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wmf" ContentType="image/x-wmf"/>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charts/chart9.xml" ContentType="application/vnd.openxmlformats-officedocument.drawingml.chart+xml"/>
  <Override PartName="/word/charts/chart19.xml" ContentType="application/vnd.openxmlformats-officedocument.drawingml.chart+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header23.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charts/chart7.xml" ContentType="application/vnd.openxmlformats-officedocument.drawingml.chart+xml"/>
  <Override PartName="/word/charts/chart17.xml" ContentType="application/vnd.openxmlformats-officedocument.drawingml.chart+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footer2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charts/chart5.xml" ContentType="application/vnd.openxmlformats-officedocument.drawingml.chart+xml"/>
  <Override PartName="/word/charts/chart15.xml" ContentType="application/vnd.openxmlformats-officedocument.drawingml.chart+xml"/>
  <Override PartName="/word/charts/chart24.xml" ContentType="application/vnd.openxmlformats-officedocument.drawingml.chart+xml"/>
  <Override PartName="/word/footer22.xml" ContentType="application/vnd.openxmlformats-officedocument.wordprocessingml.footer+xml"/>
  <Override PartName="/word/header2.xml" ContentType="application/vnd.openxmlformats-officedocument.wordprocessingml.header+xml"/>
  <Override PartName="/word/charts/chart3.xml" ContentType="application/vnd.openxmlformats-officedocument.drawingml.chart+xml"/>
  <Override PartName="/word/charts/chart13.xml" ContentType="application/vnd.openxmlformats-officedocument.drawingml.chart+xml"/>
  <Override PartName="/word/charts/chart22.xml" ContentType="application/vnd.openxmlformats-officedocument.drawingml.chart+xml"/>
  <Override PartName="/word/footer20.xml" ContentType="application/vnd.openxmlformats-officedocument.wordprocessingml.footer+xml"/>
  <Override PartName="/word/charts/chart1.xml" ContentType="application/vnd.openxmlformats-officedocument.drawingml.chart+xml"/>
  <Override PartName="/word/charts/chart11.xml" ContentType="application/vnd.openxmlformats-officedocument.drawingml.chart+xml"/>
  <Override PartName="/word/charts/chart20.xml" ContentType="application/vnd.openxmlformats-officedocument.drawingml.chart+xml"/>
  <Default Extension="png" ContentType="image/png"/>
  <Default Extension="bin" ContentType="application/vnd.openxmlformats-officedocument.oleObject"/>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Default Extension="jpeg" ContentType="image/jpeg"/>
  <Default Extension="emf" ContentType="image/x-emf"/>
  <Override PartName="/word/header15.xml" ContentType="application/vnd.openxmlformats-officedocument.wordprocessingml.head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charts/chart8.xml" ContentType="application/vnd.openxmlformats-officedocument.drawingml.chart+xml"/>
  <Override PartName="/word/header13.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2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charts/chart6.xml" ContentType="application/vnd.openxmlformats-officedocument.drawingml.chart+xml"/>
  <Override PartName="/word/charts/chart18.xml" ContentType="application/vnd.openxmlformats-officedocument.drawingml.chart+xml"/>
  <Override PartName="/word/header11.xml" ContentType="application/vnd.openxmlformats-officedocument.wordprocessingml.header+xml"/>
  <Override PartName="/word/footer14.xml" ContentType="application/vnd.openxmlformats-officedocument.wordprocessingml.footer+xml"/>
  <Override PartName="/word/drawings/drawing1.xml" ContentType="application/vnd.openxmlformats-officedocument.drawingml.chartshapes+xml"/>
  <Override PartName="/word/header20.xml" ContentType="application/vnd.openxmlformats-officedocument.wordprocessingml.header+xml"/>
  <Override PartName="/word/footer23.xml" ContentType="application/vnd.openxmlformats-officedocument.wordprocessingml.footer+xml"/>
  <Default Extension="gif" ContentType="image/gif"/>
  <Override PartName="/word/header5.xml" ContentType="application/vnd.openxmlformats-officedocument.wordprocessingml.header+xml"/>
  <Override PartName="/word/footer12.xml" ContentType="application/vnd.openxmlformats-officedocument.wordprocessingml.footer+xml"/>
  <Override PartName="/word/charts/chart4.xml" ContentType="application/vnd.openxmlformats-officedocument.drawingml.chart+xml"/>
  <Override PartName="/word/charts/chart16.xml" ContentType="application/vnd.openxmlformats-officedocument.drawingml.chart+xml"/>
  <Override PartName="/word/charts/chart25.xml" ContentType="application/vnd.openxmlformats-officedocument.drawingml.chart+xml"/>
  <Override PartName="/word/footer21.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footer10.xml" ContentType="application/vnd.openxmlformats-officedocument.wordprocessingml.footer+xml"/>
  <Override PartName="/word/charts/chart2.xml" ContentType="application/vnd.openxmlformats-officedocument.drawingml.chart+xml"/>
  <Override PartName="/word/charts/chart14.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2.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21A3" w:rsidRPr="00027463" w:rsidRDefault="00AA21A3" w:rsidP="00AA21A3">
      <w:pPr>
        <w:pStyle w:val="TitulinisVGTU"/>
        <w:rPr>
          <w:color w:val="auto"/>
          <w:sz w:val="20"/>
          <w:szCs w:val="20"/>
          <w:lang w:val="lt-LT"/>
        </w:rPr>
      </w:pPr>
      <w:bookmarkStart w:id="0" w:name="_Toc203490493"/>
      <w:r w:rsidRPr="00027463">
        <w:rPr>
          <w:color w:val="auto"/>
          <w:sz w:val="20"/>
          <w:szCs w:val="20"/>
          <w:lang w:val="lt-LT"/>
        </w:rPr>
        <w:t>VILNIaUS GEDIMINo TECHNIkos UNIVERSITetas</w:t>
      </w:r>
    </w:p>
    <w:p w:rsidR="00AA21A3" w:rsidRPr="00027463" w:rsidRDefault="00AA21A3" w:rsidP="00AA21A3">
      <w:pPr>
        <w:pStyle w:val="Titulinisautorius"/>
        <w:rPr>
          <w:color w:val="auto"/>
          <w:sz w:val="24"/>
          <w:szCs w:val="24"/>
          <w:lang w:val="lt-LT"/>
        </w:rPr>
      </w:pPr>
      <w:r w:rsidRPr="00027463">
        <w:rPr>
          <w:color w:val="auto"/>
          <w:sz w:val="24"/>
          <w:szCs w:val="24"/>
          <w:lang w:val="lt-LT"/>
        </w:rPr>
        <w:t>Aurimas JURČIUS</w:t>
      </w:r>
    </w:p>
    <w:p w:rsidR="00311E62" w:rsidRDefault="00311E62" w:rsidP="00AA21A3">
      <w:pPr>
        <w:pStyle w:val="Titulinispavadinimas"/>
        <w:rPr>
          <w:caps/>
          <w:color w:val="auto"/>
          <w:sz w:val="32"/>
          <w:szCs w:val="32"/>
          <w:lang w:val="lt-LT"/>
        </w:rPr>
      </w:pPr>
      <w:bookmarkStart w:id="1" w:name="OLE_LINK7"/>
      <w:bookmarkStart w:id="2" w:name="OLE_LINK8"/>
      <w:r>
        <w:rPr>
          <w:caps/>
          <w:color w:val="auto"/>
          <w:sz w:val="32"/>
          <w:szCs w:val="32"/>
          <w:lang w:val="lt-LT"/>
        </w:rPr>
        <w:t>KONSTRUKCINIO PLIENO</w:t>
      </w:r>
    </w:p>
    <w:p w:rsidR="00AA21A3" w:rsidRPr="00E90CA1" w:rsidRDefault="00AA21A3" w:rsidP="00AA21A3">
      <w:pPr>
        <w:pStyle w:val="Titulinispavadinimas"/>
        <w:rPr>
          <w:caps/>
          <w:color w:val="auto"/>
          <w:sz w:val="32"/>
          <w:szCs w:val="32"/>
          <w:lang w:val="lt-LT"/>
        </w:rPr>
      </w:pPr>
      <w:r w:rsidRPr="00E90CA1">
        <w:rPr>
          <w:caps/>
          <w:color w:val="auto"/>
          <w:sz w:val="32"/>
          <w:szCs w:val="32"/>
          <w:lang w:val="lt-LT"/>
        </w:rPr>
        <w:t>LIEKAMŲJŲ SUVIRINIMO ĮTEMP</w:t>
      </w:r>
      <w:r w:rsidR="003F54FB">
        <w:rPr>
          <w:caps/>
          <w:color w:val="auto"/>
          <w:sz w:val="32"/>
          <w:szCs w:val="32"/>
          <w:lang w:val="lt-LT"/>
        </w:rPr>
        <w:t>IŲ VIBRACINIO ATLEIDIMO TYRIMAI</w:t>
      </w:r>
    </w:p>
    <w:bookmarkEnd w:id="1"/>
    <w:bookmarkEnd w:id="2"/>
    <w:p w:rsidR="00AA21A3" w:rsidRPr="00E90CA1" w:rsidRDefault="00AA21A3" w:rsidP="00AA21A3">
      <w:pPr>
        <w:pStyle w:val="Titulinispopavadinimu"/>
        <w:rPr>
          <w:color w:val="auto"/>
          <w:sz w:val="24"/>
          <w:szCs w:val="24"/>
        </w:rPr>
      </w:pPr>
      <w:r w:rsidRPr="00E90CA1">
        <w:rPr>
          <w:color w:val="auto"/>
          <w:sz w:val="24"/>
          <w:szCs w:val="24"/>
        </w:rPr>
        <w:t>Daktaro disertacija</w:t>
      </w:r>
    </w:p>
    <w:p w:rsidR="00AA21A3" w:rsidRPr="00027463" w:rsidRDefault="00AA21A3" w:rsidP="00AA21A3">
      <w:pPr>
        <w:pStyle w:val="Titulinismokslai"/>
        <w:rPr>
          <w:color w:val="auto"/>
          <w:sz w:val="20"/>
          <w:szCs w:val="20"/>
        </w:rPr>
      </w:pPr>
      <w:r w:rsidRPr="00027463">
        <w:rPr>
          <w:color w:val="auto"/>
          <w:sz w:val="20"/>
          <w:szCs w:val="20"/>
        </w:rPr>
        <w:t>technologijos mokslai,</w:t>
      </w:r>
      <w:r w:rsidRPr="00027463">
        <w:rPr>
          <w:color w:val="auto"/>
          <w:sz w:val="20"/>
          <w:szCs w:val="20"/>
        </w:rPr>
        <w:br/>
        <w:t>MECHANIKOS inžinerija (09T)</w:t>
      </w:r>
    </w:p>
    <w:p w:rsidR="00AA21A3" w:rsidRPr="00027463" w:rsidRDefault="00AA21A3" w:rsidP="00AA21A3">
      <w:pPr>
        <w:pStyle w:val="Titulinismokslai"/>
        <w:rPr>
          <w:rFonts w:cs="Arial"/>
          <w:color w:val="auto"/>
        </w:rPr>
      </w:pPr>
    </w:p>
    <w:p w:rsidR="00AA21A3" w:rsidRPr="00027463" w:rsidRDefault="00AA21A3" w:rsidP="00AA21A3">
      <w:pPr>
        <w:pStyle w:val="Titulinismokslai"/>
        <w:rPr>
          <w:rFonts w:cs="Arial"/>
          <w:color w:val="auto"/>
        </w:rPr>
      </w:pPr>
    </w:p>
    <w:p w:rsidR="00AA21A3" w:rsidRPr="00027463" w:rsidRDefault="00AA21A3" w:rsidP="00AA21A3">
      <w:pPr>
        <w:pStyle w:val="Titulinismokslai"/>
        <w:rPr>
          <w:rFonts w:cs="Arial"/>
          <w:color w:val="auto"/>
        </w:rPr>
      </w:pPr>
    </w:p>
    <w:p w:rsidR="00AA21A3" w:rsidRPr="00027463" w:rsidRDefault="00AA21A3" w:rsidP="00AA21A3">
      <w:pPr>
        <w:pStyle w:val="Titulinisleidykla"/>
        <w:rPr>
          <w:color w:val="auto"/>
          <w:sz w:val="20"/>
          <w:lang w:val="lt-LT"/>
        </w:rPr>
      </w:pPr>
      <w:r w:rsidRPr="00027463">
        <w:rPr>
          <w:color w:val="auto"/>
          <w:sz w:val="20"/>
          <w:lang w:val="lt-LT"/>
        </w:rPr>
        <w:t xml:space="preserve">Vilnius  </w:t>
      </w:r>
      <w:r w:rsidR="009452E5">
        <w:rPr>
          <w:noProof/>
          <w:color w:val="auto"/>
          <w:sz w:val="20"/>
          <w:lang w:val="lt-LT" w:eastAsia="lt-LT"/>
        </w:rPr>
        <w:drawing>
          <wp:inline distT="0" distB="0" distL="0" distR="0">
            <wp:extent cx="503555" cy="493395"/>
            <wp:effectExtent l="19050" t="0" r="0" b="0"/>
            <wp:docPr id="1" name="Picture 1"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ujas_leidykla"/>
                    <pic:cNvPicPr>
                      <a:picLocks noChangeAspect="1" noChangeArrowheads="1"/>
                    </pic:cNvPicPr>
                  </pic:nvPicPr>
                  <pic:blipFill>
                    <a:blip r:embed="rId8" cstate="print"/>
                    <a:srcRect/>
                    <a:stretch>
                      <a:fillRect/>
                    </a:stretch>
                  </pic:blipFill>
                  <pic:spPr bwMode="auto">
                    <a:xfrm>
                      <a:off x="0" y="0"/>
                      <a:ext cx="503555" cy="493395"/>
                    </a:xfrm>
                    <a:prstGeom prst="rect">
                      <a:avLst/>
                    </a:prstGeom>
                    <a:noFill/>
                    <a:ln w="9525">
                      <a:noFill/>
                      <a:miter lim="800000"/>
                      <a:headEnd/>
                      <a:tailEnd/>
                    </a:ln>
                  </pic:spPr>
                </pic:pic>
              </a:graphicData>
            </a:graphic>
          </wp:inline>
        </w:drawing>
      </w:r>
      <w:r w:rsidRPr="00027463">
        <w:rPr>
          <w:color w:val="auto"/>
          <w:sz w:val="20"/>
          <w:lang w:val="lt-LT"/>
        </w:rPr>
        <w:t xml:space="preserve">  2010</w:t>
      </w:r>
    </w:p>
    <w:p w:rsidR="00AA21A3" w:rsidRPr="00027463" w:rsidRDefault="00AA21A3" w:rsidP="00AA21A3">
      <w:pPr>
        <w:pageBreakBefore/>
        <w:rPr>
          <w:sz w:val="22"/>
          <w:szCs w:val="22"/>
          <w:lang w:val="lt-LT"/>
        </w:rPr>
      </w:pPr>
      <w:r w:rsidRPr="00027463">
        <w:rPr>
          <w:sz w:val="22"/>
          <w:szCs w:val="22"/>
          <w:lang w:val="lt-LT"/>
        </w:rPr>
        <w:lastRenderedPageBreak/>
        <w:t>Disertacija rengta 2006–2010 metais Vilniaus Gedimino technikos universitete.</w:t>
      </w:r>
    </w:p>
    <w:p w:rsidR="00AA21A3" w:rsidRPr="00027463" w:rsidRDefault="00AA21A3" w:rsidP="00AA21A3">
      <w:pPr>
        <w:spacing w:before="360" w:after="120"/>
        <w:jc w:val="both"/>
        <w:rPr>
          <w:b/>
          <w:sz w:val="22"/>
          <w:szCs w:val="22"/>
          <w:lang w:val="lt-LT"/>
        </w:rPr>
      </w:pPr>
      <w:r w:rsidRPr="00027463">
        <w:rPr>
          <w:b/>
          <w:sz w:val="22"/>
          <w:szCs w:val="22"/>
          <w:lang w:val="lt-LT"/>
        </w:rPr>
        <w:t>Mokslinis vadovas</w:t>
      </w:r>
    </w:p>
    <w:p w:rsidR="00AA21A3" w:rsidRPr="00027463" w:rsidRDefault="00AA21A3" w:rsidP="00AA21A3">
      <w:pPr>
        <w:jc w:val="both"/>
        <w:rPr>
          <w:sz w:val="22"/>
          <w:szCs w:val="22"/>
          <w:lang w:val="lt-LT"/>
        </w:rPr>
      </w:pPr>
      <w:r w:rsidRPr="00027463">
        <w:rPr>
          <w:sz w:val="22"/>
          <w:szCs w:val="22"/>
          <w:lang w:val="lt-LT"/>
        </w:rPr>
        <w:t xml:space="preserve">prof. habil. dr. Algirdas Vaclovas VALIULIS (Vilniaus Gedimino technikos universitetas, </w:t>
      </w:r>
      <w:r w:rsidRPr="00027463">
        <w:rPr>
          <w:bCs/>
          <w:sz w:val="22"/>
          <w:szCs w:val="22"/>
          <w:lang w:val="lt-LT"/>
        </w:rPr>
        <w:t>technologijos mokslai, mechanikos</w:t>
      </w:r>
      <w:r w:rsidRPr="00027463">
        <w:rPr>
          <w:sz w:val="22"/>
          <w:szCs w:val="22"/>
          <w:lang w:val="lt-LT"/>
        </w:rPr>
        <w:t xml:space="preserve"> inžinerija – 09T).</w:t>
      </w: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Default="00AA21A3" w:rsidP="00AA21A3">
      <w:pPr>
        <w:rPr>
          <w:sz w:val="20"/>
          <w:szCs w:val="20"/>
          <w:lang w:val="lt-LT"/>
        </w:rPr>
      </w:pPr>
    </w:p>
    <w:p w:rsidR="00C515BD" w:rsidRDefault="00C515BD" w:rsidP="00AA21A3">
      <w:pPr>
        <w:rPr>
          <w:sz w:val="20"/>
          <w:szCs w:val="20"/>
          <w:lang w:val="lt-LT"/>
        </w:rPr>
      </w:pPr>
    </w:p>
    <w:p w:rsidR="00C515BD" w:rsidRPr="00027463" w:rsidRDefault="00C515BD"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Default="00AA21A3" w:rsidP="00AA21A3">
      <w:pPr>
        <w:rPr>
          <w:sz w:val="20"/>
          <w:szCs w:val="20"/>
          <w:lang w:val="lt-LT"/>
        </w:rPr>
      </w:pPr>
    </w:p>
    <w:p w:rsidR="008E2C5F" w:rsidRPr="00027463" w:rsidRDefault="008E2C5F"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27463" w:rsidRDefault="00AA21A3" w:rsidP="00AA21A3">
      <w:pPr>
        <w:spacing w:after="60"/>
        <w:rPr>
          <w:i/>
          <w:sz w:val="20"/>
          <w:szCs w:val="20"/>
          <w:lang w:val="lt-LT"/>
        </w:rPr>
      </w:pPr>
      <w:r w:rsidRPr="00027463">
        <w:rPr>
          <w:i/>
          <w:sz w:val="20"/>
          <w:szCs w:val="20"/>
          <w:lang w:val="lt-LT"/>
        </w:rPr>
        <w:t>http://leidykla.vgtu.lt</w:t>
      </w:r>
    </w:p>
    <w:p w:rsidR="00AA21A3" w:rsidRPr="00027463" w:rsidRDefault="00AA21A3" w:rsidP="00AA21A3">
      <w:pPr>
        <w:rPr>
          <w:sz w:val="20"/>
          <w:szCs w:val="20"/>
          <w:lang w:val="lt-LT"/>
        </w:rPr>
      </w:pPr>
      <w:r w:rsidRPr="00027463">
        <w:rPr>
          <w:sz w:val="20"/>
          <w:szCs w:val="20"/>
          <w:lang w:val="lt-LT"/>
        </w:rPr>
        <w:t xml:space="preserve">VGTU leidyklos </w:t>
      </w:r>
      <w:r w:rsidRPr="00000466">
        <w:rPr>
          <w:sz w:val="20"/>
          <w:szCs w:val="20"/>
          <w:lang w:val="lt-LT"/>
        </w:rPr>
        <w:t xml:space="preserve">TECHNIKA </w:t>
      </w:r>
      <w:r w:rsidR="00000466" w:rsidRPr="00000466">
        <w:rPr>
          <w:sz w:val="20"/>
          <w:szCs w:val="20"/>
          <w:lang w:val="lt-LT"/>
        </w:rPr>
        <w:t>1738</w:t>
      </w:r>
      <w:r w:rsidRPr="00000466">
        <w:rPr>
          <w:sz w:val="20"/>
          <w:szCs w:val="20"/>
          <w:lang w:val="lt-LT"/>
        </w:rPr>
        <w:t>-M mokslo</w:t>
      </w:r>
      <w:r w:rsidRPr="00027463">
        <w:rPr>
          <w:sz w:val="20"/>
          <w:szCs w:val="20"/>
          <w:lang w:val="lt-LT"/>
        </w:rPr>
        <w:t xml:space="preserve"> literatūros knyga</w:t>
      </w:r>
    </w:p>
    <w:p w:rsidR="00AA21A3" w:rsidRPr="00027463" w:rsidRDefault="00AA21A3" w:rsidP="00AA21A3">
      <w:pPr>
        <w:rPr>
          <w:sz w:val="20"/>
          <w:szCs w:val="20"/>
          <w:lang w:val="lt-LT"/>
        </w:rPr>
      </w:pPr>
    </w:p>
    <w:p w:rsidR="00AA21A3" w:rsidRPr="00027463" w:rsidRDefault="00AA21A3" w:rsidP="00AA21A3">
      <w:pPr>
        <w:rPr>
          <w:sz w:val="20"/>
          <w:szCs w:val="20"/>
          <w:lang w:val="lt-LT"/>
        </w:rPr>
      </w:pPr>
    </w:p>
    <w:p w:rsidR="00AA21A3" w:rsidRPr="000359FC" w:rsidRDefault="000359FC" w:rsidP="00AA21A3">
      <w:pPr>
        <w:rPr>
          <w:sz w:val="20"/>
          <w:szCs w:val="20"/>
          <w:lang w:val="lt-LT"/>
        </w:rPr>
      </w:pPr>
      <w:r w:rsidRPr="000359FC">
        <w:rPr>
          <w:sz w:val="20"/>
          <w:szCs w:val="20"/>
        </w:rPr>
        <w:t>ISBN 978-9955-28-564-9</w:t>
      </w:r>
    </w:p>
    <w:p w:rsidR="00AA21A3" w:rsidRPr="00027463" w:rsidRDefault="00AA21A3" w:rsidP="00AA21A3">
      <w:pPr>
        <w:jc w:val="both"/>
        <w:rPr>
          <w:sz w:val="20"/>
          <w:szCs w:val="20"/>
          <w:lang w:val="lt-LT"/>
        </w:rPr>
      </w:pPr>
    </w:p>
    <w:p w:rsidR="00AA21A3" w:rsidRPr="00027463" w:rsidRDefault="00AA21A3" w:rsidP="00AA21A3">
      <w:pPr>
        <w:jc w:val="both"/>
        <w:rPr>
          <w:sz w:val="20"/>
          <w:szCs w:val="20"/>
          <w:lang w:val="lt-LT"/>
        </w:rPr>
      </w:pPr>
      <w:r w:rsidRPr="00027463">
        <w:rPr>
          <w:sz w:val="20"/>
          <w:szCs w:val="20"/>
          <w:lang w:val="lt-LT"/>
        </w:rPr>
        <w:t>© VGTU leidykla TECHNIKA, 2010</w:t>
      </w:r>
    </w:p>
    <w:p w:rsidR="00AA21A3" w:rsidRPr="00027463" w:rsidRDefault="00AA21A3" w:rsidP="00AA21A3">
      <w:pPr>
        <w:jc w:val="both"/>
        <w:rPr>
          <w:sz w:val="20"/>
          <w:szCs w:val="20"/>
          <w:lang w:val="lt-LT"/>
        </w:rPr>
      </w:pPr>
      <w:r w:rsidRPr="00027463">
        <w:rPr>
          <w:sz w:val="20"/>
          <w:szCs w:val="20"/>
          <w:lang w:val="lt-LT"/>
        </w:rPr>
        <w:t>© Aurimas, Jurčius, 2010</w:t>
      </w:r>
    </w:p>
    <w:p w:rsidR="00AA21A3" w:rsidRPr="00027463" w:rsidRDefault="00AA21A3" w:rsidP="00AA21A3">
      <w:pPr>
        <w:jc w:val="both"/>
        <w:rPr>
          <w:sz w:val="20"/>
          <w:szCs w:val="20"/>
          <w:lang w:val="lt-LT"/>
        </w:rPr>
      </w:pPr>
      <w:r>
        <w:rPr>
          <w:i/>
          <w:sz w:val="20"/>
          <w:szCs w:val="20"/>
          <w:lang w:val="lt-LT"/>
        </w:rPr>
        <w:t>Aurimas.Jurcius@vgtu</w:t>
      </w:r>
      <w:r w:rsidRPr="00027463">
        <w:rPr>
          <w:i/>
          <w:sz w:val="20"/>
          <w:szCs w:val="20"/>
          <w:lang w:val="lt-LT"/>
        </w:rPr>
        <w:t>.</w:t>
      </w:r>
      <w:r>
        <w:rPr>
          <w:i/>
          <w:sz w:val="20"/>
          <w:szCs w:val="20"/>
          <w:lang w:val="lt-LT"/>
        </w:rPr>
        <w:t>lt</w:t>
      </w:r>
    </w:p>
    <w:p w:rsidR="008E2C5F" w:rsidRDefault="008E2C5F" w:rsidP="00AA21A3">
      <w:pPr>
        <w:jc w:val="both"/>
        <w:rPr>
          <w:sz w:val="20"/>
          <w:szCs w:val="20"/>
          <w:lang w:val="lt-LT"/>
        </w:rPr>
        <w:sectPr w:rsidR="008E2C5F" w:rsidSect="00D074A1">
          <w:footerReference w:type="even" r:id="rId9"/>
          <w:footerReference w:type="default" r:id="rId10"/>
          <w:pgSz w:w="9180" w:h="12979" w:code="279"/>
          <w:pgMar w:top="1418" w:right="1021" w:bottom="1021" w:left="1021" w:header="680" w:footer="680" w:gutter="0"/>
          <w:pgNumType w:fmt="lowerRoman"/>
          <w:cols w:space="708"/>
          <w:titlePg/>
          <w:docGrid w:linePitch="360"/>
        </w:sectPr>
      </w:pPr>
    </w:p>
    <w:p w:rsidR="00AA21A3" w:rsidRPr="00027463" w:rsidRDefault="00AA21A3" w:rsidP="00AA21A3">
      <w:pPr>
        <w:pStyle w:val="TitulinisVGTU"/>
        <w:rPr>
          <w:color w:val="auto"/>
          <w:sz w:val="20"/>
          <w:szCs w:val="20"/>
          <w:lang w:val="lt-LT"/>
        </w:rPr>
      </w:pPr>
      <w:r w:rsidRPr="00027463">
        <w:rPr>
          <w:color w:val="auto"/>
          <w:sz w:val="20"/>
          <w:szCs w:val="20"/>
          <w:lang w:val="lt-LT"/>
        </w:rPr>
        <w:lastRenderedPageBreak/>
        <w:t>VILNIUS GEDIMINas TECHNIcal UNIVERSITy</w:t>
      </w:r>
    </w:p>
    <w:p w:rsidR="00AA21A3" w:rsidRPr="00027463" w:rsidRDefault="00AA21A3" w:rsidP="00AA21A3">
      <w:pPr>
        <w:pStyle w:val="Titulinisautorius"/>
        <w:rPr>
          <w:color w:val="auto"/>
          <w:sz w:val="24"/>
          <w:szCs w:val="24"/>
          <w:lang w:val="lt-LT"/>
        </w:rPr>
      </w:pPr>
      <w:r w:rsidRPr="00027463">
        <w:rPr>
          <w:color w:val="auto"/>
          <w:sz w:val="24"/>
          <w:szCs w:val="24"/>
          <w:lang w:val="lt-LT"/>
        </w:rPr>
        <w:t>Aurimas JURČIUS</w:t>
      </w:r>
    </w:p>
    <w:p w:rsidR="00311E62" w:rsidRDefault="00311E62" w:rsidP="00AA21A3">
      <w:pPr>
        <w:pStyle w:val="Titulinispavadinimas"/>
        <w:rPr>
          <w:rFonts w:cs="Arial"/>
          <w:sz w:val="32"/>
          <w:lang w:val="en-US"/>
        </w:rPr>
      </w:pPr>
      <w:r>
        <w:rPr>
          <w:rFonts w:cs="Arial"/>
          <w:sz w:val="32"/>
          <w:lang w:val="en-US"/>
        </w:rPr>
        <w:t>EFFECT OF VIBRATORY TREATMENT</w:t>
      </w:r>
    </w:p>
    <w:p w:rsidR="00311E62" w:rsidRDefault="00311E62" w:rsidP="00AA21A3">
      <w:pPr>
        <w:pStyle w:val="Titulinispavadinimas"/>
        <w:rPr>
          <w:rFonts w:cs="Arial"/>
          <w:sz w:val="32"/>
          <w:lang w:val="en-US"/>
        </w:rPr>
      </w:pPr>
      <w:r>
        <w:rPr>
          <w:rFonts w:cs="Arial"/>
          <w:sz w:val="32"/>
          <w:lang w:val="en-US"/>
        </w:rPr>
        <w:t>ON RESIDUAL STRESSES</w:t>
      </w:r>
    </w:p>
    <w:p w:rsidR="00AA21A3" w:rsidRPr="00E90CA1" w:rsidRDefault="00000466" w:rsidP="00AA21A3">
      <w:pPr>
        <w:pStyle w:val="Titulinispavadinimas"/>
        <w:rPr>
          <w:caps/>
          <w:color w:val="auto"/>
          <w:sz w:val="32"/>
          <w:szCs w:val="32"/>
          <w:lang w:val="lt-LT"/>
        </w:rPr>
      </w:pPr>
      <w:r w:rsidRPr="00881306">
        <w:rPr>
          <w:rFonts w:cs="Arial"/>
          <w:sz w:val="32"/>
          <w:lang w:val="en-US"/>
        </w:rPr>
        <w:t>IN STRUCTURAL STEEL WELDMENTS</w:t>
      </w:r>
    </w:p>
    <w:p w:rsidR="00AA21A3" w:rsidRPr="00E90CA1" w:rsidRDefault="00AA21A3" w:rsidP="00AA21A3">
      <w:pPr>
        <w:pStyle w:val="Titulinispopavadinimu"/>
        <w:rPr>
          <w:color w:val="auto"/>
          <w:sz w:val="24"/>
          <w:szCs w:val="24"/>
        </w:rPr>
      </w:pPr>
      <w:r w:rsidRPr="00E90CA1">
        <w:rPr>
          <w:color w:val="auto"/>
          <w:sz w:val="24"/>
          <w:szCs w:val="24"/>
        </w:rPr>
        <w:t>doctoral dissertation</w:t>
      </w:r>
    </w:p>
    <w:p w:rsidR="00AA21A3" w:rsidRPr="00027463" w:rsidRDefault="00AA21A3" w:rsidP="00AA21A3">
      <w:pPr>
        <w:pStyle w:val="Titulinismokslai"/>
        <w:tabs>
          <w:tab w:val="left" w:pos="3764"/>
        </w:tabs>
        <w:rPr>
          <w:color w:val="auto"/>
          <w:sz w:val="20"/>
          <w:szCs w:val="20"/>
        </w:rPr>
      </w:pPr>
      <w:r w:rsidRPr="00027463">
        <w:rPr>
          <w:color w:val="auto"/>
          <w:sz w:val="20"/>
          <w:szCs w:val="20"/>
        </w:rPr>
        <w:t>technological sciences,</w:t>
      </w:r>
      <w:r w:rsidRPr="00027463">
        <w:rPr>
          <w:color w:val="auto"/>
          <w:sz w:val="20"/>
          <w:szCs w:val="20"/>
        </w:rPr>
        <w:br/>
        <w:t>MECHANICAL Engineering (09T)</w:t>
      </w:r>
    </w:p>
    <w:p w:rsidR="00AA21A3" w:rsidRPr="00027463" w:rsidRDefault="00AA21A3" w:rsidP="00AA21A3">
      <w:pPr>
        <w:pStyle w:val="Titulinismokslai"/>
        <w:rPr>
          <w:rFonts w:cs="Arial"/>
          <w:color w:val="auto"/>
        </w:rPr>
      </w:pPr>
    </w:p>
    <w:p w:rsidR="00AA21A3" w:rsidRPr="00027463" w:rsidRDefault="00AA21A3" w:rsidP="00AA21A3">
      <w:pPr>
        <w:pStyle w:val="Titulinismokslai"/>
        <w:rPr>
          <w:rFonts w:cs="Arial"/>
          <w:color w:val="auto"/>
        </w:rPr>
      </w:pPr>
    </w:p>
    <w:p w:rsidR="00AA21A3" w:rsidRPr="00027463" w:rsidRDefault="00AA21A3" w:rsidP="00AA21A3">
      <w:pPr>
        <w:pStyle w:val="Titulinismokslai"/>
        <w:rPr>
          <w:rFonts w:cs="Arial"/>
          <w:color w:val="auto"/>
        </w:rPr>
      </w:pPr>
    </w:p>
    <w:p w:rsidR="00AA21A3" w:rsidRPr="00027463" w:rsidRDefault="00AA21A3" w:rsidP="00AA21A3">
      <w:pPr>
        <w:pStyle w:val="Titulinisleidykla"/>
        <w:rPr>
          <w:color w:val="auto"/>
          <w:sz w:val="20"/>
          <w:lang w:val="lt-LT"/>
        </w:rPr>
      </w:pPr>
      <w:r w:rsidRPr="00027463">
        <w:rPr>
          <w:color w:val="auto"/>
          <w:sz w:val="20"/>
          <w:lang w:val="lt-LT"/>
        </w:rPr>
        <w:t xml:space="preserve">Vilnius  </w:t>
      </w:r>
      <w:r w:rsidR="009452E5">
        <w:rPr>
          <w:noProof/>
          <w:color w:val="auto"/>
          <w:sz w:val="20"/>
          <w:lang w:val="lt-LT" w:eastAsia="lt-LT"/>
        </w:rPr>
        <w:drawing>
          <wp:inline distT="0" distB="0" distL="0" distR="0">
            <wp:extent cx="503555" cy="493395"/>
            <wp:effectExtent l="19050" t="0" r="0" b="0"/>
            <wp:docPr id="2" name="Picture 2" descr="naujas_leidyk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ujas_leidykla"/>
                    <pic:cNvPicPr>
                      <a:picLocks noChangeAspect="1" noChangeArrowheads="1"/>
                    </pic:cNvPicPr>
                  </pic:nvPicPr>
                  <pic:blipFill>
                    <a:blip r:embed="rId8" cstate="print"/>
                    <a:srcRect/>
                    <a:stretch>
                      <a:fillRect/>
                    </a:stretch>
                  </pic:blipFill>
                  <pic:spPr bwMode="auto">
                    <a:xfrm>
                      <a:off x="0" y="0"/>
                      <a:ext cx="503555" cy="493395"/>
                    </a:xfrm>
                    <a:prstGeom prst="rect">
                      <a:avLst/>
                    </a:prstGeom>
                    <a:noFill/>
                    <a:ln w="9525">
                      <a:noFill/>
                      <a:miter lim="800000"/>
                      <a:headEnd/>
                      <a:tailEnd/>
                    </a:ln>
                  </pic:spPr>
                </pic:pic>
              </a:graphicData>
            </a:graphic>
          </wp:inline>
        </w:drawing>
      </w:r>
      <w:r w:rsidRPr="00027463">
        <w:rPr>
          <w:color w:val="auto"/>
          <w:sz w:val="20"/>
          <w:lang w:val="lt-LT"/>
        </w:rPr>
        <w:t xml:space="preserve">  2010</w:t>
      </w:r>
    </w:p>
    <w:p w:rsidR="00AA21A3" w:rsidRPr="00977C3F" w:rsidRDefault="00AA21A3" w:rsidP="00AA21A3">
      <w:pPr>
        <w:pageBreakBefore/>
        <w:rPr>
          <w:sz w:val="22"/>
          <w:szCs w:val="22"/>
        </w:rPr>
      </w:pPr>
      <w:r w:rsidRPr="00977C3F">
        <w:rPr>
          <w:sz w:val="22"/>
          <w:szCs w:val="22"/>
        </w:rPr>
        <w:lastRenderedPageBreak/>
        <w:t>Doctoral dissertation was prepared at Vilnius Gediminas Technical University in 2006–2010.</w:t>
      </w:r>
    </w:p>
    <w:p w:rsidR="00AA21A3" w:rsidRPr="00977C3F" w:rsidRDefault="00AA21A3" w:rsidP="00AA21A3">
      <w:pPr>
        <w:spacing w:before="360" w:after="120"/>
        <w:jc w:val="both"/>
        <w:rPr>
          <w:b/>
          <w:sz w:val="22"/>
          <w:szCs w:val="22"/>
        </w:rPr>
      </w:pPr>
      <w:r w:rsidRPr="00977C3F">
        <w:rPr>
          <w:b/>
          <w:sz w:val="22"/>
          <w:szCs w:val="22"/>
        </w:rPr>
        <w:t>Scientific Supervisor</w:t>
      </w:r>
    </w:p>
    <w:p w:rsidR="00AA21A3" w:rsidRPr="00977C3F" w:rsidRDefault="00AA21A3" w:rsidP="00AA21A3">
      <w:pPr>
        <w:jc w:val="both"/>
        <w:rPr>
          <w:sz w:val="22"/>
          <w:szCs w:val="22"/>
        </w:rPr>
      </w:pPr>
      <w:r w:rsidRPr="00977C3F">
        <w:rPr>
          <w:sz w:val="22"/>
          <w:szCs w:val="22"/>
        </w:rPr>
        <w:t xml:space="preserve">Prof Dr Habil Algirdas Vaclovas VALIULIS (Vilnius Gediminas Technical University, </w:t>
      </w:r>
      <w:r w:rsidRPr="00977C3F">
        <w:rPr>
          <w:bCs/>
          <w:sz w:val="22"/>
          <w:szCs w:val="22"/>
        </w:rPr>
        <w:t>Technological Sciences, Mechanical</w:t>
      </w:r>
      <w:r w:rsidRPr="00977C3F">
        <w:rPr>
          <w:sz w:val="22"/>
          <w:szCs w:val="22"/>
        </w:rPr>
        <w:t xml:space="preserve"> Engineering – 09T).</w:t>
      </w:r>
    </w:p>
    <w:p w:rsidR="00A76B98" w:rsidRPr="00652DFC" w:rsidRDefault="00A76B98" w:rsidP="00AA21A3">
      <w:pPr>
        <w:spacing w:before="360" w:after="120"/>
        <w:jc w:val="both"/>
        <w:rPr>
          <w:sz w:val="22"/>
          <w:szCs w:val="22"/>
        </w:rPr>
      </w:pPr>
    </w:p>
    <w:p w:rsidR="00012E8D" w:rsidRPr="00652DFC" w:rsidRDefault="00012E8D" w:rsidP="005C20EB">
      <w:pPr>
        <w:jc w:val="both"/>
        <w:rPr>
          <w:sz w:val="20"/>
          <w:szCs w:val="20"/>
        </w:rPr>
        <w:sectPr w:rsidR="00012E8D" w:rsidRPr="00652DFC" w:rsidSect="00D074A1">
          <w:pgSz w:w="9180" w:h="12979" w:code="279"/>
          <w:pgMar w:top="1418" w:right="1021" w:bottom="1021" w:left="1021" w:header="680" w:footer="680" w:gutter="0"/>
          <w:pgNumType w:fmt="lowerRoman"/>
          <w:cols w:space="708"/>
          <w:titlePg/>
          <w:docGrid w:linePitch="360"/>
        </w:sectPr>
      </w:pPr>
    </w:p>
    <w:p w:rsidR="00012E8D" w:rsidRPr="001F494A" w:rsidRDefault="00012E8D" w:rsidP="00012E8D">
      <w:pPr>
        <w:pStyle w:val="1pavadinimascentras"/>
        <w:rPr>
          <w:color w:val="auto"/>
        </w:rPr>
      </w:pPr>
      <w:r w:rsidRPr="001F494A">
        <w:rPr>
          <w:color w:val="auto"/>
        </w:rPr>
        <w:lastRenderedPageBreak/>
        <w:t>Reziumė</w:t>
      </w:r>
    </w:p>
    <w:p w:rsidR="00AA21A3" w:rsidRPr="00027463" w:rsidRDefault="00AA21A3" w:rsidP="00AA21A3">
      <w:pPr>
        <w:jc w:val="both"/>
        <w:outlineLvl w:val="0"/>
        <w:rPr>
          <w:sz w:val="22"/>
          <w:szCs w:val="22"/>
          <w:lang w:val="lt-LT"/>
        </w:rPr>
      </w:pPr>
      <w:r>
        <w:rPr>
          <w:sz w:val="22"/>
          <w:szCs w:val="22"/>
          <w:lang w:val="lt-LT"/>
        </w:rPr>
        <w:tab/>
      </w:r>
      <w:r w:rsidRPr="00027463">
        <w:rPr>
          <w:sz w:val="22"/>
          <w:szCs w:val="22"/>
          <w:lang w:val="lt-LT"/>
        </w:rPr>
        <w:t xml:space="preserve">Disertacijoje nagrinėjamas vibracinio apdorojimo poveikis </w:t>
      </w:r>
      <w:r w:rsidR="00672F8A">
        <w:rPr>
          <w:sz w:val="22"/>
          <w:szCs w:val="22"/>
          <w:lang w:val="lt-LT"/>
        </w:rPr>
        <w:t xml:space="preserve">suvirintos </w:t>
      </w:r>
      <w:r w:rsidR="00000466">
        <w:rPr>
          <w:sz w:val="22"/>
          <w:szCs w:val="22"/>
          <w:lang w:val="lt-LT"/>
        </w:rPr>
        <w:t>ko</w:t>
      </w:r>
      <w:r w:rsidR="00000466">
        <w:rPr>
          <w:sz w:val="22"/>
          <w:szCs w:val="22"/>
          <w:lang w:val="lt-LT"/>
        </w:rPr>
        <w:t>n</w:t>
      </w:r>
      <w:r w:rsidR="00000466">
        <w:rPr>
          <w:sz w:val="22"/>
          <w:szCs w:val="22"/>
          <w:lang w:val="lt-LT"/>
        </w:rPr>
        <w:t xml:space="preserve">strukcijos </w:t>
      </w:r>
      <w:r w:rsidRPr="00027463">
        <w:rPr>
          <w:sz w:val="22"/>
          <w:szCs w:val="22"/>
          <w:lang w:val="lt-LT"/>
        </w:rPr>
        <w:t>liekamiesiems įtempiams. Pagrindinis tyrimo objektas yra liekamųjų suvirinimo įtempių ir mechaninių suvirintos jungties savybių pokytis po vibrac</w:t>
      </w:r>
      <w:r w:rsidRPr="00027463">
        <w:rPr>
          <w:sz w:val="22"/>
          <w:szCs w:val="22"/>
          <w:lang w:val="lt-LT"/>
        </w:rPr>
        <w:t>i</w:t>
      </w:r>
      <w:r w:rsidRPr="00027463">
        <w:rPr>
          <w:sz w:val="22"/>
          <w:szCs w:val="22"/>
          <w:lang w:val="lt-LT"/>
        </w:rPr>
        <w:t xml:space="preserve">nio apdorojimo. Disertacijos tikslas yra neardomaisiais kontrolės metodais ištirti liekamųjų suvirinimo įtempių pokytį </w:t>
      </w:r>
      <w:r>
        <w:rPr>
          <w:sz w:val="22"/>
          <w:szCs w:val="22"/>
          <w:lang w:val="lt-LT"/>
        </w:rPr>
        <w:t>po</w:t>
      </w:r>
      <w:r w:rsidRPr="00027463">
        <w:rPr>
          <w:sz w:val="22"/>
          <w:szCs w:val="22"/>
          <w:lang w:val="lt-LT"/>
        </w:rPr>
        <w:t xml:space="preserve"> vibra</w:t>
      </w:r>
      <w:r>
        <w:rPr>
          <w:sz w:val="22"/>
          <w:szCs w:val="22"/>
          <w:lang w:val="lt-LT"/>
        </w:rPr>
        <w:t xml:space="preserve">cinio apdorojimo </w:t>
      </w:r>
      <w:r w:rsidRPr="00027463">
        <w:rPr>
          <w:sz w:val="22"/>
          <w:szCs w:val="22"/>
          <w:lang w:val="lt-LT"/>
        </w:rPr>
        <w:t xml:space="preserve">bei įvertinti </w:t>
      </w:r>
      <w:r>
        <w:rPr>
          <w:sz w:val="22"/>
          <w:szCs w:val="22"/>
          <w:lang w:val="lt-LT"/>
        </w:rPr>
        <w:t>ko</w:t>
      </w:r>
      <w:r>
        <w:rPr>
          <w:sz w:val="22"/>
          <w:szCs w:val="22"/>
          <w:lang w:val="lt-LT"/>
        </w:rPr>
        <w:t>n</w:t>
      </w:r>
      <w:r>
        <w:rPr>
          <w:sz w:val="22"/>
          <w:szCs w:val="22"/>
          <w:lang w:val="lt-LT"/>
        </w:rPr>
        <w:t>trolės metodų pritaikymą</w:t>
      </w:r>
      <w:r w:rsidRPr="00027463">
        <w:rPr>
          <w:sz w:val="22"/>
          <w:szCs w:val="22"/>
          <w:lang w:val="lt-LT"/>
        </w:rPr>
        <w:t xml:space="preserve"> konstrukcijos gamybos ar surinkimo aikštelėje. </w:t>
      </w:r>
      <w:r w:rsidR="007C6F01">
        <w:rPr>
          <w:sz w:val="22"/>
          <w:szCs w:val="22"/>
          <w:lang w:val="lt-LT"/>
        </w:rPr>
        <w:t>T</w:t>
      </w:r>
      <w:r w:rsidRPr="00027463">
        <w:rPr>
          <w:sz w:val="22"/>
          <w:szCs w:val="22"/>
          <w:lang w:val="lt-LT"/>
        </w:rPr>
        <w:t>aip pat siekiama nustatyti konstrukcinio plieno suvirintų jungčių mechaninių sav</w:t>
      </w:r>
      <w:r w:rsidRPr="00027463">
        <w:rPr>
          <w:sz w:val="22"/>
          <w:szCs w:val="22"/>
          <w:lang w:val="lt-LT"/>
        </w:rPr>
        <w:t>y</w:t>
      </w:r>
      <w:r w:rsidRPr="00027463">
        <w:rPr>
          <w:sz w:val="22"/>
          <w:szCs w:val="22"/>
          <w:lang w:val="lt-LT"/>
        </w:rPr>
        <w:t>bių ir skirtingų liekamųjų suvirinimo įtempių sumažinimo technologijų tarpus</w:t>
      </w:r>
      <w:r w:rsidRPr="00027463">
        <w:rPr>
          <w:sz w:val="22"/>
          <w:szCs w:val="22"/>
          <w:lang w:val="lt-LT"/>
        </w:rPr>
        <w:t>a</w:t>
      </w:r>
      <w:r w:rsidRPr="00027463">
        <w:rPr>
          <w:sz w:val="22"/>
          <w:szCs w:val="22"/>
          <w:lang w:val="lt-LT"/>
        </w:rPr>
        <w:t>vio priklausomybę.</w:t>
      </w:r>
    </w:p>
    <w:p w:rsidR="00AA21A3" w:rsidRPr="00027463" w:rsidRDefault="00AA21A3" w:rsidP="00AA21A3">
      <w:pPr>
        <w:jc w:val="both"/>
        <w:rPr>
          <w:sz w:val="22"/>
          <w:szCs w:val="22"/>
          <w:lang w:val="lt-LT"/>
        </w:rPr>
      </w:pPr>
      <w:r w:rsidRPr="00027463">
        <w:rPr>
          <w:sz w:val="22"/>
          <w:szCs w:val="22"/>
          <w:lang w:val="lt-LT"/>
        </w:rPr>
        <w:tab/>
        <w:t>Suvirinant storasienius gaminius, neišvengiamai susidaro liekamieji įte</w:t>
      </w:r>
      <w:r w:rsidRPr="00027463">
        <w:rPr>
          <w:sz w:val="22"/>
          <w:szCs w:val="22"/>
          <w:lang w:val="lt-LT"/>
        </w:rPr>
        <w:t>m</w:t>
      </w:r>
      <w:r w:rsidRPr="00027463">
        <w:rPr>
          <w:sz w:val="22"/>
          <w:szCs w:val="22"/>
          <w:lang w:val="lt-LT"/>
        </w:rPr>
        <w:t>piai, kurie gali sukelti pirmalaikį suvirintos konstrukcijos susilpnėjimą žemiau leistinos ribos, dėl to konstrukcija gali staigiai suirti. Plieninių konstrukcijų g</w:t>
      </w:r>
      <w:r w:rsidRPr="00027463">
        <w:rPr>
          <w:sz w:val="22"/>
          <w:szCs w:val="22"/>
          <w:lang w:val="lt-LT"/>
        </w:rPr>
        <w:t>a</w:t>
      </w:r>
      <w:r w:rsidRPr="00027463">
        <w:rPr>
          <w:sz w:val="22"/>
          <w:szCs w:val="22"/>
          <w:lang w:val="lt-LT"/>
        </w:rPr>
        <w:t xml:space="preserve">mybos standartai nurodo liekamuosius suvirinimo įtempius sumažinti terminiu būdu, tačiau tai reikalauja didelių energijos ir laiko sąnaudų. </w:t>
      </w:r>
      <w:r>
        <w:rPr>
          <w:sz w:val="22"/>
          <w:szCs w:val="22"/>
          <w:lang w:val="lt-LT"/>
        </w:rPr>
        <w:t>Tam tikrais atvejais p</w:t>
      </w:r>
      <w:r w:rsidRPr="00027463">
        <w:rPr>
          <w:sz w:val="22"/>
          <w:szCs w:val="22"/>
          <w:lang w:val="lt-LT"/>
        </w:rPr>
        <w:t>lieninių konstrukcijų gamyboje</w:t>
      </w:r>
      <w:r>
        <w:rPr>
          <w:sz w:val="22"/>
          <w:szCs w:val="22"/>
          <w:lang w:val="lt-LT"/>
        </w:rPr>
        <w:t xml:space="preserve"> </w:t>
      </w:r>
      <w:r w:rsidRPr="00027463">
        <w:rPr>
          <w:sz w:val="22"/>
          <w:szCs w:val="22"/>
          <w:lang w:val="lt-LT"/>
        </w:rPr>
        <w:t>termin</w:t>
      </w:r>
      <w:r>
        <w:rPr>
          <w:sz w:val="22"/>
          <w:szCs w:val="22"/>
          <w:lang w:val="lt-LT"/>
        </w:rPr>
        <w:t>io apdorojimo</w:t>
      </w:r>
      <w:r w:rsidRPr="00027463">
        <w:rPr>
          <w:sz w:val="22"/>
          <w:szCs w:val="22"/>
          <w:lang w:val="lt-LT"/>
        </w:rPr>
        <w:t xml:space="preserve"> atlikti neįmanoma. Alte</w:t>
      </w:r>
      <w:r w:rsidRPr="00027463">
        <w:rPr>
          <w:sz w:val="22"/>
          <w:szCs w:val="22"/>
          <w:lang w:val="lt-LT"/>
        </w:rPr>
        <w:t>r</w:t>
      </w:r>
      <w:r w:rsidRPr="00027463">
        <w:rPr>
          <w:sz w:val="22"/>
          <w:szCs w:val="22"/>
          <w:lang w:val="lt-LT"/>
        </w:rPr>
        <w:t>natyvusis vibracinis metodas gali s</w:t>
      </w:r>
      <w:r w:rsidR="007C6F01">
        <w:rPr>
          <w:sz w:val="22"/>
          <w:szCs w:val="22"/>
          <w:lang w:val="lt-LT"/>
        </w:rPr>
        <w:t>umažinti liekamuosius įtempius</w:t>
      </w:r>
      <w:r>
        <w:rPr>
          <w:sz w:val="22"/>
          <w:szCs w:val="22"/>
          <w:lang w:val="lt-LT"/>
        </w:rPr>
        <w:t xml:space="preserve"> su minim</w:t>
      </w:r>
      <w:r>
        <w:rPr>
          <w:sz w:val="22"/>
          <w:szCs w:val="22"/>
          <w:lang w:val="lt-LT"/>
        </w:rPr>
        <w:t>a</w:t>
      </w:r>
      <w:r>
        <w:rPr>
          <w:sz w:val="22"/>
          <w:szCs w:val="22"/>
          <w:lang w:val="lt-LT"/>
        </w:rPr>
        <w:t>liomis energijos ir darbo sąnaudomis, t</w:t>
      </w:r>
      <w:r w:rsidRPr="00027463">
        <w:rPr>
          <w:sz w:val="22"/>
          <w:szCs w:val="22"/>
          <w:lang w:val="lt-LT"/>
        </w:rPr>
        <w:t xml:space="preserve">ačiau </w:t>
      </w:r>
      <w:r>
        <w:rPr>
          <w:sz w:val="22"/>
          <w:szCs w:val="22"/>
          <w:lang w:val="lt-LT"/>
        </w:rPr>
        <w:t xml:space="preserve">metodo </w:t>
      </w:r>
      <w:r w:rsidRPr="00027463">
        <w:rPr>
          <w:sz w:val="22"/>
          <w:szCs w:val="22"/>
          <w:lang w:val="lt-LT"/>
        </w:rPr>
        <w:t xml:space="preserve">naudingo poveikio tyrimas išlieka svarbiu disertacijos mokslinių tyrimų uždaviniu. Darbe sprendžiami </w:t>
      </w:r>
      <w:r>
        <w:rPr>
          <w:sz w:val="22"/>
          <w:szCs w:val="22"/>
          <w:lang w:val="lt-LT"/>
        </w:rPr>
        <w:t>šie</w:t>
      </w:r>
      <w:r w:rsidRPr="00027463">
        <w:rPr>
          <w:sz w:val="22"/>
          <w:szCs w:val="22"/>
          <w:lang w:val="lt-LT"/>
        </w:rPr>
        <w:t xml:space="preserve"> pagrindiniai uždaviniai: vibracijos energijos poveikis konstrukcinio plieno suv</w:t>
      </w:r>
      <w:r w:rsidRPr="00027463">
        <w:rPr>
          <w:sz w:val="22"/>
          <w:szCs w:val="22"/>
          <w:lang w:val="lt-LT"/>
        </w:rPr>
        <w:t>i</w:t>
      </w:r>
      <w:r w:rsidRPr="00027463">
        <w:rPr>
          <w:sz w:val="22"/>
          <w:szCs w:val="22"/>
          <w:lang w:val="lt-LT"/>
        </w:rPr>
        <w:t>rintos jungties liekamiesiems įtempiams, mechaninėms savybėms bei technol</w:t>
      </w:r>
      <w:r w:rsidRPr="00027463">
        <w:rPr>
          <w:sz w:val="22"/>
          <w:szCs w:val="22"/>
          <w:lang w:val="lt-LT"/>
        </w:rPr>
        <w:t>o</w:t>
      </w:r>
      <w:r w:rsidRPr="00027463">
        <w:rPr>
          <w:sz w:val="22"/>
          <w:szCs w:val="22"/>
          <w:lang w:val="lt-LT"/>
        </w:rPr>
        <w:t xml:space="preserve">giniams suvirinamumo ypatumams. Taip pat </w:t>
      </w:r>
      <w:r>
        <w:rPr>
          <w:sz w:val="22"/>
          <w:szCs w:val="22"/>
          <w:lang w:val="lt-LT"/>
        </w:rPr>
        <w:t>ieškoma būdų</w:t>
      </w:r>
      <w:r w:rsidRPr="00027463">
        <w:rPr>
          <w:sz w:val="22"/>
          <w:szCs w:val="22"/>
          <w:lang w:val="lt-LT"/>
        </w:rPr>
        <w:t>, kaip konstrukcijos gamybos ar surinkimo a</w:t>
      </w:r>
      <w:r>
        <w:rPr>
          <w:sz w:val="22"/>
          <w:szCs w:val="22"/>
          <w:lang w:val="lt-LT"/>
        </w:rPr>
        <w:t>i</w:t>
      </w:r>
      <w:r w:rsidRPr="00027463">
        <w:rPr>
          <w:sz w:val="22"/>
          <w:szCs w:val="22"/>
          <w:lang w:val="lt-LT"/>
        </w:rPr>
        <w:t>kštelėje įvertinti liekamųjų įtempių pokytį po vibracinio apdorojimo.</w:t>
      </w:r>
    </w:p>
    <w:p w:rsidR="00AA21A3" w:rsidRPr="00027463" w:rsidRDefault="00AA21A3" w:rsidP="00AA21A3">
      <w:pPr>
        <w:jc w:val="both"/>
        <w:rPr>
          <w:sz w:val="22"/>
          <w:szCs w:val="22"/>
          <w:lang w:val="lt-LT"/>
        </w:rPr>
      </w:pPr>
      <w:r w:rsidRPr="00027463">
        <w:rPr>
          <w:sz w:val="22"/>
          <w:szCs w:val="22"/>
          <w:lang w:val="lt-LT"/>
        </w:rPr>
        <w:tab/>
        <w:t xml:space="preserve">Disertaciją sudaro įvadas, keturi skyriai ir rezultatų apibendrinimas. Įvade </w:t>
      </w:r>
      <w:r>
        <w:rPr>
          <w:sz w:val="22"/>
          <w:szCs w:val="22"/>
          <w:lang w:val="lt-LT"/>
        </w:rPr>
        <w:t>aptariamas</w:t>
      </w:r>
      <w:r w:rsidRPr="00027463">
        <w:rPr>
          <w:sz w:val="22"/>
          <w:szCs w:val="22"/>
          <w:lang w:val="lt-LT"/>
        </w:rPr>
        <w:t xml:space="preserve"> problemos aktualumas, formuluojamas darbo tikslas bei uždaviniai, aprašomas mokslinis naujumas, pristatomi autoriaus pranešimai ir publikacijos, disertacijos struktūra. Pirmasis skyrius skirtas literatūros apžvalgai. Čia apžvel</w:t>
      </w:r>
      <w:r w:rsidRPr="00027463">
        <w:rPr>
          <w:sz w:val="22"/>
          <w:szCs w:val="22"/>
          <w:lang w:val="lt-LT"/>
        </w:rPr>
        <w:t>g</w:t>
      </w:r>
      <w:r w:rsidRPr="00027463">
        <w:rPr>
          <w:sz w:val="22"/>
          <w:szCs w:val="22"/>
          <w:lang w:val="lt-LT"/>
        </w:rPr>
        <w:t xml:space="preserve">ti darbai, kuriuose nagrinėjama liekamųjų įtempių kilmė, poveikis konstrukcijai bei įtempių sumažinimo </w:t>
      </w:r>
      <w:r>
        <w:rPr>
          <w:sz w:val="22"/>
          <w:szCs w:val="22"/>
          <w:lang w:val="lt-LT"/>
        </w:rPr>
        <w:t>metodai</w:t>
      </w:r>
      <w:r w:rsidRPr="00027463">
        <w:rPr>
          <w:sz w:val="22"/>
          <w:szCs w:val="22"/>
          <w:lang w:val="lt-LT"/>
        </w:rPr>
        <w:t xml:space="preserve">. Skyriaus pabaigoje </w:t>
      </w:r>
      <w:r>
        <w:rPr>
          <w:sz w:val="22"/>
          <w:szCs w:val="22"/>
          <w:lang w:val="lt-LT"/>
        </w:rPr>
        <w:t>pateikiamos</w:t>
      </w:r>
      <w:r w:rsidRPr="00027463">
        <w:rPr>
          <w:sz w:val="22"/>
          <w:szCs w:val="22"/>
          <w:lang w:val="lt-LT"/>
        </w:rPr>
        <w:t xml:space="preserve"> išvados ir konkretizuojami disertacijos uždaviniai.</w:t>
      </w:r>
    </w:p>
    <w:p w:rsidR="00AA21A3" w:rsidRPr="00027463" w:rsidRDefault="00AA21A3" w:rsidP="00AA21A3">
      <w:pPr>
        <w:jc w:val="both"/>
        <w:rPr>
          <w:sz w:val="22"/>
          <w:szCs w:val="22"/>
          <w:lang w:val="lt-LT"/>
        </w:rPr>
      </w:pPr>
      <w:r w:rsidRPr="00027463">
        <w:rPr>
          <w:sz w:val="22"/>
          <w:szCs w:val="22"/>
          <w:lang w:val="lt-LT"/>
        </w:rPr>
        <w:tab/>
        <w:t>Antrajame skyriuje, metodinėje dalyje, pateikta tyrimų metodika. Aprašyta bandymo metodų esmė, taikymas, eksperimentų atlikimas bei rezultatų apdor</w:t>
      </w:r>
      <w:r w:rsidRPr="00027463">
        <w:rPr>
          <w:sz w:val="22"/>
          <w:szCs w:val="22"/>
          <w:lang w:val="lt-LT"/>
        </w:rPr>
        <w:t>o</w:t>
      </w:r>
      <w:r w:rsidRPr="00027463">
        <w:rPr>
          <w:sz w:val="22"/>
          <w:szCs w:val="22"/>
          <w:lang w:val="lt-LT"/>
        </w:rPr>
        <w:t xml:space="preserve">jimo metodai. Trečiajame ir ketvirtajame skyriuose, eksperimentinėje dalyje, aprašyta eksperimentų atlikimo eiga, </w:t>
      </w:r>
      <w:r>
        <w:rPr>
          <w:sz w:val="22"/>
          <w:szCs w:val="22"/>
          <w:lang w:val="lt-LT"/>
        </w:rPr>
        <w:t>gauti rezultatai ir jų analizė bei p</w:t>
      </w:r>
      <w:r w:rsidRPr="00027463">
        <w:rPr>
          <w:sz w:val="22"/>
          <w:szCs w:val="22"/>
          <w:lang w:val="lt-LT"/>
        </w:rPr>
        <w:t>ateikti ginamųjų teiginių įrodymai.</w:t>
      </w:r>
    </w:p>
    <w:p w:rsidR="005B324D" w:rsidRPr="001F494A" w:rsidRDefault="00AA21A3" w:rsidP="00AA21A3">
      <w:pPr>
        <w:pStyle w:val="Tekstaspagrindinis"/>
        <w:rPr>
          <w:color w:val="auto"/>
        </w:rPr>
      </w:pPr>
      <w:r w:rsidRPr="00415A07">
        <w:t xml:space="preserve">Disertacijos tema perskaityti </w:t>
      </w:r>
      <w:r w:rsidR="006B375D">
        <w:t>7</w:t>
      </w:r>
      <w:r w:rsidRPr="00415A07">
        <w:t xml:space="preserve"> pranešimai Lietuvos konferencijose ir p</w:t>
      </w:r>
      <w:r w:rsidRPr="00415A07">
        <w:t>a</w:t>
      </w:r>
      <w:r w:rsidRPr="00415A07">
        <w:t xml:space="preserve">skelbti </w:t>
      </w:r>
      <w:r w:rsidR="00E11595">
        <w:t>9</w:t>
      </w:r>
      <w:r w:rsidRPr="00415A07">
        <w:t xml:space="preserve"> moksliniai straipsniai.</w:t>
      </w:r>
    </w:p>
    <w:bookmarkEnd w:id="0"/>
    <w:p w:rsidR="005B324D" w:rsidRPr="005A17E9" w:rsidRDefault="005B324D" w:rsidP="00012E8D">
      <w:pPr>
        <w:pStyle w:val="1pavadinimascentras"/>
        <w:rPr>
          <w:color w:val="auto"/>
          <w:lang w:val="en-US"/>
        </w:rPr>
      </w:pPr>
      <w:r w:rsidRPr="005A17E9">
        <w:rPr>
          <w:color w:val="auto"/>
          <w:lang w:val="en-US"/>
        </w:rPr>
        <w:lastRenderedPageBreak/>
        <w:t>Abstract</w:t>
      </w:r>
    </w:p>
    <w:p w:rsidR="00AA21A3" w:rsidRPr="005A17E9" w:rsidRDefault="005A17E9" w:rsidP="00AA21A3">
      <w:pPr>
        <w:jc w:val="both"/>
        <w:outlineLvl w:val="0"/>
        <w:rPr>
          <w:sz w:val="22"/>
          <w:szCs w:val="22"/>
        </w:rPr>
      </w:pPr>
      <w:r>
        <w:rPr>
          <w:sz w:val="22"/>
          <w:szCs w:val="22"/>
        </w:rPr>
        <w:tab/>
      </w:r>
      <w:r w:rsidR="00AA21A3" w:rsidRPr="005A17E9">
        <w:rPr>
          <w:sz w:val="22"/>
          <w:szCs w:val="22"/>
        </w:rPr>
        <w:t>The dissertation addresses the affect of vibratory treatment on residual welding stresses. The main research focus is the change in residual welding stresses and mechanical welded joint properties after the vibratory treatment. The aim is to assess the change in residual welding stresses resulting from the vibratory treatment using non-destructive control methods, as well as their a</w:t>
      </w:r>
      <w:r w:rsidR="00AA21A3" w:rsidRPr="005A17E9">
        <w:rPr>
          <w:sz w:val="22"/>
          <w:szCs w:val="22"/>
        </w:rPr>
        <w:t>p</w:t>
      </w:r>
      <w:r w:rsidR="00AA21A3" w:rsidRPr="005A17E9">
        <w:rPr>
          <w:sz w:val="22"/>
          <w:szCs w:val="22"/>
        </w:rPr>
        <w:t>plication at the manufacturing and assembly site. The dissertation also aims to identify the relationship between the mechanical properties of weld</w:t>
      </w:r>
      <w:r w:rsidR="00087713" w:rsidRPr="005A17E9">
        <w:rPr>
          <w:sz w:val="22"/>
          <w:szCs w:val="22"/>
        </w:rPr>
        <w:t>ments</w:t>
      </w:r>
      <w:r w:rsidR="00AA21A3" w:rsidRPr="005A17E9">
        <w:rPr>
          <w:sz w:val="22"/>
          <w:szCs w:val="22"/>
        </w:rPr>
        <w:t xml:space="preserve"> in </w:t>
      </w:r>
      <w:r w:rsidR="00087713" w:rsidRPr="005A17E9">
        <w:rPr>
          <w:sz w:val="22"/>
          <w:szCs w:val="22"/>
        </w:rPr>
        <w:t>the</w:t>
      </w:r>
      <w:r w:rsidR="00AA21A3" w:rsidRPr="005A17E9">
        <w:rPr>
          <w:sz w:val="22"/>
          <w:szCs w:val="22"/>
        </w:rPr>
        <w:t xml:space="preserve"> </w:t>
      </w:r>
      <w:r w:rsidR="00087713" w:rsidRPr="005A17E9">
        <w:rPr>
          <w:sz w:val="22"/>
          <w:szCs w:val="22"/>
        </w:rPr>
        <w:t xml:space="preserve">structural </w:t>
      </w:r>
      <w:r w:rsidR="00AA21A3" w:rsidRPr="005A17E9">
        <w:rPr>
          <w:sz w:val="22"/>
          <w:szCs w:val="22"/>
        </w:rPr>
        <w:t>steel and various technologies enabling the reduction of residual wel</w:t>
      </w:r>
      <w:r w:rsidR="00AA21A3" w:rsidRPr="005A17E9">
        <w:rPr>
          <w:sz w:val="22"/>
          <w:szCs w:val="22"/>
        </w:rPr>
        <w:t>d</w:t>
      </w:r>
      <w:r w:rsidR="00AA21A3" w:rsidRPr="005A17E9">
        <w:rPr>
          <w:sz w:val="22"/>
          <w:szCs w:val="22"/>
        </w:rPr>
        <w:t>ing stresses.</w:t>
      </w:r>
    </w:p>
    <w:p w:rsidR="00AA21A3" w:rsidRPr="005A17E9" w:rsidRDefault="00AA21A3" w:rsidP="00AA21A3">
      <w:pPr>
        <w:jc w:val="both"/>
        <w:rPr>
          <w:sz w:val="22"/>
          <w:szCs w:val="22"/>
        </w:rPr>
      </w:pPr>
      <w:r w:rsidRPr="005A17E9">
        <w:rPr>
          <w:sz w:val="22"/>
          <w:szCs w:val="22"/>
        </w:rPr>
        <w:tab/>
        <w:t>Residual stresses occur as part of the welding process of thick-walled items. This may result in a premature weakening of a welded structure below the a</w:t>
      </w:r>
      <w:r w:rsidRPr="005A17E9">
        <w:rPr>
          <w:sz w:val="22"/>
          <w:szCs w:val="22"/>
        </w:rPr>
        <w:t>c</w:t>
      </w:r>
      <w:r w:rsidRPr="005A17E9">
        <w:rPr>
          <w:sz w:val="22"/>
          <w:szCs w:val="22"/>
        </w:rPr>
        <w:t xml:space="preserve">ceptable limit and lead to a sudden collapse. According to standard requirements for the steel </w:t>
      </w:r>
      <w:r w:rsidR="00087713" w:rsidRPr="005A17E9">
        <w:rPr>
          <w:sz w:val="22"/>
          <w:szCs w:val="22"/>
        </w:rPr>
        <w:t>construction</w:t>
      </w:r>
      <w:r w:rsidRPr="005A17E9">
        <w:rPr>
          <w:sz w:val="22"/>
          <w:szCs w:val="22"/>
        </w:rPr>
        <w:t>, residual welding stresses have to be reduced by the thermal treatment which is energy and time demanding. Moreover, there are i</w:t>
      </w:r>
      <w:r w:rsidRPr="005A17E9">
        <w:rPr>
          <w:sz w:val="22"/>
          <w:szCs w:val="22"/>
        </w:rPr>
        <w:t>n</w:t>
      </w:r>
      <w:r w:rsidRPr="005A17E9">
        <w:rPr>
          <w:sz w:val="22"/>
          <w:szCs w:val="22"/>
        </w:rPr>
        <w:t xml:space="preserve">stances when the thermal treatment of </w:t>
      </w:r>
      <w:r w:rsidR="00087713" w:rsidRPr="005A17E9">
        <w:rPr>
          <w:sz w:val="22"/>
          <w:szCs w:val="22"/>
        </w:rPr>
        <w:t xml:space="preserve">structural </w:t>
      </w:r>
      <w:r w:rsidRPr="005A17E9">
        <w:rPr>
          <w:sz w:val="22"/>
          <w:szCs w:val="22"/>
        </w:rPr>
        <w:t xml:space="preserve">steel is not possible whatsoever. Alternatively, </w:t>
      </w:r>
      <w:r w:rsidR="00087713" w:rsidRPr="005A17E9">
        <w:rPr>
          <w:sz w:val="22"/>
          <w:szCs w:val="22"/>
        </w:rPr>
        <w:t>the</w:t>
      </w:r>
      <w:r w:rsidRPr="005A17E9">
        <w:rPr>
          <w:sz w:val="22"/>
          <w:szCs w:val="22"/>
        </w:rPr>
        <w:t xml:space="preserve"> vibratory treatment could reduce residual stresses with min</w:t>
      </w:r>
      <w:r w:rsidRPr="005A17E9">
        <w:rPr>
          <w:sz w:val="22"/>
          <w:szCs w:val="22"/>
        </w:rPr>
        <w:t>i</w:t>
      </w:r>
      <w:r w:rsidRPr="005A17E9">
        <w:rPr>
          <w:sz w:val="22"/>
          <w:szCs w:val="22"/>
        </w:rPr>
        <w:t xml:space="preserve">mum energy and time inputs. However, the research about the feasibility of the application of such method is necessary. Therefore, the main objectives of this study are: to assess the effect </w:t>
      </w:r>
      <w:r w:rsidR="00087713" w:rsidRPr="005A17E9">
        <w:rPr>
          <w:sz w:val="22"/>
          <w:szCs w:val="22"/>
        </w:rPr>
        <w:t>of the vibration</w:t>
      </w:r>
      <w:r w:rsidRPr="005A17E9">
        <w:rPr>
          <w:sz w:val="22"/>
          <w:szCs w:val="22"/>
        </w:rPr>
        <w:t xml:space="preserve"> energy on residual stresses in </w:t>
      </w:r>
      <w:r w:rsidR="00087713" w:rsidRPr="005A17E9">
        <w:rPr>
          <w:sz w:val="22"/>
          <w:szCs w:val="22"/>
        </w:rPr>
        <w:t xml:space="preserve">structural steel weldments, </w:t>
      </w:r>
      <w:r w:rsidRPr="005A17E9">
        <w:rPr>
          <w:sz w:val="22"/>
          <w:szCs w:val="22"/>
        </w:rPr>
        <w:t xml:space="preserve">mechanical characteristics and weldability qualities. The study also explores assessment methods of the changes in residual stresses after </w:t>
      </w:r>
      <w:r w:rsidR="00087713" w:rsidRPr="005A17E9">
        <w:rPr>
          <w:sz w:val="22"/>
          <w:szCs w:val="22"/>
        </w:rPr>
        <w:t>the</w:t>
      </w:r>
      <w:r w:rsidRPr="005A17E9">
        <w:rPr>
          <w:sz w:val="22"/>
          <w:szCs w:val="22"/>
        </w:rPr>
        <w:t xml:space="preserve"> vibratory treatment at the manufacturing and assembly site.</w:t>
      </w:r>
    </w:p>
    <w:p w:rsidR="00AA21A3" w:rsidRPr="005A17E9" w:rsidRDefault="00AA21A3" w:rsidP="00AA21A3">
      <w:pPr>
        <w:jc w:val="both"/>
        <w:rPr>
          <w:sz w:val="22"/>
          <w:szCs w:val="22"/>
        </w:rPr>
      </w:pPr>
      <w:r w:rsidRPr="005A17E9">
        <w:rPr>
          <w:sz w:val="22"/>
          <w:szCs w:val="22"/>
        </w:rPr>
        <w:tab/>
        <w:t xml:space="preserve">The dissertation consists of an introduction, four chapters and a summary of the findings. Introduction discusses the research background, defines aim and </w:t>
      </w:r>
      <w:r w:rsidR="00087713" w:rsidRPr="005A17E9">
        <w:rPr>
          <w:sz w:val="22"/>
          <w:szCs w:val="22"/>
        </w:rPr>
        <w:t>tasks</w:t>
      </w:r>
      <w:r w:rsidRPr="005A17E9">
        <w:rPr>
          <w:sz w:val="22"/>
          <w:szCs w:val="22"/>
        </w:rPr>
        <w:t xml:space="preserve">, describes the </w:t>
      </w:r>
      <w:r w:rsidR="00087713" w:rsidRPr="005A17E9">
        <w:rPr>
          <w:sz w:val="22"/>
          <w:szCs w:val="22"/>
        </w:rPr>
        <w:t>novelty</w:t>
      </w:r>
      <w:r w:rsidRPr="005A17E9">
        <w:rPr>
          <w:sz w:val="22"/>
          <w:szCs w:val="22"/>
        </w:rPr>
        <w:t xml:space="preserve"> of the study, introduces conference presentations and publications published by the author and ends with an outline of the dissertation. The first chapter consists of the literature review that looks at the causes of res</w:t>
      </w:r>
      <w:r w:rsidRPr="005A17E9">
        <w:rPr>
          <w:sz w:val="22"/>
          <w:szCs w:val="22"/>
        </w:rPr>
        <w:t>i</w:t>
      </w:r>
      <w:r w:rsidRPr="005A17E9">
        <w:rPr>
          <w:sz w:val="22"/>
          <w:szCs w:val="22"/>
        </w:rPr>
        <w:t xml:space="preserve">dual stresses, their effect on a </w:t>
      </w:r>
      <w:r w:rsidR="00D20C8E">
        <w:rPr>
          <w:sz w:val="22"/>
          <w:szCs w:val="22"/>
        </w:rPr>
        <w:t>construction</w:t>
      </w:r>
      <w:r w:rsidRPr="005A17E9">
        <w:rPr>
          <w:sz w:val="22"/>
          <w:szCs w:val="22"/>
        </w:rPr>
        <w:t xml:space="preserve"> and </w:t>
      </w:r>
      <w:r w:rsidR="00087713" w:rsidRPr="005A17E9">
        <w:rPr>
          <w:sz w:val="22"/>
          <w:szCs w:val="22"/>
        </w:rPr>
        <w:t>stress relief</w:t>
      </w:r>
      <w:r w:rsidRPr="005A17E9">
        <w:rPr>
          <w:sz w:val="22"/>
          <w:szCs w:val="22"/>
        </w:rPr>
        <w:t xml:space="preserve"> methods. The chapter ends with conclusions and specified research objectives.</w:t>
      </w:r>
    </w:p>
    <w:p w:rsidR="00AA21A3" w:rsidRPr="005A17E9" w:rsidRDefault="00AA21A3" w:rsidP="00AA21A3">
      <w:pPr>
        <w:jc w:val="both"/>
        <w:rPr>
          <w:sz w:val="22"/>
          <w:szCs w:val="22"/>
        </w:rPr>
      </w:pPr>
      <w:r w:rsidRPr="005A17E9">
        <w:rPr>
          <w:sz w:val="22"/>
          <w:szCs w:val="22"/>
        </w:rPr>
        <w:tab/>
        <w:t>Second chapter describes the research methodology: the nature of the exp</w:t>
      </w:r>
      <w:r w:rsidRPr="005A17E9">
        <w:rPr>
          <w:sz w:val="22"/>
          <w:szCs w:val="22"/>
        </w:rPr>
        <w:t>e</w:t>
      </w:r>
      <w:r w:rsidRPr="005A17E9">
        <w:rPr>
          <w:sz w:val="22"/>
          <w:szCs w:val="22"/>
        </w:rPr>
        <w:t xml:space="preserve">riment, its application procedure and analytical approach to the interpretation of the results. The experiment, its findings, the analysis and verification of the </w:t>
      </w:r>
      <w:r w:rsidR="00087713" w:rsidRPr="005A17E9">
        <w:rPr>
          <w:sz w:val="22"/>
          <w:szCs w:val="22"/>
        </w:rPr>
        <w:t>d</w:t>
      </w:r>
      <w:r w:rsidR="00087713" w:rsidRPr="005A17E9">
        <w:rPr>
          <w:sz w:val="22"/>
          <w:szCs w:val="22"/>
        </w:rPr>
        <w:t>e</w:t>
      </w:r>
      <w:r w:rsidR="00087713" w:rsidRPr="005A17E9">
        <w:rPr>
          <w:sz w:val="22"/>
          <w:szCs w:val="22"/>
        </w:rPr>
        <w:t>fended propositions</w:t>
      </w:r>
      <w:r w:rsidRPr="005A17E9">
        <w:rPr>
          <w:sz w:val="22"/>
          <w:szCs w:val="22"/>
        </w:rPr>
        <w:t xml:space="preserve"> are presented in the third and fourth chapters.</w:t>
      </w:r>
    </w:p>
    <w:p w:rsidR="005B324D" w:rsidRPr="005A17E9" w:rsidRDefault="00AA21A3" w:rsidP="00AA21A3">
      <w:pPr>
        <w:pStyle w:val="Tekstaspagrindinis"/>
        <w:ind w:firstLine="426"/>
        <w:rPr>
          <w:color w:val="auto"/>
          <w:sz w:val="20"/>
          <w:szCs w:val="20"/>
          <w:lang w:val="en-US"/>
        </w:rPr>
      </w:pPr>
      <w:r w:rsidRPr="005A17E9">
        <w:rPr>
          <w:lang w:val="en-US"/>
        </w:rPr>
        <w:t>Seven presentations have been made at various conferences in Lithua</w:t>
      </w:r>
      <w:r w:rsidRPr="005A17E9">
        <w:rPr>
          <w:color w:val="auto"/>
          <w:lang w:val="en-US"/>
        </w:rPr>
        <w:t xml:space="preserve">nia and </w:t>
      </w:r>
      <w:r w:rsidR="00E11595">
        <w:rPr>
          <w:color w:val="auto"/>
          <w:lang w:val="en-US"/>
        </w:rPr>
        <w:t>nine</w:t>
      </w:r>
      <w:r w:rsidR="00075DFC">
        <w:rPr>
          <w:color w:val="auto"/>
          <w:lang w:val="en-US"/>
        </w:rPr>
        <w:t xml:space="preserve"> </w:t>
      </w:r>
      <w:r w:rsidRPr="005A17E9">
        <w:rPr>
          <w:color w:val="auto"/>
          <w:lang w:val="en-US"/>
        </w:rPr>
        <w:t>articles have been published by the author on the subject of this disse</w:t>
      </w:r>
      <w:r w:rsidRPr="005A17E9">
        <w:rPr>
          <w:color w:val="auto"/>
          <w:lang w:val="en-US"/>
        </w:rPr>
        <w:t>r</w:t>
      </w:r>
      <w:r w:rsidRPr="005A17E9">
        <w:rPr>
          <w:color w:val="auto"/>
          <w:lang w:val="en-US"/>
        </w:rPr>
        <w:t>tation</w:t>
      </w:r>
      <w:r w:rsidR="00097A7B" w:rsidRPr="005A17E9">
        <w:rPr>
          <w:color w:val="auto"/>
          <w:lang w:val="en-US"/>
        </w:rPr>
        <w:t>.</w:t>
      </w:r>
    </w:p>
    <w:p w:rsidR="00012E8D" w:rsidRPr="005A17E9" w:rsidRDefault="00012E8D" w:rsidP="00012E8D">
      <w:pPr>
        <w:pStyle w:val="zymejimai1"/>
        <w:rPr>
          <w:color w:val="auto"/>
          <w:sz w:val="20"/>
          <w:lang w:val="en-US"/>
        </w:rPr>
      </w:pPr>
    </w:p>
    <w:p w:rsidR="00012E8D" w:rsidRDefault="00012E8D" w:rsidP="00012E8D">
      <w:pPr>
        <w:pStyle w:val="zymejimai1"/>
        <w:rPr>
          <w:color w:val="auto"/>
          <w:sz w:val="2"/>
        </w:rPr>
      </w:pPr>
    </w:p>
    <w:p w:rsidR="00056E95" w:rsidRPr="001F494A" w:rsidRDefault="00056E95" w:rsidP="00012E8D">
      <w:pPr>
        <w:pStyle w:val="zymejimai1"/>
        <w:rPr>
          <w:color w:val="auto"/>
          <w:sz w:val="2"/>
        </w:rPr>
      </w:pPr>
    </w:p>
    <w:p w:rsidR="00CA737F" w:rsidRPr="001F494A" w:rsidRDefault="00CA737F" w:rsidP="00012E8D">
      <w:pPr>
        <w:pStyle w:val="Skyriausnumeris"/>
        <w:pBdr>
          <w:bottom w:val="single" w:sz="12" w:space="1" w:color="auto"/>
        </w:pBdr>
        <w:rPr>
          <w:color w:val="auto"/>
        </w:rPr>
      </w:pPr>
    </w:p>
    <w:p w:rsidR="00EC3169" w:rsidRPr="00027463" w:rsidRDefault="00EC3169" w:rsidP="00EC3169">
      <w:pPr>
        <w:pStyle w:val="Skyriauspavadinimas"/>
        <w:rPr>
          <w:color w:val="auto"/>
        </w:rPr>
      </w:pPr>
      <w:bookmarkStart w:id="3" w:name="_Toc251154281"/>
      <w:bookmarkStart w:id="4" w:name="_Toc251154510"/>
      <w:bookmarkStart w:id="5" w:name="_Toc251157407"/>
      <w:bookmarkStart w:id="6" w:name="_Toc251170543"/>
      <w:bookmarkStart w:id="7" w:name="_Toc251170622"/>
      <w:bookmarkStart w:id="8" w:name="_Toc251173834"/>
      <w:bookmarkStart w:id="9" w:name="_Toc251174283"/>
      <w:bookmarkStart w:id="10" w:name="_Toc251181927"/>
      <w:bookmarkStart w:id="11" w:name="_Toc251517972"/>
      <w:bookmarkStart w:id="12" w:name="_Toc251613957"/>
      <w:bookmarkStart w:id="13" w:name="_Toc254432534"/>
      <w:bookmarkStart w:id="14" w:name="_Toc254931524"/>
      <w:bookmarkStart w:id="15" w:name="_Toc254933206"/>
      <w:bookmarkStart w:id="16" w:name="_Toc254960933"/>
      <w:bookmarkStart w:id="17" w:name="_Toc254961012"/>
      <w:bookmarkStart w:id="18" w:name="_Toc254973956"/>
      <w:bookmarkStart w:id="19" w:name="_Toc255157307"/>
      <w:bookmarkStart w:id="20" w:name="_Toc255194869"/>
      <w:bookmarkStart w:id="21" w:name="_Toc256159843"/>
      <w:bookmarkStart w:id="22" w:name="_Toc256189253"/>
      <w:bookmarkStart w:id="23" w:name="_Toc256189338"/>
      <w:bookmarkStart w:id="24" w:name="_Toc256189552"/>
      <w:bookmarkStart w:id="25" w:name="_Toc256189631"/>
      <w:bookmarkStart w:id="26" w:name="_Toc256244879"/>
      <w:bookmarkStart w:id="27" w:name="_Toc256244958"/>
      <w:bookmarkStart w:id="28" w:name="_Toc256664205"/>
      <w:bookmarkStart w:id="29" w:name="_Toc256673147"/>
      <w:r w:rsidRPr="00027463">
        <w:rPr>
          <w:color w:val="auto"/>
        </w:rPr>
        <w:t>Žymėjimai</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EC3169" w:rsidRPr="00027463" w:rsidRDefault="00EC3169" w:rsidP="00EC3169">
      <w:pPr>
        <w:pStyle w:val="zymejimai2"/>
        <w:rPr>
          <w:color w:val="auto"/>
        </w:rPr>
      </w:pPr>
      <w:r w:rsidRPr="00027463">
        <w:rPr>
          <w:color w:val="auto"/>
        </w:rPr>
        <w:t>Simboliai</w:t>
      </w:r>
    </w:p>
    <w:p w:rsidR="00EC3169" w:rsidRPr="00027463" w:rsidRDefault="00EC3169" w:rsidP="00EC3169">
      <w:pPr>
        <w:spacing w:before="60"/>
        <w:jc w:val="both"/>
        <w:rPr>
          <w:sz w:val="20"/>
          <w:lang w:val="lt-LT"/>
        </w:rPr>
      </w:pPr>
      <w:r w:rsidRPr="00027463">
        <w:rPr>
          <w:i/>
          <w:sz w:val="20"/>
          <w:lang w:val="lt-LT"/>
        </w:rPr>
        <w:t>E</w:t>
      </w:r>
      <w:r w:rsidRPr="00027463">
        <w:rPr>
          <w:sz w:val="20"/>
          <w:lang w:val="lt-LT"/>
        </w:rPr>
        <w:tab/>
        <w:t>– tamprumo modulis</w:t>
      </w:r>
      <w:r w:rsidR="00000466">
        <w:rPr>
          <w:sz w:val="20"/>
          <w:lang w:val="lt-LT"/>
        </w:rPr>
        <w:t xml:space="preserve">, </w:t>
      </w:r>
      <w:r w:rsidRPr="00027463">
        <w:rPr>
          <w:i/>
          <w:sz w:val="20"/>
          <w:lang w:val="lt-LT"/>
        </w:rPr>
        <w:t>GPa</w:t>
      </w:r>
      <w:r w:rsidRPr="00027463">
        <w:rPr>
          <w:sz w:val="20"/>
          <w:lang w:val="lt-LT"/>
        </w:rPr>
        <w:t>;</w:t>
      </w:r>
    </w:p>
    <w:p w:rsidR="00020C0E" w:rsidRPr="00027463" w:rsidRDefault="00020C0E" w:rsidP="00020C0E">
      <w:pPr>
        <w:spacing w:before="60"/>
        <w:jc w:val="both"/>
        <w:rPr>
          <w:sz w:val="20"/>
          <w:lang w:val="lt-LT"/>
        </w:rPr>
      </w:pPr>
      <w:r w:rsidRPr="00027463">
        <w:rPr>
          <w:i/>
          <w:sz w:val="20"/>
          <w:lang w:val="lt-LT"/>
        </w:rPr>
        <w:t>G</w:t>
      </w:r>
      <w:r w:rsidRPr="00027463">
        <w:rPr>
          <w:sz w:val="20"/>
          <w:lang w:val="lt-LT"/>
        </w:rPr>
        <w:tab/>
        <w:t>– magnetinio lauko stiprumo gradientas</w:t>
      </w:r>
      <w:r>
        <w:rPr>
          <w:sz w:val="20"/>
          <w:lang w:val="lt-LT"/>
        </w:rPr>
        <w:t xml:space="preserve">, </w:t>
      </w:r>
      <w:r w:rsidRPr="00027463">
        <w:rPr>
          <w:i/>
          <w:sz w:val="20"/>
          <w:lang w:val="lt-LT"/>
        </w:rPr>
        <w:t>A/m</w:t>
      </w:r>
      <w:r w:rsidRPr="00027463">
        <w:rPr>
          <w:i/>
          <w:sz w:val="20"/>
          <w:vertAlign w:val="superscript"/>
          <w:lang w:val="lt-LT"/>
        </w:rPr>
        <w:t>2</w:t>
      </w:r>
      <w:r w:rsidRPr="00027463">
        <w:rPr>
          <w:sz w:val="20"/>
          <w:lang w:val="lt-LT"/>
        </w:rPr>
        <w:t>;</w:t>
      </w:r>
    </w:p>
    <w:p w:rsidR="00020C0E" w:rsidRPr="00027463" w:rsidRDefault="00020C0E" w:rsidP="00020C0E">
      <w:pPr>
        <w:spacing w:before="60"/>
        <w:jc w:val="both"/>
        <w:rPr>
          <w:sz w:val="20"/>
          <w:lang w:val="lt-LT"/>
        </w:rPr>
      </w:pPr>
      <w:r w:rsidRPr="00027463">
        <w:rPr>
          <w:i/>
          <w:sz w:val="20"/>
          <w:lang w:val="lt-LT"/>
        </w:rPr>
        <w:t>Hp</w:t>
      </w:r>
      <w:r w:rsidRPr="00027463">
        <w:rPr>
          <w:sz w:val="20"/>
          <w:lang w:val="lt-LT"/>
        </w:rPr>
        <w:tab/>
        <w:t>– magnetinio lauko intensyvumas</w:t>
      </w:r>
      <w:r>
        <w:rPr>
          <w:sz w:val="20"/>
          <w:lang w:val="lt-LT"/>
        </w:rPr>
        <w:t xml:space="preserve">, </w:t>
      </w:r>
      <w:r w:rsidRPr="00027463">
        <w:rPr>
          <w:i/>
          <w:sz w:val="20"/>
          <w:lang w:val="lt-LT"/>
        </w:rPr>
        <w:t>A/m</w:t>
      </w:r>
      <w:r w:rsidRPr="00027463">
        <w:rPr>
          <w:sz w:val="20"/>
          <w:lang w:val="lt-LT"/>
        </w:rPr>
        <w:t>;</w:t>
      </w:r>
    </w:p>
    <w:p w:rsidR="00020C0E" w:rsidRPr="00027463" w:rsidRDefault="00020C0E" w:rsidP="00020C0E">
      <w:pPr>
        <w:spacing w:before="60"/>
        <w:jc w:val="both"/>
        <w:rPr>
          <w:sz w:val="20"/>
          <w:lang w:val="lt-LT"/>
        </w:rPr>
      </w:pPr>
      <w:r w:rsidRPr="00027463">
        <w:rPr>
          <w:i/>
          <w:sz w:val="20"/>
          <w:lang w:val="lt-LT"/>
        </w:rPr>
        <w:t>HV5</w:t>
      </w:r>
      <w:r w:rsidRPr="00027463">
        <w:rPr>
          <w:sz w:val="20"/>
          <w:lang w:val="lt-LT"/>
        </w:rPr>
        <w:tab/>
        <w:t xml:space="preserve">– kietumas pagal </w:t>
      </w:r>
      <w:r w:rsidRPr="00027463">
        <w:rPr>
          <w:i/>
          <w:sz w:val="20"/>
          <w:lang w:val="lt-LT"/>
        </w:rPr>
        <w:t>Vikersą</w:t>
      </w:r>
      <w:r w:rsidRPr="00027463">
        <w:rPr>
          <w:sz w:val="20"/>
          <w:lang w:val="lt-LT"/>
        </w:rPr>
        <w:t xml:space="preserve">, esant 5 </w:t>
      </w:r>
      <w:r w:rsidRPr="00D20C8E">
        <w:rPr>
          <w:i/>
          <w:sz w:val="20"/>
          <w:lang w:val="lt-LT"/>
        </w:rPr>
        <w:t>kg</w:t>
      </w:r>
      <w:r w:rsidRPr="00027463">
        <w:rPr>
          <w:sz w:val="20"/>
          <w:lang w:val="lt-LT"/>
        </w:rPr>
        <w:t xml:space="preserve"> apkrovai</w:t>
      </w:r>
      <w:r>
        <w:rPr>
          <w:sz w:val="20"/>
          <w:lang w:val="lt-LT"/>
        </w:rPr>
        <w:t xml:space="preserve">, </w:t>
      </w:r>
      <w:r w:rsidRPr="00027463">
        <w:rPr>
          <w:i/>
          <w:sz w:val="20"/>
          <w:lang w:val="lt-LT"/>
        </w:rPr>
        <w:t>HV</w:t>
      </w:r>
      <w:r w:rsidRPr="00027463">
        <w:rPr>
          <w:sz w:val="20"/>
          <w:lang w:val="lt-LT"/>
        </w:rPr>
        <w:t>;</w:t>
      </w:r>
    </w:p>
    <w:p w:rsidR="00EC3169" w:rsidRPr="00027463" w:rsidRDefault="00EC3169" w:rsidP="00EC3169">
      <w:pPr>
        <w:spacing w:before="60"/>
        <w:jc w:val="both"/>
        <w:rPr>
          <w:sz w:val="20"/>
          <w:lang w:val="lt-LT"/>
        </w:rPr>
      </w:pPr>
      <w:r w:rsidRPr="00027463">
        <w:rPr>
          <w:i/>
          <w:sz w:val="20"/>
          <w:lang w:val="lt-LT"/>
        </w:rPr>
        <w:t>I</w:t>
      </w:r>
      <w:r w:rsidRPr="00027463">
        <w:rPr>
          <w:i/>
          <w:sz w:val="20"/>
          <w:vertAlign w:val="subscript"/>
          <w:lang w:val="lt-LT"/>
        </w:rPr>
        <w:t>suv</w:t>
      </w:r>
      <w:r w:rsidRPr="00027463">
        <w:rPr>
          <w:sz w:val="20"/>
          <w:lang w:val="lt-LT"/>
        </w:rPr>
        <w:tab/>
        <w:t>– suvirinimo srovė</w:t>
      </w:r>
      <w:r w:rsidR="00000466">
        <w:rPr>
          <w:sz w:val="20"/>
          <w:lang w:val="lt-LT"/>
        </w:rPr>
        <w:t xml:space="preserve">, </w:t>
      </w:r>
      <w:r w:rsidRPr="00027463">
        <w:rPr>
          <w:i/>
          <w:sz w:val="20"/>
          <w:lang w:val="lt-LT"/>
        </w:rPr>
        <w:t>A</w:t>
      </w:r>
      <w:r w:rsidRPr="00027463">
        <w:rPr>
          <w:sz w:val="20"/>
          <w:lang w:val="lt-LT"/>
        </w:rPr>
        <w:t>;</w:t>
      </w:r>
    </w:p>
    <w:p w:rsidR="00020C0E" w:rsidRPr="00027463" w:rsidRDefault="00020C0E" w:rsidP="00020C0E">
      <w:pPr>
        <w:spacing w:before="60"/>
        <w:jc w:val="both"/>
        <w:rPr>
          <w:sz w:val="20"/>
          <w:lang w:val="lt-LT"/>
        </w:rPr>
      </w:pPr>
      <w:r w:rsidRPr="00027463">
        <w:rPr>
          <w:i/>
          <w:sz w:val="20"/>
          <w:lang w:val="lt-LT"/>
        </w:rPr>
        <w:t>K</w:t>
      </w:r>
      <w:r w:rsidRPr="00027463">
        <w:rPr>
          <w:i/>
          <w:sz w:val="20"/>
          <w:vertAlign w:val="subscript"/>
          <w:lang w:val="lt-LT"/>
        </w:rPr>
        <w:t>11</w:t>
      </w:r>
      <w:r w:rsidRPr="00027463">
        <w:rPr>
          <w:sz w:val="20"/>
          <w:lang w:val="lt-LT"/>
        </w:rPr>
        <w:tab/>
        <w:t>– akustinio tamprumo konstanta</w:t>
      </w:r>
      <w:r>
        <w:rPr>
          <w:sz w:val="20"/>
          <w:lang w:val="lt-LT"/>
        </w:rPr>
        <w:t xml:space="preserve">, </w:t>
      </w:r>
      <w:r w:rsidRPr="00027463">
        <w:rPr>
          <w:i/>
          <w:sz w:val="20"/>
          <w:lang w:val="lt-LT"/>
        </w:rPr>
        <w:t>MPa</w:t>
      </w:r>
      <w:r w:rsidRPr="00027463">
        <w:rPr>
          <w:i/>
          <w:sz w:val="20"/>
          <w:vertAlign w:val="superscript"/>
          <w:lang w:val="lt-LT"/>
        </w:rPr>
        <w:t>-1</w:t>
      </w:r>
      <w:r w:rsidRPr="00027463">
        <w:rPr>
          <w:sz w:val="20"/>
          <w:lang w:val="lt-LT"/>
        </w:rPr>
        <w:t>;</w:t>
      </w:r>
    </w:p>
    <w:p w:rsidR="00020C0E" w:rsidRPr="00027463" w:rsidRDefault="00020C0E" w:rsidP="00020C0E">
      <w:pPr>
        <w:spacing w:before="60"/>
        <w:jc w:val="both"/>
        <w:rPr>
          <w:sz w:val="20"/>
          <w:lang w:val="lt-LT"/>
        </w:rPr>
      </w:pPr>
      <w:r w:rsidRPr="00027463">
        <w:rPr>
          <w:i/>
          <w:sz w:val="20"/>
          <w:lang w:val="lt-LT"/>
        </w:rPr>
        <w:t>R</w:t>
      </w:r>
      <w:r w:rsidRPr="00027463">
        <w:rPr>
          <w:i/>
          <w:sz w:val="20"/>
          <w:vertAlign w:val="subscript"/>
          <w:lang w:val="lt-LT"/>
        </w:rPr>
        <w:t>eH</w:t>
      </w:r>
      <w:r w:rsidRPr="00027463">
        <w:rPr>
          <w:sz w:val="20"/>
          <w:lang w:val="lt-LT"/>
        </w:rPr>
        <w:tab/>
        <w:t>– takumo riba</w:t>
      </w:r>
      <w:r>
        <w:rPr>
          <w:sz w:val="20"/>
          <w:lang w:val="lt-LT"/>
        </w:rPr>
        <w:t xml:space="preserve">, </w:t>
      </w:r>
      <w:r w:rsidRPr="00027463">
        <w:rPr>
          <w:i/>
          <w:sz w:val="20"/>
          <w:lang w:val="lt-LT"/>
        </w:rPr>
        <w:t>MPa</w:t>
      </w:r>
      <w:r w:rsidRPr="00027463">
        <w:rPr>
          <w:sz w:val="20"/>
          <w:lang w:val="lt-LT"/>
        </w:rPr>
        <w:t>;</w:t>
      </w:r>
    </w:p>
    <w:p w:rsidR="00020C0E" w:rsidRPr="00027463" w:rsidRDefault="00020C0E" w:rsidP="00020C0E">
      <w:pPr>
        <w:spacing w:before="60"/>
        <w:jc w:val="both"/>
        <w:rPr>
          <w:sz w:val="20"/>
          <w:lang w:val="lt-LT"/>
        </w:rPr>
      </w:pPr>
      <w:r w:rsidRPr="00027463">
        <w:rPr>
          <w:i/>
          <w:sz w:val="20"/>
          <w:lang w:val="lt-LT"/>
        </w:rPr>
        <w:t>R</w:t>
      </w:r>
      <w:r w:rsidRPr="00027463">
        <w:rPr>
          <w:i/>
          <w:sz w:val="20"/>
          <w:vertAlign w:val="subscript"/>
          <w:lang w:val="lt-LT"/>
        </w:rPr>
        <w:t>m</w:t>
      </w:r>
      <w:r w:rsidRPr="00027463">
        <w:rPr>
          <w:sz w:val="20"/>
          <w:lang w:val="lt-LT"/>
        </w:rPr>
        <w:tab/>
        <w:t>– stiprumo riba</w:t>
      </w:r>
      <w:r>
        <w:rPr>
          <w:sz w:val="20"/>
          <w:lang w:val="lt-LT"/>
        </w:rPr>
        <w:t xml:space="preserve">, </w:t>
      </w:r>
      <w:r w:rsidRPr="00027463">
        <w:rPr>
          <w:i/>
          <w:sz w:val="20"/>
          <w:lang w:val="lt-LT"/>
        </w:rPr>
        <w:t>MPa</w:t>
      </w:r>
      <w:r w:rsidRPr="00027463">
        <w:rPr>
          <w:sz w:val="20"/>
          <w:lang w:val="lt-LT"/>
        </w:rPr>
        <w:t>;</w:t>
      </w:r>
    </w:p>
    <w:p w:rsidR="00020C0E" w:rsidRPr="00027463" w:rsidRDefault="00020C0E" w:rsidP="00020C0E">
      <w:pPr>
        <w:spacing w:before="60"/>
        <w:jc w:val="both"/>
        <w:rPr>
          <w:sz w:val="20"/>
          <w:lang w:val="lt-LT"/>
        </w:rPr>
      </w:pPr>
      <w:r w:rsidRPr="00207F6C">
        <w:rPr>
          <w:sz w:val="20"/>
          <w:lang w:val="lt-LT"/>
        </w:rPr>
        <w:sym w:font="Symbol" w:char="F06E"/>
      </w:r>
      <w:r w:rsidRPr="00027463">
        <w:rPr>
          <w:i/>
          <w:sz w:val="20"/>
          <w:vertAlign w:val="subscript"/>
          <w:lang w:val="lt-LT"/>
        </w:rPr>
        <w:t>suv</w:t>
      </w:r>
      <w:r w:rsidRPr="00027463">
        <w:rPr>
          <w:sz w:val="20"/>
          <w:vertAlign w:val="subscript"/>
          <w:lang w:val="lt-LT"/>
        </w:rPr>
        <w:tab/>
      </w:r>
      <w:r w:rsidRPr="00027463">
        <w:rPr>
          <w:sz w:val="20"/>
          <w:lang w:val="lt-LT"/>
        </w:rPr>
        <w:t>– suvirinimo greitis</w:t>
      </w:r>
      <w:r>
        <w:rPr>
          <w:sz w:val="20"/>
          <w:lang w:val="lt-LT"/>
        </w:rPr>
        <w:t xml:space="preserve">, </w:t>
      </w:r>
      <w:r w:rsidRPr="00027463">
        <w:rPr>
          <w:i/>
          <w:sz w:val="20"/>
          <w:lang w:val="lt-LT"/>
        </w:rPr>
        <w:t>mm/s</w:t>
      </w:r>
      <w:r w:rsidRPr="00027463">
        <w:rPr>
          <w:sz w:val="20"/>
          <w:lang w:val="lt-LT"/>
        </w:rPr>
        <w:t>;</w:t>
      </w:r>
    </w:p>
    <w:p w:rsidR="00EC3169" w:rsidRPr="00027463" w:rsidRDefault="00EC3169" w:rsidP="00EC3169">
      <w:pPr>
        <w:spacing w:before="60"/>
        <w:jc w:val="both"/>
        <w:rPr>
          <w:sz w:val="20"/>
          <w:lang w:val="lt-LT"/>
        </w:rPr>
      </w:pPr>
      <w:r w:rsidRPr="00027463">
        <w:rPr>
          <w:i/>
          <w:sz w:val="20"/>
          <w:lang w:val="lt-LT"/>
        </w:rPr>
        <w:t>V</w:t>
      </w:r>
      <w:r w:rsidRPr="00027463">
        <w:rPr>
          <w:i/>
          <w:sz w:val="20"/>
          <w:vertAlign w:val="subscript"/>
          <w:lang w:val="lt-LT"/>
        </w:rPr>
        <w:t>suv</w:t>
      </w:r>
      <w:r w:rsidRPr="00027463">
        <w:rPr>
          <w:sz w:val="20"/>
          <w:vertAlign w:val="subscript"/>
          <w:lang w:val="lt-LT"/>
        </w:rPr>
        <w:tab/>
      </w:r>
      <w:r w:rsidRPr="00027463">
        <w:rPr>
          <w:sz w:val="20"/>
          <w:lang w:val="lt-LT"/>
        </w:rPr>
        <w:t>– suvirinimo įtampa</w:t>
      </w:r>
      <w:r w:rsidR="00000466">
        <w:rPr>
          <w:sz w:val="20"/>
          <w:lang w:val="lt-LT"/>
        </w:rPr>
        <w:t xml:space="preserve">, </w:t>
      </w:r>
      <w:r w:rsidRPr="00027463">
        <w:rPr>
          <w:i/>
          <w:sz w:val="20"/>
          <w:lang w:val="lt-LT"/>
        </w:rPr>
        <w:t>V</w:t>
      </w:r>
      <w:r w:rsidRPr="00027463">
        <w:rPr>
          <w:sz w:val="20"/>
          <w:lang w:val="lt-LT"/>
        </w:rPr>
        <w:t>;</w:t>
      </w:r>
    </w:p>
    <w:p w:rsidR="00020C0E" w:rsidRDefault="00020C0E" w:rsidP="00020C0E">
      <w:pPr>
        <w:spacing w:before="60"/>
        <w:jc w:val="both"/>
        <w:rPr>
          <w:i/>
          <w:sz w:val="20"/>
          <w:lang w:val="lt-LT"/>
        </w:rPr>
      </w:pPr>
      <w:r w:rsidRPr="00027463">
        <w:rPr>
          <w:i/>
          <w:sz w:val="20"/>
          <w:lang w:val="lt-LT"/>
        </w:rPr>
        <w:t>KCV</w:t>
      </w:r>
      <w:r w:rsidRPr="00027463">
        <w:rPr>
          <w:sz w:val="20"/>
          <w:lang w:val="lt-LT"/>
        </w:rPr>
        <w:tab/>
        <w:t>– smūginis tąsumas</w:t>
      </w:r>
      <w:r>
        <w:rPr>
          <w:sz w:val="20"/>
          <w:lang w:val="lt-LT"/>
        </w:rPr>
        <w:t xml:space="preserve">, </w:t>
      </w:r>
      <w:r w:rsidRPr="00027463">
        <w:rPr>
          <w:i/>
          <w:sz w:val="20"/>
          <w:lang w:val="lt-LT"/>
        </w:rPr>
        <w:t>J/cm</w:t>
      </w:r>
      <w:r w:rsidRPr="00027463">
        <w:rPr>
          <w:i/>
          <w:sz w:val="20"/>
          <w:vertAlign w:val="superscript"/>
          <w:lang w:val="lt-LT"/>
        </w:rPr>
        <w:t>2</w:t>
      </w:r>
      <w:r>
        <w:rPr>
          <w:sz w:val="20"/>
          <w:lang w:val="lt-LT"/>
        </w:rPr>
        <w:t>;</w:t>
      </w:r>
      <w:r w:rsidRPr="00020C0E">
        <w:rPr>
          <w:i/>
          <w:sz w:val="20"/>
          <w:lang w:val="lt-LT"/>
        </w:rPr>
        <w:t xml:space="preserve"> </w:t>
      </w:r>
    </w:p>
    <w:p w:rsidR="00020C0E" w:rsidRDefault="00020C0E" w:rsidP="00020C0E">
      <w:pPr>
        <w:spacing w:before="60"/>
        <w:jc w:val="both"/>
        <w:rPr>
          <w:i/>
          <w:sz w:val="20"/>
          <w:lang w:val="lt-LT"/>
        </w:rPr>
      </w:pPr>
      <w:r w:rsidRPr="00027463">
        <w:rPr>
          <w:i/>
          <w:sz w:val="20"/>
          <w:lang w:val="lt-LT"/>
        </w:rPr>
        <w:t>ε</w:t>
      </w:r>
      <w:r w:rsidRPr="00027463">
        <w:rPr>
          <w:sz w:val="20"/>
          <w:lang w:val="lt-LT"/>
        </w:rPr>
        <w:tab/>
        <w:t>– deformacija</w:t>
      </w:r>
      <w:r>
        <w:rPr>
          <w:sz w:val="20"/>
          <w:lang w:val="lt-LT"/>
        </w:rPr>
        <w:t xml:space="preserve">, </w:t>
      </w:r>
      <w:r w:rsidRPr="00027463">
        <w:rPr>
          <w:i/>
          <w:sz w:val="20"/>
          <w:lang w:val="lt-LT"/>
        </w:rPr>
        <w:t>mm</w:t>
      </w:r>
      <w:r w:rsidRPr="00027463">
        <w:rPr>
          <w:sz w:val="20"/>
          <w:lang w:val="lt-LT"/>
        </w:rPr>
        <w:t>;</w:t>
      </w:r>
      <w:r w:rsidRPr="00020C0E">
        <w:rPr>
          <w:i/>
          <w:sz w:val="20"/>
          <w:lang w:val="lt-LT"/>
        </w:rPr>
        <w:t xml:space="preserve"> </w:t>
      </w:r>
    </w:p>
    <w:p w:rsidR="00EC3169" w:rsidRPr="00027463" w:rsidRDefault="00EC3169" w:rsidP="00EC3169">
      <w:pPr>
        <w:spacing w:before="60"/>
        <w:jc w:val="both"/>
        <w:rPr>
          <w:sz w:val="20"/>
          <w:lang w:val="lt-LT"/>
        </w:rPr>
      </w:pPr>
      <w:r w:rsidRPr="00027463">
        <w:rPr>
          <w:i/>
          <w:sz w:val="20"/>
          <w:lang w:val="lt-LT"/>
        </w:rPr>
        <w:sym w:font="Symbol" w:char="F071"/>
      </w:r>
      <w:r w:rsidRPr="00027463">
        <w:rPr>
          <w:sz w:val="20"/>
          <w:lang w:val="lt-LT"/>
        </w:rPr>
        <w:tab/>
        <w:t>– difrakcijos kampas;</w:t>
      </w:r>
    </w:p>
    <w:p w:rsidR="00020C0E" w:rsidRPr="00027463" w:rsidRDefault="00020C0E" w:rsidP="00020C0E">
      <w:pPr>
        <w:spacing w:before="60"/>
        <w:jc w:val="both"/>
        <w:rPr>
          <w:sz w:val="20"/>
          <w:lang w:val="lt-LT"/>
        </w:rPr>
      </w:pPr>
      <w:r w:rsidRPr="00207F6C">
        <w:rPr>
          <w:i/>
          <w:sz w:val="20"/>
          <w:lang w:val="lt-LT"/>
        </w:rPr>
        <w:sym w:font="Symbol" w:char="F06E"/>
      </w:r>
      <w:r w:rsidRPr="00027463">
        <w:rPr>
          <w:sz w:val="20"/>
          <w:lang w:val="lt-LT"/>
        </w:rPr>
        <w:tab/>
        <w:t xml:space="preserve">– </w:t>
      </w:r>
      <w:r>
        <w:rPr>
          <w:i/>
          <w:sz w:val="20"/>
          <w:lang w:val="lt-LT"/>
        </w:rPr>
        <w:t>Pua</w:t>
      </w:r>
      <w:r w:rsidRPr="00027463">
        <w:rPr>
          <w:i/>
          <w:sz w:val="20"/>
          <w:lang w:val="lt-LT"/>
        </w:rPr>
        <w:t>sono</w:t>
      </w:r>
      <w:r w:rsidRPr="00027463">
        <w:rPr>
          <w:sz w:val="20"/>
          <w:lang w:val="lt-LT"/>
        </w:rPr>
        <w:t xml:space="preserve"> koeficientas;</w:t>
      </w:r>
    </w:p>
    <w:p w:rsidR="00020C0E" w:rsidRPr="00027463" w:rsidRDefault="00020C0E" w:rsidP="00020C0E">
      <w:pPr>
        <w:spacing w:before="60"/>
        <w:jc w:val="both"/>
        <w:rPr>
          <w:sz w:val="20"/>
          <w:lang w:val="lt-LT"/>
        </w:rPr>
      </w:pPr>
      <w:r w:rsidRPr="00027463">
        <w:rPr>
          <w:i/>
          <w:sz w:val="20"/>
          <w:lang w:val="lt-LT"/>
        </w:rPr>
        <w:sym w:font="Symbol" w:char="F073"/>
      </w:r>
      <w:r w:rsidRPr="00027463">
        <w:rPr>
          <w:sz w:val="20"/>
          <w:lang w:val="lt-LT"/>
        </w:rPr>
        <w:tab/>
        <w:t>– įtempiai</w:t>
      </w:r>
      <w:r>
        <w:rPr>
          <w:sz w:val="20"/>
          <w:lang w:val="lt-LT"/>
        </w:rPr>
        <w:t xml:space="preserve">, </w:t>
      </w:r>
      <w:r w:rsidRPr="00027463">
        <w:rPr>
          <w:i/>
          <w:sz w:val="20"/>
          <w:lang w:val="lt-LT"/>
        </w:rPr>
        <w:t>M</w:t>
      </w:r>
      <w:r w:rsidR="0034071D">
        <w:rPr>
          <w:i/>
          <w:sz w:val="20"/>
          <w:lang w:val="lt-LT"/>
        </w:rPr>
        <w:t>P</w:t>
      </w:r>
      <w:r w:rsidRPr="00027463">
        <w:rPr>
          <w:i/>
          <w:sz w:val="20"/>
          <w:lang w:val="lt-LT"/>
        </w:rPr>
        <w:t>a</w:t>
      </w:r>
      <w:r>
        <w:rPr>
          <w:sz w:val="20"/>
          <w:lang w:val="lt-LT"/>
        </w:rPr>
        <w:t>.</w:t>
      </w:r>
    </w:p>
    <w:p w:rsidR="00020C0E" w:rsidRPr="00027463" w:rsidRDefault="00020C0E" w:rsidP="00020C0E">
      <w:pPr>
        <w:spacing w:before="60"/>
        <w:jc w:val="both"/>
        <w:rPr>
          <w:sz w:val="20"/>
          <w:lang w:val="lt-LT"/>
        </w:rPr>
      </w:pPr>
    </w:p>
    <w:p w:rsidR="00EC3169" w:rsidRDefault="00EC3169" w:rsidP="00EC3169">
      <w:pPr>
        <w:spacing w:before="60"/>
        <w:jc w:val="both"/>
        <w:rPr>
          <w:sz w:val="20"/>
          <w:lang w:val="lt-LT"/>
        </w:rPr>
      </w:pPr>
    </w:p>
    <w:p w:rsidR="00EC3169" w:rsidRDefault="00EC3169" w:rsidP="00EC3169">
      <w:pPr>
        <w:spacing w:before="60"/>
        <w:jc w:val="both"/>
        <w:rPr>
          <w:sz w:val="20"/>
          <w:lang w:val="lt-LT"/>
        </w:rPr>
      </w:pPr>
    </w:p>
    <w:p w:rsidR="00EC3169" w:rsidRPr="00027463" w:rsidRDefault="00EC3169" w:rsidP="00EC3169">
      <w:pPr>
        <w:pStyle w:val="zymejimai2"/>
        <w:tabs>
          <w:tab w:val="left" w:pos="480"/>
        </w:tabs>
        <w:rPr>
          <w:color w:val="auto"/>
        </w:rPr>
      </w:pPr>
      <w:r w:rsidRPr="00027463">
        <w:rPr>
          <w:color w:val="auto"/>
        </w:rPr>
        <w:t>Santrumpos</w:t>
      </w:r>
    </w:p>
    <w:p w:rsidR="00931D20" w:rsidRPr="00027463" w:rsidRDefault="00931D20" w:rsidP="00931D20">
      <w:pPr>
        <w:spacing w:before="60"/>
        <w:jc w:val="both"/>
        <w:rPr>
          <w:sz w:val="20"/>
          <w:lang w:val="lt-LT"/>
        </w:rPr>
      </w:pPr>
      <w:r w:rsidRPr="00027463">
        <w:rPr>
          <w:i/>
          <w:sz w:val="20"/>
          <w:lang w:val="lt-LT"/>
        </w:rPr>
        <w:t>BE</w:t>
      </w:r>
      <w:r>
        <w:rPr>
          <w:i/>
          <w:sz w:val="20"/>
          <w:lang w:val="lt-LT"/>
        </w:rPr>
        <w:t>M</w:t>
      </w:r>
      <w:r w:rsidRPr="00027463">
        <w:rPr>
          <w:sz w:val="20"/>
          <w:lang w:val="lt-LT"/>
        </w:rPr>
        <w:tab/>
        <w:t xml:space="preserve">– baigtinių elementų </w:t>
      </w:r>
      <w:r>
        <w:rPr>
          <w:sz w:val="20"/>
          <w:lang w:val="lt-LT"/>
        </w:rPr>
        <w:t>metodas</w:t>
      </w:r>
      <w:r w:rsidRPr="00027463">
        <w:rPr>
          <w:sz w:val="20"/>
          <w:lang w:val="lt-LT"/>
        </w:rPr>
        <w:t>;</w:t>
      </w:r>
    </w:p>
    <w:p w:rsidR="00931D20" w:rsidRDefault="00931D20" w:rsidP="00931D20">
      <w:pPr>
        <w:spacing w:before="60"/>
        <w:jc w:val="both"/>
        <w:rPr>
          <w:sz w:val="20"/>
          <w:szCs w:val="22"/>
          <w:lang w:val="lt-LT"/>
        </w:rPr>
      </w:pPr>
      <w:r w:rsidRPr="00027463">
        <w:rPr>
          <w:i/>
          <w:sz w:val="20"/>
          <w:szCs w:val="22"/>
          <w:lang w:val="lt-LT"/>
        </w:rPr>
        <w:t>EN</w:t>
      </w:r>
      <w:r w:rsidRPr="00027463">
        <w:rPr>
          <w:sz w:val="20"/>
          <w:szCs w:val="22"/>
          <w:lang w:val="lt-LT"/>
        </w:rPr>
        <w:t xml:space="preserve"> </w:t>
      </w:r>
      <w:r w:rsidRPr="00027463">
        <w:rPr>
          <w:sz w:val="20"/>
          <w:szCs w:val="22"/>
          <w:lang w:val="lt-LT"/>
        </w:rPr>
        <w:tab/>
      </w:r>
      <w:r w:rsidRPr="00027463">
        <w:rPr>
          <w:sz w:val="20"/>
          <w:szCs w:val="22"/>
          <w:lang w:val="lt-LT"/>
        </w:rPr>
        <w:tab/>
        <w:t>– Europos standartas;</w:t>
      </w:r>
    </w:p>
    <w:p w:rsidR="00931D20" w:rsidRPr="00027463" w:rsidRDefault="00931D20" w:rsidP="00931D20">
      <w:pPr>
        <w:spacing w:before="60"/>
        <w:jc w:val="both"/>
        <w:rPr>
          <w:sz w:val="20"/>
          <w:szCs w:val="22"/>
          <w:lang w:val="lt-LT"/>
        </w:rPr>
      </w:pPr>
      <w:r w:rsidRPr="00027463">
        <w:rPr>
          <w:i/>
          <w:sz w:val="20"/>
          <w:lang w:val="lt-LT"/>
        </w:rPr>
        <w:t>HD/DSPI</w:t>
      </w:r>
      <w:r w:rsidRPr="00027463">
        <w:rPr>
          <w:sz w:val="20"/>
          <w:lang w:val="lt-LT"/>
        </w:rPr>
        <w:t xml:space="preserve"> – skylės gręžimo/s</w:t>
      </w:r>
      <w:r w:rsidRPr="00027463">
        <w:rPr>
          <w:sz w:val="20"/>
          <w:szCs w:val="22"/>
          <w:lang w:val="lt-LT"/>
        </w:rPr>
        <w:t>kaitmeninio taško šablono interferometrija</w:t>
      </w:r>
    </w:p>
    <w:p w:rsidR="00931D20" w:rsidRPr="00027463" w:rsidRDefault="00931D20" w:rsidP="00931D20">
      <w:pPr>
        <w:spacing w:before="60"/>
        <w:jc w:val="both"/>
        <w:rPr>
          <w:sz w:val="20"/>
          <w:szCs w:val="22"/>
          <w:lang w:val="lt-LT"/>
        </w:rPr>
      </w:pPr>
      <w:r w:rsidRPr="00027463">
        <w:rPr>
          <w:sz w:val="20"/>
          <w:szCs w:val="22"/>
          <w:lang w:val="lt-LT"/>
        </w:rPr>
        <w:tab/>
      </w:r>
      <w:r w:rsidRPr="00027463">
        <w:rPr>
          <w:sz w:val="20"/>
          <w:szCs w:val="22"/>
          <w:lang w:val="lt-LT"/>
        </w:rPr>
        <w:tab/>
        <w:t xml:space="preserve">    (</w:t>
      </w:r>
      <w:r w:rsidRPr="00075DFC">
        <w:rPr>
          <w:i/>
          <w:sz w:val="20"/>
          <w:szCs w:val="22"/>
        </w:rPr>
        <w:t>Hole Drilling/Digital Speckle Pattern Interferometry</w:t>
      </w:r>
      <w:r w:rsidRPr="00027463">
        <w:rPr>
          <w:sz w:val="20"/>
          <w:szCs w:val="22"/>
          <w:lang w:val="lt-LT"/>
        </w:rPr>
        <w:t>);</w:t>
      </w:r>
    </w:p>
    <w:p w:rsidR="00931D20" w:rsidRDefault="00931D20" w:rsidP="00931D20">
      <w:pPr>
        <w:spacing w:before="60"/>
        <w:jc w:val="both"/>
        <w:rPr>
          <w:sz w:val="20"/>
          <w:szCs w:val="22"/>
          <w:lang w:val="lt-LT"/>
        </w:rPr>
      </w:pPr>
      <w:r w:rsidRPr="000B6E3F">
        <w:rPr>
          <w:i/>
          <w:sz w:val="20"/>
          <w:szCs w:val="22"/>
          <w:lang w:val="lt-LT"/>
        </w:rPr>
        <w:t>ISO</w:t>
      </w:r>
      <w:r>
        <w:rPr>
          <w:sz w:val="20"/>
          <w:szCs w:val="22"/>
          <w:lang w:val="lt-LT"/>
        </w:rPr>
        <w:tab/>
      </w:r>
      <w:r>
        <w:rPr>
          <w:sz w:val="20"/>
          <w:szCs w:val="22"/>
          <w:lang w:val="lt-LT"/>
        </w:rPr>
        <w:tab/>
        <w:t>– Tarptautinė standartizacijos organizacija</w:t>
      </w:r>
    </w:p>
    <w:p w:rsidR="00931D20" w:rsidRPr="00027463" w:rsidRDefault="00931D20" w:rsidP="00931D20">
      <w:pPr>
        <w:spacing w:before="60"/>
        <w:jc w:val="both"/>
        <w:rPr>
          <w:sz w:val="20"/>
          <w:szCs w:val="22"/>
          <w:lang w:val="lt-LT"/>
        </w:rPr>
      </w:pPr>
      <w:r>
        <w:rPr>
          <w:sz w:val="20"/>
          <w:szCs w:val="22"/>
          <w:lang w:val="lt-LT"/>
        </w:rPr>
        <w:tab/>
      </w:r>
      <w:r>
        <w:rPr>
          <w:sz w:val="20"/>
          <w:szCs w:val="22"/>
          <w:lang w:val="lt-LT"/>
        </w:rPr>
        <w:tab/>
        <w:t xml:space="preserve">    (</w:t>
      </w:r>
      <w:r w:rsidRPr="00075DFC">
        <w:rPr>
          <w:i/>
          <w:sz w:val="20"/>
          <w:szCs w:val="22"/>
        </w:rPr>
        <w:t>International Organization for Standardization</w:t>
      </w:r>
      <w:r>
        <w:rPr>
          <w:sz w:val="20"/>
          <w:szCs w:val="22"/>
          <w:lang w:val="lt-LT"/>
        </w:rPr>
        <w:t>);</w:t>
      </w:r>
    </w:p>
    <w:p w:rsidR="003F1FD6" w:rsidRPr="00027463" w:rsidRDefault="003F1FD6" w:rsidP="003F1FD6">
      <w:pPr>
        <w:spacing w:before="60"/>
        <w:jc w:val="both"/>
        <w:rPr>
          <w:sz w:val="20"/>
          <w:szCs w:val="22"/>
          <w:lang w:val="lt-LT"/>
        </w:rPr>
      </w:pPr>
      <w:r w:rsidRPr="00027463">
        <w:rPr>
          <w:i/>
          <w:sz w:val="20"/>
          <w:szCs w:val="22"/>
          <w:lang w:val="lt-LT"/>
        </w:rPr>
        <w:t>LST</w:t>
      </w:r>
      <w:r w:rsidRPr="00027463">
        <w:rPr>
          <w:sz w:val="20"/>
          <w:szCs w:val="22"/>
          <w:lang w:val="lt-LT"/>
        </w:rPr>
        <w:t xml:space="preserve"> </w:t>
      </w:r>
      <w:r w:rsidRPr="00027463">
        <w:rPr>
          <w:sz w:val="20"/>
          <w:szCs w:val="22"/>
          <w:lang w:val="lt-LT"/>
        </w:rPr>
        <w:tab/>
      </w:r>
      <w:r w:rsidRPr="00027463">
        <w:rPr>
          <w:sz w:val="20"/>
          <w:szCs w:val="22"/>
          <w:lang w:val="lt-LT"/>
        </w:rPr>
        <w:tab/>
        <w:t>– Lietuvos standartas;</w:t>
      </w:r>
    </w:p>
    <w:p w:rsidR="00931D20" w:rsidRPr="00027463" w:rsidRDefault="00931D20" w:rsidP="00931D20">
      <w:pPr>
        <w:spacing w:before="60"/>
        <w:jc w:val="both"/>
        <w:rPr>
          <w:sz w:val="20"/>
          <w:lang w:val="lt-LT"/>
        </w:rPr>
      </w:pPr>
      <w:r w:rsidRPr="00027463">
        <w:rPr>
          <w:i/>
          <w:sz w:val="20"/>
          <w:lang w:val="lt-LT"/>
        </w:rPr>
        <w:t>MMM</w:t>
      </w:r>
      <w:r w:rsidRPr="00027463">
        <w:rPr>
          <w:sz w:val="20"/>
          <w:lang w:val="lt-LT"/>
        </w:rPr>
        <w:tab/>
        <w:t>– magnetinė metalo atmintis (</w:t>
      </w:r>
      <w:r w:rsidRPr="00075DFC">
        <w:rPr>
          <w:i/>
          <w:sz w:val="20"/>
        </w:rPr>
        <w:t>Magnetic Metal Memory</w:t>
      </w:r>
      <w:r w:rsidRPr="00027463">
        <w:rPr>
          <w:sz w:val="20"/>
          <w:lang w:val="lt-LT"/>
        </w:rPr>
        <w:t>);</w:t>
      </w:r>
    </w:p>
    <w:p w:rsidR="00931D20" w:rsidRPr="00027463" w:rsidRDefault="00931D20" w:rsidP="00931D20">
      <w:pPr>
        <w:spacing w:before="60"/>
        <w:jc w:val="both"/>
        <w:rPr>
          <w:sz w:val="20"/>
          <w:lang w:val="lt-LT"/>
        </w:rPr>
      </w:pPr>
      <w:r w:rsidRPr="00027463">
        <w:rPr>
          <w:i/>
          <w:sz w:val="20"/>
          <w:lang w:val="lt-LT"/>
        </w:rPr>
        <w:t>ND</w:t>
      </w:r>
      <w:r w:rsidRPr="00027463">
        <w:rPr>
          <w:sz w:val="20"/>
          <w:lang w:val="lt-LT"/>
        </w:rPr>
        <w:t xml:space="preserve"> </w:t>
      </w:r>
      <w:r w:rsidRPr="00027463">
        <w:rPr>
          <w:sz w:val="20"/>
          <w:lang w:val="lt-LT"/>
        </w:rPr>
        <w:tab/>
      </w:r>
      <w:r w:rsidRPr="00027463">
        <w:rPr>
          <w:sz w:val="20"/>
          <w:lang w:val="lt-LT"/>
        </w:rPr>
        <w:tab/>
        <w:t>– neutronų difrakcija;</w:t>
      </w:r>
    </w:p>
    <w:p w:rsidR="00931D20" w:rsidRDefault="00931D20" w:rsidP="00931D20">
      <w:pPr>
        <w:spacing w:before="60"/>
        <w:jc w:val="both"/>
        <w:rPr>
          <w:sz w:val="20"/>
          <w:lang w:val="lt-LT"/>
        </w:rPr>
      </w:pPr>
      <w:r w:rsidRPr="00027463">
        <w:rPr>
          <w:i/>
          <w:sz w:val="20"/>
          <w:lang w:val="lt-LT"/>
        </w:rPr>
        <w:t>PIB</w:t>
      </w:r>
      <w:r w:rsidRPr="00027463">
        <w:rPr>
          <w:sz w:val="20"/>
          <w:lang w:val="lt-LT"/>
        </w:rPr>
        <w:t xml:space="preserve"> </w:t>
      </w:r>
      <w:r w:rsidRPr="00027463">
        <w:rPr>
          <w:sz w:val="20"/>
          <w:lang w:val="lt-LT"/>
        </w:rPr>
        <w:tab/>
      </w:r>
      <w:r w:rsidRPr="00027463">
        <w:rPr>
          <w:sz w:val="20"/>
          <w:lang w:val="lt-LT"/>
        </w:rPr>
        <w:tab/>
        <w:t>– paviršinė išilginė banga;</w:t>
      </w:r>
    </w:p>
    <w:p w:rsidR="00931D20" w:rsidRPr="00027463" w:rsidRDefault="00931D20" w:rsidP="00931D20">
      <w:pPr>
        <w:spacing w:before="60"/>
        <w:jc w:val="both"/>
        <w:rPr>
          <w:sz w:val="20"/>
          <w:lang w:val="lt-LT"/>
        </w:rPr>
      </w:pPr>
      <w:r w:rsidRPr="00027463">
        <w:rPr>
          <w:i/>
          <w:sz w:val="20"/>
          <w:lang w:val="lt-LT"/>
        </w:rPr>
        <w:t>PM</w:t>
      </w:r>
      <w:r w:rsidRPr="00027463">
        <w:rPr>
          <w:sz w:val="20"/>
          <w:lang w:val="lt-LT"/>
        </w:rPr>
        <w:t xml:space="preserve"> </w:t>
      </w:r>
      <w:r w:rsidRPr="00027463">
        <w:rPr>
          <w:sz w:val="20"/>
          <w:lang w:val="lt-LT"/>
        </w:rPr>
        <w:tab/>
      </w:r>
      <w:r w:rsidRPr="00027463">
        <w:rPr>
          <w:sz w:val="20"/>
          <w:lang w:val="lt-LT"/>
        </w:rPr>
        <w:tab/>
        <w:t>– pagrindinis metalas;</w:t>
      </w:r>
    </w:p>
    <w:p w:rsidR="00931D20" w:rsidRPr="00027463" w:rsidRDefault="00931D20" w:rsidP="00931D20">
      <w:pPr>
        <w:spacing w:before="60"/>
        <w:jc w:val="both"/>
        <w:rPr>
          <w:sz w:val="20"/>
          <w:lang w:val="lt-LT"/>
        </w:rPr>
      </w:pPr>
      <w:r w:rsidRPr="00027463">
        <w:rPr>
          <w:i/>
          <w:sz w:val="20"/>
          <w:lang w:val="lt-LT"/>
        </w:rPr>
        <w:t>SPA</w:t>
      </w:r>
      <w:r w:rsidRPr="00027463">
        <w:rPr>
          <w:sz w:val="20"/>
          <w:lang w:val="lt-LT"/>
        </w:rPr>
        <w:t xml:space="preserve"> </w:t>
      </w:r>
      <w:r w:rsidRPr="00027463">
        <w:rPr>
          <w:sz w:val="20"/>
          <w:lang w:val="lt-LT"/>
        </w:rPr>
        <w:tab/>
      </w:r>
      <w:r w:rsidRPr="00027463">
        <w:rPr>
          <w:sz w:val="20"/>
          <w:lang w:val="lt-LT"/>
        </w:rPr>
        <w:tab/>
        <w:t>– suvirinimo procedūrų aprašas;</w:t>
      </w:r>
    </w:p>
    <w:p w:rsidR="00EC3169" w:rsidRPr="00027463" w:rsidRDefault="00EC3169" w:rsidP="00EC3169">
      <w:pPr>
        <w:spacing w:before="60"/>
        <w:jc w:val="both"/>
        <w:rPr>
          <w:sz w:val="20"/>
          <w:lang w:val="lt-LT"/>
        </w:rPr>
      </w:pPr>
      <w:r w:rsidRPr="00027463">
        <w:rPr>
          <w:i/>
          <w:sz w:val="20"/>
          <w:lang w:val="lt-LT"/>
        </w:rPr>
        <w:t>SZ</w:t>
      </w:r>
      <w:r w:rsidRPr="00027463">
        <w:rPr>
          <w:sz w:val="20"/>
          <w:lang w:val="lt-LT"/>
        </w:rPr>
        <w:t xml:space="preserve"> </w:t>
      </w:r>
      <w:r w:rsidRPr="00027463">
        <w:rPr>
          <w:sz w:val="20"/>
          <w:lang w:val="lt-LT"/>
        </w:rPr>
        <w:tab/>
      </w:r>
      <w:r w:rsidRPr="00027463">
        <w:rPr>
          <w:sz w:val="20"/>
          <w:lang w:val="lt-LT"/>
        </w:rPr>
        <w:tab/>
        <w:t>– siūlės zona;</w:t>
      </w:r>
    </w:p>
    <w:p w:rsidR="00931D20" w:rsidRPr="00027463" w:rsidRDefault="00931D20" w:rsidP="00931D20">
      <w:pPr>
        <w:spacing w:before="60"/>
        <w:jc w:val="both"/>
        <w:outlineLvl w:val="0"/>
        <w:rPr>
          <w:sz w:val="20"/>
          <w:szCs w:val="22"/>
          <w:lang w:val="lt-LT"/>
        </w:rPr>
      </w:pPr>
      <w:r w:rsidRPr="00027463">
        <w:rPr>
          <w:i/>
          <w:sz w:val="20"/>
          <w:szCs w:val="22"/>
          <w:lang w:val="lt-LT"/>
        </w:rPr>
        <w:t>VSR</w:t>
      </w:r>
      <w:r w:rsidRPr="00027463">
        <w:rPr>
          <w:sz w:val="20"/>
          <w:szCs w:val="22"/>
          <w:lang w:val="lt-LT"/>
        </w:rPr>
        <w:t xml:space="preserve"> </w:t>
      </w:r>
      <w:r w:rsidRPr="00027463">
        <w:rPr>
          <w:sz w:val="20"/>
          <w:szCs w:val="22"/>
          <w:lang w:val="lt-LT"/>
        </w:rPr>
        <w:tab/>
      </w:r>
      <w:r w:rsidRPr="00027463">
        <w:rPr>
          <w:sz w:val="20"/>
          <w:szCs w:val="22"/>
          <w:lang w:val="lt-LT"/>
        </w:rPr>
        <w:tab/>
        <w:t xml:space="preserve">– vibracinis įtempių mažinimas </w:t>
      </w:r>
      <w:r w:rsidRPr="00027463">
        <w:rPr>
          <w:sz w:val="20"/>
          <w:lang w:val="lt-LT"/>
        </w:rPr>
        <w:t>(</w:t>
      </w:r>
      <w:r w:rsidRPr="009B195D">
        <w:rPr>
          <w:i/>
          <w:sz w:val="20"/>
        </w:rPr>
        <w:t xml:space="preserve">Vibratory </w:t>
      </w:r>
      <w:r>
        <w:rPr>
          <w:i/>
          <w:sz w:val="20"/>
        </w:rPr>
        <w:t>S</w:t>
      </w:r>
      <w:r w:rsidRPr="009B195D">
        <w:rPr>
          <w:i/>
          <w:sz w:val="20"/>
        </w:rPr>
        <w:t>tress Relief</w:t>
      </w:r>
      <w:r w:rsidRPr="00027463">
        <w:rPr>
          <w:sz w:val="20"/>
          <w:lang w:val="lt-LT"/>
        </w:rPr>
        <w:t>)</w:t>
      </w:r>
      <w:r w:rsidRPr="00027463">
        <w:rPr>
          <w:sz w:val="20"/>
          <w:szCs w:val="22"/>
          <w:lang w:val="lt-LT"/>
        </w:rPr>
        <w:t>;</w:t>
      </w:r>
    </w:p>
    <w:p w:rsidR="00EC3169" w:rsidRPr="00027463" w:rsidRDefault="00EC3169" w:rsidP="00EC3169">
      <w:pPr>
        <w:spacing w:before="60"/>
        <w:jc w:val="both"/>
        <w:rPr>
          <w:sz w:val="20"/>
          <w:lang w:val="lt-LT"/>
        </w:rPr>
      </w:pPr>
      <w:r w:rsidRPr="00027463">
        <w:rPr>
          <w:i/>
          <w:sz w:val="20"/>
          <w:lang w:val="lt-LT"/>
        </w:rPr>
        <w:t>TPZ</w:t>
      </w:r>
      <w:r w:rsidRPr="00027463">
        <w:rPr>
          <w:sz w:val="20"/>
          <w:lang w:val="lt-LT"/>
        </w:rPr>
        <w:t xml:space="preserve"> </w:t>
      </w:r>
      <w:r w:rsidRPr="00027463">
        <w:rPr>
          <w:sz w:val="20"/>
          <w:lang w:val="lt-LT"/>
        </w:rPr>
        <w:tab/>
      </w:r>
      <w:r w:rsidRPr="00027463">
        <w:rPr>
          <w:sz w:val="20"/>
          <w:lang w:val="lt-LT"/>
        </w:rPr>
        <w:tab/>
        <w:t>– terminio poveikio zona;</w:t>
      </w:r>
    </w:p>
    <w:p w:rsidR="00931D20" w:rsidRPr="00027463" w:rsidRDefault="00931D20" w:rsidP="00931D20">
      <w:pPr>
        <w:spacing w:before="60"/>
        <w:jc w:val="both"/>
        <w:rPr>
          <w:sz w:val="20"/>
          <w:lang w:val="lt-LT"/>
        </w:rPr>
      </w:pPr>
      <w:r w:rsidRPr="00514E52">
        <w:rPr>
          <w:i/>
          <w:sz w:val="20"/>
          <w:lang w:val="lt-LT"/>
        </w:rPr>
        <w:t>TSB</w:t>
      </w:r>
      <w:r>
        <w:rPr>
          <w:sz w:val="20"/>
          <w:lang w:val="lt-LT"/>
        </w:rPr>
        <w:tab/>
      </w:r>
      <w:r>
        <w:rPr>
          <w:sz w:val="20"/>
          <w:lang w:val="lt-LT"/>
        </w:rPr>
        <w:tab/>
      </w:r>
      <w:r w:rsidRPr="00027463">
        <w:rPr>
          <w:sz w:val="20"/>
          <w:lang w:val="lt-LT"/>
        </w:rPr>
        <w:t xml:space="preserve">– </w:t>
      </w:r>
      <w:r>
        <w:rPr>
          <w:sz w:val="20"/>
          <w:lang w:val="lt-LT"/>
        </w:rPr>
        <w:t>tūrinė skersinė banga;</w:t>
      </w:r>
    </w:p>
    <w:p w:rsidR="00EC3169" w:rsidRPr="00027463" w:rsidRDefault="00EC3169" w:rsidP="00EC3169">
      <w:pPr>
        <w:spacing w:before="60"/>
        <w:jc w:val="both"/>
        <w:rPr>
          <w:i/>
          <w:sz w:val="20"/>
          <w:lang w:val="lt-LT"/>
        </w:rPr>
      </w:pPr>
      <w:r w:rsidRPr="00027463">
        <w:rPr>
          <w:i/>
          <w:sz w:val="20"/>
          <w:lang w:val="lt-LT"/>
        </w:rPr>
        <w:t>UT</w:t>
      </w:r>
      <w:r w:rsidRPr="00027463">
        <w:rPr>
          <w:sz w:val="20"/>
          <w:lang w:val="lt-LT"/>
        </w:rPr>
        <w:t xml:space="preserve"> </w:t>
      </w:r>
      <w:r w:rsidRPr="00027463">
        <w:rPr>
          <w:sz w:val="20"/>
          <w:lang w:val="lt-LT"/>
        </w:rPr>
        <w:tab/>
      </w:r>
      <w:r w:rsidRPr="00027463">
        <w:rPr>
          <w:sz w:val="20"/>
          <w:lang w:val="lt-LT"/>
        </w:rPr>
        <w:tab/>
        <w:t>– ultragarsinė kontrolė</w:t>
      </w:r>
      <w:r w:rsidR="009B195D">
        <w:rPr>
          <w:sz w:val="20"/>
          <w:lang w:val="lt-LT"/>
        </w:rPr>
        <w:t xml:space="preserve"> (</w:t>
      </w:r>
      <w:r w:rsidR="009B195D" w:rsidRPr="009B195D">
        <w:rPr>
          <w:i/>
          <w:sz w:val="20"/>
        </w:rPr>
        <w:t xml:space="preserve">Ultrasonic </w:t>
      </w:r>
      <w:r w:rsidR="00392750" w:rsidRPr="009B195D">
        <w:rPr>
          <w:i/>
          <w:sz w:val="20"/>
        </w:rPr>
        <w:t>T</w:t>
      </w:r>
      <w:r w:rsidR="009B195D" w:rsidRPr="009B195D">
        <w:rPr>
          <w:i/>
          <w:sz w:val="20"/>
        </w:rPr>
        <w:t>esting</w:t>
      </w:r>
      <w:r w:rsidR="009B195D">
        <w:rPr>
          <w:sz w:val="20"/>
          <w:lang w:val="lt-LT"/>
        </w:rPr>
        <w:t>)</w:t>
      </w:r>
      <w:r w:rsidRPr="00027463">
        <w:rPr>
          <w:sz w:val="20"/>
          <w:lang w:val="lt-LT"/>
        </w:rPr>
        <w:t>;</w:t>
      </w:r>
    </w:p>
    <w:p w:rsidR="00EC3169" w:rsidRPr="00027463" w:rsidRDefault="00EC3169" w:rsidP="00EC3169">
      <w:pPr>
        <w:spacing w:before="60"/>
        <w:jc w:val="both"/>
        <w:rPr>
          <w:sz w:val="20"/>
          <w:lang w:val="lt-LT"/>
        </w:rPr>
      </w:pPr>
      <w:r w:rsidRPr="00027463">
        <w:rPr>
          <w:i/>
          <w:sz w:val="20"/>
          <w:lang w:val="lt-LT"/>
        </w:rPr>
        <w:t>XRD</w:t>
      </w:r>
      <w:r w:rsidRPr="00027463">
        <w:rPr>
          <w:sz w:val="20"/>
          <w:lang w:val="lt-LT"/>
        </w:rPr>
        <w:t xml:space="preserve"> </w:t>
      </w:r>
      <w:r w:rsidRPr="00027463">
        <w:rPr>
          <w:sz w:val="20"/>
          <w:lang w:val="lt-LT"/>
        </w:rPr>
        <w:tab/>
        <w:t>– rentgeno spindulių difrakcija (</w:t>
      </w:r>
      <w:r w:rsidRPr="00027463">
        <w:rPr>
          <w:i/>
          <w:sz w:val="20"/>
          <w:lang w:val="lt-LT"/>
        </w:rPr>
        <w:t>X</w:t>
      </w:r>
      <w:r w:rsidRPr="00075DFC">
        <w:rPr>
          <w:i/>
          <w:sz w:val="20"/>
        </w:rPr>
        <w:t xml:space="preserve">-Ray </w:t>
      </w:r>
      <w:r w:rsidR="00392750" w:rsidRPr="00075DFC">
        <w:rPr>
          <w:i/>
          <w:sz w:val="20"/>
        </w:rPr>
        <w:t>D</w:t>
      </w:r>
      <w:r w:rsidRPr="00075DFC">
        <w:rPr>
          <w:i/>
          <w:sz w:val="20"/>
        </w:rPr>
        <w:t>iffraction</w:t>
      </w:r>
      <w:r w:rsidR="003F1FD6">
        <w:rPr>
          <w:sz w:val="20"/>
          <w:lang w:val="lt-LT"/>
        </w:rPr>
        <w:t>).</w:t>
      </w:r>
    </w:p>
    <w:p w:rsidR="00CA737F" w:rsidRPr="001F494A" w:rsidRDefault="0096366A" w:rsidP="00012E8D">
      <w:pPr>
        <w:pStyle w:val="Skyriausnumeris"/>
        <w:pBdr>
          <w:bottom w:val="single" w:sz="12" w:space="1" w:color="auto"/>
        </w:pBdr>
        <w:rPr>
          <w:color w:val="auto"/>
        </w:rPr>
      </w:pPr>
      <w:r w:rsidRPr="001F494A">
        <w:rPr>
          <w:color w:val="auto"/>
        </w:rPr>
        <w:br w:type="column"/>
      </w:r>
    </w:p>
    <w:p w:rsidR="00CA737F" w:rsidRPr="001F494A" w:rsidRDefault="00CA737F" w:rsidP="00CA737F">
      <w:pPr>
        <w:pStyle w:val="Skyriauspavadinimas"/>
        <w:rPr>
          <w:color w:val="auto"/>
        </w:rPr>
      </w:pPr>
      <w:bookmarkStart w:id="30" w:name="_Toc256189254"/>
      <w:bookmarkStart w:id="31" w:name="_Toc256189339"/>
      <w:bookmarkStart w:id="32" w:name="_Toc256189553"/>
      <w:bookmarkStart w:id="33" w:name="_Toc256189632"/>
      <w:bookmarkStart w:id="34" w:name="_Toc256244880"/>
      <w:bookmarkStart w:id="35" w:name="_Toc256244959"/>
      <w:bookmarkStart w:id="36" w:name="_Toc256664206"/>
      <w:bookmarkStart w:id="37" w:name="_Toc256673148"/>
      <w:r w:rsidRPr="001F494A">
        <w:rPr>
          <w:color w:val="auto"/>
        </w:rPr>
        <w:t>Turinys</w:t>
      </w:r>
      <w:bookmarkEnd w:id="30"/>
      <w:bookmarkEnd w:id="31"/>
      <w:bookmarkEnd w:id="32"/>
      <w:bookmarkEnd w:id="33"/>
      <w:bookmarkEnd w:id="34"/>
      <w:bookmarkEnd w:id="35"/>
      <w:bookmarkEnd w:id="36"/>
      <w:bookmarkEnd w:id="37"/>
    </w:p>
    <w:p w:rsidR="00AB4E1F" w:rsidRPr="008C7214" w:rsidRDefault="00230C9A" w:rsidP="00D36817">
      <w:pPr>
        <w:pStyle w:val="TOC1"/>
        <w:rPr>
          <w:rFonts w:eastAsiaTheme="minorEastAsia"/>
          <w:color w:val="auto"/>
          <w:sz w:val="20"/>
          <w:szCs w:val="20"/>
          <w:lang w:val="en-US"/>
        </w:rPr>
      </w:pPr>
      <w:r w:rsidRPr="00230C9A">
        <w:rPr>
          <w:sz w:val="20"/>
          <w:szCs w:val="20"/>
        </w:rPr>
        <w:fldChar w:fldCharType="begin"/>
      </w:r>
      <w:r w:rsidR="00A909CA" w:rsidRPr="008C7214">
        <w:rPr>
          <w:sz w:val="20"/>
          <w:szCs w:val="20"/>
        </w:rPr>
        <w:instrText xml:space="preserve"> TOC \h \z \t "Skyriaus_pavadinim_2;2;Pavadinimas_3;3;Skyriaus_pavadinimas;1" </w:instrText>
      </w:r>
      <w:r w:rsidRPr="00230C9A">
        <w:rPr>
          <w:sz w:val="20"/>
          <w:szCs w:val="20"/>
        </w:rPr>
        <w:fldChar w:fldCharType="separate"/>
      </w:r>
      <w:hyperlink w:anchor="_Toc256244882" w:history="1">
        <w:r w:rsidR="00AB4E1F" w:rsidRPr="008C7214">
          <w:rPr>
            <w:rStyle w:val="Hyperlink"/>
            <w:sz w:val="20"/>
            <w:szCs w:val="20"/>
          </w:rPr>
          <w:t>ĮVADAS</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_Toc256244882 \h </w:instrText>
        </w:r>
        <w:r w:rsidRPr="008C7214">
          <w:rPr>
            <w:webHidden/>
            <w:sz w:val="20"/>
            <w:szCs w:val="20"/>
          </w:rPr>
        </w:r>
        <w:r w:rsidRPr="008C7214">
          <w:rPr>
            <w:webHidden/>
            <w:sz w:val="20"/>
            <w:szCs w:val="20"/>
          </w:rPr>
          <w:fldChar w:fldCharType="separate"/>
        </w:r>
        <w:r w:rsidR="00725E36">
          <w:rPr>
            <w:webHidden/>
            <w:sz w:val="20"/>
            <w:szCs w:val="20"/>
          </w:rPr>
          <w:t>1</w:t>
        </w:r>
        <w:r w:rsidRPr="008C7214">
          <w:rPr>
            <w:webHidden/>
            <w:sz w:val="20"/>
            <w:szCs w:val="20"/>
          </w:rPr>
          <w:fldChar w:fldCharType="end"/>
        </w:r>
      </w:hyperlink>
    </w:p>
    <w:p w:rsidR="00AB4E1F" w:rsidRPr="008C7214" w:rsidRDefault="00230C9A" w:rsidP="00497BBB">
      <w:pPr>
        <w:pStyle w:val="TOC2"/>
        <w:rPr>
          <w:rFonts w:eastAsiaTheme="minorEastAsia"/>
        </w:rPr>
      </w:pPr>
      <w:hyperlink w:anchor="_Toc256244883" w:history="1">
        <w:r w:rsidR="00AB4E1F" w:rsidRPr="008C7214">
          <w:rPr>
            <w:rStyle w:val="Hyperlink"/>
          </w:rPr>
          <w:t>Problemos formulavimas</w:t>
        </w:r>
        <w:r w:rsidR="00AB4E1F" w:rsidRPr="008C7214">
          <w:rPr>
            <w:webHidden/>
          </w:rPr>
          <w:tab/>
        </w:r>
        <w:r w:rsidRPr="008C7214">
          <w:rPr>
            <w:webHidden/>
          </w:rPr>
          <w:fldChar w:fldCharType="begin"/>
        </w:r>
        <w:r w:rsidR="00AB4E1F" w:rsidRPr="008C7214">
          <w:rPr>
            <w:webHidden/>
          </w:rPr>
          <w:instrText xml:space="preserve"> PAGEREF _Toc256244883 \h </w:instrText>
        </w:r>
        <w:r w:rsidRPr="008C7214">
          <w:rPr>
            <w:webHidden/>
          </w:rPr>
        </w:r>
        <w:r w:rsidRPr="008C7214">
          <w:rPr>
            <w:webHidden/>
          </w:rPr>
          <w:fldChar w:fldCharType="separate"/>
        </w:r>
        <w:r w:rsidR="00725E36">
          <w:rPr>
            <w:webHidden/>
          </w:rPr>
          <w:t>1</w:t>
        </w:r>
        <w:r w:rsidRPr="008C7214">
          <w:rPr>
            <w:webHidden/>
          </w:rPr>
          <w:fldChar w:fldCharType="end"/>
        </w:r>
      </w:hyperlink>
    </w:p>
    <w:p w:rsidR="00AB4E1F" w:rsidRPr="008C7214" w:rsidRDefault="00230C9A" w:rsidP="00497BBB">
      <w:pPr>
        <w:pStyle w:val="TOC2"/>
        <w:rPr>
          <w:rFonts w:eastAsiaTheme="minorEastAsia"/>
        </w:rPr>
      </w:pPr>
      <w:hyperlink w:anchor="_Toc256244884" w:history="1">
        <w:r w:rsidR="00AB4E1F" w:rsidRPr="008C7214">
          <w:rPr>
            <w:rStyle w:val="Hyperlink"/>
          </w:rPr>
          <w:t>Darbo aktualumas</w:t>
        </w:r>
        <w:r w:rsidR="00AB4E1F" w:rsidRPr="008C7214">
          <w:rPr>
            <w:webHidden/>
          </w:rPr>
          <w:tab/>
        </w:r>
        <w:r w:rsidRPr="008C7214">
          <w:rPr>
            <w:webHidden/>
          </w:rPr>
          <w:fldChar w:fldCharType="begin"/>
        </w:r>
        <w:r w:rsidR="00AB4E1F" w:rsidRPr="008C7214">
          <w:rPr>
            <w:webHidden/>
          </w:rPr>
          <w:instrText xml:space="preserve"> PAGEREF _Toc256244884 \h </w:instrText>
        </w:r>
        <w:r w:rsidRPr="008C7214">
          <w:rPr>
            <w:webHidden/>
          </w:rPr>
        </w:r>
        <w:r w:rsidRPr="008C7214">
          <w:rPr>
            <w:webHidden/>
          </w:rPr>
          <w:fldChar w:fldCharType="separate"/>
        </w:r>
        <w:r w:rsidR="00725E36">
          <w:rPr>
            <w:webHidden/>
          </w:rPr>
          <w:t>2</w:t>
        </w:r>
        <w:r w:rsidRPr="008C7214">
          <w:rPr>
            <w:webHidden/>
          </w:rPr>
          <w:fldChar w:fldCharType="end"/>
        </w:r>
      </w:hyperlink>
    </w:p>
    <w:p w:rsidR="00AB4E1F" w:rsidRPr="008C7214" w:rsidRDefault="00230C9A" w:rsidP="00497BBB">
      <w:pPr>
        <w:pStyle w:val="TOC2"/>
        <w:rPr>
          <w:rFonts w:eastAsiaTheme="minorEastAsia"/>
        </w:rPr>
      </w:pPr>
      <w:hyperlink w:anchor="_Toc256244885" w:history="1">
        <w:r w:rsidR="00AB4E1F" w:rsidRPr="008C7214">
          <w:rPr>
            <w:rStyle w:val="Hyperlink"/>
          </w:rPr>
          <w:t>Tyrimų objektas</w:t>
        </w:r>
        <w:r w:rsidR="00AB4E1F" w:rsidRPr="008C7214">
          <w:rPr>
            <w:webHidden/>
          </w:rPr>
          <w:tab/>
        </w:r>
        <w:r w:rsidRPr="008C7214">
          <w:rPr>
            <w:webHidden/>
          </w:rPr>
          <w:fldChar w:fldCharType="begin"/>
        </w:r>
        <w:r w:rsidR="00AB4E1F" w:rsidRPr="008C7214">
          <w:rPr>
            <w:webHidden/>
          </w:rPr>
          <w:instrText xml:space="preserve"> PAGEREF _Toc256244885 \h </w:instrText>
        </w:r>
        <w:r w:rsidRPr="008C7214">
          <w:rPr>
            <w:webHidden/>
          </w:rPr>
        </w:r>
        <w:r w:rsidRPr="008C7214">
          <w:rPr>
            <w:webHidden/>
          </w:rPr>
          <w:fldChar w:fldCharType="separate"/>
        </w:r>
        <w:r w:rsidR="00725E36">
          <w:rPr>
            <w:webHidden/>
          </w:rPr>
          <w:t>2</w:t>
        </w:r>
        <w:r w:rsidRPr="008C7214">
          <w:rPr>
            <w:webHidden/>
          </w:rPr>
          <w:fldChar w:fldCharType="end"/>
        </w:r>
      </w:hyperlink>
    </w:p>
    <w:p w:rsidR="00AB4E1F" w:rsidRPr="008C7214" w:rsidRDefault="00230C9A" w:rsidP="00497BBB">
      <w:pPr>
        <w:pStyle w:val="TOC2"/>
        <w:rPr>
          <w:rFonts w:eastAsiaTheme="minorEastAsia"/>
        </w:rPr>
      </w:pPr>
      <w:hyperlink w:anchor="_Toc256244886" w:history="1">
        <w:r w:rsidR="00AB4E1F" w:rsidRPr="008C7214">
          <w:rPr>
            <w:rStyle w:val="Hyperlink"/>
          </w:rPr>
          <w:t>Darbo tikslas</w:t>
        </w:r>
        <w:r w:rsidR="00AB4E1F" w:rsidRPr="008C7214">
          <w:rPr>
            <w:webHidden/>
          </w:rPr>
          <w:tab/>
        </w:r>
        <w:r w:rsidRPr="008C7214">
          <w:rPr>
            <w:webHidden/>
          </w:rPr>
          <w:fldChar w:fldCharType="begin"/>
        </w:r>
        <w:r w:rsidR="00AB4E1F" w:rsidRPr="008C7214">
          <w:rPr>
            <w:webHidden/>
          </w:rPr>
          <w:instrText xml:space="preserve"> PAGEREF _Toc256244886 \h </w:instrText>
        </w:r>
        <w:r w:rsidRPr="008C7214">
          <w:rPr>
            <w:webHidden/>
          </w:rPr>
        </w:r>
        <w:r w:rsidRPr="008C7214">
          <w:rPr>
            <w:webHidden/>
          </w:rPr>
          <w:fldChar w:fldCharType="separate"/>
        </w:r>
        <w:r w:rsidR="00725E36">
          <w:rPr>
            <w:webHidden/>
          </w:rPr>
          <w:t>2</w:t>
        </w:r>
        <w:r w:rsidRPr="008C7214">
          <w:rPr>
            <w:webHidden/>
          </w:rPr>
          <w:fldChar w:fldCharType="end"/>
        </w:r>
      </w:hyperlink>
    </w:p>
    <w:p w:rsidR="00AB4E1F" w:rsidRPr="008C7214" w:rsidRDefault="00230C9A" w:rsidP="00497BBB">
      <w:pPr>
        <w:pStyle w:val="TOC2"/>
        <w:rPr>
          <w:rFonts w:eastAsiaTheme="minorEastAsia"/>
        </w:rPr>
      </w:pPr>
      <w:hyperlink w:anchor="_Toc256244887" w:history="1">
        <w:r w:rsidR="00AB4E1F" w:rsidRPr="008C7214">
          <w:rPr>
            <w:rStyle w:val="Hyperlink"/>
          </w:rPr>
          <w:t>Darbo uždaviniai</w:t>
        </w:r>
        <w:r w:rsidR="00AB4E1F" w:rsidRPr="008C7214">
          <w:rPr>
            <w:webHidden/>
          </w:rPr>
          <w:tab/>
        </w:r>
        <w:r w:rsidRPr="008C7214">
          <w:rPr>
            <w:webHidden/>
          </w:rPr>
          <w:fldChar w:fldCharType="begin"/>
        </w:r>
        <w:r w:rsidR="00AB4E1F" w:rsidRPr="008C7214">
          <w:rPr>
            <w:webHidden/>
          </w:rPr>
          <w:instrText xml:space="preserve"> PAGEREF _Toc256244887 \h </w:instrText>
        </w:r>
        <w:r w:rsidRPr="008C7214">
          <w:rPr>
            <w:webHidden/>
          </w:rPr>
        </w:r>
        <w:r w:rsidRPr="008C7214">
          <w:rPr>
            <w:webHidden/>
          </w:rPr>
          <w:fldChar w:fldCharType="separate"/>
        </w:r>
        <w:r w:rsidR="00725E36">
          <w:rPr>
            <w:webHidden/>
          </w:rPr>
          <w:t>3</w:t>
        </w:r>
        <w:r w:rsidRPr="008C7214">
          <w:rPr>
            <w:webHidden/>
          </w:rPr>
          <w:fldChar w:fldCharType="end"/>
        </w:r>
      </w:hyperlink>
    </w:p>
    <w:p w:rsidR="00AB4E1F" w:rsidRPr="008C7214" w:rsidRDefault="00230C9A" w:rsidP="00497BBB">
      <w:pPr>
        <w:pStyle w:val="TOC2"/>
        <w:rPr>
          <w:rFonts w:eastAsiaTheme="minorEastAsia"/>
        </w:rPr>
      </w:pPr>
      <w:hyperlink w:anchor="_Toc256244888" w:history="1">
        <w:r w:rsidR="00AB4E1F" w:rsidRPr="008C7214">
          <w:rPr>
            <w:rStyle w:val="Hyperlink"/>
          </w:rPr>
          <w:t>Tyrimų metodika</w:t>
        </w:r>
        <w:r w:rsidR="00AB4E1F" w:rsidRPr="008C7214">
          <w:rPr>
            <w:webHidden/>
          </w:rPr>
          <w:tab/>
        </w:r>
        <w:r w:rsidRPr="008C7214">
          <w:rPr>
            <w:webHidden/>
          </w:rPr>
          <w:fldChar w:fldCharType="begin"/>
        </w:r>
        <w:r w:rsidR="00AB4E1F" w:rsidRPr="008C7214">
          <w:rPr>
            <w:webHidden/>
          </w:rPr>
          <w:instrText xml:space="preserve"> PAGEREF _Toc256244888 \h </w:instrText>
        </w:r>
        <w:r w:rsidRPr="008C7214">
          <w:rPr>
            <w:webHidden/>
          </w:rPr>
        </w:r>
        <w:r w:rsidRPr="008C7214">
          <w:rPr>
            <w:webHidden/>
          </w:rPr>
          <w:fldChar w:fldCharType="separate"/>
        </w:r>
        <w:r w:rsidR="00725E36">
          <w:rPr>
            <w:webHidden/>
          </w:rPr>
          <w:t>3</w:t>
        </w:r>
        <w:r w:rsidRPr="008C7214">
          <w:rPr>
            <w:webHidden/>
          </w:rPr>
          <w:fldChar w:fldCharType="end"/>
        </w:r>
      </w:hyperlink>
    </w:p>
    <w:p w:rsidR="00AB4E1F" w:rsidRPr="008C7214" w:rsidRDefault="00230C9A" w:rsidP="00497BBB">
      <w:pPr>
        <w:pStyle w:val="TOC2"/>
        <w:rPr>
          <w:rFonts w:eastAsiaTheme="minorEastAsia"/>
        </w:rPr>
      </w:pPr>
      <w:hyperlink w:anchor="_Toc256244889" w:history="1">
        <w:r w:rsidR="00AB4E1F" w:rsidRPr="008C7214">
          <w:rPr>
            <w:rStyle w:val="Hyperlink"/>
          </w:rPr>
          <w:t>Darbo mokslinis naujumas ir jo reikšmė</w:t>
        </w:r>
        <w:r w:rsidR="00AB4E1F" w:rsidRPr="008C7214">
          <w:rPr>
            <w:webHidden/>
          </w:rPr>
          <w:tab/>
        </w:r>
        <w:r w:rsidRPr="008C7214">
          <w:rPr>
            <w:webHidden/>
          </w:rPr>
          <w:fldChar w:fldCharType="begin"/>
        </w:r>
        <w:r w:rsidR="00AB4E1F" w:rsidRPr="008C7214">
          <w:rPr>
            <w:webHidden/>
          </w:rPr>
          <w:instrText xml:space="preserve"> PAGEREF _Toc256244889 \h </w:instrText>
        </w:r>
        <w:r w:rsidRPr="008C7214">
          <w:rPr>
            <w:webHidden/>
          </w:rPr>
        </w:r>
        <w:r w:rsidRPr="008C7214">
          <w:rPr>
            <w:webHidden/>
          </w:rPr>
          <w:fldChar w:fldCharType="separate"/>
        </w:r>
        <w:r w:rsidR="00725E36">
          <w:rPr>
            <w:webHidden/>
          </w:rPr>
          <w:t>4</w:t>
        </w:r>
        <w:r w:rsidRPr="008C7214">
          <w:rPr>
            <w:webHidden/>
          </w:rPr>
          <w:fldChar w:fldCharType="end"/>
        </w:r>
      </w:hyperlink>
    </w:p>
    <w:p w:rsidR="00AB4E1F" w:rsidRPr="008C7214" w:rsidRDefault="00230C9A" w:rsidP="00497BBB">
      <w:pPr>
        <w:pStyle w:val="TOC2"/>
        <w:rPr>
          <w:rFonts w:eastAsiaTheme="minorEastAsia"/>
        </w:rPr>
      </w:pPr>
      <w:hyperlink w:anchor="_Toc256244890" w:history="1">
        <w:r w:rsidR="00AB4E1F" w:rsidRPr="008C7214">
          <w:rPr>
            <w:rStyle w:val="Hyperlink"/>
          </w:rPr>
          <w:t>Darbo rezultatų praktinė reikšmė</w:t>
        </w:r>
        <w:r w:rsidR="00AB4E1F" w:rsidRPr="008C7214">
          <w:rPr>
            <w:webHidden/>
          </w:rPr>
          <w:tab/>
        </w:r>
        <w:r w:rsidRPr="008C7214">
          <w:rPr>
            <w:webHidden/>
          </w:rPr>
          <w:fldChar w:fldCharType="begin"/>
        </w:r>
        <w:r w:rsidR="00AB4E1F" w:rsidRPr="008C7214">
          <w:rPr>
            <w:webHidden/>
          </w:rPr>
          <w:instrText xml:space="preserve"> PAGEREF _Toc256244890 \h </w:instrText>
        </w:r>
        <w:r w:rsidRPr="008C7214">
          <w:rPr>
            <w:webHidden/>
          </w:rPr>
        </w:r>
        <w:r w:rsidRPr="008C7214">
          <w:rPr>
            <w:webHidden/>
          </w:rPr>
          <w:fldChar w:fldCharType="separate"/>
        </w:r>
        <w:r w:rsidR="00725E36">
          <w:rPr>
            <w:webHidden/>
          </w:rPr>
          <w:t>4</w:t>
        </w:r>
        <w:r w:rsidRPr="008C7214">
          <w:rPr>
            <w:webHidden/>
          </w:rPr>
          <w:fldChar w:fldCharType="end"/>
        </w:r>
      </w:hyperlink>
    </w:p>
    <w:p w:rsidR="00AB4E1F" w:rsidRPr="008C7214" w:rsidRDefault="00230C9A" w:rsidP="00497BBB">
      <w:pPr>
        <w:pStyle w:val="TOC2"/>
        <w:rPr>
          <w:rFonts w:eastAsiaTheme="minorEastAsia"/>
        </w:rPr>
      </w:pPr>
      <w:hyperlink w:anchor="_Toc256244891" w:history="1">
        <w:r w:rsidR="00AB4E1F" w:rsidRPr="008C7214">
          <w:rPr>
            <w:rStyle w:val="Hyperlink"/>
          </w:rPr>
          <w:t>Ginamieji teiginiai</w:t>
        </w:r>
        <w:r w:rsidR="00AB4E1F" w:rsidRPr="008C7214">
          <w:rPr>
            <w:webHidden/>
          </w:rPr>
          <w:tab/>
        </w:r>
        <w:r w:rsidRPr="008C7214">
          <w:rPr>
            <w:webHidden/>
          </w:rPr>
          <w:fldChar w:fldCharType="begin"/>
        </w:r>
        <w:r w:rsidR="00AB4E1F" w:rsidRPr="008C7214">
          <w:rPr>
            <w:webHidden/>
          </w:rPr>
          <w:instrText xml:space="preserve"> PAGEREF _Toc256244891 \h </w:instrText>
        </w:r>
        <w:r w:rsidRPr="008C7214">
          <w:rPr>
            <w:webHidden/>
          </w:rPr>
        </w:r>
        <w:r w:rsidRPr="008C7214">
          <w:rPr>
            <w:webHidden/>
          </w:rPr>
          <w:fldChar w:fldCharType="separate"/>
        </w:r>
        <w:r w:rsidR="00725E36">
          <w:rPr>
            <w:webHidden/>
          </w:rPr>
          <w:t>4</w:t>
        </w:r>
        <w:r w:rsidRPr="008C7214">
          <w:rPr>
            <w:webHidden/>
          </w:rPr>
          <w:fldChar w:fldCharType="end"/>
        </w:r>
      </w:hyperlink>
    </w:p>
    <w:p w:rsidR="00AB4E1F" w:rsidRPr="008C7214" w:rsidRDefault="00230C9A" w:rsidP="00497BBB">
      <w:pPr>
        <w:pStyle w:val="TOC2"/>
        <w:rPr>
          <w:rFonts w:eastAsiaTheme="minorEastAsia"/>
        </w:rPr>
      </w:pPr>
      <w:hyperlink w:anchor="_Toc256244892" w:history="1">
        <w:r w:rsidR="00AB4E1F" w:rsidRPr="008C7214">
          <w:rPr>
            <w:rStyle w:val="Hyperlink"/>
          </w:rPr>
          <w:t>Darbo rezultatų aprobavimas</w:t>
        </w:r>
        <w:r w:rsidR="00AB4E1F" w:rsidRPr="008C7214">
          <w:rPr>
            <w:webHidden/>
          </w:rPr>
          <w:tab/>
        </w:r>
        <w:r w:rsidRPr="008C7214">
          <w:rPr>
            <w:webHidden/>
          </w:rPr>
          <w:fldChar w:fldCharType="begin"/>
        </w:r>
        <w:r w:rsidR="00AB4E1F" w:rsidRPr="008C7214">
          <w:rPr>
            <w:webHidden/>
          </w:rPr>
          <w:instrText xml:space="preserve"> PAGEREF _Toc256244892 \h </w:instrText>
        </w:r>
        <w:r w:rsidRPr="008C7214">
          <w:rPr>
            <w:webHidden/>
          </w:rPr>
        </w:r>
        <w:r w:rsidRPr="008C7214">
          <w:rPr>
            <w:webHidden/>
          </w:rPr>
          <w:fldChar w:fldCharType="separate"/>
        </w:r>
        <w:r w:rsidR="00725E36">
          <w:rPr>
            <w:webHidden/>
          </w:rPr>
          <w:t>5</w:t>
        </w:r>
        <w:r w:rsidRPr="008C7214">
          <w:rPr>
            <w:webHidden/>
          </w:rPr>
          <w:fldChar w:fldCharType="end"/>
        </w:r>
      </w:hyperlink>
    </w:p>
    <w:p w:rsidR="00AB4E1F" w:rsidRPr="008C7214" w:rsidRDefault="00230C9A" w:rsidP="00497BBB">
      <w:pPr>
        <w:pStyle w:val="TOC2"/>
        <w:rPr>
          <w:rFonts w:eastAsiaTheme="minorEastAsia"/>
        </w:rPr>
      </w:pPr>
      <w:hyperlink w:anchor="_Toc256244893" w:history="1">
        <w:r w:rsidR="00AB4E1F" w:rsidRPr="008C7214">
          <w:rPr>
            <w:rStyle w:val="Hyperlink"/>
          </w:rPr>
          <w:t>Disertacijos struktūra</w:t>
        </w:r>
        <w:r w:rsidR="00AB4E1F" w:rsidRPr="008C7214">
          <w:rPr>
            <w:webHidden/>
          </w:rPr>
          <w:tab/>
        </w:r>
        <w:r w:rsidRPr="008C7214">
          <w:rPr>
            <w:webHidden/>
          </w:rPr>
          <w:fldChar w:fldCharType="begin"/>
        </w:r>
        <w:r w:rsidR="00AB4E1F" w:rsidRPr="008C7214">
          <w:rPr>
            <w:webHidden/>
          </w:rPr>
          <w:instrText xml:space="preserve"> PAGEREF _Toc256244893 \h </w:instrText>
        </w:r>
        <w:r w:rsidRPr="008C7214">
          <w:rPr>
            <w:webHidden/>
          </w:rPr>
        </w:r>
        <w:r w:rsidRPr="008C7214">
          <w:rPr>
            <w:webHidden/>
          </w:rPr>
          <w:fldChar w:fldCharType="separate"/>
        </w:r>
        <w:r w:rsidR="00725E36">
          <w:rPr>
            <w:webHidden/>
          </w:rPr>
          <w:t>5</w:t>
        </w:r>
        <w:r w:rsidRPr="008C7214">
          <w:rPr>
            <w:webHidden/>
          </w:rPr>
          <w:fldChar w:fldCharType="end"/>
        </w:r>
      </w:hyperlink>
    </w:p>
    <w:p w:rsidR="00AB4E1F" w:rsidRPr="007C6F01" w:rsidRDefault="00230C9A" w:rsidP="00D36817">
      <w:pPr>
        <w:pStyle w:val="TOC1"/>
        <w:rPr>
          <w:rFonts w:eastAsiaTheme="minorEastAsia"/>
          <w:color w:val="auto"/>
          <w:sz w:val="20"/>
          <w:szCs w:val="20"/>
          <w:lang w:val="en-US"/>
        </w:rPr>
      </w:pPr>
      <w:hyperlink w:anchor="_Toc256244894" w:history="1">
        <w:r w:rsidR="00AB4E1F" w:rsidRPr="007C6F01">
          <w:rPr>
            <w:rStyle w:val="Hyperlink"/>
            <w:color w:val="auto"/>
            <w:sz w:val="20"/>
            <w:szCs w:val="20"/>
          </w:rPr>
          <w:t>1. LIEKAMIEJI SUVIRINIMO ĮTEMPIAI, JŲ ATLEIDIMO IR NUSTATYMO METODAI</w:t>
        </w:r>
        <w:r w:rsidR="00AB4E1F" w:rsidRPr="007C6F01">
          <w:rPr>
            <w:webHidden/>
            <w:color w:val="auto"/>
            <w:sz w:val="20"/>
            <w:szCs w:val="20"/>
          </w:rPr>
          <w:tab/>
        </w:r>
        <w:r w:rsidRPr="007C6F01">
          <w:rPr>
            <w:webHidden/>
            <w:color w:val="auto"/>
            <w:sz w:val="20"/>
            <w:szCs w:val="20"/>
          </w:rPr>
          <w:fldChar w:fldCharType="begin"/>
        </w:r>
        <w:r w:rsidR="00AB4E1F" w:rsidRPr="007C6F01">
          <w:rPr>
            <w:webHidden/>
            <w:color w:val="auto"/>
            <w:sz w:val="20"/>
            <w:szCs w:val="20"/>
          </w:rPr>
          <w:instrText xml:space="preserve"> PAGEREF _Toc256244894 \h </w:instrText>
        </w:r>
        <w:r w:rsidRPr="007C6F01">
          <w:rPr>
            <w:webHidden/>
            <w:color w:val="auto"/>
            <w:sz w:val="20"/>
            <w:szCs w:val="20"/>
          </w:rPr>
        </w:r>
        <w:r w:rsidRPr="007C6F01">
          <w:rPr>
            <w:webHidden/>
            <w:color w:val="auto"/>
            <w:sz w:val="20"/>
            <w:szCs w:val="20"/>
          </w:rPr>
          <w:fldChar w:fldCharType="separate"/>
        </w:r>
        <w:r w:rsidR="00725E36">
          <w:rPr>
            <w:webHidden/>
            <w:color w:val="auto"/>
            <w:sz w:val="20"/>
            <w:szCs w:val="20"/>
          </w:rPr>
          <w:t>7</w:t>
        </w:r>
        <w:r w:rsidRPr="007C6F01">
          <w:rPr>
            <w:webHidden/>
            <w:color w:val="auto"/>
            <w:sz w:val="20"/>
            <w:szCs w:val="20"/>
          </w:rPr>
          <w:fldChar w:fldCharType="end"/>
        </w:r>
      </w:hyperlink>
    </w:p>
    <w:p w:rsidR="00AB4E1F" w:rsidRPr="007C6F01" w:rsidRDefault="00230C9A" w:rsidP="00497BBB">
      <w:pPr>
        <w:pStyle w:val="TOC2"/>
        <w:rPr>
          <w:rFonts w:eastAsiaTheme="minorEastAsia"/>
        </w:rPr>
      </w:pPr>
      <w:hyperlink w:anchor="_Toc256244895" w:history="1">
        <w:r w:rsidR="00AB4E1F" w:rsidRPr="007C6F01">
          <w:rPr>
            <w:rStyle w:val="Hyperlink"/>
            <w:color w:val="auto"/>
          </w:rPr>
          <w:t>1.1. Liekamieji įtempiai</w:t>
        </w:r>
        <w:r w:rsidR="00AB4E1F" w:rsidRPr="007C6F01">
          <w:rPr>
            <w:webHidden/>
          </w:rPr>
          <w:tab/>
        </w:r>
        <w:r w:rsidRPr="007C6F01">
          <w:rPr>
            <w:webHidden/>
          </w:rPr>
          <w:fldChar w:fldCharType="begin"/>
        </w:r>
        <w:r w:rsidR="00AB4E1F" w:rsidRPr="007C6F01">
          <w:rPr>
            <w:webHidden/>
          </w:rPr>
          <w:instrText xml:space="preserve"> PAGEREF _Toc256244895 \h </w:instrText>
        </w:r>
        <w:r w:rsidRPr="007C6F01">
          <w:rPr>
            <w:webHidden/>
          </w:rPr>
        </w:r>
        <w:r w:rsidRPr="007C6F01">
          <w:rPr>
            <w:webHidden/>
          </w:rPr>
          <w:fldChar w:fldCharType="separate"/>
        </w:r>
        <w:r w:rsidR="00725E36">
          <w:rPr>
            <w:webHidden/>
          </w:rPr>
          <w:t>7</w:t>
        </w:r>
        <w:r w:rsidRPr="007C6F01">
          <w:rPr>
            <w:webHidden/>
          </w:rPr>
          <w:fldChar w:fldCharType="end"/>
        </w:r>
      </w:hyperlink>
    </w:p>
    <w:p w:rsidR="00AB4E1F" w:rsidRPr="007C6F01" w:rsidRDefault="00230C9A" w:rsidP="00497BBB">
      <w:pPr>
        <w:pStyle w:val="TOC2"/>
        <w:rPr>
          <w:rFonts w:eastAsiaTheme="minorEastAsia"/>
        </w:rPr>
      </w:pPr>
      <w:hyperlink w:anchor="_Toc256244896" w:history="1">
        <w:r w:rsidR="00AB4E1F" w:rsidRPr="007C6F01">
          <w:rPr>
            <w:rStyle w:val="Hyperlink"/>
            <w:color w:val="auto"/>
          </w:rPr>
          <w:t>1.1.1. Liekamųjų įtempių susidarymas</w:t>
        </w:r>
        <w:r w:rsidR="00AB4E1F" w:rsidRPr="007C6F01">
          <w:rPr>
            <w:webHidden/>
          </w:rPr>
          <w:tab/>
        </w:r>
        <w:r w:rsidRPr="007C6F01">
          <w:rPr>
            <w:webHidden/>
          </w:rPr>
          <w:fldChar w:fldCharType="begin"/>
        </w:r>
        <w:r w:rsidR="00AB4E1F" w:rsidRPr="007C6F01">
          <w:rPr>
            <w:webHidden/>
          </w:rPr>
          <w:instrText xml:space="preserve"> PAGEREF _Toc256244896 \h </w:instrText>
        </w:r>
        <w:r w:rsidRPr="007C6F01">
          <w:rPr>
            <w:webHidden/>
          </w:rPr>
        </w:r>
        <w:r w:rsidRPr="007C6F01">
          <w:rPr>
            <w:webHidden/>
          </w:rPr>
          <w:fldChar w:fldCharType="separate"/>
        </w:r>
        <w:r w:rsidR="00725E36">
          <w:rPr>
            <w:webHidden/>
          </w:rPr>
          <w:t>9</w:t>
        </w:r>
        <w:r w:rsidRPr="007C6F01">
          <w:rPr>
            <w:webHidden/>
          </w:rPr>
          <w:fldChar w:fldCharType="end"/>
        </w:r>
      </w:hyperlink>
    </w:p>
    <w:p w:rsidR="00AB4E1F" w:rsidRPr="007C6F01" w:rsidRDefault="00230C9A" w:rsidP="00497BBB">
      <w:pPr>
        <w:pStyle w:val="TOC2"/>
        <w:rPr>
          <w:rFonts w:eastAsiaTheme="minorEastAsia"/>
        </w:rPr>
      </w:pPr>
      <w:hyperlink w:anchor="_Toc256244897" w:history="1">
        <w:r w:rsidR="00AB4E1F" w:rsidRPr="007C6F01">
          <w:rPr>
            <w:rStyle w:val="Hyperlink"/>
            <w:color w:val="auto"/>
          </w:rPr>
          <w:t>1.1.2. Terminiai įtempiai ir metalo judėjimas suvirinimo metu</w:t>
        </w:r>
        <w:r w:rsidR="00AB4E1F" w:rsidRPr="007C6F01">
          <w:rPr>
            <w:webHidden/>
          </w:rPr>
          <w:tab/>
        </w:r>
        <w:r w:rsidRPr="007C6F01">
          <w:rPr>
            <w:webHidden/>
          </w:rPr>
          <w:fldChar w:fldCharType="begin"/>
        </w:r>
        <w:r w:rsidR="00AB4E1F" w:rsidRPr="007C6F01">
          <w:rPr>
            <w:webHidden/>
          </w:rPr>
          <w:instrText xml:space="preserve"> PAGEREF _Toc256244897 \h </w:instrText>
        </w:r>
        <w:r w:rsidRPr="007C6F01">
          <w:rPr>
            <w:webHidden/>
          </w:rPr>
        </w:r>
        <w:r w:rsidRPr="007C6F01">
          <w:rPr>
            <w:webHidden/>
          </w:rPr>
          <w:fldChar w:fldCharType="separate"/>
        </w:r>
        <w:r w:rsidR="00725E36">
          <w:rPr>
            <w:webHidden/>
          </w:rPr>
          <w:t>10</w:t>
        </w:r>
        <w:r w:rsidRPr="007C6F01">
          <w:rPr>
            <w:webHidden/>
          </w:rPr>
          <w:fldChar w:fldCharType="end"/>
        </w:r>
      </w:hyperlink>
    </w:p>
    <w:p w:rsidR="00AB4E1F" w:rsidRPr="007C6F01" w:rsidRDefault="00230C9A" w:rsidP="00497BBB">
      <w:pPr>
        <w:pStyle w:val="TOC2"/>
        <w:rPr>
          <w:rFonts w:eastAsiaTheme="minorEastAsia"/>
        </w:rPr>
      </w:pPr>
      <w:hyperlink w:anchor="_Toc256244898" w:history="1">
        <w:r w:rsidR="00AB4E1F" w:rsidRPr="007C6F01">
          <w:rPr>
            <w:rStyle w:val="Hyperlink"/>
            <w:color w:val="auto"/>
          </w:rPr>
          <w:t>1.1.3. Liekamųjų įtempių analizė</w:t>
        </w:r>
        <w:r w:rsidR="00AB4E1F" w:rsidRPr="007C6F01">
          <w:rPr>
            <w:webHidden/>
          </w:rPr>
          <w:tab/>
        </w:r>
        <w:r w:rsidRPr="007C6F01">
          <w:rPr>
            <w:webHidden/>
          </w:rPr>
          <w:fldChar w:fldCharType="begin"/>
        </w:r>
        <w:r w:rsidR="00AB4E1F" w:rsidRPr="007C6F01">
          <w:rPr>
            <w:webHidden/>
          </w:rPr>
          <w:instrText xml:space="preserve"> PAGEREF _Toc256244898 \h </w:instrText>
        </w:r>
        <w:r w:rsidRPr="007C6F01">
          <w:rPr>
            <w:webHidden/>
          </w:rPr>
        </w:r>
        <w:r w:rsidRPr="007C6F01">
          <w:rPr>
            <w:webHidden/>
          </w:rPr>
          <w:fldChar w:fldCharType="separate"/>
        </w:r>
        <w:r w:rsidR="00725E36">
          <w:rPr>
            <w:webHidden/>
          </w:rPr>
          <w:t>12</w:t>
        </w:r>
        <w:r w:rsidRPr="007C6F01">
          <w:rPr>
            <w:webHidden/>
          </w:rPr>
          <w:fldChar w:fldCharType="end"/>
        </w:r>
      </w:hyperlink>
    </w:p>
    <w:p w:rsidR="00AB4E1F" w:rsidRPr="007C6F01" w:rsidRDefault="00230C9A" w:rsidP="00497BBB">
      <w:pPr>
        <w:pStyle w:val="TOC2"/>
        <w:rPr>
          <w:rFonts w:eastAsiaTheme="minorEastAsia"/>
        </w:rPr>
      </w:pPr>
      <w:hyperlink w:anchor="_Toc256244899" w:history="1">
        <w:r w:rsidR="00AB4E1F" w:rsidRPr="007C6F01">
          <w:rPr>
            <w:rStyle w:val="Hyperlink"/>
            <w:color w:val="auto"/>
          </w:rPr>
          <w:t>1.1.4. Liekamųjų suvirinimo įtempių pasiskirstymas konstrukcijose</w:t>
        </w:r>
        <w:r w:rsidR="00AB4E1F" w:rsidRPr="007C6F01">
          <w:rPr>
            <w:webHidden/>
          </w:rPr>
          <w:tab/>
        </w:r>
        <w:r w:rsidRPr="007C6F01">
          <w:rPr>
            <w:webHidden/>
          </w:rPr>
          <w:fldChar w:fldCharType="begin"/>
        </w:r>
        <w:r w:rsidR="00AB4E1F" w:rsidRPr="007C6F01">
          <w:rPr>
            <w:webHidden/>
          </w:rPr>
          <w:instrText xml:space="preserve"> PAGEREF _Toc256244899 \h </w:instrText>
        </w:r>
        <w:r w:rsidRPr="007C6F01">
          <w:rPr>
            <w:webHidden/>
          </w:rPr>
        </w:r>
        <w:r w:rsidRPr="007C6F01">
          <w:rPr>
            <w:webHidden/>
          </w:rPr>
          <w:fldChar w:fldCharType="separate"/>
        </w:r>
        <w:r w:rsidR="00725E36">
          <w:rPr>
            <w:webHidden/>
          </w:rPr>
          <w:t>13</w:t>
        </w:r>
        <w:r w:rsidRPr="007C6F01">
          <w:rPr>
            <w:webHidden/>
          </w:rPr>
          <w:fldChar w:fldCharType="end"/>
        </w:r>
      </w:hyperlink>
    </w:p>
    <w:p w:rsidR="00AB4E1F" w:rsidRPr="007C6F01" w:rsidRDefault="00230C9A" w:rsidP="00497BBB">
      <w:pPr>
        <w:pStyle w:val="TOC2"/>
        <w:rPr>
          <w:rFonts w:eastAsiaTheme="minorEastAsia"/>
        </w:rPr>
      </w:pPr>
      <w:hyperlink w:anchor="_Toc256244900" w:history="1">
        <w:r w:rsidR="00AB4E1F" w:rsidRPr="007C6F01">
          <w:rPr>
            <w:rStyle w:val="Hyperlink"/>
            <w:color w:val="auto"/>
          </w:rPr>
          <w:t>1.1.5. Suvirinimo deformacijos</w:t>
        </w:r>
        <w:r w:rsidR="00AB4E1F" w:rsidRPr="007C6F01">
          <w:rPr>
            <w:webHidden/>
          </w:rPr>
          <w:tab/>
        </w:r>
        <w:r w:rsidRPr="007C6F01">
          <w:rPr>
            <w:webHidden/>
          </w:rPr>
          <w:fldChar w:fldCharType="begin"/>
        </w:r>
        <w:r w:rsidR="00AB4E1F" w:rsidRPr="007C6F01">
          <w:rPr>
            <w:webHidden/>
          </w:rPr>
          <w:instrText xml:space="preserve"> PAGEREF _Toc256244900 \h </w:instrText>
        </w:r>
        <w:r w:rsidRPr="007C6F01">
          <w:rPr>
            <w:webHidden/>
          </w:rPr>
        </w:r>
        <w:r w:rsidRPr="007C6F01">
          <w:rPr>
            <w:webHidden/>
          </w:rPr>
          <w:fldChar w:fldCharType="separate"/>
        </w:r>
        <w:r w:rsidR="00725E36">
          <w:rPr>
            <w:webHidden/>
          </w:rPr>
          <w:t>15</w:t>
        </w:r>
        <w:r w:rsidRPr="007C6F01">
          <w:rPr>
            <w:webHidden/>
          </w:rPr>
          <w:fldChar w:fldCharType="end"/>
        </w:r>
      </w:hyperlink>
    </w:p>
    <w:p w:rsidR="00AB4E1F" w:rsidRPr="008C7214" w:rsidRDefault="00230C9A" w:rsidP="00497BBB">
      <w:pPr>
        <w:pStyle w:val="TOC2"/>
        <w:rPr>
          <w:rFonts w:eastAsiaTheme="minorEastAsia"/>
        </w:rPr>
      </w:pPr>
      <w:hyperlink w:anchor="_Toc256244901" w:history="1">
        <w:r w:rsidR="00AB4E1F" w:rsidRPr="008C7214">
          <w:rPr>
            <w:rStyle w:val="Hyperlink"/>
          </w:rPr>
          <w:t>1.2. Liekamųjų suvirinimo įtempių stabilizavimas</w:t>
        </w:r>
        <w:r w:rsidR="00AB4E1F" w:rsidRPr="008C7214">
          <w:rPr>
            <w:webHidden/>
          </w:rPr>
          <w:tab/>
        </w:r>
        <w:r w:rsidRPr="008C7214">
          <w:rPr>
            <w:webHidden/>
          </w:rPr>
          <w:fldChar w:fldCharType="begin"/>
        </w:r>
        <w:r w:rsidR="00AB4E1F" w:rsidRPr="008C7214">
          <w:rPr>
            <w:webHidden/>
          </w:rPr>
          <w:instrText xml:space="preserve"> PAGEREF _Toc256244901 \h </w:instrText>
        </w:r>
        <w:r w:rsidRPr="008C7214">
          <w:rPr>
            <w:webHidden/>
          </w:rPr>
        </w:r>
        <w:r w:rsidRPr="008C7214">
          <w:rPr>
            <w:webHidden/>
          </w:rPr>
          <w:fldChar w:fldCharType="separate"/>
        </w:r>
        <w:r w:rsidR="00725E36">
          <w:rPr>
            <w:webHidden/>
          </w:rPr>
          <w:t>18</w:t>
        </w:r>
        <w:r w:rsidRPr="008C7214">
          <w:rPr>
            <w:webHidden/>
          </w:rPr>
          <w:fldChar w:fldCharType="end"/>
        </w:r>
      </w:hyperlink>
    </w:p>
    <w:p w:rsidR="00AB4E1F" w:rsidRPr="008C7214" w:rsidRDefault="00230C9A" w:rsidP="00497BBB">
      <w:pPr>
        <w:pStyle w:val="TOC2"/>
        <w:rPr>
          <w:rFonts w:eastAsiaTheme="minorEastAsia"/>
        </w:rPr>
      </w:pPr>
      <w:hyperlink w:anchor="_Toc256244902" w:history="1">
        <w:r w:rsidR="00AB4E1F" w:rsidRPr="008C7214">
          <w:rPr>
            <w:rStyle w:val="Hyperlink"/>
          </w:rPr>
          <w:t>1.2.1. Vibracinis įtempių atleidimas</w:t>
        </w:r>
        <w:r w:rsidR="00AB4E1F" w:rsidRPr="008C7214">
          <w:rPr>
            <w:webHidden/>
          </w:rPr>
          <w:tab/>
        </w:r>
        <w:r w:rsidRPr="008C7214">
          <w:rPr>
            <w:webHidden/>
          </w:rPr>
          <w:fldChar w:fldCharType="begin"/>
        </w:r>
        <w:r w:rsidR="00AB4E1F" w:rsidRPr="008C7214">
          <w:rPr>
            <w:webHidden/>
          </w:rPr>
          <w:instrText xml:space="preserve"> PAGEREF _Toc256244902 \h </w:instrText>
        </w:r>
        <w:r w:rsidRPr="008C7214">
          <w:rPr>
            <w:webHidden/>
          </w:rPr>
        </w:r>
        <w:r w:rsidRPr="008C7214">
          <w:rPr>
            <w:webHidden/>
          </w:rPr>
          <w:fldChar w:fldCharType="separate"/>
        </w:r>
        <w:r w:rsidR="00725E36">
          <w:rPr>
            <w:webHidden/>
          </w:rPr>
          <w:t>19</w:t>
        </w:r>
        <w:r w:rsidRPr="008C7214">
          <w:rPr>
            <w:webHidden/>
          </w:rPr>
          <w:fldChar w:fldCharType="end"/>
        </w:r>
      </w:hyperlink>
    </w:p>
    <w:p w:rsidR="00AB4E1F" w:rsidRPr="008C7214" w:rsidRDefault="00230C9A" w:rsidP="00497BBB">
      <w:pPr>
        <w:pStyle w:val="TOC2"/>
        <w:rPr>
          <w:rFonts w:eastAsiaTheme="minorEastAsia"/>
        </w:rPr>
      </w:pPr>
      <w:hyperlink w:anchor="_Toc256244903" w:history="1">
        <w:r w:rsidR="00AB4E1F" w:rsidRPr="008C7214">
          <w:rPr>
            <w:rStyle w:val="Hyperlink"/>
          </w:rPr>
          <w:t>1.2.2. Terminis įtempių atleidimas</w:t>
        </w:r>
        <w:r w:rsidR="00AB4E1F" w:rsidRPr="008C7214">
          <w:rPr>
            <w:webHidden/>
          </w:rPr>
          <w:tab/>
        </w:r>
        <w:r w:rsidRPr="008C7214">
          <w:rPr>
            <w:webHidden/>
          </w:rPr>
          <w:fldChar w:fldCharType="begin"/>
        </w:r>
        <w:r w:rsidR="00AB4E1F" w:rsidRPr="008C7214">
          <w:rPr>
            <w:webHidden/>
          </w:rPr>
          <w:instrText xml:space="preserve"> PAGEREF _Toc256244903 \h </w:instrText>
        </w:r>
        <w:r w:rsidRPr="008C7214">
          <w:rPr>
            <w:webHidden/>
          </w:rPr>
        </w:r>
        <w:r w:rsidRPr="008C7214">
          <w:rPr>
            <w:webHidden/>
          </w:rPr>
          <w:fldChar w:fldCharType="separate"/>
        </w:r>
        <w:r w:rsidR="00725E36">
          <w:rPr>
            <w:webHidden/>
          </w:rPr>
          <w:t>23</w:t>
        </w:r>
        <w:r w:rsidRPr="008C7214">
          <w:rPr>
            <w:webHidden/>
          </w:rPr>
          <w:fldChar w:fldCharType="end"/>
        </w:r>
      </w:hyperlink>
    </w:p>
    <w:p w:rsidR="00AB4E1F" w:rsidRPr="008C7214" w:rsidRDefault="00230C9A" w:rsidP="00497BBB">
      <w:pPr>
        <w:pStyle w:val="TOC2"/>
        <w:rPr>
          <w:rFonts w:eastAsiaTheme="minorEastAsia"/>
        </w:rPr>
      </w:pPr>
      <w:hyperlink w:anchor="_Toc256244904" w:history="1">
        <w:r w:rsidR="00AB4E1F" w:rsidRPr="008C7214">
          <w:rPr>
            <w:rStyle w:val="Hyperlink"/>
          </w:rPr>
          <w:t>1.2.3. Technologinis deformacijų ir liekamųjų įtempių valdymas</w:t>
        </w:r>
        <w:r w:rsidR="00AB4E1F" w:rsidRPr="008C7214">
          <w:rPr>
            <w:webHidden/>
          </w:rPr>
          <w:tab/>
        </w:r>
        <w:r w:rsidRPr="008C7214">
          <w:rPr>
            <w:webHidden/>
          </w:rPr>
          <w:fldChar w:fldCharType="begin"/>
        </w:r>
        <w:r w:rsidR="00AB4E1F" w:rsidRPr="008C7214">
          <w:rPr>
            <w:webHidden/>
          </w:rPr>
          <w:instrText xml:space="preserve"> PAGEREF _Toc256244904 \h </w:instrText>
        </w:r>
        <w:r w:rsidRPr="008C7214">
          <w:rPr>
            <w:webHidden/>
          </w:rPr>
        </w:r>
        <w:r w:rsidRPr="008C7214">
          <w:rPr>
            <w:webHidden/>
          </w:rPr>
          <w:fldChar w:fldCharType="separate"/>
        </w:r>
        <w:r w:rsidR="00725E36">
          <w:rPr>
            <w:webHidden/>
          </w:rPr>
          <w:t>24</w:t>
        </w:r>
        <w:r w:rsidRPr="008C7214">
          <w:rPr>
            <w:webHidden/>
          </w:rPr>
          <w:fldChar w:fldCharType="end"/>
        </w:r>
      </w:hyperlink>
    </w:p>
    <w:p w:rsidR="00AB4E1F" w:rsidRPr="008C7214" w:rsidRDefault="00230C9A" w:rsidP="00497BBB">
      <w:pPr>
        <w:pStyle w:val="TOC2"/>
        <w:rPr>
          <w:rFonts w:eastAsiaTheme="minorEastAsia"/>
        </w:rPr>
      </w:pPr>
      <w:hyperlink w:anchor="_Toc256244905" w:history="1">
        <w:r w:rsidR="00AB4E1F" w:rsidRPr="008C7214">
          <w:rPr>
            <w:rStyle w:val="Hyperlink"/>
          </w:rPr>
          <w:t>1.3. Liekamųjų įtempių įvertinimas</w:t>
        </w:r>
        <w:r w:rsidR="00AB4E1F" w:rsidRPr="008C7214">
          <w:rPr>
            <w:webHidden/>
          </w:rPr>
          <w:tab/>
        </w:r>
        <w:r w:rsidRPr="008C7214">
          <w:rPr>
            <w:webHidden/>
          </w:rPr>
          <w:fldChar w:fldCharType="begin"/>
        </w:r>
        <w:r w:rsidR="00AB4E1F" w:rsidRPr="008C7214">
          <w:rPr>
            <w:webHidden/>
          </w:rPr>
          <w:instrText xml:space="preserve"> PAGEREF _Toc256244905 \h </w:instrText>
        </w:r>
        <w:r w:rsidRPr="008C7214">
          <w:rPr>
            <w:webHidden/>
          </w:rPr>
        </w:r>
        <w:r w:rsidRPr="008C7214">
          <w:rPr>
            <w:webHidden/>
          </w:rPr>
          <w:fldChar w:fldCharType="separate"/>
        </w:r>
        <w:r w:rsidR="00725E36">
          <w:rPr>
            <w:webHidden/>
          </w:rPr>
          <w:t>24</w:t>
        </w:r>
        <w:r w:rsidRPr="008C7214">
          <w:rPr>
            <w:webHidden/>
          </w:rPr>
          <w:fldChar w:fldCharType="end"/>
        </w:r>
      </w:hyperlink>
    </w:p>
    <w:p w:rsidR="00AB4E1F" w:rsidRPr="008C7214" w:rsidRDefault="00230C9A" w:rsidP="00497BBB">
      <w:pPr>
        <w:pStyle w:val="TOC2"/>
        <w:rPr>
          <w:rFonts w:eastAsiaTheme="minorEastAsia"/>
        </w:rPr>
      </w:pPr>
      <w:hyperlink w:anchor="_Toc256244906" w:history="1">
        <w:r w:rsidR="00AB4E1F" w:rsidRPr="008C7214">
          <w:rPr>
            <w:rStyle w:val="Hyperlink"/>
          </w:rPr>
          <w:t>1.3.1. Magnetinės metalo atminties metodas</w:t>
        </w:r>
        <w:r w:rsidR="00AB4E1F" w:rsidRPr="008C7214">
          <w:rPr>
            <w:webHidden/>
          </w:rPr>
          <w:tab/>
        </w:r>
        <w:r w:rsidRPr="008C7214">
          <w:rPr>
            <w:webHidden/>
          </w:rPr>
          <w:fldChar w:fldCharType="begin"/>
        </w:r>
        <w:r w:rsidR="00AB4E1F" w:rsidRPr="008C7214">
          <w:rPr>
            <w:webHidden/>
          </w:rPr>
          <w:instrText xml:space="preserve"> PAGEREF _Toc256244906 \h </w:instrText>
        </w:r>
        <w:r w:rsidRPr="008C7214">
          <w:rPr>
            <w:webHidden/>
          </w:rPr>
        </w:r>
        <w:r w:rsidRPr="008C7214">
          <w:rPr>
            <w:webHidden/>
          </w:rPr>
          <w:fldChar w:fldCharType="separate"/>
        </w:r>
        <w:r w:rsidR="00725E36">
          <w:rPr>
            <w:webHidden/>
          </w:rPr>
          <w:t>25</w:t>
        </w:r>
        <w:r w:rsidRPr="008C7214">
          <w:rPr>
            <w:webHidden/>
          </w:rPr>
          <w:fldChar w:fldCharType="end"/>
        </w:r>
      </w:hyperlink>
    </w:p>
    <w:p w:rsidR="00AB4E1F" w:rsidRPr="008C7214" w:rsidRDefault="00230C9A" w:rsidP="00497BBB">
      <w:pPr>
        <w:pStyle w:val="TOC2"/>
        <w:rPr>
          <w:rFonts w:eastAsiaTheme="minorEastAsia"/>
        </w:rPr>
      </w:pPr>
      <w:hyperlink w:anchor="_Toc256244907" w:history="1">
        <w:r w:rsidR="00AB4E1F" w:rsidRPr="008C7214">
          <w:rPr>
            <w:rStyle w:val="Hyperlink"/>
          </w:rPr>
          <w:t>1.3.2. Ultragarsinis metodas</w:t>
        </w:r>
        <w:r w:rsidR="00AB4E1F" w:rsidRPr="008C7214">
          <w:rPr>
            <w:webHidden/>
          </w:rPr>
          <w:tab/>
        </w:r>
        <w:r w:rsidRPr="008C7214">
          <w:rPr>
            <w:webHidden/>
          </w:rPr>
          <w:fldChar w:fldCharType="begin"/>
        </w:r>
        <w:r w:rsidR="00AB4E1F" w:rsidRPr="008C7214">
          <w:rPr>
            <w:webHidden/>
          </w:rPr>
          <w:instrText xml:space="preserve"> PAGEREF _Toc256244907 \h </w:instrText>
        </w:r>
        <w:r w:rsidRPr="008C7214">
          <w:rPr>
            <w:webHidden/>
          </w:rPr>
        </w:r>
        <w:r w:rsidRPr="008C7214">
          <w:rPr>
            <w:webHidden/>
          </w:rPr>
          <w:fldChar w:fldCharType="separate"/>
        </w:r>
        <w:r w:rsidR="00725E36">
          <w:rPr>
            <w:webHidden/>
          </w:rPr>
          <w:t>26</w:t>
        </w:r>
        <w:r w:rsidRPr="008C7214">
          <w:rPr>
            <w:webHidden/>
          </w:rPr>
          <w:fldChar w:fldCharType="end"/>
        </w:r>
      </w:hyperlink>
    </w:p>
    <w:p w:rsidR="00AB4E1F" w:rsidRPr="008C7214" w:rsidRDefault="00230C9A" w:rsidP="00497BBB">
      <w:pPr>
        <w:pStyle w:val="TOC2"/>
        <w:rPr>
          <w:rFonts w:eastAsiaTheme="minorEastAsia"/>
        </w:rPr>
      </w:pPr>
      <w:hyperlink w:anchor="_Toc256244908" w:history="1">
        <w:r w:rsidR="00AB4E1F" w:rsidRPr="008C7214">
          <w:rPr>
            <w:rStyle w:val="Hyperlink"/>
          </w:rPr>
          <w:t>1.3.3. Rentgeno spindulių difrakcija</w:t>
        </w:r>
        <w:r w:rsidR="00AB4E1F" w:rsidRPr="008C7214">
          <w:rPr>
            <w:webHidden/>
          </w:rPr>
          <w:tab/>
        </w:r>
        <w:r w:rsidRPr="008C7214">
          <w:rPr>
            <w:webHidden/>
          </w:rPr>
          <w:fldChar w:fldCharType="begin"/>
        </w:r>
        <w:r w:rsidR="00AB4E1F" w:rsidRPr="008C7214">
          <w:rPr>
            <w:webHidden/>
          </w:rPr>
          <w:instrText xml:space="preserve"> PAGEREF _Toc256244908 \h </w:instrText>
        </w:r>
        <w:r w:rsidRPr="008C7214">
          <w:rPr>
            <w:webHidden/>
          </w:rPr>
        </w:r>
        <w:r w:rsidRPr="008C7214">
          <w:rPr>
            <w:webHidden/>
          </w:rPr>
          <w:fldChar w:fldCharType="separate"/>
        </w:r>
        <w:r w:rsidR="00725E36">
          <w:rPr>
            <w:webHidden/>
          </w:rPr>
          <w:t>28</w:t>
        </w:r>
        <w:r w:rsidRPr="008C7214">
          <w:rPr>
            <w:webHidden/>
          </w:rPr>
          <w:fldChar w:fldCharType="end"/>
        </w:r>
      </w:hyperlink>
    </w:p>
    <w:p w:rsidR="00AB4E1F" w:rsidRPr="008C7214" w:rsidRDefault="00230C9A" w:rsidP="00497BBB">
      <w:pPr>
        <w:pStyle w:val="TOC2"/>
        <w:rPr>
          <w:rFonts w:eastAsiaTheme="minorEastAsia"/>
        </w:rPr>
      </w:pPr>
      <w:hyperlink w:anchor="_Toc256244909" w:history="1">
        <w:r w:rsidR="00AB4E1F" w:rsidRPr="008C7214">
          <w:rPr>
            <w:rStyle w:val="Hyperlink"/>
          </w:rPr>
          <w:t>1.3.4</w:t>
        </w:r>
        <w:r w:rsidR="00D36817" w:rsidRPr="008C7214">
          <w:rPr>
            <w:rStyle w:val="Hyperlink"/>
          </w:rPr>
          <w:t>.</w:t>
        </w:r>
        <w:r w:rsidR="00AB4E1F" w:rsidRPr="008C7214">
          <w:rPr>
            <w:rStyle w:val="Hyperlink"/>
          </w:rPr>
          <w:t xml:space="preserve"> Neutronų difrakcija</w:t>
        </w:r>
        <w:r w:rsidR="00AB4E1F" w:rsidRPr="008C7214">
          <w:rPr>
            <w:webHidden/>
          </w:rPr>
          <w:tab/>
        </w:r>
        <w:r w:rsidRPr="008C7214">
          <w:rPr>
            <w:webHidden/>
          </w:rPr>
          <w:fldChar w:fldCharType="begin"/>
        </w:r>
        <w:r w:rsidR="00AB4E1F" w:rsidRPr="008C7214">
          <w:rPr>
            <w:webHidden/>
          </w:rPr>
          <w:instrText xml:space="preserve"> PAGEREF _Toc256244909 \h </w:instrText>
        </w:r>
        <w:r w:rsidRPr="008C7214">
          <w:rPr>
            <w:webHidden/>
          </w:rPr>
        </w:r>
        <w:r w:rsidRPr="008C7214">
          <w:rPr>
            <w:webHidden/>
          </w:rPr>
          <w:fldChar w:fldCharType="separate"/>
        </w:r>
        <w:r w:rsidR="00725E36">
          <w:rPr>
            <w:webHidden/>
          </w:rPr>
          <w:t>30</w:t>
        </w:r>
        <w:r w:rsidRPr="008C7214">
          <w:rPr>
            <w:webHidden/>
          </w:rPr>
          <w:fldChar w:fldCharType="end"/>
        </w:r>
      </w:hyperlink>
    </w:p>
    <w:p w:rsidR="00AB4E1F" w:rsidRPr="008C7214" w:rsidRDefault="00230C9A" w:rsidP="00497BBB">
      <w:pPr>
        <w:pStyle w:val="TOC2"/>
        <w:rPr>
          <w:rFonts w:eastAsiaTheme="minorEastAsia"/>
        </w:rPr>
      </w:pPr>
      <w:hyperlink w:anchor="_Toc256244910" w:history="1">
        <w:r w:rsidR="00AB4E1F" w:rsidRPr="008C7214">
          <w:rPr>
            <w:rStyle w:val="Hyperlink"/>
          </w:rPr>
          <w:t>1.3.5. Skylės gręžimo technologija</w:t>
        </w:r>
        <w:r w:rsidR="00AB4E1F" w:rsidRPr="008C7214">
          <w:rPr>
            <w:webHidden/>
          </w:rPr>
          <w:tab/>
        </w:r>
        <w:r w:rsidRPr="008C7214">
          <w:rPr>
            <w:webHidden/>
          </w:rPr>
          <w:fldChar w:fldCharType="begin"/>
        </w:r>
        <w:r w:rsidR="00AB4E1F" w:rsidRPr="008C7214">
          <w:rPr>
            <w:webHidden/>
          </w:rPr>
          <w:instrText xml:space="preserve"> PAGEREF _Toc256244910 \h </w:instrText>
        </w:r>
        <w:r w:rsidRPr="008C7214">
          <w:rPr>
            <w:webHidden/>
          </w:rPr>
        </w:r>
        <w:r w:rsidRPr="008C7214">
          <w:rPr>
            <w:webHidden/>
          </w:rPr>
          <w:fldChar w:fldCharType="separate"/>
        </w:r>
        <w:r w:rsidR="00725E36">
          <w:rPr>
            <w:webHidden/>
          </w:rPr>
          <w:t>31</w:t>
        </w:r>
        <w:r w:rsidRPr="008C7214">
          <w:rPr>
            <w:webHidden/>
          </w:rPr>
          <w:fldChar w:fldCharType="end"/>
        </w:r>
      </w:hyperlink>
    </w:p>
    <w:p w:rsidR="00AB4E1F" w:rsidRPr="008C7214" w:rsidRDefault="00230C9A" w:rsidP="00497BBB">
      <w:pPr>
        <w:pStyle w:val="TOC2"/>
        <w:rPr>
          <w:rFonts w:eastAsiaTheme="minorEastAsia"/>
        </w:rPr>
      </w:pPr>
      <w:hyperlink w:anchor="_Toc256244911" w:history="1">
        <w:r w:rsidR="00AB4E1F" w:rsidRPr="008C7214">
          <w:rPr>
            <w:rStyle w:val="Hyperlink"/>
          </w:rPr>
          <w:t>1.3.6</w:t>
        </w:r>
        <w:r w:rsidR="00D36817" w:rsidRPr="008C7214">
          <w:rPr>
            <w:rStyle w:val="Hyperlink"/>
          </w:rPr>
          <w:t>.</w:t>
        </w:r>
        <w:r w:rsidR="00AB4E1F" w:rsidRPr="008C7214">
          <w:rPr>
            <w:rStyle w:val="Hyperlink"/>
          </w:rPr>
          <w:t xml:space="preserve"> Skaitinis metodas</w:t>
        </w:r>
        <w:r w:rsidR="00AB4E1F" w:rsidRPr="008C7214">
          <w:rPr>
            <w:webHidden/>
          </w:rPr>
          <w:tab/>
        </w:r>
        <w:r w:rsidRPr="008C7214">
          <w:rPr>
            <w:webHidden/>
          </w:rPr>
          <w:fldChar w:fldCharType="begin"/>
        </w:r>
        <w:r w:rsidR="00AB4E1F" w:rsidRPr="008C7214">
          <w:rPr>
            <w:webHidden/>
          </w:rPr>
          <w:instrText xml:space="preserve"> PAGEREF _Toc256244911 \h </w:instrText>
        </w:r>
        <w:r w:rsidRPr="008C7214">
          <w:rPr>
            <w:webHidden/>
          </w:rPr>
        </w:r>
        <w:r w:rsidRPr="008C7214">
          <w:rPr>
            <w:webHidden/>
          </w:rPr>
          <w:fldChar w:fldCharType="separate"/>
        </w:r>
        <w:r w:rsidR="00725E36">
          <w:rPr>
            <w:webHidden/>
          </w:rPr>
          <w:t>33</w:t>
        </w:r>
        <w:r w:rsidRPr="008C7214">
          <w:rPr>
            <w:webHidden/>
          </w:rPr>
          <w:fldChar w:fldCharType="end"/>
        </w:r>
      </w:hyperlink>
    </w:p>
    <w:p w:rsidR="00AB4E1F" w:rsidRPr="008C7214" w:rsidRDefault="00230C9A" w:rsidP="00497BBB">
      <w:pPr>
        <w:pStyle w:val="TOC2"/>
        <w:rPr>
          <w:rFonts w:eastAsiaTheme="minorEastAsia"/>
        </w:rPr>
      </w:pPr>
      <w:hyperlink w:anchor="_Toc256244912" w:history="1">
        <w:r w:rsidR="00AB4E1F" w:rsidRPr="008C7214">
          <w:rPr>
            <w:rStyle w:val="Hyperlink"/>
          </w:rPr>
          <w:t>1.4. Liekamųjų įtempių poveikis medžiagos mechaniniam stiprumui</w:t>
        </w:r>
        <w:r w:rsidR="00AB4E1F" w:rsidRPr="008C7214">
          <w:rPr>
            <w:webHidden/>
          </w:rPr>
          <w:tab/>
        </w:r>
        <w:r w:rsidRPr="008C7214">
          <w:rPr>
            <w:webHidden/>
          </w:rPr>
          <w:fldChar w:fldCharType="begin"/>
        </w:r>
        <w:r w:rsidR="00AB4E1F" w:rsidRPr="008C7214">
          <w:rPr>
            <w:webHidden/>
          </w:rPr>
          <w:instrText xml:space="preserve"> PAGEREF _Toc256244912 \h </w:instrText>
        </w:r>
        <w:r w:rsidRPr="008C7214">
          <w:rPr>
            <w:webHidden/>
          </w:rPr>
        </w:r>
        <w:r w:rsidRPr="008C7214">
          <w:rPr>
            <w:webHidden/>
          </w:rPr>
          <w:fldChar w:fldCharType="separate"/>
        </w:r>
        <w:r w:rsidR="00725E36">
          <w:rPr>
            <w:webHidden/>
          </w:rPr>
          <w:t>34</w:t>
        </w:r>
        <w:r w:rsidRPr="008C7214">
          <w:rPr>
            <w:webHidden/>
          </w:rPr>
          <w:fldChar w:fldCharType="end"/>
        </w:r>
      </w:hyperlink>
    </w:p>
    <w:p w:rsidR="00AB4E1F" w:rsidRPr="008C7214" w:rsidRDefault="00230C9A" w:rsidP="00497BBB">
      <w:pPr>
        <w:pStyle w:val="TOC2"/>
        <w:rPr>
          <w:rFonts w:eastAsiaTheme="minorEastAsia"/>
        </w:rPr>
      </w:pPr>
      <w:hyperlink w:anchor="_Toc256244913" w:history="1">
        <w:r w:rsidR="00AB4E1F" w:rsidRPr="008C7214">
          <w:rPr>
            <w:rStyle w:val="Hyperlink"/>
          </w:rPr>
          <w:t>1.5. Pirmojo skyriaus išvados ir disertacijos uždavinių formulavimas</w:t>
        </w:r>
        <w:r w:rsidR="00AB4E1F" w:rsidRPr="008C7214">
          <w:rPr>
            <w:webHidden/>
          </w:rPr>
          <w:tab/>
        </w:r>
        <w:r w:rsidRPr="008C7214">
          <w:rPr>
            <w:webHidden/>
          </w:rPr>
          <w:fldChar w:fldCharType="begin"/>
        </w:r>
        <w:r w:rsidR="00AB4E1F" w:rsidRPr="008C7214">
          <w:rPr>
            <w:webHidden/>
          </w:rPr>
          <w:instrText xml:space="preserve"> PAGEREF _Toc256244913 \h </w:instrText>
        </w:r>
        <w:r w:rsidRPr="008C7214">
          <w:rPr>
            <w:webHidden/>
          </w:rPr>
        </w:r>
        <w:r w:rsidRPr="008C7214">
          <w:rPr>
            <w:webHidden/>
          </w:rPr>
          <w:fldChar w:fldCharType="separate"/>
        </w:r>
        <w:r w:rsidR="00725E36">
          <w:rPr>
            <w:webHidden/>
          </w:rPr>
          <w:t>37</w:t>
        </w:r>
        <w:r w:rsidRPr="008C7214">
          <w:rPr>
            <w:webHidden/>
          </w:rPr>
          <w:fldChar w:fldCharType="end"/>
        </w:r>
      </w:hyperlink>
    </w:p>
    <w:p w:rsidR="00AB4E1F" w:rsidRPr="008C7214" w:rsidRDefault="00230C9A" w:rsidP="00D36817">
      <w:pPr>
        <w:pStyle w:val="TOC1"/>
        <w:rPr>
          <w:rFonts w:eastAsiaTheme="minorEastAsia"/>
          <w:color w:val="auto"/>
          <w:sz w:val="20"/>
          <w:szCs w:val="20"/>
          <w:lang w:val="en-US"/>
        </w:rPr>
      </w:pPr>
      <w:hyperlink w:anchor="_Toc256244914" w:history="1">
        <w:r w:rsidR="00AB4E1F" w:rsidRPr="008C7214">
          <w:rPr>
            <w:rStyle w:val="Hyperlink"/>
            <w:sz w:val="20"/>
            <w:szCs w:val="20"/>
          </w:rPr>
          <w:t>2. EKSPERIMENTINIO TYRIMO METODIKA</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_Toc256244914 \h </w:instrText>
        </w:r>
        <w:r w:rsidRPr="008C7214">
          <w:rPr>
            <w:webHidden/>
            <w:sz w:val="20"/>
            <w:szCs w:val="20"/>
          </w:rPr>
        </w:r>
        <w:r w:rsidRPr="008C7214">
          <w:rPr>
            <w:webHidden/>
            <w:sz w:val="20"/>
            <w:szCs w:val="20"/>
          </w:rPr>
          <w:fldChar w:fldCharType="separate"/>
        </w:r>
        <w:r w:rsidR="00725E36">
          <w:rPr>
            <w:webHidden/>
            <w:sz w:val="20"/>
            <w:szCs w:val="20"/>
          </w:rPr>
          <w:t>39</w:t>
        </w:r>
        <w:r w:rsidRPr="008C7214">
          <w:rPr>
            <w:webHidden/>
            <w:sz w:val="20"/>
            <w:szCs w:val="20"/>
          </w:rPr>
          <w:fldChar w:fldCharType="end"/>
        </w:r>
      </w:hyperlink>
    </w:p>
    <w:p w:rsidR="00AB4E1F" w:rsidRPr="008C7214" w:rsidRDefault="00230C9A" w:rsidP="00497BBB">
      <w:pPr>
        <w:pStyle w:val="TOC2"/>
        <w:rPr>
          <w:rFonts w:eastAsiaTheme="minorEastAsia"/>
        </w:rPr>
      </w:pPr>
      <w:hyperlink w:anchor="_Toc256244915" w:history="1">
        <w:r w:rsidR="00AB4E1F" w:rsidRPr="008C7214">
          <w:rPr>
            <w:rStyle w:val="Hyperlink"/>
          </w:rPr>
          <w:t>2.1. Medžiagos parinkimas</w:t>
        </w:r>
        <w:r w:rsidR="00AB4E1F" w:rsidRPr="008C7214">
          <w:rPr>
            <w:webHidden/>
          </w:rPr>
          <w:tab/>
        </w:r>
        <w:r w:rsidRPr="008C7214">
          <w:rPr>
            <w:webHidden/>
          </w:rPr>
          <w:fldChar w:fldCharType="begin"/>
        </w:r>
        <w:r w:rsidR="00AB4E1F" w:rsidRPr="008C7214">
          <w:rPr>
            <w:webHidden/>
          </w:rPr>
          <w:instrText xml:space="preserve"> PAGEREF _Toc256244915 \h </w:instrText>
        </w:r>
        <w:r w:rsidRPr="008C7214">
          <w:rPr>
            <w:webHidden/>
          </w:rPr>
        </w:r>
        <w:r w:rsidRPr="008C7214">
          <w:rPr>
            <w:webHidden/>
          </w:rPr>
          <w:fldChar w:fldCharType="separate"/>
        </w:r>
        <w:r w:rsidR="00725E36">
          <w:rPr>
            <w:webHidden/>
          </w:rPr>
          <w:t>42</w:t>
        </w:r>
        <w:r w:rsidRPr="008C7214">
          <w:rPr>
            <w:webHidden/>
          </w:rPr>
          <w:fldChar w:fldCharType="end"/>
        </w:r>
      </w:hyperlink>
    </w:p>
    <w:p w:rsidR="00AB4E1F" w:rsidRPr="008C7214" w:rsidRDefault="00230C9A" w:rsidP="00497BBB">
      <w:pPr>
        <w:pStyle w:val="TOC2"/>
        <w:rPr>
          <w:rFonts w:eastAsiaTheme="minorEastAsia"/>
        </w:rPr>
      </w:pPr>
      <w:hyperlink w:anchor="_Toc256244916" w:history="1">
        <w:r w:rsidR="00AB4E1F" w:rsidRPr="008C7214">
          <w:rPr>
            <w:rStyle w:val="Hyperlink"/>
          </w:rPr>
          <w:t>2.2. Bandinių paruošimas ir suvirinimas</w:t>
        </w:r>
        <w:r w:rsidR="00AB4E1F" w:rsidRPr="008C7214">
          <w:rPr>
            <w:webHidden/>
          </w:rPr>
          <w:tab/>
        </w:r>
        <w:r w:rsidRPr="008C7214">
          <w:rPr>
            <w:webHidden/>
          </w:rPr>
          <w:fldChar w:fldCharType="begin"/>
        </w:r>
        <w:r w:rsidR="00AB4E1F" w:rsidRPr="008C7214">
          <w:rPr>
            <w:webHidden/>
          </w:rPr>
          <w:instrText xml:space="preserve"> PAGEREF _Toc256244916 \h </w:instrText>
        </w:r>
        <w:r w:rsidRPr="008C7214">
          <w:rPr>
            <w:webHidden/>
          </w:rPr>
        </w:r>
        <w:r w:rsidRPr="008C7214">
          <w:rPr>
            <w:webHidden/>
          </w:rPr>
          <w:fldChar w:fldCharType="separate"/>
        </w:r>
        <w:r w:rsidR="00725E36">
          <w:rPr>
            <w:webHidden/>
          </w:rPr>
          <w:t>44</w:t>
        </w:r>
        <w:r w:rsidRPr="008C7214">
          <w:rPr>
            <w:webHidden/>
          </w:rPr>
          <w:fldChar w:fldCharType="end"/>
        </w:r>
      </w:hyperlink>
    </w:p>
    <w:p w:rsidR="00AB4E1F" w:rsidRPr="008C7214" w:rsidRDefault="00230C9A" w:rsidP="00497BBB">
      <w:pPr>
        <w:pStyle w:val="TOC2"/>
        <w:rPr>
          <w:rFonts w:eastAsiaTheme="minorEastAsia"/>
        </w:rPr>
      </w:pPr>
      <w:hyperlink w:anchor="_Toc256244917" w:history="1">
        <w:r w:rsidR="00AB4E1F" w:rsidRPr="008C7214">
          <w:rPr>
            <w:rStyle w:val="Hyperlink"/>
          </w:rPr>
          <w:t>2.3. Vibracinis apdorojimas</w:t>
        </w:r>
        <w:r w:rsidR="00AB4E1F" w:rsidRPr="008C7214">
          <w:rPr>
            <w:webHidden/>
          </w:rPr>
          <w:tab/>
        </w:r>
        <w:r w:rsidRPr="008C7214">
          <w:rPr>
            <w:webHidden/>
          </w:rPr>
          <w:fldChar w:fldCharType="begin"/>
        </w:r>
        <w:r w:rsidR="00AB4E1F" w:rsidRPr="008C7214">
          <w:rPr>
            <w:webHidden/>
          </w:rPr>
          <w:instrText xml:space="preserve"> PAGEREF _Toc256244917 \h </w:instrText>
        </w:r>
        <w:r w:rsidRPr="008C7214">
          <w:rPr>
            <w:webHidden/>
          </w:rPr>
        </w:r>
        <w:r w:rsidRPr="008C7214">
          <w:rPr>
            <w:webHidden/>
          </w:rPr>
          <w:fldChar w:fldCharType="separate"/>
        </w:r>
        <w:r w:rsidR="00725E36">
          <w:rPr>
            <w:webHidden/>
          </w:rPr>
          <w:t>48</w:t>
        </w:r>
        <w:r w:rsidRPr="008C7214">
          <w:rPr>
            <w:webHidden/>
          </w:rPr>
          <w:fldChar w:fldCharType="end"/>
        </w:r>
      </w:hyperlink>
    </w:p>
    <w:p w:rsidR="00AB4E1F" w:rsidRPr="008C7214" w:rsidRDefault="00230C9A" w:rsidP="00497BBB">
      <w:pPr>
        <w:pStyle w:val="TOC2"/>
        <w:rPr>
          <w:rFonts w:eastAsiaTheme="minorEastAsia"/>
        </w:rPr>
      </w:pPr>
      <w:hyperlink w:anchor="_Toc256244918" w:history="1">
        <w:r w:rsidR="00AB4E1F" w:rsidRPr="008C7214">
          <w:rPr>
            <w:rStyle w:val="Hyperlink"/>
          </w:rPr>
          <w:t>2.4. Liekamųjų įtempių pokyčio įvertinimas</w:t>
        </w:r>
        <w:r w:rsidR="00AB4E1F" w:rsidRPr="008C7214">
          <w:rPr>
            <w:webHidden/>
          </w:rPr>
          <w:tab/>
        </w:r>
        <w:r w:rsidRPr="008C7214">
          <w:rPr>
            <w:webHidden/>
          </w:rPr>
          <w:fldChar w:fldCharType="begin"/>
        </w:r>
        <w:r w:rsidR="00AB4E1F" w:rsidRPr="008C7214">
          <w:rPr>
            <w:webHidden/>
          </w:rPr>
          <w:instrText xml:space="preserve"> PAGEREF _Toc256244918 \h </w:instrText>
        </w:r>
        <w:r w:rsidRPr="008C7214">
          <w:rPr>
            <w:webHidden/>
          </w:rPr>
        </w:r>
        <w:r w:rsidRPr="008C7214">
          <w:rPr>
            <w:webHidden/>
          </w:rPr>
          <w:fldChar w:fldCharType="separate"/>
        </w:r>
        <w:r w:rsidR="00725E36">
          <w:rPr>
            <w:webHidden/>
          </w:rPr>
          <w:t>50</w:t>
        </w:r>
        <w:r w:rsidRPr="008C7214">
          <w:rPr>
            <w:webHidden/>
          </w:rPr>
          <w:fldChar w:fldCharType="end"/>
        </w:r>
      </w:hyperlink>
    </w:p>
    <w:p w:rsidR="00AB4E1F" w:rsidRPr="008C7214" w:rsidRDefault="00230C9A" w:rsidP="00497BBB">
      <w:pPr>
        <w:pStyle w:val="TOC2"/>
        <w:rPr>
          <w:rFonts w:eastAsiaTheme="minorEastAsia"/>
        </w:rPr>
      </w:pPr>
      <w:hyperlink w:anchor="_Toc256244919" w:history="1">
        <w:r w:rsidR="00AB4E1F" w:rsidRPr="008C7214">
          <w:rPr>
            <w:rStyle w:val="Hyperlink"/>
          </w:rPr>
          <w:t>2.4.1. Magnetinio parametro analizė</w:t>
        </w:r>
        <w:r w:rsidR="00AB4E1F" w:rsidRPr="008C7214">
          <w:rPr>
            <w:webHidden/>
          </w:rPr>
          <w:tab/>
        </w:r>
        <w:r w:rsidRPr="008C7214">
          <w:rPr>
            <w:webHidden/>
          </w:rPr>
          <w:fldChar w:fldCharType="begin"/>
        </w:r>
        <w:r w:rsidR="00AB4E1F" w:rsidRPr="008C7214">
          <w:rPr>
            <w:webHidden/>
          </w:rPr>
          <w:instrText xml:space="preserve"> PAGEREF _Toc256244919 \h </w:instrText>
        </w:r>
        <w:r w:rsidRPr="008C7214">
          <w:rPr>
            <w:webHidden/>
          </w:rPr>
        </w:r>
        <w:r w:rsidRPr="008C7214">
          <w:rPr>
            <w:webHidden/>
          </w:rPr>
          <w:fldChar w:fldCharType="separate"/>
        </w:r>
        <w:r w:rsidR="00725E36">
          <w:rPr>
            <w:webHidden/>
          </w:rPr>
          <w:t>50</w:t>
        </w:r>
        <w:r w:rsidRPr="008C7214">
          <w:rPr>
            <w:webHidden/>
          </w:rPr>
          <w:fldChar w:fldCharType="end"/>
        </w:r>
      </w:hyperlink>
    </w:p>
    <w:p w:rsidR="00AB4E1F" w:rsidRPr="008C7214" w:rsidRDefault="00230C9A" w:rsidP="00497BBB">
      <w:pPr>
        <w:pStyle w:val="TOC2"/>
        <w:rPr>
          <w:rFonts w:eastAsiaTheme="minorEastAsia"/>
        </w:rPr>
      </w:pPr>
      <w:hyperlink w:anchor="_Toc256244920" w:history="1">
        <w:r w:rsidR="00AB4E1F" w:rsidRPr="008C7214">
          <w:rPr>
            <w:rStyle w:val="Hyperlink"/>
          </w:rPr>
          <w:t xml:space="preserve">2.4.2. Ultragarso </w:t>
        </w:r>
        <w:r w:rsidR="00D20C8E">
          <w:rPr>
            <w:rStyle w:val="Hyperlink"/>
          </w:rPr>
          <w:t xml:space="preserve">bangos </w:t>
        </w:r>
        <w:r w:rsidR="00AB4E1F" w:rsidRPr="008C7214">
          <w:rPr>
            <w:rStyle w:val="Hyperlink"/>
          </w:rPr>
          <w:t>sklidimo greičio analizė</w:t>
        </w:r>
        <w:r w:rsidR="00AB4E1F" w:rsidRPr="008C7214">
          <w:rPr>
            <w:webHidden/>
          </w:rPr>
          <w:tab/>
        </w:r>
        <w:r w:rsidRPr="008C7214">
          <w:rPr>
            <w:webHidden/>
          </w:rPr>
          <w:fldChar w:fldCharType="begin"/>
        </w:r>
        <w:r w:rsidR="00AB4E1F" w:rsidRPr="008C7214">
          <w:rPr>
            <w:webHidden/>
          </w:rPr>
          <w:instrText xml:space="preserve"> PAGEREF _Toc256244920 \h </w:instrText>
        </w:r>
        <w:r w:rsidRPr="008C7214">
          <w:rPr>
            <w:webHidden/>
          </w:rPr>
        </w:r>
        <w:r w:rsidRPr="008C7214">
          <w:rPr>
            <w:webHidden/>
          </w:rPr>
          <w:fldChar w:fldCharType="separate"/>
        </w:r>
        <w:r w:rsidR="00725E36">
          <w:rPr>
            <w:webHidden/>
          </w:rPr>
          <w:t>51</w:t>
        </w:r>
        <w:r w:rsidRPr="008C7214">
          <w:rPr>
            <w:webHidden/>
          </w:rPr>
          <w:fldChar w:fldCharType="end"/>
        </w:r>
      </w:hyperlink>
    </w:p>
    <w:p w:rsidR="00AB4E1F" w:rsidRPr="008C7214" w:rsidRDefault="00230C9A" w:rsidP="00497BBB">
      <w:pPr>
        <w:pStyle w:val="TOC2"/>
        <w:rPr>
          <w:rFonts w:eastAsiaTheme="minorEastAsia"/>
        </w:rPr>
      </w:pPr>
      <w:hyperlink w:anchor="_Toc256244921" w:history="1">
        <w:r w:rsidR="00AB4E1F" w:rsidRPr="008C7214">
          <w:rPr>
            <w:rStyle w:val="Hyperlink"/>
          </w:rPr>
          <w:t>2.4.3. Jonizuojančių spindulių difrakcijos analizė</w:t>
        </w:r>
        <w:r w:rsidR="00AB4E1F" w:rsidRPr="008C7214">
          <w:rPr>
            <w:webHidden/>
          </w:rPr>
          <w:tab/>
        </w:r>
        <w:r w:rsidRPr="008C7214">
          <w:rPr>
            <w:webHidden/>
          </w:rPr>
          <w:fldChar w:fldCharType="begin"/>
        </w:r>
        <w:r w:rsidR="00AB4E1F" w:rsidRPr="008C7214">
          <w:rPr>
            <w:webHidden/>
          </w:rPr>
          <w:instrText xml:space="preserve"> PAGEREF _Toc256244921 \h </w:instrText>
        </w:r>
        <w:r w:rsidRPr="008C7214">
          <w:rPr>
            <w:webHidden/>
          </w:rPr>
        </w:r>
        <w:r w:rsidRPr="008C7214">
          <w:rPr>
            <w:webHidden/>
          </w:rPr>
          <w:fldChar w:fldCharType="separate"/>
        </w:r>
        <w:r w:rsidR="00725E36">
          <w:rPr>
            <w:webHidden/>
          </w:rPr>
          <w:t>52</w:t>
        </w:r>
        <w:r w:rsidRPr="008C7214">
          <w:rPr>
            <w:webHidden/>
          </w:rPr>
          <w:fldChar w:fldCharType="end"/>
        </w:r>
      </w:hyperlink>
    </w:p>
    <w:p w:rsidR="00AB4E1F" w:rsidRPr="008C7214" w:rsidRDefault="00230C9A" w:rsidP="00497BBB">
      <w:pPr>
        <w:pStyle w:val="TOC2"/>
        <w:rPr>
          <w:rFonts w:eastAsiaTheme="minorEastAsia"/>
        </w:rPr>
      </w:pPr>
      <w:hyperlink w:anchor="_Toc256244922" w:history="1">
        <w:r w:rsidR="00AB4E1F" w:rsidRPr="008C7214">
          <w:rPr>
            <w:rStyle w:val="Hyperlink"/>
          </w:rPr>
          <w:t>2.4.4. Skaitmeninio taško šablono interferometrija</w:t>
        </w:r>
        <w:r w:rsidR="00AB4E1F" w:rsidRPr="008C7214">
          <w:rPr>
            <w:webHidden/>
          </w:rPr>
          <w:tab/>
        </w:r>
        <w:r w:rsidRPr="008C7214">
          <w:rPr>
            <w:webHidden/>
          </w:rPr>
          <w:fldChar w:fldCharType="begin"/>
        </w:r>
        <w:r w:rsidR="00AB4E1F" w:rsidRPr="008C7214">
          <w:rPr>
            <w:webHidden/>
          </w:rPr>
          <w:instrText xml:space="preserve"> PAGEREF _Toc256244922 \h </w:instrText>
        </w:r>
        <w:r w:rsidRPr="008C7214">
          <w:rPr>
            <w:webHidden/>
          </w:rPr>
        </w:r>
        <w:r w:rsidRPr="008C7214">
          <w:rPr>
            <w:webHidden/>
          </w:rPr>
          <w:fldChar w:fldCharType="separate"/>
        </w:r>
        <w:r w:rsidR="00725E36">
          <w:rPr>
            <w:webHidden/>
          </w:rPr>
          <w:t>54</w:t>
        </w:r>
        <w:r w:rsidRPr="008C7214">
          <w:rPr>
            <w:webHidden/>
          </w:rPr>
          <w:fldChar w:fldCharType="end"/>
        </w:r>
      </w:hyperlink>
    </w:p>
    <w:p w:rsidR="00AB4E1F" w:rsidRPr="008C7214" w:rsidRDefault="00230C9A" w:rsidP="00497BBB">
      <w:pPr>
        <w:pStyle w:val="TOC2"/>
        <w:rPr>
          <w:rFonts w:eastAsiaTheme="minorEastAsia"/>
        </w:rPr>
      </w:pPr>
      <w:hyperlink w:anchor="_Toc256244923" w:history="1">
        <w:r w:rsidR="00AB4E1F" w:rsidRPr="008C7214">
          <w:rPr>
            <w:rStyle w:val="Hyperlink"/>
          </w:rPr>
          <w:t>2.4.5. Skaitinė analizė</w:t>
        </w:r>
        <w:r w:rsidR="00AB4E1F" w:rsidRPr="008C7214">
          <w:rPr>
            <w:webHidden/>
          </w:rPr>
          <w:tab/>
        </w:r>
        <w:r w:rsidRPr="008C7214">
          <w:rPr>
            <w:webHidden/>
          </w:rPr>
          <w:fldChar w:fldCharType="begin"/>
        </w:r>
        <w:r w:rsidR="00AB4E1F" w:rsidRPr="008C7214">
          <w:rPr>
            <w:webHidden/>
          </w:rPr>
          <w:instrText xml:space="preserve"> PAGEREF _Toc256244923 \h </w:instrText>
        </w:r>
        <w:r w:rsidRPr="008C7214">
          <w:rPr>
            <w:webHidden/>
          </w:rPr>
        </w:r>
        <w:r w:rsidRPr="008C7214">
          <w:rPr>
            <w:webHidden/>
          </w:rPr>
          <w:fldChar w:fldCharType="separate"/>
        </w:r>
        <w:r w:rsidR="00725E36">
          <w:rPr>
            <w:webHidden/>
          </w:rPr>
          <w:t>56</w:t>
        </w:r>
        <w:r w:rsidRPr="008C7214">
          <w:rPr>
            <w:webHidden/>
          </w:rPr>
          <w:fldChar w:fldCharType="end"/>
        </w:r>
      </w:hyperlink>
    </w:p>
    <w:p w:rsidR="00AB4E1F" w:rsidRPr="008C7214" w:rsidRDefault="00230C9A" w:rsidP="00497BBB">
      <w:pPr>
        <w:pStyle w:val="TOC2"/>
        <w:rPr>
          <w:rFonts w:eastAsiaTheme="minorEastAsia"/>
        </w:rPr>
      </w:pPr>
      <w:hyperlink w:anchor="_Toc256244924" w:history="1">
        <w:r w:rsidR="00AB4E1F" w:rsidRPr="008C7214">
          <w:rPr>
            <w:rStyle w:val="Hyperlink"/>
          </w:rPr>
          <w:t>2.5. Mechaniniai bandymai</w:t>
        </w:r>
        <w:r w:rsidR="00AB4E1F" w:rsidRPr="008C7214">
          <w:rPr>
            <w:webHidden/>
          </w:rPr>
          <w:tab/>
        </w:r>
        <w:r w:rsidRPr="008C7214">
          <w:rPr>
            <w:webHidden/>
          </w:rPr>
          <w:fldChar w:fldCharType="begin"/>
        </w:r>
        <w:r w:rsidR="00AB4E1F" w:rsidRPr="008C7214">
          <w:rPr>
            <w:webHidden/>
          </w:rPr>
          <w:instrText xml:space="preserve"> PAGEREF _Toc256244924 \h </w:instrText>
        </w:r>
        <w:r w:rsidRPr="008C7214">
          <w:rPr>
            <w:webHidden/>
          </w:rPr>
        </w:r>
        <w:r w:rsidRPr="008C7214">
          <w:rPr>
            <w:webHidden/>
          </w:rPr>
          <w:fldChar w:fldCharType="separate"/>
        </w:r>
        <w:r w:rsidR="00725E36">
          <w:rPr>
            <w:webHidden/>
          </w:rPr>
          <w:t>58</w:t>
        </w:r>
        <w:r w:rsidRPr="008C7214">
          <w:rPr>
            <w:webHidden/>
          </w:rPr>
          <w:fldChar w:fldCharType="end"/>
        </w:r>
      </w:hyperlink>
    </w:p>
    <w:p w:rsidR="00AB4E1F" w:rsidRPr="008C7214" w:rsidRDefault="00230C9A" w:rsidP="00497BBB">
      <w:pPr>
        <w:pStyle w:val="TOC2"/>
        <w:rPr>
          <w:rFonts w:eastAsiaTheme="minorEastAsia"/>
        </w:rPr>
      </w:pPr>
      <w:hyperlink w:anchor="_Toc256244925" w:history="1">
        <w:r w:rsidR="00AB4E1F" w:rsidRPr="008C7214">
          <w:rPr>
            <w:rStyle w:val="Hyperlink"/>
          </w:rPr>
          <w:t>2.6. Antrojo skyriaus išvados</w:t>
        </w:r>
        <w:r w:rsidR="00AB4E1F" w:rsidRPr="008C7214">
          <w:rPr>
            <w:webHidden/>
          </w:rPr>
          <w:tab/>
        </w:r>
        <w:r w:rsidRPr="008C7214">
          <w:rPr>
            <w:webHidden/>
          </w:rPr>
          <w:fldChar w:fldCharType="begin"/>
        </w:r>
        <w:r w:rsidR="00AB4E1F" w:rsidRPr="008C7214">
          <w:rPr>
            <w:webHidden/>
          </w:rPr>
          <w:instrText xml:space="preserve"> PAGEREF _Toc256244925 \h </w:instrText>
        </w:r>
        <w:r w:rsidRPr="008C7214">
          <w:rPr>
            <w:webHidden/>
          </w:rPr>
        </w:r>
        <w:r w:rsidRPr="008C7214">
          <w:rPr>
            <w:webHidden/>
          </w:rPr>
          <w:fldChar w:fldCharType="separate"/>
        </w:r>
        <w:r w:rsidR="00725E36">
          <w:rPr>
            <w:webHidden/>
          </w:rPr>
          <w:t>62</w:t>
        </w:r>
        <w:r w:rsidRPr="008C7214">
          <w:rPr>
            <w:webHidden/>
          </w:rPr>
          <w:fldChar w:fldCharType="end"/>
        </w:r>
      </w:hyperlink>
    </w:p>
    <w:p w:rsidR="00AB4E1F" w:rsidRPr="008C7214" w:rsidRDefault="00230C9A" w:rsidP="00D36817">
      <w:pPr>
        <w:pStyle w:val="TOC1"/>
        <w:rPr>
          <w:rFonts w:eastAsiaTheme="minorEastAsia"/>
          <w:color w:val="auto"/>
          <w:sz w:val="20"/>
          <w:szCs w:val="20"/>
          <w:lang w:val="en-US"/>
        </w:rPr>
      </w:pPr>
      <w:hyperlink w:anchor="_Toc256244926" w:history="1">
        <w:r w:rsidR="00AB4E1F" w:rsidRPr="008C7214">
          <w:rPr>
            <w:rStyle w:val="Hyperlink"/>
            <w:sz w:val="20"/>
            <w:szCs w:val="20"/>
          </w:rPr>
          <w:t xml:space="preserve">3. </w:t>
        </w:r>
        <w:r w:rsidR="00AB4E1F" w:rsidRPr="007C6F01">
          <w:rPr>
            <w:rStyle w:val="Hyperlink"/>
            <w:color w:val="auto"/>
            <w:sz w:val="20"/>
            <w:szCs w:val="20"/>
          </w:rPr>
          <w:t xml:space="preserve">LIEKAMŲJŲ ĮTEMPIŲ </w:t>
        </w:r>
        <w:r w:rsidR="00501D47" w:rsidRPr="007C6F01">
          <w:rPr>
            <w:rStyle w:val="Hyperlink"/>
            <w:color w:val="auto"/>
            <w:sz w:val="20"/>
            <w:szCs w:val="20"/>
          </w:rPr>
          <w:t>POKYČIO</w:t>
        </w:r>
        <w:r w:rsidR="00AB4E1F" w:rsidRPr="007C6F01">
          <w:rPr>
            <w:rStyle w:val="Hyperlink"/>
            <w:color w:val="auto"/>
            <w:sz w:val="20"/>
            <w:szCs w:val="20"/>
          </w:rPr>
          <w:t xml:space="preserve"> TYRIMAI</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_Toc256244926 \h </w:instrText>
        </w:r>
        <w:r w:rsidRPr="008C7214">
          <w:rPr>
            <w:webHidden/>
            <w:sz w:val="20"/>
            <w:szCs w:val="20"/>
          </w:rPr>
        </w:r>
        <w:r w:rsidRPr="008C7214">
          <w:rPr>
            <w:webHidden/>
            <w:sz w:val="20"/>
            <w:szCs w:val="20"/>
          </w:rPr>
          <w:fldChar w:fldCharType="separate"/>
        </w:r>
        <w:r w:rsidR="00725E36">
          <w:rPr>
            <w:webHidden/>
            <w:sz w:val="20"/>
            <w:szCs w:val="20"/>
          </w:rPr>
          <w:t>63</w:t>
        </w:r>
        <w:r w:rsidRPr="008C7214">
          <w:rPr>
            <w:webHidden/>
            <w:sz w:val="20"/>
            <w:szCs w:val="20"/>
          </w:rPr>
          <w:fldChar w:fldCharType="end"/>
        </w:r>
      </w:hyperlink>
    </w:p>
    <w:p w:rsidR="00AB4E1F" w:rsidRPr="008C7214" w:rsidRDefault="00230C9A" w:rsidP="00497BBB">
      <w:pPr>
        <w:pStyle w:val="TOC2"/>
        <w:rPr>
          <w:rFonts w:eastAsiaTheme="minorEastAsia"/>
        </w:rPr>
      </w:pPr>
      <w:hyperlink w:anchor="_Toc256244927" w:history="1">
        <w:r w:rsidR="00AB4E1F" w:rsidRPr="008C7214">
          <w:rPr>
            <w:rStyle w:val="Hyperlink"/>
          </w:rPr>
          <w:t>3.1. Magnetinės metalo atminties tyrimas</w:t>
        </w:r>
        <w:r w:rsidR="00AB4E1F" w:rsidRPr="008C7214">
          <w:rPr>
            <w:webHidden/>
          </w:rPr>
          <w:tab/>
        </w:r>
        <w:r w:rsidRPr="008C7214">
          <w:rPr>
            <w:webHidden/>
          </w:rPr>
          <w:fldChar w:fldCharType="begin"/>
        </w:r>
        <w:r w:rsidR="00AB4E1F" w:rsidRPr="008C7214">
          <w:rPr>
            <w:webHidden/>
          </w:rPr>
          <w:instrText xml:space="preserve"> PAGEREF _Toc256244927 \h </w:instrText>
        </w:r>
        <w:r w:rsidRPr="008C7214">
          <w:rPr>
            <w:webHidden/>
          </w:rPr>
        </w:r>
        <w:r w:rsidRPr="008C7214">
          <w:rPr>
            <w:webHidden/>
          </w:rPr>
          <w:fldChar w:fldCharType="separate"/>
        </w:r>
        <w:r w:rsidR="00725E36">
          <w:rPr>
            <w:webHidden/>
          </w:rPr>
          <w:t>63</w:t>
        </w:r>
        <w:r w:rsidRPr="008C7214">
          <w:rPr>
            <w:webHidden/>
          </w:rPr>
          <w:fldChar w:fldCharType="end"/>
        </w:r>
      </w:hyperlink>
    </w:p>
    <w:p w:rsidR="00AB4E1F" w:rsidRPr="008C7214" w:rsidRDefault="00230C9A" w:rsidP="00497BBB">
      <w:pPr>
        <w:pStyle w:val="TOC2"/>
        <w:rPr>
          <w:rFonts w:eastAsiaTheme="minorEastAsia"/>
        </w:rPr>
      </w:pPr>
      <w:hyperlink w:anchor="_Toc256244928" w:history="1">
        <w:r w:rsidR="00AB4E1F" w:rsidRPr="008C7214">
          <w:rPr>
            <w:rStyle w:val="Hyperlink"/>
          </w:rPr>
          <w:t>3.1.1. Magnetinio parametro priklausomybės nuo įtempių tyrimas</w:t>
        </w:r>
        <w:r w:rsidR="00AB4E1F" w:rsidRPr="008C7214">
          <w:rPr>
            <w:webHidden/>
          </w:rPr>
          <w:tab/>
        </w:r>
        <w:r w:rsidRPr="008C7214">
          <w:rPr>
            <w:webHidden/>
          </w:rPr>
          <w:fldChar w:fldCharType="begin"/>
        </w:r>
        <w:r w:rsidR="00AB4E1F" w:rsidRPr="008C7214">
          <w:rPr>
            <w:webHidden/>
          </w:rPr>
          <w:instrText xml:space="preserve"> PAGEREF _Toc256244928 \h </w:instrText>
        </w:r>
        <w:r w:rsidRPr="008C7214">
          <w:rPr>
            <w:webHidden/>
          </w:rPr>
        </w:r>
        <w:r w:rsidRPr="008C7214">
          <w:rPr>
            <w:webHidden/>
          </w:rPr>
          <w:fldChar w:fldCharType="separate"/>
        </w:r>
        <w:r w:rsidR="00725E36">
          <w:rPr>
            <w:webHidden/>
          </w:rPr>
          <w:t>64</w:t>
        </w:r>
        <w:r w:rsidRPr="008C7214">
          <w:rPr>
            <w:webHidden/>
          </w:rPr>
          <w:fldChar w:fldCharType="end"/>
        </w:r>
      </w:hyperlink>
    </w:p>
    <w:p w:rsidR="00AB4E1F" w:rsidRPr="008C7214" w:rsidRDefault="00230C9A" w:rsidP="00497BBB">
      <w:pPr>
        <w:pStyle w:val="TOC2"/>
        <w:rPr>
          <w:rFonts w:eastAsiaTheme="minorEastAsia"/>
        </w:rPr>
      </w:pPr>
      <w:hyperlink w:anchor="_Toc256244929" w:history="1">
        <w:r w:rsidR="00AB4E1F" w:rsidRPr="008C7214">
          <w:rPr>
            <w:rStyle w:val="Hyperlink"/>
          </w:rPr>
          <w:t>3.1.2. Įtempių koncentracijos nustatymas bandiniuose</w:t>
        </w:r>
        <w:r w:rsidR="00AB4E1F" w:rsidRPr="008C7214">
          <w:rPr>
            <w:webHidden/>
          </w:rPr>
          <w:tab/>
        </w:r>
        <w:r w:rsidRPr="008C7214">
          <w:rPr>
            <w:webHidden/>
          </w:rPr>
          <w:fldChar w:fldCharType="begin"/>
        </w:r>
        <w:r w:rsidR="00AB4E1F" w:rsidRPr="008C7214">
          <w:rPr>
            <w:webHidden/>
          </w:rPr>
          <w:instrText xml:space="preserve"> PAGEREF _Toc256244929 \h </w:instrText>
        </w:r>
        <w:r w:rsidRPr="008C7214">
          <w:rPr>
            <w:webHidden/>
          </w:rPr>
        </w:r>
        <w:r w:rsidRPr="008C7214">
          <w:rPr>
            <w:webHidden/>
          </w:rPr>
          <w:fldChar w:fldCharType="separate"/>
        </w:r>
        <w:r w:rsidR="00725E36">
          <w:rPr>
            <w:webHidden/>
          </w:rPr>
          <w:t>67</w:t>
        </w:r>
        <w:r w:rsidRPr="008C7214">
          <w:rPr>
            <w:webHidden/>
          </w:rPr>
          <w:fldChar w:fldCharType="end"/>
        </w:r>
      </w:hyperlink>
    </w:p>
    <w:p w:rsidR="00AB4E1F" w:rsidRPr="008C7214" w:rsidRDefault="00230C9A" w:rsidP="00497BBB">
      <w:pPr>
        <w:pStyle w:val="TOC2"/>
        <w:rPr>
          <w:rFonts w:eastAsiaTheme="minorEastAsia"/>
        </w:rPr>
      </w:pPr>
      <w:hyperlink w:anchor="_Toc256244930" w:history="1">
        <w:r w:rsidR="00AB4E1F" w:rsidRPr="008C7214">
          <w:rPr>
            <w:rStyle w:val="Hyperlink"/>
          </w:rPr>
          <w:t>3.1.3. Įtempių koncentracij</w:t>
        </w:r>
        <w:r w:rsidR="00BE695C">
          <w:rPr>
            <w:rStyle w:val="Hyperlink"/>
          </w:rPr>
          <w:t xml:space="preserve">a </w:t>
        </w:r>
        <w:r w:rsidR="00AB4E1F" w:rsidRPr="008C7214">
          <w:rPr>
            <w:rStyle w:val="Hyperlink"/>
          </w:rPr>
          <w:t>sijos sandūrinėje jungtyje</w:t>
        </w:r>
        <w:r w:rsidR="00AB4E1F" w:rsidRPr="008C7214">
          <w:rPr>
            <w:webHidden/>
          </w:rPr>
          <w:tab/>
        </w:r>
        <w:r w:rsidRPr="008C7214">
          <w:rPr>
            <w:webHidden/>
          </w:rPr>
          <w:fldChar w:fldCharType="begin"/>
        </w:r>
        <w:r w:rsidR="00AB4E1F" w:rsidRPr="008C7214">
          <w:rPr>
            <w:webHidden/>
          </w:rPr>
          <w:instrText xml:space="preserve"> PAGEREF _Toc256244930 \h </w:instrText>
        </w:r>
        <w:r w:rsidRPr="008C7214">
          <w:rPr>
            <w:webHidden/>
          </w:rPr>
        </w:r>
        <w:r w:rsidRPr="008C7214">
          <w:rPr>
            <w:webHidden/>
          </w:rPr>
          <w:fldChar w:fldCharType="separate"/>
        </w:r>
        <w:r w:rsidR="00725E36">
          <w:rPr>
            <w:webHidden/>
          </w:rPr>
          <w:t>69</w:t>
        </w:r>
        <w:r w:rsidRPr="008C7214">
          <w:rPr>
            <w:webHidden/>
          </w:rPr>
          <w:fldChar w:fldCharType="end"/>
        </w:r>
      </w:hyperlink>
    </w:p>
    <w:p w:rsidR="00AB4E1F" w:rsidRPr="008C7214" w:rsidRDefault="00230C9A" w:rsidP="00497BBB">
      <w:pPr>
        <w:pStyle w:val="TOC2"/>
        <w:rPr>
          <w:rFonts w:eastAsiaTheme="minorEastAsia"/>
        </w:rPr>
      </w:pPr>
      <w:hyperlink w:anchor="_Toc256244931" w:history="1">
        <w:r w:rsidR="00AB4E1F" w:rsidRPr="008C7214">
          <w:rPr>
            <w:rStyle w:val="Hyperlink"/>
          </w:rPr>
          <w:t xml:space="preserve">3.2. Ultragarso </w:t>
        </w:r>
        <w:r w:rsidR="00100C93">
          <w:rPr>
            <w:rStyle w:val="Hyperlink"/>
          </w:rPr>
          <w:t xml:space="preserve">bangos </w:t>
        </w:r>
        <w:r w:rsidR="00AB4E1F" w:rsidRPr="008C7214">
          <w:rPr>
            <w:rStyle w:val="Hyperlink"/>
          </w:rPr>
          <w:t>sklidimo greičio tyrimas</w:t>
        </w:r>
        <w:r w:rsidR="00AB4E1F" w:rsidRPr="008C7214">
          <w:rPr>
            <w:webHidden/>
          </w:rPr>
          <w:tab/>
        </w:r>
        <w:r w:rsidRPr="008C7214">
          <w:rPr>
            <w:webHidden/>
          </w:rPr>
          <w:fldChar w:fldCharType="begin"/>
        </w:r>
        <w:r w:rsidR="00AB4E1F" w:rsidRPr="008C7214">
          <w:rPr>
            <w:webHidden/>
          </w:rPr>
          <w:instrText xml:space="preserve"> PAGEREF _Toc256244931 \h </w:instrText>
        </w:r>
        <w:r w:rsidRPr="008C7214">
          <w:rPr>
            <w:webHidden/>
          </w:rPr>
        </w:r>
        <w:r w:rsidRPr="008C7214">
          <w:rPr>
            <w:webHidden/>
          </w:rPr>
          <w:fldChar w:fldCharType="separate"/>
        </w:r>
        <w:r w:rsidR="00725E36">
          <w:rPr>
            <w:webHidden/>
          </w:rPr>
          <w:t>71</w:t>
        </w:r>
        <w:r w:rsidRPr="008C7214">
          <w:rPr>
            <w:webHidden/>
          </w:rPr>
          <w:fldChar w:fldCharType="end"/>
        </w:r>
      </w:hyperlink>
    </w:p>
    <w:p w:rsidR="00AB4E1F" w:rsidRPr="008C7214" w:rsidRDefault="00230C9A" w:rsidP="00497BBB">
      <w:pPr>
        <w:pStyle w:val="TOC2"/>
        <w:rPr>
          <w:rFonts w:eastAsiaTheme="minorEastAsia"/>
        </w:rPr>
      </w:pPr>
      <w:hyperlink w:anchor="_Toc256244932" w:history="1">
        <w:r w:rsidR="00AB4E1F" w:rsidRPr="008C7214">
          <w:rPr>
            <w:rStyle w:val="Hyperlink"/>
          </w:rPr>
          <w:t>3.2.1. Akustinio tamprumo konstantos nustatymas</w:t>
        </w:r>
        <w:r w:rsidR="00AB4E1F" w:rsidRPr="008C7214">
          <w:rPr>
            <w:webHidden/>
          </w:rPr>
          <w:tab/>
        </w:r>
        <w:r w:rsidRPr="008C7214">
          <w:rPr>
            <w:webHidden/>
          </w:rPr>
          <w:fldChar w:fldCharType="begin"/>
        </w:r>
        <w:r w:rsidR="00AB4E1F" w:rsidRPr="008C7214">
          <w:rPr>
            <w:webHidden/>
          </w:rPr>
          <w:instrText xml:space="preserve"> PAGEREF _Toc256244932 \h </w:instrText>
        </w:r>
        <w:r w:rsidRPr="008C7214">
          <w:rPr>
            <w:webHidden/>
          </w:rPr>
        </w:r>
        <w:r w:rsidRPr="008C7214">
          <w:rPr>
            <w:webHidden/>
          </w:rPr>
          <w:fldChar w:fldCharType="separate"/>
        </w:r>
        <w:r w:rsidR="00725E36">
          <w:rPr>
            <w:webHidden/>
          </w:rPr>
          <w:t>72</w:t>
        </w:r>
        <w:r w:rsidRPr="008C7214">
          <w:rPr>
            <w:webHidden/>
          </w:rPr>
          <w:fldChar w:fldCharType="end"/>
        </w:r>
      </w:hyperlink>
    </w:p>
    <w:p w:rsidR="00AB4E1F" w:rsidRPr="008C7214" w:rsidRDefault="00230C9A" w:rsidP="00497BBB">
      <w:pPr>
        <w:pStyle w:val="TOC2"/>
        <w:rPr>
          <w:rFonts w:eastAsiaTheme="minorEastAsia"/>
        </w:rPr>
      </w:pPr>
      <w:hyperlink w:anchor="_Toc256244933" w:history="1">
        <w:r w:rsidR="00AB4E1F" w:rsidRPr="008C7214">
          <w:rPr>
            <w:rStyle w:val="Hyperlink"/>
          </w:rPr>
          <w:t>3.2.2. Ultragarso bangos sklidimo greičio bandinyje tyrimai</w:t>
        </w:r>
        <w:r w:rsidR="00AB4E1F" w:rsidRPr="008C7214">
          <w:rPr>
            <w:webHidden/>
          </w:rPr>
          <w:tab/>
        </w:r>
        <w:r w:rsidRPr="008C7214">
          <w:rPr>
            <w:webHidden/>
          </w:rPr>
          <w:fldChar w:fldCharType="begin"/>
        </w:r>
        <w:r w:rsidR="00AB4E1F" w:rsidRPr="008C7214">
          <w:rPr>
            <w:webHidden/>
          </w:rPr>
          <w:instrText xml:space="preserve"> PAGEREF _Toc256244933 \h </w:instrText>
        </w:r>
        <w:r w:rsidRPr="008C7214">
          <w:rPr>
            <w:webHidden/>
          </w:rPr>
        </w:r>
        <w:r w:rsidRPr="008C7214">
          <w:rPr>
            <w:webHidden/>
          </w:rPr>
          <w:fldChar w:fldCharType="separate"/>
        </w:r>
        <w:r w:rsidR="00725E36">
          <w:rPr>
            <w:webHidden/>
          </w:rPr>
          <w:t>76</w:t>
        </w:r>
        <w:r w:rsidRPr="008C7214">
          <w:rPr>
            <w:webHidden/>
          </w:rPr>
          <w:fldChar w:fldCharType="end"/>
        </w:r>
      </w:hyperlink>
    </w:p>
    <w:p w:rsidR="00AB4E1F" w:rsidRPr="008C7214" w:rsidRDefault="00230C9A" w:rsidP="00497BBB">
      <w:pPr>
        <w:pStyle w:val="TOC2"/>
        <w:rPr>
          <w:rFonts w:eastAsiaTheme="minorEastAsia"/>
        </w:rPr>
      </w:pPr>
      <w:hyperlink w:anchor="_Toc256244934" w:history="1">
        <w:r w:rsidR="00AB4E1F" w:rsidRPr="008C7214">
          <w:rPr>
            <w:rStyle w:val="Hyperlink"/>
          </w:rPr>
          <w:t>3.3. Rentgeno spindulių difrakcijos analizė</w:t>
        </w:r>
        <w:r w:rsidR="00AB4E1F" w:rsidRPr="008C7214">
          <w:rPr>
            <w:webHidden/>
          </w:rPr>
          <w:tab/>
        </w:r>
        <w:r w:rsidRPr="008C7214">
          <w:rPr>
            <w:webHidden/>
          </w:rPr>
          <w:fldChar w:fldCharType="begin"/>
        </w:r>
        <w:r w:rsidR="00AB4E1F" w:rsidRPr="008C7214">
          <w:rPr>
            <w:webHidden/>
          </w:rPr>
          <w:instrText xml:space="preserve"> PAGEREF _Toc256244934 \h </w:instrText>
        </w:r>
        <w:r w:rsidRPr="008C7214">
          <w:rPr>
            <w:webHidden/>
          </w:rPr>
        </w:r>
        <w:r w:rsidRPr="008C7214">
          <w:rPr>
            <w:webHidden/>
          </w:rPr>
          <w:fldChar w:fldCharType="separate"/>
        </w:r>
        <w:r w:rsidR="00725E36">
          <w:rPr>
            <w:webHidden/>
          </w:rPr>
          <w:t>79</w:t>
        </w:r>
        <w:r w:rsidRPr="008C7214">
          <w:rPr>
            <w:webHidden/>
          </w:rPr>
          <w:fldChar w:fldCharType="end"/>
        </w:r>
      </w:hyperlink>
    </w:p>
    <w:p w:rsidR="00AB4E1F" w:rsidRPr="008C7214" w:rsidRDefault="00230C9A" w:rsidP="00497BBB">
      <w:pPr>
        <w:pStyle w:val="TOC2"/>
        <w:rPr>
          <w:rFonts w:eastAsiaTheme="minorEastAsia"/>
        </w:rPr>
      </w:pPr>
      <w:hyperlink w:anchor="_Toc256244935" w:history="1">
        <w:r w:rsidR="00AB4E1F" w:rsidRPr="008C7214">
          <w:rPr>
            <w:rStyle w:val="Hyperlink"/>
          </w:rPr>
          <w:t>3.4. Neutronų difrakcijos tyrimai</w:t>
        </w:r>
        <w:r w:rsidR="00AB4E1F" w:rsidRPr="008C7214">
          <w:rPr>
            <w:webHidden/>
          </w:rPr>
          <w:tab/>
        </w:r>
        <w:r w:rsidRPr="008C7214">
          <w:rPr>
            <w:webHidden/>
          </w:rPr>
          <w:fldChar w:fldCharType="begin"/>
        </w:r>
        <w:r w:rsidR="00AB4E1F" w:rsidRPr="008C7214">
          <w:rPr>
            <w:webHidden/>
          </w:rPr>
          <w:instrText xml:space="preserve"> PAGEREF _Toc256244935 \h </w:instrText>
        </w:r>
        <w:r w:rsidRPr="008C7214">
          <w:rPr>
            <w:webHidden/>
          </w:rPr>
        </w:r>
        <w:r w:rsidRPr="008C7214">
          <w:rPr>
            <w:webHidden/>
          </w:rPr>
          <w:fldChar w:fldCharType="separate"/>
        </w:r>
        <w:r w:rsidR="00725E36">
          <w:rPr>
            <w:webHidden/>
          </w:rPr>
          <w:t>82</w:t>
        </w:r>
        <w:r w:rsidRPr="008C7214">
          <w:rPr>
            <w:webHidden/>
          </w:rPr>
          <w:fldChar w:fldCharType="end"/>
        </w:r>
      </w:hyperlink>
    </w:p>
    <w:p w:rsidR="00AB4E1F" w:rsidRPr="008C7214" w:rsidRDefault="00230C9A" w:rsidP="00497BBB">
      <w:pPr>
        <w:pStyle w:val="TOC2"/>
        <w:rPr>
          <w:rFonts w:eastAsiaTheme="minorEastAsia"/>
        </w:rPr>
      </w:pPr>
      <w:hyperlink w:anchor="_Toc256244936" w:history="1">
        <w:r w:rsidR="00AB4E1F" w:rsidRPr="008C7214">
          <w:rPr>
            <w:rStyle w:val="Hyperlink"/>
          </w:rPr>
          <w:t xml:space="preserve">3.5. </w:t>
        </w:r>
        <w:r w:rsidR="009B43BD">
          <w:rPr>
            <w:rStyle w:val="Hyperlink"/>
          </w:rPr>
          <w:t>Skylės gręžimo</w:t>
        </w:r>
        <w:r w:rsidR="00AB4E1F" w:rsidRPr="008C7214">
          <w:rPr>
            <w:rStyle w:val="Hyperlink"/>
          </w:rPr>
          <w:t xml:space="preserve"> metodo tyrimai</w:t>
        </w:r>
        <w:r w:rsidR="00AB4E1F" w:rsidRPr="008C7214">
          <w:rPr>
            <w:webHidden/>
          </w:rPr>
          <w:tab/>
        </w:r>
        <w:r w:rsidRPr="008C7214">
          <w:rPr>
            <w:webHidden/>
          </w:rPr>
          <w:fldChar w:fldCharType="begin"/>
        </w:r>
        <w:r w:rsidR="00AB4E1F" w:rsidRPr="008C7214">
          <w:rPr>
            <w:webHidden/>
          </w:rPr>
          <w:instrText xml:space="preserve"> PAGEREF _Toc256244936 \h </w:instrText>
        </w:r>
        <w:r w:rsidRPr="008C7214">
          <w:rPr>
            <w:webHidden/>
          </w:rPr>
        </w:r>
        <w:r w:rsidRPr="008C7214">
          <w:rPr>
            <w:webHidden/>
          </w:rPr>
          <w:fldChar w:fldCharType="separate"/>
        </w:r>
        <w:r w:rsidR="00725E36">
          <w:rPr>
            <w:webHidden/>
          </w:rPr>
          <w:t>84</w:t>
        </w:r>
        <w:r w:rsidRPr="008C7214">
          <w:rPr>
            <w:webHidden/>
          </w:rPr>
          <w:fldChar w:fldCharType="end"/>
        </w:r>
      </w:hyperlink>
    </w:p>
    <w:p w:rsidR="00AB4E1F" w:rsidRPr="008C7214" w:rsidRDefault="00230C9A" w:rsidP="00497BBB">
      <w:pPr>
        <w:pStyle w:val="TOC2"/>
        <w:rPr>
          <w:rFonts w:eastAsiaTheme="minorEastAsia"/>
        </w:rPr>
      </w:pPr>
      <w:hyperlink w:anchor="_Toc256244937" w:history="1">
        <w:r w:rsidR="00AB4E1F" w:rsidRPr="008C7214">
          <w:rPr>
            <w:rStyle w:val="Hyperlink"/>
          </w:rPr>
          <w:t>3.6. Skaitinė liekamųjų įtempių analizė</w:t>
        </w:r>
        <w:r w:rsidR="00AB4E1F" w:rsidRPr="008C7214">
          <w:rPr>
            <w:webHidden/>
          </w:rPr>
          <w:tab/>
        </w:r>
        <w:r w:rsidRPr="008C7214">
          <w:rPr>
            <w:webHidden/>
          </w:rPr>
          <w:fldChar w:fldCharType="begin"/>
        </w:r>
        <w:r w:rsidR="00AB4E1F" w:rsidRPr="008C7214">
          <w:rPr>
            <w:webHidden/>
          </w:rPr>
          <w:instrText xml:space="preserve"> PAGEREF _Toc256244937 \h </w:instrText>
        </w:r>
        <w:r w:rsidRPr="008C7214">
          <w:rPr>
            <w:webHidden/>
          </w:rPr>
        </w:r>
        <w:r w:rsidRPr="008C7214">
          <w:rPr>
            <w:webHidden/>
          </w:rPr>
          <w:fldChar w:fldCharType="separate"/>
        </w:r>
        <w:r w:rsidR="00725E36">
          <w:rPr>
            <w:webHidden/>
          </w:rPr>
          <w:t>88</w:t>
        </w:r>
        <w:r w:rsidRPr="008C7214">
          <w:rPr>
            <w:webHidden/>
          </w:rPr>
          <w:fldChar w:fldCharType="end"/>
        </w:r>
      </w:hyperlink>
    </w:p>
    <w:p w:rsidR="00AB4E1F" w:rsidRPr="008C7214" w:rsidRDefault="00230C9A" w:rsidP="00497BBB">
      <w:pPr>
        <w:pStyle w:val="TOC2"/>
        <w:rPr>
          <w:rFonts w:eastAsiaTheme="minorEastAsia"/>
        </w:rPr>
      </w:pPr>
      <w:hyperlink w:anchor="_Toc256244938" w:history="1">
        <w:r w:rsidR="00AB4E1F" w:rsidRPr="008C7214">
          <w:rPr>
            <w:rStyle w:val="Hyperlink"/>
          </w:rPr>
          <w:t xml:space="preserve">3.7. </w:t>
        </w:r>
        <w:r w:rsidR="009B4AE1">
          <w:rPr>
            <w:rStyle w:val="Hyperlink"/>
          </w:rPr>
          <w:t>Trečiojo s</w:t>
        </w:r>
        <w:r w:rsidR="00AB4E1F" w:rsidRPr="008C7214">
          <w:rPr>
            <w:rStyle w:val="Hyperlink"/>
          </w:rPr>
          <w:t>kyriaus išvados</w:t>
        </w:r>
        <w:r w:rsidR="00AB4E1F" w:rsidRPr="008C7214">
          <w:rPr>
            <w:webHidden/>
          </w:rPr>
          <w:tab/>
        </w:r>
        <w:r w:rsidRPr="008C7214">
          <w:rPr>
            <w:webHidden/>
          </w:rPr>
          <w:fldChar w:fldCharType="begin"/>
        </w:r>
        <w:r w:rsidR="00AB4E1F" w:rsidRPr="008C7214">
          <w:rPr>
            <w:webHidden/>
          </w:rPr>
          <w:instrText xml:space="preserve"> PAGEREF _Toc256244938 \h </w:instrText>
        </w:r>
        <w:r w:rsidRPr="008C7214">
          <w:rPr>
            <w:webHidden/>
          </w:rPr>
        </w:r>
        <w:r w:rsidRPr="008C7214">
          <w:rPr>
            <w:webHidden/>
          </w:rPr>
          <w:fldChar w:fldCharType="separate"/>
        </w:r>
        <w:r w:rsidR="00725E36">
          <w:rPr>
            <w:webHidden/>
          </w:rPr>
          <w:t>95</w:t>
        </w:r>
        <w:r w:rsidRPr="008C7214">
          <w:rPr>
            <w:webHidden/>
          </w:rPr>
          <w:fldChar w:fldCharType="end"/>
        </w:r>
      </w:hyperlink>
    </w:p>
    <w:p w:rsidR="00AB4E1F" w:rsidRPr="008C7214" w:rsidRDefault="00230C9A" w:rsidP="00D36817">
      <w:pPr>
        <w:pStyle w:val="TOC1"/>
        <w:rPr>
          <w:rFonts w:eastAsiaTheme="minorEastAsia"/>
          <w:color w:val="auto"/>
          <w:sz w:val="20"/>
          <w:szCs w:val="20"/>
          <w:lang w:val="en-US"/>
        </w:rPr>
      </w:pPr>
      <w:hyperlink w:anchor="_Toc256244939" w:history="1">
        <w:r w:rsidR="00AB4E1F" w:rsidRPr="008C7214">
          <w:rPr>
            <w:rStyle w:val="Hyperlink"/>
            <w:sz w:val="20"/>
            <w:szCs w:val="20"/>
          </w:rPr>
          <w:t xml:space="preserve">4. </w:t>
        </w:r>
        <w:r w:rsidR="00AB4E1F" w:rsidRPr="007C6F01">
          <w:rPr>
            <w:rStyle w:val="Hyperlink"/>
            <w:color w:val="auto"/>
            <w:sz w:val="20"/>
            <w:szCs w:val="20"/>
          </w:rPr>
          <w:t>VIBRACIJOS POVEIKIO</w:t>
        </w:r>
        <w:r w:rsidR="00AB4E1F" w:rsidRPr="008C7214">
          <w:rPr>
            <w:rStyle w:val="Hyperlink"/>
            <w:sz w:val="20"/>
            <w:szCs w:val="20"/>
          </w:rPr>
          <w:t xml:space="preserve"> MECHANINĖMS IR TECHNOLOGINĖMS JUNGTIES SAVYBĖMS TYRIMAI</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_Toc256244939 \h </w:instrText>
        </w:r>
        <w:r w:rsidRPr="008C7214">
          <w:rPr>
            <w:webHidden/>
            <w:sz w:val="20"/>
            <w:szCs w:val="20"/>
          </w:rPr>
        </w:r>
        <w:r w:rsidRPr="008C7214">
          <w:rPr>
            <w:webHidden/>
            <w:sz w:val="20"/>
            <w:szCs w:val="20"/>
          </w:rPr>
          <w:fldChar w:fldCharType="separate"/>
        </w:r>
        <w:r w:rsidR="00725E36">
          <w:rPr>
            <w:webHidden/>
            <w:sz w:val="20"/>
            <w:szCs w:val="20"/>
          </w:rPr>
          <w:t>99</w:t>
        </w:r>
        <w:r w:rsidRPr="008C7214">
          <w:rPr>
            <w:webHidden/>
            <w:sz w:val="20"/>
            <w:szCs w:val="20"/>
          </w:rPr>
          <w:fldChar w:fldCharType="end"/>
        </w:r>
      </w:hyperlink>
    </w:p>
    <w:p w:rsidR="00AB4E1F" w:rsidRPr="008C7214" w:rsidRDefault="00230C9A" w:rsidP="00497BBB">
      <w:pPr>
        <w:pStyle w:val="TOC2"/>
        <w:rPr>
          <w:rFonts w:eastAsiaTheme="minorEastAsia"/>
        </w:rPr>
      </w:pPr>
      <w:hyperlink w:anchor="_Toc256244940" w:history="1">
        <w:r w:rsidR="00AB4E1F" w:rsidRPr="008C7214">
          <w:rPr>
            <w:rStyle w:val="Hyperlink"/>
          </w:rPr>
          <w:t>4.1. Tempimo bandymų rezultatai</w:t>
        </w:r>
        <w:r w:rsidR="00AB4E1F" w:rsidRPr="008C7214">
          <w:rPr>
            <w:webHidden/>
          </w:rPr>
          <w:tab/>
        </w:r>
        <w:r w:rsidRPr="008C7214">
          <w:rPr>
            <w:webHidden/>
          </w:rPr>
          <w:fldChar w:fldCharType="begin"/>
        </w:r>
        <w:r w:rsidR="00AB4E1F" w:rsidRPr="008C7214">
          <w:rPr>
            <w:webHidden/>
          </w:rPr>
          <w:instrText xml:space="preserve"> PAGEREF _Toc256244940 \h </w:instrText>
        </w:r>
        <w:r w:rsidRPr="008C7214">
          <w:rPr>
            <w:webHidden/>
          </w:rPr>
        </w:r>
        <w:r w:rsidRPr="008C7214">
          <w:rPr>
            <w:webHidden/>
          </w:rPr>
          <w:fldChar w:fldCharType="separate"/>
        </w:r>
        <w:r w:rsidR="00725E36">
          <w:rPr>
            <w:webHidden/>
          </w:rPr>
          <w:t>99</w:t>
        </w:r>
        <w:r w:rsidRPr="008C7214">
          <w:rPr>
            <w:webHidden/>
          </w:rPr>
          <w:fldChar w:fldCharType="end"/>
        </w:r>
      </w:hyperlink>
    </w:p>
    <w:p w:rsidR="00AB4E1F" w:rsidRPr="008C7214" w:rsidRDefault="00230C9A" w:rsidP="00497BBB">
      <w:pPr>
        <w:pStyle w:val="TOC2"/>
        <w:rPr>
          <w:rFonts w:eastAsiaTheme="minorEastAsia"/>
        </w:rPr>
      </w:pPr>
      <w:hyperlink w:anchor="_Toc256244941" w:history="1">
        <w:r w:rsidR="00AB4E1F" w:rsidRPr="008C7214">
          <w:rPr>
            <w:rStyle w:val="Hyperlink"/>
          </w:rPr>
          <w:t>4.2. Smūginio tąsumo bandymų rezultatai</w:t>
        </w:r>
        <w:r w:rsidR="00AB4E1F" w:rsidRPr="008C7214">
          <w:rPr>
            <w:webHidden/>
          </w:rPr>
          <w:tab/>
        </w:r>
        <w:r w:rsidRPr="008C7214">
          <w:rPr>
            <w:webHidden/>
          </w:rPr>
          <w:fldChar w:fldCharType="begin"/>
        </w:r>
        <w:r w:rsidR="00AB4E1F" w:rsidRPr="008C7214">
          <w:rPr>
            <w:webHidden/>
          </w:rPr>
          <w:instrText xml:space="preserve"> PAGEREF _Toc256244941 \h </w:instrText>
        </w:r>
        <w:r w:rsidRPr="008C7214">
          <w:rPr>
            <w:webHidden/>
          </w:rPr>
        </w:r>
        <w:r w:rsidRPr="008C7214">
          <w:rPr>
            <w:webHidden/>
          </w:rPr>
          <w:fldChar w:fldCharType="separate"/>
        </w:r>
        <w:r w:rsidR="00725E36">
          <w:rPr>
            <w:webHidden/>
          </w:rPr>
          <w:t>101</w:t>
        </w:r>
        <w:r w:rsidRPr="008C7214">
          <w:rPr>
            <w:webHidden/>
          </w:rPr>
          <w:fldChar w:fldCharType="end"/>
        </w:r>
      </w:hyperlink>
    </w:p>
    <w:p w:rsidR="00AB4E1F" w:rsidRPr="008C7214" w:rsidRDefault="00230C9A" w:rsidP="00497BBB">
      <w:pPr>
        <w:pStyle w:val="TOC2"/>
        <w:rPr>
          <w:rFonts w:eastAsiaTheme="minorEastAsia"/>
        </w:rPr>
      </w:pPr>
      <w:hyperlink w:anchor="_Toc256244942" w:history="1">
        <w:r w:rsidR="00AB4E1F" w:rsidRPr="008C7214">
          <w:rPr>
            <w:rStyle w:val="Hyperlink"/>
          </w:rPr>
          <w:t>4.3. Kietumo bandymų rezultatai</w:t>
        </w:r>
        <w:r w:rsidR="00AB4E1F" w:rsidRPr="008C7214">
          <w:rPr>
            <w:webHidden/>
          </w:rPr>
          <w:tab/>
        </w:r>
        <w:r w:rsidRPr="008C7214">
          <w:rPr>
            <w:webHidden/>
          </w:rPr>
          <w:fldChar w:fldCharType="begin"/>
        </w:r>
        <w:r w:rsidR="00AB4E1F" w:rsidRPr="008C7214">
          <w:rPr>
            <w:webHidden/>
          </w:rPr>
          <w:instrText xml:space="preserve"> PAGEREF _Toc256244942 \h </w:instrText>
        </w:r>
        <w:r w:rsidRPr="008C7214">
          <w:rPr>
            <w:webHidden/>
          </w:rPr>
        </w:r>
        <w:r w:rsidRPr="008C7214">
          <w:rPr>
            <w:webHidden/>
          </w:rPr>
          <w:fldChar w:fldCharType="separate"/>
        </w:r>
        <w:r w:rsidR="00725E36">
          <w:rPr>
            <w:webHidden/>
          </w:rPr>
          <w:t>102</w:t>
        </w:r>
        <w:r w:rsidRPr="008C7214">
          <w:rPr>
            <w:webHidden/>
          </w:rPr>
          <w:fldChar w:fldCharType="end"/>
        </w:r>
      </w:hyperlink>
    </w:p>
    <w:p w:rsidR="00AB4E1F" w:rsidRPr="008C7214" w:rsidRDefault="00230C9A" w:rsidP="00497BBB">
      <w:pPr>
        <w:pStyle w:val="TOC2"/>
        <w:rPr>
          <w:rFonts w:eastAsiaTheme="minorEastAsia"/>
        </w:rPr>
      </w:pPr>
      <w:hyperlink w:anchor="_Toc256244943" w:history="1">
        <w:r w:rsidR="00AB4E1F" w:rsidRPr="008C7214">
          <w:rPr>
            <w:rStyle w:val="Hyperlink"/>
          </w:rPr>
          <w:t>4.4. Mikrostruktūros tyrimai</w:t>
        </w:r>
        <w:r w:rsidR="00AB4E1F" w:rsidRPr="008C7214">
          <w:rPr>
            <w:webHidden/>
          </w:rPr>
          <w:tab/>
        </w:r>
        <w:r w:rsidRPr="008C7214">
          <w:rPr>
            <w:webHidden/>
          </w:rPr>
          <w:fldChar w:fldCharType="begin"/>
        </w:r>
        <w:r w:rsidR="00AB4E1F" w:rsidRPr="008C7214">
          <w:rPr>
            <w:webHidden/>
          </w:rPr>
          <w:instrText xml:space="preserve"> PAGEREF _Toc256244943 \h </w:instrText>
        </w:r>
        <w:r w:rsidRPr="008C7214">
          <w:rPr>
            <w:webHidden/>
          </w:rPr>
        </w:r>
        <w:r w:rsidRPr="008C7214">
          <w:rPr>
            <w:webHidden/>
          </w:rPr>
          <w:fldChar w:fldCharType="separate"/>
        </w:r>
        <w:r w:rsidR="00725E36">
          <w:rPr>
            <w:webHidden/>
          </w:rPr>
          <w:t>105</w:t>
        </w:r>
        <w:r w:rsidRPr="008C7214">
          <w:rPr>
            <w:webHidden/>
          </w:rPr>
          <w:fldChar w:fldCharType="end"/>
        </w:r>
      </w:hyperlink>
    </w:p>
    <w:p w:rsidR="00AB4E1F" w:rsidRPr="008C7214" w:rsidRDefault="00230C9A" w:rsidP="00497BBB">
      <w:pPr>
        <w:pStyle w:val="TOC2"/>
        <w:rPr>
          <w:rFonts w:eastAsiaTheme="minorEastAsia"/>
        </w:rPr>
      </w:pPr>
      <w:hyperlink w:anchor="_Toc256244944" w:history="1">
        <w:r w:rsidR="00AB4E1F" w:rsidRPr="008C7214">
          <w:rPr>
            <w:rStyle w:val="Hyperlink"/>
          </w:rPr>
          <w:t>4.5. Technologinių suvirinamumo savybių tyrimas</w:t>
        </w:r>
        <w:r w:rsidR="00AB4E1F" w:rsidRPr="008C7214">
          <w:rPr>
            <w:webHidden/>
          </w:rPr>
          <w:tab/>
        </w:r>
        <w:r w:rsidRPr="008C7214">
          <w:rPr>
            <w:webHidden/>
          </w:rPr>
          <w:fldChar w:fldCharType="begin"/>
        </w:r>
        <w:r w:rsidR="00AB4E1F" w:rsidRPr="008C7214">
          <w:rPr>
            <w:webHidden/>
          </w:rPr>
          <w:instrText xml:space="preserve"> PAGEREF _Toc256244944 \h </w:instrText>
        </w:r>
        <w:r w:rsidRPr="008C7214">
          <w:rPr>
            <w:webHidden/>
          </w:rPr>
        </w:r>
        <w:r w:rsidRPr="008C7214">
          <w:rPr>
            <w:webHidden/>
          </w:rPr>
          <w:fldChar w:fldCharType="separate"/>
        </w:r>
        <w:r w:rsidR="00725E36">
          <w:rPr>
            <w:webHidden/>
          </w:rPr>
          <w:t>111</w:t>
        </w:r>
        <w:r w:rsidRPr="008C7214">
          <w:rPr>
            <w:webHidden/>
          </w:rPr>
          <w:fldChar w:fldCharType="end"/>
        </w:r>
      </w:hyperlink>
    </w:p>
    <w:p w:rsidR="00AB4E1F" w:rsidRPr="008C7214" w:rsidRDefault="00230C9A" w:rsidP="00497BBB">
      <w:pPr>
        <w:pStyle w:val="TOC2"/>
        <w:rPr>
          <w:rFonts w:eastAsiaTheme="minorEastAsia"/>
        </w:rPr>
      </w:pPr>
      <w:hyperlink w:anchor="_Toc256244945" w:history="1">
        <w:r w:rsidR="009B4AE1">
          <w:rPr>
            <w:rStyle w:val="Hyperlink"/>
          </w:rPr>
          <w:t>4.6. Ketvirtojo s</w:t>
        </w:r>
        <w:r w:rsidR="00AB4E1F" w:rsidRPr="008C7214">
          <w:rPr>
            <w:rStyle w:val="Hyperlink"/>
          </w:rPr>
          <w:t>kyriaus išvados</w:t>
        </w:r>
        <w:r w:rsidR="00AB4E1F" w:rsidRPr="008C7214">
          <w:rPr>
            <w:webHidden/>
          </w:rPr>
          <w:tab/>
        </w:r>
        <w:r w:rsidRPr="008C7214">
          <w:rPr>
            <w:webHidden/>
          </w:rPr>
          <w:fldChar w:fldCharType="begin"/>
        </w:r>
        <w:r w:rsidR="00AB4E1F" w:rsidRPr="008C7214">
          <w:rPr>
            <w:webHidden/>
          </w:rPr>
          <w:instrText xml:space="preserve"> PAGEREF _Toc256244945 \h </w:instrText>
        </w:r>
        <w:r w:rsidRPr="008C7214">
          <w:rPr>
            <w:webHidden/>
          </w:rPr>
        </w:r>
        <w:r w:rsidRPr="008C7214">
          <w:rPr>
            <w:webHidden/>
          </w:rPr>
          <w:fldChar w:fldCharType="separate"/>
        </w:r>
        <w:r w:rsidR="00725E36">
          <w:rPr>
            <w:webHidden/>
          </w:rPr>
          <w:t>114</w:t>
        </w:r>
        <w:r w:rsidRPr="008C7214">
          <w:rPr>
            <w:webHidden/>
          </w:rPr>
          <w:fldChar w:fldCharType="end"/>
        </w:r>
      </w:hyperlink>
    </w:p>
    <w:p w:rsidR="00AB4E1F" w:rsidRPr="008C7214" w:rsidRDefault="00230C9A" w:rsidP="00D36817">
      <w:pPr>
        <w:pStyle w:val="TOC1"/>
        <w:rPr>
          <w:rFonts w:eastAsiaTheme="minorEastAsia"/>
          <w:color w:val="auto"/>
          <w:sz w:val="20"/>
          <w:szCs w:val="20"/>
          <w:lang w:val="en-US"/>
        </w:rPr>
      </w:pPr>
      <w:hyperlink w:anchor="_Toc256244946" w:history="1">
        <w:r w:rsidR="00AB4E1F" w:rsidRPr="008C7214">
          <w:rPr>
            <w:rStyle w:val="Hyperlink"/>
            <w:sz w:val="20"/>
            <w:szCs w:val="20"/>
          </w:rPr>
          <w:t>BENDROSIOS IŠVADOS</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_Toc256244946 \h </w:instrText>
        </w:r>
        <w:r w:rsidRPr="008C7214">
          <w:rPr>
            <w:webHidden/>
            <w:sz w:val="20"/>
            <w:szCs w:val="20"/>
          </w:rPr>
        </w:r>
        <w:r w:rsidRPr="008C7214">
          <w:rPr>
            <w:webHidden/>
            <w:sz w:val="20"/>
            <w:szCs w:val="20"/>
          </w:rPr>
          <w:fldChar w:fldCharType="separate"/>
        </w:r>
        <w:r w:rsidR="00725E36">
          <w:rPr>
            <w:webHidden/>
            <w:sz w:val="20"/>
            <w:szCs w:val="20"/>
          </w:rPr>
          <w:t>115</w:t>
        </w:r>
        <w:r w:rsidRPr="008C7214">
          <w:rPr>
            <w:webHidden/>
            <w:sz w:val="20"/>
            <w:szCs w:val="20"/>
          </w:rPr>
          <w:fldChar w:fldCharType="end"/>
        </w:r>
      </w:hyperlink>
    </w:p>
    <w:p w:rsidR="00AB4E1F" w:rsidRPr="008C7214" w:rsidRDefault="00230C9A" w:rsidP="00D36817">
      <w:pPr>
        <w:pStyle w:val="TOC1"/>
        <w:rPr>
          <w:rFonts w:eastAsiaTheme="minorEastAsia"/>
          <w:color w:val="auto"/>
          <w:sz w:val="20"/>
          <w:szCs w:val="20"/>
          <w:lang w:val="en-US"/>
        </w:rPr>
      </w:pPr>
      <w:hyperlink w:anchor="_Toc256244947" w:history="1">
        <w:r w:rsidR="00AB4E1F" w:rsidRPr="007C6F01">
          <w:rPr>
            <w:rStyle w:val="Hyperlink"/>
            <w:color w:val="auto"/>
            <w:sz w:val="20"/>
            <w:szCs w:val="20"/>
            <w:lang w:val="en-GB"/>
          </w:rPr>
          <w:t>LITERATŪRA IR ŠALTINIAI</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_Toc256244947 \h </w:instrText>
        </w:r>
        <w:r w:rsidRPr="008C7214">
          <w:rPr>
            <w:webHidden/>
            <w:sz w:val="20"/>
            <w:szCs w:val="20"/>
          </w:rPr>
        </w:r>
        <w:r w:rsidRPr="008C7214">
          <w:rPr>
            <w:webHidden/>
            <w:sz w:val="20"/>
            <w:szCs w:val="20"/>
          </w:rPr>
          <w:fldChar w:fldCharType="separate"/>
        </w:r>
        <w:r w:rsidR="00725E36">
          <w:rPr>
            <w:webHidden/>
            <w:sz w:val="20"/>
            <w:szCs w:val="20"/>
          </w:rPr>
          <w:t>117</w:t>
        </w:r>
        <w:r w:rsidRPr="008C7214">
          <w:rPr>
            <w:webHidden/>
            <w:sz w:val="20"/>
            <w:szCs w:val="20"/>
          </w:rPr>
          <w:fldChar w:fldCharType="end"/>
        </w:r>
      </w:hyperlink>
    </w:p>
    <w:p w:rsidR="00AB4E1F" w:rsidRPr="008C7214" w:rsidRDefault="00230C9A" w:rsidP="00D36817">
      <w:pPr>
        <w:pStyle w:val="TOC1"/>
        <w:rPr>
          <w:rFonts w:eastAsiaTheme="minorEastAsia"/>
          <w:color w:val="auto"/>
          <w:sz w:val="20"/>
          <w:szCs w:val="20"/>
          <w:lang w:val="en-US"/>
        </w:rPr>
      </w:pPr>
      <w:hyperlink w:anchor="_Toc256244948" w:history="1">
        <w:r w:rsidR="00AB4E1F" w:rsidRPr="008C7214">
          <w:rPr>
            <w:rStyle w:val="Hyperlink"/>
            <w:sz w:val="20"/>
            <w:szCs w:val="20"/>
          </w:rPr>
          <w:t>AUTORIAUS PUBLIKACIJOS DISERTACIJOS TEMA</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_Toc256244948 \h </w:instrText>
        </w:r>
        <w:r w:rsidRPr="008C7214">
          <w:rPr>
            <w:webHidden/>
            <w:sz w:val="20"/>
            <w:szCs w:val="20"/>
          </w:rPr>
        </w:r>
        <w:r w:rsidRPr="008C7214">
          <w:rPr>
            <w:webHidden/>
            <w:sz w:val="20"/>
            <w:szCs w:val="20"/>
          </w:rPr>
          <w:fldChar w:fldCharType="separate"/>
        </w:r>
        <w:r w:rsidR="00725E36">
          <w:rPr>
            <w:webHidden/>
            <w:sz w:val="20"/>
            <w:szCs w:val="20"/>
          </w:rPr>
          <w:t>121</w:t>
        </w:r>
        <w:r w:rsidRPr="008C7214">
          <w:rPr>
            <w:webHidden/>
            <w:sz w:val="20"/>
            <w:szCs w:val="20"/>
          </w:rPr>
          <w:fldChar w:fldCharType="end"/>
        </w:r>
      </w:hyperlink>
    </w:p>
    <w:p w:rsidR="00AB4E1F" w:rsidRPr="008C7214" w:rsidRDefault="00230C9A" w:rsidP="00D36817">
      <w:pPr>
        <w:pStyle w:val="TOC1"/>
        <w:rPr>
          <w:rFonts w:eastAsiaTheme="minorEastAsia"/>
          <w:color w:val="auto"/>
          <w:sz w:val="20"/>
          <w:szCs w:val="20"/>
          <w:lang w:val="en-US"/>
        </w:rPr>
      </w:pPr>
      <w:hyperlink w:anchor="_Toc256244949" w:history="1">
        <w:r w:rsidR="00AB4E1F" w:rsidRPr="008C7214">
          <w:rPr>
            <w:rStyle w:val="Hyperlink"/>
            <w:sz w:val="20"/>
            <w:szCs w:val="20"/>
          </w:rPr>
          <w:t>PRIEDAI</w:t>
        </w:r>
        <w:r w:rsidR="00AB4E1F" w:rsidRPr="008C7214">
          <w:rPr>
            <w:webHidden/>
            <w:sz w:val="20"/>
            <w:szCs w:val="20"/>
          </w:rPr>
          <w:tab/>
        </w:r>
        <w:r w:rsidRPr="008C7214">
          <w:rPr>
            <w:webHidden/>
            <w:sz w:val="20"/>
            <w:szCs w:val="20"/>
          </w:rPr>
          <w:fldChar w:fldCharType="begin"/>
        </w:r>
        <w:r w:rsidR="00AB4E1F" w:rsidRPr="008C7214">
          <w:rPr>
            <w:webHidden/>
            <w:sz w:val="20"/>
            <w:szCs w:val="20"/>
          </w:rPr>
          <w:instrText xml:space="preserve"> PAGEREF _Toc256244949 \h </w:instrText>
        </w:r>
        <w:r w:rsidRPr="008C7214">
          <w:rPr>
            <w:webHidden/>
            <w:sz w:val="20"/>
            <w:szCs w:val="20"/>
          </w:rPr>
        </w:r>
        <w:r w:rsidRPr="008C7214">
          <w:rPr>
            <w:webHidden/>
            <w:sz w:val="20"/>
            <w:szCs w:val="20"/>
          </w:rPr>
          <w:fldChar w:fldCharType="separate"/>
        </w:r>
        <w:r w:rsidR="00725E36">
          <w:rPr>
            <w:webHidden/>
            <w:sz w:val="20"/>
            <w:szCs w:val="20"/>
          </w:rPr>
          <w:t>123</w:t>
        </w:r>
        <w:r w:rsidRPr="008C7214">
          <w:rPr>
            <w:webHidden/>
            <w:sz w:val="20"/>
            <w:szCs w:val="20"/>
          </w:rPr>
          <w:fldChar w:fldCharType="end"/>
        </w:r>
      </w:hyperlink>
    </w:p>
    <w:p w:rsidR="00AB4E1F" w:rsidRPr="008C7214" w:rsidRDefault="00230C9A" w:rsidP="00497BBB">
      <w:pPr>
        <w:pStyle w:val="TOC2"/>
        <w:rPr>
          <w:rFonts w:eastAsiaTheme="minorEastAsia"/>
        </w:rPr>
      </w:pPr>
      <w:hyperlink w:anchor="_Toc256244950" w:history="1">
        <w:r w:rsidR="00AB4E1F" w:rsidRPr="008C7214">
          <w:rPr>
            <w:rStyle w:val="Hyperlink"/>
          </w:rPr>
          <w:t>A priedas. Liekamųjų įtempių matavimo technologijų palyginimas</w:t>
        </w:r>
        <w:r w:rsidR="00AB4E1F" w:rsidRPr="008C7214">
          <w:rPr>
            <w:webHidden/>
          </w:rPr>
          <w:tab/>
        </w:r>
        <w:r w:rsidRPr="008C7214">
          <w:rPr>
            <w:webHidden/>
          </w:rPr>
          <w:fldChar w:fldCharType="begin"/>
        </w:r>
        <w:r w:rsidR="00AB4E1F" w:rsidRPr="008C7214">
          <w:rPr>
            <w:webHidden/>
          </w:rPr>
          <w:instrText xml:space="preserve"> PAGEREF _Toc256244950 \h </w:instrText>
        </w:r>
        <w:r w:rsidRPr="008C7214">
          <w:rPr>
            <w:webHidden/>
          </w:rPr>
        </w:r>
        <w:r w:rsidRPr="008C7214">
          <w:rPr>
            <w:webHidden/>
          </w:rPr>
          <w:fldChar w:fldCharType="separate"/>
        </w:r>
        <w:r w:rsidR="00725E36">
          <w:rPr>
            <w:webHidden/>
          </w:rPr>
          <w:t>123</w:t>
        </w:r>
        <w:r w:rsidRPr="008C7214">
          <w:rPr>
            <w:webHidden/>
          </w:rPr>
          <w:fldChar w:fldCharType="end"/>
        </w:r>
      </w:hyperlink>
    </w:p>
    <w:p w:rsidR="00AB4E1F" w:rsidRPr="008C7214" w:rsidRDefault="00230C9A" w:rsidP="00497BBB">
      <w:pPr>
        <w:pStyle w:val="TOC2"/>
        <w:rPr>
          <w:rFonts w:eastAsiaTheme="minorEastAsia"/>
        </w:rPr>
      </w:pPr>
      <w:hyperlink w:anchor="_Toc256244951" w:history="1">
        <w:r w:rsidR="00AB4E1F" w:rsidRPr="008C7214">
          <w:rPr>
            <w:rStyle w:val="Hyperlink"/>
          </w:rPr>
          <w:t>B priedas. Ultragarso sklidimo greičio bandiniuose matavimų duomenys</w:t>
        </w:r>
        <w:r w:rsidR="00AB4E1F" w:rsidRPr="008C7214">
          <w:rPr>
            <w:webHidden/>
          </w:rPr>
          <w:tab/>
        </w:r>
        <w:r w:rsidRPr="008C7214">
          <w:rPr>
            <w:webHidden/>
          </w:rPr>
          <w:fldChar w:fldCharType="begin"/>
        </w:r>
        <w:r w:rsidR="00AB4E1F" w:rsidRPr="008C7214">
          <w:rPr>
            <w:webHidden/>
          </w:rPr>
          <w:instrText xml:space="preserve"> PAGEREF _Toc256244951 \h </w:instrText>
        </w:r>
        <w:r w:rsidRPr="008C7214">
          <w:rPr>
            <w:webHidden/>
          </w:rPr>
        </w:r>
        <w:r w:rsidRPr="008C7214">
          <w:rPr>
            <w:webHidden/>
          </w:rPr>
          <w:fldChar w:fldCharType="separate"/>
        </w:r>
        <w:r w:rsidR="00725E36">
          <w:rPr>
            <w:webHidden/>
          </w:rPr>
          <w:t>125</w:t>
        </w:r>
        <w:r w:rsidRPr="008C7214">
          <w:rPr>
            <w:webHidden/>
          </w:rPr>
          <w:fldChar w:fldCharType="end"/>
        </w:r>
      </w:hyperlink>
    </w:p>
    <w:p w:rsidR="00AB4E1F" w:rsidRPr="008C7214" w:rsidRDefault="00230C9A" w:rsidP="00497BBB">
      <w:pPr>
        <w:pStyle w:val="TOC2"/>
        <w:rPr>
          <w:rFonts w:eastAsiaTheme="minorEastAsia"/>
        </w:rPr>
      </w:pPr>
      <w:hyperlink w:anchor="_Toc256244952" w:history="1">
        <w:r w:rsidR="00AB4E1F" w:rsidRPr="008C7214">
          <w:rPr>
            <w:rStyle w:val="Hyperlink"/>
          </w:rPr>
          <w:t>C priedas. Įtempių matavimo ultragarsu algoritmas</w:t>
        </w:r>
        <w:r w:rsidR="00AB4E1F" w:rsidRPr="008C7214">
          <w:rPr>
            <w:webHidden/>
          </w:rPr>
          <w:tab/>
        </w:r>
        <w:r w:rsidRPr="008C7214">
          <w:rPr>
            <w:webHidden/>
          </w:rPr>
          <w:fldChar w:fldCharType="begin"/>
        </w:r>
        <w:r w:rsidR="00AB4E1F" w:rsidRPr="008C7214">
          <w:rPr>
            <w:webHidden/>
          </w:rPr>
          <w:instrText xml:space="preserve"> PAGEREF _Toc256244952 \h </w:instrText>
        </w:r>
        <w:r w:rsidRPr="008C7214">
          <w:rPr>
            <w:webHidden/>
          </w:rPr>
        </w:r>
        <w:r w:rsidRPr="008C7214">
          <w:rPr>
            <w:webHidden/>
          </w:rPr>
          <w:fldChar w:fldCharType="separate"/>
        </w:r>
        <w:r w:rsidR="00725E36">
          <w:rPr>
            <w:webHidden/>
          </w:rPr>
          <w:t>127</w:t>
        </w:r>
        <w:r w:rsidRPr="008C7214">
          <w:rPr>
            <w:webHidden/>
          </w:rPr>
          <w:fldChar w:fldCharType="end"/>
        </w:r>
      </w:hyperlink>
    </w:p>
    <w:p w:rsidR="00AB4E1F" w:rsidRPr="008C7214" w:rsidRDefault="00230C9A" w:rsidP="00497BBB">
      <w:pPr>
        <w:pStyle w:val="TOC2"/>
        <w:rPr>
          <w:rFonts w:eastAsiaTheme="minorEastAsia"/>
        </w:rPr>
      </w:pPr>
      <w:hyperlink w:anchor="_Toc256244953" w:history="1">
        <w:r w:rsidR="00AB4E1F" w:rsidRPr="008C7214">
          <w:rPr>
            <w:rStyle w:val="Hyperlink"/>
          </w:rPr>
          <w:t>D priedas. Suvirinimo procedūros aprašas</w:t>
        </w:r>
        <w:r w:rsidR="00AB4E1F" w:rsidRPr="008C7214">
          <w:rPr>
            <w:webHidden/>
          </w:rPr>
          <w:tab/>
        </w:r>
        <w:r w:rsidRPr="008C7214">
          <w:rPr>
            <w:webHidden/>
          </w:rPr>
          <w:fldChar w:fldCharType="begin"/>
        </w:r>
        <w:r w:rsidR="00AB4E1F" w:rsidRPr="008C7214">
          <w:rPr>
            <w:webHidden/>
          </w:rPr>
          <w:instrText xml:space="preserve"> PAGEREF _Toc256244953 \h </w:instrText>
        </w:r>
        <w:r w:rsidRPr="008C7214">
          <w:rPr>
            <w:webHidden/>
          </w:rPr>
        </w:r>
        <w:r w:rsidRPr="008C7214">
          <w:rPr>
            <w:webHidden/>
          </w:rPr>
          <w:fldChar w:fldCharType="separate"/>
        </w:r>
        <w:r w:rsidR="00725E36">
          <w:rPr>
            <w:webHidden/>
          </w:rPr>
          <w:t>128</w:t>
        </w:r>
        <w:r w:rsidRPr="008C7214">
          <w:rPr>
            <w:webHidden/>
          </w:rPr>
          <w:fldChar w:fldCharType="end"/>
        </w:r>
      </w:hyperlink>
    </w:p>
    <w:p w:rsidR="00AB4E1F" w:rsidRPr="008C7214" w:rsidRDefault="00230C9A" w:rsidP="00497BBB">
      <w:pPr>
        <w:pStyle w:val="TOC2"/>
        <w:rPr>
          <w:rFonts w:eastAsiaTheme="minorEastAsia"/>
        </w:rPr>
      </w:pPr>
      <w:hyperlink w:anchor="_Toc256244954" w:history="1">
        <w:r w:rsidR="00AB4E1F" w:rsidRPr="008C7214">
          <w:rPr>
            <w:rStyle w:val="Hyperlink"/>
          </w:rPr>
          <w:t xml:space="preserve">E priedas. </w:t>
        </w:r>
        <w:r w:rsidR="00284D8A" w:rsidRPr="00284D8A">
          <w:rPr>
            <w:rStyle w:val="Hyperlink"/>
          </w:rPr>
          <w:t>Rentgeno spindulių difrakcijos matavimo proceso kintamieji</w:t>
        </w:r>
        <w:r w:rsidR="00AB4E1F" w:rsidRPr="008C7214">
          <w:rPr>
            <w:webHidden/>
          </w:rPr>
          <w:tab/>
        </w:r>
        <w:r w:rsidRPr="008C7214">
          <w:rPr>
            <w:webHidden/>
          </w:rPr>
          <w:fldChar w:fldCharType="begin"/>
        </w:r>
        <w:r w:rsidR="00AB4E1F" w:rsidRPr="008C7214">
          <w:rPr>
            <w:webHidden/>
          </w:rPr>
          <w:instrText xml:space="preserve"> PAGEREF _Toc256244954 \h </w:instrText>
        </w:r>
        <w:r w:rsidRPr="008C7214">
          <w:rPr>
            <w:webHidden/>
          </w:rPr>
        </w:r>
        <w:r w:rsidRPr="008C7214">
          <w:rPr>
            <w:webHidden/>
          </w:rPr>
          <w:fldChar w:fldCharType="separate"/>
        </w:r>
        <w:r w:rsidR="00725E36">
          <w:rPr>
            <w:webHidden/>
          </w:rPr>
          <w:t>129</w:t>
        </w:r>
        <w:r w:rsidRPr="008C7214">
          <w:rPr>
            <w:webHidden/>
          </w:rPr>
          <w:fldChar w:fldCharType="end"/>
        </w:r>
      </w:hyperlink>
    </w:p>
    <w:p w:rsidR="00AB4E1F" w:rsidRPr="008C7214" w:rsidRDefault="00230C9A" w:rsidP="00497BBB">
      <w:pPr>
        <w:pStyle w:val="TOC2"/>
        <w:rPr>
          <w:rFonts w:eastAsiaTheme="minorEastAsia"/>
        </w:rPr>
      </w:pPr>
      <w:hyperlink w:anchor="_Toc256244955" w:history="1">
        <w:r w:rsidR="00AB4E1F" w:rsidRPr="008C7214">
          <w:rPr>
            <w:rStyle w:val="Hyperlink"/>
          </w:rPr>
          <w:t>F priedas. Vibracinio apdorojimo protokolas Nr. 1</w:t>
        </w:r>
        <w:r w:rsidR="00AB4E1F" w:rsidRPr="008C7214">
          <w:rPr>
            <w:webHidden/>
          </w:rPr>
          <w:tab/>
        </w:r>
        <w:r w:rsidRPr="008C7214">
          <w:rPr>
            <w:webHidden/>
          </w:rPr>
          <w:fldChar w:fldCharType="begin"/>
        </w:r>
        <w:r w:rsidR="00AB4E1F" w:rsidRPr="008C7214">
          <w:rPr>
            <w:webHidden/>
          </w:rPr>
          <w:instrText xml:space="preserve"> PAGEREF _Toc256244955 \h </w:instrText>
        </w:r>
        <w:r w:rsidRPr="008C7214">
          <w:rPr>
            <w:webHidden/>
          </w:rPr>
        </w:r>
        <w:r w:rsidRPr="008C7214">
          <w:rPr>
            <w:webHidden/>
          </w:rPr>
          <w:fldChar w:fldCharType="separate"/>
        </w:r>
        <w:r w:rsidR="00725E36">
          <w:rPr>
            <w:webHidden/>
          </w:rPr>
          <w:t>130</w:t>
        </w:r>
        <w:r w:rsidRPr="008C7214">
          <w:rPr>
            <w:webHidden/>
          </w:rPr>
          <w:fldChar w:fldCharType="end"/>
        </w:r>
      </w:hyperlink>
    </w:p>
    <w:p w:rsidR="00AB4E1F" w:rsidRPr="008C7214" w:rsidRDefault="00230C9A" w:rsidP="00497BBB">
      <w:pPr>
        <w:pStyle w:val="TOC2"/>
        <w:rPr>
          <w:rFonts w:eastAsiaTheme="minorEastAsia"/>
        </w:rPr>
      </w:pPr>
      <w:hyperlink w:anchor="_Toc256244956" w:history="1">
        <w:r w:rsidR="00AB4E1F" w:rsidRPr="008C7214">
          <w:rPr>
            <w:rStyle w:val="Hyperlink"/>
          </w:rPr>
          <w:t>G priedas. Vibracinio apdorojimo protokolas Nr. 2</w:t>
        </w:r>
        <w:r w:rsidR="00AB4E1F" w:rsidRPr="008C7214">
          <w:rPr>
            <w:webHidden/>
          </w:rPr>
          <w:tab/>
        </w:r>
        <w:r w:rsidRPr="008C7214">
          <w:rPr>
            <w:webHidden/>
          </w:rPr>
          <w:fldChar w:fldCharType="begin"/>
        </w:r>
        <w:r w:rsidR="00AB4E1F" w:rsidRPr="008C7214">
          <w:rPr>
            <w:webHidden/>
          </w:rPr>
          <w:instrText xml:space="preserve"> PAGEREF _Toc256244956 \h </w:instrText>
        </w:r>
        <w:r w:rsidRPr="008C7214">
          <w:rPr>
            <w:webHidden/>
          </w:rPr>
        </w:r>
        <w:r w:rsidRPr="008C7214">
          <w:rPr>
            <w:webHidden/>
          </w:rPr>
          <w:fldChar w:fldCharType="separate"/>
        </w:r>
        <w:r w:rsidR="00725E36">
          <w:rPr>
            <w:webHidden/>
          </w:rPr>
          <w:t>131</w:t>
        </w:r>
        <w:r w:rsidRPr="008C7214">
          <w:rPr>
            <w:webHidden/>
          </w:rPr>
          <w:fldChar w:fldCharType="end"/>
        </w:r>
      </w:hyperlink>
    </w:p>
    <w:p w:rsidR="008965B7" w:rsidRDefault="00230C9A" w:rsidP="008965B7">
      <w:pPr>
        <w:rPr>
          <w:sz w:val="20"/>
          <w:szCs w:val="20"/>
          <w:lang w:val="en-GB"/>
        </w:rPr>
      </w:pPr>
      <w:r w:rsidRPr="008C7214">
        <w:rPr>
          <w:sz w:val="20"/>
          <w:szCs w:val="20"/>
          <w:lang w:val="en-GB"/>
        </w:rPr>
        <w:fldChar w:fldCharType="end"/>
      </w: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B54683" w:rsidRDefault="00B54683" w:rsidP="00154676">
      <w:pPr>
        <w:tabs>
          <w:tab w:val="left" w:pos="4255"/>
        </w:tabs>
        <w:rPr>
          <w:sz w:val="20"/>
          <w:szCs w:val="20"/>
          <w:lang w:val="en-GB"/>
        </w:rPr>
      </w:pPr>
    </w:p>
    <w:p w:rsidR="00443F20" w:rsidRDefault="00443F20" w:rsidP="00154676">
      <w:pPr>
        <w:tabs>
          <w:tab w:val="left" w:pos="4255"/>
        </w:tabs>
        <w:rPr>
          <w:sz w:val="20"/>
          <w:szCs w:val="20"/>
          <w:lang w:val="en-GB"/>
        </w:rPr>
      </w:pPr>
    </w:p>
    <w:p w:rsidR="00443F20" w:rsidRDefault="00443F20" w:rsidP="008965B7">
      <w:pPr>
        <w:rPr>
          <w:sz w:val="20"/>
          <w:szCs w:val="20"/>
          <w:lang w:val="en-GB"/>
        </w:rPr>
      </w:pPr>
    </w:p>
    <w:p w:rsidR="00443F20" w:rsidRDefault="00443F20" w:rsidP="008965B7">
      <w:pPr>
        <w:rPr>
          <w:sz w:val="20"/>
          <w:szCs w:val="20"/>
          <w:lang w:val="en-GB"/>
        </w:rPr>
      </w:pPr>
    </w:p>
    <w:p w:rsidR="002460FD" w:rsidRDefault="002460FD" w:rsidP="00894C11">
      <w:pPr>
        <w:pStyle w:val="Skyriausnumeris"/>
        <w:pBdr>
          <w:bottom w:val="single" w:sz="12" w:space="1" w:color="auto"/>
        </w:pBdr>
        <w:rPr>
          <w:color w:val="auto"/>
        </w:rPr>
        <w:sectPr w:rsidR="002460FD" w:rsidSect="00D074A1">
          <w:footerReference w:type="even" r:id="rId11"/>
          <w:pgSz w:w="9180" w:h="12979" w:code="279"/>
          <w:pgMar w:top="1418" w:right="1021" w:bottom="1021" w:left="1021" w:header="680" w:footer="680" w:gutter="0"/>
          <w:pgNumType w:fmt="lowerRoman"/>
          <w:cols w:space="708"/>
          <w:docGrid w:linePitch="360"/>
        </w:sectPr>
      </w:pPr>
    </w:p>
    <w:p w:rsidR="0075075C" w:rsidRPr="001F494A" w:rsidRDefault="0075075C" w:rsidP="00894C11">
      <w:pPr>
        <w:pStyle w:val="Skyriausnumeris"/>
        <w:pBdr>
          <w:bottom w:val="single" w:sz="12" w:space="1" w:color="auto"/>
        </w:pBdr>
        <w:rPr>
          <w:color w:val="auto"/>
        </w:rPr>
      </w:pPr>
    </w:p>
    <w:p w:rsidR="0075075C" w:rsidRPr="004F4835" w:rsidRDefault="0075075C" w:rsidP="0075075C">
      <w:pPr>
        <w:pStyle w:val="Skyriauspavadinimas"/>
        <w:rPr>
          <w:color w:val="auto"/>
          <w:lang w:val="en-US"/>
        </w:rPr>
      </w:pPr>
      <w:bookmarkStart w:id="38" w:name="_Toc256189255"/>
      <w:bookmarkStart w:id="39" w:name="_Toc256189340"/>
      <w:bookmarkStart w:id="40" w:name="_Toc256189554"/>
      <w:bookmarkStart w:id="41" w:name="_Toc256189633"/>
      <w:bookmarkStart w:id="42" w:name="_Toc256244881"/>
      <w:bookmarkStart w:id="43" w:name="_Toc256244960"/>
      <w:bookmarkStart w:id="44" w:name="_Toc256664207"/>
      <w:bookmarkStart w:id="45" w:name="_Toc256673149"/>
      <w:r w:rsidRPr="004F4835">
        <w:rPr>
          <w:color w:val="auto"/>
          <w:lang w:val="en-US"/>
        </w:rPr>
        <w:t>Contents</w:t>
      </w:r>
      <w:bookmarkEnd w:id="38"/>
      <w:bookmarkEnd w:id="39"/>
      <w:bookmarkEnd w:id="40"/>
      <w:bookmarkEnd w:id="41"/>
      <w:bookmarkEnd w:id="42"/>
      <w:bookmarkEnd w:id="43"/>
      <w:bookmarkEnd w:id="44"/>
      <w:bookmarkEnd w:id="45"/>
    </w:p>
    <w:p w:rsidR="001E44E1" w:rsidRPr="001905C5" w:rsidRDefault="00230C9A" w:rsidP="00D36817">
      <w:pPr>
        <w:pStyle w:val="TOC1"/>
        <w:rPr>
          <w:rFonts w:eastAsiaTheme="minorEastAsia"/>
          <w:color w:val="auto"/>
          <w:sz w:val="20"/>
          <w:szCs w:val="20"/>
          <w:lang w:val="en-US"/>
        </w:rPr>
      </w:pPr>
      <w:r w:rsidRPr="00230C9A">
        <w:rPr>
          <w:noProof w:val="0"/>
          <w:sz w:val="20"/>
          <w:szCs w:val="20"/>
          <w:lang w:val="en-US"/>
        </w:rPr>
        <w:fldChar w:fldCharType="begin"/>
      </w:r>
      <w:r w:rsidR="0075075C" w:rsidRPr="001905C5">
        <w:rPr>
          <w:noProof w:val="0"/>
          <w:sz w:val="20"/>
          <w:szCs w:val="20"/>
          <w:lang w:val="en-US"/>
        </w:rPr>
        <w:instrText xml:space="preserve"> TOC \h \z \t "Skyriaus_pavadinim_2;2;Pavadinimas_3;3;Skyriaus_pavadinimas;1" </w:instrText>
      </w:r>
      <w:r w:rsidRPr="00230C9A">
        <w:rPr>
          <w:noProof w:val="0"/>
          <w:sz w:val="20"/>
          <w:szCs w:val="20"/>
          <w:lang w:val="en-US"/>
        </w:rPr>
        <w:fldChar w:fldCharType="separate"/>
      </w:r>
      <w:hyperlink w:anchor="_Toc256673150" w:history="1">
        <w:r w:rsidR="00D36817" w:rsidRPr="001905C5">
          <w:rPr>
            <w:sz w:val="20"/>
            <w:szCs w:val="20"/>
            <w:lang w:val="en-US"/>
          </w:rPr>
          <w:t>INTRODUCTION</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_Toc256673150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1</w:t>
        </w:r>
        <w:r w:rsidRPr="001905C5">
          <w:rPr>
            <w:webHidden/>
            <w:sz w:val="20"/>
            <w:szCs w:val="20"/>
            <w:lang w:val="en-US"/>
          </w:rPr>
          <w:fldChar w:fldCharType="end"/>
        </w:r>
      </w:hyperlink>
    </w:p>
    <w:p w:rsidR="001E44E1" w:rsidRPr="001905C5" w:rsidRDefault="00230C9A" w:rsidP="00497BBB">
      <w:pPr>
        <w:pStyle w:val="TOC2"/>
        <w:rPr>
          <w:rFonts w:eastAsiaTheme="minorEastAsia"/>
        </w:rPr>
      </w:pPr>
      <w:hyperlink w:anchor="_Toc256673151" w:history="1">
        <w:r w:rsidR="001E44E1" w:rsidRPr="001905C5">
          <w:t xml:space="preserve">The </w:t>
        </w:r>
        <w:r w:rsidR="00D20C8E" w:rsidRPr="001905C5">
          <w:t>I</w:t>
        </w:r>
        <w:r w:rsidR="001E44E1" w:rsidRPr="001905C5">
          <w:t>nvestigated Problem</w:t>
        </w:r>
        <w:r w:rsidR="001E44E1" w:rsidRPr="001905C5">
          <w:rPr>
            <w:webHidden/>
          </w:rPr>
          <w:tab/>
        </w:r>
        <w:r w:rsidRPr="001905C5">
          <w:rPr>
            <w:webHidden/>
          </w:rPr>
          <w:fldChar w:fldCharType="begin"/>
        </w:r>
        <w:r w:rsidR="001E44E1" w:rsidRPr="001905C5">
          <w:rPr>
            <w:webHidden/>
          </w:rPr>
          <w:instrText xml:space="preserve"> PAGEREF _Toc256673151 \h </w:instrText>
        </w:r>
        <w:r w:rsidRPr="001905C5">
          <w:rPr>
            <w:webHidden/>
          </w:rPr>
        </w:r>
        <w:r w:rsidRPr="001905C5">
          <w:rPr>
            <w:webHidden/>
          </w:rPr>
          <w:fldChar w:fldCharType="separate"/>
        </w:r>
        <w:r w:rsidR="00725E36">
          <w:rPr>
            <w:webHidden/>
          </w:rPr>
          <w:t>1</w:t>
        </w:r>
        <w:r w:rsidRPr="001905C5">
          <w:rPr>
            <w:webHidden/>
          </w:rPr>
          <w:fldChar w:fldCharType="end"/>
        </w:r>
      </w:hyperlink>
    </w:p>
    <w:p w:rsidR="001E44E1" w:rsidRPr="00497BBB" w:rsidRDefault="00230C9A" w:rsidP="00497BBB">
      <w:pPr>
        <w:pStyle w:val="TOC2"/>
        <w:rPr>
          <w:rFonts w:eastAsiaTheme="minorEastAsia"/>
        </w:rPr>
      </w:pPr>
      <w:hyperlink w:anchor="_Toc256673152" w:history="1">
        <w:r w:rsidR="001E44E1" w:rsidRPr="00497BBB">
          <w:t xml:space="preserve">Importance of the </w:t>
        </w:r>
        <w:r w:rsidR="00D20C8E" w:rsidRPr="00497BBB">
          <w:t>T</w:t>
        </w:r>
        <w:r w:rsidR="001E44E1" w:rsidRPr="00497BBB">
          <w:t>hesis</w:t>
        </w:r>
        <w:r w:rsidR="001E44E1" w:rsidRPr="00497BBB">
          <w:rPr>
            <w:webHidden/>
          </w:rPr>
          <w:tab/>
        </w:r>
        <w:r w:rsidRPr="00497BBB">
          <w:rPr>
            <w:webHidden/>
          </w:rPr>
          <w:fldChar w:fldCharType="begin"/>
        </w:r>
        <w:r w:rsidR="001E44E1" w:rsidRPr="00497BBB">
          <w:rPr>
            <w:webHidden/>
          </w:rPr>
          <w:instrText xml:space="preserve"> PAGEREF _Toc256673152 \h </w:instrText>
        </w:r>
        <w:r w:rsidRPr="00497BBB">
          <w:rPr>
            <w:webHidden/>
          </w:rPr>
        </w:r>
        <w:r w:rsidRPr="00497BBB">
          <w:rPr>
            <w:webHidden/>
          </w:rPr>
          <w:fldChar w:fldCharType="separate"/>
        </w:r>
        <w:r w:rsidR="00725E36">
          <w:rPr>
            <w:webHidden/>
          </w:rPr>
          <w:t>2</w:t>
        </w:r>
        <w:r w:rsidRPr="00497BBB">
          <w:rPr>
            <w:webHidden/>
          </w:rPr>
          <w:fldChar w:fldCharType="end"/>
        </w:r>
      </w:hyperlink>
    </w:p>
    <w:p w:rsidR="001E44E1" w:rsidRPr="001905C5" w:rsidRDefault="00230C9A" w:rsidP="00497BBB">
      <w:pPr>
        <w:pStyle w:val="TOC2"/>
        <w:rPr>
          <w:rFonts w:eastAsiaTheme="minorEastAsia"/>
        </w:rPr>
      </w:pPr>
      <w:hyperlink w:anchor="_Toc256673153" w:history="1">
        <w:r w:rsidR="001E44E1" w:rsidRPr="001905C5">
          <w:t xml:space="preserve">The </w:t>
        </w:r>
        <w:r w:rsidR="00D20C8E" w:rsidRPr="001905C5">
          <w:t>O</w:t>
        </w:r>
        <w:r w:rsidR="001E44E1" w:rsidRPr="001905C5">
          <w:t xml:space="preserve">bject of </w:t>
        </w:r>
        <w:r w:rsidR="00D20C8E" w:rsidRPr="001905C5">
          <w:t>R</w:t>
        </w:r>
        <w:r w:rsidR="001E44E1" w:rsidRPr="001905C5">
          <w:t>esearch</w:t>
        </w:r>
        <w:r w:rsidR="001E44E1" w:rsidRPr="001905C5">
          <w:rPr>
            <w:webHidden/>
          </w:rPr>
          <w:tab/>
        </w:r>
        <w:r w:rsidRPr="001905C5">
          <w:rPr>
            <w:webHidden/>
          </w:rPr>
          <w:fldChar w:fldCharType="begin"/>
        </w:r>
        <w:r w:rsidR="001E44E1" w:rsidRPr="001905C5">
          <w:rPr>
            <w:webHidden/>
          </w:rPr>
          <w:instrText xml:space="preserve"> PAGEREF _Toc256673153 \h </w:instrText>
        </w:r>
        <w:r w:rsidRPr="001905C5">
          <w:rPr>
            <w:webHidden/>
          </w:rPr>
        </w:r>
        <w:r w:rsidRPr="001905C5">
          <w:rPr>
            <w:webHidden/>
          </w:rPr>
          <w:fldChar w:fldCharType="separate"/>
        </w:r>
        <w:r w:rsidR="00725E36">
          <w:rPr>
            <w:webHidden/>
          </w:rPr>
          <w:t>2</w:t>
        </w:r>
        <w:r w:rsidRPr="001905C5">
          <w:rPr>
            <w:webHidden/>
          </w:rPr>
          <w:fldChar w:fldCharType="end"/>
        </w:r>
      </w:hyperlink>
    </w:p>
    <w:p w:rsidR="001E44E1" w:rsidRPr="001905C5" w:rsidRDefault="00230C9A" w:rsidP="00497BBB">
      <w:pPr>
        <w:pStyle w:val="TOC2"/>
        <w:rPr>
          <w:rFonts w:eastAsiaTheme="minorEastAsia"/>
        </w:rPr>
      </w:pPr>
      <w:hyperlink w:anchor="_Toc256673154" w:history="1">
        <w:r w:rsidR="001E44E1" w:rsidRPr="001905C5">
          <w:t xml:space="preserve">The </w:t>
        </w:r>
        <w:r w:rsidR="00D20C8E" w:rsidRPr="001905C5">
          <w:t>G</w:t>
        </w:r>
        <w:r w:rsidR="001E44E1" w:rsidRPr="001905C5">
          <w:t xml:space="preserve">oal of the </w:t>
        </w:r>
        <w:r w:rsidR="00D20C8E" w:rsidRPr="001905C5">
          <w:t>T</w:t>
        </w:r>
        <w:r w:rsidR="001E44E1" w:rsidRPr="001905C5">
          <w:t>hesis</w:t>
        </w:r>
        <w:r w:rsidR="001E44E1" w:rsidRPr="001905C5">
          <w:rPr>
            <w:webHidden/>
          </w:rPr>
          <w:tab/>
        </w:r>
        <w:r w:rsidRPr="001905C5">
          <w:rPr>
            <w:webHidden/>
          </w:rPr>
          <w:fldChar w:fldCharType="begin"/>
        </w:r>
        <w:r w:rsidR="001E44E1" w:rsidRPr="001905C5">
          <w:rPr>
            <w:webHidden/>
          </w:rPr>
          <w:instrText xml:space="preserve"> PAGEREF _Toc256673154 \h </w:instrText>
        </w:r>
        <w:r w:rsidRPr="001905C5">
          <w:rPr>
            <w:webHidden/>
          </w:rPr>
        </w:r>
        <w:r w:rsidRPr="001905C5">
          <w:rPr>
            <w:webHidden/>
          </w:rPr>
          <w:fldChar w:fldCharType="separate"/>
        </w:r>
        <w:r w:rsidR="00725E36">
          <w:rPr>
            <w:webHidden/>
          </w:rPr>
          <w:t>2</w:t>
        </w:r>
        <w:r w:rsidRPr="001905C5">
          <w:rPr>
            <w:webHidden/>
          </w:rPr>
          <w:fldChar w:fldCharType="end"/>
        </w:r>
      </w:hyperlink>
    </w:p>
    <w:p w:rsidR="001E44E1" w:rsidRPr="001905C5" w:rsidRDefault="00230C9A" w:rsidP="00497BBB">
      <w:pPr>
        <w:pStyle w:val="TOC2"/>
        <w:rPr>
          <w:rFonts w:eastAsiaTheme="minorEastAsia"/>
        </w:rPr>
      </w:pPr>
      <w:hyperlink w:anchor="_Toc256673155" w:history="1">
        <w:r w:rsidR="001E44E1" w:rsidRPr="001905C5">
          <w:rPr>
            <w:rStyle w:val="Hyperlink"/>
          </w:rPr>
          <w:t xml:space="preserve">The </w:t>
        </w:r>
        <w:r w:rsidR="00D20C8E" w:rsidRPr="001905C5">
          <w:rPr>
            <w:rStyle w:val="Hyperlink"/>
          </w:rPr>
          <w:t>T</w:t>
        </w:r>
        <w:r w:rsidR="001E44E1" w:rsidRPr="001905C5">
          <w:rPr>
            <w:rStyle w:val="Hyperlink"/>
          </w:rPr>
          <w:t xml:space="preserve">ask of the </w:t>
        </w:r>
        <w:r w:rsidR="00D20C8E" w:rsidRPr="001905C5">
          <w:rPr>
            <w:rStyle w:val="Hyperlink"/>
          </w:rPr>
          <w:t>T</w:t>
        </w:r>
        <w:r w:rsidR="001E44E1" w:rsidRPr="001905C5">
          <w:rPr>
            <w:rStyle w:val="Hyperlink"/>
          </w:rPr>
          <w:t>hesis</w:t>
        </w:r>
        <w:r w:rsidR="001E44E1" w:rsidRPr="001905C5">
          <w:rPr>
            <w:webHidden/>
          </w:rPr>
          <w:tab/>
        </w:r>
        <w:r w:rsidRPr="001905C5">
          <w:rPr>
            <w:webHidden/>
          </w:rPr>
          <w:fldChar w:fldCharType="begin"/>
        </w:r>
        <w:r w:rsidR="001E44E1" w:rsidRPr="001905C5">
          <w:rPr>
            <w:webHidden/>
          </w:rPr>
          <w:instrText xml:space="preserve"> PAGEREF _Toc256673155 \h </w:instrText>
        </w:r>
        <w:r w:rsidRPr="001905C5">
          <w:rPr>
            <w:webHidden/>
          </w:rPr>
        </w:r>
        <w:r w:rsidRPr="001905C5">
          <w:rPr>
            <w:webHidden/>
          </w:rPr>
          <w:fldChar w:fldCharType="separate"/>
        </w:r>
        <w:r w:rsidR="00725E36">
          <w:rPr>
            <w:webHidden/>
          </w:rPr>
          <w:t>3</w:t>
        </w:r>
        <w:r w:rsidRPr="001905C5">
          <w:rPr>
            <w:webHidden/>
          </w:rPr>
          <w:fldChar w:fldCharType="end"/>
        </w:r>
      </w:hyperlink>
    </w:p>
    <w:p w:rsidR="001E44E1" w:rsidRPr="001905C5" w:rsidRDefault="00230C9A" w:rsidP="00497BBB">
      <w:pPr>
        <w:pStyle w:val="TOC2"/>
        <w:rPr>
          <w:rFonts w:eastAsiaTheme="minorEastAsia"/>
        </w:rPr>
      </w:pPr>
      <w:hyperlink w:anchor="_Toc256673156" w:history="1">
        <w:r w:rsidR="001E44E1" w:rsidRPr="001905C5">
          <w:t>Research Methodology</w:t>
        </w:r>
        <w:r w:rsidR="001E44E1" w:rsidRPr="001905C5">
          <w:rPr>
            <w:webHidden/>
          </w:rPr>
          <w:tab/>
        </w:r>
        <w:r w:rsidRPr="001905C5">
          <w:rPr>
            <w:webHidden/>
          </w:rPr>
          <w:fldChar w:fldCharType="begin"/>
        </w:r>
        <w:r w:rsidR="001E44E1" w:rsidRPr="001905C5">
          <w:rPr>
            <w:webHidden/>
          </w:rPr>
          <w:instrText xml:space="preserve"> PAGEREF _Toc256673156 \h </w:instrText>
        </w:r>
        <w:r w:rsidRPr="001905C5">
          <w:rPr>
            <w:webHidden/>
          </w:rPr>
        </w:r>
        <w:r w:rsidRPr="001905C5">
          <w:rPr>
            <w:webHidden/>
          </w:rPr>
          <w:fldChar w:fldCharType="separate"/>
        </w:r>
        <w:r w:rsidR="00725E36">
          <w:rPr>
            <w:webHidden/>
          </w:rPr>
          <w:t>3</w:t>
        </w:r>
        <w:r w:rsidRPr="001905C5">
          <w:rPr>
            <w:webHidden/>
          </w:rPr>
          <w:fldChar w:fldCharType="end"/>
        </w:r>
      </w:hyperlink>
    </w:p>
    <w:p w:rsidR="001E44E1" w:rsidRPr="001905C5" w:rsidRDefault="00230C9A" w:rsidP="00497BBB">
      <w:pPr>
        <w:pStyle w:val="TOC2"/>
        <w:rPr>
          <w:rFonts w:eastAsiaTheme="minorEastAsia"/>
        </w:rPr>
      </w:pPr>
      <w:hyperlink w:anchor="_Toc256673157" w:history="1">
        <w:r w:rsidR="001E44E1" w:rsidRPr="001905C5">
          <w:t>Importance of Scientific Novelty</w:t>
        </w:r>
        <w:r w:rsidR="001E44E1" w:rsidRPr="001905C5">
          <w:rPr>
            <w:webHidden/>
          </w:rPr>
          <w:tab/>
        </w:r>
        <w:r w:rsidRPr="001905C5">
          <w:rPr>
            <w:webHidden/>
          </w:rPr>
          <w:fldChar w:fldCharType="begin"/>
        </w:r>
        <w:r w:rsidR="001E44E1" w:rsidRPr="001905C5">
          <w:rPr>
            <w:webHidden/>
          </w:rPr>
          <w:instrText xml:space="preserve"> PAGEREF _Toc256673157 \h </w:instrText>
        </w:r>
        <w:r w:rsidRPr="001905C5">
          <w:rPr>
            <w:webHidden/>
          </w:rPr>
        </w:r>
        <w:r w:rsidRPr="001905C5">
          <w:rPr>
            <w:webHidden/>
          </w:rPr>
          <w:fldChar w:fldCharType="separate"/>
        </w:r>
        <w:r w:rsidR="00725E36">
          <w:rPr>
            <w:webHidden/>
          </w:rPr>
          <w:t>4</w:t>
        </w:r>
        <w:r w:rsidRPr="001905C5">
          <w:rPr>
            <w:webHidden/>
          </w:rPr>
          <w:fldChar w:fldCharType="end"/>
        </w:r>
      </w:hyperlink>
    </w:p>
    <w:p w:rsidR="001E44E1" w:rsidRPr="001905C5" w:rsidRDefault="00230C9A" w:rsidP="00497BBB">
      <w:pPr>
        <w:pStyle w:val="TOC2"/>
        <w:rPr>
          <w:rFonts w:eastAsiaTheme="minorEastAsia"/>
        </w:rPr>
      </w:pPr>
      <w:hyperlink w:anchor="_Toc256673158" w:history="1">
        <w:r w:rsidR="001E44E1" w:rsidRPr="001905C5">
          <w:t xml:space="preserve">Practical </w:t>
        </w:r>
        <w:r w:rsidR="00D20C8E" w:rsidRPr="001905C5">
          <w:t>S</w:t>
        </w:r>
        <w:r w:rsidR="001E44E1" w:rsidRPr="001905C5">
          <w:t xml:space="preserve">ignificance of </w:t>
        </w:r>
        <w:r w:rsidR="00D20C8E" w:rsidRPr="001905C5">
          <w:t>A</w:t>
        </w:r>
        <w:r w:rsidR="001E44E1" w:rsidRPr="001905C5">
          <w:t xml:space="preserve">chieved </w:t>
        </w:r>
        <w:r w:rsidR="00D20C8E" w:rsidRPr="001905C5">
          <w:t>R</w:t>
        </w:r>
        <w:r w:rsidR="001E44E1" w:rsidRPr="001905C5">
          <w:t>esults</w:t>
        </w:r>
        <w:r w:rsidR="001E44E1" w:rsidRPr="001905C5">
          <w:rPr>
            <w:webHidden/>
          </w:rPr>
          <w:tab/>
        </w:r>
        <w:r w:rsidRPr="001905C5">
          <w:rPr>
            <w:webHidden/>
          </w:rPr>
          <w:fldChar w:fldCharType="begin"/>
        </w:r>
        <w:r w:rsidR="001E44E1" w:rsidRPr="001905C5">
          <w:rPr>
            <w:webHidden/>
          </w:rPr>
          <w:instrText xml:space="preserve"> PAGEREF _Toc256673158 \h </w:instrText>
        </w:r>
        <w:r w:rsidRPr="001905C5">
          <w:rPr>
            <w:webHidden/>
          </w:rPr>
        </w:r>
        <w:r w:rsidRPr="001905C5">
          <w:rPr>
            <w:webHidden/>
          </w:rPr>
          <w:fldChar w:fldCharType="separate"/>
        </w:r>
        <w:r w:rsidR="00725E36">
          <w:rPr>
            <w:webHidden/>
          </w:rPr>
          <w:t>4</w:t>
        </w:r>
        <w:r w:rsidRPr="001905C5">
          <w:rPr>
            <w:webHidden/>
          </w:rPr>
          <w:fldChar w:fldCharType="end"/>
        </w:r>
      </w:hyperlink>
    </w:p>
    <w:p w:rsidR="001E44E1" w:rsidRPr="001905C5" w:rsidRDefault="00230C9A" w:rsidP="00497BBB">
      <w:pPr>
        <w:pStyle w:val="TOC2"/>
        <w:rPr>
          <w:rFonts w:eastAsiaTheme="minorEastAsia"/>
        </w:rPr>
      </w:pPr>
      <w:hyperlink w:anchor="_Toc256673159" w:history="1">
        <w:r w:rsidR="001E44E1" w:rsidRPr="001905C5">
          <w:rPr>
            <w:rStyle w:val="Hyperlink"/>
          </w:rPr>
          <w:t xml:space="preserve">The </w:t>
        </w:r>
        <w:r w:rsidR="00D20C8E" w:rsidRPr="001905C5">
          <w:rPr>
            <w:rStyle w:val="Hyperlink"/>
          </w:rPr>
          <w:t>D</w:t>
        </w:r>
        <w:r w:rsidR="001E44E1" w:rsidRPr="001905C5">
          <w:rPr>
            <w:rStyle w:val="Hyperlink"/>
          </w:rPr>
          <w:t xml:space="preserve">efended </w:t>
        </w:r>
        <w:r w:rsidR="00D20C8E" w:rsidRPr="001905C5">
          <w:rPr>
            <w:rStyle w:val="Hyperlink"/>
          </w:rPr>
          <w:t>S</w:t>
        </w:r>
        <w:r w:rsidR="001E44E1" w:rsidRPr="001905C5">
          <w:rPr>
            <w:rStyle w:val="Hyperlink"/>
          </w:rPr>
          <w:t>tatements</w:t>
        </w:r>
        <w:r w:rsidR="001E44E1" w:rsidRPr="001905C5">
          <w:rPr>
            <w:webHidden/>
          </w:rPr>
          <w:tab/>
        </w:r>
        <w:r w:rsidRPr="001905C5">
          <w:rPr>
            <w:webHidden/>
          </w:rPr>
          <w:fldChar w:fldCharType="begin"/>
        </w:r>
        <w:r w:rsidR="001E44E1" w:rsidRPr="001905C5">
          <w:rPr>
            <w:webHidden/>
          </w:rPr>
          <w:instrText xml:space="preserve"> PAGEREF _Toc256673159 \h </w:instrText>
        </w:r>
        <w:r w:rsidRPr="001905C5">
          <w:rPr>
            <w:webHidden/>
          </w:rPr>
        </w:r>
        <w:r w:rsidRPr="001905C5">
          <w:rPr>
            <w:webHidden/>
          </w:rPr>
          <w:fldChar w:fldCharType="separate"/>
        </w:r>
        <w:r w:rsidR="00725E36">
          <w:rPr>
            <w:webHidden/>
          </w:rPr>
          <w:t>4</w:t>
        </w:r>
        <w:r w:rsidRPr="001905C5">
          <w:rPr>
            <w:webHidden/>
          </w:rPr>
          <w:fldChar w:fldCharType="end"/>
        </w:r>
      </w:hyperlink>
    </w:p>
    <w:p w:rsidR="001E44E1" w:rsidRPr="001905C5" w:rsidRDefault="00230C9A" w:rsidP="00497BBB">
      <w:pPr>
        <w:pStyle w:val="TOC2"/>
        <w:rPr>
          <w:rFonts w:eastAsiaTheme="minorEastAsia"/>
        </w:rPr>
      </w:pPr>
      <w:hyperlink w:anchor="_Toc256673160" w:history="1">
        <w:r w:rsidR="001E44E1" w:rsidRPr="001905C5">
          <w:rPr>
            <w:rStyle w:val="Hyperlink"/>
          </w:rPr>
          <w:t xml:space="preserve">Aproval of the </w:t>
        </w:r>
        <w:r w:rsidR="00D20C8E" w:rsidRPr="001905C5">
          <w:rPr>
            <w:rStyle w:val="Hyperlink"/>
          </w:rPr>
          <w:t>R</w:t>
        </w:r>
        <w:r w:rsidR="001E44E1" w:rsidRPr="001905C5">
          <w:rPr>
            <w:rStyle w:val="Hyperlink"/>
          </w:rPr>
          <w:t>esults</w:t>
        </w:r>
        <w:r w:rsidR="001E44E1" w:rsidRPr="001905C5">
          <w:rPr>
            <w:webHidden/>
          </w:rPr>
          <w:tab/>
        </w:r>
        <w:r w:rsidRPr="001905C5">
          <w:rPr>
            <w:webHidden/>
          </w:rPr>
          <w:fldChar w:fldCharType="begin"/>
        </w:r>
        <w:r w:rsidR="001E44E1" w:rsidRPr="001905C5">
          <w:rPr>
            <w:webHidden/>
          </w:rPr>
          <w:instrText xml:space="preserve"> PAGEREF _Toc256673160 \h </w:instrText>
        </w:r>
        <w:r w:rsidRPr="001905C5">
          <w:rPr>
            <w:webHidden/>
          </w:rPr>
        </w:r>
        <w:r w:rsidRPr="001905C5">
          <w:rPr>
            <w:webHidden/>
          </w:rPr>
          <w:fldChar w:fldCharType="separate"/>
        </w:r>
        <w:r w:rsidR="00725E36">
          <w:rPr>
            <w:webHidden/>
          </w:rPr>
          <w:t>5</w:t>
        </w:r>
        <w:r w:rsidRPr="001905C5">
          <w:rPr>
            <w:webHidden/>
          </w:rPr>
          <w:fldChar w:fldCharType="end"/>
        </w:r>
      </w:hyperlink>
    </w:p>
    <w:p w:rsidR="001E44E1" w:rsidRPr="001905C5" w:rsidRDefault="00230C9A" w:rsidP="00497BBB">
      <w:pPr>
        <w:pStyle w:val="TOC2"/>
        <w:rPr>
          <w:rFonts w:eastAsiaTheme="minorEastAsia"/>
        </w:rPr>
      </w:pPr>
      <w:hyperlink w:anchor="_Toc256673161" w:history="1">
        <w:r w:rsidR="00D20C8E" w:rsidRPr="001905C5">
          <w:rPr>
            <w:rStyle w:val="Hyperlink"/>
          </w:rPr>
          <w:t>Dissertation</w:t>
        </w:r>
        <w:r w:rsidR="001E44E1" w:rsidRPr="001905C5">
          <w:rPr>
            <w:rStyle w:val="Hyperlink"/>
          </w:rPr>
          <w:t xml:space="preserve"> </w:t>
        </w:r>
        <w:r w:rsidR="00D20C8E" w:rsidRPr="001905C5">
          <w:rPr>
            <w:rStyle w:val="Hyperlink"/>
          </w:rPr>
          <w:t>S</w:t>
        </w:r>
        <w:r w:rsidR="001E44E1" w:rsidRPr="001905C5">
          <w:rPr>
            <w:rStyle w:val="Hyperlink"/>
          </w:rPr>
          <w:t>tructure</w:t>
        </w:r>
        <w:r w:rsidR="001E44E1" w:rsidRPr="001905C5">
          <w:rPr>
            <w:webHidden/>
          </w:rPr>
          <w:tab/>
        </w:r>
        <w:r w:rsidRPr="001905C5">
          <w:rPr>
            <w:webHidden/>
          </w:rPr>
          <w:fldChar w:fldCharType="begin"/>
        </w:r>
        <w:r w:rsidR="001E44E1" w:rsidRPr="001905C5">
          <w:rPr>
            <w:webHidden/>
          </w:rPr>
          <w:instrText xml:space="preserve"> PAGEREF _Toc256673161 \h </w:instrText>
        </w:r>
        <w:r w:rsidRPr="001905C5">
          <w:rPr>
            <w:webHidden/>
          </w:rPr>
        </w:r>
        <w:r w:rsidRPr="001905C5">
          <w:rPr>
            <w:webHidden/>
          </w:rPr>
          <w:fldChar w:fldCharType="separate"/>
        </w:r>
        <w:r w:rsidR="00725E36">
          <w:rPr>
            <w:webHidden/>
          </w:rPr>
          <w:t>5</w:t>
        </w:r>
        <w:r w:rsidRPr="001905C5">
          <w:rPr>
            <w:webHidden/>
          </w:rPr>
          <w:fldChar w:fldCharType="end"/>
        </w:r>
      </w:hyperlink>
    </w:p>
    <w:p w:rsidR="001E44E1" w:rsidRPr="001905C5" w:rsidRDefault="00230C9A" w:rsidP="00D36817">
      <w:pPr>
        <w:pStyle w:val="TOC1"/>
        <w:rPr>
          <w:rFonts w:eastAsiaTheme="minorEastAsia"/>
          <w:color w:val="auto"/>
          <w:sz w:val="20"/>
          <w:szCs w:val="20"/>
          <w:lang w:val="en-US"/>
        </w:rPr>
      </w:pPr>
      <w:hyperlink w:anchor="_Toc256673162" w:history="1">
        <w:r w:rsidR="001E44E1" w:rsidRPr="001905C5">
          <w:rPr>
            <w:rStyle w:val="Hyperlink"/>
            <w:sz w:val="20"/>
            <w:szCs w:val="20"/>
            <w:lang w:val="en-US"/>
          </w:rPr>
          <w:t xml:space="preserve">1. </w:t>
        </w:r>
        <w:r w:rsidR="00D36817" w:rsidRPr="001905C5">
          <w:rPr>
            <w:sz w:val="20"/>
            <w:szCs w:val="20"/>
            <w:lang w:val="en-US"/>
          </w:rPr>
          <w:t>RESIDUAL STRESSES</w:t>
        </w:r>
        <w:r w:rsidR="00496982">
          <w:rPr>
            <w:sz w:val="20"/>
            <w:szCs w:val="20"/>
            <w:lang w:val="en-US"/>
          </w:rPr>
          <w:t>,</w:t>
        </w:r>
        <w:r w:rsidR="00D36817" w:rsidRPr="001905C5">
          <w:rPr>
            <w:sz w:val="20"/>
            <w:szCs w:val="20"/>
            <w:lang w:val="en-US"/>
          </w:rPr>
          <w:t xml:space="preserve"> THEIR RELIEF AND MEASUREMENT TECHNIQUE</w:t>
        </w:r>
        <w:r w:rsidR="00641F3B">
          <w:rPr>
            <w:sz w:val="20"/>
            <w:szCs w:val="20"/>
            <w:lang w:val="en-US"/>
          </w:rPr>
          <w:t>S</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_Toc256673162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7</w:t>
        </w:r>
        <w:r w:rsidRPr="001905C5">
          <w:rPr>
            <w:webHidden/>
            <w:sz w:val="20"/>
            <w:szCs w:val="20"/>
            <w:lang w:val="en-US"/>
          </w:rPr>
          <w:fldChar w:fldCharType="end"/>
        </w:r>
      </w:hyperlink>
    </w:p>
    <w:p w:rsidR="001E44E1" w:rsidRPr="001905C5" w:rsidRDefault="00230C9A" w:rsidP="00497BBB">
      <w:pPr>
        <w:pStyle w:val="TOC2"/>
        <w:rPr>
          <w:rFonts w:eastAsiaTheme="minorEastAsia"/>
        </w:rPr>
      </w:pPr>
      <w:hyperlink w:anchor="_Toc256673163" w:history="1">
        <w:r w:rsidR="001E44E1" w:rsidRPr="001905C5">
          <w:rPr>
            <w:rStyle w:val="Hyperlink"/>
          </w:rPr>
          <w:t xml:space="preserve">1.1. </w:t>
        </w:r>
        <w:r w:rsidR="001E44E1" w:rsidRPr="001905C5">
          <w:t xml:space="preserve">Residual </w:t>
        </w:r>
        <w:r w:rsidR="00D20C8E" w:rsidRPr="001905C5">
          <w:t>S</w:t>
        </w:r>
        <w:r w:rsidR="001E44E1" w:rsidRPr="001905C5">
          <w:t>tresses</w:t>
        </w:r>
        <w:r w:rsidR="001E44E1" w:rsidRPr="001905C5">
          <w:rPr>
            <w:webHidden/>
          </w:rPr>
          <w:tab/>
        </w:r>
        <w:r w:rsidRPr="001905C5">
          <w:rPr>
            <w:webHidden/>
          </w:rPr>
          <w:fldChar w:fldCharType="begin"/>
        </w:r>
        <w:r w:rsidR="001E44E1" w:rsidRPr="001905C5">
          <w:rPr>
            <w:webHidden/>
          </w:rPr>
          <w:instrText xml:space="preserve"> PAGEREF _Toc256673163 \h </w:instrText>
        </w:r>
        <w:r w:rsidRPr="001905C5">
          <w:rPr>
            <w:webHidden/>
          </w:rPr>
        </w:r>
        <w:r w:rsidRPr="001905C5">
          <w:rPr>
            <w:webHidden/>
          </w:rPr>
          <w:fldChar w:fldCharType="separate"/>
        </w:r>
        <w:r w:rsidR="00725E36">
          <w:rPr>
            <w:webHidden/>
          </w:rPr>
          <w:t>7</w:t>
        </w:r>
        <w:r w:rsidRPr="001905C5">
          <w:rPr>
            <w:webHidden/>
          </w:rPr>
          <w:fldChar w:fldCharType="end"/>
        </w:r>
      </w:hyperlink>
    </w:p>
    <w:p w:rsidR="001E44E1" w:rsidRPr="001905C5" w:rsidRDefault="00230C9A" w:rsidP="00497BBB">
      <w:pPr>
        <w:pStyle w:val="TOC2"/>
        <w:rPr>
          <w:rFonts w:eastAsiaTheme="minorEastAsia"/>
        </w:rPr>
      </w:pPr>
      <w:hyperlink w:anchor="_Toc256673164" w:history="1">
        <w:r w:rsidR="001E44E1" w:rsidRPr="001905C5">
          <w:rPr>
            <w:rStyle w:val="Hyperlink"/>
          </w:rPr>
          <w:t xml:space="preserve">1.1.1. </w:t>
        </w:r>
        <w:r w:rsidR="001E44E1" w:rsidRPr="001905C5">
          <w:t xml:space="preserve">Formation of </w:t>
        </w:r>
        <w:r w:rsidR="00D20C8E" w:rsidRPr="001905C5">
          <w:t>R</w:t>
        </w:r>
        <w:r w:rsidR="001E44E1" w:rsidRPr="001905C5">
          <w:t xml:space="preserve">esidual </w:t>
        </w:r>
        <w:r w:rsidR="00D20C8E" w:rsidRPr="001905C5">
          <w:t>S</w:t>
        </w:r>
        <w:r w:rsidR="001E44E1" w:rsidRPr="001905C5">
          <w:t>tresses</w:t>
        </w:r>
        <w:r w:rsidR="001E44E1" w:rsidRPr="001905C5">
          <w:rPr>
            <w:webHidden/>
          </w:rPr>
          <w:tab/>
        </w:r>
        <w:r w:rsidRPr="001905C5">
          <w:rPr>
            <w:webHidden/>
          </w:rPr>
          <w:fldChar w:fldCharType="begin"/>
        </w:r>
        <w:r w:rsidR="001E44E1" w:rsidRPr="001905C5">
          <w:rPr>
            <w:webHidden/>
          </w:rPr>
          <w:instrText xml:space="preserve"> PAGEREF _Toc256673164 \h </w:instrText>
        </w:r>
        <w:r w:rsidRPr="001905C5">
          <w:rPr>
            <w:webHidden/>
          </w:rPr>
        </w:r>
        <w:r w:rsidRPr="001905C5">
          <w:rPr>
            <w:webHidden/>
          </w:rPr>
          <w:fldChar w:fldCharType="separate"/>
        </w:r>
        <w:r w:rsidR="00725E36">
          <w:rPr>
            <w:webHidden/>
          </w:rPr>
          <w:t>9</w:t>
        </w:r>
        <w:r w:rsidRPr="001905C5">
          <w:rPr>
            <w:webHidden/>
          </w:rPr>
          <w:fldChar w:fldCharType="end"/>
        </w:r>
      </w:hyperlink>
    </w:p>
    <w:p w:rsidR="001E44E1" w:rsidRPr="001905C5" w:rsidRDefault="00230C9A" w:rsidP="00497BBB">
      <w:pPr>
        <w:pStyle w:val="TOC2"/>
        <w:rPr>
          <w:rFonts w:eastAsiaTheme="minorEastAsia"/>
        </w:rPr>
      </w:pPr>
      <w:hyperlink w:anchor="_Toc256673165" w:history="1">
        <w:r w:rsidR="001E44E1" w:rsidRPr="001905C5">
          <w:rPr>
            <w:rStyle w:val="Hyperlink"/>
          </w:rPr>
          <w:t xml:space="preserve">1.1.2. </w:t>
        </w:r>
        <w:r w:rsidR="001E44E1" w:rsidRPr="001905C5">
          <w:t xml:space="preserve">Thermal </w:t>
        </w:r>
        <w:r w:rsidR="00D20C8E" w:rsidRPr="001905C5">
          <w:t>S</w:t>
        </w:r>
        <w:r w:rsidR="001E44E1" w:rsidRPr="001905C5">
          <w:t xml:space="preserve">tresses and </w:t>
        </w:r>
        <w:r w:rsidR="00D20C8E" w:rsidRPr="001905C5">
          <w:t>M</w:t>
        </w:r>
        <w:r w:rsidR="001E44E1" w:rsidRPr="001905C5">
          <w:t xml:space="preserve">etal </w:t>
        </w:r>
        <w:r w:rsidR="00D20C8E" w:rsidRPr="001905C5">
          <w:t>M</w:t>
        </w:r>
        <w:r w:rsidR="001E44E1" w:rsidRPr="001905C5">
          <w:t xml:space="preserve">ovement </w:t>
        </w:r>
        <w:r w:rsidR="00D20C8E" w:rsidRPr="001905C5">
          <w:t>D</w:t>
        </w:r>
        <w:r w:rsidR="001E44E1" w:rsidRPr="001905C5">
          <w:t xml:space="preserve">uring </w:t>
        </w:r>
        <w:r w:rsidR="00D20C8E" w:rsidRPr="001905C5">
          <w:t>W</w:t>
        </w:r>
        <w:r w:rsidR="001E44E1" w:rsidRPr="001905C5">
          <w:t>elding</w:t>
        </w:r>
        <w:r w:rsidR="001E44E1" w:rsidRPr="001905C5">
          <w:rPr>
            <w:webHidden/>
          </w:rPr>
          <w:tab/>
        </w:r>
        <w:r w:rsidRPr="001905C5">
          <w:rPr>
            <w:webHidden/>
          </w:rPr>
          <w:fldChar w:fldCharType="begin"/>
        </w:r>
        <w:r w:rsidR="001E44E1" w:rsidRPr="001905C5">
          <w:rPr>
            <w:webHidden/>
          </w:rPr>
          <w:instrText xml:space="preserve"> PAGEREF _Toc256673165 \h </w:instrText>
        </w:r>
        <w:r w:rsidRPr="001905C5">
          <w:rPr>
            <w:webHidden/>
          </w:rPr>
        </w:r>
        <w:r w:rsidRPr="001905C5">
          <w:rPr>
            <w:webHidden/>
          </w:rPr>
          <w:fldChar w:fldCharType="separate"/>
        </w:r>
        <w:r w:rsidR="00725E36">
          <w:rPr>
            <w:webHidden/>
          </w:rPr>
          <w:t>10</w:t>
        </w:r>
        <w:r w:rsidRPr="001905C5">
          <w:rPr>
            <w:webHidden/>
          </w:rPr>
          <w:fldChar w:fldCharType="end"/>
        </w:r>
      </w:hyperlink>
    </w:p>
    <w:p w:rsidR="001E44E1" w:rsidRPr="001905C5" w:rsidRDefault="00230C9A" w:rsidP="00497BBB">
      <w:pPr>
        <w:pStyle w:val="TOC2"/>
        <w:rPr>
          <w:rFonts w:eastAsiaTheme="minorEastAsia"/>
        </w:rPr>
      </w:pPr>
      <w:hyperlink w:anchor="_Toc256673166" w:history="1">
        <w:r w:rsidR="001E44E1" w:rsidRPr="001905C5">
          <w:rPr>
            <w:rStyle w:val="Hyperlink"/>
          </w:rPr>
          <w:t xml:space="preserve">1.1.3. </w:t>
        </w:r>
        <w:r w:rsidR="001E44E1" w:rsidRPr="001905C5">
          <w:t xml:space="preserve">Residual </w:t>
        </w:r>
        <w:r w:rsidR="00D20C8E" w:rsidRPr="001905C5">
          <w:t>S</w:t>
        </w:r>
        <w:r w:rsidR="00E1747C">
          <w:t>tress</w:t>
        </w:r>
        <w:r w:rsidR="001E44E1" w:rsidRPr="001905C5">
          <w:t xml:space="preserve"> </w:t>
        </w:r>
        <w:r w:rsidR="00D20C8E" w:rsidRPr="001905C5">
          <w:t>A</w:t>
        </w:r>
        <w:r w:rsidR="001E44E1" w:rsidRPr="001905C5">
          <w:t>nalysis</w:t>
        </w:r>
        <w:r w:rsidR="001E44E1" w:rsidRPr="001905C5">
          <w:rPr>
            <w:webHidden/>
          </w:rPr>
          <w:tab/>
        </w:r>
        <w:r w:rsidRPr="001905C5">
          <w:rPr>
            <w:webHidden/>
          </w:rPr>
          <w:fldChar w:fldCharType="begin"/>
        </w:r>
        <w:r w:rsidR="001E44E1" w:rsidRPr="001905C5">
          <w:rPr>
            <w:webHidden/>
          </w:rPr>
          <w:instrText xml:space="preserve"> PAGEREF _Toc256673166 \h </w:instrText>
        </w:r>
        <w:r w:rsidRPr="001905C5">
          <w:rPr>
            <w:webHidden/>
          </w:rPr>
        </w:r>
        <w:r w:rsidRPr="001905C5">
          <w:rPr>
            <w:webHidden/>
          </w:rPr>
          <w:fldChar w:fldCharType="separate"/>
        </w:r>
        <w:r w:rsidR="00725E36">
          <w:rPr>
            <w:webHidden/>
          </w:rPr>
          <w:t>12</w:t>
        </w:r>
        <w:r w:rsidRPr="001905C5">
          <w:rPr>
            <w:webHidden/>
          </w:rPr>
          <w:fldChar w:fldCharType="end"/>
        </w:r>
      </w:hyperlink>
    </w:p>
    <w:p w:rsidR="001E44E1" w:rsidRPr="001905C5" w:rsidRDefault="00230C9A" w:rsidP="00497BBB">
      <w:pPr>
        <w:pStyle w:val="TOC2"/>
        <w:rPr>
          <w:rFonts w:eastAsiaTheme="minorEastAsia"/>
        </w:rPr>
      </w:pPr>
      <w:hyperlink w:anchor="_Toc256673167" w:history="1">
        <w:r w:rsidR="001E44E1" w:rsidRPr="001905C5">
          <w:rPr>
            <w:rStyle w:val="Hyperlink"/>
          </w:rPr>
          <w:t xml:space="preserve">1.1.4. </w:t>
        </w:r>
        <w:r w:rsidR="001E44E1" w:rsidRPr="001905C5">
          <w:t xml:space="preserve">Distribution of </w:t>
        </w:r>
        <w:r w:rsidR="00D20C8E" w:rsidRPr="001905C5">
          <w:t>R</w:t>
        </w:r>
        <w:r w:rsidR="001E44E1" w:rsidRPr="001905C5">
          <w:t xml:space="preserve">esidual </w:t>
        </w:r>
        <w:r w:rsidR="00D20C8E" w:rsidRPr="001905C5">
          <w:t>S</w:t>
        </w:r>
        <w:r w:rsidR="001E44E1" w:rsidRPr="001905C5">
          <w:t xml:space="preserve">tresses in </w:t>
        </w:r>
        <w:r w:rsidR="00D20C8E" w:rsidRPr="001905C5">
          <w:t>S</w:t>
        </w:r>
        <w:r w:rsidR="001E44E1" w:rsidRPr="001905C5">
          <w:t>tructures</w:t>
        </w:r>
        <w:r w:rsidR="001E44E1" w:rsidRPr="001905C5">
          <w:rPr>
            <w:webHidden/>
          </w:rPr>
          <w:tab/>
        </w:r>
        <w:r w:rsidRPr="001905C5">
          <w:rPr>
            <w:webHidden/>
          </w:rPr>
          <w:fldChar w:fldCharType="begin"/>
        </w:r>
        <w:r w:rsidR="001E44E1" w:rsidRPr="001905C5">
          <w:rPr>
            <w:webHidden/>
          </w:rPr>
          <w:instrText xml:space="preserve"> PAGEREF _Toc256673167 \h </w:instrText>
        </w:r>
        <w:r w:rsidRPr="001905C5">
          <w:rPr>
            <w:webHidden/>
          </w:rPr>
        </w:r>
        <w:r w:rsidRPr="001905C5">
          <w:rPr>
            <w:webHidden/>
          </w:rPr>
          <w:fldChar w:fldCharType="separate"/>
        </w:r>
        <w:r w:rsidR="00725E36">
          <w:rPr>
            <w:webHidden/>
          </w:rPr>
          <w:t>13</w:t>
        </w:r>
        <w:r w:rsidRPr="001905C5">
          <w:rPr>
            <w:webHidden/>
          </w:rPr>
          <w:fldChar w:fldCharType="end"/>
        </w:r>
      </w:hyperlink>
    </w:p>
    <w:p w:rsidR="001E44E1" w:rsidRPr="001905C5" w:rsidRDefault="00230C9A" w:rsidP="00497BBB">
      <w:pPr>
        <w:pStyle w:val="TOC2"/>
        <w:rPr>
          <w:rFonts w:eastAsiaTheme="minorEastAsia"/>
        </w:rPr>
      </w:pPr>
      <w:hyperlink w:anchor="_Toc256673168" w:history="1">
        <w:r w:rsidR="001E44E1" w:rsidRPr="001905C5">
          <w:rPr>
            <w:rStyle w:val="Hyperlink"/>
          </w:rPr>
          <w:t xml:space="preserve">1.1.5. </w:t>
        </w:r>
        <w:r w:rsidR="001E44E1" w:rsidRPr="001905C5">
          <w:t xml:space="preserve">Welding </w:t>
        </w:r>
        <w:r w:rsidR="00D20C8E" w:rsidRPr="001905C5">
          <w:t>D</w:t>
        </w:r>
        <w:r w:rsidR="001E44E1" w:rsidRPr="001905C5">
          <w:t>eformations</w:t>
        </w:r>
        <w:r w:rsidR="001E44E1" w:rsidRPr="001905C5">
          <w:rPr>
            <w:webHidden/>
          </w:rPr>
          <w:tab/>
        </w:r>
        <w:r w:rsidRPr="001905C5">
          <w:rPr>
            <w:webHidden/>
          </w:rPr>
          <w:fldChar w:fldCharType="begin"/>
        </w:r>
        <w:r w:rsidR="001E44E1" w:rsidRPr="001905C5">
          <w:rPr>
            <w:webHidden/>
          </w:rPr>
          <w:instrText xml:space="preserve"> PAGEREF _Toc256673168 \h </w:instrText>
        </w:r>
        <w:r w:rsidRPr="001905C5">
          <w:rPr>
            <w:webHidden/>
          </w:rPr>
        </w:r>
        <w:r w:rsidRPr="001905C5">
          <w:rPr>
            <w:webHidden/>
          </w:rPr>
          <w:fldChar w:fldCharType="separate"/>
        </w:r>
        <w:r w:rsidR="00725E36">
          <w:rPr>
            <w:webHidden/>
          </w:rPr>
          <w:t>15</w:t>
        </w:r>
        <w:r w:rsidRPr="001905C5">
          <w:rPr>
            <w:webHidden/>
          </w:rPr>
          <w:fldChar w:fldCharType="end"/>
        </w:r>
      </w:hyperlink>
    </w:p>
    <w:p w:rsidR="001E44E1" w:rsidRPr="001905C5" w:rsidRDefault="00230C9A" w:rsidP="00497BBB">
      <w:pPr>
        <w:pStyle w:val="TOC2"/>
        <w:rPr>
          <w:rFonts w:eastAsiaTheme="minorEastAsia"/>
        </w:rPr>
      </w:pPr>
      <w:hyperlink w:anchor="_Toc256673169" w:history="1">
        <w:r w:rsidR="001E44E1" w:rsidRPr="001905C5">
          <w:rPr>
            <w:rStyle w:val="Hyperlink"/>
          </w:rPr>
          <w:t xml:space="preserve">1.2. </w:t>
        </w:r>
        <w:r w:rsidR="001E44E1" w:rsidRPr="001905C5">
          <w:t xml:space="preserve">Stabilization of </w:t>
        </w:r>
        <w:r w:rsidR="00D20C8E" w:rsidRPr="001905C5">
          <w:t>Residual S</w:t>
        </w:r>
        <w:r w:rsidR="001E44E1" w:rsidRPr="001905C5">
          <w:t>tresses</w:t>
        </w:r>
        <w:r w:rsidR="001E44E1" w:rsidRPr="001905C5">
          <w:rPr>
            <w:webHidden/>
          </w:rPr>
          <w:tab/>
        </w:r>
        <w:r w:rsidRPr="001905C5">
          <w:rPr>
            <w:webHidden/>
          </w:rPr>
          <w:fldChar w:fldCharType="begin"/>
        </w:r>
        <w:r w:rsidR="001E44E1" w:rsidRPr="001905C5">
          <w:rPr>
            <w:webHidden/>
          </w:rPr>
          <w:instrText xml:space="preserve"> PAGEREF _Toc256673169 \h </w:instrText>
        </w:r>
        <w:r w:rsidRPr="001905C5">
          <w:rPr>
            <w:webHidden/>
          </w:rPr>
        </w:r>
        <w:r w:rsidRPr="001905C5">
          <w:rPr>
            <w:webHidden/>
          </w:rPr>
          <w:fldChar w:fldCharType="separate"/>
        </w:r>
        <w:r w:rsidR="00725E36">
          <w:rPr>
            <w:webHidden/>
          </w:rPr>
          <w:t>18</w:t>
        </w:r>
        <w:r w:rsidRPr="001905C5">
          <w:rPr>
            <w:webHidden/>
          </w:rPr>
          <w:fldChar w:fldCharType="end"/>
        </w:r>
      </w:hyperlink>
    </w:p>
    <w:p w:rsidR="001E44E1" w:rsidRPr="001905C5" w:rsidRDefault="00230C9A" w:rsidP="00497BBB">
      <w:pPr>
        <w:pStyle w:val="TOC2"/>
        <w:rPr>
          <w:rFonts w:eastAsiaTheme="minorEastAsia"/>
        </w:rPr>
      </w:pPr>
      <w:hyperlink w:anchor="_Toc256673170" w:history="1">
        <w:r w:rsidR="001E44E1" w:rsidRPr="001905C5">
          <w:rPr>
            <w:rStyle w:val="Hyperlink"/>
          </w:rPr>
          <w:t xml:space="preserve">1.2.1. </w:t>
        </w:r>
        <w:r w:rsidR="001E44E1" w:rsidRPr="001905C5">
          <w:t xml:space="preserve">Vibratory </w:t>
        </w:r>
        <w:r w:rsidR="00D20C8E" w:rsidRPr="001905C5">
          <w:t>S</w:t>
        </w:r>
        <w:r w:rsidR="001E44E1" w:rsidRPr="001905C5">
          <w:t xml:space="preserve">tress </w:t>
        </w:r>
        <w:r w:rsidR="00D20C8E" w:rsidRPr="001905C5">
          <w:t>R</w:t>
        </w:r>
        <w:r w:rsidR="001E44E1" w:rsidRPr="001905C5">
          <w:t>elief</w:t>
        </w:r>
        <w:r w:rsidR="001E44E1" w:rsidRPr="001905C5">
          <w:rPr>
            <w:webHidden/>
          </w:rPr>
          <w:tab/>
        </w:r>
        <w:r w:rsidRPr="001905C5">
          <w:rPr>
            <w:webHidden/>
          </w:rPr>
          <w:fldChar w:fldCharType="begin"/>
        </w:r>
        <w:r w:rsidR="001E44E1" w:rsidRPr="001905C5">
          <w:rPr>
            <w:webHidden/>
          </w:rPr>
          <w:instrText xml:space="preserve"> PAGEREF _Toc256673170 \h </w:instrText>
        </w:r>
        <w:r w:rsidRPr="001905C5">
          <w:rPr>
            <w:webHidden/>
          </w:rPr>
        </w:r>
        <w:r w:rsidRPr="001905C5">
          <w:rPr>
            <w:webHidden/>
          </w:rPr>
          <w:fldChar w:fldCharType="separate"/>
        </w:r>
        <w:r w:rsidR="00725E36">
          <w:rPr>
            <w:webHidden/>
          </w:rPr>
          <w:t>19</w:t>
        </w:r>
        <w:r w:rsidRPr="001905C5">
          <w:rPr>
            <w:webHidden/>
          </w:rPr>
          <w:fldChar w:fldCharType="end"/>
        </w:r>
      </w:hyperlink>
    </w:p>
    <w:p w:rsidR="001E44E1" w:rsidRPr="001905C5" w:rsidRDefault="00230C9A" w:rsidP="00497BBB">
      <w:pPr>
        <w:pStyle w:val="TOC2"/>
        <w:rPr>
          <w:rFonts w:eastAsiaTheme="minorEastAsia"/>
        </w:rPr>
      </w:pPr>
      <w:hyperlink w:anchor="_Toc256673171" w:history="1">
        <w:r w:rsidR="001E44E1" w:rsidRPr="001905C5">
          <w:rPr>
            <w:rStyle w:val="Hyperlink"/>
          </w:rPr>
          <w:t xml:space="preserve">1.2.2. </w:t>
        </w:r>
        <w:r w:rsidR="001E44E1" w:rsidRPr="001905C5">
          <w:t xml:space="preserve">Thermal </w:t>
        </w:r>
        <w:r w:rsidR="008136BD" w:rsidRPr="001905C5">
          <w:t>S</w:t>
        </w:r>
        <w:r w:rsidR="001E44E1" w:rsidRPr="001905C5">
          <w:t xml:space="preserve">tress </w:t>
        </w:r>
        <w:r w:rsidR="008136BD" w:rsidRPr="001905C5">
          <w:t>R</w:t>
        </w:r>
        <w:r w:rsidR="001E44E1" w:rsidRPr="001905C5">
          <w:t>elief</w:t>
        </w:r>
        <w:r w:rsidR="001E44E1" w:rsidRPr="001905C5">
          <w:rPr>
            <w:webHidden/>
          </w:rPr>
          <w:tab/>
        </w:r>
        <w:r w:rsidRPr="001905C5">
          <w:rPr>
            <w:webHidden/>
          </w:rPr>
          <w:fldChar w:fldCharType="begin"/>
        </w:r>
        <w:r w:rsidR="001E44E1" w:rsidRPr="001905C5">
          <w:rPr>
            <w:webHidden/>
          </w:rPr>
          <w:instrText xml:space="preserve"> PAGEREF _Toc256673171 \h </w:instrText>
        </w:r>
        <w:r w:rsidRPr="001905C5">
          <w:rPr>
            <w:webHidden/>
          </w:rPr>
        </w:r>
        <w:r w:rsidRPr="001905C5">
          <w:rPr>
            <w:webHidden/>
          </w:rPr>
          <w:fldChar w:fldCharType="separate"/>
        </w:r>
        <w:r w:rsidR="00725E36">
          <w:rPr>
            <w:webHidden/>
          </w:rPr>
          <w:t>23</w:t>
        </w:r>
        <w:r w:rsidRPr="001905C5">
          <w:rPr>
            <w:webHidden/>
          </w:rPr>
          <w:fldChar w:fldCharType="end"/>
        </w:r>
      </w:hyperlink>
    </w:p>
    <w:p w:rsidR="001E44E1" w:rsidRPr="001905C5" w:rsidRDefault="00230C9A" w:rsidP="00497BBB">
      <w:pPr>
        <w:pStyle w:val="TOC2"/>
        <w:rPr>
          <w:rFonts w:eastAsiaTheme="minorEastAsia"/>
        </w:rPr>
      </w:pPr>
      <w:hyperlink w:anchor="_Toc256673172" w:history="1">
        <w:r w:rsidR="001E44E1" w:rsidRPr="001905C5">
          <w:rPr>
            <w:rStyle w:val="Hyperlink"/>
          </w:rPr>
          <w:t xml:space="preserve">1.2.3. </w:t>
        </w:r>
        <w:r w:rsidR="001E44E1" w:rsidRPr="001905C5">
          <w:t xml:space="preserve">Technological </w:t>
        </w:r>
        <w:r w:rsidR="008136BD" w:rsidRPr="001905C5">
          <w:t>C</w:t>
        </w:r>
        <w:r w:rsidR="001E44E1" w:rsidRPr="001905C5">
          <w:t xml:space="preserve">ontrol of </w:t>
        </w:r>
        <w:r w:rsidR="008136BD" w:rsidRPr="001905C5">
          <w:t>R</w:t>
        </w:r>
        <w:r w:rsidR="001E44E1" w:rsidRPr="001905C5">
          <w:t xml:space="preserve">esidual </w:t>
        </w:r>
        <w:r w:rsidR="008136BD" w:rsidRPr="001905C5">
          <w:t>S</w:t>
        </w:r>
        <w:r w:rsidR="001E44E1" w:rsidRPr="001905C5">
          <w:t xml:space="preserve">tresses and </w:t>
        </w:r>
        <w:r w:rsidR="008136BD" w:rsidRPr="001905C5">
          <w:t>D</w:t>
        </w:r>
        <w:r w:rsidR="001E44E1" w:rsidRPr="001905C5">
          <w:t>eformations</w:t>
        </w:r>
        <w:r w:rsidR="001E44E1" w:rsidRPr="001905C5">
          <w:rPr>
            <w:webHidden/>
          </w:rPr>
          <w:tab/>
        </w:r>
        <w:r w:rsidRPr="001905C5">
          <w:rPr>
            <w:webHidden/>
          </w:rPr>
          <w:fldChar w:fldCharType="begin"/>
        </w:r>
        <w:r w:rsidR="001E44E1" w:rsidRPr="001905C5">
          <w:rPr>
            <w:webHidden/>
          </w:rPr>
          <w:instrText xml:space="preserve"> PAGEREF _Toc256673172 \h </w:instrText>
        </w:r>
        <w:r w:rsidRPr="001905C5">
          <w:rPr>
            <w:webHidden/>
          </w:rPr>
        </w:r>
        <w:r w:rsidRPr="001905C5">
          <w:rPr>
            <w:webHidden/>
          </w:rPr>
          <w:fldChar w:fldCharType="separate"/>
        </w:r>
        <w:r w:rsidR="00725E36">
          <w:rPr>
            <w:webHidden/>
          </w:rPr>
          <w:t>24</w:t>
        </w:r>
        <w:r w:rsidRPr="001905C5">
          <w:rPr>
            <w:webHidden/>
          </w:rPr>
          <w:fldChar w:fldCharType="end"/>
        </w:r>
      </w:hyperlink>
    </w:p>
    <w:p w:rsidR="001E44E1" w:rsidRPr="001905C5" w:rsidRDefault="00230C9A" w:rsidP="00497BBB">
      <w:pPr>
        <w:pStyle w:val="TOC2"/>
        <w:rPr>
          <w:rFonts w:eastAsiaTheme="minorEastAsia"/>
        </w:rPr>
      </w:pPr>
      <w:hyperlink w:anchor="_Toc256673173" w:history="1">
        <w:r w:rsidR="001E44E1" w:rsidRPr="001905C5">
          <w:rPr>
            <w:rStyle w:val="Hyperlink"/>
          </w:rPr>
          <w:t xml:space="preserve">1.3. </w:t>
        </w:r>
        <w:r w:rsidR="001E44E1" w:rsidRPr="001905C5">
          <w:t xml:space="preserve">Evaluation of </w:t>
        </w:r>
        <w:r w:rsidR="008136BD" w:rsidRPr="001905C5">
          <w:t>R</w:t>
        </w:r>
        <w:r w:rsidR="001E44E1" w:rsidRPr="001905C5">
          <w:t xml:space="preserve">esidual </w:t>
        </w:r>
        <w:r w:rsidR="008136BD" w:rsidRPr="001905C5">
          <w:t>S</w:t>
        </w:r>
        <w:r w:rsidR="001E44E1" w:rsidRPr="001905C5">
          <w:t>tresses</w:t>
        </w:r>
        <w:r w:rsidR="001E44E1" w:rsidRPr="001905C5">
          <w:rPr>
            <w:webHidden/>
          </w:rPr>
          <w:tab/>
        </w:r>
        <w:r w:rsidRPr="001905C5">
          <w:rPr>
            <w:webHidden/>
          </w:rPr>
          <w:fldChar w:fldCharType="begin"/>
        </w:r>
        <w:r w:rsidR="001E44E1" w:rsidRPr="001905C5">
          <w:rPr>
            <w:webHidden/>
          </w:rPr>
          <w:instrText xml:space="preserve"> PAGEREF _Toc256673173 \h </w:instrText>
        </w:r>
        <w:r w:rsidRPr="001905C5">
          <w:rPr>
            <w:webHidden/>
          </w:rPr>
        </w:r>
        <w:r w:rsidRPr="001905C5">
          <w:rPr>
            <w:webHidden/>
          </w:rPr>
          <w:fldChar w:fldCharType="separate"/>
        </w:r>
        <w:r w:rsidR="00725E36">
          <w:rPr>
            <w:webHidden/>
          </w:rPr>
          <w:t>24</w:t>
        </w:r>
        <w:r w:rsidRPr="001905C5">
          <w:rPr>
            <w:webHidden/>
          </w:rPr>
          <w:fldChar w:fldCharType="end"/>
        </w:r>
      </w:hyperlink>
    </w:p>
    <w:p w:rsidR="001E44E1" w:rsidRPr="001905C5" w:rsidRDefault="00230C9A" w:rsidP="00497BBB">
      <w:pPr>
        <w:pStyle w:val="TOC2"/>
        <w:rPr>
          <w:rFonts w:eastAsiaTheme="minorEastAsia"/>
        </w:rPr>
      </w:pPr>
      <w:hyperlink w:anchor="_Toc256673174" w:history="1">
        <w:r w:rsidR="001E44E1" w:rsidRPr="001905C5">
          <w:rPr>
            <w:rStyle w:val="Hyperlink"/>
          </w:rPr>
          <w:t xml:space="preserve">1.3.1. </w:t>
        </w:r>
        <w:r w:rsidR="001E44E1" w:rsidRPr="001905C5">
          <w:t xml:space="preserve">Magnetic </w:t>
        </w:r>
        <w:r w:rsidR="008136BD" w:rsidRPr="001905C5">
          <w:t>M</w:t>
        </w:r>
        <w:r w:rsidR="001E44E1" w:rsidRPr="001905C5">
          <w:t xml:space="preserve">etal </w:t>
        </w:r>
        <w:r w:rsidR="008136BD" w:rsidRPr="001905C5">
          <w:t>M</w:t>
        </w:r>
        <w:r w:rsidR="001E44E1" w:rsidRPr="001905C5">
          <w:t xml:space="preserve">emory </w:t>
        </w:r>
        <w:r w:rsidR="008136BD" w:rsidRPr="001905C5">
          <w:t>T</w:t>
        </w:r>
        <w:r w:rsidR="001E44E1" w:rsidRPr="001905C5">
          <w:t>echnique</w:t>
        </w:r>
        <w:r w:rsidR="001E44E1" w:rsidRPr="001905C5">
          <w:rPr>
            <w:webHidden/>
          </w:rPr>
          <w:tab/>
        </w:r>
        <w:r w:rsidRPr="001905C5">
          <w:rPr>
            <w:webHidden/>
          </w:rPr>
          <w:fldChar w:fldCharType="begin"/>
        </w:r>
        <w:r w:rsidR="001E44E1" w:rsidRPr="001905C5">
          <w:rPr>
            <w:webHidden/>
          </w:rPr>
          <w:instrText xml:space="preserve"> PAGEREF _Toc256673174 \h </w:instrText>
        </w:r>
        <w:r w:rsidRPr="001905C5">
          <w:rPr>
            <w:webHidden/>
          </w:rPr>
        </w:r>
        <w:r w:rsidRPr="001905C5">
          <w:rPr>
            <w:webHidden/>
          </w:rPr>
          <w:fldChar w:fldCharType="separate"/>
        </w:r>
        <w:r w:rsidR="00725E36">
          <w:rPr>
            <w:webHidden/>
          </w:rPr>
          <w:t>25</w:t>
        </w:r>
        <w:r w:rsidRPr="001905C5">
          <w:rPr>
            <w:webHidden/>
          </w:rPr>
          <w:fldChar w:fldCharType="end"/>
        </w:r>
      </w:hyperlink>
    </w:p>
    <w:p w:rsidR="001E44E1" w:rsidRPr="001905C5" w:rsidRDefault="00230C9A" w:rsidP="00497BBB">
      <w:pPr>
        <w:pStyle w:val="TOC2"/>
        <w:rPr>
          <w:rFonts w:eastAsiaTheme="minorEastAsia"/>
        </w:rPr>
      </w:pPr>
      <w:hyperlink w:anchor="_Toc256673175" w:history="1">
        <w:r w:rsidR="001E44E1" w:rsidRPr="001905C5">
          <w:rPr>
            <w:rStyle w:val="Hyperlink"/>
          </w:rPr>
          <w:t xml:space="preserve">1.3.2. </w:t>
        </w:r>
        <w:r w:rsidR="001E44E1" w:rsidRPr="001905C5">
          <w:t xml:space="preserve">Ultrasonic </w:t>
        </w:r>
        <w:r w:rsidR="008136BD" w:rsidRPr="001905C5">
          <w:t>T</w:t>
        </w:r>
        <w:r w:rsidR="001E44E1" w:rsidRPr="001905C5">
          <w:t>echnique</w:t>
        </w:r>
        <w:r w:rsidR="001E44E1" w:rsidRPr="001905C5">
          <w:rPr>
            <w:webHidden/>
          </w:rPr>
          <w:tab/>
        </w:r>
        <w:r w:rsidRPr="001905C5">
          <w:rPr>
            <w:webHidden/>
          </w:rPr>
          <w:fldChar w:fldCharType="begin"/>
        </w:r>
        <w:r w:rsidR="001E44E1" w:rsidRPr="001905C5">
          <w:rPr>
            <w:webHidden/>
          </w:rPr>
          <w:instrText xml:space="preserve"> PAGEREF _Toc256673175 \h </w:instrText>
        </w:r>
        <w:r w:rsidRPr="001905C5">
          <w:rPr>
            <w:webHidden/>
          </w:rPr>
        </w:r>
        <w:r w:rsidRPr="001905C5">
          <w:rPr>
            <w:webHidden/>
          </w:rPr>
          <w:fldChar w:fldCharType="separate"/>
        </w:r>
        <w:r w:rsidR="00725E36">
          <w:rPr>
            <w:webHidden/>
          </w:rPr>
          <w:t>26</w:t>
        </w:r>
        <w:r w:rsidRPr="001905C5">
          <w:rPr>
            <w:webHidden/>
          </w:rPr>
          <w:fldChar w:fldCharType="end"/>
        </w:r>
      </w:hyperlink>
    </w:p>
    <w:p w:rsidR="001E44E1" w:rsidRPr="001905C5" w:rsidRDefault="00230C9A" w:rsidP="00497BBB">
      <w:pPr>
        <w:pStyle w:val="TOC2"/>
        <w:rPr>
          <w:rFonts w:eastAsiaTheme="minorEastAsia"/>
        </w:rPr>
      </w:pPr>
      <w:hyperlink w:anchor="_Toc256673176" w:history="1">
        <w:r w:rsidR="001E44E1" w:rsidRPr="001905C5">
          <w:rPr>
            <w:rStyle w:val="Hyperlink"/>
          </w:rPr>
          <w:t xml:space="preserve">1.3.3. </w:t>
        </w:r>
        <w:r w:rsidR="001E44E1" w:rsidRPr="001905C5">
          <w:t xml:space="preserve">X-Ray </w:t>
        </w:r>
        <w:r w:rsidR="008136BD" w:rsidRPr="001905C5">
          <w:t>D</w:t>
        </w:r>
        <w:r w:rsidR="001E44E1" w:rsidRPr="001905C5">
          <w:t>iffraction</w:t>
        </w:r>
        <w:r w:rsidR="001E44E1" w:rsidRPr="001905C5">
          <w:rPr>
            <w:webHidden/>
          </w:rPr>
          <w:tab/>
        </w:r>
        <w:r w:rsidRPr="001905C5">
          <w:rPr>
            <w:webHidden/>
          </w:rPr>
          <w:fldChar w:fldCharType="begin"/>
        </w:r>
        <w:r w:rsidR="001E44E1" w:rsidRPr="001905C5">
          <w:rPr>
            <w:webHidden/>
          </w:rPr>
          <w:instrText xml:space="preserve"> PAGEREF _Toc256673176 \h </w:instrText>
        </w:r>
        <w:r w:rsidRPr="001905C5">
          <w:rPr>
            <w:webHidden/>
          </w:rPr>
        </w:r>
        <w:r w:rsidRPr="001905C5">
          <w:rPr>
            <w:webHidden/>
          </w:rPr>
          <w:fldChar w:fldCharType="separate"/>
        </w:r>
        <w:r w:rsidR="00725E36">
          <w:rPr>
            <w:webHidden/>
          </w:rPr>
          <w:t>28</w:t>
        </w:r>
        <w:r w:rsidRPr="001905C5">
          <w:rPr>
            <w:webHidden/>
          </w:rPr>
          <w:fldChar w:fldCharType="end"/>
        </w:r>
      </w:hyperlink>
    </w:p>
    <w:p w:rsidR="001E44E1" w:rsidRPr="001905C5" w:rsidRDefault="00230C9A" w:rsidP="00497BBB">
      <w:pPr>
        <w:pStyle w:val="TOC2"/>
        <w:rPr>
          <w:rFonts w:eastAsiaTheme="minorEastAsia"/>
        </w:rPr>
      </w:pPr>
      <w:hyperlink w:anchor="_Toc256673177" w:history="1">
        <w:r w:rsidR="001E44E1" w:rsidRPr="001905C5">
          <w:rPr>
            <w:rStyle w:val="Hyperlink"/>
          </w:rPr>
          <w:t>1.3.4</w:t>
        </w:r>
        <w:r w:rsidR="00D36817" w:rsidRPr="001905C5">
          <w:rPr>
            <w:rStyle w:val="Hyperlink"/>
          </w:rPr>
          <w:t>.</w:t>
        </w:r>
        <w:r w:rsidR="001E44E1" w:rsidRPr="001905C5">
          <w:rPr>
            <w:rStyle w:val="Hyperlink"/>
          </w:rPr>
          <w:t xml:space="preserve"> </w:t>
        </w:r>
        <w:r w:rsidR="001E44E1" w:rsidRPr="001905C5">
          <w:t xml:space="preserve">Neutron </w:t>
        </w:r>
        <w:r w:rsidR="008136BD" w:rsidRPr="001905C5">
          <w:t>D</w:t>
        </w:r>
        <w:r w:rsidR="001E44E1" w:rsidRPr="001905C5">
          <w:t>iffraction</w:t>
        </w:r>
        <w:r w:rsidR="001E44E1" w:rsidRPr="001905C5">
          <w:rPr>
            <w:webHidden/>
          </w:rPr>
          <w:tab/>
        </w:r>
        <w:r w:rsidRPr="001905C5">
          <w:rPr>
            <w:webHidden/>
          </w:rPr>
          <w:fldChar w:fldCharType="begin"/>
        </w:r>
        <w:r w:rsidR="001E44E1" w:rsidRPr="001905C5">
          <w:rPr>
            <w:webHidden/>
          </w:rPr>
          <w:instrText xml:space="preserve"> PAGEREF _Toc256673177 \h </w:instrText>
        </w:r>
        <w:r w:rsidRPr="001905C5">
          <w:rPr>
            <w:webHidden/>
          </w:rPr>
        </w:r>
        <w:r w:rsidRPr="001905C5">
          <w:rPr>
            <w:webHidden/>
          </w:rPr>
          <w:fldChar w:fldCharType="separate"/>
        </w:r>
        <w:r w:rsidR="00725E36">
          <w:rPr>
            <w:webHidden/>
          </w:rPr>
          <w:t>30</w:t>
        </w:r>
        <w:r w:rsidRPr="001905C5">
          <w:rPr>
            <w:webHidden/>
          </w:rPr>
          <w:fldChar w:fldCharType="end"/>
        </w:r>
      </w:hyperlink>
    </w:p>
    <w:p w:rsidR="001E44E1" w:rsidRPr="001905C5" w:rsidRDefault="00230C9A" w:rsidP="00497BBB">
      <w:pPr>
        <w:pStyle w:val="TOC2"/>
        <w:rPr>
          <w:rFonts w:eastAsiaTheme="minorEastAsia"/>
        </w:rPr>
      </w:pPr>
      <w:hyperlink w:anchor="_Toc256673178" w:history="1">
        <w:r w:rsidR="00D36817" w:rsidRPr="001905C5">
          <w:rPr>
            <w:rStyle w:val="Hyperlink"/>
          </w:rPr>
          <w:t xml:space="preserve">1.3.5. </w:t>
        </w:r>
        <w:r w:rsidR="001E44E1" w:rsidRPr="001905C5">
          <w:t xml:space="preserve">Hole </w:t>
        </w:r>
        <w:r w:rsidR="008136BD" w:rsidRPr="001905C5">
          <w:t>D</w:t>
        </w:r>
        <w:r w:rsidR="001E44E1" w:rsidRPr="001905C5">
          <w:t xml:space="preserve">rilling </w:t>
        </w:r>
        <w:r w:rsidR="008136BD" w:rsidRPr="001905C5">
          <w:t>T</w:t>
        </w:r>
        <w:r w:rsidR="001E44E1" w:rsidRPr="001905C5">
          <w:t>echnique</w:t>
        </w:r>
        <w:r w:rsidR="001E44E1" w:rsidRPr="001905C5">
          <w:rPr>
            <w:webHidden/>
          </w:rPr>
          <w:tab/>
        </w:r>
        <w:r w:rsidRPr="001905C5">
          <w:rPr>
            <w:webHidden/>
          </w:rPr>
          <w:fldChar w:fldCharType="begin"/>
        </w:r>
        <w:r w:rsidR="001E44E1" w:rsidRPr="001905C5">
          <w:rPr>
            <w:webHidden/>
          </w:rPr>
          <w:instrText xml:space="preserve"> PAGEREF _Toc256673178 \h </w:instrText>
        </w:r>
        <w:r w:rsidRPr="001905C5">
          <w:rPr>
            <w:webHidden/>
          </w:rPr>
        </w:r>
        <w:r w:rsidRPr="001905C5">
          <w:rPr>
            <w:webHidden/>
          </w:rPr>
          <w:fldChar w:fldCharType="separate"/>
        </w:r>
        <w:r w:rsidR="00725E36">
          <w:rPr>
            <w:webHidden/>
          </w:rPr>
          <w:t>31</w:t>
        </w:r>
        <w:r w:rsidRPr="001905C5">
          <w:rPr>
            <w:webHidden/>
          </w:rPr>
          <w:fldChar w:fldCharType="end"/>
        </w:r>
      </w:hyperlink>
    </w:p>
    <w:p w:rsidR="001E44E1" w:rsidRPr="001905C5" w:rsidRDefault="00230C9A" w:rsidP="00497BBB">
      <w:pPr>
        <w:pStyle w:val="TOC2"/>
        <w:rPr>
          <w:rFonts w:eastAsiaTheme="minorEastAsia"/>
        </w:rPr>
      </w:pPr>
      <w:hyperlink w:anchor="_Toc256673179" w:history="1">
        <w:r w:rsidR="001E44E1" w:rsidRPr="001905C5">
          <w:rPr>
            <w:rStyle w:val="Hyperlink"/>
          </w:rPr>
          <w:t>1.3.6</w:t>
        </w:r>
        <w:r w:rsidR="00D36817" w:rsidRPr="001905C5">
          <w:rPr>
            <w:rStyle w:val="Hyperlink"/>
          </w:rPr>
          <w:t>.</w:t>
        </w:r>
        <w:r w:rsidR="001E44E1" w:rsidRPr="001905C5">
          <w:rPr>
            <w:rStyle w:val="Hyperlink"/>
          </w:rPr>
          <w:t xml:space="preserve"> </w:t>
        </w:r>
        <w:r w:rsidR="001E44E1" w:rsidRPr="001905C5">
          <w:t xml:space="preserve">Numerical </w:t>
        </w:r>
        <w:r w:rsidR="008136BD" w:rsidRPr="001905C5">
          <w:t>M</w:t>
        </w:r>
        <w:r w:rsidR="001E44E1" w:rsidRPr="001905C5">
          <w:t>ethod</w:t>
        </w:r>
        <w:r w:rsidR="001E44E1" w:rsidRPr="001905C5">
          <w:rPr>
            <w:webHidden/>
          </w:rPr>
          <w:tab/>
        </w:r>
        <w:r w:rsidRPr="001905C5">
          <w:rPr>
            <w:webHidden/>
          </w:rPr>
          <w:fldChar w:fldCharType="begin"/>
        </w:r>
        <w:r w:rsidR="001E44E1" w:rsidRPr="001905C5">
          <w:rPr>
            <w:webHidden/>
          </w:rPr>
          <w:instrText xml:space="preserve"> PAGEREF _Toc256673179 \h </w:instrText>
        </w:r>
        <w:r w:rsidRPr="001905C5">
          <w:rPr>
            <w:webHidden/>
          </w:rPr>
        </w:r>
        <w:r w:rsidRPr="001905C5">
          <w:rPr>
            <w:webHidden/>
          </w:rPr>
          <w:fldChar w:fldCharType="separate"/>
        </w:r>
        <w:r w:rsidR="00725E36">
          <w:rPr>
            <w:webHidden/>
          </w:rPr>
          <w:t>33</w:t>
        </w:r>
        <w:r w:rsidRPr="001905C5">
          <w:rPr>
            <w:webHidden/>
          </w:rPr>
          <w:fldChar w:fldCharType="end"/>
        </w:r>
      </w:hyperlink>
    </w:p>
    <w:p w:rsidR="001E44E1" w:rsidRPr="001905C5" w:rsidRDefault="00230C9A" w:rsidP="00497BBB">
      <w:pPr>
        <w:pStyle w:val="TOC2"/>
        <w:rPr>
          <w:rFonts w:eastAsiaTheme="minorEastAsia"/>
        </w:rPr>
      </w:pPr>
      <w:hyperlink w:anchor="_Toc256673180" w:history="1">
        <w:r w:rsidR="001E44E1" w:rsidRPr="001905C5">
          <w:rPr>
            <w:rStyle w:val="Hyperlink"/>
          </w:rPr>
          <w:t xml:space="preserve">1.4. </w:t>
        </w:r>
        <w:r w:rsidR="00E1747C">
          <w:rPr>
            <w:rStyle w:val="Hyperlink"/>
          </w:rPr>
          <w:t xml:space="preserve">The Effect of </w:t>
        </w:r>
        <w:r w:rsidR="001E44E1" w:rsidRPr="001905C5">
          <w:t xml:space="preserve">Residual </w:t>
        </w:r>
        <w:r w:rsidR="008136BD" w:rsidRPr="001905C5">
          <w:t>S</w:t>
        </w:r>
        <w:r w:rsidR="001E44E1" w:rsidRPr="001905C5">
          <w:t>tress</w:t>
        </w:r>
        <w:r w:rsidR="00E1747C">
          <w:t>es on</w:t>
        </w:r>
        <w:r w:rsidR="001E44E1" w:rsidRPr="001905C5">
          <w:t xml:space="preserve"> </w:t>
        </w:r>
        <w:r w:rsidR="00E1747C">
          <w:t xml:space="preserve">the </w:t>
        </w:r>
        <w:r w:rsidR="008136BD" w:rsidRPr="001905C5">
          <w:t>M</w:t>
        </w:r>
        <w:r w:rsidR="001E44E1" w:rsidRPr="001905C5">
          <w:t xml:space="preserve">echanical </w:t>
        </w:r>
        <w:r w:rsidR="008136BD" w:rsidRPr="001905C5">
          <w:t>S</w:t>
        </w:r>
        <w:r w:rsidR="001E44E1" w:rsidRPr="001905C5">
          <w:t>trength</w:t>
        </w:r>
        <w:r w:rsidR="00E1747C">
          <w:t xml:space="preserve"> of Material</w:t>
        </w:r>
        <w:r w:rsidR="001E44E1" w:rsidRPr="001905C5">
          <w:rPr>
            <w:webHidden/>
          </w:rPr>
          <w:tab/>
        </w:r>
        <w:r w:rsidRPr="001905C5">
          <w:rPr>
            <w:webHidden/>
          </w:rPr>
          <w:fldChar w:fldCharType="begin"/>
        </w:r>
        <w:r w:rsidR="001E44E1" w:rsidRPr="001905C5">
          <w:rPr>
            <w:webHidden/>
          </w:rPr>
          <w:instrText xml:space="preserve"> PAGEREF _Toc256673180 \h </w:instrText>
        </w:r>
        <w:r w:rsidRPr="001905C5">
          <w:rPr>
            <w:webHidden/>
          </w:rPr>
        </w:r>
        <w:r w:rsidRPr="001905C5">
          <w:rPr>
            <w:webHidden/>
          </w:rPr>
          <w:fldChar w:fldCharType="separate"/>
        </w:r>
        <w:r w:rsidR="00725E36">
          <w:rPr>
            <w:webHidden/>
          </w:rPr>
          <w:t>34</w:t>
        </w:r>
        <w:r w:rsidRPr="001905C5">
          <w:rPr>
            <w:webHidden/>
          </w:rPr>
          <w:fldChar w:fldCharType="end"/>
        </w:r>
      </w:hyperlink>
    </w:p>
    <w:p w:rsidR="001E44E1" w:rsidRPr="001905C5" w:rsidRDefault="00230C9A" w:rsidP="00497BBB">
      <w:pPr>
        <w:pStyle w:val="TOC2"/>
        <w:rPr>
          <w:rFonts w:eastAsiaTheme="minorEastAsia"/>
        </w:rPr>
      </w:pPr>
      <w:hyperlink w:anchor="_Toc256673181" w:history="1">
        <w:r w:rsidR="001E44E1" w:rsidRPr="001905C5">
          <w:rPr>
            <w:rStyle w:val="Hyperlink"/>
          </w:rPr>
          <w:t xml:space="preserve">1.5. </w:t>
        </w:r>
        <w:r w:rsidR="001E44E1" w:rsidRPr="001905C5">
          <w:t xml:space="preserve">Conclusions </w:t>
        </w:r>
        <w:r w:rsidR="008C3223">
          <w:t>of</w:t>
        </w:r>
        <w:r w:rsidR="001E44E1" w:rsidRPr="001905C5">
          <w:t xml:space="preserve"> </w:t>
        </w:r>
        <w:r w:rsidR="008136BD" w:rsidRPr="001905C5">
          <w:t>C</w:t>
        </w:r>
        <w:r w:rsidR="001E44E1" w:rsidRPr="001905C5">
          <w:t xml:space="preserve">hapter </w:t>
        </w:r>
        <w:r w:rsidR="008C3223">
          <w:t xml:space="preserve">One </w:t>
        </w:r>
        <w:r w:rsidR="001E44E1" w:rsidRPr="001905C5">
          <w:t xml:space="preserve">and </w:t>
        </w:r>
        <w:r w:rsidR="008C3223">
          <w:t>Formulation of</w:t>
        </w:r>
        <w:r w:rsidR="001E44E1" w:rsidRPr="001905C5">
          <w:t xml:space="preserve"> </w:t>
        </w:r>
        <w:r w:rsidR="008136BD" w:rsidRPr="001905C5">
          <w:t>D</w:t>
        </w:r>
        <w:r w:rsidR="001E44E1" w:rsidRPr="001905C5">
          <w:t>issertation</w:t>
        </w:r>
        <w:r w:rsidR="008C3223">
          <w:t xml:space="preserve"> Task</w:t>
        </w:r>
        <w:r w:rsidR="001E44E1" w:rsidRPr="001905C5">
          <w:rPr>
            <w:webHidden/>
          </w:rPr>
          <w:tab/>
        </w:r>
        <w:r w:rsidRPr="001905C5">
          <w:rPr>
            <w:webHidden/>
          </w:rPr>
          <w:fldChar w:fldCharType="begin"/>
        </w:r>
        <w:r w:rsidR="001E44E1" w:rsidRPr="001905C5">
          <w:rPr>
            <w:webHidden/>
          </w:rPr>
          <w:instrText xml:space="preserve"> PAGEREF _Toc256673181 \h </w:instrText>
        </w:r>
        <w:r w:rsidRPr="001905C5">
          <w:rPr>
            <w:webHidden/>
          </w:rPr>
        </w:r>
        <w:r w:rsidRPr="001905C5">
          <w:rPr>
            <w:webHidden/>
          </w:rPr>
          <w:fldChar w:fldCharType="separate"/>
        </w:r>
        <w:r w:rsidR="00725E36">
          <w:rPr>
            <w:webHidden/>
          </w:rPr>
          <w:t>37</w:t>
        </w:r>
        <w:r w:rsidRPr="001905C5">
          <w:rPr>
            <w:webHidden/>
          </w:rPr>
          <w:fldChar w:fldCharType="end"/>
        </w:r>
      </w:hyperlink>
    </w:p>
    <w:p w:rsidR="001E44E1" w:rsidRPr="001905C5" w:rsidRDefault="00230C9A" w:rsidP="00D36817">
      <w:pPr>
        <w:pStyle w:val="TOC1"/>
        <w:rPr>
          <w:rFonts w:eastAsiaTheme="minorEastAsia"/>
          <w:color w:val="auto"/>
          <w:sz w:val="20"/>
          <w:szCs w:val="20"/>
          <w:lang w:val="en-US"/>
        </w:rPr>
      </w:pPr>
      <w:hyperlink w:anchor="_Toc256673182" w:history="1">
        <w:r w:rsidR="001E44E1" w:rsidRPr="001905C5">
          <w:rPr>
            <w:rStyle w:val="Hyperlink"/>
            <w:sz w:val="20"/>
            <w:szCs w:val="20"/>
            <w:lang w:val="en-US"/>
          </w:rPr>
          <w:t xml:space="preserve">2. </w:t>
        </w:r>
        <w:r w:rsidR="00D36817" w:rsidRPr="001905C5">
          <w:rPr>
            <w:color w:val="auto"/>
            <w:sz w:val="20"/>
            <w:szCs w:val="20"/>
            <w:lang w:val="en-US"/>
          </w:rPr>
          <w:t>EXPERIMENTAL RESEARCH METHODOLOGY</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_Toc256673182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39</w:t>
        </w:r>
        <w:r w:rsidRPr="001905C5">
          <w:rPr>
            <w:webHidden/>
            <w:sz w:val="20"/>
            <w:szCs w:val="20"/>
            <w:lang w:val="en-US"/>
          </w:rPr>
          <w:fldChar w:fldCharType="end"/>
        </w:r>
      </w:hyperlink>
    </w:p>
    <w:p w:rsidR="001E44E1" w:rsidRPr="001905C5" w:rsidRDefault="00230C9A" w:rsidP="00497BBB">
      <w:pPr>
        <w:pStyle w:val="TOC2"/>
        <w:rPr>
          <w:rFonts w:eastAsiaTheme="minorEastAsia"/>
        </w:rPr>
      </w:pPr>
      <w:hyperlink w:anchor="_Toc256673183" w:history="1">
        <w:r w:rsidR="001E44E1" w:rsidRPr="001905C5">
          <w:rPr>
            <w:rStyle w:val="Hyperlink"/>
          </w:rPr>
          <w:t xml:space="preserve">2.1. </w:t>
        </w:r>
        <w:r w:rsidR="00D36817" w:rsidRPr="001905C5">
          <w:t xml:space="preserve">Material </w:t>
        </w:r>
        <w:r w:rsidR="008136BD" w:rsidRPr="001905C5">
          <w:t>S</w:t>
        </w:r>
        <w:r w:rsidR="00D36817" w:rsidRPr="001905C5">
          <w:t>election</w:t>
        </w:r>
        <w:r w:rsidR="001E44E1" w:rsidRPr="001905C5">
          <w:rPr>
            <w:webHidden/>
          </w:rPr>
          <w:tab/>
        </w:r>
        <w:r w:rsidRPr="001905C5">
          <w:rPr>
            <w:webHidden/>
          </w:rPr>
          <w:fldChar w:fldCharType="begin"/>
        </w:r>
        <w:r w:rsidR="001E44E1" w:rsidRPr="001905C5">
          <w:rPr>
            <w:webHidden/>
          </w:rPr>
          <w:instrText xml:space="preserve"> PAGEREF _Toc256673183 \h </w:instrText>
        </w:r>
        <w:r w:rsidRPr="001905C5">
          <w:rPr>
            <w:webHidden/>
          </w:rPr>
        </w:r>
        <w:r w:rsidRPr="001905C5">
          <w:rPr>
            <w:webHidden/>
          </w:rPr>
          <w:fldChar w:fldCharType="separate"/>
        </w:r>
        <w:r w:rsidR="00725E36">
          <w:rPr>
            <w:webHidden/>
          </w:rPr>
          <w:t>42</w:t>
        </w:r>
        <w:r w:rsidRPr="001905C5">
          <w:rPr>
            <w:webHidden/>
          </w:rPr>
          <w:fldChar w:fldCharType="end"/>
        </w:r>
      </w:hyperlink>
    </w:p>
    <w:p w:rsidR="001E44E1" w:rsidRPr="001905C5" w:rsidRDefault="00230C9A" w:rsidP="00497BBB">
      <w:pPr>
        <w:pStyle w:val="TOC2"/>
        <w:rPr>
          <w:rFonts w:eastAsiaTheme="minorEastAsia"/>
        </w:rPr>
      </w:pPr>
      <w:hyperlink w:anchor="_Toc256673184" w:history="1">
        <w:r w:rsidR="001E44E1" w:rsidRPr="001905C5">
          <w:rPr>
            <w:rStyle w:val="Hyperlink"/>
          </w:rPr>
          <w:t xml:space="preserve">2.2. </w:t>
        </w:r>
        <w:r w:rsidR="00D36817" w:rsidRPr="001905C5">
          <w:t xml:space="preserve">Preparation and </w:t>
        </w:r>
        <w:r w:rsidR="008136BD" w:rsidRPr="001905C5">
          <w:t>W</w:t>
        </w:r>
        <w:r w:rsidR="00D36817" w:rsidRPr="001905C5">
          <w:t xml:space="preserve">elding of </w:t>
        </w:r>
        <w:r w:rsidR="008136BD" w:rsidRPr="001905C5">
          <w:t>S</w:t>
        </w:r>
        <w:r w:rsidR="00D36817" w:rsidRPr="001905C5">
          <w:t>pecimens</w:t>
        </w:r>
        <w:r w:rsidR="001E44E1" w:rsidRPr="001905C5">
          <w:rPr>
            <w:webHidden/>
          </w:rPr>
          <w:tab/>
        </w:r>
        <w:r w:rsidRPr="001905C5">
          <w:rPr>
            <w:webHidden/>
          </w:rPr>
          <w:fldChar w:fldCharType="begin"/>
        </w:r>
        <w:r w:rsidR="001E44E1" w:rsidRPr="001905C5">
          <w:rPr>
            <w:webHidden/>
          </w:rPr>
          <w:instrText xml:space="preserve"> PAGEREF _Toc256673184 \h </w:instrText>
        </w:r>
        <w:r w:rsidRPr="001905C5">
          <w:rPr>
            <w:webHidden/>
          </w:rPr>
        </w:r>
        <w:r w:rsidRPr="001905C5">
          <w:rPr>
            <w:webHidden/>
          </w:rPr>
          <w:fldChar w:fldCharType="separate"/>
        </w:r>
        <w:r w:rsidR="00725E36">
          <w:rPr>
            <w:webHidden/>
          </w:rPr>
          <w:t>44</w:t>
        </w:r>
        <w:r w:rsidRPr="001905C5">
          <w:rPr>
            <w:webHidden/>
          </w:rPr>
          <w:fldChar w:fldCharType="end"/>
        </w:r>
      </w:hyperlink>
    </w:p>
    <w:p w:rsidR="001E44E1" w:rsidRPr="001905C5" w:rsidRDefault="00230C9A" w:rsidP="00497BBB">
      <w:pPr>
        <w:pStyle w:val="TOC2"/>
        <w:rPr>
          <w:rFonts w:eastAsiaTheme="minorEastAsia"/>
        </w:rPr>
      </w:pPr>
      <w:hyperlink w:anchor="_Toc256673185" w:history="1">
        <w:r w:rsidR="001E44E1" w:rsidRPr="001905C5">
          <w:rPr>
            <w:rStyle w:val="Hyperlink"/>
          </w:rPr>
          <w:t xml:space="preserve">2.3. </w:t>
        </w:r>
        <w:r w:rsidR="00D36817" w:rsidRPr="001905C5">
          <w:t xml:space="preserve">Vibratory </w:t>
        </w:r>
        <w:r w:rsidR="008136BD" w:rsidRPr="001905C5">
          <w:t>T</w:t>
        </w:r>
        <w:r w:rsidR="00D36817" w:rsidRPr="001905C5">
          <w:t>reatment</w:t>
        </w:r>
        <w:r w:rsidR="001E44E1" w:rsidRPr="001905C5">
          <w:rPr>
            <w:webHidden/>
          </w:rPr>
          <w:tab/>
        </w:r>
        <w:r w:rsidRPr="001905C5">
          <w:rPr>
            <w:webHidden/>
          </w:rPr>
          <w:fldChar w:fldCharType="begin"/>
        </w:r>
        <w:r w:rsidR="001E44E1" w:rsidRPr="001905C5">
          <w:rPr>
            <w:webHidden/>
          </w:rPr>
          <w:instrText xml:space="preserve"> PAGEREF _Toc256673185 \h </w:instrText>
        </w:r>
        <w:r w:rsidRPr="001905C5">
          <w:rPr>
            <w:webHidden/>
          </w:rPr>
        </w:r>
        <w:r w:rsidRPr="001905C5">
          <w:rPr>
            <w:webHidden/>
          </w:rPr>
          <w:fldChar w:fldCharType="separate"/>
        </w:r>
        <w:r w:rsidR="00725E36">
          <w:rPr>
            <w:webHidden/>
          </w:rPr>
          <w:t>48</w:t>
        </w:r>
        <w:r w:rsidRPr="001905C5">
          <w:rPr>
            <w:webHidden/>
          </w:rPr>
          <w:fldChar w:fldCharType="end"/>
        </w:r>
      </w:hyperlink>
    </w:p>
    <w:p w:rsidR="001E44E1" w:rsidRPr="001905C5" w:rsidRDefault="00230C9A" w:rsidP="00497BBB">
      <w:pPr>
        <w:pStyle w:val="TOC2"/>
        <w:rPr>
          <w:rFonts w:eastAsiaTheme="minorEastAsia"/>
        </w:rPr>
      </w:pPr>
      <w:hyperlink w:anchor="_Toc256673186" w:history="1">
        <w:r w:rsidR="001E44E1" w:rsidRPr="001905C5">
          <w:rPr>
            <w:rStyle w:val="Hyperlink"/>
          </w:rPr>
          <w:t xml:space="preserve">2.4. </w:t>
        </w:r>
        <w:r w:rsidR="00D36817" w:rsidRPr="001905C5">
          <w:t xml:space="preserve">Evaluation of </w:t>
        </w:r>
        <w:r w:rsidR="008136BD" w:rsidRPr="001905C5">
          <w:t>R</w:t>
        </w:r>
        <w:r w:rsidR="00D36817" w:rsidRPr="001905C5">
          <w:t xml:space="preserve">esidual </w:t>
        </w:r>
        <w:r w:rsidR="008136BD" w:rsidRPr="001905C5">
          <w:t>S</w:t>
        </w:r>
        <w:r w:rsidR="00D36817" w:rsidRPr="001905C5">
          <w:t xml:space="preserve">tress </w:t>
        </w:r>
        <w:r w:rsidR="008136BD" w:rsidRPr="001905C5">
          <w:t>C</w:t>
        </w:r>
        <w:r w:rsidR="00D36817" w:rsidRPr="001905C5">
          <w:t>hanges</w:t>
        </w:r>
        <w:r w:rsidR="001E44E1" w:rsidRPr="001905C5">
          <w:rPr>
            <w:webHidden/>
          </w:rPr>
          <w:tab/>
        </w:r>
        <w:r w:rsidRPr="001905C5">
          <w:rPr>
            <w:webHidden/>
          </w:rPr>
          <w:fldChar w:fldCharType="begin"/>
        </w:r>
        <w:r w:rsidR="001E44E1" w:rsidRPr="001905C5">
          <w:rPr>
            <w:webHidden/>
          </w:rPr>
          <w:instrText xml:space="preserve"> PAGEREF _Toc256673186 \h </w:instrText>
        </w:r>
        <w:r w:rsidRPr="001905C5">
          <w:rPr>
            <w:webHidden/>
          </w:rPr>
        </w:r>
        <w:r w:rsidRPr="001905C5">
          <w:rPr>
            <w:webHidden/>
          </w:rPr>
          <w:fldChar w:fldCharType="separate"/>
        </w:r>
        <w:r w:rsidR="00725E36">
          <w:rPr>
            <w:webHidden/>
          </w:rPr>
          <w:t>50</w:t>
        </w:r>
        <w:r w:rsidRPr="001905C5">
          <w:rPr>
            <w:webHidden/>
          </w:rPr>
          <w:fldChar w:fldCharType="end"/>
        </w:r>
      </w:hyperlink>
    </w:p>
    <w:p w:rsidR="001E44E1" w:rsidRPr="001905C5" w:rsidRDefault="00230C9A" w:rsidP="00497BBB">
      <w:pPr>
        <w:pStyle w:val="TOC2"/>
        <w:rPr>
          <w:rFonts w:eastAsiaTheme="minorEastAsia"/>
        </w:rPr>
      </w:pPr>
      <w:hyperlink w:anchor="_Toc256673187" w:history="1">
        <w:r w:rsidR="001E44E1" w:rsidRPr="001905C5">
          <w:rPr>
            <w:rStyle w:val="Hyperlink"/>
          </w:rPr>
          <w:t xml:space="preserve">2.4.1. </w:t>
        </w:r>
        <w:r w:rsidR="00D36817" w:rsidRPr="001905C5">
          <w:t xml:space="preserve">Magnetic </w:t>
        </w:r>
        <w:r w:rsidR="008136BD" w:rsidRPr="001905C5">
          <w:t>P</w:t>
        </w:r>
        <w:r w:rsidR="00D36817" w:rsidRPr="001905C5">
          <w:t xml:space="preserve">arameter </w:t>
        </w:r>
        <w:r w:rsidR="008136BD" w:rsidRPr="001905C5">
          <w:t>A</w:t>
        </w:r>
        <w:r w:rsidR="00D36817" w:rsidRPr="001905C5">
          <w:t>nalysis</w:t>
        </w:r>
        <w:r w:rsidR="001E44E1" w:rsidRPr="001905C5">
          <w:rPr>
            <w:webHidden/>
          </w:rPr>
          <w:tab/>
        </w:r>
        <w:r w:rsidRPr="001905C5">
          <w:rPr>
            <w:webHidden/>
          </w:rPr>
          <w:fldChar w:fldCharType="begin"/>
        </w:r>
        <w:r w:rsidR="001E44E1" w:rsidRPr="001905C5">
          <w:rPr>
            <w:webHidden/>
          </w:rPr>
          <w:instrText xml:space="preserve"> PAGEREF _Toc256673187 \h </w:instrText>
        </w:r>
        <w:r w:rsidRPr="001905C5">
          <w:rPr>
            <w:webHidden/>
          </w:rPr>
        </w:r>
        <w:r w:rsidRPr="001905C5">
          <w:rPr>
            <w:webHidden/>
          </w:rPr>
          <w:fldChar w:fldCharType="separate"/>
        </w:r>
        <w:r w:rsidR="00725E36">
          <w:rPr>
            <w:webHidden/>
          </w:rPr>
          <w:t>50</w:t>
        </w:r>
        <w:r w:rsidRPr="001905C5">
          <w:rPr>
            <w:webHidden/>
          </w:rPr>
          <w:fldChar w:fldCharType="end"/>
        </w:r>
      </w:hyperlink>
    </w:p>
    <w:p w:rsidR="001E44E1" w:rsidRPr="001905C5" w:rsidRDefault="00230C9A" w:rsidP="00497BBB">
      <w:pPr>
        <w:pStyle w:val="TOC2"/>
        <w:rPr>
          <w:rFonts w:eastAsiaTheme="minorEastAsia"/>
        </w:rPr>
      </w:pPr>
      <w:hyperlink w:anchor="_Toc256673188" w:history="1">
        <w:r w:rsidR="001E44E1" w:rsidRPr="001905C5">
          <w:rPr>
            <w:rStyle w:val="Hyperlink"/>
          </w:rPr>
          <w:t xml:space="preserve">2.4.2. </w:t>
        </w:r>
        <w:r w:rsidR="00D36817" w:rsidRPr="001905C5">
          <w:t xml:space="preserve">Ultrasonic </w:t>
        </w:r>
        <w:r w:rsidR="008136BD" w:rsidRPr="001905C5">
          <w:t>W</w:t>
        </w:r>
        <w:r w:rsidR="00D36817" w:rsidRPr="001905C5">
          <w:t xml:space="preserve">ave </w:t>
        </w:r>
        <w:r w:rsidR="008136BD" w:rsidRPr="001905C5">
          <w:t>P</w:t>
        </w:r>
        <w:r w:rsidR="00D36817" w:rsidRPr="001905C5">
          <w:t xml:space="preserve">ropagation </w:t>
        </w:r>
        <w:r w:rsidR="008136BD" w:rsidRPr="001905C5">
          <w:t>S</w:t>
        </w:r>
        <w:r w:rsidR="00D36817" w:rsidRPr="001905C5">
          <w:t xml:space="preserve">peed </w:t>
        </w:r>
        <w:r w:rsidR="008136BD" w:rsidRPr="001905C5">
          <w:t>A</w:t>
        </w:r>
        <w:r w:rsidR="00D36817" w:rsidRPr="001905C5">
          <w:t>nalysis</w:t>
        </w:r>
        <w:r w:rsidR="001E44E1" w:rsidRPr="001905C5">
          <w:rPr>
            <w:webHidden/>
          </w:rPr>
          <w:tab/>
        </w:r>
        <w:r w:rsidRPr="001905C5">
          <w:rPr>
            <w:webHidden/>
          </w:rPr>
          <w:fldChar w:fldCharType="begin"/>
        </w:r>
        <w:r w:rsidR="001E44E1" w:rsidRPr="001905C5">
          <w:rPr>
            <w:webHidden/>
          </w:rPr>
          <w:instrText xml:space="preserve"> PAGEREF _Toc256673188 \h </w:instrText>
        </w:r>
        <w:r w:rsidRPr="001905C5">
          <w:rPr>
            <w:webHidden/>
          </w:rPr>
        </w:r>
        <w:r w:rsidRPr="001905C5">
          <w:rPr>
            <w:webHidden/>
          </w:rPr>
          <w:fldChar w:fldCharType="separate"/>
        </w:r>
        <w:r w:rsidR="00725E36">
          <w:rPr>
            <w:webHidden/>
          </w:rPr>
          <w:t>51</w:t>
        </w:r>
        <w:r w:rsidRPr="001905C5">
          <w:rPr>
            <w:webHidden/>
          </w:rPr>
          <w:fldChar w:fldCharType="end"/>
        </w:r>
      </w:hyperlink>
    </w:p>
    <w:p w:rsidR="001E44E1" w:rsidRPr="001905C5" w:rsidRDefault="00230C9A" w:rsidP="00497BBB">
      <w:pPr>
        <w:pStyle w:val="TOC2"/>
        <w:rPr>
          <w:rFonts w:eastAsiaTheme="minorEastAsia"/>
        </w:rPr>
      </w:pPr>
      <w:hyperlink w:anchor="_Toc256673189" w:history="1">
        <w:r w:rsidR="001E44E1" w:rsidRPr="001905C5">
          <w:rPr>
            <w:rStyle w:val="Hyperlink"/>
          </w:rPr>
          <w:t xml:space="preserve">2.4.3. </w:t>
        </w:r>
        <w:r w:rsidR="008C3223">
          <w:t>Ionizing</w:t>
        </w:r>
        <w:r w:rsidR="00D36817" w:rsidRPr="001905C5">
          <w:t xml:space="preserve"> </w:t>
        </w:r>
        <w:r w:rsidR="008136BD" w:rsidRPr="001905C5">
          <w:t>R</w:t>
        </w:r>
        <w:r w:rsidR="008C3223">
          <w:t>ay</w:t>
        </w:r>
        <w:r w:rsidR="00D36817" w:rsidRPr="001905C5">
          <w:t xml:space="preserve"> </w:t>
        </w:r>
        <w:r w:rsidR="008136BD" w:rsidRPr="001905C5">
          <w:t>D</w:t>
        </w:r>
        <w:r w:rsidR="00D36817" w:rsidRPr="001905C5">
          <w:t xml:space="preserve">iffraction </w:t>
        </w:r>
        <w:r w:rsidR="008136BD" w:rsidRPr="001905C5">
          <w:t>A</w:t>
        </w:r>
        <w:r w:rsidR="00D36817" w:rsidRPr="001905C5">
          <w:t>nalysis</w:t>
        </w:r>
        <w:r w:rsidR="001E44E1" w:rsidRPr="001905C5">
          <w:rPr>
            <w:webHidden/>
          </w:rPr>
          <w:tab/>
        </w:r>
        <w:r w:rsidRPr="001905C5">
          <w:rPr>
            <w:webHidden/>
          </w:rPr>
          <w:fldChar w:fldCharType="begin"/>
        </w:r>
        <w:r w:rsidR="001E44E1" w:rsidRPr="001905C5">
          <w:rPr>
            <w:webHidden/>
          </w:rPr>
          <w:instrText xml:space="preserve"> PAGEREF _Toc256673189 \h </w:instrText>
        </w:r>
        <w:r w:rsidRPr="001905C5">
          <w:rPr>
            <w:webHidden/>
          </w:rPr>
        </w:r>
        <w:r w:rsidRPr="001905C5">
          <w:rPr>
            <w:webHidden/>
          </w:rPr>
          <w:fldChar w:fldCharType="separate"/>
        </w:r>
        <w:r w:rsidR="00725E36">
          <w:rPr>
            <w:webHidden/>
          </w:rPr>
          <w:t>52</w:t>
        </w:r>
        <w:r w:rsidRPr="001905C5">
          <w:rPr>
            <w:webHidden/>
          </w:rPr>
          <w:fldChar w:fldCharType="end"/>
        </w:r>
      </w:hyperlink>
    </w:p>
    <w:p w:rsidR="001E44E1" w:rsidRPr="001905C5" w:rsidRDefault="00230C9A" w:rsidP="00497BBB">
      <w:pPr>
        <w:pStyle w:val="TOC2"/>
        <w:rPr>
          <w:rFonts w:eastAsiaTheme="minorEastAsia"/>
        </w:rPr>
      </w:pPr>
      <w:hyperlink w:anchor="_Toc256673190" w:history="1">
        <w:r w:rsidR="001E44E1" w:rsidRPr="001905C5">
          <w:rPr>
            <w:rStyle w:val="Hyperlink"/>
          </w:rPr>
          <w:t xml:space="preserve">2.4.4. </w:t>
        </w:r>
        <w:r w:rsidR="00D36817" w:rsidRPr="001905C5">
          <w:t xml:space="preserve">Digital </w:t>
        </w:r>
        <w:r w:rsidR="008136BD" w:rsidRPr="001905C5">
          <w:t>S</w:t>
        </w:r>
        <w:r w:rsidR="00D36817" w:rsidRPr="001905C5">
          <w:t xml:space="preserve">peckle </w:t>
        </w:r>
        <w:r w:rsidR="008136BD" w:rsidRPr="001905C5">
          <w:t>P</w:t>
        </w:r>
        <w:r w:rsidR="00D36817" w:rsidRPr="001905C5">
          <w:t xml:space="preserve">attern </w:t>
        </w:r>
        <w:r w:rsidR="008136BD" w:rsidRPr="001905C5">
          <w:t>I</w:t>
        </w:r>
        <w:r w:rsidR="00D36817" w:rsidRPr="001905C5">
          <w:t>nterferometry</w:t>
        </w:r>
        <w:r w:rsidR="001E44E1" w:rsidRPr="001905C5">
          <w:rPr>
            <w:webHidden/>
          </w:rPr>
          <w:tab/>
        </w:r>
        <w:r w:rsidRPr="001905C5">
          <w:rPr>
            <w:webHidden/>
          </w:rPr>
          <w:fldChar w:fldCharType="begin"/>
        </w:r>
        <w:r w:rsidR="001E44E1" w:rsidRPr="001905C5">
          <w:rPr>
            <w:webHidden/>
          </w:rPr>
          <w:instrText xml:space="preserve"> PAGEREF _Toc256673190 \h </w:instrText>
        </w:r>
        <w:r w:rsidRPr="001905C5">
          <w:rPr>
            <w:webHidden/>
          </w:rPr>
        </w:r>
        <w:r w:rsidRPr="001905C5">
          <w:rPr>
            <w:webHidden/>
          </w:rPr>
          <w:fldChar w:fldCharType="separate"/>
        </w:r>
        <w:r w:rsidR="00725E36">
          <w:rPr>
            <w:webHidden/>
          </w:rPr>
          <w:t>54</w:t>
        </w:r>
        <w:r w:rsidRPr="001905C5">
          <w:rPr>
            <w:webHidden/>
          </w:rPr>
          <w:fldChar w:fldCharType="end"/>
        </w:r>
      </w:hyperlink>
    </w:p>
    <w:p w:rsidR="001E44E1" w:rsidRPr="001905C5" w:rsidRDefault="00230C9A" w:rsidP="00497BBB">
      <w:pPr>
        <w:pStyle w:val="TOC2"/>
        <w:rPr>
          <w:rFonts w:eastAsiaTheme="minorEastAsia"/>
        </w:rPr>
      </w:pPr>
      <w:hyperlink w:anchor="_Toc256673191" w:history="1">
        <w:r w:rsidR="001E44E1" w:rsidRPr="001905C5">
          <w:rPr>
            <w:rStyle w:val="Hyperlink"/>
          </w:rPr>
          <w:t xml:space="preserve">2.4.5. </w:t>
        </w:r>
        <w:r w:rsidR="00D36817" w:rsidRPr="001905C5">
          <w:t xml:space="preserve">Numerical </w:t>
        </w:r>
        <w:r w:rsidR="008136BD" w:rsidRPr="001905C5">
          <w:t>A</w:t>
        </w:r>
        <w:r w:rsidR="00D36817" w:rsidRPr="001905C5">
          <w:t>nalysis</w:t>
        </w:r>
        <w:r w:rsidR="001E44E1" w:rsidRPr="001905C5">
          <w:rPr>
            <w:webHidden/>
          </w:rPr>
          <w:tab/>
        </w:r>
        <w:r w:rsidRPr="001905C5">
          <w:rPr>
            <w:webHidden/>
          </w:rPr>
          <w:fldChar w:fldCharType="begin"/>
        </w:r>
        <w:r w:rsidR="001E44E1" w:rsidRPr="001905C5">
          <w:rPr>
            <w:webHidden/>
          </w:rPr>
          <w:instrText xml:space="preserve"> PAGEREF _Toc256673191 \h </w:instrText>
        </w:r>
        <w:r w:rsidRPr="001905C5">
          <w:rPr>
            <w:webHidden/>
          </w:rPr>
        </w:r>
        <w:r w:rsidRPr="001905C5">
          <w:rPr>
            <w:webHidden/>
          </w:rPr>
          <w:fldChar w:fldCharType="separate"/>
        </w:r>
        <w:r w:rsidR="00725E36">
          <w:rPr>
            <w:webHidden/>
          </w:rPr>
          <w:t>56</w:t>
        </w:r>
        <w:r w:rsidRPr="001905C5">
          <w:rPr>
            <w:webHidden/>
          </w:rPr>
          <w:fldChar w:fldCharType="end"/>
        </w:r>
      </w:hyperlink>
    </w:p>
    <w:p w:rsidR="001E44E1" w:rsidRPr="001905C5" w:rsidRDefault="00230C9A" w:rsidP="00497BBB">
      <w:pPr>
        <w:pStyle w:val="TOC2"/>
        <w:rPr>
          <w:rFonts w:eastAsiaTheme="minorEastAsia"/>
        </w:rPr>
      </w:pPr>
      <w:hyperlink w:anchor="_Toc256673192" w:history="1">
        <w:r w:rsidR="001E44E1" w:rsidRPr="001905C5">
          <w:rPr>
            <w:rStyle w:val="Hyperlink"/>
          </w:rPr>
          <w:t xml:space="preserve">2.5. </w:t>
        </w:r>
        <w:r w:rsidR="00D36817" w:rsidRPr="001905C5">
          <w:t xml:space="preserve">Mechanical </w:t>
        </w:r>
        <w:r w:rsidR="008136BD" w:rsidRPr="001905C5">
          <w:t>T</w:t>
        </w:r>
        <w:r w:rsidR="00D36817" w:rsidRPr="001905C5">
          <w:t>est</w:t>
        </w:r>
        <w:r w:rsidR="001E44E1" w:rsidRPr="001905C5">
          <w:rPr>
            <w:webHidden/>
          </w:rPr>
          <w:tab/>
        </w:r>
        <w:r w:rsidRPr="001905C5">
          <w:rPr>
            <w:webHidden/>
          </w:rPr>
          <w:fldChar w:fldCharType="begin"/>
        </w:r>
        <w:r w:rsidR="001E44E1" w:rsidRPr="001905C5">
          <w:rPr>
            <w:webHidden/>
          </w:rPr>
          <w:instrText xml:space="preserve"> PAGEREF _Toc256673192 \h </w:instrText>
        </w:r>
        <w:r w:rsidRPr="001905C5">
          <w:rPr>
            <w:webHidden/>
          </w:rPr>
        </w:r>
        <w:r w:rsidRPr="001905C5">
          <w:rPr>
            <w:webHidden/>
          </w:rPr>
          <w:fldChar w:fldCharType="separate"/>
        </w:r>
        <w:r w:rsidR="00725E36">
          <w:rPr>
            <w:webHidden/>
          </w:rPr>
          <w:t>58</w:t>
        </w:r>
        <w:r w:rsidRPr="001905C5">
          <w:rPr>
            <w:webHidden/>
          </w:rPr>
          <w:fldChar w:fldCharType="end"/>
        </w:r>
      </w:hyperlink>
    </w:p>
    <w:p w:rsidR="001E44E1" w:rsidRPr="001905C5" w:rsidRDefault="00230C9A" w:rsidP="00497BBB">
      <w:pPr>
        <w:pStyle w:val="TOC2"/>
        <w:rPr>
          <w:rFonts w:eastAsiaTheme="minorEastAsia"/>
        </w:rPr>
      </w:pPr>
      <w:hyperlink w:anchor="_Toc256673193" w:history="1">
        <w:r w:rsidR="001E44E1" w:rsidRPr="001905C5">
          <w:rPr>
            <w:rStyle w:val="Hyperlink"/>
          </w:rPr>
          <w:t xml:space="preserve">2.6. </w:t>
        </w:r>
        <w:r w:rsidR="00D36817" w:rsidRPr="001905C5">
          <w:t>Conclus</w:t>
        </w:r>
        <w:r w:rsidR="008C3223">
          <w:t xml:space="preserve">ion of </w:t>
        </w:r>
        <w:r w:rsidR="008136BD" w:rsidRPr="001905C5">
          <w:t>C</w:t>
        </w:r>
        <w:r w:rsidR="00D36817" w:rsidRPr="001905C5">
          <w:t>hapter</w:t>
        </w:r>
        <w:r w:rsidR="008C3223">
          <w:t xml:space="preserve"> Two</w:t>
        </w:r>
        <w:r w:rsidR="001E44E1" w:rsidRPr="001905C5">
          <w:rPr>
            <w:webHidden/>
          </w:rPr>
          <w:tab/>
        </w:r>
        <w:r w:rsidRPr="001905C5">
          <w:rPr>
            <w:webHidden/>
          </w:rPr>
          <w:fldChar w:fldCharType="begin"/>
        </w:r>
        <w:r w:rsidR="001E44E1" w:rsidRPr="001905C5">
          <w:rPr>
            <w:webHidden/>
          </w:rPr>
          <w:instrText xml:space="preserve"> PAGEREF _Toc256673193 \h </w:instrText>
        </w:r>
        <w:r w:rsidRPr="001905C5">
          <w:rPr>
            <w:webHidden/>
          </w:rPr>
        </w:r>
        <w:r w:rsidRPr="001905C5">
          <w:rPr>
            <w:webHidden/>
          </w:rPr>
          <w:fldChar w:fldCharType="separate"/>
        </w:r>
        <w:r w:rsidR="00725E36">
          <w:rPr>
            <w:webHidden/>
          </w:rPr>
          <w:t>62</w:t>
        </w:r>
        <w:r w:rsidRPr="001905C5">
          <w:rPr>
            <w:webHidden/>
          </w:rPr>
          <w:fldChar w:fldCharType="end"/>
        </w:r>
      </w:hyperlink>
    </w:p>
    <w:p w:rsidR="001E44E1" w:rsidRPr="001905C5" w:rsidRDefault="00230C9A" w:rsidP="00D36817">
      <w:pPr>
        <w:pStyle w:val="TOC1"/>
        <w:rPr>
          <w:rFonts w:eastAsiaTheme="minorEastAsia"/>
          <w:color w:val="auto"/>
          <w:sz w:val="20"/>
          <w:szCs w:val="20"/>
          <w:lang w:val="en-US"/>
        </w:rPr>
      </w:pPr>
      <w:hyperlink w:anchor="_Toc256673194" w:history="1">
        <w:r w:rsidR="001E44E1" w:rsidRPr="001905C5">
          <w:rPr>
            <w:rStyle w:val="Hyperlink"/>
            <w:sz w:val="20"/>
            <w:szCs w:val="20"/>
            <w:lang w:val="en-US"/>
          </w:rPr>
          <w:t xml:space="preserve">3. </w:t>
        </w:r>
        <w:r w:rsidR="00D36817" w:rsidRPr="001905C5">
          <w:rPr>
            <w:color w:val="auto"/>
            <w:sz w:val="20"/>
            <w:szCs w:val="20"/>
            <w:lang w:val="en-US"/>
          </w:rPr>
          <w:t>ANALYSIS OF RESIDUAL STRESS MEASUREMENT</w:t>
        </w:r>
        <w:r w:rsidR="001905C5" w:rsidRPr="001905C5">
          <w:rPr>
            <w:color w:val="auto"/>
            <w:sz w:val="20"/>
            <w:szCs w:val="20"/>
            <w:lang w:val="en-US"/>
          </w:rPr>
          <w:t>S</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_Toc256673194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63</w:t>
        </w:r>
        <w:r w:rsidRPr="001905C5">
          <w:rPr>
            <w:webHidden/>
            <w:sz w:val="20"/>
            <w:szCs w:val="20"/>
            <w:lang w:val="en-US"/>
          </w:rPr>
          <w:fldChar w:fldCharType="end"/>
        </w:r>
      </w:hyperlink>
    </w:p>
    <w:p w:rsidR="001E44E1" w:rsidRPr="001905C5" w:rsidRDefault="00230C9A" w:rsidP="00497BBB">
      <w:pPr>
        <w:pStyle w:val="TOC2"/>
        <w:rPr>
          <w:rFonts w:eastAsiaTheme="minorEastAsia"/>
        </w:rPr>
      </w:pPr>
      <w:hyperlink w:anchor="_Toc256673195" w:history="1">
        <w:r w:rsidR="001E44E1" w:rsidRPr="001905C5">
          <w:rPr>
            <w:rStyle w:val="Hyperlink"/>
          </w:rPr>
          <w:t xml:space="preserve">3.1. </w:t>
        </w:r>
        <w:r w:rsidR="008136BD" w:rsidRPr="001905C5">
          <w:t>M</w:t>
        </w:r>
        <w:r w:rsidR="00D36817" w:rsidRPr="001905C5">
          <w:t xml:space="preserve">agnetic </w:t>
        </w:r>
        <w:r w:rsidR="008136BD" w:rsidRPr="001905C5">
          <w:t>Metal M</w:t>
        </w:r>
        <w:r w:rsidR="00D36817" w:rsidRPr="001905C5">
          <w:t>emory</w:t>
        </w:r>
        <w:r w:rsidR="00384B15">
          <w:t xml:space="preserve"> Analysis</w:t>
        </w:r>
        <w:r w:rsidR="001E44E1" w:rsidRPr="001905C5">
          <w:rPr>
            <w:webHidden/>
          </w:rPr>
          <w:tab/>
        </w:r>
        <w:r w:rsidRPr="001905C5">
          <w:rPr>
            <w:webHidden/>
          </w:rPr>
          <w:fldChar w:fldCharType="begin"/>
        </w:r>
        <w:r w:rsidR="001E44E1" w:rsidRPr="001905C5">
          <w:rPr>
            <w:webHidden/>
          </w:rPr>
          <w:instrText xml:space="preserve"> PAGEREF _Toc256673195 \h </w:instrText>
        </w:r>
        <w:r w:rsidRPr="001905C5">
          <w:rPr>
            <w:webHidden/>
          </w:rPr>
        </w:r>
        <w:r w:rsidRPr="001905C5">
          <w:rPr>
            <w:webHidden/>
          </w:rPr>
          <w:fldChar w:fldCharType="separate"/>
        </w:r>
        <w:r w:rsidR="00725E36">
          <w:rPr>
            <w:webHidden/>
          </w:rPr>
          <w:t>63</w:t>
        </w:r>
        <w:r w:rsidRPr="001905C5">
          <w:rPr>
            <w:webHidden/>
          </w:rPr>
          <w:fldChar w:fldCharType="end"/>
        </w:r>
      </w:hyperlink>
    </w:p>
    <w:p w:rsidR="001E44E1" w:rsidRPr="001905C5" w:rsidRDefault="00230C9A" w:rsidP="00497BBB">
      <w:pPr>
        <w:pStyle w:val="TOC2"/>
        <w:rPr>
          <w:rFonts w:eastAsiaTheme="minorEastAsia"/>
        </w:rPr>
      </w:pPr>
      <w:hyperlink w:anchor="_Toc256673196" w:history="1">
        <w:r w:rsidR="001E44E1" w:rsidRPr="001905C5">
          <w:rPr>
            <w:rStyle w:val="Hyperlink"/>
          </w:rPr>
          <w:t xml:space="preserve">3.1.1. </w:t>
        </w:r>
        <w:r w:rsidR="00431BC2">
          <w:rPr>
            <w:rStyle w:val="Hyperlink"/>
          </w:rPr>
          <w:t xml:space="preserve">The Interdependence of </w:t>
        </w:r>
        <w:r w:rsidR="008136BD" w:rsidRPr="001905C5">
          <w:t>M</w:t>
        </w:r>
        <w:r w:rsidR="00D36817" w:rsidRPr="001905C5">
          <w:t xml:space="preserve">agnetic </w:t>
        </w:r>
        <w:r w:rsidR="008136BD" w:rsidRPr="001905C5">
          <w:t>P</w:t>
        </w:r>
        <w:r w:rsidR="00D36817" w:rsidRPr="001905C5">
          <w:t xml:space="preserve">arameter and </w:t>
        </w:r>
        <w:r w:rsidR="008136BD" w:rsidRPr="001905C5">
          <w:t>S</w:t>
        </w:r>
        <w:r w:rsidR="00D36817" w:rsidRPr="001905C5">
          <w:t>tresses</w:t>
        </w:r>
        <w:r w:rsidR="001E44E1" w:rsidRPr="001905C5">
          <w:rPr>
            <w:webHidden/>
          </w:rPr>
          <w:tab/>
        </w:r>
        <w:r w:rsidRPr="001905C5">
          <w:rPr>
            <w:webHidden/>
          </w:rPr>
          <w:fldChar w:fldCharType="begin"/>
        </w:r>
        <w:r w:rsidR="001E44E1" w:rsidRPr="001905C5">
          <w:rPr>
            <w:webHidden/>
          </w:rPr>
          <w:instrText xml:space="preserve"> PAGEREF _Toc256673196 \h </w:instrText>
        </w:r>
        <w:r w:rsidRPr="001905C5">
          <w:rPr>
            <w:webHidden/>
          </w:rPr>
        </w:r>
        <w:r w:rsidRPr="001905C5">
          <w:rPr>
            <w:webHidden/>
          </w:rPr>
          <w:fldChar w:fldCharType="separate"/>
        </w:r>
        <w:r w:rsidR="00725E36">
          <w:rPr>
            <w:webHidden/>
          </w:rPr>
          <w:t>64</w:t>
        </w:r>
        <w:r w:rsidRPr="001905C5">
          <w:rPr>
            <w:webHidden/>
          </w:rPr>
          <w:fldChar w:fldCharType="end"/>
        </w:r>
      </w:hyperlink>
    </w:p>
    <w:p w:rsidR="001E44E1" w:rsidRPr="001905C5" w:rsidRDefault="00230C9A" w:rsidP="00497BBB">
      <w:pPr>
        <w:pStyle w:val="TOC2"/>
        <w:rPr>
          <w:rFonts w:eastAsiaTheme="minorEastAsia"/>
        </w:rPr>
      </w:pPr>
      <w:hyperlink w:anchor="_Toc256673197" w:history="1">
        <w:r w:rsidR="001E44E1" w:rsidRPr="001905C5">
          <w:rPr>
            <w:rStyle w:val="Hyperlink"/>
          </w:rPr>
          <w:t xml:space="preserve">3.1.2. </w:t>
        </w:r>
        <w:r w:rsidR="00431BC2">
          <w:t>Identification</w:t>
        </w:r>
        <w:r w:rsidR="00D36817" w:rsidRPr="001905C5">
          <w:t xml:space="preserve"> of </w:t>
        </w:r>
        <w:r w:rsidR="008136BD" w:rsidRPr="001905C5">
          <w:t>S</w:t>
        </w:r>
        <w:r w:rsidR="00431BC2">
          <w:t>tress</w:t>
        </w:r>
        <w:r w:rsidR="00D36817" w:rsidRPr="001905C5">
          <w:t xml:space="preserve"> </w:t>
        </w:r>
        <w:r w:rsidR="008136BD" w:rsidRPr="001905C5">
          <w:t>C</w:t>
        </w:r>
        <w:r w:rsidR="00D36817" w:rsidRPr="001905C5">
          <w:t xml:space="preserve">oncentration in </w:t>
        </w:r>
        <w:r w:rsidR="008136BD" w:rsidRPr="001905C5">
          <w:t>S</w:t>
        </w:r>
        <w:r w:rsidR="00D36817" w:rsidRPr="001905C5">
          <w:t>pecimens</w:t>
        </w:r>
        <w:r w:rsidR="001E44E1" w:rsidRPr="001905C5">
          <w:rPr>
            <w:webHidden/>
          </w:rPr>
          <w:tab/>
        </w:r>
        <w:r w:rsidRPr="001905C5">
          <w:rPr>
            <w:webHidden/>
          </w:rPr>
          <w:fldChar w:fldCharType="begin"/>
        </w:r>
        <w:r w:rsidR="001E44E1" w:rsidRPr="001905C5">
          <w:rPr>
            <w:webHidden/>
          </w:rPr>
          <w:instrText xml:space="preserve"> PAGEREF _Toc256673197 \h </w:instrText>
        </w:r>
        <w:r w:rsidRPr="001905C5">
          <w:rPr>
            <w:webHidden/>
          </w:rPr>
        </w:r>
        <w:r w:rsidRPr="001905C5">
          <w:rPr>
            <w:webHidden/>
          </w:rPr>
          <w:fldChar w:fldCharType="separate"/>
        </w:r>
        <w:r w:rsidR="00725E36">
          <w:rPr>
            <w:webHidden/>
          </w:rPr>
          <w:t>67</w:t>
        </w:r>
        <w:r w:rsidRPr="001905C5">
          <w:rPr>
            <w:webHidden/>
          </w:rPr>
          <w:fldChar w:fldCharType="end"/>
        </w:r>
      </w:hyperlink>
    </w:p>
    <w:p w:rsidR="001E44E1" w:rsidRPr="001905C5" w:rsidRDefault="00230C9A" w:rsidP="00497BBB">
      <w:pPr>
        <w:pStyle w:val="TOC2"/>
        <w:rPr>
          <w:rFonts w:eastAsiaTheme="minorEastAsia"/>
        </w:rPr>
      </w:pPr>
      <w:hyperlink w:anchor="_Toc256673198" w:history="1">
        <w:r w:rsidR="001E44E1" w:rsidRPr="001905C5">
          <w:rPr>
            <w:rStyle w:val="Hyperlink"/>
          </w:rPr>
          <w:t xml:space="preserve">3.1.3. </w:t>
        </w:r>
        <w:r w:rsidR="00497BBB">
          <w:t>Stress</w:t>
        </w:r>
        <w:r w:rsidR="00D36817" w:rsidRPr="001905C5">
          <w:t xml:space="preserve"> </w:t>
        </w:r>
        <w:r w:rsidR="008136BD" w:rsidRPr="001905C5">
          <w:t>C</w:t>
        </w:r>
        <w:r w:rsidR="00D36817" w:rsidRPr="001905C5">
          <w:t xml:space="preserve">oncentration in a </w:t>
        </w:r>
        <w:r w:rsidR="008136BD" w:rsidRPr="001905C5">
          <w:t>B</w:t>
        </w:r>
        <w:r w:rsidR="00D36817" w:rsidRPr="001905C5">
          <w:t xml:space="preserve">eam </w:t>
        </w:r>
        <w:r w:rsidR="008136BD" w:rsidRPr="001905C5">
          <w:t>B</w:t>
        </w:r>
        <w:r w:rsidR="00D36817" w:rsidRPr="001905C5">
          <w:t xml:space="preserve">utt </w:t>
        </w:r>
        <w:r w:rsidR="008136BD" w:rsidRPr="001905C5">
          <w:t>J</w:t>
        </w:r>
        <w:r w:rsidR="00D36817" w:rsidRPr="001905C5">
          <w:t>oint</w:t>
        </w:r>
        <w:r w:rsidR="001E44E1" w:rsidRPr="001905C5">
          <w:rPr>
            <w:webHidden/>
          </w:rPr>
          <w:tab/>
        </w:r>
        <w:r w:rsidRPr="001905C5">
          <w:rPr>
            <w:webHidden/>
          </w:rPr>
          <w:fldChar w:fldCharType="begin"/>
        </w:r>
        <w:r w:rsidR="001E44E1" w:rsidRPr="001905C5">
          <w:rPr>
            <w:webHidden/>
          </w:rPr>
          <w:instrText xml:space="preserve"> PAGEREF _Toc256673198 \h </w:instrText>
        </w:r>
        <w:r w:rsidRPr="001905C5">
          <w:rPr>
            <w:webHidden/>
          </w:rPr>
        </w:r>
        <w:r w:rsidRPr="001905C5">
          <w:rPr>
            <w:webHidden/>
          </w:rPr>
          <w:fldChar w:fldCharType="separate"/>
        </w:r>
        <w:r w:rsidR="00725E36">
          <w:rPr>
            <w:webHidden/>
          </w:rPr>
          <w:t>69</w:t>
        </w:r>
        <w:r w:rsidRPr="001905C5">
          <w:rPr>
            <w:webHidden/>
          </w:rPr>
          <w:fldChar w:fldCharType="end"/>
        </w:r>
      </w:hyperlink>
    </w:p>
    <w:p w:rsidR="001E44E1" w:rsidRPr="001905C5" w:rsidRDefault="00230C9A" w:rsidP="00497BBB">
      <w:pPr>
        <w:pStyle w:val="TOC2"/>
        <w:rPr>
          <w:rFonts w:eastAsiaTheme="minorEastAsia"/>
        </w:rPr>
      </w:pPr>
      <w:hyperlink w:anchor="_Toc256673199" w:history="1">
        <w:r w:rsidR="001E44E1" w:rsidRPr="001905C5">
          <w:rPr>
            <w:rStyle w:val="Hyperlink"/>
          </w:rPr>
          <w:t xml:space="preserve">3.2. </w:t>
        </w:r>
        <w:r w:rsidR="008136BD" w:rsidRPr="001905C5">
          <w:t xml:space="preserve">Ultrasonic Wave Propagation </w:t>
        </w:r>
        <w:r w:rsidR="00384B15">
          <w:t>Analysis</w:t>
        </w:r>
        <w:r w:rsidR="001E44E1" w:rsidRPr="001905C5">
          <w:rPr>
            <w:webHidden/>
          </w:rPr>
          <w:tab/>
        </w:r>
        <w:r w:rsidRPr="001905C5">
          <w:rPr>
            <w:webHidden/>
          </w:rPr>
          <w:fldChar w:fldCharType="begin"/>
        </w:r>
        <w:r w:rsidR="001E44E1" w:rsidRPr="001905C5">
          <w:rPr>
            <w:webHidden/>
          </w:rPr>
          <w:instrText xml:space="preserve"> PAGEREF _Toc256673199 \h </w:instrText>
        </w:r>
        <w:r w:rsidRPr="001905C5">
          <w:rPr>
            <w:webHidden/>
          </w:rPr>
        </w:r>
        <w:r w:rsidRPr="001905C5">
          <w:rPr>
            <w:webHidden/>
          </w:rPr>
          <w:fldChar w:fldCharType="separate"/>
        </w:r>
        <w:r w:rsidR="00725E36">
          <w:rPr>
            <w:webHidden/>
          </w:rPr>
          <w:t>71</w:t>
        </w:r>
        <w:r w:rsidRPr="001905C5">
          <w:rPr>
            <w:webHidden/>
          </w:rPr>
          <w:fldChar w:fldCharType="end"/>
        </w:r>
      </w:hyperlink>
    </w:p>
    <w:p w:rsidR="001E44E1" w:rsidRPr="001905C5" w:rsidRDefault="00230C9A" w:rsidP="00497BBB">
      <w:pPr>
        <w:pStyle w:val="TOC2"/>
        <w:rPr>
          <w:rFonts w:eastAsiaTheme="minorEastAsia"/>
        </w:rPr>
      </w:pPr>
      <w:hyperlink w:anchor="_Toc256673200" w:history="1">
        <w:r w:rsidR="001E44E1" w:rsidRPr="001905C5">
          <w:rPr>
            <w:rStyle w:val="Hyperlink"/>
          </w:rPr>
          <w:t xml:space="preserve">3.2.1. </w:t>
        </w:r>
        <w:r w:rsidR="00D36817" w:rsidRPr="001905C5">
          <w:t xml:space="preserve">Acoustoelastic </w:t>
        </w:r>
        <w:r w:rsidR="008136BD" w:rsidRPr="001905C5">
          <w:t>Constant Detecti</w:t>
        </w:r>
        <w:r w:rsidR="00D36817" w:rsidRPr="001905C5">
          <w:t>on</w:t>
        </w:r>
        <w:r w:rsidR="001E44E1" w:rsidRPr="001905C5">
          <w:rPr>
            <w:webHidden/>
          </w:rPr>
          <w:tab/>
        </w:r>
        <w:r w:rsidRPr="001905C5">
          <w:rPr>
            <w:webHidden/>
          </w:rPr>
          <w:fldChar w:fldCharType="begin"/>
        </w:r>
        <w:r w:rsidR="001E44E1" w:rsidRPr="001905C5">
          <w:rPr>
            <w:webHidden/>
          </w:rPr>
          <w:instrText xml:space="preserve"> PAGEREF _Toc256673200 \h </w:instrText>
        </w:r>
        <w:r w:rsidRPr="001905C5">
          <w:rPr>
            <w:webHidden/>
          </w:rPr>
        </w:r>
        <w:r w:rsidRPr="001905C5">
          <w:rPr>
            <w:webHidden/>
          </w:rPr>
          <w:fldChar w:fldCharType="separate"/>
        </w:r>
        <w:r w:rsidR="00725E36">
          <w:rPr>
            <w:webHidden/>
          </w:rPr>
          <w:t>72</w:t>
        </w:r>
        <w:r w:rsidRPr="001905C5">
          <w:rPr>
            <w:webHidden/>
          </w:rPr>
          <w:fldChar w:fldCharType="end"/>
        </w:r>
      </w:hyperlink>
    </w:p>
    <w:p w:rsidR="001E44E1" w:rsidRPr="001905C5" w:rsidRDefault="00230C9A" w:rsidP="00497BBB">
      <w:pPr>
        <w:pStyle w:val="TOC2"/>
        <w:rPr>
          <w:rFonts w:eastAsiaTheme="minorEastAsia"/>
        </w:rPr>
      </w:pPr>
      <w:hyperlink w:anchor="_Toc256673201" w:history="1">
        <w:r w:rsidR="001E44E1" w:rsidRPr="001905C5">
          <w:rPr>
            <w:rStyle w:val="Hyperlink"/>
          </w:rPr>
          <w:t xml:space="preserve">3.2.2. </w:t>
        </w:r>
        <w:r w:rsidR="006C2697">
          <w:t>Ultrasonic Wave Propagation</w:t>
        </w:r>
        <w:r w:rsidR="008136BD" w:rsidRPr="001905C5">
          <w:t xml:space="preserve"> Speed</w:t>
        </w:r>
        <w:r w:rsidR="00D36817" w:rsidRPr="001905C5">
          <w:t xml:space="preserve"> in </w:t>
        </w:r>
        <w:r w:rsidR="008136BD" w:rsidRPr="001905C5">
          <w:t>Specimen</w:t>
        </w:r>
        <w:r w:rsidR="006C2697">
          <w:t>s</w:t>
        </w:r>
        <w:r w:rsidR="001E44E1" w:rsidRPr="001905C5">
          <w:rPr>
            <w:webHidden/>
          </w:rPr>
          <w:tab/>
        </w:r>
        <w:r w:rsidRPr="001905C5">
          <w:rPr>
            <w:webHidden/>
          </w:rPr>
          <w:fldChar w:fldCharType="begin"/>
        </w:r>
        <w:r w:rsidR="001E44E1" w:rsidRPr="001905C5">
          <w:rPr>
            <w:webHidden/>
          </w:rPr>
          <w:instrText xml:space="preserve"> PAGEREF _Toc256673201 \h </w:instrText>
        </w:r>
        <w:r w:rsidRPr="001905C5">
          <w:rPr>
            <w:webHidden/>
          </w:rPr>
        </w:r>
        <w:r w:rsidRPr="001905C5">
          <w:rPr>
            <w:webHidden/>
          </w:rPr>
          <w:fldChar w:fldCharType="separate"/>
        </w:r>
        <w:r w:rsidR="00725E36">
          <w:rPr>
            <w:webHidden/>
          </w:rPr>
          <w:t>76</w:t>
        </w:r>
        <w:r w:rsidRPr="001905C5">
          <w:rPr>
            <w:webHidden/>
          </w:rPr>
          <w:fldChar w:fldCharType="end"/>
        </w:r>
      </w:hyperlink>
    </w:p>
    <w:p w:rsidR="001E44E1" w:rsidRPr="001905C5" w:rsidRDefault="00230C9A" w:rsidP="00497BBB">
      <w:pPr>
        <w:pStyle w:val="TOC2"/>
        <w:rPr>
          <w:rFonts w:eastAsiaTheme="minorEastAsia"/>
        </w:rPr>
      </w:pPr>
      <w:hyperlink w:anchor="_Toc256673202" w:history="1">
        <w:r w:rsidR="001E44E1" w:rsidRPr="001905C5">
          <w:rPr>
            <w:rStyle w:val="Hyperlink"/>
          </w:rPr>
          <w:t xml:space="preserve">3.3. </w:t>
        </w:r>
        <w:r w:rsidR="00D36817" w:rsidRPr="001905C5">
          <w:t xml:space="preserve">X-ray </w:t>
        </w:r>
        <w:r w:rsidR="008136BD" w:rsidRPr="001905C5">
          <w:t>Diffraction Analysis</w:t>
        </w:r>
        <w:r w:rsidR="001E44E1" w:rsidRPr="001905C5">
          <w:rPr>
            <w:webHidden/>
          </w:rPr>
          <w:tab/>
        </w:r>
        <w:r w:rsidRPr="001905C5">
          <w:rPr>
            <w:webHidden/>
          </w:rPr>
          <w:fldChar w:fldCharType="begin"/>
        </w:r>
        <w:r w:rsidR="001E44E1" w:rsidRPr="001905C5">
          <w:rPr>
            <w:webHidden/>
          </w:rPr>
          <w:instrText xml:space="preserve"> PAGEREF _Toc256673202 \h </w:instrText>
        </w:r>
        <w:r w:rsidRPr="001905C5">
          <w:rPr>
            <w:webHidden/>
          </w:rPr>
        </w:r>
        <w:r w:rsidRPr="001905C5">
          <w:rPr>
            <w:webHidden/>
          </w:rPr>
          <w:fldChar w:fldCharType="separate"/>
        </w:r>
        <w:r w:rsidR="00725E36">
          <w:rPr>
            <w:webHidden/>
          </w:rPr>
          <w:t>79</w:t>
        </w:r>
        <w:r w:rsidRPr="001905C5">
          <w:rPr>
            <w:webHidden/>
          </w:rPr>
          <w:fldChar w:fldCharType="end"/>
        </w:r>
      </w:hyperlink>
    </w:p>
    <w:p w:rsidR="001E44E1" w:rsidRPr="001905C5" w:rsidRDefault="00230C9A" w:rsidP="00497BBB">
      <w:pPr>
        <w:pStyle w:val="TOC2"/>
        <w:rPr>
          <w:rFonts w:eastAsiaTheme="minorEastAsia"/>
        </w:rPr>
      </w:pPr>
      <w:hyperlink w:anchor="_Toc256673203" w:history="1">
        <w:r w:rsidR="001E44E1" w:rsidRPr="001905C5">
          <w:rPr>
            <w:rStyle w:val="Hyperlink"/>
          </w:rPr>
          <w:t xml:space="preserve">3.4. </w:t>
        </w:r>
        <w:r w:rsidR="00D36817" w:rsidRPr="001905C5">
          <w:t xml:space="preserve">Neutron </w:t>
        </w:r>
        <w:r w:rsidR="008136BD" w:rsidRPr="001905C5">
          <w:t>Diffraction Analysis</w:t>
        </w:r>
        <w:r w:rsidR="001E44E1" w:rsidRPr="001905C5">
          <w:rPr>
            <w:webHidden/>
          </w:rPr>
          <w:tab/>
        </w:r>
        <w:r w:rsidRPr="001905C5">
          <w:rPr>
            <w:webHidden/>
          </w:rPr>
          <w:fldChar w:fldCharType="begin"/>
        </w:r>
        <w:r w:rsidR="001E44E1" w:rsidRPr="001905C5">
          <w:rPr>
            <w:webHidden/>
          </w:rPr>
          <w:instrText xml:space="preserve"> PAGEREF _Toc256673203 \h </w:instrText>
        </w:r>
        <w:r w:rsidRPr="001905C5">
          <w:rPr>
            <w:webHidden/>
          </w:rPr>
        </w:r>
        <w:r w:rsidRPr="001905C5">
          <w:rPr>
            <w:webHidden/>
          </w:rPr>
          <w:fldChar w:fldCharType="separate"/>
        </w:r>
        <w:r w:rsidR="00725E36">
          <w:rPr>
            <w:webHidden/>
          </w:rPr>
          <w:t>82</w:t>
        </w:r>
        <w:r w:rsidRPr="001905C5">
          <w:rPr>
            <w:webHidden/>
          </w:rPr>
          <w:fldChar w:fldCharType="end"/>
        </w:r>
      </w:hyperlink>
    </w:p>
    <w:p w:rsidR="001E44E1" w:rsidRPr="001905C5" w:rsidRDefault="00230C9A" w:rsidP="00497BBB">
      <w:pPr>
        <w:pStyle w:val="TOC2"/>
        <w:rPr>
          <w:rFonts w:eastAsiaTheme="minorEastAsia"/>
        </w:rPr>
      </w:pPr>
      <w:hyperlink w:anchor="_Toc256673204" w:history="1">
        <w:r w:rsidR="001E44E1" w:rsidRPr="001905C5">
          <w:rPr>
            <w:rStyle w:val="Hyperlink"/>
          </w:rPr>
          <w:t xml:space="preserve">3.5. </w:t>
        </w:r>
        <w:r w:rsidR="009B43BD" w:rsidRPr="001905C5">
          <w:t>Hole Drilling</w:t>
        </w:r>
        <w:r w:rsidR="00D36817" w:rsidRPr="001905C5">
          <w:t xml:space="preserve"> </w:t>
        </w:r>
        <w:r w:rsidR="008136BD" w:rsidRPr="001905C5">
          <w:t>Method Analysis</w:t>
        </w:r>
        <w:r w:rsidR="001E44E1" w:rsidRPr="001905C5">
          <w:rPr>
            <w:webHidden/>
          </w:rPr>
          <w:tab/>
        </w:r>
        <w:r w:rsidRPr="001905C5">
          <w:rPr>
            <w:webHidden/>
          </w:rPr>
          <w:fldChar w:fldCharType="begin"/>
        </w:r>
        <w:r w:rsidR="001E44E1" w:rsidRPr="001905C5">
          <w:rPr>
            <w:webHidden/>
          </w:rPr>
          <w:instrText xml:space="preserve"> PAGEREF _Toc256673204 \h </w:instrText>
        </w:r>
        <w:r w:rsidRPr="001905C5">
          <w:rPr>
            <w:webHidden/>
          </w:rPr>
        </w:r>
        <w:r w:rsidRPr="001905C5">
          <w:rPr>
            <w:webHidden/>
          </w:rPr>
          <w:fldChar w:fldCharType="separate"/>
        </w:r>
        <w:r w:rsidR="00725E36">
          <w:rPr>
            <w:webHidden/>
          </w:rPr>
          <w:t>84</w:t>
        </w:r>
        <w:r w:rsidRPr="001905C5">
          <w:rPr>
            <w:webHidden/>
          </w:rPr>
          <w:fldChar w:fldCharType="end"/>
        </w:r>
      </w:hyperlink>
    </w:p>
    <w:p w:rsidR="001E44E1" w:rsidRPr="001905C5" w:rsidRDefault="00230C9A" w:rsidP="00497BBB">
      <w:pPr>
        <w:pStyle w:val="TOC2"/>
        <w:rPr>
          <w:rFonts w:eastAsiaTheme="minorEastAsia"/>
        </w:rPr>
      </w:pPr>
      <w:hyperlink w:anchor="_Toc256673205" w:history="1">
        <w:r w:rsidR="001E44E1" w:rsidRPr="001905C5">
          <w:rPr>
            <w:rStyle w:val="Hyperlink"/>
          </w:rPr>
          <w:t xml:space="preserve">3.6. </w:t>
        </w:r>
        <w:r w:rsidR="00D36817" w:rsidRPr="001905C5">
          <w:t xml:space="preserve">Numerical </w:t>
        </w:r>
        <w:r w:rsidR="008136BD" w:rsidRPr="001905C5">
          <w:t>Analysis</w:t>
        </w:r>
        <w:r w:rsidR="00D36817" w:rsidRPr="001905C5">
          <w:t xml:space="preserve"> of </w:t>
        </w:r>
        <w:r w:rsidR="008136BD" w:rsidRPr="001905C5">
          <w:t>Residual Stresses</w:t>
        </w:r>
        <w:r w:rsidR="001E44E1" w:rsidRPr="001905C5">
          <w:rPr>
            <w:webHidden/>
          </w:rPr>
          <w:tab/>
        </w:r>
        <w:r w:rsidRPr="001905C5">
          <w:rPr>
            <w:webHidden/>
          </w:rPr>
          <w:fldChar w:fldCharType="begin"/>
        </w:r>
        <w:r w:rsidR="001E44E1" w:rsidRPr="001905C5">
          <w:rPr>
            <w:webHidden/>
          </w:rPr>
          <w:instrText xml:space="preserve"> PAGEREF _Toc256673205 \h </w:instrText>
        </w:r>
        <w:r w:rsidRPr="001905C5">
          <w:rPr>
            <w:webHidden/>
          </w:rPr>
        </w:r>
        <w:r w:rsidRPr="001905C5">
          <w:rPr>
            <w:webHidden/>
          </w:rPr>
          <w:fldChar w:fldCharType="separate"/>
        </w:r>
        <w:r w:rsidR="00725E36">
          <w:rPr>
            <w:webHidden/>
          </w:rPr>
          <w:t>88</w:t>
        </w:r>
        <w:r w:rsidRPr="001905C5">
          <w:rPr>
            <w:webHidden/>
          </w:rPr>
          <w:fldChar w:fldCharType="end"/>
        </w:r>
      </w:hyperlink>
    </w:p>
    <w:p w:rsidR="001E44E1" w:rsidRPr="001905C5" w:rsidRDefault="00230C9A" w:rsidP="00497BBB">
      <w:pPr>
        <w:pStyle w:val="TOC2"/>
        <w:rPr>
          <w:rFonts w:eastAsiaTheme="minorEastAsia"/>
        </w:rPr>
      </w:pPr>
      <w:hyperlink w:anchor="_Toc256673206" w:history="1">
        <w:r w:rsidR="001E44E1" w:rsidRPr="001905C5">
          <w:rPr>
            <w:rStyle w:val="Hyperlink"/>
          </w:rPr>
          <w:t xml:space="preserve">3.7. </w:t>
        </w:r>
        <w:r w:rsidR="00D36817" w:rsidRPr="001905C5">
          <w:t xml:space="preserve">Conclusion </w:t>
        </w:r>
        <w:r w:rsidR="00360307">
          <w:t>of</w:t>
        </w:r>
        <w:r w:rsidR="008136BD" w:rsidRPr="001905C5">
          <w:t xml:space="preserve"> Chapter</w:t>
        </w:r>
        <w:r w:rsidR="00360307">
          <w:t xml:space="preserve"> Three</w:t>
        </w:r>
        <w:r w:rsidR="001E44E1" w:rsidRPr="001905C5">
          <w:rPr>
            <w:webHidden/>
          </w:rPr>
          <w:tab/>
        </w:r>
        <w:r w:rsidRPr="001905C5">
          <w:rPr>
            <w:webHidden/>
          </w:rPr>
          <w:fldChar w:fldCharType="begin"/>
        </w:r>
        <w:r w:rsidR="001E44E1" w:rsidRPr="001905C5">
          <w:rPr>
            <w:webHidden/>
          </w:rPr>
          <w:instrText xml:space="preserve"> PAGEREF _Toc256673206 \h </w:instrText>
        </w:r>
        <w:r w:rsidRPr="001905C5">
          <w:rPr>
            <w:webHidden/>
          </w:rPr>
        </w:r>
        <w:r w:rsidRPr="001905C5">
          <w:rPr>
            <w:webHidden/>
          </w:rPr>
          <w:fldChar w:fldCharType="separate"/>
        </w:r>
        <w:r w:rsidR="00725E36">
          <w:rPr>
            <w:webHidden/>
          </w:rPr>
          <w:t>95</w:t>
        </w:r>
        <w:r w:rsidRPr="001905C5">
          <w:rPr>
            <w:webHidden/>
          </w:rPr>
          <w:fldChar w:fldCharType="end"/>
        </w:r>
      </w:hyperlink>
    </w:p>
    <w:p w:rsidR="001E44E1" w:rsidRPr="001905C5" w:rsidRDefault="00230C9A" w:rsidP="00D36817">
      <w:pPr>
        <w:pStyle w:val="TOC1"/>
        <w:rPr>
          <w:rFonts w:eastAsiaTheme="minorEastAsia"/>
          <w:sz w:val="20"/>
          <w:szCs w:val="20"/>
          <w:lang w:val="en-GB"/>
        </w:rPr>
      </w:pPr>
      <w:hyperlink w:anchor="_Toc256673207" w:history="1">
        <w:r w:rsidR="001E44E1" w:rsidRPr="001905C5">
          <w:rPr>
            <w:rStyle w:val="Hyperlink"/>
            <w:color w:val="auto"/>
            <w:sz w:val="20"/>
            <w:szCs w:val="20"/>
            <w:lang w:val="en-GB"/>
          </w:rPr>
          <w:t xml:space="preserve">4. </w:t>
        </w:r>
        <w:r w:rsidR="00D36817" w:rsidRPr="001905C5">
          <w:rPr>
            <w:sz w:val="20"/>
            <w:szCs w:val="20"/>
            <w:lang w:val="en-GB"/>
          </w:rPr>
          <w:t xml:space="preserve">THE </w:t>
        </w:r>
        <w:r w:rsidR="001E1617">
          <w:rPr>
            <w:sz w:val="20"/>
            <w:szCs w:val="20"/>
            <w:lang w:val="en-GB"/>
          </w:rPr>
          <w:t xml:space="preserve">EFFECT OF </w:t>
        </w:r>
        <w:r w:rsidR="00D36817" w:rsidRPr="001905C5">
          <w:rPr>
            <w:sz w:val="20"/>
            <w:szCs w:val="20"/>
            <w:lang w:val="en-GB"/>
          </w:rPr>
          <w:t xml:space="preserve">VIBRATORY </w:t>
        </w:r>
        <w:r w:rsidR="001E1617">
          <w:rPr>
            <w:sz w:val="20"/>
            <w:szCs w:val="20"/>
            <w:lang w:val="en-GB"/>
          </w:rPr>
          <w:t xml:space="preserve">TREATMENT </w:t>
        </w:r>
        <w:r w:rsidR="00D36817" w:rsidRPr="001905C5">
          <w:rPr>
            <w:sz w:val="20"/>
            <w:szCs w:val="20"/>
            <w:lang w:val="en-GB"/>
          </w:rPr>
          <w:t>ON MECHANICAL AND TECHNOLOGICAL PROPERTIES</w:t>
        </w:r>
        <w:r w:rsidR="001E1617">
          <w:rPr>
            <w:sz w:val="20"/>
            <w:szCs w:val="20"/>
            <w:lang w:val="en-GB"/>
          </w:rPr>
          <w:t xml:space="preserve"> OF WELDMENTS</w:t>
        </w:r>
        <w:r w:rsidR="00D36817" w:rsidRPr="001905C5">
          <w:rPr>
            <w:webHidden/>
            <w:sz w:val="20"/>
            <w:szCs w:val="20"/>
            <w:lang w:val="en-GB"/>
          </w:rPr>
          <w:tab/>
        </w:r>
        <w:r w:rsidRPr="001905C5">
          <w:rPr>
            <w:webHidden/>
            <w:sz w:val="20"/>
            <w:szCs w:val="20"/>
            <w:lang w:val="en-GB"/>
          </w:rPr>
          <w:fldChar w:fldCharType="begin"/>
        </w:r>
        <w:r w:rsidR="001E44E1" w:rsidRPr="001905C5">
          <w:rPr>
            <w:webHidden/>
            <w:sz w:val="20"/>
            <w:szCs w:val="20"/>
            <w:lang w:val="en-GB"/>
          </w:rPr>
          <w:instrText xml:space="preserve"> PAGEREF _Toc256673207 \h </w:instrText>
        </w:r>
        <w:r w:rsidRPr="001905C5">
          <w:rPr>
            <w:webHidden/>
            <w:sz w:val="20"/>
            <w:szCs w:val="20"/>
            <w:lang w:val="en-GB"/>
          </w:rPr>
        </w:r>
        <w:r w:rsidRPr="001905C5">
          <w:rPr>
            <w:webHidden/>
            <w:sz w:val="20"/>
            <w:szCs w:val="20"/>
            <w:lang w:val="en-GB"/>
          </w:rPr>
          <w:fldChar w:fldCharType="separate"/>
        </w:r>
        <w:r w:rsidR="00725E36">
          <w:rPr>
            <w:webHidden/>
            <w:sz w:val="20"/>
            <w:szCs w:val="20"/>
            <w:lang w:val="en-GB"/>
          </w:rPr>
          <w:t>99</w:t>
        </w:r>
        <w:r w:rsidRPr="001905C5">
          <w:rPr>
            <w:webHidden/>
            <w:sz w:val="20"/>
            <w:szCs w:val="20"/>
            <w:lang w:val="en-GB"/>
          </w:rPr>
          <w:fldChar w:fldCharType="end"/>
        </w:r>
      </w:hyperlink>
    </w:p>
    <w:p w:rsidR="001E44E1" w:rsidRPr="001905C5" w:rsidRDefault="00230C9A" w:rsidP="00497BBB">
      <w:pPr>
        <w:pStyle w:val="TOC2"/>
        <w:rPr>
          <w:rFonts w:eastAsiaTheme="minorEastAsia"/>
          <w:lang w:val="en-GB"/>
        </w:rPr>
      </w:pPr>
      <w:hyperlink w:anchor="_Toc256673208" w:history="1">
        <w:r w:rsidR="001E44E1" w:rsidRPr="001905C5">
          <w:rPr>
            <w:rStyle w:val="Hyperlink"/>
            <w:color w:val="auto"/>
            <w:lang w:val="en-GB"/>
          </w:rPr>
          <w:t xml:space="preserve">4.1. </w:t>
        </w:r>
        <w:r w:rsidR="00D36817" w:rsidRPr="001905C5">
          <w:rPr>
            <w:lang w:val="en-GB"/>
          </w:rPr>
          <w:t xml:space="preserve">Tensile </w:t>
        </w:r>
        <w:r w:rsidR="008136BD" w:rsidRPr="001905C5">
          <w:rPr>
            <w:lang w:val="en-GB"/>
          </w:rPr>
          <w:t>Test Results</w:t>
        </w:r>
        <w:r w:rsidR="001E44E1" w:rsidRPr="001905C5">
          <w:rPr>
            <w:webHidden/>
            <w:lang w:val="en-GB"/>
          </w:rPr>
          <w:tab/>
        </w:r>
        <w:r w:rsidRPr="001905C5">
          <w:rPr>
            <w:webHidden/>
            <w:lang w:val="en-GB"/>
          </w:rPr>
          <w:fldChar w:fldCharType="begin"/>
        </w:r>
        <w:r w:rsidR="001E44E1" w:rsidRPr="001905C5">
          <w:rPr>
            <w:webHidden/>
            <w:lang w:val="en-GB"/>
          </w:rPr>
          <w:instrText xml:space="preserve"> PAGEREF _Toc256673208 \h </w:instrText>
        </w:r>
        <w:r w:rsidRPr="001905C5">
          <w:rPr>
            <w:webHidden/>
            <w:lang w:val="en-GB"/>
          </w:rPr>
        </w:r>
        <w:r w:rsidRPr="001905C5">
          <w:rPr>
            <w:webHidden/>
            <w:lang w:val="en-GB"/>
          </w:rPr>
          <w:fldChar w:fldCharType="separate"/>
        </w:r>
        <w:r w:rsidR="00725E36">
          <w:rPr>
            <w:webHidden/>
            <w:lang w:val="en-GB"/>
          </w:rPr>
          <w:t>99</w:t>
        </w:r>
        <w:r w:rsidRPr="001905C5">
          <w:rPr>
            <w:webHidden/>
            <w:lang w:val="en-GB"/>
          </w:rPr>
          <w:fldChar w:fldCharType="end"/>
        </w:r>
      </w:hyperlink>
    </w:p>
    <w:p w:rsidR="001E44E1" w:rsidRPr="001905C5" w:rsidRDefault="00230C9A" w:rsidP="00497BBB">
      <w:pPr>
        <w:pStyle w:val="TOC2"/>
        <w:rPr>
          <w:rFonts w:eastAsiaTheme="minorEastAsia"/>
          <w:lang w:val="en-GB"/>
        </w:rPr>
      </w:pPr>
      <w:hyperlink w:anchor="_Toc256673209" w:history="1">
        <w:r w:rsidR="001E44E1" w:rsidRPr="001905C5">
          <w:rPr>
            <w:rStyle w:val="Hyperlink"/>
            <w:lang w:val="en-GB"/>
          </w:rPr>
          <w:t xml:space="preserve">4.2. </w:t>
        </w:r>
        <w:r w:rsidR="00D36817" w:rsidRPr="001905C5">
          <w:rPr>
            <w:lang w:val="en-GB"/>
          </w:rPr>
          <w:t xml:space="preserve">Impact </w:t>
        </w:r>
        <w:r w:rsidR="008136BD" w:rsidRPr="001905C5">
          <w:rPr>
            <w:lang w:val="en-GB"/>
          </w:rPr>
          <w:t>Test Results</w:t>
        </w:r>
        <w:r w:rsidR="001E44E1" w:rsidRPr="001905C5">
          <w:rPr>
            <w:webHidden/>
            <w:lang w:val="en-GB"/>
          </w:rPr>
          <w:tab/>
        </w:r>
        <w:r w:rsidRPr="001905C5">
          <w:rPr>
            <w:webHidden/>
            <w:lang w:val="en-GB"/>
          </w:rPr>
          <w:fldChar w:fldCharType="begin"/>
        </w:r>
        <w:r w:rsidR="001E44E1" w:rsidRPr="001905C5">
          <w:rPr>
            <w:webHidden/>
            <w:lang w:val="en-GB"/>
          </w:rPr>
          <w:instrText xml:space="preserve"> PAGEREF _Toc256673209 \h </w:instrText>
        </w:r>
        <w:r w:rsidRPr="001905C5">
          <w:rPr>
            <w:webHidden/>
            <w:lang w:val="en-GB"/>
          </w:rPr>
        </w:r>
        <w:r w:rsidRPr="001905C5">
          <w:rPr>
            <w:webHidden/>
            <w:lang w:val="en-GB"/>
          </w:rPr>
          <w:fldChar w:fldCharType="separate"/>
        </w:r>
        <w:r w:rsidR="00725E36">
          <w:rPr>
            <w:webHidden/>
            <w:lang w:val="en-GB"/>
          </w:rPr>
          <w:t>101</w:t>
        </w:r>
        <w:r w:rsidRPr="001905C5">
          <w:rPr>
            <w:webHidden/>
            <w:lang w:val="en-GB"/>
          </w:rPr>
          <w:fldChar w:fldCharType="end"/>
        </w:r>
      </w:hyperlink>
    </w:p>
    <w:p w:rsidR="001E44E1" w:rsidRPr="001905C5" w:rsidRDefault="00230C9A" w:rsidP="00497BBB">
      <w:pPr>
        <w:pStyle w:val="TOC2"/>
        <w:rPr>
          <w:rFonts w:eastAsiaTheme="minorEastAsia"/>
        </w:rPr>
      </w:pPr>
      <w:hyperlink w:anchor="_Toc256673210" w:history="1">
        <w:r w:rsidR="001E44E1" w:rsidRPr="001905C5">
          <w:rPr>
            <w:rStyle w:val="Hyperlink"/>
          </w:rPr>
          <w:t xml:space="preserve">4.3. </w:t>
        </w:r>
        <w:r w:rsidR="00D36817" w:rsidRPr="001905C5">
          <w:t xml:space="preserve">Hardness </w:t>
        </w:r>
        <w:r w:rsidR="008136BD" w:rsidRPr="001905C5">
          <w:t>Test Results</w:t>
        </w:r>
        <w:r w:rsidR="001E44E1" w:rsidRPr="001905C5">
          <w:rPr>
            <w:webHidden/>
          </w:rPr>
          <w:tab/>
        </w:r>
        <w:r w:rsidRPr="001905C5">
          <w:rPr>
            <w:webHidden/>
          </w:rPr>
          <w:fldChar w:fldCharType="begin"/>
        </w:r>
        <w:r w:rsidR="001E44E1" w:rsidRPr="001905C5">
          <w:rPr>
            <w:webHidden/>
          </w:rPr>
          <w:instrText xml:space="preserve"> PAGEREF _Toc256673210 \h </w:instrText>
        </w:r>
        <w:r w:rsidRPr="001905C5">
          <w:rPr>
            <w:webHidden/>
          </w:rPr>
        </w:r>
        <w:r w:rsidRPr="001905C5">
          <w:rPr>
            <w:webHidden/>
          </w:rPr>
          <w:fldChar w:fldCharType="separate"/>
        </w:r>
        <w:r w:rsidR="00725E36">
          <w:rPr>
            <w:webHidden/>
          </w:rPr>
          <w:t>102</w:t>
        </w:r>
        <w:r w:rsidRPr="001905C5">
          <w:rPr>
            <w:webHidden/>
          </w:rPr>
          <w:fldChar w:fldCharType="end"/>
        </w:r>
      </w:hyperlink>
    </w:p>
    <w:p w:rsidR="001E44E1" w:rsidRPr="001905C5" w:rsidRDefault="00230C9A" w:rsidP="00497BBB">
      <w:pPr>
        <w:pStyle w:val="TOC2"/>
        <w:rPr>
          <w:rFonts w:eastAsiaTheme="minorEastAsia"/>
        </w:rPr>
      </w:pPr>
      <w:hyperlink w:anchor="_Toc256673211" w:history="1">
        <w:r w:rsidR="001E44E1" w:rsidRPr="001905C5">
          <w:rPr>
            <w:rStyle w:val="Hyperlink"/>
          </w:rPr>
          <w:t xml:space="preserve">4.4. </w:t>
        </w:r>
        <w:r w:rsidR="00D36817" w:rsidRPr="001905C5">
          <w:t xml:space="preserve">Microstructure </w:t>
        </w:r>
        <w:r w:rsidR="008136BD" w:rsidRPr="001905C5">
          <w:t>Analysis</w:t>
        </w:r>
        <w:r w:rsidR="001E44E1" w:rsidRPr="001905C5">
          <w:rPr>
            <w:webHidden/>
          </w:rPr>
          <w:tab/>
        </w:r>
        <w:r w:rsidRPr="001905C5">
          <w:rPr>
            <w:webHidden/>
          </w:rPr>
          <w:fldChar w:fldCharType="begin"/>
        </w:r>
        <w:r w:rsidR="001E44E1" w:rsidRPr="001905C5">
          <w:rPr>
            <w:webHidden/>
          </w:rPr>
          <w:instrText xml:space="preserve"> PAGEREF _Toc256673211 \h </w:instrText>
        </w:r>
        <w:r w:rsidRPr="001905C5">
          <w:rPr>
            <w:webHidden/>
          </w:rPr>
        </w:r>
        <w:r w:rsidRPr="001905C5">
          <w:rPr>
            <w:webHidden/>
          </w:rPr>
          <w:fldChar w:fldCharType="separate"/>
        </w:r>
        <w:r w:rsidR="00725E36">
          <w:rPr>
            <w:webHidden/>
          </w:rPr>
          <w:t>105</w:t>
        </w:r>
        <w:r w:rsidRPr="001905C5">
          <w:rPr>
            <w:webHidden/>
          </w:rPr>
          <w:fldChar w:fldCharType="end"/>
        </w:r>
      </w:hyperlink>
    </w:p>
    <w:p w:rsidR="001E44E1" w:rsidRPr="001905C5" w:rsidRDefault="00230C9A" w:rsidP="00497BBB">
      <w:pPr>
        <w:pStyle w:val="TOC2"/>
        <w:rPr>
          <w:rFonts w:eastAsiaTheme="minorEastAsia"/>
        </w:rPr>
      </w:pPr>
      <w:hyperlink w:anchor="_Toc256673212" w:history="1">
        <w:r w:rsidR="001E44E1" w:rsidRPr="001905C5">
          <w:rPr>
            <w:rStyle w:val="Hyperlink"/>
            <w:color w:val="auto"/>
          </w:rPr>
          <w:t xml:space="preserve">4.5. </w:t>
        </w:r>
        <w:r w:rsidR="00D36817" w:rsidRPr="001905C5">
          <w:rPr>
            <w:rStyle w:val="Hyperlink"/>
            <w:color w:val="auto"/>
          </w:rPr>
          <w:t xml:space="preserve">Analysis of </w:t>
        </w:r>
        <w:r w:rsidR="001E1617">
          <w:rPr>
            <w:rStyle w:val="Hyperlink"/>
            <w:color w:val="auto"/>
          </w:rPr>
          <w:t>Technologi</w:t>
        </w:r>
        <w:r w:rsidR="008136BD" w:rsidRPr="001905C5">
          <w:rPr>
            <w:rStyle w:val="Hyperlink"/>
            <w:color w:val="auto"/>
          </w:rPr>
          <w:t>cal Weldability Properties</w:t>
        </w:r>
        <w:r w:rsidR="001E44E1" w:rsidRPr="001905C5">
          <w:rPr>
            <w:webHidden/>
          </w:rPr>
          <w:tab/>
        </w:r>
        <w:r w:rsidRPr="001905C5">
          <w:rPr>
            <w:webHidden/>
          </w:rPr>
          <w:fldChar w:fldCharType="begin"/>
        </w:r>
        <w:r w:rsidR="001E44E1" w:rsidRPr="001905C5">
          <w:rPr>
            <w:webHidden/>
          </w:rPr>
          <w:instrText xml:space="preserve"> PAGEREF _Toc256673212 \h </w:instrText>
        </w:r>
        <w:r w:rsidRPr="001905C5">
          <w:rPr>
            <w:webHidden/>
          </w:rPr>
        </w:r>
        <w:r w:rsidRPr="001905C5">
          <w:rPr>
            <w:webHidden/>
          </w:rPr>
          <w:fldChar w:fldCharType="separate"/>
        </w:r>
        <w:r w:rsidR="00725E36">
          <w:rPr>
            <w:webHidden/>
          </w:rPr>
          <w:t>111</w:t>
        </w:r>
        <w:r w:rsidRPr="001905C5">
          <w:rPr>
            <w:webHidden/>
          </w:rPr>
          <w:fldChar w:fldCharType="end"/>
        </w:r>
      </w:hyperlink>
    </w:p>
    <w:p w:rsidR="001E44E1" w:rsidRPr="001905C5" w:rsidRDefault="00230C9A" w:rsidP="00497BBB">
      <w:pPr>
        <w:pStyle w:val="TOC2"/>
        <w:rPr>
          <w:rFonts w:eastAsiaTheme="minorEastAsia"/>
        </w:rPr>
      </w:pPr>
      <w:hyperlink w:anchor="_Toc256673213" w:history="1">
        <w:r w:rsidR="001E44E1" w:rsidRPr="001905C5">
          <w:rPr>
            <w:rStyle w:val="Hyperlink"/>
          </w:rPr>
          <w:t xml:space="preserve">4.6. </w:t>
        </w:r>
        <w:r w:rsidR="00D36817" w:rsidRPr="001905C5">
          <w:t xml:space="preserve">Conclusion </w:t>
        </w:r>
        <w:r w:rsidR="00360307">
          <w:t>of</w:t>
        </w:r>
        <w:r w:rsidR="008136BD" w:rsidRPr="001905C5">
          <w:t xml:space="preserve"> Chapter</w:t>
        </w:r>
        <w:r w:rsidR="00360307">
          <w:t xml:space="preserve"> Four</w:t>
        </w:r>
        <w:r w:rsidR="001E44E1" w:rsidRPr="001905C5">
          <w:rPr>
            <w:webHidden/>
          </w:rPr>
          <w:tab/>
        </w:r>
        <w:r w:rsidRPr="001905C5">
          <w:rPr>
            <w:webHidden/>
          </w:rPr>
          <w:fldChar w:fldCharType="begin"/>
        </w:r>
        <w:r w:rsidR="001E44E1" w:rsidRPr="001905C5">
          <w:rPr>
            <w:webHidden/>
          </w:rPr>
          <w:instrText xml:space="preserve"> PAGEREF _Toc256673213 \h </w:instrText>
        </w:r>
        <w:r w:rsidRPr="001905C5">
          <w:rPr>
            <w:webHidden/>
          </w:rPr>
        </w:r>
        <w:r w:rsidRPr="001905C5">
          <w:rPr>
            <w:webHidden/>
          </w:rPr>
          <w:fldChar w:fldCharType="separate"/>
        </w:r>
        <w:r w:rsidR="00725E36">
          <w:rPr>
            <w:webHidden/>
          </w:rPr>
          <w:t>114</w:t>
        </w:r>
        <w:r w:rsidRPr="001905C5">
          <w:rPr>
            <w:webHidden/>
          </w:rPr>
          <w:fldChar w:fldCharType="end"/>
        </w:r>
      </w:hyperlink>
    </w:p>
    <w:p w:rsidR="001E44E1" w:rsidRPr="001905C5" w:rsidRDefault="00230C9A" w:rsidP="00D36817">
      <w:pPr>
        <w:pStyle w:val="TOC1"/>
        <w:rPr>
          <w:rFonts w:eastAsiaTheme="minorEastAsia"/>
          <w:color w:val="auto"/>
          <w:sz w:val="20"/>
          <w:szCs w:val="20"/>
          <w:lang w:val="en-US"/>
        </w:rPr>
      </w:pPr>
      <w:hyperlink w:anchor="_Toc256673214" w:history="1">
        <w:r w:rsidR="00D36817" w:rsidRPr="001905C5">
          <w:rPr>
            <w:rStyle w:val="Hyperlink"/>
            <w:sz w:val="20"/>
            <w:szCs w:val="20"/>
            <w:lang w:val="en-US"/>
          </w:rPr>
          <w:t>GENERAL CONCLUSIONS</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_Toc256673214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115</w:t>
        </w:r>
        <w:r w:rsidRPr="001905C5">
          <w:rPr>
            <w:webHidden/>
            <w:sz w:val="20"/>
            <w:szCs w:val="20"/>
            <w:lang w:val="en-US"/>
          </w:rPr>
          <w:fldChar w:fldCharType="end"/>
        </w:r>
      </w:hyperlink>
    </w:p>
    <w:p w:rsidR="001E44E1" w:rsidRPr="001905C5" w:rsidRDefault="00230C9A" w:rsidP="00D36817">
      <w:pPr>
        <w:pStyle w:val="TOC1"/>
        <w:rPr>
          <w:rFonts w:eastAsiaTheme="minorEastAsia"/>
          <w:color w:val="auto"/>
          <w:sz w:val="20"/>
          <w:szCs w:val="20"/>
          <w:lang w:val="en-US"/>
        </w:rPr>
      </w:pPr>
      <w:hyperlink w:anchor="_Toc256673215" w:history="1">
        <w:r w:rsidR="00D36817" w:rsidRPr="001905C5">
          <w:rPr>
            <w:rStyle w:val="Hyperlink"/>
            <w:sz w:val="20"/>
            <w:szCs w:val="20"/>
            <w:lang w:val="en-US"/>
          </w:rPr>
          <w:t>REFERENCES</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_Toc256673215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117</w:t>
        </w:r>
        <w:r w:rsidRPr="001905C5">
          <w:rPr>
            <w:webHidden/>
            <w:sz w:val="20"/>
            <w:szCs w:val="20"/>
            <w:lang w:val="en-US"/>
          </w:rPr>
          <w:fldChar w:fldCharType="end"/>
        </w:r>
      </w:hyperlink>
    </w:p>
    <w:p w:rsidR="001E44E1" w:rsidRPr="001905C5" w:rsidRDefault="00230C9A" w:rsidP="00D36817">
      <w:pPr>
        <w:pStyle w:val="TOC1"/>
        <w:rPr>
          <w:rFonts w:eastAsiaTheme="minorEastAsia"/>
          <w:color w:val="auto"/>
          <w:sz w:val="20"/>
          <w:szCs w:val="20"/>
          <w:lang w:val="en-US"/>
        </w:rPr>
      </w:pPr>
      <w:hyperlink w:anchor="_Toc256673216" w:history="1">
        <w:r w:rsidR="00D36817" w:rsidRPr="001905C5">
          <w:rPr>
            <w:rStyle w:val="Hyperlink"/>
            <w:sz w:val="20"/>
            <w:szCs w:val="20"/>
            <w:lang w:val="en-US"/>
          </w:rPr>
          <w:t>LIST OF THE AUTHO</w:t>
        </w:r>
        <w:r w:rsidR="007C6F01" w:rsidRPr="007C6F01">
          <w:rPr>
            <w:rStyle w:val="Hyperlink"/>
            <w:sz w:val="20"/>
            <w:szCs w:val="20"/>
            <w:lang w:val="en-US"/>
          </w:rPr>
          <w:t>R</w:t>
        </w:r>
        <w:r w:rsidR="00D36817" w:rsidRPr="001905C5">
          <w:rPr>
            <w:rStyle w:val="Hyperlink"/>
            <w:sz w:val="20"/>
            <w:szCs w:val="20"/>
            <w:lang w:val="en-US"/>
          </w:rPr>
          <w:t>‘S SCIENTIFIC PUBLICATIONS ON THE TOPIC OF DISSERTATION</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_Toc256673216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121</w:t>
        </w:r>
        <w:r w:rsidRPr="001905C5">
          <w:rPr>
            <w:webHidden/>
            <w:sz w:val="20"/>
            <w:szCs w:val="20"/>
            <w:lang w:val="en-US"/>
          </w:rPr>
          <w:fldChar w:fldCharType="end"/>
        </w:r>
      </w:hyperlink>
    </w:p>
    <w:p w:rsidR="001E44E1" w:rsidRPr="001905C5" w:rsidRDefault="00230C9A" w:rsidP="00D36817">
      <w:pPr>
        <w:pStyle w:val="TOC1"/>
        <w:rPr>
          <w:rFonts w:eastAsiaTheme="minorEastAsia"/>
          <w:color w:val="auto"/>
          <w:sz w:val="20"/>
          <w:szCs w:val="20"/>
          <w:lang w:val="en-US"/>
        </w:rPr>
      </w:pPr>
      <w:hyperlink w:anchor="_Toc256673217" w:history="1">
        <w:r w:rsidR="00D36817" w:rsidRPr="001905C5">
          <w:rPr>
            <w:rStyle w:val="Hyperlink"/>
            <w:sz w:val="20"/>
            <w:szCs w:val="20"/>
            <w:lang w:val="en-US"/>
          </w:rPr>
          <w:t>ANNEXES</w:t>
        </w:r>
        <w:r w:rsidR="004F4835" w:rsidRPr="001905C5">
          <w:rPr>
            <w:rStyle w:val="Hyperlink"/>
            <w:sz w:val="20"/>
            <w:szCs w:val="20"/>
            <w:lang w:val="en-US"/>
          </w:rPr>
          <w:t xml:space="preserve"> </w:t>
        </w:r>
        <w:r w:rsidR="001E44E1" w:rsidRPr="001905C5">
          <w:rPr>
            <w:webHidden/>
            <w:sz w:val="20"/>
            <w:szCs w:val="20"/>
            <w:lang w:val="en-US"/>
          </w:rPr>
          <w:tab/>
        </w:r>
        <w:r w:rsidRPr="001905C5">
          <w:rPr>
            <w:webHidden/>
            <w:sz w:val="20"/>
            <w:szCs w:val="20"/>
            <w:lang w:val="en-US"/>
          </w:rPr>
          <w:fldChar w:fldCharType="begin"/>
        </w:r>
        <w:r w:rsidR="001E44E1" w:rsidRPr="001905C5">
          <w:rPr>
            <w:webHidden/>
            <w:sz w:val="20"/>
            <w:szCs w:val="20"/>
            <w:lang w:val="en-US"/>
          </w:rPr>
          <w:instrText xml:space="preserve"> PAGEREF _Toc256673217 \h </w:instrText>
        </w:r>
        <w:r w:rsidRPr="001905C5">
          <w:rPr>
            <w:webHidden/>
            <w:sz w:val="20"/>
            <w:szCs w:val="20"/>
            <w:lang w:val="en-US"/>
          </w:rPr>
        </w:r>
        <w:r w:rsidRPr="001905C5">
          <w:rPr>
            <w:webHidden/>
            <w:sz w:val="20"/>
            <w:szCs w:val="20"/>
            <w:lang w:val="en-US"/>
          </w:rPr>
          <w:fldChar w:fldCharType="separate"/>
        </w:r>
        <w:r w:rsidR="00725E36">
          <w:rPr>
            <w:webHidden/>
            <w:sz w:val="20"/>
            <w:szCs w:val="20"/>
            <w:lang w:val="en-US"/>
          </w:rPr>
          <w:t>123</w:t>
        </w:r>
        <w:r w:rsidRPr="001905C5">
          <w:rPr>
            <w:webHidden/>
            <w:sz w:val="20"/>
            <w:szCs w:val="20"/>
            <w:lang w:val="en-US"/>
          </w:rPr>
          <w:fldChar w:fldCharType="end"/>
        </w:r>
      </w:hyperlink>
    </w:p>
    <w:p w:rsidR="001E44E1" w:rsidRPr="001905C5" w:rsidRDefault="00230C9A" w:rsidP="00497BBB">
      <w:pPr>
        <w:pStyle w:val="TOC2"/>
        <w:rPr>
          <w:rFonts w:eastAsiaTheme="minorEastAsia"/>
        </w:rPr>
      </w:pPr>
      <w:hyperlink w:anchor="_Toc256673218" w:history="1">
        <w:r w:rsidR="00D36817" w:rsidRPr="001905C5">
          <w:rPr>
            <w:rStyle w:val="Hyperlink"/>
            <w:color w:val="auto"/>
          </w:rPr>
          <w:t>Annex A</w:t>
        </w:r>
        <w:r w:rsidR="001E44E1" w:rsidRPr="001905C5">
          <w:rPr>
            <w:rStyle w:val="Hyperlink"/>
            <w:color w:val="auto"/>
          </w:rPr>
          <w:t xml:space="preserve">. </w:t>
        </w:r>
        <w:r w:rsidR="00E45074">
          <w:t xml:space="preserve">Comparison of </w:t>
        </w:r>
        <w:r w:rsidR="00A24A83">
          <w:t>Residual Stress</w:t>
        </w:r>
        <w:r w:rsidR="008136BD" w:rsidRPr="001905C5">
          <w:t xml:space="preserve"> Measurement Technologies</w:t>
        </w:r>
        <w:r w:rsidR="001E44E1" w:rsidRPr="001905C5">
          <w:rPr>
            <w:webHidden/>
          </w:rPr>
          <w:tab/>
        </w:r>
        <w:r w:rsidRPr="001905C5">
          <w:rPr>
            <w:webHidden/>
          </w:rPr>
          <w:fldChar w:fldCharType="begin"/>
        </w:r>
        <w:r w:rsidR="001E44E1" w:rsidRPr="001905C5">
          <w:rPr>
            <w:webHidden/>
          </w:rPr>
          <w:instrText xml:space="preserve"> PAGEREF _Toc256673218 \h </w:instrText>
        </w:r>
        <w:r w:rsidRPr="001905C5">
          <w:rPr>
            <w:webHidden/>
          </w:rPr>
        </w:r>
        <w:r w:rsidRPr="001905C5">
          <w:rPr>
            <w:webHidden/>
          </w:rPr>
          <w:fldChar w:fldCharType="separate"/>
        </w:r>
        <w:r w:rsidR="00725E36">
          <w:rPr>
            <w:webHidden/>
          </w:rPr>
          <w:t>123</w:t>
        </w:r>
        <w:r w:rsidRPr="001905C5">
          <w:rPr>
            <w:webHidden/>
          </w:rPr>
          <w:fldChar w:fldCharType="end"/>
        </w:r>
      </w:hyperlink>
    </w:p>
    <w:p w:rsidR="001E44E1" w:rsidRPr="001905C5" w:rsidRDefault="00230C9A" w:rsidP="00497BBB">
      <w:pPr>
        <w:pStyle w:val="TOC2"/>
        <w:rPr>
          <w:rFonts w:eastAsiaTheme="minorEastAsia"/>
        </w:rPr>
      </w:pPr>
      <w:hyperlink w:anchor="_Toc256673219" w:history="1">
        <w:r w:rsidR="00D36817" w:rsidRPr="001905C5">
          <w:rPr>
            <w:rStyle w:val="Hyperlink"/>
            <w:color w:val="auto"/>
          </w:rPr>
          <w:t>Annex B</w:t>
        </w:r>
        <w:r w:rsidR="001E44E1" w:rsidRPr="001905C5">
          <w:rPr>
            <w:rStyle w:val="Hyperlink"/>
            <w:color w:val="auto"/>
          </w:rPr>
          <w:t xml:space="preserve">. </w:t>
        </w:r>
        <w:r w:rsidR="0006600E">
          <w:rPr>
            <w:rStyle w:val="Hyperlink"/>
            <w:color w:val="auto"/>
          </w:rPr>
          <w:t>Ultrasonic Wave Propagation Speed Measurements</w:t>
        </w:r>
        <w:r w:rsidR="001E44E1" w:rsidRPr="001905C5">
          <w:rPr>
            <w:webHidden/>
          </w:rPr>
          <w:tab/>
        </w:r>
        <w:r w:rsidRPr="001905C5">
          <w:rPr>
            <w:webHidden/>
          </w:rPr>
          <w:fldChar w:fldCharType="begin"/>
        </w:r>
        <w:r w:rsidR="001E44E1" w:rsidRPr="001905C5">
          <w:rPr>
            <w:webHidden/>
          </w:rPr>
          <w:instrText xml:space="preserve"> PAGEREF _Toc256673219 \h </w:instrText>
        </w:r>
        <w:r w:rsidRPr="001905C5">
          <w:rPr>
            <w:webHidden/>
          </w:rPr>
        </w:r>
        <w:r w:rsidRPr="001905C5">
          <w:rPr>
            <w:webHidden/>
          </w:rPr>
          <w:fldChar w:fldCharType="separate"/>
        </w:r>
        <w:r w:rsidR="00725E36">
          <w:rPr>
            <w:webHidden/>
          </w:rPr>
          <w:t>125</w:t>
        </w:r>
        <w:r w:rsidRPr="001905C5">
          <w:rPr>
            <w:webHidden/>
          </w:rPr>
          <w:fldChar w:fldCharType="end"/>
        </w:r>
      </w:hyperlink>
    </w:p>
    <w:p w:rsidR="001E44E1" w:rsidRPr="001905C5" w:rsidRDefault="00230C9A" w:rsidP="00497BBB">
      <w:pPr>
        <w:pStyle w:val="TOC2"/>
        <w:rPr>
          <w:rFonts w:eastAsiaTheme="minorEastAsia"/>
        </w:rPr>
      </w:pPr>
      <w:hyperlink w:anchor="_Toc256673220" w:history="1">
        <w:r w:rsidR="00D36817" w:rsidRPr="001905C5">
          <w:rPr>
            <w:rStyle w:val="Hyperlink"/>
          </w:rPr>
          <w:t>Annex C</w:t>
        </w:r>
        <w:r w:rsidR="001E44E1" w:rsidRPr="001905C5">
          <w:rPr>
            <w:rStyle w:val="Hyperlink"/>
          </w:rPr>
          <w:t xml:space="preserve">. </w:t>
        </w:r>
        <w:r w:rsidR="004F4835" w:rsidRPr="001905C5">
          <w:rPr>
            <w:rStyle w:val="Hyperlink"/>
          </w:rPr>
          <w:t xml:space="preserve">Algorithm of </w:t>
        </w:r>
        <w:r w:rsidR="00E45074">
          <w:rPr>
            <w:rStyle w:val="Hyperlink"/>
          </w:rPr>
          <w:t xml:space="preserve">the </w:t>
        </w:r>
        <w:r w:rsidR="008136BD" w:rsidRPr="001905C5">
          <w:rPr>
            <w:rStyle w:val="Hyperlink"/>
          </w:rPr>
          <w:t>Ultrasonic Residual Stress Measurement</w:t>
        </w:r>
        <w:r w:rsidR="001E44E1" w:rsidRPr="001905C5">
          <w:rPr>
            <w:webHidden/>
          </w:rPr>
          <w:tab/>
        </w:r>
        <w:r w:rsidRPr="001905C5">
          <w:rPr>
            <w:webHidden/>
          </w:rPr>
          <w:fldChar w:fldCharType="begin"/>
        </w:r>
        <w:r w:rsidR="001E44E1" w:rsidRPr="001905C5">
          <w:rPr>
            <w:webHidden/>
          </w:rPr>
          <w:instrText xml:space="preserve"> PAGEREF _Toc256673220 \h </w:instrText>
        </w:r>
        <w:r w:rsidRPr="001905C5">
          <w:rPr>
            <w:webHidden/>
          </w:rPr>
        </w:r>
        <w:r w:rsidRPr="001905C5">
          <w:rPr>
            <w:webHidden/>
          </w:rPr>
          <w:fldChar w:fldCharType="separate"/>
        </w:r>
        <w:r w:rsidR="00725E36">
          <w:rPr>
            <w:webHidden/>
          </w:rPr>
          <w:t>127</w:t>
        </w:r>
        <w:r w:rsidRPr="001905C5">
          <w:rPr>
            <w:webHidden/>
          </w:rPr>
          <w:fldChar w:fldCharType="end"/>
        </w:r>
      </w:hyperlink>
    </w:p>
    <w:p w:rsidR="001E44E1" w:rsidRPr="001905C5" w:rsidRDefault="00230C9A" w:rsidP="00497BBB">
      <w:pPr>
        <w:pStyle w:val="TOC2"/>
        <w:rPr>
          <w:rFonts w:eastAsiaTheme="minorEastAsia"/>
        </w:rPr>
      </w:pPr>
      <w:hyperlink w:anchor="_Toc256673221" w:history="1">
        <w:r w:rsidR="00D36817" w:rsidRPr="001905C5">
          <w:rPr>
            <w:rStyle w:val="Hyperlink"/>
          </w:rPr>
          <w:t>Annex D</w:t>
        </w:r>
        <w:r w:rsidR="001E44E1" w:rsidRPr="001905C5">
          <w:rPr>
            <w:rStyle w:val="Hyperlink"/>
          </w:rPr>
          <w:t xml:space="preserve">. </w:t>
        </w:r>
        <w:r w:rsidR="004F4835" w:rsidRPr="001905C5">
          <w:rPr>
            <w:rStyle w:val="Hyperlink"/>
          </w:rPr>
          <w:t xml:space="preserve">Welding </w:t>
        </w:r>
        <w:r w:rsidR="008136BD" w:rsidRPr="001905C5">
          <w:rPr>
            <w:rStyle w:val="Hyperlink"/>
          </w:rPr>
          <w:t>Procedure Specification</w:t>
        </w:r>
        <w:r w:rsidR="001E44E1" w:rsidRPr="001905C5">
          <w:rPr>
            <w:webHidden/>
          </w:rPr>
          <w:tab/>
        </w:r>
        <w:r w:rsidRPr="001905C5">
          <w:rPr>
            <w:webHidden/>
          </w:rPr>
          <w:fldChar w:fldCharType="begin"/>
        </w:r>
        <w:r w:rsidR="001E44E1" w:rsidRPr="001905C5">
          <w:rPr>
            <w:webHidden/>
          </w:rPr>
          <w:instrText xml:space="preserve"> PAGEREF _Toc256673221 \h </w:instrText>
        </w:r>
        <w:r w:rsidRPr="001905C5">
          <w:rPr>
            <w:webHidden/>
          </w:rPr>
        </w:r>
        <w:r w:rsidRPr="001905C5">
          <w:rPr>
            <w:webHidden/>
          </w:rPr>
          <w:fldChar w:fldCharType="separate"/>
        </w:r>
        <w:r w:rsidR="00725E36">
          <w:rPr>
            <w:webHidden/>
          </w:rPr>
          <w:t>128</w:t>
        </w:r>
        <w:r w:rsidRPr="001905C5">
          <w:rPr>
            <w:webHidden/>
          </w:rPr>
          <w:fldChar w:fldCharType="end"/>
        </w:r>
      </w:hyperlink>
    </w:p>
    <w:p w:rsidR="001E44E1" w:rsidRPr="001905C5" w:rsidRDefault="00230C9A" w:rsidP="00497BBB">
      <w:pPr>
        <w:pStyle w:val="TOC2"/>
        <w:rPr>
          <w:rFonts w:eastAsiaTheme="minorEastAsia"/>
        </w:rPr>
      </w:pPr>
      <w:hyperlink w:anchor="_Toc256673222" w:history="1">
        <w:r w:rsidR="00D36817" w:rsidRPr="001905C5">
          <w:rPr>
            <w:rStyle w:val="Hyperlink"/>
          </w:rPr>
          <w:t>Annex E</w:t>
        </w:r>
        <w:r w:rsidR="001E44E1" w:rsidRPr="001905C5">
          <w:rPr>
            <w:rStyle w:val="Hyperlink"/>
          </w:rPr>
          <w:t xml:space="preserve">. </w:t>
        </w:r>
        <w:r w:rsidR="00284D8A" w:rsidRPr="00284D8A">
          <w:rPr>
            <w:rStyle w:val="Hyperlink"/>
          </w:rPr>
          <w:t>Variables of the X-ray Diffraction Measurement Process</w:t>
        </w:r>
        <w:r w:rsidR="001E44E1" w:rsidRPr="001905C5">
          <w:rPr>
            <w:webHidden/>
          </w:rPr>
          <w:tab/>
        </w:r>
        <w:r w:rsidRPr="001905C5">
          <w:rPr>
            <w:webHidden/>
          </w:rPr>
          <w:fldChar w:fldCharType="begin"/>
        </w:r>
        <w:r w:rsidR="001E44E1" w:rsidRPr="001905C5">
          <w:rPr>
            <w:webHidden/>
          </w:rPr>
          <w:instrText xml:space="preserve"> PAGEREF _Toc256673222 \h </w:instrText>
        </w:r>
        <w:r w:rsidRPr="001905C5">
          <w:rPr>
            <w:webHidden/>
          </w:rPr>
        </w:r>
        <w:r w:rsidRPr="001905C5">
          <w:rPr>
            <w:webHidden/>
          </w:rPr>
          <w:fldChar w:fldCharType="separate"/>
        </w:r>
        <w:r w:rsidR="00725E36">
          <w:rPr>
            <w:webHidden/>
          </w:rPr>
          <w:t>129</w:t>
        </w:r>
        <w:r w:rsidRPr="001905C5">
          <w:rPr>
            <w:webHidden/>
          </w:rPr>
          <w:fldChar w:fldCharType="end"/>
        </w:r>
      </w:hyperlink>
    </w:p>
    <w:p w:rsidR="001E44E1" w:rsidRPr="001905C5" w:rsidRDefault="00230C9A" w:rsidP="00497BBB">
      <w:pPr>
        <w:pStyle w:val="TOC2"/>
        <w:rPr>
          <w:rFonts w:eastAsiaTheme="minorEastAsia"/>
        </w:rPr>
      </w:pPr>
      <w:hyperlink w:anchor="_Toc256673223" w:history="1">
        <w:r w:rsidR="00D36817" w:rsidRPr="001905C5">
          <w:rPr>
            <w:rStyle w:val="Hyperlink"/>
          </w:rPr>
          <w:t>Annex F</w:t>
        </w:r>
        <w:r w:rsidR="001E44E1" w:rsidRPr="001905C5">
          <w:rPr>
            <w:rStyle w:val="Hyperlink"/>
          </w:rPr>
          <w:t xml:space="preserve">. </w:t>
        </w:r>
        <w:r w:rsidR="004F4835" w:rsidRPr="001905C5">
          <w:rPr>
            <w:rStyle w:val="Hyperlink"/>
          </w:rPr>
          <w:t xml:space="preserve">Vibratory </w:t>
        </w:r>
        <w:r w:rsidR="008136BD" w:rsidRPr="001905C5">
          <w:rPr>
            <w:rStyle w:val="Hyperlink"/>
          </w:rPr>
          <w:t>Treatment Protocol</w:t>
        </w:r>
        <w:r w:rsidR="001E44E1" w:rsidRPr="001905C5">
          <w:rPr>
            <w:rStyle w:val="Hyperlink"/>
          </w:rPr>
          <w:t xml:space="preserve"> N</w:t>
        </w:r>
        <w:r w:rsidR="004F4835" w:rsidRPr="001905C5">
          <w:rPr>
            <w:rStyle w:val="Hyperlink"/>
          </w:rPr>
          <w:t>o</w:t>
        </w:r>
        <w:r w:rsidR="001E44E1" w:rsidRPr="001905C5">
          <w:rPr>
            <w:rStyle w:val="Hyperlink"/>
          </w:rPr>
          <w:t>. 1</w:t>
        </w:r>
        <w:r w:rsidR="001E44E1" w:rsidRPr="001905C5">
          <w:rPr>
            <w:webHidden/>
          </w:rPr>
          <w:tab/>
        </w:r>
        <w:r w:rsidRPr="001905C5">
          <w:rPr>
            <w:webHidden/>
          </w:rPr>
          <w:fldChar w:fldCharType="begin"/>
        </w:r>
        <w:r w:rsidR="001E44E1" w:rsidRPr="001905C5">
          <w:rPr>
            <w:webHidden/>
          </w:rPr>
          <w:instrText xml:space="preserve"> PAGEREF _Toc256673223 \h </w:instrText>
        </w:r>
        <w:r w:rsidRPr="001905C5">
          <w:rPr>
            <w:webHidden/>
          </w:rPr>
        </w:r>
        <w:r w:rsidRPr="001905C5">
          <w:rPr>
            <w:webHidden/>
          </w:rPr>
          <w:fldChar w:fldCharType="separate"/>
        </w:r>
        <w:r w:rsidR="00725E36">
          <w:rPr>
            <w:webHidden/>
          </w:rPr>
          <w:t>130</w:t>
        </w:r>
        <w:r w:rsidRPr="001905C5">
          <w:rPr>
            <w:webHidden/>
          </w:rPr>
          <w:fldChar w:fldCharType="end"/>
        </w:r>
      </w:hyperlink>
    </w:p>
    <w:p w:rsidR="001E44E1" w:rsidRPr="001905C5" w:rsidRDefault="00230C9A" w:rsidP="00497BBB">
      <w:pPr>
        <w:pStyle w:val="TOC2"/>
        <w:rPr>
          <w:rFonts w:eastAsiaTheme="minorEastAsia"/>
        </w:rPr>
      </w:pPr>
      <w:hyperlink w:anchor="_Toc256673224" w:history="1">
        <w:r w:rsidR="00D36817" w:rsidRPr="001905C5">
          <w:rPr>
            <w:rStyle w:val="Hyperlink"/>
          </w:rPr>
          <w:t>Annex G</w:t>
        </w:r>
        <w:r w:rsidR="001E44E1" w:rsidRPr="001905C5">
          <w:rPr>
            <w:rStyle w:val="Hyperlink"/>
          </w:rPr>
          <w:t>. V</w:t>
        </w:r>
        <w:r w:rsidR="004F4835" w:rsidRPr="001905C5">
          <w:rPr>
            <w:rStyle w:val="Hyperlink"/>
          </w:rPr>
          <w:t xml:space="preserve">ibratory </w:t>
        </w:r>
        <w:r w:rsidR="008136BD" w:rsidRPr="001905C5">
          <w:rPr>
            <w:rStyle w:val="Hyperlink"/>
          </w:rPr>
          <w:t xml:space="preserve">Treatment Protocol </w:t>
        </w:r>
        <w:r w:rsidR="001E44E1" w:rsidRPr="001905C5">
          <w:rPr>
            <w:rStyle w:val="Hyperlink"/>
          </w:rPr>
          <w:t>Nr. 2</w:t>
        </w:r>
        <w:r w:rsidR="001E44E1" w:rsidRPr="001905C5">
          <w:rPr>
            <w:webHidden/>
          </w:rPr>
          <w:tab/>
        </w:r>
        <w:r w:rsidRPr="001905C5">
          <w:rPr>
            <w:webHidden/>
          </w:rPr>
          <w:fldChar w:fldCharType="begin"/>
        </w:r>
        <w:r w:rsidR="001E44E1" w:rsidRPr="001905C5">
          <w:rPr>
            <w:webHidden/>
          </w:rPr>
          <w:instrText xml:space="preserve"> PAGEREF _Toc256673224 \h </w:instrText>
        </w:r>
        <w:r w:rsidRPr="001905C5">
          <w:rPr>
            <w:webHidden/>
          </w:rPr>
        </w:r>
        <w:r w:rsidRPr="001905C5">
          <w:rPr>
            <w:webHidden/>
          </w:rPr>
          <w:fldChar w:fldCharType="separate"/>
        </w:r>
        <w:r w:rsidR="00725E36">
          <w:rPr>
            <w:webHidden/>
          </w:rPr>
          <w:t>131</w:t>
        </w:r>
        <w:r w:rsidRPr="001905C5">
          <w:rPr>
            <w:webHidden/>
          </w:rPr>
          <w:fldChar w:fldCharType="end"/>
        </w:r>
      </w:hyperlink>
    </w:p>
    <w:p w:rsidR="00FE3F8A" w:rsidRPr="001F494A" w:rsidRDefault="00230C9A" w:rsidP="00FE3F8A">
      <w:pPr>
        <w:rPr>
          <w:lang w:val="en-GB"/>
        </w:rPr>
      </w:pPr>
      <w:r w:rsidRPr="001905C5">
        <w:rPr>
          <w:sz w:val="20"/>
          <w:szCs w:val="20"/>
        </w:rPr>
        <w:fldChar w:fldCharType="end"/>
      </w:r>
    </w:p>
    <w:p w:rsidR="00FE3F8A" w:rsidRPr="001F494A" w:rsidRDefault="00FE3F8A" w:rsidP="00FE3F8A">
      <w:pPr>
        <w:rPr>
          <w:lang w:val="en-GB"/>
        </w:rPr>
      </w:pPr>
    </w:p>
    <w:p w:rsidR="005B324D" w:rsidRPr="001F494A" w:rsidRDefault="005B324D" w:rsidP="005B324D">
      <w:pPr>
        <w:tabs>
          <w:tab w:val="left" w:pos="0"/>
          <w:tab w:val="left" w:pos="1800"/>
        </w:tabs>
        <w:rPr>
          <w:sz w:val="22"/>
          <w:szCs w:val="22"/>
          <w:lang w:val="en-GB"/>
        </w:rPr>
        <w:sectPr w:rsidR="005B324D" w:rsidRPr="001F494A" w:rsidSect="00D074A1">
          <w:type w:val="oddPage"/>
          <w:pgSz w:w="9180" w:h="12979" w:code="279"/>
          <w:pgMar w:top="1418" w:right="1021" w:bottom="1021" w:left="1021" w:header="680" w:footer="680" w:gutter="0"/>
          <w:pgNumType w:fmt="lowerRoman"/>
          <w:cols w:space="708"/>
          <w:docGrid w:linePitch="360"/>
        </w:sectPr>
      </w:pPr>
    </w:p>
    <w:p w:rsidR="005B324D" w:rsidRPr="001F494A" w:rsidRDefault="005B324D" w:rsidP="00A72BBB">
      <w:pPr>
        <w:pStyle w:val="Skyriausnumeris"/>
        <w:pBdr>
          <w:bottom w:val="single" w:sz="12" w:space="1" w:color="auto"/>
        </w:pBdr>
        <w:rPr>
          <w:color w:val="auto"/>
        </w:rPr>
      </w:pPr>
    </w:p>
    <w:p w:rsidR="005B324D" w:rsidRPr="001F494A" w:rsidRDefault="005B324D" w:rsidP="005B324D">
      <w:pPr>
        <w:pStyle w:val="Skyriauspavadinimas"/>
        <w:rPr>
          <w:color w:val="auto"/>
        </w:rPr>
      </w:pPr>
      <w:bookmarkStart w:id="46" w:name="_Toc256244882"/>
      <w:bookmarkStart w:id="47" w:name="_Toc256664208"/>
      <w:bookmarkStart w:id="48" w:name="_Toc256673150"/>
      <w:r w:rsidRPr="001F494A">
        <w:rPr>
          <w:color w:val="auto"/>
        </w:rPr>
        <w:t>Įvadas</w:t>
      </w:r>
      <w:bookmarkEnd w:id="46"/>
      <w:bookmarkEnd w:id="47"/>
      <w:bookmarkEnd w:id="48"/>
    </w:p>
    <w:p w:rsidR="004063E0" w:rsidRPr="00682962" w:rsidRDefault="004063E0" w:rsidP="004063E0">
      <w:pPr>
        <w:pStyle w:val="Skyriauspavadinim2"/>
        <w:rPr>
          <w:color w:val="auto"/>
        </w:rPr>
      </w:pPr>
      <w:bookmarkStart w:id="49" w:name="_Toc251154514"/>
      <w:bookmarkStart w:id="50" w:name="_Toc255194873"/>
      <w:bookmarkStart w:id="51" w:name="_Toc256159847"/>
      <w:bookmarkStart w:id="52" w:name="_Toc256244883"/>
      <w:bookmarkStart w:id="53" w:name="_Toc256673151"/>
      <w:r w:rsidRPr="00682962">
        <w:rPr>
          <w:color w:val="auto"/>
        </w:rPr>
        <w:t>Problemos formulavimas</w:t>
      </w:r>
      <w:bookmarkEnd w:id="49"/>
      <w:bookmarkEnd w:id="50"/>
      <w:bookmarkEnd w:id="51"/>
      <w:bookmarkEnd w:id="52"/>
      <w:bookmarkEnd w:id="53"/>
    </w:p>
    <w:p w:rsidR="00D140D3" w:rsidRPr="00D140D3" w:rsidRDefault="00D140D3" w:rsidP="00D140D3">
      <w:pPr>
        <w:jc w:val="both"/>
        <w:rPr>
          <w:sz w:val="22"/>
          <w:lang w:val="lt-LT"/>
        </w:rPr>
      </w:pPr>
      <w:bookmarkStart w:id="54" w:name="_Toc203009577"/>
      <w:r w:rsidRPr="00D140D3">
        <w:rPr>
          <w:sz w:val="22"/>
          <w:lang w:val="lt-LT"/>
        </w:rPr>
        <w:t>Sparčiai augant plieninių konstrukcijų poreikiui, didėja joms keliami reikalav</w:t>
      </w:r>
      <w:r w:rsidRPr="00D140D3">
        <w:rPr>
          <w:sz w:val="22"/>
          <w:lang w:val="lt-LT"/>
        </w:rPr>
        <w:t>i</w:t>
      </w:r>
      <w:r w:rsidRPr="00D140D3">
        <w:rPr>
          <w:sz w:val="22"/>
          <w:lang w:val="lt-LT"/>
        </w:rPr>
        <w:t>mai. Projektuojant konstrukcijas, siekiama kuo tiksliau nustatyti reikiamą metalo storį, įvertinti konstrukcijos elementų atsparumą apkrovoms bei aplinkos pove</w:t>
      </w:r>
      <w:r w:rsidRPr="00D140D3">
        <w:rPr>
          <w:sz w:val="22"/>
          <w:lang w:val="lt-LT"/>
        </w:rPr>
        <w:t>i</w:t>
      </w:r>
      <w:r w:rsidRPr="00D140D3">
        <w:rPr>
          <w:sz w:val="22"/>
          <w:lang w:val="lt-LT"/>
        </w:rPr>
        <w:t>kiui. Pramoninės konstrukcijos, tokios kaip rezervuarai, tiltai, slėginiai indai, vamzdynai ir kiti panašūs įrenginiai gaminami iš konstrukcinio plieno. Šio pli</w:t>
      </w:r>
      <w:r w:rsidRPr="00D140D3">
        <w:rPr>
          <w:sz w:val="22"/>
          <w:lang w:val="lt-LT"/>
        </w:rPr>
        <w:t>e</w:t>
      </w:r>
      <w:r w:rsidRPr="00D140D3">
        <w:rPr>
          <w:sz w:val="22"/>
          <w:lang w:val="lt-LT"/>
        </w:rPr>
        <w:t>no suvirinimo metu, ypač virinant daugiasluoksnes storasienių elementų siūles, sukeliami liekamieji suvirinimo įtempiai, kurie dažnai siekia arba net viršija m</w:t>
      </w:r>
      <w:r w:rsidRPr="00D140D3">
        <w:rPr>
          <w:sz w:val="22"/>
          <w:lang w:val="lt-LT"/>
        </w:rPr>
        <w:t>e</w:t>
      </w:r>
      <w:r w:rsidRPr="00D140D3">
        <w:rPr>
          <w:sz w:val="22"/>
          <w:lang w:val="lt-LT"/>
        </w:rPr>
        <w:t>džiagos takumo ribą. Šiuos liekamuosius įtempius plieninių konstrukcijų gam</w:t>
      </w:r>
      <w:r w:rsidRPr="00D140D3">
        <w:rPr>
          <w:sz w:val="22"/>
          <w:lang w:val="lt-LT"/>
        </w:rPr>
        <w:t>y</w:t>
      </w:r>
      <w:r w:rsidRPr="00D140D3">
        <w:rPr>
          <w:sz w:val="22"/>
          <w:lang w:val="lt-LT"/>
        </w:rPr>
        <w:t xml:space="preserve">bos standartai rekomenduoja termiškai atleisti, kai suvirinamos storesnės kaip 35 </w:t>
      </w:r>
      <w:r w:rsidRPr="00D140D3">
        <w:rPr>
          <w:i/>
          <w:sz w:val="22"/>
          <w:lang w:val="lt-LT"/>
        </w:rPr>
        <w:t>mm</w:t>
      </w:r>
      <w:r w:rsidRPr="00D140D3">
        <w:rPr>
          <w:sz w:val="22"/>
          <w:lang w:val="lt-LT"/>
        </w:rPr>
        <w:t xml:space="preserve"> jungtys. Klasikinis, laiko patikrintas atleidimo metodas, yra terminis apdor</w:t>
      </w:r>
      <w:r w:rsidRPr="00D140D3">
        <w:rPr>
          <w:sz w:val="22"/>
          <w:lang w:val="lt-LT"/>
        </w:rPr>
        <w:t>o</w:t>
      </w:r>
      <w:r w:rsidRPr="00D140D3">
        <w:rPr>
          <w:sz w:val="22"/>
          <w:lang w:val="lt-LT"/>
        </w:rPr>
        <w:t>jimas. Šio proceso metu palaikoma aukšta konstrukcijos temperatūra, po to lėtai aušinant pasiekiamas liekamųjų įtempių sumažėjimas. Yra žinoma, kad liek</w:t>
      </w:r>
      <w:r w:rsidRPr="00D140D3">
        <w:rPr>
          <w:sz w:val="22"/>
          <w:lang w:val="lt-LT"/>
        </w:rPr>
        <w:t>a</w:t>
      </w:r>
      <w:r w:rsidRPr="00D140D3">
        <w:rPr>
          <w:sz w:val="22"/>
          <w:lang w:val="lt-LT"/>
        </w:rPr>
        <w:t>muosius įtempius konstrukcijoje galima sumažinti ne tik terminiu būdu. Pasaul</w:t>
      </w:r>
      <w:r w:rsidRPr="00D140D3">
        <w:rPr>
          <w:sz w:val="22"/>
          <w:lang w:val="lt-LT"/>
        </w:rPr>
        <w:t>y</w:t>
      </w:r>
      <w:r w:rsidRPr="00D140D3">
        <w:rPr>
          <w:sz w:val="22"/>
          <w:lang w:val="lt-LT"/>
        </w:rPr>
        <w:t>je vibracinis metodas liekamųjų suvirinimo įtempių atleidimui sėkmingai taik</w:t>
      </w:r>
      <w:r w:rsidRPr="00D140D3">
        <w:rPr>
          <w:sz w:val="22"/>
          <w:lang w:val="lt-LT"/>
        </w:rPr>
        <w:t>o</w:t>
      </w:r>
      <w:r w:rsidRPr="00D140D3">
        <w:rPr>
          <w:sz w:val="22"/>
          <w:lang w:val="lt-LT"/>
        </w:rPr>
        <w:t>mas daugiau kaip 30 metų. Šis metodas, lyginant su klasikiniu atleidimo metodu, pasižymi labai mažomis energijos, darbo ir laiko sąnaudomis. Tačiau po vibrac</w:t>
      </w:r>
      <w:r w:rsidRPr="00D140D3">
        <w:rPr>
          <w:sz w:val="22"/>
          <w:lang w:val="lt-LT"/>
        </w:rPr>
        <w:t>i</w:t>
      </w:r>
      <w:r w:rsidRPr="00D140D3">
        <w:rPr>
          <w:sz w:val="22"/>
          <w:lang w:val="lt-LT"/>
        </w:rPr>
        <w:t>nio apdorojimo būtina nustatyti liekamųjų įtempių pokytį konstrukcijoje. Tik</w:t>
      </w:r>
      <w:r w:rsidRPr="00D140D3">
        <w:rPr>
          <w:sz w:val="22"/>
          <w:lang w:val="lt-LT"/>
        </w:rPr>
        <w:t>s</w:t>
      </w:r>
      <w:r w:rsidRPr="00D140D3">
        <w:rPr>
          <w:sz w:val="22"/>
          <w:lang w:val="lt-LT"/>
        </w:rPr>
        <w:t xml:space="preserve">liais liekamųjų įtempių kontrolės metodais, tokiais kaip rentgeno spindulių ar </w:t>
      </w:r>
      <w:r w:rsidRPr="00D140D3">
        <w:rPr>
          <w:sz w:val="22"/>
          <w:lang w:val="lt-LT"/>
        </w:rPr>
        <w:lastRenderedPageBreak/>
        <w:t>neutronų difrakcija, galima išmatuoti įtempių pokytį konstrukcijoje tik laborat</w:t>
      </w:r>
      <w:r w:rsidRPr="00D140D3">
        <w:rPr>
          <w:sz w:val="22"/>
          <w:lang w:val="lt-LT"/>
        </w:rPr>
        <w:t>o</w:t>
      </w:r>
      <w:r w:rsidRPr="00D140D3">
        <w:rPr>
          <w:sz w:val="22"/>
          <w:lang w:val="lt-LT"/>
        </w:rPr>
        <w:t>rijos sąlygomis. Todėl kyla sunkumų, norint įvertinti vibracijos energijos pove</w:t>
      </w:r>
      <w:r w:rsidRPr="00D140D3">
        <w:rPr>
          <w:sz w:val="22"/>
          <w:lang w:val="lt-LT"/>
        </w:rPr>
        <w:t>i</w:t>
      </w:r>
      <w:r w:rsidRPr="00D140D3">
        <w:rPr>
          <w:sz w:val="22"/>
          <w:lang w:val="lt-LT"/>
        </w:rPr>
        <w:t>kį liekamiesiems suvirinimo įtempiams konstrukcijos gamybos ar surinkimo aikštelėje.</w:t>
      </w:r>
    </w:p>
    <w:p w:rsidR="004063E0" w:rsidRPr="00D140D3" w:rsidRDefault="00D140D3" w:rsidP="00D140D3">
      <w:pPr>
        <w:ind w:firstLine="397"/>
        <w:jc w:val="both"/>
        <w:rPr>
          <w:sz w:val="20"/>
          <w:szCs w:val="22"/>
          <w:lang w:val="lt-LT"/>
        </w:rPr>
      </w:pPr>
      <w:r w:rsidRPr="00D140D3">
        <w:rPr>
          <w:sz w:val="22"/>
          <w:lang w:val="lt-LT"/>
        </w:rPr>
        <w:t>Disertacijoje nagrinėjamas vibracijos energijos poveikis liekamiesiems s</w:t>
      </w:r>
      <w:r w:rsidRPr="00D140D3">
        <w:rPr>
          <w:sz w:val="22"/>
          <w:lang w:val="lt-LT"/>
        </w:rPr>
        <w:t>u</w:t>
      </w:r>
      <w:r w:rsidRPr="00D140D3">
        <w:rPr>
          <w:sz w:val="22"/>
          <w:lang w:val="lt-LT"/>
        </w:rPr>
        <w:t>virinimo įtempiams ir konstrukcijos virintinėms jungtims. Siekiama rasti tink</w:t>
      </w:r>
      <w:r w:rsidRPr="00D140D3">
        <w:rPr>
          <w:sz w:val="22"/>
          <w:lang w:val="lt-LT"/>
        </w:rPr>
        <w:t>a</w:t>
      </w:r>
      <w:r w:rsidRPr="00D140D3">
        <w:rPr>
          <w:sz w:val="22"/>
          <w:lang w:val="lt-LT"/>
        </w:rPr>
        <w:t>miausią liekamųjų suvirinimo įtempių įvertinimo metodą, kurį būtų galima ta</w:t>
      </w:r>
      <w:r w:rsidRPr="00D140D3">
        <w:rPr>
          <w:sz w:val="22"/>
          <w:lang w:val="lt-LT"/>
        </w:rPr>
        <w:t>i</w:t>
      </w:r>
      <w:r w:rsidRPr="00D140D3">
        <w:rPr>
          <w:sz w:val="22"/>
          <w:lang w:val="lt-LT"/>
        </w:rPr>
        <w:t>kyti lauko sąlygomis.</w:t>
      </w:r>
    </w:p>
    <w:p w:rsidR="004063E0" w:rsidRPr="00682962" w:rsidRDefault="004063E0" w:rsidP="004063E0">
      <w:pPr>
        <w:pStyle w:val="Skyriauspavadinim2"/>
        <w:rPr>
          <w:color w:val="auto"/>
        </w:rPr>
      </w:pPr>
      <w:bookmarkStart w:id="55" w:name="_Toc251154515"/>
      <w:bookmarkStart w:id="56" w:name="_Toc255194874"/>
      <w:bookmarkStart w:id="57" w:name="_Toc256159848"/>
      <w:bookmarkStart w:id="58" w:name="_Toc256244884"/>
      <w:bookmarkStart w:id="59" w:name="_Toc256673152"/>
      <w:r w:rsidRPr="00682962">
        <w:rPr>
          <w:color w:val="auto"/>
        </w:rPr>
        <w:t>Darbo aktualumas</w:t>
      </w:r>
      <w:bookmarkEnd w:id="54"/>
      <w:bookmarkEnd w:id="55"/>
      <w:bookmarkEnd w:id="56"/>
      <w:bookmarkEnd w:id="57"/>
      <w:bookmarkEnd w:id="58"/>
      <w:bookmarkEnd w:id="59"/>
    </w:p>
    <w:p w:rsidR="004063E0" w:rsidRPr="00027463" w:rsidRDefault="004063E0" w:rsidP="004063E0">
      <w:pPr>
        <w:jc w:val="both"/>
        <w:rPr>
          <w:sz w:val="22"/>
          <w:szCs w:val="22"/>
          <w:lang w:val="lt-LT"/>
        </w:rPr>
      </w:pPr>
      <w:bookmarkStart w:id="60" w:name="_Toc161220715"/>
      <w:bookmarkStart w:id="61" w:name="_Toc166911155"/>
      <w:bookmarkStart w:id="62" w:name="_Toc168389359"/>
      <w:bookmarkStart w:id="63" w:name="_Toc169630639"/>
      <w:bookmarkStart w:id="64" w:name="_Toc169692346"/>
      <w:bookmarkStart w:id="65" w:name="_Toc200001078"/>
      <w:bookmarkStart w:id="66" w:name="_Toc203009578"/>
      <w:r w:rsidRPr="00027463">
        <w:rPr>
          <w:sz w:val="22"/>
          <w:szCs w:val="22"/>
          <w:lang w:val="lt-LT"/>
        </w:rPr>
        <w:t xml:space="preserve">Virinant storasienius gaminius, neišvengiamai susidaro liekamieji įtempiai. </w:t>
      </w:r>
      <w:r w:rsidR="007C6F01">
        <w:rPr>
          <w:sz w:val="22"/>
          <w:szCs w:val="22"/>
          <w:lang w:val="lt-LT"/>
        </w:rPr>
        <w:t>S</w:t>
      </w:r>
      <w:r w:rsidRPr="00027463">
        <w:rPr>
          <w:sz w:val="22"/>
          <w:lang w:val="lt-LT"/>
        </w:rPr>
        <w:t>u</w:t>
      </w:r>
      <w:r w:rsidRPr="00027463">
        <w:rPr>
          <w:sz w:val="22"/>
          <w:lang w:val="lt-LT"/>
        </w:rPr>
        <w:t>virinimo siūlė</w:t>
      </w:r>
      <w:r w:rsidR="007C6F01">
        <w:rPr>
          <w:sz w:val="22"/>
          <w:lang w:val="lt-LT"/>
        </w:rPr>
        <w:t>je</w:t>
      </w:r>
      <w:r w:rsidRPr="00027463">
        <w:rPr>
          <w:sz w:val="22"/>
          <w:lang w:val="lt-LT"/>
        </w:rPr>
        <w:t xml:space="preserve"> esantys dideli liekamieji tempimo įtempiai gali sukelti pirmala</w:t>
      </w:r>
      <w:r w:rsidRPr="00027463">
        <w:rPr>
          <w:sz w:val="22"/>
          <w:lang w:val="lt-LT"/>
        </w:rPr>
        <w:t>i</w:t>
      </w:r>
      <w:r w:rsidRPr="00027463">
        <w:rPr>
          <w:sz w:val="22"/>
          <w:lang w:val="lt-LT"/>
        </w:rPr>
        <w:t>kį suvirintos konstrukcijos susilpnėjimą žemiau leistinos ribos</w:t>
      </w:r>
      <w:r w:rsidRPr="00027463">
        <w:rPr>
          <w:sz w:val="22"/>
          <w:szCs w:val="22"/>
          <w:lang w:val="lt-LT"/>
        </w:rPr>
        <w:t>, dėl to konstrukc</w:t>
      </w:r>
      <w:r w:rsidRPr="00027463">
        <w:rPr>
          <w:sz w:val="22"/>
          <w:szCs w:val="22"/>
          <w:lang w:val="lt-LT"/>
        </w:rPr>
        <w:t>i</w:t>
      </w:r>
      <w:r w:rsidRPr="00027463">
        <w:rPr>
          <w:sz w:val="22"/>
          <w:szCs w:val="22"/>
          <w:lang w:val="lt-LT"/>
        </w:rPr>
        <w:t>ja gali staigiai suirti. Taigi</w:t>
      </w:r>
      <w:r w:rsidR="007C6F01">
        <w:rPr>
          <w:sz w:val="22"/>
          <w:szCs w:val="22"/>
          <w:lang w:val="lt-LT"/>
        </w:rPr>
        <w:t>,</w:t>
      </w:r>
      <w:r w:rsidRPr="00027463">
        <w:rPr>
          <w:sz w:val="22"/>
          <w:szCs w:val="22"/>
          <w:lang w:val="lt-LT"/>
        </w:rPr>
        <w:t xml:space="preserve"> į šiuos įtempius būtina atsižvelgti, </w:t>
      </w:r>
      <w:r>
        <w:rPr>
          <w:sz w:val="22"/>
          <w:szCs w:val="22"/>
          <w:lang w:val="lt-LT"/>
        </w:rPr>
        <w:t xml:space="preserve">juos </w:t>
      </w:r>
      <w:r w:rsidRPr="00027463">
        <w:rPr>
          <w:sz w:val="22"/>
          <w:szCs w:val="22"/>
          <w:lang w:val="lt-LT"/>
        </w:rPr>
        <w:t>įvertinti ir nustatyti jų galimus padarinius</w:t>
      </w:r>
      <w:r w:rsidRPr="00027463">
        <w:rPr>
          <w:sz w:val="22"/>
          <w:lang w:val="lt-LT"/>
        </w:rPr>
        <w:t xml:space="preserve">. </w:t>
      </w:r>
      <w:r w:rsidRPr="00027463">
        <w:rPr>
          <w:sz w:val="22"/>
          <w:szCs w:val="22"/>
          <w:lang w:val="lt-LT"/>
        </w:rPr>
        <w:t>Laikantis standartų ir gamybos normų reikal</w:t>
      </w:r>
      <w:r w:rsidRPr="00027463">
        <w:rPr>
          <w:sz w:val="22"/>
          <w:szCs w:val="22"/>
          <w:lang w:val="lt-LT"/>
        </w:rPr>
        <w:t>a</w:t>
      </w:r>
      <w:r w:rsidRPr="00027463">
        <w:rPr>
          <w:sz w:val="22"/>
          <w:szCs w:val="22"/>
          <w:lang w:val="lt-LT"/>
        </w:rPr>
        <w:t xml:space="preserve">vimų, konstrukcijoms atliekamas įtempių atleidimas. Yra du </w:t>
      </w:r>
      <w:r>
        <w:rPr>
          <w:sz w:val="22"/>
          <w:szCs w:val="22"/>
          <w:lang w:val="lt-LT"/>
        </w:rPr>
        <w:t>būdai</w:t>
      </w:r>
      <w:r w:rsidRPr="00027463">
        <w:rPr>
          <w:sz w:val="22"/>
          <w:szCs w:val="22"/>
          <w:lang w:val="lt-LT"/>
        </w:rPr>
        <w:t xml:space="preserve"> kaip galima pašalinti arba sumažinti liekamuosius įtempius: naudojant terminį arba vibracinį apdirbimo metodus. Terminis apdorojimas reikalauja didelių energijos ir laiko sąnaudų, nes atleidimo procesui reikalinga aukšta temperatūra. Antrasis, vibr</w:t>
      </w:r>
      <w:r w:rsidRPr="00027463">
        <w:rPr>
          <w:sz w:val="22"/>
          <w:szCs w:val="22"/>
          <w:lang w:val="lt-LT"/>
        </w:rPr>
        <w:t>a</w:t>
      </w:r>
      <w:r w:rsidRPr="00027463">
        <w:rPr>
          <w:sz w:val="22"/>
          <w:szCs w:val="22"/>
          <w:lang w:val="lt-LT"/>
        </w:rPr>
        <w:t>cinis metodas</w:t>
      </w:r>
      <w:r>
        <w:rPr>
          <w:sz w:val="22"/>
          <w:szCs w:val="22"/>
          <w:lang w:val="lt-LT"/>
        </w:rPr>
        <w:t>,</w:t>
      </w:r>
      <w:r w:rsidRPr="00027463">
        <w:rPr>
          <w:sz w:val="22"/>
          <w:szCs w:val="22"/>
          <w:lang w:val="lt-LT"/>
        </w:rPr>
        <w:t xml:space="preserve"> mažina ir perskirsto liekamuosius įtempius į nepavojingus ly</w:t>
      </w:r>
      <w:r w:rsidRPr="00027463">
        <w:rPr>
          <w:sz w:val="22"/>
          <w:szCs w:val="22"/>
          <w:lang w:val="lt-LT"/>
        </w:rPr>
        <w:t>g</w:t>
      </w:r>
      <w:r w:rsidRPr="00027463">
        <w:rPr>
          <w:sz w:val="22"/>
          <w:szCs w:val="22"/>
          <w:lang w:val="lt-LT"/>
        </w:rPr>
        <w:t>menis ir tokiu būdu užtikrina ilgalaikę gaminio būsenos stabilizaciją, panaud</w:t>
      </w:r>
      <w:r w:rsidRPr="00027463">
        <w:rPr>
          <w:sz w:val="22"/>
          <w:szCs w:val="22"/>
          <w:lang w:val="lt-LT"/>
        </w:rPr>
        <w:t>o</w:t>
      </w:r>
      <w:r w:rsidRPr="00027463">
        <w:rPr>
          <w:sz w:val="22"/>
          <w:szCs w:val="22"/>
          <w:lang w:val="lt-LT"/>
        </w:rPr>
        <w:t>jant minimalias energijos ir laiko sąnaudas. Pastarojo metodo naudingo poveikio tyrimas išlieka svarbiu inžinerinės diagnostikos uždaviniu, ypač siekiant perkelti šį apdorojimo būdą iš laboratorijų į realias konstrukcijas.</w:t>
      </w:r>
    </w:p>
    <w:p w:rsidR="004063E0" w:rsidRPr="00682962" w:rsidRDefault="004063E0" w:rsidP="004063E0">
      <w:pPr>
        <w:pStyle w:val="Skyriauspavadinim2"/>
        <w:rPr>
          <w:color w:val="auto"/>
        </w:rPr>
      </w:pPr>
      <w:bookmarkStart w:id="67" w:name="_Toc251154516"/>
      <w:bookmarkStart w:id="68" w:name="_Toc255194875"/>
      <w:bookmarkStart w:id="69" w:name="_Toc256159849"/>
      <w:bookmarkStart w:id="70" w:name="_Toc256244885"/>
      <w:bookmarkStart w:id="71" w:name="_Toc256673153"/>
      <w:r w:rsidRPr="00682962">
        <w:rPr>
          <w:color w:val="auto"/>
        </w:rPr>
        <w:t xml:space="preserve">Tyrimų </w:t>
      </w:r>
      <w:bookmarkEnd w:id="60"/>
      <w:r w:rsidRPr="00682962">
        <w:rPr>
          <w:color w:val="auto"/>
        </w:rPr>
        <w:t>objektas</w:t>
      </w:r>
      <w:bookmarkEnd w:id="61"/>
      <w:bookmarkEnd w:id="62"/>
      <w:bookmarkEnd w:id="63"/>
      <w:bookmarkEnd w:id="64"/>
      <w:bookmarkEnd w:id="65"/>
      <w:bookmarkEnd w:id="66"/>
      <w:bookmarkEnd w:id="67"/>
      <w:bookmarkEnd w:id="68"/>
      <w:bookmarkEnd w:id="69"/>
      <w:bookmarkEnd w:id="70"/>
      <w:bookmarkEnd w:id="71"/>
    </w:p>
    <w:p w:rsidR="004063E0" w:rsidRPr="00027463" w:rsidRDefault="004063E0" w:rsidP="009711DA">
      <w:pPr>
        <w:pStyle w:val="Lygis0"/>
        <w:ind w:firstLine="0"/>
      </w:pPr>
      <w:bookmarkStart w:id="72" w:name="_Toc161220716"/>
      <w:bookmarkStart w:id="73" w:name="_Toc166911156"/>
      <w:bookmarkStart w:id="74" w:name="_Toc168389360"/>
      <w:bookmarkStart w:id="75" w:name="_Toc169630640"/>
      <w:bookmarkStart w:id="76" w:name="_Toc169692347"/>
      <w:bookmarkStart w:id="77" w:name="_Toc200001079"/>
      <w:bookmarkStart w:id="78" w:name="_Toc203009579"/>
      <w:r w:rsidRPr="00027463">
        <w:t>Disertacijos tyrimų objektai:</w:t>
      </w:r>
    </w:p>
    <w:p w:rsidR="004063E0" w:rsidRPr="00AB7B9D" w:rsidRDefault="004063E0" w:rsidP="00AB7B9D">
      <w:pPr>
        <w:pStyle w:val="ListParagraph"/>
        <w:numPr>
          <w:ilvl w:val="0"/>
          <w:numId w:val="34"/>
        </w:numPr>
        <w:ind w:left="709" w:hanging="283"/>
        <w:jc w:val="both"/>
        <w:rPr>
          <w:color w:val="000000"/>
          <w:sz w:val="22"/>
          <w:szCs w:val="22"/>
        </w:rPr>
      </w:pPr>
      <w:r w:rsidRPr="00AB7B9D">
        <w:rPr>
          <w:color w:val="000000"/>
          <w:sz w:val="22"/>
          <w:szCs w:val="22"/>
        </w:rPr>
        <w:t>Vibracinio apdorojimo poveikis konstrukcinio plieno suvirinimo liek</w:t>
      </w:r>
      <w:r w:rsidRPr="00AB7B9D">
        <w:rPr>
          <w:color w:val="000000"/>
          <w:sz w:val="22"/>
          <w:szCs w:val="22"/>
        </w:rPr>
        <w:t>a</w:t>
      </w:r>
      <w:r w:rsidR="008F7251" w:rsidRPr="00AB7B9D">
        <w:rPr>
          <w:color w:val="000000"/>
          <w:sz w:val="22"/>
          <w:szCs w:val="22"/>
        </w:rPr>
        <w:t>miesiems įtempiams.</w:t>
      </w:r>
    </w:p>
    <w:p w:rsidR="004063E0" w:rsidRPr="00AB7B9D" w:rsidRDefault="008F7251" w:rsidP="00AB7B9D">
      <w:pPr>
        <w:pStyle w:val="ListParagraph"/>
        <w:numPr>
          <w:ilvl w:val="0"/>
          <w:numId w:val="34"/>
        </w:numPr>
        <w:ind w:left="709" w:hanging="283"/>
        <w:jc w:val="both"/>
        <w:rPr>
          <w:color w:val="000000"/>
          <w:sz w:val="22"/>
          <w:szCs w:val="22"/>
        </w:rPr>
      </w:pPr>
      <w:r w:rsidRPr="00AB7B9D">
        <w:rPr>
          <w:color w:val="000000"/>
          <w:sz w:val="22"/>
          <w:szCs w:val="22"/>
        </w:rPr>
        <w:t>N</w:t>
      </w:r>
      <w:r w:rsidR="00F94D3E" w:rsidRPr="00AB7B9D">
        <w:rPr>
          <w:color w:val="000000"/>
          <w:sz w:val="22"/>
          <w:szCs w:val="22"/>
        </w:rPr>
        <w:t>eardomieji</w:t>
      </w:r>
      <w:r w:rsidR="004063E0" w:rsidRPr="00AB7B9D">
        <w:rPr>
          <w:color w:val="000000"/>
          <w:sz w:val="22"/>
          <w:szCs w:val="22"/>
        </w:rPr>
        <w:t xml:space="preserve"> li</w:t>
      </w:r>
      <w:r w:rsidR="00F94D3E" w:rsidRPr="00AB7B9D">
        <w:rPr>
          <w:color w:val="000000"/>
          <w:sz w:val="22"/>
          <w:szCs w:val="22"/>
        </w:rPr>
        <w:t>ekamųjų įtempių matavimo metodai, jų</w:t>
      </w:r>
      <w:r w:rsidR="004063E0" w:rsidRPr="00AB7B9D">
        <w:rPr>
          <w:color w:val="000000"/>
          <w:sz w:val="22"/>
          <w:szCs w:val="22"/>
        </w:rPr>
        <w:t xml:space="preserve"> taikymas ko</w:t>
      </w:r>
      <w:r w:rsidR="004063E0" w:rsidRPr="00AB7B9D">
        <w:rPr>
          <w:color w:val="000000"/>
          <w:sz w:val="22"/>
          <w:szCs w:val="22"/>
        </w:rPr>
        <w:t>n</w:t>
      </w:r>
      <w:r w:rsidR="004063E0" w:rsidRPr="00AB7B9D">
        <w:rPr>
          <w:color w:val="000000"/>
          <w:sz w:val="22"/>
          <w:szCs w:val="22"/>
        </w:rPr>
        <w:t xml:space="preserve">strukcijos gamybos </w:t>
      </w:r>
      <w:r w:rsidR="00774B18" w:rsidRPr="00AB7B9D">
        <w:rPr>
          <w:color w:val="000000"/>
          <w:sz w:val="22"/>
          <w:szCs w:val="22"/>
        </w:rPr>
        <w:t>ir</w:t>
      </w:r>
      <w:r w:rsidR="004063E0" w:rsidRPr="00AB7B9D">
        <w:rPr>
          <w:color w:val="000000"/>
          <w:sz w:val="22"/>
          <w:szCs w:val="22"/>
        </w:rPr>
        <w:t xml:space="preserve"> surinkimo aikštelėje.</w:t>
      </w:r>
    </w:p>
    <w:p w:rsidR="004063E0" w:rsidRPr="00682962" w:rsidRDefault="004063E0" w:rsidP="004063E0">
      <w:pPr>
        <w:pStyle w:val="Skyriauspavadinim2"/>
        <w:rPr>
          <w:color w:val="auto"/>
        </w:rPr>
      </w:pPr>
      <w:bookmarkStart w:id="79" w:name="_Toc251154517"/>
      <w:bookmarkStart w:id="80" w:name="_Toc255194876"/>
      <w:bookmarkStart w:id="81" w:name="_Toc256159850"/>
      <w:bookmarkStart w:id="82" w:name="_Toc256244886"/>
      <w:bookmarkStart w:id="83" w:name="_Toc256673154"/>
      <w:r w:rsidRPr="00682962">
        <w:rPr>
          <w:color w:val="auto"/>
        </w:rPr>
        <w:t>Darbo tikslas</w:t>
      </w:r>
      <w:bookmarkEnd w:id="72"/>
      <w:bookmarkEnd w:id="73"/>
      <w:bookmarkEnd w:id="74"/>
      <w:bookmarkEnd w:id="75"/>
      <w:bookmarkEnd w:id="76"/>
      <w:bookmarkEnd w:id="77"/>
      <w:bookmarkEnd w:id="78"/>
      <w:bookmarkEnd w:id="79"/>
      <w:bookmarkEnd w:id="80"/>
      <w:bookmarkEnd w:id="81"/>
      <w:bookmarkEnd w:id="82"/>
      <w:bookmarkEnd w:id="83"/>
    </w:p>
    <w:p w:rsidR="00D140D3" w:rsidRPr="00D140D3" w:rsidRDefault="00D140D3" w:rsidP="00D140D3">
      <w:pPr>
        <w:pStyle w:val="Lygis0"/>
        <w:ind w:firstLine="0"/>
        <w:rPr>
          <w:color w:val="auto"/>
          <w:szCs w:val="20"/>
        </w:rPr>
      </w:pPr>
      <w:bookmarkStart w:id="84" w:name="_Toc161220717"/>
      <w:bookmarkStart w:id="85" w:name="_Toc166911157"/>
      <w:bookmarkStart w:id="86" w:name="_Toc168389361"/>
      <w:bookmarkStart w:id="87" w:name="_Toc169630641"/>
      <w:bookmarkStart w:id="88" w:name="_Toc169692348"/>
      <w:bookmarkStart w:id="89" w:name="_Toc200001080"/>
      <w:bookmarkStart w:id="90" w:name="_Toc203009580"/>
      <w:r w:rsidRPr="00D140D3">
        <w:rPr>
          <w:color w:val="auto"/>
          <w:szCs w:val="20"/>
        </w:rPr>
        <w:t xml:space="preserve">Šio darbo pagrindinis tikslas yra ištirti kaip galima sumažinti liekamuosius suvirinimo įtempius konstrukcijoje vibraciniu būdu, tyrimus atliekant </w:t>
      </w:r>
      <w:r w:rsidRPr="00D140D3">
        <w:rPr>
          <w:color w:val="auto"/>
          <w:szCs w:val="20"/>
        </w:rPr>
        <w:lastRenderedPageBreak/>
        <w:t>neardomosios kontrolės metodais: magnetinės metalo atminties, ultragarso bangos sklidimo, rentgeno spindulių difrakcijos, neutronų difrakcijos, skylės gręžimo. Taip pat siekiama įvertinti tyrimui naudojamų metodų praktinį pritaikymą konstrukcijos gamybos ar surinkimo aikštelėje.</w:t>
      </w:r>
    </w:p>
    <w:p w:rsidR="00D140D3" w:rsidRDefault="00D140D3" w:rsidP="00D140D3">
      <w:pPr>
        <w:pStyle w:val="Lygis0"/>
        <w:rPr>
          <w:color w:val="auto"/>
          <w:szCs w:val="20"/>
        </w:rPr>
      </w:pPr>
      <w:r w:rsidRPr="00D140D3">
        <w:rPr>
          <w:color w:val="auto"/>
          <w:szCs w:val="20"/>
        </w:rPr>
        <w:tab/>
        <w:t>Disertacijoje numatoma nagrinėti vibracinio apdorojimo taikymo liekamųjų suvirinimo įtempių atleidimui problemą, siekiant atskleisti vibracijos energijos poveikį ir šio metodo teikiamus privalumus. Problemos sprendimas grindžiamas neardomosios kontrolės metodais, skirtais liekamųjų suvirinimo įtempių ar jų koncentracijos sričių pokyčio nustatymui, po vibracinio apdorojimo.</w:t>
      </w:r>
    </w:p>
    <w:p w:rsidR="00D140D3" w:rsidRPr="00D140D3" w:rsidRDefault="00D140D3" w:rsidP="00D140D3">
      <w:pPr>
        <w:pStyle w:val="Lygis0"/>
        <w:rPr>
          <w:color w:val="auto"/>
          <w:szCs w:val="20"/>
        </w:rPr>
      </w:pPr>
      <w:r w:rsidRPr="00D140D3">
        <w:rPr>
          <w:color w:val="auto"/>
          <w:szCs w:val="20"/>
        </w:rPr>
        <w:t>Taip pat disertacijoje siekiama nustatyti konstrukcinio plieno suvirintų jungčių mechaninių savybių ir liekamųjų suvirinimo įtempių atleidimo technologijų tarpusavio priklausomybę.</w:t>
      </w:r>
    </w:p>
    <w:p w:rsidR="004063E0" w:rsidRPr="007C6F01" w:rsidRDefault="004063E0" w:rsidP="004063E0">
      <w:pPr>
        <w:pStyle w:val="Skyriauspavadinim2"/>
        <w:rPr>
          <w:color w:val="auto"/>
        </w:rPr>
      </w:pPr>
      <w:bookmarkStart w:id="91" w:name="_Toc251154518"/>
      <w:bookmarkStart w:id="92" w:name="_Toc251157415"/>
      <w:bookmarkStart w:id="93" w:name="_Toc255194877"/>
      <w:bookmarkStart w:id="94" w:name="_Toc256159851"/>
      <w:bookmarkStart w:id="95" w:name="_Toc256244887"/>
      <w:bookmarkStart w:id="96" w:name="_Toc256673155"/>
      <w:r w:rsidRPr="007C6F01">
        <w:rPr>
          <w:color w:val="auto"/>
        </w:rPr>
        <w:t>Darbo uždaviniai</w:t>
      </w:r>
      <w:bookmarkEnd w:id="84"/>
      <w:bookmarkEnd w:id="85"/>
      <w:bookmarkEnd w:id="86"/>
      <w:bookmarkEnd w:id="87"/>
      <w:bookmarkEnd w:id="88"/>
      <w:bookmarkEnd w:id="89"/>
      <w:bookmarkEnd w:id="90"/>
      <w:bookmarkEnd w:id="91"/>
      <w:bookmarkEnd w:id="92"/>
      <w:bookmarkEnd w:id="93"/>
      <w:bookmarkEnd w:id="94"/>
      <w:bookmarkEnd w:id="95"/>
      <w:bookmarkEnd w:id="96"/>
    </w:p>
    <w:p w:rsidR="004063E0" w:rsidRPr="00027463" w:rsidRDefault="004063E0" w:rsidP="009711DA">
      <w:pPr>
        <w:pStyle w:val="Lygis0"/>
        <w:ind w:firstLine="0"/>
      </w:pPr>
      <w:bookmarkStart w:id="97" w:name="_Toc161220718"/>
      <w:bookmarkStart w:id="98" w:name="_Toc166911158"/>
      <w:bookmarkStart w:id="99" w:name="_Toc168389362"/>
      <w:bookmarkStart w:id="100" w:name="_Toc169630642"/>
      <w:bookmarkStart w:id="101" w:name="_Toc169692349"/>
      <w:bookmarkStart w:id="102" w:name="_Toc200001081"/>
      <w:bookmarkStart w:id="103" w:name="_Toc203009581"/>
      <w:r w:rsidRPr="00027463">
        <w:t>Darbo tikslui pasiekti r</w:t>
      </w:r>
      <w:r>
        <w:t>eikia spręsti šiuos uždavinius:</w:t>
      </w:r>
      <w:r w:rsidRPr="00027463">
        <w:t xml:space="preserve"> </w:t>
      </w:r>
    </w:p>
    <w:p w:rsidR="004063E0" w:rsidRPr="00D140D3" w:rsidRDefault="00D140D3" w:rsidP="002A4901">
      <w:pPr>
        <w:pStyle w:val="ListParagraph"/>
        <w:numPr>
          <w:ilvl w:val="0"/>
          <w:numId w:val="21"/>
        </w:numPr>
        <w:ind w:left="709" w:hanging="283"/>
        <w:jc w:val="both"/>
        <w:rPr>
          <w:sz w:val="22"/>
          <w:szCs w:val="22"/>
        </w:rPr>
      </w:pPr>
      <w:r w:rsidRPr="00D140D3">
        <w:rPr>
          <w:sz w:val="22"/>
          <w:szCs w:val="22"/>
        </w:rPr>
        <w:t>Įvairiais neardomais įtempių matavimo metodais, ištirti vibracinio apd</w:t>
      </w:r>
      <w:r w:rsidRPr="00D140D3">
        <w:rPr>
          <w:sz w:val="22"/>
          <w:szCs w:val="22"/>
        </w:rPr>
        <w:t>o</w:t>
      </w:r>
      <w:r w:rsidRPr="00D140D3">
        <w:rPr>
          <w:sz w:val="22"/>
          <w:szCs w:val="22"/>
        </w:rPr>
        <w:t>rojimo poveikį liekamiesiems suvirinimo įtempiams konstrukcijoje</w:t>
      </w:r>
      <w:r>
        <w:rPr>
          <w:sz w:val="22"/>
          <w:szCs w:val="22"/>
        </w:rPr>
        <w:t>.</w:t>
      </w:r>
    </w:p>
    <w:p w:rsidR="004063E0" w:rsidRPr="00D140D3" w:rsidRDefault="00D140D3" w:rsidP="002A4901">
      <w:pPr>
        <w:pStyle w:val="ListParagraph"/>
        <w:numPr>
          <w:ilvl w:val="0"/>
          <w:numId w:val="21"/>
        </w:numPr>
        <w:ind w:left="709" w:hanging="283"/>
        <w:jc w:val="both"/>
        <w:rPr>
          <w:sz w:val="22"/>
          <w:szCs w:val="22"/>
        </w:rPr>
      </w:pPr>
      <w:r w:rsidRPr="00D140D3">
        <w:rPr>
          <w:sz w:val="22"/>
          <w:szCs w:val="22"/>
        </w:rPr>
        <w:t>Pasiūlyti konstrukcijos gamybos ar surinkimo aikštelėje tinkamą naudoti liekamųjų suvirinimo įtempių kontrolės metodiką bei sudaryti jos įg</w:t>
      </w:r>
      <w:r w:rsidRPr="00D140D3">
        <w:rPr>
          <w:sz w:val="22"/>
          <w:szCs w:val="22"/>
        </w:rPr>
        <w:t>y</w:t>
      </w:r>
      <w:r w:rsidRPr="00D140D3">
        <w:rPr>
          <w:sz w:val="22"/>
          <w:szCs w:val="22"/>
        </w:rPr>
        <w:t>vendinimo algoritmą</w:t>
      </w:r>
      <w:r>
        <w:rPr>
          <w:sz w:val="22"/>
          <w:szCs w:val="22"/>
        </w:rPr>
        <w:t>.</w:t>
      </w:r>
    </w:p>
    <w:p w:rsidR="004063E0" w:rsidRPr="00D140D3" w:rsidRDefault="00D140D3" w:rsidP="002A4901">
      <w:pPr>
        <w:pStyle w:val="ListParagraph"/>
        <w:numPr>
          <w:ilvl w:val="0"/>
          <w:numId w:val="21"/>
        </w:numPr>
        <w:ind w:left="709" w:hanging="283"/>
        <w:jc w:val="both"/>
        <w:rPr>
          <w:sz w:val="22"/>
          <w:szCs w:val="22"/>
        </w:rPr>
      </w:pPr>
      <w:r w:rsidRPr="00D140D3">
        <w:rPr>
          <w:sz w:val="22"/>
          <w:szCs w:val="22"/>
        </w:rPr>
        <w:t>Skaitiniu metodu nustatyti liekamųjų suvirinimo įtempių pasiskirstymą bandinio pjūvyje</w:t>
      </w:r>
      <w:r>
        <w:rPr>
          <w:sz w:val="22"/>
          <w:szCs w:val="22"/>
        </w:rPr>
        <w:t>.</w:t>
      </w:r>
    </w:p>
    <w:p w:rsidR="004063E0" w:rsidRPr="00D140D3" w:rsidRDefault="00D140D3" w:rsidP="002A4901">
      <w:pPr>
        <w:pStyle w:val="ListParagraph"/>
        <w:numPr>
          <w:ilvl w:val="0"/>
          <w:numId w:val="21"/>
        </w:numPr>
        <w:ind w:left="709" w:hanging="283"/>
        <w:jc w:val="both"/>
        <w:rPr>
          <w:sz w:val="22"/>
          <w:szCs w:val="22"/>
        </w:rPr>
      </w:pPr>
      <w:r w:rsidRPr="00D140D3">
        <w:rPr>
          <w:sz w:val="22"/>
          <w:szCs w:val="22"/>
        </w:rPr>
        <w:t>Ištirti vibracijos energijos poveikį suvirinamumui bei pasiūlyti technol</w:t>
      </w:r>
      <w:r w:rsidRPr="00D140D3">
        <w:rPr>
          <w:sz w:val="22"/>
          <w:szCs w:val="22"/>
        </w:rPr>
        <w:t>o</w:t>
      </w:r>
      <w:r w:rsidRPr="00D140D3">
        <w:rPr>
          <w:sz w:val="22"/>
          <w:szCs w:val="22"/>
        </w:rPr>
        <w:t>gines suvirinamumo savybes gerinančius darbo režimus</w:t>
      </w:r>
      <w:r>
        <w:rPr>
          <w:sz w:val="22"/>
          <w:szCs w:val="22"/>
        </w:rPr>
        <w:t>.</w:t>
      </w:r>
    </w:p>
    <w:p w:rsidR="004063E0" w:rsidRPr="00D140D3" w:rsidRDefault="00D140D3" w:rsidP="002A4901">
      <w:pPr>
        <w:pStyle w:val="ListParagraph"/>
        <w:numPr>
          <w:ilvl w:val="0"/>
          <w:numId w:val="21"/>
        </w:numPr>
        <w:ind w:left="709" w:hanging="283"/>
        <w:jc w:val="both"/>
        <w:rPr>
          <w:sz w:val="22"/>
          <w:szCs w:val="22"/>
        </w:rPr>
      </w:pPr>
      <w:r w:rsidRPr="00D140D3">
        <w:rPr>
          <w:sz w:val="22"/>
          <w:szCs w:val="22"/>
        </w:rPr>
        <w:t>Ištirti suvirintos jungties mechaninių savybių bei mikrostruktūros pokytį, kai suvirinimo jungtis apdorojama vibraciniu būdu</w:t>
      </w:r>
      <w:r>
        <w:rPr>
          <w:sz w:val="22"/>
          <w:szCs w:val="22"/>
        </w:rPr>
        <w:t>.</w:t>
      </w:r>
    </w:p>
    <w:p w:rsidR="004063E0" w:rsidRPr="00D140D3" w:rsidRDefault="00D140D3" w:rsidP="002A4901">
      <w:pPr>
        <w:pStyle w:val="ListParagraph"/>
        <w:numPr>
          <w:ilvl w:val="0"/>
          <w:numId w:val="21"/>
        </w:numPr>
        <w:ind w:left="709" w:hanging="283"/>
        <w:jc w:val="both"/>
        <w:rPr>
          <w:sz w:val="22"/>
          <w:szCs w:val="22"/>
        </w:rPr>
      </w:pPr>
      <w:r>
        <w:rPr>
          <w:sz w:val="22"/>
          <w:szCs w:val="22"/>
        </w:rPr>
        <w:t>I</w:t>
      </w:r>
      <w:r w:rsidR="004063E0" w:rsidRPr="00D140D3">
        <w:rPr>
          <w:sz w:val="22"/>
          <w:szCs w:val="22"/>
        </w:rPr>
        <w:t>šanalizuoti vibracinio įtempių atleidimo privalumus ir trūkumus.</w:t>
      </w:r>
    </w:p>
    <w:p w:rsidR="004063E0" w:rsidRPr="007C6F01" w:rsidRDefault="004063E0" w:rsidP="004063E0">
      <w:pPr>
        <w:pStyle w:val="Skyriauspavadinim2"/>
        <w:rPr>
          <w:color w:val="auto"/>
        </w:rPr>
      </w:pPr>
      <w:bookmarkStart w:id="104" w:name="_Toc251154519"/>
      <w:bookmarkStart w:id="105" w:name="_Toc255194878"/>
      <w:bookmarkStart w:id="106" w:name="_Toc256159852"/>
      <w:bookmarkStart w:id="107" w:name="_Toc256244888"/>
      <w:bookmarkStart w:id="108" w:name="_Toc256673156"/>
      <w:r w:rsidRPr="007C6F01">
        <w:rPr>
          <w:color w:val="auto"/>
        </w:rPr>
        <w:t>Tyrimų metod</w:t>
      </w:r>
      <w:bookmarkEnd w:id="97"/>
      <w:bookmarkEnd w:id="98"/>
      <w:bookmarkEnd w:id="99"/>
      <w:bookmarkEnd w:id="100"/>
      <w:bookmarkEnd w:id="101"/>
      <w:bookmarkEnd w:id="102"/>
      <w:bookmarkEnd w:id="103"/>
      <w:r w:rsidRPr="007C6F01">
        <w:rPr>
          <w:color w:val="auto"/>
        </w:rPr>
        <w:t>ika</w:t>
      </w:r>
      <w:bookmarkEnd w:id="104"/>
      <w:bookmarkEnd w:id="105"/>
      <w:bookmarkEnd w:id="106"/>
      <w:bookmarkEnd w:id="107"/>
      <w:bookmarkEnd w:id="108"/>
    </w:p>
    <w:p w:rsidR="00D140D3" w:rsidRPr="00D140D3" w:rsidRDefault="00D140D3" w:rsidP="004063E0">
      <w:pPr>
        <w:jc w:val="both"/>
        <w:rPr>
          <w:color w:val="000000"/>
          <w:sz w:val="22"/>
          <w:szCs w:val="22"/>
          <w:lang w:val="lt-LT"/>
        </w:rPr>
      </w:pPr>
      <w:bookmarkStart w:id="109" w:name="_Toc161220719"/>
      <w:bookmarkStart w:id="110" w:name="_Toc166911159"/>
      <w:bookmarkStart w:id="111" w:name="_Toc168389363"/>
      <w:bookmarkStart w:id="112" w:name="_Toc169630643"/>
      <w:bookmarkStart w:id="113" w:name="_Toc169692350"/>
      <w:bookmarkStart w:id="114" w:name="_Toc200001082"/>
      <w:bookmarkStart w:id="115" w:name="_Toc203009582"/>
      <w:r w:rsidRPr="00D140D3">
        <w:rPr>
          <w:sz w:val="22"/>
          <w:szCs w:val="22"/>
          <w:lang w:val="lt-LT"/>
        </w:rPr>
        <w:t>Disertacijoje taikomi eksperimentiniai, skaitiniai bei lyginamieji tyrimo metodai. Eksperimentų metu buvo tiriami liekamųjų įtempių bei mechaninių savybių p</w:t>
      </w:r>
      <w:r w:rsidRPr="00D140D3">
        <w:rPr>
          <w:sz w:val="22"/>
          <w:szCs w:val="22"/>
          <w:lang w:val="lt-LT"/>
        </w:rPr>
        <w:t>o</w:t>
      </w:r>
      <w:r w:rsidRPr="00D140D3">
        <w:rPr>
          <w:sz w:val="22"/>
          <w:szCs w:val="22"/>
          <w:lang w:val="lt-LT"/>
        </w:rPr>
        <w:t>kyčiai, taikant skirtingas įtempių atleidimo technologijas. Tyrimams buvo p</w:t>
      </w:r>
      <w:r w:rsidRPr="00D140D3">
        <w:rPr>
          <w:sz w:val="22"/>
          <w:szCs w:val="22"/>
          <w:lang w:val="lt-LT"/>
        </w:rPr>
        <w:t>a</w:t>
      </w:r>
      <w:r w:rsidRPr="00D140D3">
        <w:rPr>
          <w:sz w:val="22"/>
          <w:szCs w:val="22"/>
          <w:lang w:val="lt-LT"/>
        </w:rPr>
        <w:t>naudoti šiuolaikiški metodai: rentgeno spindulių difrakcijos, neutronų difrakc</w:t>
      </w:r>
      <w:r w:rsidRPr="00D140D3">
        <w:rPr>
          <w:sz w:val="22"/>
          <w:szCs w:val="22"/>
          <w:lang w:val="lt-LT"/>
        </w:rPr>
        <w:t>i</w:t>
      </w:r>
      <w:r w:rsidRPr="00D140D3">
        <w:rPr>
          <w:sz w:val="22"/>
          <w:szCs w:val="22"/>
          <w:lang w:val="lt-LT"/>
        </w:rPr>
        <w:t>jos, magnetinės metalo atminties, ultragarso, skylės gręžimo, skaitmeninio taško šablono interferometrijos, optinės mikroskopijos, radiografinės kontrolės bei klasikiniai mechaninių savybių nustatymo metodai.</w:t>
      </w:r>
    </w:p>
    <w:p w:rsidR="00D140D3" w:rsidRPr="00D140D3" w:rsidRDefault="00D140D3" w:rsidP="004063E0">
      <w:pPr>
        <w:jc w:val="both"/>
        <w:rPr>
          <w:color w:val="000000"/>
          <w:sz w:val="22"/>
          <w:szCs w:val="22"/>
          <w:lang w:val="lt-LT"/>
        </w:rPr>
      </w:pPr>
    </w:p>
    <w:p w:rsidR="004063E0" w:rsidRPr="00027463" w:rsidRDefault="004063E0" w:rsidP="004063E0">
      <w:pPr>
        <w:pStyle w:val="Skyriauspavadinim2"/>
      </w:pPr>
      <w:bookmarkStart w:id="116" w:name="_Toc251154520"/>
      <w:bookmarkStart w:id="117" w:name="_Toc255194879"/>
      <w:bookmarkStart w:id="118" w:name="_Toc256159853"/>
      <w:bookmarkStart w:id="119" w:name="_Toc256244889"/>
      <w:bookmarkStart w:id="120" w:name="_Toc256673157"/>
      <w:r w:rsidRPr="00027463">
        <w:lastRenderedPageBreak/>
        <w:t>Darbo mokslinis naujumas</w:t>
      </w:r>
      <w:bookmarkEnd w:id="109"/>
      <w:bookmarkEnd w:id="110"/>
      <w:bookmarkEnd w:id="111"/>
      <w:bookmarkEnd w:id="112"/>
      <w:bookmarkEnd w:id="113"/>
      <w:bookmarkEnd w:id="114"/>
      <w:bookmarkEnd w:id="115"/>
      <w:r w:rsidRPr="00027463">
        <w:t xml:space="preserve"> ir jo reikšmė</w:t>
      </w:r>
      <w:bookmarkEnd w:id="116"/>
      <w:bookmarkEnd w:id="117"/>
      <w:bookmarkEnd w:id="118"/>
      <w:bookmarkEnd w:id="119"/>
      <w:bookmarkEnd w:id="120"/>
    </w:p>
    <w:p w:rsidR="004063E0" w:rsidRPr="003F54FB" w:rsidRDefault="004063E0" w:rsidP="004063E0">
      <w:pPr>
        <w:jc w:val="both"/>
        <w:rPr>
          <w:sz w:val="22"/>
          <w:szCs w:val="22"/>
          <w:lang w:val="lt-LT"/>
        </w:rPr>
      </w:pPr>
      <w:bookmarkStart w:id="121" w:name="_Toc200001083"/>
      <w:bookmarkStart w:id="122" w:name="_Toc203009583"/>
      <w:r w:rsidRPr="003F54FB">
        <w:rPr>
          <w:sz w:val="22"/>
          <w:szCs w:val="22"/>
          <w:lang w:val="lt-LT"/>
        </w:rPr>
        <w:t xml:space="preserve">Rengiant disertaciją buvo gauti šie </w:t>
      </w:r>
      <w:r w:rsidR="00A03C91">
        <w:rPr>
          <w:sz w:val="22"/>
          <w:szCs w:val="22"/>
          <w:lang w:val="lt-LT"/>
        </w:rPr>
        <w:t xml:space="preserve">mechanikos </w:t>
      </w:r>
      <w:r w:rsidRPr="003F54FB">
        <w:rPr>
          <w:sz w:val="22"/>
          <w:szCs w:val="22"/>
          <w:lang w:val="lt-LT"/>
        </w:rPr>
        <w:t>inžinerijos mokslui nauji rezult</w:t>
      </w:r>
      <w:r w:rsidRPr="003F54FB">
        <w:rPr>
          <w:sz w:val="22"/>
          <w:szCs w:val="22"/>
          <w:lang w:val="lt-LT"/>
        </w:rPr>
        <w:t>a</w:t>
      </w:r>
      <w:r w:rsidRPr="003F54FB">
        <w:rPr>
          <w:sz w:val="22"/>
          <w:szCs w:val="22"/>
          <w:lang w:val="lt-LT"/>
        </w:rPr>
        <w:t>tai:</w:t>
      </w:r>
    </w:p>
    <w:p w:rsidR="004063E0" w:rsidRPr="00FF4978" w:rsidRDefault="00FF4978" w:rsidP="002A4901">
      <w:pPr>
        <w:pStyle w:val="ListParagraph"/>
        <w:numPr>
          <w:ilvl w:val="0"/>
          <w:numId w:val="22"/>
        </w:numPr>
        <w:ind w:left="709" w:hanging="283"/>
        <w:jc w:val="both"/>
        <w:rPr>
          <w:sz w:val="22"/>
          <w:szCs w:val="22"/>
        </w:rPr>
      </w:pPr>
      <w:r w:rsidRPr="00FF4978">
        <w:rPr>
          <w:sz w:val="22"/>
          <w:szCs w:val="22"/>
        </w:rPr>
        <w:t>Ištirta ultragarso paviršinės išilginės bangos sklidimo greičio ir įtempių priklausomybė konstrukcinio plieno suvirinimo siūlėje bei pagrindini</w:t>
      </w:r>
      <w:r w:rsidRPr="00FF4978">
        <w:rPr>
          <w:sz w:val="22"/>
          <w:szCs w:val="22"/>
        </w:rPr>
        <w:t>a</w:t>
      </w:r>
      <w:r w:rsidRPr="00FF4978">
        <w:rPr>
          <w:sz w:val="22"/>
          <w:szCs w:val="22"/>
        </w:rPr>
        <w:t>me metale; ištirtas ultragarso paviršinės išilginės bangos metodo taik</w:t>
      </w:r>
      <w:r w:rsidRPr="00FF4978">
        <w:rPr>
          <w:sz w:val="22"/>
          <w:szCs w:val="22"/>
        </w:rPr>
        <w:t>y</w:t>
      </w:r>
      <w:r w:rsidRPr="00FF4978">
        <w:rPr>
          <w:sz w:val="22"/>
          <w:szCs w:val="22"/>
        </w:rPr>
        <w:t>mas liekamųjų įtempių įvertinimui po vibracinio apdorojimo. Taikant pasiūlytą įtempių matavimo algoritmą, galima įvertinti vibracijos pove</w:t>
      </w:r>
      <w:r w:rsidRPr="00FF4978">
        <w:rPr>
          <w:sz w:val="22"/>
          <w:szCs w:val="22"/>
        </w:rPr>
        <w:t>i</w:t>
      </w:r>
      <w:r w:rsidRPr="00FF4978">
        <w:rPr>
          <w:sz w:val="22"/>
          <w:szCs w:val="22"/>
        </w:rPr>
        <w:t>kį liekamiesiems įtempiams konstrukcijos gamybos ar surinkimo aikšt</w:t>
      </w:r>
      <w:r w:rsidRPr="00FF4978">
        <w:rPr>
          <w:sz w:val="22"/>
          <w:szCs w:val="22"/>
        </w:rPr>
        <w:t>e</w:t>
      </w:r>
      <w:r w:rsidRPr="00FF4978">
        <w:rPr>
          <w:sz w:val="22"/>
          <w:szCs w:val="22"/>
        </w:rPr>
        <w:t>lėje, kuomet nėra galimybės taikyti kitų įvertinimo metodų</w:t>
      </w:r>
      <w:r w:rsidR="004063E0" w:rsidRPr="00FF4978">
        <w:rPr>
          <w:sz w:val="22"/>
          <w:szCs w:val="22"/>
        </w:rPr>
        <w:t>.</w:t>
      </w:r>
    </w:p>
    <w:p w:rsidR="004063E0" w:rsidRPr="00FF4978" w:rsidRDefault="00FF4978" w:rsidP="002A4901">
      <w:pPr>
        <w:pStyle w:val="ListParagraph"/>
        <w:numPr>
          <w:ilvl w:val="0"/>
          <w:numId w:val="22"/>
        </w:numPr>
        <w:ind w:left="709" w:hanging="283"/>
        <w:jc w:val="both"/>
        <w:rPr>
          <w:sz w:val="22"/>
          <w:szCs w:val="22"/>
        </w:rPr>
      </w:pPr>
      <w:r w:rsidRPr="00FF4978">
        <w:rPr>
          <w:sz w:val="22"/>
          <w:szCs w:val="22"/>
        </w:rPr>
        <w:t>Nustatyta konstrukcinio plieno suvirintų jungčių mechaninių savybių ir skirtingų atleidimo technologijų tarpusavio priklausomybė; ištirtas vi</w:t>
      </w:r>
      <w:r w:rsidRPr="00FF4978">
        <w:rPr>
          <w:sz w:val="22"/>
          <w:szCs w:val="22"/>
        </w:rPr>
        <w:t>b</w:t>
      </w:r>
      <w:r w:rsidRPr="00FF4978">
        <w:rPr>
          <w:sz w:val="22"/>
          <w:szCs w:val="22"/>
        </w:rPr>
        <w:t>racijos energijos poveikis konstrukcinio plieno suvirinamumui bei pasi</w:t>
      </w:r>
      <w:r w:rsidRPr="00FF4978">
        <w:rPr>
          <w:sz w:val="22"/>
          <w:szCs w:val="22"/>
        </w:rPr>
        <w:t>ū</w:t>
      </w:r>
      <w:r w:rsidRPr="00FF4978">
        <w:rPr>
          <w:sz w:val="22"/>
          <w:szCs w:val="22"/>
        </w:rPr>
        <w:t>lyti darbo režimai, gerinantys technologines suvirinamumo savybes vi</w:t>
      </w:r>
      <w:r w:rsidRPr="00FF4978">
        <w:rPr>
          <w:sz w:val="22"/>
          <w:szCs w:val="22"/>
        </w:rPr>
        <w:t>b</w:t>
      </w:r>
      <w:r w:rsidRPr="00FF4978">
        <w:rPr>
          <w:sz w:val="22"/>
          <w:szCs w:val="22"/>
        </w:rPr>
        <w:t>racinio apdorojimo metu</w:t>
      </w:r>
      <w:r w:rsidR="004063E0" w:rsidRPr="00FF4978">
        <w:rPr>
          <w:sz w:val="22"/>
          <w:szCs w:val="22"/>
        </w:rPr>
        <w:t>.</w:t>
      </w:r>
    </w:p>
    <w:p w:rsidR="004063E0" w:rsidRPr="00682962" w:rsidRDefault="004063E0" w:rsidP="004063E0">
      <w:pPr>
        <w:pStyle w:val="Skyriauspavadinim2"/>
        <w:rPr>
          <w:color w:val="auto"/>
        </w:rPr>
      </w:pPr>
      <w:bookmarkStart w:id="123" w:name="_Toc251154521"/>
      <w:bookmarkStart w:id="124" w:name="_Toc255194880"/>
      <w:bookmarkStart w:id="125" w:name="_Toc256159854"/>
      <w:bookmarkStart w:id="126" w:name="_Toc256244890"/>
      <w:bookmarkStart w:id="127" w:name="_Toc256673158"/>
      <w:r w:rsidRPr="00682962">
        <w:rPr>
          <w:color w:val="auto"/>
        </w:rPr>
        <w:t xml:space="preserve">Darbo rezultatų praktinė </w:t>
      </w:r>
      <w:bookmarkEnd w:id="121"/>
      <w:bookmarkEnd w:id="122"/>
      <w:r w:rsidRPr="00682962">
        <w:rPr>
          <w:color w:val="auto"/>
        </w:rPr>
        <w:t>reikšmė</w:t>
      </w:r>
      <w:bookmarkEnd w:id="123"/>
      <w:bookmarkEnd w:id="124"/>
      <w:bookmarkEnd w:id="125"/>
      <w:bookmarkEnd w:id="126"/>
      <w:bookmarkEnd w:id="127"/>
    </w:p>
    <w:p w:rsidR="00FF4978" w:rsidRPr="00FF4978" w:rsidRDefault="00FF4978" w:rsidP="00FF4978">
      <w:pPr>
        <w:ind w:firstLine="426"/>
        <w:jc w:val="both"/>
        <w:rPr>
          <w:sz w:val="22"/>
          <w:szCs w:val="22"/>
          <w:lang w:val="lt-LT"/>
        </w:rPr>
      </w:pPr>
      <w:bookmarkStart w:id="128" w:name="_Toc203009584"/>
      <w:r w:rsidRPr="00FF4978">
        <w:rPr>
          <w:sz w:val="22"/>
          <w:szCs w:val="22"/>
          <w:lang w:val="lt-LT"/>
        </w:rPr>
        <w:t xml:space="preserve">Vibracinis apdorojimas </w:t>
      </w:r>
      <w:r w:rsidRPr="00FF4978">
        <w:rPr>
          <w:i/>
          <w:sz w:val="22"/>
          <w:szCs w:val="22"/>
          <w:lang w:val="lt-LT"/>
        </w:rPr>
        <w:t>suvirinimo metu</w:t>
      </w:r>
      <w:r w:rsidRPr="00FF4978">
        <w:rPr>
          <w:sz w:val="22"/>
          <w:szCs w:val="22"/>
          <w:lang w:val="lt-LT"/>
        </w:rPr>
        <w:t xml:space="preserve"> sumažina liekamuosius įtempius jungtyje iki lygio, pasiekiamo taikant terminį poveikį. Dėl vibracinio poveikio suvirinimo jungtis tampa plastiškesnė, nepraranda stiprumo bei kietumo.</w:t>
      </w:r>
    </w:p>
    <w:p w:rsidR="00FF4978" w:rsidRPr="00FF4978" w:rsidRDefault="00DA289A" w:rsidP="00FF4978">
      <w:pPr>
        <w:ind w:firstLine="426"/>
        <w:jc w:val="both"/>
        <w:rPr>
          <w:sz w:val="22"/>
          <w:szCs w:val="22"/>
          <w:lang w:val="lt-LT"/>
        </w:rPr>
      </w:pPr>
      <w:r w:rsidRPr="00F761A8">
        <w:rPr>
          <w:sz w:val="22"/>
          <w:szCs w:val="22"/>
          <w:lang w:val="lt-LT"/>
        </w:rPr>
        <w:t>Ultragarso paviršinės išilginės bangos metodas</w:t>
      </w:r>
      <w:r w:rsidR="00FF4978" w:rsidRPr="00F761A8">
        <w:rPr>
          <w:sz w:val="22"/>
          <w:szCs w:val="22"/>
          <w:lang w:val="lt-LT"/>
        </w:rPr>
        <w:t xml:space="preserve"> bei pasiūlytas įtempių mat</w:t>
      </w:r>
      <w:r w:rsidR="00FF4978" w:rsidRPr="00F761A8">
        <w:rPr>
          <w:sz w:val="22"/>
          <w:szCs w:val="22"/>
          <w:lang w:val="lt-LT"/>
        </w:rPr>
        <w:t>a</w:t>
      </w:r>
      <w:r w:rsidR="00FF4978" w:rsidRPr="00F761A8">
        <w:rPr>
          <w:sz w:val="22"/>
          <w:szCs w:val="22"/>
          <w:lang w:val="lt-LT"/>
        </w:rPr>
        <w:t>vimo algoritmas leidžia įvertinti liekamųjų suvirinimo įtempių pokytį po vibr</w:t>
      </w:r>
      <w:r w:rsidR="00FF4978" w:rsidRPr="00F761A8">
        <w:rPr>
          <w:sz w:val="22"/>
          <w:szCs w:val="22"/>
          <w:lang w:val="lt-LT"/>
        </w:rPr>
        <w:t>a</w:t>
      </w:r>
      <w:r w:rsidR="00FF4978" w:rsidRPr="00FF4978">
        <w:rPr>
          <w:sz w:val="22"/>
          <w:szCs w:val="22"/>
          <w:lang w:val="lt-LT"/>
        </w:rPr>
        <w:t>cinio apdorojimo konstrukcijos gamybos ar surinkimo aikštelėje.</w:t>
      </w:r>
    </w:p>
    <w:p w:rsidR="00FF4978" w:rsidRPr="00FF4978" w:rsidRDefault="00FF4978" w:rsidP="00FF4978">
      <w:pPr>
        <w:ind w:firstLine="426"/>
        <w:jc w:val="both"/>
        <w:rPr>
          <w:sz w:val="22"/>
          <w:szCs w:val="22"/>
          <w:lang w:val="lt-LT"/>
        </w:rPr>
      </w:pPr>
      <w:r w:rsidRPr="00FF4978">
        <w:rPr>
          <w:sz w:val="22"/>
          <w:szCs w:val="22"/>
          <w:lang w:val="lt-LT"/>
        </w:rPr>
        <w:t>Tyrimais nustatyti tinkamiausi vibracinio apdorojimo ir suvirinimo režimai. Juos taikant, pagerinamas konstrukcinio plieno technologinis suvirinamumas, efektyviai atleidžiami liekamieji suvirinimo įtempiai.</w:t>
      </w:r>
    </w:p>
    <w:p w:rsidR="00067147" w:rsidRPr="00FF4978" w:rsidRDefault="00FF4978" w:rsidP="00FF4978">
      <w:pPr>
        <w:ind w:firstLine="397"/>
        <w:jc w:val="both"/>
        <w:rPr>
          <w:sz w:val="22"/>
          <w:szCs w:val="22"/>
          <w:lang w:val="lt-LT"/>
        </w:rPr>
      </w:pPr>
      <w:r w:rsidRPr="00FF4978">
        <w:rPr>
          <w:sz w:val="22"/>
          <w:szCs w:val="22"/>
          <w:lang w:val="lt-LT"/>
        </w:rPr>
        <w:t>Remiantis tyrimų rezultatais, galima siūlyti Europos standartizacijos kom</w:t>
      </w:r>
      <w:r w:rsidRPr="00FF4978">
        <w:rPr>
          <w:sz w:val="22"/>
          <w:szCs w:val="22"/>
          <w:lang w:val="lt-LT"/>
        </w:rPr>
        <w:t>i</w:t>
      </w:r>
      <w:r w:rsidRPr="00FF4978">
        <w:rPr>
          <w:sz w:val="22"/>
          <w:szCs w:val="22"/>
          <w:lang w:val="lt-LT"/>
        </w:rPr>
        <w:t>sijai įtraukti vibracinio apdorojimo metodą į plieninių konstrukcijų gamybos norminius dokumentus, kaip analogą terminiam apdorojimui</w:t>
      </w:r>
      <w:r w:rsidR="004063E0" w:rsidRPr="00FF4978">
        <w:rPr>
          <w:sz w:val="22"/>
          <w:szCs w:val="22"/>
          <w:lang w:val="lt-LT"/>
        </w:rPr>
        <w:t>.</w:t>
      </w:r>
    </w:p>
    <w:p w:rsidR="004063E0" w:rsidRPr="00682962" w:rsidRDefault="004063E0" w:rsidP="004063E0">
      <w:pPr>
        <w:pStyle w:val="Skyriauspavadinim2"/>
        <w:rPr>
          <w:color w:val="auto"/>
        </w:rPr>
      </w:pPr>
      <w:bookmarkStart w:id="129" w:name="_Toc251154522"/>
      <w:bookmarkStart w:id="130" w:name="_Toc255194881"/>
      <w:bookmarkStart w:id="131" w:name="_Toc256159855"/>
      <w:bookmarkStart w:id="132" w:name="_Toc256244891"/>
      <w:bookmarkStart w:id="133" w:name="_Toc256673159"/>
      <w:r w:rsidRPr="00682962">
        <w:rPr>
          <w:color w:val="auto"/>
        </w:rPr>
        <w:t>Ginamieji teiginiai</w:t>
      </w:r>
      <w:bookmarkEnd w:id="128"/>
      <w:bookmarkEnd w:id="129"/>
      <w:bookmarkEnd w:id="130"/>
      <w:bookmarkEnd w:id="131"/>
      <w:bookmarkEnd w:id="132"/>
      <w:bookmarkEnd w:id="133"/>
    </w:p>
    <w:p w:rsidR="004063E0" w:rsidRPr="00FF4978" w:rsidRDefault="00FF4978" w:rsidP="002A4901">
      <w:pPr>
        <w:pStyle w:val="ListParagraph"/>
        <w:numPr>
          <w:ilvl w:val="0"/>
          <w:numId w:val="5"/>
        </w:numPr>
        <w:ind w:left="709" w:hanging="283"/>
        <w:jc w:val="both"/>
        <w:rPr>
          <w:sz w:val="22"/>
          <w:szCs w:val="22"/>
        </w:rPr>
      </w:pPr>
      <w:bookmarkStart w:id="134" w:name="_Toc161220721"/>
      <w:bookmarkStart w:id="135" w:name="_Toc166911161"/>
      <w:bookmarkStart w:id="136" w:name="_Toc168389365"/>
      <w:bookmarkStart w:id="137" w:name="_Toc169630645"/>
      <w:bookmarkStart w:id="138" w:name="_Toc169692352"/>
      <w:bookmarkStart w:id="139" w:name="_Toc200001084"/>
      <w:bookmarkStart w:id="140" w:name="_Toc203009585"/>
      <w:r w:rsidRPr="00FF4978">
        <w:rPr>
          <w:sz w:val="22"/>
          <w:szCs w:val="22"/>
        </w:rPr>
        <w:t>Patikimas būdas išmatuoti konstrukcinio plieno suvirintos jungties li</w:t>
      </w:r>
      <w:r w:rsidRPr="00FF4978">
        <w:rPr>
          <w:sz w:val="22"/>
          <w:szCs w:val="22"/>
        </w:rPr>
        <w:t>e</w:t>
      </w:r>
      <w:r w:rsidRPr="00FF4978">
        <w:rPr>
          <w:sz w:val="22"/>
          <w:szCs w:val="22"/>
        </w:rPr>
        <w:t>kamųjų įtempių pokytį po vibracinio apdorojimo (konstrukcijos gam</w:t>
      </w:r>
      <w:r w:rsidRPr="00FF4978">
        <w:rPr>
          <w:sz w:val="22"/>
          <w:szCs w:val="22"/>
        </w:rPr>
        <w:t>y</w:t>
      </w:r>
      <w:r w:rsidRPr="00FF4978">
        <w:rPr>
          <w:sz w:val="22"/>
          <w:szCs w:val="22"/>
        </w:rPr>
        <w:t>bos ar surinkimo aikštelėje) yra ultragarso paviršinės išilginės bangos sklidimo metalu registravimas ir analizė</w:t>
      </w:r>
      <w:r w:rsidR="004063E0" w:rsidRPr="00FF4978">
        <w:rPr>
          <w:sz w:val="22"/>
          <w:szCs w:val="22"/>
        </w:rPr>
        <w:t>.</w:t>
      </w:r>
    </w:p>
    <w:p w:rsidR="004063E0" w:rsidRPr="00FF4978" w:rsidRDefault="00FF4978" w:rsidP="002A4901">
      <w:pPr>
        <w:pStyle w:val="ListParagraph"/>
        <w:numPr>
          <w:ilvl w:val="0"/>
          <w:numId w:val="5"/>
        </w:numPr>
        <w:ind w:left="709" w:hanging="283"/>
        <w:jc w:val="both"/>
        <w:rPr>
          <w:sz w:val="22"/>
          <w:szCs w:val="22"/>
        </w:rPr>
      </w:pPr>
      <w:r w:rsidRPr="00FF4978">
        <w:rPr>
          <w:sz w:val="22"/>
          <w:szCs w:val="22"/>
        </w:rPr>
        <w:lastRenderedPageBreak/>
        <w:t>Skirtingi liekamųjų suvirinimo įtempių atleidimo metodai sąlygoja pli</w:t>
      </w:r>
      <w:r w:rsidRPr="00FF4978">
        <w:rPr>
          <w:sz w:val="22"/>
          <w:szCs w:val="22"/>
        </w:rPr>
        <w:t>e</w:t>
      </w:r>
      <w:r w:rsidRPr="00FF4978">
        <w:rPr>
          <w:sz w:val="22"/>
          <w:szCs w:val="22"/>
        </w:rPr>
        <w:t>no suvirintų jungčių mechanines savybes ir liekamųjų įtempių lygmenį</w:t>
      </w:r>
      <w:r w:rsidR="004063E0" w:rsidRPr="00FF4978">
        <w:rPr>
          <w:sz w:val="22"/>
          <w:szCs w:val="22"/>
        </w:rPr>
        <w:t>.</w:t>
      </w:r>
    </w:p>
    <w:p w:rsidR="004063E0" w:rsidRPr="00FF4978" w:rsidRDefault="00FF4978" w:rsidP="002A4901">
      <w:pPr>
        <w:pStyle w:val="ListParagraph"/>
        <w:numPr>
          <w:ilvl w:val="0"/>
          <w:numId w:val="5"/>
        </w:numPr>
        <w:ind w:left="709" w:hanging="283"/>
        <w:jc w:val="both"/>
        <w:rPr>
          <w:sz w:val="22"/>
          <w:szCs w:val="22"/>
        </w:rPr>
      </w:pPr>
      <w:r w:rsidRPr="00FF4978">
        <w:rPr>
          <w:sz w:val="22"/>
          <w:szCs w:val="22"/>
        </w:rPr>
        <w:t>Vibracinio apdorojimo suvirinimo metu sukeliamų defektų galima i</w:t>
      </w:r>
      <w:r w:rsidRPr="00FF4978">
        <w:rPr>
          <w:sz w:val="22"/>
          <w:szCs w:val="22"/>
        </w:rPr>
        <w:t>š</w:t>
      </w:r>
      <w:r w:rsidRPr="00FF4978">
        <w:rPr>
          <w:sz w:val="22"/>
          <w:szCs w:val="22"/>
        </w:rPr>
        <w:t>vengti naudojant technologines suvirinimo proceso priemones</w:t>
      </w:r>
      <w:r w:rsidR="004063E0" w:rsidRPr="00FF4978">
        <w:rPr>
          <w:sz w:val="22"/>
          <w:szCs w:val="22"/>
        </w:rPr>
        <w:t>.</w:t>
      </w:r>
    </w:p>
    <w:p w:rsidR="00FF4978" w:rsidRPr="00FF4978" w:rsidRDefault="00FF4978" w:rsidP="002A4901">
      <w:pPr>
        <w:pStyle w:val="ListParagraph"/>
        <w:numPr>
          <w:ilvl w:val="0"/>
          <w:numId w:val="5"/>
        </w:numPr>
        <w:ind w:left="709" w:hanging="283"/>
        <w:jc w:val="both"/>
        <w:rPr>
          <w:sz w:val="22"/>
          <w:szCs w:val="22"/>
        </w:rPr>
      </w:pPr>
      <w:r w:rsidRPr="00FF4978">
        <w:rPr>
          <w:sz w:val="22"/>
          <w:szCs w:val="22"/>
        </w:rPr>
        <w:t>Vibracinį apdorojimą galima taikyti neribotų matmenų konstrukcijoms, pagamintoms iš paprasto ar plakiruoto konstrukcinio plieno</w:t>
      </w:r>
      <w:r w:rsidR="004063E0" w:rsidRPr="00FF4978">
        <w:rPr>
          <w:sz w:val="22"/>
          <w:szCs w:val="22"/>
        </w:rPr>
        <w:t>.</w:t>
      </w:r>
    </w:p>
    <w:p w:rsidR="004063E0" w:rsidRPr="00682962" w:rsidRDefault="004063E0" w:rsidP="004063E0">
      <w:pPr>
        <w:pStyle w:val="Skyriauspavadinim2"/>
        <w:rPr>
          <w:color w:val="auto"/>
        </w:rPr>
      </w:pPr>
      <w:bookmarkStart w:id="141" w:name="_Toc251154523"/>
      <w:bookmarkStart w:id="142" w:name="_Toc255194882"/>
      <w:bookmarkStart w:id="143" w:name="_Toc256159856"/>
      <w:bookmarkStart w:id="144" w:name="_Toc256244892"/>
      <w:bookmarkStart w:id="145" w:name="_Toc256673160"/>
      <w:r w:rsidRPr="00682962">
        <w:rPr>
          <w:color w:val="auto"/>
        </w:rPr>
        <w:t>Darbo rezultatų aprobavimas</w:t>
      </w:r>
      <w:bookmarkEnd w:id="134"/>
      <w:bookmarkEnd w:id="135"/>
      <w:bookmarkEnd w:id="136"/>
      <w:bookmarkEnd w:id="137"/>
      <w:bookmarkEnd w:id="138"/>
      <w:bookmarkEnd w:id="139"/>
      <w:bookmarkEnd w:id="140"/>
      <w:bookmarkEnd w:id="141"/>
      <w:bookmarkEnd w:id="142"/>
      <w:bookmarkEnd w:id="143"/>
      <w:bookmarkEnd w:id="144"/>
      <w:bookmarkEnd w:id="145"/>
    </w:p>
    <w:p w:rsidR="005B1257" w:rsidRPr="001F494A" w:rsidRDefault="005B1257" w:rsidP="005B1257">
      <w:pPr>
        <w:pStyle w:val="Tekstasbeitraukos"/>
        <w:rPr>
          <w:color w:val="auto"/>
        </w:rPr>
      </w:pPr>
      <w:bookmarkStart w:id="146" w:name="_Toc203009586"/>
      <w:r w:rsidRPr="001F494A">
        <w:rPr>
          <w:color w:val="auto"/>
        </w:rPr>
        <w:t xml:space="preserve">Disertacijos tema yra atspausdinti 9 moksliniai straipsniai: </w:t>
      </w:r>
      <w:r>
        <w:rPr>
          <w:color w:val="auto"/>
        </w:rPr>
        <w:t>du</w:t>
      </w:r>
      <w:r w:rsidRPr="001F494A">
        <w:rPr>
          <w:color w:val="auto"/>
        </w:rPr>
        <w:t> – mokslo žurn</w:t>
      </w:r>
      <w:r w:rsidRPr="001F494A">
        <w:rPr>
          <w:color w:val="auto"/>
        </w:rPr>
        <w:t>a</w:t>
      </w:r>
      <w:r w:rsidRPr="001F494A">
        <w:rPr>
          <w:color w:val="auto"/>
        </w:rPr>
        <w:t xml:space="preserve">luose, įtrauktuose į </w:t>
      </w:r>
      <w:r w:rsidR="00950389">
        <w:rPr>
          <w:i/>
          <w:color w:val="auto"/>
          <w:lang w:val="en-US"/>
        </w:rPr>
        <w:t xml:space="preserve">Thomson ISI </w:t>
      </w:r>
      <w:r w:rsidRPr="001F494A">
        <w:rPr>
          <w:color w:val="auto"/>
        </w:rPr>
        <w:t>sąrašą (</w:t>
      </w:r>
      <w:r w:rsidRPr="00950389">
        <w:rPr>
          <w:i/>
          <w:color w:val="auto"/>
        </w:rPr>
        <w:t>Jurčius 20</w:t>
      </w:r>
      <w:r w:rsidR="009E6AEE" w:rsidRPr="00950389">
        <w:rPr>
          <w:i/>
          <w:color w:val="auto"/>
        </w:rPr>
        <w:t>0</w:t>
      </w:r>
      <w:r w:rsidR="00CE1A5B">
        <w:rPr>
          <w:i/>
          <w:color w:val="auto"/>
        </w:rPr>
        <w:t>8</w:t>
      </w:r>
      <w:r w:rsidR="001831EE">
        <w:rPr>
          <w:i/>
          <w:color w:val="auto"/>
        </w:rPr>
        <w:t>a</w:t>
      </w:r>
      <w:r w:rsidRPr="00950389">
        <w:rPr>
          <w:i/>
          <w:color w:val="auto"/>
        </w:rPr>
        <w:t xml:space="preserve">, </w:t>
      </w:r>
      <w:r w:rsidR="009E6AEE" w:rsidRPr="00950389">
        <w:rPr>
          <w:i/>
          <w:color w:val="auto"/>
        </w:rPr>
        <w:t xml:space="preserve">Jurčius </w:t>
      </w:r>
      <w:r w:rsidRPr="00950389">
        <w:rPr>
          <w:i/>
          <w:color w:val="auto"/>
        </w:rPr>
        <w:t>20</w:t>
      </w:r>
      <w:r w:rsidR="009E6AEE" w:rsidRPr="00950389">
        <w:rPr>
          <w:i/>
          <w:color w:val="auto"/>
        </w:rPr>
        <w:t>10</w:t>
      </w:r>
      <w:r w:rsidRPr="001F494A">
        <w:rPr>
          <w:color w:val="auto"/>
        </w:rPr>
        <w:t xml:space="preserve">); </w:t>
      </w:r>
      <w:r w:rsidR="009E6AEE">
        <w:rPr>
          <w:color w:val="auto"/>
        </w:rPr>
        <w:t>vienas</w:t>
      </w:r>
      <w:r w:rsidR="009E6AEE" w:rsidRPr="001F494A">
        <w:rPr>
          <w:color w:val="auto"/>
        </w:rPr>
        <w:t xml:space="preserve"> – recenzuojamoje tarptautinės konferencijos medžiagoje</w:t>
      </w:r>
      <w:r w:rsidR="009E6AEE">
        <w:rPr>
          <w:color w:val="auto"/>
        </w:rPr>
        <w:t xml:space="preserve">, referuotoje </w:t>
      </w:r>
      <w:r w:rsidR="009E6AEE" w:rsidRPr="00950389">
        <w:rPr>
          <w:i/>
          <w:color w:val="auto"/>
        </w:rPr>
        <w:t>Scopus</w:t>
      </w:r>
      <w:r w:rsidR="009E6AEE">
        <w:rPr>
          <w:color w:val="auto"/>
        </w:rPr>
        <w:t xml:space="preserve"> du</w:t>
      </w:r>
      <w:r w:rsidR="009E6AEE">
        <w:rPr>
          <w:color w:val="auto"/>
        </w:rPr>
        <w:t>o</w:t>
      </w:r>
      <w:r w:rsidR="009E6AEE">
        <w:rPr>
          <w:color w:val="auto"/>
        </w:rPr>
        <w:t>menų bazėje</w:t>
      </w:r>
      <w:r w:rsidR="009E6AEE" w:rsidRPr="001F494A">
        <w:rPr>
          <w:color w:val="auto"/>
        </w:rPr>
        <w:t xml:space="preserve"> (</w:t>
      </w:r>
      <w:r w:rsidR="009E6AEE" w:rsidRPr="00950389">
        <w:rPr>
          <w:i/>
          <w:color w:val="auto"/>
        </w:rPr>
        <w:t>Jurčius 2009b</w:t>
      </w:r>
      <w:r w:rsidR="009E6AEE">
        <w:rPr>
          <w:color w:val="auto"/>
        </w:rPr>
        <w:t>); trys</w:t>
      </w:r>
      <w:r w:rsidRPr="001F494A">
        <w:rPr>
          <w:color w:val="auto"/>
        </w:rPr>
        <w:t xml:space="preserve"> – recenzuojamoje tarptautinės konferencijos medžiagoje</w:t>
      </w:r>
      <w:r w:rsidR="009E6AEE">
        <w:rPr>
          <w:color w:val="auto"/>
        </w:rPr>
        <w:t xml:space="preserve">, referuotoje </w:t>
      </w:r>
      <w:r w:rsidR="009E6AEE" w:rsidRPr="00950389">
        <w:rPr>
          <w:i/>
          <w:color w:val="auto"/>
        </w:rPr>
        <w:t>Inspec</w:t>
      </w:r>
      <w:r w:rsidR="009E6AEE">
        <w:rPr>
          <w:color w:val="auto"/>
        </w:rPr>
        <w:t xml:space="preserve"> duomenų bazėje</w:t>
      </w:r>
      <w:r w:rsidRPr="001F494A">
        <w:rPr>
          <w:color w:val="auto"/>
        </w:rPr>
        <w:t xml:space="preserve"> (</w:t>
      </w:r>
      <w:r w:rsidRPr="00950389">
        <w:rPr>
          <w:i/>
          <w:color w:val="auto"/>
        </w:rPr>
        <w:t>Jurčius 200</w:t>
      </w:r>
      <w:r w:rsidR="009E6AEE" w:rsidRPr="00950389">
        <w:rPr>
          <w:i/>
          <w:color w:val="auto"/>
        </w:rPr>
        <w:t>8</w:t>
      </w:r>
      <w:r w:rsidR="00CE1A5B">
        <w:rPr>
          <w:i/>
          <w:color w:val="auto"/>
        </w:rPr>
        <w:t>b</w:t>
      </w:r>
      <w:r w:rsidRPr="00950389">
        <w:rPr>
          <w:i/>
          <w:color w:val="auto"/>
        </w:rPr>
        <w:t xml:space="preserve">, </w:t>
      </w:r>
      <w:r w:rsidR="009E6AEE" w:rsidRPr="00950389">
        <w:rPr>
          <w:i/>
          <w:color w:val="auto"/>
        </w:rPr>
        <w:t>Jurčius 2008</w:t>
      </w:r>
      <w:r w:rsidR="00CE1A5B">
        <w:rPr>
          <w:i/>
          <w:color w:val="auto"/>
        </w:rPr>
        <w:t>c</w:t>
      </w:r>
      <w:r w:rsidR="009E6AEE" w:rsidRPr="00950389">
        <w:rPr>
          <w:i/>
          <w:color w:val="auto"/>
        </w:rPr>
        <w:t>, Jurčius 2009a</w:t>
      </w:r>
      <w:r w:rsidR="009E6AEE">
        <w:rPr>
          <w:color w:val="auto"/>
        </w:rPr>
        <w:t>);</w:t>
      </w:r>
      <w:r w:rsidRPr="001F494A">
        <w:rPr>
          <w:color w:val="auto"/>
        </w:rPr>
        <w:t xml:space="preserve"> </w:t>
      </w:r>
      <w:r>
        <w:rPr>
          <w:color w:val="auto"/>
        </w:rPr>
        <w:t>trys</w:t>
      </w:r>
      <w:r w:rsidRPr="001F494A">
        <w:rPr>
          <w:color w:val="auto"/>
        </w:rPr>
        <w:t xml:space="preserve"> – kitose respublikinių konferencijų medžiagose (</w:t>
      </w:r>
      <w:r w:rsidR="009E6AEE" w:rsidRPr="00950389">
        <w:rPr>
          <w:i/>
          <w:color w:val="auto"/>
        </w:rPr>
        <w:t>Jurčius</w:t>
      </w:r>
      <w:r w:rsidRPr="00950389">
        <w:rPr>
          <w:i/>
          <w:color w:val="auto"/>
        </w:rPr>
        <w:t xml:space="preserve"> 2006</w:t>
      </w:r>
      <w:r w:rsidR="009E6AEE" w:rsidRPr="00950389">
        <w:rPr>
          <w:i/>
          <w:color w:val="auto"/>
        </w:rPr>
        <w:t>, Jurčius 2007, Rumbutis 2009</w:t>
      </w:r>
      <w:r w:rsidRPr="001F494A">
        <w:rPr>
          <w:color w:val="auto"/>
        </w:rPr>
        <w:t>).</w:t>
      </w:r>
    </w:p>
    <w:p w:rsidR="004063E0" w:rsidRPr="00027463" w:rsidRDefault="004063E0" w:rsidP="004063E0">
      <w:pPr>
        <w:pStyle w:val="Tekstaspagrindinis"/>
        <w:rPr>
          <w:color w:val="auto"/>
        </w:rPr>
      </w:pPr>
      <w:r w:rsidRPr="00027463">
        <w:rPr>
          <w:color w:val="auto"/>
        </w:rPr>
        <w:t xml:space="preserve">Disertacijoje atliktų tyrimų rezultatai buvo paskelbti septyniose mokslinėse konferencijose Lietuvoje: </w:t>
      </w:r>
    </w:p>
    <w:p w:rsidR="004063E0" w:rsidRPr="00027463" w:rsidRDefault="004063E0" w:rsidP="00811B48">
      <w:pPr>
        <w:pStyle w:val="Tekstas"/>
        <w:numPr>
          <w:ilvl w:val="0"/>
          <w:numId w:val="31"/>
        </w:numPr>
        <w:tabs>
          <w:tab w:val="clear" w:pos="709"/>
        </w:tabs>
        <w:ind w:left="709" w:hanging="283"/>
        <w:rPr>
          <w:lang w:val="lt-LT"/>
        </w:rPr>
      </w:pPr>
      <w:r w:rsidRPr="00027463">
        <w:rPr>
          <w:lang w:val="lt-LT"/>
        </w:rPr>
        <w:t>Jaunųjų mokslininkų konferencijoje „Lietuva be mokslo – Lietuva be</w:t>
      </w:r>
      <w:r w:rsidRPr="00027463">
        <w:rPr>
          <w:lang w:val="lt-LT"/>
        </w:rPr>
        <w:br/>
        <w:t xml:space="preserve"> ateities“ 2006–2009 m. Vilniuje;</w:t>
      </w:r>
    </w:p>
    <w:p w:rsidR="004063E0" w:rsidRPr="00027463" w:rsidRDefault="004063E0" w:rsidP="00811B48">
      <w:pPr>
        <w:pStyle w:val="Tekstas"/>
        <w:numPr>
          <w:ilvl w:val="0"/>
          <w:numId w:val="31"/>
        </w:numPr>
        <w:tabs>
          <w:tab w:val="clear" w:pos="709"/>
        </w:tabs>
        <w:ind w:left="709" w:hanging="283"/>
        <w:jc w:val="both"/>
        <w:rPr>
          <w:lang w:val="lt-LT"/>
        </w:rPr>
      </w:pPr>
      <w:r w:rsidRPr="00027463">
        <w:rPr>
          <w:lang w:val="lt-LT"/>
        </w:rPr>
        <w:t>Tarptautinėje konferencijoje „Mechanika“ 2008, 2009 m. Kaune;</w:t>
      </w:r>
    </w:p>
    <w:p w:rsidR="004063E0" w:rsidRPr="00027463" w:rsidRDefault="004063E0" w:rsidP="00811B48">
      <w:pPr>
        <w:pStyle w:val="Tekstas"/>
        <w:numPr>
          <w:ilvl w:val="0"/>
          <w:numId w:val="31"/>
        </w:numPr>
        <w:tabs>
          <w:tab w:val="clear" w:pos="709"/>
        </w:tabs>
        <w:ind w:left="709" w:hanging="283"/>
        <w:jc w:val="both"/>
        <w:rPr>
          <w:lang w:val="lt-LT"/>
        </w:rPr>
      </w:pPr>
      <w:r w:rsidRPr="00027463">
        <w:rPr>
          <w:lang w:val="lt-LT"/>
        </w:rPr>
        <w:t>Tarptautinėje konferencijoje „</w:t>
      </w:r>
      <w:r w:rsidRPr="006A69C3">
        <w:t>Vibroengineering</w:t>
      </w:r>
      <w:r w:rsidRPr="00027463">
        <w:rPr>
          <w:lang w:val="lt-LT"/>
        </w:rPr>
        <w:t>“ 2008 m. Kaune;</w:t>
      </w:r>
    </w:p>
    <w:p w:rsidR="004063E0" w:rsidRPr="00027463" w:rsidRDefault="004063E0" w:rsidP="00811B48">
      <w:pPr>
        <w:pStyle w:val="Tekstas"/>
        <w:numPr>
          <w:ilvl w:val="0"/>
          <w:numId w:val="31"/>
        </w:numPr>
        <w:tabs>
          <w:tab w:val="clear" w:pos="709"/>
        </w:tabs>
        <w:ind w:left="709" w:hanging="283"/>
        <w:rPr>
          <w:szCs w:val="20"/>
          <w:lang w:val="lt-LT"/>
        </w:rPr>
      </w:pPr>
      <w:r w:rsidRPr="00027463">
        <w:rPr>
          <w:lang w:val="lt-LT"/>
        </w:rPr>
        <w:t>Tarptautinėje konferencijoje „</w:t>
      </w:r>
      <w:r w:rsidRPr="006A69C3">
        <w:t xml:space="preserve">Mechatronic </w:t>
      </w:r>
      <w:r w:rsidR="00E86251">
        <w:t>S</w:t>
      </w:r>
      <w:r w:rsidRPr="006A69C3">
        <w:t xml:space="preserve">ystems and </w:t>
      </w:r>
      <w:r w:rsidR="00E86251" w:rsidRPr="006A69C3">
        <w:t>M</w:t>
      </w:r>
      <w:r w:rsidRPr="006A69C3">
        <w:t>aterials</w:t>
      </w:r>
      <w:r w:rsidR="00672F8A">
        <w:rPr>
          <w:lang w:val="lt-LT"/>
        </w:rPr>
        <w:t>“ 2009 m.</w:t>
      </w:r>
      <w:r w:rsidRPr="00027463">
        <w:rPr>
          <w:lang w:val="lt-LT"/>
        </w:rPr>
        <w:t xml:space="preserve"> Vilniuje.</w:t>
      </w:r>
    </w:p>
    <w:p w:rsidR="004063E0" w:rsidRPr="00682962" w:rsidRDefault="004063E0" w:rsidP="004063E0">
      <w:pPr>
        <w:pStyle w:val="Skyriauspavadinim2"/>
        <w:rPr>
          <w:color w:val="auto"/>
        </w:rPr>
      </w:pPr>
      <w:bookmarkStart w:id="147" w:name="_Toc251154524"/>
      <w:bookmarkStart w:id="148" w:name="_Toc255194883"/>
      <w:bookmarkStart w:id="149" w:name="_Toc256159857"/>
      <w:bookmarkStart w:id="150" w:name="_Toc256244893"/>
      <w:bookmarkStart w:id="151" w:name="_Toc256673161"/>
      <w:r w:rsidRPr="00682962">
        <w:rPr>
          <w:color w:val="auto"/>
        </w:rPr>
        <w:t>Disertacijos struktūra</w:t>
      </w:r>
      <w:bookmarkEnd w:id="146"/>
      <w:bookmarkEnd w:id="147"/>
      <w:bookmarkEnd w:id="148"/>
      <w:bookmarkEnd w:id="149"/>
      <w:bookmarkEnd w:id="150"/>
      <w:bookmarkEnd w:id="151"/>
    </w:p>
    <w:p w:rsidR="004063E0" w:rsidRPr="00027463" w:rsidRDefault="004063E0" w:rsidP="004063E0">
      <w:pPr>
        <w:jc w:val="both"/>
        <w:rPr>
          <w:color w:val="000000"/>
          <w:sz w:val="22"/>
          <w:szCs w:val="22"/>
          <w:lang w:val="lt-LT"/>
        </w:rPr>
      </w:pPr>
      <w:r w:rsidRPr="00027463">
        <w:rPr>
          <w:color w:val="000000"/>
          <w:sz w:val="22"/>
          <w:szCs w:val="22"/>
          <w:lang w:val="lt-LT"/>
        </w:rPr>
        <w:t>Disertaciją sudaro įvadas, keturi skyriai ir rezultatų apibendrinimas.</w:t>
      </w:r>
    </w:p>
    <w:p w:rsidR="004063E0" w:rsidRPr="00027463" w:rsidRDefault="004063E0" w:rsidP="004063E0">
      <w:pPr>
        <w:jc w:val="both"/>
        <w:rPr>
          <w:color w:val="000000"/>
          <w:sz w:val="22"/>
          <w:szCs w:val="22"/>
          <w:lang w:val="lt-LT"/>
        </w:rPr>
      </w:pPr>
      <w:r w:rsidRPr="00027463">
        <w:rPr>
          <w:color w:val="000000"/>
          <w:sz w:val="22"/>
          <w:szCs w:val="22"/>
          <w:lang w:val="lt-LT"/>
        </w:rPr>
        <w:tab/>
        <w:t xml:space="preserve">Pirmajame skyriuje pateikti </w:t>
      </w:r>
      <w:r w:rsidR="005B1257">
        <w:rPr>
          <w:color w:val="000000"/>
          <w:sz w:val="22"/>
          <w:szCs w:val="22"/>
          <w:lang w:val="lt-LT"/>
        </w:rPr>
        <w:t>l</w:t>
      </w:r>
      <w:r w:rsidRPr="00027463">
        <w:rPr>
          <w:color w:val="000000"/>
          <w:sz w:val="22"/>
          <w:szCs w:val="22"/>
          <w:lang w:val="lt-LT"/>
        </w:rPr>
        <w:t>iteratūros analizės rezultatai, antrajame apraš</w:t>
      </w:r>
      <w:r w:rsidRPr="00027463">
        <w:rPr>
          <w:color w:val="000000"/>
          <w:sz w:val="22"/>
          <w:szCs w:val="22"/>
          <w:lang w:val="lt-LT"/>
        </w:rPr>
        <w:t>y</w:t>
      </w:r>
      <w:r w:rsidRPr="00027463">
        <w:rPr>
          <w:color w:val="000000"/>
          <w:sz w:val="22"/>
          <w:szCs w:val="22"/>
          <w:lang w:val="lt-LT"/>
        </w:rPr>
        <w:t>ta tyrimų metodika, trečiajame</w:t>
      </w:r>
      <w:r w:rsidR="00F53A79">
        <w:rPr>
          <w:color w:val="000000"/>
          <w:sz w:val="22"/>
          <w:szCs w:val="22"/>
          <w:lang w:val="lt-LT"/>
        </w:rPr>
        <w:t xml:space="preserve"> ir ketvirtajame</w:t>
      </w:r>
      <w:r w:rsidRPr="00027463">
        <w:rPr>
          <w:color w:val="000000"/>
          <w:sz w:val="22"/>
          <w:szCs w:val="22"/>
          <w:lang w:val="lt-LT"/>
        </w:rPr>
        <w:t xml:space="preserve"> skyriu</w:t>
      </w:r>
      <w:r w:rsidR="00F53A79">
        <w:rPr>
          <w:color w:val="000000"/>
          <w:sz w:val="22"/>
          <w:szCs w:val="22"/>
          <w:lang w:val="lt-LT"/>
        </w:rPr>
        <w:t>ose</w:t>
      </w:r>
      <w:r w:rsidRPr="00027463">
        <w:rPr>
          <w:color w:val="000000"/>
          <w:sz w:val="22"/>
          <w:szCs w:val="22"/>
          <w:lang w:val="lt-LT"/>
        </w:rPr>
        <w:t xml:space="preserve"> aprašyta eksperimentų </w:t>
      </w:r>
      <w:r w:rsidR="00F070C9">
        <w:rPr>
          <w:color w:val="000000"/>
          <w:sz w:val="22"/>
          <w:szCs w:val="22"/>
          <w:lang w:val="lt-LT"/>
        </w:rPr>
        <w:t xml:space="preserve">atlikimo eiga, gauti rezultatai, jų analizė </w:t>
      </w:r>
      <w:r w:rsidRPr="00027463">
        <w:rPr>
          <w:color w:val="000000"/>
          <w:sz w:val="22"/>
          <w:szCs w:val="22"/>
          <w:lang w:val="lt-LT"/>
        </w:rPr>
        <w:t>bei</w:t>
      </w:r>
      <w:r w:rsidR="00F070C9">
        <w:rPr>
          <w:color w:val="000000"/>
          <w:sz w:val="22"/>
          <w:szCs w:val="22"/>
          <w:lang w:val="lt-LT"/>
        </w:rPr>
        <w:t xml:space="preserve"> </w:t>
      </w:r>
      <w:r w:rsidRPr="00027463">
        <w:rPr>
          <w:color w:val="000000"/>
          <w:sz w:val="22"/>
          <w:szCs w:val="22"/>
          <w:lang w:val="lt-LT"/>
        </w:rPr>
        <w:t>aptarimas.</w:t>
      </w:r>
    </w:p>
    <w:p w:rsidR="00A72BBB" w:rsidRPr="006B084D" w:rsidRDefault="004063E0" w:rsidP="0096366A">
      <w:pPr>
        <w:pStyle w:val="Tekstaspagrindinis"/>
        <w:rPr>
          <w:color w:val="auto"/>
        </w:rPr>
      </w:pPr>
      <w:r w:rsidRPr="006B084D">
        <w:rPr>
          <w:color w:val="auto"/>
        </w:rPr>
        <w:t>Darbo apimtis yra 12</w:t>
      </w:r>
      <w:r w:rsidR="002460FD" w:rsidRPr="006B084D">
        <w:rPr>
          <w:color w:val="auto"/>
        </w:rPr>
        <w:t>2</w:t>
      </w:r>
      <w:r w:rsidRPr="006B084D">
        <w:rPr>
          <w:color w:val="auto"/>
        </w:rPr>
        <w:t xml:space="preserve"> puslapiai (</w:t>
      </w:r>
      <w:r w:rsidR="00232EB2">
        <w:rPr>
          <w:color w:val="auto"/>
        </w:rPr>
        <w:t>be</w:t>
      </w:r>
      <w:r w:rsidRPr="006B084D">
        <w:rPr>
          <w:color w:val="auto"/>
        </w:rPr>
        <w:t xml:space="preserve"> pried</w:t>
      </w:r>
      <w:r w:rsidR="00232EB2">
        <w:rPr>
          <w:color w:val="auto"/>
        </w:rPr>
        <w:t>ų</w:t>
      </w:r>
      <w:r w:rsidRPr="006B084D">
        <w:rPr>
          <w:color w:val="auto"/>
        </w:rPr>
        <w:t>), tekste panaudotos 33 numeru</w:t>
      </w:r>
      <w:r w:rsidRPr="006B084D">
        <w:rPr>
          <w:color w:val="auto"/>
        </w:rPr>
        <w:t>o</w:t>
      </w:r>
      <w:r w:rsidRPr="006B084D">
        <w:rPr>
          <w:color w:val="auto"/>
        </w:rPr>
        <w:t xml:space="preserve">tos formulės, </w:t>
      </w:r>
      <w:r w:rsidR="00C82B2D" w:rsidRPr="006B084D">
        <w:rPr>
          <w:color w:val="auto"/>
        </w:rPr>
        <w:t>9</w:t>
      </w:r>
      <w:r w:rsidR="00910BEE">
        <w:rPr>
          <w:color w:val="auto"/>
        </w:rPr>
        <w:t>4</w:t>
      </w:r>
      <w:r w:rsidRPr="006B084D">
        <w:rPr>
          <w:color w:val="auto"/>
        </w:rPr>
        <w:t xml:space="preserve"> paveiksl</w:t>
      </w:r>
      <w:r w:rsidR="00C82B2D" w:rsidRPr="006B084D">
        <w:rPr>
          <w:color w:val="auto"/>
        </w:rPr>
        <w:t>ai</w:t>
      </w:r>
      <w:r w:rsidRPr="006B084D">
        <w:rPr>
          <w:color w:val="auto"/>
        </w:rPr>
        <w:t xml:space="preserve"> ir 9 lentelės. Taip pat yra </w:t>
      </w:r>
      <w:r w:rsidR="00234945" w:rsidRPr="006B084D">
        <w:rPr>
          <w:color w:val="auto"/>
        </w:rPr>
        <w:t>7</w:t>
      </w:r>
      <w:r w:rsidRPr="006B084D">
        <w:rPr>
          <w:color w:val="auto"/>
        </w:rPr>
        <w:t xml:space="preserve"> priedai. Rašant disertaciją buvo panaudoti 5</w:t>
      </w:r>
      <w:r w:rsidR="00C82B2D" w:rsidRPr="006B084D">
        <w:rPr>
          <w:color w:val="auto"/>
        </w:rPr>
        <w:t>7</w:t>
      </w:r>
      <w:r w:rsidRPr="006B084D">
        <w:rPr>
          <w:color w:val="auto"/>
        </w:rPr>
        <w:t xml:space="preserve"> literatūros šaltiniai.</w:t>
      </w:r>
    </w:p>
    <w:p w:rsidR="0096366A" w:rsidRPr="006B084D" w:rsidRDefault="0096366A" w:rsidP="00234945">
      <w:pPr>
        <w:pStyle w:val="Tekstaspagrindinis"/>
        <w:ind w:firstLine="0"/>
        <w:rPr>
          <w:color w:val="auto"/>
        </w:rPr>
        <w:sectPr w:rsidR="0096366A" w:rsidRPr="006B084D" w:rsidSect="0094615F">
          <w:headerReference w:type="even" r:id="rId12"/>
          <w:headerReference w:type="default" r:id="rId13"/>
          <w:footerReference w:type="even" r:id="rId14"/>
          <w:footerReference w:type="default" r:id="rId15"/>
          <w:headerReference w:type="first" r:id="rId16"/>
          <w:footerReference w:type="first" r:id="rId17"/>
          <w:type w:val="oddPage"/>
          <w:pgSz w:w="9180" w:h="12979" w:code="279"/>
          <w:pgMar w:top="1418" w:right="1021" w:bottom="1021" w:left="1021" w:header="680" w:footer="680" w:gutter="0"/>
          <w:pgNumType w:start="1"/>
          <w:cols w:space="708"/>
          <w:titlePg/>
          <w:docGrid w:linePitch="360"/>
        </w:sectPr>
      </w:pPr>
    </w:p>
    <w:p w:rsidR="005B324D" w:rsidRPr="001F494A" w:rsidRDefault="005B324D" w:rsidP="00862B96">
      <w:pPr>
        <w:pStyle w:val="Skyriausnumeris"/>
        <w:pBdr>
          <w:bottom w:val="single" w:sz="12" w:space="1" w:color="auto"/>
        </w:pBdr>
        <w:rPr>
          <w:color w:val="auto"/>
          <w:lang w:val="lt-LT"/>
        </w:rPr>
      </w:pPr>
      <w:r w:rsidRPr="001F494A">
        <w:rPr>
          <w:color w:val="auto"/>
          <w:lang w:val="lt-LT"/>
        </w:rPr>
        <w:lastRenderedPageBreak/>
        <w:t>1</w:t>
      </w:r>
    </w:p>
    <w:p w:rsidR="00874A12" w:rsidRPr="00027463" w:rsidRDefault="00C515BD" w:rsidP="00C515BD">
      <w:pPr>
        <w:pStyle w:val="Skyriauspavadinimas"/>
        <w:ind w:left="720"/>
        <w:rPr>
          <w:color w:val="auto"/>
        </w:rPr>
      </w:pPr>
      <w:bookmarkStart w:id="152" w:name="_Toc251154525"/>
      <w:bookmarkStart w:id="153" w:name="_Toc255194884"/>
      <w:bookmarkStart w:id="154" w:name="_Toc256159858"/>
      <w:bookmarkStart w:id="155" w:name="_Toc256244894"/>
      <w:bookmarkStart w:id="156" w:name="_Toc256673162"/>
      <w:r w:rsidRPr="00C515BD">
        <w:rPr>
          <w:color w:val="FFFFFF" w:themeColor="background1"/>
        </w:rPr>
        <w:t>1.</w:t>
      </w:r>
      <w:r>
        <w:rPr>
          <w:color w:val="auto"/>
        </w:rPr>
        <w:t xml:space="preserve"> </w:t>
      </w:r>
      <w:r w:rsidR="00874A12" w:rsidRPr="00027463">
        <w:rPr>
          <w:color w:val="auto"/>
        </w:rPr>
        <w:t>Liekamieji suvirinimo įtempiai, jų atleidimo ir nustatymo metodai</w:t>
      </w:r>
      <w:bookmarkEnd w:id="152"/>
      <w:bookmarkEnd w:id="153"/>
      <w:bookmarkEnd w:id="154"/>
      <w:bookmarkEnd w:id="155"/>
      <w:bookmarkEnd w:id="156"/>
    </w:p>
    <w:p w:rsidR="00874A12" w:rsidRPr="00027463" w:rsidRDefault="00874A12" w:rsidP="00F53A79">
      <w:pPr>
        <w:pStyle w:val="Lygis0"/>
        <w:ind w:firstLine="0"/>
      </w:pPr>
      <w:bookmarkStart w:id="157" w:name="_Toc161220725"/>
      <w:bookmarkStart w:id="158" w:name="_Toc166911165"/>
      <w:bookmarkStart w:id="159" w:name="_Toc168389369"/>
      <w:bookmarkStart w:id="160" w:name="_Toc169630649"/>
      <w:bookmarkStart w:id="161" w:name="_Toc169692356"/>
      <w:bookmarkStart w:id="162" w:name="_Toc200001086"/>
      <w:bookmarkStart w:id="163" w:name="_Toc203009588"/>
      <w:r>
        <w:t>Šiame s</w:t>
      </w:r>
      <w:r w:rsidRPr="00027463">
        <w:t xml:space="preserve">kyriuje apžvelgiami liekamieji suvirinimo įtempiai, jų poveikis konstrukcijai, aptariami įtempių mažinimo būdai bei nagrinėjami </w:t>
      </w:r>
      <w:r>
        <w:t>jų</w:t>
      </w:r>
      <w:r w:rsidRPr="00027463">
        <w:t xml:space="preserve"> nustatymo metodai. Didžiausias dėmesys skiriamas liekamųjų </w:t>
      </w:r>
      <w:r w:rsidR="00855A02" w:rsidRPr="00027463">
        <w:t xml:space="preserve">suvirinimo </w:t>
      </w:r>
      <w:r w:rsidRPr="00027463">
        <w:t xml:space="preserve">įtempių </w:t>
      </w:r>
      <w:r w:rsidR="00855A02">
        <w:t>vibracinio atleidimo ir įtempių matavimo</w:t>
      </w:r>
      <w:r w:rsidRPr="00027463">
        <w:rPr>
          <w:color w:val="auto"/>
        </w:rPr>
        <w:t xml:space="preserve"> metodams</w:t>
      </w:r>
      <w:r w:rsidRPr="00027463">
        <w:t>, kurių prakti</w:t>
      </w:r>
      <w:r w:rsidR="00855A02">
        <w:t>nį pritaikymą realiuose pramoninės statybos</w:t>
      </w:r>
      <w:r w:rsidRPr="00027463">
        <w:t xml:space="preserve"> objektuose siekiama ištirti disertacijoje.</w:t>
      </w:r>
    </w:p>
    <w:p w:rsidR="00874A12" w:rsidRPr="00F53A79" w:rsidRDefault="00874A12" w:rsidP="00874A12">
      <w:pPr>
        <w:pStyle w:val="Skyriauspavadinim2"/>
        <w:rPr>
          <w:color w:val="auto"/>
        </w:rPr>
      </w:pPr>
      <w:bookmarkStart w:id="164" w:name="_Toc251154526"/>
      <w:bookmarkStart w:id="165" w:name="_Toc255194885"/>
      <w:bookmarkStart w:id="166" w:name="_Toc256159859"/>
      <w:bookmarkStart w:id="167" w:name="_Toc256244895"/>
      <w:bookmarkStart w:id="168" w:name="_Toc256673163"/>
      <w:r w:rsidRPr="00F53A79">
        <w:rPr>
          <w:color w:val="auto"/>
        </w:rPr>
        <w:t xml:space="preserve">1.1. </w:t>
      </w:r>
      <w:bookmarkEnd w:id="157"/>
      <w:bookmarkEnd w:id="158"/>
      <w:bookmarkEnd w:id="159"/>
      <w:bookmarkEnd w:id="160"/>
      <w:bookmarkEnd w:id="161"/>
      <w:bookmarkEnd w:id="162"/>
      <w:bookmarkEnd w:id="163"/>
      <w:r w:rsidRPr="00F53A79">
        <w:rPr>
          <w:color w:val="auto"/>
        </w:rPr>
        <w:t>Liekamieji įtempiai</w:t>
      </w:r>
      <w:bookmarkEnd w:id="164"/>
      <w:bookmarkEnd w:id="165"/>
      <w:bookmarkEnd w:id="166"/>
      <w:bookmarkEnd w:id="167"/>
      <w:bookmarkEnd w:id="168"/>
    </w:p>
    <w:p w:rsidR="00874A12" w:rsidRPr="009A1633" w:rsidRDefault="00874A12" w:rsidP="00A33F0F">
      <w:pPr>
        <w:jc w:val="both"/>
        <w:rPr>
          <w:sz w:val="22"/>
          <w:lang w:val="lt-LT"/>
        </w:rPr>
      </w:pPr>
      <w:bookmarkStart w:id="169" w:name="_Toc200001090"/>
      <w:bookmarkStart w:id="170" w:name="_Toc203009592"/>
      <w:r w:rsidRPr="00027463">
        <w:rPr>
          <w:sz w:val="22"/>
          <w:lang w:val="lt-LT"/>
        </w:rPr>
        <w:t>Kompleksiniai terminiai įtempiai konstrukcijoje atsiranda suvirinimo metu</w:t>
      </w:r>
      <w:r w:rsidR="00855A02">
        <w:rPr>
          <w:sz w:val="22"/>
          <w:lang w:val="lt-LT"/>
        </w:rPr>
        <w:t>,</w:t>
      </w:r>
      <w:r w:rsidRPr="00027463">
        <w:rPr>
          <w:sz w:val="22"/>
          <w:lang w:val="lt-LT"/>
        </w:rPr>
        <w:t xml:space="preserve"> dėl vietinio kaitinimo. Liekamieji įtempiai ir deformacijos</w:t>
      </w:r>
      <w:r w:rsidR="00FE4C87">
        <w:rPr>
          <w:sz w:val="22"/>
          <w:lang w:val="lt-LT"/>
        </w:rPr>
        <w:t>,</w:t>
      </w:r>
      <w:r w:rsidRPr="00027463">
        <w:rPr>
          <w:sz w:val="22"/>
          <w:lang w:val="lt-LT"/>
        </w:rPr>
        <w:t xml:space="preserve"> liekančios po suvirin</w:t>
      </w:r>
      <w:r w:rsidRPr="00027463">
        <w:rPr>
          <w:sz w:val="22"/>
          <w:lang w:val="lt-LT"/>
        </w:rPr>
        <w:t>i</w:t>
      </w:r>
      <w:r w:rsidRPr="00027463">
        <w:rPr>
          <w:sz w:val="22"/>
          <w:lang w:val="lt-LT"/>
        </w:rPr>
        <w:t>mo</w:t>
      </w:r>
      <w:r w:rsidR="00FE4C87">
        <w:rPr>
          <w:sz w:val="22"/>
          <w:lang w:val="lt-LT"/>
        </w:rPr>
        <w:t>,</w:t>
      </w:r>
      <w:r w:rsidRPr="00027463">
        <w:rPr>
          <w:sz w:val="22"/>
          <w:lang w:val="lt-LT"/>
        </w:rPr>
        <w:t xml:space="preserve"> yra baigtinės. Trumpalaikiai terminiai įtempiai, liekamieji įtempiai ir d</w:t>
      </w:r>
      <w:r w:rsidRPr="00027463">
        <w:rPr>
          <w:sz w:val="22"/>
          <w:lang w:val="lt-LT"/>
        </w:rPr>
        <w:t>e</w:t>
      </w:r>
      <w:r w:rsidRPr="00027463">
        <w:rPr>
          <w:sz w:val="22"/>
          <w:lang w:val="lt-LT"/>
        </w:rPr>
        <w:t xml:space="preserve">formacijos kartais tampa įtrūkių ir blogos jungties priežastimi. </w:t>
      </w:r>
      <w:r w:rsidR="00F53A79">
        <w:rPr>
          <w:sz w:val="22"/>
          <w:lang w:val="lt-LT"/>
        </w:rPr>
        <w:t>S</w:t>
      </w:r>
      <w:r w:rsidRPr="00027463">
        <w:rPr>
          <w:sz w:val="22"/>
          <w:lang w:val="lt-LT"/>
        </w:rPr>
        <w:t>uvirinimo siūl</w:t>
      </w:r>
      <w:r w:rsidRPr="00027463">
        <w:rPr>
          <w:sz w:val="22"/>
          <w:lang w:val="lt-LT"/>
        </w:rPr>
        <w:t>ė</w:t>
      </w:r>
      <w:r w:rsidR="00F53A79">
        <w:rPr>
          <w:sz w:val="22"/>
          <w:lang w:val="lt-LT"/>
        </w:rPr>
        <w:t>je</w:t>
      </w:r>
      <w:r w:rsidRPr="00027463">
        <w:rPr>
          <w:sz w:val="22"/>
          <w:lang w:val="lt-LT"/>
        </w:rPr>
        <w:t xml:space="preserve"> esantys dideli liekamieji tempimo įtempiai gali sukelti pirmalaikį suvirintos konstrukcijos susilpnėjimą žemiau leistinos ribos. Deformacijos bei liekamieji gniuždymo įtempiai pagrindiniame metale gali sumažinti konstrukcijos elemento leistiną lenkimo jėgą</w:t>
      </w:r>
      <w:r w:rsidR="00FE4C87">
        <w:rPr>
          <w:sz w:val="22"/>
          <w:lang w:val="lt-LT"/>
        </w:rPr>
        <w:t>,</w:t>
      </w:r>
      <w:r w:rsidRPr="00027463">
        <w:rPr>
          <w:sz w:val="22"/>
          <w:lang w:val="lt-LT"/>
        </w:rPr>
        <w:t xml:space="preserve"> priklausomai nuo gniuždymo apkrovos. Neigia</w:t>
      </w:r>
      <w:r w:rsidRPr="009A1633">
        <w:rPr>
          <w:sz w:val="22"/>
          <w:lang w:val="lt-LT"/>
        </w:rPr>
        <w:t>mos defo</w:t>
      </w:r>
      <w:r w:rsidRPr="009A1633">
        <w:rPr>
          <w:sz w:val="22"/>
          <w:lang w:val="lt-LT"/>
        </w:rPr>
        <w:t>r</w:t>
      </w:r>
      <w:r w:rsidRPr="009A1633">
        <w:rPr>
          <w:sz w:val="22"/>
          <w:lang w:val="lt-LT"/>
        </w:rPr>
        <w:t>macijos ištaisymas yra brangus ir kai kuria</w:t>
      </w:r>
      <w:r w:rsidR="00FE4C87" w:rsidRPr="009A1633">
        <w:rPr>
          <w:sz w:val="22"/>
          <w:lang w:val="lt-LT"/>
        </w:rPr>
        <w:t>i</w:t>
      </w:r>
      <w:r w:rsidRPr="009A1633">
        <w:rPr>
          <w:sz w:val="22"/>
          <w:lang w:val="lt-LT"/>
        </w:rPr>
        <w:t>s atvejais negalimas (</w:t>
      </w:r>
      <w:r w:rsidRPr="009A1633">
        <w:rPr>
          <w:i/>
          <w:sz w:val="22"/>
          <w:lang w:val="lt-LT"/>
        </w:rPr>
        <w:t>Radaj 2003</w:t>
      </w:r>
      <w:r w:rsidRPr="009A1633">
        <w:rPr>
          <w:sz w:val="22"/>
          <w:lang w:val="lt-LT"/>
        </w:rPr>
        <w:t>).</w:t>
      </w:r>
    </w:p>
    <w:p w:rsidR="00874A12" w:rsidRPr="009A1633" w:rsidRDefault="00874A12" w:rsidP="00D367C8">
      <w:pPr>
        <w:pStyle w:val="Lygis0"/>
        <w:rPr>
          <w:color w:val="auto"/>
        </w:rPr>
      </w:pPr>
      <w:r w:rsidRPr="009A1633">
        <w:rPr>
          <w:color w:val="auto"/>
        </w:rPr>
        <w:lastRenderedPageBreak/>
        <w:tab/>
        <w:t xml:space="preserve">Liekamieji įtempiai pasižymimi trimis skiriamaisiais susidarymo bei veikimo požymiais (1.1 pav.). Pirmos rūšies liekamieji įtempiai </w:t>
      </w:r>
      <w:r w:rsidRPr="009A1633">
        <w:rPr>
          <w:i/>
          <w:color w:val="auto"/>
        </w:rPr>
        <w:t>σ</w:t>
      </w:r>
      <w:r w:rsidRPr="009A1633">
        <w:rPr>
          <w:i/>
          <w:color w:val="auto"/>
          <w:vertAlign w:val="superscript"/>
        </w:rPr>
        <w:t>I</w:t>
      </w:r>
      <w:r w:rsidRPr="009A1633">
        <w:rPr>
          <w:color w:val="auto"/>
        </w:rPr>
        <w:t xml:space="preserve"> (makro liekamieji įtempiai) išplitę makroskopinėje zonoje. Jie vidutiniškai apima keletą kristalitų. Antros rūšies liekamieji įtempiai </w:t>
      </w:r>
      <w:r w:rsidRPr="009A1633">
        <w:rPr>
          <w:i/>
          <w:color w:val="auto"/>
        </w:rPr>
        <w:t>σ</w:t>
      </w:r>
      <w:r w:rsidRPr="009A1633">
        <w:rPr>
          <w:i/>
          <w:color w:val="auto"/>
          <w:vertAlign w:val="superscript"/>
        </w:rPr>
        <w:t>II</w:t>
      </w:r>
      <w:r w:rsidRPr="009A1633">
        <w:rPr>
          <w:color w:val="auto"/>
        </w:rPr>
        <w:t xml:space="preserve"> (mikro liekamieji įtempiai) veikia tarp kristalitų ir kristalitų sub-regionų (dydis apytiksliai 1,0</w:t>
      </w:r>
      <w:r w:rsidR="00855A02" w:rsidRPr="009A1633">
        <w:rPr>
          <w:color w:val="auto"/>
        </w:rPr>
        <w:t>–</w:t>
      </w:r>
      <w:r w:rsidRPr="009A1633">
        <w:rPr>
          <w:color w:val="auto"/>
        </w:rPr>
        <w:t xml:space="preserve">0,01 </w:t>
      </w:r>
      <w:r w:rsidRPr="009A1633">
        <w:rPr>
          <w:i/>
          <w:color w:val="auto"/>
        </w:rPr>
        <w:t>mm</w:t>
      </w:r>
      <w:r w:rsidRPr="009A1633">
        <w:rPr>
          <w:color w:val="auto"/>
        </w:rPr>
        <w:t xml:space="preserve">). Šie įtempiai vidutiniškai prilygsta sub-regionams (pvz. liekamieji įtempiai susikaupę aplink dislokacijas arba antrines fazes). Trečios rūšies liekamieji įtempiai </w:t>
      </w:r>
      <w:r w:rsidRPr="009A1633">
        <w:rPr>
          <w:i/>
          <w:color w:val="auto"/>
        </w:rPr>
        <w:t>σ</w:t>
      </w:r>
      <w:r w:rsidRPr="009A1633">
        <w:rPr>
          <w:i/>
          <w:color w:val="auto"/>
          <w:vertAlign w:val="superscript"/>
        </w:rPr>
        <w:t>III</w:t>
      </w:r>
      <w:r w:rsidRPr="009A1633">
        <w:rPr>
          <w:color w:val="auto"/>
        </w:rPr>
        <w:t xml:space="preserve"> išsidėsto tarpatominėse srityse (jų dydis apytiksliai siekia nuo 10</w:t>
      </w:r>
      <w:r w:rsidRPr="009A1633">
        <w:rPr>
          <w:color w:val="auto"/>
          <w:vertAlign w:val="superscript"/>
        </w:rPr>
        <w:t>-2</w:t>
      </w:r>
      <w:r w:rsidRPr="009A1633">
        <w:rPr>
          <w:color w:val="auto"/>
        </w:rPr>
        <w:t xml:space="preserve"> iki 10</w:t>
      </w:r>
      <w:r w:rsidRPr="009A1633">
        <w:rPr>
          <w:color w:val="auto"/>
          <w:vertAlign w:val="superscript"/>
        </w:rPr>
        <w:t>-6</w:t>
      </w:r>
      <w:r w:rsidRPr="009A1633">
        <w:rPr>
          <w:color w:val="auto"/>
        </w:rPr>
        <w:t xml:space="preserve"> </w:t>
      </w:r>
      <w:r w:rsidRPr="009A1633">
        <w:rPr>
          <w:i/>
          <w:color w:val="auto"/>
        </w:rPr>
        <w:t>mm</w:t>
      </w:r>
      <w:r w:rsidRPr="009A1633">
        <w:rPr>
          <w:color w:val="auto"/>
        </w:rPr>
        <w:t>, pvz.</w:t>
      </w:r>
      <w:r w:rsidR="00855A02" w:rsidRPr="009A1633">
        <w:rPr>
          <w:color w:val="auto"/>
        </w:rPr>
        <w:t xml:space="preserve"> </w:t>
      </w:r>
      <w:r w:rsidRPr="009A1633">
        <w:rPr>
          <w:color w:val="auto"/>
        </w:rPr>
        <w:t>liekamieji įtempiai</w:t>
      </w:r>
      <w:r w:rsidR="00FE4C87" w:rsidRPr="009A1633">
        <w:rPr>
          <w:color w:val="auto"/>
        </w:rPr>
        <w:t>,</w:t>
      </w:r>
      <w:r w:rsidRPr="009A1633">
        <w:rPr>
          <w:color w:val="auto"/>
        </w:rPr>
        <w:t xml:space="preserve"> esantys aplink vieną dislokaciją) (</w:t>
      </w:r>
      <w:r w:rsidRPr="009A1633">
        <w:rPr>
          <w:i/>
          <w:color w:val="auto"/>
        </w:rPr>
        <w:t>Radaj 2003</w:t>
      </w:r>
      <w:r w:rsidRPr="009A1633">
        <w:rPr>
          <w:color w:val="auto"/>
        </w:rPr>
        <w:t>). Disertacijoje yra nagrinėjami ir aptariami makro liekamieji įtempiai.</w:t>
      </w:r>
    </w:p>
    <w:p w:rsidR="00A33F0F" w:rsidRPr="00A33F0F" w:rsidRDefault="00A33F0F" w:rsidP="00D367C8">
      <w:pPr>
        <w:pStyle w:val="Lygis0"/>
      </w:pPr>
    </w:p>
    <w:p w:rsidR="00874A12" w:rsidRPr="00027463" w:rsidRDefault="009452E5" w:rsidP="000A5C90">
      <w:pPr>
        <w:pStyle w:val="Lygis0"/>
        <w:jc w:val="center"/>
      </w:pPr>
      <w:r>
        <w:rPr>
          <w:noProof/>
          <w:lang w:eastAsia="lt-LT"/>
        </w:rPr>
        <w:drawing>
          <wp:inline distT="0" distB="0" distL="0" distR="0">
            <wp:extent cx="2793317" cy="3277235"/>
            <wp:effectExtent l="19050" t="0" r="7033" b="0"/>
            <wp:docPr id="3"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8" cstate="print"/>
                    <a:stretch>
                      <a:fillRect/>
                    </a:stretch>
                  </pic:blipFill>
                  <pic:spPr bwMode="auto">
                    <a:xfrm>
                      <a:off x="0" y="0"/>
                      <a:ext cx="2793317" cy="3277235"/>
                    </a:xfrm>
                    <a:prstGeom prst="rect">
                      <a:avLst/>
                    </a:prstGeom>
                    <a:noFill/>
                    <a:ln w="9525">
                      <a:noFill/>
                      <a:miter lim="800000"/>
                      <a:headEnd/>
                      <a:tailEnd/>
                    </a:ln>
                  </pic:spPr>
                </pic:pic>
              </a:graphicData>
            </a:graphic>
          </wp:inline>
        </w:drawing>
      </w:r>
    </w:p>
    <w:p w:rsidR="00874A12" w:rsidRPr="008F4B85" w:rsidRDefault="00874A12" w:rsidP="000A5C90">
      <w:pPr>
        <w:pStyle w:val="Lygis0"/>
        <w:spacing w:before="120"/>
        <w:jc w:val="center"/>
        <w:rPr>
          <w:sz w:val="20"/>
        </w:rPr>
      </w:pPr>
      <w:r w:rsidRPr="008F4B85">
        <w:rPr>
          <w:b/>
          <w:sz w:val="20"/>
        </w:rPr>
        <w:t xml:space="preserve">1.1 pav. </w:t>
      </w:r>
      <w:r w:rsidRPr="008F4B85">
        <w:rPr>
          <w:sz w:val="20"/>
        </w:rPr>
        <w:t>Pirmos, antros ir trečios grupės liekamieji įtempiai (</w:t>
      </w:r>
      <w:r w:rsidRPr="008F4B85">
        <w:rPr>
          <w:i/>
          <w:sz w:val="20"/>
        </w:rPr>
        <w:t>σ</w:t>
      </w:r>
      <w:r w:rsidRPr="008F4B85">
        <w:rPr>
          <w:i/>
          <w:sz w:val="20"/>
          <w:vertAlign w:val="superscript"/>
        </w:rPr>
        <w:t>I</w:t>
      </w:r>
      <w:r w:rsidRPr="008F4B85">
        <w:rPr>
          <w:i/>
          <w:sz w:val="20"/>
        </w:rPr>
        <w:t>, σ</w:t>
      </w:r>
      <w:r w:rsidRPr="008F4B85">
        <w:rPr>
          <w:i/>
          <w:sz w:val="20"/>
          <w:vertAlign w:val="superscript"/>
        </w:rPr>
        <w:t>II</w:t>
      </w:r>
      <w:r w:rsidRPr="008F4B85">
        <w:rPr>
          <w:i/>
          <w:sz w:val="20"/>
        </w:rPr>
        <w:t xml:space="preserve"> </w:t>
      </w:r>
      <w:r w:rsidRPr="008F4B85">
        <w:rPr>
          <w:sz w:val="20"/>
        </w:rPr>
        <w:t>ir</w:t>
      </w:r>
      <w:r w:rsidRPr="008F4B85">
        <w:rPr>
          <w:i/>
          <w:sz w:val="20"/>
        </w:rPr>
        <w:t xml:space="preserve"> σ</w:t>
      </w:r>
      <w:r w:rsidRPr="008F4B85">
        <w:rPr>
          <w:i/>
          <w:sz w:val="20"/>
          <w:vertAlign w:val="superscript"/>
        </w:rPr>
        <w:t>III</w:t>
      </w:r>
      <w:r w:rsidRPr="008F4B85">
        <w:rPr>
          <w:sz w:val="20"/>
        </w:rPr>
        <w:t>) kristalitinėje struktūroje</w:t>
      </w:r>
    </w:p>
    <w:p w:rsidR="00874A12" w:rsidRPr="008F4B85" w:rsidRDefault="00874A12" w:rsidP="000A5C90">
      <w:pPr>
        <w:pStyle w:val="Lygis0"/>
        <w:spacing w:after="360"/>
        <w:jc w:val="center"/>
        <w:rPr>
          <w:sz w:val="20"/>
        </w:rPr>
      </w:pPr>
      <w:r w:rsidRPr="008F4B85">
        <w:rPr>
          <w:b/>
          <w:sz w:val="20"/>
        </w:rPr>
        <w:t>Fig. 1.1.</w:t>
      </w:r>
      <w:r w:rsidRPr="008F4B85">
        <w:rPr>
          <w:sz w:val="20"/>
        </w:rPr>
        <w:t xml:space="preserve"> Residual stresses of first, second and third kind (</w:t>
      </w:r>
      <w:r w:rsidRPr="008F4B85">
        <w:rPr>
          <w:i/>
          <w:sz w:val="20"/>
        </w:rPr>
        <w:t>σ</w:t>
      </w:r>
      <w:r w:rsidRPr="008F4B85">
        <w:rPr>
          <w:i/>
          <w:sz w:val="20"/>
          <w:vertAlign w:val="superscript"/>
        </w:rPr>
        <w:t>I</w:t>
      </w:r>
      <w:r w:rsidRPr="008F4B85">
        <w:rPr>
          <w:i/>
          <w:sz w:val="20"/>
        </w:rPr>
        <w:t>, σ</w:t>
      </w:r>
      <w:r w:rsidRPr="008F4B85">
        <w:rPr>
          <w:i/>
          <w:sz w:val="20"/>
          <w:vertAlign w:val="superscript"/>
        </w:rPr>
        <w:t>II</w:t>
      </w:r>
      <w:r w:rsidRPr="008F4B85">
        <w:rPr>
          <w:i/>
          <w:sz w:val="20"/>
        </w:rPr>
        <w:t xml:space="preserve"> </w:t>
      </w:r>
      <w:r w:rsidRPr="008F4B85">
        <w:rPr>
          <w:sz w:val="20"/>
        </w:rPr>
        <w:t>and</w:t>
      </w:r>
      <w:r w:rsidRPr="008F4B85">
        <w:rPr>
          <w:i/>
          <w:sz w:val="20"/>
        </w:rPr>
        <w:t xml:space="preserve"> σ</w:t>
      </w:r>
      <w:r w:rsidRPr="008F4B85">
        <w:rPr>
          <w:i/>
          <w:sz w:val="20"/>
          <w:vertAlign w:val="superscript"/>
        </w:rPr>
        <w:t>III</w:t>
      </w:r>
      <w:r w:rsidRPr="008F4B85">
        <w:rPr>
          <w:sz w:val="20"/>
        </w:rPr>
        <w:t>) in the crystallite structure</w:t>
      </w:r>
    </w:p>
    <w:p w:rsidR="00874A12" w:rsidRPr="00027463" w:rsidRDefault="00874A12" w:rsidP="00D367C8">
      <w:pPr>
        <w:pStyle w:val="Lygis0"/>
      </w:pPr>
      <w:r w:rsidRPr="00027463">
        <w:tab/>
        <w:t xml:space="preserve">Pastovios ilgalaikės deformacijos sukelti liekamieji įtempiai, esantys konstrukcijos elementuose, dar skirstomi į: </w:t>
      </w:r>
    </w:p>
    <w:p w:rsidR="00874A12" w:rsidRPr="009A1633" w:rsidRDefault="00874A12" w:rsidP="00322387">
      <w:pPr>
        <w:pStyle w:val="Lygis0"/>
        <w:numPr>
          <w:ilvl w:val="0"/>
          <w:numId w:val="36"/>
        </w:numPr>
        <w:ind w:left="709" w:hanging="283"/>
        <w:rPr>
          <w:color w:val="auto"/>
        </w:rPr>
      </w:pPr>
      <w:r w:rsidRPr="009A1633">
        <w:rPr>
          <w:color w:val="auto"/>
        </w:rPr>
        <w:t>tūrio pokyčio, terminio plėtimosi, cheminio pasikeitimo, mikrostruk</w:t>
      </w:r>
      <w:r w:rsidR="00E724D8">
        <w:rPr>
          <w:color w:val="auto"/>
        </w:rPr>
        <w:t>-</w:t>
      </w:r>
      <w:r w:rsidRPr="009A1633">
        <w:rPr>
          <w:color w:val="auto"/>
        </w:rPr>
        <w:t>tūros virsmų arba būsenos pasikeitimo įtempius;</w:t>
      </w:r>
    </w:p>
    <w:p w:rsidR="00874A12" w:rsidRPr="009A1633" w:rsidRDefault="00874A12" w:rsidP="00322387">
      <w:pPr>
        <w:pStyle w:val="Lygis0"/>
        <w:numPr>
          <w:ilvl w:val="0"/>
          <w:numId w:val="36"/>
        </w:numPr>
        <w:ind w:left="709" w:hanging="283"/>
        <w:rPr>
          <w:color w:val="auto"/>
        </w:rPr>
      </w:pPr>
      <w:r w:rsidRPr="009A1633">
        <w:rPr>
          <w:color w:val="auto"/>
        </w:rPr>
        <w:lastRenderedPageBreak/>
        <w:t>formos pokyčio, kaip plastinės (nepriklausomai nuo laiko) ir visko-plastinės (priklausomai nuo laiko) deformacijos įtempius (</w:t>
      </w:r>
      <w:r w:rsidRPr="009A1633">
        <w:rPr>
          <w:i/>
          <w:color w:val="auto"/>
        </w:rPr>
        <w:t>Radaj 2003</w:t>
      </w:r>
      <w:r w:rsidRPr="009A1633">
        <w:rPr>
          <w:color w:val="auto"/>
        </w:rPr>
        <w:t>).</w:t>
      </w:r>
    </w:p>
    <w:p w:rsidR="00874A12" w:rsidRPr="009A1633" w:rsidRDefault="00874A12" w:rsidP="00874A12">
      <w:pPr>
        <w:pStyle w:val="Skyriauspavadinim2"/>
        <w:rPr>
          <w:color w:val="auto"/>
        </w:rPr>
      </w:pPr>
      <w:bookmarkStart w:id="171" w:name="_Toc251154527"/>
      <w:bookmarkStart w:id="172" w:name="_Toc255194886"/>
      <w:bookmarkStart w:id="173" w:name="_Toc256159860"/>
      <w:bookmarkStart w:id="174" w:name="_Toc256244896"/>
      <w:bookmarkStart w:id="175" w:name="_Toc256673164"/>
      <w:r w:rsidRPr="009A1633">
        <w:rPr>
          <w:color w:val="auto"/>
        </w:rPr>
        <w:t xml:space="preserve">1.1.1. </w:t>
      </w:r>
      <w:bookmarkEnd w:id="169"/>
      <w:bookmarkEnd w:id="170"/>
      <w:r w:rsidRPr="009A1633">
        <w:rPr>
          <w:color w:val="auto"/>
        </w:rPr>
        <w:t>Liekamųjų įtempių susidarymas</w:t>
      </w:r>
      <w:bookmarkEnd w:id="171"/>
      <w:bookmarkEnd w:id="172"/>
      <w:bookmarkEnd w:id="173"/>
      <w:bookmarkEnd w:id="174"/>
      <w:bookmarkEnd w:id="175"/>
    </w:p>
    <w:p w:rsidR="00874A12" w:rsidRPr="009A1633" w:rsidRDefault="00874A12" w:rsidP="00181A90">
      <w:pPr>
        <w:pStyle w:val="Lygis0"/>
        <w:ind w:firstLine="0"/>
        <w:rPr>
          <w:color w:val="auto"/>
        </w:rPr>
      </w:pPr>
      <w:r w:rsidRPr="009A1633">
        <w:rPr>
          <w:color w:val="auto"/>
        </w:rPr>
        <w:t xml:space="preserve">Vidiniai, pirminiai, liekamieji, būdingi ir suspaustieji įtempiai yra tie įtempiai, kurie lieka kūne po apkrovos pašalinimo. Liekamieji įtempiai taip pat susidaro ten, kur yra temperatūros pokyčiai. Šiuos įtempius įprasta vadinti terminiais įtempiais. Įtempių intensyvumas dažniausiai išreiškiamas jėga į ploto vienetą </w:t>
      </w:r>
      <w:r w:rsidRPr="009A1633">
        <w:rPr>
          <w:i/>
          <w:color w:val="auto"/>
        </w:rPr>
        <w:t>N/m</w:t>
      </w:r>
      <w:r w:rsidRPr="009A1633">
        <w:rPr>
          <w:i/>
          <w:color w:val="auto"/>
          <w:vertAlign w:val="superscript"/>
        </w:rPr>
        <w:t>2</w:t>
      </w:r>
      <w:r w:rsidRPr="009A1633">
        <w:rPr>
          <w:color w:val="auto"/>
        </w:rPr>
        <w:t xml:space="preserve">, paskaliais </w:t>
      </w:r>
      <w:r w:rsidRPr="009A1633">
        <w:rPr>
          <w:i/>
          <w:color w:val="auto"/>
        </w:rPr>
        <w:t>Pa</w:t>
      </w:r>
      <w:r w:rsidRPr="009A1633">
        <w:rPr>
          <w:color w:val="auto"/>
        </w:rPr>
        <w:t xml:space="preserve">, kilogramais į kvadratinį milimetrą </w:t>
      </w:r>
      <w:r w:rsidRPr="009A1633">
        <w:rPr>
          <w:i/>
          <w:color w:val="auto"/>
        </w:rPr>
        <w:t>kg/mm</w:t>
      </w:r>
      <w:r w:rsidRPr="009A1633">
        <w:rPr>
          <w:i/>
          <w:color w:val="auto"/>
          <w:vertAlign w:val="superscript"/>
        </w:rPr>
        <w:t>2</w:t>
      </w:r>
      <w:r w:rsidRPr="009A1633">
        <w:rPr>
          <w:color w:val="auto"/>
        </w:rPr>
        <w:t xml:space="preserve"> ar svarais į kvadratinį colį </w:t>
      </w:r>
      <w:r w:rsidRPr="009A1633">
        <w:rPr>
          <w:i/>
          <w:color w:val="auto"/>
        </w:rPr>
        <w:t>psi</w:t>
      </w:r>
      <w:r w:rsidRPr="009A1633">
        <w:rPr>
          <w:color w:val="auto"/>
        </w:rPr>
        <w:t xml:space="preserve"> matavimo vienetais.</w:t>
      </w:r>
    </w:p>
    <w:p w:rsidR="00874A12" w:rsidRPr="009A1633" w:rsidRDefault="00874A12" w:rsidP="00D367C8">
      <w:pPr>
        <w:pStyle w:val="Lygis0"/>
        <w:rPr>
          <w:color w:val="auto"/>
        </w:rPr>
      </w:pPr>
      <w:r w:rsidRPr="009A1633">
        <w:rPr>
          <w:color w:val="auto"/>
        </w:rPr>
        <w:tab/>
        <w:t>Liekamieji įtempiai gaminyje atsiranda dėl daugelio priežasčių gamybos proceso metu, t.</w:t>
      </w:r>
      <w:r w:rsidR="00642119" w:rsidRPr="009A1633">
        <w:rPr>
          <w:color w:val="auto"/>
        </w:rPr>
        <w:t xml:space="preserve"> </w:t>
      </w:r>
      <w:r w:rsidRPr="009A1633">
        <w:rPr>
          <w:color w:val="auto"/>
        </w:rPr>
        <w:t>y. liejimo, valcavimo, lenkimo, suvirinimo, terminio pjovimo, kalimo, mechaninio pjovimo ar šlifavimo metu. Pasak autoriaus (</w:t>
      </w:r>
      <w:r w:rsidRPr="009A1633">
        <w:rPr>
          <w:i/>
          <w:color w:val="auto"/>
        </w:rPr>
        <w:t>Tall 1991</w:t>
      </w:r>
      <w:r w:rsidRPr="009A1633">
        <w:rPr>
          <w:color w:val="auto"/>
        </w:rPr>
        <w:t>)</w:t>
      </w:r>
      <w:r w:rsidR="00FE4C87" w:rsidRPr="009A1633">
        <w:rPr>
          <w:color w:val="auto"/>
        </w:rPr>
        <w:t>,</w:t>
      </w:r>
      <w:r w:rsidRPr="009A1633">
        <w:rPr>
          <w:color w:val="auto"/>
        </w:rPr>
        <w:t xml:space="preserve"> liekamieji įtempiai</w:t>
      </w:r>
      <w:r w:rsidR="00FE4C87" w:rsidRPr="009A1633">
        <w:rPr>
          <w:color w:val="auto"/>
        </w:rPr>
        <w:t>,</w:t>
      </w:r>
      <w:r w:rsidRPr="009A1633">
        <w:rPr>
          <w:color w:val="auto"/>
        </w:rPr>
        <w:t xml:space="preserve"> pagal juos sukeliančius veiksnius</w:t>
      </w:r>
      <w:r w:rsidR="00FE4C87" w:rsidRPr="009A1633">
        <w:rPr>
          <w:color w:val="auto"/>
        </w:rPr>
        <w:t>,</w:t>
      </w:r>
      <w:r w:rsidRPr="009A1633">
        <w:rPr>
          <w:color w:val="auto"/>
        </w:rPr>
        <w:t xml:space="preserve"> klasifikuojami į dvi grupes:</w:t>
      </w:r>
    </w:p>
    <w:p w:rsidR="00FE4C87" w:rsidRPr="00FE4C87" w:rsidRDefault="00FE4C87" w:rsidP="00322387">
      <w:pPr>
        <w:pStyle w:val="Lygis0"/>
        <w:numPr>
          <w:ilvl w:val="0"/>
          <w:numId w:val="37"/>
        </w:numPr>
        <w:ind w:left="709" w:hanging="283"/>
      </w:pPr>
      <w:r w:rsidRPr="009A1633">
        <w:rPr>
          <w:color w:val="auto"/>
        </w:rPr>
        <w:t>įtempiai, sukelti netolygaus tampriųjų įtempių pasiskirstymo, įskaitant</w:t>
      </w:r>
      <w:r w:rsidRPr="00FE4C87">
        <w:t xml:space="preserve"> p</w:t>
      </w:r>
      <w:r w:rsidR="00F53A79">
        <w:t>lastinius ir terminius įtempius;</w:t>
      </w:r>
    </w:p>
    <w:p w:rsidR="00FE4C87" w:rsidRDefault="00874A12" w:rsidP="00322387">
      <w:pPr>
        <w:pStyle w:val="Lygis0"/>
        <w:numPr>
          <w:ilvl w:val="0"/>
          <w:numId w:val="37"/>
        </w:numPr>
        <w:ind w:left="709" w:hanging="283"/>
      </w:pPr>
      <w:r w:rsidRPr="00FE4C87">
        <w:t>įtempiai, sukelti n</w:t>
      </w:r>
      <w:r w:rsidR="00F53A79">
        <w:t>eteisingo mechaninio apdorojimo.</w:t>
      </w:r>
    </w:p>
    <w:p w:rsidR="00F374A0" w:rsidRPr="00FE4C87" w:rsidRDefault="00F374A0" w:rsidP="00F374A0">
      <w:pPr>
        <w:pStyle w:val="Lygis0"/>
        <w:ind w:firstLine="0"/>
      </w:pPr>
    </w:p>
    <w:p w:rsidR="00874A12" w:rsidRPr="00027463" w:rsidRDefault="009452E5" w:rsidP="000A5C90">
      <w:pPr>
        <w:pStyle w:val="Lygis0"/>
        <w:jc w:val="center"/>
      </w:pPr>
      <w:r>
        <w:rPr>
          <w:noProof/>
          <w:lang w:eastAsia="lt-LT"/>
        </w:rPr>
        <w:drawing>
          <wp:inline distT="0" distB="0" distL="0" distR="0">
            <wp:extent cx="3544570" cy="1972945"/>
            <wp:effectExtent l="19050" t="0" r="0" b="0"/>
            <wp:docPr id="4"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9" cstate="print"/>
                    <a:srcRect/>
                    <a:stretch>
                      <a:fillRect/>
                    </a:stretch>
                  </pic:blipFill>
                  <pic:spPr bwMode="auto">
                    <a:xfrm>
                      <a:off x="0" y="0"/>
                      <a:ext cx="3544570" cy="1972945"/>
                    </a:xfrm>
                    <a:prstGeom prst="rect">
                      <a:avLst/>
                    </a:prstGeom>
                    <a:noFill/>
                    <a:ln w="9525">
                      <a:noFill/>
                      <a:miter lim="800000"/>
                      <a:headEnd/>
                      <a:tailEnd/>
                    </a:ln>
                  </pic:spPr>
                </pic:pic>
              </a:graphicData>
            </a:graphic>
          </wp:inline>
        </w:drawing>
      </w:r>
    </w:p>
    <w:p w:rsidR="00874A12" w:rsidRPr="00027463" w:rsidRDefault="00874A12" w:rsidP="000A5C90">
      <w:pPr>
        <w:spacing w:before="120"/>
        <w:jc w:val="center"/>
        <w:rPr>
          <w:bCs/>
          <w:sz w:val="20"/>
          <w:szCs w:val="22"/>
          <w:lang w:val="lt-LT"/>
        </w:rPr>
      </w:pPr>
      <w:r w:rsidRPr="00027463">
        <w:rPr>
          <w:b/>
          <w:bCs/>
          <w:sz w:val="20"/>
          <w:szCs w:val="22"/>
          <w:lang w:val="lt-LT"/>
        </w:rPr>
        <w:t>1.2 pav.</w:t>
      </w:r>
      <w:r w:rsidRPr="00027463">
        <w:rPr>
          <w:bCs/>
          <w:sz w:val="20"/>
          <w:szCs w:val="22"/>
          <w:lang w:val="lt-LT"/>
        </w:rPr>
        <w:t xml:space="preserve"> Plastinės deformacijos zonos ir vietinių įtempių ciklas</w:t>
      </w:r>
      <w:r w:rsidR="00FE4C87">
        <w:rPr>
          <w:bCs/>
          <w:sz w:val="20"/>
          <w:szCs w:val="22"/>
          <w:lang w:val="lt-LT"/>
        </w:rPr>
        <w:t>,</w:t>
      </w:r>
      <w:r w:rsidRPr="00027463">
        <w:rPr>
          <w:bCs/>
          <w:sz w:val="20"/>
          <w:szCs w:val="22"/>
          <w:lang w:val="lt-LT"/>
        </w:rPr>
        <w:t xml:space="preserve"> judant suvirinimo la</w:t>
      </w:r>
      <w:r w:rsidRPr="00027463">
        <w:rPr>
          <w:bCs/>
          <w:sz w:val="20"/>
          <w:szCs w:val="22"/>
          <w:lang w:val="lt-LT"/>
        </w:rPr>
        <w:t>n</w:t>
      </w:r>
      <w:r w:rsidRPr="00027463">
        <w:rPr>
          <w:bCs/>
          <w:sz w:val="20"/>
          <w:szCs w:val="22"/>
          <w:lang w:val="lt-LT"/>
        </w:rPr>
        <w:t xml:space="preserve">kui: </w:t>
      </w:r>
      <w:r w:rsidRPr="00027463">
        <w:rPr>
          <w:bCs/>
          <w:i/>
          <w:sz w:val="20"/>
          <w:szCs w:val="22"/>
          <w:lang w:val="lt-LT"/>
        </w:rPr>
        <w:t>T</w:t>
      </w:r>
      <w:r w:rsidRPr="00027463">
        <w:rPr>
          <w:bCs/>
          <w:i/>
          <w:sz w:val="20"/>
          <w:szCs w:val="22"/>
          <w:vertAlign w:val="subscript"/>
          <w:lang w:val="lt-LT"/>
        </w:rPr>
        <w:t>p</w:t>
      </w:r>
      <w:r w:rsidRPr="00027463">
        <w:rPr>
          <w:bCs/>
          <w:sz w:val="20"/>
          <w:szCs w:val="22"/>
          <w:lang w:val="lt-LT"/>
        </w:rPr>
        <w:t xml:space="preserve"> – temperatūros piko kreivė; Izotermė </w:t>
      </w:r>
      <w:r w:rsidRPr="00027463">
        <w:rPr>
          <w:bCs/>
          <w:i/>
          <w:sz w:val="20"/>
          <w:szCs w:val="22"/>
          <w:lang w:val="lt-LT"/>
        </w:rPr>
        <w:t>0,5Tm[K]</w:t>
      </w:r>
      <w:r w:rsidRPr="00027463">
        <w:rPr>
          <w:bCs/>
          <w:sz w:val="20"/>
          <w:szCs w:val="22"/>
          <w:lang w:val="lt-LT"/>
        </w:rPr>
        <w:t xml:space="preserve"> </w:t>
      </w:r>
      <w:r w:rsidR="006B53C9">
        <w:rPr>
          <w:bCs/>
          <w:sz w:val="20"/>
          <w:szCs w:val="22"/>
          <w:lang w:val="lt-LT"/>
        </w:rPr>
        <w:t>–</w:t>
      </w:r>
      <w:r w:rsidRPr="00027463">
        <w:rPr>
          <w:bCs/>
          <w:sz w:val="20"/>
          <w:szCs w:val="22"/>
          <w:lang w:val="lt-LT"/>
        </w:rPr>
        <w:t xml:space="preserve"> kristalizacijos elipsė, </w:t>
      </w:r>
      <w:r w:rsidRPr="00027463">
        <w:rPr>
          <w:bCs/>
          <w:i/>
          <w:sz w:val="20"/>
          <w:szCs w:val="22"/>
          <w:lang w:val="lt-LT"/>
        </w:rPr>
        <w:t>V</w:t>
      </w:r>
      <w:r w:rsidRPr="00027463">
        <w:rPr>
          <w:bCs/>
          <w:i/>
          <w:sz w:val="20"/>
          <w:szCs w:val="22"/>
          <w:vertAlign w:val="subscript"/>
          <w:lang w:val="lt-LT"/>
        </w:rPr>
        <w:t>suv</w:t>
      </w:r>
      <w:r w:rsidRPr="00027463">
        <w:rPr>
          <w:bCs/>
          <w:sz w:val="20"/>
          <w:szCs w:val="22"/>
          <w:lang w:val="lt-LT"/>
        </w:rPr>
        <w:t xml:space="preserve"> – suvirinimo kryptis</w:t>
      </w:r>
    </w:p>
    <w:p w:rsidR="00874A12" w:rsidRPr="009A1633" w:rsidRDefault="00874A12" w:rsidP="000A5C90">
      <w:pPr>
        <w:spacing w:after="360"/>
        <w:jc w:val="center"/>
        <w:rPr>
          <w:bCs/>
          <w:color w:val="000000"/>
          <w:sz w:val="20"/>
          <w:szCs w:val="22"/>
        </w:rPr>
      </w:pPr>
      <w:r w:rsidRPr="009A1633">
        <w:rPr>
          <w:b/>
          <w:bCs/>
          <w:sz w:val="20"/>
          <w:szCs w:val="22"/>
        </w:rPr>
        <w:t>Fig. 1.2.</w:t>
      </w:r>
      <w:r w:rsidRPr="009A1633">
        <w:rPr>
          <w:bCs/>
          <w:sz w:val="20"/>
          <w:szCs w:val="22"/>
        </w:rPr>
        <w:t xml:space="preserve"> Plastic deformation zones and local stress-strain cycles due to the quasi-steady temperature field of the traveling welding heat source: with curve of local peak temper</w:t>
      </w:r>
      <w:r w:rsidRPr="009A1633">
        <w:rPr>
          <w:bCs/>
          <w:sz w:val="20"/>
          <w:szCs w:val="22"/>
        </w:rPr>
        <w:t>a</w:t>
      </w:r>
      <w:r w:rsidRPr="009A1633">
        <w:rPr>
          <w:bCs/>
          <w:color w:val="000000"/>
          <w:sz w:val="20"/>
          <w:szCs w:val="22"/>
        </w:rPr>
        <w:t xml:space="preserve">tures </w:t>
      </w:r>
      <w:r w:rsidRPr="009A1633">
        <w:rPr>
          <w:bCs/>
          <w:i/>
          <w:color w:val="000000"/>
          <w:sz w:val="20"/>
          <w:szCs w:val="22"/>
        </w:rPr>
        <w:t>T</w:t>
      </w:r>
      <w:r w:rsidRPr="009A1633">
        <w:rPr>
          <w:bCs/>
          <w:i/>
          <w:color w:val="000000"/>
          <w:sz w:val="20"/>
          <w:szCs w:val="22"/>
          <w:vertAlign w:val="subscript"/>
        </w:rPr>
        <w:t>p</w:t>
      </w:r>
      <w:r w:rsidRPr="009A1633">
        <w:rPr>
          <w:bCs/>
          <w:color w:val="000000"/>
          <w:sz w:val="20"/>
          <w:szCs w:val="22"/>
        </w:rPr>
        <w:t xml:space="preserve"> and isotherm of the cut-off temperature at </w:t>
      </w:r>
      <w:r w:rsidRPr="009A1633">
        <w:rPr>
          <w:bCs/>
          <w:i/>
          <w:color w:val="000000"/>
          <w:sz w:val="20"/>
          <w:szCs w:val="22"/>
        </w:rPr>
        <w:t>0.5T</w:t>
      </w:r>
      <w:r w:rsidRPr="009A1633">
        <w:rPr>
          <w:bCs/>
          <w:i/>
          <w:color w:val="000000"/>
          <w:sz w:val="20"/>
          <w:szCs w:val="22"/>
          <w:vertAlign w:val="subscript"/>
        </w:rPr>
        <w:t>m</w:t>
      </w:r>
      <w:r w:rsidRPr="009A1633">
        <w:rPr>
          <w:bCs/>
          <w:i/>
          <w:color w:val="000000"/>
          <w:sz w:val="20"/>
          <w:szCs w:val="22"/>
        </w:rPr>
        <w:t xml:space="preserve"> [K]</w:t>
      </w:r>
      <w:r w:rsidRPr="009A1633">
        <w:rPr>
          <w:bCs/>
          <w:color w:val="000000"/>
          <w:sz w:val="20"/>
          <w:szCs w:val="22"/>
        </w:rPr>
        <w:t xml:space="preserve">; plane coarse model for the simulation of residual stresses; </w:t>
      </w:r>
      <w:r w:rsidRPr="009A1633">
        <w:rPr>
          <w:bCs/>
          <w:i/>
          <w:color w:val="000000"/>
          <w:sz w:val="20"/>
          <w:szCs w:val="22"/>
        </w:rPr>
        <w:t>V</w:t>
      </w:r>
      <w:r w:rsidRPr="009A1633">
        <w:rPr>
          <w:bCs/>
          <w:i/>
          <w:color w:val="000000"/>
          <w:sz w:val="20"/>
          <w:szCs w:val="22"/>
          <w:vertAlign w:val="subscript"/>
        </w:rPr>
        <w:t>suv</w:t>
      </w:r>
      <w:r w:rsidRPr="009A1633">
        <w:rPr>
          <w:bCs/>
          <w:color w:val="000000"/>
          <w:sz w:val="20"/>
          <w:szCs w:val="22"/>
        </w:rPr>
        <w:t xml:space="preserve"> – direction of welding</w:t>
      </w:r>
    </w:p>
    <w:p w:rsidR="000A5C90" w:rsidRPr="009A1633" w:rsidRDefault="000A5C90" w:rsidP="00F53A79">
      <w:pPr>
        <w:pStyle w:val="Lygis0"/>
        <w:rPr>
          <w:color w:val="auto"/>
        </w:rPr>
      </w:pPr>
      <w:r w:rsidRPr="009A1633">
        <w:rPr>
          <w:color w:val="auto"/>
        </w:rPr>
        <w:lastRenderedPageBreak/>
        <w:t>Liekamųjų įtempių termomechaninis formavimasis suvirinimo siūlėje pateiktas 1.2 paveiksle. Izotermės viduje esančiame skystame metale įtempių nėra aukštos temperatūros dėka. Ši sritis pakeičia gaminio formą, t.</w:t>
      </w:r>
      <w:r w:rsidR="00642119" w:rsidRPr="009A1633">
        <w:rPr>
          <w:color w:val="auto"/>
        </w:rPr>
        <w:t> </w:t>
      </w:r>
      <w:r w:rsidRPr="009A1633">
        <w:rPr>
          <w:color w:val="auto"/>
        </w:rPr>
        <w:t xml:space="preserve">y. buvęs tarpelis tarp plokštelių yra užliejamas išsilydžiusiu metalu. Į parabolę panaši punktyrinė linija </w:t>
      </w:r>
      <w:r w:rsidRPr="009A1633">
        <w:rPr>
          <w:i/>
          <w:color w:val="auto"/>
        </w:rPr>
        <w:t>T</w:t>
      </w:r>
      <w:r w:rsidRPr="009A1633">
        <w:rPr>
          <w:i/>
          <w:color w:val="auto"/>
          <w:vertAlign w:val="subscript"/>
        </w:rPr>
        <w:t>p</w:t>
      </w:r>
      <w:r w:rsidRPr="009A1633">
        <w:rPr>
          <w:color w:val="auto"/>
        </w:rPr>
        <w:t xml:space="preserve"> žymi vietinės temperatūros piką, t.</w:t>
      </w:r>
      <w:r w:rsidR="00642119" w:rsidRPr="009A1633">
        <w:rPr>
          <w:color w:val="auto"/>
        </w:rPr>
        <w:t> </w:t>
      </w:r>
      <w:r w:rsidRPr="009A1633">
        <w:rPr>
          <w:color w:val="auto"/>
        </w:rPr>
        <w:t>y. suvirinimo lanko centrą ir temperatūros pasiskirstymą gaminio paviršiuje. Tarp plastinio gniuždymo ir tempimo sričių esančiame plote nėra jokių įtempių, nes prieš tai ten buvę gniuždymo įtempiai, p</w:t>
      </w:r>
      <w:r w:rsidR="00F53A79">
        <w:rPr>
          <w:color w:val="auto"/>
        </w:rPr>
        <w:t>riartėjus</w:t>
      </w:r>
      <w:r w:rsidRPr="009A1633">
        <w:rPr>
          <w:color w:val="auto"/>
        </w:rPr>
        <w:t xml:space="preserve"> šilumos frontui, sumažėja iki nulio. Ties suformuotos suvirinimo siūlės centru susidarę tempimo įtempiai, išlieka siūlei visiškai atvėsus. Būtent šie įtempiai ir vadinami liekamųjų suvirinimo įtempių piku (</w:t>
      </w:r>
      <w:r w:rsidRPr="009A1633">
        <w:rPr>
          <w:i/>
          <w:color w:val="auto"/>
        </w:rPr>
        <w:t>Radaj 2003</w:t>
      </w:r>
      <w:r w:rsidRPr="009A1633">
        <w:rPr>
          <w:color w:val="auto"/>
        </w:rPr>
        <w:t xml:space="preserve">). </w:t>
      </w:r>
    </w:p>
    <w:p w:rsidR="00874A12" w:rsidRPr="00F53A79" w:rsidRDefault="00874A12" w:rsidP="00874A12">
      <w:pPr>
        <w:pStyle w:val="Skyriauspavadinim2"/>
        <w:rPr>
          <w:color w:val="auto"/>
        </w:rPr>
      </w:pPr>
      <w:bookmarkStart w:id="176" w:name="_Toc251154528"/>
      <w:bookmarkStart w:id="177" w:name="_Toc255194887"/>
      <w:bookmarkStart w:id="178" w:name="_Toc256159861"/>
      <w:bookmarkStart w:id="179" w:name="_Toc256244897"/>
      <w:bookmarkStart w:id="180" w:name="_Toc256673165"/>
      <w:r w:rsidRPr="00F53A79">
        <w:rPr>
          <w:color w:val="auto"/>
        </w:rPr>
        <w:t>1.1.2. Terminiai įtempiai ir metalo judėjimas suvirinimo metu</w:t>
      </w:r>
      <w:bookmarkEnd w:id="176"/>
      <w:bookmarkEnd w:id="177"/>
      <w:bookmarkEnd w:id="178"/>
      <w:bookmarkEnd w:id="179"/>
      <w:bookmarkEnd w:id="180"/>
    </w:p>
    <w:p w:rsidR="00874A12" w:rsidRPr="00027463" w:rsidRDefault="00874A12" w:rsidP="00181A90">
      <w:pPr>
        <w:pStyle w:val="Lygis0"/>
        <w:ind w:firstLine="0"/>
      </w:pPr>
      <w:r w:rsidRPr="00027463">
        <w:t>Suvirinimo metu konstrukcija yra kaitinama viename taške, temperatūros pasiskirstymas yra nepastovus, nes suvirinimo lankas nuolatos juda. Terminio suvirinimo ciklo metu, suvirinimo siūlėje ir aplink esančioje zonoje susidaro kompleksiniai laikini terminiai įtempiai. Suvirinimo konstrukcija skysto metalo kietėjimo ir aušimo metu patiria tūrinius pokyčius ir deformacijas.</w:t>
      </w:r>
    </w:p>
    <w:p w:rsidR="00874A12" w:rsidRPr="00027463" w:rsidRDefault="00874A12" w:rsidP="00D367C8">
      <w:pPr>
        <w:pStyle w:val="Lygis0"/>
      </w:pPr>
    </w:p>
    <w:p w:rsidR="00874A12" w:rsidRPr="009A1633" w:rsidRDefault="00874A12" w:rsidP="00D367C8">
      <w:pPr>
        <w:pStyle w:val="Lygis0"/>
        <w:rPr>
          <w:color w:val="auto"/>
        </w:rPr>
      </w:pPr>
      <w:r w:rsidRPr="009A1633">
        <w:rPr>
          <w:b/>
          <w:color w:val="auto"/>
        </w:rPr>
        <w:t>Terminiai įtempiai suvirinimo metu</w:t>
      </w:r>
      <w:r w:rsidRPr="009A1633">
        <w:rPr>
          <w:color w:val="auto"/>
        </w:rPr>
        <w:t xml:space="preserve">. 1.3 paveiksle pateikta temperatūros ir susidarančių įtempių pokytis suvirinimo metu, kai suvirinama plona plokštelė išilgai </w:t>
      </w:r>
      <w:r w:rsidRPr="009A1633">
        <w:rPr>
          <w:i/>
          <w:color w:val="auto"/>
        </w:rPr>
        <w:t>x</w:t>
      </w:r>
      <w:r w:rsidRPr="009A1633">
        <w:rPr>
          <w:color w:val="auto"/>
        </w:rPr>
        <w:t xml:space="preserve"> ašies. Suvirinimo lankas juda greičiu </w:t>
      </w:r>
      <w:r w:rsidRPr="009A1633">
        <w:rPr>
          <w:i/>
          <w:color w:val="auto"/>
        </w:rPr>
        <w:t>v</w:t>
      </w:r>
      <w:r w:rsidRPr="009A1633">
        <w:rPr>
          <w:color w:val="auto"/>
        </w:rPr>
        <w:t xml:space="preserve">, pradžios taškas žymimas ordinate </w:t>
      </w:r>
      <w:r w:rsidRPr="009A1633">
        <w:rPr>
          <w:i/>
          <w:color w:val="auto"/>
        </w:rPr>
        <w:t>O</w:t>
      </w:r>
      <w:r w:rsidRPr="009A1633">
        <w:rPr>
          <w:color w:val="auto"/>
        </w:rPr>
        <w:t xml:space="preserve"> </w:t>
      </w:r>
      <w:r w:rsidR="00855A02" w:rsidRPr="009A1633">
        <w:rPr>
          <w:color w:val="auto"/>
        </w:rPr>
        <w:t>(</w:t>
      </w:r>
      <w:r w:rsidRPr="009A1633">
        <w:rPr>
          <w:color w:val="auto"/>
        </w:rPr>
        <w:t>1.3</w:t>
      </w:r>
      <w:r w:rsidR="00855A02" w:rsidRPr="009A1633">
        <w:rPr>
          <w:color w:val="auto"/>
        </w:rPr>
        <w:t xml:space="preserve"> pav.</w:t>
      </w:r>
      <w:r w:rsidR="00D04808" w:rsidRPr="009A1633">
        <w:rPr>
          <w:color w:val="auto"/>
        </w:rPr>
        <w:t xml:space="preserve"> a</w:t>
      </w:r>
      <w:r w:rsidR="00855A02" w:rsidRPr="009A1633">
        <w:rPr>
          <w:color w:val="auto"/>
        </w:rPr>
        <w:t>)</w:t>
      </w:r>
      <w:r w:rsidRPr="009A1633">
        <w:rPr>
          <w:color w:val="auto"/>
        </w:rPr>
        <w:t>. Plastinės deformacijos</w:t>
      </w:r>
      <w:r w:rsidR="00FE4C87" w:rsidRPr="009A1633">
        <w:rPr>
          <w:color w:val="auto"/>
        </w:rPr>
        <w:t>,</w:t>
      </w:r>
      <w:r w:rsidRPr="009A1633">
        <w:rPr>
          <w:color w:val="auto"/>
        </w:rPr>
        <w:t xml:space="preserve"> atsiradusios terminio suvirinimo ciklo metu</w:t>
      </w:r>
      <w:r w:rsidR="00FE4C87" w:rsidRPr="009A1633">
        <w:rPr>
          <w:color w:val="auto"/>
        </w:rPr>
        <w:t>,</w:t>
      </w:r>
      <w:r w:rsidRPr="009A1633">
        <w:rPr>
          <w:color w:val="auto"/>
        </w:rPr>
        <w:t xml:space="preserve"> pažymėtos vertikaliai užbrūkšniuota zona </w:t>
      </w:r>
      <w:r w:rsidRPr="009A1633">
        <w:rPr>
          <w:i/>
          <w:color w:val="auto"/>
        </w:rPr>
        <w:t>M-M‘</w:t>
      </w:r>
      <w:r w:rsidRPr="009A1633">
        <w:rPr>
          <w:color w:val="auto"/>
        </w:rPr>
        <w:t xml:space="preserve">. Išlydyto metalo sritis nurodyta šalia </w:t>
      </w:r>
      <w:r w:rsidRPr="009A1633">
        <w:rPr>
          <w:i/>
          <w:color w:val="auto"/>
        </w:rPr>
        <w:t>O</w:t>
      </w:r>
      <w:r w:rsidRPr="009A1633">
        <w:rPr>
          <w:color w:val="auto"/>
        </w:rPr>
        <w:t>. Už užbrūkšniuotos dalies esanti zona išlieka elastinga visą suvirinimo laiką (</w:t>
      </w:r>
      <w:r w:rsidR="00781F6F" w:rsidRPr="00781F6F">
        <w:rPr>
          <w:i/>
        </w:rPr>
        <w:t>ASM International</w:t>
      </w:r>
      <w:r w:rsidR="00781F6F" w:rsidRPr="00781F6F">
        <w:rPr>
          <w:i/>
          <w:color w:val="auto"/>
        </w:rPr>
        <w:t xml:space="preserve"> </w:t>
      </w:r>
      <w:r w:rsidRPr="00781F6F">
        <w:rPr>
          <w:i/>
          <w:color w:val="auto"/>
        </w:rPr>
        <w:t>1993</w:t>
      </w:r>
      <w:r w:rsidRPr="009A1633">
        <w:rPr>
          <w:color w:val="auto"/>
        </w:rPr>
        <w:t>).</w:t>
      </w:r>
    </w:p>
    <w:p w:rsidR="00874A12" w:rsidRPr="009A1633" w:rsidRDefault="00874A12" w:rsidP="00874A12">
      <w:pPr>
        <w:jc w:val="both"/>
        <w:rPr>
          <w:sz w:val="22"/>
          <w:szCs w:val="22"/>
          <w:lang w:val="lt-LT"/>
        </w:rPr>
      </w:pPr>
      <w:r w:rsidRPr="009A1633">
        <w:rPr>
          <w:sz w:val="22"/>
          <w:szCs w:val="22"/>
          <w:lang w:val="lt-LT"/>
        </w:rPr>
        <w:tab/>
        <w:t>Keli temperatūriniai gradientai (</w:t>
      </w:r>
      <w:r w:rsidRPr="009A1633">
        <w:rPr>
          <w:i/>
          <w:sz w:val="22"/>
          <w:szCs w:val="22"/>
          <w:lang w:val="lt-LT"/>
        </w:rPr>
        <w:t>A-A, B-B, C-C, D-D</w:t>
      </w:r>
      <w:r w:rsidRPr="009A1633">
        <w:rPr>
          <w:sz w:val="22"/>
          <w:szCs w:val="22"/>
          <w:lang w:val="lt-LT"/>
        </w:rPr>
        <w:t>) išilgai suvirinimo si</w:t>
      </w:r>
      <w:r w:rsidRPr="009A1633">
        <w:rPr>
          <w:sz w:val="22"/>
          <w:szCs w:val="22"/>
          <w:lang w:val="lt-LT"/>
        </w:rPr>
        <w:t>ū</w:t>
      </w:r>
      <w:r w:rsidRPr="009A1633">
        <w:rPr>
          <w:sz w:val="22"/>
          <w:szCs w:val="22"/>
          <w:lang w:val="lt-LT"/>
        </w:rPr>
        <w:t xml:space="preserve">lės krypties pateikti 1.3 (b) paveiksle. Pagrindiniame metale prieš pat suvirinimo lanką (pjūvis </w:t>
      </w:r>
      <w:r w:rsidRPr="009A1633">
        <w:rPr>
          <w:i/>
          <w:sz w:val="22"/>
          <w:szCs w:val="22"/>
          <w:lang w:val="lt-LT"/>
        </w:rPr>
        <w:t>A-A</w:t>
      </w:r>
      <w:r w:rsidRPr="009A1633">
        <w:rPr>
          <w:sz w:val="22"/>
          <w:szCs w:val="22"/>
          <w:lang w:val="lt-LT"/>
        </w:rPr>
        <w:t xml:space="preserve">) esantis temperatūrinis gradientas yra lygus nuliui. Tačiau ties pjūviu </w:t>
      </w:r>
      <w:r w:rsidRPr="009A1633">
        <w:rPr>
          <w:i/>
          <w:sz w:val="22"/>
          <w:szCs w:val="22"/>
          <w:lang w:val="lt-LT"/>
        </w:rPr>
        <w:t>B-B</w:t>
      </w:r>
      <w:r w:rsidRPr="009A1633">
        <w:rPr>
          <w:sz w:val="22"/>
          <w:szCs w:val="22"/>
          <w:lang w:val="lt-LT"/>
        </w:rPr>
        <w:t xml:space="preserve">, kuris kerta suvirinimo lanką, gradientas staigiai pakyla. Ties pjūviu </w:t>
      </w:r>
      <w:r w:rsidRPr="009A1633">
        <w:rPr>
          <w:i/>
          <w:sz w:val="22"/>
          <w:szCs w:val="22"/>
          <w:lang w:val="lt-LT"/>
        </w:rPr>
        <w:t>C-C</w:t>
      </w:r>
      <w:r w:rsidR="00FE4C87" w:rsidRPr="009A1633">
        <w:rPr>
          <w:sz w:val="22"/>
          <w:szCs w:val="22"/>
          <w:lang w:val="lt-LT"/>
        </w:rPr>
        <w:t xml:space="preserve">, </w:t>
      </w:r>
      <w:r w:rsidRPr="009A1633">
        <w:rPr>
          <w:sz w:val="22"/>
          <w:szCs w:val="22"/>
          <w:lang w:val="lt-LT"/>
        </w:rPr>
        <w:t xml:space="preserve">esančiu šiek tiek už suvirinimo lanko, temperatūrinio gradiento nuolydis mažėja. Gradiento nuožulnumas (pjūvis </w:t>
      </w:r>
      <w:r w:rsidRPr="009A1633">
        <w:rPr>
          <w:i/>
          <w:sz w:val="22"/>
          <w:szCs w:val="22"/>
          <w:lang w:val="lt-LT"/>
        </w:rPr>
        <w:t>D-D</w:t>
      </w:r>
      <w:r w:rsidRPr="009A1633">
        <w:rPr>
          <w:sz w:val="22"/>
          <w:szCs w:val="22"/>
          <w:lang w:val="lt-LT"/>
        </w:rPr>
        <w:t xml:space="preserve">), po suvirinimo praėjus šiek tiek laiko, dar kartą artėja prie nulio. Paveiksle 1.3 (c) pateiktas vidutinis įtempių pasiskirstymas </w:t>
      </w:r>
      <w:r w:rsidRPr="009A1633">
        <w:rPr>
          <w:i/>
          <w:sz w:val="22"/>
          <w:szCs w:val="22"/>
          <w:lang w:val="lt-LT"/>
        </w:rPr>
        <w:t>x</w:t>
      </w:r>
      <w:r w:rsidRPr="009A1633">
        <w:rPr>
          <w:sz w:val="22"/>
          <w:szCs w:val="22"/>
          <w:lang w:val="lt-LT"/>
        </w:rPr>
        <w:t xml:space="preserve"> ašies (</w:t>
      </w:r>
      <w:r w:rsidRPr="009A1633">
        <w:rPr>
          <w:i/>
          <w:sz w:val="22"/>
          <w:szCs w:val="22"/>
          <w:lang w:val="lt-LT"/>
        </w:rPr>
        <w:t>σ</w:t>
      </w:r>
      <w:r w:rsidRPr="009A1633">
        <w:rPr>
          <w:i/>
          <w:sz w:val="22"/>
          <w:szCs w:val="22"/>
          <w:vertAlign w:val="subscript"/>
          <w:lang w:val="lt-LT"/>
        </w:rPr>
        <w:t>x</w:t>
      </w:r>
      <w:r w:rsidRPr="009A1633">
        <w:rPr>
          <w:sz w:val="22"/>
          <w:szCs w:val="22"/>
          <w:lang w:val="lt-LT"/>
        </w:rPr>
        <w:t>) kryptimi ties pjūviais. „</w:t>
      </w:r>
      <w:r w:rsidRPr="009A1633">
        <w:rPr>
          <w:i/>
          <w:sz w:val="22"/>
          <w:szCs w:val="22"/>
          <w:lang w:val="lt-LT"/>
        </w:rPr>
        <w:t>y</w:t>
      </w:r>
      <w:r w:rsidRPr="009A1633">
        <w:rPr>
          <w:sz w:val="22"/>
          <w:szCs w:val="22"/>
          <w:lang w:val="lt-LT"/>
        </w:rPr>
        <w:t>“ ašies (</w:t>
      </w:r>
      <w:r w:rsidRPr="009A1633">
        <w:rPr>
          <w:i/>
          <w:sz w:val="22"/>
          <w:szCs w:val="22"/>
          <w:lang w:val="lt-LT"/>
        </w:rPr>
        <w:t>σ</w:t>
      </w:r>
      <w:r w:rsidRPr="009A1633">
        <w:rPr>
          <w:i/>
          <w:sz w:val="22"/>
          <w:szCs w:val="22"/>
          <w:vertAlign w:val="subscript"/>
          <w:lang w:val="lt-LT"/>
        </w:rPr>
        <w:t>y</w:t>
      </w:r>
      <w:r w:rsidRPr="009A1633">
        <w:rPr>
          <w:sz w:val="22"/>
          <w:szCs w:val="22"/>
          <w:lang w:val="lt-LT"/>
        </w:rPr>
        <w:t>) įtempiai ir kirp</w:t>
      </w:r>
      <w:r w:rsidRPr="009A1633">
        <w:rPr>
          <w:sz w:val="22"/>
          <w:szCs w:val="22"/>
          <w:lang w:val="lt-LT"/>
        </w:rPr>
        <w:t>i</w:t>
      </w:r>
      <w:r w:rsidRPr="009A1633">
        <w:rPr>
          <w:sz w:val="22"/>
          <w:szCs w:val="22"/>
          <w:lang w:val="lt-LT"/>
        </w:rPr>
        <w:t xml:space="preserve">mo įtempiai </w:t>
      </w:r>
      <w:r w:rsidR="00D04808" w:rsidRPr="009A1633">
        <w:rPr>
          <w:sz w:val="22"/>
          <w:szCs w:val="22"/>
          <w:lang w:val="lt-LT"/>
        </w:rPr>
        <w:t>(</w:t>
      </w:r>
      <w:r w:rsidR="00D04808" w:rsidRPr="009A1633">
        <w:rPr>
          <w:i/>
          <w:sz w:val="22"/>
          <w:szCs w:val="22"/>
          <w:lang w:val="lt-LT"/>
        </w:rPr>
        <w:t>τ</w:t>
      </w:r>
      <w:r w:rsidR="00D04808" w:rsidRPr="009A1633">
        <w:rPr>
          <w:i/>
          <w:sz w:val="22"/>
          <w:szCs w:val="22"/>
          <w:vertAlign w:val="subscript"/>
          <w:lang w:val="lt-LT"/>
        </w:rPr>
        <w:t>xy</w:t>
      </w:r>
      <w:r w:rsidR="00D04808" w:rsidRPr="009A1633">
        <w:rPr>
          <w:sz w:val="22"/>
          <w:szCs w:val="22"/>
          <w:lang w:val="lt-LT"/>
        </w:rPr>
        <w:t xml:space="preserve">) </w:t>
      </w:r>
      <w:r w:rsidRPr="009A1633">
        <w:rPr>
          <w:sz w:val="22"/>
          <w:szCs w:val="22"/>
          <w:lang w:val="lt-LT"/>
        </w:rPr>
        <w:t xml:space="preserve">taip pat egzistuoja dviejų krypčių įtempių lauke. Erdviniame įtempių lauke yra šeši įtempių komponentai: </w:t>
      </w:r>
      <w:r w:rsidRPr="009A1633">
        <w:rPr>
          <w:i/>
          <w:sz w:val="22"/>
          <w:szCs w:val="22"/>
          <w:lang w:val="lt-LT"/>
        </w:rPr>
        <w:t>σ</w:t>
      </w:r>
      <w:r w:rsidRPr="009A1633">
        <w:rPr>
          <w:i/>
          <w:sz w:val="22"/>
          <w:szCs w:val="22"/>
          <w:vertAlign w:val="subscript"/>
          <w:lang w:val="lt-LT"/>
        </w:rPr>
        <w:t>x</w:t>
      </w:r>
      <w:r w:rsidRPr="009A1633">
        <w:rPr>
          <w:i/>
          <w:sz w:val="22"/>
          <w:szCs w:val="22"/>
          <w:lang w:val="lt-LT"/>
        </w:rPr>
        <w:t>, σ</w:t>
      </w:r>
      <w:r w:rsidRPr="009A1633">
        <w:rPr>
          <w:i/>
          <w:sz w:val="22"/>
          <w:szCs w:val="22"/>
          <w:vertAlign w:val="subscript"/>
          <w:lang w:val="lt-LT"/>
        </w:rPr>
        <w:t>y</w:t>
      </w:r>
      <w:r w:rsidRPr="009A1633">
        <w:rPr>
          <w:i/>
          <w:sz w:val="22"/>
          <w:szCs w:val="22"/>
          <w:lang w:val="lt-LT"/>
        </w:rPr>
        <w:t>, σ</w:t>
      </w:r>
      <w:r w:rsidRPr="009A1633">
        <w:rPr>
          <w:i/>
          <w:sz w:val="22"/>
          <w:szCs w:val="22"/>
          <w:vertAlign w:val="subscript"/>
          <w:lang w:val="lt-LT"/>
        </w:rPr>
        <w:t>z</w:t>
      </w:r>
      <w:r w:rsidRPr="009A1633">
        <w:rPr>
          <w:i/>
          <w:sz w:val="22"/>
          <w:szCs w:val="22"/>
          <w:lang w:val="lt-LT"/>
        </w:rPr>
        <w:t>, τ</w:t>
      </w:r>
      <w:r w:rsidRPr="009A1633">
        <w:rPr>
          <w:i/>
          <w:sz w:val="22"/>
          <w:szCs w:val="22"/>
          <w:vertAlign w:val="subscript"/>
          <w:lang w:val="lt-LT"/>
        </w:rPr>
        <w:t>xy</w:t>
      </w:r>
      <w:r w:rsidRPr="009A1633">
        <w:rPr>
          <w:i/>
          <w:sz w:val="22"/>
          <w:szCs w:val="22"/>
          <w:lang w:val="lt-LT"/>
        </w:rPr>
        <w:t>, τ</w:t>
      </w:r>
      <w:r w:rsidRPr="009A1633">
        <w:rPr>
          <w:i/>
          <w:sz w:val="22"/>
          <w:szCs w:val="22"/>
          <w:vertAlign w:val="subscript"/>
          <w:lang w:val="lt-LT"/>
        </w:rPr>
        <w:t>yz</w:t>
      </w:r>
      <w:r w:rsidRPr="009A1633">
        <w:rPr>
          <w:sz w:val="22"/>
          <w:szCs w:val="22"/>
          <w:lang w:val="lt-LT"/>
        </w:rPr>
        <w:t xml:space="preserve"> ir </w:t>
      </w:r>
      <w:r w:rsidRPr="009A1633">
        <w:rPr>
          <w:i/>
          <w:sz w:val="22"/>
          <w:szCs w:val="22"/>
          <w:lang w:val="lt-LT"/>
        </w:rPr>
        <w:t>τ</w:t>
      </w:r>
      <w:r w:rsidRPr="009A1633">
        <w:rPr>
          <w:i/>
          <w:sz w:val="22"/>
          <w:szCs w:val="22"/>
          <w:vertAlign w:val="subscript"/>
          <w:lang w:val="lt-LT"/>
        </w:rPr>
        <w:t>zx</w:t>
      </w:r>
      <w:r w:rsidRPr="009A1633">
        <w:rPr>
          <w:sz w:val="22"/>
          <w:szCs w:val="22"/>
          <w:lang w:val="lt-LT"/>
        </w:rPr>
        <w:t>.</w:t>
      </w:r>
    </w:p>
    <w:p w:rsidR="00874A12" w:rsidRPr="00027463" w:rsidRDefault="00874A12" w:rsidP="00D367C8">
      <w:pPr>
        <w:pStyle w:val="Lygis0"/>
      </w:pPr>
    </w:p>
    <w:p w:rsidR="00874A12" w:rsidRPr="00027463" w:rsidRDefault="009452E5" w:rsidP="009A3825">
      <w:pPr>
        <w:pStyle w:val="Lygis0"/>
        <w:ind w:firstLine="0"/>
        <w:jc w:val="center"/>
      </w:pPr>
      <w:r>
        <w:rPr>
          <w:noProof/>
          <w:lang w:eastAsia="lt-LT"/>
        </w:rPr>
        <w:lastRenderedPageBreak/>
        <w:drawing>
          <wp:inline distT="0" distB="0" distL="0" distR="0">
            <wp:extent cx="4172628" cy="3726428"/>
            <wp:effectExtent l="19050" t="0" r="0" b="0"/>
            <wp:docPr id="5" name="Picture 3" descr="1 p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pav"/>
                    <pic:cNvPicPr>
                      <a:picLocks noChangeAspect="1" noChangeArrowheads="1"/>
                    </pic:cNvPicPr>
                  </pic:nvPicPr>
                  <pic:blipFill>
                    <a:blip r:embed="rId20" cstate="print"/>
                    <a:srcRect/>
                    <a:stretch>
                      <a:fillRect/>
                    </a:stretch>
                  </pic:blipFill>
                  <pic:spPr bwMode="auto">
                    <a:xfrm>
                      <a:off x="0" y="0"/>
                      <a:ext cx="4177242" cy="3730548"/>
                    </a:xfrm>
                    <a:prstGeom prst="rect">
                      <a:avLst/>
                    </a:prstGeom>
                    <a:noFill/>
                    <a:ln w="9525">
                      <a:noFill/>
                      <a:miter lim="800000"/>
                      <a:headEnd/>
                      <a:tailEnd/>
                    </a:ln>
                  </pic:spPr>
                </pic:pic>
              </a:graphicData>
            </a:graphic>
          </wp:inline>
        </w:drawing>
      </w:r>
    </w:p>
    <w:p w:rsidR="00874A12" w:rsidRPr="009A1633" w:rsidRDefault="00874A12" w:rsidP="000A5C90">
      <w:pPr>
        <w:pStyle w:val="Lygis0"/>
        <w:spacing w:before="120"/>
        <w:jc w:val="center"/>
        <w:rPr>
          <w:sz w:val="20"/>
        </w:rPr>
      </w:pPr>
      <w:r w:rsidRPr="009A1633">
        <w:rPr>
          <w:b/>
          <w:sz w:val="20"/>
        </w:rPr>
        <w:t>1.3 pav.</w:t>
      </w:r>
      <w:r w:rsidRPr="009A1633">
        <w:rPr>
          <w:sz w:val="20"/>
        </w:rPr>
        <w:t xml:space="preserve"> Temperatūros ir įtempių pokytis suvirinimo metu</w:t>
      </w:r>
      <w:r w:rsidR="00D04808" w:rsidRPr="009A1633">
        <w:rPr>
          <w:sz w:val="20"/>
        </w:rPr>
        <w:t>:</w:t>
      </w:r>
    </w:p>
    <w:p w:rsidR="00874A12" w:rsidRPr="009A1633" w:rsidRDefault="00D04808" w:rsidP="000A5C90">
      <w:pPr>
        <w:pStyle w:val="Lygis0"/>
        <w:jc w:val="center"/>
        <w:rPr>
          <w:sz w:val="20"/>
        </w:rPr>
      </w:pPr>
      <w:r w:rsidRPr="009A1633">
        <w:rPr>
          <w:sz w:val="20"/>
        </w:rPr>
        <w:t>a) suvirinimas; b) t</w:t>
      </w:r>
      <w:r w:rsidR="00874A12" w:rsidRPr="009A1633">
        <w:rPr>
          <w:sz w:val="20"/>
        </w:rPr>
        <w:t>emperatūros pokytis</w:t>
      </w:r>
      <w:r w:rsidRPr="009A1633">
        <w:rPr>
          <w:sz w:val="20"/>
        </w:rPr>
        <w:t>; c) įtempiai</w:t>
      </w:r>
    </w:p>
    <w:p w:rsidR="00874A12" w:rsidRPr="009A1633" w:rsidRDefault="00874A12" w:rsidP="000A5C90">
      <w:pPr>
        <w:pStyle w:val="Lygis0"/>
        <w:spacing w:after="360"/>
        <w:jc w:val="center"/>
        <w:rPr>
          <w:sz w:val="20"/>
          <w:lang w:val="en-US"/>
        </w:rPr>
      </w:pPr>
      <w:r w:rsidRPr="009A1633">
        <w:rPr>
          <w:b/>
          <w:sz w:val="20"/>
          <w:lang w:val="en-US"/>
        </w:rPr>
        <w:t>Fig. 1.3.</w:t>
      </w:r>
      <w:r w:rsidRPr="009A1633">
        <w:rPr>
          <w:sz w:val="20"/>
          <w:lang w:val="en-US"/>
        </w:rPr>
        <w:t xml:space="preserve"> Schematic representation of changes in temperatur</w:t>
      </w:r>
      <w:r w:rsidR="00D04808" w:rsidRPr="009A1633">
        <w:rPr>
          <w:sz w:val="20"/>
          <w:lang w:val="en-US"/>
        </w:rPr>
        <w:t>e and stresses during welding: a) weld; b) temperature change; c) stresses</w:t>
      </w:r>
    </w:p>
    <w:p w:rsidR="00874A12" w:rsidRPr="009A1633" w:rsidRDefault="00874A12" w:rsidP="00874A12">
      <w:pPr>
        <w:jc w:val="both"/>
        <w:rPr>
          <w:sz w:val="22"/>
          <w:szCs w:val="22"/>
          <w:lang w:val="lt-LT"/>
        </w:rPr>
      </w:pPr>
      <w:r w:rsidRPr="009A1633">
        <w:rPr>
          <w:sz w:val="22"/>
          <w:szCs w:val="22"/>
          <w:lang w:val="lt-LT"/>
        </w:rPr>
        <w:tab/>
        <w:t>Paveikslas 1.3 (c) rodo vidutinių įtempių (išilgai „</w:t>
      </w:r>
      <w:r w:rsidRPr="009A1633">
        <w:rPr>
          <w:i/>
          <w:sz w:val="22"/>
          <w:szCs w:val="22"/>
          <w:lang w:val="lt-LT"/>
        </w:rPr>
        <w:t>y</w:t>
      </w:r>
      <w:r w:rsidRPr="009A1633">
        <w:rPr>
          <w:sz w:val="22"/>
          <w:szCs w:val="22"/>
          <w:lang w:val="lt-LT"/>
        </w:rPr>
        <w:t>“ ašies) pasiskirstymą „</w:t>
      </w:r>
      <w:r w:rsidRPr="009A1633">
        <w:rPr>
          <w:i/>
          <w:sz w:val="22"/>
          <w:szCs w:val="22"/>
          <w:lang w:val="lt-LT"/>
        </w:rPr>
        <w:t>x</w:t>
      </w:r>
      <w:r w:rsidRPr="009A1633">
        <w:rPr>
          <w:sz w:val="22"/>
          <w:szCs w:val="22"/>
          <w:lang w:val="lt-LT"/>
        </w:rPr>
        <w:t>“ ašyje (</w:t>
      </w:r>
      <w:r w:rsidRPr="009A1633">
        <w:rPr>
          <w:i/>
          <w:sz w:val="22"/>
          <w:szCs w:val="22"/>
          <w:lang w:val="lt-LT"/>
        </w:rPr>
        <w:t>σ</w:t>
      </w:r>
      <w:r w:rsidRPr="009A1633">
        <w:rPr>
          <w:i/>
          <w:sz w:val="22"/>
          <w:szCs w:val="22"/>
          <w:vertAlign w:val="subscript"/>
          <w:lang w:val="lt-LT"/>
        </w:rPr>
        <w:t>x</w:t>
      </w:r>
      <w:r w:rsidRPr="009A1633">
        <w:rPr>
          <w:sz w:val="22"/>
          <w:szCs w:val="22"/>
          <w:lang w:val="lt-LT"/>
        </w:rPr>
        <w:t xml:space="preserve">) priklausomai nuo suvirinimo lanko padėties. Išilgai </w:t>
      </w:r>
      <w:r w:rsidRPr="009A1633">
        <w:rPr>
          <w:i/>
          <w:sz w:val="22"/>
          <w:szCs w:val="22"/>
          <w:lang w:val="lt-LT"/>
        </w:rPr>
        <w:t>A-A</w:t>
      </w:r>
      <w:r w:rsidRPr="009A1633">
        <w:rPr>
          <w:sz w:val="22"/>
          <w:szCs w:val="22"/>
          <w:lang w:val="lt-LT"/>
        </w:rPr>
        <w:t xml:space="preserve"> pjūvio įtempiai beveik lygūs nuliui. Įtempių pasiskirstymas ties </w:t>
      </w:r>
      <w:r w:rsidRPr="009A1633">
        <w:rPr>
          <w:i/>
          <w:sz w:val="22"/>
          <w:szCs w:val="22"/>
          <w:lang w:val="lt-LT"/>
        </w:rPr>
        <w:t>B-B</w:t>
      </w:r>
      <w:r w:rsidRPr="009A1633">
        <w:rPr>
          <w:sz w:val="22"/>
          <w:szCs w:val="22"/>
          <w:lang w:val="lt-LT"/>
        </w:rPr>
        <w:t xml:space="preserve"> pjūviu yra sudėti</w:t>
      </w:r>
      <w:r w:rsidRPr="009A1633">
        <w:rPr>
          <w:sz w:val="22"/>
          <w:szCs w:val="22"/>
          <w:lang w:val="lt-LT"/>
        </w:rPr>
        <w:t>n</w:t>
      </w:r>
      <w:r w:rsidRPr="009A1633">
        <w:rPr>
          <w:sz w:val="22"/>
          <w:szCs w:val="22"/>
          <w:lang w:val="lt-LT"/>
        </w:rPr>
        <w:t xml:space="preserve">gas. </w:t>
      </w:r>
      <w:r w:rsidR="00D04808" w:rsidRPr="009A1633">
        <w:rPr>
          <w:sz w:val="22"/>
          <w:szCs w:val="22"/>
          <w:lang w:val="lt-LT"/>
        </w:rPr>
        <w:t xml:space="preserve">Šalia suvirinimo lanko esantys </w:t>
      </w:r>
      <w:r w:rsidRPr="009A1633">
        <w:rPr>
          <w:sz w:val="22"/>
          <w:szCs w:val="22"/>
          <w:lang w:val="lt-LT"/>
        </w:rPr>
        <w:t>įtempiai yra artimi nuliui, nes išlydytas m</w:t>
      </w:r>
      <w:r w:rsidRPr="009A1633">
        <w:rPr>
          <w:sz w:val="22"/>
          <w:szCs w:val="22"/>
          <w:lang w:val="lt-LT"/>
        </w:rPr>
        <w:t>e</w:t>
      </w:r>
      <w:r w:rsidRPr="009A1633">
        <w:rPr>
          <w:sz w:val="22"/>
          <w:szCs w:val="22"/>
          <w:lang w:val="lt-LT"/>
        </w:rPr>
        <w:t xml:space="preserve">talas neišlaiko kirpimo apkrovos. </w:t>
      </w:r>
      <w:r w:rsidR="00D04808" w:rsidRPr="009A1633">
        <w:rPr>
          <w:sz w:val="22"/>
          <w:szCs w:val="22"/>
          <w:lang w:val="lt-LT"/>
        </w:rPr>
        <w:t>T</w:t>
      </w:r>
      <w:r w:rsidRPr="009A1633">
        <w:rPr>
          <w:sz w:val="22"/>
          <w:szCs w:val="22"/>
          <w:lang w:val="lt-LT"/>
        </w:rPr>
        <w:t>oliau nuo suvirinimo lanko, įtempiai tampa gniuždantys, nes suvirinimo srityje ir aplink ją sparčiai plečiasi metalas. Greitai įvestos šilumos dėka</w:t>
      </w:r>
      <w:r w:rsidR="00D04808" w:rsidRPr="009A1633">
        <w:rPr>
          <w:sz w:val="22"/>
          <w:szCs w:val="22"/>
          <w:lang w:val="lt-LT"/>
        </w:rPr>
        <w:t>,</w:t>
      </w:r>
      <w:r w:rsidRPr="009A1633">
        <w:rPr>
          <w:sz w:val="22"/>
          <w:szCs w:val="22"/>
          <w:lang w:val="lt-LT"/>
        </w:rPr>
        <w:t xml:space="preserve"> metalo takumo riba tampa ganėtinai žema. Kitaip tariant, esant atitinkamai temperatūrai</w:t>
      </w:r>
      <w:r w:rsidR="00FE4C87" w:rsidRPr="009A1633">
        <w:rPr>
          <w:sz w:val="22"/>
          <w:szCs w:val="22"/>
          <w:lang w:val="lt-LT"/>
        </w:rPr>
        <w:t>,</w:t>
      </w:r>
      <w:r w:rsidRPr="009A1633">
        <w:rPr>
          <w:sz w:val="22"/>
          <w:szCs w:val="22"/>
          <w:lang w:val="lt-LT"/>
        </w:rPr>
        <w:t xml:space="preserve"> įtempiai tampa didesni už pagrindinio metalo takumo įtempius. Tolstant suvirinimo lankui (mažėjant temperatūrai)</w:t>
      </w:r>
      <w:r w:rsidR="00FE4C87" w:rsidRPr="009A1633">
        <w:rPr>
          <w:sz w:val="22"/>
          <w:szCs w:val="22"/>
          <w:lang w:val="lt-LT"/>
        </w:rPr>
        <w:t>,</w:t>
      </w:r>
      <w:r w:rsidRPr="009A1633">
        <w:rPr>
          <w:sz w:val="22"/>
          <w:szCs w:val="22"/>
          <w:lang w:val="lt-LT"/>
        </w:rPr>
        <w:t xml:space="preserve"> gniužd</w:t>
      </w:r>
      <w:r w:rsidRPr="009A1633">
        <w:rPr>
          <w:sz w:val="22"/>
          <w:szCs w:val="22"/>
          <w:lang w:val="lt-LT"/>
        </w:rPr>
        <w:t>y</w:t>
      </w:r>
      <w:r w:rsidRPr="009A1633">
        <w:rPr>
          <w:sz w:val="22"/>
          <w:szCs w:val="22"/>
          <w:lang w:val="lt-LT"/>
        </w:rPr>
        <w:t>mo įtempiai pasiekia maksimalų dydį. Tačiau, įtempiai esantys tolėliau nuo suv</w:t>
      </w:r>
      <w:r w:rsidRPr="009A1633">
        <w:rPr>
          <w:sz w:val="22"/>
          <w:szCs w:val="22"/>
          <w:lang w:val="lt-LT"/>
        </w:rPr>
        <w:t>i</w:t>
      </w:r>
      <w:r w:rsidRPr="009A1633">
        <w:rPr>
          <w:sz w:val="22"/>
          <w:szCs w:val="22"/>
          <w:lang w:val="lt-LT"/>
        </w:rPr>
        <w:t>rinimo lanko yra tempimo įtempiai ir ties suvirinimo lanku jie yra pusiausvyroje su gniuždymo įtempiais.</w:t>
      </w:r>
    </w:p>
    <w:p w:rsidR="00874A12" w:rsidRPr="009A1633" w:rsidRDefault="00874A12" w:rsidP="00874A12">
      <w:pPr>
        <w:jc w:val="both"/>
        <w:rPr>
          <w:sz w:val="22"/>
          <w:szCs w:val="22"/>
          <w:lang w:val="lt-LT"/>
        </w:rPr>
      </w:pPr>
      <w:r w:rsidRPr="009A1633">
        <w:rPr>
          <w:sz w:val="22"/>
          <w:szCs w:val="22"/>
          <w:lang w:val="lt-LT"/>
        </w:rPr>
        <w:lastRenderedPageBreak/>
        <w:tab/>
        <w:t xml:space="preserve">Išilgai </w:t>
      </w:r>
      <w:r w:rsidRPr="009A1633">
        <w:rPr>
          <w:i/>
          <w:sz w:val="22"/>
          <w:szCs w:val="22"/>
          <w:lang w:val="lt-LT"/>
        </w:rPr>
        <w:t>C-C</w:t>
      </w:r>
      <w:r w:rsidRPr="009A1633">
        <w:rPr>
          <w:sz w:val="22"/>
          <w:szCs w:val="22"/>
          <w:lang w:val="lt-LT"/>
        </w:rPr>
        <w:t xml:space="preserve"> pjūvio (1.3 pav</w:t>
      </w:r>
      <w:r w:rsidR="004C09BD" w:rsidRPr="009A1633">
        <w:rPr>
          <w:sz w:val="22"/>
          <w:szCs w:val="22"/>
          <w:lang w:val="lt-LT"/>
        </w:rPr>
        <w:t>. b</w:t>
      </w:r>
      <w:r w:rsidRPr="009A1633">
        <w:rPr>
          <w:sz w:val="22"/>
          <w:szCs w:val="22"/>
          <w:lang w:val="lt-LT"/>
        </w:rPr>
        <w:t>) suvirintas metalas ir pagrindinis metalas vė</w:t>
      </w:r>
      <w:r w:rsidRPr="009A1633">
        <w:rPr>
          <w:sz w:val="22"/>
          <w:szCs w:val="22"/>
          <w:lang w:val="lt-LT"/>
        </w:rPr>
        <w:t>s</w:t>
      </w:r>
      <w:r w:rsidRPr="009A1633">
        <w:rPr>
          <w:sz w:val="22"/>
          <w:szCs w:val="22"/>
          <w:lang w:val="lt-LT"/>
        </w:rPr>
        <w:t>ta, tuomet metalas susitraukia ir tempimo įtempiai priversti slinktis arčiau suv</w:t>
      </w:r>
      <w:r w:rsidRPr="009A1633">
        <w:rPr>
          <w:sz w:val="22"/>
          <w:szCs w:val="22"/>
          <w:lang w:val="lt-LT"/>
        </w:rPr>
        <w:t>i</w:t>
      </w:r>
      <w:r w:rsidRPr="009A1633">
        <w:rPr>
          <w:sz w:val="22"/>
          <w:szCs w:val="22"/>
          <w:lang w:val="lt-LT"/>
        </w:rPr>
        <w:t>rintos jungties centro. Sumažėjus atstumui iki siūlės, įtempiai tampa gniužda</w:t>
      </w:r>
      <w:r w:rsidRPr="009A1633">
        <w:rPr>
          <w:sz w:val="22"/>
          <w:szCs w:val="22"/>
          <w:lang w:val="lt-LT"/>
        </w:rPr>
        <w:t>n</w:t>
      </w:r>
      <w:r w:rsidRPr="009A1633">
        <w:rPr>
          <w:sz w:val="22"/>
          <w:szCs w:val="22"/>
          <w:lang w:val="lt-LT"/>
        </w:rPr>
        <w:t xml:space="preserve">tys. Didžiausi tempimo įtempiai atsiranda greta suvirintos siūlės, ties pjūviu </w:t>
      </w:r>
      <w:r w:rsidR="004C09BD" w:rsidRPr="009A1633">
        <w:rPr>
          <w:sz w:val="22"/>
          <w:szCs w:val="22"/>
          <w:lang w:val="lt-LT"/>
        </w:rPr>
        <w:t xml:space="preserve">     </w:t>
      </w:r>
      <w:r w:rsidRPr="009A1633">
        <w:rPr>
          <w:i/>
          <w:sz w:val="22"/>
          <w:szCs w:val="22"/>
          <w:lang w:val="lt-LT"/>
        </w:rPr>
        <w:t>D-D</w:t>
      </w:r>
      <w:r w:rsidRPr="009A1633">
        <w:rPr>
          <w:sz w:val="22"/>
          <w:szCs w:val="22"/>
          <w:lang w:val="lt-LT"/>
        </w:rPr>
        <w:t>. Gniuždymo įtempiai paprastai susidaro toliau nuo suvirinimo siūlės (</w:t>
      </w:r>
      <w:r w:rsidR="00781F6F" w:rsidRPr="00781F6F">
        <w:rPr>
          <w:i/>
          <w:color w:val="000000"/>
          <w:sz w:val="22"/>
          <w:szCs w:val="22"/>
        </w:rPr>
        <w:t>ASM International</w:t>
      </w:r>
      <w:r w:rsidR="00781F6F" w:rsidRPr="00781F6F">
        <w:rPr>
          <w:i/>
          <w:sz w:val="22"/>
          <w:szCs w:val="22"/>
        </w:rPr>
        <w:t xml:space="preserve"> 1993</w:t>
      </w:r>
      <w:r w:rsidRPr="009A1633">
        <w:rPr>
          <w:sz w:val="22"/>
          <w:szCs w:val="22"/>
          <w:lang w:val="lt-LT"/>
        </w:rPr>
        <w:t>).</w:t>
      </w:r>
    </w:p>
    <w:p w:rsidR="00874A12" w:rsidRPr="009A3061" w:rsidRDefault="00874A12" w:rsidP="00874A12">
      <w:pPr>
        <w:pStyle w:val="Skyriauspavadinim2"/>
        <w:rPr>
          <w:color w:val="auto"/>
        </w:rPr>
      </w:pPr>
      <w:bookmarkStart w:id="181" w:name="_Toc251154529"/>
      <w:bookmarkStart w:id="182" w:name="_Toc255194888"/>
      <w:bookmarkStart w:id="183" w:name="_Toc256159862"/>
      <w:bookmarkStart w:id="184" w:name="_Toc256244898"/>
      <w:bookmarkStart w:id="185" w:name="_Toc256673166"/>
      <w:r w:rsidRPr="009A3061">
        <w:rPr>
          <w:color w:val="auto"/>
        </w:rPr>
        <w:t>1.1.3. Liekamųjų įtempių analizė</w:t>
      </w:r>
      <w:bookmarkEnd w:id="181"/>
      <w:bookmarkEnd w:id="182"/>
      <w:bookmarkEnd w:id="183"/>
      <w:bookmarkEnd w:id="184"/>
      <w:bookmarkEnd w:id="185"/>
    </w:p>
    <w:p w:rsidR="00874A12" w:rsidRPr="009A1633" w:rsidRDefault="00874A12" w:rsidP="00874A12">
      <w:pPr>
        <w:jc w:val="both"/>
        <w:rPr>
          <w:sz w:val="22"/>
          <w:szCs w:val="22"/>
          <w:lang w:val="lt-LT"/>
        </w:rPr>
      </w:pPr>
      <w:r w:rsidRPr="009A1633">
        <w:rPr>
          <w:sz w:val="22"/>
          <w:szCs w:val="22"/>
          <w:lang w:val="lt-LT"/>
        </w:rPr>
        <w:t xml:space="preserve">Tipiškas liekamųjų įtempių pasiskirstymas sandūrinėje virintinėje jungtyje pagal </w:t>
      </w:r>
      <w:r w:rsidRPr="009A1633">
        <w:rPr>
          <w:i/>
          <w:sz w:val="22"/>
          <w:szCs w:val="22"/>
          <w:lang w:val="lt-LT"/>
        </w:rPr>
        <w:t>Masubuchi</w:t>
      </w:r>
      <w:r w:rsidRPr="009A1633">
        <w:rPr>
          <w:sz w:val="22"/>
          <w:szCs w:val="22"/>
          <w:lang w:val="lt-LT"/>
        </w:rPr>
        <w:t xml:space="preserve"> ir </w:t>
      </w:r>
      <w:r w:rsidRPr="009A1633">
        <w:rPr>
          <w:i/>
          <w:sz w:val="22"/>
          <w:szCs w:val="22"/>
          <w:lang w:val="lt-LT"/>
        </w:rPr>
        <w:t>Martin</w:t>
      </w:r>
      <w:r w:rsidRPr="009A1633">
        <w:rPr>
          <w:sz w:val="22"/>
          <w:szCs w:val="22"/>
          <w:lang w:val="lt-LT"/>
        </w:rPr>
        <w:t xml:space="preserve"> (</w:t>
      </w:r>
      <w:r w:rsidRPr="009A1633">
        <w:rPr>
          <w:i/>
          <w:sz w:val="22"/>
          <w:szCs w:val="22"/>
          <w:lang w:val="lt-LT"/>
        </w:rPr>
        <w:t>Kou 2003</w:t>
      </w:r>
      <w:r w:rsidRPr="009A1633">
        <w:rPr>
          <w:sz w:val="22"/>
          <w:szCs w:val="22"/>
          <w:lang w:val="lt-LT"/>
        </w:rPr>
        <w:t xml:space="preserve">) pateiktas 1.4 paveiksle. Išilginių liekamųjų įtempių </w:t>
      </w:r>
      <w:r w:rsidRPr="009A1633">
        <w:rPr>
          <w:i/>
          <w:sz w:val="22"/>
          <w:szCs w:val="22"/>
          <w:lang w:val="lt-LT"/>
        </w:rPr>
        <w:t>σ</w:t>
      </w:r>
      <w:r w:rsidRPr="009A1633">
        <w:rPr>
          <w:i/>
          <w:sz w:val="22"/>
          <w:szCs w:val="22"/>
          <w:vertAlign w:val="subscript"/>
          <w:lang w:val="lt-LT"/>
        </w:rPr>
        <w:t>x</w:t>
      </w:r>
      <w:r w:rsidRPr="009A1633">
        <w:rPr>
          <w:sz w:val="22"/>
          <w:szCs w:val="22"/>
          <w:lang w:val="lt-LT"/>
        </w:rPr>
        <w:t xml:space="preserve"> pasiskirstymas gali būti apytiksliai išreikštas lygtimi</w:t>
      </w:r>
      <w:r w:rsidR="00D04808" w:rsidRPr="009A1633">
        <w:rPr>
          <w:sz w:val="22"/>
          <w:szCs w:val="22"/>
          <w:lang w:val="lt-LT"/>
        </w:rPr>
        <w:t>:</w:t>
      </w:r>
    </w:p>
    <w:tbl>
      <w:tblPr>
        <w:tblW w:w="0" w:type="auto"/>
        <w:jc w:val="center"/>
        <w:tblLook w:val="04A0"/>
      </w:tblPr>
      <w:tblGrid>
        <w:gridCol w:w="1100"/>
        <w:gridCol w:w="4958"/>
        <w:gridCol w:w="1296"/>
      </w:tblGrid>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230C9A" w:rsidP="00874A12">
            <w:pPr>
              <w:autoSpaceDE w:val="0"/>
              <w:autoSpaceDN w:val="0"/>
              <w:adjustRightInd w:val="0"/>
              <w:jc w:val="center"/>
              <w:rPr>
                <w:sz w:val="20"/>
                <w:szCs w:val="20"/>
                <w:lang w:val="lt-LT"/>
              </w:rPr>
            </w:pPr>
            <m:oMathPara>
              <m:oMath>
                <m:sSub>
                  <m:sSubPr>
                    <m:ctrlPr>
                      <w:rPr>
                        <w:rFonts w:ascii="Cambria Math" w:hAnsi="Cambria Math"/>
                        <w:i/>
                        <w:sz w:val="20"/>
                        <w:szCs w:val="22"/>
                        <w:lang w:val="lt-LT"/>
                      </w:rPr>
                    </m:ctrlPr>
                  </m:sSubPr>
                  <m:e>
                    <m:r>
                      <w:rPr>
                        <w:rFonts w:ascii="Cambria Math" w:hAnsi="Cambria Math"/>
                        <w:sz w:val="20"/>
                        <w:szCs w:val="22"/>
                        <w:lang w:val="lt-LT"/>
                      </w:rPr>
                      <m:t>σ</m:t>
                    </m:r>
                  </m:e>
                  <m:sub>
                    <m:r>
                      <w:rPr>
                        <w:rFonts w:ascii="Cambria Math" w:hAnsi="Cambria Math"/>
                        <w:sz w:val="20"/>
                        <w:szCs w:val="22"/>
                        <w:lang w:val="lt-LT"/>
                      </w:rPr>
                      <m:t>x</m:t>
                    </m:r>
                  </m:sub>
                </m:sSub>
                <m:d>
                  <m:dPr>
                    <m:ctrlPr>
                      <w:rPr>
                        <w:rFonts w:ascii="Cambria Math" w:hAnsi="Cambria Math"/>
                        <w:i/>
                        <w:sz w:val="20"/>
                        <w:szCs w:val="22"/>
                        <w:lang w:val="lt-LT"/>
                      </w:rPr>
                    </m:ctrlPr>
                  </m:dPr>
                  <m:e>
                    <m:r>
                      <w:rPr>
                        <w:rFonts w:ascii="Cambria Math" w:hAnsi="Cambria Math"/>
                        <w:sz w:val="20"/>
                        <w:szCs w:val="22"/>
                        <w:lang w:val="lt-LT"/>
                      </w:rPr>
                      <m:t>y</m:t>
                    </m:r>
                  </m:e>
                </m:d>
                <m:r>
                  <w:rPr>
                    <w:rFonts w:ascii="Cambria Math" w:hAnsi="Cambria Math"/>
                    <w:sz w:val="20"/>
                    <w:szCs w:val="22"/>
                    <w:lang w:val="lt-LT"/>
                  </w:rPr>
                  <m:t>=</m:t>
                </m:r>
                <m:sSub>
                  <m:sSubPr>
                    <m:ctrlPr>
                      <w:rPr>
                        <w:rFonts w:ascii="Cambria Math" w:hAnsi="Cambria Math"/>
                        <w:i/>
                        <w:sz w:val="20"/>
                        <w:szCs w:val="22"/>
                        <w:lang w:val="lt-LT"/>
                      </w:rPr>
                    </m:ctrlPr>
                  </m:sSubPr>
                  <m:e>
                    <m:r>
                      <w:rPr>
                        <w:rFonts w:ascii="Cambria Math" w:hAnsi="Cambria Math"/>
                        <w:sz w:val="20"/>
                        <w:szCs w:val="22"/>
                        <w:lang w:val="lt-LT"/>
                      </w:rPr>
                      <m:t>σ</m:t>
                    </m:r>
                  </m:e>
                  <m:sub>
                    <m:r>
                      <w:rPr>
                        <w:rFonts w:ascii="Cambria Math" w:hAnsi="Cambria Math"/>
                        <w:sz w:val="20"/>
                        <w:szCs w:val="22"/>
                        <w:lang w:val="lt-LT"/>
                      </w:rPr>
                      <m:t>m</m:t>
                    </m:r>
                  </m:sub>
                </m:sSub>
                <m:d>
                  <m:dPr>
                    <m:begChr m:val="["/>
                    <m:endChr m:val="]"/>
                    <m:ctrlPr>
                      <w:rPr>
                        <w:rFonts w:ascii="Cambria Math" w:hAnsi="Cambria Math"/>
                        <w:i/>
                        <w:sz w:val="20"/>
                        <w:szCs w:val="22"/>
                        <w:lang w:val="lt-LT"/>
                      </w:rPr>
                    </m:ctrlPr>
                  </m:dPr>
                  <m:e>
                    <m:r>
                      <w:rPr>
                        <w:rFonts w:ascii="Cambria Math" w:hAnsi="Cambria Math"/>
                        <w:sz w:val="20"/>
                        <w:szCs w:val="22"/>
                        <w:lang w:val="lt-LT"/>
                      </w:rPr>
                      <m:t>1-</m:t>
                    </m:r>
                    <m:sSup>
                      <m:sSupPr>
                        <m:ctrlPr>
                          <w:rPr>
                            <w:rFonts w:ascii="Cambria Math" w:hAnsi="Cambria Math"/>
                            <w:i/>
                            <w:sz w:val="20"/>
                            <w:szCs w:val="22"/>
                            <w:lang w:val="lt-LT"/>
                          </w:rPr>
                        </m:ctrlPr>
                      </m:sSupPr>
                      <m:e>
                        <m:d>
                          <m:dPr>
                            <m:ctrlPr>
                              <w:rPr>
                                <w:rFonts w:ascii="Cambria Math" w:hAnsi="Cambria Math"/>
                                <w:i/>
                                <w:sz w:val="20"/>
                                <w:szCs w:val="22"/>
                                <w:lang w:val="lt-LT"/>
                              </w:rPr>
                            </m:ctrlPr>
                          </m:dPr>
                          <m:e>
                            <m:f>
                              <m:fPr>
                                <m:ctrlPr>
                                  <w:rPr>
                                    <w:rFonts w:ascii="Cambria Math" w:hAnsi="Cambria Math"/>
                                    <w:i/>
                                    <w:sz w:val="20"/>
                                    <w:szCs w:val="22"/>
                                    <w:lang w:val="lt-LT"/>
                                  </w:rPr>
                                </m:ctrlPr>
                              </m:fPr>
                              <m:num>
                                <m:r>
                                  <w:rPr>
                                    <w:rFonts w:ascii="Cambria Math" w:hAnsi="Cambria Math"/>
                                    <w:sz w:val="20"/>
                                    <w:szCs w:val="22"/>
                                    <w:lang w:val="lt-LT"/>
                                  </w:rPr>
                                  <m:t>y</m:t>
                                </m:r>
                              </m:num>
                              <m:den>
                                <m:r>
                                  <w:rPr>
                                    <w:rFonts w:ascii="Cambria Math" w:hAnsi="Cambria Math"/>
                                    <w:sz w:val="20"/>
                                    <w:szCs w:val="22"/>
                                    <w:lang w:val="lt-LT"/>
                                  </w:rPr>
                                  <m:t>b</m:t>
                                </m:r>
                              </m:den>
                            </m:f>
                          </m:e>
                        </m:d>
                      </m:e>
                      <m:sup>
                        <m:r>
                          <w:rPr>
                            <w:rFonts w:ascii="Cambria Math" w:hAnsi="Cambria Math"/>
                            <w:sz w:val="20"/>
                            <w:szCs w:val="22"/>
                            <w:lang w:val="lt-LT"/>
                          </w:rPr>
                          <m:t>2</m:t>
                        </m:r>
                      </m:sup>
                    </m:sSup>
                  </m:e>
                </m:d>
                <m:r>
                  <w:rPr>
                    <w:rFonts w:ascii="Cambria Math" w:hAnsi="Cambria Math"/>
                    <w:sz w:val="20"/>
                    <w:szCs w:val="22"/>
                    <w:lang w:val="lt-LT"/>
                  </w:rPr>
                  <m:t>exp</m:t>
                </m:r>
                <m:d>
                  <m:dPr>
                    <m:begChr m:val="["/>
                    <m:endChr m:val="]"/>
                    <m:ctrlPr>
                      <w:rPr>
                        <w:rFonts w:ascii="Cambria Math" w:hAnsi="Cambria Math"/>
                        <w:i/>
                        <w:sz w:val="20"/>
                        <w:szCs w:val="22"/>
                        <w:lang w:val="lt-LT"/>
                      </w:rPr>
                    </m:ctrlPr>
                  </m:dPr>
                  <m:e>
                    <m:r>
                      <w:rPr>
                        <w:rFonts w:ascii="Cambria Math" w:hAnsi="Cambria Math"/>
                        <w:sz w:val="20"/>
                        <w:szCs w:val="22"/>
                        <w:lang w:val="lt-LT"/>
                      </w:rPr>
                      <m:t>-</m:t>
                    </m:r>
                    <m:f>
                      <m:fPr>
                        <m:ctrlPr>
                          <w:rPr>
                            <w:rFonts w:ascii="Cambria Math" w:hAnsi="Cambria Math"/>
                            <w:i/>
                            <w:sz w:val="20"/>
                            <w:szCs w:val="22"/>
                            <w:lang w:val="lt-LT"/>
                          </w:rPr>
                        </m:ctrlPr>
                      </m:fPr>
                      <m:num>
                        <m:r>
                          <w:rPr>
                            <w:rFonts w:ascii="Cambria Math" w:hAnsi="Cambria Math"/>
                            <w:sz w:val="20"/>
                            <w:szCs w:val="22"/>
                            <w:lang w:val="lt-LT"/>
                          </w:rPr>
                          <m:t>1</m:t>
                        </m:r>
                      </m:num>
                      <m:den>
                        <m:r>
                          <w:rPr>
                            <w:rFonts w:ascii="Cambria Math" w:hAnsi="Cambria Math"/>
                            <w:sz w:val="20"/>
                            <w:szCs w:val="22"/>
                            <w:lang w:val="lt-LT"/>
                          </w:rPr>
                          <m:t>2</m:t>
                        </m:r>
                      </m:den>
                    </m:f>
                    <m:sSup>
                      <m:sSupPr>
                        <m:ctrlPr>
                          <w:rPr>
                            <w:rFonts w:ascii="Cambria Math" w:hAnsi="Cambria Math"/>
                            <w:i/>
                            <w:sz w:val="20"/>
                            <w:szCs w:val="22"/>
                            <w:lang w:val="lt-LT"/>
                          </w:rPr>
                        </m:ctrlPr>
                      </m:sSupPr>
                      <m:e>
                        <m:d>
                          <m:dPr>
                            <m:ctrlPr>
                              <w:rPr>
                                <w:rFonts w:ascii="Cambria Math" w:hAnsi="Cambria Math"/>
                                <w:i/>
                                <w:sz w:val="20"/>
                                <w:szCs w:val="22"/>
                                <w:lang w:val="lt-LT"/>
                              </w:rPr>
                            </m:ctrlPr>
                          </m:dPr>
                          <m:e>
                            <m:f>
                              <m:fPr>
                                <m:ctrlPr>
                                  <w:rPr>
                                    <w:rFonts w:ascii="Cambria Math" w:hAnsi="Cambria Math"/>
                                    <w:i/>
                                    <w:sz w:val="20"/>
                                    <w:szCs w:val="22"/>
                                    <w:lang w:val="lt-LT"/>
                                  </w:rPr>
                                </m:ctrlPr>
                              </m:fPr>
                              <m:num>
                                <m:r>
                                  <w:rPr>
                                    <w:rFonts w:ascii="Cambria Math" w:hAnsi="Cambria Math"/>
                                    <w:sz w:val="20"/>
                                    <w:szCs w:val="22"/>
                                    <w:lang w:val="lt-LT"/>
                                  </w:rPr>
                                  <m:t>y</m:t>
                                </m:r>
                              </m:num>
                              <m:den>
                                <m:r>
                                  <w:rPr>
                                    <w:rFonts w:ascii="Cambria Math" w:hAnsi="Cambria Math"/>
                                    <w:sz w:val="20"/>
                                    <w:szCs w:val="22"/>
                                    <w:lang w:val="lt-LT"/>
                                  </w:rPr>
                                  <m:t>b</m:t>
                                </m:r>
                              </m:den>
                            </m:f>
                          </m:e>
                        </m:d>
                      </m:e>
                      <m:sup>
                        <m:r>
                          <w:rPr>
                            <w:rFonts w:ascii="Cambria Math" w:hAnsi="Cambria Math"/>
                            <w:sz w:val="20"/>
                            <w:szCs w:val="22"/>
                            <w:lang w:val="lt-LT"/>
                          </w:rPr>
                          <m:t>2</m:t>
                        </m:r>
                      </m:sup>
                    </m:sSup>
                  </m:e>
                </m:d>
                <m:r>
                  <w:rPr>
                    <w:rFonts w:ascii="Cambria Math" w:hAnsi="Cambria Math"/>
                    <w:sz w:val="20"/>
                    <w:szCs w:val="22"/>
                    <w:lang w:val="lt-LT"/>
                  </w:rPr>
                  <m:t xml:space="preserve"> ,</m:t>
                </m:r>
              </m:oMath>
            </m:oMathPara>
          </w:p>
        </w:tc>
        <w:tc>
          <w:tcPr>
            <w:tcW w:w="1297" w:type="dxa"/>
            <w:vAlign w:val="center"/>
          </w:tcPr>
          <w:p w:rsidR="00874A12" w:rsidRPr="009A1633" w:rsidRDefault="00874A12" w:rsidP="00874A12">
            <w:pPr>
              <w:autoSpaceDE w:val="0"/>
              <w:autoSpaceDN w:val="0"/>
              <w:adjustRightInd w:val="0"/>
              <w:jc w:val="right"/>
              <w:rPr>
                <w:sz w:val="22"/>
                <w:szCs w:val="22"/>
                <w:lang w:val="lt-LT"/>
              </w:rPr>
            </w:pPr>
            <w:r w:rsidRPr="009A1633">
              <w:rPr>
                <w:sz w:val="22"/>
                <w:szCs w:val="22"/>
                <w:lang w:val="lt-LT"/>
              </w:rPr>
              <w:t>(1.1)</w:t>
            </w: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i/>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bl>
    <w:p w:rsidR="00874A12" w:rsidRPr="009A1633" w:rsidRDefault="008B0110" w:rsidP="00874A12">
      <w:pPr>
        <w:jc w:val="both"/>
        <w:rPr>
          <w:sz w:val="22"/>
          <w:szCs w:val="22"/>
          <w:lang w:val="lt-LT"/>
        </w:rPr>
      </w:pPr>
      <w:r>
        <w:rPr>
          <w:sz w:val="22"/>
          <w:szCs w:val="22"/>
          <w:lang w:val="lt-LT"/>
        </w:rPr>
        <w:t>čia</w:t>
      </w:r>
      <w:r w:rsidR="00874A12" w:rsidRPr="009A1633">
        <w:rPr>
          <w:sz w:val="22"/>
          <w:szCs w:val="22"/>
          <w:lang w:val="lt-LT"/>
        </w:rPr>
        <w:t xml:space="preserve"> </w:t>
      </w:r>
      <w:r w:rsidR="00874A12" w:rsidRPr="009A1633">
        <w:rPr>
          <w:i/>
          <w:sz w:val="22"/>
          <w:szCs w:val="22"/>
          <w:lang w:val="lt-LT"/>
        </w:rPr>
        <w:t>σ</w:t>
      </w:r>
      <w:r w:rsidR="00874A12" w:rsidRPr="009A1633">
        <w:rPr>
          <w:i/>
          <w:sz w:val="22"/>
          <w:szCs w:val="22"/>
          <w:vertAlign w:val="subscript"/>
          <w:lang w:val="lt-LT"/>
        </w:rPr>
        <w:t>m</w:t>
      </w:r>
      <w:r w:rsidR="00874A12" w:rsidRPr="009A1633">
        <w:rPr>
          <w:sz w:val="22"/>
          <w:szCs w:val="22"/>
          <w:lang w:val="lt-LT"/>
        </w:rPr>
        <w:t xml:space="preserve"> – maksimalūs liekamieji įtempiai, kurie paprastai yra didesni už pagrind</w:t>
      </w:r>
      <w:r w:rsidR="00874A12" w:rsidRPr="009A1633">
        <w:rPr>
          <w:sz w:val="22"/>
          <w:szCs w:val="22"/>
          <w:lang w:val="lt-LT"/>
        </w:rPr>
        <w:t>i</w:t>
      </w:r>
      <w:r w:rsidR="00874A12" w:rsidRPr="009A1633">
        <w:rPr>
          <w:sz w:val="22"/>
          <w:szCs w:val="22"/>
          <w:lang w:val="lt-LT"/>
        </w:rPr>
        <w:t xml:space="preserve">nio metalo takumo ribą; </w:t>
      </w:r>
      <w:r w:rsidR="00874A12" w:rsidRPr="009A1633">
        <w:rPr>
          <w:i/>
          <w:sz w:val="22"/>
          <w:szCs w:val="22"/>
          <w:lang w:val="lt-LT"/>
        </w:rPr>
        <w:t>b</w:t>
      </w:r>
      <w:r w:rsidR="00874A12" w:rsidRPr="009A1633">
        <w:rPr>
          <w:sz w:val="22"/>
          <w:szCs w:val="22"/>
          <w:lang w:val="lt-LT"/>
        </w:rPr>
        <w:t xml:space="preserve"> – tempimo įtempių srities plotis (1.4 pav.).</w:t>
      </w:r>
    </w:p>
    <w:p w:rsidR="00874A12" w:rsidRPr="00027463" w:rsidRDefault="00874A12" w:rsidP="00874A12">
      <w:pPr>
        <w:jc w:val="both"/>
        <w:rPr>
          <w:sz w:val="22"/>
          <w:szCs w:val="22"/>
          <w:lang w:val="lt-LT"/>
        </w:rPr>
      </w:pPr>
    </w:p>
    <w:p w:rsidR="00874A12" w:rsidRPr="00027463" w:rsidRDefault="009452E5" w:rsidP="00874A12">
      <w:pPr>
        <w:jc w:val="center"/>
        <w:rPr>
          <w:sz w:val="22"/>
          <w:szCs w:val="22"/>
          <w:lang w:val="lt-LT"/>
        </w:rPr>
      </w:pPr>
      <w:r>
        <w:rPr>
          <w:noProof/>
          <w:sz w:val="22"/>
          <w:szCs w:val="22"/>
          <w:lang w:val="lt-LT" w:eastAsia="lt-LT"/>
        </w:rPr>
        <w:drawing>
          <wp:inline distT="0" distB="0" distL="0" distR="0">
            <wp:extent cx="2866390" cy="1900555"/>
            <wp:effectExtent l="19050" t="0" r="0" b="0"/>
            <wp:docPr id="7" name="Picture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
                    <pic:cNvPicPr>
                      <a:picLocks noChangeAspect="1" noChangeArrowheads="1"/>
                    </pic:cNvPicPr>
                  </pic:nvPicPr>
                  <pic:blipFill>
                    <a:blip r:embed="rId21" cstate="print"/>
                    <a:srcRect/>
                    <a:stretch>
                      <a:fillRect/>
                    </a:stretch>
                  </pic:blipFill>
                  <pic:spPr bwMode="auto">
                    <a:xfrm>
                      <a:off x="0" y="0"/>
                      <a:ext cx="2866390" cy="1900555"/>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1.4 pav.</w:t>
      </w:r>
      <w:r w:rsidRPr="00027463">
        <w:rPr>
          <w:sz w:val="20"/>
          <w:szCs w:val="22"/>
          <w:lang w:val="lt-LT"/>
        </w:rPr>
        <w:t xml:space="preserve"> Tipinis išilginių </w:t>
      </w:r>
      <w:r w:rsidRPr="00027463">
        <w:rPr>
          <w:i/>
          <w:sz w:val="20"/>
          <w:szCs w:val="22"/>
          <w:lang w:val="lt-LT"/>
        </w:rPr>
        <w:t>σ</w:t>
      </w:r>
      <w:r w:rsidRPr="00027463">
        <w:rPr>
          <w:i/>
          <w:sz w:val="20"/>
          <w:szCs w:val="22"/>
          <w:vertAlign w:val="subscript"/>
          <w:lang w:val="lt-LT"/>
        </w:rPr>
        <w:t>x</w:t>
      </w:r>
      <w:r w:rsidRPr="00027463">
        <w:rPr>
          <w:sz w:val="20"/>
          <w:szCs w:val="22"/>
          <w:lang w:val="lt-LT"/>
        </w:rPr>
        <w:t xml:space="preserve"> (a) ir skersinių </w:t>
      </w:r>
      <w:r w:rsidRPr="00027463">
        <w:rPr>
          <w:i/>
          <w:sz w:val="20"/>
          <w:szCs w:val="22"/>
          <w:lang w:val="lt-LT"/>
        </w:rPr>
        <w:t>σ</w:t>
      </w:r>
      <w:r w:rsidRPr="00027463">
        <w:rPr>
          <w:i/>
          <w:sz w:val="20"/>
          <w:szCs w:val="22"/>
          <w:vertAlign w:val="subscript"/>
          <w:lang w:val="lt-LT"/>
        </w:rPr>
        <w:t>y</w:t>
      </w:r>
      <w:r w:rsidRPr="00027463">
        <w:rPr>
          <w:sz w:val="20"/>
          <w:szCs w:val="22"/>
          <w:lang w:val="lt-LT"/>
        </w:rPr>
        <w:t xml:space="preserve"> (b) suvirinimo įtempių pasiskirstymas</w:t>
      </w:r>
    </w:p>
    <w:p w:rsidR="00874A12" w:rsidRPr="00027463" w:rsidRDefault="00874A12" w:rsidP="00874A12">
      <w:pPr>
        <w:jc w:val="center"/>
        <w:rPr>
          <w:sz w:val="20"/>
          <w:szCs w:val="22"/>
          <w:lang w:val="lt-LT"/>
        </w:rPr>
      </w:pPr>
      <w:r w:rsidRPr="00027463">
        <w:rPr>
          <w:sz w:val="20"/>
          <w:szCs w:val="22"/>
          <w:lang w:val="lt-LT"/>
        </w:rPr>
        <w:t>sandūrinėje siūlėje</w:t>
      </w:r>
    </w:p>
    <w:p w:rsidR="00874A12" w:rsidRPr="00027463" w:rsidRDefault="00874A12" w:rsidP="00874A12">
      <w:pPr>
        <w:spacing w:after="360"/>
        <w:jc w:val="center"/>
        <w:rPr>
          <w:sz w:val="20"/>
          <w:szCs w:val="22"/>
          <w:lang w:val="lt-LT"/>
        </w:rPr>
      </w:pPr>
      <w:r w:rsidRPr="00027463">
        <w:rPr>
          <w:b/>
          <w:sz w:val="20"/>
          <w:szCs w:val="22"/>
          <w:lang w:val="lt-LT"/>
        </w:rPr>
        <w:t xml:space="preserve">Fig. 1.4. </w:t>
      </w:r>
      <w:r w:rsidRPr="00027463">
        <w:rPr>
          <w:sz w:val="20"/>
          <w:szCs w:val="22"/>
          <w:lang w:val="lt-LT"/>
        </w:rPr>
        <w:t xml:space="preserve">Typical longitudinal </w:t>
      </w:r>
      <w:r w:rsidRPr="00027463">
        <w:rPr>
          <w:i/>
          <w:sz w:val="20"/>
          <w:szCs w:val="22"/>
          <w:lang w:val="lt-LT"/>
        </w:rPr>
        <w:t>σ</w:t>
      </w:r>
      <w:r w:rsidRPr="00027463">
        <w:rPr>
          <w:i/>
          <w:sz w:val="20"/>
          <w:szCs w:val="22"/>
          <w:vertAlign w:val="subscript"/>
          <w:lang w:val="lt-LT"/>
        </w:rPr>
        <w:t>x</w:t>
      </w:r>
      <w:r w:rsidRPr="00027463">
        <w:rPr>
          <w:sz w:val="20"/>
          <w:szCs w:val="22"/>
          <w:lang w:val="lt-LT"/>
        </w:rPr>
        <w:t xml:space="preserve"> (a) and transverse </w:t>
      </w:r>
      <w:r w:rsidRPr="00027463">
        <w:rPr>
          <w:i/>
          <w:sz w:val="20"/>
          <w:szCs w:val="22"/>
          <w:lang w:val="lt-LT"/>
        </w:rPr>
        <w:t>σ</w:t>
      </w:r>
      <w:r w:rsidRPr="00027463">
        <w:rPr>
          <w:i/>
          <w:sz w:val="20"/>
          <w:szCs w:val="22"/>
          <w:vertAlign w:val="subscript"/>
          <w:lang w:val="lt-LT"/>
        </w:rPr>
        <w:t>y</w:t>
      </w:r>
      <w:r w:rsidRPr="00027463">
        <w:rPr>
          <w:sz w:val="20"/>
          <w:szCs w:val="22"/>
          <w:lang w:val="lt-LT"/>
        </w:rPr>
        <w:t xml:space="preserve"> (b) distribution of residual stresses in butt weld</w:t>
      </w:r>
    </w:p>
    <w:p w:rsidR="00874A12" w:rsidRPr="00027463" w:rsidRDefault="00874A12" w:rsidP="00874A12">
      <w:pPr>
        <w:jc w:val="both"/>
        <w:rPr>
          <w:sz w:val="22"/>
          <w:szCs w:val="22"/>
          <w:lang w:val="lt-LT"/>
        </w:rPr>
      </w:pPr>
      <w:r w:rsidRPr="009A1633">
        <w:rPr>
          <w:sz w:val="22"/>
          <w:szCs w:val="22"/>
          <w:lang w:val="lt-LT"/>
        </w:rPr>
        <w:tab/>
        <w:t xml:space="preserve">Skersinių liekamųjų įtempių </w:t>
      </w:r>
      <w:r w:rsidRPr="009A1633">
        <w:rPr>
          <w:i/>
          <w:sz w:val="22"/>
          <w:szCs w:val="22"/>
          <w:lang w:val="lt-LT"/>
        </w:rPr>
        <w:t>σ</w:t>
      </w:r>
      <w:r w:rsidRPr="009A1633">
        <w:rPr>
          <w:i/>
          <w:sz w:val="22"/>
          <w:szCs w:val="22"/>
          <w:vertAlign w:val="subscript"/>
          <w:lang w:val="lt-LT"/>
        </w:rPr>
        <w:t>y</w:t>
      </w:r>
      <w:r w:rsidRPr="009A1633">
        <w:rPr>
          <w:i/>
          <w:sz w:val="22"/>
          <w:szCs w:val="22"/>
          <w:lang w:val="lt-LT"/>
        </w:rPr>
        <w:t xml:space="preserve"> </w:t>
      </w:r>
      <w:r w:rsidRPr="009A1633">
        <w:rPr>
          <w:sz w:val="22"/>
          <w:szCs w:val="22"/>
          <w:lang w:val="lt-LT"/>
        </w:rPr>
        <w:t xml:space="preserve">pasiskirstymas išilgai suvirinimo siūlės </w:t>
      </w:r>
      <w:r w:rsidRPr="009A1633">
        <w:rPr>
          <w:i/>
          <w:sz w:val="22"/>
          <w:szCs w:val="22"/>
          <w:lang w:val="lt-LT"/>
        </w:rPr>
        <w:t>SS</w:t>
      </w:r>
      <w:r w:rsidRPr="009A1633">
        <w:rPr>
          <w:sz w:val="22"/>
          <w:szCs w:val="22"/>
          <w:lang w:val="lt-LT"/>
        </w:rPr>
        <w:t xml:space="preserve"> pateiktas 1.4 (b) paveiksle. Palyginti neaukšti tempimo įtempiai atsiranda ties suvirinimo siūlės viduriu, kur skersinis terminis susitraukimas yra slopinamas</w:t>
      </w:r>
      <w:r w:rsidRPr="00027463">
        <w:rPr>
          <w:sz w:val="22"/>
          <w:szCs w:val="22"/>
          <w:lang w:val="lt-LT"/>
        </w:rPr>
        <w:t xml:space="preserve"> vėsesnio pagrindinio metalo</w:t>
      </w:r>
      <w:r w:rsidR="00DB725C">
        <w:rPr>
          <w:sz w:val="22"/>
          <w:szCs w:val="22"/>
          <w:lang w:val="lt-LT"/>
        </w:rPr>
        <w:t>,</w:t>
      </w:r>
      <w:r w:rsidRPr="00027463">
        <w:rPr>
          <w:sz w:val="22"/>
          <w:szCs w:val="22"/>
          <w:lang w:val="lt-LT"/>
        </w:rPr>
        <w:t xml:space="preserve"> esančio toliau nuo suvirinimo židinio. Suvirinimo </w:t>
      </w:r>
      <w:r w:rsidRPr="00027463">
        <w:rPr>
          <w:sz w:val="22"/>
          <w:szCs w:val="22"/>
          <w:lang w:val="lt-LT"/>
        </w:rPr>
        <w:lastRenderedPageBreak/>
        <w:t xml:space="preserve">siūlės </w:t>
      </w:r>
      <w:r w:rsidRPr="00027463">
        <w:rPr>
          <w:i/>
          <w:sz w:val="22"/>
          <w:szCs w:val="22"/>
          <w:lang w:val="lt-LT"/>
        </w:rPr>
        <w:t>SS</w:t>
      </w:r>
      <w:r w:rsidRPr="00027463">
        <w:rPr>
          <w:sz w:val="22"/>
          <w:szCs w:val="22"/>
          <w:lang w:val="lt-LT"/>
        </w:rPr>
        <w:t xml:space="preserve"> viduryje esantys tempimo įtempiai sudaro pusiausvyrą su gniuždymo įtempiais. Jei vėlesnis jungties susitraukimas yra prislopintas priverstiniu suva</w:t>
      </w:r>
      <w:r w:rsidRPr="00027463">
        <w:rPr>
          <w:sz w:val="22"/>
          <w:szCs w:val="22"/>
          <w:lang w:val="lt-LT"/>
        </w:rPr>
        <w:t>r</w:t>
      </w:r>
      <w:r w:rsidRPr="00027463">
        <w:rPr>
          <w:sz w:val="22"/>
          <w:szCs w:val="22"/>
          <w:lang w:val="lt-LT"/>
        </w:rPr>
        <w:t>žymu (prispaudžiant gaminį spaustuvais), tuomet tempimo įtempiai tolygiai a</w:t>
      </w:r>
      <w:r w:rsidRPr="00027463">
        <w:rPr>
          <w:sz w:val="22"/>
          <w:szCs w:val="22"/>
          <w:lang w:val="lt-LT"/>
        </w:rPr>
        <w:t>u</w:t>
      </w:r>
      <w:r w:rsidRPr="00027463">
        <w:rPr>
          <w:sz w:val="22"/>
          <w:szCs w:val="22"/>
          <w:lang w:val="lt-LT"/>
        </w:rPr>
        <w:t xml:space="preserve">ga išilgai siūlės kaip reakcijos įtempiai. Skersiniams liekamiesiems įtempiams </w:t>
      </w:r>
      <w:r w:rsidRPr="00027463">
        <w:rPr>
          <w:i/>
          <w:sz w:val="22"/>
          <w:szCs w:val="22"/>
          <w:lang w:val="lt-LT"/>
        </w:rPr>
        <w:t>σ</w:t>
      </w:r>
      <w:r w:rsidRPr="00027463">
        <w:rPr>
          <w:i/>
          <w:sz w:val="22"/>
          <w:szCs w:val="22"/>
          <w:vertAlign w:val="subscript"/>
          <w:lang w:val="lt-LT"/>
        </w:rPr>
        <w:t>y</w:t>
      </w:r>
      <w:r w:rsidRPr="00027463">
        <w:rPr>
          <w:sz w:val="22"/>
          <w:szCs w:val="22"/>
          <w:lang w:val="lt-LT"/>
        </w:rPr>
        <w:t xml:space="preserve"> šis priverstinis suvaržymas vis dėlto turi nedidelį poveikį.</w:t>
      </w:r>
    </w:p>
    <w:p w:rsidR="00874A12" w:rsidRPr="00027463" w:rsidRDefault="00874A12" w:rsidP="00874A12">
      <w:pPr>
        <w:jc w:val="both"/>
        <w:rPr>
          <w:sz w:val="22"/>
          <w:szCs w:val="22"/>
          <w:lang w:val="lt-LT"/>
        </w:rPr>
      </w:pPr>
    </w:p>
    <w:p w:rsidR="00874A12" w:rsidRPr="00027463" w:rsidRDefault="009452E5" w:rsidP="00874A12">
      <w:pPr>
        <w:jc w:val="center"/>
        <w:rPr>
          <w:sz w:val="22"/>
          <w:szCs w:val="22"/>
          <w:lang w:val="lt-LT"/>
        </w:rPr>
      </w:pPr>
      <w:r>
        <w:rPr>
          <w:noProof/>
          <w:sz w:val="22"/>
          <w:szCs w:val="22"/>
          <w:lang w:val="lt-LT" w:eastAsia="lt-LT"/>
        </w:rPr>
        <w:drawing>
          <wp:inline distT="0" distB="0" distL="0" distR="0">
            <wp:extent cx="2620010" cy="2013585"/>
            <wp:effectExtent l="19050" t="0" r="8890" b="0"/>
            <wp:docPr id="8" name="Picture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pic:cNvPicPr>
                      <a:picLocks noChangeAspect="1" noChangeArrowheads="1"/>
                    </pic:cNvPicPr>
                  </pic:nvPicPr>
                  <pic:blipFill>
                    <a:blip r:embed="rId22" cstate="print"/>
                    <a:srcRect/>
                    <a:stretch>
                      <a:fillRect/>
                    </a:stretch>
                  </pic:blipFill>
                  <pic:spPr bwMode="auto">
                    <a:xfrm>
                      <a:off x="0" y="0"/>
                      <a:ext cx="2620010" cy="2013585"/>
                    </a:xfrm>
                    <a:prstGeom prst="rect">
                      <a:avLst/>
                    </a:prstGeom>
                    <a:noFill/>
                    <a:ln w="9525">
                      <a:noFill/>
                      <a:miter lim="800000"/>
                      <a:headEnd/>
                      <a:tailEnd/>
                    </a:ln>
                  </pic:spPr>
                </pic:pic>
              </a:graphicData>
            </a:graphic>
          </wp:inline>
        </w:drawing>
      </w:r>
    </w:p>
    <w:p w:rsidR="00874A12" w:rsidRPr="00027463" w:rsidRDefault="00874A12" w:rsidP="00780ABB">
      <w:pPr>
        <w:spacing w:before="120"/>
        <w:jc w:val="center"/>
        <w:rPr>
          <w:sz w:val="20"/>
          <w:szCs w:val="22"/>
          <w:lang w:val="lt-LT"/>
        </w:rPr>
      </w:pPr>
      <w:r w:rsidRPr="00027463">
        <w:rPr>
          <w:b/>
          <w:sz w:val="20"/>
          <w:szCs w:val="22"/>
          <w:lang w:val="lt-LT"/>
        </w:rPr>
        <w:t>1.5 pav.</w:t>
      </w:r>
      <w:r w:rsidRPr="00027463">
        <w:rPr>
          <w:sz w:val="20"/>
          <w:szCs w:val="22"/>
          <w:lang w:val="lt-LT"/>
        </w:rPr>
        <w:t xml:space="preserve"> </w:t>
      </w:r>
      <w:r>
        <w:rPr>
          <w:sz w:val="20"/>
          <w:szCs w:val="22"/>
          <w:lang w:val="lt-LT"/>
        </w:rPr>
        <w:t>Skaitiniu</w:t>
      </w:r>
      <w:r w:rsidRPr="00027463">
        <w:rPr>
          <w:sz w:val="20"/>
          <w:szCs w:val="22"/>
          <w:lang w:val="lt-LT"/>
        </w:rPr>
        <w:t xml:space="preserve"> ir eksperimentiniu būdu nustatyti plieno sandūrinės suvirinimo siūlės liekamieji įtempiai</w:t>
      </w:r>
    </w:p>
    <w:p w:rsidR="00874A12" w:rsidRPr="00027463" w:rsidRDefault="00874A12" w:rsidP="00874A12">
      <w:pPr>
        <w:spacing w:after="360"/>
        <w:jc w:val="center"/>
        <w:rPr>
          <w:sz w:val="20"/>
          <w:szCs w:val="22"/>
          <w:lang w:val="lt-LT"/>
        </w:rPr>
      </w:pPr>
      <w:r w:rsidRPr="00027463">
        <w:rPr>
          <w:b/>
          <w:sz w:val="20"/>
          <w:szCs w:val="22"/>
          <w:lang w:val="lt-LT"/>
        </w:rPr>
        <w:t>Fig. 1.5.</w:t>
      </w:r>
      <w:r w:rsidRPr="00027463">
        <w:rPr>
          <w:sz w:val="20"/>
          <w:szCs w:val="22"/>
          <w:lang w:val="lt-LT"/>
        </w:rPr>
        <w:t xml:space="preserve"> Measured and calculated distributions of residual stress in butt joint of steel</w:t>
      </w:r>
    </w:p>
    <w:p w:rsidR="00874A12" w:rsidRPr="009A1633" w:rsidRDefault="00874A12" w:rsidP="00874A12">
      <w:pPr>
        <w:jc w:val="both"/>
        <w:rPr>
          <w:sz w:val="22"/>
          <w:szCs w:val="22"/>
          <w:lang w:val="lt-LT"/>
        </w:rPr>
      </w:pPr>
      <w:r w:rsidRPr="009A1633">
        <w:rPr>
          <w:sz w:val="22"/>
          <w:szCs w:val="22"/>
          <w:lang w:val="lt-LT"/>
        </w:rPr>
        <w:tab/>
        <w:t xml:space="preserve">Eksperimentiniu bei </w:t>
      </w:r>
      <w:r w:rsidR="00D04808" w:rsidRPr="009A1633">
        <w:rPr>
          <w:sz w:val="22"/>
          <w:szCs w:val="22"/>
          <w:lang w:val="lt-LT"/>
        </w:rPr>
        <w:t>skaitiniu</w:t>
      </w:r>
      <w:r w:rsidRPr="009A1633">
        <w:rPr>
          <w:sz w:val="22"/>
          <w:szCs w:val="22"/>
          <w:lang w:val="lt-LT"/>
        </w:rPr>
        <w:t xml:space="preserve"> būdais nustatyti liekamieji įtempiai </w:t>
      </w:r>
      <w:r w:rsidRPr="009A1633">
        <w:rPr>
          <w:i/>
          <w:sz w:val="22"/>
          <w:szCs w:val="22"/>
          <w:lang w:val="lt-LT"/>
        </w:rPr>
        <w:t>σ</w:t>
      </w:r>
      <w:r w:rsidRPr="009A1633">
        <w:rPr>
          <w:i/>
          <w:sz w:val="22"/>
          <w:szCs w:val="22"/>
          <w:vertAlign w:val="subscript"/>
          <w:lang w:val="lt-LT"/>
        </w:rPr>
        <w:t>x</w:t>
      </w:r>
      <w:r w:rsidRPr="009A1633">
        <w:rPr>
          <w:sz w:val="22"/>
          <w:szCs w:val="22"/>
          <w:lang w:val="lt-LT"/>
        </w:rPr>
        <w:t>, suv</w:t>
      </w:r>
      <w:r w:rsidRPr="009A1633">
        <w:rPr>
          <w:sz w:val="22"/>
          <w:szCs w:val="22"/>
          <w:lang w:val="lt-LT"/>
        </w:rPr>
        <w:t>i</w:t>
      </w:r>
      <w:r w:rsidRPr="009A1633">
        <w:rPr>
          <w:sz w:val="22"/>
          <w:szCs w:val="22"/>
          <w:lang w:val="lt-LT"/>
        </w:rPr>
        <w:t xml:space="preserve">rinto plieninio bandinio (600×30×10 </w:t>
      </w:r>
      <w:r w:rsidRPr="009A1633">
        <w:rPr>
          <w:i/>
          <w:sz w:val="22"/>
          <w:szCs w:val="22"/>
          <w:lang w:val="lt-LT"/>
        </w:rPr>
        <w:t>mm</w:t>
      </w:r>
      <w:r w:rsidRPr="009A1633">
        <w:rPr>
          <w:sz w:val="22"/>
          <w:szCs w:val="22"/>
          <w:lang w:val="lt-LT"/>
        </w:rPr>
        <w:t>) sandūrinėje siūlėje pateikti 1.5 p</w:t>
      </w:r>
      <w:r w:rsidRPr="009A1633">
        <w:rPr>
          <w:sz w:val="22"/>
          <w:szCs w:val="22"/>
          <w:lang w:val="lt-LT"/>
        </w:rPr>
        <w:t>a</w:t>
      </w:r>
      <w:r w:rsidRPr="009A1633">
        <w:rPr>
          <w:sz w:val="22"/>
          <w:szCs w:val="22"/>
          <w:lang w:val="lt-LT"/>
        </w:rPr>
        <w:t>veiksle. Tempimo įtempiai beveik siekia bandinio medžiagos takumo ribą, gniuždymo įtempiai esantys toliau nuo siūlės centro kelis kartus mažesni nei tempimo įtempiai siūlėje. Skaitinė analizė atlikta baigtinių elementų metodu. Liekamieji įtempiai išmatuoti rentgeno spindulių difrakcijos metodu (</w:t>
      </w:r>
      <w:r w:rsidRPr="009A1633">
        <w:rPr>
          <w:i/>
          <w:sz w:val="22"/>
          <w:szCs w:val="22"/>
          <w:lang w:val="lt-LT"/>
        </w:rPr>
        <w:t>Kou 2003</w:t>
      </w:r>
      <w:r w:rsidRPr="009A1633">
        <w:rPr>
          <w:sz w:val="22"/>
          <w:szCs w:val="22"/>
          <w:lang w:val="lt-LT"/>
        </w:rPr>
        <w:t>).</w:t>
      </w:r>
    </w:p>
    <w:p w:rsidR="00874A12" w:rsidRPr="00027463" w:rsidRDefault="00874A12" w:rsidP="00874A12">
      <w:pPr>
        <w:pStyle w:val="Skyriauspavadinim2"/>
      </w:pPr>
      <w:bookmarkStart w:id="186" w:name="_Toc251154530"/>
      <w:bookmarkStart w:id="187" w:name="_Toc255194889"/>
      <w:bookmarkStart w:id="188" w:name="_Toc256159863"/>
      <w:bookmarkStart w:id="189" w:name="_Toc256244899"/>
      <w:bookmarkStart w:id="190" w:name="_Toc256673167"/>
      <w:r w:rsidRPr="00027463">
        <w:t>1.1.4. Liekamųjų suvirinimo įtempių pasiskirstymas konstrukcijose</w:t>
      </w:r>
      <w:bookmarkEnd w:id="186"/>
      <w:bookmarkEnd w:id="187"/>
      <w:bookmarkEnd w:id="188"/>
      <w:bookmarkEnd w:id="189"/>
      <w:bookmarkEnd w:id="190"/>
    </w:p>
    <w:p w:rsidR="00874A12" w:rsidRPr="009A1633" w:rsidRDefault="00874A12" w:rsidP="00874A12">
      <w:pPr>
        <w:jc w:val="both"/>
        <w:rPr>
          <w:sz w:val="22"/>
          <w:szCs w:val="22"/>
          <w:lang w:val="lt-LT"/>
        </w:rPr>
      </w:pPr>
      <w:r w:rsidRPr="009A1633">
        <w:rPr>
          <w:sz w:val="22"/>
          <w:szCs w:val="22"/>
          <w:lang w:val="lt-LT"/>
        </w:rPr>
        <w:t xml:space="preserve">Tipinis liekamųjų suvirinimo įtempių pasiskirstymas įvairaus profilio suvirintose jungtyse pateiktas 1.6 paveiksle. Kaip parodyta </w:t>
      </w:r>
      <w:r w:rsidRPr="009A1633">
        <w:rPr>
          <w:i/>
          <w:sz w:val="22"/>
          <w:szCs w:val="22"/>
          <w:lang w:val="lt-LT"/>
        </w:rPr>
        <w:t>x-x</w:t>
      </w:r>
      <w:r w:rsidRPr="009A1633">
        <w:rPr>
          <w:sz w:val="22"/>
          <w:szCs w:val="22"/>
          <w:lang w:val="lt-LT"/>
        </w:rPr>
        <w:t xml:space="preserve"> pjūvyje (1.6 pav. a)</w:t>
      </w:r>
      <w:r w:rsidR="00DB725C" w:rsidRPr="009A1633">
        <w:rPr>
          <w:sz w:val="22"/>
          <w:szCs w:val="22"/>
          <w:lang w:val="lt-LT"/>
        </w:rPr>
        <w:t>,</w:t>
      </w:r>
      <w:r w:rsidRPr="009A1633">
        <w:rPr>
          <w:sz w:val="22"/>
          <w:szCs w:val="22"/>
          <w:lang w:val="lt-LT"/>
        </w:rPr>
        <w:t xml:space="preserve"> dideli liekamieji įtempiai koncentruojasi ties suvirinimo siūle, lygiagrečiai virinimo linijai. Toliau nuo suvirinimo siūlės išilginiai įtempiai yra gniuždantys. Profilio viršutinėje dalyje esantys tempimo įtempiai sukelia išilginį T-profilio sijos le</w:t>
      </w:r>
      <w:r w:rsidRPr="009A1633">
        <w:rPr>
          <w:sz w:val="22"/>
          <w:szCs w:val="22"/>
          <w:lang w:val="lt-LT"/>
        </w:rPr>
        <w:t>n</w:t>
      </w:r>
      <w:r w:rsidRPr="009A1633">
        <w:rPr>
          <w:sz w:val="22"/>
          <w:szCs w:val="22"/>
          <w:lang w:val="lt-LT"/>
        </w:rPr>
        <w:t>kimą. Šie tempimo įtempiai konstrukcijoje susidaro po suvirinimo, išilgai tra</w:t>
      </w:r>
      <w:r w:rsidRPr="009A1633">
        <w:rPr>
          <w:sz w:val="22"/>
          <w:szCs w:val="22"/>
          <w:lang w:val="lt-LT"/>
        </w:rPr>
        <w:t>u</w:t>
      </w:r>
      <w:r w:rsidRPr="009A1633">
        <w:rPr>
          <w:sz w:val="22"/>
          <w:szCs w:val="22"/>
          <w:lang w:val="lt-LT"/>
        </w:rPr>
        <w:t>kiantis metalui. Po suvirinimo taip pat atsiranda ir kampinės deformacijos.</w:t>
      </w:r>
    </w:p>
    <w:p w:rsidR="00874A12" w:rsidRPr="00027463" w:rsidRDefault="00874A12" w:rsidP="00874A12">
      <w:pPr>
        <w:jc w:val="both"/>
        <w:rPr>
          <w:color w:val="000000"/>
          <w:sz w:val="22"/>
          <w:szCs w:val="22"/>
          <w:lang w:val="lt-LT"/>
        </w:rPr>
      </w:pPr>
    </w:p>
    <w:p w:rsidR="00874A12" w:rsidRPr="00027463" w:rsidRDefault="009452E5" w:rsidP="00874A12">
      <w:pPr>
        <w:jc w:val="center"/>
        <w:rPr>
          <w:color w:val="FF0000"/>
          <w:sz w:val="22"/>
          <w:szCs w:val="22"/>
          <w:lang w:val="lt-LT"/>
        </w:rPr>
      </w:pPr>
      <w:r>
        <w:rPr>
          <w:noProof/>
          <w:color w:val="FF0000"/>
          <w:sz w:val="22"/>
          <w:szCs w:val="22"/>
          <w:lang w:val="lt-LT" w:eastAsia="lt-LT"/>
        </w:rPr>
        <w:drawing>
          <wp:inline distT="0" distB="0" distL="0" distR="0">
            <wp:extent cx="3315675" cy="3346745"/>
            <wp:effectExtent l="19050" t="0" r="0" b="0"/>
            <wp:docPr id="9" name="Picture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23" cstate="print"/>
                    <a:stretch>
                      <a:fillRect/>
                    </a:stretch>
                  </pic:blipFill>
                  <pic:spPr bwMode="auto">
                    <a:xfrm>
                      <a:off x="0" y="0"/>
                      <a:ext cx="3315675" cy="3346745"/>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1.6 pav.</w:t>
      </w:r>
      <w:r w:rsidRPr="00027463">
        <w:rPr>
          <w:sz w:val="20"/>
          <w:szCs w:val="22"/>
          <w:lang w:val="lt-LT"/>
        </w:rPr>
        <w:t xml:space="preserve"> Tipinis liekamųjų įtempių pasiskirstymas</w:t>
      </w:r>
      <w:r w:rsidR="0052541E">
        <w:rPr>
          <w:sz w:val="20"/>
          <w:szCs w:val="22"/>
          <w:lang w:val="lt-LT"/>
        </w:rPr>
        <w:t>:</w:t>
      </w:r>
    </w:p>
    <w:p w:rsidR="00874A12" w:rsidRPr="00027463" w:rsidRDefault="0052541E" w:rsidP="00874A12">
      <w:pPr>
        <w:jc w:val="center"/>
        <w:rPr>
          <w:sz w:val="20"/>
          <w:szCs w:val="22"/>
          <w:lang w:val="lt-LT"/>
        </w:rPr>
      </w:pPr>
      <w:r>
        <w:rPr>
          <w:sz w:val="20"/>
          <w:szCs w:val="22"/>
          <w:lang w:val="lt-LT"/>
        </w:rPr>
        <w:t xml:space="preserve">a) T-profilio jungtyje; b) </w:t>
      </w:r>
      <w:r w:rsidR="00874A12" w:rsidRPr="00027463">
        <w:rPr>
          <w:sz w:val="20"/>
          <w:szCs w:val="22"/>
          <w:lang w:val="lt-LT"/>
        </w:rPr>
        <w:t>H-profilio jungtyje, c</w:t>
      </w:r>
      <w:r>
        <w:rPr>
          <w:sz w:val="20"/>
          <w:szCs w:val="22"/>
          <w:lang w:val="lt-LT"/>
        </w:rPr>
        <w:t xml:space="preserve">) </w:t>
      </w:r>
      <w:r w:rsidR="00874A12" w:rsidRPr="00027463">
        <w:rPr>
          <w:sz w:val="20"/>
          <w:szCs w:val="22"/>
          <w:lang w:val="lt-LT"/>
        </w:rPr>
        <w:t>kvadratinio profilio jungtyje</w:t>
      </w:r>
    </w:p>
    <w:p w:rsidR="00874A12" w:rsidRPr="00027463" w:rsidRDefault="00874A12" w:rsidP="00874A12">
      <w:pPr>
        <w:jc w:val="center"/>
        <w:rPr>
          <w:sz w:val="20"/>
          <w:szCs w:val="22"/>
          <w:lang w:val="lt-LT"/>
        </w:rPr>
      </w:pPr>
      <w:r w:rsidRPr="00027463">
        <w:rPr>
          <w:b/>
          <w:sz w:val="20"/>
          <w:szCs w:val="22"/>
          <w:lang w:val="lt-LT"/>
        </w:rPr>
        <w:t>Fig. 1.6.</w:t>
      </w:r>
      <w:r w:rsidRPr="00027463">
        <w:rPr>
          <w:sz w:val="20"/>
          <w:szCs w:val="22"/>
          <w:lang w:val="lt-LT"/>
        </w:rPr>
        <w:t xml:space="preserve"> Typical residual stresses in welded shapes</w:t>
      </w:r>
      <w:r w:rsidR="0052541E">
        <w:rPr>
          <w:sz w:val="20"/>
          <w:szCs w:val="22"/>
          <w:lang w:val="lt-LT"/>
        </w:rPr>
        <w:t>:</w:t>
      </w:r>
    </w:p>
    <w:p w:rsidR="00874A12" w:rsidRPr="00027463" w:rsidRDefault="0052541E" w:rsidP="00874A12">
      <w:pPr>
        <w:spacing w:after="360"/>
        <w:jc w:val="center"/>
        <w:rPr>
          <w:sz w:val="20"/>
          <w:szCs w:val="22"/>
          <w:lang w:val="lt-LT"/>
        </w:rPr>
      </w:pPr>
      <w:r>
        <w:rPr>
          <w:sz w:val="20"/>
          <w:szCs w:val="22"/>
          <w:lang w:val="lt-LT"/>
        </w:rPr>
        <w:t xml:space="preserve">a) T-shapes; b) H-shapes; </w:t>
      </w:r>
      <w:r w:rsidR="00874A12" w:rsidRPr="00027463">
        <w:rPr>
          <w:sz w:val="20"/>
          <w:szCs w:val="22"/>
          <w:lang w:val="lt-LT"/>
        </w:rPr>
        <w:t>c) box shapes</w:t>
      </w:r>
    </w:p>
    <w:p w:rsidR="00874A12" w:rsidRPr="009A1633" w:rsidRDefault="00874A12" w:rsidP="00874A12">
      <w:pPr>
        <w:jc w:val="both"/>
        <w:rPr>
          <w:sz w:val="22"/>
          <w:szCs w:val="22"/>
          <w:lang w:val="lt-LT"/>
        </w:rPr>
      </w:pPr>
      <w:r w:rsidRPr="009A1633">
        <w:rPr>
          <w:sz w:val="22"/>
          <w:szCs w:val="22"/>
          <w:lang w:val="lt-LT"/>
        </w:rPr>
        <w:tab/>
        <w:t>Liekamųjų įtempių pasiskirstymas H-profilio ir kvadratinio profilio sand</w:t>
      </w:r>
      <w:r w:rsidRPr="009A1633">
        <w:rPr>
          <w:sz w:val="22"/>
          <w:szCs w:val="22"/>
          <w:lang w:val="lt-LT"/>
        </w:rPr>
        <w:t>ū</w:t>
      </w:r>
      <w:r w:rsidRPr="009A1633">
        <w:rPr>
          <w:sz w:val="22"/>
          <w:szCs w:val="22"/>
          <w:lang w:val="lt-LT"/>
        </w:rPr>
        <w:t>rinės jungtyse pateiktas 1.6 (b, c) paveiksle. Liekamieji įtempiai pateikti lygia</w:t>
      </w:r>
      <w:r w:rsidRPr="009A1633">
        <w:rPr>
          <w:sz w:val="22"/>
          <w:szCs w:val="22"/>
          <w:lang w:val="lt-LT"/>
        </w:rPr>
        <w:t>g</w:t>
      </w:r>
      <w:r w:rsidRPr="009A1633">
        <w:rPr>
          <w:sz w:val="22"/>
          <w:szCs w:val="22"/>
          <w:lang w:val="lt-LT"/>
        </w:rPr>
        <w:t>rečiai suvirinimo linijai: gniuždymo įtempiai koncentruojasi toliau nuo suvirin</w:t>
      </w:r>
      <w:r w:rsidRPr="009A1633">
        <w:rPr>
          <w:sz w:val="22"/>
          <w:szCs w:val="22"/>
          <w:lang w:val="lt-LT"/>
        </w:rPr>
        <w:t>i</w:t>
      </w:r>
      <w:r w:rsidRPr="009A1633">
        <w:rPr>
          <w:sz w:val="22"/>
          <w:szCs w:val="22"/>
          <w:lang w:val="lt-LT"/>
        </w:rPr>
        <w:t>mo siūlės, tempimo – arčiau siūlės.</w:t>
      </w:r>
    </w:p>
    <w:p w:rsidR="00874A12" w:rsidRPr="009A1633" w:rsidRDefault="00874A12" w:rsidP="00874A12">
      <w:pPr>
        <w:jc w:val="both"/>
        <w:rPr>
          <w:sz w:val="22"/>
          <w:szCs w:val="22"/>
          <w:lang w:val="lt-LT"/>
        </w:rPr>
      </w:pPr>
      <w:r w:rsidRPr="009A1633">
        <w:rPr>
          <w:sz w:val="22"/>
          <w:szCs w:val="22"/>
          <w:lang w:val="lt-LT"/>
        </w:rPr>
        <w:tab/>
        <w:t>Įtempių pas</w:t>
      </w:r>
      <w:r w:rsidR="00D04808" w:rsidRPr="009A1633">
        <w:rPr>
          <w:sz w:val="22"/>
          <w:szCs w:val="22"/>
          <w:lang w:val="lt-LT"/>
        </w:rPr>
        <w:t>iskirstymas kitų medžiagų (pvz.:</w:t>
      </w:r>
      <w:r w:rsidRPr="009A1633">
        <w:rPr>
          <w:sz w:val="22"/>
          <w:szCs w:val="22"/>
          <w:lang w:val="lt-LT"/>
        </w:rPr>
        <w:t xml:space="preserve"> aliuminio, vario, titano lydinių) suvirintose jungtyse yra panašus kaip ir aukščiau pateikto mažaanglio plieno. Maksimalūs liekamieji įtempiai susidaro medžiagose</w:t>
      </w:r>
      <w:r w:rsidR="009A3061">
        <w:rPr>
          <w:sz w:val="22"/>
          <w:szCs w:val="22"/>
          <w:lang w:val="lt-LT"/>
        </w:rPr>
        <w:t>,</w:t>
      </w:r>
      <w:r w:rsidRPr="009A1633">
        <w:rPr>
          <w:sz w:val="22"/>
          <w:szCs w:val="22"/>
          <w:lang w:val="lt-LT"/>
        </w:rPr>
        <w:t xml:space="preserve"> turinčiose aukštą takumo ribą. Viena išimtis yra aukšto stiprumo plienai, tokie kaip </w:t>
      </w:r>
      <w:r w:rsidRPr="009A1633">
        <w:rPr>
          <w:i/>
          <w:sz w:val="22"/>
          <w:szCs w:val="22"/>
          <w:lang w:val="lt-LT"/>
        </w:rPr>
        <w:t>X40CrMoV5-1</w:t>
      </w:r>
      <w:r w:rsidRPr="009A1633">
        <w:rPr>
          <w:sz w:val="22"/>
          <w:szCs w:val="22"/>
          <w:lang w:val="lt-LT"/>
        </w:rPr>
        <w:t xml:space="preserve"> (</w:t>
      </w:r>
      <w:r w:rsidRPr="009A1633">
        <w:rPr>
          <w:i/>
          <w:sz w:val="22"/>
          <w:szCs w:val="22"/>
          <w:lang w:val="lt-LT"/>
        </w:rPr>
        <w:t>LST EN ISO 4957</w:t>
      </w:r>
      <w:r w:rsidR="00D04808" w:rsidRPr="009A1633">
        <w:rPr>
          <w:i/>
          <w:sz w:val="22"/>
          <w:szCs w:val="22"/>
          <w:lang w:val="lt-LT"/>
        </w:rPr>
        <w:t>:2003</w:t>
      </w:r>
      <w:r w:rsidRPr="009A1633">
        <w:rPr>
          <w:sz w:val="22"/>
          <w:szCs w:val="22"/>
          <w:lang w:val="lt-LT"/>
        </w:rPr>
        <w:t xml:space="preserve">) ar </w:t>
      </w:r>
      <w:r w:rsidRPr="009A1633">
        <w:rPr>
          <w:i/>
          <w:sz w:val="22"/>
          <w:szCs w:val="22"/>
          <w:lang w:val="lt-LT"/>
        </w:rPr>
        <w:t>25CrMo4</w:t>
      </w:r>
      <w:r w:rsidRPr="009A1633">
        <w:rPr>
          <w:sz w:val="22"/>
          <w:szCs w:val="22"/>
          <w:lang w:val="lt-LT"/>
        </w:rPr>
        <w:t xml:space="preserve"> (</w:t>
      </w:r>
      <w:r w:rsidRPr="009A1633">
        <w:rPr>
          <w:i/>
          <w:sz w:val="22"/>
          <w:szCs w:val="22"/>
          <w:lang w:val="lt-LT"/>
        </w:rPr>
        <w:t>LST EN 10083-1</w:t>
      </w:r>
      <w:r w:rsidR="00D04808" w:rsidRPr="009A1633">
        <w:rPr>
          <w:i/>
          <w:sz w:val="22"/>
          <w:szCs w:val="22"/>
          <w:lang w:val="lt-LT"/>
        </w:rPr>
        <w:t>:2006</w:t>
      </w:r>
      <w:r w:rsidRPr="009A1633">
        <w:rPr>
          <w:sz w:val="22"/>
          <w:szCs w:val="22"/>
          <w:lang w:val="lt-LT"/>
        </w:rPr>
        <w:t>). Šių plienų suvirintose jungtyse liekamųjų įtempių pikas viršija medžiagos takumo ribą, tačiau vidut</w:t>
      </w:r>
      <w:r w:rsidRPr="009A1633">
        <w:rPr>
          <w:sz w:val="22"/>
          <w:szCs w:val="22"/>
          <w:lang w:val="lt-LT"/>
        </w:rPr>
        <w:t>i</w:t>
      </w:r>
      <w:r w:rsidRPr="009A1633">
        <w:rPr>
          <w:sz w:val="22"/>
          <w:szCs w:val="22"/>
          <w:lang w:val="lt-LT"/>
        </w:rPr>
        <w:t>niai suminiai liekamieji įtempiai siūlėje išlieka žemiau takumo ribos (</w:t>
      </w:r>
      <w:r w:rsidR="00781F6F" w:rsidRPr="00781F6F">
        <w:rPr>
          <w:i/>
          <w:color w:val="000000"/>
          <w:sz w:val="22"/>
          <w:szCs w:val="22"/>
        </w:rPr>
        <w:t>ASM I</w:t>
      </w:r>
      <w:r w:rsidR="00781F6F" w:rsidRPr="00781F6F">
        <w:rPr>
          <w:i/>
          <w:color w:val="000000"/>
          <w:sz w:val="22"/>
          <w:szCs w:val="22"/>
        </w:rPr>
        <w:t>n</w:t>
      </w:r>
      <w:r w:rsidR="00781F6F" w:rsidRPr="00781F6F">
        <w:rPr>
          <w:i/>
          <w:color w:val="000000"/>
          <w:sz w:val="22"/>
          <w:szCs w:val="22"/>
        </w:rPr>
        <w:t>ternational</w:t>
      </w:r>
      <w:r w:rsidR="00781F6F" w:rsidRPr="00781F6F">
        <w:rPr>
          <w:i/>
          <w:sz w:val="22"/>
          <w:szCs w:val="22"/>
        </w:rPr>
        <w:t xml:space="preserve"> 1993</w:t>
      </w:r>
      <w:r w:rsidRPr="009A1633">
        <w:rPr>
          <w:sz w:val="22"/>
          <w:szCs w:val="22"/>
          <w:lang w:val="lt-LT"/>
        </w:rPr>
        <w:t>).</w:t>
      </w:r>
    </w:p>
    <w:p w:rsidR="00874A12" w:rsidRPr="00027463" w:rsidRDefault="00874A12" w:rsidP="00874A12">
      <w:pPr>
        <w:pStyle w:val="Skyriauspavadinim2"/>
      </w:pPr>
      <w:bookmarkStart w:id="191" w:name="_Toc251154531"/>
      <w:bookmarkStart w:id="192" w:name="_Toc255194890"/>
      <w:bookmarkStart w:id="193" w:name="_Toc256159864"/>
      <w:bookmarkStart w:id="194" w:name="_Toc256244900"/>
      <w:bookmarkStart w:id="195" w:name="_Toc256673168"/>
      <w:r w:rsidRPr="00027463">
        <w:lastRenderedPageBreak/>
        <w:t>1.1.5. Suvirinimo deformacijos</w:t>
      </w:r>
      <w:bookmarkEnd w:id="191"/>
      <w:bookmarkEnd w:id="192"/>
      <w:bookmarkEnd w:id="193"/>
      <w:bookmarkEnd w:id="194"/>
      <w:bookmarkEnd w:id="195"/>
    </w:p>
    <w:p w:rsidR="00874A12" w:rsidRPr="009A1633" w:rsidRDefault="00874A12" w:rsidP="00874A12">
      <w:pPr>
        <w:jc w:val="both"/>
        <w:rPr>
          <w:sz w:val="22"/>
          <w:szCs w:val="22"/>
          <w:lang w:val="lt-LT"/>
        </w:rPr>
      </w:pPr>
      <w:r w:rsidRPr="009A1633">
        <w:rPr>
          <w:sz w:val="22"/>
          <w:szCs w:val="22"/>
          <w:lang w:val="lt-LT"/>
        </w:rPr>
        <w:t xml:space="preserve">Suvirinimo metu, dėl intensyvių šilumos mainų, </w:t>
      </w:r>
      <w:r w:rsidR="00400316" w:rsidRPr="009A1633">
        <w:rPr>
          <w:sz w:val="22"/>
          <w:szCs w:val="22"/>
          <w:lang w:val="lt-LT"/>
        </w:rPr>
        <w:t>jungties metalas deformuojasi</w:t>
      </w:r>
      <w:r w:rsidRPr="009A1633">
        <w:rPr>
          <w:sz w:val="22"/>
          <w:szCs w:val="22"/>
          <w:lang w:val="lt-LT"/>
        </w:rPr>
        <w:t xml:space="preserve"> (1.7 pav</w:t>
      </w:r>
      <w:r w:rsidR="00400316" w:rsidRPr="009A1633">
        <w:rPr>
          <w:sz w:val="22"/>
          <w:szCs w:val="22"/>
          <w:lang w:val="lt-LT"/>
        </w:rPr>
        <w:t>.)</w:t>
      </w:r>
      <w:r w:rsidR="00474115" w:rsidRPr="009A1633">
        <w:rPr>
          <w:sz w:val="22"/>
          <w:szCs w:val="22"/>
          <w:lang w:val="lt-LT"/>
        </w:rPr>
        <w:t>, todėl k</w:t>
      </w:r>
      <w:r w:rsidRPr="009A1633">
        <w:rPr>
          <w:sz w:val="22"/>
          <w:szCs w:val="22"/>
          <w:lang w:val="lt-LT"/>
        </w:rPr>
        <w:t>onstrukcijoje vyksta jungties skersinis susitraukimas, išilginis susitraukim</w:t>
      </w:r>
      <w:r w:rsidR="00572E7D" w:rsidRPr="009A1633">
        <w:rPr>
          <w:sz w:val="22"/>
          <w:szCs w:val="22"/>
          <w:lang w:val="lt-LT"/>
        </w:rPr>
        <w:t>as lygiagrečiai suvirinimo siūlės</w:t>
      </w:r>
      <w:r w:rsidRPr="009A1633">
        <w:rPr>
          <w:sz w:val="22"/>
          <w:szCs w:val="22"/>
          <w:lang w:val="lt-LT"/>
        </w:rPr>
        <w:t>, kampinis pokytis aplink suvirinimo ašį bei lenkimo deformacijos išilgai suvirinimo siūlės (</w:t>
      </w:r>
      <w:r w:rsidR="00781F6F" w:rsidRPr="00781F6F">
        <w:rPr>
          <w:i/>
          <w:color w:val="000000"/>
          <w:sz w:val="22"/>
          <w:szCs w:val="22"/>
        </w:rPr>
        <w:t>ASM International</w:t>
      </w:r>
      <w:r w:rsidR="00781F6F" w:rsidRPr="00781F6F">
        <w:rPr>
          <w:i/>
          <w:sz w:val="22"/>
          <w:szCs w:val="22"/>
        </w:rPr>
        <w:t xml:space="preserve"> 1993</w:t>
      </w:r>
      <w:r w:rsidRPr="009A1633">
        <w:rPr>
          <w:sz w:val="22"/>
          <w:szCs w:val="22"/>
          <w:lang w:val="lt-LT"/>
        </w:rPr>
        <w:t>).</w:t>
      </w:r>
    </w:p>
    <w:p w:rsidR="00874A12" w:rsidRPr="00027463" w:rsidRDefault="00874A12" w:rsidP="00874A12">
      <w:pPr>
        <w:jc w:val="center"/>
        <w:rPr>
          <w:color w:val="000000"/>
          <w:sz w:val="22"/>
          <w:szCs w:val="22"/>
          <w:lang w:val="lt-LT"/>
        </w:rPr>
      </w:pPr>
    </w:p>
    <w:p w:rsidR="00874A12" w:rsidRPr="00027463" w:rsidRDefault="009452E5" w:rsidP="00874A12">
      <w:pPr>
        <w:jc w:val="center"/>
        <w:rPr>
          <w:color w:val="000000"/>
          <w:sz w:val="22"/>
          <w:szCs w:val="22"/>
          <w:lang w:val="lt-LT"/>
        </w:rPr>
      </w:pPr>
      <w:r>
        <w:rPr>
          <w:noProof/>
          <w:color w:val="000000"/>
          <w:sz w:val="22"/>
          <w:szCs w:val="22"/>
          <w:lang w:val="lt-LT" w:eastAsia="lt-LT"/>
        </w:rPr>
        <w:drawing>
          <wp:inline distT="0" distB="0" distL="0" distR="0">
            <wp:extent cx="2311400" cy="2825115"/>
            <wp:effectExtent l="19050" t="0" r="0" b="0"/>
            <wp:docPr id="10" name="Picture 11" descr="C:\Documents and Settings\Auris\Desktop\deformaciju tip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uris\Desktop\deformaciju tipai.JPG"/>
                    <pic:cNvPicPr>
                      <a:picLocks noChangeAspect="1" noChangeArrowheads="1"/>
                    </pic:cNvPicPr>
                  </pic:nvPicPr>
                  <pic:blipFill>
                    <a:blip r:embed="rId24" cstate="print"/>
                    <a:srcRect/>
                    <a:stretch>
                      <a:fillRect/>
                    </a:stretch>
                  </pic:blipFill>
                  <pic:spPr bwMode="auto">
                    <a:xfrm>
                      <a:off x="0" y="0"/>
                      <a:ext cx="2311400" cy="2825115"/>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0"/>
          <w:lang w:val="lt-LT"/>
        </w:rPr>
      </w:pPr>
      <w:r w:rsidRPr="00027463">
        <w:rPr>
          <w:b/>
          <w:sz w:val="20"/>
          <w:szCs w:val="20"/>
          <w:lang w:val="lt-LT"/>
        </w:rPr>
        <w:t>1.7 pav.</w:t>
      </w:r>
      <w:r w:rsidRPr="00027463">
        <w:rPr>
          <w:sz w:val="20"/>
          <w:szCs w:val="20"/>
          <w:lang w:val="lt-LT"/>
        </w:rPr>
        <w:t xml:space="preserve"> Suvirintų jungčių matmenų pokytis po suvirinimo</w:t>
      </w:r>
    </w:p>
    <w:p w:rsidR="00874A12" w:rsidRPr="00027463" w:rsidRDefault="00874A12" w:rsidP="00874A12">
      <w:pPr>
        <w:spacing w:after="360"/>
        <w:jc w:val="center"/>
        <w:outlineLvl w:val="0"/>
        <w:rPr>
          <w:sz w:val="20"/>
          <w:szCs w:val="20"/>
          <w:lang w:val="lt-LT"/>
        </w:rPr>
      </w:pPr>
      <w:r w:rsidRPr="00027463">
        <w:rPr>
          <w:b/>
          <w:sz w:val="20"/>
          <w:szCs w:val="20"/>
          <w:lang w:val="lt-LT"/>
        </w:rPr>
        <w:t>Fig. 1.7.</w:t>
      </w:r>
      <w:r w:rsidRPr="00027463">
        <w:rPr>
          <w:sz w:val="20"/>
          <w:szCs w:val="20"/>
          <w:lang w:val="lt-LT"/>
        </w:rPr>
        <w:t xml:space="preserve"> Dimensional changes occurring in weldments</w:t>
      </w:r>
    </w:p>
    <w:p w:rsidR="00D85DA9" w:rsidRDefault="00874A12" w:rsidP="00862358">
      <w:pPr>
        <w:ind w:firstLine="397"/>
        <w:jc w:val="both"/>
        <w:rPr>
          <w:sz w:val="22"/>
          <w:szCs w:val="22"/>
          <w:lang w:val="lt-LT"/>
        </w:rPr>
      </w:pPr>
      <w:r w:rsidRPr="009A1633">
        <w:rPr>
          <w:b/>
          <w:sz w:val="22"/>
          <w:szCs w:val="22"/>
          <w:lang w:val="lt-LT"/>
        </w:rPr>
        <w:t>Skersinis susitraukimas</w:t>
      </w:r>
      <w:r w:rsidRPr="009A1633">
        <w:rPr>
          <w:sz w:val="22"/>
          <w:szCs w:val="22"/>
          <w:lang w:val="lt-LT"/>
        </w:rPr>
        <w:t xml:space="preserve">. </w:t>
      </w:r>
      <w:r w:rsidR="00474115" w:rsidRPr="009A1633">
        <w:rPr>
          <w:sz w:val="22"/>
          <w:szCs w:val="22"/>
          <w:lang w:val="lt-LT"/>
        </w:rPr>
        <w:t>Plokštelės s</w:t>
      </w:r>
      <w:r w:rsidRPr="009A1633">
        <w:rPr>
          <w:sz w:val="22"/>
          <w:szCs w:val="22"/>
          <w:lang w:val="lt-LT"/>
        </w:rPr>
        <w:t xml:space="preserve">usitraukimas yra </w:t>
      </w:r>
      <w:r w:rsidR="00474115" w:rsidRPr="009A1633">
        <w:rPr>
          <w:sz w:val="22"/>
          <w:szCs w:val="22"/>
          <w:lang w:val="lt-LT"/>
        </w:rPr>
        <w:t>tolygus</w:t>
      </w:r>
      <w:r w:rsidRPr="009A1633">
        <w:rPr>
          <w:sz w:val="22"/>
          <w:szCs w:val="22"/>
          <w:lang w:val="lt-LT"/>
        </w:rPr>
        <w:t xml:space="preserve"> per visą </w:t>
      </w:r>
      <w:r w:rsidR="00474115" w:rsidRPr="009A1633">
        <w:rPr>
          <w:sz w:val="22"/>
          <w:szCs w:val="22"/>
          <w:lang w:val="lt-LT"/>
        </w:rPr>
        <w:t>s</w:t>
      </w:r>
      <w:r w:rsidR="00474115" w:rsidRPr="009A1633">
        <w:rPr>
          <w:sz w:val="22"/>
          <w:szCs w:val="22"/>
          <w:lang w:val="lt-LT"/>
        </w:rPr>
        <w:t>u</w:t>
      </w:r>
      <w:r w:rsidR="00474115" w:rsidRPr="009A1633">
        <w:rPr>
          <w:sz w:val="22"/>
          <w:szCs w:val="22"/>
          <w:lang w:val="lt-LT"/>
        </w:rPr>
        <w:t xml:space="preserve">virinimo </w:t>
      </w:r>
      <w:r w:rsidRPr="009A1633">
        <w:rPr>
          <w:sz w:val="22"/>
          <w:szCs w:val="22"/>
          <w:lang w:val="lt-LT"/>
        </w:rPr>
        <w:t>siūlės ilgį (1.7 pav.)</w:t>
      </w:r>
      <w:r w:rsidR="00474115" w:rsidRPr="009A1633">
        <w:rPr>
          <w:sz w:val="22"/>
          <w:szCs w:val="22"/>
          <w:lang w:val="lt-LT"/>
        </w:rPr>
        <w:t>. T</w:t>
      </w:r>
      <w:r w:rsidRPr="009A1633">
        <w:rPr>
          <w:sz w:val="22"/>
          <w:szCs w:val="22"/>
          <w:lang w:val="lt-LT"/>
        </w:rPr>
        <w:t xml:space="preserve">ačiau </w:t>
      </w:r>
      <w:r w:rsidR="00474115" w:rsidRPr="009A1633">
        <w:rPr>
          <w:sz w:val="22"/>
          <w:szCs w:val="22"/>
          <w:lang w:val="lt-LT"/>
        </w:rPr>
        <w:t xml:space="preserve">ilgose suvirinimo siūlėse </w:t>
      </w:r>
      <w:r w:rsidRPr="009A1633">
        <w:rPr>
          <w:sz w:val="22"/>
          <w:szCs w:val="22"/>
          <w:lang w:val="lt-LT"/>
        </w:rPr>
        <w:t xml:space="preserve">skersinis </w:t>
      </w:r>
      <w:r w:rsidR="00474115" w:rsidRPr="009A1633">
        <w:rPr>
          <w:sz w:val="22"/>
          <w:szCs w:val="22"/>
          <w:lang w:val="lt-LT"/>
        </w:rPr>
        <w:t>suvir</w:t>
      </w:r>
      <w:r w:rsidR="00474115" w:rsidRPr="009A1633">
        <w:rPr>
          <w:sz w:val="22"/>
          <w:szCs w:val="22"/>
          <w:lang w:val="lt-LT"/>
        </w:rPr>
        <w:t>i</w:t>
      </w:r>
      <w:r w:rsidR="00474115" w:rsidRPr="009A1633">
        <w:rPr>
          <w:sz w:val="22"/>
          <w:szCs w:val="22"/>
          <w:lang w:val="lt-LT"/>
        </w:rPr>
        <w:t xml:space="preserve">nimo siūlės </w:t>
      </w:r>
      <w:r w:rsidRPr="009A1633">
        <w:rPr>
          <w:sz w:val="22"/>
          <w:szCs w:val="22"/>
          <w:lang w:val="lt-LT"/>
        </w:rPr>
        <w:t>susitraukimas</w:t>
      </w:r>
      <w:r w:rsidR="00474115" w:rsidRPr="009A1633">
        <w:rPr>
          <w:sz w:val="22"/>
          <w:szCs w:val="22"/>
          <w:lang w:val="lt-LT"/>
        </w:rPr>
        <w:t xml:space="preserve"> </w:t>
      </w:r>
      <w:r w:rsidRPr="009A1633">
        <w:rPr>
          <w:sz w:val="22"/>
          <w:szCs w:val="22"/>
          <w:lang w:val="lt-LT"/>
        </w:rPr>
        <w:t>nėra tolygus ir pa</w:t>
      </w:r>
      <w:r w:rsidR="00F1232F" w:rsidRPr="009A1633">
        <w:rPr>
          <w:sz w:val="22"/>
          <w:szCs w:val="22"/>
          <w:lang w:val="lt-LT"/>
        </w:rPr>
        <w:t>p</w:t>
      </w:r>
      <w:r w:rsidRPr="009A1633">
        <w:rPr>
          <w:sz w:val="22"/>
          <w:szCs w:val="22"/>
          <w:lang w:val="lt-LT"/>
        </w:rPr>
        <w:t>rastai yra žymiai sudėtingesnis. Pagrindinis faktorius sukeliantis nevienodą skersinį susitraukimą suvirinimo si</w:t>
      </w:r>
      <w:r w:rsidRPr="009A1633">
        <w:rPr>
          <w:sz w:val="22"/>
          <w:szCs w:val="22"/>
          <w:lang w:val="lt-LT"/>
        </w:rPr>
        <w:t>ū</w:t>
      </w:r>
      <w:r w:rsidRPr="009A1633">
        <w:rPr>
          <w:sz w:val="22"/>
          <w:szCs w:val="22"/>
          <w:lang w:val="lt-LT"/>
        </w:rPr>
        <w:t>lėje yra sukimo deformacija ir išorinis jungties suvaržymas. Kai dvi atskiros plokštelės yra sujungiamos palaipsniui nuo vieno galo iki kito, nesuvirintos d</w:t>
      </w:r>
      <w:r w:rsidRPr="009A1633">
        <w:rPr>
          <w:sz w:val="22"/>
          <w:szCs w:val="22"/>
          <w:lang w:val="lt-LT"/>
        </w:rPr>
        <w:t>a</w:t>
      </w:r>
      <w:r w:rsidRPr="009A1633">
        <w:rPr>
          <w:sz w:val="22"/>
          <w:szCs w:val="22"/>
          <w:lang w:val="lt-LT"/>
        </w:rPr>
        <w:t>lies plokštelės briaunos juda sukeldamos sukamąją (lenkimo) deformaciją (1.7 pav.). Pastarąją deformaciją lemia suvirinimo padėtis ir jungties sukabinimų i</w:t>
      </w:r>
      <w:r w:rsidRPr="009A1633">
        <w:rPr>
          <w:sz w:val="22"/>
          <w:szCs w:val="22"/>
          <w:lang w:val="lt-LT"/>
        </w:rPr>
        <w:t>š</w:t>
      </w:r>
      <w:r w:rsidRPr="009A1633">
        <w:rPr>
          <w:sz w:val="22"/>
          <w:szCs w:val="22"/>
          <w:lang w:val="lt-LT"/>
        </w:rPr>
        <w:t>dėstymas. Praktikoje jungties suvaržymas išilgai suvirinimo siūlės nėra vienodas ar tolygus. Skersinis susitraukimas yra mažesnis kai jungtis yra labai suvaržyta, t.</w:t>
      </w:r>
      <w:r w:rsidR="00642119" w:rsidRPr="009A1633">
        <w:rPr>
          <w:sz w:val="22"/>
          <w:szCs w:val="22"/>
          <w:lang w:val="lt-LT"/>
        </w:rPr>
        <w:t xml:space="preserve"> </w:t>
      </w:r>
      <w:r w:rsidRPr="009A1633">
        <w:rPr>
          <w:sz w:val="22"/>
          <w:szCs w:val="22"/>
          <w:lang w:val="lt-LT"/>
        </w:rPr>
        <w:t>y. nevienodas jungties suvaržymas yra netolygaus skersinio susitraukimo pas</w:t>
      </w:r>
      <w:r w:rsidRPr="009A1633">
        <w:rPr>
          <w:sz w:val="22"/>
          <w:szCs w:val="22"/>
          <w:lang w:val="lt-LT"/>
        </w:rPr>
        <w:t>i</w:t>
      </w:r>
      <w:r w:rsidRPr="009A1633">
        <w:rPr>
          <w:sz w:val="22"/>
          <w:szCs w:val="22"/>
          <w:lang w:val="lt-LT"/>
        </w:rPr>
        <w:t>skirstymo priežastis.</w:t>
      </w:r>
    </w:p>
    <w:p w:rsidR="00874A12" w:rsidRDefault="00874A12" w:rsidP="00862358">
      <w:pPr>
        <w:ind w:firstLine="397"/>
        <w:jc w:val="both"/>
        <w:rPr>
          <w:sz w:val="22"/>
          <w:szCs w:val="22"/>
          <w:lang w:val="lt-LT"/>
        </w:rPr>
      </w:pPr>
      <w:r w:rsidRPr="009A1633">
        <w:rPr>
          <w:sz w:val="22"/>
          <w:szCs w:val="22"/>
          <w:lang w:val="lt-LT"/>
        </w:rPr>
        <w:lastRenderedPageBreak/>
        <w:t>Suvirinant sandūrines storasienio metalo jungtis, paprastai atliekami keli ar net keliolika suvirinimo ėjimų. Kreivė (1.8 pav.) rodo skersinio su</w:t>
      </w:r>
      <w:r w:rsidRPr="00027463">
        <w:rPr>
          <w:color w:val="000000"/>
          <w:sz w:val="22"/>
          <w:szCs w:val="22"/>
          <w:lang w:val="lt-LT"/>
        </w:rPr>
        <w:t xml:space="preserve">sitraukimo priklausomybę nuo suvirinimo ėjimų skaičiaus, kai jungties storis 20 </w:t>
      </w:r>
      <w:r w:rsidRPr="00572E7D">
        <w:rPr>
          <w:i/>
          <w:color w:val="000000"/>
          <w:sz w:val="22"/>
          <w:szCs w:val="22"/>
          <w:lang w:val="lt-LT"/>
        </w:rPr>
        <w:t>mm</w:t>
      </w:r>
      <w:r w:rsidRPr="00027463">
        <w:rPr>
          <w:color w:val="000000"/>
          <w:sz w:val="22"/>
          <w:szCs w:val="22"/>
          <w:lang w:val="lt-LT"/>
        </w:rPr>
        <w:t>. Po kiekvieno suvirinimo ėjimo susitraukimas didėja, tačiau atlikus paskutinius ėj</w:t>
      </w:r>
      <w:r w:rsidRPr="00027463">
        <w:rPr>
          <w:color w:val="000000"/>
          <w:sz w:val="22"/>
          <w:szCs w:val="22"/>
          <w:lang w:val="lt-LT"/>
        </w:rPr>
        <w:t>i</w:t>
      </w:r>
      <w:r w:rsidRPr="00027463">
        <w:rPr>
          <w:color w:val="000000"/>
          <w:sz w:val="22"/>
          <w:szCs w:val="22"/>
          <w:lang w:val="lt-LT"/>
        </w:rPr>
        <w:t>mus susitraukimas nežymiai sumažėja, nes atsparumas susitraukimui ky</w:t>
      </w:r>
      <w:r w:rsidRPr="009A1633">
        <w:rPr>
          <w:sz w:val="22"/>
          <w:szCs w:val="22"/>
          <w:lang w:val="lt-LT"/>
        </w:rPr>
        <w:t>la, did</w:t>
      </w:r>
      <w:r w:rsidRPr="009A1633">
        <w:rPr>
          <w:sz w:val="22"/>
          <w:szCs w:val="22"/>
          <w:lang w:val="lt-LT"/>
        </w:rPr>
        <w:t>ė</w:t>
      </w:r>
      <w:r w:rsidRPr="009A1633">
        <w:rPr>
          <w:sz w:val="22"/>
          <w:szCs w:val="22"/>
          <w:lang w:val="lt-LT"/>
        </w:rPr>
        <w:t>jant privirinto metalo kiekiui (</w:t>
      </w:r>
      <w:r w:rsidRPr="009A1633">
        <w:rPr>
          <w:i/>
          <w:sz w:val="22"/>
          <w:szCs w:val="22"/>
          <w:lang w:val="lt-LT"/>
        </w:rPr>
        <w:t>Feng, 2005</w:t>
      </w:r>
      <w:r w:rsidRPr="009A1633">
        <w:rPr>
          <w:sz w:val="22"/>
          <w:szCs w:val="22"/>
          <w:lang w:val="lt-LT"/>
        </w:rPr>
        <w:t>).</w:t>
      </w:r>
    </w:p>
    <w:p w:rsidR="00D85DA9" w:rsidRPr="009A1633" w:rsidRDefault="00D85DA9" w:rsidP="00862358">
      <w:pPr>
        <w:ind w:firstLine="397"/>
        <w:jc w:val="both"/>
        <w:rPr>
          <w:sz w:val="22"/>
          <w:szCs w:val="22"/>
          <w:lang w:val="lt-LT"/>
        </w:rPr>
      </w:pPr>
    </w:p>
    <w:p w:rsidR="00874A12" w:rsidRPr="00D85DA9" w:rsidRDefault="00874A12" w:rsidP="00874A12">
      <w:pPr>
        <w:jc w:val="both"/>
        <w:rPr>
          <w:sz w:val="16"/>
          <w:szCs w:val="22"/>
          <w:lang w:val="lt-LT"/>
        </w:rPr>
      </w:pPr>
    </w:p>
    <w:p w:rsidR="00874A12" w:rsidRPr="009A1633" w:rsidRDefault="009452E5" w:rsidP="00874A12">
      <w:pPr>
        <w:jc w:val="center"/>
        <w:rPr>
          <w:sz w:val="22"/>
          <w:szCs w:val="22"/>
          <w:lang w:val="lt-LT"/>
        </w:rPr>
      </w:pPr>
      <w:r w:rsidRPr="009A1633">
        <w:rPr>
          <w:noProof/>
          <w:sz w:val="22"/>
          <w:szCs w:val="22"/>
          <w:lang w:val="lt-LT" w:eastAsia="lt-LT"/>
        </w:rPr>
        <w:drawing>
          <wp:inline distT="0" distB="0" distL="0" distR="0">
            <wp:extent cx="2270760" cy="1695450"/>
            <wp:effectExtent l="19050" t="0" r="0" b="0"/>
            <wp:docPr id="11" name="Picture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
                    <pic:cNvPicPr>
                      <a:picLocks noChangeAspect="1" noChangeArrowheads="1"/>
                    </pic:cNvPicPr>
                  </pic:nvPicPr>
                  <pic:blipFill>
                    <a:blip r:embed="rId25" cstate="print"/>
                    <a:srcRect/>
                    <a:stretch>
                      <a:fillRect/>
                    </a:stretch>
                  </pic:blipFill>
                  <pic:spPr bwMode="auto">
                    <a:xfrm>
                      <a:off x="0" y="0"/>
                      <a:ext cx="2270760" cy="1695450"/>
                    </a:xfrm>
                    <a:prstGeom prst="rect">
                      <a:avLst/>
                    </a:prstGeom>
                    <a:noFill/>
                    <a:ln w="9525">
                      <a:noFill/>
                      <a:miter lim="800000"/>
                      <a:headEnd/>
                      <a:tailEnd/>
                    </a:ln>
                  </pic:spPr>
                </pic:pic>
              </a:graphicData>
            </a:graphic>
          </wp:inline>
        </w:drawing>
      </w:r>
    </w:p>
    <w:p w:rsidR="00874A12" w:rsidRPr="009A1633" w:rsidRDefault="00874A12" w:rsidP="00874A12">
      <w:pPr>
        <w:spacing w:before="120"/>
        <w:jc w:val="center"/>
        <w:rPr>
          <w:sz w:val="20"/>
          <w:szCs w:val="22"/>
          <w:lang w:val="lt-LT"/>
        </w:rPr>
      </w:pPr>
      <w:r w:rsidRPr="009A1633">
        <w:rPr>
          <w:b/>
          <w:sz w:val="20"/>
          <w:szCs w:val="22"/>
          <w:lang w:val="lt-LT"/>
        </w:rPr>
        <w:t>1.8 pav.</w:t>
      </w:r>
      <w:r w:rsidRPr="009A1633">
        <w:rPr>
          <w:sz w:val="20"/>
          <w:szCs w:val="22"/>
          <w:lang w:val="lt-LT"/>
        </w:rPr>
        <w:t xml:space="preserve"> Skersinio susitraukimo augimas daugiasluoksnio suvirinimo metu, 20 </w:t>
      </w:r>
      <w:r w:rsidRPr="009A1633">
        <w:rPr>
          <w:i/>
          <w:sz w:val="20"/>
          <w:szCs w:val="22"/>
          <w:lang w:val="lt-LT"/>
        </w:rPr>
        <w:t>mm</w:t>
      </w:r>
      <w:r w:rsidRPr="009A1633">
        <w:rPr>
          <w:sz w:val="20"/>
          <w:szCs w:val="22"/>
          <w:lang w:val="lt-LT"/>
        </w:rPr>
        <w:t xml:space="preserve"> storio mažaangliam plienui</w:t>
      </w:r>
    </w:p>
    <w:p w:rsidR="00874A12" w:rsidRPr="009A1633" w:rsidRDefault="00874A12" w:rsidP="00874A12">
      <w:pPr>
        <w:spacing w:after="360"/>
        <w:jc w:val="center"/>
        <w:rPr>
          <w:sz w:val="20"/>
          <w:szCs w:val="22"/>
        </w:rPr>
      </w:pPr>
      <w:r w:rsidRPr="009A1633">
        <w:rPr>
          <w:b/>
          <w:sz w:val="20"/>
          <w:szCs w:val="22"/>
        </w:rPr>
        <w:t>Fig. 1.8.</w:t>
      </w:r>
      <w:r w:rsidRPr="009A1633">
        <w:rPr>
          <w:sz w:val="20"/>
          <w:szCs w:val="22"/>
        </w:rPr>
        <w:t xml:space="preserve"> Increase of transverse shrinkage during multipass welding of a groove joint. Specimens were 20 </w:t>
      </w:r>
      <w:r w:rsidRPr="009A1633">
        <w:rPr>
          <w:i/>
          <w:sz w:val="20"/>
          <w:szCs w:val="22"/>
        </w:rPr>
        <w:t>mm</w:t>
      </w:r>
      <w:r w:rsidRPr="009A1633">
        <w:rPr>
          <w:sz w:val="20"/>
          <w:szCs w:val="22"/>
        </w:rPr>
        <w:t xml:space="preserve"> thick low-carbon steel</w:t>
      </w:r>
    </w:p>
    <w:p w:rsidR="00874A12" w:rsidRPr="009A1633" w:rsidRDefault="00874A12" w:rsidP="00862358">
      <w:pPr>
        <w:ind w:firstLine="397"/>
        <w:jc w:val="both"/>
        <w:rPr>
          <w:sz w:val="22"/>
          <w:szCs w:val="22"/>
          <w:lang w:val="lt-LT"/>
        </w:rPr>
      </w:pPr>
      <w:r w:rsidRPr="009A1633">
        <w:rPr>
          <w:b/>
          <w:sz w:val="22"/>
          <w:szCs w:val="22"/>
          <w:lang w:val="lt-LT"/>
        </w:rPr>
        <w:t>Kampinė deformacija</w:t>
      </w:r>
      <w:r w:rsidRPr="009A1633">
        <w:rPr>
          <w:sz w:val="22"/>
          <w:szCs w:val="22"/>
          <w:lang w:val="lt-LT"/>
        </w:rPr>
        <w:t>. Kai suvirintoje jungtyje skersinis susitraukimas n</w:t>
      </w:r>
      <w:r w:rsidRPr="009A1633">
        <w:rPr>
          <w:sz w:val="22"/>
          <w:szCs w:val="22"/>
          <w:lang w:val="lt-LT"/>
        </w:rPr>
        <w:t>ė</w:t>
      </w:r>
      <w:r w:rsidRPr="009A1633">
        <w:rPr>
          <w:sz w:val="22"/>
          <w:szCs w:val="22"/>
          <w:lang w:val="lt-LT"/>
        </w:rPr>
        <w:t>ra tolygus storio kryptimi, tuomet tokioje jungtyje susidaro kampinės deformac</w:t>
      </w:r>
      <w:r w:rsidRPr="009A1633">
        <w:rPr>
          <w:sz w:val="22"/>
          <w:szCs w:val="22"/>
          <w:lang w:val="lt-LT"/>
        </w:rPr>
        <w:t>i</w:t>
      </w:r>
      <w:r w:rsidRPr="009A1633">
        <w:rPr>
          <w:sz w:val="22"/>
          <w:szCs w:val="22"/>
          <w:lang w:val="lt-LT"/>
        </w:rPr>
        <w:t>jos. Sto</w:t>
      </w:r>
      <w:r w:rsidR="00572E7D" w:rsidRPr="009A1633">
        <w:rPr>
          <w:sz w:val="22"/>
          <w:szCs w:val="22"/>
          <w:lang w:val="lt-LT"/>
        </w:rPr>
        <w:t>rasienių konstrukcijų suvirinimo</w:t>
      </w:r>
      <w:r w:rsidRPr="009A1633">
        <w:rPr>
          <w:sz w:val="22"/>
          <w:szCs w:val="22"/>
          <w:lang w:val="lt-LT"/>
        </w:rPr>
        <w:t xml:space="preserve"> </w:t>
      </w:r>
      <w:r w:rsidR="00572E7D" w:rsidRPr="009A1633">
        <w:rPr>
          <w:sz w:val="22"/>
          <w:szCs w:val="22"/>
          <w:lang w:val="lt-LT"/>
        </w:rPr>
        <w:t>jungties</w:t>
      </w:r>
      <w:r w:rsidRPr="009A1633">
        <w:rPr>
          <w:sz w:val="22"/>
          <w:szCs w:val="22"/>
          <w:lang w:val="lt-LT"/>
        </w:rPr>
        <w:t xml:space="preserve"> kampinis pokytis gali būti s</w:t>
      </w:r>
      <w:r w:rsidRPr="009A1633">
        <w:rPr>
          <w:sz w:val="22"/>
          <w:szCs w:val="22"/>
          <w:lang w:val="lt-LT"/>
        </w:rPr>
        <w:t>u</w:t>
      </w:r>
      <w:r w:rsidRPr="009A1633">
        <w:rPr>
          <w:sz w:val="22"/>
          <w:szCs w:val="22"/>
          <w:lang w:val="lt-LT"/>
        </w:rPr>
        <w:t xml:space="preserve">mažintas tinkamai parinkus suvirinimo jungties </w:t>
      </w:r>
      <w:r w:rsidR="00572E7D" w:rsidRPr="009A1633">
        <w:rPr>
          <w:sz w:val="22"/>
          <w:szCs w:val="22"/>
          <w:lang w:val="lt-LT"/>
        </w:rPr>
        <w:t>briaunų paruošimą</w:t>
      </w:r>
      <w:r w:rsidRPr="009A1633">
        <w:rPr>
          <w:sz w:val="22"/>
          <w:szCs w:val="22"/>
          <w:lang w:val="lt-LT"/>
        </w:rPr>
        <w:t xml:space="preserve"> (</w:t>
      </w:r>
      <w:r w:rsidR="00302F99">
        <w:rPr>
          <w:i/>
          <w:sz w:val="22"/>
          <w:szCs w:val="22"/>
          <w:lang w:val="lt-LT"/>
        </w:rPr>
        <w:t>Totten</w:t>
      </w:r>
      <w:r w:rsidRPr="009A1633">
        <w:rPr>
          <w:i/>
          <w:sz w:val="22"/>
          <w:szCs w:val="22"/>
          <w:lang w:val="lt-LT"/>
        </w:rPr>
        <w:t xml:space="preserve"> 2002</w:t>
      </w:r>
      <w:r w:rsidRPr="009A1633">
        <w:rPr>
          <w:sz w:val="22"/>
          <w:szCs w:val="22"/>
          <w:lang w:val="lt-LT"/>
        </w:rPr>
        <w:t>).</w:t>
      </w:r>
    </w:p>
    <w:p w:rsidR="00874A12" w:rsidRPr="009A1633" w:rsidRDefault="00874A12" w:rsidP="00874A12">
      <w:pPr>
        <w:autoSpaceDE w:val="0"/>
        <w:autoSpaceDN w:val="0"/>
        <w:adjustRightInd w:val="0"/>
        <w:jc w:val="both"/>
        <w:rPr>
          <w:b/>
          <w:sz w:val="22"/>
          <w:szCs w:val="22"/>
          <w:lang w:val="lt-LT"/>
        </w:rPr>
      </w:pPr>
    </w:p>
    <w:p w:rsidR="00874A12" w:rsidRPr="009A1633" w:rsidRDefault="00874A12" w:rsidP="00862358">
      <w:pPr>
        <w:autoSpaceDE w:val="0"/>
        <w:autoSpaceDN w:val="0"/>
        <w:adjustRightInd w:val="0"/>
        <w:ind w:firstLine="397"/>
        <w:jc w:val="both"/>
        <w:rPr>
          <w:sz w:val="22"/>
          <w:szCs w:val="22"/>
          <w:lang w:val="lt-LT"/>
        </w:rPr>
      </w:pPr>
      <w:r w:rsidRPr="009A1633">
        <w:rPr>
          <w:b/>
          <w:sz w:val="22"/>
          <w:szCs w:val="22"/>
          <w:lang w:val="lt-LT"/>
        </w:rPr>
        <w:t xml:space="preserve">Išlinkio deformacijos. </w:t>
      </w:r>
      <w:r w:rsidRPr="009A1633">
        <w:rPr>
          <w:sz w:val="22"/>
          <w:szCs w:val="22"/>
          <w:lang w:val="lt-LT"/>
        </w:rPr>
        <w:t>Bet kurioje suvirinimo siūlėje, išilginiai liekamieji gniuždymo įtempiai išsidėsto toliau nuo suvirinimo siūlės. Kai plokštelė yra plona, ji gali išlinkti nuo susidariusių gniuždymo įtempių. Išlinkimo deformacija skiriasi nuo lenkimo deformacijos tuo, kad jos deformacijos mastas yra kur kas didesnis nei lenkimo. Taip pat gali būti daugiau nei viena nuolatinio deformav</w:t>
      </w:r>
      <w:r w:rsidRPr="009A1633">
        <w:rPr>
          <w:sz w:val="22"/>
          <w:szCs w:val="22"/>
          <w:lang w:val="lt-LT"/>
        </w:rPr>
        <w:t>i</w:t>
      </w:r>
      <w:r w:rsidRPr="009A1633">
        <w:rPr>
          <w:sz w:val="22"/>
          <w:szCs w:val="22"/>
          <w:lang w:val="lt-LT"/>
        </w:rPr>
        <w:t>mo forma esant išlinkio deformacijai. Tinkamai parinkus konstrukcijos metalo storį, atstumus tarp atramų bei suvirinimo šilumos įvedimą, galima išvengti arba sumažinti išlinkio deformacijas (</w:t>
      </w:r>
      <w:r w:rsidR="00302F99">
        <w:rPr>
          <w:i/>
          <w:sz w:val="22"/>
          <w:szCs w:val="22"/>
          <w:lang w:val="lt-LT"/>
        </w:rPr>
        <w:t>Totten</w:t>
      </w:r>
      <w:r w:rsidR="00302F99" w:rsidRPr="009A1633">
        <w:rPr>
          <w:i/>
          <w:sz w:val="22"/>
          <w:szCs w:val="22"/>
          <w:lang w:val="lt-LT"/>
        </w:rPr>
        <w:t xml:space="preserve"> 2002</w:t>
      </w:r>
      <w:r w:rsidRPr="009A1633">
        <w:rPr>
          <w:sz w:val="22"/>
          <w:szCs w:val="22"/>
          <w:lang w:val="lt-LT"/>
        </w:rPr>
        <w:t>).</w:t>
      </w:r>
    </w:p>
    <w:p w:rsidR="00874A12" w:rsidRPr="009A1633" w:rsidRDefault="00874A12" w:rsidP="00874A12">
      <w:pPr>
        <w:rPr>
          <w:sz w:val="22"/>
          <w:szCs w:val="22"/>
          <w:lang w:val="lt-LT"/>
        </w:rPr>
      </w:pPr>
    </w:p>
    <w:p w:rsidR="00874A12" w:rsidRPr="00027463" w:rsidRDefault="00874A12" w:rsidP="00862358">
      <w:pPr>
        <w:ind w:firstLine="397"/>
        <w:jc w:val="both"/>
        <w:rPr>
          <w:color w:val="000000"/>
          <w:sz w:val="22"/>
          <w:szCs w:val="22"/>
          <w:lang w:val="lt-LT"/>
        </w:rPr>
      </w:pPr>
      <w:r w:rsidRPr="009A1633">
        <w:rPr>
          <w:b/>
          <w:sz w:val="22"/>
          <w:szCs w:val="22"/>
          <w:lang w:val="lt-LT"/>
        </w:rPr>
        <w:t>Deformacijos mechanizmas.</w:t>
      </w:r>
      <w:r w:rsidRPr="009A1633">
        <w:rPr>
          <w:sz w:val="22"/>
          <w:szCs w:val="22"/>
          <w:lang w:val="lt-LT"/>
        </w:rPr>
        <w:t xml:space="preserve"> Trumpalaikė deformacija ar metalo judėjimas yra geriausiai</w:t>
      </w:r>
      <w:r w:rsidR="00572E7D" w:rsidRPr="009A1633">
        <w:rPr>
          <w:sz w:val="22"/>
          <w:szCs w:val="22"/>
          <w:lang w:val="lt-LT"/>
        </w:rPr>
        <w:t xml:space="preserve"> pastebimi</w:t>
      </w:r>
      <w:r w:rsidR="00EA14A6">
        <w:rPr>
          <w:sz w:val="22"/>
          <w:szCs w:val="22"/>
          <w:lang w:val="lt-LT"/>
        </w:rPr>
        <w:t>,</w:t>
      </w:r>
      <w:r w:rsidRPr="009A1633">
        <w:rPr>
          <w:sz w:val="22"/>
          <w:szCs w:val="22"/>
          <w:lang w:val="lt-LT"/>
        </w:rPr>
        <w:t xml:space="preserve"> kai suvirinimo linija yra toliau nuo gaminio neutralios </w:t>
      </w:r>
      <w:r w:rsidRPr="009A1633">
        <w:rPr>
          <w:sz w:val="22"/>
          <w:szCs w:val="22"/>
          <w:lang w:val="lt-LT"/>
        </w:rPr>
        <w:lastRenderedPageBreak/>
        <w:t>ašies, t</w:t>
      </w:r>
      <w:r w:rsidR="00572E7D" w:rsidRPr="009A1633">
        <w:rPr>
          <w:sz w:val="22"/>
          <w:szCs w:val="22"/>
          <w:lang w:val="lt-LT"/>
        </w:rPr>
        <w:t>aip</w:t>
      </w:r>
      <w:r w:rsidRPr="009A1633">
        <w:rPr>
          <w:sz w:val="22"/>
          <w:szCs w:val="22"/>
          <w:lang w:val="lt-LT"/>
        </w:rPr>
        <w:t xml:space="preserve"> sukuriamas didelis lenkimo momentas. 1.9 paveiksle schematiškai pavaizduota stačiakampės plokštelės deformacija, kai suvirinimo lanku įvedama šiluma (lygiagrečiai plokštelės briaunai). Šalia suvirinimo lanko esantis metalas </w:t>
      </w:r>
      <w:r w:rsidR="00572E7D" w:rsidRPr="009A1633">
        <w:rPr>
          <w:sz w:val="22"/>
          <w:szCs w:val="22"/>
          <w:lang w:val="lt-LT"/>
        </w:rPr>
        <w:t>įkaista</w:t>
      </w:r>
      <w:r w:rsidR="00572E7D">
        <w:rPr>
          <w:color w:val="000000"/>
          <w:sz w:val="22"/>
          <w:szCs w:val="22"/>
          <w:lang w:val="lt-LT"/>
        </w:rPr>
        <w:t xml:space="preserve"> ir išsiplečia labiau negu</w:t>
      </w:r>
      <w:r w:rsidRPr="00027463">
        <w:rPr>
          <w:color w:val="000000"/>
          <w:sz w:val="22"/>
          <w:szCs w:val="22"/>
          <w:lang w:val="lt-LT"/>
        </w:rPr>
        <w:t xml:space="preserve"> tolimesnės plokštelės sritys, taip stabdomas įka</w:t>
      </w:r>
      <w:r w:rsidRPr="00027463">
        <w:rPr>
          <w:color w:val="000000"/>
          <w:sz w:val="22"/>
          <w:szCs w:val="22"/>
          <w:lang w:val="lt-LT"/>
        </w:rPr>
        <w:t>i</w:t>
      </w:r>
      <w:r w:rsidRPr="00027463">
        <w:rPr>
          <w:color w:val="000000"/>
          <w:sz w:val="22"/>
          <w:szCs w:val="22"/>
          <w:lang w:val="lt-LT"/>
        </w:rPr>
        <w:t>tusio metalo plėtimasis. Taigi</w:t>
      </w:r>
      <w:r w:rsidR="00572E7D">
        <w:rPr>
          <w:color w:val="000000"/>
          <w:sz w:val="22"/>
          <w:szCs w:val="22"/>
          <w:lang w:val="lt-LT"/>
        </w:rPr>
        <w:t>,</w:t>
      </w:r>
      <w:r w:rsidRPr="00027463">
        <w:rPr>
          <w:color w:val="000000"/>
          <w:sz w:val="22"/>
          <w:szCs w:val="22"/>
          <w:lang w:val="lt-LT"/>
        </w:rPr>
        <w:t xml:space="preserve"> plokštelė deformuojasi taip</w:t>
      </w:r>
      <w:r w:rsidR="00572E7D">
        <w:rPr>
          <w:color w:val="000000"/>
          <w:sz w:val="22"/>
          <w:szCs w:val="22"/>
          <w:lang w:val="lt-LT"/>
        </w:rPr>
        <w:t>,</w:t>
      </w:r>
      <w:r w:rsidRPr="00027463">
        <w:rPr>
          <w:color w:val="000000"/>
          <w:sz w:val="22"/>
          <w:szCs w:val="22"/>
          <w:lang w:val="lt-LT"/>
        </w:rPr>
        <w:t xml:space="preserve"> kaip parodyta kreiv</w:t>
      </w:r>
      <w:r w:rsidRPr="00027463">
        <w:rPr>
          <w:color w:val="000000"/>
          <w:sz w:val="22"/>
          <w:szCs w:val="22"/>
          <w:lang w:val="lt-LT"/>
        </w:rPr>
        <w:t>ė</w:t>
      </w:r>
      <w:r w:rsidRPr="00027463">
        <w:rPr>
          <w:color w:val="000000"/>
          <w:sz w:val="22"/>
          <w:szCs w:val="22"/>
          <w:lang w:val="lt-LT"/>
        </w:rPr>
        <w:t xml:space="preserve">je </w:t>
      </w:r>
      <w:r w:rsidRPr="00027463">
        <w:rPr>
          <w:i/>
          <w:color w:val="000000"/>
          <w:sz w:val="22"/>
          <w:szCs w:val="22"/>
          <w:lang w:val="lt-LT"/>
        </w:rPr>
        <w:t>AB</w:t>
      </w:r>
      <w:r w:rsidRPr="00027463">
        <w:rPr>
          <w:color w:val="000000"/>
          <w:sz w:val="22"/>
          <w:szCs w:val="22"/>
          <w:lang w:val="lt-LT"/>
        </w:rPr>
        <w:t>.</w:t>
      </w:r>
    </w:p>
    <w:p w:rsidR="00874A12" w:rsidRPr="00027463" w:rsidRDefault="00874A12" w:rsidP="00874A12">
      <w:pPr>
        <w:jc w:val="both"/>
        <w:rPr>
          <w:color w:val="000000"/>
          <w:sz w:val="22"/>
          <w:szCs w:val="22"/>
          <w:lang w:val="lt-LT"/>
        </w:rPr>
      </w:pPr>
    </w:p>
    <w:p w:rsidR="00874A12" w:rsidRPr="00027463" w:rsidRDefault="009452E5" w:rsidP="00874A12">
      <w:pPr>
        <w:jc w:val="center"/>
        <w:rPr>
          <w:color w:val="000000"/>
          <w:sz w:val="22"/>
          <w:szCs w:val="22"/>
          <w:lang w:val="lt-LT"/>
        </w:rPr>
      </w:pPr>
      <w:r>
        <w:rPr>
          <w:noProof/>
          <w:color w:val="000000"/>
          <w:sz w:val="22"/>
          <w:szCs w:val="22"/>
          <w:lang w:val="lt-LT" w:eastAsia="lt-LT"/>
        </w:rPr>
        <w:drawing>
          <wp:inline distT="0" distB="0" distL="0" distR="0">
            <wp:extent cx="2609850" cy="2219325"/>
            <wp:effectExtent l="19050" t="0" r="0" b="0"/>
            <wp:docPr id="12" name="Picture 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
                    <pic:cNvPicPr>
                      <a:picLocks noChangeAspect="1" noChangeArrowheads="1"/>
                    </pic:cNvPicPr>
                  </pic:nvPicPr>
                  <pic:blipFill>
                    <a:blip r:embed="rId26" cstate="print"/>
                    <a:srcRect/>
                    <a:stretch>
                      <a:fillRect/>
                    </a:stretch>
                  </pic:blipFill>
                  <pic:spPr bwMode="auto">
                    <a:xfrm>
                      <a:off x="0" y="0"/>
                      <a:ext cx="2609850" cy="2219325"/>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1.9 pav.</w:t>
      </w:r>
      <w:r w:rsidRPr="00027463">
        <w:rPr>
          <w:sz w:val="20"/>
          <w:szCs w:val="22"/>
          <w:lang w:val="lt-LT"/>
        </w:rPr>
        <w:t xml:space="preserve"> Stačiakampės plokštelės centrinės dalies įlinkio pokyčio priklausomybė nuo šilumos šaltinio judėjimo viršutine briauna bei aušimo proceso</w:t>
      </w:r>
    </w:p>
    <w:p w:rsidR="00874A12" w:rsidRPr="0022405C" w:rsidRDefault="00874A12" w:rsidP="00874A12">
      <w:pPr>
        <w:spacing w:after="360"/>
        <w:jc w:val="center"/>
        <w:rPr>
          <w:color w:val="000000"/>
          <w:sz w:val="20"/>
          <w:szCs w:val="22"/>
        </w:rPr>
      </w:pPr>
      <w:r w:rsidRPr="0022405C">
        <w:rPr>
          <w:b/>
          <w:sz w:val="20"/>
          <w:szCs w:val="22"/>
        </w:rPr>
        <w:t>Fig. 1.9.</w:t>
      </w:r>
      <w:r w:rsidRPr="0022405C">
        <w:rPr>
          <w:sz w:val="20"/>
          <w:szCs w:val="22"/>
        </w:rPr>
        <w:t xml:space="preserve"> Changes of deflection at the center of the lower edge of a rectangular plate due</w:t>
      </w:r>
      <w:r w:rsidRPr="0022405C">
        <w:rPr>
          <w:color w:val="000000"/>
          <w:sz w:val="20"/>
          <w:szCs w:val="22"/>
        </w:rPr>
        <w:t xml:space="preserve"> to heating by a heat source moving along the upper edge and subsequent cooling</w:t>
      </w:r>
    </w:p>
    <w:p w:rsidR="00874A12" w:rsidRPr="009A1633" w:rsidRDefault="00874A12" w:rsidP="00874A12">
      <w:pPr>
        <w:jc w:val="both"/>
        <w:rPr>
          <w:sz w:val="22"/>
          <w:szCs w:val="22"/>
          <w:lang w:val="lt-LT"/>
        </w:rPr>
      </w:pPr>
      <w:r w:rsidRPr="009A1633">
        <w:rPr>
          <w:sz w:val="22"/>
          <w:szCs w:val="22"/>
          <w:lang w:val="lt-LT"/>
        </w:rPr>
        <w:tab/>
        <w:t>Jei visos medžiagos dalys išlieka tamprios visą termininio poveikio laiką, t.</w:t>
      </w:r>
      <w:r w:rsidR="00642119" w:rsidRPr="009A1633">
        <w:rPr>
          <w:sz w:val="22"/>
          <w:szCs w:val="22"/>
          <w:lang w:val="lt-LT"/>
        </w:rPr>
        <w:t> </w:t>
      </w:r>
      <w:r w:rsidRPr="009A1633">
        <w:rPr>
          <w:sz w:val="22"/>
          <w:szCs w:val="22"/>
          <w:lang w:val="lt-LT"/>
        </w:rPr>
        <w:t>y. suvirinimo metu nevyksta plastinė deformacija, tuomet kaitinimo ir aušimo proceso metu sukelti terminiai įtempiai išnyksta vos tik sujungimas atvėsta iki aplinkos temperatūros.</w:t>
      </w:r>
    </w:p>
    <w:p w:rsidR="00874A12" w:rsidRDefault="00874A12" w:rsidP="00874A12">
      <w:pPr>
        <w:jc w:val="both"/>
        <w:rPr>
          <w:sz w:val="22"/>
          <w:szCs w:val="22"/>
          <w:lang w:val="lt-LT"/>
        </w:rPr>
      </w:pPr>
      <w:r w:rsidRPr="009A1633">
        <w:rPr>
          <w:sz w:val="22"/>
          <w:szCs w:val="22"/>
          <w:lang w:val="lt-LT"/>
        </w:rPr>
        <w:tab/>
        <w:t>Plokštelės deformacij</w:t>
      </w:r>
      <w:r w:rsidR="00572E7D" w:rsidRPr="009A1633">
        <w:rPr>
          <w:sz w:val="22"/>
          <w:szCs w:val="22"/>
          <w:lang w:val="lt-LT"/>
        </w:rPr>
        <w:t>ą</w:t>
      </w:r>
      <w:r w:rsidRPr="009A1633">
        <w:rPr>
          <w:sz w:val="22"/>
          <w:szCs w:val="22"/>
          <w:lang w:val="lt-LT"/>
        </w:rPr>
        <w:t xml:space="preserve"> suvirinimo proceso metu vaizduo</w:t>
      </w:r>
      <w:r w:rsidR="00572E7D" w:rsidRPr="009A1633">
        <w:rPr>
          <w:sz w:val="22"/>
          <w:szCs w:val="22"/>
          <w:lang w:val="lt-LT"/>
        </w:rPr>
        <w:t>j</w:t>
      </w:r>
      <w:r w:rsidRPr="009A1633">
        <w:rPr>
          <w:sz w:val="22"/>
          <w:szCs w:val="22"/>
          <w:lang w:val="lt-LT"/>
        </w:rPr>
        <w:t xml:space="preserve">a </w:t>
      </w:r>
      <w:r w:rsidRPr="009A1633">
        <w:rPr>
          <w:i/>
          <w:sz w:val="22"/>
          <w:szCs w:val="22"/>
          <w:lang w:val="lt-LT"/>
        </w:rPr>
        <w:t xml:space="preserve">AB‘C‘D‘ </w:t>
      </w:r>
      <w:r w:rsidRPr="009A1633">
        <w:rPr>
          <w:sz w:val="22"/>
          <w:szCs w:val="22"/>
          <w:lang w:val="lt-LT"/>
        </w:rPr>
        <w:t>lini</w:t>
      </w:r>
      <w:r w:rsidR="00572E7D" w:rsidRPr="009A1633">
        <w:rPr>
          <w:sz w:val="22"/>
          <w:szCs w:val="22"/>
          <w:lang w:val="lt-LT"/>
        </w:rPr>
        <w:t xml:space="preserve">ja. </w:t>
      </w:r>
      <w:r w:rsidRPr="009A1633">
        <w:rPr>
          <w:sz w:val="22"/>
          <w:szCs w:val="22"/>
          <w:lang w:val="lt-LT"/>
        </w:rPr>
        <w:t>Tačiau, gamyboje naudojamose medžiagose, plastiniai įtempiai koncentruojasi kaitinimo vietoje ir sudaro plastinės deformacijos vietas. Metalui atvėsus iki a</w:t>
      </w:r>
      <w:r w:rsidRPr="009A1633">
        <w:rPr>
          <w:sz w:val="22"/>
          <w:szCs w:val="22"/>
          <w:lang w:val="lt-LT"/>
        </w:rPr>
        <w:t>p</w:t>
      </w:r>
      <w:r w:rsidRPr="009A1633">
        <w:rPr>
          <w:sz w:val="22"/>
          <w:szCs w:val="22"/>
          <w:lang w:val="lt-LT"/>
        </w:rPr>
        <w:t>linkos temperatūros, terminiai įtempiai išlieka jungtyje ir sudaro vadinamus li</w:t>
      </w:r>
      <w:r w:rsidRPr="009A1633">
        <w:rPr>
          <w:sz w:val="22"/>
          <w:szCs w:val="22"/>
          <w:lang w:val="lt-LT"/>
        </w:rPr>
        <w:t>e</w:t>
      </w:r>
      <w:r w:rsidRPr="009A1633">
        <w:rPr>
          <w:sz w:val="22"/>
          <w:szCs w:val="22"/>
          <w:lang w:val="lt-LT"/>
        </w:rPr>
        <w:t xml:space="preserve">kamuosius įtempius. Plokštelės trumpalaikę deformaciją kaitinimo ir aušimo metu parodo kreivė </w:t>
      </w:r>
      <w:r w:rsidRPr="009A1633">
        <w:rPr>
          <w:i/>
          <w:sz w:val="22"/>
          <w:szCs w:val="22"/>
          <w:lang w:val="lt-LT"/>
        </w:rPr>
        <w:t>ABCD</w:t>
      </w:r>
      <w:r w:rsidRPr="009A1633">
        <w:rPr>
          <w:sz w:val="22"/>
          <w:szCs w:val="22"/>
          <w:lang w:val="lt-LT"/>
        </w:rPr>
        <w:t xml:space="preserve">. Plokštelei atvėsus iki aplinkos temperatūros, lieka galutinis deformacijos dydis </w:t>
      </w:r>
      <w:r w:rsidRPr="009A1633">
        <w:rPr>
          <w:i/>
          <w:sz w:val="22"/>
          <w:szCs w:val="22"/>
          <w:lang w:val="lt-LT"/>
        </w:rPr>
        <w:t>δ</w:t>
      </w:r>
      <w:r w:rsidRPr="009A1633">
        <w:rPr>
          <w:i/>
          <w:sz w:val="22"/>
          <w:szCs w:val="22"/>
          <w:vertAlign w:val="subscript"/>
          <w:lang w:val="lt-LT"/>
        </w:rPr>
        <w:t>f</w:t>
      </w:r>
      <w:r w:rsidRPr="009A1633">
        <w:rPr>
          <w:sz w:val="22"/>
          <w:szCs w:val="22"/>
          <w:lang w:val="lt-LT"/>
        </w:rPr>
        <w:t>, kuris paprastai vadinamas konstrukcijos iškra</w:t>
      </w:r>
      <w:r w:rsidRPr="009A1633">
        <w:rPr>
          <w:sz w:val="22"/>
          <w:szCs w:val="22"/>
          <w:lang w:val="lt-LT"/>
        </w:rPr>
        <w:t>i</w:t>
      </w:r>
      <w:r w:rsidRPr="009A1633">
        <w:rPr>
          <w:sz w:val="22"/>
          <w:szCs w:val="22"/>
          <w:lang w:val="lt-LT"/>
        </w:rPr>
        <w:t>pymu arba įlinkiu. Metalo judėjimas suvirinimo metu ir deformacija po suvir</w:t>
      </w:r>
      <w:r w:rsidRPr="009A1633">
        <w:rPr>
          <w:sz w:val="22"/>
          <w:szCs w:val="22"/>
          <w:lang w:val="lt-LT"/>
        </w:rPr>
        <w:t>i</w:t>
      </w:r>
      <w:r w:rsidRPr="009A1633">
        <w:rPr>
          <w:sz w:val="22"/>
          <w:szCs w:val="22"/>
          <w:lang w:val="lt-LT"/>
        </w:rPr>
        <w:t>nimo vyksta priešingomis kryptimis, paprastai ta pačia tvarka (</w:t>
      </w:r>
      <w:r w:rsidR="00302F99">
        <w:rPr>
          <w:i/>
          <w:sz w:val="22"/>
          <w:szCs w:val="22"/>
          <w:lang w:val="lt-LT"/>
        </w:rPr>
        <w:t>Totten</w:t>
      </w:r>
      <w:r w:rsidR="00302F99" w:rsidRPr="009A1633">
        <w:rPr>
          <w:i/>
          <w:sz w:val="22"/>
          <w:szCs w:val="22"/>
          <w:lang w:val="lt-LT"/>
        </w:rPr>
        <w:t xml:space="preserve"> 2002</w:t>
      </w:r>
      <w:r w:rsidRPr="009A1633">
        <w:rPr>
          <w:sz w:val="22"/>
          <w:szCs w:val="22"/>
          <w:lang w:val="lt-LT"/>
        </w:rPr>
        <w:t>).</w:t>
      </w:r>
    </w:p>
    <w:p w:rsidR="00302F99" w:rsidRPr="009A1633" w:rsidRDefault="00302F99" w:rsidP="00874A12">
      <w:pPr>
        <w:jc w:val="both"/>
        <w:rPr>
          <w:sz w:val="22"/>
          <w:szCs w:val="22"/>
          <w:lang w:val="lt-LT"/>
        </w:rPr>
      </w:pPr>
    </w:p>
    <w:p w:rsidR="00874A12" w:rsidRPr="00EA14A6" w:rsidRDefault="00874A12" w:rsidP="00874A12">
      <w:pPr>
        <w:pStyle w:val="Skyriauspavadinim2"/>
        <w:rPr>
          <w:color w:val="auto"/>
        </w:rPr>
      </w:pPr>
      <w:bookmarkStart w:id="196" w:name="_Toc251154532"/>
      <w:bookmarkStart w:id="197" w:name="_Toc255194891"/>
      <w:bookmarkStart w:id="198" w:name="_Toc256159865"/>
      <w:bookmarkStart w:id="199" w:name="_Toc256244901"/>
      <w:bookmarkStart w:id="200" w:name="_Toc256673169"/>
      <w:r w:rsidRPr="00EA14A6">
        <w:rPr>
          <w:color w:val="auto"/>
        </w:rPr>
        <w:lastRenderedPageBreak/>
        <w:t>1.2. Liekamųjų suvirinimo įtempių stabilizavimas</w:t>
      </w:r>
      <w:bookmarkEnd w:id="196"/>
      <w:bookmarkEnd w:id="197"/>
      <w:bookmarkEnd w:id="198"/>
      <w:bookmarkEnd w:id="199"/>
      <w:bookmarkEnd w:id="200"/>
    </w:p>
    <w:p w:rsidR="00874A12" w:rsidRPr="009A1633" w:rsidRDefault="00874A12" w:rsidP="00874A12">
      <w:pPr>
        <w:jc w:val="both"/>
        <w:rPr>
          <w:sz w:val="22"/>
          <w:szCs w:val="22"/>
          <w:lang w:val="lt-LT"/>
        </w:rPr>
      </w:pPr>
      <w:r w:rsidRPr="00027463">
        <w:rPr>
          <w:sz w:val="22"/>
          <w:szCs w:val="22"/>
          <w:lang w:val="lt-LT"/>
        </w:rPr>
        <w:t xml:space="preserve">Liekamieji įtempiai </w:t>
      </w:r>
      <w:r>
        <w:rPr>
          <w:sz w:val="22"/>
          <w:szCs w:val="22"/>
          <w:lang w:val="lt-LT"/>
        </w:rPr>
        <w:t xml:space="preserve">suvirintoje jungtyje </w:t>
      </w:r>
      <w:r w:rsidRPr="00027463">
        <w:rPr>
          <w:sz w:val="22"/>
          <w:szCs w:val="22"/>
          <w:lang w:val="lt-LT"/>
        </w:rPr>
        <w:t>gali būti sumažinti naudojant mechanin</w:t>
      </w:r>
      <w:r>
        <w:rPr>
          <w:sz w:val="22"/>
          <w:szCs w:val="22"/>
          <w:lang w:val="lt-LT"/>
        </w:rPr>
        <w:t>ę</w:t>
      </w:r>
      <w:r w:rsidRPr="00027463">
        <w:rPr>
          <w:sz w:val="22"/>
          <w:szCs w:val="22"/>
          <w:lang w:val="lt-LT"/>
        </w:rPr>
        <w:t xml:space="preserve"> ir/arba terminę energiją. Tamprūs liekamieji įtempiai </w:t>
      </w:r>
      <w:r w:rsidRPr="00027463">
        <w:rPr>
          <w:i/>
          <w:sz w:val="22"/>
          <w:szCs w:val="22"/>
          <w:lang w:val="lt-LT"/>
        </w:rPr>
        <w:t>ε</w:t>
      </w:r>
      <w:r w:rsidRPr="00027463">
        <w:rPr>
          <w:i/>
          <w:sz w:val="22"/>
          <w:szCs w:val="22"/>
          <w:vertAlign w:val="subscript"/>
          <w:lang w:val="lt-LT"/>
        </w:rPr>
        <w:t>e</w:t>
      </w:r>
      <w:r w:rsidRPr="00027463">
        <w:rPr>
          <w:sz w:val="22"/>
          <w:szCs w:val="22"/>
          <w:lang w:val="lt-LT"/>
        </w:rPr>
        <w:t xml:space="preserve">, kurie siejami su </w:t>
      </w:r>
      <w:r w:rsidRPr="00415A07">
        <w:rPr>
          <w:i/>
          <w:sz w:val="22"/>
          <w:szCs w:val="22"/>
          <w:lang w:val="lt-LT"/>
        </w:rPr>
        <w:t>Huko</w:t>
      </w:r>
      <w:r w:rsidRPr="00027463">
        <w:rPr>
          <w:sz w:val="22"/>
          <w:szCs w:val="22"/>
          <w:lang w:val="lt-LT"/>
        </w:rPr>
        <w:t xml:space="preserve"> dėsnio liekamaisiais įtempiais, gali pasikeisti į mikro plastinius įtempius </w:t>
      </w:r>
      <w:r w:rsidRPr="00027463">
        <w:rPr>
          <w:i/>
          <w:sz w:val="22"/>
          <w:szCs w:val="22"/>
          <w:lang w:val="lt-LT"/>
        </w:rPr>
        <w:t>ε</w:t>
      </w:r>
      <w:r w:rsidRPr="00027463">
        <w:rPr>
          <w:i/>
          <w:sz w:val="22"/>
          <w:szCs w:val="22"/>
          <w:vertAlign w:val="subscript"/>
          <w:lang w:val="lt-LT"/>
        </w:rPr>
        <w:t>p</w:t>
      </w:r>
      <w:r w:rsidRPr="00027463">
        <w:rPr>
          <w:sz w:val="22"/>
          <w:szCs w:val="22"/>
          <w:lang w:val="lt-LT"/>
        </w:rPr>
        <w:t xml:space="preserve"> at</w:t>
      </w:r>
      <w:r w:rsidRPr="00027463">
        <w:rPr>
          <w:sz w:val="22"/>
          <w:szCs w:val="22"/>
          <w:lang w:val="lt-LT"/>
        </w:rPr>
        <w:t>i</w:t>
      </w:r>
      <w:r w:rsidRPr="00027463">
        <w:rPr>
          <w:sz w:val="22"/>
          <w:szCs w:val="22"/>
          <w:lang w:val="lt-LT"/>
        </w:rPr>
        <w:t xml:space="preserve">tinkamos deformacijos metu. Pavyzdžiui, šis pasikeitimas gali būti pasiektas </w:t>
      </w:r>
      <w:r w:rsidRPr="009A1633">
        <w:rPr>
          <w:sz w:val="22"/>
          <w:szCs w:val="22"/>
          <w:lang w:val="lt-LT"/>
        </w:rPr>
        <w:t>dislokacijų poslinkio, dislokacijų šliaužimo, grūdelių sienelių slinkimo ir/arba difuzinio valkšnumo dėka (</w:t>
      </w:r>
      <w:r w:rsidR="00302F99">
        <w:rPr>
          <w:i/>
          <w:sz w:val="22"/>
          <w:szCs w:val="22"/>
          <w:lang w:val="lt-LT"/>
        </w:rPr>
        <w:t>Totten</w:t>
      </w:r>
      <w:r w:rsidR="00302F99" w:rsidRPr="009A1633">
        <w:rPr>
          <w:i/>
          <w:sz w:val="22"/>
          <w:szCs w:val="22"/>
          <w:lang w:val="lt-LT"/>
        </w:rPr>
        <w:t xml:space="preserve"> 2002</w:t>
      </w:r>
      <w:r w:rsidRPr="009A1633">
        <w:rPr>
          <w:sz w:val="22"/>
          <w:szCs w:val="22"/>
          <w:lang w:val="lt-LT"/>
        </w:rPr>
        <w:t xml:space="preserve">). Jei šis procesas įvyksta </w:t>
      </w:r>
      <w:r w:rsidR="00572E7D" w:rsidRPr="009A1633">
        <w:rPr>
          <w:sz w:val="22"/>
          <w:szCs w:val="22"/>
          <w:lang w:val="lt-LT"/>
        </w:rPr>
        <w:t>nepilnai</w:t>
      </w:r>
      <w:r w:rsidRPr="009A1633">
        <w:rPr>
          <w:sz w:val="22"/>
          <w:szCs w:val="22"/>
          <w:lang w:val="lt-LT"/>
        </w:rPr>
        <w:t xml:space="preserve">, </w:t>
      </w:r>
      <w:r w:rsidR="00572E7D" w:rsidRPr="009A1633">
        <w:rPr>
          <w:sz w:val="22"/>
          <w:szCs w:val="22"/>
          <w:lang w:val="lt-LT"/>
        </w:rPr>
        <w:t>tu</w:t>
      </w:r>
      <w:r w:rsidR="00572E7D" w:rsidRPr="009A1633">
        <w:rPr>
          <w:sz w:val="22"/>
          <w:szCs w:val="22"/>
          <w:lang w:val="lt-LT"/>
        </w:rPr>
        <w:t>o</w:t>
      </w:r>
      <w:r w:rsidR="00572E7D" w:rsidRPr="009A1633">
        <w:rPr>
          <w:sz w:val="22"/>
          <w:szCs w:val="22"/>
          <w:lang w:val="lt-LT"/>
        </w:rPr>
        <w:t xml:space="preserve">met priverstinė </w:t>
      </w:r>
      <w:r w:rsidRPr="009A1633">
        <w:rPr>
          <w:sz w:val="22"/>
          <w:szCs w:val="22"/>
          <w:lang w:val="lt-LT"/>
        </w:rPr>
        <w:t>liekamųjų įtempių relaksacija yra veiksminga priemonė susta</w:t>
      </w:r>
      <w:r w:rsidRPr="009A1633">
        <w:rPr>
          <w:sz w:val="22"/>
          <w:szCs w:val="22"/>
          <w:lang w:val="lt-LT"/>
        </w:rPr>
        <w:t>b</w:t>
      </w:r>
      <w:r w:rsidRPr="009A1633">
        <w:rPr>
          <w:sz w:val="22"/>
          <w:szCs w:val="22"/>
          <w:lang w:val="lt-LT"/>
        </w:rPr>
        <w:t>dyti įtrūkių formavimąsi ir plitimą. Liekamųjų įtempių relaksacija realioje situ</w:t>
      </w:r>
      <w:r w:rsidRPr="009A1633">
        <w:rPr>
          <w:sz w:val="22"/>
          <w:szCs w:val="22"/>
          <w:lang w:val="lt-LT"/>
        </w:rPr>
        <w:t>a</w:t>
      </w:r>
      <w:r w:rsidRPr="009A1633">
        <w:rPr>
          <w:sz w:val="22"/>
          <w:szCs w:val="22"/>
          <w:lang w:val="lt-LT"/>
        </w:rPr>
        <w:t>cijoje vyksta kompleksiškai</w:t>
      </w:r>
      <w:r w:rsidR="005C4765" w:rsidRPr="009A1633">
        <w:rPr>
          <w:sz w:val="22"/>
          <w:szCs w:val="22"/>
          <w:lang w:val="lt-LT"/>
        </w:rPr>
        <w:t>, t. y.</w:t>
      </w:r>
      <w:r w:rsidRPr="009A1633">
        <w:rPr>
          <w:sz w:val="22"/>
          <w:szCs w:val="22"/>
          <w:lang w:val="lt-LT"/>
        </w:rPr>
        <w:t xml:space="preserve"> </w:t>
      </w:r>
      <w:r w:rsidR="005C4765" w:rsidRPr="009A1633">
        <w:rPr>
          <w:sz w:val="22"/>
          <w:szCs w:val="22"/>
          <w:lang w:val="lt-LT"/>
        </w:rPr>
        <w:t>įtakojant</w:t>
      </w:r>
      <w:r w:rsidRPr="009A1633">
        <w:rPr>
          <w:sz w:val="22"/>
          <w:szCs w:val="22"/>
          <w:lang w:val="lt-LT"/>
        </w:rPr>
        <w:t xml:space="preserve"> daugeliui veiksnių. Tai priklauso ne tik nuo pačių liekamųjų įtempių sandaros, bet ir nuo medžiagos struktūros, a</w:t>
      </w:r>
      <w:r w:rsidRPr="009A1633">
        <w:rPr>
          <w:sz w:val="22"/>
          <w:szCs w:val="22"/>
          <w:lang w:val="lt-LT"/>
        </w:rPr>
        <w:t>p</w:t>
      </w:r>
      <w:r w:rsidRPr="009A1633">
        <w:rPr>
          <w:sz w:val="22"/>
          <w:szCs w:val="22"/>
          <w:lang w:val="lt-LT"/>
        </w:rPr>
        <w:t>krovos sąlygų, gaminio geometrijos ir komponentų svarbos.</w:t>
      </w:r>
    </w:p>
    <w:p w:rsidR="00874A12" w:rsidRPr="009A1633" w:rsidRDefault="00874A12" w:rsidP="00874A12">
      <w:pPr>
        <w:jc w:val="both"/>
        <w:rPr>
          <w:sz w:val="22"/>
          <w:szCs w:val="22"/>
          <w:lang w:val="lt-LT"/>
        </w:rPr>
      </w:pPr>
      <w:r w:rsidRPr="009A1633">
        <w:rPr>
          <w:sz w:val="22"/>
          <w:szCs w:val="22"/>
          <w:lang w:val="lt-LT"/>
        </w:rPr>
        <w:tab/>
        <w:t>Geriausiai žinomos ir pačios svarbiausios vidinių liekamųjų įtempių maž</w:t>
      </w:r>
      <w:r w:rsidRPr="009A1633">
        <w:rPr>
          <w:sz w:val="22"/>
          <w:szCs w:val="22"/>
          <w:lang w:val="lt-LT"/>
        </w:rPr>
        <w:t>i</w:t>
      </w:r>
      <w:r w:rsidRPr="009A1633">
        <w:rPr>
          <w:sz w:val="22"/>
          <w:szCs w:val="22"/>
          <w:lang w:val="lt-LT"/>
        </w:rPr>
        <w:t>nimo technologijos yra atleidimas, vienaašė deformacija (valcavimas, įtemp</w:t>
      </w:r>
      <w:r w:rsidRPr="009A1633">
        <w:rPr>
          <w:sz w:val="22"/>
          <w:szCs w:val="22"/>
          <w:lang w:val="lt-LT"/>
        </w:rPr>
        <w:t>i</w:t>
      </w:r>
      <w:r w:rsidRPr="009A1633">
        <w:rPr>
          <w:sz w:val="22"/>
          <w:szCs w:val="22"/>
          <w:lang w:val="lt-LT"/>
        </w:rPr>
        <w:t xml:space="preserve">mas) ir ciklinės deformacijos. </w:t>
      </w:r>
      <w:r w:rsidR="003965F4" w:rsidRPr="009A1633">
        <w:rPr>
          <w:sz w:val="22"/>
          <w:szCs w:val="22"/>
          <w:lang w:val="lt-LT"/>
        </w:rPr>
        <w:t>Įtempių r</w:t>
      </w:r>
      <w:r w:rsidRPr="009A1633">
        <w:rPr>
          <w:sz w:val="22"/>
          <w:szCs w:val="22"/>
          <w:lang w:val="lt-LT"/>
        </w:rPr>
        <w:t>elaksacija taip pat gali būti atlikta term</w:t>
      </w:r>
      <w:r w:rsidRPr="009A1633">
        <w:rPr>
          <w:sz w:val="22"/>
          <w:szCs w:val="22"/>
          <w:lang w:val="lt-LT"/>
        </w:rPr>
        <w:t>i</w:t>
      </w:r>
      <w:r w:rsidRPr="009A1633">
        <w:rPr>
          <w:sz w:val="22"/>
          <w:szCs w:val="22"/>
          <w:lang w:val="lt-LT"/>
        </w:rPr>
        <w:t>nio ciklo, grūdinimo, neutronų bombardavimo, vibracijos ir dalinės deformacijos metu. Prieš</w:t>
      </w:r>
      <w:r w:rsidR="003965F4" w:rsidRPr="009A1633">
        <w:rPr>
          <w:sz w:val="22"/>
          <w:szCs w:val="22"/>
          <w:lang w:val="lt-LT"/>
        </w:rPr>
        <w:t xml:space="preserve"> paveikiant liekamuosius įtempius termine ar mechanine energija</w:t>
      </w:r>
      <w:r w:rsidRPr="009A1633">
        <w:rPr>
          <w:sz w:val="22"/>
          <w:szCs w:val="22"/>
          <w:lang w:val="lt-LT"/>
        </w:rPr>
        <w:t xml:space="preserve">, </w:t>
      </w:r>
      <w:r w:rsidR="003965F4" w:rsidRPr="009A1633">
        <w:rPr>
          <w:sz w:val="22"/>
          <w:szCs w:val="22"/>
          <w:lang w:val="lt-LT"/>
        </w:rPr>
        <w:t xml:space="preserve">įtempiai </w:t>
      </w:r>
      <w:r w:rsidRPr="009A1633">
        <w:rPr>
          <w:sz w:val="22"/>
          <w:szCs w:val="22"/>
          <w:lang w:val="lt-LT"/>
        </w:rPr>
        <w:t>gali būti kiekybiškai įvertinti</w:t>
      </w:r>
      <w:r w:rsidR="003965F4" w:rsidRPr="009A1633">
        <w:rPr>
          <w:sz w:val="22"/>
          <w:szCs w:val="22"/>
          <w:lang w:val="lt-LT"/>
        </w:rPr>
        <w:t xml:space="preserve"> </w:t>
      </w:r>
      <w:r w:rsidRPr="009A1633">
        <w:rPr>
          <w:sz w:val="22"/>
          <w:szCs w:val="22"/>
          <w:lang w:val="lt-LT"/>
        </w:rPr>
        <w:t xml:space="preserve">taikant įtempių </w:t>
      </w:r>
      <w:r w:rsidR="003965F4" w:rsidRPr="009A1633">
        <w:rPr>
          <w:sz w:val="22"/>
          <w:szCs w:val="22"/>
          <w:lang w:val="lt-LT"/>
        </w:rPr>
        <w:t>matavimo</w:t>
      </w:r>
      <w:r w:rsidRPr="009A1633">
        <w:rPr>
          <w:sz w:val="22"/>
          <w:szCs w:val="22"/>
          <w:lang w:val="lt-LT"/>
        </w:rPr>
        <w:t xml:space="preserve"> meto</w:t>
      </w:r>
      <w:r w:rsidR="003965F4" w:rsidRPr="009A1633">
        <w:rPr>
          <w:sz w:val="22"/>
          <w:szCs w:val="22"/>
          <w:lang w:val="lt-LT"/>
        </w:rPr>
        <w:t xml:space="preserve">dikas. Taip </w:t>
      </w:r>
      <w:r w:rsidRPr="009A1633">
        <w:rPr>
          <w:sz w:val="22"/>
          <w:szCs w:val="22"/>
          <w:lang w:val="lt-LT"/>
        </w:rPr>
        <w:t>gali būti sutaupoma laik</w:t>
      </w:r>
      <w:r w:rsidR="00EA14A6">
        <w:rPr>
          <w:sz w:val="22"/>
          <w:szCs w:val="22"/>
          <w:lang w:val="lt-LT"/>
        </w:rPr>
        <w:t>o</w:t>
      </w:r>
      <w:r w:rsidRPr="009A1633">
        <w:rPr>
          <w:sz w:val="22"/>
          <w:szCs w:val="22"/>
          <w:lang w:val="lt-LT"/>
        </w:rPr>
        <w:t xml:space="preserve"> ir lėš</w:t>
      </w:r>
      <w:r w:rsidR="00EA14A6">
        <w:rPr>
          <w:sz w:val="22"/>
          <w:szCs w:val="22"/>
          <w:lang w:val="lt-LT"/>
        </w:rPr>
        <w:t>ų</w:t>
      </w:r>
      <w:r w:rsidRPr="009A1633">
        <w:rPr>
          <w:sz w:val="22"/>
          <w:szCs w:val="22"/>
          <w:lang w:val="lt-LT"/>
        </w:rPr>
        <w:t xml:space="preserve"> (</w:t>
      </w:r>
      <w:r w:rsidR="00302F99">
        <w:rPr>
          <w:i/>
          <w:sz w:val="22"/>
          <w:szCs w:val="22"/>
          <w:lang w:val="lt-LT"/>
        </w:rPr>
        <w:t>Totten</w:t>
      </w:r>
      <w:r w:rsidR="00302F99" w:rsidRPr="009A1633">
        <w:rPr>
          <w:i/>
          <w:sz w:val="22"/>
          <w:szCs w:val="22"/>
          <w:lang w:val="lt-LT"/>
        </w:rPr>
        <w:t xml:space="preserve"> 2002</w:t>
      </w:r>
      <w:r w:rsidRPr="009A1633">
        <w:rPr>
          <w:sz w:val="22"/>
          <w:szCs w:val="22"/>
          <w:lang w:val="lt-LT"/>
        </w:rPr>
        <w:t>).</w:t>
      </w:r>
    </w:p>
    <w:p w:rsidR="00874A12" w:rsidRPr="009A1633" w:rsidRDefault="00874A12" w:rsidP="00874A12">
      <w:pPr>
        <w:jc w:val="both"/>
        <w:rPr>
          <w:sz w:val="22"/>
          <w:szCs w:val="22"/>
          <w:lang w:val="lt-LT"/>
        </w:rPr>
      </w:pPr>
      <w:r w:rsidRPr="009A1633">
        <w:rPr>
          <w:sz w:val="22"/>
          <w:szCs w:val="22"/>
          <w:lang w:val="lt-LT"/>
        </w:rPr>
        <w:tab/>
        <w:t>Gamyboje susiduriama su daugybe veiksnių, kurie įtakoja liekamųjų įte</w:t>
      </w:r>
      <w:r w:rsidRPr="009A1633">
        <w:rPr>
          <w:sz w:val="22"/>
          <w:szCs w:val="22"/>
          <w:lang w:val="lt-LT"/>
        </w:rPr>
        <w:t>m</w:t>
      </w:r>
      <w:r w:rsidRPr="009A1633">
        <w:rPr>
          <w:sz w:val="22"/>
          <w:szCs w:val="22"/>
          <w:lang w:val="lt-LT"/>
        </w:rPr>
        <w:t>p</w:t>
      </w:r>
      <w:r w:rsidR="00EA14A6">
        <w:rPr>
          <w:sz w:val="22"/>
          <w:szCs w:val="22"/>
          <w:lang w:val="lt-LT"/>
        </w:rPr>
        <w:t>ių susidarymą ir jų relaksaciją:</w:t>
      </w:r>
      <w:r w:rsidRPr="009A1633">
        <w:rPr>
          <w:sz w:val="22"/>
          <w:szCs w:val="22"/>
          <w:lang w:val="lt-LT"/>
        </w:rPr>
        <w:t xml:space="preserve"> medžiagos struktūra, šilumos įvedimas, šilumos perdavimo greitis arba dažnis, medžiagos storis, suvirinimo proceso būdas, i</w:t>
      </w:r>
      <w:r w:rsidRPr="009A1633">
        <w:rPr>
          <w:sz w:val="22"/>
          <w:szCs w:val="22"/>
          <w:lang w:val="lt-LT"/>
        </w:rPr>
        <w:t>š</w:t>
      </w:r>
      <w:r w:rsidRPr="009A1633">
        <w:rPr>
          <w:sz w:val="22"/>
          <w:szCs w:val="22"/>
          <w:lang w:val="lt-LT"/>
        </w:rPr>
        <w:t>ankstinis medžiagos įtempimas, proceso greitis</w:t>
      </w:r>
      <w:r w:rsidR="00EA14A6">
        <w:rPr>
          <w:sz w:val="22"/>
          <w:szCs w:val="22"/>
          <w:lang w:val="lt-LT"/>
        </w:rPr>
        <w:t xml:space="preserve"> ir pan. Gausybės veiksnių įtaka</w:t>
      </w:r>
      <w:r w:rsidRPr="009A1633">
        <w:rPr>
          <w:sz w:val="22"/>
          <w:szCs w:val="22"/>
          <w:lang w:val="lt-LT"/>
        </w:rPr>
        <w:t xml:space="preserve"> liekamiesiems įtempiams, sukuria sudėtingą situaciją, kuomet reikia įvertinti ar prognozuoti įtempių mažinimo proceso vyksmą. Dauguma gamintojų pasikliauja savo patirtimi ar eksperimentų rezultatais, siekdami sumažinti liekamuosius įtempius (</w:t>
      </w:r>
      <w:r w:rsidRPr="009A1633">
        <w:rPr>
          <w:i/>
          <w:sz w:val="22"/>
          <w:szCs w:val="22"/>
          <w:lang w:val="lt-LT"/>
        </w:rPr>
        <w:t>Delin 2005</w:t>
      </w:r>
      <w:r w:rsidRPr="009A1633">
        <w:rPr>
          <w:sz w:val="22"/>
          <w:szCs w:val="22"/>
          <w:lang w:val="lt-LT"/>
        </w:rPr>
        <w:t>).</w:t>
      </w:r>
    </w:p>
    <w:p w:rsidR="00874A12" w:rsidRPr="009A1633" w:rsidRDefault="00874A12" w:rsidP="00874A12">
      <w:pPr>
        <w:jc w:val="both"/>
        <w:rPr>
          <w:sz w:val="22"/>
          <w:szCs w:val="22"/>
          <w:lang w:val="lt-LT"/>
        </w:rPr>
      </w:pPr>
      <w:r w:rsidRPr="009A1633">
        <w:rPr>
          <w:sz w:val="22"/>
          <w:szCs w:val="22"/>
          <w:lang w:val="lt-LT"/>
        </w:rPr>
        <w:tab/>
        <w:t>Suvirintų konstrukcijų atleidimas arba terminis apdorojimas yra standartinis metodas, taikomas siekiant sumažinti liekamuosius suvirinimo įtempius. Apd</w:t>
      </w:r>
      <w:r w:rsidRPr="009A1633">
        <w:rPr>
          <w:sz w:val="22"/>
          <w:szCs w:val="22"/>
          <w:lang w:val="lt-LT"/>
        </w:rPr>
        <w:t>o</w:t>
      </w:r>
      <w:r w:rsidRPr="009A1633">
        <w:rPr>
          <w:sz w:val="22"/>
          <w:szCs w:val="22"/>
          <w:lang w:val="lt-LT"/>
        </w:rPr>
        <w:t xml:space="preserve">rojimo metu </w:t>
      </w:r>
      <w:r w:rsidR="005C4765" w:rsidRPr="009A1633">
        <w:rPr>
          <w:sz w:val="22"/>
          <w:szCs w:val="22"/>
          <w:lang w:val="lt-LT"/>
        </w:rPr>
        <w:t>suvirinimo</w:t>
      </w:r>
      <w:r w:rsidRPr="009A1633">
        <w:rPr>
          <w:sz w:val="22"/>
          <w:szCs w:val="22"/>
          <w:lang w:val="lt-LT"/>
        </w:rPr>
        <w:t xml:space="preserve"> siūlė yra lėtai kaitinama iki reikiamos temperatūros, kuri tam tikrą laiką išlaikoma ir lėtai aušinama iki aplinkos temperatūros. Tokiu būdu sudaromos sąlygos įtempių relaksacijai, o lėtai aušinant sumažinama galimybė susidaryti naujiems įtempiams. Pagrindinė terminio apdorojimo problemų dalis yra energijos kaštai, apdorojimo laikas, terminio apdorojimo priemonių tink</w:t>
      </w:r>
      <w:r w:rsidRPr="009A1633">
        <w:rPr>
          <w:sz w:val="22"/>
          <w:szCs w:val="22"/>
          <w:lang w:val="lt-LT"/>
        </w:rPr>
        <w:t>a</w:t>
      </w:r>
      <w:r w:rsidRPr="009A1633">
        <w:rPr>
          <w:sz w:val="22"/>
          <w:szCs w:val="22"/>
          <w:lang w:val="lt-LT"/>
        </w:rPr>
        <w:t>mumas ir kt. Dideli</w:t>
      </w:r>
      <w:r w:rsidR="005C4765" w:rsidRPr="009A1633">
        <w:rPr>
          <w:sz w:val="22"/>
          <w:szCs w:val="22"/>
          <w:lang w:val="lt-LT"/>
        </w:rPr>
        <w:t>ems</w:t>
      </w:r>
      <w:r w:rsidRPr="009A1633">
        <w:rPr>
          <w:sz w:val="22"/>
          <w:szCs w:val="22"/>
          <w:lang w:val="lt-LT"/>
        </w:rPr>
        <w:t xml:space="preserve"> suvirinti</w:t>
      </w:r>
      <w:r w:rsidR="005C4765" w:rsidRPr="009A1633">
        <w:rPr>
          <w:sz w:val="22"/>
          <w:szCs w:val="22"/>
          <w:lang w:val="lt-LT"/>
        </w:rPr>
        <w:t>ems gaminiams</w:t>
      </w:r>
      <w:r w:rsidRPr="009A1633">
        <w:rPr>
          <w:sz w:val="22"/>
          <w:szCs w:val="22"/>
          <w:lang w:val="lt-LT"/>
        </w:rPr>
        <w:t xml:space="preserve"> </w:t>
      </w:r>
      <w:r w:rsidR="005C4765" w:rsidRPr="009A1633">
        <w:rPr>
          <w:sz w:val="22"/>
          <w:szCs w:val="22"/>
          <w:lang w:val="lt-LT"/>
        </w:rPr>
        <w:t xml:space="preserve">atleisti </w:t>
      </w:r>
      <w:r w:rsidRPr="009A1633">
        <w:rPr>
          <w:sz w:val="22"/>
          <w:szCs w:val="22"/>
          <w:lang w:val="lt-LT"/>
        </w:rPr>
        <w:t>reik</w:t>
      </w:r>
      <w:r w:rsidR="005C4765" w:rsidRPr="009A1633">
        <w:rPr>
          <w:sz w:val="22"/>
          <w:szCs w:val="22"/>
          <w:lang w:val="lt-LT"/>
        </w:rPr>
        <w:t>i</w:t>
      </w:r>
      <w:r w:rsidRPr="009A1633">
        <w:rPr>
          <w:sz w:val="22"/>
          <w:szCs w:val="22"/>
          <w:lang w:val="lt-LT"/>
        </w:rPr>
        <w:t>a</w:t>
      </w:r>
      <w:r w:rsidR="005C4765" w:rsidRPr="009A1633">
        <w:rPr>
          <w:sz w:val="22"/>
          <w:szCs w:val="22"/>
          <w:lang w:val="lt-LT"/>
        </w:rPr>
        <w:t xml:space="preserve"> erdvių krosnių</w:t>
      </w:r>
      <w:r w:rsidRPr="009A1633">
        <w:rPr>
          <w:sz w:val="22"/>
          <w:szCs w:val="22"/>
          <w:lang w:val="lt-LT"/>
        </w:rPr>
        <w:t xml:space="preserve"> </w:t>
      </w:r>
      <w:r w:rsidR="005C4765" w:rsidRPr="009A1633">
        <w:rPr>
          <w:sz w:val="22"/>
          <w:szCs w:val="22"/>
          <w:lang w:val="lt-LT"/>
        </w:rPr>
        <w:t>bei papildomų transportavimo išlaidų</w:t>
      </w:r>
      <w:r w:rsidRPr="009A1633">
        <w:rPr>
          <w:sz w:val="22"/>
          <w:szCs w:val="22"/>
          <w:lang w:val="lt-LT"/>
        </w:rPr>
        <w:t xml:space="preserve"> (</w:t>
      </w:r>
      <w:r w:rsidRPr="009A1633">
        <w:rPr>
          <w:i/>
          <w:sz w:val="22"/>
          <w:szCs w:val="22"/>
          <w:lang w:val="lt-LT"/>
        </w:rPr>
        <w:t>Delin 2005</w:t>
      </w:r>
      <w:r w:rsidRPr="009A1633">
        <w:rPr>
          <w:sz w:val="22"/>
          <w:szCs w:val="22"/>
          <w:lang w:val="lt-LT"/>
        </w:rPr>
        <w:t>).</w:t>
      </w:r>
    </w:p>
    <w:p w:rsidR="00874A12" w:rsidRPr="009A1633" w:rsidRDefault="00874A12" w:rsidP="00874A12">
      <w:pPr>
        <w:jc w:val="both"/>
        <w:rPr>
          <w:sz w:val="22"/>
          <w:szCs w:val="22"/>
          <w:lang w:val="lt-LT"/>
        </w:rPr>
      </w:pPr>
      <w:r w:rsidRPr="009A1633">
        <w:rPr>
          <w:sz w:val="22"/>
          <w:szCs w:val="22"/>
          <w:lang w:val="lt-LT"/>
        </w:rPr>
        <w:tab/>
        <w:t>Yra keli mechaniniai liekamųjų įtempių mažinimo arba švelninimo metodai. Vienas iš jų yra „šūvinio pakalimo“ metodas, kurio metu gaminio pavirši</w:t>
      </w:r>
      <w:r w:rsidR="003965F4" w:rsidRPr="009A1633">
        <w:rPr>
          <w:sz w:val="22"/>
          <w:szCs w:val="22"/>
          <w:lang w:val="lt-LT"/>
        </w:rPr>
        <w:t>us</w:t>
      </w:r>
      <w:r w:rsidRPr="00027463">
        <w:rPr>
          <w:sz w:val="22"/>
          <w:szCs w:val="22"/>
          <w:lang w:val="lt-LT"/>
        </w:rPr>
        <w:t xml:space="preserve"> bombarduoja</w:t>
      </w:r>
      <w:r w:rsidR="003965F4">
        <w:rPr>
          <w:sz w:val="22"/>
          <w:szCs w:val="22"/>
          <w:lang w:val="lt-LT"/>
        </w:rPr>
        <w:t>mas</w:t>
      </w:r>
      <w:r w:rsidRPr="00027463">
        <w:rPr>
          <w:sz w:val="22"/>
          <w:szCs w:val="22"/>
          <w:lang w:val="lt-LT"/>
        </w:rPr>
        <w:t xml:space="preserve"> mažais apvaliais šratukais. Šratukai susidūrę su gaminio pavi</w:t>
      </w:r>
      <w:r w:rsidRPr="00027463">
        <w:rPr>
          <w:sz w:val="22"/>
          <w:szCs w:val="22"/>
          <w:lang w:val="lt-LT"/>
        </w:rPr>
        <w:t>r</w:t>
      </w:r>
      <w:r w:rsidRPr="00027463">
        <w:rPr>
          <w:sz w:val="22"/>
          <w:szCs w:val="22"/>
          <w:lang w:val="lt-LT"/>
        </w:rPr>
        <w:t xml:space="preserve">šiumi </w:t>
      </w:r>
      <w:r>
        <w:rPr>
          <w:sz w:val="22"/>
          <w:szCs w:val="22"/>
          <w:lang w:val="lt-LT"/>
        </w:rPr>
        <w:t xml:space="preserve">nežymiai </w:t>
      </w:r>
      <w:r w:rsidRPr="00027463">
        <w:rPr>
          <w:sz w:val="22"/>
          <w:szCs w:val="22"/>
          <w:lang w:val="lt-LT"/>
        </w:rPr>
        <w:t>jį deformuoja</w:t>
      </w:r>
      <w:r>
        <w:rPr>
          <w:sz w:val="22"/>
          <w:szCs w:val="22"/>
          <w:lang w:val="lt-LT"/>
        </w:rPr>
        <w:t xml:space="preserve">, todėl </w:t>
      </w:r>
      <w:r w:rsidRPr="00027463">
        <w:rPr>
          <w:sz w:val="22"/>
          <w:szCs w:val="22"/>
          <w:lang w:val="lt-LT"/>
        </w:rPr>
        <w:t xml:space="preserve">gaminio paviršiuje </w:t>
      </w:r>
      <w:r>
        <w:rPr>
          <w:sz w:val="22"/>
          <w:szCs w:val="22"/>
          <w:lang w:val="lt-LT"/>
        </w:rPr>
        <w:t>susidaro gniuždymo</w:t>
      </w:r>
      <w:r w:rsidRPr="00027463">
        <w:rPr>
          <w:sz w:val="22"/>
          <w:szCs w:val="22"/>
          <w:lang w:val="lt-LT"/>
        </w:rPr>
        <w:t xml:space="preserve"> bei </w:t>
      </w:r>
      <w:r w:rsidRPr="00027463">
        <w:rPr>
          <w:sz w:val="22"/>
          <w:szCs w:val="22"/>
          <w:lang w:val="lt-LT"/>
        </w:rPr>
        <w:lastRenderedPageBreak/>
        <w:t>po-paviršini</w:t>
      </w:r>
      <w:r>
        <w:rPr>
          <w:sz w:val="22"/>
          <w:szCs w:val="22"/>
          <w:lang w:val="lt-LT"/>
        </w:rPr>
        <w:t>ai</w:t>
      </w:r>
      <w:r w:rsidRPr="00027463">
        <w:rPr>
          <w:sz w:val="22"/>
          <w:szCs w:val="22"/>
          <w:lang w:val="lt-LT"/>
        </w:rPr>
        <w:t xml:space="preserve"> tempimo įtempi</w:t>
      </w:r>
      <w:r>
        <w:rPr>
          <w:sz w:val="22"/>
          <w:szCs w:val="22"/>
          <w:lang w:val="lt-LT"/>
        </w:rPr>
        <w:t>ai</w:t>
      </w:r>
      <w:r w:rsidRPr="00027463">
        <w:rPr>
          <w:sz w:val="22"/>
          <w:szCs w:val="22"/>
          <w:lang w:val="lt-LT"/>
        </w:rPr>
        <w:t>. Šie paviršiniai gniuždymo įtempiai mažina t</w:t>
      </w:r>
      <w:r w:rsidRPr="00027463">
        <w:rPr>
          <w:sz w:val="22"/>
          <w:szCs w:val="22"/>
          <w:lang w:val="lt-LT"/>
        </w:rPr>
        <w:t>i</w:t>
      </w:r>
      <w:r w:rsidRPr="00027463">
        <w:rPr>
          <w:sz w:val="22"/>
          <w:szCs w:val="22"/>
          <w:lang w:val="lt-LT"/>
        </w:rPr>
        <w:t>kimybę atsirasti įtrūkiams ir padidina metalo atsparumą nuovargiui. Šaltasis d</w:t>
      </w:r>
      <w:r w:rsidRPr="00027463">
        <w:rPr>
          <w:sz w:val="22"/>
          <w:szCs w:val="22"/>
          <w:lang w:val="lt-LT"/>
        </w:rPr>
        <w:t>e</w:t>
      </w:r>
      <w:r w:rsidRPr="00027463">
        <w:rPr>
          <w:sz w:val="22"/>
          <w:szCs w:val="22"/>
          <w:lang w:val="lt-LT"/>
        </w:rPr>
        <w:t xml:space="preserve">formavimas, taip pat naudojamas įtempių atleidimui, kuris atliekamas tiesiog </w:t>
      </w:r>
      <w:r>
        <w:rPr>
          <w:sz w:val="22"/>
          <w:szCs w:val="22"/>
          <w:lang w:val="lt-LT"/>
        </w:rPr>
        <w:t>buko plaktuko</w:t>
      </w:r>
      <w:r w:rsidRPr="00A32AC7">
        <w:rPr>
          <w:sz w:val="22"/>
          <w:szCs w:val="22"/>
          <w:lang w:val="lt-LT"/>
        </w:rPr>
        <w:t xml:space="preserve"> </w:t>
      </w:r>
      <w:r w:rsidRPr="00027463">
        <w:rPr>
          <w:sz w:val="22"/>
          <w:szCs w:val="22"/>
          <w:lang w:val="lt-LT"/>
        </w:rPr>
        <w:t>kalimu. Sandarumo arba slėginis bandymas</w:t>
      </w:r>
      <w:r>
        <w:rPr>
          <w:sz w:val="22"/>
          <w:szCs w:val="22"/>
          <w:lang w:val="lt-LT"/>
        </w:rPr>
        <w:t xml:space="preserve"> taip pat</w:t>
      </w:r>
      <w:r w:rsidRPr="00027463">
        <w:rPr>
          <w:sz w:val="22"/>
          <w:szCs w:val="22"/>
          <w:lang w:val="lt-LT"/>
        </w:rPr>
        <w:t xml:space="preserve"> gali būti na</w:t>
      </w:r>
      <w:r w:rsidRPr="00027463">
        <w:rPr>
          <w:sz w:val="22"/>
          <w:szCs w:val="22"/>
          <w:lang w:val="lt-LT"/>
        </w:rPr>
        <w:t>u</w:t>
      </w:r>
      <w:r w:rsidRPr="009A1633">
        <w:rPr>
          <w:sz w:val="22"/>
          <w:szCs w:val="22"/>
          <w:lang w:val="lt-LT"/>
        </w:rPr>
        <w:t>dojamas liekamiesiems įtempiams šalinti. Šis metodas dažniausiai taikomas po vamzdynų arba slėginių indų suvirinimo (</w:t>
      </w:r>
      <w:r w:rsidRPr="009A1633">
        <w:rPr>
          <w:i/>
          <w:sz w:val="22"/>
          <w:szCs w:val="22"/>
          <w:lang w:val="lt-LT"/>
        </w:rPr>
        <w:t>Robbins 2004</w:t>
      </w:r>
      <w:r w:rsidRPr="009A1633">
        <w:rPr>
          <w:sz w:val="22"/>
          <w:szCs w:val="22"/>
          <w:lang w:val="lt-LT"/>
        </w:rPr>
        <w:t>).</w:t>
      </w:r>
    </w:p>
    <w:p w:rsidR="00874A12" w:rsidRPr="009A1633" w:rsidRDefault="00874A12" w:rsidP="00874A12">
      <w:pPr>
        <w:autoSpaceDE w:val="0"/>
        <w:autoSpaceDN w:val="0"/>
        <w:adjustRightInd w:val="0"/>
        <w:jc w:val="both"/>
        <w:rPr>
          <w:sz w:val="22"/>
          <w:szCs w:val="22"/>
          <w:lang w:val="lt-LT"/>
        </w:rPr>
      </w:pPr>
      <w:r w:rsidRPr="009A1633">
        <w:rPr>
          <w:sz w:val="22"/>
          <w:lang w:val="lt-LT"/>
        </w:rPr>
        <w:tab/>
        <w:t>Ultragarsini</w:t>
      </w:r>
      <w:r w:rsidR="003965F4" w:rsidRPr="009A1633">
        <w:rPr>
          <w:sz w:val="22"/>
          <w:lang w:val="lt-LT"/>
        </w:rPr>
        <w:t>o</w:t>
      </w:r>
      <w:r w:rsidRPr="009A1633">
        <w:rPr>
          <w:sz w:val="22"/>
          <w:lang w:val="lt-LT"/>
        </w:rPr>
        <w:t xml:space="preserve"> pakalimo apdirbimas gerina </w:t>
      </w:r>
      <w:r w:rsidR="003965F4" w:rsidRPr="009A1633">
        <w:rPr>
          <w:sz w:val="22"/>
          <w:lang w:val="lt-LT"/>
        </w:rPr>
        <w:t xml:space="preserve">suvirintos jungties </w:t>
      </w:r>
      <w:r w:rsidRPr="009A1633">
        <w:rPr>
          <w:sz w:val="22"/>
          <w:lang w:val="lt-LT"/>
        </w:rPr>
        <w:t>kokybę ir pat</w:t>
      </w:r>
      <w:r w:rsidRPr="009A1633">
        <w:rPr>
          <w:sz w:val="22"/>
          <w:lang w:val="lt-LT"/>
        </w:rPr>
        <w:t>i</w:t>
      </w:r>
      <w:r w:rsidRPr="009A1633">
        <w:rPr>
          <w:sz w:val="22"/>
          <w:lang w:val="lt-LT"/>
        </w:rPr>
        <w:t xml:space="preserve">kimumą. Šis metodas suformuoja tolygų prilydyto metalo perėjimą į pagrindinį metalą, panašiai kaip klasikinės pakalimo technologijos. Proceso metu </w:t>
      </w:r>
      <w:r w:rsidR="00D81ED2" w:rsidRPr="009A1633">
        <w:rPr>
          <w:sz w:val="22"/>
          <w:lang w:val="lt-LT"/>
        </w:rPr>
        <w:t xml:space="preserve">suvirintos </w:t>
      </w:r>
      <w:r w:rsidR="003965F4" w:rsidRPr="009A1633">
        <w:rPr>
          <w:sz w:val="22"/>
          <w:lang w:val="lt-LT"/>
        </w:rPr>
        <w:t xml:space="preserve">jungties paviršius </w:t>
      </w:r>
      <w:r w:rsidRPr="009A1633">
        <w:rPr>
          <w:sz w:val="22"/>
          <w:lang w:val="lt-LT"/>
        </w:rPr>
        <w:t>plastiškai deformuojama</w:t>
      </w:r>
      <w:r w:rsidR="003965F4" w:rsidRPr="009A1633">
        <w:rPr>
          <w:sz w:val="22"/>
          <w:lang w:val="lt-LT"/>
        </w:rPr>
        <w:t>s</w:t>
      </w:r>
      <w:r w:rsidRPr="009A1633">
        <w:rPr>
          <w:sz w:val="22"/>
          <w:lang w:val="lt-LT"/>
        </w:rPr>
        <w:t xml:space="preserve">. </w:t>
      </w:r>
      <w:r w:rsidR="00D81ED2" w:rsidRPr="009A1633">
        <w:rPr>
          <w:sz w:val="22"/>
          <w:lang w:val="lt-LT"/>
        </w:rPr>
        <w:t>Toks apdorojimas</w:t>
      </w:r>
      <w:r w:rsidRPr="009A1633">
        <w:rPr>
          <w:sz w:val="22"/>
          <w:lang w:val="lt-LT"/>
        </w:rPr>
        <w:t xml:space="preserve"> sukelia dvigubą poveikį, t.</w:t>
      </w:r>
      <w:r w:rsidR="00D81ED2" w:rsidRPr="009A1633">
        <w:rPr>
          <w:sz w:val="22"/>
          <w:lang w:val="lt-LT"/>
        </w:rPr>
        <w:t> </w:t>
      </w:r>
      <w:r w:rsidRPr="009A1633">
        <w:rPr>
          <w:sz w:val="22"/>
          <w:lang w:val="lt-LT"/>
        </w:rPr>
        <w:t xml:space="preserve">y. įveda pageidaujamus gniuždymo įtempius bei sukietina medžiagos paviršių </w:t>
      </w:r>
      <w:r w:rsidRPr="009A1633">
        <w:rPr>
          <w:sz w:val="22"/>
          <w:szCs w:val="22"/>
          <w:lang w:val="lt-LT"/>
        </w:rPr>
        <w:t>(</w:t>
      </w:r>
      <w:r w:rsidRPr="009A1633">
        <w:rPr>
          <w:i/>
          <w:sz w:val="22"/>
          <w:szCs w:val="22"/>
          <w:lang w:val="lt-LT"/>
        </w:rPr>
        <w:t xml:space="preserve">Lihavainen </w:t>
      </w:r>
      <w:r w:rsidR="007F11B0" w:rsidRPr="009A1633">
        <w:rPr>
          <w:i/>
          <w:sz w:val="22"/>
          <w:szCs w:val="22"/>
          <w:lang w:val="lt-LT"/>
        </w:rPr>
        <w:t>2004</w:t>
      </w:r>
      <w:r w:rsidRPr="009A1633">
        <w:rPr>
          <w:sz w:val="22"/>
          <w:szCs w:val="22"/>
          <w:lang w:val="lt-LT"/>
        </w:rPr>
        <w:t>)</w:t>
      </w:r>
      <w:r w:rsidRPr="009A1633">
        <w:rPr>
          <w:sz w:val="22"/>
          <w:lang w:val="lt-LT"/>
        </w:rPr>
        <w:t>. Ultragarsinis pakalim</w:t>
      </w:r>
      <w:r w:rsidR="00D81ED2" w:rsidRPr="009A1633">
        <w:rPr>
          <w:sz w:val="22"/>
          <w:lang w:val="lt-LT"/>
        </w:rPr>
        <w:t>as</w:t>
      </w:r>
      <w:r w:rsidRPr="009A1633">
        <w:rPr>
          <w:sz w:val="22"/>
          <w:lang w:val="lt-LT"/>
        </w:rPr>
        <w:t xml:space="preserve"> gali būti naudojamas si</w:t>
      </w:r>
      <w:r w:rsidRPr="009A1633">
        <w:rPr>
          <w:sz w:val="22"/>
          <w:lang w:val="lt-LT"/>
        </w:rPr>
        <w:t>e</w:t>
      </w:r>
      <w:r w:rsidRPr="009A1633">
        <w:rPr>
          <w:sz w:val="22"/>
          <w:lang w:val="lt-LT"/>
        </w:rPr>
        <w:t>kiant page</w:t>
      </w:r>
      <w:r w:rsidRPr="009A1633">
        <w:rPr>
          <w:sz w:val="22"/>
          <w:szCs w:val="22"/>
          <w:lang w:val="lt-LT"/>
        </w:rPr>
        <w:t>rinti jungties nuovargio stiprumą. Po apdirbimo metalo paviršius pas</w:t>
      </w:r>
      <w:r w:rsidRPr="009A1633">
        <w:rPr>
          <w:sz w:val="22"/>
          <w:szCs w:val="22"/>
          <w:lang w:val="lt-LT"/>
        </w:rPr>
        <w:t>i</w:t>
      </w:r>
      <w:r w:rsidRPr="009A1633">
        <w:rPr>
          <w:sz w:val="22"/>
          <w:szCs w:val="22"/>
          <w:lang w:val="lt-LT"/>
        </w:rPr>
        <w:t>dengia „baltuoju sluoksniu“, kuris pasižymi aukštu korozinio nuovargio atsp</w:t>
      </w:r>
      <w:r w:rsidRPr="009A1633">
        <w:rPr>
          <w:sz w:val="22"/>
          <w:szCs w:val="22"/>
          <w:lang w:val="lt-LT"/>
        </w:rPr>
        <w:t>a</w:t>
      </w:r>
      <w:r w:rsidRPr="009A1633">
        <w:rPr>
          <w:sz w:val="22"/>
          <w:szCs w:val="22"/>
          <w:lang w:val="lt-LT"/>
        </w:rPr>
        <w:t>rumu.</w:t>
      </w:r>
    </w:p>
    <w:p w:rsidR="00874A12" w:rsidRPr="009A1633" w:rsidRDefault="00874A12" w:rsidP="00874A12">
      <w:pPr>
        <w:jc w:val="both"/>
        <w:rPr>
          <w:sz w:val="22"/>
          <w:szCs w:val="22"/>
          <w:lang w:val="lt-LT"/>
        </w:rPr>
      </w:pPr>
      <w:r w:rsidRPr="009A1633">
        <w:rPr>
          <w:sz w:val="22"/>
          <w:szCs w:val="22"/>
          <w:lang w:val="lt-LT"/>
        </w:rPr>
        <w:tab/>
      </w:r>
      <w:r w:rsidR="00D81ED2" w:rsidRPr="009A1633">
        <w:rPr>
          <w:sz w:val="22"/>
          <w:szCs w:val="22"/>
          <w:lang w:val="lt-LT"/>
        </w:rPr>
        <w:t xml:space="preserve">Pagal autorių </w:t>
      </w:r>
      <w:r w:rsidR="00D81ED2" w:rsidRPr="009A1633">
        <w:rPr>
          <w:i/>
          <w:sz w:val="22"/>
          <w:szCs w:val="22"/>
          <w:lang w:val="lt-LT"/>
        </w:rPr>
        <w:t>Lihavainen</w:t>
      </w:r>
      <w:r w:rsidR="00D81ED2" w:rsidRPr="009A1633">
        <w:rPr>
          <w:sz w:val="22"/>
          <w:szCs w:val="22"/>
          <w:lang w:val="lt-LT"/>
        </w:rPr>
        <w:t xml:space="preserve"> (</w:t>
      </w:r>
      <w:r w:rsidR="00D81ED2" w:rsidRPr="009A1633">
        <w:rPr>
          <w:i/>
          <w:sz w:val="22"/>
          <w:szCs w:val="22"/>
          <w:lang w:val="lt-LT"/>
        </w:rPr>
        <w:t>2004</w:t>
      </w:r>
      <w:r w:rsidR="00D81ED2" w:rsidRPr="009A1633">
        <w:rPr>
          <w:sz w:val="22"/>
          <w:szCs w:val="22"/>
          <w:lang w:val="lt-LT"/>
        </w:rPr>
        <w:t>) l</w:t>
      </w:r>
      <w:r w:rsidRPr="009A1633">
        <w:rPr>
          <w:sz w:val="22"/>
          <w:szCs w:val="22"/>
          <w:lang w:val="lt-LT"/>
        </w:rPr>
        <w:t>iekamųjų įtempių mažinimo metodus g</w:t>
      </w:r>
      <w:r w:rsidRPr="009A1633">
        <w:rPr>
          <w:sz w:val="22"/>
          <w:szCs w:val="22"/>
          <w:lang w:val="lt-LT"/>
        </w:rPr>
        <w:t>a</w:t>
      </w:r>
      <w:r w:rsidRPr="009A1633">
        <w:rPr>
          <w:sz w:val="22"/>
          <w:szCs w:val="22"/>
          <w:lang w:val="lt-LT"/>
        </w:rPr>
        <w:t xml:space="preserve">lima klasifikuoti taip: </w:t>
      </w:r>
    </w:p>
    <w:p w:rsidR="00874A12" w:rsidRPr="00027463" w:rsidRDefault="00874A12" w:rsidP="00E724D8">
      <w:pPr>
        <w:numPr>
          <w:ilvl w:val="0"/>
          <w:numId w:val="7"/>
        </w:numPr>
        <w:ind w:left="709" w:hanging="283"/>
        <w:rPr>
          <w:sz w:val="22"/>
          <w:szCs w:val="22"/>
          <w:lang w:val="lt-LT"/>
        </w:rPr>
      </w:pPr>
      <w:r w:rsidRPr="00027463">
        <w:rPr>
          <w:sz w:val="22"/>
          <w:szCs w:val="22"/>
          <w:lang w:val="lt-LT"/>
        </w:rPr>
        <w:t>mechaniniai metodai:</w:t>
      </w:r>
    </w:p>
    <w:p w:rsidR="00874A12" w:rsidRPr="00027463" w:rsidRDefault="00874A12" w:rsidP="00E724D8">
      <w:pPr>
        <w:numPr>
          <w:ilvl w:val="0"/>
          <w:numId w:val="8"/>
        </w:numPr>
        <w:ind w:left="993" w:hanging="284"/>
        <w:rPr>
          <w:sz w:val="22"/>
          <w:szCs w:val="22"/>
          <w:lang w:val="lt-LT"/>
        </w:rPr>
      </w:pPr>
      <w:r w:rsidRPr="00027463">
        <w:rPr>
          <w:sz w:val="22"/>
          <w:szCs w:val="22"/>
          <w:lang w:val="lt-LT"/>
        </w:rPr>
        <w:t>pakalimo metodai (šūvinis, plaktuku, adatinis arba ultragarsu);</w:t>
      </w:r>
    </w:p>
    <w:p w:rsidR="00874A12" w:rsidRPr="00027463" w:rsidRDefault="00874A12" w:rsidP="00E724D8">
      <w:pPr>
        <w:numPr>
          <w:ilvl w:val="0"/>
          <w:numId w:val="8"/>
        </w:numPr>
        <w:ind w:left="993" w:hanging="284"/>
        <w:rPr>
          <w:sz w:val="22"/>
          <w:szCs w:val="22"/>
          <w:lang w:val="lt-LT"/>
        </w:rPr>
      </w:pPr>
      <w:r w:rsidRPr="00027463">
        <w:rPr>
          <w:sz w:val="22"/>
          <w:szCs w:val="22"/>
          <w:lang w:val="lt-LT"/>
        </w:rPr>
        <w:t>perkrovos metodai (pirminės apkrovos, vietinės apkrovos)</w:t>
      </w:r>
      <w:r w:rsidR="00EA14A6">
        <w:rPr>
          <w:sz w:val="22"/>
          <w:szCs w:val="22"/>
          <w:lang w:val="lt-LT"/>
        </w:rPr>
        <w:t>;</w:t>
      </w:r>
    </w:p>
    <w:p w:rsidR="00874A12" w:rsidRPr="00027463" w:rsidRDefault="00874A12" w:rsidP="00E724D8">
      <w:pPr>
        <w:numPr>
          <w:ilvl w:val="0"/>
          <w:numId w:val="7"/>
        </w:numPr>
        <w:ind w:left="709" w:hanging="283"/>
        <w:rPr>
          <w:sz w:val="22"/>
          <w:szCs w:val="22"/>
          <w:lang w:val="lt-LT"/>
        </w:rPr>
      </w:pPr>
      <w:r w:rsidRPr="00027463">
        <w:rPr>
          <w:sz w:val="22"/>
          <w:szCs w:val="22"/>
          <w:lang w:val="lt-LT"/>
        </w:rPr>
        <w:t>įtempių atleidimo metodai:</w:t>
      </w:r>
    </w:p>
    <w:p w:rsidR="00874A12" w:rsidRPr="00027463" w:rsidRDefault="00874A12" w:rsidP="00E724D8">
      <w:pPr>
        <w:numPr>
          <w:ilvl w:val="0"/>
          <w:numId w:val="8"/>
        </w:numPr>
        <w:ind w:left="993" w:hanging="284"/>
        <w:rPr>
          <w:sz w:val="22"/>
          <w:szCs w:val="22"/>
          <w:lang w:val="lt-LT"/>
        </w:rPr>
      </w:pPr>
      <w:r w:rsidRPr="00027463">
        <w:rPr>
          <w:sz w:val="22"/>
          <w:szCs w:val="22"/>
          <w:lang w:val="lt-LT"/>
        </w:rPr>
        <w:t>terminis įtempių atleidimas;</w:t>
      </w:r>
    </w:p>
    <w:p w:rsidR="00874A12" w:rsidRPr="00027463" w:rsidRDefault="00874A12" w:rsidP="00E724D8">
      <w:pPr>
        <w:numPr>
          <w:ilvl w:val="0"/>
          <w:numId w:val="8"/>
        </w:numPr>
        <w:ind w:left="993" w:hanging="284"/>
        <w:rPr>
          <w:sz w:val="22"/>
          <w:szCs w:val="22"/>
          <w:lang w:val="lt-LT"/>
        </w:rPr>
      </w:pPr>
      <w:r w:rsidRPr="00027463">
        <w:rPr>
          <w:sz w:val="22"/>
          <w:szCs w:val="22"/>
          <w:lang w:val="lt-LT"/>
        </w:rPr>
        <w:t>vibracinis įtempių atleidimas;</w:t>
      </w:r>
    </w:p>
    <w:p w:rsidR="00874A12" w:rsidRPr="00027463" w:rsidRDefault="00874A12" w:rsidP="00E724D8">
      <w:pPr>
        <w:numPr>
          <w:ilvl w:val="0"/>
          <w:numId w:val="8"/>
        </w:numPr>
        <w:ind w:left="993" w:hanging="284"/>
        <w:rPr>
          <w:sz w:val="22"/>
          <w:szCs w:val="22"/>
          <w:lang w:val="lt-LT"/>
        </w:rPr>
      </w:pPr>
      <w:r w:rsidRPr="00027463">
        <w:rPr>
          <w:sz w:val="22"/>
          <w:szCs w:val="22"/>
          <w:lang w:val="lt-LT"/>
        </w:rPr>
        <w:t>taškinis pakaitinimas;</w:t>
      </w:r>
    </w:p>
    <w:p w:rsidR="00874A12" w:rsidRPr="00027463" w:rsidRDefault="00874A12" w:rsidP="00E724D8">
      <w:pPr>
        <w:numPr>
          <w:ilvl w:val="0"/>
          <w:numId w:val="8"/>
        </w:numPr>
        <w:ind w:left="993" w:hanging="284"/>
        <w:rPr>
          <w:sz w:val="22"/>
          <w:szCs w:val="22"/>
          <w:lang w:val="lt-LT"/>
        </w:rPr>
      </w:pPr>
      <w:r>
        <w:rPr>
          <w:sz w:val="22"/>
          <w:szCs w:val="22"/>
          <w:lang w:val="lt-LT"/>
        </w:rPr>
        <w:t>įtempių atleidimas detonacija</w:t>
      </w:r>
      <w:r w:rsidRPr="00027463">
        <w:rPr>
          <w:sz w:val="22"/>
          <w:szCs w:val="22"/>
          <w:lang w:val="lt-LT"/>
        </w:rPr>
        <w:t>.</w:t>
      </w:r>
    </w:p>
    <w:p w:rsidR="00874A12" w:rsidRPr="00027463" w:rsidRDefault="00874A12" w:rsidP="00874A12">
      <w:pPr>
        <w:rPr>
          <w:color w:val="FF0000"/>
          <w:sz w:val="22"/>
          <w:szCs w:val="22"/>
          <w:lang w:val="lt-LT"/>
        </w:rPr>
      </w:pPr>
    </w:p>
    <w:p w:rsidR="00874A12" w:rsidRPr="00027463" w:rsidRDefault="00874A12" w:rsidP="00874A12">
      <w:pPr>
        <w:jc w:val="both"/>
        <w:rPr>
          <w:color w:val="FF0000"/>
          <w:sz w:val="22"/>
          <w:szCs w:val="22"/>
          <w:lang w:val="lt-LT"/>
        </w:rPr>
      </w:pPr>
      <w:r w:rsidRPr="00027463">
        <w:rPr>
          <w:sz w:val="22"/>
          <w:szCs w:val="22"/>
          <w:lang w:val="lt-LT"/>
        </w:rPr>
        <w:tab/>
        <w:t>Disertacijoje nagrinėjamas vibracinis liekamųjų suvirinimo įtempių maž</w:t>
      </w:r>
      <w:r w:rsidRPr="00027463">
        <w:rPr>
          <w:sz w:val="22"/>
          <w:szCs w:val="22"/>
          <w:lang w:val="lt-LT"/>
        </w:rPr>
        <w:t>i</w:t>
      </w:r>
      <w:r w:rsidRPr="00027463">
        <w:rPr>
          <w:sz w:val="22"/>
          <w:szCs w:val="22"/>
          <w:lang w:val="lt-LT"/>
        </w:rPr>
        <w:t>nimas, kaip alternatyvus metod</w:t>
      </w:r>
      <w:r>
        <w:rPr>
          <w:sz w:val="22"/>
          <w:szCs w:val="22"/>
          <w:lang w:val="lt-LT"/>
        </w:rPr>
        <w:t>as</w:t>
      </w:r>
      <w:r w:rsidRPr="00027463">
        <w:rPr>
          <w:sz w:val="22"/>
          <w:szCs w:val="22"/>
          <w:lang w:val="lt-LT"/>
        </w:rPr>
        <w:t xml:space="preserve"> terminiam apdorojim</w:t>
      </w:r>
      <w:r>
        <w:rPr>
          <w:sz w:val="22"/>
          <w:szCs w:val="22"/>
          <w:lang w:val="lt-LT"/>
        </w:rPr>
        <w:t>ui, n</w:t>
      </w:r>
      <w:r w:rsidRPr="00027463">
        <w:rPr>
          <w:sz w:val="22"/>
          <w:szCs w:val="22"/>
          <w:lang w:val="lt-LT"/>
        </w:rPr>
        <w:t>audojant jį suvirin</w:t>
      </w:r>
      <w:r w:rsidRPr="00027463">
        <w:rPr>
          <w:sz w:val="22"/>
          <w:szCs w:val="22"/>
          <w:lang w:val="lt-LT"/>
        </w:rPr>
        <w:t>i</w:t>
      </w:r>
      <w:r w:rsidRPr="00027463">
        <w:rPr>
          <w:sz w:val="22"/>
          <w:szCs w:val="22"/>
          <w:lang w:val="lt-LT"/>
        </w:rPr>
        <w:t>mo metu ir po jo. Rezultatų palyginimui buvo atlikti terminio apdorojimo ba</w:t>
      </w:r>
      <w:r w:rsidRPr="00027463">
        <w:rPr>
          <w:sz w:val="22"/>
          <w:szCs w:val="22"/>
          <w:lang w:val="lt-LT"/>
        </w:rPr>
        <w:t>n</w:t>
      </w:r>
      <w:r w:rsidRPr="00027463">
        <w:rPr>
          <w:sz w:val="22"/>
          <w:szCs w:val="22"/>
          <w:lang w:val="lt-LT"/>
        </w:rPr>
        <w:t xml:space="preserve">dymai. Tolimesniuose skyriuose </w:t>
      </w:r>
      <w:r>
        <w:rPr>
          <w:sz w:val="22"/>
          <w:szCs w:val="22"/>
          <w:lang w:val="lt-LT"/>
        </w:rPr>
        <w:t>išsamiau</w:t>
      </w:r>
      <w:r w:rsidRPr="00027463">
        <w:rPr>
          <w:sz w:val="22"/>
          <w:szCs w:val="22"/>
          <w:lang w:val="lt-LT"/>
        </w:rPr>
        <w:t xml:space="preserve"> </w:t>
      </w:r>
      <w:r>
        <w:rPr>
          <w:sz w:val="22"/>
          <w:szCs w:val="22"/>
          <w:lang w:val="lt-LT"/>
        </w:rPr>
        <w:t>rašoma</w:t>
      </w:r>
      <w:r w:rsidRPr="00027463">
        <w:rPr>
          <w:sz w:val="22"/>
          <w:szCs w:val="22"/>
          <w:lang w:val="lt-LT"/>
        </w:rPr>
        <w:t xml:space="preserve"> apie vibracijos ir terminės energijos poveikį liekamiesiems įtempiams.</w:t>
      </w:r>
    </w:p>
    <w:p w:rsidR="00874A12" w:rsidRPr="00EA14A6" w:rsidRDefault="00874A12" w:rsidP="00874A12">
      <w:pPr>
        <w:pStyle w:val="Skyriauspavadinim2"/>
        <w:rPr>
          <w:color w:val="auto"/>
        </w:rPr>
      </w:pPr>
      <w:bookmarkStart w:id="201" w:name="_Toc251154533"/>
      <w:bookmarkStart w:id="202" w:name="_Toc255194892"/>
      <w:bookmarkStart w:id="203" w:name="_Toc256159866"/>
      <w:bookmarkStart w:id="204" w:name="_Toc256244902"/>
      <w:bookmarkStart w:id="205" w:name="_Toc256673170"/>
      <w:r w:rsidRPr="00EA14A6">
        <w:rPr>
          <w:color w:val="auto"/>
        </w:rPr>
        <w:t>1.2.1. Vibracinis įtempių atleidimas</w:t>
      </w:r>
      <w:bookmarkEnd w:id="201"/>
      <w:bookmarkEnd w:id="202"/>
      <w:bookmarkEnd w:id="203"/>
      <w:bookmarkEnd w:id="204"/>
      <w:bookmarkEnd w:id="205"/>
    </w:p>
    <w:p w:rsidR="00874A12" w:rsidRPr="00027463" w:rsidRDefault="00874A12" w:rsidP="00874A12">
      <w:pPr>
        <w:jc w:val="both"/>
        <w:rPr>
          <w:b/>
          <w:sz w:val="28"/>
          <w:szCs w:val="22"/>
          <w:lang w:val="lt-LT"/>
        </w:rPr>
      </w:pPr>
      <w:r w:rsidRPr="00027463">
        <w:rPr>
          <w:sz w:val="22"/>
          <w:szCs w:val="22"/>
          <w:lang w:val="lt-LT"/>
        </w:rPr>
        <w:t xml:space="preserve">Vibracinis įtempių mažinimas, pasaulyje </w:t>
      </w:r>
      <w:r>
        <w:rPr>
          <w:sz w:val="22"/>
          <w:szCs w:val="22"/>
          <w:lang w:val="lt-LT"/>
        </w:rPr>
        <w:t>labiau</w:t>
      </w:r>
      <w:r w:rsidRPr="00027463">
        <w:rPr>
          <w:sz w:val="22"/>
          <w:szCs w:val="22"/>
          <w:lang w:val="lt-LT"/>
        </w:rPr>
        <w:t xml:space="preserve"> žinomas kaip </w:t>
      </w:r>
      <w:r w:rsidRPr="003871DF">
        <w:rPr>
          <w:i/>
          <w:sz w:val="22"/>
          <w:szCs w:val="22"/>
          <w:lang w:val="lt-LT"/>
        </w:rPr>
        <w:t>VSR</w:t>
      </w:r>
      <w:r w:rsidRPr="00027463">
        <w:rPr>
          <w:sz w:val="22"/>
          <w:szCs w:val="22"/>
          <w:lang w:val="lt-LT"/>
        </w:rPr>
        <w:t xml:space="preserve"> </w:t>
      </w:r>
      <w:r>
        <w:rPr>
          <w:sz w:val="22"/>
          <w:szCs w:val="22"/>
          <w:lang w:val="lt-LT"/>
        </w:rPr>
        <w:t>(</w:t>
      </w:r>
      <w:r w:rsidRPr="000F30A9">
        <w:rPr>
          <w:i/>
          <w:sz w:val="22"/>
          <w:szCs w:val="22"/>
        </w:rPr>
        <w:t>vibratory stress relief</w:t>
      </w:r>
      <w:r w:rsidRPr="00027463">
        <w:rPr>
          <w:sz w:val="22"/>
          <w:szCs w:val="22"/>
          <w:lang w:val="lt-LT"/>
        </w:rPr>
        <w:t xml:space="preserve">), naudojamas daugiau kaip 30 metų. </w:t>
      </w:r>
      <w:r>
        <w:rPr>
          <w:sz w:val="22"/>
          <w:szCs w:val="22"/>
          <w:lang w:val="lt-LT"/>
        </w:rPr>
        <w:t>Nepaisant to</w:t>
      </w:r>
      <w:r w:rsidR="00F1232F">
        <w:rPr>
          <w:sz w:val="22"/>
          <w:szCs w:val="22"/>
          <w:lang w:val="lt-LT"/>
        </w:rPr>
        <w:t>,</w:t>
      </w:r>
      <w:r w:rsidRPr="00027463">
        <w:rPr>
          <w:sz w:val="22"/>
          <w:szCs w:val="22"/>
          <w:lang w:val="lt-LT"/>
        </w:rPr>
        <w:t xml:space="preserve"> tik neseniai buvo m</w:t>
      </w:r>
      <w:r>
        <w:rPr>
          <w:sz w:val="22"/>
          <w:szCs w:val="22"/>
          <w:lang w:val="lt-LT"/>
        </w:rPr>
        <w:t>oksliškai</w:t>
      </w:r>
      <w:r w:rsidRPr="00027463">
        <w:rPr>
          <w:sz w:val="22"/>
          <w:szCs w:val="22"/>
          <w:lang w:val="lt-LT"/>
        </w:rPr>
        <w:t xml:space="preserve"> išanalizuotas ir pripažintas mokslininkų bei inžinierių, kaip efektyvus liekamųjų įtempių mažinimo metodas. Pagrindinis </w:t>
      </w:r>
      <w:r w:rsidRPr="003871DF">
        <w:rPr>
          <w:i/>
          <w:sz w:val="22"/>
          <w:szCs w:val="22"/>
          <w:lang w:val="lt-LT"/>
        </w:rPr>
        <w:t>VSR</w:t>
      </w:r>
      <w:r w:rsidRPr="00027463">
        <w:rPr>
          <w:sz w:val="22"/>
          <w:szCs w:val="22"/>
          <w:lang w:val="lt-LT"/>
        </w:rPr>
        <w:t xml:space="preserve"> tikslas yra mažinti li</w:t>
      </w:r>
      <w:r w:rsidRPr="00027463">
        <w:rPr>
          <w:sz w:val="22"/>
          <w:szCs w:val="22"/>
          <w:lang w:val="lt-LT"/>
        </w:rPr>
        <w:t>e</w:t>
      </w:r>
      <w:r w:rsidRPr="00027463">
        <w:rPr>
          <w:sz w:val="22"/>
          <w:szCs w:val="22"/>
          <w:lang w:val="lt-LT"/>
        </w:rPr>
        <w:t>kamuosius įtempius</w:t>
      </w:r>
      <w:r>
        <w:rPr>
          <w:sz w:val="22"/>
          <w:szCs w:val="22"/>
          <w:lang w:val="lt-LT"/>
        </w:rPr>
        <w:t xml:space="preserve">, </w:t>
      </w:r>
      <w:r w:rsidRPr="00027463">
        <w:rPr>
          <w:sz w:val="22"/>
          <w:szCs w:val="22"/>
          <w:lang w:val="lt-LT"/>
        </w:rPr>
        <w:t xml:space="preserve">perskirstyti </w:t>
      </w:r>
      <w:r>
        <w:rPr>
          <w:sz w:val="22"/>
          <w:szCs w:val="22"/>
          <w:lang w:val="lt-LT"/>
        </w:rPr>
        <w:t xml:space="preserve">juos </w:t>
      </w:r>
      <w:r w:rsidRPr="00027463">
        <w:rPr>
          <w:sz w:val="22"/>
          <w:szCs w:val="22"/>
          <w:lang w:val="lt-LT"/>
        </w:rPr>
        <w:t>į nepavojingus lygmenis ir tokiu būdu u</w:t>
      </w:r>
      <w:r w:rsidRPr="00027463">
        <w:rPr>
          <w:sz w:val="22"/>
          <w:szCs w:val="22"/>
          <w:lang w:val="lt-LT"/>
        </w:rPr>
        <w:t>ž</w:t>
      </w:r>
      <w:r w:rsidRPr="009A1633">
        <w:rPr>
          <w:sz w:val="22"/>
          <w:szCs w:val="22"/>
          <w:lang w:val="lt-LT"/>
        </w:rPr>
        <w:t>tikrinti ilgalaikę stabilizaciją (</w:t>
      </w:r>
      <w:r w:rsidRPr="009A1633">
        <w:rPr>
          <w:i/>
          <w:sz w:val="22"/>
          <w:szCs w:val="22"/>
          <w:lang w:val="lt-LT"/>
        </w:rPr>
        <w:t>Claxton 1999</w:t>
      </w:r>
      <w:r w:rsidRPr="009A1633">
        <w:rPr>
          <w:sz w:val="22"/>
          <w:szCs w:val="22"/>
          <w:lang w:val="lt-LT"/>
        </w:rPr>
        <w:t xml:space="preserve">). </w:t>
      </w:r>
      <w:r w:rsidRPr="009A1633">
        <w:rPr>
          <w:i/>
          <w:sz w:val="22"/>
          <w:szCs w:val="22"/>
          <w:lang w:val="lt-LT"/>
        </w:rPr>
        <w:t>VSR</w:t>
      </w:r>
      <w:r w:rsidRPr="009A1633">
        <w:rPr>
          <w:sz w:val="22"/>
          <w:szCs w:val="22"/>
          <w:lang w:val="lt-LT"/>
        </w:rPr>
        <w:t xml:space="preserve"> nėra tinkamas visose situac</w:t>
      </w:r>
      <w:r w:rsidRPr="009A1633">
        <w:rPr>
          <w:sz w:val="22"/>
          <w:szCs w:val="22"/>
          <w:lang w:val="lt-LT"/>
        </w:rPr>
        <w:t>i</w:t>
      </w:r>
      <w:r w:rsidR="00A634EE">
        <w:rPr>
          <w:sz w:val="22"/>
          <w:szCs w:val="22"/>
          <w:lang w:val="lt-LT"/>
        </w:rPr>
        <w:lastRenderedPageBreak/>
        <w:t>jose. Š</w:t>
      </w:r>
      <w:r w:rsidRPr="00027463">
        <w:rPr>
          <w:sz w:val="22"/>
          <w:szCs w:val="22"/>
          <w:lang w:val="lt-LT"/>
        </w:rPr>
        <w:t>is procesas naudingas tuomet, kai nėra būtinumo keisti jungties</w:t>
      </w:r>
      <w:r>
        <w:rPr>
          <w:sz w:val="22"/>
          <w:szCs w:val="22"/>
          <w:lang w:val="lt-LT"/>
        </w:rPr>
        <w:t xml:space="preserve"> medži</w:t>
      </w:r>
      <w:r>
        <w:rPr>
          <w:sz w:val="22"/>
          <w:szCs w:val="22"/>
          <w:lang w:val="lt-LT"/>
        </w:rPr>
        <w:t>a</w:t>
      </w:r>
      <w:r>
        <w:rPr>
          <w:sz w:val="22"/>
          <w:szCs w:val="22"/>
          <w:lang w:val="lt-LT"/>
        </w:rPr>
        <w:t>gos</w:t>
      </w:r>
      <w:r w:rsidRPr="00027463">
        <w:rPr>
          <w:sz w:val="22"/>
          <w:szCs w:val="22"/>
          <w:lang w:val="lt-LT"/>
        </w:rPr>
        <w:t xml:space="preserve"> kristalinės struktūros ar mechaninių savybių.</w:t>
      </w:r>
    </w:p>
    <w:p w:rsidR="00874A12" w:rsidRPr="009A1633" w:rsidRDefault="00874A12" w:rsidP="00874A12">
      <w:pPr>
        <w:pStyle w:val="sre"/>
        <w:spacing w:before="0" w:beforeAutospacing="0" w:after="0" w:afterAutospacing="0"/>
        <w:jc w:val="both"/>
        <w:rPr>
          <w:rFonts w:ascii="Times New Roman" w:hAnsi="Times New Roman" w:cs="Times New Roman"/>
          <w:color w:val="auto"/>
          <w:sz w:val="22"/>
          <w:szCs w:val="22"/>
          <w:lang w:val="lt-LT"/>
        </w:rPr>
      </w:pPr>
      <w:r w:rsidRPr="009A1633">
        <w:rPr>
          <w:rFonts w:ascii="Times New Roman" w:hAnsi="Times New Roman" w:cs="Times New Roman"/>
          <w:color w:val="auto"/>
          <w:sz w:val="22"/>
          <w:szCs w:val="22"/>
          <w:lang w:val="lt-LT"/>
        </w:rPr>
        <w:tab/>
        <w:t>Pagal autorių (</w:t>
      </w:r>
      <w:r w:rsidRPr="009A1633">
        <w:rPr>
          <w:rFonts w:ascii="Times New Roman" w:hAnsi="Times New Roman" w:cs="Times New Roman"/>
          <w:i/>
          <w:color w:val="auto"/>
          <w:sz w:val="22"/>
          <w:szCs w:val="22"/>
          <w:lang w:val="lt-LT"/>
        </w:rPr>
        <w:t>Claxton 1999</w:t>
      </w:r>
      <w:r w:rsidRPr="009A1633">
        <w:rPr>
          <w:rFonts w:ascii="Times New Roman" w:hAnsi="Times New Roman" w:cs="Times New Roman"/>
          <w:color w:val="auto"/>
          <w:sz w:val="22"/>
          <w:szCs w:val="22"/>
          <w:lang w:val="lt-LT"/>
        </w:rPr>
        <w:t xml:space="preserve">) yra trys skirtingos </w:t>
      </w:r>
      <w:r w:rsidRPr="009A1633">
        <w:rPr>
          <w:rFonts w:ascii="Times New Roman" w:hAnsi="Times New Roman" w:cs="Times New Roman"/>
          <w:i/>
          <w:color w:val="auto"/>
          <w:sz w:val="22"/>
          <w:szCs w:val="22"/>
          <w:lang w:val="lt-LT"/>
        </w:rPr>
        <w:t>VSR</w:t>
      </w:r>
      <w:r w:rsidR="00A634EE">
        <w:rPr>
          <w:rFonts w:ascii="Times New Roman" w:hAnsi="Times New Roman" w:cs="Times New Roman"/>
          <w:color w:val="auto"/>
          <w:sz w:val="22"/>
          <w:szCs w:val="22"/>
          <w:lang w:val="lt-LT"/>
        </w:rPr>
        <w:t xml:space="preserve"> technologijos: </w:t>
      </w:r>
      <w:r w:rsidRPr="009A1633">
        <w:rPr>
          <w:rFonts w:ascii="Times New Roman" w:hAnsi="Times New Roman" w:cs="Times New Roman"/>
          <w:color w:val="auto"/>
          <w:sz w:val="22"/>
          <w:szCs w:val="22"/>
          <w:lang w:val="lt-LT"/>
        </w:rPr>
        <w:t>rez</w:t>
      </w:r>
      <w:r w:rsidRPr="009A1633">
        <w:rPr>
          <w:rFonts w:ascii="Times New Roman" w:hAnsi="Times New Roman" w:cs="Times New Roman"/>
          <w:color w:val="auto"/>
          <w:sz w:val="22"/>
          <w:szCs w:val="22"/>
          <w:lang w:val="lt-LT"/>
        </w:rPr>
        <w:t>o</w:t>
      </w:r>
      <w:r w:rsidRPr="009A1633">
        <w:rPr>
          <w:rFonts w:ascii="Times New Roman" w:hAnsi="Times New Roman" w:cs="Times New Roman"/>
          <w:color w:val="auto"/>
          <w:sz w:val="22"/>
          <w:szCs w:val="22"/>
          <w:lang w:val="lt-LT"/>
        </w:rPr>
        <w:t>nansinė (</w:t>
      </w:r>
      <w:r w:rsidRPr="009A1633">
        <w:rPr>
          <w:rFonts w:ascii="Times New Roman" w:hAnsi="Times New Roman" w:cs="Times New Roman"/>
          <w:i/>
          <w:color w:val="auto"/>
          <w:sz w:val="22"/>
          <w:szCs w:val="22"/>
          <w:lang w:val="lt-LT"/>
        </w:rPr>
        <w:t>R-VSR</w:t>
      </w:r>
      <w:r w:rsidRPr="009A1633">
        <w:rPr>
          <w:rFonts w:ascii="Times New Roman" w:hAnsi="Times New Roman" w:cs="Times New Roman"/>
          <w:color w:val="auto"/>
          <w:sz w:val="22"/>
          <w:szCs w:val="22"/>
          <w:lang w:val="lt-LT"/>
        </w:rPr>
        <w:t>), modalinė sub-rezonansinė (</w:t>
      </w:r>
      <w:r w:rsidRPr="009A1633">
        <w:rPr>
          <w:rFonts w:ascii="Times New Roman" w:hAnsi="Times New Roman" w:cs="Times New Roman"/>
          <w:i/>
          <w:color w:val="auto"/>
          <w:sz w:val="22"/>
          <w:szCs w:val="22"/>
          <w:lang w:val="lt-LT"/>
        </w:rPr>
        <w:t>SR-VSR</w:t>
      </w:r>
      <w:r w:rsidRPr="009A1633">
        <w:rPr>
          <w:rFonts w:ascii="Times New Roman" w:hAnsi="Times New Roman" w:cs="Times New Roman"/>
          <w:color w:val="auto"/>
          <w:sz w:val="22"/>
          <w:szCs w:val="22"/>
          <w:lang w:val="lt-LT"/>
        </w:rPr>
        <w:t>) ir sub-harmoninė (</w:t>
      </w:r>
      <w:r w:rsidRPr="009A1633">
        <w:rPr>
          <w:rFonts w:ascii="Times New Roman" w:hAnsi="Times New Roman" w:cs="Times New Roman"/>
          <w:i/>
          <w:color w:val="auto"/>
          <w:sz w:val="22"/>
          <w:szCs w:val="22"/>
          <w:lang w:val="lt-LT"/>
        </w:rPr>
        <w:t>SH-VSR</w:t>
      </w:r>
      <w:r w:rsidRPr="009A1633">
        <w:rPr>
          <w:rFonts w:ascii="Times New Roman" w:hAnsi="Times New Roman" w:cs="Times New Roman"/>
          <w:color w:val="auto"/>
          <w:sz w:val="22"/>
          <w:szCs w:val="22"/>
          <w:lang w:val="lt-LT"/>
        </w:rPr>
        <w:t>). Rezonansinis vibracinis apdorojimas, kaip matyti iš pavadinimo, yra p</w:t>
      </w:r>
      <w:r w:rsidRPr="009A1633">
        <w:rPr>
          <w:rFonts w:ascii="Times New Roman" w:hAnsi="Times New Roman" w:cs="Times New Roman"/>
          <w:color w:val="auto"/>
          <w:sz w:val="22"/>
          <w:szCs w:val="22"/>
          <w:lang w:val="lt-LT"/>
        </w:rPr>
        <w:t>a</w:t>
      </w:r>
      <w:r w:rsidRPr="009A1633">
        <w:rPr>
          <w:rFonts w:ascii="Times New Roman" w:hAnsi="Times New Roman" w:cs="Times New Roman"/>
          <w:color w:val="auto"/>
          <w:sz w:val="22"/>
          <w:szCs w:val="22"/>
          <w:lang w:val="lt-LT"/>
        </w:rPr>
        <w:t>siekiamas vibruojant gaminį j</w:t>
      </w:r>
      <w:r w:rsidR="00A634EE">
        <w:rPr>
          <w:rFonts w:ascii="Times New Roman" w:hAnsi="Times New Roman" w:cs="Times New Roman"/>
          <w:color w:val="auto"/>
          <w:sz w:val="22"/>
          <w:szCs w:val="22"/>
          <w:lang w:val="lt-LT"/>
        </w:rPr>
        <w:t>am</w:t>
      </w:r>
      <w:r w:rsidRPr="009A1633">
        <w:rPr>
          <w:rFonts w:ascii="Times New Roman" w:hAnsi="Times New Roman" w:cs="Times New Roman"/>
          <w:color w:val="auto"/>
          <w:sz w:val="22"/>
          <w:szCs w:val="22"/>
          <w:lang w:val="lt-LT"/>
        </w:rPr>
        <w:t xml:space="preserve"> būdingu dažniu bei stipriai keičiant apkrovas. Dideles kompleksines detales taip gali vibruoti tik didelės galios generatorius su pastovia didelio greičio charakteristika (</w:t>
      </w:r>
      <w:r w:rsidRPr="009A1633">
        <w:rPr>
          <w:rFonts w:ascii="Times New Roman" w:hAnsi="Times New Roman" w:cs="Times New Roman"/>
          <w:i/>
          <w:color w:val="auto"/>
          <w:sz w:val="22"/>
          <w:szCs w:val="22"/>
          <w:lang w:val="lt-LT"/>
        </w:rPr>
        <w:t>Robbins 2004</w:t>
      </w:r>
      <w:r w:rsidRPr="009A1633">
        <w:rPr>
          <w:rFonts w:ascii="Times New Roman" w:hAnsi="Times New Roman" w:cs="Times New Roman"/>
          <w:color w:val="auto"/>
          <w:sz w:val="22"/>
          <w:szCs w:val="22"/>
          <w:lang w:val="lt-LT"/>
        </w:rPr>
        <w:t xml:space="preserve">). Jei įranga nėra pajėgi pasiekti ir išlaikyti gaminio rezonansinio dažnio, tuomet gali būti taikomas sub-rezonansinis </w:t>
      </w:r>
      <w:r w:rsidRPr="009A1633">
        <w:rPr>
          <w:rFonts w:ascii="Times New Roman" w:hAnsi="Times New Roman" w:cs="Times New Roman"/>
          <w:i/>
          <w:color w:val="auto"/>
          <w:sz w:val="22"/>
          <w:szCs w:val="22"/>
          <w:lang w:val="lt-LT"/>
        </w:rPr>
        <w:t>VSR</w:t>
      </w:r>
      <w:r w:rsidRPr="009A1633">
        <w:rPr>
          <w:rFonts w:ascii="Times New Roman" w:hAnsi="Times New Roman" w:cs="Times New Roman"/>
          <w:color w:val="auto"/>
          <w:sz w:val="22"/>
          <w:szCs w:val="22"/>
          <w:lang w:val="lt-LT"/>
        </w:rPr>
        <w:t xml:space="preserve"> procesas. Sub-harmoninis </w:t>
      </w:r>
      <w:r w:rsidRPr="009A1633">
        <w:rPr>
          <w:rFonts w:ascii="Times New Roman" w:hAnsi="Times New Roman" w:cs="Times New Roman"/>
          <w:i/>
          <w:color w:val="auto"/>
          <w:sz w:val="22"/>
          <w:szCs w:val="22"/>
          <w:lang w:val="lt-LT"/>
        </w:rPr>
        <w:t>VSR</w:t>
      </w:r>
      <w:r w:rsidRPr="009A1633">
        <w:rPr>
          <w:rFonts w:ascii="Times New Roman" w:hAnsi="Times New Roman" w:cs="Times New Roman"/>
          <w:color w:val="auto"/>
          <w:sz w:val="22"/>
          <w:szCs w:val="22"/>
          <w:lang w:val="lt-LT"/>
        </w:rPr>
        <w:t xml:space="preserve"> procesas veikia</w:t>
      </w:r>
      <w:r w:rsidR="00D81ED2" w:rsidRPr="009A1633">
        <w:rPr>
          <w:rFonts w:ascii="Times New Roman" w:hAnsi="Times New Roman" w:cs="Times New Roman"/>
          <w:color w:val="auto"/>
          <w:sz w:val="22"/>
          <w:szCs w:val="22"/>
          <w:lang w:val="lt-LT"/>
        </w:rPr>
        <w:t>,</w:t>
      </w:r>
      <w:r w:rsidRPr="009A1633">
        <w:rPr>
          <w:rFonts w:ascii="Times New Roman" w:hAnsi="Times New Roman" w:cs="Times New Roman"/>
          <w:color w:val="auto"/>
          <w:sz w:val="22"/>
          <w:szCs w:val="22"/>
          <w:lang w:val="lt-LT"/>
        </w:rPr>
        <w:t xml:space="preserve"> kai ciklinė gaminio apkrova vibruojama žemesniu ne</w:t>
      </w:r>
      <w:r w:rsidR="00D81ED2" w:rsidRPr="009A1633">
        <w:rPr>
          <w:rFonts w:ascii="Times New Roman" w:hAnsi="Times New Roman" w:cs="Times New Roman"/>
          <w:color w:val="auto"/>
          <w:sz w:val="22"/>
          <w:szCs w:val="22"/>
          <w:lang w:val="lt-LT"/>
        </w:rPr>
        <w:t>gu</w:t>
      </w:r>
      <w:r w:rsidRPr="009A1633">
        <w:rPr>
          <w:rFonts w:ascii="Times New Roman" w:hAnsi="Times New Roman" w:cs="Times New Roman"/>
          <w:color w:val="auto"/>
          <w:sz w:val="22"/>
          <w:szCs w:val="22"/>
          <w:lang w:val="lt-LT"/>
        </w:rPr>
        <w:t xml:space="preserve"> gaminio rezonanso dažniu. Šioje padėtyje vibracijos energija atlieka tokį patį darbą kaip atkaitinimas (</w:t>
      </w:r>
      <w:r w:rsidRPr="009A1633">
        <w:rPr>
          <w:rFonts w:ascii="Times New Roman" w:hAnsi="Times New Roman" w:cs="Times New Roman"/>
          <w:i/>
          <w:color w:val="auto"/>
          <w:sz w:val="22"/>
          <w:szCs w:val="22"/>
          <w:lang w:val="lt-LT"/>
        </w:rPr>
        <w:t>Gnirss 1988</w:t>
      </w:r>
      <w:r w:rsidRPr="009A1633">
        <w:rPr>
          <w:rFonts w:ascii="Times New Roman" w:hAnsi="Times New Roman" w:cs="Times New Roman"/>
          <w:color w:val="auto"/>
          <w:sz w:val="22"/>
          <w:szCs w:val="22"/>
          <w:lang w:val="lt-LT"/>
        </w:rPr>
        <w:t xml:space="preserve">). </w:t>
      </w:r>
      <w:r w:rsidRPr="009A1633">
        <w:rPr>
          <w:rFonts w:ascii="Times New Roman" w:hAnsi="Times New Roman" w:cs="Times New Roman"/>
          <w:i/>
          <w:color w:val="auto"/>
          <w:sz w:val="22"/>
          <w:szCs w:val="22"/>
          <w:lang w:val="lt-LT"/>
        </w:rPr>
        <w:t>Gnirss</w:t>
      </w:r>
      <w:r w:rsidRPr="009A1633">
        <w:rPr>
          <w:rFonts w:ascii="Times New Roman" w:hAnsi="Times New Roman" w:cs="Times New Roman"/>
          <w:color w:val="auto"/>
          <w:sz w:val="22"/>
          <w:szCs w:val="22"/>
          <w:lang w:val="lt-LT"/>
        </w:rPr>
        <w:t xml:space="preserve"> teigia, kad įtempių relaksacijos rodiklis yra ciklinės apkrovos a</w:t>
      </w:r>
      <w:r w:rsidRPr="009A1633">
        <w:rPr>
          <w:rFonts w:ascii="Times New Roman" w:hAnsi="Times New Roman" w:cs="Times New Roman"/>
          <w:color w:val="auto"/>
          <w:sz w:val="22"/>
          <w:szCs w:val="22"/>
          <w:lang w:val="lt-LT"/>
        </w:rPr>
        <w:t>m</w:t>
      </w:r>
      <w:r w:rsidRPr="009A1633">
        <w:rPr>
          <w:rFonts w:ascii="Times New Roman" w:hAnsi="Times New Roman" w:cs="Times New Roman"/>
          <w:color w:val="auto"/>
          <w:sz w:val="22"/>
          <w:szCs w:val="22"/>
          <w:lang w:val="lt-LT"/>
        </w:rPr>
        <w:t xml:space="preserve">plitudė, bet ne dažnis, </w:t>
      </w:r>
      <w:r w:rsidR="00321535" w:rsidRPr="009A1633">
        <w:rPr>
          <w:rFonts w:ascii="Times New Roman" w:hAnsi="Times New Roman" w:cs="Times New Roman"/>
          <w:color w:val="auto"/>
          <w:sz w:val="22"/>
          <w:szCs w:val="22"/>
          <w:lang w:val="lt-LT"/>
        </w:rPr>
        <w:t>kaip manyta</w:t>
      </w:r>
      <w:r w:rsidRPr="009A1633">
        <w:rPr>
          <w:rFonts w:ascii="Times New Roman" w:hAnsi="Times New Roman" w:cs="Times New Roman"/>
          <w:color w:val="auto"/>
          <w:sz w:val="22"/>
          <w:szCs w:val="22"/>
          <w:lang w:val="lt-LT"/>
        </w:rPr>
        <w:t xml:space="preserve"> anksčiau.</w:t>
      </w:r>
    </w:p>
    <w:p w:rsidR="00874A12" w:rsidRPr="00027463" w:rsidRDefault="00874A12" w:rsidP="00874A12">
      <w:pPr>
        <w:pStyle w:val="sre"/>
        <w:spacing w:before="0" w:beforeAutospacing="0" w:after="0" w:afterAutospacing="0"/>
        <w:ind w:firstLine="720"/>
        <w:jc w:val="both"/>
        <w:rPr>
          <w:rFonts w:ascii="Times New Roman" w:hAnsi="Times New Roman" w:cs="Times New Roman"/>
          <w:color w:val="auto"/>
          <w:sz w:val="22"/>
          <w:szCs w:val="22"/>
          <w:lang w:val="lt-LT"/>
        </w:rPr>
      </w:pPr>
    </w:p>
    <w:p w:rsidR="00874A12" w:rsidRPr="00027463" w:rsidRDefault="009452E5" w:rsidP="00874A12">
      <w:pPr>
        <w:pStyle w:val="sre"/>
        <w:spacing w:before="0" w:beforeAutospacing="0" w:after="0" w:afterAutospacing="0"/>
        <w:jc w:val="center"/>
        <w:rPr>
          <w:rFonts w:ascii="Times New Roman" w:hAnsi="Times New Roman" w:cs="Times New Roman"/>
          <w:color w:val="auto"/>
          <w:sz w:val="22"/>
          <w:szCs w:val="22"/>
          <w:lang w:val="lt-LT"/>
        </w:rPr>
      </w:pPr>
      <w:r>
        <w:rPr>
          <w:rFonts w:ascii="Times New Roman" w:hAnsi="Times New Roman" w:cs="Times New Roman"/>
          <w:noProof/>
          <w:color w:val="auto"/>
          <w:sz w:val="22"/>
          <w:szCs w:val="22"/>
          <w:lang w:val="lt-LT" w:eastAsia="lt-LT"/>
        </w:rPr>
        <w:drawing>
          <wp:inline distT="0" distB="0" distL="0" distR="0">
            <wp:extent cx="3308350" cy="2445385"/>
            <wp:effectExtent l="19050" t="0" r="6350" b="0"/>
            <wp:docPr id="13" name="Picture 44" descr="VSR iranga (su informac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VSR iranga (su informacija).jpg"/>
                    <pic:cNvPicPr>
                      <a:picLocks noChangeAspect="1" noChangeArrowheads="1"/>
                    </pic:cNvPicPr>
                  </pic:nvPicPr>
                  <pic:blipFill>
                    <a:blip r:embed="rId27" cstate="print"/>
                    <a:srcRect/>
                    <a:stretch>
                      <a:fillRect/>
                    </a:stretch>
                  </pic:blipFill>
                  <pic:spPr bwMode="auto">
                    <a:xfrm>
                      <a:off x="0" y="0"/>
                      <a:ext cx="3308350" cy="2445385"/>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1.10 pav.</w:t>
      </w:r>
      <w:r w:rsidRPr="00027463">
        <w:rPr>
          <w:sz w:val="20"/>
          <w:szCs w:val="22"/>
          <w:lang w:val="lt-LT"/>
        </w:rPr>
        <w:t xml:space="preserve"> </w:t>
      </w:r>
      <w:r w:rsidRPr="00415A07">
        <w:rPr>
          <w:i/>
          <w:sz w:val="20"/>
          <w:szCs w:val="22"/>
          <w:lang w:val="lt-LT"/>
        </w:rPr>
        <w:t>VSR</w:t>
      </w:r>
      <w:r w:rsidRPr="00027463">
        <w:rPr>
          <w:sz w:val="20"/>
          <w:szCs w:val="22"/>
          <w:lang w:val="lt-LT"/>
        </w:rPr>
        <w:t xml:space="preserve"> įrangos darbinė schema</w:t>
      </w:r>
    </w:p>
    <w:p w:rsidR="00874A12" w:rsidRPr="00027463" w:rsidRDefault="00874A12" w:rsidP="00874A12">
      <w:pPr>
        <w:spacing w:after="360"/>
        <w:jc w:val="center"/>
        <w:rPr>
          <w:sz w:val="20"/>
          <w:szCs w:val="22"/>
          <w:lang w:val="lt-LT"/>
        </w:rPr>
      </w:pPr>
      <w:r w:rsidRPr="00027463">
        <w:rPr>
          <w:b/>
          <w:sz w:val="20"/>
          <w:szCs w:val="22"/>
          <w:lang w:val="lt-LT"/>
        </w:rPr>
        <w:t>Fig. 1.10.</w:t>
      </w:r>
      <w:r w:rsidRPr="00027463">
        <w:rPr>
          <w:sz w:val="20"/>
          <w:szCs w:val="22"/>
          <w:lang w:val="lt-LT"/>
        </w:rPr>
        <w:t xml:space="preserve"> Work scheme of </w:t>
      </w:r>
      <w:r w:rsidRPr="00415A07">
        <w:rPr>
          <w:i/>
          <w:sz w:val="20"/>
          <w:szCs w:val="22"/>
          <w:lang w:val="lt-LT"/>
        </w:rPr>
        <w:t>VSR</w:t>
      </w:r>
      <w:r w:rsidRPr="00027463">
        <w:rPr>
          <w:sz w:val="20"/>
          <w:szCs w:val="22"/>
          <w:lang w:val="lt-LT"/>
        </w:rPr>
        <w:t xml:space="preserve"> process</w:t>
      </w:r>
    </w:p>
    <w:p w:rsidR="00184ECC" w:rsidRDefault="00874A12" w:rsidP="00A634EE">
      <w:pPr>
        <w:ind w:firstLine="397"/>
        <w:jc w:val="both"/>
        <w:rPr>
          <w:sz w:val="22"/>
          <w:szCs w:val="22"/>
          <w:lang w:val="lt-LT"/>
        </w:rPr>
      </w:pPr>
      <w:r w:rsidRPr="00027463">
        <w:rPr>
          <w:b/>
          <w:sz w:val="22"/>
          <w:szCs w:val="22"/>
          <w:lang w:val="lt-LT"/>
        </w:rPr>
        <w:t>VSR veikimo principas</w:t>
      </w:r>
      <w:r w:rsidRPr="00027463">
        <w:rPr>
          <w:sz w:val="22"/>
          <w:szCs w:val="22"/>
          <w:lang w:val="lt-LT"/>
        </w:rPr>
        <w:t>. Signalo daviklis fiksuoja gaminio vibracijos lygį ir perduoda informaciją procesoriui, kuris nustato optimalų apdorojimo dažnį. Vib</w:t>
      </w:r>
      <w:r w:rsidRPr="009A1633">
        <w:rPr>
          <w:sz w:val="22"/>
          <w:szCs w:val="22"/>
          <w:lang w:val="lt-LT"/>
        </w:rPr>
        <w:t>ratorius su kintamu ekscentricitetu sukelia gaminio vibraciją. Kai gaminys pasiekia rezonansą, vibratorius mažina dažnį iki darbinio. Apdirbimo laikas ir dažnis priklauso nuo medžiagos tipo, tamprumo modulio bei konstrukcijos m</w:t>
      </w:r>
      <w:r w:rsidRPr="009A1633">
        <w:rPr>
          <w:sz w:val="22"/>
          <w:szCs w:val="22"/>
          <w:lang w:val="lt-LT"/>
        </w:rPr>
        <w:t>a</w:t>
      </w:r>
      <w:r w:rsidRPr="009A1633">
        <w:rPr>
          <w:sz w:val="22"/>
          <w:szCs w:val="22"/>
          <w:lang w:val="lt-LT"/>
        </w:rPr>
        <w:t xml:space="preserve">sės. </w:t>
      </w:r>
      <w:r w:rsidR="001070B9" w:rsidRPr="009A1633">
        <w:rPr>
          <w:sz w:val="22"/>
          <w:szCs w:val="22"/>
          <w:lang w:val="lt-LT"/>
        </w:rPr>
        <w:t>K</w:t>
      </w:r>
      <w:r w:rsidRPr="009A1633">
        <w:rPr>
          <w:sz w:val="22"/>
          <w:szCs w:val="22"/>
          <w:lang w:val="lt-LT"/>
        </w:rPr>
        <w:t>onstrukcijos rezonanso dažnį galime įvertinti matematiškai pagal 1.2 formulę.</w:t>
      </w:r>
      <w:r w:rsidRPr="00027463">
        <w:rPr>
          <w:sz w:val="22"/>
          <w:szCs w:val="22"/>
          <w:lang w:val="lt-LT"/>
        </w:rPr>
        <w:t xml:space="preserve"> </w:t>
      </w:r>
    </w:p>
    <w:tbl>
      <w:tblPr>
        <w:tblW w:w="0" w:type="auto"/>
        <w:tblLook w:val="04A0"/>
      </w:tblPr>
      <w:tblGrid>
        <w:gridCol w:w="1100"/>
        <w:gridCol w:w="4958"/>
        <w:gridCol w:w="1296"/>
      </w:tblGrid>
      <w:tr w:rsidR="00184ECC" w:rsidRPr="00027463" w:rsidTr="006F721D">
        <w:tc>
          <w:tcPr>
            <w:tcW w:w="1101" w:type="dxa"/>
            <w:vAlign w:val="center"/>
          </w:tcPr>
          <w:p w:rsidR="00184ECC" w:rsidRPr="00874A12" w:rsidRDefault="00184ECC" w:rsidP="006F721D">
            <w:pPr>
              <w:autoSpaceDE w:val="0"/>
              <w:autoSpaceDN w:val="0"/>
              <w:adjustRightInd w:val="0"/>
              <w:jc w:val="center"/>
              <w:rPr>
                <w:sz w:val="22"/>
                <w:szCs w:val="22"/>
                <w:lang w:val="lt-LT"/>
              </w:rPr>
            </w:pPr>
          </w:p>
        </w:tc>
        <w:tc>
          <w:tcPr>
            <w:tcW w:w="4961" w:type="dxa"/>
            <w:vAlign w:val="center"/>
          </w:tcPr>
          <w:p w:rsidR="00184ECC" w:rsidRPr="00874A12" w:rsidRDefault="00184ECC" w:rsidP="006F721D">
            <w:pPr>
              <w:autoSpaceDE w:val="0"/>
              <w:autoSpaceDN w:val="0"/>
              <w:adjustRightInd w:val="0"/>
              <w:jc w:val="center"/>
              <w:rPr>
                <w:sz w:val="20"/>
                <w:szCs w:val="20"/>
                <w:lang w:val="lt-LT"/>
              </w:rPr>
            </w:pPr>
            <m:oMathPara>
              <m:oMath>
                <m:r>
                  <w:rPr>
                    <w:rFonts w:ascii="Cambria Math" w:hAnsi="Cambria Math"/>
                    <w:sz w:val="20"/>
                    <w:szCs w:val="22"/>
                    <w:lang w:val="lt-LT"/>
                  </w:rPr>
                  <m:t>F</m:t>
                </m:r>
                <m:r>
                  <w:rPr>
                    <w:rFonts w:ascii="Cambria Math"/>
                    <w:sz w:val="20"/>
                    <w:szCs w:val="22"/>
                    <w:lang w:val="lt-LT"/>
                  </w:rPr>
                  <m:t>=</m:t>
                </m:r>
                <m:f>
                  <m:fPr>
                    <m:ctrlPr>
                      <w:rPr>
                        <w:rFonts w:ascii="Cambria Math" w:hAnsi="Cambria Math"/>
                        <w:i/>
                        <w:sz w:val="20"/>
                        <w:szCs w:val="22"/>
                        <w:lang w:val="lt-LT"/>
                      </w:rPr>
                    </m:ctrlPr>
                  </m:fPr>
                  <m:num>
                    <m:r>
                      <w:rPr>
                        <w:rFonts w:ascii="Cambria Math" w:hAnsi="Cambria Math"/>
                        <w:sz w:val="20"/>
                        <w:szCs w:val="22"/>
                        <w:lang w:val="lt-LT"/>
                      </w:rPr>
                      <m:t>SS×S×E</m:t>
                    </m:r>
                  </m:num>
                  <m:den>
                    <m:f>
                      <m:fPr>
                        <m:ctrlPr>
                          <w:rPr>
                            <w:rFonts w:ascii="Cambria Math" w:hAnsi="Cambria Math"/>
                            <w:i/>
                            <w:sz w:val="20"/>
                            <w:szCs w:val="22"/>
                            <w:lang w:val="lt-LT"/>
                          </w:rPr>
                        </m:ctrlPr>
                      </m:fPr>
                      <m:num>
                        <m:r>
                          <w:rPr>
                            <w:rFonts w:ascii="Cambria Math" w:hAnsi="Cambria Math"/>
                            <w:sz w:val="20"/>
                            <w:szCs w:val="22"/>
                            <w:lang w:val="lt-LT"/>
                          </w:rPr>
                          <m:t>VW</m:t>
                        </m:r>
                        <m:r>
                          <w:rPr>
                            <w:rFonts w:ascii="Cambria Math"/>
                            <w:sz w:val="20"/>
                            <w:szCs w:val="22"/>
                            <w:lang w:val="lt-LT"/>
                          </w:rPr>
                          <m:t>+</m:t>
                        </m:r>
                        <m:r>
                          <w:rPr>
                            <w:rFonts w:ascii="Cambria Math" w:hAnsi="Cambria Math"/>
                            <w:sz w:val="20"/>
                            <w:szCs w:val="22"/>
                            <w:lang w:val="lt-LT"/>
                          </w:rPr>
                          <m:t>EW</m:t>
                        </m:r>
                      </m:num>
                      <m:den>
                        <m:r>
                          <w:rPr>
                            <w:rFonts w:ascii="Cambria Math" w:hAnsi="Cambria Math"/>
                            <w:sz w:val="20"/>
                            <w:szCs w:val="22"/>
                            <w:lang w:val="lt-LT"/>
                          </w:rPr>
                          <m:t>VL</m:t>
                        </m:r>
                      </m:den>
                    </m:f>
                    <m:r>
                      <w:rPr>
                        <w:rFonts w:ascii="Cambria Math" w:hAnsi="Cambria Math"/>
                        <w:sz w:val="20"/>
                        <w:szCs w:val="22"/>
                        <w:lang w:val="lt-LT"/>
                      </w:rPr>
                      <m:t>×L</m:t>
                    </m:r>
                  </m:den>
                </m:f>
                <m:r>
                  <w:rPr>
                    <w:rFonts w:ascii="Cambria Math" w:hAnsi="Cambria Math"/>
                    <w:sz w:val="20"/>
                    <w:szCs w:val="22"/>
                    <w:lang w:val="lt-LT"/>
                  </w:rPr>
                  <m:t xml:space="preserve"> ,</m:t>
                </m:r>
              </m:oMath>
            </m:oMathPara>
          </w:p>
        </w:tc>
        <w:tc>
          <w:tcPr>
            <w:tcW w:w="1297" w:type="dxa"/>
            <w:vAlign w:val="center"/>
          </w:tcPr>
          <w:p w:rsidR="00184ECC" w:rsidRPr="00874A12" w:rsidRDefault="00184ECC" w:rsidP="006F721D">
            <w:pPr>
              <w:autoSpaceDE w:val="0"/>
              <w:autoSpaceDN w:val="0"/>
              <w:adjustRightInd w:val="0"/>
              <w:jc w:val="right"/>
              <w:rPr>
                <w:sz w:val="22"/>
                <w:szCs w:val="22"/>
                <w:lang w:val="lt-LT"/>
              </w:rPr>
            </w:pPr>
            <w:r w:rsidRPr="00874A12">
              <w:rPr>
                <w:sz w:val="22"/>
                <w:szCs w:val="22"/>
                <w:lang w:val="lt-LT"/>
              </w:rPr>
              <w:t>(1.2)</w:t>
            </w:r>
          </w:p>
        </w:tc>
      </w:tr>
      <w:tr w:rsidR="00184ECC" w:rsidRPr="00027463" w:rsidTr="006F721D">
        <w:tc>
          <w:tcPr>
            <w:tcW w:w="1101" w:type="dxa"/>
            <w:vAlign w:val="center"/>
          </w:tcPr>
          <w:p w:rsidR="00184ECC" w:rsidRPr="00874A12" w:rsidRDefault="00184ECC" w:rsidP="006F721D">
            <w:pPr>
              <w:autoSpaceDE w:val="0"/>
              <w:autoSpaceDN w:val="0"/>
              <w:adjustRightInd w:val="0"/>
              <w:jc w:val="center"/>
              <w:rPr>
                <w:sz w:val="22"/>
                <w:szCs w:val="22"/>
                <w:lang w:val="lt-LT"/>
              </w:rPr>
            </w:pPr>
          </w:p>
        </w:tc>
        <w:tc>
          <w:tcPr>
            <w:tcW w:w="4961" w:type="dxa"/>
            <w:vAlign w:val="center"/>
          </w:tcPr>
          <w:p w:rsidR="00184ECC" w:rsidRPr="00874A12" w:rsidRDefault="00184ECC" w:rsidP="006F721D">
            <w:pPr>
              <w:autoSpaceDE w:val="0"/>
              <w:autoSpaceDN w:val="0"/>
              <w:adjustRightInd w:val="0"/>
              <w:jc w:val="center"/>
              <w:rPr>
                <w:sz w:val="22"/>
                <w:szCs w:val="22"/>
                <w:lang w:val="lt-LT"/>
              </w:rPr>
            </w:pPr>
          </w:p>
        </w:tc>
        <w:tc>
          <w:tcPr>
            <w:tcW w:w="1297" w:type="dxa"/>
            <w:vAlign w:val="center"/>
          </w:tcPr>
          <w:p w:rsidR="00184ECC" w:rsidRPr="00874A12" w:rsidRDefault="00184ECC" w:rsidP="006F721D">
            <w:pPr>
              <w:autoSpaceDE w:val="0"/>
              <w:autoSpaceDN w:val="0"/>
              <w:adjustRightInd w:val="0"/>
              <w:jc w:val="center"/>
              <w:rPr>
                <w:sz w:val="22"/>
                <w:szCs w:val="22"/>
                <w:lang w:val="lt-LT"/>
              </w:rPr>
            </w:pPr>
          </w:p>
        </w:tc>
      </w:tr>
    </w:tbl>
    <w:p w:rsidR="00184ECC" w:rsidRPr="00027463" w:rsidRDefault="00184ECC" w:rsidP="00184ECC">
      <w:pPr>
        <w:autoSpaceDE w:val="0"/>
        <w:autoSpaceDN w:val="0"/>
        <w:adjustRightInd w:val="0"/>
        <w:jc w:val="both"/>
        <w:rPr>
          <w:sz w:val="22"/>
          <w:szCs w:val="22"/>
          <w:lang w:val="lt-LT"/>
        </w:rPr>
      </w:pPr>
      <w:r w:rsidRPr="00027463">
        <w:rPr>
          <w:sz w:val="22"/>
          <w:szCs w:val="22"/>
          <w:lang w:val="lt-LT"/>
        </w:rPr>
        <w:t xml:space="preserve">čia </w:t>
      </w:r>
      <w:r w:rsidRPr="00027463">
        <w:rPr>
          <w:i/>
          <w:sz w:val="22"/>
          <w:szCs w:val="22"/>
          <w:lang w:val="lt-LT"/>
        </w:rPr>
        <w:t>SS</w:t>
      </w:r>
      <w:r w:rsidRPr="00027463">
        <w:rPr>
          <w:sz w:val="22"/>
          <w:szCs w:val="22"/>
          <w:lang w:val="lt-LT"/>
        </w:rPr>
        <w:t xml:space="preserve"> </w:t>
      </w:r>
      <w:r>
        <w:rPr>
          <w:sz w:val="22"/>
          <w:szCs w:val="22"/>
          <w:lang w:val="lt-LT"/>
        </w:rPr>
        <w:t>–</w:t>
      </w:r>
      <w:r w:rsidRPr="00027463">
        <w:rPr>
          <w:sz w:val="22"/>
          <w:szCs w:val="22"/>
          <w:lang w:val="lt-LT"/>
        </w:rPr>
        <w:t xml:space="preserve"> tvirtinimo sistema; </w:t>
      </w:r>
      <w:r w:rsidRPr="00027463">
        <w:rPr>
          <w:i/>
          <w:sz w:val="22"/>
          <w:szCs w:val="22"/>
          <w:lang w:val="lt-LT"/>
        </w:rPr>
        <w:t>S</w:t>
      </w:r>
      <w:r w:rsidRPr="00027463">
        <w:rPr>
          <w:sz w:val="22"/>
          <w:szCs w:val="22"/>
          <w:lang w:val="lt-LT"/>
        </w:rPr>
        <w:t xml:space="preserve"> – medžiagos stiprumas; </w:t>
      </w:r>
      <w:r w:rsidRPr="00027463">
        <w:rPr>
          <w:i/>
          <w:sz w:val="22"/>
          <w:szCs w:val="22"/>
          <w:lang w:val="lt-LT"/>
        </w:rPr>
        <w:t>E</w:t>
      </w:r>
      <w:r w:rsidRPr="00027463">
        <w:rPr>
          <w:sz w:val="22"/>
          <w:szCs w:val="22"/>
          <w:lang w:val="lt-LT"/>
        </w:rPr>
        <w:t xml:space="preserve"> – tamprumo modulis; </w:t>
      </w:r>
      <w:r w:rsidRPr="00027463">
        <w:rPr>
          <w:i/>
          <w:sz w:val="22"/>
          <w:szCs w:val="22"/>
          <w:lang w:val="lt-LT"/>
        </w:rPr>
        <w:t>VW</w:t>
      </w:r>
      <w:r>
        <w:rPr>
          <w:sz w:val="22"/>
          <w:szCs w:val="22"/>
          <w:lang w:val="lt-LT"/>
        </w:rPr>
        <w:t xml:space="preserve"> – vibruojama masė</w:t>
      </w:r>
      <w:r w:rsidRPr="00027463">
        <w:rPr>
          <w:sz w:val="22"/>
          <w:szCs w:val="22"/>
          <w:lang w:val="lt-LT"/>
        </w:rPr>
        <w:t xml:space="preserve">, </w:t>
      </w:r>
      <w:r w:rsidRPr="00027463">
        <w:rPr>
          <w:i/>
          <w:sz w:val="22"/>
          <w:szCs w:val="22"/>
          <w:lang w:val="lt-LT"/>
        </w:rPr>
        <w:t>EW</w:t>
      </w:r>
      <w:r>
        <w:rPr>
          <w:sz w:val="22"/>
          <w:szCs w:val="22"/>
          <w:lang w:val="lt-LT"/>
        </w:rPr>
        <w:t xml:space="preserve"> – ekscentrinė masė</w:t>
      </w:r>
      <w:r w:rsidRPr="00027463">
        <w:rPr>
          <w:sz w:val="22"/>
          <w:szCs w:val="22"/>
          <w:lang w:val="lt-LT"/>
        </w:rPr>
        <w:t xml:space="preserve">; </w:t>
      </w:r>
      <w:r w:rsidRPr="00027463">
        <w:rPr>
          <w:i/>
          <w:sz w:val="22"/>
          <w:szCs w:val="22"/>
          <w:lang w:val="lt-LT"/>
        </w:rPr>
        <w:t>VL</w:t>
      </w:r>
      <w:r w:rsidRPr="00027463">
        <w:rPr>
          <w:sz w:val="22"/>
          <w:szCs w:val="22"/>
          <w:lang w:val="lt-LT"/>
        </w:rPr>
        <w:t xml:space="preserve"> – vibratoriaus padėtis; </w:t>
      </w:r>
      <w:r w:rsidRPr="00027463">
        <w:rPr>
          <w:i/>
          <w:sz w:val="22"/>
          <w:szCs w:val="22"/>
          <w:lang w:val="lt-LT"/>
        </w:rPr>
        <w:t>L</w:t>
      </w:r>
      <w:r>
        <w:rPr>
          <w:i/>
          <w:sz w:val="22"/>
          <w:szCs w:val="22"/>
          <w:lang w:val="lt-LT"/>
        </w:rPr>
        <w:t xml:space="preserve"> </w:t>
      </w:r>
      <w:r>
        <w:rPr>
          <w:sz w:val="22"/>
          <w:szCs w:val="22"/>
          <w:lang w:val="lt-LT"/>
        </w:rPr>
        <w:t xml:space="preserve">– </w:t>
      </w:r>
      <w:r w:rsidRPr="00027463">
        <w:rPr>
          <w:sz w:val="22"/>
          <w:szCs w:val="22"/>
          <w:lang w:val="lt-LT"/>
        </w:rPr>
        <w:t>kon</w:t>
      </w:r>
      <w:r>
        <w:rPr>
          <w:sz w:val="22"/>
          <w:szCs w:val="22"/>
          <w:lang w:val="lt-LT"/>
        </w:rPr>
        <w:t>strukcijos ilg</w:t>
      </w:r>
      <w:r w:rsidR="00B148E2">
        <w:rPr>
          <w:sz w:val="22"/>
          <w:szCs w:val="22"/>
          <w:lang w:val="lt-LT"/>
        </w:rPr>
        <w:t>i</w:t>
      </w:r>
      <w:r w:rsidRPr="00027463">
        <w:rPr>
          <w:sz w:val="22"/>
          <w:szCs w:val="22"/>
          <w:lang w:val="lt-LT"/>
        </w:rPr>
        <w:t>s.</w:t>
      </w:r>
    </w:p>
    <w:p w:rsidR="00874A12" w:rsidRPr="00027463" w:rsidRDefault="00874A12" w:rsidP="00874A12">
      <w:pPr>
        <w:ind w:firstLine="720"/>
        <w:jc w:val="both"/>
        <w:rPr>
          <w:color w:val="FF0000"/>
          <w:sz w:val="22"/>
          <w:szCs w:val="22"/>
          <w:lang w:val="lt-LT"/>
        </w:rPr>
      </w:pPr>
    </w:p>
    <w:p w:rsidR="00874A12" w:rsidRPr="00027463" w:rsidRDefault="009452E5" w:rsidP="00874A12">
      <w:pPr>
        <w:jc w:val="center"/>
        <w:rPr>
          <w:color w:val="FF0000"/>
          <w:sz w:val="22"/>
          <w:szCs w:val="22"/>
          <w:lang w:val="lt-LT"/>
        </w:rPr>
      </w:pPr>
      <w:r>
        <w:rPr>
          <w:noProof/>
          <w:color w:val="FF0000"/>
          <w:sz w:val="22"/>
          <w:szCs w:val="22"/>
          <w:lang w:val="lt-LT" w:eastAsia="lt-LT"/>
        </w:rPr>
        <w:drawing>
          <wp:inline distT="0" distB="0" distL="0" distR="0">
            <wp:extent cx="3027898" cy="1787525"/>
            <wp:effectExtent l="19050" t="0" r="1052"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stretch>
                      <a:fillRect/>
                    </a:stretch>
                  </pic:blipFill>
                  <pic:spPr bwMode="auto">
                    <a:xfrm>
                      <a:off x="0" y="0"/>
                      <a:ext cx="3027898" cy="1787525"/>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1.11 pav.</w:t>
      </w:r>
      <w:r w:rsidRPr="00027463">
        <w:rPr>
          <w:sz w:val="20"/>
          <w:szCs w:val="22"/>
          <w:lang w:val="lt-LT"/>
        </w:rPr>
        <w:t xml:space="preserve"> Rezonanso pikai prieš (1) ir po (2) </w:t>
      </w:r>
      <w:r w:rsidRPr="00531CBB">
        <w:rPr>
          <w:i/>
          <w:sz w:val="20"/>
          <w:szCs w:val="22"/>
          <w:lang w:val="lt-LT"/>
        </w:rPr>
        <w:t>VSR</w:t>
      </w:r>
      <w:r w:rsidRPr="00027463">
        <w:rPr>
          <w:sz w:val="20"/>
          <w:szCs w:val="22"/>
          <w:lang w:val="lt-LT"/>
        </w:rPr>
        <w:t xml:space="preserve"> apdorojimo</w:t>
      </w:r>
    </w:p>
    <w:p w:rsidR="00874A12" w:rsidRPr="00531CBB" w:rsidRDefault="00874A12" w:rsidP="00874A12">
      <w:pPr>
        <w:spacing w:after="360"/>
        <w:jc w:val="center"/>
        <w:rPr>
          <w:sz w:val="20"/>
          <w:szCs w:val="22"/>
        </w:rPr>
      </w:pPr>
      <w:r w:rsidRPr="00531CBB">
        <w:rPr>
          <w:b/>
          <w:sz w:val="20"/>
          <w:szCs w:val="22"/>
        </w:rPr>
        <w:t>Fig. 1.11.</w:t>
      </w:r>
      <w:r w:rsidRPr="00531CBB">
        <w:rPr>
          <w:sz w:val="20"/>
          <w:szCs w:val="22"/>
        </w:rPr>
        <w:t xml:space="preserve"> Peak of resonance before (1) and after (2) </w:t>
      </w:r>
      <w:r w:rsidRPr="00531CBB">
        <w:rPr>
          <w:i/>
          <w:sz w:val="20"/>
          <w:szCs w:val="22"/>
        </w:rPr>
        <w:t>VSR</w:t>
      </w:r>
      <w:r w:rsidRPr="00531CBB">
        <w:rPr>
          <w:sz w:val="20"/>
          <w:szCs w:val="22"/>
        </w:rPr>
        <w:t xml:space="preserve"> treatment</w:t>
      </w:r>
    </w:p>
    <w:p w:rsidR="00874A12" w:rsidRPr="00027463" w:rsidRDefault="009452E5" w:rsidP="00874A12">
      <w:pPr>
        <w:jc w:val="center"/>
        <w:rPr>
          <w:sz w:val="22"/>
          <w:szCs w:val="22"/>
          <w:lang w:val="lt-LT"/>
        </w:rPr>
      </w:pPr>
      <w:r>
        <w:rPr>
          <w:noProof/>
          <w:sz w:val="22"/>
          <w:szCs w:val="22"/>
          <w:lang w:val="lt-LT" w:eastAsia="lt-LT"/>
        </w:rPr>
        <w:drawing>
          <wp:inline distT="0" distB="0" distL="0" distR="0">
            <wp:extent cx="4530725" cy="1386840"/>
            <wp:effectExtent l="19050" t="0" r="3175" b="0"/>
            <wp:docPr id="15" name="Picture 4" descr="C:\Documents and Settings\Auris\Desktop\Atomine strukturax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uris\Desktop\Atomine strukturax_resize.jpg"/>
                    <pic:cNvPicPr>
                      <a:picLocks noChangeAspect="1" noChangeArrowheads="1"/>
                    </pic:cNvPicPr>
                  </pic:nvPicPr>
                  <pic:blipFill>
                    <a:blip r:embed="rId29" cstate="print"/>
                    <a:srcRect/>
                    <a:stretch>
                      <a:fillRect/>
                    </a:stretch>
                  </pic:blipFill>
                  <pic:spPr bwMode="auto">
                    <a:xfrm>
                      <a:off x="0" y="0"/>
                      <a:ext cx="4530725" cy="1386840"/>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1.12 pav.</w:t>
      </w:r>
      <w:r w:rsidRPr="00027463">
        <w:rPr>
          <w:sz w:val="20"/>
          <w:szCs w:val="22"/>
          <w:lang w:val="lt-LT"/>
        </w:rPr>
        <w:t xml:space="preserve"> Įvairūs gardelės defektai išsidėstė taškuose, linijose ir trimatėje erdvėje</w:t>
      </w:r>
      <w:r w:rsidR="00B148E2">
        <w:rPr>
          <w:sz w:val="20"/>
          <w:szCs w:val="22"/>
          <w:lang w:val="lt-LT"/>
        </w:rPr>
        <w:t>:</w:t>
      </w:r>
    </w:p>
    <w:p w:rsidR="00874A12" w:rsidRPr="00027463" w:rsidRDefault="00874A12" w:rsidP="00874A12">
      <w:pPr>
        <w:jc w:val="center"/>
        <w:rPr>
          <w:sz w:val="20"/>
          <w:szCs w:val="22"/>
          <w:lang w:val="lt-LT"/>
        </w:rPr>
      </w:pPr>
      <w:r w:rsidRPr="00027463">
        <w:rPr>
          <w:sz w:val="20"/>
          <w:szCs w:val="22"/>
          <w:lang w:val="lt-LT"/>
        </w:rPr>
        <w:t xml:space="preserve">1 – vakansijos, 2 – atomai tarp gardelių, 3 – </w:t>
      </w:r>
      <w:r>
        <w:rPr>
          <w:sz w:val="20"/>
          <w:szCs w:val="22"/>
          <w:lang w:val="lt-LT"/>
        </w:rPr>
        <w:t xml:space="preserve">kitų elementų atomas, 4 – įsiterpęs kitos medžiagos </w:t>
      </w:r>
      <w:r w:rsidRPr="00027463">
        <w:rPr>
          <w:sz w:val="20"/>
          <w:szCs w:val="22"/>
          <w:lang w:val="lt-LT"/>
        </w:rPr>
        <w:t xml:space="preserve">atomas, 5 – </w:t>
      </w:r>
      <w:r>
        <w:rPr>
          <w:sz w:val="20"/>
          <w:szCs w:val="22"/>
          <w:lang w:val="lt-LT"/>
        </w:rPr>
        <w:t>žingsninė dislokacija</w:t>
      </w:r>
      <w:r w:rsidRPr="00027463">
        <w:rPr>
          <w:sz w:val="20"/>
          <w:szCs w:val="22"/>
          <w:lang w:val="lt-LT"/>
        </w:rPr>
        <w:t>, 6 – mažas grūdelių ribų kampas, 7 – pavi</w:t>
      </w:r>
      <w:r w:rsidRPr="00027463">
        <w:rPr>
          <w:sz w:val="20"/>
          <w:szCs w:val="22"/>
          <w:lang w:val="lt-LT"/>
        </w:rPr>
        <w:t>e</w:t>
      </w:r>
      <w:r w:rsidRPr="00027463">
        <w:rPr>
          <w:sz w:val="20"/>
          <w:szCs w:val="22"/>
          <w:lang w:val="lt-LT"/>
        </w:rPr>
        <w:t>niai atomai išoriniame atomų sluoksnyje, 8 – bukas kampas tarp grūdelių ribų</w:t>
      </w:r>
    </w:p>
    <w:p w:rsidR="00874A12" w:rsidRPr="00027463" w:rsidRDefault="00874A12" w:rsidP="00874A12">
      <w:pPr>
        <w:spacing w:after="360"/>
        <w:jc w:val="center"/>
        <w:outlineLvl w:val="0"/>
        <w:rPr>
          <w:color w:val="000000"/>
          <w:sz w:val="20"/>
          <w:szCs w:val="22"/>
          <w:lang w:val="lt-LT"/>
        </w:rPr>
      </w:pPr>
      <w:r w:rsidRPr="00027463">
        <w:rPr>
          <w:b/>
          <w:sz w:val="20"/>
          <w:szCs w:val="22"/>
          <w:lang w:val="lt-LT"/>
        </w:rPr>
        <w:t>Fig. 1.12.</w:t>
      </w:r>
      <w:r w:rsidRPr="00027463">
        <w:rPr>
          <w:sz w:val="20"/>
          <w:szCs w:val="22"/>
          <w:lang w:val="lt-LT"/>
        </w:rPr>
        <w:t xml:space="preserve"> Various lattice defects arranged in points, line areas, and three dimensional form: 1 – vacancy, 2 – inter lattice atom, 3 – substituted external atom, 4 – interstitial external atom, 5 – step dislocation, 6 – small angle grain boundary, 7 – single-atom e</w:t>
      </w:r>
      <w:r w:rsidRPr="00027463">
        <w:rPr>
          <w:sz w:val="20"/>
          <w:szCs w:val="22"/>
          <w:lang w:val="lt-LT"/>
        </w:rPr>
        <w:t>x</w:t>
      </w:r>
      <w:r w:rsidRPr="00027463">
        <w:rPr>
          <w:sz w:val="20"/>
          <w:szCs w:val="22"/>
          <w:lang w:val="lt-LT"/>
        </w:rPr>
        <w:t>ternal atom layer, 8 – obtuse angle grain boundary</w:t>
      </w:r>
    </w:p>
    <w:p w:rsidR="00184ECC" w:rsidRPr="009A1633" w:rsidRDefault="00184ECC" w:rsidP="00184ECC">
      <w:pPr>
        <w:ind w:firstLine="397"/>
        <w:jc w:val="both"/>
        <w:rPr>
          <w:sz w:val="22"/>
          <w:szCs w:val="22"/>
          <w:lang w:val="lt-LT"/>
        </w:rPr>
      </w:pPr>
      <w:r w:rsidRPr="00027463">
        <w:rPr>
          <w:sz w:val="22"/>
          <w:szCs w:val="22"/>
          <w:lang w:val="lt-LT"/>
        </w:rPr>
        <w:lastRenderedPageBreak/>
        <w:t xml:space="preserve">Paprastai </w:t>
      </w:r>
      <w:r>
        <w:rPr>
          <w:sz w:val="22"/>
          <w:szCs w:val="22"/>
          <w:lang w:val="lt-LT"/>
        </w:rPr>
        <w:t xml:space="preserve">plieninė </w:t>
      </w:r>
      <w:r w:rsidRPr="00027463">
        <w:rPr>
          <w:sz w:val="22"/>
          <w:szCs w:val="22"/>
          <w:lang w:val="lt-LT"/>
        </w:rPr>
        <w:t>konstrukcija pasiekia rezonansą esant ne</w:t>
      </w:r>
      <w:r>
        <w:rPr>
          <w:sz w:val="22"/>
          <w:szCs w:val="22"/>
          <w:lang w:val="lt-LT"/>
        </w:rPr>
        <w:t xml:space="preserve"> </w:t>
      </w:r>
      <w:r w:rsidRPr="00027463">
        <w:rPr>
          <w:sz w:val="22"/>
          <w:szCs w:val="22"/>
          <w:lang w:val="lt-LT"/>
        </w:rPr>
        <w:t>didesniam kaip 100</w:t>
      </w:r>
      <w:r>
        <w:rPr>
          <w:sz w:val="22"/>
          <w:szCs w:val="22"/>
          <w:lang w:val="lt-LT"/>
        </w:rPr>
        <w:t> </w:t>
      </w:r>
      <w:r w:rsidRPr="009A1633">
        <w:rPr>
          <w:i/>
          <w:sz w:val="22"/>
          <w:szCs w:val="22"/>
          <w:lang w:val="lt-LT"/>
        </w:rPr>
        <w:t>Hz</w:t>
      </w:r>
      <w:r w:rsidRPr="009A1633">
        <w:rPr>
          <w:sz w:val="22"/>
          <w:szCs w:val="22"/>
          <w:lang w:val="lt-LT"/>
        </w:rPr>
        <w:t xml:space="preserve"> dažniui. Keičiant ekscentriciteto padėtį, kaičiasi vibracijos energijos ki</w:t>
      </w:r>
      <w:r w:rsidRPr="009A1633">
        <w:rPr>
          <w:sz w:val="22"/>
          <w:szCs w:val="22"/>
          <w:lang w:val="lt-LT"/>
        </w:rPr>
        <w:t>e</w:t>
      </w:r>
      <w:r w:rsidRPr="009A1633">
        <w:rPr>
          <w:sz w:val="22"/>
          <w:szCs w:val="22"/>
          <w:lang w:val="lt-LT"/>
        </w:rPr>
        <w:t>kis, t. y. didėja arba mažėja vibracijos impulsų galia. Po apdorojimo atliekamas pakartotinis rezonanso piko nustatymas. Pasak autoriaus (</w:t>
      </w:r>
      <w:r w:rsidRPr="009A1633">
        <w:rPr>
          <w:i/>
          <w:sz w:val="22"/>
          <w:szCs w:val="22"/>
          <w:lang w:val="lt-LT"/>
        </w:rPr>
        <w:t>Habel 2001</w:t>
      </w:r>
      <w:r w:rsidRPr="009A1633">
        <w:rPr>
          <w:sz w:val="22"/>
          <w:szCs w:val="22"/>
          <w:lang w:val="lt-LT"/>
        </w:rPr>
        <w:t>), iš dviejų rezonanso piko taškų (1.11 pav.), amplitudės atžvilgiu, galima daryti išvadą apie sėkmingą įtempių relaksaciją.</w:t>
      </w:r>
    </w:p>
    <w:p w:rsidR="00874A12" w:rsidRPr="009A1633" w:rsidRDefault="00874A12" w:rsidP="00874A12">
      <w:pPr>
        <w:jc w:val="both"/>
        <w:rPr>
          <w:sz w:val="22"/>
          <w:szCs w:val="22"/>
          <w:lang w:val="lt-LT"/>
        </w:rPr>
      </w:pPr>
      <w:r w:rsidRPr="00027463">
        <w:rPr>
          <w:sz w:val="22"/>
          <w:szCs w:val="22"/>
          <w:lang w:val="lt-LT"/>
        </w:rPr>
        <w:tab/>
        <w:t>Sub-harmoninis metodas</w:t>
      </w:r>
      <w:r>
        <w:rPr>
          <w:sz w:val="22"/>
          <w:szCs w:val="22"/>
          <w:lang w:val="lt-LT"/>
        </w:rPr>
        <w:t>,</w:t>
      </w:r>
      <w:r w:rsidRPr="00027463">
        <w:rPr>
          <w:sz w:val="22"/>
          <w:szCs w:val="22"/>
          <w:lang w:val="lt-LT"/>
        </w:rPr>
        <w:t xml:space="preserve"> žemo dažnio vibracijos energij</w:t>
      </w:r>
      <w:r w:rsidR="00D81ED2">
        <w:rPr>
          <w:sz w:val="22"/>
          <w:szCs w:val="22"/>
          <w:lang w:val="lt-LT"/>
        </w:rPr>
        <w:t>os dėka</w:t>
      </w:r>
      <w:r>
        <w:rPr>
          <w:sz w:val="22"/>
          <w:szCs w:val="22"/>
          <w:lang w:val="lt-LT"/>
        </w:rPr>
        <w:t>,</w:t>
      </w:r>
      <w:r w:rsidRPr="00027463">
        <w:rPr>
          <w:sz w:val="22"/>
          <w:szCs w:val="22"/>
          <w:lang w:val="lt-LT"/>
        </w:rPr>
        <w:t xml:space="preserve"> sumažina liekamųjų makro įtempių piką ir atstato atominės struktūros pusiausvyrą. Pasak </w:t>
      </w:r>
      <w:r w:rsidRPr="009A1633">
        <w:rPr>
          <w:sz w:val="22"/>
          <w:szCs w:val="22"/>
          <w:lang w:val="lt-LT"/>
        </w:rPr>
        <w:t>autoriaus (</w:t>
      </w:r>
      <w:r w:rsidRPr="009A1633">
        <w:rPr>
          <w:i/>
          <w:sz w:val="22"/>
          <w:szCs w:val="22"/>
          <w:lang w:val="lt-LT"/>
        </w:rPr>
        <w:t>Feng 2005</w:t>
      </w:r>
      <w:r w:rsidRPr="009A1633">
        <w:rPr>
          <w:sz w:val="22"/>
          <w:szCs w:val="22"/>
          <w:lang w:val="lt-LT"/>
        </w:rPr>
        <w:t>)</w:t>
      </w:r>
      <w:r w:rsidR="00B148E2">
        <w:rPr>
          <w:sz w:val="22"/>
          <w:szCs w:val="22"/>
          <w:lang w:val="lt-LT"/>
        </w:rPr>
        <w:t>,</w:t>
      </w:r>
      <w:r w:rsidRPr="009A1633">
        <w:rPr>
          <w:sz w:val="22"/>
          <w:szCs w:val="22"/>
          <w:lang w:val="lt-LT"/>
        </w:rPr>
        <w:t xml:space="preserve"> nėra skirtumo</w:t>
      </w:r>
      <w:r w:rsidR="00B148E2">
        <w:rPr>
          <w:sz w:val="22"/>
          <w:szCs w:val="22"/>
          <w:lang w:val="lt-LT"/>
        </w:rPr>
        <w:t>,</w:t>
      </w:r>
      <w:r w:rsidRPr="009A1633">
        <w:rPr>
          <w:sz w:val="22"/>
          <w:szCs w:val="22"/>
          <w:lang w:val="lt-LT"/>
        </w:rPr>
        <w:t xml:space="preserve"> kokia energija (vibracijos ar terminė) pr</w:t>
      </w:r>
      <w:r w:rsidRPr="009A1633">
        <w:rPr>
          <w:sz w:val="22"/>
          <w:szCs w:val="22"/>
          <w:lang w:val="lt-LT"/>
        </w:rPr>
        <w:t>i</w:t>
      </w:r>
      <w:r w:rsidRPr="009A1633">
        <w:rPr>
          <w:sz w:val="22"/>
          <w:szCs w:val="22"/>
          <w:lang w:val="lt-LT"/>
        </w:rPr>
        <w:t>verčia įtemptus ar suvaržytus atomus persigrupuoti į jiems patogesnę poziciją. Vibracijos energija pakeičia ne tik makro įtempius, bet ir itin paveikia mikro įtempius. Vidiniai įtempių pikai sulyginami bei stabilizuojami.</w:t>
      </w:r>
    </w:p>
    <w:p w:rsidR="00874A12" w:rsidRPr="009A1633" w:rsidRDefault="00874A12" w:rsidP="00874A12">
      <w:pPr>
        <w:jc w:val="both"/>
        <w:rPr>
          <w:sz w:val="22"/>
          <w:szCs w:val="22"/>
          <w:lang w:val="lt-LT"/>
        </w:rPr>
      </w:pPr>
      <w:r w:rsidRPr="009A1633">
        <w:rPr>
          <w:sz w:val="22"/>
          <w:szCs w:val="22"/>
          <w:lang w:val="lt-LT"/>
        </w:rPr>
        <w:tab/>
        <w:t>Kai vidiniai makro įtempiai panaikinami šlifavimo arba papildom</w:t>
      </w:r>
      <w:r w:rsidR="00D81ED2" w:rsidRPr="009A1633">
        <w:rPr>
          <w:sz w:val="22"/>
          <w:szCs w:val="22"/>
          <w:lang w:val="lt-LT"/>
        </w:rPr>
        <w:t>o</w:t>
      </w:r>
      <w:r w:rsidRPr="009A1633">
        <w:rPr>
          <w:sz w:val="22"/>
          <w:szCs w:val="22"/>
          <w:lang w:val="lt-LT"/>
        </w:rPr>
        <w:t xml:space="preserve"> apdi</w:t>
      </w:r>
      <w:r w:rsidRPr="009A1633">
        <w:rPr>
          <w:sz w:val="22"/>
          <w:szCs w:val="22"/>
          <w:lang w:val="lt-LT"/>
        </w:rPr>
        <w:t>r</w:t>
      </w:r>
      <w:r w:rsidRPr="009A1633">
        <w:rPr>
          <w:sz w:val="22"/>
          <w:szCs w:val="22"/>
          <w:lang w:val="lt-LT"/>
        </w:rPr>
        <w:t>bimo metu, medžiagoje esantys nestabilūs mikro įtempiai gali susikoncentruoti viena kryptimi, t.</w:t>
      </w:r>
      <w:r w:rsidR="00D81ED2" w:rsidRPr="009A1633">
        <w:rPr>
          <w:sz w:val="22"/>
          <w:szCs w:val="22"/>
          <w:lang w:val="lt-LT"/>
        </w:rPr>
        <w:t xml:space="preserve"> </w:t>
      </w:r>
      <w:r w:rsidRPr="009A1633">
        <w:rPr>
          <w:sz w:val="22"/>
          <w:szCs w:val="22"/>
          <w:lang w:val="lt-LT"/>
        </w:rPr>
        <w:t>y. gali iššaukti gaminio deformaciją bei įtrūkius. Taikant vi</w:t>
      </w:r>
      <w:r w:rsidRPr="009A1633">
        <w:rPr>
          <w:sz w:val="22"/>
          <w:szCs w:val="22"/>
          <w:lang w:val="lt-LT"/>
        </w:rPr>
        <w:t>b</w:t>
      </w:r>
      <w:r w:rsidRPr="009A1633">
        <w:rPr>
          <w:sz w:val="22"/>
          <w:szCs w:val="22"/>
          <w:lang w:val="lt-LT"/>
        </w:rPr>
        <w:t xml:space="preserve">racijos energiją, pastarųjų reiškinių </w:t>
      </w:r>
      <w:r w:rsidR="00D81ED2" w:rsidRPr="009A1633">
        <w:rPr>
          <w:sz w:val="22"/>
          <w:szCs w:val="22"/>
          <w:lang w:val="lt-LT"/>
        </w:rPr>
        <w:t>galima išvengti</w:t>
      </w:r>
      <w:r w:rsidRPr="009A1633">
        <w:rPr>
          <w:sz w:val="22"/>
          <w:szCs w:val="22"/>
          <w:lang w:val="lt-LT"/>
        </w:rPr>
        <w:t>, nes matricos gardelės yra stabilizuojamos. Veikiant šiam stabilizacijos būdui, makro įtempių vidurkis g</w:t>
      </w:r>
      <w:r w:rsidRPr="009A1633">
        <w:rPr>
          <w:sz w:val="22"/>
          <w:szCs w:val="22"/>
          <w:lang w:val="lt-LT"/>
        </w:rPr>
        <w:t>a</w:t>
      </w:r>
      <w:r w:rsidRPr="009A1633">
        <w:rPr>
          <w:sz w:val="22"/>
          <w:szCs w:val="22"/>
          <w:lang w:val="lt-LT"/>
        </w:rPr>
        <w:t>minyje pakinta nedaug. Vidinių mikro įtempių sukurtų dislokacijų, tuštumų, tarp atominių plyšių, tarp grūdelių esančių defektų poveikis subalansuojamas</w:t>
      </w:r>
      <w:r w:rsidR="00D81ED2" w:rsidRPr="009A1633">
        <w:rPr>
          <w:sz w:val="22"/>
          <w:szCs w:val="22"/>
          <w:lang w:val="lt-LT"/>
        </w:rPr>
        <w:t xml:space="preserve"> (1.12 pav.)</w:t>
      </w:r>
      <w:r w:rsidRPr="009A1633">
        <w:rPr>
          <w:sz w:val="22"/>
          <w:szCs w:val="22"/>
          <w:lang w:val="lt-LT"/>
        </w:rPr>
        <w:t>, t.</w:t>
      </w:r>
      <w:r w:rsidR="00D81ED2" w:rsidRPr="009A1633">
        <w:rPr>
          <w:sz w:val="22"/>
          <w:szCs w:val="22"/>
          <w:lang w:val="lt-LT"/>
        </w:rPr>
        <w:t xml:space="preserve"> </w:t>
      </w:r>
      <w:r w:rsidRPr="009A1633">
        <w:rPr>
          <w:sz w:val="22"/>
          <w:szCs w:val="22"/>
          <w:lang w:val="lt-LT"/>
        </w:rPr>
        <w:t>y. suminis jų veikimas sumažėja žemiau nominalios takumo ribos. Gaminys tampa pakankamai stabilus ir ypač atsparus deformacijoms (</w:t>
      </w:r>
      <w:r w:rsidRPr="009A1633">
        <w:rPr>
          <w:i/>
          <w:sz w:val="22"/>
          <w:szCs w:val="22"/>
          <w:lang w:val="lt-LT"/>
        </w:rPr>
        <w:t>Feng 2005</w:t>
      </w:r>
      <w:r w:rsidRPr="009A1633">
        <w:rPr>
          <w:sz w:val="22"/>
          <w:szCs w:val="22"/>
          <w:lang w:val="lt-LT"/>
        </w:rPr>
        <w:t>).</w:t>
      </w:r>
    </w:p>
    <w:p w:rsidR="00D0468B" w:rsidRPr="009A1633" w:rsidRDefault="00874A12" w:rsidP="00D0468B">
      <w:pPr>
        <w:jc w:val="both"/>
        <w:rPr>
          <w:sz w:val="22"/>
          <w:lang w:val="lt-LT"/>
        </w:rPr>
      </w:pPr>
      <w:bookmarkStart w:id="206" w:name="OLE_LINK25"/>
      <w:bookmarkStart w:id="207" w:name="OLE_LINK26"/>
      <w:r w:rsidRPr="009A1633">
        <w:rPr>
          <w:sz w:val="20"/>
          <w:szCs w:val="22"/>
          <w:lang w:val="lt-LT"/>
        </w:rPr>
        <w:tab/>
      </w:r>
      <w:bookmarkEnd w:id="206"/>
      <w:bookmarkEnd w:id="207"/>
      <w:r w:rsidR="00D0468B" w:rsidRPr="009A1633">
        <w:rPr>
          <w:sz w:val="22"/>
          <w:lang w:val="lt-LT"/>
        </w:rPr>
        <w:t xml:space="preserve">Taigi, </w:t>
      </w:r>
      <w:r w:rsidR="00D0468B" w:rsidRPr="009A1633">
        <w:rPr>
          <w:i/>
          <w:iCs/>
          <w:sz w:val="22"/>
          <w:lang w:val="lt-LT"/>
        </w:rPr>
        <w:t>VSR</w:t>
      </w:r>
      <w:r w:rsidR="00D0468B" w:rsidRPr="009A1633">
        <w:rPr>
          <w:sz w:val="22"/>
          <w:lang w:val="lt-LT"/>
        </w:rPr>
        <w:t xml:space="preserve"> </w:t>
      </w:r>
      <w:r w:rsidR="00D81ED2" w:rsidRPr="009A1633">
        <w:rPr>
          <w:sz w:val="22"/>
          <w:lang w:val="lt-LT"/>
        </w:rPr>
        <w:t>gali stabilizuoti įtempius bet kuriame gamybos etape</w:t>
      </w:r>
      <w:r w:rsidR="00D0468B" w:rsidRPr="009A1633">
        <w:rPr>
          <w:sz w:val="22"/>
          <w:lang w:val="lt-LT"/>
        </w:rPr>
        <w:t xml:space="preserve"> be jokių medžiagos metalurginių savybių pakitimo, be nuodegų ar spalvos pakeitimų ir be gaminio geometrinės formos i</w:t>
      </w:r>
      <w:r w:rsidR="00D81ED2" w:rsidRPr="009A1633">
        <w:rPr>
          <w:sz w:val="22"/>
          <w:lang w:val="lt-LT"/>
        </w:rPr>
        <w:t>škraipymo ar deformavimo. T</w:t>
      </w:r>
      <w:r w:rsidR="00D0468B" w:rsidRPr="009A1633">
        <w:rPr>
          <w:sz w:val="22"/>
          <w:lang w:val="lt-LT"/>
        </w:rPr>
        <w:t>ai pasiekiama minimaliomis energijos ir laiko sąnaudomis (</w:t>
      </w:r>
      <w:r w:rsidR="00D0468B" w:rsidRPr="009A1633">
        <w:rPr>
          <w:i/>
          <w:iCs/>
          <w:sz w:val="22"/>
          <w:lang w:val="lt-LT"/>
        </w:rPr>
        <w:t>Feng 2005</w:t>
      </w:r>
      <w:r w:rsidR="00D0468B" w:rsidRPr="009A1633">
        <w:rPr>
          <w:sz w:val="22"/>
          <w:lang w:val="lt-LT"/>
        </w:rPr>
        <w:t>).</w:t>
      </w:r>
    </w:p>
    <w:p w:rsidR="00874A12" w:rsidRPr="009A1633" w:rsidRDefault="00874A12" w:rsidP="00874A12">
      <w:pPr>
        <w:jc w:val="both"/>
        <w:rPr>
          <w:sz w:val="22"/>
          <w:szCs w:val="22"/>
          <w:lang w:val="lt-LT"/>
        </w:rPr>
      </w:pPr>
      <w:r w:rsidRPr="009A1633">
        <w:rPr>
          <w:sz w:val="22"/>
          <w:szCs w:val="22"/>
          <w:lang w:val="lt-LT"/>
        </w:rPr>
        <w:tab/>
        <w:t xml:space="preserve">Kaip ir </w:t>
      </w:r>
      <w:r w:rsidR="00321535" w:rsidRPr="009A1633">
        <w:rPr>
          <w:sz w:val="22"/>
          <w:szCs w:val="22"/>
          <w:lang w:val="lt-LT"/>
        </w:rPr>
        <w:t>dauguma metodų</w:t>
      </w:r>
      <w:r w:rsidRPr="009A1633">
        <w:rPr>
          <w:sz w:val="22"/>
          <w:szCs w:val="22"/>
          <w:lang w:val="lt-LT"/>
        </w:rPr>
        <w:t xml:space="preserve">, </w:t>
      </w:r>
      <w:r w:rsidRPr="009A1633">
        <w:rPr>
          <w:i/>
          <w:sz w:val="22"/>
          <w:szCs w:val="22"/>
          <w:lang w:val="lt-LT"/>
        </w:rPr>
        <w:t>VSR</w:t>
      </w:r>
      <w:r w:rsidRPr="009A1633">
        <w:rPr>
          <w:sz w:val="22"/>
          <w:szCs w:val="22"/>
          <w:lang w:val="lt-LT"/>
        </w:rPr>
        <w:t xml:space="preserve"> turi keletą apribojimų (</w:t>
      </w:r>
      <w:r w:rsidRPr="009A1633">
        <w:rPr>
          <w:i/>
          <w:sz w:val="22"/>
          <w:szCs w:val="22"/>
          <w:lang w:val="lt-LT"/>
        </w:rPr>
        <w:t>Gnirss 1988</w:t>
      </w:r>
      <w:r w:rsidRPr="009A1633">
        <w:rPr>
          <w:sz w:val="22"/>
          <w:szCs w:val="22"/>
          <w:lang w:val="lt-LT"/>
        </w:rPr>
        <w:t>):</w:t>
      </w:r>
    </w:p>
    <w:p w:rsidR="00874A12" w:rsidRPr="009A1633" w:rsidRDefault="00874A12" w:rsidP="00F64EE2">
      <w:pPr>
        <w:pStyle w:val="ListParagraph"/>
        <w:numPr>
          <w:ilvl w:val="0"/>
          <w:numId w:val="8"/>
        </w:numPr>
        <w:ind w:left="709" w:hanging="283"/>
        <w:jc w:val="both"/>
        <w:rPr>
          <w:sz w:val="22"/>
          <w:szCs w:val="22"/>
        </w:rPr>
      </w:pPr>
      <w:r w:rsidRPr="009A1633">
        <w:rPr>
          <w:sz w:val="22"/>
          <w:szCs w:val="22"/>
        </w:rPr>
        <w:t xml:space="preserve">vibruojamo gaminio masė turi būti ne mažesnė kaip 100 </w:t>
      </w:r>
      <w:r w:rsidRPr="009A1633">
        <w:rPr>
          <w:i/>
          <w:sz w:val="22"/>
          <w:szCs w:val="22"/>
        </w:rPr>
        <w:t>kg</w:t>
      </w:r>
      <w:r w:rsidRPr="009A1633">
        <w:rPr>
          <w:sz w:val="22"/>
          <w:szCs w:val="22"/>
        </w:rPr>
        <w:t>;</w:t>
      </w:r>
    </w:p>
    <w:p w:rsidR="00874A12" w:rsidRPr="009A1633" w:rsidRDefault="00874A12" w:rsidP="00F64EE2">
      <w:pPr>
        <w:pStyle w:val="ListParagraph"/>
        <w:numPr>
          <w:ilvl w:val="0"/>
          <w:numId w:val="8"/>
        </w:numPr>
        <w:ind w:left="709" w:hanging="283"/>
        <w:jc w:val="both"/>
        <w:rPr>
          <w:sz w:val="22"/>
          <w:szCs w:val="22"/>
        </w:rPr>
      </w:pPr>
      <w:r w:rsidRPr="009A1633">
        <w:rPr>
          <w:i/>
          <w:sz w:val="22"/>
          <w:szCs w:val="22"/>
        </w:rPr>
        <w:t>VSR</w:t>
      </w:r>
      <w:r w:rsidRPr="009A1633">
        <w:rPr>
          <w:sz w:val="22"/>
          <w:szCs w:val="22"/>
        </w:rPr>
        <w:t xml:space="preserve"> negalima taikyti šaltai formuotiems, štampuotiems, sukietintiems gaminiams, priešingu atveju </w:t>
      </w:r>
      <w:r w:rsidRPr="009A1633">
        <w:rPr>
          <w:i/>
          <w:sz w:val="22"/>
          <w:szCs w:val="22"/>
        </w:rPr>
        <w:t>VSR</w:t>
      </w:r>
      <w:r w:rsidRPr="009A1633">
        <w:rPr>
          <w:sz w:val="22"/>
          <w:szCs w:val="22"/>
        </w:rPr>
        <w:t xml:space="preserve"> proceso metu yra įvedami papildomi liekamieji įtempiai;</w:t>
      </w:r>
    </w:p>
    <w:p w:rsidR="00874A12" w:rsidRPr="009A1633" w:rsidRDefault="00874A12" w:rsidP="00F64EE2">
      <w:pPr>
        <w:pStyle w:val="ListParagraph"/>
        <w:numPr>
          <w:ilvl w:val="0"/>
          <w:numId w:val="8"/>
        </w:numPr>
        <w:ind w:left="709" w:hanging="283"/>
        <w:jc w:val="both"/>
        <w:rPr>
          <w:sz w:val="22"/>
          <w:szCs w:val="22"/>
        </w:rPr>
      </w:pPr>
      <w:r w:rsidRPr="009A1633">
        <w:rPr>
          <w:sz w:val="22"/>
          <w:szCs w:val="22"/>
        </w:rPr>
        <w:t>negalimas kompleksinis kelių gaminių apdorojimas vienu metu, nebent yra taikomas specialus visų gaminių laikiklis, neleidžiantis jiems judėti apdorojimo proceso metu;</w:t>
      </w:r>
    </w:p>
    <w:p w:rsidR="00874A12" w:rsidRPr="009A1633" w:rsidRDefault="00874A12" w:rsidP="00F64EE2">
      <w:pPr>
        <w:pStyle w:val="ListParagraph"/>
        <w:numPr>
          <w:ilvl w:val="0"/>
          <w:numId w:val="8"/>
        </w:numPr>
        <w:ind w:left="709" w:hanging="283"/>
        <w:jc w:val="both"/>
        <w:rPr>
          <w:sz w:val="22"/>
          <w:szCs w:val="22"/>
        </w:rPr>
      </w:pPr>
      <w:r w:rsidRPr="009A1633">
        <w:rPr>
          <w:sz w:val="22"/>
          <w:szCs w:val="22"/>
        </w:rPr>
        <w:t>gaminys turi būti izoliuojamas nuo atramos, t</w:t>
      </w:r>
      <w:r w:rsidRPr="00F64EE2">
        <w:rPr>
          <w:sz w:val="22"/>
          <w:szCs w:val="22"/>
        </w:rPr>
        <w:t>.</w:t>
      </w:r>
      <w:r w:rsidR="00642119" w:rsidRPr="00F64EE2">
        <w:rPr>
          <w:sz w:val="22"/>
          <w:szCs w:val="22"/>
        </w:rPr>
        <w:t> </w:t>
      </w:r>
      <w:r w:rsidRPr="00F64EE2">
        <w:rPr>
          <w:sz w:val="22"/>
          <w:szCs w:val="22"/>
        </w:rPr>
        <w:t xml:space="preserve">y. </w:t>
      </w:r>
      <w:r w:rsidR="00F64EE2">
        <w:rPr>
          <w:sz w:val="22"/>
          <w:szCs w:val="22"/>
        </w:rPr>
        <w:t>v</w:t>
      </w:r>
      <w:r w:rsidR="00F64EE2" w:rsidRPr="00F64EE2">
        <w:rPr>
          <w:sz w:val="22"/>
          <w:szCs w:val="22"/>
        </w:rPr>
        <w:t>ibracinio apdorojimo</w:t>
      </w:r>
      <w:r w:rsidR="00F64EE2">
        <w:rPr>
          <w:i/>
          <w:sz w:val="22"/>
          <w:szCs w:val="22"/>
        </w:rPr>
        <w:t xml:space="preserve"> </w:t>
      </w:r>
      <w:r w:rsidRPr="009A1633">
        <w:rPr>
          <w:sz w:val="22"/>
          <w:szCs w:val="22"/>
        </w:rPr>
        <w:t>proceso metu po visu gaminiu turi būti padedami guminiai tarpikliai (1.1</w:t>
      </w:r>
      <w:r w:rsidR="00D81ED2" w:rsidRPr="009A1633">
        <w:rPr>
          <w:sz w:val="22"/>
          <w:szCs w:val="22"/>
        </w:rPr>
        <w:t>0</w:t>
      </w:r>
      <w:r w:rsidRPr="009A1633">
        <w:rPr>
          <w:sz w:val="22"/>
          <w:szCs w:val="22"/>
        </w:rPr>
        <w:t xml:space="preserve"> pav.).</w:t>
      </w:r>
    </w:p>
    <w:p w:rsidR="00874A12" w:rsidRPr="00B148E2" w:rsidRDefault="00874A12" w:rsidP="00874A12">
      <w:pPr>
        <w:pStyle w:val="Skyriauspavadinim2"/>
        <w:rPr>
          <w:color w:val="auto"/>
        </w:rPr>
      </w:pPr>
      <w:bookmarkStart w:id="208" w:name="_Toc251154534"/>
      <w:bookmarkStart w:id="209" w:name="_Toc255194893"/>
      <w:bookmarkStart w:id="210" w:name="_Toc256159867"/>
      <w:bookmarkStart w:id="211" w:name="_Toc256244903"/>
      <w:bookmarkStart w:id="212" w:name="_Toc256673171"/>
      <w:r w:rsidRPr="00B148E2">
        <w:rPr>
          <w:color w:val="auto"/>
        </w:rPr>
        <w:lastRenderedPageBreak/>
        <w:t>1.2.2. Terminis įtempių atleidimas</w:t>
      </w:r>
      <w:bookmarkEnd w:id="208"/>
      <w:bookmarkEnd w:id="209"/>
      <w:bookmarkEnd w:id="210"/>
      <w:bookmarkEnd w:id="211"/>
      <w:bookmarkEnd w:id="212"/>
    </w:p>
    <w:p w:rsidR="00874A12" w:rsidRPr="00027463" w:rsidRDefault="00874A12" w:rsidP="00874A12">
      <w:pPr>
        <w:autoSpaceDE w:val="0"/>
        <w:autoSpaceDN w:val="0"/>
        <w:adjustRightInd w:val="0"/>
        <w:jc w:val="both"/>
        <w:rPr>
          <w:sz w:val="22"/>
          <w:szCs w:val="22"/>
          <w:lang w:val="lt-LT"/>
        </w:rPr>
      </w:pPr>
      <w:r w:rsidRPr="00027463">
        <w:rPr>
          <w:sz w:val="22"/>
          <w:szCs w:val="22"/>
          <w:lang w:val="lt-LT"/>
        </w:rPr>
        <w:t xml:space="preserve">Jei plieninį gaminį kaitinsime keletą valandų temperatūroje </w:t>
      </w:r>
      <w:r w:rsidRPr="00027463">
        <w:rPr>
          <w:i/>
          <w:sz w:val="22"/>
          <w:szCs w:val="22"/>
          <w:lang w:val="lt-LT"/>
        </w:rPr>
        <w:t>T</w:t>
      </w:r>
      <w:r w:rsidRPr="00027463">
        <w:rPr>
          <w:i/>
          <w:sz w:val="22"/>
          <w:szCs w:val="22"/>
          <w:vertAlign w:val="subscript"/>
          <w:lang w:val="lt-LT"/>
        </w:rPr>
        <w:t>a</w:t>
      </w:r>
      <w:r w:rsidRPr="00027463">
        <w:rPr>
          <w:i/>
          <w:sz w:val="22"/>
          <w:szCs w:val="22"/>
          <w:lang w:val="lt-LT"/>
        </w:rPr>
        <w:t xml:space="preserve"> ~ 0,5T</w:t>
      </w:r>
      <w:r w:rsidRPr="00027463">
        <w:rPr>
          <w:i/>
          <w:sz w:val="22"/>
          <w:szCs w:val="22"/>
          <w:vertAlign w:val="subscript"/>
          <w:lang w:val="lt-LT"/>
        </w:rPr>
        <w:t>L</w:t>
      </w:r>
      <w:r w:rsidRPr="00027463">
        <w:rPr>
          <w:sz w:val="22"/>
          <w:szCs w:val="22"/>
          <w:lang w:val="lt-LT"/>
        </w:rPr>
        <w:t xml:space="preserve"> (</w:t>
      </w:r>
      <w:r w:rsidRPr="00027463">
        <w:rPr>
          <w:i/>
          <w:sz w:val="22"/>
          <w:szCs w:val="22"/>
          <w:lang w:val="lt-LT"/>
        </w:rPr>
        <w:t>T</w:t>
      </w:r>
      <w:r w:rsidRPr="00027463">
        <w:rPr>
          <w:i/>
          <w:sz w:val="22"/>
          <w:szCs w:val="22"/>
          <w:vertAlign w:val="subscript"/>
          <w:lang w:val="lt-LT"/>
        </w:rPr>
        <w:t>L</w:t>
      </w:r>
      <w:r w:rsidRPr="00027463">
        <w:rPr>
          <w:sz w:val="22"/>
          <w:szCs w:val="22"/>
          <w:lang w:val="lt-LT"/>
        </w:rPr>
        <w:t xml:space="preserve"> –metalo lydymosi temperatūra) ir lėtai aušinsime iki kambario temperatūros, tuomet įvyks visiška formavimo, šlifavimo ar suvirinimo metu susidariusių li</w:t>
      </w:r>
      <w:r w:rsidRPr="00027463">
        <w:rPr>
          <w:sz w:val="22"/>
          <w:szCs w:val="22"/>
          <w:lang w:val="lt-LT"/>
        </w:rPr>
        <w:t>e</w:t>
      </w:r>
      <w:r w:rsidRPr="00027463">
        <w:rPr>
          <w:sz w:val="22"/>
          <w:szCs w:val="22"/>
          <w:lang w:val="lt-LT"/>
        </w:rPr>
        <w:t xml:space="preserve">kamųjų įtempių </w:t>
      </w:r>
      <w:r>
        <w:rPr>
          <w:sz w:val="22"/>
          <w:szCs w:val="22"/>
          <w:lang w:val="lt-LT"/>
        </w:rPr>
        <w:t>relaksacija</w:t>
      </w:r>
      <w:r w:rsidRPr="00027463">
        <w:rPr>
          <w:sz w:val="22"/>
          <w:szCs w:val="22"/>
          <w:lang w:val="lt-LT"/>
        </w:rPr>
        <w:t xml:space="preserve">. Išlaikymo laikas priklauso nuo gaminio matmenų ir medžiagos savybių. Atkaitinimo temperatūra </w:t>
      </w:r>
      <w:r w:rsidRPr="00027463">
        <w:rPr>
          <w:i/>
          <w:sz w:val="22"/>
          <w:szCs w:val="22"/>
          <w:lang w:val="lt-LT"/>
        </w:rPr>
        <w:t>0,5T</w:t>
      </w:r>
      <w:r w:rsidRPr="00027463">
        <w:rPr>
          <w:i/>
          <w:sz w:val="22"/>
          <w:szCs w:val="22"/>
          <w:vertAlign w:val="subscript"/>
          <w:lang w:val="lt-LT"/>
        </w:rPr>
        <w:t>L</w:t>
      </w:r>
      <w:r w:rsidRPr="00027463">
        <w:rPr>
          <w:sz w:val="22"/>
          <w:szCs w:val="22"/>
          <w:lang w:val="lt-LT"/>
        </w:rPr>
        <w:t xml:space="preserve"> atitinka feritinių plienų re</w:t>
      </w:r>
      <w:r w:rsidRPr="00027463">
        <w:rPr>
          <w:sz w:val="22"/>
          <w:szCs w:val="22"/>
          <w:lang w:val="lt-LT"/>
        </w:rPr>
        <w:t>k</w:t>
      </w:r>
      <w:r w:rsidRPr="00027463">
        <w:rPr>
          <w:sz w:val="22"/>
          <w:szCs w:val="22"/>
          <w:lang w:val="lt-LT"/>
        </w:rPr>
        <w:t xml:space="preserve">ristalizacijos temperatūrą, po kurios liekamieji įtempiai gaminyje visiškai </w:t>
      </w:r>
      <w:r>
        <w:rPr>
          <w:sz w:val="22"/>
          <w:szCs w:val="22"/>
          <w:lang w:val="lt-LT"/>
        </w:rPr>
        <w:t>rela</w:t>
      </w:r>
      <w:r>
        <w:rPr>
          <w:sz w:val="22"/>
          <w:szCs w:val="22"/>
          <w:lang w:val="lt-LT"/>
        </w:rPr>
        <w:t>k</w:t>
      </w:r>
      <w:r>
        <w:rPr>
          <w:sz w:val="22"/>
          <w:szCs w:val="22"/>
          <w:lang w:val="lt-LT"/>
        </w:rPr>
        <w:t>suoja</w:t>
      </w:r>
      <w:r w:rsidRPr="00027463">
        <w:rPr>
          <w:sz w:val="22"/>
          <w:szCs w:val="22"/>
          <w:lang w:val="lt-LT"/>
        </w:rPr>
        <w:t>. Perlitinių plienų atveju, makro liekamieji įtempiai yra visiškai pašalinami perlito-austenito virsmo metu, t.</w:t>
      </w:r>
      <w:r w:rsidR="00642119">
        <w:rPr>
          <w:sz w:val="22"/>
          <w:szCs w:val="22"/>
          <w:lang w:val="lt-LT"/>
        </w:rPr>
        <w:t> </w:t>
      </w:r>
      <w:r w:rsidRPr="00027463">
        <w:rPr>
          <w:sz w:val="22"/>
          <w:szCs w:val="22"/>
          <w:lang w:val="lt-LT"/>
        </w:rPr>
        <w:t xml:space="preserve">y. aukščiau kritinės </w:t>
      </w:r>
      <w:r w:rsidRPr="00027463">
        <w:rPr>
          <w:i/>
          <w:sz w:val="22"/>
          <w:szCs w:val="22"/>
          <w:lang w:val="lt-LT"/>
        </w:rPr>
        <w:t>A</w:t>
      </w:r>
      <w:r w:rsidRPr="00027463">
        <w:rPr>
          <w:i/>
          <w:sz w:val="22"/>
          <w:szCs w:val="22"/>
          <w:vertAlign w:val="subscript"/>
          <w:lang w:val="lt-LT"/>
        </w:rPr>
        <w:t>1</w:t>
      </w:r>
      <w:r w:rsidRPr="00027463">
        <w:rPr>
          <w:sz w:val="22"/>
          <w:szCs w:val="22"/>
          <w:lang w:val="lt-LT"/>
        </w:rPr>
        <w:t xml:space="preserve"> temperatūros ribos. Pr</w:t>
      </w:r>
      <w:r w:rsidRPr="00027463">
        <w:rPr>
          <w:sz w:val="22"/>
          <w:szCs w:val="22"/>
          <w:lang w:val="lt-LT"/>
        </w:rPr>
        <w:t>o</w:t>
      </w:r>
      <w:r w:rsidRPr="00027463">
        <w:rPr>
          <w:sz w:val="22"/>
          <w:szCs w:val="22"/>
          <w:lang w:val="lt-LT"/>
        </w:rPr>
        <w:t>ceso metu pašalinama ir didžioji dalis mikro liekamųjų įtempių. Likusi dalis li</w:t>
      </w:r>
      <w:r w:rsidRPr="00027463">
        <w:rPr>
          <w:sz w:val="22"/>
          <w:szCs w:val="22"/>
          <w:lang w:val="lt-LT"/>
        </w:rPr>
        <w:t>e</w:t>
      </w:r>
      <w:r w:rsidRPr="00027463">
        <w:rPr>
          <w:sz w:val="22"/>
          <w:szCs w:val="22"/>
          <w:lang w:val="lt-LT"/>
        </w:rPr>
        <w:t>ka dėl gardelės defektų (ypač dislokacijų). Nevienalyčių medžiagų atveju, visada lieka dalis mikro liekamųjų įtempių, nes skiriasi fazių plėtimosi koeficientai (</w:t>
      </w:r>
      <w:r w:rsidR="00302F99">
        <w:rPr>
          <w:i/>
          <w:sz w:val="22"/>
          <w:szCs w:val="22"/>
          <w:lang w:val="lt-LT"/>
        </w:rPr>
        <w:t>Totten</w:t>
      </w:r>
      <w:r w:rsidR="00302F99" w:rsidRPr="009A1633">
        <w:rPr>
          <w:i/>
          <w:sz w:val="22"/>
          <w:szCs w:val="22"/>
          <w:lang w:val="lt-LT"/>
        </w:rPr>
        <w:t xml:space="preserve"> 2002</w:t>
      </w:r>
      <w:r w:rsidRPr="00027463">
        <w:rPr>
          <w:sz w:val="22"/>
          <w:szCs w:val="22"/>
          <w:lang w:val="lt-LT"/>
        </w:rPr>
        <w:t>).</w:t>
      </w:r>
    </w:p>
    <w:p w:rsidR="00874A12" w:rsidRPr="00027463" w:rsidRDefault="00874A12" w:rsidP="00874A12">
      <w:pPr>
        <w:autoSpaceDE w:val="0"/>
        <w:autoSpaceDN w:val="0"/>
        <w:adjustRightInd w:val="0"/>
        <w:jc w:val="both"/>
        <w:rPr>
          <w:sz w:val="22"/>
          <w:szCs w:val="22"/>
          <w:lang w:val="lt-LT"/>
        </w:rPr>
      </w:pPr>
      <w:r w:rsidRPr="00027463">
        <w:rPr>
          <w:sz w:val="22"/>
          <w:szCs w:val="22"/>
          <w:lang w:val="lt-LT"/>
        </w:rPr>
        <w:tab/>
        <w:t>Kuomet liekamieji įtempiai viršija medžiagos takumo ribą (</w:t>
      </w:r>
      <w:r>
        <w:rPr>
          <w:sz w:val="22"/>
          <w:szCs w:val="22"/>
          <w:lang w:val="lt-LT"/>
        </w:rPr>
        <w:t xml:space="preserve">sumažėjusią </w:t>
      </w:r>
      <w:r w:rsidRPr="00027463">
        <w:rPr>
          <w:sz w:val="22"/>
          <w:szCs w:val="22"/>
          <w:lang w:val="lt-LT"/>
        </w:rPr>
        <w:t xml:space="preserve">kaitinimo metu), susidaro plastinės deformacijos, </w:t>
      </w:r>
      <w:r>
        <w:rPr>
          <w:sz w:val="22"/>
          <w:szCs w:val="22"/>
          <w:lang w:val="lt-LT"/>
        </w:rPr>
        <w:t xml:space="preserve">didelė dalis </w:t>
      </w:r>
      <w:r w:rsidRPr="00027463">
        <w:rPr>
          <w:sz w:val="22"/>
          <w:szCs w:val="22"/>
          <w:lang w:val="lt-LT"/>
        </w:rPr>
        <w:t>dislokacij</w:t>
      </w:r>
      <w:r>
        <w:rPr>
          <w:sz w:val="22"/>
          <w:szCs w:val="22"/>
          <w:lang w:val="lt-LT"/>
        </w:rPr>
        <w:t>ų išnyk</w:t>
      </w:r>
      <w:r>
        <w:rPr>
          <w:sz w:val="22"/>
          <w:szCs w:val="22"/>
          <w:lang w:val="lt-LT"/>
        </w:rPr>
        <w:t>s</w:t>
      </w:r>
      <w:r>
        <w:rPr>
          <w:sz w:val="22"/>
          <w:szCs w:val="22"/>
          <w:lang w:val="lt-LT"/>
        </w:rPr>
        <w:t>ta arba išeina iš kristalo (grūdelio) ribų ir taip įvyksta gaminio struktūros rela</w:t>
      </w:r>
      <w:r>
        <w:rPr>
          <w:sz w:val="22"/>
          <w:szCs w:val="22"/>
          <w:lang w:val="lt-LT"/>
        </w:rPr>
        <w:t>k</w:t>
      </w:r>
      <w:r>
        <w:rPr>
          <w:sz w:val="22"/>
          <w:szCs w:val="22"/>
          <w:lang w:val="lt-LT"/>
        </w:rPr>
        <w:t>sacija</w:t>
      </w:r>
      <w:r w:rsidRPr="00027463">
        <w:rPr>
          <w:sz w:val="22"/>
          <w:szCs w:val="22"/>
          <w:lang w:val="lt-LT"/>
        </w:rPr>
        <w:t>.</w:t>
      </w:r>
      <w:r>
        <w:rPr>
          <w:sz w:val="22"/>
          <w:szCs w:val="22"/>
          <w:lang w:val="lt-LT"/>
        </w:rPr>
        <w:t xml:space="preserve"> T</w:t>
      </w:r>
      <w:r w:rsidRPr="00027463">
        <w:rPr>
          <w:sz w:val="22"/>
          <w:szCs w:val="22"/>
          <w:lang w:val="lt-LT"/>
        </w:rPr>
        <w:t xml:space="preserve">erminis apdorojimas dažnai rekomenduojamas po suvirinimo, </w:t>
      </w:r>
      <w:r>
        <w:rPr>
          <w:sz w:val="22"/>
          <w:szCs w:val="22"/>
          <w:lang w:val="lt-LT"/>
        </w:rPr>
        <w:t>siekiant padidinti</w:t>
      </w:r>
      <w:r w:rsidRPr="00027463">
        <w:rPr>
          <w:sz w:val="22"/>
          <w:szCs w:val="22"/>
          <w:lang w:val="lt-LT"/>
        </w:rPr>
        <w:t xml:space="preserve"> </w:t>
      </w:r>
      <w:r>
        <w:rPr>
          <w:sz w:val="22"/>
          <w:szCs w:val="22"/>
          <w:lang w:val="lt-LT"/>
        </w:rPr>
        <w:t>atsparumą nuovargiui</w:t>
      </w:r>
      <w:r w:rsidRPr="00027463">
        <w:rPr>
          <w:sz w:val="22"/>
          <w:szCs w:val="22"/>
          <w:lang w:val="lt-LT"/>
        </w:rPr>
        <w:t>, kurį sukelia liekamieji įtempiai.</w:t>
      </w:r>
    </w:p>
    <w:p w:rsidR="00874A12" w:rsidRPr="00027463" w:rsidRDefault="00874A12" w:rsidP="00874A12">
      <w:pPr>
        <w:autoSpaceDE w:val="0"/>
        <w:autoSpaceDN w:val="0"/>
        <w:adjustRightInd w:val="0"/>
        <w:jc w:val="both"/>
        <w:rPr>
          <w:sz w:val="22"/>
          <w:szCs w:val="22"/>
          <w:lang w:val="lt-LT"/>
        </w:rPr>
      </w:pPr>
      <w:r w:rsidRPr="00027463">
        <w:rPr>
          <w:sz w:val="22"/>
          <w:szCs w:val="22"/>
          <w:lang w:val="lt-LT"/>
        </w:rPr>
        <w:tab/>
        <w:t>Tačiau yra keletas neigiamų aspektų taikant terminį įtempių mažinimą. M</w:t>
      </w:r>
      <w:r w:rsidRPr="00027463">
        <w:rPr>
          <w:sz w:val="22"/>
          <w:szCs w:val="22"/>
          <w:lang w:val="lt-LT"/>
        </w:rPr>
        <w:t>e</w:t>
      </w:r>
      <w:r w:rsidRPr="00027463">
        <w:rPr>
          <w:sz w:val="22"/>
          <w:szCs w:val="22"/>
          <w:lang w:val="lt-LT"/>
        </w:rPr>
        <w:t xml:space="preserve">todas yra labai reiklus energijos, apdorojimo vietos ir laiko sąnaudoms. Kitas trūkumas yra tai, kad </w:t>
      </w:r>
      <w:r>
        <w:rPr>
          <w:sz w:val="22"/>
          <w:szCs w:val="22"/>
          <w:lang w:val="lt-LT"/>
        </w:rPr>
        <w:t xml:space="preserve">mažėja </w:t>
      </w:r>
      <w:r w:rsidRPr="00027463">
        <w:rPr>
          <w:sz w:val="22"/>
          <w:szCs w:val="22"/>
          <w:lang w:val="lt-LT"/>
        </w:rPr>
        <w:t xml:space="preserve">terminio poveikio zonos kietumas </w:t>
      </w:r>
      <w:r>
        <w:rPr>
          <w:sz w:val="22"/>
          <w:szCs w:val="22"/>
          <w:lang w:val="lt-LT"/>
        </w:rPr>
        <w:t>bei</w:t>
      </w:r>
      <w:r w:rsidRPr="00027463">
        <w:rPr>
          <w:sz w:val="22"/>
          <w:szCs w:val="22"/>
          <w:lang w:val="lt-LT"/>
        </w:rPr>
        <w:t xml:space="preserve"> stiprumas. </w:t>
      </w:r>
      <w:r>
        <w:rPr>
          <w:sz w:val="22"/>
          <w:szCs w:val="22"/>
          <w:lang w:val="lt-LT"/>
        </w:rPr>
        <w:t>Dėl šių priežasčių</w:t>
      </w:r>
      <w:r w:rsidRPr="00027463">
        <w:rPr>
          <w:sz w:val="22"/>
          <w:szCs w:val="22"/>
          <w:lang w:val="lt-LT"/>
        </w:rPr>
        <w:t xml:space="preserve"> term</w:t>
      </w:r>
      <w:r>
        <w:rPr>
          <w:sz w:val="22"/>
          <w:szCs w:val="22"/>
          <w:lang w:val="lt-LT"/>
        </w:rPr>
        <w:t xml:space="preserve">inis įtempių mažinimas neturėtų </w:t>
      </w:r>
      <w:r w:rsidRPr="00027463">
        <w:rPr>
          <w:sz w:val="22"/>
          <w:szCs w:val="22"/>
          <w:lang w:val="lt-LT"/>
        </w:rPr>
        <w:t>būti naudojamas, nebent nėra kito pasirin</w:t>
      </w:r>
      <w:r>
        <w:rPr>
          <w:sz w:val="22"/>
          <w:szCs w:val="22"/>
          <w:lang w:val="lt-LT"/>
        </w:rPr>
        <w:t xml:space="preserve">kimo arba kietumo ir stiprumo </w:t>
      </w:r>
      <w:r w:rsidRPr="00027463">
        <w:rPr>
          <w:sz w:val="22"/>
          <w:szCs w:val="22"/>
          <w:lang w:val="lt-LT"/>
        </w:rPr>
        <w:t>kitimas neturi didelės įtakos ko</w:t>
      </w:r>
      <w:r w:rsidRPr="00027463">
        <w:rPr>
          <w:sz w:val="22"/>
          <w:szCs w:val="22"/>
          <w:lang w:val="lt-LT"/>
        </w:rPr>
        <w:t>n</w:t>
      </w:r>
      <w:r w:rsidRPr="00027463">
        <w:rPr>
          <w:sz w:val="22"/>
          <w:szCs w:val="22"/>
          <w:lang w:val="lt-LT"/>
        </w:rPr>
        <w:t xml:space="preserve">strukcijos ilgaamžiškumui. </w:t>
      </w:r>
      <w:r w:rsidR="00D81ED2">
        <w:rPr>
          <w:sz w:val="22"/>
          <w:szCs w:val="22"/>
          <w:lang w:val="lt-LT"/>
        </w:rPr>
        <w:t>Terminis m</w:t>
      </w:r>
      <w:r w:rsidRPr="00027463">
        <w:rPr>
          <w:sz w:val="22"/>
          <w:szCs w:val="22"/>
          <w:lang w:val="lt-LT"/>
        </w:rPr>
        <w:t>etodas dažniausiai yra naudojamas tu</w:t>
      </w:r>
      <w:r w:rsidRPr="00027463">
        <w:rPr>
          <w:sz w:val="22"/>
          <w:szCs w:val="22"/>
          <w:lang w:val="lt-LT"/>
        </w:rPr>
        <w:t>o</w:t>
      </w:r>
      <w:r w:rsidRPr="00027463">
        <w:rPr>
          <w:sz w:val="22"/>
          <w:szCs w:val="22"/>
          <w:lang w:val="lt-LT"/>
        </w:rPr>
        <w:t xml:space="preserve">met, kai yra </w:t>
      </w:r>
      <w:r>
        <w:rPr>
          <w:sz w:val="22"/>
          <w:szCs w:val="22"/>
          <w:lang w:val="lt-LT"/>
        </w:rPr>
        <w:t>didelė</w:t>
      </w:r>
      <w:r w:rsidRPr="00027463">
        <w:rPr>
          <w:sz w:val="22"/>
          <w:szCs w:val="22"/>
          <w:lang w:val="lt-LT"/>
        </w:rPr>
        <w:t xml:space="preserve"> trapaus lūžio rizika.</w:t>
      </w:r>
    </w:p>
    <w:p w:rsidR="00874A12" w:rsidRPr="00027463" w:rsidRDefault="00874A12" w:rsidP="00874A12">
      <w:pPr>
        <w:autoSpaceDE w:val="0"/>
        <w:autoSpaceDN w:val="0"/>
        <w:adjustRightInd w:val="0"/>
        <w:jc w:val="both"/>
        <w:rPr>
          <w:sz w:val="22"/>
          <w:szCs w:val="22"/>
          <w:lang w:val="lt-LT"/>
        </w:rPr>
      </w:pPr>
      <w:r w:rsidRPr="00027463">
        <w:rPr>
          <w:sz w:val="22"/>
          <w:szCs w:val="22"/>
          <w:lang w:val="lt-LT"/>
        </w:rPr>
        <w:tab/>
      </w:r>
      <w:r>
        <w:rPr>
          <w:sz w:val="22"/>
          <w:szCs w:val="22"/>
          <w:lang w:val="lt-LT"/>
        </w:rPr>
        <w:t>Suvirintos k</w:t>
      </w:r>
      <w:r w:rsidRPr="00027463">
        <w:rPr>
          <w:sz w:val="22"/>
          <w:szCs w:val="22"/>
          <w:lang w:val="lt-LT"/>
        </w:rPr>
        <w:t>onstrukcij</w:t>
      </w:r>
      <w:r>
        <w:rPr>
          <w:sz w:val="22"/>
          <w:szCs w:val="22"/>
          <w:lang w:val="lt-LT"/>
        </w:rPr>
        <w:t>os liekamieji įtempiai</w:t>
      </w:r>
      <w:r w:rsidRPr="00027463">
        <w:rPr>
          <w:sz w:val="22"/>
          <w:szCs w:val="22"/>
          <w:lang w:val="lt-LT"/>
        </w:rPr>
        <w:t xml:space="preserve"> gali būti visiškai </w:t>
      </w:r>
      <w:r>
        <w:rPr>
          <w:sz w:val="22"/>
          <w:szCs w:val="22"/>
          <w:lang w:val="lt-LT"/>
        </w:rPr>
        <w:t xml:space="preserve">relaksuoti </w:t>
      </w:r>
      <w:r w:rsidRPr="00027463">
        <w:rPr>
          <w:sz w:val="22"/>
          <w:szCs w:val="22"/>
          <w:lang w:val="lt-LT"/>
        </w:rPr>
        <w:t>termi</w:t>
      </w:r>
      <w:r>
        <w:rPr>
          <w:sz w:val="22"/>
          <w:szCs w:val="22"/>
          <w:lang w:val="lt-LT"/>
        </w:rPr>
        <w:t>niu apdorojimu</w:t>
      </w:r>
      <w:r w:rsidRPr="00027463">
        <w:rPr>
          <w:sz w:val="22"/>
          <w:szCs w:val="22"/>
          <w:lang w:val="lt-LT"/>
        </w:rPr>
        <w:t xml:space="preserve">. Konstrukcijos </w:t>
      </w:r>
      <w:r>
        <w:rPr>
          <w:sz w:val="22"/>
          <w:szCs w:val="22"/>
          <w:lang w:val="lt-LT"/>
        </w:rPr>
        <w:t xml:space="preserve">liekamųjų įtempių </w:t>
      </w:r>
      <w:r w:rsidRPr="00027463">
        <w:rPr>
          <w:sz w:val="22"/>
          <w:szCs w:val="22"/>
          <w:lang w:val="lt-LT"/>
        </w:rPr>
        <w:t xml:space="preserve">polinkis </w:t>
      </w:r>
      <w:r>
        <w:rPr>
          <w:sz w:val="22"/>
          <w:szCs w:val="22"/>
          <w:lang w:val="lt-LT"/>
        </w:rPr>
        <w:t>relaksuotis</w:t>
      </w:r>
      <w:r w:rsidRPr="00027463">
        <w:rPr>
          <w:sz w:val="22"/>
          <w:szCs w:val="22"/>
          <w:lang w:val="lt-LT"/>
        </w:rPr>
        <w:t xml:space="preserve"> pr</w:t>
      </w:r>
      <w:r w:rsidRPr="00027463">
        <w:rPr>
          <w:sz w:val="22"/>
          <w:szCs w:val="22"/>
          <w:lang w:val="lt-LT"/>
        </w:rPr>
        <w:t>i</w:t>
      </w:r>
      <w:r w:rsidRPr="00027463">
        <w:rPr>
          <w:sz w:val="22"/>
          <w:szCs w:val="22"/>
          <w:lang w:val="lt-LT"/>
        </w:rPr>
        <w:t>klauso nuo gaminio geometrijos sudėtingu</w:t>
      </w:r>
      <w:r>
        <w:rPr>
          <w:sz w:val="22"/>
          <w:szCs w:val="22"/>
          <w:lang w:val="lt-LT"/>
        </w:rPr>
        <w:t>mo. Kitas svarbus veiksnys</w:t>
      </w:r>
      <w:r w:rsidRPr="00027463">
        <w:rPr>
          <w:sz w:val="22"/>
          <w:szCs w:val="22"/>
          <w:lang w:val="lt-LT"/>
        </w:rPr>
        <w:t xml:space="preserve"> yra </w:t>
      </w:r>
      <w:r>
        <w:rPr>
          <w:sz w:val="22"/>
          <w:szCs w:val="22"/>
          <w:lang w:val="lt-LT"/>
        </w:rPr>
        <w:t>ko</w:t>
      </w:r>
      <w:r>
        <w:rPr>
          <w:sz w:val="22"/>
          <w:szCs w:val="22"/>
          <w:lang w:val="lt-LT"/>
        </w:rPr>
        <w:t>n</w:t>
      </w:r>
      <w:r>
        <w:rPr>
          <w:sz w:val="22"/>
          <w:szCs w:val="22"/>
          <w:lang w:val="lt-LT"/>
        </w:rPr>
        <w:t xml:space="preserve">strukcijos </w:t>
      </w:r>
      <w:r w:rsidRPr="00027463">
        <w:rPr>
          <w:sz w:val="22"/>
          <w:szCs w:val="22"/>
          <w:lang w:val="lt-LT"/>
        </w:rPr>
        <w:t xml:space="preserve">suvaržymo laipsnis </w:t>
      </w:r>
      <w:r>
        <w:rPr>
          <w:sz w:val="22"/>
          <w:szCs w:val="22"/>
          <w:lang w:val="lt-LT"/>
        </w:rPr>
        <w:t>bei</w:t>
      </w:r>
      <w:r w:rsidRPr="00027463">
        <w:rPr>
          <w:sz w:val="22"/>
          <w:szCs w:val="22"/>
          <w:lang w:val="lt-LT"/>
        </w:rPr>
        <w:t xml:space="preserve"> me</w:t>
      </w:r>
      <w:r>
        <w:rPr>
          <w:sz w:val="22"/>
          <w:szCs w:val="22"/>
          <w:lang w:val="lt-LT"/>
        </w:rPr>
        <w:t>džiagos pasipriešinimas. Svarbu</w:t>
      </w:r>
      <w:r w:rsidRPr="00027463">
        <w:rPr>
          <w:sz w:val="22"/>
          <w:szCs w:val="22"/>
          <w:lang w:val="lt-LT"/>
        </w:rPr>
        <w:t xml:space="preserve"> yra tai, kad ne</w:t>
      </w:r>
      <w:r>
        <w:rPr>
          <w:sz w:val="22"/>
          <w:szCs w:val="22"/>
          <w:lang w:val="lt-LT"/>
        </w:rPr>
        <w:t>įmanoma</w:t>
      </w:r>
      <w:r w:rsidRPr="00027463">
        <w:rPr>
          <w:sz w:val="22"/>
          <w:szCs w:val="22"/>
          <w:lang w:val="lt-LT"/>
        </w:rPr>
        <w:t xml:space="preserve"> termiškai pašalinti įtempių kompleksiniuose gaminiuose, nes tai u</w:t>
      </w:r>
      <w:r w:rsidRPr="00027463">
        <w:rPr>
          <w:sz w:val="22"/>
          <w:szCs w:val="22"/>
          <w:lang w:val="lt-LT"/>
        </w:rPr>
        <w:t>ž</w:t>
      </w:r>
      <w:r w:rsidRPr="00027463">
        <w:rPr>
          <w:sz w:val="22"/>
          <w:szCs w:val="22"/>
          <w:lang w:val="lt-LT"/>
        </w:rPr>
        <w:t>imtų per</w:t>
      </w:r>
      <w:r>
        <w:rPr>
          <w:sz w:val="22"/>
          <w:szCs w:val="22"/>
          <w:lang w:val="lt-LT"/>
        </w:rPr>
        <w:t xml:space="preserve"> </w:t>
      </w:r>
      <w:r w:rsidRPr="00027463">
        <w:rPr>
          <w:sz w:val="22"/>
          <w:szCs w:val="22"/>
          <w:lang w:val="lt-LT"/>
        </w:rPr>
        <w:t>daug laiko.</w:t>
      </w:r>
    </w:p>
    <w:p w:rsidR="00874A12" w:rsidRPr="009A1633" w:rsidRDefault="00874A12" w:rsidP="00874A12">
      <w:pPr>
        <w:autoSpaceDE w:val="0"/>
        <w:autoSpaceDN w:val="0"/>
        <w:adjustRightInd w:val="0"/>
        <w:jc w:val="both"/>
        <w:rPr>
          <w:sz w:val="22"/>
          <w:szCs w:val="22"/>
          <w:lang w:val="lt-LT"/>
        </w:rPr>
      </w:pPr>
      <w:r w:rsidRPr="00027463">
        <w:rPr>
          <w:sz w:val="22"/>
          <w:szCs w:val="22"/>
          <w:lang w:val="lt-LT"/>
        </w:rPr>
        <w:tab/>
        <w:t xml:space="preserve">Ne visus plienus yra įmanoma termiškai atleisti. </w:t>
      </w:r>
      <w:r>
        <w:rPr>
          <w:sz w:val="22"/>
          <w:szCs w:val="22"/>
          <w:lang w:val="lt-LT"/>
        </w:rPr>
        <w:t>Gaminio, kuriam bus ta</w:t>
      </w:r>
      <w:r>
        <w:rPr>
          <w:sz w:val="22"/>
          <w:szCs w:val="22"/>
          <w:lang w:val="lt-LT"/>
        </w:rPr>
        <w:t>i</w:t>
      </w:r>
      <w:r>
        <w:rPr>
          <w:sz w:val="22"/>
          <w:szCs w:val="22"/>
          <w:lang w:val="lt-LT"/>
        </w:rPr>
        <w:t xml:space="preserve">komas terminis įtempių mažinimas, </w:t>
      </w:r>
      <w:r w:rsidRPr="00027463">
        <w:rPr>
          <w:sz w:val="22"/>
          <w:szCs w:val="22"/>
          <w:lang w:val="lt-LT"/>
        </w:rPr>
        <w:t xml:space="preserve">medžiaga </w:t>
      </w:r>
      <w:r>
        <w:rPr>
          <w:sz w:val="22"/>
          <w:szCs w:val="22"/>
          <w:lang w:val="lt-LT"/>
        </w:rPr>
        <w:t>t</w:t>
      </w:r>
      <w:r w:rsidRPr="00027463">
        <w:rPr>
          <w:sz w:val="22"/>
          <w:szCs w:val="22"/>
          <w:lang w:val="lt-LT"/>
        </w:rPr>
        <w:t>uri būti parenkama</w:t>
      </w:r>
      <w:r w:rsidRPr="00A32AC7">
        <w:rPr>
          <w:sz w:val="22"/>
          <w:szCs w:val="22"/>
          <w:lang w:val="lt-LT"/>
        </w:rPr>
        <w:t xml:space="preserve"> </w:t>
      </w:r>
      <w:r w:rsidRPr="00027463">
        <w:rPr>
          <w:sz w:val="22"/>
          <w:szCs w:val="22"/>
          <w:lang w:val="lt-LT"/>
        </w:rPr>
        <w:t>apdairiai. B</w:t>
      </w:r>
      <w:r w:rsidRPr="00027463">
        <w:rPr>
          <w:sz w:val="22"/>
          <w:szCs w:val="22"/>
          <w:lang w:val="lt-LT"/>
        </w:rPr>
        <w:t>ū</w:t>
      </w:r>
      <w:r w:rsidRPr="00027463">
        <w:rPr>
          <w:sz w:val="22"/>
          <w:szCs w:val="22"/>
          <w:lang w:val="lt-LT"/>
        </w:rPr>
        <w:t>tina įvertinti konstrukcijos sudėtingumą, kuris lemia apdorojimo greitį, temper</w:t>
      </w:r>
      <w:r w:rsidRPr="00027463">
        <w:rPr>
          <w:sz w:val="22"/>
          <w:szCs w:val="22"/>
          <w:lang w:val="lt-LT"/>
        </w:rPr>
        <w:t>a</w:t>
      </w:r>
      <w:r w:rsidRPr="009A1633">
        <w:rPr>
          <w:sz w:val="22"/>
          <w:szCs w:val="22"/>
          <w:lang w:val="lt-LT"/>
        </w:rPr>
        <w:t>tūrą, laiką bei kaitinimo ir aušinimo greitį (</w:t>
      </w:r>
      <w:r w:rsidRPr="009A1633">
        <w:rPr>
          <w:i/>
          <w:sz w:val="22"/>
          <w:szCs w:val="22"/>
          <w:lang w:val="lt-LT"/>
        </w:rPr>
        <w:t xml:space="preserve">Lindgvist </w:t>
      </w:r>
      <w:r w:rsidRPr="009A1633">
        <w:rPr>
          <w:i/>
          <w:lang w:val="lt-LT"/>
        </w:rPr>
        <w:t>2007</w:t>
      </w:r>
      <w:r w:rsidRPr="009A1633">
        <w:rPr>
          <w:sz w:val="22"/>
          <w:szCs w:val="22"/>
          <w:lang w:val="lt-LT"/>
        </w:rPr>
        <w:t>).</w:t>
      </w:r>
    </w:p>
    <w:p w:rsidR="00874A12" w:rsidRPr="00B148E2" w:rsidRDefault="00874A12" w:rsidP="00874A12">
      <w:pPr>
        <w:pStyle w:val="Skyriauspavadinim2"/>
        <w:rPr>
          <w:color w:val="auto"/>
        </w:rPr>
      </w:pPr>
      <w:bookmarkStart w:id="213" w:name="_Toc251154535"/>
      <w:bookmarkStart w:id="214" w:name="_Toc255194894"/>
      <w:bookmarkStart w:id="215" w:name="_Toc256159868"/>
      <w:bookmarkStart w:id="216" w:name="_Toc256244904"/>
      <w:bookmarkStart w:id="217" w:name="_Toc256673172"/>
      <w:r w:rsidRPr="00B148E2">
        <w:rPr>
          <w:color w:val="auto"/>
        </w:rPr>
        <w:lastRenderedPageBreak/>
        <w:t>1.2.3. Technologinis deformacijų ir liekamųjų įtempių valdymas</w:t>
      </w:r>
      <w:bookmarkEnd w:id="213"/>
      <w:bookmarkEnd w:id="214"/>
      <w:bookmarkEnd w:id="215"/>
      <w:bookmarkEnd w:id="216"/>
      <w:bookmarkEnd w:id="217"/>
    </w:p>
    <w:p w:rsidR="00874A12" w:rsidRPr="00B148E2" w:rsidRDefault="00874A12" w:rsidP="00874A12">
      <w:pPr>
        <w:jc w:val="both"/>
        <w:rPr>
          <w:sz w:val="22"/>
          <w:szCs w:val="22"/>
          <w:lang w:val="lt-LT"/>
        </w:rPr>
      </w:pPr>
      <w:r w:rsidRPr="00B148E2">
        <w:rPr>
          <w:sz w:val="22"/>
          <w:szCs w:val="22"/>
          <w:lang w:val="lt-LT"/>
        </w:rPr>
        <w:t xml:space="preserve">Prieš suvirinimą arba suvirinimo metu, siekiant sumažinti liekamuosius įtempius ir deformacijas, galima taikyti įvairias technologijas bei suvirinimo proceso technologinius pakeitimus. Paprastai </w:t>
      </w:r>
      <w:r w:rsidR="00D81ED2" w:rsidRPr="00B148E2">
        <w:rPr>
          <w:sz w:val="22"/>
          <w:szCs w:val="22"/>
          <w:lang w:val="lt-LT"/>
        </w:rPr>
        <w:t>nesudėtingi technologiniai pakeitimai</w:t>
      </w:r>
      <w:r w:rsidRPr="00B148E2">
        <w:rPr>
          <w:sz w:val="22"/>
          <w:szCs w:val="22"/>
          <w:lang w:val="lt-LT"/>
        </w:rPr>
        <w:t xml:space="preserve"> ta</w:t>
      </w:r>
      <w:r w:rsidRPr="00B148E2">
        <w:rPr>
          <w:sz w:val="22"/>
          <w:szCs w:val="22"/>
          <w:lang w:val="lt-LT"/>
        </w:rPr>
        <w:t>i</w:t>
      </w:r>
      <w:r w:rsidRPr="00B148E2">
        <w:rPr>
          <w:sz w:val="22"/>
          <w:szCs w:val="22"/>
          <w:lang w:val="lt-LT"/>
        </w:rPr>
        <w:t>kom</w:t>
      </w:r>
      <w:r w:rsidR="00D81ED2" w:rsidRPr="00B148E2">
        <w:rPr>
          <w:sz w:val="22"/>
          <w:szCs w:val="22"/>
          <w:lang w:val="lt-LT"/>
        </w:rPr>
        <w:t>i</w:t>
      </w:r>
      <w:r w:rsidRPr="00B148E2">
        <w:rPr>
          <w:sz w:val="22"/>
          <w:szCs w:val="22"/>
          <w:lang w:val="lt-LT"/>
        </w:rPr>
        <w:t xml:space="preserve"> prieš suvirinimą arba jo metu, būna efektyvesn</w:t>
      </w:r>
      <w:r w:rsidR="00D81ED2" w:rsidRPr="00B148E2">
        <w:rPr>
          <w:sz w:val="22"/>
          <w:szCs w:val="22"/>
          <w:lang w:val="lt-LT"/>
        </w:rPr>
        <w:t>i</w:t>
      </w:r>
      <w:r w:rsidRPr="00B148E2">
        <w:rPr>
          <w:sz w:val="22"/>
          <w:szCs w:val="22"/>
          <w:lang w:val="lt-LT"/>
        </w:rPr>
        <w:t xml:space="preserve"> nei metodai taikomi po suvirinimo. Atlikus elementarias jungties paruošimo arba suvirinimo technolog</w:t>
      </w:r>
      <w:r w:rsidRPr="00B148E2">
        <w:rPr>
          <w:sz w:val="22"/>
          <w:szCs w:val="22"/>
          <w:lang w:val="lt-LT"/>
        </w:rPr>
        <w:t>i</w:t>
      </w:r>
      <w:r w:rsidRPr="00B148E2">
        <w:rPr>
          <w:sz w:val="22"/>
          <w:szCs w:val="22"/>
          <w:lang w:val="lt-LT"/>
        </w:rPr>
        <w:t>jos pataisas, galima pasiekti mažesnes kampines deformacijas, skersinį, išilginį metalo susitraukimą bei bendrą konstrukcijos iškraipymą.</w:t>
      </w:r>
    </w:p>
    <w:p w:rsidR="00874A12" w:rsidRPr="00B148E2" w:rsidRDefault="00874A12" w:rsidP="00874A12">
      <w:pPr>
        <w:jc w:val="both"/>
        <w:rPr>
          <w:sz w:val="22"/>
          <w:szCs w:val="22"/>
          <w:lang w:val="lt-LT"/>
        </w:rPr>
      </w:pPr>
      <w:r w:rsidRPr="00B148E2">
        <w:rPr>
          <w:sz w:val="22"/>
          <w:szCs w:val="22"/>
          <w:lang w:val="lt-LT"/>
        </w:rPr>
        <w:tab/>
        <w:t xml:space="preserve">Šie gamybos proceso pakeitimai gali būti naudojami remiantis gamybine patirtimi. Dažniausiai jie yra ganėtinai pigūs, nereikalauja didelių laiko sąnaudų ar papildomo suvirinimo modeliavimo. Antra vertus, </w:t>
      </w:r>
      <w:r w:rsidRPr="00B148E2">
        <w:rPr>
          <w:i/>
          <w:sz w:val="22"/>
          <w:szCs w:val="22"/>
          <w:lang w:val="lt-LT"/>
        </w:rPr>
        <w:t>BEM</w:t>
      </w:r>
      <w:r w:rsidRPr="00B148E2">
        <w:rPr>
          <w:sz w:val="22"/>
          <w:szCs w:val="22"/>
          <w:lang w:val="lt-LT"/>
        </w:rPr>
        <w:t xml:space="preserve"> taikymas suvirinimo problemoms spręsti yra efektyvus ir vis dažniau naudojamas. Žemiau pateikti liekamųjų įtempių ir deformacijų valdymo pavyzdžiai:</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suvirinimo jungties išdėstymas konstrukcijoje, atsižvelgiant į gaminio neutralios ašies padėtį;</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suvirinimo operacijų sekos nustatymas;</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jungties geometrinių parametrų optimizavimas;</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suvirinimo proceso parinkimas (</w:t>
      </w:r>
      <w:r w:rsidRPr="00B148E2">
        <w:rPr>
          <w:i/>
          <w:sz w:val="22"/>
          <w:szCs w:val="22"/>
        </w:rPr>
        <w:t>MIG, MAG, TIG, MMA</w:t>
      </w:r>
      <w:r w:rsidRPr="00B148E2">
        <w:rPr>
          <w:sz w:val="22"/>
          <w:szCs w:val="22"/>
        </w:rPr>
        <w:t xml:space="preserve"> ar kiti);</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konstrukcijos išankstinis suvaržymas;</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konstrukcijos išankstinis įlenkimas ar deformavimas;</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metalo išankstinis pakaitinimas;</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tarpėjiminės suvirinimo temperatūros palaikymas;</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suvirinimo lanko padėties parinkimas;</w:t>
      </w:r>
    </w:p>
    <w:p w:rsidR="00874A12" w:rsidRPr="00B148E2" w:rsidRDefault="00874A12" w:rsidP="00F64EE2">
      <w:pPr>
        <w:pStyle w:val="ListParagraph"/>
        <w:numPr>
          <w:ilvl w:val="0"/>
          <w:numId w:val="8"/>
        </w:numPr>
        <w:ind w:left="709" w:hanging="283"/>
        <w:jc w:val="both"/>
        <w:rPr>
          <w:sz w:val="22"/>
          <w:szCs w:val="22"/>
        </w:rPr>
      </w:pPr>
      <w:r w:rsidRPr="00B148E2">
        <w:rPr>
          <w:sz w:val="22"/>
          <w:szCs w:val="22"/>
        </w:rPr>
        <w:t>tiesinimas liepsna iš kart po suvirinimo.</w:t>
      </w:r>
    </w:p>
    <w:p w:rsidR="00874A12" w:rsidRPr="00B148E2" w:rsidRDefault="00874A12" w:rsidP="00874A12">
      <w:pPr>
        <w:pStyle w:val="Skyriauspavadinim2"/>
        <w:rPr>
          <w:color w:val="auto"/>
        </w:rPr>
      </w:pPr>
      <w:bookmarkStart w:id="218" w:name="_Toc251154536"/>
      <w:bookmarkStart w:id="219" w:name="_Toc255194895"/>
      <w:bookmarkStart w:id="220" w:name="_Toc256159869"/>
      <w:bookmarkStart w:id="221" w:name="_Toc256244905"/>
      <w:bookmarkStart w:id="222" w:name="_Toc256673173"/>
      <w:r w:rsidRPr="00B148E2">
        <w:rPr>
          <w:color w:val="auto"/>
        </w:rPr>
        <w:t>1.3. Liekamųjų įtempių įvertinimas</w:t>
      </w:r>
      <w:bookmarkEnd w:id="218"/>
      <w:bookmarkEnd w:id="219"/>
      <w:bookmarkEnd w:id="220"/>
      <w:bookmarkEnd w:id="221"/>
      <w:bookmarkEnd w:id="222"/>
    </w:p>
    <w:p w:rsidR="00874A12" w:rsidRPr="00B148E2" w:rsidRDefault="00874A12" w:rsidP="00874A12">
      <w:pPr>
        <w:jc w:val="both"/>
        <w:rPr>
          <w:sz w:val="22"/>
          <w:szCs w:val="22"/>
          <w:lang w:val="lt-LT"/>
        </w:rPr>
      </w:pPr>
      <w:r w:rsidRPr="00B148E2">
        <w:rPr>
          <w:sz w:val="22"/>
          <w:szCs w:val="22"/>
          <w:lang w:val="lt-LT"/>
        </w:rPr>
        <w:t>Visi liekamųjų įtempių nustatymo metodai matuoja tampriąją deformaciją ir iš jos dydžio yra apskaičiuojami liekamieji įtempiai. Gali būti taikomi šie defo</w:t>
      </w:r>
      <w:r w:rsidRPr="00B148E2">
        <w:rPr>
          <w:sz w:val="22"/>
          <w:szCs w:val="22"/>
          <w:lang w:val="lt-LT"/>
        </w:rPr>
        <w:t>r</w:t>
      </w:r>
      <w:r w:rsidRPr="00B148E2">
        <w:rPr>
          <w:sz w:val="22"/>
          <w:szCs w:val="22"/>
          <w:lang w:val="lt-LT"/>
        </w:rPr>
        <w:t>macijos matavimo metodai: ardomieji, pusiau ardomieji ir neardomieji. Pagal bendrus matavimo metodikos principus liekamieji įtempių nustatymo metodai skirstomi į mechaninius, elektrinės varžos matavimo, optinius, difrakcinius, u</w:t>
      </w:r>
      <w:r w:rsidRPr="00B148E2">
        <w:rPr>
          <w:sz w:val="22"/>
          <w:szCs w:val="22"/>
          <w:lang w:val="lt-LT"/>
        </w:rPr>
        <w:t>l</w:t>
      </w:r>
      <w:r w:rsidRPr="00B148E2">
        <w:rPr>
          <w:sz w:val="22"/>
          <w:szCs w:val="22"/>
          <w:lang w:val="lt-LT"/>
        </w:rPr>
        <w:t xml:space="preserve">tragarso, magnetinius bei </w:t>
      </w:r>
      <w:r w:rsidR="008075B5" w:rsidRPr="00B148E2">
        <w:rPr>
          <w:sz w:val="22"/>
          <w:szCs w:val="22"/>
          <w:lang w:val="lt-LT"/>
        </w:rPr>
        <w:t>skaitinius</w:t>
      </w:r>
      <w:r w:rsidRPr="00B148E2">
        <w:rPr>
          <w:sz w:val="22"/>
          <w:szCs w:val="22"/>
          <w:lang w:val="lt-LT"/>
        </w:rPr>
        <w:t xml:space="preserve"> (</w:t>
      </w:r>
      <w:r w:rsidR="00C82B2D" w:rsidRPr="00B148E2">
        <w:rPr>
          <w:i/>
          <w:sz w:val="22"/>
          <w:szCs w:val="22"/>
          <w:lang w:val="lt-LT"/>
        </w:rPr>
        <w:t>Bražėnas 2006, Withers 2001</w:t>
      </w:r>
      <w:r w:rsidRPr="00B148E2">
        <w:rPr>
          <w:sz w:val="22"/>
          <w:szCs w:val="22"/>
          <w:lang w:val="lt-LT"/>
        </w:rPr>
        <w:t>).</w:t>
      </w:r>
    </w:p>
    <w:p w:rsidR="00874A12" w:rsidRPr="00B148E2" w:rsidRDefault="00874A12" w:rsidP="00874A12">
      <w:pPr>
        <w:jc w:val="both"/>
        <w:rPr>
          <w:sz w:val="22"/>
          <w:szCs w:val="22"/>
          <w:lang w:val="lt-LT"/>
        </w:rPr>
      </w:pPr>
      <w:r w:rsidRPr="00B148E2">
        <w:rPr>
          <w:sz w:val="22"/>
          <w:szCs w:val="22"/>
          <w:lang w:val="lt-LT"/>
        </w:rPr>
        <w:tab/>
      </w:r>
      <w:r w:rsidR="008075B5" w:rsidRPr="00B148E2">
        <w:rPr>
          <w:sz w:val="22"/>
          <w:szCs w:val="22"/>
          <w:lang w:val="lt-LT"/>
        </w:rPr>
        <w:t>Liekamųjų suvirinimo įtempių</w:t>
      </w:r>
      <w:r w:rsidRPr="00B148E2">
        <w:rPr>
          <w:sz w:val="22"/>
          <w:szCs w:val="22"/>
          <w:lang w:val="lt-LT"/>
        </w:rPr>
        <w:t xml:space="preserve"> ar jų koncentracij</w:t>
      </w:r>
      <w:r w:rsidR="008075B5" w:rsidRPr="00B148E2">
        <w:rPr>
          <w:sz w:val="22"/>
          <w:szCs w:val="22"/>
          <w:lang w:val="lt-LT"/>
        </w:rPr>
        <w:t>os pokytį po vibracinio a</w:t>
      </w:r>
      <w:r w:rsidR="008075B5" w:rsidRPr="00B148E2">
        <w:rPr>
          <w:sz w:val="22"/>
          <w:szCs w:val="22"/>
          <w:lang w:val="lt-LT"/>
        </w:rPr>
        <w:t>p</w:t>
      </w:r>
      <w:r w:rsidR="008075B5" w:rsidRPr="00B148E2">
        <w:rPr>
          <w:sz w:val="22"/>
          <w:szCs w:val="22"/>
          <w:lang w:val="lt-LT"/>
        </w:rPr>
        <w:t>dorojimo,</w:t>
      </w:r>
      <w:r w:rsidRPr="00B148E2">
        <w:rPr>
          <w:sz w:val="22"/>
          <w:szCs w:val="22"/>
          <w:lang w:val="lt-LT"/>
        </w:rPr>
        <w:t xml:space="preserve"> galima nustatyti taikant žemiau pateiktus </w:t>
      </w:r>
      <w:r w:rsidR="00C71A11">
        <w:rPr>
          <w:sz w:val="22"/>
          <w:szCs w:val="22"/>
          <w:lang w:val="lt-LT"/>
        </w:rPr>
        <w:t xml:space="preserve">neardomuosius </w:t>
      </w:r>
      <w:r w:rsidRPr="00B148E2">
        <w:rPr>
          <w:sz w:val="22"/>
          <w:szCs w:val="22"/>
          <w:lang w:val="lt-LT"/>
        </w:rPr>
        <w:t xml:space="preserve">matavimo metodus. Pagal jų praktinį taikymą </w:t>
      </w:r>
      <w:r w:rsidR="00DB591E">
        <w:rPr>
          <w:sz w:val="22"/>
          <w:szCs w:val="22"/>
          <w:lang w:val="lt-LT"/>
        </w:rPr>
        <w:t xml:space="preserve">plieninių </w:t>
      </w:r>
      <w:r w:rsidRPr="00B148E2">
        <w:rPr>
          <w:sz w:val="22"/>
          <w:szCs w:val="22"/>
          <w:lang w:val="lt-LT"/>
        </w:rPr>
        <w:t>konstrukcijų gamybos aplinkoje</w:t>
      </w:r>
      <w:r w:rsidR="008075B5" w:rsidRPr="00B148E2">
        <w:rPr>
          <w:sz w:val="22"/>
          <w:szCs w:val="22"/>
          <w:lang w:val="lt-LT"/>
        </w:rPr>
        <w:t>,</w:t>
      </w:r>
      <w:r w:rsidRPr="00B148E2">
        <w:rPr>
          <w:sz w:val="22"/>
          <w:szCs w:val="22"/>
          <w:lang w:val="lt-LT"/>
        </w:rPr>
        <w:t xml:space="preserve"> galima sugrupuoti taip:</w:t>
      </w:r>
    </w:p>
    <w:p w:rsidR="00874A12" w:rsidRPr="00B148E2" w:rsidRDefault="00874A12" w:rsidP="00F64EE2">
      <w:pPr>
        <w:numPr>
          <w:ilvl w:val="0"/>
          <w:numId w:val="8"/>
        </w:numPr>
        <w:ind w:left="709" w:hanging="283"/>
        <w:jc w:val="both"/>
        <w:rPr>
          <w:sz w:val="22"/>
          <w:szCs w:val="22"/>
          <w:lang w:val="lt-LT"/>
        </w:rPr>
      </w:pPr>
      <w:r w:rsidRPr="00B148E2">
        <w:rPr>
          <w:sz w:val="22"/>
          <w:szCs w:val="22"/>
          <w:lang w:val="lt-LT"/>
        </w:rPr>
        <w:t>magnetinės metalo atminties metodas;</w:t>
      </w:r>
    </w:p>
    <w:p w:rsidR="00874A12" w:rsidRPr="00B148E2" w:rsidRDefault="00874A12" w:rsidP="00F64EE2">
      <w:pPr>
        <w:numPr>
          <w:ilvl w:val="0"/>
          <w:numId w:val="8"/>
        </w:numPr>
        <w:ind w:left="709" w:hanging="283"/>
        <w:jc w:val="both"/>
        <w:rPr>
          <w:sz w:val="22"/>
          <w:szCs w:val="22"/>
          <w:lang w:val="lt-LT"/>
        </w:rPr>
      </w:pPr>
      <w:r w:rsidRPr="00B148E2">
        <w:rPr>
          <w:sz w:val="22"/>
          <w:szCs w:val="22"/>
          <w:lang w:val="lt-LT"/>
        </w:rPr>
        <w:lastRenderedPageBreak/>
        <w:t>ultragarsinis metodas;</w:t>
      </w:r>
    </w:p>
    <w:p w:rsidR="00C71A11" w:rsidRPr="00C71A11" w:rsidRDefault="00C71A11" w:rsidP="00F64EE2">
      <w:pPr>
        <w:numPr>
          <w:ilvl w:val="0"/>
          <w:numId w:val="8"/>
        </w:numPr>
        <w:ind w:left="709" w:hanging="283"/>
        <w:jc w:val="both"/>
        <w:rPr>
          <w:sz w:val="22"/>
          <w:szCs w:val="22"/>
          <w:lang w:val="lt-LT"/>
        </w:rPr>
      </w:pPr>
      <w:r w:rsidRPr="00C71A11">
        <w:rPr>
          <w:rStyle w:val="Emphasis"/>
          <w:sz w:val="22"/>
          <w:szCs w:val="22"/>
          <w:lang w:val="lt-LT"/>
        </w:rPr>
        <w:t>Barkhauseno</w:t>
      </w:r>
      <w:r w:rsidRPr="00C71A11">
        <w:rPr>
          <w:rStyle w:val="Emphasis"/>
          <w:i w:val="0"/>
          <w:sz w:val="22"/>
          <w:szCs w:val="22"/>
          <w:lang w:val="lt-LT"/>
        </w:rPr>
        <w:t xml:space="preserve"> magnetinio </w:t>
      </w:r>
      <w:r w:rsidRPr="00C71A11">
        <w:rPr>
          <w:sz w:val="22"/>
          <w:szCs w:val="22"/>
          <w:lang w:val="lt-LT"/>
        </w:rPr>
        <w:t>triukšmo metodas;</w:t>
      </w:r>
    </w:p>
    <w:p w:rsidR="001361A7" w:rsidRPr="00C71A11" w:rsidRDefault="001361A7" w:rsidP="001361A7">
      <w:pPr>
        <w:numPr>
          <w:ilvl w:val="0"/>
          <w:numId w:val="8"/>
        </w:numPr>
        <w:ind w:left="709" w:hanging="283"/>
        <w:jc w:val="both"/>
        <w:rPr>
          <w:sz w:val="22"/>
          <w:szCs w:val="22"/>
          <w:lang w:val="lt-LT"/>
        </w:rPr>
      </w:pPr>
      <w:r w:rsidRPr="00C71A11">
        <w:rPr>
          <w:sz w:val="22"/>
          <w:szCs w:val="22"/>
          <w:lang w:val="lt-LT"/>
        </w:rPr>
        <w:t>skylės gręžimo metodas</w:t>
      </w:r>
      <w:r>
        <w:rPr>
          <w:sz w:val="22"/>
          <w:szCs w:val="22"/>
          <w:lang w:val="lt-LT"/>
        </w:rPr>
        <w:t xml:space="preserve"> (pusiau ardomasis)</w:t>
      </w:r>
      <w:r w:rsidRPr="00C71A11">
        <w:rPr>
          <w:sz w:val="22"/>
          <w:szCs w:val="22"/>
          <w:lang w:val="lt-LT"/>
        </w:rPr>
        <w:t>;</w:t>
      </w:r>
    </w:p>
    <w:p w:rsidR="00874A12" w:rsidRPr="00C71A11" w:rsidRDefault="00874A12" w:rsidP="00F64EE2">
      <w:pPr>
        <w:numPr>
          <w:ilvl w:val="0"/>
          <w:numId w:val="8"/>
        </w:numPr>
        <w:ind w:left="709" w:hanging="283"/>
        <w:jc w:val="both"/>
        <w:rPr>
          <w:sz w:val="22"/>
          <w:szCs w:val="22"/>
          <w:lang w:val="lt-LT"/>
        </w:rPr>
      </w:pPr>
      <w:r w:rsidRPr="00C71A11">
        <w:rPr>
          <w:sz w:val="22"/>
          <w:szCs w:val="22"/>
          <w:lang w:val="lt-LT"/>
        </w:rPr>
        <w:t>rentgeno spindulių difrakcijos metodas;</w:t>
      </w:r>
    </w:p>
    <w:p w:rsidR="00874A12" w:rsidRPr="00C71A11" w:rsidRDefault="00874A12" w:rsidP="00F64EE2">
      <w:pPr>
        <w:numPr>
          <w:ilvl w:val="0"/>
          <w:numId w:val="8"/>
        </w:numPr>
        <w:ind w:left="709" w:hanging="283"/>
        <w:jc w:val="both"/>
        <w:rPr>
          <w:sz w:val="22"/>
          <w:szCs w:val="22"/>
          <w:lang w:val="lt-LT"/>
        </w:rPr>
      </w:pPr>
      <w:r w:rsidRPr="00C71A11">
        <w:rPr>
          <w:sz w:val="22"/>
          <w:szCs w:val="22"/>
          <w:lang w:val="lt-LT"/>
        </w:rPr>
        <w:t>neutronų difrakcijos metodas</w:t>
      </w:r>
      <w:r w:rsidR="00C71A11" w:rsidRPr="00C71A11">
        <w:rPr>
          <w:sz w:val="22"/>
          <w:szCs w:val="22"/>
          <w:lang w:val="lt-LT"/>
        </w:rPr>
        <w:t>.</w:t>
      </w:r>
    </w:p>
    <w:p w:rsidR="00874A12" w:rsidRPr="00232E14" w:rsidRDefault="00874A12" w:rsidP="00874A12">
      <w:pPr>
        <w:pStyle w:val="Skyriauspavadinim2"/>
        <w:rPr>
          <w:color w:val="auto"/>
        </w:rPr>
      </w:pPr>
      <w:bookmarkStart w:id="223" w:name="_Toc251154537"/>
      <w:bookmarkStart w:id="224" w:name="_Toc255194896"/>
      <w:bookmarkStart w:id="225" w:name="_Toc256159870"/>
      <w:bookmarkStart w:id="226" w:name="_Toc256244906"/>
      <w:bookmarkStart w:id="227" w:name="_Toc256673174"/>
      <w:r w:rsidRPr="00232E14">
        <w:rPr>
          <w:color w:val="auto"/>
        </w:rPr>
        <w:t>1.3.1. Magnetinės metalo atminties metodas</w:t>
      </w:r>
      <w:bookmarkEnd w:id="223"/>
      <w:bookmarkEnd w:id="224"/>
      <w:bookmarkEnd w:id="225"/>
      <w:bookmarkEnd w:id="226"/>
      <w:bookmarkEnd w:id="227"/>
    </w:p>
    <w:p w:rsidR="00874A12" w:rsidRPr="00232E14" w:rsidRDefault="00874A12" w:rsidP="00874A12">
      <w:pPr>
        <w:jc w:val="both"/>
        <w:rPr>
          <w:sz w:val="22"/>
          <w:szCs w:val="22"/>
          <w:lang w:val="lt-LT"/>
        </w:rPr>
      </w:pPr>
      <w:r w:rsidRPr="00232E14">
        <w:rPr>
          <w:sz w:val="22"/>
          <w:szCs w:val="22"/>
          <w:lang w:val="lt-LT"/>
        </w:rPr>
        <w:t>Efektyvus suvirintos jungties įvertinimo metodas, kuris vis plačiau taikomas praktikoje, nustatant tikruosius deformuotos įrenginių ir konstrukcijų būsenos įtempius – tai metalo liekamojo įsimagnetinimo (literatūroje dar vadinamos magnetinės metalo atminties) po suvirinimo ar deformavimo įvertinimas.</w:t>
      </w:r>
    </w:p>
    <w:p w:rsidR="00874A12" w:rsidRDefault="00874A12" w:rsidP="00874A12">
      <w:pPr>
        <w:jc w:val="both"/>
        <w:rPr>
          <w:sz w:val="22"/>
          <w:szCs w:val="22"/>
          <w:lang w:val="lt-LT"/>
        </w:rPr>
      </w:pPr>
      <w:r w:rsidRPr="00232E14">
        <w:rPr>
          <w:sz w:val="22"/>
          <w:szCs w:val="22"/>
          <w:lang w:val="lt-LT"/>
        </w:rPr>
        <w:tab/>
        <w:t>Dauguma feromagnetinio plieno konstrukcijų ir gaminių, veikiant darb</w:t>
      </w:r>
      <w:r w:rsidRPr="00232E14">
        <w:rPr>
          <w:sz w:val="22"/>
          <w:szCs w:val="22"/>
          <w:lang w:val="lt-LT"/>
        </w:rPr>
        <w:t>i</w:t>
      </w:r>
      <w:r w:rsidRPr="00232E14">
        <w:rPr>
          <w:sz w:val="22"/>
          <w:szCs w:val="22"/>
          <w:lang w:val="lt-LT"/>
        </w:rPr>
        <w:t>nėms apkrovoms yra linkę įsimagnetinti žemės magnetiniame lauke. Magnetinio tamprumo efektas, sukeliantis liekamosios indukcijos augimą</w:t>
      </w:r>
      <w:r w:rsidR="0076534C" w:rsidRPr="00232E14">
        <w:rPr>
          <w:sz w:val="22"/>
          <w:szCs w:val="22"/>
          <w:lang w:val="lt-LT"/>
        </w:rPr>
        <w:t>,</w:t>
      </w:r>
      <w:r w:rsidRPr="00232E14">
        <w:rPr>
          <w:sz w:val="22"/>
          <w:szCs w:val="22"/>
          <w:lang w:val="lt-LT"/>
        </w:rPr>
        <w:t xml:space="preserve"> pateiktas 1.13 paveiksle. Jeigu kokioje nors konstrukcijos vietoje veikia ciklinė apkrova </w:t>
      </w:r>
      <w:r w:rsidRPr="00232E14">
        <w:rPr>
          <w:i/>
          <w:sz w:val="22"/>
          <w:szCs w:val="22"/>
          <w:lang w:val="lt-LT"/>
        </w:rPr>
        <w:t>Δδ</w:t>
      </w:r>
      <w:r w:rsidRPr="00232E14">
        <w:rPr>
          <w:sz w:val="22"/>
          <w:szCs w:val="22"/>
          <w:lang w:val="lt-LT"/>
        </w:rPr>
        <w:t>, ir yra išorinis magnetinis laukas (pvz., žemės magnetinis laukas), tai toje vietoje atsiranda liekamosios indukcijos pokytis ir liekamasis įsimagnetinimas (</w:t>
      </w:r>
      <w:r w:rsidRPr="00232E14">
        <w:rPr>
          <w:i/>
          <w:sz w:val="22"/>
          <w:szCs w:val="22"/>
          <w:lang w:val="lt-LT"/>
        </w:rPr>
        <w:t>Dubov 2003</w:t>
      </w:r>
      <w:r w:rsidRPr="00232E14">
        <w:rPr>
          <w:sz w:val="22"/>
          <w:szCs w:val="22"/>
          <w:lang w:val="lt-LT"/>
        </w:rPr>
        <w:t>).</w:t>
      </w:r>
    </w:p>
    <w:p w:rsidR="00DF4D30" w:rsidRPr="00232E14" w:rsidRDefault="00DF4D30" w:rsidP="00874A12">
      <w:pPr>
        <w:jc w:val="both"/>
        <w:rPr>
          <w:sz w:val="22"/>
          <w:szCs w:val="22"/>
          <w:lang w:val="lt-LT"/>
        </w:rPr>
      </w:pPr>
    </w:p>
    <w:p w:rsidR="00874A12" w:rsidRPr="00027463" w:rsidRDefault="00F422A5" w:rsidP="00874A12">
      <w:pPr>
        <w:jc w:val="center"/>
        <w:rPr>
          <w:sz w:val="22"/>
          <w:szCs w:val="22"/>
          <w:lang w:val="lt-LT"/>
        </w:rPr>
      </w:pPr>
      <w:r>
        <w:rPr>
          <w:noProof/>
          <w:sz w:val="22"/>
          <w:szCs w:val="22"/>
          <w:lang w:val="lt-LT" w:eastAsia="lt-LT"/>
        </w:rPr>
        <w:drawing>
          <wp:inline distT="0" distB="0" distL="0" distR="0">
            <wp:extent cx="2345224" cy="2062817"/>
            <wp:effectExtent l="19050" t="0" r="0" b="0"/>
            <wp:docPr id="16" name="Picture 33" descr="C:\Users\AJ\Desktop\01 - MOKSLAS DR\Disertacija\Paveikslai.JPEG\Graph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J\Desktop\01 - MOKSLAS DR\Disertacija\Paveikslai.JPEG\Graphic1.jpg"/>
                    <pic:cNvPicPr>
                      <a:picLocks noChangeAspect="1" noChangeArrowheads="1"/>
                    </pic:cNvPicPr>
                  </pic:nvPicPr>
                  <pic:blipFill>
                    <a:blip r:embed="rId30" cstate="print"/>
                    <a:srcRect/>
                    <a:stretch>
                      <a:fillRect/>
                    </a:stretch>
                  </pic:blipFill>
                  <pic:spPr bwMode="auto">
                    <a:xfrm>
                      <a:off x="0" y="0"/>
                      <a:ext cx="2347595" cy="2064902"/>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1.13 pav.</w:t>
      </w:r>
      <w:r w:rsidRPr="00027463">
        <w:rPr>
          <w:sz w:val="20"/>
          <w:szCs w:val="22"/>
          <w:lang w:val="lt-LT"/>
        </w:rPr>
        <w:t xml:space="preserve"> Magnetinio efekto veikimo schema: </w:t>
      </w:r>
      <w:r w:rsidRPr="00027463">
        <w:rPr>
          <w:i/>
          <w:sz w:val="20"/>
          <w:szCs w:val="22"/>
          <w:lang w:val="lt-LT"/>
        </w:rPr>
        <w:t>ΔBr</w:t>
      </w:r>
      <w:r w:rsidRPr="00027463">
        <w:rPr>
          <w:sz w:val="20"/>
          <w:szCs w:val="22"/>
          <w:lang w:val="lt-LT"/>
        </w:rPr>
        <w:t xml:space="preserve"> </w:t>
      </w:r>
      <w:r w:rsidR="00EA701A">
        <w:rPr>
          <w:sz w:val="20"/>
          <w:szCs w:val="22"/>
          <w:lang w:val="lt-LT"/>
        </w:rPr>
        <w:t>–</w:t>
      </w:r>
      <w:r w:rsidRPr="00027463">
        <w:rPr>
          <w:sz w:val="20"/>
          <w:szCs w:val="22"/>
          <w:lang w:val="lt-LT"/>
        </w:rPr>
        <w:t xml:space="preserve"> liekamosios indukcijos pokytis; </w:t>
      </w:r>
      <w:r w:rsidRPr="00027463">
        <w:rPr>
          <w:i/>
          <w:sz w:val="20"/>
          <w:szCs w:val="22"/>
          <w:lang w:val="lt-LT"/>
        </w:rPr>
        <w:t>Δσ</w:t>
      </w:r>
      <w:r w:rsidR="00EA701A">
        <w:rPr>
          <w:i/>
          <w:sz w:val="20"/>
          <w:szCs w:val="22"/>
          <w:lang w:val="lt-LT"/>
        </w:rPr>
        <w:t> </w:t>
      </w:r>
      <w:r w:rsidR="00EA701A">
        <w:rPr>
          <w:sz w:val="20"/>
          <w:szCs w:val="22"/>
          <w:lang w:val="lt-LT"/>
        </w:rPr>
        <w:t>–</w:t>
      </w:r>
      <w:r w:rsidRPr="00027463">
        <w:rPr>
          <w:sz w:val="20"/>
          <w:szCs w:val="22"/>
          <w:lang w:val="lt-LT"/>
        </w:rPr>
        <w:t xml:space="preserve"> ciklinės apkrovos pokytis; </w:t>
      </w:r>
      <w:r w:rsidRPr="00027463">
        <w:rPr>
          <w:i/>
          <w:sz w:val="20"/>
          <w:szCs w:val="22"/>
          <w:lang w:val="lt-LT"/>
        </w:rPr>
        <w:t>He</w:t>
      </w:r>
      <w:r w:rsidRPr="00027463">
        <w:rPr>
          <w:sz w:val="20"/>
          <w:szCs w:val="22"/>
          <w:lang w:val="lt-LT"/>
        </w:rPr>
        <w:t xml:space="preserve"> </w:t>
      </w:r>
      <w:r w:rsidR="00EA701A">
        <w:rPr>
          <w:sz w:val="20"/>
          <w:szCs w:val="22"/>
          <w:lang w:val="lt-LT"/>
        </w:rPr>
        <w:t>–</w:t>
      </w:r>
      <w:r w:rsidRPr="00027463">
        <w:rPr>
          <w:sz w:val="20"/>
          <w:szCs w:val="22"/>
          <w:lang w:val="lt-LT"/>
        </w:rPr>
        <w:t xml:space="preserve"> išorinis magnetinis laukas</w:t>
      </w:r>
    </w:p>
    <w:p w:rsidR="00874A12" w:rsidRPr="00027463" w:rsidRDefault="00874A12" w:rsidP="00874A12">
      <w:pPr>
        <w:spacing w:after="360"/>
        <w:jc w:val="center"/>
        <w:rPr>
          <w:sz w:val="20"/>
          <w:szCs w:val="22"/>
          <w:lang w:val="lt-LT"/>
        </w:rPr>
      </w:pPr>
      <w:r w:rsidRPr="00027463">
        <w:rPr>
          <w:b/>
          <w:sz w:val="20"/>
          <w:szCs w:val="22"/>
          <w:lang w:val="lt-LT"/>
        </w:rPr>
        <w:t>Fig. 1.13.</w:t>
      </w:r>
      <w:r w:rsidRPr="00027463">
        <w:rPr>
          <w:sz w:val="20"/>
          <w:szCs w:val="22"/>
          <w:lang w:val="lt-LT"/>
        </w:rPr>
        <w:t xml:space="preserve"> The diagram of magneto-elastic effect action: </w:t>
      </w:r>
      <w:r w:rsidRPr="00027463">
        <w:rPr>
          <w:i/>
          <w:sz w:val="20"/>
          <w:szCs w:val="22"/>
          <w:lang w:val="lt-LT"/>
        </w:rPr>
        <w:t>ΔBr</w:t>
      </w:r>
      <w:r w:rsidRPr="00027463">
        <w:rPr>
          <w:sz w:val="20"/>
          <w:szCs w:val="22"/>
          <w:lang w:val="lt-LT"/>
        </w:rPr>
        <w:t xml:space="preserve"> – change of residual ma</w:t>
      </w:r>
      <w:r w:rsidRPr="00027463">
        <w:rPr>
          <w:sz w:val="20"/>
          <w:szCs w:val="22"/>
          <w:lang w:val="lt-LT"/>
        </w:rPr>
        <w:t>g</w:t>
      </w:r>
      <w:r w:rsidRPr="00027463">
        <w:rPr>
          <w:sz w:val="20"/>
          <w:szCs w:val="22"/>
          <w:lang w:val="lt-LT"/>
        </w:rPr>
        <w:t>netization</w:t>
      </w:r>
      <w:r w:rsidR="0076534C">
        <w:rPr>
          <w:sz w:val="20"/>
          <w:szCs w:val="22"/>
          <w:lang w:val="lt-LT"/>
        </w:rPr>
        <w:t>;</w:t>
      </w:r>
      <w:r w:rsidRPr="00027463">
        <w:rPr>
          <w:sz w:val="20"/>
          <w:szCs w:val="22"/>
          <w:lang w:val="lt-LT"/>
        </w:rPr>
        <w:t xml:space="preserve"> </w:t>
      </w:r>
      <w:r w:rsidRPr="00027463">
        <w:rPr>
          <w:i/>
          <w:sz w:val="20"/>
          <w:szCs w:val="22"/>
          <w:lang w:val="lt-LT"/>
        </w:rPr>
        <w:t>Δσ</w:t>
      </w:r>
      <w:r w:rsidRPr="00027463">
        <w:rPr>
          <w:sz w:val="20"/>
          <w:szCs w:val="22"/>
          <w:lang w:val="lt-LT"/>
        </w:rPr>
        <w:t xml:space="preserve"> – change of cyclic loading</w:t>
      </w:r>
      <w:r w:rsidR="0076534C">
        <w:rPr>
          <w:sz w:val="20"/>
          <w:szCs w:val="22"/>
          <w:lang w:val="lt-LT"/>
        </w:rPr>
        <w:t>;</w:t>
      </w:r>
      <w:r w:rsidRPr="00027463">
        <w:rPr>
          <w:sz w:val="20"/>
          <w:szCs w:val="22"/>
          <w:lang w:val="lt-LT"/>
        </w:rPr>
        <w:t xml:space="preserve"> </w:t>
      </w:r>
      <w:r w:rsidRPr="00027463">
        <w:rPr>
          <w:i/>
          <w:sz w:val="20"/>
          <w:szCs w:val="22"/>
          <w:lang w:val="lt-LT"/>
        </w:rPr>
        <w:t>He</w:t>
      </w:r>
      <w:r w:rsidRPr="00027463">
        <w:rPr>
          <w:sz w:val="20"/>
          <w:szCs w:val="22"/>
          <w:lang w:val="lt-LT"/>
        </w:rPr>
        <w:t xml:space="preserve"> – external magnetic field </w:t>
      </w:r>
    </w:p>
    <w:p w:rsidR="00874A12" w:rsidRPr="00027463" w:rsidRDefault="00874A12" w:rsidP="00874A12">
      <w:pPr>
        <w:jc w:val="both"/>
        <w:rPr>
          <w:sz w:val="22"/>
          <w:szCs w:val="22"/>
          <w:lang w:val="lt-LT"/>
        </w:rPr>
      </w:pPr>
      <w:r w:rsidRPr="009A1633">
        <w:rPr>
          <w:sz w:val="22"/>
          <w:szCs w:val="22"/>
          <w:lang w:val="lt-LT"/>
        </w:rPr>
        <w:tab/>
        <w:t>Pasak autoriaus (</w:t>
      </w:r>
      <w:r w:rsidRPr="009A1633">
        <w:rPr>
          <w:i/>
          <w:sz w:val="22"/>
          <w:szCs w:val="22"/>
          <w:lang w:val="lt-LT"/>
        </w:rPr>
        <w:t>Dubov 2003</w:t>
      </w:r>
      <w:r w:rsidRPr="009A1633">
        <w:rPr>
          <w:sz w:val="22"/>
          <w:szCs w:val="22"/>
          <w:lang w:val="lt-LT"/>
        </w:rPr>
        <w:t>)</w:t>
      </w:r>
      <w:r w:rsidR="00232E14">
        <w:rPr>
          <w:sz w:val="22"/>
          <w:szCs w:val="22"/>
          <w:lang w:val="lt-LT"/>
        </w:rPr>
        <w:t>,</w:t>
      </w:r>
      <w:r w:rsidRPr="009A1633">
        <w:rPr>
          <w:sz w:val="22"/>
          <w:szCs w:val="22"/>
          <w:lang w:val="lt-LT"/>
        </w:rPr>
        <w:t xml:space="preserve"> metalo magnetinė atmintis – tai negrįžtam</w:t>
      </w:r>
      <w:r w:rsidRPr="009A1633">
        <w:rPr>
          <w:sz w:val="22"/>
          <w:szCs w:val="22"/>
          <w:lang w:val="lt-LT"/>
        </w:rPr>
        <w:t>a</w:t>
      </w:r>
      <w:r w:rsidRPr="00027463">
        <w:rPr>
          <w:sz w:val="22"/>
          <w:szCs w:val="22"/>
          <w:lang w:val="lt-LT"/>
        </w:rPr>
        <w:t>sis įsimagnetinimo pasikeitimas, sąlygotas įtempi</w:t>
      </w:r>
      <w:r>
        <w:rPr>
          <w:sz w:val="22"/>
          <w:szCs w:val="22"/>
          <w:lang w:val="lt-LT"/>
        </w:rPr>
        <w:t>ų</w:t>
      </w:r>
      <w:r w:rsidRPr="00027463">
        <w:rPr>
          <w:sz w:val="22"/>
          <w:szCs w:val="22"/>
          <w:lang w:val="lt-LT"/>
        </w:rPr>
        <w:t>, didesni</w:t>
      </w:r>
      <w:r>
        <w:rPr>
          <w:sz w:val="22"/>
          <w:szCs w:val="22"/>
          <w:lang w:val="lt-LT"/>
        </w:rPr>
        <w:t xml:space="preserve">ų </w:t>
      </w:r>
      <w:r w:rsidRPr="00027463">
        <w:rPr>
          <w:sz w:val="22"/>
          <w:szCs w:val="22"/>
          <w:lang w:val="lt-LT"/>
        </w:rPr>
        <w:t xml:space="preserve">už vidutinį vidinių </w:t>
      </w:r>
      <w:r w:rsidRPr="00027463">
        <w:rPr>
          <w:sz w:val="22"/>
          <w:szCs w:val="22"/>
          <w:lang w:val="lt-LT"/>
        </w:rPr>
        <w:lastRenderedPageBreak/>
        <w:t>įtempių lygį, atsirandantis objekte veikiant darbinėms apkrovoms silpname ž</w:t>
      </w:r>
      <w:r w:rsidRPr="00027463">
        <w:rPr>
          <w:sz w:val="22"/>
          <w:szCs w:val="22"/>
          <w:lang w:val="lt-LT"/>
        </w:rPr>
        <w:t>e</w:t>
      </w:r>
      <w:r w:rsidRPr="00027463">
        <w:rPr>
          <w:sz w:val="22"/>
          <w:szCs w:val="22"/>
          <w:lang w:val="lt-LT"/>
        </w:rPr>
        <w:t>mės magnetiniame lauke. Suvirintiems sujungimams magnetinė metalo atmintis pasireiškia kaip liekamasis įsimagnetinimas, susiformavęs po suvirinimo ir a</w:t>
      </w:r>
      <w:r w:rsidRPr="00027463">
        <w:rPr>
          <w:sz w:val="22"/>
          <w:szCs w:val="22"/>
          <w:lang w:val="lt-LT"/>
        </w:rPr>
        <w:t>t</w:t>
      </w:r>
      <w:r w:rsidRPr="00027463">
        <w:rPr>
          <w:sz w:val="22"/>
          <w:szCs w:val="22"/>
          <w:lang w:val="lt-LT"/>
        </w:rPr>
        <w:t>šaldymo magnetiniame žemės lauke, ir atspindi jų struktūrinį ir technologinį p</w:t>
      </w:r>
      <w:r w:rsidRPr="00027463">
        <w:rPr>
          <w:sz w:val="22"/>
          <w:szCs w:val="22"/>
          <w:lang w:val="lt-LT"/>
        </w:rPr>
        <w:t>a</w:t>
      </w:r>
      <w:r w:rsidRPr="00027463">
        <w:rPr>
          <w:sz w:val="22"/>
          <w:szCs w:val="22"/>
          <w:lang w:val="lt-LT"/>
        </w:rPr>
        <w:t>veldėjimą. Magnetinė metalo atmintis pradeda „veikti“ daug ankstesniame etape, t.</w:t>
      </w:r>
      <w:r w:rsidR="00642119">
        <w:rPr>
          <w:sz w:val="22"/>
          <w:szCs w:val="22"/>
          <w:lang w:val="lt-LT"/>
        </w:rPr>
        <w:t> </w:t>
      </w:r>
      <w:r w:rsidRPr="00027463">
        <w:rPr>
          <w:sz w:val="22"/>
          <w:szCs w:val="22"/>
          <w:lang w:val="lt-LT"/>
        </w:rPr>
        <w:t>y. tuomet kai metalą veikianti išorinė apkrova viršija įtempius, lyginant su v</w:t>
      </w:r>
      <w:r w:rsidRPr="00027463">
        <w:rPr>
          <w:sz w:val="22"/>
          <w:szCs w:val="22"/>
          <w:lang w:val="lt-LT"/>
        </w:rPr>
        <w:t>i</w:t>
      </w:r>
      <w:r w:rsidRPr="00027463">
        <w:rPr>
          <w:sz w:val="22"/>
          <w:szCs w:val="22"/>
          <w:lang w:val="lt-LT"/>
        </w:rPr>
        <w:t>diniais metalo įtempiais. Didžiajai daugumai mažaanglių konstrukcinių plienų vidutinis vidinių įtempių lygis, atsirandantis dėl struktūros nevienalytiškumo, yra 60</w:t>
      </w:r>
      <w:r w:rsidR="0076534C">
        <w:rPr>
          <w:sz w:val="22"/>
          <w:szCs w:val="22"/>
          <w:lang w:val="lt-LT"/>
        </w:rPr>
        <w:t>–</w:t>
      </w:r>
      <w:r w:rsidRPr="00027463">
        <w:rPr>
          <w:sz w:val="22"/>
          <w:szCs w:val="22"/>
          <w:lang w:val="lt-LT"/>
        </w:rPr>
        <w:t xml:space="preserve">80 </w:t>
      </w:r>
      <w:r w:rsidRPr="00027463">
        <w:rPr>
          <w:i/>
          <w:sz w:val="22"/>
          <w:szCs w:val="22"/>
          <w:lang w:val="lt-LT"/>
        </w:rPr>
        <w:t>MPa</w:t>
      </w:r>
      <w:r w:rsidRPr="00027463">
        <w:rPr>
          <w:sz w:val="22"/>
          <w:szCs w:val="22"/>
          <w:lang w:val="lt-LT"/>
        </w:rPr>
        <w:t>, tai sudaro apie 30</w:t>
      </w:r>
      <w:r w:rsidR="0076534C">
        <w:rPr>
          <w:sz w:val="22"/>
          <w:szCs w:val="22"/>
          <w:lang w:val="lt-LT"/>
        </w:rPr>
        <w:t> </w:t>
      </w:r>
      <w:r w:rsidRPr="00027463">
        <w:rPr>
          <w:sz w:val="22"/>
          <w:szCs w:val="22"/>
          <w:lang w:val="lt-LT"/>
        </w:rPr>
        <w:t>% šių metalų takumo ribos.</w:t>
      </w:r>
    </w:p>
    <w:p w:rsidR="00874A12" w:rsidRPr="009A1633" w:rsidRDefault="00874A12" w:rsidP="00874A12">
      <w:pPr>
        <w:jc w:val="both"/>
        <w:rPr>
          <w:sz w:val="22"/>
          <w:szCs w:val="22"/>
          <w:lang w:val="lt-LT"/>
        </w:rPr>
      </w:pPr>
      <w:r w:rsidRPr="00027463">
        <w:rPr>
          <w:sz w:val="22"/>
          <w:szCs w:val="22"/>
          <w:lang w:val="lt-LT"/>
        </w:rPr>
        <w:tab/>
        <w:t xml:space="preserve">Magnetinės metalo atminties unikalumą sudaro tai, kad </w:t>
      </w:r>
      <w:r w:rsidR="0076534C">
        <w:rPr>
          <w:sz w:val="22"/>
          <w:szCs w:val="22"/>
          <w:lang w:val="lt-LT"/>
        </w:rPr>
        <w:t>šis metodas</w:t>
      </w:r>
      <w:r w:rsidRPr="00027463">
        <w:rPr>
          <w:sz w:val="22"/>
          <w:szCs w:val="22"/>
          <w:lang w:val="lt-LT"/>
        </w:rPr>
        <w:t xml:space="preserve"> pagrį</w:t>
      </w:r>
      <w:r w:rsidRPr="00027463">
        <w:rPr>
          <w:sz w:val="22"/>
          <w:szCs w:val="22"/>
          <w:lang w:val="lt-LT"/>
        </w:rPr>
        <w:t>s</w:t>
      </w:r>
      <w:r w:rsidRPr="00027463">
        <w:rPr>
          <w:sz w:val="22"/>
          <w:szCs w:val="22"/>
          <w:lang w:val="lt-LT"/>
        </w:rPr>
        <w:t xml:space="preserve">tas nuosavo magnetinio lauko išsisklaidymu, atsirandančiu slydimo dislokacijų </w:t>
      </w:r>
      <w:r w:rsidRPr="009A1633">
        <w:rPr>
          <w:sz w:val="22"/>
          <w:szCs w:val="22"/>
          <w:lang w:val="lt-LT"/>
        </w:rPr>
        <w:t>stabilių plokštumų zonose, veikiant darbinėms apkrovoms. Esant silpnam Žemės magnetiniam laukui ant feromagnetinės medžiagos paviršiaus, įtempių konce</w:t>
      </w:r>
      <w:r w:rsidRPr="009A1633">
        <w:rPr>
          <w:sz w:val="22"/>
          <w:szCs w:val="22"/>
          <w:lang w:val="lt-LT"/>
        </w:rPr>
        <w:t>n</w:t>
      </w:r>
      <w:r w:rsidRPr="009A1633">
        <w:rPr>
          <w:sz w:val="22"/>
          <w:szCs w:val="22"/>
          <w:lang w:val="lt-LT"/>
        </w:rPr>
        <w:t>tracijų zonose, susidaro magnetinio lauko išsisklaidymo gradientas, kuris fiksu</w:t>
      </w:r>
      <w:r w:rsidRPr="009A1633">
        <w:rPr>
          <w:sz w:val="22"/>
          <w:szCs w:val="22"/>
          <w:lang w:val="lt-LT"/>
        </w:rPr>
        <w:t>o</w:t>
      </w:r>
      <w:r w:rsidRPr="009A1633">
        <w:rPr>
          <w:sz w:val="22"/>
          <w:szCs w:val="22"/>
          <w:lang w:val="lt-LT"/>
        </w:rPr>
        <w:t>jamas magnetometru (</w:t>
      </w:r>
      <w:r w:rsidRPr="009A1633">
        <w:rPr>
          <w:i/>
          <w:sz w:val="22"/>
          <w:szCs w:val="22"/>
          <w:lang w:val="lt-LT"/>
        </w:rPr>
        <w:t>Jiling 2004</w:t>
      </w:r>
      <w:r w:rsidRPr="009A1633">
        <w:rPr>
          <w:sz w:val="22"/>
          <w:szCs w:val="22"/>
          <w:lang w:val="lt-LT"/>
        </w:rPr>
        <w:t>).</w:t>
      </w:r>
    </w:p>
    <w:p w:rsidR="00874A12" w:rsidRPr="009A1633" w:rsidRDefault="00874A12" w:rsidP="00874A12">
      <w:pPr>
        <w:jc w:val="both"/>
        <w:rPr>
          <w:sz w:val="22"/>
          <w:szCs w:val="22"/>
          <w:lang w:val="lt-LT"/>
        </w:rPr>
      </w:pPr>
      <w:r w:rsidRPr="009A1633">
        <w:rPr>
          <w:sz w:val="22"/>
          <w:szCs w:val="22"/>
          <w:lang w:val="lt-LT"/>
        </w:rPr>
        <w:tab/>
        <w:t>Suvirintiems sujungimams magnetinės atminties metodas pagrįstas savųjų magnetinių laukų, atsirandančių liekamųjų įtempių koncentracijų zonose, po suvirinimo ir atšaldymo magnetiniame žemės lauke, išsisklaidymo registravimo. Bet kuri</w:t>
      </w:r>
      <w:r w:rsidR="00321535" w:rsidRPr="009A1633">
        <w:rPr>
          <w:sz w:val="22"/>
          <w:szCs w:val="22"/>
          <w:lang w:val="lt-LT"/>
        </w:rPr>
        <w:t>ame</w:t>
      </w:r>
      <w:r w:rsidRPr="009A1633">
        <w:rPr>
          <w:sz w:val="22"/>
          <w:szCs w:val="22"/>
          <w:lang w:val="lt-LT"/>
        </w:rPr>
        <w:t xml:space="preserve"> feromagnetinių gaminių gamybos (suvirinimo, lydymo, kalimo, valcavimo, terminio apdirbimo) procese, realios magnetinės tekstūros atsiradimo mechanizmas vyksta </w:t>
      </w:r>
      <w:r w:rsidR="0048326E" w:rsidRPr="009A1633">
        <w:rPr>
          <w:sz w:val="22"/>
          <w:szCs w:val="22"/>
          <w:lang w:val="lt-LT"/>
        </w:rPr>
        <w:t>tik aušimo metu</w:t>
      </w:r>
      <w:r w:rsidRPr="009A1633">
        <w:rPr>
          <w:sz w:val="22"/>
          <w:szCs w:val="22"/>
          <w:lang w:val="lt-LT"/>
        </w:rPr>
        <w:t>,</w:t>
      </w:r>
      <w:r w:rsidR="0048326E" w:rsidRPr="009A1633">
        <w:rPr>
          <w:sz w:val="22"/>
          <w:szCs w:val="22"/>
          <w:lang w:val="lt-LT"/>
        </w:rPr>
        <w:t xml:space="preserve"> t.</w:t>
      </w:r>
      <w:r w:rsidR="00642119" w:rsidRPr="009A1633">
        <w:rPr>
          <w:sz w:val="22"/>
          <w:szCs w:val="22"/>
          <w:lang w:val="lt-LT"/>
        </w:rPr>
        <w:t> </w:t>
      </w:r>
      <w:r w:rsidR="0048326E" w:rsidRPr="009A1633">
        <w:rPr>
          <w:sz w:val="22"/>
          <w:szCs w:val="22"/>
          <w:lang w:val="lt-LT"/>
        </w:rPr>
        <w:t>y.</w:t>
      </w:r>
      <w:r w:rsidRPr="009A1633">
        <w:rPr>
          <w:sz w:val="22"/>
          <w:szCs w:val="22"/>
          <w:lang w:val="lt-LT"/>
        </w:rPr>
        <w:t xml:space="preserve"> kristalizuojantis metalui žemės ma</w:t>
      </w:r>
      <w:r w:rsidRPr="009A1633">
        <w:rPr>
          <w:sz w:val="22"/>
          <w:szCs w:val="22"/>
          <w:lang w:val="lt-LT"/>
        </w:rPr>
        <w:t>g</w:t>
      </w:r>
      <w:r w:rsidRPr="009A1633">
        <w:rPr>
          <w:sz w:val="22"/>
          <w:szCs w:val="22"/>
          <w:lang w:val="lt-LT"/>
        </w:rPr>
        <w:t>netiniame lauke (</w:t>
      </w:r>
      <w:r w:rsidRPr="009A1633">
        <w:rPr>
          <w:i/>
          <w:sz w:val="22"/>
          <w:szCs w:val="22"/>
          <w:lang w:val="lt-LT"/>
        </w:rPr>
        <w:t>Dubov 2003</w:t>
      </w:r>
      <w:r w:rsidRPr="009A1633">
        <w:rPr>
          <w:sz w:val="22"/>
          <w:szCs w:val="22"/>
          <w:lang w:val="lt-LT"/>
        </w:rPr>
        <w:t xml:space="preserve">). </w:t>
      </w:r>
    </w:p>
    <w:p w:rsidR="00874A12" w:rsidRPr="009A1633" w:rsidRDefault="00874A12" w:rsidP="00874A12">
      <w:pPr>
        <w:pStyle w:val="Skyriauspavadinim2"/>
        <w:rPr>
          <w:color w:val="auto"/>
        </w:rPr>
      </w:pPr>
      <w:bookmarkStart w:id="228" w:name="_Toc251154538"/>
      <w:bookmarkStart w:id="229" w:name="_Toc255194897"/>
      <w:bookmarkStart w:id="230" w:name="_Toc256159871"/>
      <w:bookmarkStart w:id="231" w:name="_Toc256244907"/>
      <w:bookmarkStart w:id="232" w:name="_Toc256673175"/>
      <w:r w:rsidRPr="009A1633">
        <w:rPr>
          <w:color w:val="auto"/>
        </w:rPr>
        <w:t>1.3.2. Ultragarsinis metodas</w:t>
      </w:r>
      <w:bookmarkEnd w:id="228"/>
      <w:bookmarkEnd w:id="229"/>
      <w:bookmarkEnd w:id="230"/>
      <w:bookmarkEnd w:id="231"/>
      <w:bookmarkEnd w:id="232"/>
    </w:p>
    <w:p w:rsidR="00874A12" w:rsidRPr="009A1633" w:rsidRDefault="00874A12" w:rsidP="00874A12">
      <w:pPr>
        <w:autoSpaceDE w:val="0"/>
        <w:autoSpaceDN w:val="0"/>
        <w:adjustRightInd w:val="0"/>
        <w:jc w:val="both"/>
        <w:rPr>
          <w:sz w:val="22"/>
          <w:szCs w:val="22"/>
          <w:lang w:val="lt-LT"/>
        </w:rPr>
      </w:pPr>
      <w:r w:rsidRPr="009A1633">
        <w:rPr>
          <w:sz w:val="22"/>
          <w:szCs w:val="22"/>
          <w:lang w:val="lt-LT"/>
        </w:rPr>
        <w:t>Ultragarsinis įtempių matavimo metodas yra pagrįstas akustinio tamprum</w:t>
      </w:r>
      <w:r w:rsidR="0076534C" w:rsidRPr="009A1633">
        <w:rPr>
          <w:sz w:val="22"/>
          <w:szCs w:val="22"/>
          <w:lang w:val="lt-LT"/>
        </w:rPr>
        <w:t>o</w:t>
      </w:r>
      <w:r w:rsidRPr="009A1633">
        <w:rPr>
          <w:sz w:val="22"/>
          <w:szCs w:val="22"/>
          <w:lang w:val="lt-LT"/>
        </w:rPr>
        <w:t xml:space="preserve"> efe</w:t>
      </w:r>
      <w:r w:rsidRPr="009A1633">
        <w:rPr>
          <w:sz w:val="22"/>
          <w:szCs w:val="22"/>
          <w:lang w:val="lt-LT"/>
        </w:rPr>
        <w:t>k</w:t>
      </w:r>
      <w:r w:rsidRPr="009A1633">
        <w:rPr>
          <w:sz w:val="22"/>
          <w:szCs w:val="22"/>
          <w:lang w:val="lt-LT"/>
        </w:rPr>
        <w:t>tu, kai tampriosios bangos sklidimas kietame kūne priklauso nuo mechaninių įtempių esančių tame kūne. Akustinis ryšys yra teorinis pamatas ultragarsinio metodo taikymo liekamųjų įtempių bei fizikinių-mechaninių medžiagos savybių tyrimams (</w:t>
      </w:r>
      <w:r w:rsidRPr="009A1633">
        <w:rPr>
          <w:i/>
          <w:sz w:val="22"/>
          <w:szCs w:val="22"/>
          <w:lang w:val="lt-LT"/>
        </w:rPr>
        <w:t>Tanala 1994</w:t>
      </w:r>
      <w:r w:rsidRPr="009A1633">
        <w:rPr>
          <w:sz w:val="22"/>
          <w:szCs w:val="22"/>
          <w:lang w:val="lt-LT"/>
        </w:rPr>
        <w:t>).</w:t>
      </w:r>
    </w:p>
    <w:p w:rsidR="00874A12" w:rsidRPr="009A1633" w:rsidRDefault="00874A12" w:rsidP="00874A12">
      <w:pPr>
        <w:autoSpaceDE w:val="0"/>
        <w:autoSpaceDN w:val="0"/>
        <w:adjustRightInd w:val="0"/>
        <w:jc w:val="both"/>
        <w:rPr>
          <w:sz w:val="22"/>
          <w:szCs w:val="22"/>
          <w:lang w:val="lt-LT"/>
        </w:rPr>
      </w:pPr>
      <w:r w:rsidRPr="009A1633">
        <w:rPr>
          <w:sz w:val="22"/>
          <w:szCs w:val="22"/>
          <w:lang w:val="lt-LT"/>
        </w:rPr>
        <w:tab/>
        <w:t>Liekamųjų įtempių matavimas yra tikslingas, kai yra žinomos medžiagos mechaninės savybės bei išilginės bangos sklidimo greitis. Įtempių tyrimams tik</w:t>
      </w:r>
      <w:r w:rsidRPr="009A1633">
        <w:rPr>
          <w:sz w:val="22"/>
          <w:szCs w:val="22"/>
          <w:lang w:val="lt-LT"/>
        </w:rPr>
        <w:t>s</w:t>
      </w:r>
      <w:r w:rsidRPr="009A1633">
        <w:rPr>
          <w:sz w:val="22"/>
          <w:szCs w:val="22"/>
          <w:lang w:val="lt-LT"/>
        </w:rPr>
        <w:t>linga naudoti paviršinę išilginę bangą (</w:t>
      </w:r>
      <w:r w:rsidRPr="009A1633">
        <w:rPr>
          <w:i/>
          <w:sz w:val="22"/>
          <w:szCs w:val="22"/>
          <w:lang w:val="lt-LT"/>
        </w:rPr>
        <w:t>PIB</w:t>
      </w:r>
      <w:r w:rsidRPr="009A1633">
        <w:rPr>
          <w:sz w:val="22"/>
          <w:szCs w:val="22"/>
          <w:lang w:val="lt-LT"/>
        </w:rPr>
        <w:t>), kurios fazinis greitis yra lygus iši</w:t>
      </w:r>
      <w:r w:rsidRPr="009A1633">
        <w:rPr>
          <w:sz w:val="22"/>
          <w:szCs w:val="22"/>
          <w:lang w:val="lt-LT"/>
        </w:rPr>
        <w:t>l</w:t>
      </w:r>
      <w:r w:rsidRPr="009A1633">
        <w:rPr>
          <w:sz w:val="22"/>
          <w:szCs w:val="22"/>
          <w:lang w:val="lt-LT"/>
        </w:rPr>
        <w:t xml:space="preserve">ginių bangų greičiui. Įtempių matavimo praktikai ypač svarbi </w:t>
      </w:r>
      <w:r w:rsidRPr="009A1633">
        <w:rPr>
          <w:i/>
          <w:sz w:val="22"/>
          <w:szCs w:val="22"/>
          <w:lang w:val="lt-LT"/>
        </w:rPr>
        <w:t>PIB</w:t>
      </w:r>
      <w:r w:rsidRPr="009A1633">
        <w:rPr>
          <w:sz w:val="22"/>
          <w:szCs w:val="22"/>
          <w:lang w:val="lt-LT"/>
        </w:rPr>
        <w:t xml:space="preserve"> savybė – tai jos išsispinduliavimas</w:t>
      </w:r>
      <w:r w:rsidR="0076534C" w:rsidRPr="009A1633">
        <w:rPr>
          <w:sz w:val="22"/>
          <w:szCs w:val="22"/>
          <w:lang w:val="lt-LT"/>
        </w:rPr>
        <w:t>.</w:t>
      </w:r>
      <w:r w:rsidRPr="009A1633">
        <w:rPr>
          <w:sz w:val="22"/>
          <w:szCs w:val="22"/>
          <w:lang w:val="lt-LT"/>
        </w:rPr>
        <w:t xml:space="preserve"> </w:t>
      </w:r>
      <w:r w:rsidRPr="009A1633">
        <w:rPr>
          <w:i/>
          <w:sz w:val="22"/>
          <w:szCs w:val="22"/>
          <w:lang w:val="lt-LT"/>
        </w:rPr>
        <w:t>PIB</w:t>
      </w:r>
      <w:r w:rsidRPr="009A1633">
        <w:rPr>
          <w:sz w:val="22"/>
          <w:szCs w:val="22"/>
          <w:lang w:val="lt-LT"/>
        </w:rPr>
        <w:t>, sklisdama netgi laisvuoju paviršiumi</w:t>
      </w:r>
      <w:r w:rsidR="0076534C" w:rsidRPr="009A1633">
        <w:rPr>
          <w:sz w:val="22"/>
          <w:szCs w:val="22"/>
          <w:lang w:val="lt-LT"/>
        </w:rPr>
        <w:t>,</w:t>
      </w:r>
      <w:r w:rsidRPr="009A1633">
        <w:rPr>
          <w:sz w:val="22"/>
          <w:szCs w:val="22"/>
          <w:lang w:val="lt-LT"/>
        </w:rPr>
        <w:t xml:space="preserve"> išspinduliuoja šonines skersines tūrines bangas, tolstančias nuo paviršiaus gi</w:t>
      </w:r>
      <w:r w:rsidR="0076534C" w:rsidRPr="009A1633">
        <w:rPr>
          <w:sz w:val="22"/>
          <w:szCs w:val="22"/>
          <w:lang w:val="lt-LT"/>
        </w:rPr>
        <w:t>lyn į kūną. Todėl</w:t>
      </w:r>
      <w:r w:rsidRPr="009A1633">
        <w:rPr>
          <w:sz w:val="22"/>
          <w:szCs w:val="22"/>
          <w:lang w:val="lt-LT"/>
        </w:rPr>
        <w:t xml:space="preserve"> </w:t>
      </w:r>
      <w:r w:rsidRPr="009A1633">
        <w:rPr>
          <w:i/>
          <w:sz w:val="22"/>
          <w:szCs w:val="22"/>
          <w:lang w:val="lt-LT"/>
        </w:rPr>
        <w:t>PIB</w:t>
      </w:r>
      <w:r w:rsidRPr="009A1633">
        <w:rPr>
          <w:sz w:val="22"/>
          <w:szCs w:val="22"/>
          <w:lang w:val="lt-LT"/>
        </w:rPr>
        <w:t xml:space="preserve"> praranda dalį energijos</w:t>
      </w:r>
      <w:r w:rsidR="0076534C" w:rsidRPr="009A1633">
        <w:rPr>
          <w:sz w:val="22"/>
          <w:szCs w:val="22"/>
          <w:lang w:val="lt-LT"/>
        </w:rPr>
        <w:t xml:space="preserve"> ir</w:t>
      </w:r>
      <w:r w:rsidRPr="009A1633">
        <w:rPr>
          <w:sz w:val="22"/>
          <w:szCs w:val="22"/>
          <w:lang w:val="lt-LT"/>
        </w:rPr>
        <w:t xml:space="preserve"> slopsta (</w:t>
      </w:r>
      <w:r w:rsidRPr="009A1633">
        <w:rPr>
          <w:i/>
          <w:sz w:val="22"/>
          <w:lang w:val="lt-LT"/>
        </w:rPr>
        <w:t>Sajauskas 2002</w:t>
      </w:r>
      <w:r w:rsidRPr="009A1633">
        <w:rPr>
          <w:sz w:val="22"/>
          <w:szCs w:val="22"/>
          <w:lang w:val="lt-LT"/>
        </w:rPr>
        <w:t>).</w:t>
      </w:r>
    </w:p>
    <w:p w:rsidR="00874A12" w:rsidRPr="009A1633" w:rsidRDefault="00874A12" w:rsidP="00874A12">
      <w:pPr>
        <w:autoSpaceDE w:val="0"/>
        <w:autoSpaceDN w:val="0"/>
        <w:adjustRightInd w:val="0"/>
        <w:jc w:val="both"/>
        <w:rPr>
          <w:sz w:val="22"/>
          <w:szCs w:val="22"/>
          <w:lang w:val="lt-LT"/>
        </w:rPr>
      </w:pPr>
      <w:r w:rsidRPr="009A1633">
        <w:rPr>
          <w:sz w:val="22"/>
          <w:szCs w:val="22"/>
          <w:lang w:val="lt-LT"/>
        </w:rPr>
        <w:tab/>
        <w:t xml:space="preserve">Izotropiniame kūne skleidžiamos tamprios bangos charakterizuojamos kaip jų sklidimo greitis medžiagoje (1.14 pav.). Bangos greičio pokytis priklausomai </w:t>
      </w:r>
      <w:r w:rsidRPr="009A1633">
        <w:rPr>
          <w:sz w:val="22"/>
          <w:szCs w:val="22"/>
          <w:lang w:val="lt-LT"/>
        </w:rPr>
        <w:lastRenderedPageBreak/>
        <w:t>nuo įtempių krypties (išilginių, skersinių), pateiktas šalia linijinių lygčių (</w:t>
      </w:r>
      <w:r w:rsidRPr="009A1633">
        <w:rPr>
          <w:i/>
          <w:sz w:val="22"/>
          <w:lang w:val="lt-LT"/>
        </w:rPr>
        <w:t>Wala</w:t>
      </w:r>
      <w:r w:rsidRPr="009A1633">
        <w:rPr>
          <w:i/>
          <w:sz w:val="22"/>
          <w:lang w:val="lt-LT"/>
        </w:rPr>
        <w:t>s</w:t>
      </w:r>
      <w:r w:rsidRPr="009A1633">
        <w:rPr>
          <w:i/>
          <w:sz w:val="22"/>
          <w:lang w:val="lt-LT"/>
        </w:rPr>
        <w:t>zek 200</w:t>
      </w:r>
      <w:r w:rsidR="00AF6C63" w:rsidRPr="009A1633">
        <w:rPr>
          <w:i/>
          <w:sz w:val="22"/>
          <w:lang w:val="lt-LT"/>
        </w:rPr>
        <w:t>6</w:t>
      </w:r>
      <w:r w:rsidRPr="009A1633">
        <w:rPr>
          <w:sz w:val="22"/>
          <w:szCs w:val="22"/>
          <w:lang w:val="lt-LT"/>
        </w:rPr>
        <w:t>). Ši išraiška parodo išilginės bangos sklidimo greičio priklausomybę:</w:t>
      </w:r>
    </w:p>
    <w:tbl>
      <w:tblPr>
        <w:tblW w:w="0" w:type="auto"/>
        <w:jc w:val="center"/>
        <w:tblLook w:val="04A0"/>
      </w:tblPr>
      <w:tblGrid>
        <w:gridCol w:w="1101"/>
        <w:gridCol w:w="4957"/>
        <w:gridCol w:w="1296"/>
      </w:tblGrid>
      <w:tr w:rsidR="00874A12" w:rsidRPr="00027463" w:rsidTr="00874A12">
        <w:trPr>
          <w:jc w:val="center"/>
        </w:trPr>
        <w:tc>
          <w:tcPr>
            <w:tcW w:w="1101" w:type="dxa"/>
            <w:vAlign w:val="center"/>
          </w:tcPr>
          <w:p w:rsidR="00874A12" w:rsidRPr="00874A12" w:rsidRDefault="00874A12" w:rsidP="00874A12">
            <w:pPr>
              <w:autoSpaceDE w:val="0"/>
              <w:autoSpaceDN w:val="0"/>
              <w:adjustRightInd w:val="0"/>
              <w:jc w:val="center"/>
              <w:rPr>
                <w:sz w:val="22"/>
                <w:szCs w:val="22"/>
                <w:lang w:val="lt-LT"/>
              </w:rPr>
            </w:pPr>
          </w:p>
        </w:tc>
        <w:tc>
          <w:tcPr>
            <w:tcW w:w="4961" w:type="dxa"/>
            <w:vAlign w:val="center"/>
          </w:tcPr>
          <w:p w:rsidR="00874A12" w:rsidRPr="00874A12" w:rsidRDefault="00874A12" w:rsidP="00874A12">
            <w:pPr>
              <w:autoSpaceDE w:val="0"/>
              <w:autoSpaceDN w:val="0"/>
              <w:adjustRightInd w:val="0"/>
              <w:jc w:val="center"/>
              <w:rPr>
                <w:sz w:val="22"/>
                <w:szCs w:val="22"/>
                <w:lang w:val="lt-LT"/>
              </w:rPr>
            </w:pPr>
          </w:p>
        </w:tc>
        <w:tc>
          <w:tcPr>
            <w:tcW w:w="1297" w:type="dxa"/>
            <w:vAlign w:val="center"/>
          </w:tcPr>
          <w:p w:rsidR="00874A12" w:rsidRPr="00874A12" w:rsidRDefault="00874A12" w:rsidP="00874A12">
            <w:pPr>
              <w:autoSpaceDE w:val="0"/>
              <w:autoSpaceDN w:val="0"/>
              <w:adjustRightInd w:val="0"/>
              <w:jc w:val="center"/>
              <w:rPr>
                <w:sz w:val="22"/>
                <w:szCs w:val="22"/>
                <w:lang w:val="lt-LT"/>
              </w:rPr>
            </w:pP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230C9A" w:rsidP="00721CC8">
            <w:pPr>
              <w:autoSpaceDE w:val="0"/>
              <w:autoSpaceDN w:val="0"/>
              <w:adjustRightInd w:val="0"/>
              <w:jc w:val="center"/>
              <w:rPr>
                <w:sz w:val="20"/>
                <w:szCs w:val="20"/>
                <w:lang w:val="lt-LT"/>
              </w:rPr>
            </w:pPr>
            <m:oMathPara>
              <m:oMath>
                <m:f>
                  <m:fPr>
                    <m:ctrlPr>
                      <w:rPr>
                        <w:rFonts w:ascii="Cambria Math" w:hAnsi="Cambria Math"/>
                        <w:i/>
                        <w:sz w:val="20"/>
                        <w:szCs w:val="22"/>
                        <w:lang w:val="lt-LT"/>
                      </w:rPr>
                    </m:ctrlPr>
                  </m:fPr>
                  <m:num>
                    <m:r>
                      <w:rPr>
                        <w:rFonts w:ascii="Cambria Math" w:hAnsi="Cambria Math"/>
                        <w:sz w:val="20"/>
                        <w:szCs w:val="22"/>
                        <w:lang w:val="lt-LT"/>
                      </w:rPr>
                      <m:t>dV</m:t>
                    </m:r>
                  </m:num>
                  <m:den>
                    <m:r>
                      <w:rPr>
                        <w:rFonts w:ascii="Cambria Math" w:hAnsi="Cambria Math"/>
                        <w:sz w:val="20"/>
                        <w:szCs w:val="22"/>
                        <w:lang w:val="lt-LT"/>
                      </w:rPr>
                      <m:t>V</m:t>
                    </m:r>
                  </m:den>
                </m:f>
                <m:r>
                  <w:rPr>
                    <w:rFonts w:ascii="Cambria Math" w:hAnsi="Cambria Math"/>
                    <w:sz w:val="20"/>
                    <w:szCs w:val="22"/>
                    <w:lang w:val="lt-LT"/>
                  </w:rPr>
                  <m:t>=</m:t>
                </m:r>
                <m:sSub>
                  <m:sSubPr>
                    <m:ctrlPr>
                      <w:rPr>
                        <w:rFonts w:ascii="Cambria Math" w:hAnsi="Cambria Math"/>
                        <w:i/>
                        <w:sz w:val="20"/>
                        <w:szCs w:val="22"/>
                        <w:lang w:val="lt-LT"/>
                      </w:rPr>
                    </m:ctrlPr>
                  </m:sSubPr>
                  <m:e>
                    <m:r>
                      <w:rPr>
                        <w:rFonts w:ascii="Cambria Math" w:hAnsi="Cambria Math"/>
                        <w:sz w:val="20"/>
                        <w:szCs w:val="22"/>
                        <w:lang w:val="lt-LT"/>
                      </w:rPr>
                      <m:t>A</m:t>
                    </m:r>
                  </m:e>
                  <m:sub>
                    <m:r>
                      <w:rPr>
                        <w:rFonts w:ascii="Cambria Math" w:hAnsi="Cambria Math"/>
                        <w:sz w:val="20"/>
                        <w:szCs w:val="22"/>
                        <w:lang w:val="lt-LT"/>
                      </w:rPr>
                      <m:t xml:space="preserve">11 </m:t>
                    </m:r>
                  </m:sub>
                </m:sSub>
                <m:r>
                  <w:rPr>
                    <w:rFonts w:ascii="Cambria Math" w:hAnsi="Cambria Math"/>
                    <w:sz w:val="20"/>
                    <w:szCs w:val="22"/>
                    <w:lang w:val="lt-LT"/>
                  </w:rPr>
                  <m:t xml:space="preserve"> dε=</m:t>
                </m:r>
                <m:f>
                  <m:fPr>
                    <m:ctrlPr>
                      <w:rPr>
                        <w:rFonts w:ascii="Cambria Math" w:hAnsi="Cambria Math"/>
                        <w:i/>
                        <w:sz w:val="20"/>
                        <w:szCs w:val="22"/>
                        <w:lang w:val="lt-LT"/>
                      </w:rPr>
                    </m:ctrlPr>
                  </m:fPr>
                  <m:num>
                    <m:sSub>
                      <m:sSubPr>
                        <m:ctrlPr>
                          <w:rPr>
                            <w:rFonts w:ascii="Cambria Math" w:hAnsi="Cambria Math"/>
                            <w:i/>
                            <w:sz w:val="20"/>
                            <w:szCs w:val="22"/>
                            <w:lang w:val="lt-LT"/>
                          </w:rPr>
                        </m:ctrlPr>
                      </m:sSubPr>
                      <m:e>
                        <m:r>
                          <w:rPr>
                            <w:rFonts w:ascii="Cambria Math" w:hAnsi="Cambria Math"/>
                            <w:sz w:val="20"/>
                            <w:szCs w:val="22"/>
                            <w:lang w:val="lt-LT"/>
                          </w:rPr>
                          <m:t>A</m:t>
                        </m:r>
                      </m:e>
                      <m:sub>
                        <m:r>
                          <w:rPr>
                            <w:rFonts w:ascii="Cambria Math" w:hAnsi="Cambria Math"/>
                            <w:sz w:val="20"/>
                            <w:szCs w:val="22"/>
                            <w:lang w:val="lt-LT"/>
                          </w:rPr>
                          <m:t>11</m:t>
                        </m:r>
                      </m:sub>
                    </m:sSub>
                  </m:num>
                  <m:den>
                    <m:r>
                      <w:rPr>
                        <w:rFonts w:ascii="Cambria Math" w:hAnsi="Cambria Math"/>
                        <w:sz w:val="20"/>
                        <w:szCs w:val="22"/>
                        <w:lang w:val="lt-LT"/>
                      </w:rPr>
                      <m:t>E</m:t>
                    </m:r>
                  </m:den>
                </m:f>
                <m:r>
                  <w:rPr>
                    <w:rFonts w:ascii="Cambria Math" w:hAnsi="Cambria Math"/>
                    <w:sz w:val="20"/>
                    <w:szCs w:val="22"/>
                    <w:lang w:val="lt-LT"/>
                  </w:rPr>
                  <m:t>dσ ,</m:t>
                </m:r>
              </m:oMath>
            </m:oMathPara>
          </w:p>
        </w:tc>
        <w:tc>
          <w:tcPr>
            <w:tcW w:w="1297" w:type="dxa"/>
            <w:vAlign w:val="center"/>
          </w:tcPr>
          <w:p w:rsidR="00874A12" w:rsidRPr="009A1633" w:rsidRDefault="00874A12" w:rsidP="00874A12">
            <w:pPr>
              <w:autoSpaceDE w:val="0"/>
              <w:autoSpaceDN w:val="0"/>
              <w:adjustRightInd w:val="0"/>
              <w:jc w:val="right"/>
              <w:rPr>
                <w:sz w:val="22"/>
                <w:szCs w:val="22"/>
                <w:lang w:val="lt-LT"/>
              </w:rPr>
            </w:pPr>
            <w:r w:rsidRPr="009A1633">
              <w:rPr>
                <w:sz w:val="22"/>
                <w:szCs w:val="22"/>
                <w:lang w:val="lt-LT"/>
              </w:rPr>
              <w:t>(1.3)</w:t>
            </w: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bl>
    <w:p w:rsidR="00874A12" w:rsidRPr="009A1633" w:rsidRDefault="00162002" w:rsidP="00874A12">
      <w:pPr>
        <w:autoSpaceDE w:val="0"/>
        <w:autoSpaceDN w:val="0"/>
        <w:adjustRightInd w:val="0"/>
        <w:jc w:val="both"/>
        <w:rPr>
          <w:sz w:val="22"/>
          <w:szCs w:val="22"/>
          <w:lang w:val="lt-LT"/>
        </w:rPr>
      </w:pPr>
      <w:r>
        <w:rPr>
          <w:sz w:val="22"/>
          <w:szCs w:val="22"/>
          <w:lang w:val="lt-LT"/>
        </w:rPr>
        <w:t>čia</w:t>
      </w:r>
      <w:r w:rsidR="00874A12" w:rsidRPr="009A1633">
        <w:rPr>
          <w:sz w:val="22"/>
          <w:szCs w:val="22"/>
          <w:lang w:val="lt-LT"/>
        </w:rPr>
        <w:t xml:space="preserve"> </w:t>
      </w:r>
      <w:r w:rsidR="00874A12" w:rsidRPr="009A1633">
        <w:rPr>
          <w:i/>
          <w:sz w:val="22"/>
          <w:szCs w:val="22"/>
          <w:lang w:val="lt-LT"/>
        </w:rPr>
        <w:t>A</w:t>
      </w:r>
      <w:r w:rsidR="00874A12" w:rsidRPr="009A1633">
        <w:rPr>
          <w:i/>
          <w:sz w:val="22"/>
          <w:szCs w:val="22"/>
          <w:vertAlign w:val="subscript"/>
          <w:lang w:val="lt-LT"/>
        </w:rPr>
        <w:t>11</w:t>
      </w:r>
      <w:r w:rsidR="00874A12" w:rsidRPr="009A1633">
        <w:rPr>
          <w:sz w:val="22"/>
          <w:szCs w:val="22"/>
          <w:lang w:val="lt-LT"/>
        </w:rPr>
        <w:t xml:space="preserve"> – išilginio sklidimo akustinio tamprumo koeficientas; </w:t>
      </w:r>
      <w:r w:rsidR="00874A12" w:rsidRPr="009A1633">
        <w:rPr>
          <w:i/>
          <w:sz w:val="22"/>
          <w:szCs w:val="22"/>
          <w:lang w:val="lt-LT"/>
        </w:rPr>
        <w:t>ε</w:t>
      </w:r>
      <w:r w:rsidR="00874A12" w:rsidRPr="009A1633">
        <w:rPr>
          <w:sz w:val="22"/>
          <w:szCs w:val="22"/>
          <w:lang w:val="lt-LT"/>
        </w:rPr>
        <w:t xml:space="preserve"> – deformacija (</w:t>
      </w:r>
      <w:r w:rsidR="00874A12" w:rsidRPr="009A1633">
        <w:rPr>
          <w:i/>
          <w:sz w:val="22"/>
          <w:szCs w:val="22"/>
          <w:lang w:val="lt-LT"/>
        </w:rPr>
        <w:t>ε</w:t>
      </w:r>
      <w:r w:rsidR="00721CC8" w:rsidRPr="009A1633">
        <w:rPr>
          <w:i/>
          <w:sz w:val="22"/>
          <w:szCs w:val="22"/>
          <w:lang w:val="lt-LT"/>
        </w:rPr>
        <w:t> </w:t>
      </w:r>
      <w:r w:rsidR="00874A12" w:rsidRPr="009A1633">
        <w:rPr>
          <w:i/>
          <w:sz w:val="22"/>
          <w:szCs w:val="22"/>
          <w:lang w:val="lt-LT"/>
        </w:rPr>
        <w:t>=</w:t>
      </w:r>
      <w:r w:rsidR="00721CC8" w:rsidRPr="009A1633">
        <w:rPr>
          <w:i/>
          <w:sz w:val="22"/>
          <w:szCs w:val="22"/>
          <w:lang w:val="lt-LT"/>
        </w:rPr>
        <w:t> </w:t>
      </w:r>
      <w:r w:rsidR="00874A12" w:rsidRPr="009A1633">
        <w:rPr>
          <w:i/>
          <w:sz w:val="22"/>
          <w:szCs w:val="22"/>
          <w:lang w:val="lt-LT"/>
        </w:rPr>
        <w:t>σ/E</w:t>
      </w:r>
      <w:r w:rsidR="00874A12" w:rsidRPr="009A1633">
        <w:rPr>
          <w:sz w:val="22"/>
          <w:szCs w:val="22"/>
          <w:lang w:val="lt-LT"/>
        </w:rPr>
        <w:t xml:space="preserve">); </w:t>
      </w:r>
      <w:r w:rsidR="00874A12" w:rsidRPr="009A1633">
        <w:rPr>
          <w:i/>
          <w:sz w:val="22"/>
          <w:szCs w:val="22"/>
          <w:lang w:val="lt-LT"/>
        </w:rPr>
        <w:t xml:space="preserve">E </w:t>
      </w:r>
      <w:r w:rsidR="00874A12" w:rsidRPr="009A1633">
        <w:rPr>
          <w:sz w:val="22"/>
          <w:szCs w:val="22"/>
          <w:lang w:val="lt-LT"/>
        </w:rPr>
        <w:t xml:space="preserve">– tamprumo modulis; </w:t>
      </w:r>
      <w:r w:rsidR="00874A12" w:rsidRPr="009A1633">
        <w:rPr>
          <w:i/>
          <w:sz w:val="22"/>
          <w:szCs w:val="22"/>
          <w:lang w:val="lt-LT"/>
        </w:rPr>
        <w:t>σ</w:t>
      </w:r>
      <w:r w:rsidR="00874A12" w:rsidRPr="009A1633">
        <w:rPr>
          <w:sz w:val="22"/>
          <w:szCs w:val="22"/>
          <w:lang w:val="lt-LT"/>
        </w:rPr>
        <w:t xml:space="preserve"> – įtempiai.</w:t>
      </w:r>
    </w:p>
    <w:p w:rsidR="00874A12" w:rsidRPr="009A1633" w:rsidRDefault="00874A12" w:rsidP="00874A12">
      <w:pPr>
        <w:autoSpaceDE w:val="0"/>
        <w:autoSpaceDN w:val="0"/>
        <w:adjustRightInd w:val="0"/>
        <w:jc w:val="both"/>
        <w:rPr>
          <w:sz w:val="22"/>
          <w:szCs w:val="22"/>
          <w:lang w:val="lt-LT"/>
        </w:rPr>
      </w:pPr>
    </w:p>
    <w:p w:rsidR="00874A12" w:rsidRPr="009A1633" w:rsidRDefault="00874A12" w:rsidP="00874A12">
      <w:pPr>
        <w:autoSpaceDE w:val="0"/>
        <w:autoSpaceDN w:val="0"/>
        <w:adjustRightInd w:val="0"/>
        <w:jc w:val="both"/>
        <w:rPr>
          <w:sz w:val="22"/>
          <w:szCs w:val="22"/>
          <w:lang w:val="lt-LT"/>
        </w:rPr>
      </w:pPr>
      <w:r w:rsidRPr="009A1633">
        <w:rPr>
          <w:sz w:val="22"/>
          <w:szCs w:val="22"/>
          <w:lang w:val="lt-LT"/>
        </w:rPr>
        <w:tab/>
        <w:t>Taigi, santykinis bangos sklidimo greičio pokytis yra proporcingas įte</w:t>
      </w:r>
      <w:r w:rsidRPr="009A1633">
        <w:rPr>
          <w:sz w:val="22"/>
          <w:szCs w:val="22"/>
          <w:lang w:val="lt-LT"/>
        </w:rPr>
        <w:t>m</w:t>
      </w:r>
      <w:r w:rsidRPr="009A1633">
        <w:rPr>
          <w:sz w:val="22"/>
          <w:szCs w:val="22"/>
          <w:lang w:val="lt-LT"/>
        </w:rPr>
        <w:t>piams (</w:t>
      </w:r>
      <w:r w:rsidR="00721CC8" w:rsidRPr="009A1633">
        <w:rPr>
          <w:sz w:val="22"/>
          <w:szCs w:val="22"/>
          <w:lang w:val="lt-LT"/>
        </w:rPr>
        <w:t>1.</w:t>
      </w:r>
      <w:r w:rsidRPr="009A1633">
        <w:rPr>
          <w:sz w:val="22"/>
          <w:szCs w:val="22"/>
          <w:lang w:val="lt-LT"/>
        </w:rPr>
        <w:t>3 formulė). Proporcijos konstanta yra koeficientas, kuris priklauso nuo tiriamos medžiagos mikrostruktūros (</w:t>
      </w:r>
      <w:r w:rsidRPr="009A1633">
        <w:rPr>
          <w:i/>
          <w:sz w:val="22"/>
          <w:lang w:val="lt-LT"/>
        </w:rPr>
        <w:t>Walaszek 200</w:t>
      </w:r>
      <w:r w:rsidR="00AF6C63" w:rsidRPr="009A1633">
        <w:rPr>
          <w:i/>
          <w:sz w:val="22"/>
          <w:lang w:val="lt-LT"/>
        </w:rPr>
        <w:t>6</w:t>
      </w:r>
      <w:r w:rsidRPr="009A1633">
        <w:rPr>
          <w:sz w:val="22"/>
          <w:szCs w:val="22"/>
          <w:lang w:val="lt-LT"/>
        </w:rPr>
        <w:t>).</w:t>
      </w:r>
    </w:p>
    <w:p w:rsidR="00874A12" w:rsidRPr="00027463" w:rsidRDefault="00874A12" w:rsidP="00874A12">
      <w:pPr>
        <w:autoSpaceDE w:val="0"/>
        <w:autoSpaceDN w:val="0"/>
        <w:adjustRightInd w:val="0"/>
        <w:jc w:val="both"/>
        <w:rPr>
          <w:color w:val="000000"/>
          <w:sz w:val="22"/>
          <w:szCs w:val="22"/>
          <w:lang w:val="lt-LT"/>
        </w:rPr>
      </w:pPr>
    </w:p>
    <w:p w:rsidR="00874A12" w:rsidRPr="00027463" w:rsidRDefault="00577760" w:rsidP="00874A12">
      <w:pPr>
        <w:autoSpaceDE w:val="0"/>
        <w:autoSpaceDN w:val="0"/>
        <w:adjustRightInd w:val="0"/>
        <w:jc w:val="center"/>
        <w:rPr>
          <w:color w:val="000000"/>
          <w:sz w:val="22"/>
          <w:szCs w:val="22"/>
          <w:lang w:val="lt-LT"/>
        </w:rPr>
      </w:pPr>
      <w:r w:rsidRPr="00027463">
        <w:rPr>
          <w:lang w:val="lt-LT"/>
        </w:rPr>
        <w:object w:dxaOrig="17385" w:dyaOrig="6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65pt;height:118pt" o:ole="">
            <v:imagedata r:id="rId31" o:title=""/>
          </v:shape>
          <o:OLEObject Type="Embed" ProgID="AutoCAD.Drawing.18" ShapeID="_x0000_i1025" DrawAspect="Content" ObjectID="_1336730336" r:id="rId32"/>
        </w:object>
      </w:r>
    </w:p>
    <w:p w:rsidR="00874A12" w:rsidRPr="00027463" w:rsidRDefault="00874A12" w:rsidP="00874A12">
      <w:pPr>
        <w:autoSpaceDE w:val="0"/>
        <w:autoSpaceDN w:val="0"/>
        <w:adjustRightInd w:val="0"/>
        <w:jc w:val="center"/>
        <w:rPr>
          <w:color w:val="000000"/>
          <w:sz w:val="22"/>
          <w:szCs w:val="22"/>
          <w:lang w:val="lt-LT"/>
        </w:rPr>
      </w:pPr>
    </w:p>
    <w:p w:rsidR="00874A12" w:rsidRPr="00027463" w:rsidRDefault="00874A12" w:rsidP="00874A12">
      <w:pPr>
        <w:autoSpaceDE w:val="0"/>
        <w:autoSpaceDN w:val="0"/>
        <w:adjustRightInd w:val="0"/>
        <w:spacing w:before="120"/>
        <w:jc w:val="center"/>
        <w:rPr>
          <w:sz w:val="20"/>
          <w:szCs w:val="22"/>
          <w:lang w:val="lt-LT"/>
        </w:rPr>
      </w:pPr>
      <w:r w:rsidRPr="00027463">
        <w:rPr>
          <w:b/>
          <w:sz w:val="20"/>
          <w:szCs w:val="22"/>
          <w:lang w:val="lt-LT"/>
        </w:rPr>
        <w:t>1.14 pav.</w:t>
      </w:r>
      <w:r w:rsidRPr="00027463">
        <w:rPr>
          <w:sz w:val="20"/>
          <w:szCs w:val="22"/>
          <w:lang w:val="lt-LT"/>
        </w:rPr>
        <w:t xml:space="preserve"> Akustinės bangos sklidim</w:t>
      </w:r>
      <w:r>
        <w:rPr>
          <w:sz w:val="20"/>
          <w:szCs w:val="22"/>
          <w:lang w:val="lt-LT"/>
        </w:rPr>
        <w:t>as</w:t>
      </w:r>
      <w:r w:rsidRPr="00027463">
        <w:rPr>
          <w:sz w:val="20"/>
          <w:szCs w:val="22"/>
          <w:lang w:val="lt-LT"/>
        </w:rPr>
        <w:t xml:space="preserve"> kietame kūne</w:t>
      </w:r>
      <w:r w:rsidR="00721CC8">
        <w:rPr>
          <w:sz w:val="20"/>
          <w:szCs w:val="22"/>
          <w:lang w:val="lt-LT"/>
        </w:rPr>
        <w:t>:</w:t>
      </w:r>
    </w:p>
    <w:p w:rsidR="00874A12" w:rsidRPr="00027463" w:rsidRDefault="00874A12" w:rsidP="00874A12">
      <w:pPr>
        <w:autoSpaceDE w:val="0"/>
        <w:autoSpaceDN w:val="0"/>
        <w:adjustRightInd w:val="0"/>
        <w:jc w:val="center"/>
        <w:rPr>
          <w:sz w:val="20"/>
          <w:szCs w:val="22"/>
          <w:lang w:val="lt-LT"/>
        </w:rPr>
      </w:pPr>
      <w:r w:rsidRPr="00027463">
        <w:rPr>
          <w:i/>
          <w:sz w:val="20"/>
          <w:szCs w:val="22"/>
          <w:lang w:val="lt-LT"/>
        </w:rPr>
        <w:sym w:font="Symbol" w:char="F073"/>
      </w:r>
      <w:r w:rsidRPr="00027463">
        <w:rPr>
          <w:sz w:val="20"/>
          <w:szCs w:val="22"/>
          <w:lang w:val="lt-LT"/>
        </w:rPr>
        <w:t xml:space="preserve"> </w:t>
      </w:r>
      <w:r w:rsidR="00EA701A">
        <w:rPr>
          <w:sz w:val="20"/>
          <w:szCs w:val="22"/>
          <w:lang w:val="lt-LT"/>
        </w:rPr>
        <w:t>–</w:t>
      </w:r>
      <w:r w:rsidRPr="00027463">
        <w:rPr>
          <w:sz w:val="20"/>
          <w:szCs w:val="22"/>
          <w:lang w:val="lt-LT"/>
        </w:rPr>
        <w:t xml:space="preserve"> tempimo</w:t>
      </w:r>
      <w:r w:rsidR="00721CC8">
        <w:rPr>
          <w:sz w:val="20"/>
          <w:szCs w:val="22"/>
          <w:lang w:val="lt-LT"/>
        </w:rPr>
        <w:t xml:space="preserve"> įtempiai;</w:t>
      </w:r>
      <w:r w:rsidRPr="00027463">
        <w:rPr>
          <w:sz w:val="20"/>
          <w:szCs w:val="22"/>
          <w:lang w:val="lt-LT"/>
        </w:rPr>
        <w:t xml:space="preserve"> </w:t>
      </w:r>
      <w:r w:rsidRPr="00027463">
        <w:rPr>
          <w:i/>
          <w:sz w:val="20"/>
          <w:szCs w:val="22"/>
          <w:lang w:val="lt-LT"/>
        </w:rPr>
        <w:t>V</w:t>
      </w:r>
      <w:r w:rsidRPr="00027463">
        <w:rPr>
          <w:i/>
          <w:sz w:val="20"/>
          <w:szCs w:val="22"/>
          <w:vertAlign w:val="subscript"/>
          <w:lang w:val="lt-LT"/>
        </w:rPr>
        <w:t>11</w:t>
      </w:r>
      <w:r w:rsidRPr="00027463">
        <w:rPr>
          <w:i/>
          <w:sz w:val="20"/>
          <w:szCs w:val="22"/>
          <w:lang w:val="lt-LT"/>
        </w:rPr>
        <w:t>, V</w:t>
      </w:r>
      <w:r w:rsidRPr="00027463">
        <w:rPr>
          <w:i/>
          <w:sz w:val="20"/>
          <w:szCs w:val="22"/>
          <w:vertAlign w:val="subscript"/>
          <w:lang w:val="lt-LT"/>
        </w:rPr>
        <w:t>12</w:t>
      </w:r>
      <w:r w:rsidRPr="00027463">
        <w:rPr>
          <w:i/>
          <w:sz w:val="20"/>
          <w:szCs w:val="22"/>
          <w:lang w:val="lt-LT"/>
        </w:rPr>
        <w:t>, V</w:t>
      </w:r>
      <w:r w:rsidRPr="00027463">
        <w:rPr>
          <w:i/>
          <w:sz w:val="20"/>
          <w:szCs w:val="22"/>
          <w:vertAlign w:val="subscript"/>
          <w:lang w:val="lt-LT"/>
        </w:rPr>
        <w:t>13</w:t>
      </w:r>
      <w:r w:rsidRPr="00027463">
        <w:rPr>
          <w:sz w:val="20"/>
          <w:szCs w:val="22"/>
          <w:lang w:val="lt-LT"/>
        </w:rPr>
        <w:t xml:space="preserve"> – bangos sklidimo greitis</w:t>
      </w:r>
    </w:p>
    <w:p w:rsidR="00874A12" w:rsidRPr="00721CC8" w:rsidRDefault="00874A12" w:rsidP="00874A12">
      <w:pPr>
        <w:autoSpaceDE w:val="0"/>
        <w:autoSpaceDN w:val="0"/>
        <w:adjustRightInd w:val="0"/>
        <w:jc w:val="center"/>
        <w:rPr>
          <w:sz w:val="20"/>
          <w:szCs w:val="22"/>
        </w:rPr>
      </w:pPr>
      <w:r w:rsidRPr="00721CC8">
        <w:rPr>
          <w:b/>
          <w:sz w:val="20"/>
          <w:szCs w:val="22"/>
        </w:rPr>
        <w:t>Fig. 1.14.</w:t>
      </w:r>
      <w:r w:rsidRPr="00721CC8">
        <w:rPr>
          <w:sz w:val="20"/>
          <w:szCs w:val="22"/>
        </w:rPr>
        <w:t xml:space="preserve"> Propagation of acoustic waves in a solid against various modes</w:t>
      </w:r>
      <w:r w:rsidR="00721CC8">
        <w:rPr>
          <w:sz w:val="20"/>
          <w:szCs w:val="22"/>
        </w:rPr>
        <w:t>:</w:t>
      </w:r>
    </w:p>
    <w:p w:rsidR="00874A12" w:rsidRPr="00721CC8" w:rsidRDefault="00874A12" w:rsidP="00874A12">
      <w:pPr>
        <w:autoSpaceDE w:val="0"/>
        <w:autoSpaceDN w:val="0"/>
        <w:adjustRightInd w:val="0"/>
        <w:spacing w:after="360"/>
        <w:jc w:val="center"/>
        <w:rPr>
          <w:sz w:val="20"/>
          <w:szCs w:val="22"/>
        </w:rPr>
      </w:pPr>
      <w:r w:rsidRPr="00721CC8">
        <w:rPr>
          <w:i/>
          <w:sz w:val="20"/>
          <w:szCs w:val="22"/>
        </w:rPr>
        <w:sym w:font="Symbol" w:char="F073"/>
      </w:r>
      <w:r w:rsidRPr="00721CC8">
        <w:rPr>
          <w:sz w:val="20"/>
          <w:szCs w:val="22"/>
        </w:rPr>
        <w:t xml:space="preserve"> </w:t>
      </w:r>
      <w:r w:rsidR="00EA701A" w:rsidRPr="00721CC8">
        <w:rPr>
          <w:sz w:val="20"/>
          <w:szCs w:val="22"/>
        </w:rPr>
        <w:t>–</w:t>
      </w:r>
      <w:r w:rsidRPr="00721CC8">
        <w:rPr>
          <w:sz w:val="20"/>
          <w:szCs w:val="22"/>
        </w:rPr>
        <w:t xml:space="preserve"> tensile stress</w:t>
      </w:r>
      <w:r w:rsidR="00721CC8">
        <w:rPr>
          <w:sz w:val="20"/>
          <w:szCs w:val="22"/>
        </w:rPr>
        <w:t>;</w:t>
      </w:r>
      <w:r w:rsidRPr="00721CC8">
        <w:rPr>
          <w:sz w:val="20"/>
          <w:szCs w:val="22"/>
        </w:rPr>
        <w:t xml:space="preserve"> </w:t>
      </w:r>
      <w:r w:rsidRPr="00721CC8">
        <w:rPr>
          <w:i/>
          <w:sz w:val="20"/>
          <w:szCs w:val="22"/>
        </w:rPr>
        <w:t>V</w:t>
      </w:r>
      <w:r w:rsidRPr="00721CC8">
        <w:rPr>
          <w:i/>
          <w:sz w:val="20"/>
          <w:szCs w:val="22"/>
          <w:vertAlign w:val="subscript"/>
        </w:rPr>
        <w:t>11</w:t>
      </w:r>
      <w:r w:rsidRPr="00721CC8">
        <w:rPr>
          <w:i/>
          <w:sz w:val="20"/>
          <w:szCs w:val="22"/>
        </w:rPr>
        <w:t>, V</w:t>
      </w:r>
      <w:r w:rsidRPr="00721CC8">
        <w:rPr>
          <w:i/>
          <w:sz w:val="20"/>
          <w:szCs w:val="22"/>
          <w:vertAlign w:val="subscript"/>
        </w:rPr>
        <w:t>12</w:t>
      </w:r>
      <w:r w:rsidRPr="00721CC8">
        <w:rPr>
          <w:i/>
          <w:sz w:val="20"/>
          <w:szCs w:val="22"/>
        </w:rPr>
        <w:t>, V</w:t>
      </w:r>
      <w:r w:rsidRPr="00721CC8">
        <w:rPr>
          <w:i/>
          <w:sz w:val="20"/>
          <w:szCs w:val="22"/>
          <w:vertAlign w:val="subscript"/>
        </w:rPr>
        <w:t>13</w:t>
      </w:r>
      <w:r w:rsidRPr="00721CC8">
        <w:rPr>
          <w:sz w:val="20"/>
          <w:szCs w:val="22"/>
        </w:rPr>
        <w:t xml:space="preserve"> – velocity of wave</w:t>
      </w:r>
    </w:p>
    <w:p w:rsidR="00874A12" w:rsidRPr="009A1633" w:rsidRDefault="00874A12" w:rsidP="00874A12">
      <w:pPr>
        <w:autoSpaceDE w:val="0"/>
        <w:autoSpaceDN w:val="0"/>
        <w:adjustRightInd w:val="0"/>
        <w:jc w:val="both"/>
        <w:rPr>
          <w:sz w:val="22"/>
          <w:szCs w:val="22"/>
          <w:lang w:val="lt-LT"/>
        </w:rPr>
      </w:pPr>
      <w:r w:rsidRPr="00027463">
        <w:rPr>
          <w:color w:val="000000"/>
          <w:sz w:val="22"/>
          <w:szCs w:val="22"/>
          <w:lang w:val="lt-LT"/>
        </w:rPr>
        <w:tab/>
        <w:t xml:space="preserve">Mechaninės medžiagos savybės išreiškiamos proporcingumo koeficientu, </w:t>
      </w:r>
      <w:r w:rsidRPr="009A1633">
        <w:rPr>
          <w:sz w:val="22"/>
          <w:szCs w:val="22"/>
          <w:lang w:val="lt-LT"/>
        </w:rPr>
        <w:t>kuris gali būti apskaičiuojamas arba nustatomas eksperimentiškai</w:t>
      </w:r>
      <w:r w:rsidR="00642119" w:rsidRPr="009A1633">
        <w:rPr>
          <w:sz w:val="22"/>
          <w:szCs w:val="22"/>
          <w:lang w:val="lt-LT"/>
        </w:rPr>
        <w:t>,</w:t>
      </w:r>
      <w:r w:rsidRPr="009A1633">
        <w:rPr>
          <w:sz w:val="22"/>
          <w:szCs w:val="22"/>
          <w:lang w:val="lt-LT"/>
        </w:rPr>
        <w:t xml:space="preserve"> t.</w:t>
      </w:r>
      <w:r w:rsidR="00642119" w:rsidRPr="009A1633">
        <w:rPr>
          <w:sz w:val="22"/>
          <w:szCs w:val="22"/>
          <w:lang w:val="lt-LT"/>
        </w:rPr>
        <w:t> </w:t>
      </w:r>
      <w:r w:rsidRPr="009A1633">
        <w:rPr>
          <w:sz w:val="22"/>
          <w:szCs w:val="22"/>
          <w:lang w:val="lt-LT"/>
        </w:rPr>
        <w:t>y. naudojant vienaašę arba dviašę bandinio apkrovą. Vienaašės bandinio apkrovos akustinis koeficientas išreiškiamas taip:</w:t>
      </w:r>
    </w:p>
    <w:tbl>
      <w:tblPr>
        <w:tblW w:w="0" w:type="auto"/>
        <w:jc w:val="center"/>
        <w:tblLook w:val="04A0"/>
      </w:tblPr>
      <w:tblGrid>
        <w:gridCol w:w="1100"/>
        <w:gridCol w:w="4958"/>
        <w:gridCol w:w="1296"/>
      </w:tblGrid>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230C9A" w:rsidP="00874A12">
            <w:pPr>
              <w:autoSpaceDE w:val="0"/>
              <w:autoSpaceDN w:val="0"/>
              <w:adjustRightInd w:val="0"/>
              <w:jc w:val="center"/>
              <w:rPr>
                <w:i/>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A</m:t>
                    </m:r>
                  </m:e>
                  <m:sub>
                    <m:r>
                      <w:rPr>
                        <w:rFonts w:ascii="Cambria Math" w:hAnsi="Cambria Math"/>
                        <w:sz w:val="20"/>
                        <w:szCs w:val="20"/>
                        <w:lang w:val="lt-LT"/>
                      </w:rPr>
                      <m:t>11</m:t>
                    </m:r>
                  </m:sub>
                </m:sSub>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E×</m:t>
                    </m:r>
                    <m:d>
                      <m:dPr>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0</m:t>
                            </m:r>
                          </m:sub>
                        </m:sSub>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1</m:t>
                            </m:r>
                          </m:sub>
                        </m:sSub>
                      </m:e>
                    </m:d>
                  </m:num>
                  <m:den>
                    <m:r>
                      <w:rPr>
                        <w:rFonts w:ascii="Cambria Math" w:hAnsi="Cambria Math"/>
                        <w:sz w:val="20"/>
                        <w:szCs w:val="20"/>
                        <w:lang w:val="lt-LT"/>
                      </w:rPr>
                      <m:t>∆σ×</m:t>
                    </m:r>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1</m:t>
                        </m:r>
                      </m:sub>
                    </m:sSub>
                  </m:den>
                </m:f>
                <m:r>
                  <w:rPr>
                    <w:rFonts w:ascii="Cambria Math" w:hAnsi="Cambria Math"/>
                    <w:sz w:val="20"/>
                    <w:szCs w:val="20"/>
                    <w:lang w:val="lt-LT"/>
                  </w:rPr>
                  <m:t xml:space="preserve"> ,</m:t>
                </m:r>
              </m:oMath>
            </m:oMathPara>
          </w:p>
        </w:tc>
        <w:tc>
          <w:tcPr>
            <w:tcW w:w="1297" w:type="dxa"/>
            <w:vAlign w:val="center"/>
          </w:tcPr>
          <w:p w:rsidR="00874A12" w:rsidRPr="009A1633" w:rsidRDefault="00874A12" w:rsidP="00874A12">
            <w:pPr>
              <w:autoSpaceDE w:val="0"/>
              <w:autoSpaceDN w:val="0"/>
              <w:adjustRightInd w:val="0"/>
              <w:jc w:val="right"/>
              <w:rPr>
                <w:sz w:val="22"/>
                <w:szCs w:val="22"/>
                <w:lang w:val="lt-LT"/>
              </w:rPr>
            </w:pPr>
            <w:r w:rsidRPr="009A1633">
              <w:rPr>
                <w:sz w:val="22"/>
                <w:szCs w:val="22"/>
                <w:lang w:val="lt-LT"/>
              </w:rPr>
              <w:t>(1.4)</w:t>
            </w: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bl>
    <w:p w:rsidR="00874A12" w:rsidRPr="009A1633" w:rsidRDefault="00874A12" w:rsidP="00874A12">
      <w:pPr>
        <w:autoSpaceDE w:val="0"/>
        <w:autoSpaceDN w:val="0"/>
        <w:adjustRightInd w:val="0"/>
        <w:jc w:val="both"/>
        <w:rPr>
          <w:sz w:val="22"/>
          <w:szCs w:val="22"/>
          <w:lang w:val="lt-LT"/>
        </w:rPr>
      </w:pPr>
      <w:r w:rsidRPr="009A1633">
        <w:rPr>
          <w:sz w:val="22"/>
          <w:szCs w:val="22"/>
          <w:lang w:val="lt-LT"/>
        </w:rPr>
        <w:t xml:space="preserve">čia </w:t>
      </w:r>
      <w:r w:rsidRPr="009A1633">
        <w:rPr>
          <w:i/>
          <w:sz w:val="22"/>
          <w:szCs w:val="22"/>
          <w:lang w:val="lt-LT"/>
        </w:rPr>
        <w:t>Δσ</w:t>
      </w:r>
      <w:r w:rsidRPr="009A1633">
        <w:rPr>
          <w:sz w:val="22"/>
          <w:szCs w:val="22"/>
          <w:lang w:val="lt-LT"/>
        </w:rPr>
        <w:t xml:space="preserve"> – įtempių pokytis, </w:t>
      </w:r>
      <w:r w:rsidRPr="009A1633">
        <w:rPr>
          <w:i/>
          <w:sz w:val="22"/>
          <w:szCs w:val="22"/>
          <w:lang w:val="lt-LT"/>
        </w:rPr>
        <w:t>E</w:t>
      </w:r>
      <w:r w:rsidRPr="009A1633">
        <w:rPr>
          <w:sz w:val="22"/>
          <w:szCs w:val="22"/>
          <w:lang w:val="lt-LT"/>
        </w:rPr>
        <w:t xml:space="preserve"> – tamprumo modulis, </w:t>
      </w:r>
      <w:r w:rsidRPr="009A1633">
        <w:rPr>
          <w:i/>
          <w:sz w:val="22"/>
          <w:szCs w:val="22"/>
          <w:lang w:val="lt-LT"/>
        </w:rPr>
        <w:t>t</w:t>
      </w:r>
      <w:r w:rsidRPr="009A1633">
        <w:rPr>
          <w:i/>
          <w:sz w:val="22"/>
          <w:szCs w:val="22"/>
          <w:vertAlign w:val="subscript"/>
          <w:lang w:val="lt-LT"/>
        </w:rPr>
        <w:t>0</w:t>
      </w:r>
      <w:r w:rsidRPr="009A1633">
        <w:rPr>
          <w:sz w:val="22"/>
          <w:szCs w:val="22"/>
          <w:lang w:val="lt-LT"/>
        </w:rPr>
        <w:t xml:space="preserve"> – bangos sklidimo laikas nesant apkrovai, </w:t>
      </w:r>
      <w:r w:rsidRPr="009A1633">
        <w:rPr>
          <w:i/>
          <w:sz w:val="22"/>
          <w:szCs w:val="22"/>
          <w:lang w:val="lt-LT"/>
        </w:rPr>
        <w:t>t</w:t>
      </w:r>
      <w:r w:rsidRPr="009A1633">
        <w:rPr>
          <w:i/>
          <w:sz w:val="22"/>
          <w:szCs w:val="22"/>
          <w:vertAlign w:val="subscript"/>
          <w:lang w:val="lt-LT"/>
        </w:rPr>
        <w:t>1</w:t>
      </w:r>
      <w:r w:rsidRPr="009A1633">
        <w:rPr>
          <w:sz w:val="22"/>
          <w:szCs w:val="22"/>
          <w:lang w:val="lt-LT"/>
        </w:rPr>
        <w:t xml:space="preserve"> – bangos sklidimo laikas priklausomai nuo įtempių.</w:t>
      </w:r>
    </w:p>
    <w:p w:rsidR="00874A12" w:rsidRPr="009A1633" w:rsidRDefault="00874A12" w:rsidP="00874A12">
      <w:pPr>
        <w:autoSpaceDE w:val="0"/>
        <w:autoSpaceDN w:val="0"/>
        <w:adjustRightInd w:val="0"/>
        <w:ind w:firstLine="720"/>
        <w:jc w:val="both"/>
        <w:rPr>
          <w:sz w:val="22"/>
          <w:szCs w:val="22"/>
          <w:lang w:val="lt-LT"/>
        </w:rPr>
      </w:pPr>
    </w:p>
    <w:p w:rsidR="00874A12" w:rsidRPr="009A1633" w:rsidRDefault="00874A12" w:rsidP="0010692E">
      <w:pPr>
        <w:autoSpaceDE w:val="0"/>
        <w:autoSpaceDN w:val="0"/>
        <w:adjustRightInd w:val="0"/>
        <w:ind w:firstLine="397"/>
        <w:jc w:val="both"/>
        <w:rPr>
          <w:sz w:val="22"/>
          <w:szCs w:val="22"/>
          <w:lang w:val="lt-LT"/>
        </w:rPr>
      </w:pPr>
      <w:r w:rsidRPr="009A1633">
        <w:rPr>
          <w:sz w:val="22"/>
          <w:szCs w:val="22"/>
          <w:lang w:val="lt-LT"/>
        </w:rPr>
        <w:lastRenderedPageBreak/>
        <w:t>Ultragarso bangos sklidimo greičio metodu, įtempius medžiagoje galima fiksuoti su 0,1 % paklaida. Tai priklauso nuo ultragarsinės įrangos skiriamosios gebos ir patikimumo (</w:t>
      </w:r>
      <w:r w:rsidRPr="009A1633">
        <w:rPr>
          <w:i/>
          <w:sz w:val="22"/>
          <w:lang w:val="lt-LT"/>
        </w:rPr>
        <w:t>Walaszek 200</w:t>
      </w:r>
      <w:r w:rsidR="00AF6C63" w:rsidRPr="009A1633">
        <w:rPr>
          <w:i/>
          <w:sz w:val="22"/>
          <w:lang w:val="lt-LT"/>
        </w:rPr>
        <w:t>6</w:t>
      </w:r>
      <w:r w:rsidRPr="009A1633">
        <w:rPr>
          <w:sz w:val="22"/>
          <w:szCs w:val="22"/>
          <w:lang w:val="lt-LT"/>
        </w:rPr>
        <w:t>).</w:t>
      </w:r>
    </w:p>
    <w:p w:rsidR="00874A12" w:rsidRPr="00027463" w:rsidRDefault="00874A12" w:rsidP="0010692E">
      <w:pPr>
        <w:autoSpaceDE w:val="0"/>
        <w:autoSpaceDN w:val="0"/>
        <w:adjustRightInd w:val="0"/>
        <w:ind w:firstLine="397"/>
        <w:jc w:val="both"/>
        <w:rPr>
          <w:sz w:val="22"/>
          <w:szCs w:val="22"/>
          <w:lang w:val="lt-LT"/>
        </w:rPr>
      </w:pPr>
      <w:r w:rsidRPr="00027463">
        <w:rPr>
          <w:sz w:val="22"/>
          <w:szCs w:val="22"/>
          <w:lang w:val="lt-LT"/>
        </w:rPr>
        <w:t xml:space="preserve">Ultragarso </w:t>
      </w:r>
      <w:r>
        <w:rPr>
          <w:sz w:val="22"/>
          <w:szCs w:val="22"/>
          <w:lang w:val="lt-LT"/>
        </w:rPr>
        <w:t>bangos sklidimo greičio</w:t>
      </w:r>
      <w:r w:rsidRPr="00027463">
        <w:rPr>
          <w:sz w:val="22"/>
          <w:szCs w:val="22"/>
          <w:lang w:val="lt-LT"/>
        </w:rPr>
        <w:t xml:space="preserve"> matavim</w:t>
      </w:r>
      <w:r>
        <w:rPr>
          <w:sz w:val="22"/>
          <w:szCs w:val="22"/>
          <w:lang w:val="lt-LT"/>
        </w:rPr>
        <w:t>as</w:t>
      </w:r>
      <w:r w:rsidRPr="00027463">
        <w:rPr>
          <w:sz w:val="22"/>
          <w:szCs w:val="22"/>
          <w:lang w:val="lt-LT"/>
        </w:rPr>
        <w:t xml:space="preserve"> leidžia atlikti begalę mat</w:t>
      </w:r>
      <w:r w:rsidRPr="00027463">
        <w:rPr>
          <w:sz w:val="22"/>
          <w:szCs w:val="22"/>
          <w:lang w:val="lt-LT"/>
        </w:rPr>
        <w:t>a</w:t>
      </w:r>
      <w:r w:rsidRPr="00027463">
        <w:rPr>
          <w:sz w:val="22"/>
          <w:szCs w:val="22"/>
          <w:lang w:val="lt-LT"/>
        </w:rPr>
        <w:t xml:space="preserve">vimo taškų. Taip pat </w:t>
      </w:r>
      <w:r>
        <w:rPr>
          <w:sz w:val="22"/>
          <w:szCs w:val="22"/>
          <w:lang w:val="lt-LT"/>
        </w:rPr>
        <w:t>leidžia</w:t>
      </w:r>
      <w:r w:rsidRPr="00027463">
        <w:rPr>
          <w:sz w:val="22"/>
          <w:szCs w:val="22"/>
          <w:lang w:val="lt-LT"/>
        </w:rPr>
        <w:t xml:space="preserve"> atlikti matavimus ant kreivalinijinių paviršių.</w:t>
      </w:r>
    </w:p>
    <w:p w:rsidR="00874A12" w:rsidRPr="00027463" w:rsidRDefault="00874A12" w:rsidP="00874A12">
      <w:pPr>
        <w:pStyle w:val="Skyriauspavadinim2"/>
      </w:pPr>
      <w:bookmarkStart w:id="233" w:name="_Toc251154539"/>
      <w:bookmarkStart w:id="234" w:name="_Toc255194898"/>
      <w:bookmarkStart w:id="235" w:name="_Toc256159872"/>
      <w:bookmarkStart w:id="236" w:name="_Toc256244908"/>
      <w:bookmarkStart w:id="237" w:name="_Toc256673176"/>
      <w:r w:rsidRPr="00027463">
        <w:t>1.3.3. Rentgeno spindulių difrakcija</w:t>
      </w:r>
      <w:bookmarkEnd w:id="233"/>
      <w:bookmarkEnd w:id="234"/>
      <w:bookmarkEnd w:id="235"/>
      <w:bookmarkEnd w:id="236"/>
      <w:bookmarkEnd w:id="237"/>
    </w:p>
    <w:p w:rsidR="00874A12" w:rsidRPr="009A1633" w:rsidRDefault="00874A12" w:rsidP="00874A12">
      <w:pPr>
        <w:jc w:val="both"/>
        <w:rPr>
          <w:sz w:val="22"/>
          <w:lang w:val="lt-LT"/>
        </w:rPr>
      </w:pPr>
      <w:r w:rsidRPr="00027463">
        <w:rPr>
          <w:sz w:val="22"/>
          <w:lang w:val="lt-LT"/>
        </w:rPr>
        <w:t>Kai polikristalinė</w:t>
      </w:r>
      <w:r>
        <w:rPr>
          <w:sz w:val="22"/>
          <w:lang w:val="lt-LT"/>
        </w:rPr>
        <w:t xml:space="preserve">je medžiagoje veikia </w:t>
      </w:r>
      <w:r w:rsidRPr="00027463">
        <w:rPr>
          <w:sz w:val="22"/>
          <w:lang w:val="lt-LT"/>
        </w:rPr>
        <w:t>įtempiai</w:t>
      </w:r>
      <w:r>
        <w:rPr>
          <w:sz w:val="22"/>
          <w:lang w:val="lt-LT"/>
        </w:rPr>
        <w:t xml:space="preserve">, </w:t>
      </w:r>
      <w:r w:rsidRPr="00027463">
        <w:rPr>
          <w:sz w:val="22"/>
          <w:lang w:val="lt-LT"/>
        </w:rPr>
        <w:t>kiekvienas kristalo gardelėje esantis kristalitas patiria tamprumo deformaciją. Kitaip tariant, kai išorinės a</w:t>
      </w:r>
      <w:r w:rsidRPr="00027463">
        <w:rPr>
          <w:sz w:val="22"/>
          <w:lang w:val="lt-LT"/>
        </w:rPr>
        <w:t>p</w:t>
      </w:r>
      <w:r w:rsidR="00CA4B94" w:rsidRPr="009A1633">
        <w:rPr>
          <w:sz w:val="22"/>
          <w:lang w:val="lt-LT"/>
        </w:rPr>
        <w:t>krovos arba vidiniai liekamieji įtempiai medžiagoje yra didesni</w:t>
      </w:r>
      <w:r w:rsidRPr="009A1633">
        <w:rPr>
          <w:sz w:val="22"/>
          <w:lang w:val="lt-LT"/>
        </w:rPr>
        <w:t xml:space="preserve"> negu</w:t>
      </w:r>
      <w:r w:rsidR="00CA4B94" w:rsidRPr="009A1633">
        <w:rPr>
          <w:sz w:val="22"/>
          <w:lang w:val="lt-LT"/>
        </w:rPr>
        <w:t xml:space="preserve"> medžiagos takumo riba, tuomet į</w:t>
      </w:r>
      <w:r w:rsidRPr="009A1633">
        <w:rPr>
          <w:sz w:val="22"/>
          <w:lang w:val="lt-LT"/>
        </w:rPr>
        <w:t>vyksta tarpatomin</w:t>
      </w:r>
      <w:r w:rsidR="00321535" w:rsidRPr="009A1633">
        <w:rPr>
          <w:sz w:val="22"/>
          <w:lang w:val="lt-LT"/>
        </w:rPr>
        <w:t>ė</w:t>
      </w:r>
      <w:r w:rsidRPr="009A1633">
        <w:rPr>
          <w:sz w:val="22"/>
          <w:lang w:val="lt-LT"/>
        </w:rPr>
        <w:t xml:space="preserve"> deformacija. Rentgeno spindulių di</w:t>
      </w:r>
      <w:r w:rsidRPr="009A1633">
        <w:rPr>
          <w:sz w:val="22"/>
          <w:lang w:val="lt-LT"/>
        </w:rPr>
        <w:t>f</w:t>
      </w:r>
      <w:r w:rsidRPr="009A1633">
        <w:rPr>
          <w:sz w:val="22"/>
          <w:lang w:val="lt-LT"/>
        </w:rPr>
        <w:t>rakcijos metodas matuoja tarp atomų esantį tarpelį, kuris ir yra tamprumo d</w:t>
      </w:r>
      <w:r w:rsidRPr="009A1633">
        <w:rPr>
          <w:sz w:val="22"/>
          <w:lang w:val="lt-LT"/>
        </w:rPr>
        <w:t>e</w:t>
      </w:r>
      <w:r w:rsidRPr="009A1633">
        <w:rPr>
          <w:sz w:val="22"/>
          <w:lang w:val="lt-LT"/>
        </w:rPr>
        <w:t>formacijos bandinyje indikatorius (1.15 pav.).</w:t>
      </w:r>
    </w:p>
    <w:p w:rsidR="00874A12" w:rsidRPr="009A1633" w:rsidRDefault="00874A12" w:rsidP="00874A12">
      <w:pPr>
        <w:jc w:val="both"/>
        <w:rPr>
          <w:sz w:val="22"/>
          <w:lang w:val="lt-LT"/>
        </w:rPr>
      </w:pPr>
      <w:r w:rsidRPr="009A1633">
        <w:rPr>
          <w:sz w:val="22"/>
          <w:lang w:val="lt-LT"/>
        </w:rPr>
        <w:tab/>
        <w:t>Įtempių dydis, žinant medžiagos tamprumo modulį, yra nustatomas iš šios kristalito tamprumo deformacijos, darant prielaidą, kad įtempiai yra proporcingi deformacijai (</w:t>
      </w:r>
      <w:r w:rsidR="00302F99">
        <w:rPr>
          <w:i/>
          <w:sz w:val="22"/>
          <w:szCs w:val="22"/>
          <w:lang w:val="lt-LT"/>
        </w:rPr>
        <w:t>Totten</w:t>
      </w:r>
      <w:r w:rsidR="00302F99" w:rsidRPr="009A1633">
        <w:rPr>
          <w:i/>
          <w:sz w:val="22"/>
          <w:szCs w:val="22"/>
          <w:lang w:val="lt-LT"/>
        </w:rPr>
        <w:t xml:space="preserve"> 2002</w:t>
      </w:r>
      <w:r w:rsidRPr="009A1633">
        <w:rPr>
          <w:sz w:val="22"/>
          <w:lang w:val="lt-LT"/>
        </w:rPr>
        <w:t>).</w:t>
      </w:r>
    </w:p>
    <w:p w:rsidR="00874A12" w:rsidRPr="00027463" w:rsidRDefault="00874A12" w:rsidP="00874A12">
      <w:pPr>
        <w:ind w:firstLine="720"/>
        <w:jc w:val="both"/>
        <w:rPr>
          <w:sz w:val="22"/>
          <w:lang w:val="lt-LT"/>
        </w:rPr>
      </w:pPr>
    </w:p>
    <w:p w:rsidR="00874A12" w:rsidRPr="00027463" w:rsidRDefault="009452E5" w:rsidP="00874A12">
      <w:pPr>
        <w:autoSpaceDE w:val="0"/>
        <w:autoSpaceDN w:val="0"/>
        <w:adjustRightInd w:val="0"/>
        <w:jc w:val="center"/>
        <w:rPr>
          <w:color w:val="000000"/>
          <w:sz w:val="22"/>
          <w:szCs w:val="22"/>
          <w:lang w:val="lt-LT"/>
        </w:rPr>
      </w:pPr>
      <w:r>
        <w:rPr>
          <w:noProof/>
          <w:color w:val="000000"/>
          <w:sz w:val="22"/>
          <w:szCs w:val="22"/>
          <w:lang w:val="lt-LT" w:eastAsia="lt-LT"/>
        </w:rPr>
        <w:drawing>
          <wp:inline distT="0" distB="0" distL="0" distR="0">
            <wp:extent cx="2136775" cy="1181735"/>
            <wp:effectExtent l="19050" t="0" r="0" b="0"/>
            <wp:docPr id="21" name="Picture 14" descr="x-ray veikimo principas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x-ray veikimo principas_1.TIF"/>
                    <pic:cNvPicPr>
                      <a:picLocks noChangeAspect="1" noChangeArrowheads="1"/>
                    </pic:cNvPicPr>
                  </pic:nvPicPr>
                  <pic:blipFill>
                    <a:blip r:embed="rId33" cstate="print"/>
                    <a:srcRect/>
                    <a:stretch>
                      <a:fillRect/>
                    </a:stretch>
                  </pic:blipFill>
                  <pic:spPr bwMode="auto">
                    <a:xfrm>
                      <a:off x="0" y="0"/>
                      <a:ext cx="2136775" cy="1181735"/>
                    </a:xfrm>
                    <a:prstGeom prst="rect">
                      <a:avLst/>
                    </a:prstGeom>
                    <a:noFill/>
                    <a:ln w="9525">
                      <a:noFill/>
                      <a:miter lim="800000"/>
                      <a:headEnd/>
                      <a:tailEnd/>
                    </a:ln>
                  </pic:spPr>
                </pic:pic>
              </a:graphicData>
            </a:graphic>
          </wp:inline>
        </w:drawing>
      </w:r>
    </w:p>
    <w:p w:rsidR="00874A12" w:rsidRPr="00027463" w:rsidRDefault="00874A12" w:rsidP="00874A12">
      <w:pPr>
        <w:autoSpaceDE w:val="0"/>
        <w:autoSpaceDN w:val="0"/>
        <w:adjustRightInd w:val="0"/>
        <w:spacing w:before="120"/>
        <w:jc w:val="center"/>
        <w:rPr>
          <w:sz w:val="20"/>
          <w:szCs w:val="22"/>
          <w:lang w:val="lt-LT"/>
        </w:rPr>
      </w:pPr>
      <w:r w:rsidRPr="00027463">
        <w:rPr>
          <w:b/>
          <w:sz w:val="20"/>
          <w:szCs w:val="22"/>
          <w:lang w:val="lt-LT"/>
        </w:rPr>
        <w:t>1.15 pav.</w:t>
      </w:r>
      <w:r w:rsidRPr="00027463">
        <w:rPr>
          <w:sz w:val="20"/>
          <w:szCs w:val="22"/>
          <w:lang w:val="lt-LT"/>
        </w:rPr>
        <w:t xml:space="preserve"> Tarpatominio tarpelio pokytis</w:t>
      </w:r>
    </w:p>
    <w:p w:rsidR="00874A12" w:rsidRPr="00CA4B94" w:rsidRDefault="00874A12" w:rsidP="00874A12">
      <w:pPr>
        <w:autoSpaceDE w:val="0"/>
        <w:autoSpaceDN w:val="0"/>
        <w:adjustRightInd w:val="0"/>
        <w:spacing w:after="360"/>
        <w:jc w:val="center"/>
        <w:rPr>
          <w:sz w:val="20"/>
          <w:szCs w:val="22"/>
        </w:rPr>
      </w:pPr>
      <w:r w:rsidRPr="00CA4B94">
        <w:rPr>
          <w:b/>
          <w:sz w:val="20"/>
          <w:szCs w:val="22"/>
        </w:rPr>
        <w:t>Fig. 1.15.</w:t>
      </w:r>
      <w:r w:rsidRPr="00CA4B94">
        <w:rPr>
          <w:sz w:val="20"/>
          <w:szCs w:val="22"/>
        </w:rPr>
        <w:t xml:space="preserve"> Change of atomic space</w:t>
      </w:r>
    </w:p>
    <w:p w:rsidR="00874A12" w:rsidRPr="009A1633" w:rsidRDefault="00874A12" w:rsidP="00721CC8">
      <w:pPr>
        <w:autoSpaceDE w:val="0"/>
        <w:autoSpaceDN w:val="0"/>
        <w:adjustRightInd w:val="0"/>
        <w:jc w:val="both"/>
        <w:rPr>
          <w:sz w:val="22"/>
          <w:lang w:val="lt-LT"/>
        </w:rPr>
      </w:pPr>
      <w:r w:rsidRPr="00027463">
        <w:rPr>
          <w:sz w:val="20"/>
          <w:szCs w:val="22"/>
          <w:lang w:val="lt-LT"/>
        </w:rPr>
        <w:tab/>
      </w:r>
      <w:r w:rsidR="00345508">
        <w:rPr>
          <w:sz w:val="22"/>
          <w:lang w:val="lt-LT"/>
        </w:rPr>
        <w:t>Liekamųjų įtempių nustatymui</w:t>
      </w:r>
      <w:r w:rsidRPr="00027463">
        <w:rPr>
          <w:sz w:val="22"/>
          <w:lang w:val="lt-LT"/>
        </w:rPr>
        <w:t xml:space="preserve"> matav</w:t>
      </w:r>
      <w:r>
        <w:rPr>
          <w:sz w:val="22"/>
          <w:lang w:val="lt-LT"/>
        </w:rPr>
        <w:t>imo taške</w:t>
      </w:r>
      <w:r w:rsidR="00345508">
        <w:rPr>
          <w:sz w:val="22"/>
          <w:lang w:val="lt-LT"/>
        </w:rPr>
        <w:t>,</w:t>
      </w:r>
      <w:r>
        <w:rPr>
          <w:sz w:val="22"/>
          <w:lang w:val="lt-LT"/>
        </w:rPr>
        <w:t xml:space="preserve"> reikia išmatuoti tarp</w:t>
      </w:r>
      <w:r w:rsidRPr="00027463">
        <w:rPr>
          <w:sz w:val="22"/>
          <w:lang w:val="lt-LT"/>
        </w:rPr>
        <w:t>a</w:t>
      </w:r>
      <w:r w:rsidRPr="009A1633">
        <w:rPr>
          <w:sz w:val="22"/>
          <w:lang w:val="lt-LT"/>
        </w:rPr>
        <w:t>tom</w:t>
      </w:r>
      <w:r w:rsidRPr="009A1633">
        <w:rPr>
          <w:sz w:val="22"/>
          <w:lang w:val="lt-LT"/>
        </w:rPr>
        <w:t>i</w:t>
      </w:r>
      <w:r w:rsidRPr="009A1633">
        <w:rPr>
          <w:sz w:val="22"/>
          <w:lang w:val="lt-LT"/>
        </w:rPr>
        <w:t xml:space="preserve">nėse plokštumose susidariusį difrakcijos kampą </w:t>
      </w:r>
      <w:r w:rsidRPr="009A1633">
        <w:rPr>
          <w:i/>
          <w:sz w:val="22"/>
          <w:lang w:val="lt-LT"/>
        </w:rPr>
        <w:sym w:font="Symbol" w:char="F071"/>
      </w:r>
      <w:r w:rsidRPr="009A1633">
        <w:rPr>
          <w:sz w:val="22"/>
          <w:lang w:val="lt-LT"/>
        </w:rPr>
        <w:t xml:space="preserve"> nuo mažiausiai dviejų skirti</w:t>
      </w:r>
      <w:r w:rsidRPr="009A1633">
        <w:rPr>
          <w:sz w:val="22"/>
          <w:lang w:val="lt-LT"/>
        </w:rPr>
        <w:t>n</w:t>
      </w:r>
      <w:r w:rsidRPr="009A1633">
        <w:rPr>
          <w:sz w:val="22"/>
          <w:lang w:val="lt-LT"/>
        </w:rPr>
        <w:t xml:space="preserve">gų </w:t>
      </w:r>
      <w:r w:rsidRPr="009A1633">
        <w:rPr>
          <w:i/>
          <w:sz w:val="22"/>
          <w:lang w:val="lt-LT"/>
        </w:rPr>
        <w:sym w:font="Symbol" w:char="F079"/>
      </w:r>
      <w:r w:rsidRPr="009A1633">
        <w:rPr>
          <w:i/>
          <w:sz w:val="22"/>
          <w:lang w:val="lt-LT"/>
        </w:rPr>
        <w:t xml:space="preserve"> </w:t>
      </w:r>
      <w:r w:rsidRPr="009A1633">
        <w:rPr>
          <w:sz w:val="22"/>
          <w:lang w:val="lt-LT"/>
        </w:rPr>
        <w:t xml:space="preserve">kampų, bandinio paviršiaus normalės atžvilgiu. Tarpatominės plokštumos yra kristalografinis ekvivalentas ir neapkrautose metalo vietose turi vienodus tarpatominius </w:t>
      </w:r>
      <w:r w:rsidR="00721CC8" w:rsidRPr="009A1633">
        <w:rPr>
          <w:sz w:val="22"/>
          <w:lang w:val="lt-LT"/>
        </w:rPr>
        <w:t>tarpelius. Įtemptoje medžiagoje</w:t>
      </w:r>
      <w:r w:rsidRPr="009A1633">
        <w:rPr>
          <w:sz w:val="22"/>
          <w:lang w:val="lt-LT"/>
        </w:rPr>
        <w:t xml:space="preserve"> parenkamos dvi arba daugiau di</w:t>
      </w:r>
      <w:r w:rsidRPr="009A1633">
        <w:rPr>
          <w:sz w:val="22"/>
          <w:lang w:val="lt-LT"/>
        </w:rPr>
        <w:t>f</w:t>
      </w:r>
      <w:r w:rsidRPr="009A1633">
        <w:rPr>
          <w:sz w:val="22"/>
          <w:lang w:val="lt-LT"/>
        </w:rPr>
        <w:t>rakcinės plokštumos, kurios sudaro skirtingus difrakcinius kampus su bandinio paviršiumi. Priklausomai nuo kampo tarp įtempių vektoriaus ir plokštumų, ta</w:t>
      </w:r>
      <w:r w:rsidRPr="009A1633">
        <w:rPr>
          <w:sz w:val="22"/>
          <w:lang w:val="lt-LT"/>
        </w:rPr>
        <w:t>r</w:t>
      </w:r>
      <w:r w:rsidRPr="009A1633">
        <w:rPr>
          <w:sz w:val="22"/>
          <w:lang w:val="lt-LT"/>
        </w:rPr>
        <w:t>patominių plokštumų tarpelis didėja arba mažėja (</w:t>
      </w:r>
      <w:r w:rsidRPr="009A1633">
        <w:rPr>
          <w:i/>
          <w:sz w:val="22"/>
          <w:lang w:val="lt-LT"/>
        </w:rPr>
        <w:t>Monin 2009</w:t>
      </w:r>
      <w:r w:rsidRPr="009A1633">
        <w:rPr>
          <w:sz w:val="22"/>
          <w:lang w:val="lt-LT"/>
        </w:rPr>
        <w:t>).</w:t>
      </w:r>
    </w:p>
    <w:p w:rsidR="00721CC8" w:rsidRDefault="00721CC8" w:rsidP="00721CC8">
      <w:pPr>
        <w:jc w:val="both"/>
        <w:rPr>
          <w:sz w:val="22"/>
          <w:szCs w:val="22"/>
          <w:lang w:val="lt-LT"/>
        </w:rPr>
      </w:pPr>
      <w:r w:rsidRPr="009A1633">
        <w:rPr>
          <w:sz w:val="22"/>
          <w:szCs w:val="22"/>
          <w:lang w:val="lt-LT"/>
        </w:rPr>
        <w:tab/>
        <w:t xml:space="preserve">Rentgeno spindulių difrakcija gali išmatuoti tik paviršiaus liekamuosius įtempius, 50–100 </w:t>
      </w:r>
      <w:r w:rsidRPr="009A1633">
        <w:rPr>
          <w:i/>
          <w:sz w:val="22"/>
          <w:szCs w:val="22"/>
          <w:lang w:val="lt-LT"/>
        </w:rPr>
        <w:sym w:font="Symbol" w:char="F06D"/>
      </w:r>
      <w:r w:rsidRPr="009A1633">
        <w:rPr>
          <w:i/>
          <w:sz w:val="22"/>
          <w:szCs w:val="22"/>
          <w:lang w:val="lt-LT"/>
        </w:rPr>
        <w:t>m</w:t>
      </w:r>
      <w:r w:rsidRPr="009A1633">
        <w:rPr>
          <w:sz w:val="22"/>
          <w:szCs w:val="22"/>
          <w:lang w:val="lt-LT"/>
        </w:rPr>
        <w:t xml:space="preserve"> gylyje. Iš difrakcijos atspindžio gautos informacijos nust</w:t>
      </w:r>
      <w:r w:rsidRPr="009A1633">
        <w:rPr>
          <w:sz w:val="22"/>
          <w:szCs w:val="22"/>
          <w:lang w:val="lt-LT"/>
        </w:rPr>
        <w:t>a</w:t>
      </w:r>
      <w:r w:rsidRPr="00027463">
        <w:rPr>
          <w:sz w:val="22"/>
          <w:szCs w:val="22"/>
          <w:lang w:val="lt-LT"/>
        </w:rPr>
        <w:t>tomas liekamųjų įtempių dydis bei kryptis.</w:t>
      </w:r>
    </w:p>
    <w:p w:rsidR="00721CC8" w:rsidRPr="009A1633" w:rsidRDefault="00721CC8" w:rsidP="00721CC8">
      <w:pPr>
        <w:jc w:val="both"/>
        <w:rPr>
          <w:sz w:val="22"/>
          <w:szCs w:val="22"/>
          <w:lang w:val="lt-LT"/>
        </w:rPr>
      </w:pPr>
      <w:r w:rsidRPr="009A1633">
        <w:rPr>
          <w:sz w:val="22"/>
          <w:szCs w:val="22"/>
          <w:lang w:val="lt-LT"/>
        </w:rPr>
        <w:lastRenderedPageBreak/>
        <w:tab/>
        <w:t>Liekamieji suvirinimo įtempiai apskaičiuojami pagal šią formulę:</w:t>
      </w:r>
    </w:p>
    <w:tbl>
      <w:tblPr>
        <w:tblW w:w="0" w:type="auto"/>
        <w:tblLook w:val="04A0"/>
      </w:tblPr>
      <w:tblGrid>
        <w:gridCol w:w="1100"/>
        <w:gridCol w:w="4958"/>
        <w:gridCol w:w="1296"/>
      </w:tblGrid>
      <w:tr w:rsidR="00721CC8" w:rsidRPr="009A1633" w:rsidTr="00672F8A">
        <w:tc>
          <w:tcPr>
            <w:tcW w:w="1101" w:type="dxa"/>
            <w:vAlign w:val="center"/>
          </w:tcPr>
          <w:p w:rsidR="00721CC8" w:rsidRPr="009A1633" w:rsidRDefault="00721CC8" w:rsidP="00672F8A">
            <w:pPr>
              <w:autoSpaceDE w:val="0"/>
              <w:autoSpaceDN w:val="0"/>
              <w:adjustRightInd w:val="0"/>
              <w:jc w:val="center"/>
              <w:rPr>
                <w:sz w:val="22"/>
                <w:szCs w:val="22"/>
                <w:lang w:val="lt-LT"/>
              </w:rPr>
            </w:pPr>
          </w:p>
        </w:tc>
        <w:tc>
          <w:tcPr>
            <w:tcW w:w="4961" w:type="dxa"/>
            <w:vAlign w:val="center"/>
          </w:tcPr>
          <w:p w:rsidR="00721CC8" w:rsidRPr="009A1633" w:rsidRDefault="00721CC8" w:rsidP="00672F8A">
            <w:pPr>
              <w:autoSpaceDE w:val="0"/>
              <w:autoSpaceDN w:val="0"/>
              <w:adjustRightInd w:val="0"/>
              <w:jc w:val="center"/>
              <w:rPr>
                <w:sz w:val="22"/>
                <w:szCs w:val="22"/>
                <w:lang w:val="lt-LT"/>
              </w:rPr>
            </w:pPr>
          </w:p>
        </w:tc>
        <w:tc>
          <w:tcPr>
            <w:tcW w:w="1297" w:type="dxa"/>
            <w:vAlign w:val="center"/>
          </w:tcPr>
          <w:p w:rsidR="00721CC8" w:rsidRPr="009A1633" w:rsidRDefault="00721CC8" w:rsidP="00672F8A">
            <w:pPr>
              <w:autoSpaceDE w:val="0"/>
              <w:autoSpaceDN w:val="0"/>
              <w:adjustRightInd w:val="0"/>
              <w:jc w:val="center"/>
              <w:rPr>
                <w:sz w:val="22"/>
                <w:szCs w:val="22"/>
                <w:lang w:val="lt-LT"/>
              </w:rPr>
            </w:pPr>
          </w:p>
        </w:tc>
      </w:tr>
      <w:tr w:rsidR="00721CC8" w:rsidRPr="009A1633" w:rsidTr="00672F8A">
        <w:tc>
          <w:tcPr>
            <w:tcW w:w="1101" w:type="dxa"/>
            <w:vAlign w:val="center"/>
          </w:tcPr>
          <w:p w:rsidR="00721CC8" w:rsidRPr="009A1633" w:rsidRDefault="00721CC8" w:rsidP="00672F8A">
            <w:pPr>
              <w:autoSpaceDE w:val="0"/>
              <w:autoSpaceDN w:val="0"/>
              <w:adjustRightInd w:val="0"/>
              <w:jc w:val="center"/>
              <w:rPr>
                <w:sz w:val="22"/>
                <w:szCs w:val="22"/>
                <w:lang w:val="lt-LT"/>
              </w:rPr>
            </w:pPr>
          </w:p>
        </w:tc>
        <w:tc>
          <w:tcPr>
            <w:tcW w:w="4961" w:type="dxa"/>
            <w:vAlign w:val="center"/>
          </w:tcPr>
          <w:p w:rsidR="00721CC8" w:rsidRPr="009A1633" w:rsidRDefault="00721CC8" w:rsidP="00721CC8">
            <w:pPr>
              <w:autoSpaceDE w:val="0"/>
              <w:autoSpaceDN w:val="0"/>
              <w:adjustRightInd w:val="0"/>
              <w:jc w:val="center"/>
              <w:rPr>
                <w:i/>
                <w:sz w:val="20"/>
                <w:szCs w:val="20"/>
                <w:lang w:val="lt-LT"/>
              </w:rPr>
            </w:pPr>
            <m:oMathPara>
              <m:oMath>
                <m:r>
                  <w:rPr>
                    <w:rFonts w:ascii="Cambria Math" w:hAnsi="Cambria Math"/>
                    <w:sz w:val="20"/>
                    <w:szCs w:val="20"/>
                    <w:lang w:val="lt-LT"/>
                  </w:rPr>
                  <m:t>σ=</m:t>
                </m:r>
                <m:f>
                  <m:fPr>
                    <m:ctrlPr>
                      <w:rPr>
                        <w:rFonts w:ascii="Cambria Math" w:hAnsi="Cambria Math"/>
                        <w:i/>
                        <w:sz w:val="20"/>
                        <w:szCs w:val="20"/>
                        <w:lang w:val="lt-LT"/>
                      </w:rPr>
                    </m:ctrlPr>
                  </m:fPr>
                  <m:num>
                    <m:r>
                      <w:rPr>
                        <w:rFonts w:ascii="Cambria Math" w:hAnsi="Cambria Math"/>
                        <w:sz w:val="20"/>
                        <w:szCs w:val="20"/>
                        <w:lang w:val="lt-LT"/>
                      </w:rPr>
                      <m:t>E</m:t>
                    </m:r>
                  </m:num>
                  <m:den>
                    <m:d>
                      <m:dPr>
                        <m:ctrlPr>
                          <w:rPr>
                            <w:rFonts w:ascii="Cambria Math" w:hAnsi="Cambria Math"/>
                            <w:i/>
                            <w:sz w:val="20"/>
                            <w:szCs w:val="20"/>
                            <w:lang w:val="lt-LT"/>
                          </w:rPr>
                        </m:ctrlPr>
                      </m:dPr>
                      <m:e>
                        <m:r>
                          <w:rPr>
                            <w:rFonts w:ascii="Cambria Math" w:hAnsi="Cambria Math"/>
                            <w:sz w:val="20"/>
                            <w:szCs w:val="20"/>
                            <w:lang w:val="lt-LT"/>
                          </w:rPr>
                          <m:t>1+</m:t>
                        </m:r>
                        <m:r>
                          <w:rPr>
                            <w:rFonts w:ascii="Cambria Math" w:hAnsi="Cambria Math"/>
                            <w:i/>
                            <w:sz w:val="20"/>
                            <w:szCs w:val="20"/>
                            <w:lang w:val="lt-LT"/>
                          </w:rPr>
                          <w:sym w:font="Symbol" w:char="F06E"/>
                        </m:r>
                      </m:e>
                    </m:d>
                    <m:r>
                      <w:rPr>
                        <w:rFonts w:ascii="Cambria Math" w:hAnsi="Cambria Math"/>
                        <w:sz w:val="20"/>
                        <w:szCs w:val="20"/>
                        <w:lang w:val="lt-LT"/>
                      </w:rPr>
                      <m:t xml:space="preserve"> </m:t>
                    </m:r>
                    <m:sSup>
                      <m:sSupPr>
                        <m:ctrlPr>
                          <w:rPr>
                            <w:rFonts w:ascii="Cambria Math" w:hAnsi="Cambria Math"/>
                            <w:i/>
                            <w:sz w:val="20"/>
                            <w:szCs w:val="20"/>
                            <w:lang w:val="lt-LT"/>
                          </w:rPr>
                        </m:ctrlPr>
                      </m:sSupPr>
                      <m:e>
                        <m:r>
                          <w:rPr>
                            <w:rFonts w:ascii="Cambria Math" w:hAnsi="Cambria Math"/>
                            <w:sz w:val="20"/>
                            <w:szCs w:val="20"/>
                            <w:lang w:val="lt-LT"/>
                          </w:rPr>
                          <m:t>sin</m:t>
                        </m:r>
                      </m:e>
                      <m:sup>
                        <m:r>
                          <w:rPr>
                            <w:rFonts w:ascii="Cambria Math" w:hAnsi="Cambria Math"/>
                            <w:sz w:val="20"/>
                            <w:szCs w:val="20"/>
                            <w:lang w:val="lt-LT"/>
                          </w:rPr>
                          <m:t>2</m:t>
                        </m:r>
                      </m:sup>
                    </m:sSup>
                    <m:r>
                      <w:rPr>
                        <w:rFonts w:ascii="Cambria Math" w:hAnsi="Cambria Math"/>
                        <w:i/>
                        <w:sz w:val="20"/>
                        <w:szCs w:val="20"/>
                        <w:lang w:val="lt-LT"/>
                      </w:rPr>
                      <w:sym w:font="Symbol" w:char="F079"/>
                    </m:r>
                  </m:den>
                </m:f>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d-</m:t>
                    </m:r>
                    <m:sSub>
                      <m:sSubPr>
                        <m:ctrlPr>
                          <w:rPr>
                            <w:rFonts w:ascii="Cambria Math" w:hAnsi="Cambria Math"/>
                            <w:i/>
                            <w:sz w:val="20"/>
                            <w:szCs w:val="20"/>
                            <w:lang w:val="lt-LT"/>
                          </w:rPr>
                        </m:ctrlPr>
                      </m:sSubPr>
                      <m:e>
                        <m:r>
                          <w:rPr>
                            <w:rFonts w:ascii="Cambria Math" w:hAnsi="Cambria Math"/>
                            <w:sz w:val="20"/>
                            <w:szCs w:val="20"/>
                            <w:lang w:val="lt-LT"/>
                          </w:rPr>
                          <m:t>d</m:t>
                        </m:r>
                      </m:e>
                      <m:sub>
                        <m:r>
                          <w:rPr>
                            <w:rFonts w:ascii="Cambria Math" w:hAnsi="Cambria Math"/>
                            <w:sz w:val="20"/>
                            <w:szCs w:val="20"/>
                            <w:lang w:val="lt-LT"/>
                          </w:rPr>
                          <m:t>0</m:t>
                        </m:r>
                      </m:sub>
                    </m:sSub>
                  </m:num>
                  <m:den>
                    <m:sSub>
                      <m:sSubPr>
                        <m:ctrlPr>
                          <w:rPr>
                            <w:rFonts w:ascii="Cambria Math" w:hAnsi="Cambria Math"/>
                            <w:i/>
                            <w:sz w:val="20"/>
                            <w:szCs w:val="20"/>
                            <w:lang w:val="lt-LT"/>
                          </w:rPr>
                        </m:ctrlPr>
                      </m:sSubPr>
                      <m:e>
                        <m:r>
                          <w:rPr>
                            <w:rFonts w:ascii="Cambria Math" w:hAnsi="Cambria Math"/>
                            <w:sz w:val="20"/>
                            <w:szCs w:val="20"/>
                            <w:lang w:val="lt-LT"/>
                          </w:rPr>
                          <m:t>d</m:t>
                        </m:r>
                      </m:e>
                      <m:sub>
                        <m:r>
                          <w:rPr>
                            <w:rFonts w:ascii="Cambria Math" w:hAnsi="Cambria Math"/>
                            <w:sz w:val="20"/>
                            <w:szCs w:val="20"/>
                            <w:lang w:val="lt-LT"/>
                          </w:rPr>
                          <m:t>0</m:t>
                        </m:r>
                      </m:sub>
                    </m:sSub>
                  </m:den>
                </m:f>
                <m:r>
                  <w:rPr>
                    <w:rFonts w:ascii="Cambria Math" w:hAnsi="Cambria Math"/>
                    <w:sz w:val="20"/>
                    <w:szCs w:val="20"/>
                    <w:lang w:val="lt-LT"/>
                  </w:rPr>
                  <m:t xml:space="preserve"> ,</m:t>
                </m:r>
              </m:oMath>
            </m:oMathPara>
          </w:p>
        </w:tc>
        <w:tc>
          <w:tcPr>
            <w:tcW w:w="1297" w:type="dxa"/>
            <w:vAlign w:val="center"/>
          </w:tcPr>
          <w:p w:rsidR="00721CC8" w:rsidRPr="009A1633" w:rsidRDefault="00721CC8" w:rsidP="00672F8A">
            <w:pPr>
              <w:autoSpaceDE w:val="0"/>
              <w:autoSpaceDN w:val="0"/>
              <w:adjustRightInd w:val="0"/>
              <w:jc w:val="right"/>
              <w:rPr>
                <w:sz w:val="22"/>
                <w:szCs w:val="22"/>
                <w:lang w:val="lt-LT"/>
              </w:rPr>
            </w:pPr>
            <w:r w:rsidRPr="009A1633">
              <w:rPr>
                <w:sz w:val="22"/>
                <w:szCs w:val="22"/>
                <w:lang w:val="lt-LT"/>
              </w:rPr>
              <w:t>(1.5)</w:t>
            </w:r>
          </w:p>
        </w:tc>
      </w:tr>
      <w:tr w:rsidR="00721CC8" w:rsidRPr="009A1633" w:rsidTr="00672F8A">
        <w:tc>
          <w:tcPr>
            <w:tcW w:w="1101" w:type="dxa"/>
            <w:vAlign w:val="center"/>
          </w:tcPr>
          <w:p w:rsidR="00721CC8" w:rsidRPr="009A1633" w:rsidRDefault="00721CC8" w:rsidP="00672F8A">
            <w:pPr>
              <w:autoSpaceDE w:val="0"/>
              <w:autoSpaceDN w:val="0"/>
              <w:adjustRightInd w:val="0"/>
              <w:jc w:val="center"/>
              <w:rPr>
                <w:sz w:val="22"/>
                <w:szCs w:val="22"/>
                <w:lang w:val="lt-LT"/>
              </w:rPr>
            </w:pPr>
          </w:p>
        </w:tc>
        <w:tc>
          <w:tcPr>
            <w:tcW w:w="4961" w:type="dxa"/>
            <w:vAlign w:val="center"/>
          </w:tcPr>
          <w:p w:rsidR="00721CC8" w:rsidRPr="009A1633" w:rsidRDefault="00721CC8" w:rsidP="00672F8A">
            <w:pPr>
              <w:autoSpaceDE w:val="0"/>
              <w:autoSpaceDN w:val="0"/>
              <w:adjustRightInd w:val="0"/>
              <w:jc w:val="center"/>
              <w:rPr>
                <w:sz w:val="22"/>
                <w:szCs w:val="22"/>
                <w:lang w:val="lt-LT"/>
              </w:rPr>
            </w:pPr>
          </w:p>
        </w:tc>
        <w:tc>
          <w:tcPr>
            <w:tcW w:w="1297" w:type="dxa"/>
            <w:vAlign w:val="center"/>
          </w:tcPr>
          <w:p w:rsidR="00721CC8" w:rsidRPr="009A1633" w:rsidRDefault="00721CC8" w:rsidP="00672F8A">
            <w:pPr>
              <w:autoSpaceDE w:val="0"/>
              <w:autoSpaceDN w:val="0"/>
              <w:adjustRightInd w:val="0"/>
              <w:jc w:val="center"/>
              <w:rPr>
                <w:sz w:val="22"/>
                <w:szCs w:val="22"/>
                <w:lang w:val="lt-LT"/>
              </w:rPr>
            </w:pPr>
          </w:p>
        </w:tc>
      </w:tr>
    </w:tbl>
    <w:p w:rsidR="00721CC8" w:rsidRPr="00027463" w:rsidRDefault="00721CC8" w:rsidP="00721CC8">
      <w:pPr>
        <w:jc w:val="both"/>
        <w:rPr>
          <w:sz w:val="22"/>
          <w:szCs w:val="22"/>
          <w:lang w:val="lt-LT"/>
        </w:rPr>
      </w:pPr>
      <w:r w:rsidRPr="009A1633">
        <w:rPr>
          <w:sz w:val="22"/>
          <w:szCs w:val="22"/>
          <w:lang w:val="lt-LT"/>
        </w:rPr>
        <w:t xml:space="preserve">čia </w:t>
      </w:r>
      <w:r w:rsidRPr="009A1633">
        <w:rPr>
          <w:i/>
          <w:sz w:val="22"/>
          <w:szCs w:val="22"/>
          <w:lang w:val="lt-LT"/>
        </w:rPr>
        <w:t>E</w:t>
      </w:r>
      <w:r w:rsidRPr="009A1633">
        <w:rPr>
          <w:sz w:val="22"/>
          <w:szCs w:val="22"/>
          <w:lang w:val="lt-LT"/>
        </w:rPr>
        <w:t xml:space="preserve"> – tamprumo modulis, </w:t>
      </w:r>
      <w:r w:rsidRPr="009A1633">
        <w:rPr>
          <w:i/>
          <w:sz w:val="22"/>
          <w:szCs w:val="22"/>
          <w:lang w:val="lt-LT"/>
        </w:rPr>
        <w:sym w:font="Symbol" w:char="F06E"/>
      </w:r>
      <w:r w:rsidRPr="009A1633">
        <w:rPr>
          <w:sz w:val="22"/>
          <w:szCs w:val="22"/>
          <w:lang w:val="lt-LT"/>
        </w:rPr>
        <w:t xml:space="preserve"> – </w:t>
      </w:r>
      <w:r w:rsidRPr="009A1633">
        <w:rPr>
          <w:i/>
          <w:sz w:val="22"/>
          <w:szCs w:val="22"/>
          <w:lang w:val="lt-LT"/>
        </w:rPr>
        <w:t>Puasono</w:t>
      </w:r>
      <w:r w:rsidRPr="009A1633">
        <w:rPr>
          <w:sz w:val="22"/>
          <w:szCs w:val="22"/>
          <w:lang w:val="lt-LT"/>
        </w:rPr>
        <w:t xml:space="preserve"> koeficientas, </w:t>
      </w:r>
      <w:r w:rsidRPr="009A1633">
        <w:rPr>
          <w:i/>
          <w:sz w:val="22"/>
          <w:szCs w:val="22"/>
          <w:lang w:val="lt-LT"/>
        </w:rPr>
        <w:sym w:font="Symbol" w:char="F079"/>
      </w:r>
      <w:r w:rsidRPr="009A1633">
        <w:rPr>
          <w:sz w:val="22"/>
          <w:szCs w:val="22"/>
          <w:lang w:val="lt-LT"/>
        </w:rPr>
        <w:t xml:space="preserve"> – kampas tarp krenta</w:t>
      </w:r>
      <w:r w:rsidRPr="009A1633">
        <w:rPr>
          <w:sz w:val="22"/>
          <w:szCs w:val="22"/>
          <w:lang w:val="lt-LT"/>
        </w:rPr>
        <w:t>n</w:t>
      </w:r>
      <w:r w:rsidRPr="00027463">
        <w:rPr>
          <w:sz w:val="22"/>
          <w:szCs w:val="22"/>
          <w:lang w:val="lt-LT"/>
        </w:rPr>
        <w:t xml:space="preserve">čio srauto ir bandinio normalės, </w:t>
      </w:r>
      <w:r w:rsidRPr="00027463">
        <w:rPr>
          <w:i/>
          <w:sz w:val="22"/>
          <w:szCs w:val="22"/>
          <w:lang w:val="lt-LT"/>
        </w:rPr>
        <w:t>d</w:t>
      </w:r>
      <w:r w:rsidRPr="00027463">
        <w:rPr>
          <w:i/>
          <w:sz w:val="22"/>
          <w:szCs w:val="22"/>
          <w:vertAlign w:val="subscript"/>
          <w:lang w:val="lt-LT"/>
        </w:rPr>
        <w:t>0</w:t>
      </w:r>
      <w:r w:rsidRPr="00027463">
        <w:rPr>
          <w:sz w:val="22"/>
          <w:szCs w:val="22"/>
          <w:lang w:val="lt-LT"/>
        </w:rPr>
        <w:t xml:space="preserve"> – tarpkristalinių plokštumų atstumas be įte</w:t>
      </w:r>
      <w:r w:rsidRPr="00027463">
        <w:rPr>
          <w:sz w:val="22"/>
          <w:szCs w:val="22"/>
          <w:lang w:val="lt-LT"/>
        </w:rPr>
        <w:t>m</w:t>
      </w:r>
      <w:r w:rsidRPr="00027463">
        <w:rPr>
          <w:sz w:val="22"/>
          <w:szCs w:val="22"/>
          <w:lang w:val="lt-LT"/>
        </w:rPr>
        <w:t xml:space="preserve">pių, </w:t>
      </w:r>
      <w:r w:rsidRPr="00027463">
        <w:rPr>
          <w:i/>
          <w:sz w:val="22"/>
          <w:szCs w:val="22"/>
          <w:lang w:val="lt-LT"/>
        </w:rPr>
        <w:t>d</w:t>
      </w:r>
      <w:r w:rsidRPr="00027463">
        <w:rPr>
          <w:sz w:val="22"/>
          <w:szCs w:val="22"/>
          <w:lang w:val="lt-LT"/>
        </w:rPr>
        <w:t xml:space="preserve"> – tarpkristalinių plokštumų atstumas </w:t>
      </w:r>
      <w:r>
        <w:rPr>
          <w:sz w:val="22"/>
          <w:szCs w:val="22"/>
          <w:lang w:val="lt-LT"/>
        </w:rPr>
        <w:t>veikiant įtempiam</w:t>
      </w:r>
      <w:r w:rsidRPr="00027463">
        <w:rPr>
          <w:sz w:val="22"/>
          <w:szCs w:val="22"/>
          <w:lang w:val="lt-LT"/>
        </w:rPr>
        <w:t>s.</w:t>
      </w:r>
    </w:p>
    <w:p w:rsidR="00721CC8" w:rsidRPr="00027463" w:rsidRDefault="00721CC8" w:rsidP="00721CC8">
      <w:pPr>
        <w:ind w:firstLine="720"/>
        <w:jc w:val="both"/>
        <w:rPr>
          <w:sz w:val="22"/>
          <w:szCs w:val="22"/>
          <w:lang w:val="lt-LT"/>
        </w:rPr>
      </w:pPr>
    </w:p>
    <w:p w:rsidR="00874A12" w:rsidRPr="00027463" w:rsidRDefault="009452E5" w:rsidP="00874A12">
      <w:pPr>
        <w:spacing w:before="240"/>
        <w:jc w:val="center"/>
        <w:rPr>
          <w:color w:val="FF0000"/>
          <w:sz w:val="22"/>
          <w:szCs w:val="22"/>
          <w:lang w:val="lt-LT"/>
        </w:rPr>
      </w:pPr>
      <w:r>
        <w:rPr>
          <w:noProof/>
          <w:color w:val="FF0000"/>
          <w:sz w:val="22"/>
          <w:szCs w:val="22"/>
          <w:lang w:val="lt-LT" w:eastAsia="lt-LT"/>
        </w:rPr>
        <w:drawing>
          <wp:inline distT="0" distB="0" distL="0" distR="0">
            <wp:extent cx="2701925" cy="2342138"/>
            <wp:effectExtent l="19050" t="0" r="3175" b="0"/>
            <wp:docPr id="22" name="Picture 13" descr="X-Ray on specime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Ray on specimens.JPG"/>
                    <pic:cNvPicPr>
                      <a:picLocks noChangeAspect="1" noChangeArrowheads="1"/>
                    </pic:cNvPicPr>
                  </pic:nvPicPr>
                  <pic:blipFill>
                    <a:blip r:embed="rId34" cstate="print"/>
                    <a:stretch>
                      <a:fillRect/>
                    </a:stretch>
                  </pic:blipFill>
                  <pic:spPr bwMode="auto">
                    <a:xfrm>
                      <a:off x="0" y="0"/>
                      <a:ext cx="2701925" cy="2342138"/>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1.16 pav.</w:t>
      </w:r>
      <w:r w:rsidRPr="00027463">
        <w:rPr>
          <w:sz w:val="20"/>
          <w:szCs w:val="22"/>
          <w:lang w:val="lt-LT"/>
        </w:rPr>
        <w:t xml:space="preserve"> Liekamųjų įtempių matavimas rentgeno spindulių difrakcij</w:t>
      </w:r>
      <w:r w:rsidR="001C2AC8">
        <w:rPr>
          <w:sz w:val="20"/>
          <w:szCs w:val="22"/>
          <w:lang w:val="lt-LT"/>
        </w:rPr>
        <w:t>a</w:t>
      </w:r>
    </w:p>
    <w:p w:rsidR="00874A12" w:rsidRPr="00027463" w:rsidRDefault="00874A12" w:rsidP="00874A12">
      <w:pPr>
        <w:spacing w:after="360"/>
        <w:jc w:val="center"/>
        <w:rPr>
          <w:sz w:val="20"/>
          <w:lang w:val="lt-LT"/>
        </w:rPr>
      </w:pPr>
      <w:r w:rsidRPr="00027463">
        <w:rPr>
          <w:b/>
          <w:sz w:val="20"/>
          <w:lang w:val="lt-LT"/>
        </w:rPr>
        <w:t>Fig. 1.16.</w:t>
      </w:r>
      <w:r w:rsidRPr="00027463">
        <w:rPr>
          <w:sz w:val="20"/>
          <w:lang w:val="lt-LT"/>
        </w:rPr>
        <w:t xml:space="preserve"> Residual stresses measurement using X-Ray diffraction</w:t>
      </w:r>
    </w:p>
    <w:p w:rsidR="00874A12" w:rsidRPr="00027463" w:rsidRDefault="00874A12" w:rsidP="00874A12">
      <w:pPr>
        <w:ind w:firstLine="426"/>
        <w:jc w:val="both"/>
        <w:rPr>
          <w:sz w:val="22"/>
          <w:szCs w:val="22"/>
          <w:lang w:val="lt-LT"/>
        </w:rPr>
      </w:pPr>
      <w:r w:rsidRPr="009A1633">
        <w:rPr>
          <w:sz w:val="22"/>
          <w:szCs w:val="22"/>
          <w:lang w:val="lt-LT"/>
        </w:rPr>
        <w:t>Šiuo metu yra sukurti mobilūs</w:t>
      </w:r>
      <w:r w:rsidR="00721CC8" w:rsidRPr="009A1633">
        <w:rPr>
          <w:sz w:val="22"/>
          <w:szCs w:val="22"/>
          <w:lang w:val="lt-LT"/>
        </w:rPr>
        <w:t>, didelio tikslumo</w:t>
      </w:r>
      <w:r w:rsidRPr="009A1633">
        <w:rPr>
          <w:sz w:val="22"/>
          <w:szCs w:val="22"/>
          <w:lang w:val="lt-LT"/>
        </w:rPr>
        <w:t xml:space="preserve"> rentgeno spindulių difra</w:t>
      </w:r>
      <w:r w:rsidRPr="009A1633">
        <w:rPr>
          <w:sz w:val="22"/>
          <w:szCs w:val="22"/>
          <w:lang w:val="lt-LT"/>
        </w:rPr>
        <w:t>k</w:t>
      </w:r>
      <w:r w:rsidRPr="009A1633">
        <w:rPr>
          <w:sz w:val="22"/>
          <w:szCs w:val="22"/>
          <w:lang w:val="lt-LT"/>
        </w:rPr>
        <w:t>tometrai. Rentgeno spindulių generatorius ir detektorius juda apie tiriamąjį o</w:t>
      </w:r>
      <w:r w:rsidRPr="009A1633">
        <w:rPr>
          <w:sz w:val="22"/>
          <w:szCs w:val="22"/>
          <w:lang w:val="lt-LT"/>
        </w:rPr>
        <w:t>b</w:t>
      </w:r>
      <w:r w:rsidRPr="009A1633">
        <w:rPr>
          <w:sz w:val="22"/>
          <w:szCs w:val="22"/>
          <w:lang w:val="lt-LT"/>
        </w:rPr>
        <w:t>jektą patys, t.</w:t>
      </w:r>
      <w:r w:rsidR="001C2AC8" w:rsidRPr="009A1633">
        <w:rPr>
          <w:sz w:val="22"/>
          <w:szCs w:val="22"/>
          <w:lang w:val="lt-LT"/>
        </w:rPr>
        <w:t xml:space="preserve"> </w:t>
      </w:r>
      <w:r w:rsidRPr="009A1633">
        <w:rPr>
          <w:sz w:val="22"/>
          <w:szCs w:val="22"/>
          <w:lang w:val="lt-LT"/>
        </w:rPr>
        <w:t>y. gali prisitaikyti prie tiriamo bandinio paviršiaus</w:t>
      </w:r>
      <w:r w:rsidR="00721CC8" w:rsidRPr="009A1633">
        <w:rPr>
          <w:sz w:val="22"/>
          <w:szCs w:val="22"/>
          <w:lang w:val="lt-LT"/>
        </w:rPr>
        <w:t xml:space="preserve"> </w:t>
      </w:r>
      <w:r w:rsidR="00721CC8" w:rsidRPr="009A1633">
        <w:rPr>
          <w:sz w:val="22"/>
          <w:lang w:val="lt-LT"/>
        </w:rPr>
        <w:t>(1.16 pav.)</w:t>
      </w:r>
      <w:r w:rsidRPr="009A1633">
        <w:rPr>
          <w:sz w:val="22"/>
          <w:szCs w:val="22"/>
          <w:lang w:val="lt-LT"/>
        </w:rPr>
        <w:t>. M</w:t>
      </w:r>
      <w:r w:rsidRPr="009A1633">
        <w:rPr>
          <w:sz w:val="22"/>
          <w:szCs w:val="22"/>
          <w:lang w:val="lt-LT"/>
        </w:rPr>
        <w:t>a</w:t>
      </w:r>
      <w:r w:rsidRPr="009A1633">
        <w:rPr>
          <w:sz w:val="22"/>
          <w:szCs w:val="22"/>
          <w:lang w:val="lt-LT"/>
        </w:rPr>
        <w:t>tuojant liekamuosius suvirinimo įtempius būtina įvertinti suvirinimo jungties paviršiaus paruošimą. Net švelnus paviršiaus valymas vieliniu šepečiu smarkiai veikia paviršinius įtempius. Tokiu atveju</w:t>
      </w:r>
      <w:r w:rsidR="00441519" w:rsidRPr="009A1633">
        <w:rPr>
          <w:sz w:val="22"/>
          <w:szCs w:val="22"/>
          <w:lang w:val="lt-LT"/>
        </w:rPr>
        <w:t>,</w:t>
      </w:r>
      <w:r w:rsidRPr="009A1633">
        <w:rPr>
          <w:sz w:val="22"/>
          <w:szCs w:val="22"/>
          <w:lang w:val="lt-LT"/>
        </w:rPr>
        <w:t xml:space="preserve"> prieš matavimą rekomenduojama a</w:t>
      </w:r>
      <w:r w:rsidRPr="009A1633">
        <w:rPr>
          <w:sz w:val="22"/>
          <w:szCs w:val="22"/>
          <w:lang w:val="lt-LT"/>
        </w:rPr>
        <w:t>t</w:t>
      </w:r>
      <w:r w:rsidRPr="009A1633">
        <w:rPr>
          <w:sz w:val="22"/>
          <w:szCs w:val="22"/>
          <w:lang w:val="lt-LT"/>
        </w:rPr>
        <w:t>likti matavimo taško elektrolitinį poliravimą (</w:t>
      </w:r>
      <w:r w:rsidRPr="009A1633">
        <w:rPr>
          <w:i/>
          <w:sz w:val="22"/>
          <w:szCs w:val="22"/>
          <w:lang w:val="lt-LT"/>
        </w:rPr>
        <w:t>Gao 2000</w:t>
      </w:r>
      <w:r w:rsidRPr="009A1633">
        <w:rPr>
          <w:sz w:val="22"/>
          <w:szCs w:val="22"/>
          <w:lang w:val="lt-LT"/>
        </w:rPr>
        <w:t>). Matavimo įranga yra labai brangi ir darbui su ja reikalingas aukštos kvalifikacijos personalas. Rentg</w:t>
      </w:r>
      <w:r w:rsidRPr="009A1633">
        <w:rPr>
          <w:sz w:val="22"/>
          <w:szCs w:val="22"/>
          <w:lang w:val="lt-LT"/>
        </w:rPr>
        <w:t>e</w:t>
      </w:r>
      <w:r w:rsidRPr="00027463">
        <w:rPr>
          <w:sz w:val="22"/>
          <w:szCs w:val="22"/>
          <w:lang w:val="lt-LT"/>
        </w:rPr>
        <w:t>no spindulių difrakcijos liekamųjų įtempių matavimo technologija yra standart</w:t>
      </w:r>
      <w:r w:rsidRPr="00027463">
        <w:rPr>
          <w:sz w:val="22"/>
          <w:szCs w:val="22"/>
          <w:lang w:val="lt-LT"/>
        </w:rPr>
        <w:t>i</w:t>
      </w:r>
      <w:r w:rsidRPr="00027463">
        <w:rPr>
          <w:sz w:val="22"/>
          <w:szCs w:val="22"/>
          <w:lang w:val="lt-LT"/>
        </w:rPr>
        <w:t>zuot</w:t>
      </w:r>
      <w:r>
        <w:rPr>
          <w:sz w:val="22"/>
          <w:szCs w:val="22"/>
          <w:lang w:val="lt-LT"/>
        </w:rPr>
        <w:t>a</w:t>
      </w:r>
      <w:r w:rsidRPr="00027463">
        <w:rPr>
          <w:sz w:val="22"/>
          <w:szCs w:val="22"/>
          <w:lang w:val="lt-LT"/>
        </w:rPr>
        <w:t xml:space="preserve"> šia</w:t>
      </w:r>
      <w:r>
        <w:rPr>
          <w:sz w:val="22"/>
          <w:szCs w:val="22"/>
          <w:lang w:val="lt-LT"/>
        </w:rPr>
        <w:t>i</w:t>
      </w:r>
      <w:r w:rsidRPr="00027463">
        <w:rPr>
          <w:sz w:val="22"/>
          <w:szCs w:val="22"/>
          <w:lang w:val="lt-LT"/>
        </w:rPr>
        <w:t xml:space="preserve">s standartais: </w:t>
      </w:r>
      <w:r w:rsidR="00F37E74" w:rsidRPr="00F37E74">
        <w:rPr>
          <w:i/>
          <w:sz w:val="22"/>
          <w:szCs w:val="22"/>
          <w:lang w:val="lt-LT"/>
        </w:rPr>
        <w:t>LST EN 15305:2008</w:t>
      </w:r>
      <w:r w:rsidR="00F37E74">
        <w:rPr>
          <w:sz w:val="22"/>
          <w:szCs w:val="22"/>
          <w:lang w:val="lt-LT"/>
        </w:rPr>
        <w:t xml:space="preserve"> (</w:t>
      </w:r>
      <w:r w:rsidR="00F37E74" w:rsidRPr="00F37E74">
        <w:rPr>
          <w:i/>
          <w:sz w:val="22"/>
          <w:szCs w:val="22"/>
          <w:lang w:val="lt-LT"/>
        </w:rPr>
        <w:t>Lietuva</w:t>
      </w:r>
      <w:r w:rsidR="00F37E74">
        <w:rPr>
          <w:sz w:val="22"/>
          <w:szCs w:val="22"/>
          <w:lang w:val="lt-LT"/>
        </w:rPr>
        <w:t xml:space="preserve">), </w:t>
      </w:r>
      <w:r w:rsidRPr="00027463">
        <w:rPr>
          <w:i/>
          <w:sz w:val="22"/>
          <w:szCs w:val="22"/>
          <w:lang w:val="lt-LT"/>
        </w:rPr>
        <w:t>SAE J784</w:t>
      </w:r>
      <w:r w:rsidRPr="00027463">
        <w:rPr>
          <w:sz w:val="22"/>
          <w:szCs w:val="22"/>
          <w:lang w:val="lt-LT"/>
        </w:rPr>
        <w:t xml:space="preserve"> (</w:t>
      </w:r>
      <w:r w:rsidRPr="005426EB">
        <w:rPr>
          <w:i/>
          <w:sz w:val="22"/>
          <w:szCs w:val="22"/>
          <w:lang w:val="lt-LT"/>
        </w:rPr>
        <w:t>Japonija</w:t>
      </w:r>
      <w:r w:rsidRPr="00027463">
        <w:rPr>
          <w:sz w:val="22"/>
          <w:szCs w:val="22"/>
          <w:lang w:val="lt-LT"/>
        </w:rPr>
        <w:t xml:space="preserve">), </w:t>
      </w:r>
      <w:r w:rsidRPr="00027463">
        <w:rPr>
          <w:i/>
          <w:sz w:val="22"/>
          <w:szCs w:val="22"/>
          <w:lang w:val="lt-LT"/>
        </w:rPr>
        <w:t>ASTM E915</w:t>
      </w:r>
      <w:r w:rsidRPr="00027463">
        <w:rPr>
          <w:sz w:val="22"/>
          <w:szCs w:val="22"/>
          <w:lang w:val="lt-LT"/>
        </w:rPr>
        <w:t xml:space="preserve"> (</w:t>
      </w:r>
      <w:r w:rsidRPr="005426EB">
        <w:rPr>
          <w:i/>
          <w:sz w:val="22"/>
          <w:szCs w:val="22"/>
          <w:lang w:val="lt-LT"/>
        </w:rPr>
        <w:t>JAV</w:t>
      </w:r>
      <w:r w:rsidRPr="00027463">
        <w:rPr>
          <w:sz w:val="22"/>
          <w:szCs w:val="22"/>
          <w:lang w:val="lt-LT"/>
        </w:rPr>
        <w:t>).</w:t>
      </w:r>
    </w:p>
    <w:p w:rsidR="00874A12" w:rsidRPr="0010692E" w:rsidRDefault="00874A12" w:rsidP="00874A12">
      <w:pPr>
        <w:pStyle w:val="Skyriauspavadinim2"/>
        <w:rPr>
          <w:color w:val="auto"/>
        </w:rPr>
      </w:pPr>
      <w:bookmarkStart w:id="238" w:name="_Toc251154540"/>
      <w:bookmarkStart w:id="239" w:name="_Toc255194899"/>
      <w:bookmarkStart w:id="240" w:name="_Toc256159873"/>
      <w:bookmarkStart w:id="241" w:name="_Toc256244909"/>
      <w:bookmarkStart w:id="242" w:name="_Toc256673177"/>
      <w:r w:rsidRPr="0010692E">
        <w:rPr>
          <w:color w:val="auto"/>
        </w:rPr>
        <w:lastRenderedPageBreak/>
        <w:t>1.3.4</w:t>
      </w:r>
      <w:r w:rsidR="00D36817" w:rsidRPr="0010692E">
        <w:rPr>
          <w:color w:val="auto"/>
        </w:rPr>
        <w:t>.</w:t>
      </w:r>
      <w:r w:rsidRPr="0010692E">
        <w:rPr>
          <w:color w:val="auto"/>
        </w:rPr>
        <w:t xml:space="preserve"> Neutronų difrakcija</w:t>
      </w:r>
      <w:bookmarkEnd w:id="238"/>
      <w:bookmarkEnd w:id="239"/>
      <w:bookmarkEnd w:id="240"/>
      <w:bookmarkEnd w:id="241"/>
      <w:bookmarkEnd w:id="242"/>
    </w:p>
    <w:p w:rsidR="00874A12" w:rsidRPr="009A1633" w:rsidRDefault="00874A12" w:rsidP="00874A12">
      <w:pPr>
        <w:jc w:val="both"/>
        <w:rPr>
          <w:sz w:val="22"/>
          <w:szCs w:val="22"/>
          <w:lang w:val="lt-LT"/>
        </w:rPr>
      </w:pPr>
      <w:r w:rsidRPr="009A1633">
        <w:rPr>
          <w:sz w:val="22"/>
          <w:szCs w:val="22"/>
          <w:lang w:val="lt-LT"/>
        </w:rPr>
        <w:t>Neutronų difrakcija gali išmatuoti liekamųjų įtempių suskurtas plastines defo</w:t>
      </w:r>
      <w:r w:rsidRPr="009A1633">
        <w:rPr>
          <w:sz w:val="22"/>
          <w:szCs w:val="22"/>
          <w:lang w:val="lt-LT"/>
        </w:rPr>
        <w:t>r</w:t>
      </w:r>
      <w:r w:rsidRPr="009A1633">
        <w:rPr>
          <w:sz w:val="22"/>
          <w:szCs w:val="22"/>
          <w:lang w:val="lt-LT"/>
        </w:rPr>
        <w:t>macij</w:t>
      </w:r>
      <w:r w:rsidR="0010692E">
        <w:rPr>
          <w:sz w:val="22"/>
          <w:szCs w:val="22"/>
          <w:lang w:val="lt-LT"/>
        </w:rPr>
        <w:t>as visame plieno gaminio tūryje</w:t>
      </w:r>
      <w:r w:rsidRPr="009A1633">
        <w:rPr>
          <w:sz w:val="22"/>
          <w:szCs w:val="22"/>
          <w:lang w:val="lt-LT"/>
        </w:rPr>
        <w:t xml:space="preserve"> su taško skiriamąja geba mažesne kaip </w:t>
      </w:r>
      <w:r w:rsidRPr="009A1633">
        <w:rPr>
          <w:i/>
          <w:sz w:val="22"/>
          <w:szCs w:val="22"/>
          <w:lang w:val="lt-LT"/>
        </w:rPr>
        <w:t>1 mm</w:t>
      </w:r>
      <w:r w:rsidRPr="009A1633">
        <w:rPr>
          <w:i/>
          <w:sz w:val="22"/>
          <w:szCs w:val="22"/>
          <w:vertAlign w:val="superscript"/>
          <w:lang w:val="lt-LT"/>
        </w:rPr>
        <w:t>2</w:t>
      </w:r>
      <w:r w:rsidRPr="009A1633">
        <w:rPr>
          <w:sz w:val="22"/>
          <w:szCs w:val="22"/>
          <w:lang w:val="lt-LT"/>
        </w:rPr>
        <w:t>. Metodas leidžia liekamuosius įtempius matuoti neišpjaunant bandinių ar nedarant paviršinių sluoksnių šalinimo (</w:t>
      </w:r>
      <w:r w:rsidRPr="009A1633">
        <w:rPr>
          <w:i/>
          <w:sz w:val="22"/>
          <w:lang w:val="lt-LT"/>
        </w:rPr>
        <w:t>Grunitz 2003</w:t>
      </w:r>
      <w:r w:rsidRPr="009A1633">
        <w:rPr>
          <w:sz w:val="22"/>
          <w:szCs w:val="22"/>
          <w:lang w:val="lt-LT"/>
        </w:rPr>
        <w:t>). Veikimo principas toks pat kaip ir rentgeno spindulių difrakcijos</w:t>
      </w:r>
      <w:r w:rsidR="002C6C4A" w:rsidRPr="009A1633">
        <w:rPr>
          <w:sz w:val="22"/>
          <w:szCs w:val="22"/>
          <w:lang w:val="lt-LT"/>
        </w:rPr>
        <w:t>. I</w:t>
      </w:r>
      <w:r w:rsidRPr="009A1633">
        <w:rPr>
          <w:sz w:val="22"/>
          <w:szCs w:val="22"/>
          <w:lang w:val="lt-LT"/>
        </w:rPr>
        <w:t>šmatuojamas atstumas tarp krista</w:t>
      </w:r>
      <w:r w:rsidR="001C2AC8" w:rsidRPr="009A1633">
        <w:rPr>
          <w:sz w:val="22"/>
          <w:szCs w:val="22"/>
          <w:lang w:val="lt-LT"/>
        </w:rPr>
        <w:t>lo</w:t>
      </w:r>
      <w:r w:rsidR="001C2AC8" w:rsidRPr="009A1633">
        <w:rPr>
          <w:sz w:val="22"/>
          <w:szCs w:val="22"/>
          <w:lang w:val="lt-LT"/>
        </w:rPr>
        <w:t>g</w:t>
      </w:r>
      <w:r w:rsidR="002C6C4A" w:rsidRPr="009A1633">
        <w:rPr>
          <w:sz w:val="22"/>
          <w:szCs w:val="22"/>
          <w:lang w:val="lt-LT"/>
        </w:rPr>
        <w:t>rafinių plokštumų</w:t>
      </w:r>
      <w:r w:rsidRPr="009A1633">
        <w:rPr>
          <w:sz w:val="22"/>
          <w:szCs w:val="22"/>
          <w:lang w:val="lt-LT"/>
        </w:rPr>
        <w:t xml:space="preserve"> rodo liekamųjų įtempių dydį. Tarpelis tarp pasirinktų krist</w:t>
      </w:r>
      <w:r w:rsidRPr="009A1633">
        <w:rPr>
          <w:sz w:val="22"/>
          <w:szCs w:val="22"/>
          <w:lang w:val="lt-LT"/>
        </w:rPr>
        <w:t>a</w:t>
      </w:r>
      <w:r w:rsidRPr="009A1633">
        <w:rPr>
          <w:sz w:val="22"/>
          <w:szCs w:val="22"/>
          <w:lang w:val="lt-LT"/>
        </w:rPr>
        <w:t xml:space="preserve">lografinių plokštumų yra susijęs su neutronų srauto kritimo kampu </w:t>
      </w:r>
      <w:r w:rsidRPr="009A1633">
        <w:rPr>
          <w:i/>
          <w:sz w:val="22"/>
          <w:szCs w:val="22"/>
          <w:lang w:val="lt-LT"/>
        </w:rPr>
        <w:sym w:font="Symbol" w:char="F079"/>
      </w:r>
      <w:r w:rsidRPr="009A1633">
        <w:rPr>
          <w:sz w:val="22"/>
          <w:szCs w:val="22"/>
          <w:lang w:val="lt-LT"/>
        </w:rPr>
        <w:t xml:space="preserve"> ir neutronų spindulių difrakcijos kampu </w:t>
      </w:r>
      <w:r w:rsidRPr="009A1633">
        <w:rPr>
          <w:i/>
          <w:sz w:val="22"/>
          <w:lang w:val="lt-LT"/>
        </w:rPr>
        <w:sym w:font="Symbol" w:char="F071"/>
      </w:r>
      <w:r w:rsidRPr="009A1633">
        <w:rPr>
          <w:sz w:val="22"/>
          <w:szCs w:val="22"/>
          <w:lang w:val="lt-LT"/>
        </w:rPr>
        <w:t xml:space="preserve"> (1.17 pav.). Monochromatinės spinduliuotės ba</w:t>
      </w:r>
      <w:r w:rsidRPr="009A1633">
        <w:rPr>
          <w:sz w:val="22"/>
          <w:szCs w:val="22"/>
          <w:lang w:val="lt-LT"/>
        </w:rPr>
        <w:t>n</w:t>
      </w:r>
      <w:r w:rsidRPr="009A1633">
        <w:rPr>
          <w:sz w:val="22"/>
          <w:szCs w:val="22"/>
          <w:lang w:val="lt-LT"/>
        </w:rPr>
        <w:t xml:space="preserve">gos ilgis </w:t>
      </w:r>
      <w:r w:rsidRPr="009A1633">
        <w:rPr>
          <w:i/>
          <w:sz w:val="22"/>
          <w:szCs w:val="22"/>
          <w:lang w:val="lt-LT"/>
        </w:rPr>
        <w:sym w:font="Symbol" w:char="F06C"/>
      </w:r>
      <w:r w:rsidRPr="009A1633">
        <w:rPr>
          <w:sz w:val="22"/>
          <w:szCs w:val="22"/>
          <w:lang w:val="lt-LT"/>
        </w:rPr>
        <w:t xml:space="preserve"> apskaičiuojamas pagal </w:t>
      </w:r>
      <w:r w:rsidRPr="009A1633">
        <w:rPr>
          <w:i/>
          <w:sz w:val="22"/>
          <w:szCs w:val="22"/>
          <w:lang w:val="lt-LT"/>
        </w:rPr>
        <w:t>Brago</w:t>
      </w:r>
      <w:r w:rsidRPr="009A1633">
        <w:rPr>
          <w:sz w:val="22"/>
          <w:szCs w:val="22"/>
          <w:lang w:val="lt-LT"/>
        </w:rPr>
        <w:t xml:space="preserve"> dėsnį (</w:t>
      </w:r>
      <w:r w:rsidRPr="009A1633">
        <w:rPr>
          <w:i/>
          <w:sz w:val="22"/>
          <w:szCs w:val="22"/>
          <w:lang w:val="lt-LT"/>
        </w:rPr>
        <w:t>Paradowska 2006</w:t>
      </w:r>
      <w:r w:rsidRPr="009A1633">
        <w:rPr>
          <w:sz w:val="22"/>
          <w:szCs w:val="22"/>
          <w:lang w:val="lt-LT"/>
        </w:rPr>
        <w:t>):</w:t>
      </w:r>
    </w:p>
    <w:tbl>
      <w:tblPr>
        <w:tblW w:w="0" w:type="auto"/>
        <w:jc w:val="center"/>
        <w:tblLook w:val="04A0"/>
      </w:tblPr>
      <w:tblGrid>
        <w:gridCol w:w="1101"/>
        <w:gridCol w:w="4957"/>
        <w:gridCol w:w="1296"/>
      </w:tblGrid>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9452E5" w:rsidP="001C2AC8">
            <w:pPr>
              <w:autoSpaceDE w:val="0"/>
              <w:autoSpaceDN w:val="0"/>
              <w:adjustRightInd w:val="0"/>
              <w:jc w:val="center"/>
              <w:rPr>
                <w:sz w:val="20"/>
                <w:szCs w:val="20"/>
                <w:lang w:val="lt-LT"/>
              </w:rPr>
            </w:pPr>
            <m:oMathPara>
              <m:oMath>
                <m:r>
                  <w:rPr>
                    <w:rFonts w:ascii="Cambria Math" w:hAnsi="Cambria Math"/>
                    <w:i/>
                    <w:sz w:val="20"/>
                    <w:szCs w:val="22"/>
                    <w:lang w:val="lt-LT"/>
                  </w:rPr>
                  <w:sym w:font="Symbol" w:char="F06C"/>
                </m:r>
                <m:r>
                  <w:rPr>
                    <w:rFonts w:ascii="Cambria Math" w:hAnsi="Cambria Math"/>
                    <w:sz w:val="20"/>
                    <w:szCs w:val="22"/>
                    <w:lang w:val="lt-LT"/>
                  </w:rPr>
                  <m:t>=2d</m:t>
                </m:r>
                <m:func>
                  <m:funcPr>
                    <m:ctrlPr>
                      <w:rPr>
                        <w:rFonts w:ascii="Cambria Math" w:hAnsi="Cambria Math"/>
                        <w:i/>
                        <w:sz w:val="20"/>
                        <w:szCs w:val="22"/>
                        <w:lang w:val="lt-LT"/>
                      </w:rPr>
                    </m:ctrlPr>
                  </m:funcPr>
                  <m:fName>
                    <m:r>
                      <m:rPr>
                        <m:sty m:val="p"/>
                      </m:rPr>
                      <w:rPr>
                        <w:rFonts w:ascii="Cambria Math" w:hAnsi="Cambria Math"/>
                        <w:sz w:val="20"/>
                        <w:szCs w:val="22"/>
                        <w:lang w:val="lt-LT"/>
                      </w:rPr>
                      <m:t>sin</m:t>
                    </m:r>
                  </m:fName>
                  <m:e>
                    <m:r>
                      <w:rPr>
                        <w:rFonts w:ascii="Cambria Math" w:hAnsi="Cambria Math"/>
                        <w:i/>
                        <w:sz w:val="20"/>
                        <w:szCs w:val="22"/>
                        <w:lang w:val="lt-LT"/>
                      </w:rPr>
                      <w:sym w:font="Symbol" w:char="F071"/>
                    </m:r>
                  </m:e>
                </m:func>
                <m:r>
                  <w:rPr>
                    <w:rFonts w:ascii="Cambria Math" w:hAnsi="Cambria Math"/>
                    <w:sz w:val="20"/>
                    <w:szCs w:val="22"/>
                    <w:lang w:val="lt-LT"/>
                  </w:rPr>
                  <m:t xml:space="preserve"> ,</m:t>
                </m:r>
              </m:oMath>
            </m:oMathPara>
          </w:p>
        </w:tc>
        <w:tc>
          <w:tcPr>
            <w:tcW w:w="1297" w:type="dxa"/>
            <w:vAlign w:val="center"/>
          </w:tcPr>
          <w:p w:rsidR="00874A12" w:rsidRPr="009A1633" w:rsidRDefault="00874A12" w:rsidP="00874A12">
            <w:pPr>
              <w:autoSpaceDE w:val="0"/>
              <w:autoSpaceDN w:val="0"/>
              <w:adjustRightInd w:val="0"/>
              <w:jc w:val="right"/>
              <w:rPr>
                <w:sz w:val="22"/>
                <w:szCs w:val="22"/>
                <w:lang w:val="lt-LT"/>
              </w:rPr>
            </w:pPr>
            <w:r w:rsidRPr="009A1633">
              <w:rPr>
                <w:sz w:val="22"/>
                <w:szCs w:val="22"/>
                <w:lang w:val="lt-LT"/>
              </w:rPr>
              <w:t>(1.6)</w:t>
            </w: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bl>
    <w:p w:rsidR="00874A12" w:rsidRPr="009A1633" w:rsidRDefault="00874A12" w:rsidP="00874A12">
      <w:pPr>
        <w:ind w:firstLine="426"/>
        <w:jc w:val="both"/>
        <w:rPr>
          <w:sz w:val="22"/>
          <w:szCs w:val="22"/>
          <w:lang w:val="lt-LT"/>
        </w:rPr>
      </w:pPr>
      <w:r w:rsidRPr="009A1633">
        <w:rPr>
          <w:sz w:val="22"/>
          <w:szCs w:val="22"/>
          <w:lang w:val="lt-LT"/>
        </w:rPr>
        <w:t xml:space="preserve">Kai liekamųjų įtempių sukurta plastinė deformacija </w:t>
      </w:r>
      <w:r w:rsidRPr="009A1633">
        <w:rPr>
          <w:i/>
          <w:sz w:val="22"/>
          <w:szCs w:val="22"/>
          <w:lang w:val="lt-LT"/>
        </w:rPr>
        <w:t>ε</w:t>
      </w:r>
      <w:r w:rsidRPr="009A1633">
        <w:rPr>
          <w:sz w:val="22"/>
          <w:szCs w:val="22"/>
          <w:lang w:val="lt-LT"/>
        </w:rPr>
        <w:t xml:space="preserve"> statmena difrakcinėms kristalografinėms plokštumoms, tuomet:</w:t>
      </w:r>
    </w:p>
    <w:tbl>
      <w:tblPr>
        <w:tblW w:w="0" w:type="auto"/>
        <w:jc w:val="center"/>
        <w:tblLook w:val="04A0"/>
      </w:tblPr>
      <w:tblGrid>
        <w:gridCol w:w="1100"/>
        <w:gridCol w:w="4958"/>
        <w:gridCol w:w="1296"/>
      </w:tblGrid>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9452E5" w:rsidP="001C2AC8">
            <w:pPr>
              <w:autoSpaceDE w:val="0"/>
              <w:autoSpaceDN w:val="0"/>
              <w:adjustRightInd w:val="0"/>
              <w:jc w:val="center"/>
              <w:rPr>
                <w:sz w:val="20"/>
                <w:szCs w:val="20"/>
                <w:lang w:val="lt-LT"/>
              </w:rPr>
            </w:pPr>
            <m:oMathPara>
              <m:oMath>
                <m:r>
                  <w:rPr>
                    <w:rFonts w:ascii="Cambria Math" w:hAnsi="Cambria Math"/>
                    <w:sz w:val="20"/>
                    <w:szCs w:val="22"/>
                    <w:lang w:val="lt-LT"/>
                  </w:rPr>
                  <m:t>ε=</m:t>
                </m:r>
                <m:f>
                  <m:fPr>
                    <m:ctrlPr>
                      <w:rPr>
                        <w:rFonts w:ascii="Cambria Math" w:hAnsi="Cambria Math"/>
                        <w:i/>
                        <w:sz w:val="20"/>
                        <w:szCs w:val="22"/>
                        <w:lang w:val="lt-LT"/>
                      </w:rPr>
                    </m:ctrlPr>
                  </m:fPr>
                  <m:num>
                    <m:r>
                      <w:rPr>
                        <w:rFonts w:ascii="Cambria Math" w:hAnsi="Cambria Math"/>
                        <w:sz w:val="20"/>
                        <w:szCs w:val="22"/>
                        <w:lang w:val="lt-LT"/>
                      </w:rPr>
                      <m:t>d-</m:t>
                    </m:r>
                    <m:sSub>
                      <m:sSubPr>
                        <m:ctrlPr>
                          <w:rPr>
                            <w:rFonts w:ascii="Cambria Math" w:hAnsi="Cambria Math"/>
                            <w:i/>
                            <w:sz w:val="20"/>
                            <w:szCs w:val="22"/>
                            <w:lang w:val="lt-LT"/>
                          </w:rPr>
                        </m:ctrlPr>
                      </m:sSubPr>
                      <m:e>
                        <m:r>
                          <w:rPr>
                            <w:rFonts w:ascii="Cambria Math" w:hAnsi="Cambria Math"/>
                            <w:sz w:val="20"/>
                            <w:szCs w:val="22"/>
                            <w:lang w:val="lt-LT"/>
                          </w:rPr>
                          <m:t>d</m:t>
                        </m:r>
                      </m:e>
                      <m:sub>
                        <m:r>
                          <w:rPr>
                            <w:rFonts w:ascii="Cambria Math" w:hAnsi="Cambria Math"/>
                            <w:sz w:val="20"/>
                            <w:szCs w:val="22"/>
                            <w:lang w:val="lt-LT"/>
                          </w:rPr>
                          <m:t>0</m:t>
                        </m:r>
                      </m:sub>
                    </m:sSub>
                  </m:num>
                  <m:den>
                    <m:sSub>
                      <m:sSubPr>
                        <m:ctrlPr>
                          <w:rPr>
                            <w:rFonts w:ascii="Cambria Math" w:hAnsi="Cambria Math"/>
                            <w:i/>
                            <w:sz w:val="20"/>
                            <w:szCs w:val="22"/>
                            <w:lang w:val="lt-LT"/>
                          </w:rPr>
                        </m:ctrlPr>
                      </m:sSubPr>
                      <m:e>
                        <m:r>
                          <w:rPr>
                            <w:rFonts w:ascii="Cambria Math" w:hAnsi="Cambria Math"/>
                            <w:sz w:val="20"/>
                            <w:szCs w:val="22"/>
                            <w:lang w:val="lt-LT"/>
                          </w:rPr>
                          <m:t>d</m:t>
                        </m:r>
                      </m:e>
                      <m:sub>
                        <m:r>
                          <w:rPr>
                            <w:rFonts w:ascii="Cambria Math" w:hAnsi="Cambria Math"/>
                            <w:sz w:val="20"/>
                            <w:szCs w:val="22"/>
                            <w:lang w:val="lt-LT"/>
                          </w:rPr>
                          <m:t>0</m:t>
                        </m:r>
                      </m:sub>
                    </m:sSub>
                  </m:den>
                </m:f>
                <m:r>
                  <w:rPr>
                    <w:rFonts w:ascii="Cambria Math" w:hAnsi="Cambria Math"/>
                    <w:sz w:val="20"/>
                    <w:szCs w:val="22"/>
                    <w:lang w:val="lt-LT"/>
                  </w:rPr>
                  <m:t>=</m:t>
                </m:r>
                <m:f>
                  <m:fPr>
                    <m:ctrlPr>
                      <w:rPr>
                        <w:rFonts w:ascii="Cambria Math" w:hAnsi="Cambria Math"/>
                        <w:i/>
                        <w:sz w:val="20"/>
                        <w:szCs w:val="22"/>
                        <w:lang w:val="lt-LT"/>
                      </w:rPr>
                    </m:ctrlPr>
                  </m:fPr>
                  <m:num>
                    <m:func>
                      <m:funcPr>
                        <m:ctrlPr>
                          <w:rPr>
                            <w:rFonts w:ascii="Cambria Math" w:hAnsi="Cambria Math"/>
                            <w:i/>
                            <w:sz w:val="20"/>
                            <w:szCs w:val="22"/>
                            <w:lang w:val="lt-LT"/>
                          </w:rPr>
                        </m:ctrlPr>
                      </m:funcPr>
                      <m:fName>
                        <m:r>
                          <m:rPr>
                            <m:sty m:val="p"/>
                          </m:rPr>
                          <w:rPr>
                            <w:rFonts w:ascii="Cambria Math" w:hAnsi="Cambria Math"/>
                            <w:sz w:val="20"/>
                            <w:szCs w:val="22"/>
                            <w:lang w:val="lt-LT"/>
                          </w:rPr>
                          <m:t>sin</m:t>
                        </m:r>
                      </m:fName>
                      <m:e>
                        <m:sSub>
                          <m:sSubPr>
                            <m:ctrlPr>
                              <w:rPr>
                                <w:rFonts w:ascii="Cambria Math" w:hAnsi="Cambria Math"/>
                                <w:i/>
                                <w:sz w:val="20"/>
                                <w:szCs w:val="22"/>
                                <w:lang w:val="lt-LT"/>
                              </w:rPr>
                            </m:ctrlPr>
                          </m:sSubPr>
                          <m:e>
                            <m:r>
                              <w:rPr>
                                <w:rFonts w:ascii="Cambria Math" w:hAnsi="Cambria Math"/>
                                <w:sz w:val="20"/>
                                <w:szCs w:val="22"/>
                                <w:lang w:val="lt-LT"/>
                              </w:rPr>
                              <m:t>θ</m:t>
                            </m:r>
                          </m:e>
                          <m:sub>
                            <m:r>
                              <w:rPr>
                                <w:rFonts w:ascii="Cambria Math" w:hAnsi="Cambria Math"/>
                                <w:sz w:val="20"/>
                                <w:szCs w:val="22"/>
                                <w:lang w:val="lt-LT"/>
                              </w:rPr>
                              <m:t>0</m:t>
                            </m:r>
                          </m:sub>
                        </m:sSub>
                      </m:e>
                    </m:func>
                  </m:num>
                  <m:den>
                    <m:func>
                      <m:funcPr>
                        <m:ctrlPr>
                          <w:rPr>
                            <w:rFonts w:ascii="Cambria Math" w:hAnsi="Cambria Math"/>
                            <w:i/>
                            <w:sz w:val="20"/>
                            <w:szCs w:val="22"/>
                            <w:lang w:val="lt-LT"/>
                          </w:rPr>
                        </m:ctrlPr>
                      </m:funcPr>
                      <m:fName>
                        <m:r>
                          <m:rPr>
                            <m:sty m:val="p"/>
                          </m:rPr>
                          <w:rPr>
                            <w:rFonts w:ascii="Cambria Math" w:hAnsi="Cambria Math"/>
                            <w:sz w:val="20"/>
                            <w:szCs w:val="22"/>
                            <w:lang w:val="lt-LT"/>
                          </w:rPr>
                          <m:t>sin</m:t>
                        </m:r>
                      </m:fName>
                      <m:e>
                        <m:r>
                          <w:rPr>
                            <w:rFonts w:ascii="Cambria Math" w:hAnsi="Cambria Math"/>
                            <w:sz w:val="20"/>
                            <w:szCs w:val="22"/>
                            <w:lang w:val="lt-LT"/>
                          </w:rPr>
                          <m:t>θ-</m:t>
                        </m:r>
                        <m:func>
                          <m:funcPr>
                            <m:ctrlPr>
                              <w:rPr>
                                <w:rFonts w:ascii="Cambria Math" w:hAnsi="Cambria Math"/>
                                <w:i/>
                                <w:sz w:val="20"/>
                                <w:szCs w:val="22"/>
                                <w:lang w:val="lt-LT"/>
                              </w:rPr>
                            </m:ctrlPr>
                          </m:funcPr>
                          <m:fName>
                            <m:r>
                              <m:rPr>
                                <m:sty m:val="p"/>
                              </m:rPr>
                              <w:rPr>
                                <w:rFonts w:ascii="Cambria Math" w:hAnsi="Cambria Math"/>
                                <w:sz w:val="20"/>
                                <w:szCs w:val="22"/>
                                <w:lang w:val="lt-LT"/>
                              </w:rPr>
                              <m:t>sin</m:t>
                            </m:r>
                          </m:fName>
                          <m:e>
                            <m:sSub>
                              <m:sSubPr>
                                <m:ctrlPr>
                                  <w:rPr>
                                    <w:rFonts w:ascii="Cambria Math" w:hAnsi="Cambria Math"/>
                                    <w:i/>
                                    <w:sz w:val="20"/>
                                    <w:szCs w:val="22"/>
                                    <w:lang w:val="lt-LT"/>
                                  </w:rPr>
                                </m:ctrlPr>
                              </m:sSubPr>
                              <m:e>
                                <m:r>
                                  <w:rPr>
                                    <w:rFonts w:ascii="Cambria Math" w:hAnsi="Cambria Math"/>
                                    <w:sz w:val="20"/>
                                    <w:szCs w:val="22"/>
                                    <w:lang w:val="lt-LT"/>
                                  </w:rPr>
                                  <m:t>θ</m:t>
                                </m:r>
                              </m:e>
                              <m:sub>
                                <m:r>
                                  <w:rPr>
                                    <w:rFonts w:ascii="Cambria Math" w:hAnsi="Cambria Math"/>
                                    <w:sz w:val="20"/>
                                    <w:szCs w:val="22"/>
                                    <w:lang w:val="lt-LT"/>
                                  </w:rPr>
                                  <m:t>0</m:t>
                                </m:r>
                              </m:sub>
                            </m:sSub>
                          </m:e>
                        </m:func>
                      </m:e>
                    </m:func>
                  </m:den>
                </m:f>
                <m:r>
                  <w:rPr>
                    <w:rFonts w:ascii="Cambria Math" w:hAnsi="Cambria Math"/>
                    <w:sz w:val="20"/>
                    <w:szCs w:val="22"/>
                    <w:lang w:val="lt-LT"/>
                  </w:rPr>
                  <m:t xml:space="preserve"> ,</m:t>
                </m:r>
              </m:oMath>
            </m:oMathPara>
          </w:p>
        </w:tc>
        <w:tc>
          <w:tcPr>
            <w:tcW w:w="1297" w:type="dxa"/>
            <w:vAlign w:val="center"/>
          </w:tcPr>
          <w:p w:rsidR="00874A12" w:rsidRPr="009A1633" w:rsidRDefault="00874A12" w:rsidP="00874A12">
            <w:pPr>
              <w:autoSpaceDE w:val="0"/>
              <w:autoSpaceDN w:val="0"/>
              <w:adjustRightInd w:val="0"/>
              <w:jc w:val="right"/>
              <w:rPr>
                <w:sz w:val="22"/>
                <w:szCs w:val="22"/>
                <w:lang w:val="lt-LT"/>
              </w:rPr>
            </w:pPr>
            <w:r w:rsidRPr="009A1633">
              <w:rPr>
                <w:sz w:val="22"/>
                <w:szCs w:val="22"/>
                <w:lang w:val="lt-LT"/>
              </w:rPr>
              <w:t>(1.7)</w:t>
            </w: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bl>
    <w:p w:rsidR="00874A12" w:rsidRPr="009A1633" w:rsidRDefault="00874A12" w:rsidP="00874A12">
      <w:pPr>
        <w:jc w:val="both"/>
        <w:rPr>
          <w:sz w:val="22"/>
          <w:szCs w:val="22"/>
          <w:lang w:val="lt-LT"/>
        </w:rPr>
      </w:pPr>
      <w:r w:rsidRPr="009A1633">
        <w:rPr>
          <w:sz w:val="22"/>
          <w:szCs w:val="22"/>
          <w:lang w:val="lt-LT"/>
        </w:rPr>
        <w:t>čia d</w:t>
      </w:r>
      <w:r w:rsidRPr="009A1633">
        <w:rPr>
          <w:sz w:val="22"/>
          <w:szCs w:val="22"/>
          <w:vertAlign w:val="subscript"/>
          <w:lang w:val="lt-LT"/>
        </w:rPr>
        <w:t>0</w:t>
      </w:r>
      <w:r w:rsidRPr="009A1633">
        <w:rPr>
          <w:sz w:val="22"/>
          <w:szCs w:val="22"/>
          <w:lang w:val="lt-LT"/>
        </w:rPr>
        <w:t xml:space="preserve"> – atstumas tarp neįtemptų arba neapkrautų kristalografinių plokštumų.</w:t>
      </w:r>
    </w:p>
    <w:p w:rsidR="00874A12" w:rsidRPr="009A1633" w:rsidRDefault="00874A12" w:rsidP="00874A12">
      <w:pPr>
        <w:jc w:val="both"/>
        <w:rPr>
          <w:sz w:val="22"/>
          <w:szCs w:val="22"/>
          <w:lang w:val="lt-LT"/>
        </w:rPr>
      </w:pPr>
    </w:p>
    <w:p w:rsidR="00874A12" w:rsidRPr="009A1633" w:rsidRDefault="00874A12" w:rsidP="00874A12">
      <w:pPr>
        <w:jc w:val="both"/>
        <w:rPr>
          <w:sz w:val="22"/>
          <w:szCs w:val="22"/>
          <w:lang w:val="lt-LT"/>
        </w:rPr>
      </w:pPr>
      <w:r w:rsidRPr="009A1633">
        <w:rPr>
          <w:sz w:val="22"/>
          <w:szCs w:val="22"/>
          <w:lang w:val="lt-LT"/>
        </w:rPr>
        <w:tab/>
        <w:t>Jei yra žinoma svarbiausių įtempių kryptis, tai įtempiai bet kuria kita kry</w:t>
      </w:r>
      <w:r w:rsidRPr="009A1633">
        <w:rPr>
          <w:sz w:val="22"/>
          <w:szCs w:val="22"/>
          <w:lang w:val="lt-LT"/>
        </w:rPr>
        <w:t>p</w:t>
      </w:r>
      <w:r w:rsidRPr="009A1633">
        <w:rPr>
          <w:sz w:val="22"/>
          <w:szCs w:val="22"/>
          <w:lang w:val="lt-LT"/>
        </w:rPr>
        <w:t>timi gali būti apskaičiuojami pagal formulę:</w:t>
      </w:r>
    </w:p>
    <w:tbl>
      <w:tblPr>
        <w:tblW w:w="0" w:type="auto"/>
        <w:jc w:val="center"/>
        <w:tblLook w:val="04A0"/>
      </w:tblPr>
      <w:tblGrid>
        <w:gridCol w:w="1100"/>
        <w:gridCol w:w="4958"/>
        <w:gridCol w:w="1296"/>
      </w:tblGrid>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230C9A" w:rsidP="00874A12">
            <w:pPr>
              <w:autoSpaceDE w:val="0"/>
              <w:autoSpaceDN w:val="0"/>
              <w:adjustRightInd w:val="0"/>
              <w:jc w:val="center"/>
              <w:rPr>
                <w:sz w:val="20"/>
                <w:szCs w:val="20"/>
                <w:lang w:val="lt-LT"/>
              </w:rPr>
            </w:pPr>
            <m:oMathPara>
              <m:oMath>
                <m:sSub>
                  <m:sSubPr>
                    <m:ctrlPr>
                      <w:rPr>
                        <w:rFonts w:ascii="Cambria Math" w:hAnsi="Cambria Math"/>
                        <w:i/>
                        <w:sz w:val="20"/>
                        <w:szCs w:val="22"/>
                        <w:lang w:val="lt-LT"/>
                      </w:rPr>
                    </m:ctrlPr>
                  </m:sSubPr>
                  <m:e>
                    <m:r>
                      <w:rPr>
                        <w:rFonts w:ascii="Cambria Math" w:hAnsi="Cambria Math"/>
                        <w:sz w:val="20"/>
                        <w:szCs w:val="22"/>
                        <w:lang w:val="lt-LT"/>
                      </w:rPr>
                      <m:t>σ</m:t>
                    </m:r>
                  </m:e>
                  <m:sub>
                    <m:r>
                      <w:rPr>
                        <w:rFonts w:ascii="Cambria Math" w:hAnsi="Cambria Math"/>
                        <w:sz w:val="20"/>
                        <w:szCs w:val="22"/>
                        <w:lang w:val="lt-LT"/>
                      </w:rPr>
                      <m:t>A</m:t>
                    </m:r>
                  </m:sub>
                </m:sSub>
                <m:r>
                  <w:rPr>
                    <w:rFonts w:ascii="Cambria Math" w:hAnsi="Cambria Math"/>
                    <w:sz w:val="20"/>
                    <w:szCs w:val="22"/>
                    <w:lang w:val="lt-LT"/>
                  </w:rPr>
                  <m:t>=</m:t>
                </m:r>
                <m:f>
                  <m:fPr>
                    <m:ctrlPr>
                      <w:rPr>
                        <w:rFonts w:ascii="Cambria Math" w:hAnsi="Cambria Math"/>
                        <w:i/>
                        <w:sz w:val="20"/>
                        <w:szCs w:val="22"/>
                        <w:lang w:val="lt-LT"/>
                      </w:rPr>
                    </m:ctrlPr>
                  </m:fPr>
                  <m:num>
                    <m:r>
                      <w:rPr>
                        <w:rFonts w:ascii="Cambria Math" w:hAnsi="Cambria Math"/>
                        <w:sz w:val="20"/>
                        <w:szCs w:val="22"/>
                        <w:lang w:val="lt-LT"/>
                      </w:rPr>
                      <m:t>E</m:t>
                    </m:r>
                  </m:num>
                  <m:den>
                    <m:d>
                      <m:dPr>
                        <m:ctrlPr>
                          <w:rPr>
                            <w:rFonts w:ascii="Cambria Math" w:hAnsi="Cambria Math"/>
                            <w:i/>
                            <w:sz w:val="20"/>
                            <w:szCs w:val="22"/>
                            <w:lang w:val="lt-LT"/>
                          </w:rPr>
                        </m:ctrlPr>
                      </m:dPr>
                      <m:e>
                        <m:r>
                          <w:rPr>
                            <w:rFonts w:ascii="Cambria Math" w:hAnsi="Cambria Math"/>
                            <w:sz w:val="20"/>
                            <w:szCs w:val="22"/>
                            <w:lang w:val="lt-LT"/>
                          </w:rPr>
                          <m:t>1+</m:t>
                        </m:r>
                        <m:r>
                          <w:rPr>
                            <w:rFonts w:ascii="Cambria Math" w:hAnsi="Cambria Math"/>
                            <w:i/>
                            <w:sz w:val="20"/>
                            <w:szCs w:val="22"/>
                            <w:lang w:val="lt-LT"/>
                          </w:rPr>
                          <w:sym w:font="Symbol" w:char="F06E"/>
                        </m:r>
                      </m:e>
                    </m:d>
                  </m:den>
                </m:f>
                <m:d>
                  <m:dPr>
                    <m:begChr m:val="["/>
                    <m:endChr m:val="]"/>
                    <m:ctrlPr>
                      <w:rPr>
                        <w:rFonts w:ascii="Cambria Math" w:hAnsi="Cambria Math"/>
                        <w:i/>
                        <w:sz w:val="20"/>
                        <w:szCs w:val="22"/>
                        <w:lang w:val="lt-LT"/>
                      </w:rPr>
                    </m:ctrlPr>
                  </m:dPr>
                  <m:e>
                    <m:sSub>
                      <m:sSubPr>
                        <m:ctrlPr>
                          <w:rPr>
                            <w:rFonts w:ascii="Cambria Math" w:hAnsi="Cambria Math"/>
                            <w:i/>
                            <w:sz w:val="20"/>
                            <w:szCs w:val="22"/>
                            <w:lang w:val="lt-LT"/>
                          </w:rPr>
                        </m:ctrlPr>
                      </m:sSubPr>
                      <m:e>
                        <m:r>
                          <w:rPr>
                            <w:rFonts w:ascii="Cambria Math" w:hAnsi="Cambria Math"/>
                            <w:sz w:val="20"/>
                            <w:szCs w:val="22"/>
                            <w:lang w:val="lt-LT"/>
                          </w:rPr>
                          <m:t>ε</m:t>
                        </m:r>
                      </m:e>
                      <m:sub>
                        <m:r>
                          <w:rPr>
                            <w:rFonts w:ascii="Cambria Math" w:hAnsi="Cambria Math"/>
                            <w:sz w:val="20"/>
                            <w:szCs w:val="22"/>
                            <w:lang w:val="lt-LT"/>
                          </w:rPr>
                          <m:t>A</m:t>
                        </m:r>
                      </m:sub>
                    </m:sSub>
                    <m:r>
                      <w:rPr>
                        <w:rFonts w:ascii="Cambria Math" w:hAnsi="Cambria Math"/>
                        <w:sz w:val="20"/>
                        <w:szCs w:val="22"/>
                        <w:lang w:val="lt-LT"/>
                      </w:rPr>
                      <m:t>+</m:t>
                    </m:r>
                    <m:f>
                      <m:fPr>
                        <m:ctrlPr>
                          <w:rPr>
                            <w:rFonts w:ascii="Cambria Math" w:hAnsi="Cambria Math"/>
                            <w:i/>
                            <w:sz w:val="20"/>
                            <w:szCs w:val="22"/>
                            <w:lang w:val="lt-LT"/>
                          </w:rPr>
                        </m:ctrlPr>
                      </m:fPr>
                      <m:num>
                        <m:r>
                          <w:rPr>
                            <w:rFonts w:ascii="Cambria Math" w:hAnsi="Cambria Math"/>
                            <w:i/>
                            <w:sz w:val="20"/>
                            <w:szCs w:val="22"/>
                            <w:lang w:val="lt-LT"/>
                          </w:rPr>
                          <w:sym w:font="Symbol" w:char="F06E"/>
                        </m:r>
                      </m:num>
                      <m:den>
                        <m:d>
                          <m:dPr>
                            <m:ctrlPr>
                              <w:rPr>
                                <w:rFonts w:ascii="Cambria Math" w:hAnsi="Cambria Math"/>
                                <w:i/>
                                <w:sz w:val="20"/>
                                <w:szCs w:val="22"/>
                                <w:lang w:val="lt-LT"/>
                              </w:rPr>
                            </m:ctrlPr>
                          </m:dPr>
                          <m:e>
                            <m:r>
                              <w:rPr>
                                <w:rFonts w:ascii="Cambria Math" w:hAnsi="Cambria Math"/>
                                <w:sz w:val="20"/>
                                <w:szCs w:val="22"/>
                                <w:lang w:val="lt-LT"/>
                              </w:rPr>
                              <m:t>1-2</m:t>
                            </m:r>
                            <m:r>
                              <w:rPr>
                                <w:rFonts w:ascii="Cambria Math" w:hAnsi="Cambria Math"/>
                                <w:i/>
                                <w:sz w:val="20"/>
                                <w:szCs w:val="22"/>
                                <w:lang w:val="lt-LT"/>
                              </w:rPr>
                              <w:sym w:font="Symbol" w:char="F06E"/>
                            </m:r>
                          </m:e>
                        </m:d>
                      </m:den>
                    </m:f>
                    <m:r>
                      <w:rPr>
                        <w:rFonts w:ascii="Cambria Math" w:hAnsi="Cambria Math"/>
                        <w:sz w:val="20"/>
                        <w:szCs w:val="22"/>
                        <w:lang w:val="lt-LT"/>
                      </w:rPr>
                      <m:t>(</m:t>
                    </m:r>
                    <m:sSub>
                      <m:sSubPr>
                        <m:ctrlPr>
                          <w:rPr>
                            <w:rFonts w:ascii="Cambria Math" w:hAnsi="Cambria Math"/>
                            <w:i/>
                            <w:sz w:val="20"/>
                            <w:szCs w:val="22"/>
                            <w:lang w:val="lt-LT"/>
                          </w:rPr>
                        </m:ctrlPr>
                      </m:sSubPr>
                      <m:e>
                        <m:r>
                          <w:rPr>
                            <w:rFonts w:ascii="Cambria Math" w:hAnsi="Cambria Math"/>
                            <w:sz w:val="20"/>
                            <w:szCs w:val="22"/>
                            <w:lang w:val="lt-LT"/>
                          </w:rPr>
                          <m:t>ε</m:t>
                        </m:r>
                      </m:e>
                      <m:sub>
                        <m:r>
                          <w:rPr>
                            <w:rFonts w:ascii="Cambria Math" w:hAnsi="Cambria Math"/>
                            <w:sz w:val="20"/>
                            <w:szCs w:val="22"/>
                            <w:lang w:val="lt-LT"/>
                          </w:rPr>
                          <m:t>A</m:t>
                        </m:r>
                      </m:sub>
                    </m:sSub>
                    <m:r>
                      <w:rPr>
                        <w:rFonts w:ascii="Cambria Math" w:hAnsi="Cambria Math"/>
                        <w:sz w:val="20"/>
                        <w:szCs w:val="22"/>
                        <w:lang w:val="lt-LT"/>
                      </w:rPr>
                      <m:t>+</m:t>
                    </m:r>
                    <m:sSub>
                      <m:sSubPr>
                        <m:ctrlPr>
                          <w:rPr>
                            <w:rFonts w:ascii="Cambria Math" w:hAnsi="Cambria Math"/>
                            <w:i/>
                            <w:sz w:val="20"/>
                            <w:szCs w:val="22"/>
                            <w:lang w:val="lt-LT"/>
                          </w:rPr>
                        </m:ctrlPr>
                      </m:sSubPr>
                      <m:e>
                        <m:r>
                          <w:rPr>
                            <w:rFonts w:ascii="Cambria Math" w:hAnsi="Cambria Math"/>
                            <w:sz w:val="20"/>
                            <w:szCs w:val="22"/>
                            <w:lang w:val="lt-LT"/>
                          </w:rPr>
                          <m:t>ε</m:t>
                        </m:r>
                      </m:e>
                      <m:sub>
                        <m:r>
                          <w:rPr>
                            <w:rFonts w:ascii="Cambria Math" w:hAnsi="Cambria Math"/>
                            <w:sz w:val="20"/>
                            <w:szCs w:val="22"/>
                            <w:lang w:val="lt-LT"/>
                          </w:rPr>
                          <m:t>BA</m:t>
                        </m:r>
                      </m:sub>
                    </m:sSub>
                    <m:r>
                      <w:rPr>
                        <w:rFonts w:ascii="Cambria Math" w:hAnsi="Cambria Math"/>
                        <w:sz w:val="20"/>
                        <w:szCs w:val="22"/>
                        <w:lang w:val="lt-LT"/>
                      </w:rPr>
                      <m:t>+</m:t>
                    </m:r>
                    <m:sSub>
                      <m:sSubPr>
                        <m:ctrlPr>
                          <w:rPr>
                            <w:rFonts w:ascii="Cambria Math" w:hAnsi="Cambria Math"/>
                            <w:i/>
                            <w:sz w:val="20"/>
                            <w:szCs w:val="22"/>
                            <w:lang w:val="lt-LT"/>
                          </w:rPr>
                        </m:ctrlPr>
                      </m:sSubPr>
                      <m:e>
                        <m:r>
                          <w:rPr>
                            <w:rFonts w:ascii="Cambria Math" w:hAnsi="Cambria Math"/>
                            <w:sz w:val="20"/>
                            <w:szCs w:val="22"/>
                            <w:lang w:val="lt-LT"/>
                          </w:rPr>
                          <m:t>ε</m:t>
                        </m:r>
                      </m:e>
                      <m:sub>
                        <m:r>
                          <w:rPr>
                            <w:rFonts w:ascii="Cambria Math" w:hAnsi="Cambria Math"/>
                            <w:sz w:val="20"/>
                            <w:szCs w:val="22"/>
                            <w:lang w:val="lt-LT"/>
                          </w:rPr>
                          <m:t>C</m:t>
                        </m:r>
                      </m:sub>
                    </m:sSub>
                  </m:e>
                </m:d>
                <m:r>
                  <w:rPr>
                    <w:rFonts w:ascii="Cambria Math" w:hAnsi="Cambria Math"/>
                    <w:sz w:val="20"/>
                    <w:szCs w:val="22"/>
                    <w:lang w:val="lt-LT"/>
                  </w:rPr>
                  <m:t xml:space="preserve"> ,</m:t>
                </m:r>
              </m:oMath>
            </m:oMathPara>
          </w:p>
        </w:tc>
        <w:tc>
          <w:tcPr>
            <w:tcW w:w="1297" w:type="dxa"/>
            <w:vAlign w:val="center"/>
          </w:tcPr>
          <w:p w:rsidR="00874A12" w:rsidRPr="009A1633" w:rsidRDefault="00874A12" w:rsidP="00874A12">
            <w:pPr>
              <w:autoSpaceDE w:val="0"/>
              <w:autoSpaceDN w:val="0"/>
              <w:adjustRightInd w:val="0"/>
              <w:jc w:val="right"/>
              <w:rPr>
                <w:sz w:val="22"/>
                <w:szCs w:val="22"/>
                <w:lang w:val="lt-LT"/>
              </w:rPr>
            </w:pPr>
            <w:r w:rsidRPr="009A1633">
              <w:rPr>
                <w:sz w:val="22"/>
                <w:szCs w:val="22"/>
                <w:lang w:val="lt-LT"/>
              </w:rPr>
              <w:t>(1.8)</w:t>
            </w:r>
          </w:p>
        </w:tc>
      </w:tr>
      <w:tr w:rsidR="00874A12" w:rsidRPr="009A1633" w:rsidTr="00874A12">
        <w:trPr>
          <w:jc w:val="center"/>
        </w:trPr>
        <w:tc>
          <w:tcPr>
            <w:tcW w:w="1101" w:type="dxa"/>
            <w:vAlign w:val="center"/>
          </w:tcPr>
          <w:p w:rsidR="00874A12" w:rsidRPr="009A1633" w:rsidRDefault="00874A12" w:rsidP="00874A12">
            <w:pPr>
              <w:autoSpaceDE w:val="0"/>
              <w:autoSpaceDN w:val="0"/>
              <w:adjustRightInd w:val="0"/>
              <w:jc w:val="center"/>
              <w:rPr>
                <w:sz w:val="22"/>
                <w:szCs w:val="22"/>
                <w:lang w:val="lt-LT"/>
              </w:rPr>
            </w:pPr>
          </w:p>
        </w:tc>
        <w:tc>
          <w:tcPr>
            <w:tcW w:w="4961" w:type="dxa"/>
            <w:vAlign w:val="center"/>
          </w:tcPr>
          <w:p w:rsidR="00874A12" w:rsidRPr="009A1633" w:rsidRDefault="00874A12" w:rsidP="00874A12">
            <w:pPr>
              <w:autoSpaceDE w:val="0"/>
              <w:autoSpaceDN w:val="0"/>
              <w:adjustRightInd w:val="0"/>
              <w:jc w:val="center"/>
              <w:rPr>
                <w:sz w:val="22"/>
                <w:szCs w:val="22"/>
                <w:lang w:val="lt-LT"/>
              </w:rPr>
            </w:pPr>
          </w:p>
        </w:tc>
        <w:tc>
          <w:tcPr>
            <w:tcW w:w="1297" w:type="dxa"/>
            <w:vAlign w:val="center"/>
          </w:tcPr>
          <w:p w:rsidR="00874A12" w:rsidRPr="009A1633" w:rsidRDefault="00874A12" w:rsidP="00874A12">
            <w:pPr>
              <w:autoSpaceDE w:val="0"/>
              <w:autoSpaceDN w:val="0"/>
              <w:adjustRightInd w:val="0"/>
              <w:jc w:val="center"/>
              <w:rPr>
                <w:sz w:val="22"/>
                <w:szCs w:val="22"/>
                <w:lang w:val="lt-LT"/>
              </w:rPr>
            </w:pPr>
          </w:p>
        </w:tc>
      </w:tr>
    </w:tbl>
    <w:p w:rsidR="00874A12" w:rsidRPr="009A1633" w:rsidRDefault="00874A12" w:rsidP="00874A12">
      <w:pPr>
        <w:jc w:val="both"/>
        <w:rPr>
          <w:sz w:val="22"/>
          <w:szCs w:val="22"/>
          <w:lang w:val="lt-LT"/>
        </w:rPr>
      </w:pPr>
      <w:r w:rsidRPr="009A1633">
        <w:rPr>
          <w:sz w:val="22"/>
          <w:szCs w:val="22"/>
          <w:lang w:val="lt-LT"/>
        </w:rPr>
        <w:t xml:space="preserve">čia </w:t>
      </w:r>
      <w:r w:rsidRPr="009A1633">
        <w:rPr>
          <w:i/>
          <w:sz w:val="22"/>
          <w:szCs w:val="22"/>
          <w:lang w:val="lt-LT"/>
        </w:rPr>
        <w:t>σ</w:t>
      </w:r>
      <w:r w:rsidRPr="009A1633">
        <w:rPr>
          <w:i/>
          <w:sz w:val="22"/>
          <w:szCs w:val="22"/>
          <w:vertAlign w:val="subscript"/>
          <w:lang w:val="lt-LT"/>
        </w:rPr>
        <w:t>A</w:t>
      </w:r>
      <w:r w:rsidRPr="009A1633">
        <w:rPr>
          <w:sz w:val="22"/>
          <w:szCs w:val="22"/>
          <w:lang w:val="lt-LT"/>
        </w:rPr>
        <w:t xml:space="preserve">, </w:t>
      </w:r>
      <w:r w:rsidRPr="009A1633">
        <w:rPr>
          <w:i/>
          <w:sz w:val="22"/>
          <w:szCs w:val="22"/>
          <w:lang w:val="lt-LT"/>
        </w:rPr>
        <w:t>σ</w:t>
      </w:r>
      <w:r w:rsidRPr="009A1633">
        <w:rPr>
          <w:i/>
          <w:sz w:val="22"/>
          <w:szCs w:val="22"/>
          <w:vertAlign w:val="subscript"/>
          <w:lang w:val="lt-LT"/>
        </w:rPr>
        <w:t>B</w:t>
      </w:r>
      <w:r w:rsidRPr="009A1633">
        <w:rPr>
          <w:sz w:val="22"/>
          <w:szCs w:val="22"/>
          <w:lang w:val="lt-LT"/>
        </w:rPr>
        <w:t xml:space="preserve"> ir </w:t>
      </w:r>
      <w:r w:rsidRPr="009A1633">
        <w:rPr>
          <w:i/>
          <w:sz w:val="22"/>
          <w:szCs w:val="22"/>
          <w:lang w:val="lt-LT"/>
        </w:rPr>
        <w:t>σ</w:t>
      </w:r>
      <w:r w:rsidRPr="009A1633">
        <w:rPr>
          <w:i/>
          <w:sz w:val="22"/>
          <w:szCs w:val="22"/>
          <w:vertAlign w:val="subscript"/>
          <w:lang w:val="lt-LT"/>
        </w:rPr>
        <w:t>C</w:t>
      </w:r>
      <w:r w:rsidRPr="009A1633">
        <w:rPr>
          <w:sz w:val="22"/>
          <w:szCs w:val="22"/>
          <w:lang w:val="lt-LT"/>
        </w:rPr>
        <w:t xml:space="preserve"> – pagrindiniai įtempiai; </w:t>
      </w:r>
      <w:r w:rsidRPr="009A1633">
        <w:rPr>
          <w:i/>
          <w:sz w:val="22"/>
          <w:szCs w:val="22"/>
          <w:lang w:val="lt-LT"/>
        </w:rPr>
        <w:t>ε</w:t>
      </w:r>
      <w:r w:rsidRPr="009A1633">
        <w:rPr>
          <w:i/>
          <w:sz w:val="22"/>
          <w:szCs w:val="22"/>
          <w:vertAlign w:val="subscript"/>
          <w:lang w:val="lt-LT"/>
        </w:rPr>
        <w:t>A</w:t>
      </w:r>
      <w:r w:rsidRPr="009A1633">
        <w:rPr>
          <w:sz w:val="22"/>
          <w:szCs w:val="22"/>
          <w:lang w:val="lt-LT"/>
        </w:rPr>
        <w:t xml:space="preserve">, </w:t>
      </w:r>
      <w:r w:rsidRPr="009A1633">
        <w:rPr>
          <w:i/>
          <w:sz w:val="22"/>
          <w:szCs w:val="22"/>
          <w:lang w:val="lt-LT"/>
        </w:rPr>
        <w:t>ε</w:t>
      </w:r>
      <w:r w:rsidRPr="009A1633">
        <w:rPr>
          <w:i/>
          <w:sz w:val="22"/>
          <w:szCs w:val="22"/>
          <w:vertAlign w:val="subscript"/>
          <w:lang w:val="lt-LT"/>
        </w:rPr>
        <w:t>B</w:t>
      </w:r>
      <w:r w:rsidRPr="009A1633">
        <w:rPr>
          <w:sz w:val="22"/>
          <w:szCs w:val="22"/>
          <w:vertAlign w:val="subscript"/>
          <w:lang w:val="lt-LT"/>
        </w:rPr>
        <w:t xml:space="preserve"> </w:t>
      </w:r>
      <w:r w:rsidRPr="009A1633">
        <w:rPr>
          <w:sz w:val="22"/>
          <w:szCs w:val="22"/>
          <w:lang w:val="lt-LT"/>
        </w:rPr>
        <w:t xml:space="preserve">ir </w:t>
      </w:r>
      <w:r w:rsidRPr="009A1633">
        <w:rPr>
          <w:i/>
          <w:sz w:val="22"/>
          <w:szCs w:val="22"/>
          <w:lang w:val="lt-LT"/>
        </w:rPr>
        <w:t>ε</w:t>
      </w:r>
      <w:r w:rsidRPr="009A1633">
        <w:rPr>
          <w:i/>
          <w:sz w:val="22"/>
          <w:szCs w:val="22"/>
          <w:vertAlign w:val="subscript"/>
          <w:lang w:val="lt-LT"/>
        </w:rPr>
        <w:t>C</w:t>
      </w:r>
      <w:r w:rsidRPr="009A1633">
        <w:rPr>
          <w:sz w:val="22"/>
          <w:szCs w:val="22"/>
          <w:lang w:val="lt-LT"/>
        </w:rPr>
        <w:t xml:space="preserve"> – išmatuoti atitinkamos pagri</w:t>
      </w:r>
      <w:r w:rsidRPr="009A1633">
        <w:rPr>
          <w:sz w:val="22"/>
          <w:szCs w:val="22"/>
          <w:lang w:val="lt-LT"/>
        </w:rPr>
        <w:t>n</w:t>
      </w:r>
      <w:r w:rsidRPr="009A1633">
        <w:rPr>
          <w:sz w:val="22"/>
          <w:szCs w:val="22"/>
          <w:lang w:val="lt-LT"/>
        </w:rPr>
        <w:t xml:space="preserve">dinės krypties įtempiai; </w:t>
      </w:r>
      <w:r w:rsidRPr="009A1633">
        <w:rPr>
          <w:i/>
          <w:sz w:val="22"/>
          <w:szCs w:val="22"/>
          <w:lang w:val="lt-LT"/>
        </w:rPr>
        <w:t>E</w:t>
      </w:r>
      <w:r w:rsidRPr="009A1633">
        <w:rPr>
          <w:sz w:val="22"/>
          <w:szCs w:val="22"/>
          <w:lang w:val="lt-LT"/>
        </w:rPr>
        <w:t xml:space="preserve"> – tamprumo modulis; </w:t>
      </w:r>
      <w:r w:rsidRPr="009A1633">
        <w:rPr>
          <w:i/>
          <w:sz w:val="22"/>
          <w:szCs w:val="22"/>
          <w:lang w:val="lt-LT"/>
        </w:rPr>
        <w:sym w:font="Symbol" w:char="F06E"/>
      </w:r>
      <w:r w:rsidRPr="009A1633">
        <w:rPr>
          <w:sz w:val="22"/>
          <w:szCs w:val="22"/>
          <w:lang w:val="lt-LT"/>
        </w:rPr>
        <w:t xml:space="preserve"> </w:t>
      </w:r>
      <w:r w:rsidR="00EA701A" w:rsidRPr="009A1633">
        <w:rPr>
          <w:sz w:val="22"/>
          <w:szCs w:val="22"/>
          <w:lang w:val="lt-LT"/>
        </w:rPr>
        <w:t>–</w:t>
      </w:r>
      <w:r w:rsidRPr="009A1633">
        <w:rPr>
          <w:sz w:val="22"/>
          <w:szCs w:val="22"/>
          <w:lang w:val="lt-LT"/>
        </w:rPr>
        <w:t xml:space="preserve"> </w:t>
      </w:r>
      <w:r w:rsidRPr="009A1633">
        <w:rPr>
          <w:i/>
          <w:sz w:val="22"/>
          <w:szCs w:val="22"/>
          <w:lang w:val="lt-LT"/>
        </w:rPr>
        <w:t>Puasono</w:t>
      </w:r>
      <w:r w:rsidRPr="009A1633">
        <w:rPr>
          <w:sz w:val="22"/>
          <w:szCs w:val="22"/>
          <w:lang w:val="lt-LT"/>
        </w:rPr>
        <w:t xml:space="preserve"> koeficientas.</w:t>
      </w:r>
    </w:p>
    <w:p w:rsidR="00874A12" w:rsidRPr="009A1633" w:rsidRDefault="00874A12" w:rsidP="00874A12">
      <w:pPr>
        <w:jc w:val="both"/>
        <w:rPr>
          <w:sz w:val="22"/>
          <w:szCs w:val="22"/>
          <w:lang w:val="lt-LT"/>
        </w:rPr>
      </w:pPr>
    </w:p>
    <w:p w:rsidR="00874A12" w:rsidRPr="009A1633" w:rsidRDefault="00874A12" w:rsidP="00874A12">
      <w:pPr>
        <w:jc w:val="both"/>
        <w:rPr>
          <w:sz w:val="22"/>
          <w:szCs w:val="22"/>
          <w:lang w:val="lt-LT"/>
        </w:rPr>
      </w:pPr>
      <w:r w:rsidRPr="009A1633">
        <w:rPr>
          <w:sz w:val="22"/>
          <w:szCs w:val="22"/>
          <w:lang w:val="lt-LT"/>
        </w:rPr>
        <w:tab/>
        <w:t xml:space="preserve">Jei pagrindinė įtempių kryptis yra nežinoma, įtempiai turi būti išmatuoti mažiausiai šešiomis kryptimis. Tik </w:t>
      </w:r>
      <w:r w:rsidR="00441519" w:rsidRPr="009A1633">
        <w:rPr>
          <w:sz w:val="22"/>
          <w:szCs w:val="22"/>
          <w:lang w:val="lt-LT"/>
        </w:rPr>
        <w:t>tokiu būdu</w:t>
      </w:r>
      <w:r w:rsidRPr="009A1633">
        <w:rPr>
          <w:sz w:val="22"/>
          <w:szCs w:val="22"/>
          <w:lang w:val="lt-LT"/>
        </w:rPr>
        <w:t xml:space="preserve"> galima nustatyti liekam</w:t>
      </w:r>
      <w:r w:rsidR="00441519" w:rsidRPr="009A1633">
        <w:rPr>
          <w:sz w:val="22"/>
          <w:szCs w:val="22"/>
          <w:lang w:val="lt-LT"/>
        </w:rPr>
        <w:t xml:space="preserve">uosius įtempius medžiagos tūryje </w:t>
      </w:r>
      <w:r w:rsidRPr="009A1633">
        <w:rPr>
          <w:sz w:val="22"/>
          <w:szCs w:val="22"/>
          <w:lang w:val="lt-LT"/>
        </w:rPr>
        <w:t>(</w:t>
      </w:r>
      <w:r w:rsidRPr="009A1633">
        <w:rPr>
          <w:i/>
          <w:sz w:val="22"/>
          <w:lang w:val="lt-LT"/>
        </w:rPr>
        <w:t>Clapham 2001</w:t>
      </w:r>
      <w:r w:rsidRPr="009A1633">
        <w:rPr>
          <w:sz w:val="22"/>
          <w:szCs w:val="22"/>
          <w:lang w:val="lt-LT"/>
        </w:rPr>
        <w:t>).</w:t>
      </w:r>
    </w:p>
    <w:p w:rsidR="00F37E74" w:rsidRPr="00F37E74" w:rsidRDefault="00F37E74" w:rsidP="00874A12">
      <w:pPr>
        <w:jc w:val="both"/>
        <w:rPr>
          <w:color w:val="FF0000"/>
          <w:sz w:val="22"/>
          <w:szCs w:val="22"/>
          <w:lang w:val="lt-LT"/>
        </w:rPr>
      </w:pPr>
      <w:r>
        <w:rPr>
          <w:sz w:val="22"/>
          <w:szCs w:val="22"/>
          <w:lang w:val="lt-LT"/>
        </w:rPr>
        <w:tab/>
      </w:r>
      <w:r w:rsidR="006E1E3C">
        <w:rPr>
          <w:sz w:val="22"/>
          <w:szCs w:val="22"/>
          <w:lang w:val="lt-LT"/>
        </w:rPr>
        <w:t>L</w:t>
      </w:r>
      <w:r w:rsidR="006E1E3C" w:rsidRPr="00027463">
        <w:rPr>
          <w:sz w:val="22"/>
          <w:szCs w:val="22"/>
          <w:lang w:val="lt-LT"/>
        </w:rPr>
        <w:t>iekamųjų įtempių matavim</w:t>
      </w:r>
      <w:r w:rsidR="006E1E3C">
        <w:rPr>
          <w:sz w:val="22"/>
          <w:szCs w:val="22"/>
          <w:lang w:val="lt-LT"/>
        </w:rPr>
        <w:t>as</w:t>
      </w:r>
      <w:r w:rsidR="006E1E3C" w:rsidRPr="00027463">
        <w:rPr>
          <w:sz w:val="22"/>
          <w:szCs w:val="22"/>
          <w:lang w:val="lt-LT"/>
        </w:rPr>
        <w:t xml:space="preserve"> </w:t>
      </w:r>
      <w:r w:rsidR="006E1E3C">
        <w:rPr>
          <w:sz w:val="22"/>
          <w:szCs w:val="22"/>
          <w:lang w:val="lt-LT"/>
        </w:rPr>
        <w:t>n</w:t>
      </w:r>
      <w:r>
        <w:rPr>
          <w:sz w:val="22"/>
          <w:szCs w:val="22"/>
          <w:lang w:val="lt-LT"/>
        </w:rPr>
        <w:t>eutronų</w:t>
      </w:r>
      <w:r w:rsidRPr="00027463">
        <w:rPr>
          <w:sz w:val="22"/>
          <w:szCs w:val="22"/>
          <w:lang w:val="lt-LT"/>
        </w:rPr>
        <w:t xml:space="preserve"> difrakcij</w:t>
      </w:r>
      <w:r w:rsidR="006E1E3C">
        <w:rPr>
          <w:sz w:val="22"/>
          <w:szCs w:val="22"/>
          <w:lang w:val="lt-LT"/>
        </w:rPr>
        <w:t>a</w:t>
      </w:r>
      <w:r w:rsidRPr="00027463">
        <w:rPr>
          <w:sz w:val="22"/>
          <w:szCs w:val="22"/>
          <w:lang w:val="lt-LT"/>
        </w:rPr>
        <w:t xml:space="preserve"> yra standartizuot</w:t>
      </w:r>
      <w:r>
        <w:rPr>
          <w:sz w:val="22"/>
          <w:szCs w:val="22"/>
          <w:lang w:val="lt-LT"/>
        </w:rPr>
        <w:t>a</w:t>
      </w:r>
      <w:r w:rsidR="006E1E3C">
        <w:rPr>
          <w:sz w:val="22"/>
          <w:szCs w:val="22"/>
          <w:lang w:val="lt-LT"/>
        </w:rPr>
        <w:t>s</w:t>
      </w:r>
      <w:r w:rsidR="002D1AA9">
        <w:rPr>
          <w:sz w:val="22"/>
          <w:szCs w:val="22"/>
          <w:lang w:val="lt-LT"/>
        </w:rPr>
        <w:t xml:space="preserve"> šiais</w:t>
      </w:r>
      <w:r w:rsidRPr="00027463">
        <w:rPr>
          <w:sz w:val="22"/>
          <w:szCs w:val="22"/>
          <w:lang w:val="lt-LT"/>
        </w:rPr>
        <w:t xml:space="preserve"> standartais: </w:t>
      </w:r>
      <w:r w:rsidRPr="00F37E74">
        <w:rPr>
          <w:i/>
          <w:sz w:val="22"/>
          <w:szCs w:val="22"/>
          <w:lang w:val="lt-LT"/>
        </w:rPr>
        <w:t xml:space="preserve">LST </w:t>
      </w:r>
      <w:r w:rsidR="00706434">
        <w:rPr>
          <w:i/>
          <w:sz w:val="22"/>
          <w:szCs w:val="22"/>
          <w:lang w:val="lt-LT"/>
        </w:rPr>
        <w:t>C</w:t>
      </w:r>
      <w:r w:rsidRPr="00F37E74">
        <w:rPr>
          <w:i/>
          <w:sz w:val="22"/>
          <w:szCs w:val="22"/>
          <w:lang w:val="lt-LT"/>
        </w:rPr>
        <w:t xml:space="preserve">EN </w:t>
      </w:r>
      <w:r>
        <w:rPr>
          <w:i/>
          <w:sz w:val="22"/>
          <w:szCs w:val="22"/>
          <w:lang w:val="lt-LT"/>
        </w:rPr>
        <w:t>ISO/TS 21432:2005</w:t>
      </w:r>
      <w:r>
        <w:rPr>
          <w:sz w:val="22"/>
          <w:szCs w:val="22"/>
          <w:lang w:val="lt-LT"/>
        </w:rPr>
        <w:t xml:space="preserve"> (</w:t>
      </w:r>
      <w:r w:rsidRPr="00F37E74">
        <w:rPr>
          <w:i/>
          <w:sz w:val="22"/>
          <w:szCs w:val="22"/>
          <w:lang w:val="lt-LT"/>
        </w:rPr>
        <w:t>Lietuva</w:t>
      </w:r>
      <w:r>
        <w:rPr>
          <w:sz w:val="22"/>
          <w:szCs w:val="22"/>
          <w:lang w:val="lt-LT"/>
        </w:rPr>
        <w:t xml:space="preserve">), </w:t>
      </w:r>
      <w:r w:rsidR="002D1AA9" w:rsidRPr="002D1AA9">
        <w:rPr>
          <w:i/>
          <w:sz w:val="22"/>
          <w:szCs w:val="22"/>
          <w:lang w:val="lt-LT"/>
        </w:rPr>
        <w:t xml:space="preserve">ISO </w:t>
      </w:r>
      <w:r w:rsidR="002D1AA9" w:rsidRPr="002D1AA9">
        <w:rPr>
          <w:i/>
          <w:sz w:val="22"/>
          <w:szCs w:val="22"/>
        </w:rPr>
        <w:t>TTA 3</w:t>
      </w:r>
      <w:r w:rsidR="002D1AA9" w:rsidRPr="002D1AA9">
        <w:rPr>
          <w:sz w:val="22"/>
          <w:szCs w:val="22"/>
        </w:rPr>
        <w:t xml:space="preserve"> (</w:t>
      </w:r>
      <w:r w:rsidR="001142DA">
        <w:rPr>
          <w:i/>
          <w:sz w:val="22"/>
          <w:szCs w:val="22"/>
          <w:lang w:val="lt-LT"/>
        </w:rPr>
        <w:t>Tarptautinė standartizacijos</w:t>
      </w:r>
      <w:r w:rsidR="00836B0A" w:rsidRPr="00836B0A">
        <w:rPr>
          <w:i/>
          <w:sz w:val="22"/>
          <w:szCs w:val="22"/>
          <w:lang w:val="lt-LT"/>
        </w:rPr>
        <w:t xml:space="preserve"> organizacija</w:t>
      </w:r>
      <w:r w:rsidR="002D1AA9" w:rsidRPr="002D1AA9">
        <w:rPr>
          <w:sz w:val="22"/>
          <w:szCs w:val="22"/>
          <w:lang w:val="lt-LT"/>
        </w:rPr>
        <w:t>)</w:t>
      </w:r>
      <w:r w:rsidRPr="002D1AA9">
        <w:rPr>
          <w:sz w:val="22"/>
          <w:szCs w:val="22"/>
          <w:lang w:val="lt-LT"/>
        </w:rPr>
        <w:t>.</w:t>
      </w:r>
    </w:p>
    <w:p w:rsidR="00874A12" w:rsidRPr="00027463" w:rsidRDefault="009452E5" w:rsidP="00874A12">
      <w:pPr>
        <w:spacing w:before="120"/>
        <w:jc w:val="center"/>
        <w:rPr>
          <w:sz w:val="22"/>
          <w:szCs w:val="22"/>
          <w:lang w:val="lt-LT"/>
        </w:rPr>
      </w:pPr>
      <w:r>
        <w:rPr>
          <w:noProof/>
          <w:sz w:val="22"/>
          <w:szCs w:val="22"/>
          <w:lang w:val="lt-LT" w:eastAsia="lt-LT"/>
        </w:rPr>
        <w:lastRenderedPageBreak/>
        <w:drawing>
          <wp:inline distT="0" distB="0" distL="0" distR="0">
            <wp:extent cx="2762826" cy="1395046"/>
            <wp:effectExtent l="19050" t="0" r="0" b="0"/>
            <wp:docPr id="28" name="Picture 13" descr="Bragg_plan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agg_planes.gif"/>
                    <pic:cNvPicPr>
                      <a:picLocks noChangeAspect="1" noChangeArrowheads="1"/>
                    </pic:cNvPicPr>
                  </pic:nvPicPr>
                  <pic:blipFill>
                    <a:blip r:embed="rId35" cstate="print"/>
                    <a:stretch>
                      <a:fillRect/>
                    </a:stretch>
                  </pic:blipFill>
                  <pic:spPr bwMode="auto">
                    <a:xfrm>
                      <a:off x="0" y="0"/>
                      <a:ext cx="2762826" cy="1395046"/>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0"/>
          <w:lang w:val="lt-LT"/>
        </w:rPr>
      </w:pPr>
      <w:r w:rsidRPr="00027463">
        <w:rPr>
          <w:b/>
          <w:sz w:val="20"/>
          <w:szCs w:val="20"/>
          <w:lang w:val="lt-LT"/>
        </w:rPr>
        <w:t>1.17 pav.</w:t>
      </w:r>
      <w:r w:rsidRPr="00027463">
        <w:rPr>
          <w:sz w:val="20"/>
          <w:szCs w:val="20"/>
          <w:lang w:val="lt-LT"/>
        </w:rPr>
        <w:t xml:space="preserve"> Neutronų difrakcijos schema matuojant liekamuosius įtempius</w:t>
      </w:r>
      <w:r w:rsidR="006E1E3C">
        <w:rPr>
          <w:sz w:val="20"/>
          <w:szCs w:val="20"/>
          <w:lang w:val="lt-LT"/>
        </w:rPr>
        <w:t>:</w:t>
      </w:r>
    </w:p>
    <w:p w:rsidR="00874A12" w:rsidRPr="00027463" w:rsidRDefault="00874A12" w:rsidP="00874A12">
      <w:pPr>
        <w:jc w:val="center"/>
        <w:rPr>
          <w:sz w:val="20"/>
          <w:szCs w:val="20"/>
          <w:lang w:val="lt-LT"/>
        </w:rPr>
      </w:pPr>
      <w:r w:rsidRPr="00027463">
        <w:rPr>
          <w:i/>
          <w:sz w:val="20"/>
          <w:szCs w:val="20"/>
          <w:lang w:val="lt-LT"/>
        </w:rPr>
        <w:t>d</w:t>
      </w:r>
      <w:r w:rsidRPr="00027463">
        <w:rPr>
          <w:sz w:val="20"/>
          <w:szCs w:val="20"/>
          <w:lang w:val="lt-LT"/>
        </w:rPr>
        <w:t xml:space="preserve"> – atstumas tarp atominių plokštumų</w:t>
      </w:r>
      <w:r w:rsidR="006E1E3C">
        <w:rPr>
          <w:sz w:val="20"/>
          <w:szCs w:val="20"/>
          <w:lang w:val="lt-LT"/>
        </w:rPr>
        <w:t>;</w:t>
      </w:r>
      <w:r w:rsidRPr="00027463">
        <w:rPr>
          <w:sz w:val="20"/>
          <w:szCs w:val="20"/>
          <w:lang w:val="lt-LT"/>
        </w:rPr>
        <w:t xml:space="preserve"> </w:t>
      </w:r>
      <w:r w:rsidRPr="00027463">
        <w:rPr>
          <w:i/>
          <w:sz w:val="20"/>
          <w:szCs w:val="20"/>
          <w:lang w:val="lt-LT"/>
        </w:rPr>
        <w:sym w:font="Symbol" w:char="F071"/>
      </w:r>
      <w:r w:rsidRPr="00027463">
        <w:rPr>
          <w:sz w:val="20"/>
          <w:szCs w:val="20"/>
          <w:lang w:val="lt-LT"/>
        </w:rPr>
        <w:t xml:space="preserve"> </w:t>
      </w:r>
      <w:r w:rsidR="00EA701A">
        <w:rPr>
          <w:sz w:val="20"/>
          <w:szCs w:val="20"/>
          <w:lang w:val="lt-LT"/>
        </w:rPr>
        <w:t>–</w:t>
      </w:r>
      <w:r w:rsidRPr="00027463">
        <w:rPr>
          <w:sz w:val="20"/>
          <w:szCs w:val="20"/>
          <w:lang w:val="lt-LT"/>
        </w:rPr>
        <w:t xml:space="preserve"> difrakcijos kampas</w:t>
      </w:r>
      <w:r w:rsidR="006E1E3C">
        <w:rPr>
          <w:sz w:val="20"/>
          <w:szCs w:val="20"/>
          <w:lang w:val="lt-LT"/>
        </w:rPr>
        <w:t>;</w:t>
      </w:r>
      <w:r w:rsidRPr="00027463">
        <w:rPr>
          <w:sz w:val="20"/>
          <w:szCs w:val="20"/>
          <w:lang w:val="lt-LT"/>
        </w:rPr>
        <w:t xml:space="preserve"> </w:t>
      </w:r>
      <w:r w:rsidRPr="00027463">
        <w:rPr>
          <w:i/>
          <w:sz w:val="20"/>
          <w:szCs w:val="20"/>
          <w:lang w:val="lt-LT"/>
        </w:rPr>
        <w:t>l</w:t>
      </w:r>
      <w:r w:rsidRPr="00027463">
        <w:rPr>
          <w:sz w:val="20"/>
          <w:szCs w:val="20"/>
          <w:lang w:val="lt-LT"/>
        </w:rPr>
        <w:t xml:space="preserve"> – difrakcijos kampo </w:t>
      </w:r>
      <w:r w:rsidRPr="00027463">
        <w:rPr>
          <w:i/>
          <w:sz w:val="20"/>
          <w:szCs w:val="20"/>
          <w:lang w:val="lt-LT"/>
        </w:rPr>
        <w:sym w:font="Symbol" w:char="F071"/>
      </w:r>
      <w:r w:rsidRPr="00027463">
        <w:rPr>
          <w:sz w:val="20"/>
          <w:szCs w:val="20"/>
          <w:lang w:val="lt-LT"/>
        </w:rPr>
        <w:t xml:space="preserve"> statinis</w:t>
      </w:r>
    </w:p>
    <w:p w:rsidR="00874A12" w:rsidRPr="00706434" w:rsidRDefault="00874A12" w:rsidP="00874A12">
      <w:pPr>
        <w:jc w:val="center"/>
        <w:rPr>
          <w:sz w:val="20"/>
          <w:szCs w:val="20"/>
        </w:rPr>
      </w:pPr>
      <w:r w:rsidRPr="00706434">
        <w:rPr>
          <w:b/>
          <w:sz w:val="20"/>
          <w:szCs w:val="20"/>
        </w:rPr>
        <w:t>Fig. 1.17.</w:t>
      </w:r>
      <w:r w:rsidRPr="00706434">
        <w:rPr>
          <w:sz w:val="20"/>
          <w:szCs w:val="20"/>
        </w:rPr>
        <w:t xml:space="preserve"> Scheme of neutron diffraction during measurement of residual stresses</w:t>
      </w:r>
      <w:r w:rsidR="006E1E3C">
        <w:rPr>
          <w:sz w:val="20"/>
          <w:szCs w:val="20"/>
        </w:rPr>
        <w:t>:</w:t>
      </w:r>
      <w:r w:rsidRPr="00706434">
        <w:rPr>
          <w:sz w:val="20"/>
          <w:szCs w:val="20"/>
        </w:rPr>
        <w:t xml:space="preserve"> </w:t>
      </w:r>
    </w:p>
    <w:p w:rsidR="00874A12" w:rsidRPr="00706434" w:rsidRDefault="00874A12" w:rsidP="00874A12">
      <w:pPr>
        <w:spacing w:after="360"/>
        <w:jc w:val="center"/>
        <w:rPr>
          <w:sz w:val="20"/>
          <w:szCs w:val="20"/>
        </w:rPr>
      </w:pPr>
      <w:r w:rsidRPr="00706434">
        <w:rPr>
          <w:i/>
          <w:sz w:val="20"/>
          <w:szCs w:val="20"/>
        </w:rPr>
        <w:t>d</w:t>
      </w:r>
      <w:r w:rsidRPr="00706434">
        <w:rPr>
          <w:sz w:val="20"/>
          <w:szCs w:val="20"/>
        </w:rPr>
        <w:t xml:space="preserve"> – distance between two atomic planes</w:t>
      </w:r>
      <w:r w:rsidR="006E1E3C">
        <w:rPr>
          <w:sz w:val="20"/>
          <w:szCs w:val="20"/>
        </w:rPr>
        <w:t>;</w:t>
      </w:r>
      <w:r w:rsidRPr="00706434">
        <w:rPr>
          <w:sz w:val="20"/>
          <w:szCs w:val="20"/>
        </w:rPr>
        <w:t xml:space="preserve"> </w:t>
      </w:r>
      <w:r w:rsidRPr="00706434">
        <w:rPr>
          <w:i/>
          <w:sz w:val="20"/>
          <w:szCs w:val="20"/>
        </w:rPr>
        <w:sym w:font="Symbol" w:char="F071"/>
      </w:r>
      <w:r w:rsidRPr="00706434">
        <w:rPr>
          <w:sz w:val="20"/>
          <w:szCs w:val="20"/>
        </w:rPr>
        <w:t xml:space="preserve"> </w:t>
      </w:r>
      <w:r w:rsidR="00EA701A">
        <w:rPr>
          <w:sz w:val="20"/>
          <w:szCs w:val="20"/>
        </w:rPr>
        <w:t>–</w:t>
      </w:r>
      <w:r w:rsidRPr="00706434">
        <w:rPr>
          <w:sz w:val="20"/>
          <w:szCs w:val="20"/>
        </w:rPr>
        <w:t xml:space="preserve"> diffraction angle</w:t>
      </w:r>
      <w:r w:rsidR="006E1E3C">
        <w:rPr>
          <w:sz w:val="20"/>
          <w:szCs w:val="20"/>
        </w:rPr>
        <w:t>;</w:t>
      </w:r>
      <w:r w:rsidRPr="00706434">
        <w:rPr>
          <w:i/>
          <w:sz w:val="20"/>
          <w:szCs w:val="20"/>
        </w:rPr>
        <w:t xml:space="preserve"> l</w:t>
      </w:r>
      <w:r w:rsidRPr="00706434">
        <w:rPr>
          <w:sz w:val="20"/>
          <w:szCs w:val="20"/>
        </w:rPr>
        <w:t xml:space="preserve"> – adjacent of diffraction angle</w:t>
      </w:r>
    </w:p>
    <w:p w:rsidR="00874A12" w:rsidRPr="002C6C4A" w:rsidRDefault="00874A12" w:rsidP="00874A12">
      <w:pPr>
        <w:jc w:val="both"/>
        <w:rPr>
          <w:sz w:val="22"/>
          <w:szCs w:val="22"/>
          <w:lang w:val="lt-LT"/>
        </w:rPr>
      </w:pPr>
      <w:r>
        <w:rPr>
          <w:sz w:val="22"/>
          <w:szCs w:val="22"/>
          <w:lang w:val="lt-LT"/>
        </w:rPr>
        <w:tab/>
      </w:r>
      <w:r w:rsidRPr="00E231AE">
        <w:rPr>
          <w:sz w:val="22"/>
          <w:szCs w:val="22"/>
          <w:lang w:val="lt-LT"/>
        </w:rPr>
        <w:t>Šis būdas turi ir trūkumų.</w:t>
      </w:r>
      <w:r>
        <w:rPr>
          <w:sz w:val="22"/>
          <w:szCs w:val="22"/>
          <w:lang w:val="lt-LT"/>
        </w:rPr>
        <w:t xml:space="preserve"> Daugumai lydinių (</w:t>
      </w:r>
      <w:r w:rsidRPr="00027463">
        <w:rPr>
          <w:sz w:val="22"/>
          <w:szCs w:val="22"/>
          <w:lang w:val="lt-LT"/>
        </w:rPr>
        <w:t>ypač plieno ir ketaus</w:t>
      </w:r>
      <w:r>
        <w:rPr>
          <w:sz w:val="22"/>
          <w:szCs w:val="22"/>
          <w:lang w:val="lt-LT"/>
        </w:rPr>
        <w:t>) liek</w:t>
      </w:r>
      <w:r>
        <w:rPr>
          <w:sz w:val="22"/>
          <w:szCs w:val="22"/>
          <w:lang w:val="lt-LT"/>
        </w:rPr>
        <w:t>a</w:t>
      </w:r>
      <w:r>
        <w:rPr>
          <w:sz w:val="22"/>
          <w:szCs w:val="22"/>
          <w:lang w:val="lt-LT"/>
        </w:rPr>
        <w:t>mieji įtempiai</w:t>
      </w:r>
      <w:r w:rsidRPr="00C166D4">
        <w:rPr>
          <w:sz w:val="22"/>
          <w:szCs w:val="22"/>
          <w:lang w:val="lt-LT"/>
        </w:rPr>
        <w:t xml:space="preserve"> </w:t>
      </w:r>
      <w:r>
        <w:rPr>
          <w:sz w:val="22"/>
          <w:szCs w:val="22"/>
          <w:lang w:val="lt-LT"/>
        </w:rPr>
        <w:t xml:space="preserve">sunkiai apskaičiuojami, </w:t>
      </w:r>
      <w:r w:rsidRPr="00027463">
        <w:rPr>
          <w:sz w:val="22"/>
          <w:szCs w:val="22"/>
          <w:lang w:val="lt-LT"/>
        </w:rPr>
        <w:t xml:space="preserve">kai neįtempto būvio tarpatominis tarpas </w:t>
      </w:r>
      <w:r w:rsidRPr="00027463">
        <w:rPr>
          <w:i/>
          <w:sz w:val="22"/>
          <w:szCs w:val="22"/>
          <w:lang w:val="lt-LT"/>
        </w:rPr>
        <w:t>d</w:t>
      </w:r>
      <w:r w:rsidRPr="00027463">
        <w:rPr>
          <w:i/>
          <w:sz w:val="22"/>
          <w:szCs w:val="22"/>
          <w:vertAlign w:val="subscript"/>
          <w:lang w:val="lt-LT"/>
        </w:rPr>
        <w:t>0</w:t>
      </w:r>
      <w:r w:rsidRPr="00027463">
        <w:rPr>
          <w:sz w:val="22"/>
          <w:szCs w:val="22"/>
          <w:lang w:val="lt-LT"/>
        </w:rPr>
        <w:t xml:space="preserve"> konkrečiam deformacijos matavimo taške yra nežinomas. Tai reiškia, kad </w:t>
      </w:r>
      <w:r w:rsidRPr="00027463">
        <w:rPr>
          <w:i/>
          <w:sz w:val="22"/>
          <w:szCs w:val="22"/>
          <w:lang w:val="lt-LT"/>
        </w:rPr>
        <w:t>d</w:t>
      </w:r>
      <w:r w:rsidRPr="00027463">
        <w:rPr>
          <w:i/>
          <w:sz w:val="22"/>
          <w:szCs w:val="22"/>
          <w:vertAlign w:val="subscript"/>
          <w:lang w:val="lt-LT"/>
        </w:rPr>
        <w:t>0</w:t>
      </w:r>
      <w:r w:rsidRPr="00027463">
        <w:rPr>
          <w:sz w:val="22"/>
          <w:szCs w:val="22"/>
          <w:lang w:val="lt-LT"/>
        </w:rPr>
        <w:t xml:space="preserve"> </w:t>
      </w:r>
      <w:r w:rsidRPr="002C6C4A">
        <w:rPr>
          <w:sz w:val="22"/>
          <w:szCs w:val="22"/>
          <w:lang w:val="lt-LT"/>
        </w:rPr>
        <w:t xml:space="preserve">ir </w:t>
      </w:r>
      <w:r w:rsidRPr="002C6C4A">
        <w:rPr>
          <w:i/>
          <w:sz w:val="22"/>
          <w:szCs w:val="22"/>
          <w:lang w:val="lt-LT"/>
        </w:rPr>
        <w:sym w:font="Symbol" w:char="F071"/>
      </w:r>
      <w:r w:rsidRPr="002C6C4A">
        <w:rPr>
          <w:i/>
          <w:sz w:val="22"/>
          <w:szCs w:val="22"/>
          <w:vertAlign w:val="subscript"/>
          <w:lang w:val="lt-LT"/>
        </w:rPr>
        <w:t>0</w:t>
      </w:r>
      <w:r w:rsidRPr="002C6C4A">
        <w:rPr>
          <w:sz w:val="22"/>
          <w:szCs w:val="22"/>
          <w:lang w:val="lt-LT"/>
        </w:rPr>
        <w:t xml:space="preserve"> negali būti nustatyti pagal 1.7 formulę, todėl matavimuose gali būti daug</w:t>
      </w:r>
      <w:r w:rsidRPr="00027463">
        <w:rPr>
          <w:sz w:val="22"/>
          <w:szCs w:val="22"/>
          <w:lang w:val="lt-LT"/>
        </w:rPr>
        <w:t xml:space="preserve"> įvairių klaidų. </w:t>
      </w:r>
      <w:r>
        <w:rPr>
          <w:sz w:val="22"/>
          <w:szCs w:val="22"/>
          <w:lang w:val="lt-LT"/>
        </w:rPr>
        <w:t>Vien</w:t>
      </w:r>
      <w:r w:rsidR="006E1E3C">
        <w:rPr>
          <w:sz w:val="22"/>
          <w:szCs w:val="22"/>
          <w:lang w:val="lt-LT"/>
        </w:rPr>
        <w:t>as</w:t>
      </w:r>
      <w:r w:rsidRPr="00027463">
        <w:rPr>
          <w:sz w:val="22"/>
          <w:szCs w:val="22"/>
          <w:lang w:val="lt-LT"/>
        </w:rPr>
        <w:t xml:space="preserve"> iš apribojimų</w:t>
      </w:r>
      <w:r>
        <w:rPr>
          <w:sz w:val="22"/>
          <w:szCs w:val="22"/>
          <w:lang w:val="lt-LT"/>
        </w:rPr>
        <w:t xml:space="preserve"> yra tai</w:t>
      </w:r>
      <w:r w:rsidRPr="00027463">
        <w:rPr>
          <w:sz w:val="22"/>
          <w:szCs w:val="22"/>
          <w:lang w:val="lt-LT"/>
        </w:rPr>
        <w:t>, kad bandinys turi būti įneštas į neu</w:t>
      </w:r>
      <w:r w:rsidRPr="00027463">
        <w:rPr>
          <w:sz w:val="22"/>
          <w:szCs w:val="22"/>
          <w:lang w:val="lt-LT"/>
        </w:rPr>
        <w:t>t</w:t>
      </w:r>
      <w:r w:rsidRPr="00027463">
        <w:rPr>
          <w:sz w:val="22"/>
          <w:szCs w:val="22"/>
          <w:lang w:val="lt-LT"/>
        </w:rPr>
        <w:t>ro</w:t>
      </w:r>
      <w:r w:rsidR="00836B0A">
        <w:rPr>
          <w:sz w:val="22"/>
          <w:szCs w:val="22"/>
          <w:lang w:val="lt-LT"/>
        </w:rPr>
        <w:t>nų reaktoriaus zoną</w:t>
      </w:r>
      <w:r>
        <w:rPr>
          <w:sz w:val="22"/>
          <w:szCs w:val="22"/>
          <w:lang w:val="lt-LT"/>
        </w:rPr>
        <w:t>. R</w:t>
      </w:r>
      <w:r w:rsidRPr="00027463">
        <w:rPr>
          <w:sz w:val="22"/>
          <w:szCs w:val="22"/>
          <w:lang w:val="lt-LT"/>
        </w:rPr>
        <w:t xml:space="preserve">eikia daugiau kaip valandos, kad </w:t>
      </w:r>
      <w:r>
        <w:rPr>
          <w:sz w:val="22"/>
          <w:szCs w:val="22"/>
          <w:lang w:val="lt-LT"/>
        </w:rPr>
        <w:t xml:space="preserve">būtų galima ištirti </w:t>
      </w:r>
      <w:r w:rsidRPr="00027463">
        <w:rPr>
          <w:sz w:val="22"/>
          <w:szCs w:val="22"/>
          <w:lang w:val="lt-LT"/>
        </w:rPr>
        <w:t>vi</w:t>
      </w:r>
      <w:r w:rsidRPr="00027463">
        <w:rPr>
          <w:sz w:val="22"/>
          <w:szCs w:val="22"/>
          <w:lang w:val="lt-LT"/>
        </w:rPr>
        <w:t>e</w:t>
      </w:r>
      <w:r w:rsidRPr="00027463">
        <w:rPr>
          <w:sz w:val="22"/>
          <w:szCs w:val="22"/>
          <w:lang w:val="lt-LT"/>
        </w:rPr>
        <w:t>no taško (tū</w:t>
      </w:r>
      <w:r>
        <w:rPr>
          <w:sz w:val="22"/>
          <w:szCs w:val="22"/>
          <w:lang w:val="lt-LT"/>
        </w:rPr>
        <w:t>rio) vienos krypties įtempius. Visapusiškai</w:t>
      </w:r>
      <w:r w:rsidRPr="00027463">
        <w:rPr>
          <w:sz w:val="22"/>
          <w:szCs w:val="22"/>
          <w:lang w:val="lt-LT"/>
        </w:rPr>
        <w:t xml:space="preserve"> vieno taško analizei re</w:t>
      </w:r>
      <w:r w:rsidRPr="00027463">
        <w:rPr>
          <w:sz w:val="22"/>
          <w:szCs w:val="22"/>
          <w:lang w:val="lt-LT"/>
        </w:rPr>
        <w:t>i</w:t>
      </w:r>
      <w:r w:rsidRPr="00027463">
        <w:rPr>
          <w:sz w:val="22"/>
          <w:szCs w:val="22"/>
          <w:lang w:val="lt-LT"/>
        </w:rPr>
        <w:t xml:space="preserve">kalingi trijų krypčių įtempiai. Todėl šiuo metodu nustatyti deformacijos poveikį </w:t>
      </w:r>
      <w:r w:rsidRPr="002C6C4A">
        <w:rPr>
          <w:sz w:val="22"/>
          <w:szCs w:val="22"/>
          <w:lang w:val="lt-LT"/>
        </w:rPr>
        <w:t>medžiagoje kainuoja labai brangiai (</w:t>
      </w:r>
      <w:r w:rsidR="00302F99">
        <w:rPr>
          <w:i/>
          <w:sz w:val="22"/>
          <w:szCs w:val="22"/>
          <w:lang w:val="lt-LT"/>
        </w:rPr>
        <w:t>Totten</w:t>
      </w:r>
      <w:r w:rsidR="00302F99" w:rsidRPr="009A1633">
        <w:rPr>
          <w:i/>
          <w:sz w:val="22"/>
          <w:szCs w:val="22"/>
          <w:lang w:val="lt-LT"/>
        </w:rPr>
        <w:t xml:space="preserve"> 2002</w:t>
      </w:r>
      <w:r w:rsidRPr="002C6C4A">
        <w:rPr>
          <w:sz w:val="22"/>
          <w:szCs w:val="22"/>
          <w:lang w:val="lt-LT"/>
        </w:rPr>
        <w:t>).</w:t>
      </w:r>
    </w:p>
    <w:p w:rsidR="00874A12" w:rsidRPr="0010692E" w:rsidRDefault="00874A12" w:rsidP="00874A12">
      <w:pPr>
        <w:pStyle w:val="Skyriauspavadinim2"/>
        <w:rPr>
          <w:color w:val="auto"/>
        </w:rPr>
      </w:pPr>
      <w:bookmarkStart w:id="243" w:name="_Toc251154541"/>
      <w:bookmarkStart w:id="244" w:name="_Toc255194900"/>
      <w:bookmarkStart w:id="245" w:name="_Toc256159874"/>
      <w:bookmarkStart w:id="246" w:name="_Toc256244910"/>
      <w:bookmarkStart w:id="247" w:name="_Toc256673178"/>
      <w:r w:rsidRPr="0010692E">
        <w:rPr>
          <w:color w:val="auto"/>
        </w:rPr>
        <w:t>1.3.5. Skylės gręžimo technologija</w:t>
      </w:r>
      <w:bookmarkEnd w:id="243"/>
      <w:bookmarkEnd w:id="244"/>
      <w:bookmarkEnd w:id="245"/>
      <w:bookmarkEnd w:id="246"/>
      <w:bookmarkEnd w:id="247"/>
    </w:p>
    <w:p w:rsidR="00874A12" w:rsidRPr="0001753C" w:rsidRDefault="00874A12" w:rsidP="00874A12">
      <w:pPr>
        <w:jc w:val="both"/>
        <w:rPr>
          <w:sz w:val="22"/>
          <w:szCs w:val="22"/>
          <w:lang w:val="lt-LT"/>
        </w:rPr>
      </w:pPr>
      <w:r w:rsidRPr="0001753C">
        <w:rPr>
          <w:sz w:val="22"/>
          <w:szCs w:val="22"/>
          <w:lang w:val="lt-LT"/>
        </w:rPr>
        <w:t>Skylės gręžimo metodas yra ardomasis liekamųjų įtempių matavimo metodas. Bandinio paviršiuje gręžiama nedidelė skylė ir matuojami pakitę įtempiai. Sk</w:t>
      </w:r>
      <w:r w:rsidRPr="0001753C">
        <w:rPr>
          <w:sz w:val="22"/>
          <w:szCs w:val="22"/>
          <w:lang w:val="lt-LT"/>
        </w:rPr>
        <w:t>y</w:t>
      </w:r>
      <w:r w:rsidRPr="0001753C">
        <w:rPr>
          <w:sz w:val="22"/>
          <w:szCs w:val="22"/>
          <w:lang w:val="lt-LT"/>
        </w:rPr>
        <w:t>lės skersmuo ir gylis siekia tik kelis milimetrus, dėl to dažniausiai šis metodas vadinamas pusiau-ardomuoju kombinuotu metodu (</w:t>
      </w:r>
      <w:r w:rsidRPr="0001753C">
        <w:rPr>
          <w:i/>
          <w:sz w:val="22"/>
          <w:lang w:val="lt-LT"/>
        </w:rPr>
        <w:t>Beghini 2008</w:t>
      </w:r>
      <w:r w:rsidRPr="0001753C">
        <w:rPr>
          <w:sz w:val="22"/>
          <w:szCs w:val="22"/>
          <w:lang w:val="lt-LT"/>
        </w:rPr>
        <w:t>).</w:t>
      </w:r>
    </w:p>
    <w:p w:rsidR="00874A12" w:rsidRPr="0001753C" w:rsidRDefault="00874A12" w:rsidP="00874A12">
      <w:pPr>
        <w:jc w:val="both"/>
        <w:rPr>
          <w:sz w:val="22"/>
          <w:szCs w:val="22"/>
          <w:lang w:val="lt-LT"/>
        </w:rPr>
      </w:pPr>
      <w:r w:rsidRPr="0001753C">
        <w:rPr>
          <w:sz w:val="22"/>
          <w:szCs w:val="22"/>
          <w:lang w:val="lt-LT"/>
        </w:rPr>
        <w:tab/>
        <w:t>Išgręžus nedidelę skylę, ties ja buvę liekamieji įtempiai pakinta. Ši relaks</w:t>
      </w:r>
      <w:r w:rsidRPr="0001753C">
        <w:rPr>
          <w:sz w:val="22"/>
          <w:szCs w:val="22"/>
          <w:lang w:val="lt-LT"/>
        </w:rPr>
        <w:t>a</w:t>
      </w:r>
      <w:r w:rsidRPr="0001753C">
        <w:rPr>
          <w:sz w:val="22"/>
          <w:szCs w:val="22"/>
          <w:lang w:val="lt-LT"/>
        </w:rPr>
        <w:t>cija pakeičia vietinius įtempius ir sukelia atitinkamą deformacinį pokytį, kuris gali būti fiksuojamas šiais būdais:</w:t>
      </w:r>
    </w:p>
    <w:p w:rsidR="00874A12" w:rsidRPr="0001753C" w:rsidRDefault="00874A12" w:rsidP="001755B5">
      <w:pPr>
        <w:pStyle w:val="ListParagraph"/>
        <w:numPr>
          <w:ilvl w:val="0"/>
          <w:numId w:val="9"/>
        </w:numPr>
        <w:ind w:left="567" w:hanging="283"/>
        <w:jc w:val="both"/>
        <w:rPr>
          <w:sz w:val="22"/>
          <w:szCs w:val="22"/>
        </w:rPr>
      </w:pPr>
      <w:r w:rsidRPr="0001753C">
        <w:rPr>
          <w:sz w:val="22"/>
          <w:szCs w:val="22"/>
        </w:rPr>
        <w:t>deformacijos davikliais-rozetėmis. Deformacijos pokytį trimis kryptimis fiksuoja pritvirtinti davikliai (1.18 pav.). Gautas pokytis perskaičiuojamas ir pateikiamas kaip absoliutus dydis, t.</w:t>
      </w:r>
      <w:r w:rsidR="00642119" w:rsidRPr="0001753C">
        <w:rPr>
          <w:sz w:val="22"/>
          <w:szCs w:val="22"/>
        </w:rPr>
        <w:t> </w:t>
      </w:r>
      <w:r w:rsidRPr="0001753C">
        <w:rPr>
          <w:sz w:val="22"/>
          <w:szCs w:val="22"/>
        </w:rPr>
        <w:t xml:space="preserve">y. kaip tempimo arba gniuždymo įtempiai. Ši liekamųjų įtempių nustatymo technologija yra standartizuota </w:t>
      </w:r>
      <w:r w:rsidRPr="0001753C">
        <w:rPr>
          <w:i/>
          <w:sz w:val="22"/>
          <w:szCs w:val="22"/>
        </w:rPr>
        <w:t>ASTM E837</w:t>
      </w:r>
      <w:r w:rsidRPr="0001753C">
        <w:rPr>
          <w:sz w:val="22"/>
          <w:szCs w:val="22"/>
        </w:rPr>
        <w:t xml:space="preserve"> standartu (</w:t>
      </w:r>
      <w:r w:rsidRPr="0001753C">
        <w:rPr>
          <w:i/>
          <w:sz w:val="22"/>
          <w:szCs w:val="22"/>
        </w:rPr>
        <w:t>Beghini 2008</w:t>
      </w:r>
      <w:r w:rsidR="00722226" w:rsidRPr="0001753C">
        <w:rPr>
          <w:i/>
          <w:sz w:val="22"/>
          <w:szCs w:val="22"/>
        </w:rPr>
        <w:t>, Bražėnas 2006</w:t>
      </w:r>
      <w:r w:rsidR="0010692E">
        <w:rPr>
          <w:sz w:val="22"/>
          <w:szCs w:val="22"/>
        </w:rPr>
        <w:t>);</w:t>
      </w:r>
    </w:p>
    <w:p w:rsidR="00874A12" w:rsidRPr="00027463" w:rsidRDefault="009452E5" w:rsidP="00874A12">
      <w:pPr>
        <w:jc w:val="center"/>
        <w:rPr>
          <w:sz w:val="22"/>
          <w:szCs w:val="22"/>
          <w:lang w:val="lt-LT"/>
        </w:rPr>
      </w:pPr>
      <w:r>
        <w:rPr>
          <w:noProof/>
          <w:sz w:val="22"/>
          <w:szCs w:val="22"/>
          <w:lang w:val="lt-LT" w:eastAsia="lt-LT"/>
        </w:rPr>
        <w:lastRenderedPageBreak/>
        <w:drawing>
          <wp:inline distT="0" distB="0" distL="0" distR="0">
            <wp:extent cx="3534410" cy="2148955"/>
            <wp:effectExtent l="19050" t="0" r="8890" b="0"/>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stretch>
                      <a:fillRect/>
                    </a:stretch>
                  </pic:blipFill>
                  <pic:spPr bwMode="auto">
                    <a:xfrm>
                      <a:off x="0" y="0"/>
                      <a:ext cx="3534410" cy="2148955"/>
                    </a:xfrm>
                    <a:prstGeom prst="rect">
                      <a:avLst/>
                    </a:prstGeom>
                    <a:noFill/>
                    <a:ln w="9525">
                      <a:noFill/>
                      <a:miter lim="800000"/>
                      <a:headEnd/>
                      <a:tailEnd/>
                    </a:ln>
                  </pic:spPr>
                </pic:pic>
              </a:graphicData>
            </a:graphic>
          </wp:inline>
        </w:drawing>
      </w:r>
    </w:p>
    <w:p w:rsidR="00874A12" w:rsidRPr="00027463" w:rsidRDefault="00874A12" w:rsidP="00874A12">
      <w:pPr>
        <w:autoSpaceDE w:val="0"/>
        <w:autoSpaceDN w:val="0"/>
        <w:adjustRightInd w:val="0"/>
        <w:spacing w:before="120"/>
        <w:jc w:val="center"/>
        <w:rPr>
          <w:sz w:val="20"/>
          <w:szCs w:val="22"/>
          <w:lang w:val="lt-LT"/>
        </w:rPr>
      </w:pPr>
      <w:r w:rsidRPr="00027463">
        <w:rPr>
          <w:b/>
          <w:sz w:val="20"/>
          <w:szCs w:val="22"/>
          <w:lang w:val="lt-LT"/>
        </w:rPr>
        <w:t>1.18 pav.</w:t>
      </w:r>
      <w:r w:rsidRPr="00027463">
        <w:rPr>
          <w:sz w:val="20"/>
          <w:szCs w:val="22"/>
          <w:lang w:val="lt-LT"/>
        </w:rPr>
        <w:t xml:space="preserve"> Tipinis trijų elementų deformacijos daviklis liekamiesiems įtempiams įvertinti naudojant skylės gręžimo metodą</w:t>
      </w:r>
    </w:p>
    <w:p w:rsidR="00874A12" w:rsidRPr="00706434" w:rsidRDefault="00874A12" w:rsidP="00874A12">
      <w:pPr>
        <w:autoSpaceDE w:val="0"/>
        <w:autoSpaceDN w:val="0"/>
        <w:adjustRightInd w:val="0"/>
        <w:spacing w:after="360"/>
        <w:jc w:val="center"/>
        <w:rPr>
          <w:sz w:val="20"/>
          <w:szCs w:val="22"/>
        </w:rPr>
      </w:pPr>
      <w:r w:rsidRPr="00706434">
        <w:rPr>
          <w:b/>
          <w:sz w:val="20"/>
          <w:szCs w:val="22"/>
        </w:rPr>
        <w:t>Fig. 1.18.</w:t>
      </w:r>
      <w:r w:rsidRPr="00706434">
        <w:rPr>
          <w:sz w:val="20"/>
          <w:szCs w:val="22"/>
        </w:rPr>
        <w:t xml:space="preserve"> Schematic drawing showing the geometry of typical three-element clockwise strain gauge rosette for residual stress evaluation with the hole-drilling method</w:t>
      </w:r>
    </w:p>
    <w:p w:rsidR="00874A12" w:rsidRPr="0001753C" w:rsidRDefault="006E1E3C" w:rsidP="001755B5">
      <w:pPr>
        <w:pStyle w:val="ListParagraph"/>
        <w:numPr>
          <w:ilvl w:val="0"/>
          <w:numId w:val="9"/>
        </w:numPr>
        <w:ind w:left="567" w:hanging="283"/>
        <w:jc w:val="both"/>
        <w:rPr>
          <w:sz w:val="22"/>
          <w:szCs w:val="22"/>
        </w:rPr>
      </w:pPr>
      <w:r w:rsidRPr="0001753C">
        <w:rPr>
          <w:i/>
          <w:sz w:val="22"/>
          <w:szCs w:val="22"/>
        </w:rPr>
        <w:t>DSPI</w:t>
      </w:r>
      <w:r w:rsidRPr="0001753C">
        <w:rPr>
          <w:sz w:val="22"/>
          <w:szCs w:val="22"/>
        </w:rPr>
        <w:t xml:space="preserve"> – </w:t>
      </w:r>
      <w:r w:rsidR="00874A12" w:rsidRPr="0001753C">
        <w:rPr>
          <w:sz w:val="22"/>
          <w:szCs w:val="22"/>
        </w:rPr>
        <w:t>skaitmeniniu taško šablono interferometrijos būdu</w:t>
      </w:r>
      <w:r w:rsidRPr="0001753C">
        <w:rPr>
          <w:sz w:val="22"/>
          <w:szCs w:val="22"/>
        </w:rPr>
        <w:t xml:space="preserve"> </w:t>
      </w:r>
      <w:r w:rsidR="00874A12" w:rsidRPr="0001753C">
        <w:rPr>
          <w:sz w:val="22"/>
          <w:szCs w:val="22"/>
        </w:rPr>
        <w:t>(</w:t>
      </w:r>
      <w:r w:rsidR="00874A12" w:rsidRPr="0001753C">
        <w:rPr>
          <w:i/>
          <w:sz w:val="22"/>
          <w:szCs w:val="22"/>
        </w:rPr>
        <w:t>Steinzig 2001</w:t>
      </w:r>
      <w:r w:rsidR="00874A12" w:rsidRPr="0001753C">
        <w:rPr>
          <w:sz w:val="22"/>
          <w:szCs w:val="22"/>
        </w:rPr>
        <w:t>). Šios technologijos metu palyginamos bandinio skaitmeninės fotografijos iš skirtingų deformacijos etapų (1.19 pav.), t.</w:t>
      </w:r>
      <w:r w:rsidR="00565015" w:rsidRPr="0001753C">
        <w:rPr>
          <w:sz w:val="22"/>
          <w:szCs w:val="22"/>
        </w:rPr>
        <w:t xml:space="preserve"> </w:t>
      </w:r>
      <w:r w:rsidR="00874A12" w:rsidRPr="0001753C">
        <w:rPr>
          <w:sz w:val="22"/>
          <w:szCs w:val="22"/>
        </w:rPr>
        <w:t>y. atliekamas vaizdo taškų blokų stebėjimas, vertinant paviršiaus pasikeitimus. Vaizdo taškų blokų centro pozicija yra nustatoma sub-taško tikslumu per visą fotografiją. Šiuo metodu, taikant sudėtingas koreliacijos funkcijas, gali būti apskaičiuoj</w:t>
      </w:r>
      <w:r w:rsidR="00874A12" w:rsidRPr="0001753C">
        <w:rPr>
          <w:sz w:val="22"/>
          <w:szCs w:val="22"/>
        </w:rPr>
        <w:t>a</w:t>
      </w:r>
      <w:r w:rsidR="00874A12" w:rsidRPr="0001753C">
        <w:rPr>
          <w:sz w:val="22"/>
          <w:szCs w:val="22"/>
        </w:rPr>
        <w:t>mos deformacijos sudedamosios bei jų kryptis (</w:t>
      </w:r>
      <w:r w:rsidR="00874A12" w:rsidRPr="0001753C">
        <w:rPr>
          <w:i/>
          <w:sz w:val="22"/>
          <w:szCs w:val="22"/>
        </w:rPr>
        <w:t>Lord 2008</w:t>
      </w:r>
      <w:r w:rsidR="00874A12" w:rsidRPr="0001753C">
        <w:rPr>
          <w:sz w:val="22"/>
          <w:szCs w:val="22"/>
        </w:rPr>
        <w:t>).</w:t>
      </w:r>
    </w:p>
    <w:p w:rsidR="00874A12" w:rsidRPr="00027463" w:rsidRDefault="00874A12" w:rsidP="00874A12">
      <w:pPr>
        <w:pStyle w:val="ListParagraph"/>
        <w:ind w:left="0"/>
        <w:jc w:val="both"/>
        <w:rPr>
          <w:sz w:val="22"/>
          <w:szCs w:val="22"/>
        </w:rPr>
      </w:pPr>
    </w:p>
    <w:p w:rsidR="00874A12" w:rsidRPr="00027463" w:rsidRDefault="009452E5" w:rsidP="00874A12">
      <w:pPr>
        <w:pStyle w:val="ListParagraph"/>
        <w:ind w:left="0"/>
        <w:jc w:val="center"/>
        <w:rPr>
          <w:sz w:val="22"/>
          <w:szCs w:val="22"/>
        </w:rPr>
      </w:pPr>
      <w:r>
        <w:rPr>
          <w:noProof/>
          <w:sz w:val="22"/>
          <w:szCs w:val="22"/>
          <w:lang w:eastAsia="lt-LT"/>
        </w:rPr>
        <w:drawing>
          <wp:inline distT="0" distB="0" distL="0" distR="0">
            <wp:extent cx="1948872" cy="1948872"/>
            <wp:effectExtent l="19050" t="0" r="0" b="0"/>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srcRect/>
                    <a:stretch>
                      <a:fillRect/>
                    </a:stretch>
                  </pic:blipFill>
                  <pic:spPr bwMode="auto">
                    <a:xfrm>
                      <a:off x="0" y="0"/>
                      <a:ext cx="1946519" cy="1946519"/>
                    </a:xfrm>
                    <a:prstGeom prst="rect">
                      <a:avLst/>
                    </a:prstGeom>
                    <a:noFill/>
                    <a:ln w="9525">
                      <a:noFill/>
                      <a:miter lim="800000"/>
                      <a:headEnd/>
                      <a:tailEnd/>
                    </a:ln>
                  </pic:spPr>
                </pic:pic>
              </a:graphicData>
            </a:graphic>
          </wp:inline>
        </w:drawing>
      </w:r>
    </w:p>
    <w:p w:rsidR="00874A12" w:rsidRPr="00027463" w:rsidRDefault="00874A12" w:rsidP="00874A12">
      <w:pPr>
        <w:pStyle w:val="ListParagraph"/>
        <w:spacing w:before="120"/>
        <w:ind w:left="0"/>
        <w:contextualSpacing w:val="0"/>
        <w:jc w:val="center"/>
        <w:rPr>
          <w:sz w:val="20"/>
          <w:szCs w:val="22"/>
        </w:rPr>
      </w:pPr>
      <w:r w:rsidRPr="00027463">
        <w:rPr>
          <w:b/>
          <w:sz w:val="20"/>
          <w:szCs w:val="22"/>
        </w:rPr>
        <w:t>1.19 pav.</w:t>
      </w:r>
      <w:r w:rsidRPr="00027463">
        <w:rPr>
          <w:sz w:val="20"/>
          <w:szCs w:val="22"/>
        </w:rPr>
        <w:t xml:space="preserve"> Fazės pasiskirstymas kai įtempiai siekia 0,57</w:t>
      </w:r>
      <w:r w:rsidR="00E86C58">
        <w:rPr>
          <w:sz w:val="20"/>
          <w:szCs w:val="22"/>
        </w:rPr>
        <w:t>×</w:t>
      </w:r>
      <w:r w:rsidRPr="00027463">
        <w:rPr>
          <w:i/>
          <w:sz w:val="20"/>
          <w:szCs w:val="22"/>
        </w:rPr>
        <w:t>R</w:t>
      </w:r>
      <w:r w:rsidRPr="00027463">
        <w:rPr>
          <w:i/>
          <w:sz w:val="20"/>
          <w:szCs w:val="22"/>
          <w:vertAlign w:val="subscript"/>
        </w:rPr>
        <w:t>eH</w:t>
      </w:r>
    </w:p>
    <w:p w:rsidR="00874A12" w:rsidRPr="00706434" w:rsidRDefault="00874A12" w:rsidP="00874A12">
      <w:pPr>
        <w:pStyle w:val="ListParagraph"/>
        <w:spacing w:after="360"/>
        <w:ind w:left="0"/>
        <w:contextualSpacing w:val="0"/>
        <w:jc w:val="center"/>
        <w:rPr>
          <w:sz w:val="20"/>
          <w:szCs w:val="22"/>
          <w:vertAlign w:val="subscript"/>
          <w:lang w:val="en-US"/>
        </w:rPr>
      </w:pPr>
      <w:r w:rsidRPr="00706434">
        <w:rPr>
          <w:b/>
          <w:sz w:val="20"/>
          <w:szCs w:val="22"/>
          <w:lang w:val="en-US"/>
        </w:rPr>
        <w:t>Fig. 1.19.</w:t>
      </w:r>
      <w:r w:rsidRPr="00706434">
        <w:rPr>
          <w:sz w:val="20"/>
          <w:szCs w:val="22"/>
          <w:lang w:val="en-US"/>
        </w:rPr>
        <w:t xml:space="preserve"> Phase distribution obtained for </w:t>
      </w:r>
      <w:r w:rsidRPr="00706434">
        <w:rPr>
          <w:i/>
          <w:sz w:val="20"/>
          <w:szCs w:val="22"/>
          <w:lang w:val="en-US"/>
        </w:rPr>
        <w:t>σ</w:t>
      </w:r>
      <w:r w:rsidRPr="00706434">
        <w:rPr>
          <w:sz w:val="20"/>
          <w:szCs w:val="22"/>
          <w:lang w:val="en-US"/>
        </w:rPr>
        <w:t xml:space="preserve"> = 0.57</w:t>
      </w:r>
      <w:r w:rsidR="00E86C58">
        <w:rPr>
          <w:sz w:val="20"/>
          <w:szCs w:val="22"/>
          <w:lang w:val="en-US"/>
        </w:rPr>
        <w:t>×</w:t>
      </w:r>
      <w:r w:rsidRPr="00706434">
        <w:rPr>
          <w:i/>
          <w:sz w:val="20"/>
          <w:szCs w:val="22"/>
          <w:lang w:val="en-US"/>
        </w:rPr>
        <w:t>R</w:t>
      </w:r>
      <w:r w:rsidRPr="00706434">
        <w:rPr>
          <w:i/>
          <w:sz w:val="20"/>
          <w:szCs w:val="22"/>
          <w:vertAlign w:val="subscript"/>
          <w:lang w:val="en-US"/>
        </w:rPr>
        <w:t>eH</w:t>
      </w:r>
    </w:p>
    <w:p w:rsidR="00874A12" w:rsidRPr="00027463" w:rsidRDefault="00874A12" w:rsidP="0010692E">
      <w:pPr>
        <w:ind w:firstLine="397"/>
        <w:jc w:val="both"/>
        <w:rPr>
          <w:color w:val="FF0000"/>
          <w:sz w:val="22"/>
          <w:szCs w:val="22"/>
          <w:lang w:val="lt-LT"/>
        </w:rPr>
      </w:pPr>
      <w:r w:rsidRPr="00027463">
        <w:rPr>
          <w:sz w:val="22"/>
          <w:szCs w:val="22"/>
          <w:lang w:val="lt-LT"/>
        </w:rPr>
        <w:lastRenderedPageBreak/>
        <w:t>Skylės gręžimo metodas dažnai tyrėjų naudojamas dėl maž</w:t>
      </w:r>
      <w:r>
        <w:rPr>
          <w:sz w:val="22"/>
          <w:szCs w:val="22"/>
          <w:lang w:val="lt-LT"/>
        </w:rPr>
        <w:t>ų</w:t>
      </w:r>
      <w:r w:rsidRPr="00027463">
        <w:rPr>
          <w:sz w:val="22"/>
          <w:szCs w:val="22"/>
          <w:lang w:val="lt-LT"/>
        </w:rPr>
        <w:t xml:space="preserve"> tyrimų ka</w:t>
      </w:r>
      <w:r>
        <w:rPr>
          <w:sz w:val="22"/>
          <w:szCs w:val="22"/>
          <w:lang w:val="lt-LT"/>
        </w:rPr>
        <w:t>štų</w:t>
      </w:r>
      <w:r w:rsidRPr="00027463">
        <w:rPr>
          <w:sz w:val="22"/>
          <w:szCs w:val="22"/>
          <w:lang w:val="lt-LT"/>
        </w:rPr>
        <w:t xml:space="preserve">, </w:t>
      </w:r>
      <w:r>
        <w:rPr>
          <w:sz w:val="22"/>
          <w:szCs w:val="22"/>
          <w:lang w:val="lt-LT"/>
        </w:rPr>
        <w:t>didelio</w:t>
      </w:r>
      <w:r w:rsidRPr="00027463">
        <w:rPr>
          <w:sz w:val="22"/>
          <w:szCs w:val="22"/>
          <w:lang w:val="lt-LT"/>
        </w:rPr>
        <w:t xml:space="preserve"> tikslumo </w:t>
      </w:r>
      <w:r w:rsidR="005A0F9E">
        <w:rPr>
          <w:sz w:val="22"/>
          <w:szCs w:val="22"/>
          <w:lang w:val="lt-LT"/>
        </w:rPr>
        <w:t>bei</w:t>
      </w:r>
      <w:r w:rsidRPr="00027463">
        <w:rPr>
          <w:sz w:val="22"/>
          <w:szCs w:val="22"/>
          <w:lang w:val="lt-LT"/>
        </w:rPr>
        <w:t xml:space="preserve"> </w:t>
      </w:r>
      <w:r w:rsidR="004A1B96">
        <w:rPr>
          <w:sz w:val="22"/>
          <w:szCs w:val="22"/>
          <w:lang w:val="lt-LT"/>
        </w:rPr>
        <w:t xml:space="preserve">nesudėtingos </w:t>
      </w:r>
      <w:r w:rsidR="00CB29AA">
        <w:rPr>
          <w:sz w:val="22"/>
          <w:szCs w:val="22"/>
          <w:lang w:val="lt-LT"/>
        </w:rPr>
        <w:t xml:space="preserve">matavimo </w:t>
      </w:r>
      <w:r w:rsidR="005A0F9E">
        <w:rPr>
          <w:sz w:val="22"/>
          <w:szCs w:val="22"/>
          <w:lang w:val="lt-LT"/>
        </w:rPr>
        <w:t>technologijos</w:t>
      </w:r>
      <w:r>
        <w:rPr>
          <w:sz w:val="22"/>
          <w:szCs w:val="22"/>
          <w:lang w:val="lt-LT"/>
        </w:rPr>
        <w:t xml:space="preserve"> (</w:t>
      </w:r>
      <w:r w:rsidRPr="00027463">
        <w:rPr>
          <w:sz w:val="22"/>
          <w:szCs w:val="22"/>
          <w:lang w:val="lt-LT"/>
        </w:rPr>
        <w:t>lyginant su difrakc</w:t>
      </w:r>
      <w:r w:rsidRPr="00027463">
        <w:rPr>
          <w:sz w:val="22"/>
          <w:szCs w:val="22"/>
          <w:lang w:val="lt-LT"/>
        </w:rPr>
        <w:t>i</w:t>
      </w:r>
      <w:r w:rsidRPr="00027463">
        <w:rPr>
          <w:sz w:val="22"/>
          <w:szCs w:val="22"/>
          <w:lang w:val="lt-LT"/>
        </w:rPr>
        <w:t>jos metodais</w:t>
      </w:r>
      <w:r>
        <w:rPr>
          <w:sz w:val="22"/>
          <w:szCs w:val="22"/>
          <w:lang w:val="lt-LT"/>
        </w:rPr>
        <w:t>).</w:t>
      </w:r>
    </w:p>
    <w:p w:rsidR="00874A12" w:rsidRPr="0010692E" w:rsidRDefault="00874A12" w:rsidP="00874A12">
      <w:pPr>
        <w:pStyle w:val="Skyriauspavadinim2"/>
        <w:rPr>
          <w:color w:val="auto"/>
        </w:rPr>
      </w:pPr>
      <w:bookmarkStart w:id="248" w:name="_Toc251154542"/>
      <w:bookmarkStart w:id="249" w:name="_Toc255194901"/>
      <w:bookmarkStart w:id="250" w:name="_Toc256159875"/>
      <w:bookmarkStart w:id="251" w:name="_Toc256244911"/>
      <w:bookmarkStart w:id="252" w:name="_Toc256673179"/>
      <w:r w:rsidRPr="0010692E">
        <w:rPr>
          <w:color w:val="auto"/>
        </w:rPr>
        <w:t>1.3.6</w:t>
      </w:r>
      <w:r w:rsidR="00D36817" w:rsidRPr="0010692E">
        <w:rPr>
          <w:color w:val="auto"/>
        </w:rPr>
        <w:t>.</w:t>
      </w:r>
      <w:r w:rsidRPr="0010692E">
        <w:rPr>
          <w:color w:val="auto"/>
        </w:rPr>
        <w:t xml:space="preserve"> Skaitinis metodas</w:t>
      </w:r>
      <w:bookmarkEnd w:id="248"/>
      <w:bookmarkEnd w:id="249"/>
      <w:bookmarkEnd w:id="250"/>
      <w:bookmarkEnd w:id="251"/>
      <w:bookmarkEnd w:id="252"/>
    </w:p>
    <w:p w:rsidR="00874A12" w:rsidRPr="0001753C" w:rsidRDefault="00874A12" w:rsidP="00874A12">
      <w:pPr>
        <w:jc w:val="both"/>
        <w:rPr>
          <w:sz w:val="22"/>
          <w:szCs w:val="22"/>
          <w:lang w:val="lt-LT"/>
        </w:rPr>
      </w:pPr>
      <w:r w:rsidRPr="0001753C">
        <w:rPr>
          <w:b/>
          <w:sz w:val="22"/>
          <w:szCs w:val="22"/>
          <w:lang w:val="lt-LT"/>
        </w:rPr>
        <w:t>Suvirinimo modeliavimas</w:t>
      </w:r>
      <w:r w:rsidRPr="0001753C">
        <w:rPr>
          <w:sz w:val="22"/>
          <w:szCs w:val="22"/>
          <w:lang w:val="lt-LT"/>
        </w:rPr>
        <w:t xml:space="preserve">. </w:t>
      </w:r>
      <w:r w:rsidR="00565015" w:rsidRPr="0001753C">
        <w:rPr>
          <w:sz w:val="22"/>
          <w:szCs w:val="22"/>
          <w:lang w:val="lt-LT"/>
        </w:rPr>
        <w:t>Esama įvairių suvirinimo modelių</w:t>
      </w:r>
      <w:r w:rsidRPr="0001753C">
        <w:rPr>
          <w:sz w:val="22"/>
          <w:szCs w:val="22"/>
          <w:lang w:val="lt-LT"/>
        </w:rPr>
        <w:t>: galima mod</w:t>
      </w:r>
      <w:r w:rsidRPr="0001753C">
        <w:rPr>
          <w:sz w:val="22"/>
          <w:szCs w:val="22"/>
          <w:lang w:val="lt-LT"/>
        </w:rPr>
        <w:t>e</w:t>
      </w:r>
      <w:r w:rsidRPr="0001753C">
        <w:rPr>
          <w:sz w:val="22"/>
          <w:szCs w:val="22"/>
          <w:lang w:val="lt-LT"/>
        </w:rPr>
        <w:t xml:space="preserve">liuoti suvirinimo vonelės termodinamiką, fazinius virsmus siūlėje, </w:t>
      </w:r>
      <w:r w:rsidRPr="0001753C">
        <w:rPr>
          <w:i/>
          <w:sz w:val="22"/>
          <w:szCs w:val="22"/>
          <w:lang w:val="lt-LT"/>
        </w:rPr>
        <w:t>TPZ</w:t>
      </w:r>
      <w:r w:rsidRPr="0001753C">
        <w:rPr>
          <w:sz w:val="22"/>
          <w:szCs w:val="22"/>
          <w:lang w:val="lt-LT"/>
        </w:rPr>
        <w:t xml:space="preserve"> ir siūlės metalo struktūros termomechaninę reakciją suvirinimo metu. Modeliavimas s</w:t>
      </w:r>
      <w:r w:rsidRPr="0001753C">
        <w:rPr>
          <w:sz w:val="22"/>
          <w:szCs w:val="22"/>
          <w:lang w:val="lt-LT"/>
        </w:rPr>
        <w:t>u</w:t>
      </w:r>
      <w:r w:rsidRPr="0001753C">
        <w:rPr>
          <w:sz w:val="22"/>
          <w:szCs w:val="22"/>
          <w:lang w:val="lt-LT"/>
        </w:rPr>
        <w:t>virinimo inžinieriui leidžia projektuoti ir optimizuoti suvirinimo procesą. Pr</w:t>
      </w:r>
      <w:r w:rsidRPr="0001753C">
        <w:rPr>
          <w:sz w:val="22"/>
          <w:szCs w:val="22"/>
          <w:lang w:val="lt-LT"/>
        </w:rPr>
        <w:t>i</w:t>
      </w:r>
      <w:r w:rsidRPr="0001753C">
        <w:rPr>
          <w:sz w:val="22"/>
          <w:szCs w:val="22"/>
          <w:lang w:val="lt-LT"/>
        </w:rPr>
        <w:t>klausomai nuo modeliavimo tikslų</w:t>
      </w:r>
      <w:r w:rsidR="00565015" w:rsidRPr="0001753C">
        <w:rPr>
          <w:sz w:val="22"/>
          <w:szCs w:val="22"/>
          <w:lang w:val="lt-LT"/>
        </w:rPr>
        <w:t>,</w:t>
      </w:r>
      <w:r w:rsidRPr="0001753C">
        <w:rPr>
          <w:sz w:val="22"/>
          <w:szCs w:val="22"/>
          <w:lang w:val="lt-LT"/>
        </w:rPr>
        <w:t xml:space="preserve"> modeliavimą galime suskirstyti į du lygm</w:t>
      </w:r>
      <w:r w:rsidRPr="0001753C">
        <w:rPr>
          <w:sz w:val="22"/>
          <w:szCs w:val="22"/>
          <w:lang w:val="lt-LT"/>
        </w:rPr>
        <w:t>e</w:t>
      </w:r>
      <w:r w:rsidRPr="0001753C">
        <w:rPr>
          <w:sz w:val="22"/>
          <w:szCs w:val="22"/>
          <w:lang w:val="lt-LT"/>
        </w:rPr>
        <w:t xml:space="preserve">nis: erdvinį </w:t>
      </w:r>
      <w:r w:rsidRPr="0001753C">
        <w:rPr>
          <w:i/>
          <w:sz w:val="22"/>
          <w:szCs w:val="22"/>
          <w:lang w:val="lt-LT"/>
        </w:rPr>
        <w:t>3D</w:t>
      </w:r>
      <w:r w:rsidRPr="0001753C">
        <w:rPr>
          <w:sz w:val="22"/>
          <w:szCs w:val="22"/>
          <w:lang w:val="lt-LT"/>
        </w:rPr>
        <w:t xml:space="preserve"> ir dvimatį </w:t>
      </w:r>
      <w:r w:rsidRPr="0001753C">
        <w:rPr>
          <w:i/>
          <w:sz w:val="22"/>
          <w:szCs w:val="22"/>
          <w:lang w:val="lt-LT"/>
        </w:rPr>
        <w:t>2D</w:t>
      </w:r>
      <w:r w:rsidRPr="0001753C">
        <w:rPr>
          <w:sz w:val="22"/>
          <w:szCs w:val="22"/>
          <w:lang w:val="lt-LT"/>
        </w:rPr>
        <w:t xml:space="preserve"> modeliavimą. Erdvinis modelis paprastai naudojamas siekiant nustatyti erdvines deformacijas. Erdviniame modelyje suv</w:t>
      </w:r>
      <w:r w:rsidRPr="0001753C">
        <w:rPr>
          <w:sz w:val="22"/>
          <w:szCs w:val="22"/>
          <w:lang w:val="lt-LT"/>
        </w:rPr>
        <w:t>i</w:t>
      </w:r>
      <w:r w:rsidRPr="0001753C">
        <w:rPr>
          <w:sz w:val="22"/>
          <w:szCs w:val="22"/>
          <w:lang w:val="lt-LT"/>
        </w:rPr>
        <w:t>rinimo jungties detalumas supaprastina modelio dydį. Tipinis erdvinis modeli</w:t>
      </w:r>
      <w:r w:rsidRPr="0001753C">
        <w:rPr>
          <w:sz w:val="22"/>
          <w:szCs w:val="22"/>
          <w:lang w:val="lt-LT"/>
        </w:rPr>
        <w:t>a</w:t>
      </w:r>
      <w:r w:rsidRPr="0001753C">
        <w:rPr>
          <w:sz w:val="22"/>
          <w:szCs w:val="22"/>
          <w:lang w:val="lt-LT"/>
        </w:rPr>
        <w:t>vimas gali nustatyti geriausią suvirinimo operacijų seką, kuri sumažina liek</w:t>
      </w:r>
      <w:r w:rsidRPr="0001753C">
        <w:rPr>
          <w:sz w:val="22"/>
          <w:szCs w:val="22"/>
          <w:lang w:val="lt-LT"/>
        </w:rPr>
        <w:t>a</w:t>
      </w:r>
      <w:r w:rsidRPr="0001753C">
        <w:rPr>
          <w:sz w:val="22"/>
          <w:szCs w:val="22"/>
          <w:lang w:val="lt-LT"/>
        </w:rPr>
        <w:t>muosius įtem</w:t>
      </w:r>
      <w:r w:rsidR="00565015" w:rsidRPr="0001753C">
        <w:rPr>
          <w:sz w:val="22"/>
          <w:szCs w:val="22"/>
          <w:lang w:val="lt-LT"/>
        </w:rPr>
        <w:t>pius. T</w:t>
      </w:r>
      <w:r w:rsidRPr="0001753C">
        <w:rPr>
          <w:sz w:val="22"/>
          <w:szCs w:val="22"/>
          <w:lang w:val="lt-LT"/>
        </w:rPr>
        <w:t xml:space="preserve">aip pat </w:t>
      </w:r>
      <w:r w:rsidR="00565015" w:rsidRPr="0001753C">
        <w:rPr>
          <w:sz w:val="22"/>
          <w:szCs w:val="22"/>
          <w:lang w:val="lt-LT"/>
        </w:rPr>
        <w:t xml:space="preserve">gali </w:t>
      </w:r>
      <w:r w:rsidRPr="0001753C">
        <w:rPr>
          <w:sz w:val="22"/>
          <w:szCs w:val="22"/>
          <w:lang w:val="lt-LT"/>
        </w:rPr>
        <w:t>vertinti įrangos ir pritvirtinimo poveikį arba procesų parametrų optimizavimą</w:t>
      </w:r>
      <w:r w:rsidR="004E1910">
        <w:rPr>
          <w:sz w:val="22"/>
          <w:szCs w:val="22"/>
          <w:lang w:val="lt-LT"/>
        </w:rPr>
        <w:t xml:space="preserve"> (</w:t>
      </w:r>
      <w:r w:rsidR="004E1910" w:rsidRPr="004E1910">
        <w:rPr>
          <w:i/>
          <w:sz w:val="22"/>
          <w:szCs w:val="22"/>
          <w:lang w:val="lt-LT"/>
        </w:rPr>
        <w:t>Hahn 2002</w:t>
      </w:r>
      <w:r w:rsidR="004E1910">
        <w:rPr>
          <w:sz w:val="22"/>
          <w:szCs w:val="22"/>
          <w:lang w:val="lt-LT"/>
        </w:rPr>
        <w:t>)</w:t>
      </w:r>
      <w:r w:rsidRPr="0001753C">
        <w:rPr>
          <w:sz w:val="22"/>
          <w:szCs w:val="22"/>
          <w:lang w:val="lt-LT"/>
        </w:rPr>
        <w:t>. Dvimatis modelis koncentruotas į mažą sistemos dalį, t.</w:t>
      </w:r>
      <w:r w:rsidR="00565015" w:rsidRPr="0001753C">
        <w:rPr>
          <w:sz w:val="22"/>
          <w:szCs w:val="22"/>
          <w:lang w:val="lt-LT"/>
        </w:rPr>
        <w:t xml:space="preserve"> </w:t>
      </w:r>
      <w:r w:rsidRPr="0001753C">
        <w:rPr>
          <w:sz w:val="22"/>
          <w:szCs w:val="22"/>
          <w:lang w:val="lt-LT"/>
        </w:rPr>
        <w:t xml:space="preserve">y. tik į suvirinimo jungties sritį. </w:t>
      </w:r>
      <w:r w:rsidR="0001753C" w:rsidRPr="0001753C">
        <w:rPr>
          <w:sz w:val="22"/>
          <w:szCs w:val="22"/>
          <w:lang w:val="lt-LT"/>
        </w:rPr>
        <w:t>Suv</w:t>
      </w:r>
      <w:r w:rsidRPr="0001753C">
        <w:rPr>
          <w:sz w:val="22"/>
          <w:szCs w:val="22"/>
          <w:lang w:val="lt-LT"/>
        </w:rPr>
        <w:t>irin</w:t>
      </w:r>
      <w:r w:rsidR="0001753C" w:rsidRPr="0001753C">
        <w:rPr>
          <w:sz w:val="22"/>
          <w:szCs w:val="22"/>
          <w:lang w:val="lt-LT"/>
        </w:rPr>
        <w:t>tos</w:t>
      </w:r>
      <w:r w:rsidRPr="0001753C">
        <w:rPr>
          <w:sz w:val="22"/>
          <w:szCs w:val="22"/>
          <w:lang w:val="lt-LT"/>
        </w:rPr>
        <w:t xml:space="preserve"> jungty</w:t>
      </w:r>
      <w:r w:rsidR="0001753C" w:rsidRPr="0001753C">
        <w:rPr>
          <w:sz w:val="22"/>
          <w:szCs w:val="22"/>
          <w:lang w:val="lt-LT"/>
        </w:rPr>
        <w:t>s dažnai</w:t>
      </w:r>
      <w:r w:rsidRPr="0001753C">
        <w:rPr>
          <w:sz w:val="22"/>
          <w:szCs w:val="22"/>
          <w:lang w:val="lt-LT"/>
        </w:rPr>
        <w:t xml:space="preserve"> modeliuojamos naudojant </w:t>
      </w:r>
      <w:r w:rsidRPr="0001753C">
        <w:rPr>
          <w:i/>
          <w:sz w:val="22"/>
          <w:szCs w:val="22"/>
          <w:lang w:val="lt-LT"/>
        </w:rPr>
        <w:t>3D</w:t>
      </w:r>
      <w:r w:rsidRPr="0001753C">
        <w:rPr>
          <w:sz w:val="22"/>
          <w:szCs w:val="22"/>
          <w:lang w:val="lt-LT"/>
        </w:rPr>
        <w:t xml:space="preserve"> modelį. </w:t>
      </w:r>
      <w:r w:rsidRPr="0001753C">
        <w:rPr>
          <w:i/>
          <w:sz w:val="22"/>
          <w:szCs w:val="22"/>
          <w:lang w:val="lt-LT"/>
        </w:rPr>
        <w:t>2D</w:t>
      </w:r>
      <w:r w:rsidRPr="0001753C">
        <w:rPr>
          <w:sz w:val="22"/>
          <w:szCs w:val="22"/>
          <w:lang w:val="lt-LT"/>
        </w:rPr>
        <w:t xml:space="preserve"> modelis dažniau naudojamas vertinant terminio poveikio istoriją ir suvirintos jungties liekamuosius įtempius. Detalus </w:t>
      </w:r>
      <w:r w:rsidRPr="0001753C">
        <w:rPr>
          <w:i/>
          <w:sz w:val="22"/>
          <w:szCs w:val="22"/>
          <w:lang w:val="lt-LT"/>
        </w:rPr>
        <w:t>2D</w:t>
      </w:r>
      <w:r w:rsidRPr="0001753C">
        <w:rPr>
          <w:sz w:val="22"/>
          <w:szCs w:val="22"/>
          <w:lang w:val="lt-LT"/>
        </w:rPr>
        <w:t xml:space="preserve"> modelis gali vertinti nestabilų terminio ciklo poveikį ir metalurginį (fazinį) virsmą.</w:t>
      </w:r>
    </w:p>
    <w:p w:rsidR="00874A12" w:rsidRPr="0001753C" w:rsidRDefault="00874A12" w:rsidP="00874A12">
      <w:pPr>
        <w:jc w:val="both"/>
        <w:rPr>
          <w:sz w:val="22"/>
          <w:szCs w:val="22"/>
          <w:lang w:val="lt-LT"/>
        </w:rPr>
      </w:pPr>
      <w:r w:rsidRPr="0001753C">
        <w:rPr>
          <w:sz w:val="22"/>
          <w:szCs w:val="22"/>
          <w:lang w:val="lt-LT"/>
        </w:rPr>
        <w:tab/>
        <w:t>Analizuojant suvirinimo procesą būtina įvertinti tris pagrindines tarpusavyje susijusias sritis, kurios yra priklausomos viena nuo kitos, t.</w:t>
      </w:r>
      <w:r w:rsidR="00642119" w:rsidRPr="0001753C">
        <w:rPr>
          <w:sz w:val="22"/>
          <w:szCs w:val="22"/>
          <w:lang w:val="lt-LT"/>
        </w:rPr>
        <w:t> </w:t>
      </w:r>
      <w:r w:rsidRPr="0001753C">
        <w:rPr>
          <w:sz w:val="22"/>
          <w:szCs w:val="22"/>
          <w:lang w:val="lt-LT"/>
        </w:rPr>
        <w:t>y. medžiagos mikr</w:t>
      </w:r>
      <w:r w:rsidRPr="0001753C">
        <w:rPr>
          <w:sz w:val="22"/>
          <w:szCs w:val="22"/>
          <w:lang w:val="lt-LT"/>
        </w:rPr>
        <w:t>o</w:t>
      </w:r>
      <w:r w:rsidRPr="0001753C">
        <w:rPr>
          <w:sz w:val="22"/>
          <w:szCs w:val="22"/>
          <w:lang w:val="lt-LT"/>
        </w:rPr>
        <w:t>struktūrą, deformaciją ir šilumos įvedimą (</w:t>
      </w:r>
      <w:r w:rsidRPr="0001753C">
        <w:rPr>
          <w:i/>
          <w:sz w:val="22"/>
          <w:szCs w:val="22"/>
          <w:lang w:val="lt-LT"/>
        </w:rPr>
        <w:t>Deaconu 2007</w:t>
      </w:r>
      <w:r w:rsidRPr="0001753C">
        <w:rPr>
          <w:sz w:val="22"/>
          <w:szCs w:val="22"/>
          <w:lang w:val="lt-LT"/>
        </w:rPr>
        <w:t>).</w:t>
      </w:r>
    </w:p>
    <w:p w:rsidR="00874A12" w:rsidRPr="0001753C" w:rsidRDefault="00874A12" w:rsidP="00874A12">
      <w:pPr>
        <w:jc w:val="both"/>
        <w:rPr>
          <w:sz w:val="22"/>
          <w:szCs w:val="22"/>
          <w:lang w:val="lt-LT"/>
        </w:rPr>
      </w:pPr>
      <w:r w:rsidRPr="0001753C">
        <w:rPr>
          <w:sz w:val="22"/>
          <w:szCs w:val="22"/>
          <w:lang w:val="lt-LT"/>
        </w:rPr>
        <w:tab/>
        <w:t>Kai skaičiavimo tikslas yra nustatyti suvirinimo proceso sukeltus mechan</w:t>
      </w:r>
      <w:r w:rsidRPr="0001753C">
        <w:rPr>
          <w:sz w:val="22"/>
          <w:szCs w:val="22"/>
          <w:lang w:val="lt-LT"/>
        </w:rPr>
        <w:t>i</w:t>
      </w:r>
      <w:r w:rsidRPr="0001753C">
        <w:rPr>
          <w:sz w:val="22"/>
          <w:szCs w:val="22"/>
          <w:lang w:val="lt-LT"/>
        </w:rPr>
        <w:t>nius pokyčius, tuomet lengviausias analizės būdas yra derinti terminį ir mech</w:t>
      </w:r>
      <w:r w:rsidRPr="0001753C">
        <w:rPr>
          <w:sz w:val="22"/>
          <w:szCs w:val="22"/>
          <w:lang w:val="lt-LT"/>
        </w:rPr>
        <w:t>a</w:t>
      </w:r>
      <w:r w:rsidRPr="0001753C">
        <w:rPr>
          <w:sz w:val="22"/>
          <w:szCs w:val="22"/>
          <w:lang w:val="lt-LT"/>
        </w:rPr>
        <w:t>ninį procesus. Mikrostruktūros poveikis gali būti įvertintas pagal sudėtingas m</w:t>
      </w:r>
      <w:r w:rsidRPr="0001753C">
        <w:rPr>
          <w:sz w:val="22"/>
          <w:szCs w:val="22"/>
          <w:lang w:val="lt-LT"/>
        </w:rPr>
        <w:t>e</w:t>
      </w:r>
      <w:r w:rsidRPr="0001753C">
        <w:rPr>
          <w:sz w:val="22"/>
          <w:szCs w:val="22"/>
          <w:lang w:val="lt-LT"/>
        </w:rPr>
        <w:t>džiagos modeliavimo metodikas, taigi čia netiesiogiai įtraukiama medžiagos mikrostruktūros analizė, rodanti mikrostruktūros priklausomybę nuo temperat</w:t>
      </w:r>
      <w:r w:rsidRPr="0001753C">
        <w:rPr>
          <w:sz w:val="22"/>
          <w:szCs w:val="22"/>
          <w:lang w:val="lt-LT"/>
        </w:rPr>
        <w:t>ū</w:t>
      </w:r>
      <w:r w:rsidRPr="0001753C">
        <w:rPr>
          <w:sz w:val="22"/>
          <w:szCs w:val="22"/>
          <w:lang w:val="lt-LT"/>
        </w:rPr>
        <w:t>ros ar deformacijos (</w:t>
      </w:r>
      <w:r w:rsidRPr="0001753C">
        <w:rPr>
          <w:i/>
          <w:sz w:val="22"/>
          <w:szCs w:val="22"/>
          <w:lang w:val="lt-LT"/>
        </w:rPr>
        <w:t>Lindgren 2001</w:t>
      </w:r>
      <w:r w:rsidRPr="0001753C">
        <w:rPr>
          <w:sz w:val="22"/>
          <w:szCs w:val="22"/>
          <w:lang w:val="lt-LT"/>
        </w:rPr>
        <w:t>).</w:t>
      </w:r>
    </w:p>
    <w:p w:rsidR="00874A12" w:rsidRPr="0001753C" w:rsidRDefault="00874A12" w:rsidP="00874A12">
      <w:pPr>
        <w:jc w:val="both"/>
        <w:rPr>
          <w:sz w:val="22"/>
          <w:szCs w:val="22"/>
          <w:lang w:val="lt-LT"/>
        </w:rPr>
      </w:pPr>
      <w:r w:rsidRPr="0001753C">
        <w:rPr>
          <w:sz w:val="22"/>
          <w:szCs w:val="22"/>
          <w:lang w:val="lt-LT"/>
        </w:rPr>
        <w:tab/>
        <w:t xml:space="preserve">Šiuo metu baigtinių elementų modeliavimas </w:t>
      </w:r>
      <w:r w:rsidRPr="0001753C">
        <w:rPr>
          <w:i/>
          <w:sz w:val="22"/>
          <w:szCs w:val="22"/>
          <w:lang w:val="lt-LT"/>
        </w:rPr>
        <w:t>BEM</w:t>
      </w:r>
      <w:r w:rsidRPr="0001753C">
        <w:rPr>
          <w:sz w:val="22"/>
          <w:szCs w:val="22"/>
          <w:lang w:val="lt-LT"/>
        </w:rPr>
        <w:t xml:space="preserve"> yra labiausiai naudojamas įrankis sprendžiant šio tipo problemas. Sprendžiant šiuos uždavinius svarbu tai, kad yra stiprus ryšys tarp deformacinės mechanikos ir šilumos įvedimo. Da</w:t>
      </w:r>
      <w:r w:rsidRPr="0001753C">
        <w:rPr>
          <w:sz w:val="22"/>
          <w:szCs w:val="22"/>
          <w:lang w:val="lt-LT"/>
        </w:rPr>
        <w:t>ž</w:t>
      </w:r>
      <w:r w:rsidRPr="0001753C">
        <w:rPr>
          <w:sz w:val="22"/>
          <w:szCs w:val="22"/>
          <w:lang w:val="lt-LT"/>
        </w:rPr>
        <w:t xml:space="preserve">niausiai naudojamas </w:t>
      </w:r>
      <w:r w:rsidR="00565015" w:rsidRPr="0001753C">
        <w:rPr>
          <w:sz w:val="22"/>
          <w:szCs w:val="22"/>
          <w:lang w:val="lt-LT"/>
        </w:rPr>
        <w:t xml:space="preserve">analizės </w:t>
      </w:r>
      <w:r w:rsidRPr="0001753C">
        <w:rPr>
          <w:sz w:val="22"/>
          <w:szCs w:val="22"/>
          <w:lang w:val="lt-LT"/>
        </w:rPr>
        <w:t xml:space="preserve">būdas </w:t>
      </w:r>
      <w:r w:rsidR="00565015" w:rsidRPr="0001753C">
        <w:rPr>
          <w:sz w:val="22"/>
          <w:szCs w:val="22"/>
          <w:lang w:val="lt-LT"/>
        </w:rPr>
        <w:t>–</w:t>
      </w:r>
      <w:r w:rsidRPr="0001753C">
        <w:rPr>
          <w:sz w:val="22"/>
          <w:szCs w:val="22"/>
          <w:lang w:val="lt-LT"/>
        </w:rPr>
        <w:t xml:space="preserve"> nuoseklus terminio ryšio ir deformacinės mechanikos analizavimas.</w:t>
      </w:r>
    </w:p>
    <w:p w:rsidR="00874A12" w:rsidRPr="0001753C" w:rsidRDefault="00874A12" w:rsidP="00874A12">
      <w:pPr>
        <w:jc w:val="both"/>
        <w:rPr>
          <w:sz w:val="22"/>
          <w:szCs w:val="22"/>
          <w:lang w:val="lt-LT"/>
        </w:rPr>
      </w:pPr>
      <w:r w:rsidRPr="0001753C">
        <w:rPr>
          <w:sz w:val="22"/>
          <w:szCs w:val="22"/>
          <w:lang w:val="lt-LT"/>
        </w:rPr>
        <w:tab/>
        <w:t>Pirmiausia yra sudaroma laikina šilumos įvedimo analizė, parodanti temp</w:t>
      </w:r>
      <w:r w:rsidRPr="0001753C">
        <w:rPr>
          <w:sz w:val="22"/>
          <w:szCs w:val="22"/>
          <w:lang w:val="lt-LT"/>
        </w:rPr>
        <w:t>e</w:t>
      </w:r>
      <w:r w:rsidRPr="0001753C">
        <w:rPr>
          <w:sz w:val="22"/>
          <w:szCs w:val="22"/>
          <w:lang w:val="lt-LT"/>
        </w:rPr>
        <w:t>ratūros pokytį visuose mazguose. Po to, atliekama statinė mechaninė analizė, kuri yra sąlygojama pirminio temperatūros lauko pasiskirstymo. Kiekvienas m</w:t>
      </w:r>
      <w:r w:rsidRPr="0001753C">
        <w:rPr>
          <w:sz w:val="22"/>
          <w:szCs w:val="22"/>
          <w:lang w:val="lt-LT"/>
        </w:rPr>
        <w:t>e</w:t>
      </w:r>
      <w:r w:rsidRPr="0001753C">
        <w:rPr>
          <w:sz w:val="22"/>
          <w:szCs w:val="22"/>
          <w:lang w:val="lt-LT"/>
        </w:rPr>
        <w:t>chaninės analizės žingsnis atitinka terminės analizės laiko žingsnį. Terminis pl</w:t>
      </w:r>
      <w:r w:rsidRPr="0001753C">
        <w:rPr>
          <w:sz w:val="22"/>
          <w:szCs w:val="22"/>
          <w:lang w:val="lt-LT"/>
        </w:rPr>
        <w:t>ė</w:t>
      </w:r>
      <w:r w:rsidRPr="0001753C">
        <w:rPr>
          <w:sz w:val="22"/>
          <w:szCs w:val="22"/>
          <w:lang w:val="lt-LT"/>
        </w:rPr>
        <w:lastRenderedPageBreak/>
        <w:t>timasis, sukeldamas tūrinius pokyčius fazių virsmo metu, sukelia deformacijas. Prislopintas terminis išsiplėtimas (pavyzdžiui, kai suvirinimo srities temperatūra yra daug didesnė nei šalia esančios srities, pastaroji neleidžia metalui plėstis) sukelia plastinę deformaciją. Galiausiai, paskutinis žingsnis, kai temperatūra pasiekia pradinę reikšmę, visų tarpinių analizių interpretavimas sukuria tarpinių ir liekamųjų įtempių lauką (</w:t>
      </w:r>
      <w:r w:rsidRPr="0001753C">
        <w:rPr>
          <w:i/>
          <w:sz w:val="22"/>
          <w:szCs w:val="22"/>
          <w:lang w:val="lt-LT"/>
        </w:rPr>
        <w:t>Lindgren 2001</w:t>
      </w:r>
      <w:r w:rsidRPr="0001753C">
        <w:rPr>
          <w:sz w:val="22"/>
          <w:szCs w:val="22"/>
          <w:lang w:val="lt-LT"/>
        </w:rPr>
        <w:t>).</w:t>
      </w:r>
    </w:p>
    <w:p w:rsidR="00874A12" w:rsidRPr="0001753C" w:rsidRDefault="00874A12" w:rsidP="00874A12">
      <w:pPr>
        <w:jc w:val="both"/>
        <w:rPr>
          <w:sz w:val="22"/>
          <w:szCs w:val="22"/>
          <w:lang w:val="lt-LT"/>
        </w:rPr>
      </w:pPr>
      <w:r w:rsidRPr="0001753C">
        <w:rPr>
          <w:sz w:val="22"/>
          <w:szCs w:val="22"/>
          <w:lang w:val="lt-LT"/>
        </w:rPr>
        <w:tab/>
      </w:r>
      <w:r w:rsidR="0001753C" w:rsidRPr="0001753C">
        <w:rPr>
          <w:sz w:val="22"/>
          <w:szCs w:val="22"/>
          <w:lang w:val="lt-LT"/>
        </w:rPr>
        <w:t>Modeliuojant suvirinimą, dažnai reikalingos tarpinės analizės</w:t>
      </w:r>
      <w:r w:rsidRPr="0001753C">
        <w:rPr>
          <w:sz w:val="22"/>
          <w:szCs w:val="22"/>
          <w:lang w:val="lt-LT"/>
        </w:rPr>
        <w:t>, t.</w:t>
      </w:r>
      <w:r w:rsidR="00642119" w:rsidRPr="0001753C">
        <w:rPr>
          <w:sz w:val="22"/>
          <w:szCs w:val="22"/>
          <w:lang w:val="lt-LT"/>
        </w:rPr>
        <w:t> </w:t>
      </w:r>
      <w:r w:rsidRPr="0001753C">
        <w:rPr>
          <w:sz w:val="22"/>
          <w:szCs w:val="22"/>
          <w:lang w:val="lt-LT"/>
        </w:rPr>
        <w:t>y. ko</w:t>
      </w:r>
      <w:r w:rsidRPr="0001753C">
        <w:rPr>
          <w:sz w:val="22"/>
          <w:szCs w:val="22"/>
          <w:lang w:val="lt-LT"/>
        </w:rPr>
        <w:t>n</w:t>
      </w:r>
      <w:r w:rsidRPr="0001753C">
        <w:rPr>
          <w:sz w:val="22"/>
          <w:szCs w:val="22"/>
          <w:lang w:val="lt-LT"/>
        </w:rPr>
        <w:t>strukcijos reakcijos suvirinimo metu, suvirinimo eiliškumo, suvirinimo krypties, aušinimo bei tvirtinimo įvertinimo. Suvirinimo modeliavimas pasižymi nelin</w:t>
      </w:r>
      <w:r w:rsidRPr="0001753C">
        <w:rPr>
          <w:sz w:val="22"/>
          <w:szCs w:val="22"/>
          <w:lang w:val="lt-LT"/>
        </w:rPr>
        <w:t>i</w:t>
      </w:r>
      <w:r w:rsidRPr="0001753C">
        <w:rPr>
          <w:sz w:val="22"/>
          <w:szCs w:val="22"/>
          <w:lang w:val="lt-LT"/>
        </w:rPr>
        <w:t>jiškumu ir dažnai sunkiai sprendžiamas dėl medžiagos elgsenos keičiantis te</w:t>
      </w:r>
      <w:r w:rsidRPr="0001753C">
        <w:rPr>
          <w:sz w:val="22"/>
          <w:szCs w:val="22"/>
          <w:lang w:val="lt-LT"/>
        </w:rPr>
        <w:t>m</w:t>
      </w:r>
      <w:r w:rsidRPr="0001753C">
        <w:rPr>
          <w:sz w:val="22"/>
          <w:szCs w:val="22"/>
          <w:lang w:val="lt-LT"/>
        </w:rPr>
        <w:t>peratūrai.</w:t>
      </w:r>
      <w:r w:rsidR="00176129" w:rsidRPr="0001753C">
        <w:rPr>
          <w:sz w:val="22"/>
          <w:szCs w:val="22"/>
          <w:lang w:val="lt-LT"/>
        </w:rPr>
        <w:t xml:space="preserve"> S</w:t>
      </w:r>
      <w:r w:rsidRPr="0001753C">
        <w:rPr>
          <w:sz w:val="22"/>
          <w:szCs w:val="22"/>
          <w:lang w:val="lt-LT"/>
        </w:rPr>
        <w:t>uvirinimo modeliavimas reikalauja kokybiško baigtinių elementų dalinimo</w:t>
      </w:r>
      <w:r w:rsidR="00176129" w:rsidRPr="0001753C">
        <w:rPr>
          <w:sz w:val="22"/>
          <w:szCs w:val="22"/>
          <w:lang w:val="lt-LT"/>
        </w:rPr>
        <w:t xml:space="preserve"> </w:t>
      </w:r>
      <w:r w:rsidRPr="0001753C">
        <w:rPr>
          <w:sz w:val="22"/>
          <w:szCs w:val="22"/>
          <w:lang w:val="lt-LT"/>
        </w:rPr>
        <w:t xml:space="preserve">išilgai </w:t>
      </w:r>
      <w:r w:rsidR="00176129" w:rsidRPr="0001753C">
        <w:rPr>
          <w:sz w:val="22"/>
          <w:szCs w:val="22"/>
          <w:lang w:val="lt-LT"/>
        </w:rPr>
        <w:t xml:space="preserve">suvirinimo </w:t>
      </w:r>
      <w:r w:rsidRPr="0001753C">
        <w:rPr>
          <w:sz w:val="22"/>
          <w:szCs w:val="22"/>
          <w:lang w:val="lt-LT"/>
        </w:rPr>
        <w:t xml:space="preserve">siūlės ir terminio poveikio zonos, </w:t>
      </w:r>
      <w:r w:rsidR="00176129" w:rsidRPr="0001753C">
        <w:rPr>
          <w:sz w:val="22"/>
          <w:szCs w:val="22"/>
          <w:lang w:val="lt-LT"/>
        </w:rPr>
        <w:t xml:space="preserve">o </w:t>
      </w:r>
      <w:r w:rsidRPr="0001753C">
        <w:rPr>
          <w:sz w:val="22"/>
          <w:szCs w:val="22"/>
          <w:lang w:val="lt-LT"/>
        </w:rPr>
        <w:t>t</w:t>
      </w:r>
      <w:r w:rsidR="00176129" w:rsidRPr="0001753C">
        <w:rPr>
          <w:sz w:val="22"/>
          <w:szCs w:val="22"/>
          <w:lang w:val="lt-LT"/>
        </w:rPr>
        <w:t>ai</w:t>
      </w:r>
      <w:r w:rsidRPr="0001753C">
        <w:rPr>
          <w:sz w:val="22"/>
          <w:szCs w:val="22"/>
          <w:lang w:val="lt-LT"/>
        </w:rPr>
        <w:t xml:space="preserve"> ilgina ska</w:t>
      </w:r>
      <w:r w:rsidRPr="0001753C">
        <w:rPr>
          <w:sz w:val="22"/>
          <w:szCs w:val="22"/>
          <w:lang w:val="lt-LT"/>
        </w:rPr>
        <w:t>i</w:t>
      </w:r>
      <w:r w:rsidRPr="0001753C">
        <w:rPr>
          <w:sz w:val="22"/>
          <w:szCs w:val="22"/>
          <w:lang w:val="lt-LT"/>
        </w:rPr>
        <w:t>čiavimo laiką. Nepaisant aukštų kompiuterinių technologijų, kompleksinės pr</w:t>
      </w:r>
      <w:r w:rsidRPr="0001753C">
        <w:rPr>
          <w:sz w:val="22"/>
          <w:szCs w:val="22"/>
          <w:lang w:val="lt-LT"/>
        </w:rPr>
        <w:t>a</w:t>
      </w:r>
      <w:r w:rsidRPr="0001753C">
        <w:rPr>
          <w:sz w:val="22"/>
          <w:szCs w:val="22"/>
          <w:lang w:val="lt-LT"/>
        </w:rPr>
        <w:t>moninės problemos (tokios kaip daugiasluoksnės suvirinimo jungtys) gali sud</w:t>
      </w:r>
      <w:r w:rsidRPr="0001753C">
        <w:rPr>
          <w:sz w:val="22"/>
          <w:szCs w:val="22"/>
          <w:lang w:val="lt-LT"/>
        </w:rPr>
        <w:t>a</w:t>
      </w:r>
      <w:r w:rsidRPr="0001753C">
        <w:rPr>
          <w:sz w:val="22"/>
          <w:szCs w:val="22"/>
          <w:lang w:val="lt-LT"/>
        </w:rPr>
        <w:t>ryti sunkiai įgyvendinamą modeliavimo modelį. Daugeliu atveju, turi būti siekiama sudaryti balansą tarp modelio dydžio ir norimo pasiekti rezultato tik</w:t>
      </w:r>
      <w:r w:rsidRPr="0001753C">
        <w:rPr>
          <w:sz w:val="22"/>
          <w:szCs w:val="22"/>
          <w:lang w:val="lt-LT"/>
        </w:rPr>
        <w:t>s</w:t>
      </w:r>
      <w:r w:rsidRPr="0001753C">
        <w:rPr>
          <w:sz w:val="22"/>
          <w:szCs w:val="22"/>
          <w:lang w:val="lt-LT"/>
        </w:rPr>
        <w:t>lumo (</w:t>
      </w:r>
      <w:r w:rsidRPr="0001753C">
        <w:rPr>
          <w:i/>
          <w:sz w:val="22"/>
          <w:szCs w:val="22"/>
          <w:lang w:val="lt-LT"/>
        </w:rPr>
        <w:t>Feng 2005</w:t>
      </w:r>
      <w:r w:rsidRPr="0001753C">
        <w:rPr>
          <w:sz w:val="22"/>
          <w:szCs w:val="22"/>
          <w:lang w:val="lt-LT"/>
        </w:rPr>
        <w:t>).</w:t>
      </w:r>
    </w:p>
    <w:p w:rsidR="00874A12" w:rsidRPr="0010692E" w:rsidRDefault="00874A12" w:rsidP="00874A12">
      <w:pPr>
        <w:pStyle w:val="Skyriauspavadinim2"/>
        <w:rPr>
          <w:color w:val="auto"/>
        </w:rPr>
      </w:pPr>
      <w:bookmarkStart w:id="253" w:name="_Toc251154543"/>
      <w:bookmarkStart w:id="254" w:name="_Toc255194902"/>
      <w:bookmarkStart w:id="255" w:name="_Toc256159876"/>
      <w:bookmarkStart w:id="256" w:name="_Toc256244912"/>
      <w:bookmarkStart w:id="257" w:name="_Toc256673180"/>
      <w:r w:rsidRPr="0010692E">
        <w:rPr>
          <w:color w:val="auto"/>
        </w:rPr>
        <w:t>1.4. Liekamųjų įtempių poveikis medžiagos mechaniniam stiprumui</w:t>
      </w:r>
      <w:bookmarkEnd w:id="253"/>
      <w:bookmarkEnd w:id="254"/>
      <w:bookmarkEnd w:id="255"/>
      <w:bookmarkEnd w:id="256"/>
      <w:bookmarkEnd w:id="257"/>
    </w:p>
    <w:p w:rsidR="00874A12" w:rsidRPr="0001753C" w:rsidRDefault="00874A12" w:rsidP="00874A12">
      <w:pPr>
        <w:jc w:val="both"/>
        <w:rPr>
          <w:sz w:val="22"/>
          <w:szCs w:val="22"/>
          <w:lang w:val="lt-LT"/>
        </w:rPr>
      </w:pPr>
      <w:r w:rsidRPr="0001753C">
        <w:rPr>
          <w:sz w:val="22"/>
          <w:szCs w:val="22"/>
          <w:lang w:val="lt-LT"/>
        </w:rPr>
        <w:t>Konstrukcijo</w:t>
      </w:r>
      <w:r w:rsidR="00176129" w:rsidRPr="0001753C">
        <w:rPr>
          <w:sz w:val="22"/>
          <w:szCs w:val="22"/>
          <w:lang w:val="lt-LT"/>
        </w:rPr>
        <w:t>s</w:t>
      </w:r>
      <w:r w:rsidRPr="0001753C">
        <w:rPr>
          <w:sz w:val="22"/>
          <w:szCs w:val="22"/>
          <w:lang w:val="lt-LT"/>
        </w:rPr>
        <w:t xml:space="preserve"> </w:t>
      </w:r>
      <w:r w:rsidR="00176129" w:rsidRPr="0001753C">
        <w:rPr>
          <w:sz w:val="22"/>
          <w:szCs w:val="22"/>
          <w:lang w:val="lt-LT"/>
        </w:rPr>
        <w:t>tampriu</w:t>
      </w:r>
      <w:r w:rsidRPr="0001753C">
        <w:rPr>
          <w:sz w:val="22"/>
          <w:szCs w:val="22"/>
          <w:lang w:val="lt-LT"/>
        </w:rPr>
        <w:t>s liekam</w:t>
      </w:r>
      <w:r w:rsidR="00176129" w:rsidRPr="0001753C">
        <w:rPr>
          <w:sz w:val="22"/>
          <w:szCs w:val="22"/>
          <w:lang w:val="lt-LT"/>
        </w:rPr>
        <w:t>uosius</w:t>
      </w:r>
      <w:r w:rsidRPr="0001753C">
        <w:rPr>
          <w:sz w:val="22"/>
          <w:szCs w:val="22"/>
          <w:lang w:val="lt-LT"/>
        </w:rPr>
        <w:t xml:space="preserve"> įtempi</w:t>
      </w:r>
      <w:r w:rsidR="00176129" w:rsidRPr="0001753C">
        <w:rPr>
          <w:sz w:val="22"/>
          <w:szCs w:val="22"/>
          <w:lang w:val="lt-LT"/>
        </w:rPr>
        <w:t>u</w:t>
      </w:r>
      <w:r w:rsidRPr="0001753C">
        <w:rPr>
          <w:sz w:val="22"/>
          <w:szCs w:val="22"/>
          <w:lang w:val="lt-LT"/>
        </w:rPr>
        <w:t xml:space="preserve">s </w:t>
      </w:r>
      <w:r w:rsidRPr="0001753C">
        <w:rPr>
          <w:i/>
          <w:sz w:val="22"/>
          <w:szCs w:val="22"/>
          <w:lang w:val="lt-LT"/>
        </w:rPr>
        <w:t>σ</w:t>
      </w:r>
      <w:r w:rsidRPr="0001753C">
        <w:rPr>
          <w:i/>
          <w:sz w:val="22"/>
          <w:szCs w:val="22"/>
          <w:vertAlign w:val="subscript"/>
          <w:lang w:val="lt-LT"/>
        </w:rPr>
        <w:t>R</w:t>
      </w:r>
      <w:r w:rsidR="00176129" w:rsidRPr="0001753C">
        <w:rPr>
          <w:sz w:val="22"/>
          <w:szCs w:val="22"/>
          <w:lang w:val="lt-LT"/>
        </w:rPr>
        <w:t xml:space="preserve"> </w:t>
      </w:r>
      <w:r w:rsidRPr="0001753C">
        <w:rPr>
          <w:sz w:val="22"/>
          <w:szCs w:val="22"/>
          <w:lang w:val="lt-LT"/>
        </w:rPr>
        <w:t>sutapatinus su darbiniais įte</w:t>
      </w:r>
      <w:r w:rsidRPr="0001753C">
        <w:rPr>
          <w:sz w:val="22"/>
          <w:szCs w:val="22"/>
          <w:lang w:val="lt-LT"/>
        </w:rPr>
        <w:t>m</w:t>
      </w:r>
      <w:r w:rsidRPr="0001753C">
        <w:rPr>
          <w:sz w:val="22"/>
          <w:szCs w:val="22"/>
          <w:lang w:val="lt-LT"/>
        </w:rPr>
        <w:t xml:space="preserve">piais </w:t>
      </w:r>
      <w:r w:rsidRPr="0001753C">
        <w:rPr>
          <w:i/>
          <w:sz w:val="22"/>
          <w:szCs w:val="22"/>
          <w:lang w:val="lt-LT"/>
        </w:rPr>
        <w:t>σ</w:t>
      </w:r>
      <w:r w:rsidRPr="0001753C">
        <w:rPr>
          <w:i/>
          <w:sz w:val="22"/>
          <w:szCs w:val="22"/>
          <w:vertAlign w:val="subscript"/>
          <w:lang w:val="lt-LT"/>
        </w:rPr>
        <w:t>S</w:t>
      </w:r>
      <w:r w:rsidRPr="0001753C">
        <w:rPr>
          <w:sz w:val="22"/>
          <w:szCs w:val="22"/>
          <w:lang w:val="lt-LT"/>
        </w:rPr>
        <w:t>, gaunami tikrieji veikiantys įtempiai</w:t>
      </w:r>
      <w:r w:rsidRPr="0001753C">
        <w:rPr>
          <w:i/>
          <w:sz w:val="22"/>
          <w:szCs w:val="22"/>
          <w:lang w:val="lt-LT"/>
        </w:rPr>
        <w:t xml:space="preserve"> σ</w:t>
      </w:r>
      <w:r w:rsidRPr="0001753C">
        <w:rPr>
          <w:i/>
          <w:sz w:val="22"/>
          <w:szCs w:val="22"/>
          <w:vertAlign w:val="subscript"/>
          <w:lang w:val="lt-LT"/>
        </w:rPr>
        <w:t xml:space="preserve">R </w:t>
      </w:r>
      <w:r w:rsidRPr="0001753C">
        <w:rPr>
          <w:i/>
          <w:sz w:val="22"/>
          <w:szCs w:val="22"/>
          <w:lang w:val="lt-LT"/>
        </w:rPr>
        <w:t>+ σ</w:t>
      </w:r>
      <w:r w:rsidRPr="0001753C">
        <w:rPr>
          <w:i/>
          <w:sz w:val="22"/>
          <w:szCs w:val="22"/>
          <w:vertAlign w:val="subscript"/>
          <w:lang w:val="lt-LT"/>
        </w:rPr>
        <w:t>S</w:t>
      </w:r>
      <w:r w:rsidR="0001753C">
        <w:rPr>
          <w:sz w:val="22"/>
          <w:szCs w:val="22"/>
          <w:lang w:val="lt-LT"/>
        </w:rPr>
        <w:t xml:space="preserve">, pažymėti </w:t>
      </w:r>
      <w:r w:rsidR="0010692E">
        <w:rPr>
          <w:sz w:val="22"/>
          <w:szCs w:val="22"/>
          <w:lang w:val="lt-LT"/>
        </w:rPr>
        <w:t>punktyrine</w:t>
      </w:r>
      <w:r w:rsidR="0001753C">
        <w:rPr>
          <w:sz w:val="22"/>
          <w:szCs w:val="22"/>
          <w:lang w:val="lt-LT"/>
        </w:rPr>
        <w:t xml:space="preserve"> linija 1.20 paveiksle.</w:t>
      </w:r>
    </w:p>
    <w:p w:rsidR="00874A12" w:rsidRPr="00027463" w:rsidRDefault="00874A12" w:rsidP="00874A12">
      <w:pPr>
        <w:jc w:val="both"/>
        <w:rPr>
          <w:sz w:val="22"/>
          <w:szCs w:val="22"/>
          <w:lang w:val="lt-LT"/>
        </w:rPr>
      </w:pPr>
    </w:p>
    <w:p w:rsidR="00874A12" w:rsidRPr="00027463" w:rsidRDefault="009452E5" w:rsidP="00874A12">
      <w:pPr>
        <w:jc w:val="center"/>
        <w:rPr>
          <w:sz w:val="22"/>
          <w:szCs w:val="22"/>
          <w:lang w:val="lt-LT"/>
        </w:rPr>
      </w:pPr>
      <w:r>
        <w:rPr>
          <w:noProof/>
          <w:sz w:val="22"/>
          <w:szCs w:val="22"/>
          <w:lang w:val="lt-LT" w:eastAsia="lt-LT"/>
        </w:rPr>
        <w:drawing>
          <wp:inline distT="0" distB="0" distL="0" distR="0">
            <wp:extent cx="2742907" cy="1904027"/>
            <wp:effectExtent l="19050" t="0" r="293"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stretch>
                      <a:fillRect/>
                    </a:stretch>
                  </pic:blipFill>
                  <pic:spPr bwMode="auto">
                    <a:xfrm>
                      <a:off x="0" y="0"/>
                      <a:ext cx="2744038" cy="1904812"/>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1.20. pav.</w:t>
      </w:r>
      <w:r w:rsidRPr="00027463">
        <w:rPr>
          <w:sz w:val="20"/>
          <w:szCs w:val="22"/>
          <w:lang w:val="lt-LT"/>
        </w:rPr>
        <w:t xml:space="preserve"> Liekamųjų ir darbinių įtempių sutapatinimas</w:t>
      </w:r>
    </w:p>
    <w:p w:rsidR="00874A12" w:rsidRPr="00706434" w:rsidRDefault="00874A12" w:rsidP="00874A12">
      <w:pPr>
        <w:spacing w:after="360"/>
        <w:jc w:val="center"/>
        <w:rPr>
          <w:sz w:val="20"/>
          <w:szCs w:val="22"/>
        </w:rPr>
      </w:pPr>
      <w:r w:rsidRPr="00706434">
        <w:rPr>
          <w:b/>
          <w:sz w:val="20"/>
          <w:szCs w:val="22"/>
        </w:rPr>
        <w:t>Fig. 1.20.</w:t>
      </w:r>
      <w:r w:rsidRPr="00706434">
        <w:rPr>
          <w:sz w:val="20"/>
          <w:szCs w:val="22"/>
        </w:rPr>
        <w:t xml:space="preserve"> Superposing of residual stress and service stress</w:t>
      </w:r>
    </w:p>
    <w:p w:rsidR="00874A12" w:rsidRPr="00891B4F" w:rsidRDefault="00874A12" w:rsidP="00874A12">
      <w:pPr>
        <w:jc w:val="both"/>
        <w:rPr>
          <w:sz w:val="22"/>
          <w:szCs w:val="22"/>
          <w:lang w:val="lt-LT"/>
        </w:rPr>
      </w:pPr>
      <w:r w:rsidRPr="00891B4F">
        <w:rPr>
          <w:sz w:val="22"/>
          <w:szCs w:val="22"/>
          <w:lang w:val="lt-LT"/>
        </w:rPr>
        <w:lastRenderedPageBreak/>
        <w:tab/>
      </w:r>
      <w:r w:rsidR="008B2D86">
        <w:rPr>
          <w:sz w:val="22"/>
          <w:szCs w:val="22"/>
          <w:lang w:val="lt-LT"/>
        </w:rPr>
        <w:t>Dėl suminių liekamųjų ir darbinių</w:t>
      </w:r>
      <w:r w:rsidR="0001753C" w:rsidRPr="00891B4F">
        <w:rPr>
          <w:sz w:val="22"/>
          <w:szCs w:val="22"/>
          <w:lang w:val="lt-LT"/>
        </w:rPr>
        <w:t xml:space="preserve"> įtempi</w:t>
      </w:r>
      <w:r w:rsidR="008B2D86">
        <w:rPr>
          <w:sz w:val="22"/>
          <w:szCs w:val="22"/>
          <w:lang w:val="lt-LT"/>
        </w:rPr>
        <w:t>ų</w:t>
      </w:r>
      <w:r w:rsidR="0001753C" w:rsidRPr="00891B4F">
        <w:rPr>
          <w:sz w:val="22"/>
          <w:szCs w:val="22"/>
          <w:lang w:val="lt-LT"/>
        </w:rPr>
        <w:t xml:space="preserve"> (pvz. </w:t>
      </w:r>
      <w:r w:rsidRPr="00891B4F">
        <w:rPr>
          <w:sz w:val="22"/>
          <w:szCs w:val="22"/>
          <w:lang w:val="lt-LT"/>
        </w:rPr>
        <w:t>tempimo įtem</w:t>
      </w:r>
      <w:r w:rsidR="008B2D86">
        <w:rPr>
          <w:sz w:val="22"/>
          <w:szCs w:val="22"/>
          <w:lang w:val="lt-LT"/>
        </w:rPr>
        <w:t>pių</w:t>
      </w:r>
      <w:r w:rsidRPr="00891B4F">
        <w:rPr>
          <w:sz w:val="22"/>
          <w:szCs w:val="22"/>
          <w:lang w:val="lt-LT"/>
        </w:rPr>
        <w:t>) ko</w:t>
      </w:r>
      <w:r w:rsidRPr="00891B4F">
        <w:rPr>
          <w:sz w:val="22"/>
          <w:szCs w:val="22"/>
          <w:lang w:val="lt-LT"/>
        </w:rPr>
        <w:t>n</w:t>
      </w:r>
      <w:r w:rsidRPr="00891B4F">
        <w:rPr>
          <w:sz w:val="22"/>
          <w:szCs w:val="22"/>
          <w:lang w:val="lt-LT"/>
        </w:rPr>
        <w:t>strukcija</w:t>
      </w:r>
      <w:r w:rsidR="008B2D86">
        <w:rPr>
          <w:sz w:val="22"/>
          <w:szCs w:val="22"/>
          <w:lang w:val="lt-LT"/>
        </w:rPr>
        <w:t xml:space="preserve"> gali </w:t>
      </w:r>
      <w:r w:rsidRPr="00891B4F">
        <w:rPr>
          <w:sz w:val="22"/>
          <w:szCs w:val="22"/>
          <w:lang w:val="lt-LT"/>
        </w:rPr>
        <w:t>pati</w:t>
      </w:r>
      <w:r w:rsidR="008B2D86">
        <w:rPr>
          <w:sz w:val="22"/>
          <w:szCs w:val="22"/>
          <w:lang w:val="lt-LT"/>
        </w:rPr>
        <w:t>rti</w:t>
      </w:r>
      <w:r w:rsidRPr="00891B4F">
        <w:rPr>
          <w:sz w:val="22"/>
          <w:szCs w:val="22"/>
          <w:lang w:val="lt-LT"/>
        </w:rPr>
        <w:t xml:space="preserve"> vietinę per</w:t>
      </w:r>
      <w:r w:rsidR="008B2D86">
        <w:rPr>
          <w:sz w:val="22"/>
          <w:szCs w:val="22"/>
          <w:lang w:val="lt-LT"/>
        </w:rPr>
        <w:t xml:space="preserve">krovą ir spontaniškai suirti. </w:t>
      </w:r>
      <w:r w:rsidR="00176129" w:rsidRPr="00891B4F">
        <w:rPr>
          <w:sz w:val="22"/>
          <w:szCs w:val="22"/>
          <w:lang w:val="lt-LT"/>
        </w:rPr>
        <w:t xml:space="preserve">Taikant baigiamąjį </w:t>
      </w:r>
      <w:r w:rsidR="0001753C" w:rsidRPr="00891B4F">
        <w:rPr>
          <w:sz w:val="22"/>
          <w:szCs w:val="22"/>
          <w:lang w:val="lt-LT"/>
        </w:rPr>
        <w:t xml:space="preserve">paviršiaus </w:t>
      </w:r>
      <w:r w:rsidR="00176129" w:rsidRPr="00891B4F">
        <w:rPr>
          <w:sz w:val="22"/>
          <w:szCs w:val="22"/>
          <w:lang w:val="lt-LT"/>
        </w:rPr>
        <w:t>apdirbimą</w:t>
      </w:r>
      <w:r w:rsidRPr="00891B4F">
        <w:rPr>
          <w:sz w:val="22"/>
          <w:szCs w:val="22"/>
          <w:lang w:val="lt-LT"/>
        </w:rPr>
        <w:t xml:space="preserve"> (p</w:t>
      </w:r>
      <w:r w:rsidR="00176129" w:rsidRPr="00891B4F">
        <w:rPr>
          <w:sz w:val="22"/>
          <w:szCs w:val="22"/>
          <w:lang w:val="lt-LT"/>
        </w:rPr>
        <w:t xml:space="preserve">vz.: </w:t>
      </w:r>
      <w:r w:rsidRPr="00891B4F">
        <w:rPr>
          <w:sz w:val="22"/>
          <w:szCs w:val="22"/>
          <w:lang w:val="lt-LT"/>
        </w:rPr>
        <w:t>šūvin</w:t>
      </w:r>
      <w:r w:rsidR="00176129" w:rsidRPr="00891B4F">
        <w:rPr>
          <w:sz w:val="22"/>
          <w:szCs w:val="22"/>
          <w:lang w:val="lt-LT"/>
        </w:rPr>
        <w:t>į</w:t>
      </w:r>
      <w:r w:rsidRPr="00891B4F">
        <w:rPr>
          <w:sz w:val="22"/>
          <w:szCs w:val="22"/>
          <w:lang w:val="lt-LT"/>
        </w:rPr>
        <w:t xml:space="preserve"> pakalim</w:t>
      </w:r>
      <w:r w:rsidR="00176129" w:rsidRPr="00891B4F">
        <w:rPr>
          <w:sz w:val="22"/>
          <w:szCs w:val="22"/>
          <w:lang w:val="lt-LT"/>
        </w:rPr>
        <w:t>ą</w:t>
      </w:r>
      <w:r w:rsidRPr="00891B4F">
        <w:rPr>
          <w:sz w:val="22"/>
          <w:szCs w:val="22"/>
          <w:lang w:val="lt-LT"/>
        </w:rPr>
        <w:t>, šlifavim</w:t>
      </w:r>
      <w:r w:rsidR="00176129" w:rsidRPr="00891B4F">
        <w:rPr>
          <w:sz w:val="22"/>
          <w:szCs w:val="22"/>
          <w:lang w:val="lt-LT"/>
        </w:rPr>
        <w:t>ą</w:t>
      </w:r>
      <w:r w:rsidRPr="00891B4F">
        <w:rPr>
          <w:sz w:val="22"/>
          <w:szCs w:val="22"/>
          <w:lang w:val="lt-LT"/>
        </w:rPr>
        <w:t xml:space="preserve"> ar poliravim</w:t>
      </w:r>
      <w:r w:rsidR="00176129" w:rsidRPr="00891B4F">
        <w:rPr>
          <w:sz w:val="22"/>
          <w:szCs w:val="22"/>
          <w:lang w:val="lt-LT"/>
        </w:rPr>
        <w:t xml:space="preserve">ą) </w:t>
      </w:r>
      <w:r w:rsidRPr="00891B4F">
        <w:rPr>
          <w:sz w:val="22"/>
          <w:szCs w:val="22"/>
          <w:lang w:val="lt-LT"/>
        </w:rPr>
        <w:t xml:space="preserve">sukeliami paviršiniai liekamieji gniuždymo įtempiai, </w:t>
      </w:r>
      <w:r w:rsidR="00176129" w:rsidRPr="00891B4F">
        <w:rPr>
          <w:sz w:val="22"/>
          <w:szCs w:val="22"/>
          <w:lang w:val="lt-LT"/>
        </w:rPr>
        <w:t xml:space="preserve">kurie </w:t>
      </w:r>
      <w:r w:rsidRPr="00891B4F">
        <w:rPr>
          <w:sz w:val="22"/>
          <w:szCs w:val="22"/>
          <w:lang w:val="lt-LT"/>
        </w:rPr>
        <w:t>konstrukcijoje keičia vietini</w:t>
      </w:r>
      <w:r w:rsidR="00176129" w:rsidRPr="00891B4F">
        <w:rPr>
          <w:sz w:val="22"/>
          <w:szCs w:val="22"/>
          <w:lang w:val="lt-LT"/>
        </w:rPr>
        <w:t>us</w:t>
      </w:r>
      <w:r w:rsidRPr="00891B4F">
        <w:rPr>
          <w:sz w:val="22"/>
          <w:szCs w:val="22"/>
          <w:lang w:val="lt-LT"/>
        </w:rPr>
        <w:t xml:space="preserve"> įtempi</w:t>
      </w:r>
      <w:r w:rsidR="00176129" w:rsidRPr="00891B4F">
        <w:rPr>
          <w:sz w:val="22"/>
          <w:szCs w:val="22"/>
          <w:lang w:val="lt-LT"/>
        </w:rPr>
        <w:t>us</w:t>
      </w:r>
      <w:r w:rsidRPr="00891B4F">
        <w:rPr>
          <w:sz w:val="22"/>
          <w:szCs w:val="22"/>
          <w:lang w:val="lt-LT"/>
        </w:rPr>
        <w:t xml:space="preserve"> ir taip pager</w:t>
      </w:r>
      <w:r w:rsidR="00176129" w:rsidRPr="00891B4F">
        <w:rPr>
          <w:sz w:val="22"/>
          <w:szCs w:val="22"/>
          <w:lang w:val="lt-LT"/>
        </w:rPr>
        <w:t>ina</w:t>
      </w:r>
      <w:r w:rsidRPr="00891B4F">
        <w:rPr>
          <w:sz w:val="22"/>
          <w:szCs w:val="22"/>
          <w:lang w:val="lt-LT"/>
        </w:rPr>
        <w:t xml:space="preserve"> medžiagos mechanin</w:t>
      </w:r>
      <w:r w:rsidR="00176129" w:rsidRPr="00891B4F">
        <w:rPr>
          <w:sz w:val="22"/>
          <w:szCs w:val="22"/>
          <w:lang w:val="lt-LT"/>
        </w:rPr>
        <w:t>e</w:t>
      </w:r>
      <w:r w:rsidRPr="00891B4F">
        <w:rPr>
          <w:sz w:val="22"/>
          <w:szCs w:val="22"/>
          <w:lang w:val="lt-LT"/>
        </w:rPr>
        <w:t>s savyb</w:t>
      </w:r>
      <w:r w:rsidR="00176129" w:rsidRPr="00891B4F">
        <w:rPr>
          <w:sz w:val="22"/>
          <w:szCs w:val="22"/>
          <w:lang w:val="lt-LT"/>
        </w:rPr>
        <w:t>e</w:t>
      </w:r>
      <w:r w:rsidRPr="00891B4F">
        <w:rPr>
          <w:sz w:val="22"/>
          <w:szCs w:val="22"/>
          <w:lang w:val="lt-LT"/>
        </w:rPr>
        <w:t>s (</w:t>
      </w:r>
      <w:r w:rsidR="00302F99">
        <w:rPr>
          <w:i/>
          <w:sz w:val="22"/>
          <w:szCs w:val="22"/>
          <w:lang w:val="lt-LT"/>
        </w:rPr>
        <w:t>Totten</w:t>
      </w:r>
      <w:r w:rsidR="00302F99" w:rsidRPr="009A1633">
        <w:rPr>
          <w:i/>
          <w:sz w:val="22"/>
          <w:szCs w:val="22"/>
          <w:lang w:val="lt-LT"/>
        </w:rPr>
        <w:t xml:space="preserve"> 2002</w:t>
      </w:r>
      <w:r w:rsidR="00D53CCF">
        <w:rPr>
          <w:i/>
          <w:sz w:val="22"/>
          <w:szCs w:val="22"/>
          <w:lang w:val="lt-LT"/>
        </w:rPr>
        <w:t>, Bazaras 2002</w:t>
      </w:r>
      <w:r w:rsidR="00176129" w:rsidRPr="00891B4F">
        <w:rPr>
          <w:sz w:val="22"/>
          <w:szCs w:val="22"/>
          <w:lang w:val="lt-LT"/>
        </w:rPr>
        <w:t>).</w:t>
      </w:r>
    </w:p>
    <w:p w:rsidR="00874A12" w:rsidRPr="00891B4F" w:rsidRDefault="00874A12" w:rsidP="00874A12">
      <w:pPr>
        <w:jc w:val="both"/>
        <w:rPr>
          <w:sz w:val="22"/>
          <w:szCs w:val="22"/>
          <w:lang w:val="lt-LT"/>
        </w:rPr>
      </w:pPr>
      <w:r w:rsidRPr="00891B4F">
        <w:rPr>
          <w:sz w:val="22"/>
          <w:szCs w:val="22"/>
          <w:lang w:val="lt-LT"/>
        </w:rPr>
        <w:tab/>
      </w:r>
      <w:r w:rsidR="00176129" w:rsidRPr="00891B4F">
        <w:rPr>
          <w:sz w:val="22"/>
          <w:szCs w:val="22"/>
          <w:lang w:val="lt-LT"/>
        </w:rPr>
        <w:t xml:space="preserve">Medžiagos </w:t>
      </w:r>
      <w:r w:rsidR="00D05BAA" w:rsidRPr="00891B4F">
        <w:rPr>
          <w:sz w:val="22"/>
          <w:szCs w:val="22"/>
          <w:lang w:val="lt-LT"/>
        </w:rPr>
        <w:t>charakteristikos</w:t>
      </w:r>
      <w:r w:rsidR="00176129" w:rsidRPr="00891B4F">
        <w:rPr>
          <w:sz w:val="22"/>
          <w:szCs w:val="22"/>
          <w:lang w:val="lt-LT"/>
        </w:rPr>
        <w:t xml:space="preserve">, kurioms </w:t>
      </w:r>
      <w:r w:rsidR="00D05BAA" w:rsidRPr="00891B4F">
        <w:rPr>
          <w:sz w:val="22"/>
          <w:szCs w:val="22"/>
          <w:lang w:val="lt-LT"/>
        </w:rPr>
        <w:t>liekamieji įtempiai turi įtakos, patei</w:t>
      </w:r>
      <w:r w:rsidR="00D05BAA" w:rsidRPr="00891B4F">
        <w:rPr>
          <w:sz w:val="22"/>
          <w:szCs w:val="22"/>
          <w:lang w:val="lt-LT"/>
        </w:rPr>
        <w:t>k</w:t>
      </w:r>
      <w:r w:rsidR="00D05BAA" w:rsidRPr="00891B4F">
        <w:rPr>
          <w:sz w:val="22"/>
          <w:szCs w:val="22"/>
          <w:lang w:val="lt-LT"/>
        </w:rPr>
        <w:t>tos</w:t>
      </w:r>
      <w:r w:rsidR="00176129" w:rsidRPr="00891B4F">
        <w:rPr>
          <w:sz w:val="22"/>
          <w:szCs w:val="22"/>
          <w:lang w:val="lt-LT"/>
        </w:rPr>
        <w:t xml:space="preserve"> 1.21 paveiksle</w:t>
      </w:r>
      <w:r w:rsidRPr="00891B4F">
        <w:rPr>
          <w:sz w:val="22"/>
          <w:szCs w:val="22"/>
          <w:lang w:val="lt-LT"/>
        </w:rPr>
        <w:t>. Remiantis šiomis charakteristikomis</w:t>
      </w:r>
      <w:r w:rsidR="00013A1F" w:rsidRPr="00891B4F">
        <w:rPr>
          <w:sz w:val="22"/>
          <w:szCs w:val="22"/>
          <w:lang w:val="lt-LT"/>
        </w:rPr>
        <w:t>, plieninių konstrukcijų gamybos</w:t>
      </w:r>
      <w:r w:rsidRPr="00891B4F">
        <w:rPr>
          <w:sz w:val="22"/>
          <w:szCs w:val="22"/>
          <w:lang w:val="lt-LT"/>
        </w:rPr>
        <w:t xml:space="preserve"> </w:t>
      </w:r>
      <w:r w:rsidR="00013A1F" w:rsidRPr="00891B4F">
        <w:rPr>
          <w:sz w:val="22"/>
          <w:szCs w:val="22"/>
          <w:lang w:val="lt-LT"/>
        </w:rPr>
        <w:t>standartai rekomenduoja</w:t>
      </w:r>
      <w:r w:rsidRPr="00891B4F">
        <w:rPr>
          <w:sz w:val="22"/>
          <w:szCs w:val="22"/>
          <w:lang w:val="lt-LT"/>
        </w:rPr>
        <w:t xml:space="preserve"> atlikti liekamųjų įtempių atleidimą store</w:t>
      </w:r>
      <w:r w:rsidRPr="00891B4F">
        <w:rPr>
          <w:sz w:val="22"/>
          <w:szCs w:val="22"/>
          <w:lang w:val="lt-LT"/>
        </w:rPr>
        <w:t>s</w:t>
      </w:r>
      <w:r w:rsidRPr="00891B4F">
        <w:rPr>
          <w:sz w:val="22"/>
          <w:szCs w:val="22"/>
          <w:lang w:val="lt-LT"/>
        </w:rPr>
        <w:t xml:space="preserve">nėms kaip 35 </w:t>
      </w:r>
      <w:r w:rsidRPr="00891B4F">
        <w:rPr>
          <w:i/>
          <w:sz w:val="22"/>
          <w:szCs w:val="22"/>
          <w:lang w:val="lt-LT"/>
        </w:rPr>
        <w:t>mm</w:t>
      </w:r>
      <w:r w:rsidRPr="00891B4F">
        <w:rPr>
          <w:sz w:val="22"/>
          <w:szCs w:val="22"/>
          <w:lang w:val="lt-LT"/>
        </w:rPr>
        <w:t xml:space="preserve"> suvirintoms jungtims (</w:t>
      </w:r>
      <w:r w:rsidRPr="00891B4F">
        <w:rPr>
          <w:i/>
          <w:sz w:val="22"/>
          <w:szCs w:val="22"/>
          <w:lang w:val="lt-LT"/>
        </w:rPr>
        <w:t>LST EN 1090-2:2008, LST EN 13480-4:2003, LST EN 13445-4:2009</w:t>
      </w:r>
      <w:r w:rsidRPr="00891B4F">
        <w:rPr>
          <w:sz w:val="22"/>
          <w:szCs w:val="22"/>
          <w:lang w:val="lt-LT"/>
        </w:rPr>
        <w:t>).</w:t>
      </w:r>
    </w:p>
    <w:p w:rsidR="00874A12" w:rsidRPr="00027463" w:rsidRDefault="00874A12" w:rsidP="00874A12">
      <w:pPr>
        <w:jc w:val="both"/>
        <w:rPr>
          <w:sz w:val="22"/>
          <w:szCs w:val="22"/>
          <w:lang w:val="lt-LT"/>
        </w:rPr>
      </w:pPr>
    </w:p>
    <w:p w:rsidR="00874A12" w:rsidRPr="00027463" w:rsidRDefault="009452E5" w:rsidP="00874A12">
      <w:pPr>
        <w:jc w:val="center"/>
        <w:rPr>
          <w:sz w:val="22"/>
          <w:szCs w:val="22"/>
          <w:lang w:val="lt-LT"/>
        </w:rPr>
      </w:pPr>
      <w:r>
        <w:rPr>
          <w:noProof/>
          <w:sz w:val="22"/>
          <w:szCs w:val="22"/>
          <w:lang w:val="lt-LT" w:eastAsia="lt-LT"/>
        </w:rPr>
        <w:drawing>
          <wp:inline distT="0" distB="0" distL="0" distR="0">
            <wp:extent cx="2486660" cy="2373630"/>
            <wp:effectExtent l="19050" t="0" r="8890" b="0"/>
            <wp:docPr id="32" name="Picture 39" descr="RS poveikis mech.s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RS poveikis mech.sav..JPG"/>
                    <pic:cNvPicPr>
                      <a:picLocks noChangeAspect="1" noChangeArrowheads="1"/>
                    </pic:cNvPicPr>
                  </pic:nvPicPr>
                  <pic:blipFill>
                    <a:blip r:embed="rId39" cstate="print"/>
                    <a:srcRect/>
                    <a:stretch>
                      <a:fillRect/>
                    </a:stretch>
                  </pic:blipFill>
                  <pic:spPr bwMode="auto">
                    <a:xfrm>
                      <a:off x="0" y="0"/>
                      <a:ext cx="2486660" cy="2373630"/>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1.21 pav.</w:t>
      </w:r>
      <w:r w:rsidRPr="00027463">
        <w:rPr>
          <w:sz w:val="20"/>
          <w:szCs w:val="22"/>
          <w:lang w:val="lt-LT"/>
        </w:rPr>
        <w:t xml:space="preserve"> Liekamųjų įtempių </w:t>
      </w:r>
      <w:r w:rsidR="00176129">
        <w:rPr>
          <w:sz w:val="20"/>
          <w:szCs w:val="22"/>
          <w:lang w:val="lt-LT"/>
        </w:rPr>
        <w:t>įtaka</w:t>
      </w:r>
      <w:r w:rsidRPr="00027463">
        <w:rPr>
          <w:sz w:val="20"/>
          <w:szCs w:val="22"/>
          <w:lang w:val="lt-LT"/>
        </w:rPr>
        <w:t xml:space="preserve"> medžiagos savybėms</w:t>
      </w:r>
    </w:p>
    <w:p w:rsidR="00874A12" w:rsidRPr="00706434" w:rsidRDefault="00874A12" w:rsidP="00874A12">
      <w:pPr>
        <w:spacing w:after="360"/>
        <w:jc w:val="center"/>
        <w:rPr>
          <w:sz w:val="20"/>
          <w:szCs w:val="22"/>
        </w:rPr>
      </w:pPr>
      <w:r w:rsidRPr="00706434">
        <w:rPr>
          <w:b/>
          <w:sz w:val="20"/>
          <w:szCs w:val="22"/>
        </w:rPr>
        <w:t>Fig. 1.21.</w:t>
      </w:r>
      <w:r w:rsidRPr="00706434">
        <w:rPr>
          <w:sz w:val="20"/>
          <w:szCs w:val="22"/>
        </w:rPr>
        <w:t xml:space="preserve"> Effect of residual stress on the performance of materials</w:t>
      </w:r>
    </w:p>
    <w:p w:rsidR="00874A12" w:rsidRDefault="00874A12" w:rsidP="008B2D86">
      <w:pPr>
        <w:ind w:firstLine="397"/>
        <w:jc w:val="both"/>
        <w:rPr>
          <w:sz w:val="22"/>
          <w:szCs w:val="22"/>
          <w:lang w:val="lt-LT"/>
        </w:rPr>
      </w:pPr>
      <w:r w:rsidRPr="00891B4F">
        <w:rPr>
          <w:b/>
          <w:sz w:val="22"/>
          <w:szCs w:val="22"/>
          <w:lang w:val="lt-LT"/>
        </w:rPr>
        <w:t>Poveikis nuovargiui.</w:t>
      </w:r>
      <w:r w:rsidRPr="00891B4F">
        <w:rPr>
          <w:sz w:val="22"/>
          <w:szCs w:val="22"/>
          <w:lang w:val="lt-LT"/>
        </w:rPr>
        <w:t xml:space="preserve"> Liekamieji įtempiai turi didelę įtaką medžiagos nu</w:t>
      </w:r>
      <w:r w:rsidRPr="00891B4F">
        <w:rPr>
          <w:sz w:val="22"/>
          <w:szCs w:val="22"/>
          <w:lang w:val="lt-LT"/>
        </w:rPr>
        <w:t>o</w:t>
      </w:r>
      <w:r w:rsidRPr="00891B4F">
        <w:rPr>
          <w:sz w:val="22"/>
          <w:szCs w:val="22"/>
          <w:lang w:val="lt-LT"/>
        </w:rPr>
        <w:t>vargiui. Tai galima įvertinti</w:t>
      </w:r>
      <w:r w:rsidR="00AB70E1" w:rsidRPr="00891B4F">
        <w:rPr>
          <w:sz w:val="22"/>
          <w:szCs w:val="22"/>
          <w:lang w:val="lt-LT"/>
        </w:rPr>
        <w:t xml:space="preserve"> statinius įtempius sutapatinus</w:t>
      </w:r>
      <w:r w:rsidRPr="00891B4F">
        <w:rPr>
          <w:sz w:val="22"/>
          <w:szCs w:val="22"/>
          <w:lang w:val="lt-LT"/>
        </w:rPr>
        <w:t xml:space="preserve"> su cikliniais įtempiais. Paprastai</w:t>
      </w:r>
      <w:r w:rsidR="008B2D86">
        <w:rPr>
          <w:sz w:val="22"/>
          <w:szCs w:val="22"/>
          <w:lang w:val="lt-LT"/>
        </w:rPr>
        <w:t>,</w:t>
      </w:r>
      <w:r w:rsidRPr="00891B4F">
        <w:rPr>
          <w:sz w:val="22"/>
          <w:szCs w:val="22"/>
          <w:lang w:val="lt-LT"/>
        </w:rPr>
        <w:t xml:space="preserve"> kai pagrindiniai įtempiai padidėja, nuovargio atsparumas mažėja. Tai apibrėžia </w:t>
      </w:r>
      <w:r w:rsidRPr="00891B4F">
        <w:rPr>
          <w:i/>
          <w:sz w:val="22"/>
          <w:szCs w:val="22"/>
          <w:lang w:val="lt-LT"/>
        </w:rPr>
        <w:t>Haigo</w:t>
      </w:r>
      <w:r w:rsidRPr="00891B4F">
        <w:rPr>
          <w:sz w:val="22"/>
          <w:szCs w:val="22"/>
          <w:lang w:val="lt-LT"/>
        </w:rPr>
        <w:t xml:space="preserve"> ir </w:t>
      </w:r>
      <w:r w:rsidRPr="00891B4F">
        <w:rPr>
          <w:i/>
          <w:sz w:val="22"/>
          <w:szCs w:val="22"/>
          <w:lang w:val="lt-LT"/>
        </w:rPr>
        <w:t>Goodmano</w:t>
      </w:r>
      <w:r w:rsidRPr="00891B4F">
        <w:rPr>
          <w:sz w:val="22"/>
          <w:szCs w:val="22"/>
          <w:lang w:val="lt-LT"/>
        </w:rPr>
        <w:t xml:space="preserve"> diagramos (</w:t>
      </w:r>
      <w:r w:rsidR="00302F99">
        <w:rPr>
          <w:i/>
          <w:sz w:val="22"/>
          <w:szCs w:val="22"/>
          <w:lang w:val="lt-LT"/>
        </w:rPr>
        <w:t>Totten</w:t>
      </w:r>
      <w:r w:rsidR="00302F99" w:rsidRPr="009A1633">
        <w:rPr>
          <w:i/>
          <w:sz w:val="22"/>
          <w:szCs w:val="22"/>
          <w:lang w:val="lt-LT"/>
        </w:rPr>
        <w:t xml:space="preserve"> 2002</w:t>
      </w:r>
      <w:r w:rsidRPr="00891B4F">
        <w:rPr>
          <w:sz w:val="22"/>
          <w:szCs w:val="22"/>
          <w:lang w:val="lt-LT"/>
        </w:rPr>
        <w:t>).</w:t>
      </w:r>
    </w:p>
    <w:p w:rsidR="0032445E" w:rsidRPr="00891B4F" w:rsidRDefault="0032445E" w:rsidP="008B2D86">
      <w:pPr>
        <w:ind w:firstLine="397"/>
        <w:jc w:val="both"/>
        <w:rPr>
          <w:sz w:val="22"/>
          <w:szCs w:val="22"/>
          <w:lang w:val="lt-LT"/>
        </w:rPr>
      </w:pPr>
    </w:p>
    <w:p w:rsidR="00874A12" w:rsidRDefault="00874A12" w:rsidP="008B2D86">
      <w:pPr>
        <w:ind w:firstLine="397"/>
        <w:jc w:val="both"/>
        <w:rPr>
          <w:sz w:val="22"/>
          <w:szCs w:val="22"/>
          <w:lang w:val="lt-LT"/>
        </w:rPr>
      </w:pPr>
      <w:r w:rsidRPr="00891B4F">
        <w:rPr>
          <w:b/>
          <w:sz w:val="22"/>
          <w:szCs w:val="22"/>
          <w:lang w:val="lt-LT"/>
        </w:rPr>
        <w:t>Poveikis nuovargio ir trapiam suirimui.</w:t>
      </w:r>
      <w:r w:rsidRPr="00891B4F">
        <w:rPr>
          <w:sz w:val="22"/>
          <w:szCs w:val="22"/>
          <w:lang w:val="lt-LT"/>
        </w:rPr>
        <w:t xml:space="preserve"> Montažinio suvirinimo metu, s</w:t>
      </w:r>
      <w:r w:rsidRPr="00891B4F">
        <w:rPr>
          <w:sz w:val="22"/>
          <w:szCs w:val="22"/>
          <w:lang w:val="lt-LT"/>
        </w:rPr>
        <w:t>u</w:t>
      </w:r>
      <w:r w:rsidRPr="00891B4F">
        <w:rPr>
          <w:sz w:val="22"/>
          <w:szCs w:val="22"/>
          <w:lang w:val="lt-LT"/>
        </w:rPr>
        <w:t>virinimo siūlėje</w:t>
      </w:r>
      <w:r w:rsidR="008B2D86">
        <w:rPr>
          <w:sz w:val="22"/>
          <w:szCs w:val="22"/>
          <w:lang w:val="lt-LT"/>
        </w:rPr>
        <w:t>,</w:t>
      </w:r>
      <w:r w:rsidRPr="00891B4F">
        <w:rPr>
          <w:sz w:val="22"/>
          <w:szCs w:val="22"/>
          <w:lang w:val="lt-LT"/>
        </w:rPr>
        <w:t xml:space="preserve"> ypač viršutiniame sluoksnyje</w:t>
      </w:r>
      <w:r w:rsidR="008B2D86">
        <w:rPr>
          <w:sz w:val="22"/>
          <w:szCs w:val="22"/>
          <w:lang w:val="lt-LT"/>
        </w:rPr>
        <w:t>,</w:t>
      </w:r>
      <w:r w:rsidRPr="00891B4F">
        <w:rPr>
          <w:sz w:val="22"/>
          <w:szCs w:val="22"/>
          <w:lang w:val="lt-LT"/>
        </w:rPr>
        <w:t xml:space="preserve"> dažnai pasitaiko suvirinimo d</w:t>
      </w:r>
      <w:r w:rsidRPr="00891B4F">
        <w:rPr>
          <w:sz w:val="22"/>
          <w:szCs w:val="22"/>
          <w:lang w:val="lt-LT"/>
        </w:rPr>
        <w:t>e</w:t>
      </w:r>
      <w:r w:rsidRPr="00891B4F">
        <w:rPr>
          <w:sz w:val="22"/>
          <w:szCs w:val="22"/>
          <w:lang w:val="lt-LT"/>
        </w:rPr>
        <w:t>fektų</w:t>
      </w:r>
      <w:r w:rsidRPr="00027463">
        <w:rPr>
          <w:sz w:val="22"/>
          <w:szCs w:val="22"/>
          <w:lang w:val="lt-LT"/>
        </w:rPr>
        <w:t xml:space="preserve"> (nepravirinimo, nesulydymų, šlakų intarpų, porų ir pan.), kurie paprastai lemia įtrūkio formavimosi pradžią. Į šią įtrūkių susidarymo fazę būtina ats</w:t>
      </w:r>
      <w:r w:rsidRPr="00027463">
        <w:rPr>
          <w:sz w:val="22"/>
          <w:szCs w:val="22"/>
          <w:lang w:val="lt-LT"/>
        </w:rPr>
        <w:t>i</w:t>
      </w:r>
      <w:r w:rsidRPr="00027463">
        <w:rPr>
          <w:sz w:val="22"/>
          <w:szCs w:val="22"/>
          <w:lang w:val="lt-LT"/>
        </w:rPr>
        <w:t>žvelgti, vertinant suvirinimo proceso metu sukurtą liekamųjų įtempių lauką. Kai tempimo įtempiai bei liekamieji suvirinimo įtempiai veikia ties įtrūkio užu</w:t>
      </w:r>
      <w:r w:rsidRPr="00027463">
        <w:rPr>
          <w:sz w:val="22"/>
          <w:szCs w:val="22"/>
          <w:lang w:val="lt-LT"/>
        </w:rPr>
        <w:t>o</w:t>
      </w:r>
      <w:r w:rsidRPr="00027463">
        <w:rPr>
          <w:sz w:val="22"/>
          <w:szCs w:val="22"/>
          <w:lang w:val="lt-LT"/>
        </w:rPr>
        <w:lastRenderedPageBreak/>
        <w:t>mazga, tuomet gali užtekti menkiausio įtempių pasikeitimo, kad dideliu greičiu pradėt</w:t>
      </w:r>
      <w:r>
        <w:rPr>
          <w:sz w:val="22"/>
          <w:szCs w:val="22"/>
          <w:lang w:val="lt-LT"/>
        </w:rPr>
        <w:t>ų</w:t>
      </w:r>
      <w:r w:rsidRPr="00027463">
        <w:rPr>
          <w:sz w:val="22"/>
          <w:szCs w:val="22"/>
          <w:lang w:val="lt-LT"/>
        </w:rPr>
        <w:t xml:space="preserve"> p</w:t>
      </w:r>
      <w:r>
        <w:rPr>
          <w:sz w:val="22"/>
          <w:szCs w:val="22"/>
          <w:lang w:val="lt-LT"/>
        </w:rPr>
        <w:t xml:space="preserve">listi </w:t>
      </w:r>
      <w:r w:rsidRPr="00891B4F">
        <w:rPr>
          <w:sz w:val="22"/>
          <w:szCs w:val="22"/>
          <w:lang w:val="lt-LT"/>
        </w:rPr>
        <w:t>susidaręs įtrūkis. Irimas įvyksta labai staigiai (1.22 pav.). Liek</w:t>
      </w:r>
      <w:r w:rsidRPr="00891B4F">
        <w:rPr>
          <w:sz w:val="22"/>
          <w:szCs w:val="22"/>
          <w:lang w:val="lt-LT"/>
        </w:rPr>
        <w:t>a</w:t>
      </w:r>
      <w:r w:rsidRPr="00891B4F">
        <w:rPr>
          <w:sz w:val="22"/>
          <w:szCs w:val="22"/>
          <w:lang w:val="lt-LT"/>
        </w:rPr>
        <w:t>mieji įtempiai,</w:t>
      </w:r>
      <w:r w:rsidRPr="00A71B5A">
        <w:rPr>
          <w:sz w:val="22"/>
          <w:szCs w:val="22"/>
          <w:lang w:val="lt-LT"/>
        </w:rPr>
        <w:t xml:space="preserve"> kurie palengvina trapaus irimo pradžią</w:t>
      </w:r>
      <w:r w:rsidR="00A71B5A" w:rsidRPr="00A71B5A">
        <w:rPr>
          <w:sz w:val="22"/>
          <w:szCs w:val="22"/>
          <w:lang w:val="lt-LT"/>
        </w:rPr>
        <w:t>,</w:t>
      </w:r>
      <w:r w:rsidRPr="00A71B5A">
        <w:rPr>
          <w:sz w:val="22"/>
          <w:szCs w:val="22"/>
          <w:lang w:val="lt-LT"/>
        </w:rPr>
        <w:t xml:space="preserve"> yra labai pavojingi a</w:t>
      </w:r>
      <w:r w:rsidRPr="00A71B5A">
        <w:rPr>
          <w:sz w:val="22"/>
          <w:szCs w:val="22"/>
          <w:lang w:val="lt-LT"/>
        </w:rPr>
        <w:t>p</w:t>
      </w:r>
      <w:r w:rsidRPr="00A71B5A">
        <w:rPr>
          <w:sz w:val="22"/>
          <w:szCs w:val="22"/>
          <w:lang w:val="lt-LT"/>
        </w:rPr>
        <w:t>krautoms plieninėms konstrukcijoms, ypač dirbančioms žemoje temperatūroje. Dėl šių priežasčių storasienėms jungtims rekomenduojamas liekamųjų įtempių</w:t>
      </w:r>
      <w:r w:rsidRPr="00027463">
        <w:rPr>
          <w:sz w:val="22"/>
          <w:szCs w:val="22"/>
          <w:lang w:val="lt-LT"/>
        </w:rPr>
        <w:t xml:space="preserve"> atleidimas.</w:t>
      </w:r>
    </w:p>
    <w:p w:rsidR="0032445E" w:rsidRPr="00027463" w:rsidRDefault="0032445E" w:rsidP="008B2D86">
      <w:pPr>
        <w:ind w:firstLine="397"/>
        <w:jc w:val="both"/>
        <w:rPr>
          <w:sz w:val="22"/>
          <w:szCs w:val="22"/>
          <w:lang w:val="lt-LT"/>
        </w:rPr>
      </w:pPr>
    </w:p>
    <w:p w:rsidR="00874A12" w:rsidRPr="00027463" w:rsidRDefault="00874A12" w:rsidP="008B2D86">
      <w:pPr>
        <w:ind w:firstLine="397"/>
        <w:jc w:val="both"/>
        <w:rPr>
          <w:sz w:val="22"/>
          <w:szCs w:val="22"/>
          <w:lang w:val="lt-LT"/>
        </w:rPr>
      </w:pPr>
      <w:r w:rsidRPr="00027463">
        <w:rPr>
          <w:b/>
          <w:sz w:val="22"/>
          <w:szCs w:val="22"/>
          <w:lang w:val="lt-LT"/>
        </w:rPr>
        <w:t>Poveikis korozijos įtrūkiams.</w:t>
      </w:r>
      <w:r w:rsidRPr="00027463">
        <w:rPr>
          <w:sz w:val="22"/>
          <w:szCs w:val="22"/>
          <w:lang w:val="lt-LT"/>
        </w:rPr>
        <w:t xml:space="preserve"> Korozijos įtrūkiai yra mechaninių ir chem</w:t>
      </w:r>
      <w:r w:rsidRPr="00027463">
        <w:rPr>
          <w:sz w:val="22"/>
          <w:szCs w:val="22"/>
          <w:lang w:val="lt-LT"/>
        </w:rPr>
        <w:t>i</w:t>
      </w:r>
      <w:r w:rsidRPr="00027463">
        <w:rPr>
          <w:sz w:val="22"/>
          <w:szCs w:val="22"/>
          <w:lang w:val="lt-LT"/>
        </w:rPr>
        <w:t xml:space="preserve">nių įtrūkių formavimosi </w:t>
      </w:r>
      <w:r>
        <w:rPr>
          <w:sz w:val="22"/>
          <w:szCs w:val="22"/>
          <w:lang w:val="lt-LT"/>
        </w:rPr>
        <w:t>priežastis, kuri</w:t>
      </w:r>
      <w:r w:rsidRPr="00027463">
        <w:rPr>
          <w:sz w:val="22"/>
          <w:szCs w:val="22"/>
          <w:lang w:val="lt-LT"/>
        </w:rPr>
        <w:t xml:space="preserve"> gali </w:t>
      </w:r>
      <w:r>
        <w:rPr>
          <w:sz w:val="22"/>
          <w:szCs w:val="22"/>
          <w:lang w:val="lt-LT"/>
        </w:rPr>
        <w:t xml:space="preserve">sukelti metalo </w:t>
      </w:r>
      <w:r w:rsidRPr="00027463">
        <w:rPr>
          <w:sz w:val="22"/>
          <w:szCs w:val="22"/>
          <w:lang w:val="lt-LT"/>
        </w:rPr>
        <w:t>iri</w:t>
      </w:r>
      <w:r>
        <w:rPr>
          <w:sz w:val="22"/>
          <w:szCs w:val="22"/>
          <w:lang w:val="lt-LT"/>
        </w:rPr>
        <w:t>mą</w:t>
      </w:r>
      <w:r w:rsidRPr="00027463">
        <w:rPr>
          <w:sz w:val="22"/>
          <w:szCs w:val="22"/>
          <w:lang w:val="lt-LT"/>
        </w:rPr>
        <w:t>, veikiant ko</w:t>
      </w:r>
      <w:r w:rsidRPr="00027463">
        <w:rPr>
          <w:sz w:val="22"/>
          <w:szCs w:val="22"/>
          <w:lang w:val="lt-LT"/>
        </w:rPr>
        <w:t>m</w:t>
      </w:r>
      <w:r w:rsidRPr="00027463">
        <w:rPr>
          <w:sz w:val="22"/>
          <w:szCs w:val="22"/>
          <w:lang w:val="lt-LT"/>
        </w:rPr>
        <w:t>binuotam tempimo įtempių ir korozijos poveikiui. Įtrūkių susidarymas paprastai yra tarpkris</w:t>
      </w:r>
      <w:r>
        <w:rPr>
          <w:sz w:val="22"/>
          <w:szCs w:val="22"/>
          <w:lang w:val="lt-LT"/>
        </w:rPr>
        <w:t>talinis ir galimas beveik visose medžiagose</w:t>
      </w:r>
      <w:r w:rsidRPr="00027463">
        <w:rPr>
          <w:sz w:val="22"/>
          <w:szCs w:val="22"/>
          <w:lang w:val="lt-LT"/>
        </w:rPr>
        <w:t xml:space="preserve"> (aliuminio lydi</w:t>
      </w:r>
      <w:r>
        <w:rPr>
          <w:sz w:val="22"/>
          <w:szCs w:val="22"/>
          <w:lang w:val="lt-LT"/>
        </w:rPr>
        <w:t>niuose</w:t>
      </w:r>
      <w:r w:rsidRPr="00027463">
        <w:rPr>
          <w:sz w:val="22"/>
          <w:szCs w:val="22"/>
          <w:lang w:val="lt-LT"/>
        </w:rPr>
        <w:t>, plie</w:t>
      </w:r>
      <w:r>
        <w:rPr>
          <w:sz w:val="22"/>
          <w:szCs w:val="22"/>
          <w:lang w:val="lt-LT"/>
        </w:rPr>
        <w:t>ne, varyje</w:t>
      </w:r>
      <w:r w:rsidRPr="00027463">
        <w:rPr>
          <w:sz w:val="22"/>
          <w:szCs w:val="22"/>
          <w:lang w:val="lt-LT"/>
        </w:rPr>
        <w:t xml:space="preserve"> ir pan.). Įvedami liekamieji gniuždymo įtempiai gali padidinti g</w:t>
      </w:r>
      <w:r w:rsidRPr="00027463">
        <w:rPr>
          <w:sz w:val="22"/>
          <w:szCs w:val="22"/>
          <w:lang w:val="lt-LT"/>
        </w:rPr>
        <w:t>a</w:t>
      </w:r>
      <w:r w:rsidRPr="00027463">
        <w:rPr>
          <w:sz w:val="22"/>
          <w:szCs w:val="22"/>
          <w:lang w:val="lt-LT"/>
        </w:rPr>
        <w:t>minio nuovargio bei korozinį atsparumą.</w:t>
      </w:r>
    </w:p>
    <w:p w:rsidR="00874A12" w:rsidRPr="00027463" w:rsidRDefault="00874A12" w:rsidP="00874A12">
      <w:pPr>
        <w:jc w:val="both"/>
        <w:rPr>
          <w:sz w:val="22"/>
          <w:szCs w:val="22"/>
          <w:lang w:val="lt-LT"/>
        </w:rPr>
      </w:pPr>
    </w:p>
    <w:p w:rsidR="00874A12" w:rsidRPr="00027463" w:rsidRDefault="009452E5" w:rsidP="00874A12">
      <w:pPr>
        <w:jc w:val="center"/>
        <w:rPr>
          <w:sz w:val="22"/>
          <w:szCs w:val="22"/>
          <w:lang w:val="lt-LT"/>
        </w:rPr>
      </w:pPr>
      <w:r>
        <w:rPr>
          <w:noProof/>
          <w:sz w:val="22"/>
          <w:szCs w:val="22"/>
          <w:lang w:val="lt-LT" w:eastAsia="lt-LT"/>
        </w:rPr>
        <w:drawing>
          <wp:inline distT="0" distB="0" distL="0" distR="0">
            <wp:extent cx="2509456" cy="3290525"/>
            <wp:effectExtent l="19050" t="0" r="5144" b="0"/>
            <wp:docPr id="33" name="Picture 57" descr="Suirimas del 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uirimas del RS.JPG"/>
                    <pic:cNvPicPr>
                      <a:picLocks noChangeAspect="1" noChangeArrowheads="1"/>
                    </pic:cNvPicPr>
                  </pic:nvPicPr>
                  <pic:blipFill>
                    <a:blip r:embed="rId40" cstate="print"/>
                    <a:srcRect/>
                    <a:stretch>
                      <a:fillRect/>
                    </a:stretch>
                  </pic:blipFill>
                  <pic:spPr bwMode="auto">
                    <a:xfrm>
                      <a:off x="0" y="0"/>
                      <a:ext cx="2514509" cy="3297151"/>
                    </a:xfrm>
                    <a:prstGeom prst="rect">
                      <a:avLst/>
                    </a:prstGeom>
                    <a:noFill/>
                    <a:ln w="9525">
                      <a:noFill/>
                      <a:miter lim="800000"/>
                      <a:headEnd/>
                      <a:tailEnd/>
                    </a:ln>
                  </pic:spPr>
                </pic:pic>
              </a:graphicData>
            </a:graphic>
          </wp:inline>
        </w:drawing>
      </w:r>
    </w:p>
    <w:p w:rsidR="00874A12" w:rsidRPr="00027463" w:rsidRDefault="00874A12" w:rsidP="00874A12">
      <w:pPr>
        <w:spacing w:before="120"/>
        <w:jc w:val="center"/>
        <w:rPr>
          <w:sz w:val="20"/>
          <w:szCs w:val="22"/>
          <w:lang w:val="lt-LT"/>
        </w:rPr>
      </w:pPr>
      <w:r w:rsidRPr="00027463">
        <w:rPr>
          <w:b/>
          <w:sz w:val="20"/>
          <w:szCs w:val="22"/>
          <w:lang w:val="lt-LT"/>
        </w:rPr>
        <w:t>1.22 pav.</w:t>
      </w:r>
      <w:r w:rsidRPr="00027463">
        <w:rPr>
          <w:sz w:val="20"/>
          <w:szCs w:val="22"/>
          <w:lang w:val="lt-LT"/>
        </w:rPr>
        <w:t xml:space="preserve"> Savaiminis konstrukcijos suirimas dėl liekamųjų įtempių</w:t>
      </w:r>
    </w:p>
    <w:p w:rsidR="00874A12" w:rsidRPr="00A71B5A" w:rsidRDefault="00874A12" w:rsidP="00874A12">
      <w:pPr>
        <w:spacing w:after="360"/>
        <w:jc w:val="center"/>
        <w:rPr>
          <w:sz w:val="20"/>
          <w:szCs w:val="22"/>
        </w:rPr>
      </w:pPr>
      <w:r w:rsidRPr="00A71B5A">
        <w:rPr>
          <w:b/>
          <w:sz w:val="20"/>
          <w:szCs w:val="22"/>
        </w:rPr>
        <w:t>Fig. 1.22.</w:t>
      </w:r>
      <w:r w:rsidRPr="00A71B5A">
        <w:rPr>
          <w:sz w:val="20"/>
          <w:szCs w:val="22"/>
        </w:rPr>
        <w:t xml:space="preserve"> Spontaneous construction failure as </w:t>
      </w:r>
      <w:r w:rsidR="008B2D86">
        <w:rPr>
          <w:sz w:val="20"/>
          <w:szCs w:val="22"/>
        </w:rPr>
        <w:t xml:space="preserve">a </w:t>
      </w:r>
      <w:r w:rsidRPr="00A71B5A">
        <w:rPr>
          <w:sz w:val="20"/>
          <w:szCs w:val="22"/>
        </w:rPr>
        <w:t>result of residual stresses</w:t>
      </w:r>
    </w:p>
    <w:p w:rsidR="00874A12" w:rsidRDefault="00874A12" w:rsidP="008B2D86">
      <w:pPr>
        <w:ind w:firstLine="397"/>
        <w:jc w:val="both"/>
        <w:rPr>
          <w:sz w:val="22"/>
          <w:szCs w:val="22"/>
          <w:lang w:val="lt-LT"/>
        </w:rPr>
      </w:pPr>
      <w:r w:rsidRPr="00891B4F">
        <w:rPr>
          <w:b/>
          <w:sz w:val="22"/>
          <w:szCs w:val="22"/>
          <w:lang w:val="lt-LT"/>
        </w:rPr>
        <w:t>Poveikis dangų adhezijai.</w:t>
      </w:r>
      <w:r w:rsidRPr="00891B4F">
        <w:rPr>
          <w:sz w:val="22"/>
          <w:szCs w:val="22"/>
          <w:lang w:val="lt-LT"/>
        </w:rPr>
        <w:t xml:space="preserve"> Naudojant plazmos-purškimo dangų dengimo metodą, susidaro aukšti liekamieji įtempiai, kurie lieka dangoje ir posluoksnyje. Šie makro įtempiai susidaro dėl skirtingos paviršių temperatūros, skirtingų p</w:t>
      </w:r>
      <w:r w:rsidRPr="00891B4F">
        <w:rPr>
          <w:sz w:val="22"/>
          <w:szCs w:val="22"/>
          <w:lang w:val="lt-LT"/>
        </w:rPr>
        <w:t>o</w:t>
      </w:r>
      <w:r w:rsidRPr="00891B4F">
        <w:rPr>
          <w:sz w:val="22"/>
          <w:szCs w:val="22"/>
          <w:lang w:val="lt-LT"/>
        </w:rPr>
        <w:lastRenderedPageBreak/>
        <w:t>sluoksnio ir dangos fizikinių bei mechaninių savybių. Šie įtempiai paveikia m</w:t>
      </w:r>
      <w:r w:rsidRPr="00891B4F">
        <w:rPr>
          <w:sz w:val="22"/>
          <w:szCs w:val="22"/>
          <w:lang w:val="lt-LT"/>
        </w:rPr>
        <w:t>e</w:t>
      </w:r>
      <w:r w:rsidRPr="00891B4F">
        <w:rPr>
          <w:sz w:val="22"/>
          <w:szCs w:val="22"/>
          <w:lang w:val="lt-LT"/>
        </w:rPr>
        <w:t>chaninę ir termomechaninę padengtų dalių elgseną.</w:t>
      </w:r>
    </w:p>
    <w:p w:rsidR="0032445E" w:rsidRPr="00891B4F" w:rsidRDefault="0032445E" w:rsidP="008B2D86">
      <w:pPr>
        <w:ind w:firstLine="397"/>
        <w:jc w:val="both"/>
        <w:rPr>
          <w:sz w:val="22"/>
          <w:szCs w:val="22"/>
          <w:lang w:val="lt-LT"/>
        </w:rPr>
      </w:pPr>
    </w:p>
    <w:p w:rsidR="00874A12" w:rsidRDefault="00874A12" w:rsidP="008B2D86">
      <w:pPr>
        <w:ind w:firstLine="397"/>
        <w:jc w:val="both"/>
        <w:rPr>
          <w:sz w:val="22"/>
          <w:szCs w:val="22"/>
          <w:lang w:val="lt-LT"/>
        </w:rPr>
      </w:pPr>
      <w:r w:rsidRPr="00891B4F">
        <w:rPr>
          <w:b/>
          <w:sz w:val="22"/>
          <w:szCs w:val="22"/>
          <w:lang w:val="lt-LT"/>
        </w:rPr>
        <w:t>Poveikis stiprumui, trinčiai, dilimui.</w:t>
      </w:r>
      <w:r w:rsidRPr="00891B4F">
        <w:rPr>
          <w:sz w:val="22"/>
          <w:szCs w:val="22"/>
          <w:lang w:val="lt-LT"/>
        </w:rPr>
        <w:t xml:space="preserve"> Liekamųjų įtempių poveikis stipr</w:t>
      </w:r>
      <w:r w:rsidRPr="00891B4F">
        <w:rPr>
          <w:sz w:val="22"/>
          <w:szCs w:val="22"/>
          <w:lang w:val="lt-LT"/>
        </w:rPr>
        <w:t>u</w:t>
      </w:r>
      <w:r w:rsidRPr="00891B4F">
        <w:rPr>
          <w:sz w:val="22"/>
          <w:szCs w:val="22"/>
          <w:lang w:val="lt-LT"/>
        </w:rPr>
        <w:t>mui yra akivaizdus, ypač kai įtemptas sluoksnis yra labai storas. Kompozicinėse medžiagose liekamieji įtempiai atsiranda dėl terminio ir mechaninio procesų nesuderinamumo, tai dažnai įtakoja kompozitų makroskopines savybes esant tempimo arba gniuždymo įtempiams. Trinties ir dilimo savybes įtakojantys li</w:t>
      </w:r>
      <w:r w:rsidRPr="00891B4F">
        <w:rPr>
          <w:sz w:val="22"/>
          <w:szCs w:val="22"/>
          <w:lang w:val="lt-LT"/>
        </w:rPr>
        <w:t>e</w:t>
      </w:r>
      <w:r w:rsidRPr="00891B4F">
        <w:rPr>
          <w:sz w:val="22"/>
          <w:szCs w:val="22"/>
          <w:lang w:val="lt-LT"/>
        </w:rPr>
        <w:t>kamieji įtempiai dažnai slepiasi po kitais parametrais. Kietumo padidėjimas a</w:t>
      </w:r>
      <w:r w:rsidRPr="00891B4F">
        <w:rPr>
          <w:sz w:val="22"/>
          <w:szCs w:val="22"/>
          <w:lang w:val="lt-LT"/>
        </w:rPr>
        <w:t>p</w:t>
      </w:r>
      <w:r w:rsidRPr="00891B4F">
        <w:rPr>
          <w:sz w:val="22"/>
          <w:szCs w:val="22"/>
          <w:lang w:val="lt-LT"/>
        </w:rPr>
        <w:t>dirbimo</w:t>
      </w:r>
      <w:r w:rsidRPr="00027463">
        <w:rPr>
          <w:sz w:val="22"/>
          <w:szCs w:val="22"/>
          <w:lang w:val="lt-LT"/>
        </w:rPr>
        <w:t xml:space="preserve"> </w:t>
      </w:r>
      <w:r w:rsidRPr="00891B4F">
        <w:rPr>
          <w:sz w:val="22"/>
          <w:szCs w:val="22"/>
          <w:lang w:val="lt-LT"/>
        </w:rPr>
        <w:t>metu, stiprumo pokytis bei dilimui atsparių dangų sukibimas, dėl liek</w:t>
      </w:r>
      <w:r w:rsidRPr="00891B4F">
        <w:rPr>
          <w:sz w:val="22"/>
          <w:szCs w:val="22"/>
          <w:lang w:val="lt-LT"/>
        </w:rPr>
        <w:t>a</w:t>
      </w:r>
      <w:r w:rsidRPr="00891B4F">
        <w:rPr>
          <w:sz w:val="22"/>
          <w:szCs w:val="22"/>
          <w:lang w:val="lt-LT"/>
        </w:rPr>
        <w:t>mųjų įtempių, gali žymiai paveikti atsparumą trinčiai.</w:t>
      </w:r>
    </w:p>
    <w:p w:rsidR="0032445E" w:rsidRPr="00891B4F" w:rsidRDefault="0032445E" w:rsidP="008B2D86">
      <w:pPr>
        <w:ind w:firstLine="397"/>
        <w:jc w:val="both"/>
        <w:rPr>
          <w:sz w:val="22"/>
          <w:szCs w:val="22"/>
          <w:lang w:val="lt-LT"/>
        </w:rPr>
      </w:pPr>
    </w:p>
    <w:p w:rsidR="00874A12" w:rsidRPr="00891B4F" w:rsidRDefault="00874A12" w:rsidP="008B2D86">
      <w:pPr>
        <w:ind w:firstLine="397"/>
        <w:jc w:val="both"/>
        <w:rPr>
          <w:sz w:val="22"/>
          <w:szCs w:val="22"/>
          <w:lang w:val="lt-LT"/>
        </w:rPr>
      </w:pPr>
      <w:r w:rsidRPr="00891B4F">
        <w:rPr>
          <w:b/>
          <w:sz w:val="22"/>
          <w:szCs w:val="22"/>
          <w:lang w:val="lt-LT"/>
        </w:rPr>
        <w:t>Poveikis matmenų stabilumui.</w:t>
      </w:r>
      <w:r w:rsidRPr="00891B4F">
        <w:rPr>
          <w:sz w:val="22"/>
          <w:szCs w:val="22"/>
          <w:lang w:val="lt-LT"/>
        </w:rPr>
        <w:t xml:space="preserve"> Matmenų stabilumo problema žinoma </w:t>
      </w:r>
      <w:r w:rsidR="00AB70E1" w:rsidRPr="00891B4F">
        <w:rPr>
          <w:sz w:val="22"/>
          <w:szCs w:val="22"/>
          <w:lang w:val="lt-LT"/>
        </w:rPr>
        <w:t>s</w:t>
      </w:r>
      <w:r w:rsidR="00AB70E1" w:rsidRPr="00891B4F">
        <w:rPr>
          <w:sz w:val="22"/>
          <w:szCs w:val="22"/>
          <w:lang w:val="lt-LT"/>
        </w:rPr>
        <w:t>e</w:t>
      </w:r>
      <w:r w:rsidR="00AB70E1" w:rsidRPr="00891B4F">
        <w:rPr>
          <w:sz w:val="22"/>
          <w:szCs w:val="22"/>
          <w:lang w:val="lt-LT"/>
        </w:rPr>
        <w:t>niai</w:t>
      </w:r>
      <w:r w:rsidRPr="00891B4F">
        <w:rPr>
          <w:sz w:val="22"/>
          <w:szCs w:val="22"/>
          <w:lang w:val="lt-LT"/>
        </w:rPr>
        <w:t>. Konst</w:t>
      </w:r>
      <w:r w:rsidR="00AB70E1" w:rsidRPr="00891B4F">
        <w:rPr>
          <w:sz w:val="22"/>
          <w:szCs w:val="22"/>
          <w:lang w:val="lt-LT"/>
        </w:rPr>
        <w:t>rukcijos gamybos metu liekamuosius įtempius</w:t>
      </w:r>
      <w:r w:rsidRPr="00891B4F">
        <w:rPr>
          <w:sz w:val="22"/>
          <w:szCs w:val="22"/>
          <w:lang w:val="lt-LT"/>
        </w:rPr>
        <w:t xml:space="preserve"> </w:t>
      </w:r>
      <w:r w:rsidR="00AB70E1" w:rsidRPr="00891B4F">
        <w:rPr>
          <w:sz w:val="22"/>
          <w:szCs w:val="22"/>
          <w:lang w:val="lt-LT"/>
        </w:rPr>
        <w:t xml:space="preserve">sukelia vietinis </w:t>
      </w:r>
      <w:r w:rsidRPr="00891B4F">
        <w:rPr>
          <w:sz w:val="22"/>
          <w:szCs w:val="22"/>
          <w:lang w:val="lt-LT"/>
        </w:rPr>
        <w:t>term</w:t>
      </w:r>
      <w:r w:rsidRPr="00891B4F">
        <w:rPr>
          <w:sz w:val="22"/>
          <w:szCs w:val="22"/>
          <w:lang w:val="lt-LT"/>
        </w:rPr>
        <w:t>i</w:t>
      </w:r>
      <w:r w:rsidRPr="00891B4F">
        <w:rPr>
          <w:sz w:val="22"/>
          <w:szCs w:val="22"/>
          <w:lang w:val="lt-LT"/>
        </w:rPr>
        <w:t>ni</w:t>
      </w:r>
      <w:r w:rsidR="00AB70E1" w:rsidRPr="00891B4F">
        <w:rPr>
          <w:sz w:val="22"/>
          <w:szCs w:val="22"/>
          <w:lang w:val="lt-LT"/>
        </w:rPr>
        <w:t>s</w:t>
      </w:r>
      <w:r w:rsidRPr="00891B4F">
        <w:rPr>
          <w:sz w:val="22"/>
          <w:szCs w:val="22"/>
          <w:lang w:val="lt-LT"/>
        </w:rPr>
        <w:t xml:space="preserve"> apdorojimo arba suvirinimo proces</w:t>
      </w:r>
      <w:r w:rsidR="00AB70E1" w:rsidRPr="00891B4F">
        <w:rPr>
          <w:sz w:val="22"/>
          <w:szCs w:val="22"/>
          <w:lang w:val="lt-LT"/>
        </w:rPr>
        <w:t>as</w:t>
      </w:r>
      <w:r w:rsidRPr="00891B4F">
        <w:rPr>
          <w:sz w:val="22"/>
          <w:szCs w:val="22"/>
          <w:lang w:val="lt-LT"/>
        </w:rPr>
        <w:t xml:space="preserve">. </w:t>
      </w:r>
      <w:r w:rsidR="00AB70E1" w:rsidRPr="00891B4F">
        <w:rPr>
          <w:sz w:val="22"/>
          <w:szCs w:val="22"/>
          <w:lang w:val="lt-LT"/>
        </w:rPr>
        <w:t>Šie</w:t>
      </w:r>
      <w:r w:rsidRPr="00891B4F">
        <w:rPr>
          <w:sz w:val="22"/>
          <w:szCs w:val="22"/>
          <w:lang w:val="lt-LT"/>
        </w:rPr>
        <w:t xml:space="preserve"> įtempi</w:t>
      </w:r>
      <w:r w:rsidR="00AB70E1" w:rsidRPr="00891B4F">
        <w:rPr>
          <w:sz w:val="22"/>
          <w:szCs w:val="22"/>
          <w:lang w:val="lt-LT"/>
        </w:rPr>
        <w:t>ai</w:t>
      </w:r>
      <w:r w:rsidRPr="00891B4F">
        <w:rPr>
          <w:sz w:val="22"/>
          <w:szCs w:val="22"/>
          <w:lang w:val="lt-LT"/>
        </w:rPr>
        <w:t xml:space="preserve"> gali keisti konstrukcijos form</w:t>
      </w:r>
      <w:r w:rsidR="00AB70E1" w:rsidRPr="00891B4F">
        <w:rPr>
          <w:sz w:val="22"/>
          <w:szCs w:val="22"/>
          <w:lang w:val="lt-LT"/>
        </w:rPr>
        <w:t>ą</w:t>
      </w:r>
      <w:r w:rsidRPr="00891B4F">
        <w:rPr>
          <w:sz w:val="22"/>
          <w:szCs w:val="22"/>
          <w:lang w:val="lt-LT"/>
        </w:rPr>
        <w:t>. Todėl siekiant išvengti šių defektų, taikomas liekamųjų įtempių atleid</w:t>
      </w:r>
      <w:r w:rsidRPr="00891B4F">
        <w:rPr>
          <w:sz w:val="22"/>
          <w:szCs w:val="22"/>
          <w:lang w:val="lt-LT"/>
        </w:rPr>
        <w:t>i</w:t>
      </w:r>
      <w:r w:rsidRPr="00891B4F">
        <w:rPr>
          <w:sz w:val="22"/>
          <w:szCs w:val="22"/>
          <w:lang w:val="lt-LT"/>
        </w:rPr>
        <w:t>mas (</w:t>
      </w:r>
      <w:r w:rsidR="00302F99">
        <w:rPr>
          <w:i/>
          <w:sz w:val="22"/>
          <w:szCs w:val="22"/>
          <w:lang w:val="lt-LT"/>
        </w:rPr>
        <w:t>Totten</w:t>
      </w:r>
      <w:r w:rsidR="00302F99" w:rsidRPr="009A1633">
        <w:rPr>
          <w:i/>
          <w:sz w:val="22"/>
          <w:szCs w:val="22"/>
          <w:lang w:val="lt-LT"/>
        </w:rPr>
        <w:t xml:space="preserve"> 2002</w:t>
      </w:r>
      <w:r w:rsidRPr="00891B4F">
        <w:rPr>
          <w:sz w:val="22"/>
          <w:szCs w:val="22"/>
          <w:lang w:val="lt-LT"/>
        </w:rPr>
        <w:t>).</w:t>
      </w:r>
    </w:p>
    <w:p w:rsidR="00874A12" w:rsidRPr="00027463" w:rsidRDefault="00874A12" w:rsidP="00874A12">
      <w:pPr>
        <w:pStyle w:val="Skyriauspavadinim2"/>
      </w:pPr>
      <w:bookmarkStart w:id="258" w:name="_Toc251154544"/>
      <w:bookmarkStart w:id="259" w:name="_Toc255194903"/>
      <w:bookmarkStart w:id="260" w:name="_Toc256159877"/>
      <w:bookmarkStart w:id="261" w:name="_Toc256244913"/>
      <w:bookmarkStart w:id="262" w:name="_Toc256673181"/>
      <w:r w:rsidRPr="00027463">
        <w:t>1.5. Pirmojo skyriaus išvados ir disertacijos uždavinių formulavimas</w:t>
      </w:r>
      <w:bookmarkEnd w:id="258"/>
      <w:bookmarkEnd w:id="259"/>
      <w:bookmarkEnd w:id="260"/>
      <w:bookmarkEnd w:id="261"/>
      <w:bookmarkEnd w:id="262"/>
    </w:p>
    <w:p w:rsidR="00874A12" w:rsidRPr="00027463" w:rsidRDefault="00D05BAA" w:rsidP="001755B5">
      <w:pPr>
        <w:pStyle w:val="ListParagraph"/>
        <w:numPr>
          <w:ilvl w:val="0"/>
          <w:numId w:val="10"/>
        </w:numPr>
        <w:jc w:val="both"/>
        <w:rPr>
          <w:sz w:val="22"/>
          <w:szCs w:val="22"/>
        </w:rPr>
      </w:pPr>
      <w:r>
        <w:rPr>
          <w:sz w:val="22"/>
          <w:szCs w:val="22"/>
        </w:rPr>
        <w:t>L</w:t>
      </w:r>
      <w:r w:rsidR="00874A12" w:rsidRPr="00027463">
        <w:rPr>
          <w:sz w:val="22"/>
          <w:szCs w:val="22"/>
        </w:rPr>
        <w:t xml:space="preserve">iekamieji suvirinimo įtempiai </w:t>
      </w:r>
      <w:r>
        <w:rPr>
          <w:sz w:val="22"/>
          <w:szCs w:val="22"/>
        </w:rPr>
        <w:t>įtakoja</w:t>
      </w:r>
      <w:r w:rsidR="00874A12" w:rsidRPr="00027463">
        <w:rPr>
          <w:sz w:val="22"/>
          <w:szCs w:val="22"/>
        </w:rPr>
        <w:t xml:space="preserve"> konstrukcijos matmenų stab</w:t>
      </w:r>
      <w:r w:rsidR="00874A12">
        <w:rPr>
          <w:sz w:val="22"/>
          <w:szCs w:val="22"/>
        </w:rPr>
        <w:t>il</w:t>
      </w:r>
      <w:r w:rsidR="00874A12">
        <w:rPr>
          <w:sz w:val="22"/>
          <w:szCs w:val="22"/>
        </w:rPr>
        <w:t>u</w:t>
      </w:r>
      <w:r w:rsidR="00874A12">
        <w:rPr>
          <w:sz w:val="22"/>
          <w:szCs w:val="22"/>
        </w:rPr>
        <w:t>m</w:t>
      </w:r>
      <w:r>
        <w:rPr>
          <w:sz w:val="22"/>
          <w:szCs w:val="22"/>
        </w:rPr>
        <w:t>ą</w:t>
      </w:r>
      <w:r w:rsidR="00874A12">
        <w:rPr>
          <w:sz w:val="22"/>
          <w:szCs w:val="22"/>
        </w:rPr>
        <w:t>, atsparum</w:t>
      </w:r>
      <w:r>
        <w:rPr>
          <w:sz w:val="22"/>
          <w:szCs w:val="22"/>
        </w:rPr>
        <w:t>ą</w:t>
      </w:r>
      <w:r w:rsidRPr="00D05BAA">
        <w:rPr>
          <w:sz w:val="22"/>
          <w:szCs w:val="22"/>
        </w:rPr>
        <w:t xml:space="preserve"> </w:t>
      </w:r>
      <w:r>
        <w:rPr>
          <w:sz w:val="22"/>
          <w:szCs w:val="22"/>
        </w:rPr>
        <w:t>nuovargiui</w:t>
      </w:r>
      <w:r w:rsidR="00874A12">
        <w:rPr>
          <w:sz w:val="22"/>
          <w:szCs w:val="22"/>
        </w:rPr>
        <w:t xml:space="preserve">, </w:t>
      </w:r>
      <w:r w:rsidR="00874A12" w:rsidRPr="00027463">
        <w:rPr>
          <w:sz w:val="22"/>
          <w:szCs w:val="22"/>
        </w:rPr>
        <w:t>irim</w:t>
      </w:r>
      <w:r>
        <w:rPr>
          <w:sz w:val="22"/>
          <w:szCs w:val="22"/>
        </w:rPr>
        <w:t>ą</w:t>
      </w:r>
      <w:r w:rsidR="00874A12" w:rsidRPr="00027463">
        <w:rPr>
          <w:sz w:val="22"/>
          <w:szCs w:val="22"/>
        </w:rPr>
        <w:t>, stiprumo rib</w:t>
      </w:r>
      <w:r>
        <w:rPr>
          <w:sz w:val="22"/>
          <w:szCs w:val="22"/>
        </w:rPr>
        <w:t>ą</w:t>
      </w:r>
      <w:r w:rsidR="00874A12" w:rsidRPr="00027463">
        <w:rPr>
          <w:sz w:val="22"/>
          <w:szCs w:val="22"/>
        </w:rPr>
        <w:t>, korozini</w:t>
      </w:r>
      <w:r>
        <w:rPr>
          <w:sz w:val="22"/>
          <w:szCs w:val="22"/>
        </w:rPr>
        <w:t>u</w:t>
      </w:r>
      <w:r w:rsidR="00874A12" w:rsidRPr="00027463">
        <w:rPr>
          <w:sz w:val="22"/>
          <w:szCs w:val="22"/>
        </w:rPr>
        <w:t>s įtrūki</w:t>
      </w:r>
      <w:r>
        <w:rPr>
          <w:sz w:val="22"/>
          <w:szCs w:val="22"/>
        </w:rPr>
        <w:t>us</w:t>
      </w:r>
      <w:r w:rsidR="00874A12" w:rsidRPr="00027463">
        <w:rPr>
          <w:sz w:val="22"/>
          <w:szCs w:val="22"/>
        </w:rPr>
        <w:t xml:space="preserve"> bei dilim</w:t>
      </w:r>
      <w:r>
        <w:rPr>
          <w:sz w:val="22"/>
          <w:szCs w:val="22"/>
        </w:rPr>
        <w:t>ą</w:t>
      </w:r>
      <w:r w:rsidR="00874A12" w:rsidRPr="00027463">
        <w:rPr>
          <w:sz w:val="22"/>
          <w:szCs w:val="22"/>
        </w:rPr>
        <w:t>.</w:t>
      </w:r>
    </w:p>
    <w:p w:rsidR="00874A12" w:rsidRPr="00027463" w:rsidRDefault="00874A12" w:rsidP="001755B5">
      <w:pPr>
        <w:pStyle w:val="ListParagraph"/>
        <w:numPr>
          <w:ilvl w:val="0"/>
          <w:numId w:val="10"/>
        </w:numPr>
        <w:jc w:val="both"/>
        <w:rPr>
          <w:sz w:val="22"/>
          <w:szCs w:val="22"/>
        </w:rPr>
      </w:pPr>
      <w:r w:rsidRPr="00027463">
        <w:rPr>
          <w:sz w:val="22"/>
          <w:szCs w:val="22"/>
        </w:rPr>
        <w:t>Mažaanglio plieno liekamieji suvirinimo įtempiai gali būti sumažinti naudojant mechaninį apdirbimą (pakalimą, perkrovimą) arba įtempių a</w:t>
      </w:r>
      <w:r w:rsidRPr="00027463">
        <w:rPr>
          <w:sz w:val="22"/>
          <w:szCs w:val="22"/>
        </w:rPr>
        <w:t>t</w:t>
      </w:r>
      <w:r w:rsidRPr="00027463">
        <w:rPr>
          <w:sz w:val="22"/>
          <w:szCs w:val="22"/>
        </w:rPr>
        <w:t xml:space="preserve">leidimą (terminį, vibracinį). </w:t>
      </w:r>
    </w:p>
    <w:p w:rsidR="00874A12" w:rsidRPr="00027463" w:rsidRDefault="00874A12" w:rsidP="001755B5">
      <w:pPr>
        <w:pStyle w:val="ListParagraph"/>
        <w:numPr>
          <w:ilvl w:val="0"/>
          <w:numId w:val="10"/>
        </w:numPr>
        <w:jc w:val="both"/>
        <w:rPr>
          <w:sz w:val="22"/>
          <w:szCs w:val="22"/>
        </w:rPr>
      </w:pPr>
      <w:r w:rsidRPr="00027463">
        <w:rPr>
          <w:sz w:val="22"/>
          <w:szCs w:val="22"/>
        </w:rPr>
        <w:t>Klasikinis terminis įtempių atleidimas yra brangus ir ne visada galimas, todėl kaip alternatyva terminiam atleidimui yra siūlomas vibracinis įtempių atleidimo metodas.</w:t>
      </w:r>
    </w:p>
    <w:p w:rsidR="00874A12" w:rsidRPr="00027463" w:rsidRDefault="00874A12" w:rsidP="001755B5">
      <w:pPr>
        <w:pStyle w:val="ListParagraph"/>
        <w:numPr>
          <w:ilvl w:val="0"/>
          <w:numId w:val="10"/>
        </w:numPr>
        <w:jc w:val="both"/>
        <w:rPr>
          <w:sz w:val="22"/>
          <w:szCs w:val="22"/>
        </w:rPr>
      </w:pPr>
      <w:r w:rsidRPr="00027463">
        <w:rPr>
          <w:sz w:val="22"/>
          <w:szCs w:val="22"/>
        </w:rPr>
        <w:t>Liekamųjų suvirinimo įtempių atleidimas konstrukcijoje laikomas sė</w:t>
      </w:r>
      <w:r w:rsidRPr="00027463">
        <w:rPr>
          <w:sz w:val="22"/>
          <w:szCs w:val="22"/>
        </w:rPr>
        <w:t>k</w:t>
      </w:r>
      <w:r w:rsidRPr="00027463">
        <w:rPr>
          <w:sz w:val="22"/>
          <w:szCs w:val="22"/>
        </w:rPr>
        <w:t>mingu, kai liekamųjų įtempių pikai yra mažesni už medžiagos takumo ribą.</w:t>
      </w:r>
    </w:p>
    <w:p w:rsidR="00874A12" w:rsidRPr="00027463" w:rsidRDefault="00874A12" w:rsidP="001755B5">
      <w:pPr>
        <w:pStyle w:val="ListParagraph"/>
        <w:numPr>
          <w:ilvl w:val="0"/>
          <w:numId w:val="10"/>
        </w:numPr>
        <w:jc w:val="both"/>
        <w:rPr>
          <w:sz w:val="22"/>
          <w:szCs w:val="22"/>
        </w:rPr>
      </w:pPr>
      <w:r w:rsidRPr="00027463">
        <w:rPr>
          <w:sz w:val="22"/>
          <w:szCs w:val="22"/>
        </w:rPr>
        <w:t>Liekamųjų įtempių įvertinimui dažniausiai yra naudojamos šios nea</w:t>
      </w:r>
      <w:r w:rsidRPr="00027463">
        <w:rPr>
          <w:sz w:val="22"/>
          <w:szCs w:val="22"/>
        </w:rPr>
        <w:t>r</w:t>
      </w:r>
      <w:r w:rsidRPr="00027463">
        <w:rPr>
          <w:sz w:val="22"/>
          <w:szCs w:val="22"/>
        </w:rPr>
        <w:t>domosios matavimo metodikos: rentgeno spindulių difrakcij</w:t>
      </w:r>
      <w:r w:rsidR="00A71B5A">
        <w:rPr>
          <w:sz w:val="22"/>
          <w:szCs w:val="22"/>
        </w:rPr>
        <w:t>a</w:t>
      </w:r>
      <w:r w:rsidRPr="00027463">
        <w:rPr>
          <w:sz w:val="22"/>
          <w:szCs w:val="22"/>
        </w:rPr>
        <w:t xml:space="preserve">, </w:t>
      </w:r>
      <w:r w:rsidR="00A71B5A">
        <w:rPr>
          <w:sz w:val="22"/>
          <w:szCs w:val="22"/>
        </w:rPr>
        <w:t>neutronų difrakcija bei</w:t>
      </w:r>
      <w:r w:rsidR="00A71B5A" w:rsidRPr="00027463">
        <w:rPr>
          <w:sz w:val="22"/>
          <w:szCs w:val="22"/>
        </w:rPr>
        <w:t xml:space="preserve"> </w:t>
      </w:r>
      <w:r w:rsidRPr="00027463">
        <w:rPr>
          <w:sz w:val="22"/>
          <w:szCs w:val="22"/>
        </w:rPr>
        <w:t>skylės gręžimo</w:t>
      </w:r>
      <w:r w:rsidR="00A71B5A">
        <w:rPr>
          <w:sz w:val="22"/>
          <w:szCs w:val="22"/>
        </w:rPr>
        <w:t xml:space="preserve"> metodik</w:t>
      </w:r>
      <w:r w:rsidR="00D05BAA">
        <w:rPr>
          <w:sz w:val="22"/>
          <w:szCs w:val="22"/>
        </w:rPr>
        <w:t>os</w:t>
      </w:r>
      <w:r w:rsidRPr="00027463">
        <w:rPr>
          <w:sz w:val="22"/>
          <w:szCs w:val="22"/>
        </w:rPr>
        <w:t>.</w:t>
      </w:r>
    </w:p>
    <w:p w:rsidR="00874A12" w:rsidRPr="00027463" w:rsidRDefault="00D17369" w:rsidP="001755B5">
      <w:pPr>
        <w:pStyle w:val="ListParagraph"/>
        <w:numPr>
          <w:ilvl w:val="0"/>
          <w:numId w:val="10"/>
        </w:numPr>
        <w:jc w:val="both"/>
        <w:rPr>
          <w:sz w:val="22"/>
          <w:szCs w:val="22"/>
        </w:rPr>
      </w:pPr>
      <w:r>
        <w:rPr>
          <w:sz w:val="22"/>
          <w:szCs w:val="22"/>
        </w:rPr>
        <w:t>Kokybišką</w:t>
      </w:r>
      <w:r w:rsidR="00874A12" w:rsidRPr="00027463">
        <w:rPr>
          <w:sz w:val="22"/>
          <w:szCs w:val="22"/>
        </w:rPr>
        <w:t xml:space="preserve"> </w:t>
      </w:r>
      <w:r>
        <w:rPr>
          <w:sz w:val="22"/>
          <w:szCs w:val="22"/>
        </w:rPr>
        <w:t>liekamųjų įtempių pokyčio įvertinimą, po vibracinio apdor</w:t>
      </w:r>
      <w:r>
        <w:rPr>
          <w:sz w:val="22"/>
          <w:szCs w:val="22"/>
        </w:rPr>
        <w:t>o</w:t>
      </w:r>
      <w:r>
        <w:rPr>
          <w:sz w:val="22"/>
          <w:szCs w:val="22"/>
        </w:rPr>
        <w:t xml:space="preserve">jimo, </w:t>
      </w:r>
      <w:r w:rsidR="00874A12" w:rsidRPr="00027463">
        <w:rPr>
          <w:sz w:val="22"/>
          <w:szCs w:val="22"/>
        </w:rPr>
        <w:t>galima at</w:t>
      </w:r>
      <w:r>
        <w:rPr>
          <w:sz w:val="22"/>
          <w:szCs w:val="22"/>
        </w:rPr>
        <w:t>likti</w:t>
      </w:r>
      <w:r w:rsidR="00874A12" w:rsidRPr="00027463">
        <w:rPr>
          <w:sz w:val="22"/>
          <w:szCs w:val="22"/>
        </w:rPr>
        <w:t xml:space="preserve"> </w:t>
      </w:r>
      <w:r>
        <w:rPr>
          <w:sz w:val="22"/>
          <w:szCs w:val="22"/>
        </w:rPr>
        <w:t xml:space="preserve">tik </w:t>
      </w:r>
      <w:r w:rsidR="00874A12" w:rsidRPr="00027463">
        <w:rPr>
          <w:sz w:val="22"/>
          <w:szCs w:val="22"/>
        </w:rPr>
        <w:t xml:space="preserve">specializuotose laboratorijose, taikant sudėtingas </w:t>
      </w:r>
      <w:r>
        <w:rPr>
          <w:sz w:val="22"/>
          <w:szCs w:val="22"/>
        </w:rPr>
        <w:t>bei</w:t>
      </w:r>
      <w:r w:rsidR="00874A12" w:rsidRPr="00027463">
        <w:rPr>
          <w:sz w:val="22"/>
          <w:szCs w:val="22"/>
        </w:rPr>
        <w:t xml:space="preserve"> brangias technologijas. </w:t>
      </w:r>
      <w:r>
        <w:rPr>
          <w:sz w:val="22"/>
          <w:szCs w:val="22"/>
        </w:rPr>
        <w:t>Į</w:t>
      </w:r>
      <w:r w:rsidRPr="00027463">
        <w:rPr>
          <w:sz w:val="22"/>
          <w:szCs w:val="22"/>
        </w:rPr>
        <w:t xml:space="preserve">vertinti </w:t>
      </w:r>
      <w:r>
        <w:rPr>
          <w:sz w:val="22"/>
          <w:szCs w:val="22"/>
        </w:rPr>
        <w:t>vibracinio apdorojimo poveikį re</w:t>
      </w:r>
      <w:r>
        <w:rPr>
          <w:sz w:val="22"/>
          <w:szCs w:val="22"/>
        </w:rPr>
        <w:t>a</w:t>
      </w:r>
      <w:r>
        <w:rPr>
          <w:sz w:val="22"/>
          <w:szCs w:val="22"/>
        </w:rPr>
        <w:t xml:space="preserve">lios konstrukcijos </w:t>
      </w:r>
      <w:r w:rsidRPr="00027463">
        <w:rPr>
          <w:sz w:val="22"/>
          <w:szCs w:val="22"/>
        </w:rPr>
        <w:t>liekam</w:t>
      </w:r>
      <w:r>
        <w:rPr>
          <w:sz w:val="22"/>
          <w:szCs w:val="22"/>
        </w:rPr>
        <w:t>iesiems</w:t>
      </w:r>
      <w:r w:rsidRPr="00027463">
        <w:rPr>
          <w:sz w:val="22"/>
          <w:szCs w:val="22"/>
        </w:rPr>
        <w:t xml:space="preserve"> įtempi</w:t>
      </w:r>
      <w:r>
        <w:rPr>
          <w:sz w:val="22"/>
          <w:szCs w:val="22"/>
        </w:rPr>
        <w:t>ams – labai sudėtinga.</w:t>
      </w:r>
    </w:p>
    <w:p w:rsidR="00874A12" w:rsidRDefault="00874A12" w:rsidP="001755B5">
      <w:pPr>
        <w:pStyle w:val="ListParagraph"/>
        <w:numPr>
          <w:ilvl w:val="0"/>
          <w:numId w:val="10"/>
        </w:numPr>
        <w:jc w:val="both"/>
        <w:rPr>
          <w:sz w:val="22"/>
          <w:szCs w:val="22"/>
        </w:rPr>
      </w:pPr>
      <w:r w:rsidRPr="00664F3F">
        <w:rPr>
          <w:sz w:val="22"/>
          <w:szCs w:val="22"/>
        </w:rPr>
        <w:lastRenderedPageBreak/>
        <w:t xml:space="preserve">Europos plieninių konstrukcijų gamybos norminiuose dokumentuose, vibracinis įtempių mažinimas nėra pripažintas kaip galimas liekamųjų suvirinimo įtempių atleidimo metodas. </w:t>
      </w:r>
    </w:p>
    <w:p w:rsidR="00874A12" w:rsidRDefault="00874A12" w:rsidP="001755B5">
      <w:pPr>
        <w:pStyle w:val="ListParagraph"/>
        <w:numPr>
          <w:ilvl w:val="0"/>
          <w:numId w:val="10"/>
        </w:numPr>
        <w:jc w:val="both"/>
        <w:rPr>
          <w:sz w:val="22"/>
          <w:szCs w:val="22"/>
        </w:rPr>
      </w:pPr>
      <w:r>
        <w:rPr>
          <w:sz w:val="22"/>
          <w:szCs w:val="22"/>
        </w:rPr>
        <w:t xml:space="preserve">Parengus tinkamas vibracinio įtempių mažinimo vertinimo metodikas, būtų galima </w:t>
      </w:r>
      <w:r w:rsidRPr="00FC52F0">
        <w:rPr>
          <w:sz w:val="22"/>
          <w:szCs w:val="22"/>
        </w:rPr>
        <w:t>liekamųjų įtempių lygmenį konstrukcijose</w:t>
      </w:r>
      <w:r>
        <w:rPr>
          <w:sz w:val="22"/>
          <w:szCs w:val="22"/>
        </w:rPr>
        <w:t xml:space="preserve"> operatyviai n</w:t>
      </w:r>
      <w:r>
        <w:rPr>
          <w:sz w:val="22"/>
          <w:szCs w:val="22"/>
        </w:rPr>
        <w:t>u</w:t>
      </w:r>
      <w:r>
        <w:rPr>
          <w:sz w:val="22"/>
          <w:szCs w:val="22"/>
        </w:rPr>
        <w:t>statyti konstrukcij</w:t>
      </w:r>
      <w:r w:rsidR="00730E8A">
        <w:rPr>
          <w:sz w:val="22"/>
          <w:szCs w:val="22"/>
        </w:rPr>
        <w:t>ų</w:t>
      </w:r>
      <w:r w:rsidR="00D05BAA">
        <w:rPr>
          <w:sz w:val="22"/>
          <w:szCs w:val="22"/>
        </w:rPr>
        <w:t xml:space="preserve"> gamybos a</w:t>
      </w:r>
      <w:r>
        <w:rPr>
          <w:sz w:val="22"/>
          <w:szCs w:val="22"/>
        </w:rPr>
        <w:t>r montavimo aikštelėje.</w:t>
      </w:r>
    </w:p>
    <w:p w:rsidR="007F26CB" w:rsidRPr="0094711A" w:rsidRDefault="00874A12" w:rsidP="001755B5">
      <w:pPr>
        <w:pStyle w:val="ListParagraph"/>
        <w:numPr>
          <w:ilvl w:val="0"/>
          <w:numId w:val="10"/>
        </w:numPr>
        <w:jc w:val="both"/>
        <w:rPr>
          <w:rStyle w:val="PaveikslasChar"/>
          <w:color w:val="auto"/>
          <w:sz w:val="20"/>
          <w:szCs w:val="20"/>
        </w:rPr>
        <w:sectPr w:rsidR="007F26CB" w:rsidRPr="0094711A" w:rsidSect="00874A12">
          <w:headerReference w:type="even" r:id="rId41"/>
          <w:headerReference w:type="default" r:id="rId42"/>
          <w:footerReference w:type="even" r:id="rId43"/>
          <w:footerReference w:type="default" r:id="rId44"/>
          <w:headerReference w:type="first" r:id="rId45"/>
          <w:footerReference w:type="first" r:id="rId46"/>
          <w:type w:val="oddPage"/>
          <w:pgSz w:w="9180" w:h="12979" w:code="279"/>
          <w:pgMar w:top="1418" w:right="1021" w:bottom="1021" w:left="1021" w:header="680" w:footer="680" w:gutter="0"/>
          <w:pgNumType w:start="6"/>
          <w:cols w:space="708"/>
          <w:titlePg/>
          <w:docGrid w:linePitch="360"/>
        </w:sectPr>
      </w:pPr>
      <w:r w:rsidRPr="0094711A">
        <w:rPr>
          <w:rStyle w:val="PaveikslasChar"/>
          <w:bCs w:val="0"/>
          <w:color w:val="auto"/>
        </w:rPr>
        <w:t xml:space="preserve">Šios metodikos galėtų būti siūlomos Europos standartizacijos komitetui, </w:t>
      </w:r>
      <w:r w:rsidR="007C3DB5">
        <w:rPr>
          <w:rStyle w:val="PaveikslasChar"/>
          <w:bCs w:val="0"/>
          <w:color w:val="auto"/>
        </w:rPr>
        <w:t>rengiant</w:t>
      </w:r>
      <w:r w:rsidRPr="0094711A">
        <w:rPr>
          <w:rStyle w:val="PaveikslasChar"/>
          <w:bCs w:val="0"/>
          <w:color w:val="auto"/>
        </w:rPr>
        <w:t xml:space="preserve"> Europos plieninių konstrukcijų gamybos norminius dokume</w:t>
      </w:r>
      <w:r w:rsidRPr="0094711A">
        <w:rPr>
          <w:rStyle w:val="PaveikslasChar"/>
          <w:bCs w:val="0"/>
          <w:color w:val="auto"/>
        </w:rPr>
        <w:t>n</w:t>
      </w:r>
      <w:r w:rsidRPr="0094711A">
        <w:rPr>
          <w:rStyle w:val="PaveikslasChar"/>
          <w:bCs w:val="0"/>
          <w:color w:val="auto"/>
        </w:rPr>
        <w:t>tus</w:t>
      </w:r>
      <w:r w:rsidR="00DB5F3A">
        <w:rPr>
          <w:rStyle w:val="PaveikslasChar"/>
          <w:bCs w:val="0"/>
          <w:color w:val="auto"/>
        </w:rPr>
        <w:t>.</w:t>
      </w:r>
    </w:p>
    <w:p w:rsidR="005B324D" w:rsidRPr="001F494A" w:rsidRDefault="005B324D" w:rsidP="00BA68D7">
      <w:pPr>
        <w:pStyle w:val="Skyriausnumeris"/>
        <w:pBdr>
          <w:bottom w:val="single" w:sz="12" w:space="1" w:color="auto"/>
        </w:pBdr>
        <w:rPr>
          <w:color w:val="auto"/>
          <w:lang w:val="lt-LT"/>
        </w:rPr>
      </w:pPr>
      <w:r w:rsidRPr="001F494A">
        <w:rPr>
          <w:color w:val="auto"/>
          <w:lang w:val="lt-LT"/>
        </w:rPr>
        <w:lastRenderedPageBreak/>
        <w:t>2</w:t>
      </w:r>
    </w:p>
    <w:p w:rsidR="005B324D" w:rsidRPr="001F494A" w:rsidRDefault="00C515BD" w:rsidP="005B324D">
      <w:pPr>
        <w:pStyle w:val="Skyriauspavadinimas"/>
        <w:rPr>
          <w:color w:val="auto"/>
        </w:rPr>
      </w:pPr>
      <w:bookmarkStart w:id="263" w:name="_Toc256244914"/>
      <w:bookmarkStart w:id="264" w:name="_Toc256673182"/>
      <w:r w:rsidRPr="00C515BD">
        <w:rPr>
          <w:color w:val="FFFFFF" w:themeColor="background1"/>
        </w:rPr>
        <w:t>2.</w:t>
      </w:r>
      <w:r>
        <w:rPr>
          <w:color w:val="auto"/>
        </w:rPr>
        <w:t xml:space="preserve"> </w:t>
      </w:r>
      <w:r w:rsidR="00F032CA" w:rsidRPr="00027463">
        <w:rPr>
          <w:color w:val="auto"/>
        </w:rPr>
        <w:t>Eksperimentinio tyrimo metodika</w:t>
      </w:r>
      <w:bookmarkEnd w:id="263"/>
      <w:bookmarkEnd w:id="264"/>
    </w:p>
    <w:p w:rsidR="00DA56E0" w:rsidRPr="00027463" w:rsidRDefault="00DA56E0" w:rsidP="00DA56E0">
      <w:pPr>
        <w:jc w:val="both"/>
        <w:rPr>
          <w:sz w:val="22"/>
          <w:szCs w:val="22"/>
          <w:lang w:val="lt-LT"/>
        </w:rPr>
      </w:pPr>
      <w:bookmarkStart w:id="265" w:name="_Toc251154546"/>
      <w:r w:rsidRPr="00027463">
        <w:rPr>
          <w:sz w:val="22"/>
          <w:szCs w:val="22"/>
          <w:lang w:val="lt-LT"/>
        </w:rPr>
        <w:t>Liekamųjų suvirinimo įtempių</w:t>
      </w:r>
      <w:r w:rsidR="000502EC">
        <w:rPr>
          <w:sz w:val="22"/>
          <w:szCs w:val="22"/>
          <w:lang w:val="lt-LT"/>
        </w:rPr>
        <w:t xml:space="preserve"> </w:t>
      </w:r>
      <w:r w:rsidRPr="00027463">
        <w:rPr>
          <w:sz w:val="22"/>
          <w:szCs w:val="22"/>
          <w:lang w:val="lt-LT"/>
        </w:rPr>
        <w:t>sumažinimo procesas susideda iš daugelio tec</w:t>
      </w:r>
      <w:r w:rsidRPr="00027463">
        <w:rPr>
          <w:sz w:val="22"/>
          <w:szCs w:val="22"/>
          <w:lang w:val="lt-LT"/>
        </w:rPr>
        <w:t>h</w:t>
      </w:r>
      <w:r w:rsidRPr="00027463">
        <w:rPr>
          <w:sz w:val="22"/>
          <w:szCs w:val="22"/>
          <w:lang w:val="lt-LT"/>
        </w:rPr>
        <w:t>nologinių veiksnių įvertinimo, kurių kiekvienas turi tam tikrą poveikį galutiniam rezultatui. Išnagrinėti visų technologinių veiksnių poveikį įtempiams bei jų ta</w:t>
      </w:r>
      <w:r w:rsidRPr="00027463">
        <w:rPr>
          <w:sz w:val="22"/>
          <w:szCs w:val="22"/>
          <w:lang w:val="lt-LT"/>
        </w:rPr>
        <w:t>r</w:t>
      </w:r>
      <w:r w:rsidRPr="00027463">
        <w:rPr>
          <w:sz w:val="22"/>
          <w:szCs w:val="22"/>
          <w:lang w:val="lt-LT"/>
        </w:rPr>
        <w:t>pusavio sąveikai yra sudėtinga</w:t>
      </w:r>
      <w:r>
        <w:rPr>
          <w:sz w:val="22"/>
          <w:szCs w:val="22"/>
          <w:lang w:val="lt-LT"/>
        </w:rPr>
        <w:t>s, brangus</w:t>
      </w:r>
      <w:r w:rsidRPr="00027463">
        <w:rPr>
          <w:sz w:val="22"/>
          <w:szCs w:val="22"/>
          <w:lang w:val="lt-LT"/>
        </w:rPr>
        <w:t xml:space="preserve"> ir daug darbo sąnaudų reikalaujanti</w:t>
      </w:r>
      <w:r>
        <w:rPr>
          <w:sz w:val="22"/>
          <w:szCs w:val="22"/>
          <w:lang w:val="lt-LT"/>
        </w:rPr>
        <w:t>s darbas</w:t>
      </w:r>
      <w:r w:rsidRPr="00027463">
        <w:rPr>
          <w:sz w:val="22"/>
          <w:szCs w:val="22"/>
          <w:lang w:val="lt-LT"/>
        </w:rPr>
        <w:t>.</w:t>
      </w:r>
    </w:p>
    <w:p w:rsidR="00DA56E0" w:rsidRPr="00027463" w:rsidRDefault="00DA56E0" w:rsidP="00DA56E0">
      <w:pPr>
        <w:spacing w:before="360"/>
        <w:jc w:val="center"/>
        <w:rPr>
          <w:sz w:val="20"/>
          <w:szCs w:val="22"/>
          <w:lang w:val="lt-LT"/>
        </w:rPr>
      </w:pPr>
      <w:r w:rsidRPr="00027463">
        <w:rPr>
          <w:b/>
          <w:sz w:val="20"/>
          <w:szCs w:val="22"/>
          <w:lang w:val="lt-LT"/>
        </w:rPr>
        <w:t>2.1 lentelė.</w:t>
      </w:r>
      <w:r w:rsidRPr="00027463">
        <w:rPr>
          <w:sz w:val="20"/>
          <w:szCs w:val="22"/>
          <w:lang w:val="lt-LT"/>
        </w:rPr>
        <w:t xml:space="preserve"> Eksperimentinių bandinių kodavimo lentelė</w:t>
      </w:r>
    </w:p>
    <w:p w:rsidR="00DA56E0" w:rsidRPr="00027463" w:rsidRDefault="00DA56E0" w:rsidP="00DA56E0">
      <w:pPr>
        <w:spacing w:after="120"/>
        <w:jc w:val="center"/>
        <w:rPr>
          <w:sz w:val="20"/>
          <w:szCs w:val="22"/>
          <w:lang w:val="lt-LT"/>
        </w:rPr>
      </w:pPr>
      <w:r w:rsidRPr="00027463">
        <w:rPr>
          <w:b/>
          <w:sz w:val="20"/>
          <w:szCs w:val="22"/>
          <w:lang w:val="lt-LT"/>
        </w:rPr>
        <w:t>Table 2.1.</w:t>
      </w:r>
      <w:r w:rsidRPr="00027463">
        <w:rPr>
          <w:sz w:val="20"/>
          <w:szCs w:val="22"/>
          <w:lang w:val="lt-LT"/>
        </w:rPr>
        <w:t xml:space="preserve"> Marked specimens used for research</w:t>
      </w:r>
    </w:p>
    <w:tbl>
      <w:tblPr>
        <w:tblStyle w:val="TableGrid"/>
        <w:tblW w:w="0" w:type="auto"/>
        <w:jc w:val="center"/>
        <w:tblInd w:w="-434" w:type="dxa"/>
        <w:tblLook w:val="04A0"/>
      </w:tblPr>
      <w:tblGrid>
        <w:gridCol w:w="860"/>
        <w:gridCol w:w="1559"/>
        <w:gridCol w:w="1984"/>
        <w:gridCol w:w="1905"/>
      </w:tblGrid>
      <w:tr w:rsidR="00DA56E0" w:rsidRPr="00027463" w:rsidTr="00190368">
        <w:trPr>
          <w:jc w:val="center"/>
        </w:trPr>
        <w:tc>
          <w:tcPr>
            <w:tcW w:w="860" w:type="dxa"/>
            <w:vAlign w:val="center"/>
          </w:tcPr>
          <w:p w:rsidR="00DA56E0" w:rsidRPr="00027463" w:rsidRDefault="00DA56E0" w:rsidP="00190368">
            <w:pPr>
              <w:spacing w:before="40" w:after="40"/>
              <w:jc w:val="center"/>
              <w:rPr>
                <w:b/>
                <w:sz w:val="20"/>
                <w:szCs w:val="20"/>
                <w:lang w:val="lt-LT"/>
              </w:rPr>
            </w:pPr>
            <w:r w:rsidRPr="00027463">
              <w:rPr>
                <w:b/>
                <w:sz w:val="20"/>
                <w:szCs w:val="20"/>
                <w:lang w:val="lt-LT"/>
              </w:rPr>
              <w:t>Žymuo</w:t>
            </w:r>
          </w:p>
        </w:tc>
        <w:tc>
          <w:tcPr>
            <w:tcW w:w="1559" w:type="dxa"/>
            <w:vAlign w:val="center"/>
          </w:tcPr>
          <w:p w:rsidR="00DA56E0" w:rsidRPr="00027463" w:rsidRDefault="00DA56E0" w:rsidP="00190368">
            <w:pPr>
              <w:spacing w:before="40" w:after="40"/>
              <w:jc w:val="center"/>
              <w:rPr>
                <w:b/>
                <w:sz w:val="20"/>
                <w:szCs w:val="20"/>
                <w:lang w:val="lt-LT"/>
              </w:rPr>
            </w:pPr>
            <w:r w:rsidRPr="00027463">
              <w:rPr>
                <w:b/>
                <w:sz w:val="20"/>
                <w:szCs w:val="20"/>
                <w:lang w:val="lt-LT"/>
              </w:rPr>
              <w:t>Matmenys, mm</w:t>
            </w:r>
          </w:p>
        </w:tc>
        <w:tc>
          <w:tcPr>
            <w:tcW w:w="1984" w:type="dxa"/>
            <w:vAlign w:val="center"/>
          </w:tcPr>
          <w:p w:rsidR="00DA56E0" w:rsidRPr="00027463" w:rsidRDefault="00DA56E0" w:rsidP="00190368">
            <w:pPr>
              <w:spacing w:before="40" w:after="40"/>
              <w:jc w:val="center"/>
              <w:rPr>
                <w:b/>
                <w:sz w:val="20"/>
                <w:szCs w:val="20"/>
                <w:lang w:val="lt-LT"/>
              </w:rPr>
            </w:pPr>
            <w:r w:rsidRPr="00027463">
              <w:rPr>
                <w:b/>
                <w:sz w:val="20"/>
                <w:szCs w:val="20"/>
                <w:lang w:val="lt-LT"/>
              </w:rPr>
              <w:t>Veiksnys</w:t>
            </w:r>
          </w:p>
        </w:tc>
        <w:tc>
          <w:tcPr>
            <w:tcW w:w="1905" w:type="dxa"/>
            <w:vAlign w:val="center"/>
          </w:tcPr>
          <w:p w:rsidR="00DA56E0" w:rsidRPr="00027463" w:rsidRDefault="00DA56E0" w:rsidP="00190368">
            <w:pPr>
              <w:spacing w:before="40" w:after="40"/>
              <w:jc w:val="center"/>
              <w:rPr>
                <w:b/>
                <w:sz w:val="20"/>
                <w:szCs w:val="20"/>
                <w:lang w:val="lt-LT"/>
              </w:rPr>
            </w:pPr>
            <w:r w:rsidRPr="00027463">
              <w:rPr>
                <w:b/>
                <w:sz w:val="20"/>
                <w:szCs w:val="20"/>
                <w:lang w:val="lt-LT"/>
              </w:rPr>
              <w:t>Laukiami įtempiai</w:t>
            </w:r>
          </w:p>
        </w:tc>
      </w:tr>
      <w:tr w:rsidR="00DA56E0" w:rsidRPr="00027463" w:rsidTr="00190368">
        <w:trPr>
          <w:jc w:val="center"/>
        </w:trPr>
        <w:tc>
          <w:tcPr>
            <w:tcW w:w="860"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B1</w:t>
            </w:r>
          </w:p>
        </w:tc>
        <w:tc>
          <w:tcPr>
            <w:tcW w:w="1559"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140x140x30</w:t>
            </w:r>
          </w:p>
        </w:tc>
        <w:tc>
          <w:tcPr>
            <w:tcW w:w="198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Be apdorojimų</w:t>
            </w:r>
          </w:p>
        </w:tc>
        <w:tc>
          <w:tcPr>
            <w:tcW w:w="190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Aukšti</w:t>
            </w:r>
          </w:p>
        </w:tc>
      </w:tr>
      <w:tr w:rsidR="00DA56E0" w:rsidRPr="00027463" w:rsidTr="00190368">
        <w:trPr>
          <w:jc w:val="center"/>
        </w:trPr>
        <w:tc>
          <w:tcPr>
            <w:tcW w:w="860"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B2</w:t>
            </w:r>
          </w:p>
        </w:tc>
        <w:tc>
          <w:tcPr>
            <w:tcW w:w="1559"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140x140x30</w:t>
            </w:r>
          </w:p>
        </w:tc>
        <w:tc>
          <w:tcPr>
            <w:tcW w:w="198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Terminis apdorojimas</w:t>
            </w:r>
          </w:p>
        </w:tc>
        <w:tc>
          <w:tcPr>
            <w:tcW w:w="190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Minimalūs</w:t>
            </w:r>
          </w:p>
        </w:tc>
      </w:tr>
      <w:tr w:rsidR="00DA56E0" w:rsidRPr="00027463" w:rsidTr="00190368">
        <w:trPr>
          <w:jc w:val="center"/>
        </w:trPr>
        <w:tc>
          <w:tcPr>
            <w:tcW w:w="860"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B3</w:t>
            </w:r>
          </w:p>
        </w:tc>
        <w:tc>
          <w:tcPr>
            <w:tcW w:w="1559"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140x140x30</w:t>
            </w:r>
          </w:p>
        </w:tc>
        <w:tc>
          <w:tcPr>
            <w:tcW w:w="198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VSR suvirinimo metu</w:t>
            </w:r>
          </w:p>
        </w:tc>
        <w:tc>
          <w:tcPr>
            <w:tcW w:w="190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Minimalūs</w:t>
            </w:r>
          </w:p>
        </w:tc>
      </w:tr>
      <w:tr w:rsidR="00DA56E0" w:rsidRPr="00027463" w:rsidTr="00190368">
        <w:trPr>
          <w:jc w:val="center"/>
        </w:trPr>
        <w:tc>
          <w:tcPr>
            <w:tcW w:w="860"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B</w:t>
            </w:r>
            <w:r>
              <w:rPr>
                <w:sz w:val="20"/>
                <w:szCs w:val="20"/>
                <w:lang w:val="lt-LT"/>
              </w:rPr>
              <w:t>4</w:t>
            </w:r>
          </w:p>
        </w:tc>
        <w:tc>
          <w:tcPr>
            <w:tcW w:w="1559"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140x140x30</w:t>
            </w:r>
          </w:p>
        </w:tc>
        <w:tc>
          <w:tcPr>
            <w:tcW w:w="198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VSR po suvirinimo</w:t>
            </w:r>
          </w:p>
        </w:tc>
        <w:tc>
          <w:tcPr>
            <w:tcW w:w="190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Maži</w:t>
            </w:r>
          </w:p>
        </w:tc>
      </w:tr>
    </w:tbl>
    <w:p w:rsidR="00DA56E0" w:rsidRPr="00027463" w:rsidRDefault="00DA56E0" w:rsidP="00DA56E0">
      <w:pPr>
        <w:jc w:val="both"/>
        <w:rPr>
          <w:sz w:val="22"/>
          <w:szCs w:val="22"/>
          <w:lang w:val="lt-LT"/>
        </w:rPr>
      </w:pPr>
    </w:p>
    <w:p w:rsidR="00DA56E0" w:rsidRPr="00027463" w:rsidRDefault="00DA56E0" w:rsidP="00DA56E0">
      <w:pPr>
        <w:jc w:val="both"/>
        <w:rPr>
          <w:sz w:val="22"/>
          <w:szCs w:val="22"/>
          <w:lang w:val="lt-LT"/>
        </w:rPr>
      </w:pPr>
      <w:r>
        <w:rPr>
          <w:sz w:val="22"/>
          <w:szCs w:val="22"/>
          <w:lang w:val="lt-LT"/>
        </w:rPr>
        <w:tab/>
        <w:t xml:space="preserve">Tyrimo metu buvo suvirinti </w:t>
      </w:r>
      <w:r w:rsidRPr="00027463">
        <w:rPr>
          <w:sz w:val="22"/>
          <w:szCs w:val="22"/>
          <w:lang w:val="lt-LT"/>
        </w:rPr>
        <w:t>bandini</w:t>
      </w:r>
      <w:r>
        <w:rPr>
          <w:sz w:val="22"/>
          <w:szCs w:val="22"/>
          <w:lang w:val="lt-LT"/>
        </w:rPr>
        <w:t>ai</w:t>
      </w:r>
      <w:r w:rsidRPr="00027463">
        <w:rPr>
          <w:sz w:val="22"/>
          <w:szCs w:val="22"/>
          <w:lang w:val="lt-LT"/>
        </w:rPr>
        <w:t>, kurie suvirinimo metu arba po jo b</w:t>
      </w:r>
      <w:r w:rsidRPr="00027463">
        <w:rPr>
          <w:sz w:val="22"/>
          <w:szCs w:val="22"/>
          <w:lang w:val="lt-LT"/>
        </w:rPr>
        <w:t>u</w:t>
      </w:r>
      <w:r w:rsidRPr="00027463">
        <w:rPr>
          <w:sz w:val="22"/>
          <w:szCs w:val="22"/>
          <w:lang w:val="lt-LT"/>
        </w:rPr>
        <w:t>vo apdorojami vibracijos energija.</w:t>
      </w:r>
      <w:r>
        <w:rPr>
          <w:sz w:val="22"/>
          <w:szCs w:val="22"/>
          <w:lang w:val="lt-LT"/>
        </w:rPr>
        <w:t xml:space="preserve"> L</w:t>
      </w:r>
      <w:r w:rsidRPr="00027463">
        <w:rPr>
          <w:sz w:val="22"/>
          <w:szCs w:val="22"/>
          <w:lang w:val="lt-LT"/>
        </w:rPr>
        <w:t>iekamųjų įtempių ar jų koncentracijos pok</w:t>
      </w:r>
      <w:r w:rsidRPr="00027463">
        <w:rPr>
          <w:sz w:val="22"/>
          <w:szCs w:val="22"/>
          <w:lang w:val="lt-LT"/>
        </w:rPr>
        <w:t>y</w:t>
      </w:r>
      <w:r w:rsidRPr="00027463">
        <w:rPr>
          <w:sz w:val="22"/>
          <w:szCs w:val="22"/>
          <w:lang w:val="lt-LT"/>
        </w:rPr>
        <w:t xml:space="preserve">tis </w:t>
      </w:r>
      <w:r>
        <w:rPr>
          <w:sz w:val="22"/>
          <w:szCs w:val="22"/>
          <w:lang w:val="lt-LT"/>
        </w:rPr>
        <w:t>b</w:t>
      </w:r>
      <w:r w:rsidRPr="00027463">
        <w:rPr>
          <w:sz w:val="22"/>
          <w:szCs w:val="22"/>
          <w:lang w:val="lt-LT"/>
        </w:rPr>
        <w:t>uvo fiksuojamas įvairiais metodais. Buvo bandoma įvertinti vibracijos ene</w:t>
      </w:r>
      <w:r w:rsidRPr="00027463">
        <w:rPr>
          <w:sz w:val="22"/>
          <w:szCs w:val="22"/>
          <w:lang w:val="lt-LT"/>
        </w:rPr>
        <w:t>r</w:t>
      </w:r>
      <w:r w:rsidRPr="00027463">
        <w:rPr>
          <w:sz w:val="22"/>
          <w:szCs w:val="22"/>
          <w:lang w:val="lt-LT"/>
        </w:rPr>
        <w:t xml:space="preserve">gijos poveikį jungties metalo mechaninėms savybėms. Todėl galutiniai tyrimo </w:t>
      </w:r>
      <w:r w:rsidRPr="00027463">
        <w:rPr>
          <w:sz w:val="22"/>
          <w:szCs w:val="22"/>
          <w:lang w:val="lt-LT"/>
        </w:rPr>
        <w:lastRenderedPageBreak/>
        <w:t>bandiniai buvo pasirinkti remiantis a</w:t>
      </w:r>
      <w:r>
        <w:rPr>
          <w:sz w:val="22"/>
          <w:szCs w:val="22"/>
          <w:lang w:val="lt-LT"/>
        </w:rPr>
        <w:t>nkščiau atliktais bandymais</w:t>
      </w:r>
      <w:r w:rsidRPr="00027463">
        <w:rPr>
          <w:sz w:val="22"/>
          <w:szCs w:val="22"/>
          <w:lang w:val="lt-LT"/>
        </w:rPr>
        <w:t xml:space="preserve"> ir kitų moksl</w:t>
      </w:r>
      <w:r w:rsidRPr="00027463">
        <w:rPr>
          <w:sz w:val="22"/>
          <w:szCs w:val="22"/>
          <w:lang w:val="lt-LT"/>
        </w:rPr>
        <w:t>i</w:t>
      </w:r>
      <w:r w:rsidRPr="00027463">
        <w:rPr>
          <w:sz w:val="22"/>
          <w:szCs w:val="22"/>
          <w:lang w:val="lt-LT"/>
        </w:rPr>
        <w:t xml:space="preserve">ninkų atliktais tyrimais. </w:t>
      </w:r>
    </w:p>
    <w:p w:rsidR="00DA56E0" w:rsidRPr="00027463" w:rsidRDefault="00DA56E0" w:rsidP="00DA56E0">
      <w:pPr>
        <w:jc w:val="both"/>
        <w:rPr>
          <w:sz w:val="22"/>
          <w:szCs w:val="22"/>
          <w:lang w:val="lt-LT"/>
        </w:rPr>
      </w:pPr>
    </w:p>
    <w:p w:rsidR="00DA56E0" w:rsidRPr="00027463" w:rsidRDefault="00DA56E0" w:rsidP="005535A1">
      <w:pPr>
        <w:ind w:firstLine="397"/>
        <w:jc w:val="both"/>
        <w:rPr>
          <w:sz w:val="22"/>
          <w:szCs w:val="22"/>
          <w:lang w:val="lt-LT"/>
        </w:rPr>
      </w:pPr>
      <w:r>
        <w:rPr>
          <w:b/>
          <w:sz w:val="22"/>
          <w:szCs w:val="22"/>
          <w:lang w:val="lt-LT"/>
        </w:rPr>
        <w:t>B</w:t>
      </w:r>
      <w:r w:rsidRPr="00027463">
        <w:rPr>
          <w:b/>
          <w:sz w:val="22"/>
          <w:szCs w:val="22"/>
          <w:lang w:val="lt-LT"/>
        </w:rPr>
        <w:t>1</w:t>
      </w:r>
      <w:r>
        <w:rPr>
          <w:b/>
          <w:sz w:val="22"/>
          <w:szCs w:val="22"/>
          <w:lang w:val="lt-LT"/>
        </w:rPr>
        <w:t xml:space="preserve"> serijos bandiniai</w:t>
      </w:r>
      <w:r w:rsidRPr="00027463">
        <w:rPr>
          <w:b/>
          <w:sz w:val="22"/>
          <w:szCs w:val="22"/>
          <w:lang w:val="lt-LT"/>
        </w:rPr>
        <w:t>.</w:t>
      </w:r>
      <w:r w:rsidR="00DB5F3A">
        <w:rPr>
          <w:sz w:val="22"/>
          <w:szCs w:val="22"/>
          <w:lang w:val="lt-LT"/>
        </w:rPr>
        <w:t xml:space="preserve"> Šios serijos bandiniai nebuvo apdoroti jokiu būdu. </w:t>
      </w:r>
      <w:r w:rsidRPr="00027463">
        <w:rPr>
          <w:sz w:val="22"/>
          <w:szCs w:val="22"/>
          <w:lang w:val="lt-LT"/>
        </w:rPr>
        <w:t xml:space="preserve">Maksimalūs liekamieji įtempiai </w:t>
      </w:r>
      <w:r w:rsidR="00DB5F3A">
        <w:rPr>
          <w:sz w:val="22"/>
          <w:szCs w:val="22"/>
          <w:lang w:val="lt-LT"/>
        </w:rPr>
        <w:t xml:space="preserve">bandiniuose </w:t>
      </w:r>
      <w:r w:rsidRPr="00027463">
        <w:rPr>
          <w:sz w:val="22"/>
          <w:szCs w:val="22"/>
          <w:lang w:val="lt-LT"/>
        </w:rPr>
        <w:t xml:space="preserve">yra kaip atskaitos taškas, lyginant su </w:t>
      </w:r>
      <w:r w:rsidR="00DB5F3A">
        <w:rPr>
          <w:sz w:val="22"/>
          <w:szCs w:val="22"/>
          <w:lang w:val="lt-LT"/>
        </w:rPr>
        <w:t>apdorotais</w:t>
      </w:r>
      <w:r w:rsidRPr="00027463">
        <w:rPr>
          <w:sz w:val="22"/>
          <w:szCs w:val="22"/>
          <w:lang w:val="lt-LT"/>
        </w:rPr>
        <w:t xml:space="preserve"> bandiniais. Po suvirinimo išmatuotas liekamųjų įtempių konce</w:t>
      </w:r>
      <w:r w:rsidRPr="00027463">
        <w:rPr>
          <w:sz w:val="22"/>
          <w:szCs w:val="22"/>
          <w:lang w:val="lt-LT"/>
        </w:rPr>
        <w:t>n</w:t>
      </w:r>
      <w:r w:rsidRPr="00027463">
        <w:rPr>
          <w:sz w:val="22"/>
          <w:szCs w:val="22"/>
          <w:lang w:val="lt-LT"/>
        </w:rPr>
        <w:t>tracijos pasiskirstymas magnetinės metalo atminties metodu. Po to</w:t>
      </w:r>
      <w:r>
        <w:rPr>
          <w:sz w:val="22"/>
          <w:szCs w:val="22"/>
          <w:lang w:val="lt-LT"/>
        </w:rPr>
        <w:t>,</w:t>
      </w:r>
      <w:r w:rsidRPr="00027463">
        <w:rPr>
          <w:sz w:val="22"/>
          <w:szCs w:val="22"/>
          <w:lang w:val="lt-LT"/>
        </w:rPr>
        <w:t xml:space="preserve"> taikant ta patį metodą</w:t>
      </w:r>
      <w:r>
        <w:rPr>
          <w:sz w:val="22"/>
          <w:szCs w:val="22"/>
          <w:lang w:val="lt-LT"/>
        </w:rPr>
        <w:t>,</w:t>
      </w:r>
      <w:r w:rsidRPr="00027463">
        <w:rPr>
          <w:sz w:val="22"/>
          <w:szCs w:val="22"/>
          <w:lang w:val="lt-LT"/>
        </w:rPr>
        <w:t xml:space="preserve"> nustatytas įtempių koncentracijos pasiskirstymas nupjovus bandinį laikančiąsias suvirinimo siūles (matavimus atliekant toje pačioje vietoje). Antras matavimo metodas – ultragarsinis. Šiuo metodu nustatyti pažymėtų taškų liek</w:t>
      </w:r>
      <w:r w:rsidRPr="00027463">
        <w:rPr>
          <w:sz w:val="22"/>
          <w:szCs w:val="22"/>
          <w:lang w:val="lt-LT"/>
        </w:rPr>
        <w:t>a</w:t>
      </w:r>
      <w:r w:rsidRPr="00027463">
        <w:rPr>
          <w:sz w:val="22"/>
          <w:szCs w:val="22"/>
          <w:lang w:val="lt-LT"/>
        </w:rPr>
        <w:t>mieji įtempiai. Po šių matavim</w:t>
      </w:r>
      <w:r>
        <w:rPr>
          <w:sz w:val="22"/>
          <w:szCs w:val="22"/>
          <w:lang w:val="lt-LT"/>
        </w:rPr>
        <w:t>ų</w:t>
      </w:r>
      <w:r w:rsidRPr="00027463">
        <w:rPr>
          <w:sz w:val="22"/>
          <w:szCs w:val="22"/>
          <w:lang w:val="lt-LT"/>
        </w:rPr>
        <w:t xml:space="preserve"> </w:t>
      </w:r>
      <w:r>
        <w:rPr>
          <w:sz w:val="22"/>
          <w:szCs w:val="22"/>
          <w:lang w:val="lt-LT"/>
        </w:rPr>
        <w:t>buvo atlikti</w:t>
      </w:r>
      <w:r w:rsidRPr="00027463">
        <w:rPr>
          <w:sz w:val="22"/>
          <w:szCs w:val="22"/>
          <w:lang w:val="lt-LT"/>
        </w:rPr>
        <w:t xml:space="preserve"> tyrimai rentgeno spindulių difrakc</w:t>
      </w:r>
      <w:r w:rsidRPr="00027463">
        <w:rPr>
          <w:sz w:val="22"/>
          <w:szCs w:val="22"/>
          <w:lang w:val="lt-LT"/>
        </w:rPr>
        <w:t>i</w:t>
      </w:r>
      <w:r w:rsidRPr="00027463">
        <w:rPr>
          <w:sz w:val="22"/>
          <w:szCs w:val="22"/>
          <w:lang w:val="lt-LT"/>
        </w:rPr>
        <w:t xml:space="preserve">jos, neutronų difrakcijos bei kombinuotu </w:t>
      </w:r>
      <w:r w:rsidRPr="00027463">
        <w:rPr>
          <w:i/>
          <w:sz w:val="22"/>
          <w:szCs w:val="22"/>
          <w:lang w:val="lt-LT"/>
        </w:rPr>
        <w:t>HD/DSPI</w:t>
      </w:r>
      <w:r w:rsidRPr="00027463">
        <w:rPr>
          <w:sz w:val="22"/>
          <w:szCs w:val="22"/>
          <w:lang w:val="lt-LT"/>
        </w:rPr>
        <w:t xml:space="preserve"> metodais.</w:t>
      </w:r>
    </w:p>
    <w:p w:rsidR="00DA56E0" w:rsidRPr="00027463" w:rsidRDefault="00DA56E0" w:rsidP="00DA56E0">
      <w:pPr>
        <w:jc w:val="both"/>
        <w:rPr>
          <w:sz w:val="22"/>
          <w:szCs w:val="22"/>
          <w:lang w:val="lt-LT"/>
        </w:rPr>
      </w:pPr>
    </w:p>
    <w:p w:rsidR="00DA56E0" w:rsidRPr="00027463" w:rsidRDefault="00DA56E0" w:rsidP="005535A1">
      <w:pPr>
        <w:ind w:firstLine="397"/>
        <w:jc w:val="both"/>
        <w:rPr>
          <w:sz w:val="22"/>
          <w:szCs w:val="22"/>
          <w:lang w:val="lt-LT"/>
        </w:rPr>
      </w:pPr>
      <w:r w:rsidRPr="00027463">
        <w:rPr>
          <w:b/>
          <w:sz w:val="22"/>
          <w:szCs w:val="22"/>
          <w:lang w:val="lt-LT"/>
        </w:rPr>
        <w:t>B2</w:t>
      </w:r>
      <w:r>
        <w:rPr>
          <w:b/>
          <w:sz w:val="22"/>
          <w:szCs w:val="22"/>
          <w:lang w:val="lt-LT"/>
        </w:rPr>
        <w:t xml:space="preserve"> serijos bandiniai</w:t>
      </w:r>
      <w:r w:rsidRPr="00027463">
        <w:rPr>
          <w:b/>
          <w:sz w:val="22"/>
          <w:szCs w:val="22"/>
          <w:lang w:val="lt-LT"/>
        </w:rPr>
        <w:t>.</w:t>
      </w:r>
      <w:r>
        <w:rPr>
          <w:sz w:val="22"/>
          <w:szCs w:val="22"/>
          <w:lang w:val="lt-LT"/>
        </w:rPr>
        <w:t xml:space="preserve"> Bandiniai</w:t>
      </w:r>
      <w:r w:rsidRPr="00027463">
        <w:rPr>
          <w:sz w:val="22"/>
          <w:szCs w:val="22"/>
          <w:lang w:val="lt-LT"/>
        </w:rPr>
        <w:t xml:space="preserve">, po suvirinimo </w:t>
      </w:r>
      <w:r>
        <w:rPr>
          <w:sz w:val="22"/>
          <w:szCs w:val="22"/>
          <w:lang w:val="lt-LT"/>
        </w:rPr>
        <w:t>kaitinami</w:t>
      </w:r>
      <w:r w:rsidRPr="00027463">
        <w:rPr>
          <w:sz w:val="22"/>
          <w:szCs w:val="22"/>
          <w:lang w:val="lt-LT"/>
        </w:rPr>
        <w:t xml:space="preserve"> 600 </w:t>
      </w:r>
      <w:r w:rsidRPr="00891B4F">
        <w:rPr>
          <w:sz w:val="22"/>
          <w:szCs w:val="22"/>
          <w:lang w:val="lt-LT"/>
        </w:rPr>
        <w:sym w:font="Symbol" w:char="F0B0"/>
      </w:r>
      <w:r w:rsidRPr="00891B4F">
        <w:rPr>
          <w:sz w:val="22"/>
          <w:szCs w:val="22"/>
          <w:lang w:val="lt-LT"/>
        </w:rPr>
        <w:t>C</w:t>
      </w:r>
      <w:r w:rsidRPr="00027463">
        <w:rPr>
          <w:sz w:val="22"/>
          <w:szCs w:val="22"/>
          <w:lang w:val="lt-LT"/>
        </w:rPr>
        <w:t xml:space="preserve"> temper</w:t>
      </w:r>
      <w:r w:rsidRPr="00027463">
        <w:rPr>
          <w:sz w:val="22"/>
          <w:szCs w:val="22"/>
          <w:lang w:val="lt-LT"/>
        </w:rPr>
        <w:t>a</w:t>
      </w:r>
      <w:r w:rsidRPr="00027463">
        <w:rPr>
          <w:sz w:val="22"/>
          <w:szCs w:val="22"/>
          <w:lang w:val="lt-LT"/>
        </w:rPr>
        <w:t xml:space="preserve">tūroje vieną valandą. Klasikinis įtempių mažinimas atliktas siekiant nustatyti maksimaliai </w:t>
      </w:r>
      <w:r>
        <w:rPr>
          <w:sz w:val="22"/>
          <w:szCs w:val="22"/>
          <w:lang w:val="lt-LT"/>
        </w:rPr>
        <w:t>sumažėjusius</w:t>
      </w:r>
      <w:r w:rsidRPr="00027463">
        <w:rPr>
          <w:sz w:val="22"/>
          <w:szCs w:val="22"/>
          <w:lang w:val="lt-LT"/>
        </w:rPr>
        <w:t xml:space="preserve"> liekamuosius įtempius. Magnetinis metalo atminties metodas šiam bandiniui taikytas tris kartus: po suvirinimo, po </w:t>
      </w:r>
      <w:r>
        <w:rPr>
          <w:sz w:val="22"/>
          <w:szCs w:val="22"/>
          <w:lang w:val="lt-LT"/>
        </w:rPr>
        <w:t xml:space="preserve">tvirtinimo </w:t>
      </w:r>
      <w:r w:rsidRPr="00027463">
        <w:rPr>
          <w:sz w:val="22"/>
          <w:szCs w:val="22"/>
          <w:lang w:val="lt-LT"/>
        </w:rPr>
        <w:t>nupj</w:t>
      </w:r>
      <w:r w:rsidRPr="00027463">
        <w:rPr>
          <w:sz w:val="22"/>
          <w:szCs w:val="22"/>
          <w:lang w:val="lt-LT"/>
        </w:rPr>
        <w:t>o</w:t>
      </w:r>
      <w:r w:rsidRPr="00027463">
        <w:rPr>
          <w:sz w:val="22"/>
          <w:szCs w:val="22"/>
          <w:lang w:val="lt-LT"/>
        </w:rPr>
        <w:t xml:space="preserve">vimo ir po terminio apdorojimo. Taip pat laboratorijoje atlikti liekamųjų įtempių tyrimai naudojant ultragarso bangos sklidimo metodą, kombinuotą </w:t>
      </w:r>
      <w:r w:rsidRPr="00027463">
        <w:rPr>
          <w:i/>
          <w:sz w:val="22"/>
          <w:szCs w:val="22"/>
          <w:lang w:val="lt-LT"/>
        </w:rPr>
        <w:t>HD/DSPI</w:t>
      </w:r>
      <w:r w:rsidRPr="00027463">
        <w:rPr>
          <w:sz w:val="22"/>
          <w:szCs w:val="22"/>
          <w:lang w:val="lt-LT"/>
        </w:rPr>
        <w:t xml:space="preserve"> metodą, rentgeno spindulių ir neutronų difrakciją.</w:t>
      </w:r>
    </w:p>
    <w:p w:rsidR="00DA56E0" w:rsidRPr="00027463" w:rsidRDefault="00DA56E0" w:rsidP="00DA56E0">
      <w:pPr>
        <w:jc w:val="both"/>
        <w:rPr>
          <w:sz w:val="22"/>
          <w:szCs w:val="22"/>
          <w:lang w:val="lt-LT"/>
        </w:rPr>
      </w:pPr>
    </w:p>
    <w:p w:rsidR="00DA56E0" w:rsidRPr="00027463" w:rsidRDefault="00DA56E0" w:rsidP="005535A1">
      <w:pPr>
        <w:ind w:firstLine="397"/>
        <w:jc w:val="both"/>
        <w:rPr>
          <w:sz w:val="22"/>
          <w:szCs w:val="22"/>
          <w:lang w:val="lt-LT"/>
        </w:rPr>
      </w:pPr>
      <w:r w:rsidRPr="00027463">
        <w:rPr>
          <w:b/>
          <w:sz w:val="22"/>
          <w:szCs w:val="22"/>
          <w:lang w:val="lt-LT"/>
        </w:rPr>
        <w:t xml:space="preserve">B3 </w:t>
      </w:r>
      <w:r>
        <w:rPr>
          <w:b/>
          <w:sz w:val="22"/>
          <w:szCs w:val="22"/>
          <w:lang w:val="lt-LT"/>
        </w:rPr>
        <w:t>serijos bandiniai</w:t>
      </w:r>
      <w:r w:rsidRPr="00027463">
        <w:rPr>
          <w:b/>
          <w:sz w:val="22"/>
          <w:szCs w:val="22"/>
          <w:lang w:val="lt-LT"/>
        </w:rPr>
        <w:t>.</w:t>
      </w:r>
      <w:r w:rsidRPr="00027463">
        <w:rPr>
          <w:sz w:val="22"/>
          <w:szCs w:val="22"/>
          <w:lang w:val="lt-LT"/>
        </w:rPr>
        <w:t xml:space="preserve"> Suvirinimo metu šie bandinia</w:t>
      </w:r>
      <w:r>
        <w:rPr>
          <w:sz w:val="22"/>
          <w:szCs w:val="22"/>
          <w:lang w:val="lt-LT"/>
        </w:rPr>
        <w:t>i</w:t>
      </w:r>
      <w:r w:rsidRPr="00027463">
        <w:rPr>
          <w:sz w:val="22"/>
          <w:szCs w:val="22"/>
          <w:lang w:val="lt-LT"/>
        </w:rPr>
        <w:t xml:space="preserve"> </w:t>
      </w:r>
      <w:r>
        <w:rPr>
          <w:sz w:val="22"/>
          <w:szCs w:val="22"/>
          <w:lang w:val="lt-LT"/>
        </w:rPr>
        <w:t>buvo veikiami vibrac</w:t>
      </w:r>
      <w:r>
        <w:rPr>
          <w:sz w:val="22"/>
          <w:szCs w:val="22"/>
          <w:lang w:val="lt-LT"/>
        </w:rPr>
        <w:t>i</w:t>
      </w:r>
      <w:r>
        <w:rPr>
          <w:sz w:val="22"/>
          <w:szCs w:val="22"/>
          <w:lang w:val="lt-LT"/>
        </w:rPr>
        <w:t>nių virpesių</w:t>
      </w:r>
      <w:r w:rsidRPr="00027463">
        <w:rPr>
          <w:sz w:val="22"/>
          <w:szCs w:val="22"/>
          <w:lang w:val="lt-LT"/>
        </w:rPr>
        <w:t>, t.</w:t>
      </w:r>
      <w:r w:rsidR="00642119">
        <w:rPr>
          <w:sz w:val="22"/>
          <w:szCs w:val="22"/>
          <w:lang w:val="lt-LT"/>
        </w:rPr>
        <w:t> </w:t>
      </w:r>
      <w:r w:rsidRPr="00027463">
        <w:rPr>
          <w:sz w:val="22"/>
          <w:szCs w:val="22"/>
          <w:lang w:val="lt-LT"/>
        </w:rPr>
        <w:t xml:space="preserve">y. lankui degant gaminys buvo vibruojamas 83 </w:t>
      </w:r>
      <w:r w:rsidRPr="00027463">
        <w:rPr>
          <w:i/>
          <w:sz w:val="22"/>
          <w:szCs w:val="22"/>
          <w:lang w:val="lt-LT"/>
        </w:rPr>
        <w:t>Hz</w:t>
      </w:r>
      <w:r w:rsidRPr="00027463">
        <w:rPr>
          <w:sz w:val="22"/>
          <w:szCs w:val="22"/>
          <w:lang w:val="lt-LT"/>
        </w:rPr>
        <w:t xml:space="preserve"> dažniu, tarp ėjim</w:t>
      </w:r>
      <w:r>
        <w:rPr>
          <w:sz w:val="22"/>
          <w:szCs w:val="22"/>
          <w:lang w:val="lt-LT"/>
        </w:rPr>
        <w:t>ų</w:t>
      </w:r>
      <w:r w:rsidRPr="00027463">
        <w:rPr>
          <w:sz w:val="22"/>
          <w:szCs w:val="22"/>
          <w:lang w:val="lt-LT"/>
        </w:rPr>
        <w:t xml:space="preserve"> ir po paskutinio ėjimo 84,4</w:t>
      </w:r>
      <w:r w:rsidRPr="00027463">
        <w:rPr>
          <w:i/>
          <w:color w:val="FF0000"/>
          <w:sz w:val="22"/>
          <w:szCs w:val="22"/>
          <w:lang w:val="lt-LT"/>
        </w:rPr>
        <w:t xml:space="preserve"> </w:t>
      </w:r>
      <w:r w:rsidRPr="00027463">
        <w:rPr>
          <w:i/>
          <w:sz w:val="22"/>
          <w:szCs w:val="22"/>
          <w:lang w:val="lt-LT"/>
        </w:rPr>
        <w:t>Hz</w:t>
      </w:r>
      <w:r w:rsidRPr="00027463">
        <w:rPr>
          <w:sz w:val="22"/>
          <w:szCs w:val="22"/>
          <w:lang w:val="lt-LT"/>
        </w:rPr>
        <w:t xml:space="preserve"> dažniu. Liekamieji įtempiai bandinyje tur</w:t>
      </w:r>
      <w:r>
        <w:rPr>
          <w:sz w:val="22"/>
          <w:szCs w:val="22"/>
          <w:lang w:val="lt-LT"/>
        </w:rPr>
        <w:t>ė</w:t>
      </w:r>
      <w:r>
        <w:rPr>
          <w:sz w:val="22"/>
          <w:szCs w:val="22"/>
          <w:lang w:val="lt-LT"/>
        </w:rPr>
        <w:t>jo</w:t>
      </w:r>
      <w:r w:rsidRPr="00027463">
        <w:rPr>
          <w:sz w:val="22"/>
          <w:szCs w:val="22"/>
          <w:lang w:val="lt-LT"/>
        </w:rPr>
        <w:t xml:space="preserve"> būti minimalūs, t.</w:t>
      </w:r>
      <w:r w:rsidR="00642119">
        <w:rPr>
          <w:sz w:val="22"/>
          <w:szCs w:val="22"/>
          <w:lang w:val="lt-LT"/>
        </w:rPr>
        <w:t> </w:t>
      </w:r>
      <w:r w:rsidRPr="00027463">
        <w:rPr>
          <w:sz w:val="22"/>
          <w:szCs w:val="22"/>
          <w:lang w:val="lt-LT"/>
        </w:rPr>
        <w:t>y. pavojingiausias įtempių pikas ties siūle tur</w:t>
      </w:r>
      <w:r>
        <w:rPr>
          <w:sz w:val="22"/>
          <w:szCs w:val="22"/>
          <w:lang w:val="lt-LT"/>
        </w:rPr>
        <w:t>ėjo</w:t>
      </w:r>
      <w:r w:rsidRPr="00027463">
        <w:rPr>
          <w:sz w:val="22"/>
          <w:szCs w:val="22"/>
          <w:lang w:val="lt-LT"/>
        </w:rPr>
        <w:t xml:space="preserve"> smarkiai pasikeisti. Liekamųjų įtempių koncentracijos pokytis </w:t>
      </w:r>
      <w:r w:rsidRPr="00027463">
        <w:rPr>
          <w:i/>
          <w:sz w:val="22"/>
          <w:szCs w:val="22"/>
          <w:lang w:val="lt-LT"/>
        </w:rPr>
        <w:t>MMM</w:t>
      </w:r>
      <w:r w:rsidRPr="00027463">
        <w:rPr>
          <w:sz w:val="22"/>
          <w:szCs w:val="22"/>
          <w:lang w:val="lt-LT"/>
        </w:rPr>
        <w:t xml:space="preserve"> metodu matuotas du kartus: prieš bandinio nupjovimą ir po </w:t>
      </w:r>
      <w:r>
        <w:rPr>
          <w:sz w:val="22"/>
          <w:szCs w:val="22"/>
          <w:lang w:val="lt-LT"/>
        </w:rPr>
        <w:t>t</w:t>
      </w:r>
      <w:r w:rsidRPr="00027463">
        <w:rPr>
          <w:sz w:val="22"/>
          <w:szCs w:val="22"/>
          <w:lang w:val="lt-LT"/>
        </w:rPr>
        <w:t>o. Laboratorijoje atlikti liekamųjų įte</w:t>
      </w:r>
      <w:r w:rsidRPr="00027463">
        <w:rPr>
          <w:sz w:val="22"/>
          <w:szCs w:val="22"/>
          <w:lang w:val="lt-LT"/>
        </w:rPr>
        <w:t>m</w:t>
      </w:r>
      <w:r w:rsidRPr="00027463">
        <w:rPr>
          <w:sz w:val="22"/>
          <w:szCs w:val="22"/>
          <w:lang w:val="lt-LT"/>
        </w:rPr>
        <w:t xml:space="preserve">pių tyrimai naudojant ultragarso bangos sklidimo metodą, kombinuotą </w:t>
      </w:r>
      <w:r w:rsidRPr="00027463">
        <w:rPr>
          <w:i/>
          <w:sz w:val="22"/>
          <w:szCs w:val="22"/>
          <w:lang w:val="lt-LT"/>
        </w:rPr>
        <w:t>HD/DSPI</w:t>
      </w:r>
      <w:r w:rsidRPr="00027463">
        <w:rPr>
          <w:sz w:val="22"/>
          <w:szCs w:val="22"/>
          <w:lang w:val="lt-LT"/>
        </w:rPr>
        <w:t xml:space="preserve"> metodą, rentgeno spindulių ir neutronų difrakciją.</w:t>
      </w:r>
    </w:p>
    <w:p w:rsidR="00DA56E0" w:rsidRPr="00027463" w:rsidRDefault="00DA56E0" w:rsidP="00DA56E0">
      <w:pPr>
        <w:jc w:val="both"/>
        <w:rPr>
          <w:sz w:val="22"/>
          <w:szCs w:val="22"/>
          <w:lang w:val="lt-LT"/>
        </w:rPr>
      </w:pPr>
    </w:p>
    <w:p w:rsidR="00DA56E0" w:rsidRPr="00027463" w:rsidRDefault="00DA56E0" w:rsidP="005535A1">
      <w:pPr>
        <w:ind w:firstLine="397"/>
        <w:jc w:val="both"/>
        <w:rPr>
          <w:sz w:val="22"/>
          <w:szCs w:val="22"/>
          <w:lang w:val="lt-LT"/>
        </w:rPr>
      </w:pPr>
      <w:r w:rsidRPr="00027463">
        <w:rPr>
          <w:b/>
          <w:sz w:val="22"/>
          <w:szCs w:val="22"/>
          <w:lang w:val="lt-LT"/>
        </w:rPr>
        <w:t>B</w:t>
      </w:r>
      <w:r>
        <w:rPr>
          <w:b/>
          <w:sz w:val="22"/>
          <w:szCs w:val="22"/>
          <w:lang w:val="lt-LT"/>
        </w:rPr>
        <w:t>4 serijos bandiniai</w:t>
      </w:r>
      <w:r w:rsidRPr="00027463">
        <w:rPr>
          <w:sz w:val="22"/>
          <w:szCs w:val="22"/>
          <w:lang w:val="lt-LT"/>
        </w:rPr>
        <w:t xml:space="preserve">. Po suvirinimo šie bandiniai </w:t>
      </w:r>
      <w:r>
        <w:rPr>
          <w:sz w:val="22"/>
          <w:szCs w:val="22"/>
          <w:lang w:val="lt-LT"/>
        </w:rPr>
        <w:t>apdoroti</w:t>
      </w:r>
      <w:r w:rsidRPr="00027463">
        <w:rPr>
          <w:sz w:val="22"/>
          <w:szCs w:val="22"/>
          <w:lang w:val="lt-LT"/>
        </w:rPr>
        <w:t xml:space="preserve"> 79,6</w:t>
      </w:r>
      <w:r w:rsidRPr="00027463">
        <w:rPr>
          <w:i/>
          <w:sz w:val="22"/>
          <w:szCs w:val="22"/>
          <w:lang w:val="lt-LT"/>
        </w:rPr>
        <w:t xml:space="preserve"> Hz</w:t>
      </w:r>
      <w:r w:rsidRPr="00027463">
        <w:rPr>
          <w:sz w:val="22"/>
          <w:szCs w:val="22"/>
          <w:lang w:val="lt-LT"/>
        </w:rPr>
        <w:t xml:space="preserve"> dažnio virpesi</w:t>
      </w:r>
      <w:r>
        <w:rPr>
          <w:sz w:val="22"/>
          <w:szCs w:val="22"/>
          <w:lang w:val="lt-LT"/>
        </w:rPr>
        <w:t>ai</w:t>
      </w:r>
      <w:r w:rsidRPr="00027463">
        <w:rPr>
          <w:sz w:val="22"/>
          <w:szCs w:val="22"/>
          <w:lang w:val="lt-LT"/>
        </w:rPr>
        <w:t xml:space="preserve">s. Apdorojimas truko 25 minutes. </w:t>
      </w:r>
      <w:r>
        <w:rPr>
          <w:sz w:val="22"/>
          <w:szCs w:val="22"/>
          <w:lang w:val="lt-LT"/>
        </w:rPr>
        <w:t>Š</w:t>
      </w:r>
      <w:r w:rsidRPr="00027463">
        <w:rPr>
          <w:sz w:val="22"/>
          <w:szCs w:val="22"/>
          <w:lang w:val="lt-LT"/>
        </w:rPr>
        <w:t xml:space="preserve">io proceso metu </w:t>
      </w:r>
      <w:r>
        <w:rPr>
          <w:sz w:val="22"/>
          <w:szCs w:val="22"/>
          <w:lang w:val="lt-LT"/>
        </w:rPr>
        <w:t>l</w:t>
      </w:r>
      <w:r w:rsidRPr="00027463">
        <w:rPr>
          <w:sz w:val="22"/>
          <w:szCs w:val="22"/>
          <w:lang w:val="lt-LT"/>
        </w:rPr>
        <w:t>iekamųjų įtempių pikai tur</w:t>
      </w:r>
      <w:r>
        <w:rPr>
          <w:sz w:val="22"/>
          <w:szCs w:val="22"/>
          <w:lang w:val="lt-LT"/>
        </w:rPr>
        <w:t>ėjo</w:t>
      </w:r>
      <w:r w:rsidRPr="00027463">
        <w:rPr>
          <w:sz w:val="22"/>
          <w:szCs w:val="22"/>
          <w:lang w:val="lt-LT"/>
        </w:rPr>
        <w:t xml:space="preserve"> ženkliai keistis. Liekamųjų įtempių koncentracijos pokytis </w:t>
      </w:r>
      <w:r w:rsidRPr="00027463">
        <w:rPr>
          <w:i/>
          <w:sz w:val="22"/>
          <w:szCs w:val="22"/>
          <w:lang w:val="lt-LT"/>
        </w:rPr>
        <w:t>MMM</w:t>
      </w:r>
      <w:r w:rsidRPr="00027463">
        <w:rPr>
          <w:sz w:val="22"/>
          <w:szCs w:val="22"/>
          <w:lang w:val="lt-LT"/>
        </w:rPr>
        <w:t xml:space="preserve"> metodu matuotas tris kartus: po suvirinimo, po </w:t>
      </w:r>
      <w:r w:rsidRPr="00027463">
        <w:rPr>
          <w:i/>
          <w:sz w:val="22"/>
          <w:szCs w:val="22"/>
          <w:lang w:val="lt-LT"/>
        </w:rPr>
        <w:t>VSR</w:t>
      </w:r>
      <w:r w:rsidRPr="00027463">
        <w:rPr>
          <w:sz w:val="22"/>
          <w:szCs w:val="22"/>
          <w:lang w:val="lt-LT"/>
        </w:rPr>
        <w:t xml:space="preserve"> apdirbimo ir po bandinio nupjovimo. Laboratorijoje atlikti liekamųjų įtempių tyrimai naudojant ultragarso bangos sklidimo metodą, kombinuotą </w:t>
      </w:r>
      <w:r w:rsidRPr="00027463">
        <w:rPr>
          <w:i/>
          <w:sz w:val="22"/>
          <w:szCs w:val="22"/>
          <w:lang w:val="lt-LT"/>
        </w:rPr>
        <w:t>HD/DSPI</w:t>
      </w:r>
      <w:r w:rsidRPr="00027463">
        <w:rPr>
          <w:sz w:val="22"/>
          <w:szCs w:val="22"/>
          <w:lang w:val="lt-LT"/>
        </w:rPr>
        <w:t xml:space="preserve"> metodą, rentgeno spindulių ir neutronų difrakciją.</w:t>
      </w:r>
    </w:p>
    <w:p w:rsidR="00F21155" w:rsidRDefault="00F21155">
      <w:pPr>
        <w:rPr>
          <w:sz w:val="22"/>
          <w:szCs w:val="22"/>
          <w:lang w:val="lt-LT"/>
        </w:rPr>
      </w:pPr>
      <w:r>
        <w:rPr>
          <w:sz w:val="22"/>
          <w:szCs w:val="22"/>
          <w:lang w:val="lt-LT"/>
        </w:rPr>
        <w:br w:type="page"/>
      </w:r>
    </w:p>
    <w:p w:rsidR="00DA56E0" w:rsidRPr="00027463" w:rsidRDefault="005535A1" w:rsidP="00DA56E0">
      <w:pPr>
        <w:tabs>
          <w:tab w:val="left" w:pos="0"/>
        </w:tabs>
        <w:jc w:val="both"/>
        <w:rPr>
          <w:sz w:val="22"/>
          <w:szCs w:val="22"/>
          <w:lang w:val="lt-LT"/>
        </w:rPr>
      </w:pPr>
      <w:r>
        <w:rPr>
          <w:b/>
          <w:sz w:val="22"/>
          <w:szCs w:val="22"/>
          <w:lang w:val="lt-LT"/>
        </w:rPr>
        <w:lastRenderedPageBreak/>
        <w:tab/>
      </w:r>
      <w:r w:rsidR="00DA56E0">
        <w:rPr>
          <w:b/>
          <w:sz w:val="22"/>
          <w:szCs w:val="22"/>
          <w:lang w:val="lt-LT"/>
        </w:rPr>
        <w:t>Vibro</w:t>
      </w:r>
      <w:r w:rsidR="00DA56E0" w:rsidRPr="00027463">
        <w:rPr>
          <w:b/>
          <w:sz w:val="22"/>
          <w:szCs w:val="22"/>
          <w:lang w:val="lt-LT"/>
        </w:rPr>
        <w:t>stalas.</w:t>
      </w:r>
      <w:r w:rsidR="00DA56E0" w:rsidRPr="00027463">
        <w:rPr>
          <w:sz w:val="22"/>
          <w:szCs w:val="22"/>
          <w:lang w:val="lt-LT"/>
        </w:rPr>
        <w:t xml:space="preserve"> Konstruojant vibracinio apdorojimo stalą</w:t>
      </w:r>
      <w:r w:rsidR="007C3DB5">
        <w:rPr>
          <w:sz w:val="22"/>
          <w:szCs w:val="22"/>
          <w:lang w:val="lt-LT"/>
        </w:rPr>
        <w:t>,</w:t>
      </w:r>
      <w:r w:rsidR="00DA56E0" w:rsidRPr="00027463">
        <w:rPr>
          <w:sz w:val="22"/>
          <w:szCs w:val="22"/>
          <w:lang w:val="lt-LT"/>
        </w:rPr>
        <w:t xml:space="preserve"> </w:t>
      </w:r>
      <w:r>
        <w:rPr>
          <w:sz w:val="22"/>
          <w:szCs w:val="22"/>
          <w:lang w:val="lt-LT"/>
        </w:rPr>
        <w:t>būtina atsižvelgti</w:t>
      </w:r>
      <w:r w:rsidR="00DA56E0" w:rsidRPr="00027463">
        <w:rPr>
          <w:sz w:val="22"/>
          <w:szCs w:val="22"/>
          <w:lang w:val="lt-LT"/>
        </w:rPr>
        <w:t xml:space="preserve"> į keletą kriterijų:</w:t>
      </w:r>
    </w:p>
    <w:p w:rsidR="00DA56E0" w:rsidRPr="00027463" w:rsidRDefault="00DA56E0" w:rsidP="001755B5">
      <w:pPr>
        <w:pStyle w:val="ListParagraph"/>
        <w:numPr>
          <w:ilvl w:val="0"/>
          <w:numId w:val="8"/>
        </w:numPr>
        <w:tabs>
          <w:tab w:val="left" w:pos="567"/>
        </w:tabs>
        <w:ind w:left="567" w:hanging="283"/>
        <w:jc w:val="both"/>
        <w:rPr>
          <w:sz w:val="22"/>
          <w:szCs w:val="22"/>
        </w:rPr>
      </w:pPr>
      <w:r w:rsidRPr="00027463">
        <w:rPr>
          <w:sz w:val="22"/>
          <w:szCs w:val="22"/>
        </w:rPr>
        <w:t xml:space="preserve">vibruojamos konstrukcijos masė turi būti didesnė kaip 100 </w:t>
      </w:r>
      <w:r w:rsidRPr="00027463">
        <w:rPr>
          <w:i/>
          <w:sz w:val="22"/>
          <w:szCs w:val="22"/>
        </w:rPr>
        <w:t>kg</w:t>
      </w:r>
      <w:r w:rsidRPr="00027463">
        <w:rPr>
          <w:sz w:val="22"/>
          <w:szCs w:val="22"/>
        </w:rPr>
        <w:t>;</w:t>
      </w:r>
    </w:p>
    <w:p w:rsidR="00DA56E0" w:rsidRPr="00027463" w:rsidRDefault="00DA56E0" w:rsidP="001755B5">
      <w:pPr>
        <w:pStyle w:val="ListParagraph"/>
        <w:numPr>
          <w:ilvl w:val="0"/>
          <w:numId w:val="8"/>
        </w:numPr>
        <w:tabs>
          <w:tab w:val="left" w:pos="567"/>
        </w:tabs>
        <w:ind w:left="567" w:hanging="283"/>
        <w:jc w:val="both"/>
        <w:rPr>
          <w:sz w:val="22"/>
          <w:szCs w:val="22"/>
        </w:rPr>
      </w:pPr>
      <w:r w:rsidRPr="00027463">
        <w:rPr>
          <w:sz w:val="22"/>
          <w:szCs w:val="22"/>
        </w:rPr>
        <w:t>vibracin</w:t>
      </w:r>
      <w:r>
        <w:rPr>
          <w:sz w:val="22"/>
          <w:szCs w:val="22"/>
        </w:rPr>
        <w:t>iai</w:t>
      </w:r>
      <w:r w:rsidRPr="00027463">
        <w:rPr>
          <w:sz w:val="22"/>
          <w:szCs w:val="22"/>
        </w:rPr>
        <w:t xml:space="preserve"> </w:t>
      </w:r>
      <w:r>
        <w:rPr>
          <w:sz w:val="22"/>
          <w:szCs w:val="22"/>
        </w:rPr>
        <w:t>virpesiai</w:t>
      </w:r>
      <w:r w:rsidRPr="00027463">
        <w:rPr>
          <w:sz w:val="22"/>
          <w:szCs w:val="22"/>
        </w:rPr>
        <w:t xml:space="preserve"> turi sklisti pagal gaminio ašį;</w:t>
      </w:r>
    </w:p>
    <w:p w:rsidR="00DA56E0" w:rsidRPr="00027463" w:rsidRDefault="00DA56E0" w:rsidP="001755B5">
      <w:pPr>
        <w:pStyle w:val="ListParagraph"/>
        <w:numPr>
          <w:ilvl w:val="0"/>
          <w:numId w:val="8"/>
        </w:numPr>
        <w:tabs>
          <w:tab w:val="left" w:pos="567"/>
        </w:tabs>
        <w:ind w:left="567" w:hanging="283"/>
        <w:jc w:val="both"/>
        <w:rPr>
          <w:sz w:val="22"/>
          <w:szCs w:val="22"/>
        </w:rPr>
      </w:pPr>
      <w:r w:rsidRPr="00027463">
        <w:rPr>
          <w:i/>
          <w:sz w:val="22"/>
          <w:szCs w:val="22"/>
        </w:rPr>
        <w:t>VSR</w:t>
      </w:r>
      <w:r w:rsidRPr="00027463">
        <w:rPr>
          <w:sz w:val="22"/>
          <w:szCs w:val="22"/>
        </w:rPr>
        <w:t xml:space="preserve"> generatorius ir rezonanso daviklis negali būti virš guminių padėklų;</w:t>
      </w:r>
    </w:p>
    <w:p w:rsidR="00DA56E0" w:rsidRPr="00027463" w:rsidRDefault="002041CA" w:rsidP="001755B5">
      <w:pPr>
        <w:pStyle w:val="ListParagraph"/>
        <w:numPr>
          <w:ilvl w:val="0"/>
          <w:numId w:val="8"/>
        </w:numPr>
        <w:tabs>
          <w:tab w:val="left" w:pos="567"/>
        </w:tabs>
        <w:ind w:left="567" w:hanging="283"/>
        <w:jc w:val="both"/>
        <w:rPr>
          <w:sz w:val="22"/>
          <w:szCs w:val="22"/>
        </w:rPr>
      </w:pPr>
      <w:r w:rsidRPr="00027463">
        <w:rPr>
          <w:sz w:val="22"/>
          <w:szCs w:val="22"/>
        </w:rPr>
        <w:t xml:space="preserve">atstumas </w:t>
      </w:r>
      <w:r w:rsidR="00DA56E0" w:rsidRPr="00027463">
        <w:rPr>
          <w:sz w:val="22"/>
          <w:szCs w:val="22"/>
        </w:rPr>
        <w:t>tarp rezonanso daviklio ir vibratori</w:t>
      </w:r>
      <w:r w:rsidR="00DA56E0">
        <w:rPr>
          <w:sz w:val="22"/>
          <w:szCs w:val="22"/>
        </w:rPr>
        <w:t>a</w:t>
      </w:r>
      <w:r w:rsidR="00DA56E0" w:rsidRPr="00027463">
        <w:rPr>
          <w:sz w:val="22"/>
          <w:szCs w:val="22"/>
        </w:rPr>
        <w:t xml:space="preserve">us </w:t>
      </w:r>
      <w:r>
        <w:rPr>
          <w:sz w:val="22"/>
          <w:szCs w:val="22"/>
        </w:rPr>
        <w:t>~</w:t>
      </w:r>
      <w:r w:rsidR="00DA56E0">
        <w:rPr>
          <w:sz w:val="22"/>
          <w:szCs w:val="22"/>
        </w:rPr>
        <w:t>50</w:t>
      </w:r>
      <w:r>
        <w:rPr>
          <w:sz w:val="22"/>
          <w:szCs w:val="22"/>
        </w:rPr>
        <w:t>0</w:t>
      </w:r>
      <w:r w:rsidR="00DA56E0">
        <w:rPr>
          <w:sz w:val="22"/>
          <w:szCs w:val="22"/>
        </w:rPr>
        <w:t xml:space="preserve"> </w:t>
      </w:r>
      <w:r>
        <w:rPr>
          <w:i/>
          <w:sz w:val="22"/>
          <w:szCs w:val="22"/>
        </w:rPr>
        <w:t>m</w:t>
      </w:r>
      <w:r w:rsidR="00DA56E0" w:rsidRPr="009F552F">
        <w:rPr>
          <w:i/>
          <w:sz w:val="22"/>
          <w:szCs w:val="22"/>
        </w:rPr>
        <w:t>m</w:t>
      </w:r>
      <w:r w:rsidR="00DA56E0" w:rsidRPr="00027463">
        <w:rPr>
          <w:sz w:val="22"/>
          <w:szCs w:val="22"/>
        </w:rPr>
        <w:t>;</w:t>
      </w:r>
    </w:p>
    <w:p w:rsidR="00DA56E0" w:rsidRPr="00027463" w:rsidRDefault="00DA56E0" w:rsidP="001755B5">
      <w:pPr>
        <w:pStyle w:val="ListParagraph"/>
        <w:numPr>
          <w:ilvl w:val="0"/>
          <w:numId w:val="8"/>
        </w:numPr>
        <w:tabs>
          <w:tab w:val="left" w:pos="567"/>
        </w:tabs>
        <w:ind w:left="567" w:hanging="283"/>
        <w:jc w:val="both"/>
        <w:rPr>
          <w:sz w:val="22"/>
          <w:szCs w:val="22"/>
        </w:rPr>
      </w:pPr>
      <w:r w:rsidRPr="00027463">
        <w:rPr>
          <w:sz w:val="22"/>
          <w:szCs w:val="22"/>
        </w:rPr>
        <w:t>v</w:t>
      </w:r>
      <w:r>
        <w:rPr>
          <w:sz w:val="22"/>
          <w:szCs w:val="22"/>
        </w:rPr>
        <w:t>ibro</w:t>
      </w:r>
      <w:r w:rsidRPr="00027463">
        <w:rPr>
          <w:sz w:val="22"/>
          <w:szCs w:val="22"/>
        </w:rPr>
        <w:t xml:space="preserve">stalas turi </w:t>
      </w:r>
      <w:r>
        <w:rPr>
          <w:sz w:val="22"/>
          <w:szCs w:val="22"/>
        </w:rPr>
        <w:t>būti padėtas</w:t>
      </w:r>
      <w:r w:rsidRPr="00027463">
        <w:rPr>
          <w:sz w:val="22"/>
          <w:szCs w:val="22"/>
        </w:rPr>
        <w:t xml:space="preserve"> ant guminių padėklų;</w:t>
      </w:r>
    </w:p>
    <w:p w:rsidR="00DA56E0" w:rsidRPr="00027463" w:rsidRDefault="00DA56E0" w:rsidP="001755B5">
      <w:pPr>
        <w:pStyle w:val="ListParagraph"/>
        <w:numPr>
          <w:ilvl w:val="0"/>
          <w:numId w:val="8"/>
        </w:numPr>
        <w:tabs>
          <w:tab w:val="left" w:pos="567"/>
        </w:tabs>
        <w:ind w:left="567" w:hanging="283"/>
        <w:jc w:val="both"/>
        <w:rPr>
          <w:sz w:val="22"/>
          <w:szCs w:val="22"/>
        </w:rPr>
      </w:pPr>
      <w:r w:rsidRPr="00027463">
        <w:rPr>
          <w:sz w:val="22"/>
          <w:szCs w:val="22"/>
        </w:rPr>
        <w:t xml:space="preserve">turi būti </w:t>
      </w:r>
      <w:r w:rsidR="002041CA">
        <w:rPr>
          <w:sz w:val="22"/>
          <w:szCs w:val="22"/>
        </w:rPr>
        <w:t xml:space="preserve">pakankamai </w:t>
      </w:r>
      <w:r w:rsidRPr="00027463">
        <w:rPr>
          <w:sz w:val="22"/>
          <w:szCs w:val="22"/>
        </w:rPr>
        <w:t>vietos suvirinimo bandiniui ir suvirinimo procesui;</w:t>
      </w:r>
    </w:p>
    <w:p w:rsidR="00DA56E0" w:rsidRDefault="00DA56E0" w:rsidP="001755B5">
      <w:pPr>
        <w:pStyle w:val="ListParagraph"/>
        <w:numPr>
          <w:ilvl w:val="0"/>
          <w:numId w:val="8"/>
        </w:numPr>
        <w:tabs>
          <w:tab w:val="left" w:pos="567"/>
        </w:tabs>
        <w:ind w:left="567" w:hanging="283"/>
        <w:jc w:val="both"/>
        <w:rPr>
          <w:sz w:val="22"/>
          <w:szCs w:val="22"/>
        </w:rPr>
      </w:pPr>
      <w:r w:rsidRPr="00027463">
        <w:rPr>
          <w:sz w:val="22"/>
          <w:szCs w:val="22"/>
        </w:rPr>
        <w:t>stalas turi būti iš tokios pat medžiagos kaip ir suvirinimo bandiniai.</w:t>
      </w:r>
    </w:p>
    <w:p w:rsidR="005535A1" w:rsidRPr="005535A1" w:rsidRDefault="005535A1" w:rsidP="005535A1">
      <w:pPr>
        <w:tabs>
          <w:tab w:val="left" w:pos="567"/>
        </w:tabs>
        <w:ind w:left="284"/>
        <w:jc w:val="both"/>
        <w:rPr>
          <w:sz w:val="22"/>
          <w:szCs w:val="22"/>
        </w:rPr>
      </w:pPr>
    </w:p>
    <w:p w:rsidR="00DA56E0" w:rsidRPr="00027463" w:rsidRDefault="005535A1" w:rsidP="00DA56E0">
      <w:pPr>
        <w:spacing w:before="120"/>
        <w:jc w:val="center"/>
        <w:rPr>
          <w:lang w:val="lt-LT"/>
        </w:rPr>
      </w:pPr>
      <w:r w:rsidRPr="00027463">
        <w:rPr>
          <w:lang w:val="lt-LT"/>
        </w:rPr>
        <w:object w:dxaOrig="15315" w:dyaOrig="7155">
          <v:shape id="_x0000_i1026" type="#_x0000_t75" style="width:320pt;height:151.35pt" o:ole="">
            <v:imagedata r:id="rId47" o:title=""/>
          </v:shape>
          <o:OLEObject Type="Embed" ProgID="AutoCAD.Drawing.18" ShapeID="_x0000_i1026" DrawAspect="Content" ObjectID="_1336730337" r:id="rId48"/>
        </w:object>
      </w:r>
    </w:p>
    <w:p w:rsidR="00DA56E0" w:rsidRPr="00027463" w:rsidRDefault="00DA56E0" w:rsidP="00DA56E0">
      <w:pPr>
        <w:spacing w:before="120"/>
        <w:jc w:val="center"/>
        <w:rPr>
          <w:sz w:val="20"/>
          <w:lang w:val="lt-LT"/>
        </w:rPr>
      </w:pPr>
      <w:r w:rsidRPr="00027463">
        <w:rPr>
          <w:b/>
          <w:sz w:val="20"/>
          <w:lang w:val="lt-LT"/>
        </w:rPr>
        <w:t>2.1 pav.</w:t>
      </w:r>
      <w:r w:rsidRPr="00027463">
        <w:rPr>
          <w:sz w:val="20"/>
          <w:lang w:val="lt-LT"/>
        </w:rPr>
        <w:t xml:space="preserve"> Vibracinio apdorojimo stendas</w:t>
      </w:r>
    </w:p>
    <w:p w:rsidR="00DA56E0" w:rsidRPr="003810E0" w:rsidRDefault="00DA56E0" w:rsidP="00DA56E0">
      <w:pPr>
        <w:spacing w:after="360"/>
        <w:jc w:val="center"/>
        <w:rPr>
          <w:sz w:val="18"/>
          <w:szCs w:val="22"/>
        </w:rPr>
      </w:pPr>
      <w:r w:rsidRPr="003810E0">
        <w:rPr>
          <w:b/>
          <w:sz w:val="20"/>
        </w:rPr>
        <w:t>Fig. 2.1.</w:t>
      </w:r>
      <w:r w:rsidRPr="003810E0">
        <w:rPr>
          <w:sz w:val="20"/>
        </w:rPr>
        <w:t xml:space="preserve"> Workdesk for </w:t>
      </w:r>
      <w:r w:rsidR="003810E0" w:rsidRPr="003810E0">
        <w:rPr>
          <w:sz w:val="20"/>
        </w:rPr>
        <w:t>vibratory treatment</w:t>
      </w:r>
    </w:p>
    <w:p w:rsidR="00DA56E0" w:rsidRPr="00027463" w:rsidRDefault="00DA56E0" w:rsidP="00DA56E0">
      <w:pPr>
        <w:spacing w:before="120"/>
        <w:jc w:val="center"/>
        <w:rPr>
          <w:sz w:val="22"/>
          <w:szCs w:val="22"/>
          <w:lang w:val="lt-LT"/>
        </w:rPr>
      </w:pPr>
      <w:r w:rsidRPr="00027463">
        <w:rPr>
          <w:noProof/>
          <w:sz w:val="22"/>
          <w:szCs w:val="22"/>
          <w:lang w:val="lt-LT" w:eastAsia="lt-LT"/>
        </w:rPr>
        <w:drawing>
          <wp:inline distT="0" distB="0" distL="0" distR="0">
            <wp:extent cx="3958307" cy="1868398"/>
            <wp:effectExtent l="19050" t="0" r="4093" b="0"/>
            <wp:docPr id="144" name="Picture 14" descr="DSC02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781.jpg"/>
                    <pic:cNvPicPr/>
                  </pic:nvPicPr>
                  <pic:blipFill>
                    <a:blip r:embed="rId49" cstate="print"/>
                    <a:stretch>
                      <a:fillRect/>
                    </a:stretch>
                  </pic:blipFill>
                  <pic:spPr>
                    <a:xfrm>
                      <a:off x="0" y="0"/>
                      <a:ext cx="3958307" cy="1868398"/>
                    </a:xfrm>
                    <a:prstGeom prst="rect">
                      <a:avLst/>
                    </a:prstGeom>
                  </pic:spPr>
                </pic:pic>
              </a:graphicData>
            </a:graphic>
          </wp:inline>
        </w:drawing>
      </w:r>
    </w:p>
    <w:p w:rsidR="00DA56E0" w:rsidRPr="00027463" w:rsidRDefault="00DA56E0" w:rsidP="00DA56E0">
      <w:pPr>
        <w:spacing w:before="120"/>
        <w:jc w:val="center"/>
        <w:rPr>
          <w:sz w:val="20"/>
          <w:szCs w:val="20"/>
          <w:lang w:val="lt-LT"/>
        </w:rPr>
      </w:pPr>
      <w:r w:rsidRPr="00027463">
        <w:rPr>
          <w:b/>
          <w:sz w:val="20"/>
          <w:szCs w:val="20"/>
          <w:lang w:val="lt-LT"/>
        </w:rPr>
        <w:t>2.2 pav.</w:t>
      </w:r>
      <w:r w:rsidR="00AC66A7">
        <w:rPr>
          <w:sz w:val="20"/>
          <w:szCs w:val="20"/>
          <w:lang w:val="lt-LT"/>
        </w:rPr>
        <w:t xml:space="preserve"> B</w:t>
      </w:r>
      <w:r w:rsidRPr="00027463">
        <w:rPr>
          <w:sz w:val="20"/>
          <w:szCs w:val="20"/>
          <w:lang w:val="lt-LT"/>
        </w:rPr>
        <w:t>andinys prieš suvirinimą</w:t>
      </w:r>
    </w:p>
    <w:p w:rsidR="00DA56E0" w:rsidRPr="003810E0" w:rsidRDefault="00DA56E0" w:rsidP="00DA56E0">
      <w:pPr>
        <w:spacing w:after="360"/>
        <w:jc w:val="center"/>
        <w:rPr>
          <w:sz w:val="20"/>
          <w:szCs w:val="20"/>
        </w:rPr>
      </w:pPr>
      <w:r w:rsidRPr="003810E0">
        <w:rPr>
          <w:b/>
          <w:sz w:val="20"/>
          <w:szCs w:val="20"/>
        </w:rPr>
        <w:t>Fig. 2.2.</w:t>
      </w:r>
      <w:r w:rsidR="003810E0" w:rsidRPr="003810E0">
        <w:rPr>
          <w:sz w:val="20"/>
          <w:szCs w:val="20"/>
        </w:rPr>
        <w:t xml:space="preserve"> The specimen</w:t>
      </w:r>
      <w:r w:rsidRPr="003810E0">
        <w:rPr>
          <w:sz w:val="20"/>
          <w:szCs w:val="20"/>
        </w:rPr>
        <w:t xml:space="preserve"> before welding</w:t>
      </w:r>
    </w:p>
    <w:p w:rsidR="00DA56E0" w:rsidRPr="002041CA" w:rsidRDefault="00DA56E0" w:rsidP="00DA56E0">
      <w:pPr>
        <w:pStyle w:val="ListParagraph"/>
        <w:tabs>
          <w:tab w:val="left" w:pos="0"/>
        </w:tabs>
        <w:ind w:left="0"/>
        <w:jc w:val="both"/>
        <w:rPr>
          <w:sz w:val="22"/>
          <w:szCs w:val="22"/>
        </w:rPr>
      </w:pPr>
      <w:r w:rsidRPr="002041CA">
        <w:rPr>
          <w:sz w:val="22"/>
          <w:szCs w:val="22"/>
        </w:rPr>
        <w:lastRenderedPageBreak/>
        <w:tab/>
        <w:t>Remiantis aukščiau išvardintomis sąlygomis, eksperimentui parinkta pusa</w:t>
      </w:r>
      <w:r w:rsidRPr="002041CA">
        <w:rPr>
          <w:sz w:val="22"/>
          <w:szCs w:val="22"/>
        </w:rPr>
        <w:t>n</w:t>
      </w:r>
      <w:r w:rsidRPr="002041CA">
        <w:rPr>
          <w:sz w:val="22"/>
          <w:szCs w:val="22"/>
        </w:rPr>
        <w:t xml:space="preserve">tro metro ilgio dvitėjinio profilio </w:t>
      </w:r>
      <w:r w:rsidRPr="002041CA">
        <w:rPr>
          <w:i/>
          <w:sz w:val="22"/>
          <w:szCs w:val="22"/>
        </w:rPr>
        <w:t>HEB600</w:t>
      </w:r>
      <w:r w:rsidRPr="002041CA">
        <w:rPr>
          <w:sz w:val="22"/>
          <w:szCs w:val="22"/>
        </w:rPr>
        <w:t xml:space="preserve"> sija. Šio profilio atkarpa pagaminta iš </w:t>
      </w:r>
      <w:r w:rsidRPr="002041CA">
        <w:rPr>
          <w:i/>
          <w:sz w:val="22"/>
          <w:szCs w:val="22"/>
        </w:rPr>
        <w:t>S355J2</w:t>
      </w:r>
      <w:r w:rsidRPr="002041CA">
        <w:rPr>
          <w:sz w:val="22"/>
          <w:szCs w:val="22"/>
        </w:rPr>
        <w:t xml:space="preserve"> plieno, svoris 318 kilogramų. Sijos plotis 300</w:t>
      </w:r>
      <w:r w:rsidRPr="002041CA">
        <w:rPr>
          <w:i/>
          <w:sz w:val="22"/>
          <w:szCs w:val="22"/>
        </w:rPr>
        <w:t xml:space="preserve"> mm</w:t>
      </w:r>
      <w:r w:rsidRPr="002041CA">
        <w:rPr>
          <w:sz w:val="22"/>
          <w:szCs w:val="22"/>
        </w:rPr>
        <w:t>. Tokio pločio užtenka bandinių tvirtinimui prie stalo. Vibrostalo ir suvirinimo bandinio vaizdas atiti</w:t>
      </w:r>
      <w:r w:rsidRPr="002041CA">
        <w:rPr>
          <w:sz w:val="22"/>
          <w:szCs w:val="22"/>
        </w:rPr>
        <w:t>n</w:t>
      </w:r>
      <w:r w:rsidRPr="002041CA">
        <w:rPr>
          <w:sz w:val="22"/>
          <w:szCs w:val="22"/>
        </w:rPr>
        <w:t>kamai pateiktas 2.1 bei 2.2 paveiksluose.</w:t>
      </w:r>
    </w:p>
    <w:p w:rsidR="00DA56E0" w:rsidRPr="00027463" w:rsidRDefault="00DA56E0" w:rsidP="00DA56E0">
      <w:pPr>
        <w:pStyle w:val="Skyriauspavadinim2"/>
      </w:pPr>
      <w:bookmarkStart w:id="266" w:name="_Toc255194905"/>
      <w:bookmarkStart w:id="267" w:name="_Toc256159879"/>
      <w:bookmarkStart w:id="268" w:name="_Toc256244915"/>
      <w:bookmarkStart w:id="269" w:name="_Toc256673183"/>
      <w:r w:rsidRPr="00027463">
        <w:t xml:space="preserve">2.1. </w:t>
      </w:r>
      <w:bookmarkEnd w:id="265"/>
      <w:r w:rsidRPr="00027463">
        <w:t>Medžiagos parinkimas</w:t>
      </w:r>
      <w:bookmarkEnd w:id="266"/>
      <w:bookmarkEnd w:id="267"/>
      <w:bookmarkEnd w:id="268"/>
      <w:bookmarkEnd w:id="269"/>
    </w:p>
    <w:p w:rsidR="00DA56E0" w:rsidRPr="002041CA" w:rsidRDefault="00DA56E0" w:rsidP="00DA56E0">
      <w:pPr>
        <w:jc w:val="both"/>
        <w:rPr>
          <w:sz w:val="22"/>
          <w:szCs w:val="22"/>
          <w:lang w:val="lt-LT"/>
        </w:rPr>
      </w:pPr>
      <w:bookmarkStart w:id="270" w:name="_Toc161220726"/>
      <w:bookmarkStart w:id="271" w:name="_Toc166911166"/>
      <w:bookmarkStart w:id="272" w:name="_Toc168389370"/>
      <w:bookmarkStart w:id="273" w:name="_Toc169630650"/>
      <w:bookmarkStart w:id="274" w:name="_Toc169692357"/>
      <w:bookmarkStart w:id="275" w:name="_Toc251154547"/>
      <w:r w:rsidRPr="002041CA">
        <w:rPr>
          <w:sz w:val="22"/>
          <w:szCs w:val="22"/>
          <w:lang w:val="lt-LT"/>
        </w:rPr>
        <w:t>Parenkant tyrimų medžiag</w:t>
      </w:r>
      <w:r w:rsidR="00F21155" w:rsidRPr="002041CA">
        <w:rPr>
          <w:sz w:val="22"/>
          <w:szCs w:val="22"/>
          <w:lang w:val="lt-LT"/>
        </w:rPr>
        <w:t>ą</w:t>
      </w:r>
      <w:r w:rsidRPr="002041CA">
        <w:rPr>
          <w:sz w:val="22"/>
          <w:szCs w:val="22"/>
          <w:lang w:val="lt-LT"/>
        </w:rPr>
        <w:t>, pirmiausia buvo atsižvelgta į liekamųjų įtempių dydį, nes kuo didesnė plieno takumo riba, tuo didesni suvirinimo liekamieji įtempiai. Antra sąlyga – bandinių plienas turi būti populiarus konstrukcinis pli</w:t>
      </w:r>
      <w:r w:rsidRPr="002041CA">
        <w:rPr>
          <w:sz w:val="22"/>
          <w:szCs w:val="22"/>
          <w:lang w:val="lt-LT"/>
        </w:rPr>
        <w:t>e</w:t>
      </w:r>
      <w:r w:rsidRPr="002041CA">
        <w:rPr>
          <w:sz w:val="22"/>
          <w:szCs w:val="22"/>
          <w:lang w:val="lt-LT"/>
        </w:rPr>
        <w:t>nas, naudojamas pramoninėje statyboje, pavyzdžiui, tiltų, rezervuarų, kolonų, santvarų ir kitų kompleksinių storasienių gaminių elementams gaminti.</w:t>
      </w:r>
    </w:p>
    <w:p w:rsidR="00DA56E0" w:rsidRPr="002041CA" w:rsidRDefault="00DA56E0" w:rsidP="00DA56E0">
      <w:pPr>
        <w:jc w:val="both"/>
        <w:rPr>
          <w:sz w:val="22"/>
          <w:szCs w:val="22"/>
          <w:lang w:val="lt-LT"/>
        </w:rPr>
      </w:pPr>
      <w:r w:rsidRPr="002041CA">
        <w:rPr>
          <w:sz w:val="22"/>
          <w:szCs w:val="22"/>
          <w:lang w:val="lt-LT"/>
        </w:rPr>
        <w:tab/>
        <w:t xml:space="preserve">Tyrimams parinktas konstrukcinis mažaanglis plienas </w:t>
      </w:r>
      <w:r w:rsidRPr="002041CA">
        <w:rPr>
          <w:i/>
          <w:sz w:val="22"/>
          <w:szCs w:val="22"/>
          <w:lang w:val="lt-LT"/>
        </w:rPr>
        <w:t>S355J2,</w:t>
      </w:r>
      <w:r w:rsidRPr="002041CA">
        <w:rPr>
          <w:sz w:val="22"/>
          <w:szCs w:val="22"/>
          <w:lang w:val="lt-LT"/>
        </w:rPr>
        <w:t xml:space="preserve"> atitinkantis Lietuvoje priimto tarptautinio standarto </w:t>
      </w:r>
      <w:r w:rsidRPr="002041CA">
        <w:rPr>
          <w:i/>
          <w:sz w:val="22"/>
          <w:szCs w:val="22"/>
          <w:lang w:val="lt-LT"/>
        </w:rPr>
        <w:t>LST EN 10025-2:2005</w:t>
      </w:r>
      <w:r w:rsidRPr="002041CA">
        <w:rPr>
          <w:sz w:val="22"/>
          <w:szCs w:val="22"/>
          <w:lang w:val="lt-LT"/>
        </w:rPr>
        <w:t xml:space="preserve"> techninių tiekimo sąlygų keliamus reikalavimus</w:t>
      </w:r>
      <w:r w:rsidR="000F6CD1" w:rsidRPr="002041CA">
        <w:rPr>
          <w:sz w:val="22"/>
          <w:szCs w:val="22"/>
          <w:lang w:val="lt-LT"/>
        </w:rPr>
        <w:t xml:space="preserve"> (2.2, </w:t>
      </w:r>
      <w:r w:rsidR="007C3DB5" w:rsidRPr="002041CA">
        <w:rPr>
          <w:sz w:val="22"/>
          <w:szCs w:val="22"/>
          <w:lang w:val="lt-LT"/>
        </w:rPr>
        <w:t>2.3 lentelės)</w:t>
      </w:r>
      <w:r w:rsidRPr="002041CA">
        <w:rPr>
          <w:sz w:val="22"/>
          <w:szCs w:val="22"/>
          <w:lang w:val="lt-LT"/>
        </w:rPr>
        <w:t>.</w:t>
      </w:r>
    </w:p>
    <w:p w:rsidR="00DA56E0" w:rsidRPr="00027463" w:rsidRDefault="00DA56E0" w:rsidP="00DA56E0">
      <w:pPr>
        <w:spacing w:before="360"/>
        <w:jc w:val="center"/>
        <w:rPr>
          <w:sz w:val="20"/>
          <w:szCs w:val="22"/>
          <w:lang w:val="lt-LT"/>
        </w:rPr>
      </w:pPr>
      <w:r w:rsidRPr="00027463">
        <w:rPr>
          <w:b/>
          <w:sz w:val="20"/>
          <w:szCs w:val="22"/>
          <w:lang w:val="lt-LT"/>
        </w:rPr>
        <w:t>2.2 lentelė.</w:t>
      </w:r>
      <w:r w:rsidRPr="00027463">
        <w:rPr>
          <w:sz w:val="20"/>
          <w:szCs w:val="22"/>
          <w:lang w:val="lt-LT"/>
        </w:rPr>
        <w:t xml:space="preserve"> Plieno </w:t>
      </w:r>
      <w:r w:rsidRPr="00027463">
        <w:rPr>
          <w:i/>
          <w:sz w:val="20"/>
          <w:szCs w:val="22"/>
          <w:lang w:val="lt-LT"/>
        </w:rPr>
        <w:t>S355J2</w:t>
      </w:r>
      <w:r w:rsidRPr="00027463">
        <w:rPr>
          <w:sz w:val="20"/>
          <w:szCs w:val="22"/>
          <w:lang w:val="lt-LT"/>
        </w:rPr>
        <w:t xml:space="preserve"> cheminė sudėtis pagal standartą ir gamintoją</w:t>
      </w:r>
    </w:p>
    <w:p w:rsidR="00DA56E0" w:rsidRPr="00027463" w:rsidRDefault="00DA56E0" w:rsidP="00DA56E0">
      <w:pPr>
        <w:spacing w:after="120"/>
        <w:jc w:val="center"/>
        <w:rPr>
          <w:sz w:val="20"/>
          <w:szCs w:val="22"/>
          <w:lang w:val="lt-LT"/>
        </w:rPr>
      </w:pPr>
      <w:r w:rsidRPr="007C3DB5">
        <w:rPr>
          <w:b/>
          <w:sz w:val="20"/>
          <w:szCs w:val="22"/>
        </w:rPr>
        <w:t>Table 2.2.</w:t>
      </w:r>
      <w:r w:rsidRPr="007C3DB5">
        <w:rPr>
          <w:sz w:val="20"/>
          <w:szCs w:val="22"/>
        </w:rPr>
        <w:t xml:space="preserve"> Chemical properties of steel </w:t>
      </w:r>
      <w:r w:rsidRPr="007C3DB5">
        <w:rPr>
          <w:i/>
          <w:sz w:val="20"/>
          <w:szCs w:val="22"/>
        </w:rPr>
        <w:t>S355J2</w:t>
      </w:r>
      <w:r w:rsidRPr="007C3DB5">
        <w:rPr>
          <w:sz w:val="20"/>
          <w:szCs w:val="22"/>
        </w:rPr>
        <w:t xml:space="preserve"> according standard and manufacturer</w:t>
      </w:r>
      <w:r>
        <w:rPr>
          <w:sz w:val="20"/>
          <w:szCs w:val="22"/>
          <w:lang w:val="lt-LT"/>
        </w:rPr>
        <w:t xml:space="preserve"> data</w:t>
      </w:r>
    </w:p>
    <w:tbl>
      <w:tblPr>
        <w:tblStyle w:val="TableGrid"/>
        <w:tblW w:w="6519" w:type="dxa"/>
        <w:jc w:val="center"/>
        <w:tblInd w:w="216" w:type="dxa"/>
        <w:tblLook w:val="04A0"/>
      </w:tblPr>
      <w:tblGrid>
        <w:gridCol w:w="1827"/>
        <w:gridCol w:w="781"/>
        <w:gridCol w:w="679"/>
        <w:gridCol w:w="738"/>
        <w:gridCol w:w="874"/>
        <w:gridCol w:w="833"/>
        <w:gridCol w:w="787"/>
      </w:tblGrid>
      <w:tr w:rsidR="00DA56E0" w:rsidRPr="00027463" w:rsidTr="00190368">
        <w:trPr>
          <w:jc w:val="center"/>
        </w:trPr>
        <w:tc>
          <w:tcPr>
            <w:tcW w:w="1827" w:type="dxa"/>
            <w:vMerge w:val="restart"/>
            <w:vAlign w:val="center"/>
          </w:tcPr>
          <w:p w:rsidR="00DA56E0" w:rsidRPr="00027463" w:rsidRDefault="00DA56E0" w:rsidP="00190368">
            <w:pPr>
              <w:spacing w:before="40" w:after="40"/>
              <w:jc w:val="center"/>
              <w:rPr>
                <w:sz w:val="20"/>
                <w:szCs w:val="22"/>
                <w:lang w:val="lt-LT"/>
              </w:rPr>
            </w:pPr>
            <w:r w:rsidRPr="00027463">
              <w:rPr>
                <w:sz w:val="20"/>
                <w:szCs w:val="22"/>
                <w:lang w:val="lt-LT"/>
              </w:rPr>
              <w:t>Sudėtis pagal</w:t>
            </w:r>
          </w:p>
        </w:tc>
        <w:tc>
          <w:tcPr>
            <w:tcW w:w="4692" w:type="dxa"/>
            <w:gridSpan w:val="6"/>
            <w:vAlign w:val="center"/>
          </w:tcPr>
          <w:p w:rsidR="00DA56E0" w:rsidRPr="00027463" w:rsidRDefault="00DA56E0" w:rsidP="00190368">
            <w:pPr>
              <w:spacing w:before="40" w:after="40"/>
              <w:jc w:val="center"/>
              <w:rPr>
                <w:sz w:val="20"/>
                <w:szCs w:val="22"/>
                <w:lang w:val="lt-LT"/>
              </w:rPr>
            </w:pPr>
            <w:r w:rsidRPr="00027463">
              <w:rPr>
                <w:sz w:val="20"/>
                <w:szCs w:val="22"/>
                <w:lang w:val="lt-LT"/>
              </w:rPr>
              <w:t>Komponentai</w:t>
            </w:r>
          </w:p>
        </w:tc>
      </w:tr>
      <w:tr w:rsidR="00DA56E0" w:rsidRPr="00027463" w:rsidTr="00190368">
        <w:trPr>
          <w:jc w:val="center"/>
        </w:trPr>
        <w:tc>
          <w:tcPr>
            <w:tcW w:w="1827" w:type="dxa"/>
            <w:vMerge/>
            <w:vAlign w:val="center"/>
          </w:tcPr>
          <w:p w:rsidR="00DA56E0" w:rsidRPr="00027463" w:rsidRDefault="00DA56E0" w:rsidP="00190368">
            <w:pPr>
              <w:spacing w:before="40" w:after="40"/>
              <w:jc w:val="center"/>
              <w:rPr>
                <w:sz w:val="20"/>
                <w:szCs w:val="22"/>
                <w:lang w:val="lt-LT"/>
              </w:rPr>
            </w:pPr>
          </w:p>
        </w:tc>
        <w:tc>
          <w:tcPr>
            <w:tcW w:w="78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C</w:t>
            </w:r>
          </w:p>
        </w:tc>
        <w:tc>
          <w:tcPr>
            <w:tcW w:w="67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Si</w:t>
            </w:r>
          </w:p>
        </w:tc>
        <w:tc>
          <w:tcPr>
            <w:tcW w:w="738"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Mn</w:t>
            </w:r>
          </w:p>
        </w:tc>
        <w:tc>
          <w:tcPr>
            <w:tcW w:w="874" w:type="dxa"/>
            <w:vAlign w:val="center"/>
          </w:tcPr>
          <w:p w:rsidR="00DA56E0" w:rsidRPr="00027463" w:rsidRDefault="00DA56E0" w:rsidP="00190368">
            <w:pPr>
              <w:spacing w:before="40" w:after="40"/>
              <w:jc w:val="center"/>
              <w:rPr>
                <w:sz w:val="20"/>
                <w:szCs w:val="22"/>
                <w:vertAlign w:val="subscript"/>
                <w:lang w:val="lt-LT"/>
              </w:rPr>
            </w:pPr>
            <w:r w:rsidRPr="00027463">
              <w:rPr>
                <w:sz w:val="20"/>
                <w:szCs w:val="22"/>
                <w:lang w:val="lt-LT"/>
              </w:rPr>
              <w:t>P</w:t>
            </w:r>
          </w:p>
        </w:tc>
        <w:tc>
          <w:tcPr>
            <w:tcW w:w="833"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S</w:t>
            </w:r>
          </w:p>
        </w:tc>
        <w:tc>
          <w:tcPr>
            <w:tcW w:w="78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Cu</w:t>
            </w:r>
          </w:p>
        </w:tc>
      </w:tr>
      <w:tr w:rsidR="00DA56E0" w:rsidRPr="00027463" w:rsidTr="00190368">
        <w:trPr>
          <w:jc w:val="center"/>
        </w:trPr>
        <w:tc>
          <w:tcPr>
            <w:tcW w:w="1827"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LST EN 10025-2</w:t>
            </w:r>
          </w:p>
        </w:tc>
        <w:tc>
          <w:tcPr>
            <w:tcW w:w="78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≤0,20</w:t>
            </w:r>
          </w:p>
        </w:tc>
        <w:tc>
          <w:tcPr>
            <w:tcW w:w="67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≤0,55</w:t>
            </w:r>
          </w:p>
        </w:tc>
        <w:tc>
          <w:tcPr>
            <w:tcW w:w="738"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≤1,60</w:t>
            </w:r>
          </w:p>
        </w:tc>
        <w:tc>
          <w:tcPr>
            <w:tcW w:w="874"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≤0,025</w:t>
            </w:r>
          </w:p>
        </w:tc>
        <w:tc>
          <w:tcPr>
            <w:tcW w:w="833"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≤0,025</w:t>
            </w:r>
          </w:p>
        </w:tc>
        <w:tc>
          <w:tcPr>
            <w:tcW w:w="78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≤0,55</w:t>
            </w:r>
          </w:p>
        </w:tc>
      </w:tr>
      <w:tr w:rsidR="00DA56E0" w:rsidRPr="00027463" w:rsidTr="00190368">
        <w:trPr>
          <w:jc w:val="center"/>
        </w:trPr>
        <w:tc>
          <w:tcPr>
            <w:tcW w:w="1827"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plieno gamintoją</w:t>
            </w:r>
          </w:p>
        </w:tc>
        <w:tc>
          <w:tcPr>
            <w:tcW w:w="78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0,17</w:t>
            </w:r>
          </w:p>
        </w:tc>
        <w:tc>
          <w:tcPr>
            <w:tcW w:w="67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0,31</w:t>
            </w:r>
          </w:p>
        </w:tc>
        <w:tc>
          <w:tcPr>
            <w:tcW w:w="738"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1,46</w:t>
            </w:r>
          </w:p>
        </w:tc>
        <w:tc>
          <w:tcPr>
            <w:tcW w:w="874"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0,018</w:t>
            </w:r>
          </w:p>
        </w:tc>
        <w:tc>
          <w:tcPr>
            <w:tcW w:w="833"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0,011</w:t>
            </w:r>
          </w:p>
        </w:tc>
        <w:tc>
          <w:tcPr>
            <w:tcW w:w="78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0,32</w:t>
            </w:r>
          </w:p>
        </w:tc>
      </w:tr>
    </w:tbl>
    <w:p w:rsidR="00DA56E0" w:rsidRPr="00027463" w:rsidRDefault="00DA56E0" w:rsidP="00DA56E0">
      <w:pPr>
        <w:spacing w:before="360"/>
        <w:jc w:val="center"/>
        <w:rPr>
          <w:sz w:val="20"/>
          <w:szCs w:val="22"/>
          <w:lang w:val="lt-LT"/>
        </w:rPr>
      </w:pPr>
      <w:r w:rsidRPr="00027463">
        <w:rPr>
          <w:b/>
          <w:sz w:val="20"/>
          <w:szCs w:val="22"/>
          <w:lang w:val="lt-LT"/>
        </w:rPr>
        <w:t>2.3 lentelė.</w:t>
      </w:r>
      <w:r w:rsidRPr="00027463">
        <w:rPr>
          <w:sz w:val="20"/>
          <w:szCs w:val="22"/>
          <w:lang w:val="lt-LT"/>
        </w:rPr>
        <w:t xml:space="preserve"> Plieno </w:t>
      </w:r>
      <w:r w:rsidRPr="009F4DE9">
        <w:rPr>
          <w:i/>
          <w:sz w:val="20"/>
          <w:szCs w:val="22"/>
          <w:lang w:val="lt-LT"/>
        </w:rPr>
        <w:t>S355J2</w:t>
      </w:r>
      <w:r w:rsidRPr="00027463">
        <w:rPr>
          <w:sz w:val="20"/>
          <w:szCs w:val="22"/>
          <w:lang w:val="lt-LT"/>
        </w:rPr>
        <w:t xml:space="preserve"> mechaninės savybės pagal standartą ir gamintoją</w:t>
      </w:r>
    </w:p>
    <w:p w:rsidR="00DA56E0" w:rsidRPr="00027463" w:rsidRDefault="00DA56E0" w:rsidP="00DA56E0">
      <w:pPr>
        <w:spacing w:after="120"/>
        <w:jc w:val="center"/>
        <w:rPr>
          <w:sz w:val="20"/>
          <w:szCs w:val="22"/>
          <w:lang w:val="lt-LT"/>
        </w:rPr>
      </w:pPr>
      <w:r w:rsidRPr="007C3DB5">
        <w:rPr>
          <w:b/>
          <w:sz w:val="20"/>
          <w:szCs w:val="22"/>
        </w:rPr>
        <w:t>Table 2.3.</w:t>
      </w:r>
      <w:r w:rsidRPr="007C3DB5">
        <w:rPr>
          <w:sz w:val="20"/>
          <w:szCs w:val="22"/>
        </w:rPr>
        <w:t xml:space="preserve"> Mechanical properties of steel </w:t>
      </w:r>
      <w:r w:rsidRPr="007C3DB5">
        <w:rPr>
          <w:i/>
          <w:sz w:val="20"/>
          <w:szCs w:val="22"/>
        </w:rPr>
        <w:t>S355J2</w:t>
      </w:r>
      <w:r w:rsidRPr="007C3DB5">
        <w:rPr>
          <w:sz w:val="20"/>
          <w:szCs w:val="22"/>
        </w:rPr>
        <w:t xml:space="preserve"> according standard and manufacturer</w:t>
      </w:r>
      <w:r>
        <w:rPr>
          <w:sz w:val="20"/>
          <w:szCs w:val="22"/>
          <w:lang w:val="lt-LT"/>
        </w:rPr>
        <w:t xml:space="preserve"> data</w:t>
      </w:r>
    </w:p>
    <w:tbl>
      <w:tblPr>
        <w:tblStyle w:val="TableGrid"/>
        <w:tblW w:w="6394" w:type="dxa"/>
        <w:jc w:val="center"/>
        <w:tblInd w:w="197" w:type="dxa"/>
        <w:tblLayout w:type="fixed"/>
        <w:tblLook w:val="04A0"/>
      </w:tblPr>
      <w:tblGrid>
        <w:gridCol w:w="1611"/>
        <w:gridCol w:w="992"/>
        <w:gridCol w:w="851"/>
        <w:gridCol w:w="850"/>
        <w:gridCol w:w="1276"/>
        <w:gridCol w:w="814"/>
      </w:tblGrid>
      <w:tr w:rsidR="00DA56E0" w:rsidRPr="00027463" w:rsidTr="00190368">
        <w:trPr>
          <w:cantSplit/>
          <w:trHeight w:val="287"/>
          <w:jc w:val="center"/>
        </w:trPr>
        <w:tc>
          <w:tcPr>
            <w:tcW w:w="1611" w:type="dxa"/>
            <w:vMerge w:val="restart"/>
            <w:vAlign w:val="center"/>
          </w:tcPr>
          <w:p w:rsidR="00DA56E0" w:rsidRPr="00027463" w:rsidRDefault="00DA56E0" w:rsidP="00190368">
            <w:pPr>
              <w:spacing w:before="40" w:after="40"/>
              <w:jc w:val="center"/>
              <w:rPr>
                <w:sz w:val="20"/>
                <w:szCs w:val="20"/>
                <w:lang w:val="lt-LT"/>
              </w:rPr>
            </w:pPr>
            <w:r w:rsidRPr="00027463">
              <w:rPr>
                <w:sz w:val="20"/>
                <w:szCs w:val="20"/>
                <w:lang w:val="lt-LT"/>
              </w:rPr>
              <w:t>Savybės</w:t>
            </w:r>
          </w:p>
          <w:p w:rsidR="00DA56E0" w:rsidRPr="00027463" w:rsidRDefault="00DA56E0" w:rsidP="00190368">
            <w:pPr>
              <w:spacing w:before="40" w:after="40"/>
              <w:jc w:val="center"/>
              <w:rPr>
                <w:sz w:val="20"/>
                <w:szCs w:val="20"/>
                <w:lang w:val="lt-LT"/>
              </w:rPr>
            </w:pPr>
            <w:r w:rsidRPr="00027463">
              <w:rPr>
                <w:sz w:val="20"/>
                <w:szCs w:val="20"/>
                <w:lang w:val="lt-LT"/>
              </w:rPr>
              <w:t>pagal</w:t>
            </w:r>
          </w:p>
        </w:tc>
        <w:tc>
          <w:tcPr>
            <w:tcW w:w="4783" w:type="dxa"/>
            <w:gridSpan w:val="5"/>
            <w:vAlign w:val="center"/>
          </w:tcPr>
          <w:p w:rsidR="00DA56E0" w:rsidRPr="00027463" w:rsidRDefault="00DA56E0" w:rsidP="00190368">
            <w:pPr>
              <w:spacing w:before="40" w:after="40"/>
              <w:jc w:val="center"/>
              <w:rPr>
                <w:sz w:val="20"/>
                <w:szCs w:val="20"/>
                <w:lang w:val="lt-LT"/>
              </w:rPr>
            </w:pPr>
            <w:r w:rsidRPr="00027463">
              <w:rPr>
                <w:sz w:val="20"/>
                <w:szCs w:val="20"/>
                <w:lang w:val="lt-LT"/>
              </w:rPr>
              <w:t>Mechaninės savybės</w:t>
            </w:r>
          </w:p>
        </w:tc>
      </w:tr>
      <w:tr w:rsidR="00DA56E0" w:rsidRPr="00027463" w:rsidTr="00190368">
        <w:trPr>
          <w:cantSplit/>
          <w:trHeight w:val="1272"/>
          <w:jc w:val="center"/>
        </w:trPr>
        <w:tc>
          <w:tcPr>
            <w:tcW w:w="1611" w:type="dxa"/>
            <w:vMerge/>
            <w:vAlign w:val="center"/>
          </w:tcPr>
          <w:p w:rsidR="00DA56E0" w:rsidRPr="00027463" w:rsidRDefault="00DA56E0" w:rsidP="00190368">
            <w:pPr>
              <w:spacing w:before="40" w:after="40"/>
              <w:jc w:val="center"/>
              <w:rPr>
                <w:sz w:val="20"/>
                <w:szCs w:val="20"/>
                <w:lang w:val="lt-LT"/>
              </w:rPr>
            </w:pPr>
          </w:p>
        </w:tc>
        <w:tc>
          <w:tcPr>
            <w:tcW w:w="992" w:type="dxa"/>
            <w:textDirection w:val="btLr"/>
            <w:vAlign w:val="center"/>
          </w:tcPr>
          <w:p w:rsidR="00DA56E0" w:rsidRPr="00027463" w:rsidRDefault="00DA56E0" w:rsidP="00190368">
            <w:pPr>
              <w:spacing w:before="40" w:after="40"/>
              <w:jc w:val="center"/>
              <w:rPr>
                <w:sz w:val="20"/>
                <w:szCs w:val="20"/>
                <w:lang w:val="lt-LT"/>
              </w:rPr>
            </w:pPr>
            <w:r w:rsidRPr="00027463">
              <w:rPr>
                <w:sz w:val="20"/>
                <w:szCs w:val="20"/>
                <w:lang w:val="lt-LT"/>
              </w:rPr>
              <w:t xml:space="preserve">Stiprumo riba </w:t>
            </w:r>
            <w:r w:rsidRPr="003810E0">
              <w:rPr>
                <w:i/>
                <w:sz w:val="20"/>
                <w:szCs w:val="20"/>
                <w:lang w:val="lt-LT"/>
              </w:rPr>
              <w:t>R</w:t>
            </w:r>
            <w:r w:rsidRPr="003810E0">
              <w:rPr>
                <w:i/>
                <w:sz w:val="20"/>
                <w:szCs w:val="20"/>
                <w:vertAlign w:val="subscript"/>
                <w:lang w:val="lt-LT"/>
              </w:rPr>
              <w:t>m</w:t>
            </w:r>
            <w:r w:rsidRPr="003810E0">
              <w:rPr>
                <w:i/>
                <w:sz w:val="20"/>
                <w:szCs w:val="20"/>
                <w:lang w:val="lt-LT"/>
              </w:rPr>
              <w:t>, MPa</w:t>
            </w:r>
          </w:p>
        </w:tc>
        <w:tc>
          <w:tcPr>
            <w:tcW w:w="851" w:type="dxa"/>
            <w:textDirection w:val="btLr"/>
            <w:vAlign w:val="center"/>
          </w:tcPr>
          <w:p w:rsidR="00DA56E0" w:rsidRPr="00027463" w:rsidRDefault="00DA56E0" w:rsidP="003810E0">
            <w:pPr>
              <w:spacing w:before="40" w:after="40"/>
              <w:jc w:val="center"/>
              <w:rPr>
                <w:sz w:val="20"/>
                <w:szCs w:val="20"/>
                <w:lang w:val="lt-LT"/>
              </w:rPr>
            </w:pPr>
            <w:r w:rsidRPr="00027463">
              <w:rPr>
                <w:sz w:val="20"/>
                <w:szCs w:val="20"/>
                <w:lang w:val="lt-LT"/>
              </w:rPr>
              <w:t xml:space="preserve">Takumo riba </w:t>
            </w:r>
            <w:r w:rsidRPr="003810E0">
              <w:rPr>
                <w:i/>
                <w:sz w:val="20"/>
                <w:szCs w:val="20"/>
                <w:lang w:val="lt-LT"/>
              </w:rPr>
              <w:t>R</w:t>
            </w:r>
            <w:r w:rsidRPr="003810E0">
              <w:rPr>
                <w:i/>
                <w:sz w:val="20"/>
                <w:szCs w:val="20"/>
                <w:vertAlign w:val="subscript"/>
                <w:lang w:val="lt-LT"/>
              </w:rPr>
              <w:t>e</w:t>
            </w:r>
            <w:r w:rsidRPr="003810E0">
              <w:rPr>
                <w:i/>
                <w:sz w:val="20"/>
                <w:szCs w:val="20"/>
                <w:lang w:val="lt-LT"/>
              </w:rPr>
              <w:t>, MPa</w:t>
            </w:r>
          </w:p>
        </w:tc>
        <w:tc>
          <w:tcPr>
            <w:tcW w:w="850" w:type="dxa"/>
            <w:textDirection w:val="btLr"/>
            <w:vAlign w:val="center"/>
          </w:tcPr>
          <w:p w:rsidR="00DA56E0" w:rsidRPr="00027463" w:rsidRDefault="00DA56E0" w:rsidP="00190368">
            <w:pPr>
              <w:spacing w:before="40" w:after="40"/>
              <w:jc w:val="center"/>
              <w:rPr>
                <w:sz w:val="20"/>
                <w:szCs w:val="20"/>
                <w:lang w:val="lt-LT"/>
              </w:rPr>
            </w:pPr>
            <w:r w:rsidRPr="00027463">
              <w:rPr>
                <w:sz w:val="20"/>
                <w:szCs w:val="20"/>
                <w:lang w:val="lt-LT"/>
              </w:rPr>
              <w:t>Santykinis pailgėjimas</w:t>
            </w:r>
            <w:r w:rsidRPr="003810E0">
              <w:rPr>
                <w:i/>
                <w:sz w:val="20"/>
                <w:szCs w:val="20"/>
                <w:lang w:val="lt-LT"/>
              </w:rPr>
              <w:t>A</w:t>
            </w:r>
            <w:r w:rsidRPr="003810E0">
              <w:rPr>
                <w:i/>
                <w:sz w:val="20"/>
                <w:szCs w:val="20"/>
                <w:vertAlign w:val="subscript"/>
                <w:lang w:val="lt-LT"/>
              </w:rPr>
              <w:t>5</w:t>
            </w:r>
            <w:r w:rsidRPr="00027463">
              <w:rPr>
                <w:sz w:val="20"/>
                <w:szCs w:val="20"/>
                <w:lang w:val="lt-LT"/>
              </w:rPr>
              <w:t>, %</w:t>
            </w:r>
          </w:p>
        </w:tc>
        <w:tc>
          <w:tcPr>
            <w:tcW w:w="1276" w:type="dxa"/>
            <w:textDirection w:val="btLr"/>
            <w:vAlign w:val="center"/>
          </w:tcPr>
          <w:p w:rsidR="00DA56E0" w:rsidRPr="00027463" w:rsidRDefault="00DA56E0" w:rsidP="00190368">
            <w:pPr>
              <w:spacing w:before="40" w:after="40"/>
              <w:jc w:val="center"/>
              <w:rPr>
                <w:sz w:val="20"/>
                <w:szCs w:val="20"/>
                <w:lang w:val="lt-LT"/>
              </w:rPr>
            </w:pPr>
            <w:r w:rsidRPr="00027463">
              <w:rPr>
                <w:sz w:val="20"/>
                <w:szCs w:val="20"/>
                <w:lang w:val="lt-LT"/>
              </w:rPr>
              <w:t>Smūginis t</w:t>
            </w:r>
            <w:r w:rsidRPr="00027463">
              <w:rPr>
                <w:sz w:val="20"/>
                <w:szCs w:val="20"/>
                <w:lang w:val="lt-LT"/>
              </w:rPr>
              <w:t>ą</w:t>
            </w:r>
            <w:r w:rsidRPr="00027463">
              <w:rPr>
                <w:sz w:val="20"/>
                <w:szCs w:val="20"/>
                <w:lang w:val="lt-LT"/>
              </w:rPr>
              <w:t xml:space="preserve">sumas </w:t>
            </w:r>
            <w:r w:rsidRPr="003810E0">
              <w:rPr>
                <w:i/>
                <w:sz w:val="20"/>
                <w:szCs w:val="20"/>
                <w:lang w:val="lt-LT"/>
              </w:rPr>
              <w:t>KV</w:t>
            </w:r>
            <w:r w:rsidRPr="00027463">
              <w:rPr>
                <w:sz w:val="20"/>
                <w:szCs w:val="20"/>
                <w:lang w:val="lt-LT"/>
              </w:rPr>
              <w:t xml:space="preserve">, </w:t>
            </w:r>
            <w:r w:rsidRPr="003810E0">
              <w:rPr>
                <w:i/>
                <w:sz w:val="20"/>
                <w:szCs w:val="20"/>
                <w:lang w:val="lt-LT"/>
              </w:rPr>
              <w:t>J/cm</w:t>
            </w:r>
            <w:r w:rsidRPr="003810E0">
              <w:rPr>
                <w:i/>
                <w:sz w:val="20"/>
                <w:szCs w:val="20"/>
                <w:vertAlign w:val="superscript"/>
                <w:lang w:val="lt-LT"/>
              </w:rPr>
              <w:t>2</w:t>
            </w:r>
          </w:p>
        </w:tc>
        <w:tc>
          <w:tcPr>
            <w:tcW w:w="814" w:type="dxa"/>
            <w:textDirection w:val="btLr"/>
            <w:vAlign w:val="center"/>
          </w:tcPr>
          <w:p w:rsidR="003810E0" w:rsidRDefault="003810E0" w:rsidP="00190368">
            <w:pPr>
              <w:spacing w:before="40" w:after="40"/>
              <w:jc w:val="center"/>
              <w:rPr>
                <w:sz w:val="20"/>
                <w:szCs w:val="20"/>
                <w:lang w:val="lt-LT"/>
              </w:rPr>
            </w:pPr>
            <w:r>
              <w:rPr>
                <w:sz w:val="20"/>
                <w:szCs w:val="20"/>
                <w:lang w:val="lt-LT"/>
              </w:rPr>
              <w:t>Kietumas,</w:t>
            </w:r>
          </w:p>
          <w:p w:rsidR="00DA56E0" w:rsidRPr="00027463" w:rsidRDefault="00DA56E0" w:rsidP="00190368">
            <w:pPr>
              <w:spacing w:before="40" w:after="40"/>
              <w:jc w:val="center"/>
              <w:rPr>
                <w:sz w:val="20"/>
                <w:szCs w:val="20"/>
                <w:lang w:val="lt-LT"/>
              </w:rPr>
            </w:pPr>
            <w:r w:rsidRPr="003810E0">
              <w:rPr>
                <w:i/>
                <w:sz w:val="20"/>
                <w:szCs w:val="20"/>
                <w:lang w:val="lt-LT"/>
              </w:rPr>
              <w:t>HV5</w:t>
            </w:r>
          </w:p>
        </w:tc>
      </w:tr>
      <w:tr w:rsidR="00DA56E0" w:rsidRPr="00027463" w:rsidTr="00190368">
        <w:trPr>
          <w:jc w:val="center"/>
        </w:trPr>
        <w:tc>
          <w:tcPr>
            <w:tcW w:w="16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LST EN 10025-2</w:t>
            </w:r>
          </w:p>
        </w:tc>
        <w:tc>
          <w:tcPr>
            <w:tcW w:w="992" w:type="dxa"/>
            <w:vAlign w:val="center"/>
          </w:tcPr>
          <w:p w:rsidR="00DA56E0" w:rsidRPr="00027463" w:rsidRDefault="00DA56E0" w:rsidP="002041CA">
            <w:pPr>
              <w:spacing w:before="40" w:after="40"/>
              <w:jc w:val="center"/>
              <w:rPr>
                <w:color w:val="000000"/>
                <w:sz w:val="20"/>
                <w:szCs w:val="20"/>
                <w:lang w:val="lt-LT"/>
              </w:rPr>
            </w:pPr>
            <w:r w:rsidRPr="00027463">
              <w:rPr>
                <w:color w:val="000000"/>
                <w:sz w:val="20"/>
                <w:szCs w:val="20"/>
                <w:lang w:val="lt-LT"/>
              </w:rPr>
              <w:t>470</w:t>
            </w:r>
            <w:r w:rsidR="002041CA">
              <w:rPr>
                <w:color w:val="000000"/>
                <w:sz w:val="20"/>
                <w:szCs w:val="20"/>
                <w:lang w:val="lt-LT"/>
              </w:rPr>
              <w:t>–</w:t>
            </w:r>
            <w:r w:rsidRPr="00027463">
              <w:rPr>
                <w:color w:val="000000"/>
                <w:sz w:val="20"/>
                <w:szCs w:val="20"/>
                <w:lang w:val="lt-LT"/>
              </w:rPr>
              <w:t>630</w:t>
            </w:r>
          </w:p>
        </w:tc>
        <w:tc>
          <w:tcPr>
            <w:tcW w:w="851"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sym w:font="Symbol" w:char="F0B3"/>
            </w:r>
            <w:r w:rsidRPr="00027463">
              <w:rPr>
                <w:color w:val="000000"/>
                <w:sz w:val="20"/>
                <w:szCs w:val="20"/>
                <w:lang w:val="lt-LT"/>
              </w:rPr>
              <w:t xml:space="preserve"> 345</w:t>
            </w:r>
          </w:p>
        </w:tc>
        <w:tc>
          <w:tcPr>
            <w:tcW w:w="850"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sym w:font="Symbol" w:char="F0B3"/>
            </w:r>
            <w:r w:rsidRPr="00027463">
              <w:rPr>
                <w:color w:val="000000"/>
                <w:sz w:val="20"/>
                <w:szCs w:val="20"/>
                <w:lang w:val="lt-LT"/>
              </w:rPr>
              <w:t xml:space="preserve"> 21</w:t>
            </w:r>
          </w:p>
        </w:tc>
        <w:tc>
          <w:tcPr>
            <w:tcW w:w="1276"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sym w:font="Symbol" w:char="F0B3"/>
            </w:r>
            <w:r w:rsidRPr="00027463">
              <w:rPr>
                <w:color w:val="000000"/>
                <w:sz w:val="20"/>
                <w:szCs w:val="20"/>
                <w:lang w:val="lt-LT"/>
              </w:rPr>
              <w:t xml:space="preserve"> 34 (-20</w:t>
            </w:r>
            <w:r w:rsidRPr="00027463">
              <w:rPr>
                <w:color w:val="000000"/>
                <w:sz w:val="20"/>
                <w:szCs w:val="20"/>
                <w:lang w:val="lt-LT"/>
              </w:rPr>
              <w:sym w:font="Symbol" w:char="F0B0"/>
            </w:r>
            <w:r w:rsidRPr="00027463">
              <w:rPr>
                <w:color w:val="000000"/>
                <w:sz w:val="20"/>
                <w:szCs w:val="20"/>
                <w:lang w:val="lt-LT"/>
              </w:rPr>
              <w:t>C)</w:t>
            </w:r>
          </w:p>
        </w:tc>
        <w:tc>
          <w:tcPr>
            <w:tcW w:w="814"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t>≤ 300</w:t>
            </w:r>
          </w:p>
        </w:tc>
      </w:tr>
      <w:tr w:rsidR="00DA56E0" w:rsidRPr="00027463" w:rsidTr="00190368">
        <w:trPr>
          <w:jc w:val="center"/>
        </w:trPr>
        <w:tc>
          <w:tcPr>
            <w:tcW w:w="16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plieno gamintoją</w:t>
            </w:r>
          </w:p>
        </w:tc>
        <w:tc>
          <w:tcPr>
            <w:tcW w:w="992"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t>529</w:t>
            </w:r>
          </w:p>
        </w:tc>
        <w:tc>
          <w:tcPr>
            <w:tcW w:w="851"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t>437</w:t>
            </w:r>
          </w:p>
        </w:tc>
        <w:tc>
          <w:tcPr>
            <w:tcW w:w="850"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t>30</w:t>
            </w:r>
          </w:p>
        </w:tc>
        <w:tc>
          <w:tcPr>
            <w:tcW w:w="1276" w:type="dxa"/>
            <w:vAlign w:val="center"/>
          </w:tcPr>
          <w:p w:rsidR="00DA56E0" w:rsidRPr="00027463" w:rsidRDefault="00DA56E0" w:rsidP="00190368">
            <w:pPr>
              <w:spacing w:before="40" w:after="40"/>
              <w:jc w:val="center"/>
              <w:rPr>
                <w:color w:val="000000"/>
                <w:sz w:val="20"/>
                <w:szCs w:val="20"/>
                <w:lang w:val="lt-LT"/>
              </w:rPr>
            </w:pPr>
            <w:r w:rsidRPr="00027463">
              <w:rPr>
                <w:color w:val="000000"/>
                <w:sz w:val="20"/>
                <w:szCs w:val="20"/>
                <w:lang w:val="lt-LT"/>
              </w:rPr>
              <w:t>186 (-20</w:t>
            </w:r>
            <w:r w:rsidRPr="00027463">
              <w:rPr>
                <w:color w:val="000000"/>
                <w:sz w:val="20"/>
                <w:szCs w:val="20"/>
                <w:lang w:val="lt-LT"/>
              </w:rPr>
              <w:sym w:font="Symbol" w:char="F0B0"/>
            </w:r>
            <w:r w:rsidRPr="00027463">
              <w:rPr>
                <w:color w:val="000000"/>
                <w:sz w:val="20"/>
                <w:szCs w:val="20"/>
                <w:lang w:val="lt-LT"/>
              </w:rPr>
              <w:t>C)</w:t>
            </w:r>
          </w:p>
        </w:tc>
        <w:tc>
          <w:tcPr>
            <w:tcW w:w="814" w:type="dxa"/>
            <w:vAlign w:val="center"/>
          </w:tcPr>
          <w:p w:rsidR="00DA56E0" w:rsidRPr="00027463" w:rsidRDefault="00DA56E0" w:rsidP="00190368">
            <w:pPr>
              <w:spacing w:before="40" w:after="40"/>
              <w:ind w:firstLine="44"/>
              <w:jc w:val="center"/>
              <w:rPr>
                <w:color w:val="000000"/>
                <w:sz w:val="20"/>
                <w:szCs w:val="20"/>
                <w:lang w:val="lt-LT"/>
              </w:rPr>
            </w:pPr>
            <w:r w:rsidRPr="00027463">
              <w:rPr>
                <w:color w:val="000000"/>
                <w:sz w:val="20"/>
                <w:szCs w:val="20"/>
                <w:lang w:val="lt-LT"/>
              </w:rPr>
              <w:t>177</w:t>
            </w:r>
          </w:p>
        </w:tc>
      </w:tr>
    </w:tbl>
    <w:p w:rsidR="00DA56E0" w:rsidRPr="00027463" w:rsidRDefault="00DA56E0" w:rsidP="00DA56E0">
      <w:pPr>
        <w:jc w:val="both"/>
        <w:rPr>
          <w:sz w:val="22"/>
          <w:szCs w:val="22"/>
          <w:lang w:val="lt-LT"/>
        </w:rPr>
      </w:pPr>
    </w:p>
    <w:p w:rsidR="00DA56E0" w:rsidRPr="002041CA" w:rsidRDefault="00DA56E0" w:rsidP="00DA56E0">
      <w:pPr>
        <w:jc w:val="both"/>
        <w:rPr>
          <w:sz w:val="22"/>
          <w:szCs w:val="22"/>
          <w:lang w:val="lt-LT"/>
        </w:rPr>
      </w:pPr>
      <w:r w:rsidRPr="002041CA">
        <w:rPr>
          <w:sz w:val="22"/>
          <w:szCs w:val="22"/>
          <w:lang w:val="lt-LT"/>
        </w:rPr>
        <w:lastRenderedPageBreak/>
        <w:tab/>
      </w:r>
      <w:r w:rsidR="003810E0">
        <w:rPr>
          <w:sz w:val="22"/>
          <w:szCs w:val="22"/>
          <w:lang w:val="lt-LT"/>
        </w:rPr>
        <w:t>P</w:t>
      </w:r>
      <w:r w:rsidRPr="002041CA">
        <w:rPr>
          <w:sz w:val="22"/>
          <w:szCs w:val="22"/>
          <w:lang w:val="lt-LT"/>
        </w:rPr>
        <w:t>lienas</w:t>
      </w:r>
      <w:r w:rsidR="003810E0">
        <w:rPr>
          <w:sz w:val="22"/>
          <w:szCs w:val="22"/>
          <w:lang w:val="lt-LT"/>
        </w:rPr>
        <w:t xml:space="preserve"> </w:t>
      </w:r>
      <w:r w:rsidR="003810E0" w:rsidRPr="003810E0">
        <w:rPr>
          <w:i/>
          <w:sz w:val="22"/>
          <w:szCs w:val="22"/>
          <w:lang w:val="lt-LT"/>
        </w:rPr>
        <w:t>S355J2</w:t>
      </w:r>
      <w:r w:rsidRPr="002041CA">
        <w:rPr>
          <w:sz w:val="22"/>
          <w:szCs w:val="22"/>
          <w:lang w:val="lt-LT"/>
        </w:rPr>
        <w:t xml:space="preserve"> dažnai parenkamas tiltų, plieninių statybinių konstrukcijų, rezervuarų, vamzdynų, slėginių indų, mašinų korpusų ir kitų konstrukcijų el</w:t>
      </w:r>
      <w:r w:rsidRPr="002041CA">
        <w:rPr>
          <w:sz w:val="22"/>
          <w:szCs w:val="22"/>
          <w:lang w:val="lt-LT"/>
        </w:rPr>
        <w:t>e</w:t>
      </w:r>
      <w:r w:rsidRPr="002041CA">
        <w:rPr>
          <w:sz w:val="22"/>
          <w:szCs w:val="22"/>
          <w:lang w:val="lt-LT"/>
        </w:rPr>
        <w:t>mentams gaminti. Plienas pasižymi aukšta takumo riba, geromis plastiškumo savybėmis, todėl projektuotojai dažnai šį plieną parenka dinaminių apkrovų n</w:t>
      </w:r>
      <w:r w:rsidRPr="002041CA">
        <w:rPr>
          <w:sz w:val="22"/>
          <w:szCs w:val="22"/>
          <w:lang w:val="lt-LT"/>
        </w:rPr>
        <w:t>e</w:t>
      </w:r>
      <w:r w:rsidRPr="002041CA">
        <w:rPr>
          <w:sz w:val="22"/>
          <w:szCs w:val="22"/>
          <w:lang w:val="lt-LT"/>
        </w:rPr>
        <w:t xml:space="preserve">išvengiančioms konstrukcijoms. Vamzdynai, slėginai indai ar jų komponentai pagaminti iš šio plieno gali būti </w:t>
      </w:r>
      <w:r w:rsidR="00780629" w:rsidRPr="002041CA">
        <w:rPr>
          <w:sz w:val="22"/>
          <w:szCs w:val="22"/>
          <w:lang w:val="lt-LT"/>
        </w:rPr>
        <w:t>eksploatuojami</w:t>
      </w:r>
      <w:r w:rsidRPr="002041CA">
        <w:rPr>
          <w:sz w:val="22"/>
          <w:szCs w:val="22"/>
          <w:lang w:val="lt-LT"/>
        </w:rPr>
        <w:t xml:space="preserve"> nuo -70</w:t>
      </w:r>
      <w:r w:rsidRPr="002041CA">
        <w:rPr>
          <w:i/>
          <w:sz w:val="22"/>
          <w:szCs w:val="22"/>
          <w:vertAlign w:val="superscript"/>
          <w:lang w:val="lt-LT"/>
        </w:rPr>
        <w:t xml:space="preserve"> </w:t>
      </w:r>
      <w:r w:rsidRPr="002041CA">
        <w:rPr>
          <w:sz w:val="22"/>
          <w:szCs w:val="22"/>
          <w:lang w:val="lt-LT"/>
        </w:rPr>
        <w:sym w:font="Symbol" w:char="F0B0"/>
      </w:r>
      <w:r w:rsidRPr="002041CA">
        <w:rPr>
          <w:sz w:val="22"/>
          <w:szCs w:val="22"/>
          <w:lang w:val="lt-LT"/>
        </w:rPr>
        <w:t xml:space="preserve">C iki 475 </w:t>
      </w:r>
      <w:r w:rsidRPr="002041CA">
        <w:rPr>
          <w:sz w:val="22"/>
          <w:szCs w:val="22"/>
          <w:lang w:val="lt-LT"/>
        </w:rPr>
        <w:sym w:font="Symbol" w:char="F0B0"/>
      </w:r>
      <w:r w:rsidRPr="002041CA">
        <w:rPr>
          <w:sz w:val="22"/>
          <w:szCs w:val="22"/>
          <w:lang w:val="lt-LT"/>
        </w:rPr>
        <w:t>C temper</w:t>
      </w:r>
      <w:r w:rsidRPr="002041CA">
        <w:rPr>
          <w:sz w:val="22"/>
          <w:szCs w:val="22"/>
          <w:lang w:val="lt-LT"/>
        </w:rPr>
        <w:t>a</w:t>
      </w:r>
      <w:r w:rsidRPr="002041CA">
        <w:rPr>
          <w:sz w:val="22"/>
          <w:szCs w:val="22"/>
          <w:lang w:val="lt-LT"/>
        </w:rPr>
        <w:t>tūroje.</w:t>
      </w:r>
    </w:p>
    <w:p w:rsidR="00DA56E0" w:rsidRPr="002041CA" w:rsidRDefault="00DA56E0" w:rsidP="00DA56E0">
      <w:pPr>
        <w:jc w:val="both"/>
        <w:rPr>
          <w:sz w:val="22"/>
          <w:szCs w:val="22"/>
          <w:lang w:val="lt-LT"/>
        </w:rPr>
      </w:pPr>
      <w:r w:rsidRPr="002041CA">
        <w:rPr>
          <w:sz w:val="22"/>
          <w:szCs w:val="22"/>
          <w:lang w:val="lt-LT"/>
        </w:rPr>
        <w:tab/>
        <w:t>Suvirinimo liekamųjų įtempių analitinis įvertinimas atliktas naudojant 2.3</w:t>
      </w:r>
      <w:r w:rsidRPr="002041CA">
        <w:rPr>
          <w:b/>
          <w:sz w:val="22"/>
          <w:szCs w:val="22"/>
          <w:lang w:val="lt-LT"/>
        </w:rPr>
        <w:t xml:space="preserve"> </w:t>
      </w:r>
      <w:r w:rsidRPr="002041CA">
        <w:rPr>
          <w:sz w:val="22"/>
          <w:szCs w:val="22"/>
          <w:lang w:val="lt-LT"/>
        </w:rPr>
        <w:t>paveiksle pateiktas fizikinių savybių priklausomybes nuo temperatūros.</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EE40C6">
        <w:rPr>
          <w:noProof/>
          <w:sz w:val="22"/>
          <w:szCs w:val="22"/>
          <w:lang w:val="lt-LT" w:eastAsia="lt-LT"/>
        </w:rPr>
        <w:drawing>
          <wp:inline distT="0" distB="0" distL="0" distR="0">
            <wp:extent cx="4208407" cy="2590800"/>
            <wp:effectExtent l="0" t="0" r="0" b="0"/>
            <wp:docPr id="14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2.3 pav.</w:t>
      </w:r>
      <w:r w:rsidRPr="00027463">
        <w:rPr>
          <w:sz w:val="20"/>
          <w:szCs w:val="22"/>
          <w:lang w:val="lt-LT"/>
        </w:rPr>
        <w:t xml:space="preserve"> Plieno </w:t>
      </w:r>
      <w:r w:rsidRPr="00027463">
        <w:rPr>
          <w:i/>
          <w:sz w:val="20"/>
          <w:szCs w:val="22"/>
          <w:lang w:val="lt-LT"/>
        </w:rPr>
        <w:t>S355J2</w:t>
      </w:r>
      <w:r w:rsidRPr="00027463">
        <w:rPr>
          <w:sz w:val="20"/>
          <w:szCs w:val="22"/>
          <w:lang w:val="lt-LT"/>
        </w:rPr>
        <w:t xml:space="preserve"> fizikinių savybių priklausomybė nuo temperatūros</w:t>
      </w:r>
    </w:p>
    <w:p w:rsidR="00DA56E0" w:rsidRPr="002041CA" w:rsidRDefault="002041CA" w:rsidP="00DA56E0">
      <w:pPr>
        <w:spacing w:after="360"/>
        <w:jc w:val="center"/>
        <w:rPr>
          <w:rFonts w:ascii="AdvP932A" w:hAnsi="AdvP932A" w:cs="AdvP932A"/>
          <w:sz w:val="20"/>
          <w:szCs w:val="20"/>
        </w:rPr>
      </w:pPr>
      <w:r w:rsidRPr="002041CA">
        <w:rPr>
          <w:b/>
          <w:sz w:val="20"/>
          <w:szCs w:val="20"/>
        </w:rPr>
        <w:t>Fig.</w:t>
      </w:r>
      <w:r w:rsidR="00DA56E0" w:rsidRPr="002041CA">
        <w:rPr>
          <w:b/>
          <w:sz w:val="20"/>
          <w:szCs w:val="20"/>
        </w:rPr>
        <w:t xml:space="preserve"> 2.3.</w:t>
      </w:r>
      <w:r w:rsidR="00DA56E0" w:rsidRPr="002041CA">
        <w:rPr>
          <w:sz w:val="20"/>
          <w:szCs w:val="20"/>
        </w:rPr>
        <w:t xml:space="preserve"> </w:t>
      </w:r>
      <w:r w:rsidR="00DA56E0" w:rsidRPr="002041CA">
        <w:rPr>
          <w:rFonts w:ascii="AdvP932A" w:hAnsi="AdvP932A" w:cs="AdvP932A"/>
          <w:sz w:val="20"/>
          <w:szCs w:val="20"/>
        </w:rPr>
        <w:t xml:space="preserve">Physical material properties of the </w:t>
      </w:r>
      <w:r w:rsidR="00DA56E0" w:rsidRPr="002041CA">
        <w:rPr>
          <w:rFonts w:ascii="AdvP932A" w:hAnsi="AdvP932A" w:cs="AdvP932A"/>
          <w:i/>
          <w:sz w:val="20"/>
          <w:szCs w:val="20"/>
        </w:rPr>
        <w:t>S355J2</w:t>
      </w:r>
      <w:r w:rsidR="00DA56E0" w:rsidRPr="002041CA">
        <w:rPr>
          <w:rFonts w:ascii="AdvP932A" w:hAnsi="AdvP932A" w:cs="AdvP932A"/>
          <w:sz w:val="20"/>
          <w:szCs w:val="20"/>
        </w:rPr>
        <w:t xml:space="preserve"> steel against temperature </w:t>
      </w:r>
    </w:p>
    <w:p w:rsidR="00DA56E0" w:rsidRDefault="00DA56E0" w:rsidP="00DA56E0">
      <w:pPr>
        <w:jc w:val="both"/>
        <w:rPr>
          <w:sz w:val="22"/>
          <w:szCs w:val="22"/>
          <w:lang w:val="lt-LT"/>
        </w:rPr>
      </w:pPr>
      <w:r w:rsidRPr="002041CA">
        <w:rPr>
          <w:sz w:val="22"/>
          <w:szCs w:val="22"/>
          <w:lang w:val="lt-LT"/>
        </w:rPr>
        <w:tab/>
        <w:t xml:space="preserve">Plieno </w:t>
      </w:r>
      <w:r w:rsidRPr="002041CA">
        <w:rPr>
          <w:i/>
          <w:sz w:val="22"/>
          <w:szCs w:val="22"/>
          <w:lang w:val="lt-LT"/>
        </w:rPr>
        <w:t>S355J2</w:t>
      </w:r>
      <w:r w:rsidRPr="002041CA">
        <w:rPr>
          <w:sz w:val="22"/>
          <w:szCs w:val="22"/>
          <w:lang w:val="lt-LT"/>
        </w:rPr>
        <w:t xml:space="preserve"> anglies ekvivalentas lygus 0,523 %. Kritinės fazių transfo</w:t>
      </w:r>
      <w:r w:rsidRPr="002041CA">
        <w:rPr>
          <w:sz w:val="22"/>
          <w:szCs w:val="22"/>
          <w:lang w:val="lt-LT"/>
        </w:rPr>
        <w:t>r</w:t>
      </w:r>
      <w:r w:rsidRPr="002041CA">
        <w:rPr>
          <w:sz w:val="22"/>
          <w:szCs w:val="22"/>
          <w:lang w:val="lt-LT"/>
        </w:rPr>
        <w:t xml:space="preserve">macijos temperatūros reikšmės: </w:t>
      </w:r>
      <w:r w:rsidRPr="002041CA">
        <w:rPr>
          <w:i/>
          <w:sz w:val="22"/>
          <w:szCs w:val="22"/>
          <w:lang w:val="lt-LT"/>
        </w:rPr>
        <w:t>A</w:t>
      </w:r>
      <w:r w:rsidRPr="002041CA">
        <w:rPr>
          <w:i/>
          <w:sz w:val="22"/>
          <w:szCs w:val="22"/>
          <w:vertAlign w:val="subscript"/>
          <w:lang w:val="lt-LT"/>
        </w:rPr>
        <w:t>C1</w:t>
      </w:r>
      <w:r w:rsidRPr="002041CA">
        <w:rPr>
          <w:sz w:val="22"/>
          <w:szCs w:val="22"/>
          <w:lang w:val="lt-LT"/>
        </w:rPr>
        <w:t> = 720 </w:t>
      </w:r>
      <w:r w:rsidRPr="002041CA">
        <w:rPr>
          <w:sz w:val="22"/>
          <w:szCs w:val="22"/>
          <w:lang w:val="lt-LT"/>
        </w:rPr>
        <w:sym w:font="Symbol" w:char="F0B0"/>
      </w:r>
      <w:r w:rsidRPr="002041CA">
        <w:rPr>
          <w:sz w:val="22"/>
          <w:szCs w:val="22"/>
          <w:lang w:val="lt-LT"/>
        </w:rPr>
        <w:t xml:space="preserve">C, </w:t>
      </w:r>
      <w:r w:rsidRPr="002041CA">
        <w:rPr>
          <w:i/>
          <w:sz w:val="22"/>
          <w:szCs w:val="22"/>
          <w:lang w:val="lt-LT"/>
        </w:rPr>
        <w:t>A</w:t>
      </w:r>
      <w:r w:rsidRPr="002041CA">
        <w:rPr>
          <w:i/>
          <w:sz w:val="22"/>
          <w:szCs w:val="22"/>
          <w:vertAlign w:val="subscript"/>
          <w:lang w:val="lt-LT"/>
        </w:rPr>
        <w:t>C3</w:t>
      </w:r>
      <w:r w:rsidRPr="002041CA">
        <w:rPr>
          <w:sz w:val="22"/>
          <w:szCs w:val="22"/>
          <w:lang w:val="lt-LT"/>
        </w:rPr>
        <w:t> = 836 </w:t>
      </w:r>
      <w:r w:rsidRPr="002041CA">
        <w:rPr>
          <w:sz w:val="22"/>
          <w:szCs w:val="22"/>
          <w:lang w:val="lt-LT"/>
        </w:rPr>
        <w:sym w:font="Symbol" w:char="F0B0"/>
      </w:r>
      <w:r w:rsidRPr="002041CA">
        <w:rPr>
          <w:sz w:val="22"/>
          <w:szCs w:val="22"/>
          <w:lang w:val="lt-LT"/>
        </w:rPr>
        <w:t>C, martensito virsmo – 388 </w:t>
      </w:r>
      <w:r w:rsidRPr="002041CA">
        <w:rPr>
          <w:sz w:val="22"/>
          <w:szCs w:val="22"/>
          <w:lang w:val="lt-LT"/>
        </w:rPr>
        <w:sym w:font="Symbol" w:char="F0B0"/>
      </w:r>
      <w:r w:rsidRPr="002041CA">
        <w:rPr>
          <w:sz w:val="22"/>
          <w:szCs w:val="22"/>
          <w:lang w:val="lt-LT"/>
        </w:rPr>
        <w:t xml:space="preserve">C (informacija pateikta pagal </w:t>
      </w:r>
      <w:r w:rsidRPr="002041CA">
        <w:rPr>
          <w:i/>
          <w:sz w:val="22"/>
          <w:szCs w:val="22"/>
          <w:lang w:val="lt-LT"/>
        </w:rPr>
        <w:t>Tarptautinio suvirinimo instituto</w:t>
      </w:r>
      <w:r w:rsidRPr="002041CA">
        <w:rPr>
          <w:sz w:val="22"/>
          <w:szCs w:val="22"/>
          <w:lang w:val="lt-LT"/>
        </w:rPr>
        <w:t xml:space="preserve"> </w:t>
      </w:r>
      <w:r w:rsidRPr="002041CA">
        <w:rPr>
          <w:i/>
          <w:sz w:val="22"/>
          <w:szCs w:val="22"/>
          <w:lang w:val="lt-LT"/>
        </w:rPr>
        <w:t>IIW</w:t>
      </w:r>
      <w:r w:rsidRPr="002041CA">
        <w:rPr>
          <w:sz w:val="22"/>
          <w:szCs w:val="22"/>
          <w:lang w:val="lt-LT"/>
        </w:rPr>
        <w:t xml:space="preserve"> ska</w:t>
      </w:r>
      <w:r w:rsidRPr="002041CA">
        <w:rPr>
          <w:sz w:val="22"/>
          <w:szCs w:val="22"/>
          <w:lang w:val="lt-LT"/>
        </w:rPr>
        <w:t>i</w:t>
      </w:r>
      <w:r w:rsidRPr="002041CA">
        <w:rPr>
          <w:sz w:val="22"/>
          <w:szCs w:val="22"/>
          <w:lang w:val="lt-LT"/>
        </w:rPr>
        <w:t>čiavimo metodiką).</w:t>
      </w:r>
    </w:p>
    <w:p w:rsidR="00FB4A51" w:rsidRPr="002041CA" w:rsidRDefault="00FB4A51" w:rsidP="00DA56E0">
      <w:pPr>
        <w:jc w:val="both"/>
        <w:rPr>
          <w:sz w:val="22"/>
          <w:szCs w:val="22"/>
          <w:lang w:val="lt-LT"/>
        </w:rPr>
      </w:pPr>
    </w:p>
    <w:p w:rsidR="00DA56E0" w:rsidRDefault="00DA56E0" w:rsidP="003810E0">
      <w:pPr>
        <w:ind w:firstLine="397"/>
        <w:jc w:val="both"/>
        <w:rPr>
          <w:sz w:val="22"/>
          <w:szCs w:val="22"/>
          <w:lang w:val="lt-LT"/>
        </w:rPr>
      </w:pPr>
      <w:r w:rsidRPr="002041CA">
        <w:rPr>
          <w:b/>
          <w:sz w:val="22"/>
          <w:szCs w:val="22"/>
          <w:lang w:val="lt-LT"/>
        </w:rPr>
        <w:t>Suvirinamumas.</w:t>
      </w:r>
      <w:r w:rsidRPr="002041CA">
        <w:rPr>
          <w:sz w:val="22"/>
          <w:szCs w:val="22"/>
          <w:lang w:val="lt-LT"/>
        </w:rPr>
        <w:t xml:space="preserve"> Feritinis-perlitinis plienas </w:t>
      </w:r>
      <w:r w:rsidRPr="002041CA">
        <w:rPr>
          <w:i/>
          <w:sz w:val="22"/>
          <w:szCs w:val="22"/>
          <w:lang w:val="lt-LT"/>
        </w:rPr>
        <w:t>S355J2</w:t>
      </w:r>
      <w:r w:rsidRPr="002041CA">
        <w:rPr>
          <w:sz w:val="22"/>
          <w:szCs w:val="22"/>
          <w:lang w:val="lt-LT"/>
        </w:rPr>
        <w:t xml:space="preserve"> pasižymi geru suvir</w:t>
      </w:r>
      <w:r w:rsidRPr="002041CA">
        <w:rPr>
          <w:sz w:val="22"/>
          <w:szCs w:val="22"/>
          <w:lang w:val="lt-LT"/>
        </w:rPr>
        <w:t>i</w:t>
      </w:r>
      <w:r w:rsidRPr="002041CA">
        <w:rPr>
          <w:sz w:val="22"/>
          <w:szCs w:val="22"/>
          <w:lang w:val="lt-LT"/>
        </w:rPr>
        <w:t xml:space="preserve">namumu. Suvirinant storesnius kaip 30 </w:t>
      </w:r>
      <w:r w:rsidRPr="002041CA">
        <w:rPr>
          <w:i/>
          <w:sz w:val="22"/>
          <w:szCs w:val="22"/>
          <w:lang w:val="lt-LT"/>
        </w:rPr>
        <w:t>mm</w:t>
      </w:r>
      <w:r w:rsidRPr="002041CA">
        <w:rPr>
          <w:sz w:val="22"/>
          <w:szCs w:val="22"/>
          <w:lang w:val="lt-LT"/>
        </w:rPr>
        <w:t xml:space="preserve"> gaminius rekomenduojama jungties metalą pašildyti. Priklausomai nuo anglies ekvivalento, suvirintos jungties storio ir įvedamos šilumos kiekio, minimali šildymo temperatūra yra apskaičiuojama pagal standarto </w:t>
      </w:r>
      <w:r w:rsidRPr="002041CA">
        <w:rPr>
          <w:i/>
          <w:sz w:val="22"/>
          <w:szCs w:val="22"/>
          <w:lang w:val="lt-LT"/>
        </w:rPr>
        <w:t>LST EN 1011-2:2002</w:t>
      </w:r>
      <w:r w:rsidRPr="002041CA">
        <w:rPr>
          <w:sz w:val="22"/>
          <w:szCs w:val="22"/>
          <w:lang w:val="lt-LT"/>
        </w:rPr>
        <w:t xml:space="preserve"> rekomendacijas. Paprastai </w:t>
      </w:r>
      <w:r w:rsidRPr="002041CA">
        <w:rPr>
          <w:i/>
          <w:sz w:val="22"/>
          <w:szCs w:val="22"/>
          <w:lang w:val="lt-LT"/>
        </w:rPr>
        <w:t>S355J2</w:t>
      </w:r>
      <w:r w:rsidRPr="002041CA">
        <w:rPr>
          <w:sz w:val="22"/>
          <w:szCs w:val="22"/>
          <w:lang w:val="lt-LT"/>
        </w:rPr>
        <w:t xml:space="preserve"> plienas pašildomas iki 100</w:t>
      </w:r>
      <w:r w:rsidR="00891B4F" w:rsidRPr="002041CA">
        <w:rPr>
          <w:sz w:val="22"/>
          <w:szCs w:val="22"/>
          <w:lang w:val="lt-LT"/>
        </w:rPr>
        <w:t>–</w:t>
      </w:r>
      <w:r w:rsidRPr="002041CA">
        <w:rPr>
          <w:sz w:val="22"/>
          <w:szCs w:val="22"/>
          <w:lang w:val="lt-LT"/>
        </w:rPr>
        <w:t xml:space="preserve">200 </w:t>
      </w:r>
      <w:r w:rsidRPr="002041CA">
        <w:rPr>
          <w:sz w:val="22"/>
          <w:szCs w:val="22"/>
          <w:lang w:val="lt-LT"/>
        </w:rPr>
        <w:sym w:font="Symbol" w:char="F0B0"/>
      </w:r>
      <w:r w:rsidRPr="002041CA">
        <w:rPr>
          <w:sz w:val="22"/>
          <w:szCs w:val="22"/>
          <w:lang w:val="lt-LT"/>
        </w:rPr>
        <w:t xml:space="preserve">C temperatūros. Suvirinant storesnius kaip </w:t>
      </w:r>
      <w:r w:rsidRPr="002041CA">
        <w:rPr>
          <w:i/>
          <w:sz w:val="22"/>
          <w:szCs w:val="22"/>
          <w:lang w:val="lt-LT"/>
        </w:rPr>
        <w:t>35 mm</w:t>
      </w:r>
      <w:r w:rsidRPr="002041CA">
        <w:rPr>
          <w:sz w:val="22"/>
          <w:szCs w:val="22"/>
          <w:lang w:val="lt-LT"/>
        </w:rPr>
        <w:t xml:space="preserve"> g</w:t>
      </w:r>
      <w:r w:rsidRPr="002041CA">
        <w:rPr>
          <w:sz w:val="22"/>
          <w:szCs w:val="22"/>
          <w:lang w:val="lt-LT"/>
        </w:rPr>
        <w:t>a</w:t>
      </w:r>
      <w:r w:rsidRPr="002041CA">
        <w:rPr>
          <w:sz w:val="22"/>
          <w:szCs w:val="22"/>
          <w:lang w:val="lt-LT"/>
        </w:rPr>
        <w:lastRenderedPageBreak/>
        <w:t>minius, pagal Lietuvoje ir Europoje galiojančių standartų reikalavimus, būtina atlikti liekamųjų įtempių atleidimą. Šį plieną galima suvirinti tokiais metodais:</w:t>
      </w:r>
      <w:r w:rsidRPr="00027463">
        <w:rPr>
          <w:sz w:val="22"/>
          <w:szCs w:val="22"/>
          <w:lang w:val="lt-LT"/>
        </w:rPr>
        <w:t xml:space="preserve"> rankiniu lankiniu (</w:t>
      </w:r>
      <w:r w:rsidRPr="00027463">
        <w:rPr>
          <w:i/>
          <w:sz w:val="22"/>
          <w:szCs w:val="22"/>
          <w:lang w:val="lt-LT"/>
        </w:rPr>
        <w:t>MMA</w:t>
      </w:r>
      <w:r>
        <w:rPr>
          <w:sz w:val="22"/>
          <w:szCs w:val="22"/>
          <w:lang w:val="lt-LT"/>
        </w:rPr>
        <w:t>), pusiau-</w:t>
      </w:r>
      <w:r w:rsidRPr="00027463">
        <w:rPr>
          <w:sz w:val="22"/>
          <w:szCs w:val="22"/>
          <w:lang w:val="lt-LT"/>
        </w:rPr>
        <w:t>automatini</w:t>
      </w:r>
      <w:r>
        <w:rPr>
          <w:sz w:val="22"/>
          <w:szCs w:val="22"/>
          <w:lang w:val="lt-LT"/>
        </w:rPr>
        <w:t>u</w:t>
      </w:r>
      <w:r w:rsidRPr="00027463">
        <w:rPr>
          <w:sz w:val="22"/>
          <w:szCs w:val="22"/>
          <w:lang w:val="lt-LT"/>
        </w:rPr>
        <w:t xml:space="preserve"> apsauginių dujų aplinkoje (</w:t>
      </w:r>
      <w:r w:rsidRPr="00027463">
        <w:rPr>
          <w:i/>
          <w:sz w:val="22"/>
          <w:szCs w:val="22"/>
          <w:lang w:val="lt-LT"/>
        </w:rPr>
        <w:t>MIG</w:t>
      </w:r>
      <w:r w:rsidRPr="00027463">
        <w:rPr>
          <w:sz w:val="22"/>
          <w:szCs w:val="22"/>
          <w:lang w:val="lt-LT"/>
        </w:rPr>
        <w:t xml:space="preserve"> arba </w:t>
      </w:r>
      <w:r w:rsidRPr="00027463">
        <w:rPr>
          <w:i/>
          <w:sz w:val="22"/>
          <w:szCs w:val="22"/>
          <w:lang w:val="lt-LT"/>
        </w:rPr>
        <w:t>MAG</w:t>
      </w:r>
      <w:r w:rsidRPr="00027463">
        <w:rPr>
          <w:sz w:val="22"/>
          <w:szCs w:val="22"/>
          <w:lang w:val="lt-LT"/>
        </w:rPr>
        <w:t>), automatiniu po fliu</w:t>
      </w:r>
      <w:r>
        <w:rPr>
          <w:sz w:val="22"/>
          <w:szCs w:val="22"/>
          <w:lang w:val="lt-LT"/>
        </w:rPr>
        <w:t>so sluoksniu, volframo elektrodu</w:t>
      </w:r>
      <w:r w:rsidRPr="00027463">
        <w:rPr>
          <w:sz w:val="22"/>
          <w:szCs w:val="22"/>
          <w:lang w:val="lt-LT"/>
        </w:rPr>
        <w:t xml:space="preserve"> inertinių dujų aplinkoje (</w:t>
      </w:r>
      <w:r w:rsidRPr="00027463">
        <w:rPr>
          <w:i/>
          <w:sz w:val="22"/>
          <w:szCs w:val="22"/>
          <w:lang w:val="lt-LT"/>
        </w:rPr>
        <w:t>TIG</w:t>
      </w:r>
      <w:r w:rsidRPr="00027463">
        <w:rPr>
          <w:sz w:val="22"/>
          <w:szCs w:val="22"/>
          <w:lang w:val="lt-LT"/>
        </w:rPr>
        <w:t xml:space="preserve">), plazmos lanku bei kitais rečiau naudojamais metodais. Tyrimo metu </w:t>
      </w:r>
      <w:r>
        <w:rPr>
          <w:sz w:val="22"/>
          <w:szCs w:val="22"/>
          <w:lang w:val="lt-LT"/>
        </w:rPr>
        <w:t>bandiniai buvo suvirinti pusiau-</w:t>
      </w:r>
      <w:r w:rsidRPr="00027463">
        <w:rPr>
          <w:sz w:val="22"/>
          <w:szCs w:val="22"/>
          <w:lang w:val="lt-LT"/>
        </w:rPr>
        <w:t xml:space="preserve">automatiniu būdu, </w:t>
      </w:r>
      <w:r w:rsidRPr="00027463">
        <w:rPr>
          <w:i/>
          <w:sz w:val="22"/>
          <w:szCs w:val="22"/>
          <w:lang w:val="lt-LT"/>
        </w:rPr>
        <w:t>CO</w:t>
      </w:r>
      <w:r w:rsidRPr="00027463">
        <w:rPr>
          <w:i/>
          <w:sz w:val="22"/>
          <w:szCs w:val="22"/>
          <w:vertAlign w:val="subscript"/>
          <w:lang w:val="lt-LT"/>
        </w:rPr>
        <w:t>2</w:t>
      </w:r>
      <w:r w:rsidRPr="00027463">
        <w:rPr>
          <w:i/>
          <w:sz w:val="22"/>
          <w:szCs w:val="22"/>
          <w:lang w:val="lt-LT"/>
        </w:rPr>
        <w:t xml:space="preserve"> </w:t>
      </w:r>
      <w:r w:rsidRPr="00027463">
        <w:rPr>
          <w:sz w:val="22"/>
          <w:szCs w:val="22"/>
          <w:lang w:val="lt-LT"/>
        </w:rPr>
        <w:t>apsauginių dujų aplinkoje.</w:t>
      </w:r>
    </w:p>
    <w:p w:rsidR="00FB4A51" w:rsidRPr="00027463" w:rsidRDefault="00FB4A51" w:rsidP="003810E0">
      <w:pPr>
        <w:ind w:firstLine="397"/>
        <w:jc w:val="both"/>
        <w:rPr>
          <w:sz w:val="22"/>
          <w:szCs w:val="22"/>
          <w:lang w:val="lt-LT"/>
        </w:rPr>
      </w:pPr>
    </w:p>
    <w:p w:rsidR="00DA56E0" w:rsidRDefault="00DA56E0" w:rsidP="003810E0">
      <w:pPr>
        <w:ind w:firstLine="397"/>
        <w:jc w:val="both"/>
        <w:rPr>
          <w:i/>
          <w:sz w:val="22"/>
          <w:szCs w:val="22"/>
          <w:lang w:val="lt-LT"/>
        </w:rPr>
      </w:pPr>
      <w:r w:rsidRPr="00027463">
        <w:rPr>
          <w:b/>
          <w:sz w:val="22"/>
          <w:szCs w:val="22"/>
          <w:lang w:val="lt-LT"/>
        </w:rPr>
        <w:t xml:space="preserve">Terminis apdorojimas. </w:t>
      </w:r>
      <w:r w:rsidRPr="00027463">
        <w:rPr>
          <w:sz w:val="22"/>
          <w:szCs w:val="22"/>
          <w:lang w:val="lt-LT"/>
        </w:rPr>
        <w:t>Šio plieno suvirintiems sujungimams gali būti ta</w:t>
      </w:r>
      <w:r w:rsidRPr="00027463">
        <w:rPr>
          <w:sz w:val="22"/>
          <w:szCs w:val="22"/>
          <w:lang w:val="lt-LT"/>
        </w:rPr>
        <w:t>i</w:t>
      </w:r>
      <w:r w:rsidRPr="00027463">
        <w:rPr>
          <w:sz w:val="22"/>
          <w:szCs w:val="22"/>
          <w:lang w:val="lt-LT"/>
        </w:rPr>
        <w:t xml:space="preserve">komas </w:t>
      </w:r>
      <w:r w:rsidRPr="001A5782">
        <w:rPr>
          <w:sz w:val="22"/>
          <w:szCs w:val="22"/>
          <w:lang w:val="lt-LT"/>
        </w:rPr>
        <w:t>terminis apdorojimas liekamiesiems įtempiams atleisti. Kritiniai temper</w:t>
      </w:r>
      <w:r w:rsidRPr="001A5782">
        <w:rPr>
          <w:sz w:val="22"/>
          <w:szCs w:val="22"/>
          <w:lang w:val="lt-LT"/>
        </w:rPr>
        <w:t>a</w:t>
      </w:r>
      <w:r w:rsidRPr="001A5782">
        <w:rPr>
          <w:sz w:val="22"/>
          <w:szCs w:val="22"/>
          <w:lang w:val="lt-LT"/>
        </w:rPr>
        <w:t xml:space="preserve">tūriniai plieno </w:t>
      </w:r>
      <w:r w:rsidRPr="001A5782">
        <w:rPr>
          <w:i/>
          <w:sz w:val="22"/>
          <w:szCs w:val="22"/>
          <w:lang w:val="lt-LT"/>
        </w:rPr>
        <w:t>S355J2</w:t>
      </w:r>
      <w:r w:rsidRPr="001A5782">
        <w:rPr>
          <w:sz w:val="22"/>
          <w:szCs w:val="22"/>
          <w:lang w:val="lt-LT"/>
        </w:rPr>
        <w:t xml:space="preserve"> taškai </w:t>
      </w:r>
      <w:r w:rsidRPr="001A5782">
        <w:rPr>
          <w:i/>
          <w:sz w:val="22"/>
          <w:szCs w:val="22"/>
          <w:lang w:val="lt-LT"/>
        </w:rPr>
        <w:t>A</w:t>
      </w:r>
      <w:r w:rsidRPr="001A5782">
        <w:rPr>
          <w:i/>
          <w:sz w:val="22"/>
          <w:szCs w:val="22"/>
          <w:vertAlign w:val="subscript"/>
          <w:lang w:val="lt-LT"/>
        </w:rPr>
        <w:t>1</w:t>
      </w:r>
      <w:r w:rsidRPr="001A5782">
        <w:rPr>
          <w:sz w:val="22"/>
          <w:szCs w:val="22"/>
          <w:lang w:val="lt-LT"/>
        </w:rPr>
        <w:t xml:space="preserve"> ir </w:t>
      </w:r>
      <w:r w:rsidRPr="001A5782">
        <w:rPr>
          <w:i/>
          <w:sz w:val="22"/>
          <w:szCs w:val="22"/>
          <w:lang w:val="lt-LT"/>
        </w:rPr>
        <w:t>A</w:t>
      </w:r>
      <w:r w:rsidRPr="001A5782">
        <w:rPr>
          <w:i/>
          <w:sz w:val="22"/>
          <w:szCs w:val="22"/>
          <w:vertAlign w:val="subscript"/>
          <w:lang w:val="lt-LT"/>
        </w:rPr>
        <w:t>3</w:t>
      </w:r>
      <w:r w:rsidRPr="001A5782">
        <w:rPr>
          <w:sz w:val="22"/>
          <w:szCs w:val="22"/>
          <w:lang w:val="lt-LT"/>
        </w:rPr>
        <w:t xml:space="preserve"> yra lygūs atitinkamai 720 </w:t>
      </w:r>
      <w:r w:rsidRPr="001A5782">
        <w:rPr>
          <w:sz w:val="22"/>
          <w:szCs w:val="22"/>
          <w:lang w:val="lt-LT"/>
        </w:rPr>
        <w:sym w:font="Symbol" w:char="F0B0"/>
      </w:r>
      <w:r w:rsidRPr="001A5782">
        <w:rPr>
          <w:sz w:val="22"/>
          <w:szCs w:val="22"/>
          <w:lang w:val="lt-LT"/>
        </w:rPr>
        <w:t xml:space="preserve">C ir 836 </w:t>
      </w:r>
      <w:r w:rsidRPr="001A5782">
        <w:rPr>
          <w:sz w:val="22"/>
          <w:szCs w:val="22"/>
          <w:lang w:val="lt-LT"/>
        </w:rPr>
        <w:sym w:font="Symbol" w:char="F0B0"/>
      </w:r>
      <w:r w:rsidRPr="001A5782">
        <w:rPr>
          <w:sz w:val="22"/>
          <w:szCs w:val="22"/>
          <w:lang w:val="lt-LT"/>
        </w:rPr>
        <w:t>C</w:t>
      </w:r>
      <w:r w:rsidRPr="001A5782">
        <w:rPr>
          <w:i/>
          <w:sz w:val="22"/>
          <w:szCs w:val="22"/>
          <w:lang w:val="lt-LT"/>
        </w:rPr>
        <w:t xml:space="preserve"> </w:t>
      </w:r>
      <w:r w:rsidRPr="001A5782">
        <w:rPr>
          <w:sz w:val="22"/>
          <w:szCs w:val="22"/>
          <w:lang w:val="lt-LT"/>
        </w:rPr>
        <w:t xml:space="preserve">temperatūrai. Apdorojimo temperatūra liekamųjų įtempių atleidimui, remiantis standartų </w:t>
      </w:r>
      <w:r w:rsidRPr="001A5782">
        <w:rPr>
          <w:i/>
          <w:sz w:val="22"/>
          <w:szCs w:val="22"/>
          <w:lang w:val="lt-LT"/>
        </w:rPr>
        <w:t>LST EN 1090-2:2008</w:t>
      </w:r>
      <w:r w:rsidRPr="001A5782">
        <w:rPr>
          <w:sz w:val="22"/>
          <w:szCs w:val="22"/>
          <w:lang w:val="lt-LT"/>
        </w:rPr>
        <w:t xml:space="preserve"> ir</w:t>
      </w:r>
      <w:r w:rsidRPr="001A5782">
        <w:rPr>
          <w:i/>
          <w:sz w:val="22"/>
          <w:szCs w:val="22"/>
          <w:lang w:val="lt-LT"/>
        </w:rPr>
        <w:t xml:space="preserve"> LST EN ISO 17663:2009</w:t>
      </w:r>
      <w:r w:rsidR="00891B4F" w:rsidRPr="001A5782">
        <w:rPr>
          <w:sz w:val="22"/>
          <w:szCs w:val="22"/>
          <w:lang w:val="lt-LT"/>
        </w:rPr>
        <w:t xml:space="preserve"> rekomendacijomis, siekia</w:t>
      </w:r>
      <w:r w:rsidR="005C1BB9">
        <w:rPr>
          <w:sz w:val="22"/>
          <w:szCs w:val="22"/>
          <w:lang w:val="lt-LT"/>
        </w:rPr>
        <w:t xml:space="preserve"> </w:t>
      </w:r>
      <w:r w:rsidR="00891B4F" w:rsidRPr="001A5782">
        <w:rPr>
          <w:sz w:val="22"/>
          <w:szCs w:val="22"/>
          <w:lang w:val="lt-LT"/>
        </w:rPr>
        <w:t>550–</w:t>
      </w:r>
      <w:r w:rsidRPr="001A5782">
        <w:rPr>
          <w:sz w:val="22"/>
          <w:szCs w:val="22"/>
          <w:lang w:val="lt-LT"/>
        </w:rPr>
        <w:t xml:space="preserve">600 </w:t>
      </w:r>
      <w:r w:rsidRPr="001A5782">
        <w:rPr>
          <w:sz w:val="22"/>
          <w:szCs w:val="22"/>
          <w:lang w:val="lt-LT"/>
        </w:rPr>
        <w:sym w:font="Symbol" w:char="F0B0"/>
      </w:r>
      <w:r w:rsidRPr="001A5782">
        <w:rPr>
          <w:sz w:val="22"/>
          <w:szCs w:val="22"/>
          <w:lang w:val="lt-LT"/>
        </w:rPr>
        <w:t>C. Išlaikymo laikas apskaičiuojamas priklausomai nuo jungties storio, t.</w:t>
      </w:r>
      <w:r w:rsidR="00891B4F" w:rsidRPr="001A5782">
        <w:rPr>
          <w:sz w:val="22"/>
          <w:szCs w:val="22"/>
          <w:lang w:val="lt-LT"/>
        </w:rPr>
        <w:t> </w:t>
      </w:r>
      <w:r w:rsidRPr="001A5782">
        <w:rPr>
          <w:sz w:val="22"/>
          <w:szCs w:val="22"/>
          <w:lang w:val="lt-LT"/>
        </w:rPr>
        <w:t>y</w:t>
      </w:r>
      <w:r w:rsidR="00891B4F" w:rsidRPr="001A5782">
        <w:rPr>
          <w:sz w:val="22"/>
          <w:szCs w:val="22"/>
          <w:lang w:val="lt-LT"/>
        </w:rPr>
        <w:t>.</w:t>
      </w:r>
      <w:r w:rsidRPr="001A5782">
        <w:rPr>
          <w:sz w:val="22"/>
          <w:szCs w:val="22"/>
          <w:lang w:val="lt-LT"/>
        </w:rPr>
        <w:t xml:space="preserve"> suvirintos siūlės storio. Kai siūlės gylis yra didesnis kaip 35 </w:t>
      </w:r>
      <w:r w:rsidRPr="001A5782">
        <w:rPr>
          <w:i/>
          <w:sz w:val="22"/>
          <w:szCs w:val="22"/>
          <w:lang w:val="lt-LT"/>
        </w:rPr>
        <w:t>mm</w:t>
      </w:r>
      <w:r w:rsidRPr="001A5782">
        <w:rPr>
          <w:sz w:val="22"/>
          <w:szCs w:val="22"/>
          <w:lang w:val="lt-LT"/>
        </w:rPr>
        <w:t xml:space="preserve">, tuomet išlaikymo laikas minutėmis yra lygus jungties storiui, bet nemažiau kaip 60 </w:t>
      </w:r>
      <w:r w:rsidRPr="001A5782">
        <w:rPr>
          <w:i/>
          <w:sz w:val="22"/>
          <w:szCs w:val="22"/>
          <w:lang w:val="lt-LT"/>
        </w:rPr>
        <w:t>min.</w:t>
      </w:r>
    </w:p>
    <w:p w:rsidR="00FB4A51" w:rsidRPr="001A5782" w:rsidRDefault="00FB4A51" w:rsidP="003810E0">
      <w:pPr>
        <w:ind w:firstLine="397"/>
        <w:jc w:val="both"/>
        <w:rPr>
          <w:b/>
          <w:sz w:val="22"/>
          <w:szCs w:val="22"/>
          <w:lang w:val="lt-LT"/>
        </w:rPr>
      </w:pPr>
    </w:p>
    <w:p w:rsidR="00DA56E0" w:rsidRPr="001A5782" w:rsidRDefault="00DA56E0" w:rsidP="003810E0">
      <w:pPr>
        <w:ind w:firstLine="397"/>
        <w:jc w:val="both"/>
        <w:rPr>
          <w:sz w:val="22"/>
          <w:szCs w:val="22"/>
          <w:lang w:val="lt-LT"/>
        </w:rPr>
      </w:pPr>
      <w:r w:rsidRPr="001A5782">
        <w:rPr>
          <w:b/>
          <w:sz w:val="22"/>
          <w:szCs w:val="22"/>
          <w:lang w:val="lt-LT"/>
        </w:rPr>
        <w:t>Atitikmuo</w:t>
      </w:r>
      <w:r w:rsidRPr="001A5782">
        <w:rPr>
          <w:sz w:val="22"/>
          <w:szCs w:val="22"/>
          <w:lang w:val="lt-LT"/>
        </w:rPr>
        <w:t xml:space="preserve">. Tyrimams panaudotas plienas yra populiarus ne tik Lietuvoje ar Europoje. Plienas </w:t>
      </w:r>
      <w:r w:rsidRPr="001A5782">
        <w:rPr>
          <w:i/>
          <w:sz w:val="22"/>
          <w:szCs w:val="22"/>
          <w:lang w:val="lt-LT"/>
        </w:rPr>
        <w:t>S355J2</w:t>
      </w:r>
      <w:r w:rsidRPr="001A5782">
        <w:rPr>
          <w:sz w:val="22"/>
          <w:szCs w:val="22"/>
          <w:lang w:val="lt-LT"/>
        </w:rPr>
        <w:t xml:space="preserve"> turi analogų visame pasaulyje: JAV – </w:t>
      </w:r>
      <w:r w:rsidRPr="001A5782">
        <w:rPr>
          <w:i/>
          <w:sz w:val="22"/>
          <w:szCs w:val="22"/>
          <w:lang w:val="lt-LT"/>
        </w:rPr>
        <w:t>ASTM A678/A Gr.B</w:t>
      </w:r>
      <w:r w:rsidR="00952EA0" w:rsidRPr="001A5782">
        <w:rPr>
          <w:sz w:val="22"/>
          <w:szCs w:val="22"/>
          <w:lang w:val="lt-LT"/>
        </w:rPr>
        <w:t>, Japonijoje</w:t>
      </w:r>
      <w:r w:rsidRPr="001A5782">
        <w:rPr>
          <w:sz w:val="22"/>
          <w:szCs w:val="22"/>
          <w:lang w:val="lt-LT"/>
        </w:rPr>
        <w:t xml:space="preserve"> – </w:t>
      </w:r>
      <w:r w:rsidRPr="001A5782">
        <w:rPr>
          <w:i/>
          <w:sz w:val="22"/>
          <w:szCs w:val="22"/>
          <w:lang w:val="lt-LT"/>
        </w:rPr>
        <w:t>JIS G 3106 SM520B</w:t>
      </w:r>
      <w:r w:rsidR="00952EA0" w:rsidRPr="001A5782">
        <w:rPr>
          <w:sz w:val="22"/>
          <w:szCs w:val="22"/>
          <w:lang w:val="lt-LT"/>
        </w:rPr>
        <w:t>, Vokietijoje</w:t>
      </w:r>
      <w:r w:rsidRPr="001A5782">
        <w:rPr>
          <w:sz w:val="22"/>
          <w:szCs w:val="22"/>
          <w:lang w:val="lt-LT"/>
        </w:rPr>
        <w:t xml:space="preserve"> – </w:t>
      </w:r>
      <w:r w:rsidRPr="001A5782">
        <w:rPr>
          <w:i/>
          <w:sz w:val="22"/>
          <w:szCs w:val="22"/>
          <w:lang w:val="lt-LT"/>
        </w:rPr>
        <w:t>DIN 17006 S52-3U</w:t>
      </w:r>
      <w:r w:rsidRPr="001A5782">
        <w:rPr>
          <w:sz w:val="22"/>
          <w:szCs w:val="22"/>
          <w:lang w:val="lt-LT"/>
        </w:rPr>
        <w:t>, Rus</w:t>
      </w:r>
      <w:r w:rsidRPr="001A5782">
        <w:rPr>
          <w:sz w:val="22"/>
          <w:szCs w:val="22"/>
          <w:lang w:val="lt-LT"/>
        </w:rPr>
        <w:t>i</w:t>
      </w:r>
      <w:r w:rsidR="00952EA0" w:rsidRPr="001A5782">
        <w:rPr>
          <w:sz w:val="22"/>
          <w:szCs w:val="22"/>
          <w:lang w:val="lt-LT"/>
        </w:rPr>
        <w:t>joje</w:t>
      </w:r>
      <w:r w:rsidRPr="001A5782">
        <w:rPr>
          <w:sz w:val="22"/>
          <w:szCs w:val="22"/>
          <w:lang w:val="lt-LT"/>
        </w:rPr>
        <w:t xml:space="preserve"> – </w:t>
      </w:r>
      <w:r w:rsidRPr="001A5782">
        <w:rPr>
          <w:i/>
          <w:sz w:val="22"/>
          <w:szCs w:val="22"/>
          <w:lang w:val="lt-LT"/>
        </w:rPr>
        <w:t>GOST 5520-79 17G1S</w:t>
      </w:r>
      <w:r w:rsidRPr="001A5782">
        <w:rPr>
          <w:sz w:val="22"/>
          <w:szCs w:val="22"/>
          <w:lang w:val="lt-LT"/>
        </w:rPr>
        <w:t>.</w:t>
      </w:r>
    </w:p>
    <w:p w:rsidR="00DA56E0" w:rsidRPr="00027463" w:rsidRDefault="00DA56E0" w:rsidP="00DA56E0">
      <w:pPr>
        <w:pStyle w:val="Skyriauspavadinim2"/>
      </w:pPr>
      <w:bookmarkStart w:id="276" w:name="_Toc251154550"/>
      <w:bookmarkStart w:id="277" w:name="_Toc255194906"/>
      <w:bookmarkStart w:id="278" w:name="_Toc256159880"/>
      <w:bookmarkStart w:id="279" w:name="_Toc256244916"/>
      <w:bookmarkStart w:id="280" w:name="_Toc256673184"/>
      <w:bookmarkEnd w:id="270"/>
      <w:bookmarkEnd w:id="271"/>
      <w:bookmarkEnd w:id="272"/>
      <w:bookmarkEnd w:id="273"/>
      <w:bookmarkEnd w:id="274"/>
      <w:bookmarkEnd w:id="275"/>
      <w:r w:rsidRPr="00027463">
        <w:t xml:space="preserve">2.2. </w:t>
      </w:r>
      <w:bookmarkEnd w:id="276"/>
      <w:r w:rsidRPr="00027463">
        <w:t>Bandinių paruošimas ir suvirinimas</w:t>
      </w:r>
      <w:bookmarkEnd w:id="277"/>
      <w:bookmarkEnd w:id="278"/>
      <w:bookmarkEnd w:id="279"/>
      <w:bookmarkEnd w:id="280"/>
      <w:r w:rsidRPr="00027463">
        <w:t xml:space="preserve"> </w:t>
      </w:r>
    </w:p>
    <w:p w:rsidR="00DA56E0" w:rsidRPr="00027463" w:rsidRDefault="00DA56E0" w:rsidP="00DA56E0">
      <w:pPr>
        <w:jc w:val="both"/>
        <w:rPr>
          <w:sz w:val="22"/>
          <w:szCs w:val="22"/>
          <w:lang w:val="lt-LT"/>
        </w:rPr>
      </w:pPr>
      <w:r w:rsidRPr="00027463">
        <w:rPr>
          <w:b/>
          <w:sz w:val="22"/>
          <w:szCs w:val="22"/>
          <w:lang w:val="lt-LT"/>
        </w:rPr>
        <w:t>Briaunų paruošimas.</w:t>
      </w:r>
      <w:r w:rsidRPr="00027463">
        <w:rPr>
          <w:sz w:val="22"/>
          <w:szCs w:val="22"/>
          <w:lang w:val="lt-LT"/>
        </w:rPr>
        <w:t xml:space="preserve"> Bandinių forma, </w:t>
      </w:r>
      <w:r>
        <w:rPr>
          <w:sz w:val="22"/>
          <w:szCs w:val="22"/>
          <w:lang w:val="lt-LT"/>
        </w:rPr>
        <w:t>matmenys</w:t>
      </w:r>
      <w:r w:rsidRPr="00027463">
        <w:rPr>
          <w:sz w:val="22"/>
          <w:szCs w:val="22"/>
          <w:lang w:val="lt-LT"/>
        </w:rPr>
        <w:t xml:space="preserve"> ir briaunų paruošimas parin</w:t>
      </w:r>
      <w:r w:rsidRPr="00027463">
        <w:rPr>
          <w:sz w:val="22"/>
          <w:szCs w:val="22"/>
          <w:lang w:val="lt-LT"/>
        </w:rPr>
        <w:t>k</w:t>
      </w:r>
      <w:r w:rsidRPr="00027463">
        <w:rPr>
          <w:sz w:val="22"/>
          <w:szCs w:val="22"/>
          <w:lang w:val="lt-LT"/>
        </w:rPr>
        <w:t>ti atsižvelgiant į keletą kriterijų:</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t>suvirinimo metu būtina sukelti aukštus įtempius, t.</w:t>
      </w:r>
      <w:r w:rsidR="00642119">
        <w:rPr>
          <w:sz w:val="22"/>
          <w:szCs w:val="22"/>
        </w:rPr>
        <w:t> </w:t>
      </w:r>
      <w:r w:rsidRPr="00027463">
        <w:rPr>
          <w:sz w:val="22"/>
          <w:szCs w:val="22"/>
        </w:rPr>
        <w:t>y. bandinys turi būti kiek galima storesnis ir didesnis;</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t>pagal Europos standartų reikalavimus, įtempių atleidimas po suvirinimo turi būti taikomas jungti</w:t>
      </w:r>
      <w:r>
        <w:rPr>
          <w:sz w:val="22"/>
          <w:szCs w:val="22"/>
        </w:rPr>
        <w:t>m</w:t>
      </w:r>
      <w:r w:rsidRPr="00027463">
        <w:rPr>
          <w:sz w:val="22"/>
          <w:szCs w:val="22"/>
        </w:rPr>
        <w:t>s stor</w:t>
      </w:r>
      <w:r>
        <w:rPr>
          <w:sz w:val="22"/>
          <w:szCs w:val="22"/>
        </w:rPr>
        <w:t>esnėms</w:t>
      </w:r>
      <w:r w:rsidRPr="00C77531">
        <w:rPr>
          <w:sz w:val="22"/>
          <w:szCs w:val="22"/>
        </w:rPr>
        <w:t xml:space="preserve"> </w:t>
      </w:r>
      <w:r w:rsidRPr="00027463">
        <w:rPr>
          <w:sz w:val="22"/>
          <w:szCs w:val="22"/>
        </w:rPr>
        <w:t>n</w:t>
      </w:r>
      <w:r>
        <w:rPr>
          <w:sz w:val="22"/>
          <w:szCs w:val="22"/>
        </w:rPr>
        <w:t>ei</w:t>
      </w:r>
      <w:r w:rsidRPr="00027463">
        <w:rPr>
          <w:sz w:val="22"/>
          <w:szCs w:val="22"/>
        </w:rPr>
        <w:t xml:space="preserve"> 35 </w:t>
      </w:r>
      <w:r w:rsidRPr="00027463">
        <w:rPr>
          <w:i/>
          <w:sz w:val="22"/>
          <w:szCs w:val="22"/>
        </w:rPr>
        <w:t>mm</w:t>
      </w:r>
      <w:r w:rsidRPr="00027463">
        <w:rPr>
          <w:sz w:val="22"/>
          <w:szCs w:val="22"/>
        </w:rPr>
        <w:t>;</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t xml:space="preserve">rentgeno difrakcijos liekamųjų įtempių </w:t>
      </w:r>
      <w:r>
        <w:rPr>
          <w:sz w:val="22"/>
          <w:szCs w:val="22"/>
        </w:rPr>
        <w:t xml:space="preserve">nustatymo metodas </w:t>
      </w:r>
      <w:r w:rsidRPr="00027463">
        <w:rPr>
          <w:sz w:val="22"/>
          <w:szCs w:val="22"/>
        </w:rPr>
        <w:t>riboja gami</w:t>
      </w:r>
      <w:r>
        <w:rPr>
          <w:sz w:val="22"/>
          <w:szCs w:val="22"/>
        </w:rPr>
        <w:t>nio dydį. B</w:t>
      </w:r>
      <w:r w:rsidRPr="00027463">
        <w:rPr>
          <w:sz w:val="22"/>
          <w:szCs w:val="22"/>
        </w:rPr>
        <w:t xml:space="preserve">andinys negali būti didesnis kaip 150 </w:t>
      </w:r>
      <w:r w:rsidRPr="00027463">
        <w:rPr>
          <w:i/>
          <w:sz w:val="22"/>
          <w:szCs w:val="22"/>
        </w:rPr>
        <w:t>mm</w:t>
      </w:r>
      <w:r w:rsidRPr="00027463">
        <w:rPr>
          <w:sz w:val="22"/>
          <w:szCs w:val="22"/>
        </w:rPr>
        <w:t xml:space="preserve"> ilgio ir 140 </w:t>
      </w:r>
      <w:r w:rsidRPr="00027463">
        <w:rPr>
          <w:i/>
          <w:sz w:val="22"/>
          <w:szCs w:val="22"/>
        </w:rPr>
        <w:t>mm</w:t>
      </w:r>
      <w:r w:rsidR="002041CA">
        <w:rPr>
          <w:sz w:val="22"/>
          <w:szCs w:val="22"/>
        </w:rPr>
        <w:t xml:space="preserve"> pločio, svoris ne</w:t>
      </w:r>
      <w:r w:rsidRPr="00027463">
        <w:rPr>
          <w:sz w:val="22"/>
          <w:szCs w:val="22"/>
        </w:rPr>
        <w:t xml:space="preserve">didesnis kaip 5 </w:t>
      </w:r>
      <w:r w:rsidRPr="00027463">
        <w:rPr>
          <w:i/>
          <w:sz w:val="22"/>
          <w:szCs w:val="22"/>
        </w:rPr>
        <w:t>kg</w:t>
      </w:r>
      <w:r w:rsidRPr="00027463">
        <w:rPr>
          <w:sz w:val="22"/>
          <w:szCs w:val="22"/>
        </w:rPr>
        <w:t>;</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t>suvirinimo metu negalima bandinio vartyti, nes bandinys bus fiksuojamas sukabinimo siūlėmis, kurios perduos vi</w:t>
      </w:r>
      <w:r>
        <w:rPr>
          <w:sz w:val="22"/>
          <w:szCs w:val="22"/>
        </w:rPr>
        <w:t>bracijos energija. D</w:t>
      </w:r>
      <w:r w:rsidRPr="00027463">
        <w:rPr>
          <w:sz w:val="22"/>
          <w:szCs w:val="22"/>
        </w:rPr>
        <w:t>ėl to negali būti taikomas X formos briaunų paruošimas;</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t>siekiant kokybiško šaknies suvirinimo</w:t>
      </w:r>
      <w:r>
        <w:rPr>
          <w:sz w:val="22"/>
          <w:szCs w:val="22"/>
        </w:rPr>
        <w:t>,</w:t>
      </w:r>
      <w:r w:rsidRPr="00027463">
        <w:rPr>
          <w:sz w:val="22"/>
          <w:szCs w:val="22"/>
        </w:rPr>
        <w:t xml:space="preserve"> turi būti naudojami keraminiai šaknies apsaugos ir formavimo padėklai;</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lastRenderedPageBreak/>
        <w:t>statybinės plieninės konstrukcijos dažniausiai suvirinamos pusiau</w:t>
      </w:r>
      <w:r>
        <w:rPr>
          <w:sz w:val="22"/>
          <w:szCs w:val="22"/>
        </w:rPr>
        <w:t>-</w:t>
      </w:r>
      <w:r w:rsidRPr="00027463">
        <w:rPr>
          <w:sz w:val="22"/>
          <w:szCs w:val="22"/>
        </w:rPr>
        <w:t>automa</w:t>
      </w:r>
      <w:r>
        <w:rPr>
          <w:sz w:val="22"/>
          <w:szCs w:val="22"/>
        </w:rPr>
        <w:t>tiniu arba automatiniu</w:t>
      </w:r>
      <w:r w:rsidRPr="00027463">
        <w:rPr>
          <w:sz w:val="22"/>
          <w:szCs w:val="22"/>
        </w:rPr>
        <w:t xml:space="preserve"> būdu, taigi tyrimams turi būti taikomas vi</w:t>
      </w:r>
      <w:r w:rsidRPr="00027463">
        <w:rPr>
          <w:sz w:val="22"/>
          <w:szCs w:val="22"/>
        </w:rPr>
        <w:t>e</w:t>
      </w:r>
      <w:r w:rsidRPr="00027463">
        <w:rPr>
          <w:sz w:val="22"/>
          <w:szCs w:val="22"/>
        </w:rPr>
        <w:t>nas iš šių metodų.</w:t>
      </w:r>
    </w:p>
    <w:p w:rsidR="00DA56E0" w:rsidRDefault="00DA56E0" w:rsidP="00DA56E0">
      <w:pPr>
        <w:jc w:val="both"/>
        <w:rPr>
          <w:sz w:val="22"/>
          <w:szCs w:val="22"/>
          <w:lang w:val="lt-LT"/>
        </w:rPr>
      </w:pPr>
    </w:p>
    <w:p w:rsidR="00DA56E0" w:rsidRPr="00027463" w:rsidRDefault="00DA56E0" w:rsidP="00DA56E0">
      <w:pPr>
        <w:jc w:val="both"/>
        <w:rPr>
          <w:sz w:val="22"/>
          <w:szCs w:val="22"/>
          <w:lang w:val="lt-LT"/>
        </w:rPr>
      </w:pPr>
      <w:r w:rsidRPr="001A5782">
        <w:rPr>
          <w:sz w:val="22"/>
          <w:szCs w:val="22"/>
          <w:lang w:val="lt-LT"/>
        </w:rPr>
        <w:tab/>
        <w:t>Remiantis prieš tai išvardintais kriterijais, buvo pasirinkti suvirinimo band</w:t>
      </w:r>
      <w:r w:rsidRPr="001A5782">
        <w:rPr>
          <w:sz w:val="22"/>
          <w:szCs w:val="22"/>
          <w:lang w:val="lt-LT"/>
        </w:rPr>
        <w:t>i</w:t>
      </w:r>
      <w:r w:rsidRPr="001A5782">
        <w:rPr>
          <w:sz w:val="22"/>
          <w:szCs w:val="22"/>
          <w:lang w:val="lt-LT"/>
        </w:rPr>
        <w:t>niai ir jų paruošimas. Bandinių matmenys</w:t>
      </w:r>
      <w:r w:rsidR="00F21155" w:rsidRPr="001A5782">
        <w:rPr>
          <w:sz w:val="22"/>
          <w:szCs w:val="22"/>
          <w:lang w:val="lt-LT"/>
        </w:rPr>
        <w:t xml:space="preserve"> – </w:t>
      </w:r>
      <w:r w:rsidRPr="001A5782">
        <w:rPr>
          <w:sz w:val="22"/>
          <w:szCs w:val="22"/>
          <w:lang w:val="lt-LT"/>
        </w:rPr>
        <w:t xml:space="preserve">140×70×30 </w:t>
      </w:r>
      <w:r w:rsidRPr="001A5782">
        <w:rPr>
          <w:i/>
          <w:sz w:val="22"/>
          <w:szCs w:val="22"/>
          <w:lang w:val="lt-LT"/>
        </w:rPr>
        <w:t>mm</w:t>
      </w:r>
      <w:r w:rsidRPr="001A5782">
        <w:rPr>
          <w:sz w:val="22"/>
          <w:szCs w:val="22"/>
          <w:lang w:val="lt-LT"/>
        </w:rPr>
        <w:t xml:space="preserve">. Bandiniai plazmos lanku buvo išpjauti iš karštai valcuoto </w:t>
      </w:r>
      <w:r w:rsidRPr="001A5782">
        <w:rPr>
          <w:i/>
          <w:sz w:val="22"/>
          <w:szCs w:val="22"/>
          <w:lang w:val="lt-LT"/>
        </w:rPr>
        <w:t xml:space="preserve">S355J2 </w:t>
      </w:r>
      <w:r w:rsidRPr="001A5782">
        <w:rPr>
          <w:sz w:val="22"/>
          <w:szCs w:val="22"/>
          <w:lang w:val="lt-LT"/>
        </w:rPr>
        <w:t xml:space="preserve">plieno lakšto. Briaunų paruošimas atliktas remiantis standarto </w:t>
      </w:r>
      <w:r w:rsidRPr="001A5782">
        <w:rPr>
          <w:i/>
          <w:sz w:val="22"/>
          <w:szCs w:val="22"/>
          <w:lang w:val="lt-LT"/>
        </w:rPr>
        <w:t>LST EN ISO 9692-1:2004</w:t>
      </w:r>
      <w:r w:rsidRPr="001A5782">
        <w:rPr>
          <w:sz w:val="22"/>
          <w:szCs w:val="22"/>
          <w:lang w:val="lt-LT"/>
        </w:rPr>
        <w:t xml:space="preserve"> rekomendacijomis, pr</w:t>
      </w:r>
      <w:r w:rsidRPr="001A5782">
        <w:rPr>
          <w:sz w:val="22"/>
          <w:szCs w:val="22"/>
          <w:lang w:val="lt-LT"/>
        </w:rPr>
        <w:t>i</w:t>
      </w:r>
      <w:r w:rsidRPr="001A5782">
        <w:rPr>
          <w:sz w:val="22"/>
          <w:szCs w:val="22"/>
          <w:lang w:val="lt-LT"/>
        </w:rPr>
        <w:t>klausomai nuo jungties tipo, medžiagos storio, šaknies apsaugos ir suvirinimo metodo. Briaunų paruošimo formos ir suvirinimo jungties atlikimo eskiza</w:t>
      </w:r>
      <w:r w:rsidR="00780629" w:rsidRPr="001A5782">
        <w:rPr>
          <w:sz w:val="22"/>
          <w:szCs w:val="22"/>
          <w:lang w:val="lt-LT"/>
        </w:rPr>
        <w:t>i</w:t>
      </w:r>
      <w:r w:rsidRPr="001A5782">
        <w:rPr>
          <w:sz w:val="22"/>
          <w:szCs w:val="22"/>
          <w:lang w:val="lt-LT"/>
        </w:rPr>
        <w:t xml:space="preserve"> p</w:t>
      </w:r>
      <w:r w:rsidRPr="001A5782">
        <w:rPr>
          <w:sz w:val="22"/>
          <w:szCs w:val="22"/>
          <w:lang w:val="lt-LT"/>
        </w:rPr>
        <w:t>a</w:t>
      </w:r>
      <w:r w:rsidRPr="001A5782">
        <w:rPr>
          <w:sz w:val="22"/>
          <w:szCs w:val="22"/>
          <w:lang w:val="lt-LT"/>
        </w:rPr>
        <w:t>teikt</w:t>
      </w:r>
      <w:r w:rsidR="00780629" w:rsidRPr="001A5782">
        <w:rPr>
          <w:sz w:val="22"/>
          <w:szCs w:val="22"/>
          <w:lang w:val="lt-LT"/>
        </w:rPr>
        <w:t>i</w:t>
      </w:r>
      <w:r w:rsidRPr="001A5782">
        <w:rPr>
          <w:sz w:val="22"/>
          <w:szCs w:val="22"/>
          <w:lang w:val="lt-LT"/>
        </w:rPr>
        <w:t xml:space="preserve"> 2.4 paveiksle.</w:t>
      </w:r>
    </w:p>
    <w:p w:rsidR="00DA56E0" w:rsidRPr="00027463" w:rsidRDefault="00B711FA" w:rsidP="00DA56E0">
      <w:pPr>
        <w:jc w:val="center"/>
        <w:rPr>
          <w:lang w:val="lt-LT"/>
        </w:rPr>
      </w:pPr>
      <w:r w:rsidRPr="00432C5F">
        <w:object w:dxaOrig="22515" w:dyaOrig="10170">
          <v:shape id="_x0000_i1027" type="#_x0000_t75" style="width:353.35pt;height:160pt" o:ole="">
            <v:imagedata r:id="rId51" o:title=""/>
          </v:shape>
          <o:OLEObject Type="Embed" ProgID="AutoCAD.Drawing.18" ShapeID="_x0000_i1027" DrawAspect="Content" ObjectID="_1336730338" r:id="rId52"/>
        </w:object>
      </w:r>
    </w:p>
    <w:p w:rsidR="00DA56E0" w:rsidRPr="00027463" w:rsidRDefault="00DA56E0" w:rsidP="00DA56E0">
      <w:pPr>
        <w:spacing w:before="120"/>
        <w:jc w:val="center"/>
        <w:rPr>
          <w:sz w:val="20"/>
          <w:szCs w:val="22"/>
          <w:lang w:val="lt-LT"/>
        </w:rPr>
      </w:pPr>
      <w:r w:rsidRPr="00027463">
        <w:rPr>
          <w:b/>
          <w:sz w:val="20"/>
          <w:szCs w:val="22"/>
          <w:lang w:val="lt-LT"/>
        </w:rPr>
        <w:t>2.4 pav.</w:t>
      </w:r>
      <w:r w:rsidRPr="00027463">
        <w:rPr>
          <w:sz w:val="20"/>
          <w:szCs w:val="22"/>
          <w:lang w:val="lt-LT"/>
        </w:rPr>
        <w:t xml:space="preserve"> Briaunų paruošimas (a) ir suvirinimo eiliškumas (b)</w:t>
      </w:r>
    </w:p>
    <w:p w:rsidR="00DA56E0" w:rsidRPr="00D90723" w:rsidRDefault="00DA56E0" w:rsidP="00DA56E0">
      <w:pPr>
        <w:spacing w:after="360"/>
        <w:jc w:val="center"/>
        <w:rPr>
          <w:sz w:val="22"/>
          <w:szCs w:val="22"/>
        </w:rPr>
      </w:pPr>
      <w:r w:rsidRPr="00D90723">
        <w:rPr>
          <w:b/>
          <w:sz w:val="20"/>
          <w:szCs w:val="22"/>
        </w:rPr>
        <w:t>Fig. 2.4.</w:t>
      </w:r>
      <w:r w:rsidRPr="00D90723">
        <w:rPr>
          <w:sz w:val="20"/>
          <w:szCs w:val="22"/>
        </w:rPr>
        <w:t xml:space="preserve"> Preparation of joint edge (a) and welding succession (b)</w:t>
      </w:r>
    </w:p>
    <w:p w:rsidR="00DA56E0" w:rsidRPr="001A5782" w:rsidRDefault="00DA56E0" w:rsidP="003810E0">
      <w:pPr>
        <w:ind w:firstLine="397"/>
        <w:jc w:val="both"/>
        <w:rPr>
          <w:sz w:val="22"/>
          <w:lang w:val="lt-LT"/>
        </w:rPr>
      </w:pPr>
      <w:r w:rsidRPr="001A5782">
        <w:rPr>
          <w:b/>
          <w:sz w:val="22"/>
          <w:szCs w:val="22"/>
          <w:lang w:val="lt-LT"/>
        </w:rPr>
        <w:t>Suvirinimas.</w:t>
      </w:r>
      <w:r w:rsidRPr="001A5782">
        <w:rPr>
          <w:sz w:val="22"/>
          <w:szCs w:val="22"/>
          <w:lang w:val="lt-LT"/>
        </w:rPr>
        <w:t xml:space="preserve"> Suvirinimo technologija sudaryta remiantis Europos standarto </w:t>
      </w:r>
      <w:r w:rsidRPr="001A5782">
        <w:rPr>
          <w:i/>
          <w:sz w:val="22"/>
          <w:szCs w:val="22"/>
          <w:lang w:val="lt-LT"/>
        </w:rPr>
        <w:t>LST EN 1011-2</w:t>
      </w:r>
      <w:r w:rsidRPr="001A5782">
        <w:rPr>
          <w:sz w:val="22"/>
          <w:szCs w:val="22"/>
          <w:lang w:val="lt-LT"/>
        </w:rPr>
        <w:t xml:space="preserve"> rekomendacijomis. Siekiant sukelti bandinio viduje kuo daugiau</w:t>
      </w:r>
      <w:r w:rsidRPr="001A5782">
        <w:rPr>
          <w:sz w:val="22"/>
          <w:lang w:val="lt-LT"/>
        </w:rPr>
        <w:t xml:space="preserve"> liekamųjų įtempių, t.</w:t>
      </w:r>
      <w:r w:rsidR="00642119" w:rsidRPr="001A5782">
        <w:rPr>
          <w:sz w:val="22"/>
          <w:lang w:val="lt-LT"/>
        </w:rPr>
        <w:t> </w:t>
      </w:r>
      <w:r w:rsidR="001A5782" w:rsidRPr="001A5782">
        <w:rPr>
          <w:sz w:val="22"/>
          <w:lang w:val="lt-LT"/>
        </w:rPr>
        <w:t>y. imituojant</w:t>
      </w:r>
      <w:r w:rsidRPr="001A5782">
        <w:rPr>
          <w:sz w:val="22"/>
          <w:lang w:val="lt-LT"/>
        </w:rPr>
        <w:t xml:space="preserve"> realias suvirinimo sąlygas</w:t>
      </w:r>
      <w:r w:rsidRPr="001A5782">
        <w:rPr>
          <w:sz w:val="22"/>
          <w:szCs w:val="22"/>
          <w:lang w:val="lt-LT"/>
        </w:rPr>
        <w:t>, sudaryta speciali suvirinimo bandinių pritvirtinimo prie stalo schema</w:t>
      </w:r>
      <w:r w:rsidRPr="001A5782">
        <w:rPr>
          <w:sz w:val="22"/>
          <w:lang w:val="lt-LT"/>
        </w:rPr>
        <w:t xml:space="preserve">. </w:t>
      </w:r>
      <w:r w:rsidR="00780629" w:rsidRPr="001A5782">
        <w:rPr>
          <w:sz w:val="22"/>
          <w:lang w:val="lt-LT"/>
        </w:rPr>
        <w:t>Esant tokiam tvirtinimui,</w:t>
      </w:r>
      <w:r w:rsidRPr="001A5782">
        <w:rPr>
          <w:sz w:val="22"/>
          <w:lang w:val="lt-LT"/>
        </w:rPr>
        <w:t xml:space="preserve"> įkaitęs jungties metalas neturi kur plėstis suvirinimo metu. Tvirtinimo schema pateikta 2.5 paveiksle. Bandinių suvirinimas atliktas pusiau-automatiniu lankiniu būdu, </w:t>
      </w:r>
      <w:r w:rsidRPr="001A5782">
        <w:rPr>
          <w:i/>
          <w:sz w:val="22"/>
          <w:lang w:val="lt-LT"/>
        </w:rPr>
        <w:t>CO</w:t>
      </w:r>
      <w:r w:rsidRPr="001A5782">
        <w:rPr>
          <w:i/>
          <w:sz w:val="22"/>
          <w:vertAlign w:val="subscript"/>
          <w:lang w:val="lt-LT"/>
        </w:rPr>
        <w:t>2</w:t>
      </w:r>
      <w:r w:rsidRPr="001A5782">
        <w:rPr>
          <w:sz w:val="22"/>
          <w:lang w:val="lt-LT"/>
        </w:rPr>
        <w:t xml:space="preserve"> apsauginių dujų aplinkoje. Pridėtinė suvirinimo medžiaga – </w:t>
      </w:r>
      <w:r w:rsidR="00B02EF9" w:rsidRPr="001A5782">
        <w:rPr>
          <w:i/>
          <w:sz w:val="22"/>
          <w:lang w:val="lt-LT"/>
        </w:rPr>
        <w:t>ESAB OK Autr</w:t>
      </w:r>
      <w:r w:rsidRPr="001A5782">
        <w:rPr>
          <w:i/>
          <w:sz w:val="22"/>
          <w:lang w:val="lt-LT"/>
        </w:rPr>
        <w:t>od 12.50 (G3Si1 – LST EN ISO 14341:2008)</w:t>
      </w:r>
      <w:r w:rsidRPr="001A5782">
        <w:rPr>
          <w:sz w:val="22"/>
          <w:lang w:val="lt-LT"/>
        </w:rPr>
        <w:t xml:space="preserve">, skirta plieno </w:t>
      </w:r>
      <w:r w:rsidRPr="001A5782">
        <w:rPr>
          <w:i/>
          <w:sz w:val="22"/>
          <w:lang w:val="lt-LT"/>
        </w:rPr>
        <w:t>S355J2</w:t>
      </w:r>
      <w:r w:rsidRPr="001A5782">
        <w:rPr>
          <w:sz w:val="22"/>
          <w:lang w:val="lt-LT"/>
        </w:rPr>
        <w:t xml:space="preserve"> ir kitų šios grupės plienų suvirinimui. Pridėtinės medžiagos cheminės ir mechan</w:t>
      </w:r>
      <w:r w:rsidRPr="001A5782">
        <w:rPr>
          <w:sz w:val="22"/>
          <w:lang w:val="lt-LT"/>
        </w:rPr>
        <w:t>i</w:t>
      </w:r>
      <w:r w:rsidRPr="001A5782">
        <w:rPr>
          <w:sz w:val="22"/>
          <w:lang w:val="lt-LT"/>
        </w:rPr>
        <w:t xml:space="preserve">nės savybės analogiškos plieno </w:t>
      </w:r>
      <w:r w:rsidRPr="001A5782">
        <w:rPr>
          <w:i/>
          <w:sz w:val="22"/>
          <w:lang w:val="lt-LT"/>
        </w:rPr>
        <w:t>S355J2</w:t>
      </w:r>
      <w:r w:rsidRPr="001A5782">
        <w:rPr>
          <w:sz w:val="22"/>
          <w:lang w:val="lt-LT"/>
        </w:rPr>
        <w:t xml:space="preserve"> savybėms. Bandinio suvirinimo siūlė sudaryta iš 6 sluoksnių ir 14 ėjimų (2.4 pav</w:t>
      </w:r>
      <w:r w:rsidR="003810E0">
        <w:rPr>
          <w:sz w:val="22"/>
          <w:lang w:val="lt-LT"/>
        </w:rPr>
        <w:t xml:space="preserve">. </w:t>
      </w:r>
      <w:r w:rsidR="003810E0" w:rsidRPr="001A5782">
        <w:rPr>
          <w:sz w:val="22"/>
          <w:lang w:val="lt-LT"/>
        </w:rPr>
        <w:t>b</w:t>
      </w:r>
      <w:r w:rsidRPr="001A5782">
        <w:rPr>
          <w:sz w:val="22"/>
          <w:lang w:val="lt-LT"/>
        </w:rPr>
        <w:t xml:space="preserve">). Detali suvirinimo technologija aprašyta suvirinimo procedūrų apraše </w:t>
      </w:r>
      <w:r w:rsidRPr="001A5782">
        <w:rPr>
          <w:i/>
          <w:sz w:val="22"/>
          <w:lang w:val="lt-LT"/>
        </w:rPr>
        <w:t>SPA</w:t>
      </w:r>
      <w:r w:rsidRPr="001A5782">
        <w:rPr>
          <w:sz w:val="22"/>
          <w:lang w:val="lt-LT"/>
        </w:rPr>
        <w:t xml:space="preserve"> ir pateikta disertacijos 4 priede.</w:t>
      </w:r>
    </w:p>
    <w:p w:rsidR="00DA56E0" w:rsidRPr="00027463" w:rsidRDefault="00721409" w:rsidP="00DA56E0">
      <w:pPr>
        <w:jc w:val="center"/>
        <w:rPr>
          <w:lang w:val="lt-LT"/>
        </w:rPr>
      </w:pPr>
      <w:r w:rsidRPr="00027463">
        <w:rPr>
          <w:lang w:val="lt-LT"/>
        </w:rPr>
        <w:object w:dxaOrig="8400" w:dyaOrig="10170">
          <v:shape id="_x0000_i1028" type="#_x0000_t75" style="width:266pt;height:320.65pt" o:ole="">
            <v:imagedata r:id="rId53" o:title=""/>
          </v:shape>
          <o:OLEObject Type="Embed" ProgID="AutoCAD.Drawing.18" ShapeID="_x0000_i1028" DrawAspect="Content" ObjectID="_1336730339" r:id="rId54"/>
        </w:object>
      </w:r>
    </w:p>
    <w:p w:rsidR="00DA56E0" w:rsidRPr="00027463" w:rsidRDefault="00DA56E0" w:rsidP="00DA56E0">
      <w:pPr>
        <w:spacing w:before="120"/>
        <w:jc w:val="center"/>
        <w:rPr>
          <w:sz w:val="20"/>
          <w:szCs w:val="22"/>
          <w:lang w:val="lt-LT"/>
        </w:rPr>
      </w:pPr>
      <w:r w:rsidRPr="00027463">
        <w:rPr>
          <w:b/>
          <w:sz w:val="20"/>
          <w:szCs w:val="22"/>
          <w:lang w:val="lt-LT"/>
        </w:rPr>
        <w:t>2.5 pav.</w:t>
      </w:r>
      <w:r w:rsidRPr="00027463">
        <w:rPr>
          <w:sz w:val="20"/>
          <w:szCs w:val="22"/>
          <w:lang w:val="lt-LT"/>
        </w:rPr>
        <w:t xml:space="preserve"> Bandinio </w:t>
      </w:r>
      <w:r w:rsidR="00780629">
        <w:rPr>
          <w:sz w:val="20"/>
          <w:szCs w:val="22"/>
          <w:lang w:val="lt-LT"/>
        </w:rPr>
        <w:t>tvirtinimo schema</w:t>
      </w:r>
    </w:p>
    <w:p w:rsidR="00DA56E0" w:rsidRPr="004A0B5A" w:rsidRDefault="00DA56E0" w:rsidP="00DA56E0">
      <w:pPr>
        <w:spacing w:after="360"/>
        <w:jc w:val="center"/>
        <w:rPr>
          <w:sz w:val="22"/>
          <w:szCs w:val="22"/>
        </w:rPr>
      </w:pPr>
      <w:r w:rsidRPr="004A0B5A">
        <w:rPr>
          <w:b/>
          <w:sz w:val="20"/>
          <w:szCs w:val="22"/>
        </w:rPr>
        <w:t>Fig. 2.5.</w:t>
      </w:r>
      <w:r w:rsidRPr="004A0B5A">
        <w:rPr>
          <w:sz w:val="20"/>
          <w:szCs w:val="22"/>
        </w:rPr>
        <w:t xml:space="preserve"> Mounting scheme of specimens</w:t>
      </w:r>
    </w:p>
    <w:p w:rsidR="00DA56E0" w:rsidRPr="001A5782" w:rsidRDefault="00DA56E0" w:rsidP="00DA56E0">
      <w:pPr>
        <w:jc w:val="both"/>
        <w:rPr>
          <w:sz w:val="22"/>
          <w:szCs w:val="22"/>
          <w:lang w:val="lt-LT"/>
        </w:rPr>
      </w:pPr>
      <w:r w:rsidRPr="001A5782">
        <w:rPr>
          <w:sz w:val="22"/>
          <w:szCs w:val="22"/>
          <w:lang w:val="lt-LT"/>
        </w:rPr>
        <w:tab/>
        <w:t xml:space="preserve">Visi bandiniai buvo suvirinti laikantis </w:t>
      </w:r>
      <w:r w:rsidRPr="001A5782">
        <w:rPr>
          <w:i/>
          <w:sz w:val="22"/>
          <w:szCs w:val="22"/>
          <w:lang w:val="lt-LT"/>
        </w:rPr>
        <w:t>SPA</w:t>
      </w:r>
      <w:r w:rsidRPr="001A5782">
        <w:rPr>
          <w:sz w:val="22"/>
          <w:szCs w:val="22"/>
          <w:lang w:val="lt-LT"/>
        </w:rPr>
        <w:t xml:space="preserve"> reikalavimų. Buvo stengiamasi išlaikyti vienodus laiko intervalus tarp suvirinimo ėjimų. Suvirinimo metu buvo fiksuojami keletas parametrų: suvirinimo srovė, lanko įtampa, bandinio temper</w:t>
      </w:r>
      <w:r w:rsidRPr="001A5782">
        <w:rPr>
          <w:sz w:val="22"/>
          <w:szCs w:val="22"/>
          <w:lang w:val="lt-LT"/>
        </w:rPr>
        <w:t>a</w:t>
      </w:r>
      <w:r w:rsidRPr="001A5782">
        <w:rPr>
          <w:sz w:val="22"/>
          <w:szCs w:val="22"/>
          <w:lang w:val="lt-LT"/>
        </w:rPr>
        <w:t xml:space="preserve">tūra </w:t>
      </w:r>
      <w:r w:rsidR="00895BB2" w:rsidRPr="001A5782">
        <w:rPr>
          <w:sz w:val="22"/>
          <w:szCs w:val="22"/>
          <w:lang w:val="lt-LT"/>
        </w:rPr>
        <w:t>(</w:t>
      </w:r>
      <w:r w:rsidRPr="001A5782">
        <w:rPr>
          <w:sz w:val="22"/>
          <w:szCs w:val="22"/>
          <w:lang w:val="lt-LT"/>
        </w:rPr>
        <w:t>prieš pradedant virinti kiekvieną ėjimą ir jį užbaigus</w:t>
      </w:r>
      <w:r w:rsidR="00895BB2" w:rsidRPr="001A5782">
        <w:rPr>
          <w:sz w:val="22"/>
          <w:szCs w:val="22"/>
          <w:lang w:val="lt-LT"/>
        </w:rPr>
        <w:t>)</w:t>
      </w:r>
      <w:r w:rsidRPr="001A5782">
        <w:rPr>
          <w:sz w:val="22"/>
          <w:szCs w:val="22"/>
          <w:lang w:val="lt-LT"/>
        </w:rPr>
        <w:t>, suvirinimo laikas ir laikas tarp ėjimų (2.4 lentelė). Šie matavimai buvo atlikti siekiant tiksliau įve</w:t>
      </w:r>
      <w:r w:rsidRPr="001A5782">
        <w:rPr>
          <w:sz w:val="22"/>
          <w:szCs w:val="22"/>
          <w:lang w:val="lt-LT"/>
        </w:rPr>
        <w:t>r</w:t>
      </w:r>
      <w:r w:rsidR="00895BB2" w:rsidRPr="001A5782">
        <w:rPr>
          <w:sz w:val="22"/>
          <w:szCs w:val="22"/>
          <w:lang w:val="lt-LT"/>
        </w:rPr>
        <w:t>tinti šilumos įvedimą. D</w:t>
      </w:r>
      <w:r w:rsidRPr="001A5782">
        <w:rPr>
          <w:sz w:val="22"/>
          <w:szCs w:val="22"/>
          <w:lang w:val="lt-LT"/>
        </w:rPr>
        <w:t xml:space="preserve">uomenys vėliau </w:t>
      </w:r>
      <w:r w:rsidR="00F21155" w:rsidRPr="001A5782">
        <w:rPr>
          <w:sz w:val="22"/>
          <w:szCs w:val="22"/>
          <w:lang w:val="lt-LT"/>
        </w:rPr>
        <w:t>naudoti</w:t>
      </w:r>
      <w:r w:rsidRPr="001A5782">
        <w:rPr>
          <w:sz w:val="22"/>
          <w:szCs w:val="22"/>
          <w:lang w:val="lt-LT"/>
        </w:rPr>
        <w:t xml:space="preserve"> palyginimui su </w:t>
      </w:r>
      <w:r w:rsidR="00F21155" w:rsidRPr="001A5782">
        <w:rPr>
          <w:sz w:val="22"/>
          <w:szCs w:val="22"/>
          <w:lang w:val="lt-LT"/>
        </w:rPr>
        <w:t>skaitiniu</w:t>
      </w:r>
      <w:r w:rsidRPr="001A5782">
        <w:rPr>
          <w:sz w:val="22"/>
          <w:szCs w:val="22"/>
          <w:lang w:val="lt-LT"/>
        </w:rPr>
        <w:t xml:space="preserve"> būdu gautais rezultatais.</w:t>
      </w:r>
    </w:p>
    <w:p w:rsidR="00DA56E0" w:rsidRPr="001A5782" w:rsidRDefault="00895BB2" w:rsidP="00DA56E0">
      <w:pPr>
        <w:jc w:val="both"/>
        <w:rPr>
          <w:sz w:val="22"/>
          <w:szCs w:val="22"/>
          <w:lang w:val="lt-LT"/>
        </w:rPr>
      </w:pPr>
      <w:r w:rsidRPr="001A5782">
        <w:rPr>
          <w:sz w:val="22"/>
          <w:szCs w:val="22"/>
          <w:lang w:val="lt-LT"/>
        </w:rPr>
        <w:tab/>
        <w:t xml:space="preserve">Bandinių apdorojimas bei </w:t>
      </w:r>
      <w:r w:rsidRPr="001A5782">
        <w:rPr>
          <w:i/>
          <w:sz w:val="22"/>
          <w:szCs w:val="22"/>
          <w:lang w:val="lt-LT"/>
        </w:rPr>
        <w:t>MMM</w:t>
      </w:r>
      <w:r w:rsidRPr="001A5782">
        <w:rPr>
          <w:sz w:val="22"/>
          <w:szCs w:val="22"/>
          <w:lang w:val="lt-LT"/>
        </w:rPr>
        <w:t xml:space="preserve"> matavimai atlikti bandiniams atvėsus iki aplinkos temperatūros. Po apdorojimo ir magnetinio parametro matavimų, ba</w:t>
      </w:r>
      <w:r w:rsidRPr="001A5782">
        <w:rPr>
          <w:sz w:val="22"/>
          <w:szCs w:val="22"/>
          <w:lang w:val="lt-LT"/>
        </w:rPr>
        <w:t>n</w:t>
      </w:r>
      <w:r w:rsidRPr="001A5782">
        <w:rPr>
          <w:sz w:val="22"/>
          <w:szCs w:val="22"/>
          <w:lang w:val="lt-LT"/>
        </w:rPr>
        <w:t>diniai buvo nupjauti nuo vibrostalo paviršiaus.</w:t>
      </w:r>
    </w:p>
    <w:p w:rsidR="00DA56E0" w:rsidRPr="00027463" w:rsidRDefault="00DA56E0" w:rsidP="00DA56E0">
      <w:pPr>
        <w:jc w:val="both"/>
        <w:rPr>
          <w:sz w:val="22"/>
          <w:szCs w:val="22"/>
          <w:lang w:val="lt-LT"/>
        </w:rPr>
      </w:pPr>
    </w:p>
    <w:p w:rsidR="00DA56E0" w:rsidRPr="00027463" w:rsidRDefault="00DA56E0" w:rsidP="00DA56E0">
      <w:pPr>
        <w:jc w:val="both"/>
        <w:rPr>
          <w:sz w:val="22"/>
          <w:szCs w:val="22"/>
          <w:lang w:val="lt-LT"/>
        </w:rPr>
      </w:pPr>
    </w:p>
    <w:p w:rsidR="00DA56E0" w:rsidRPr="00027463" w:rsidRDefault="00DA56E0" w:rsidP="00DA56E0">
      <w:pPr>
        <w:spacing w:before="360"/>
        <w:jc w:val="center"/>
        <w:rPr>
          <w:sz w:val="20"/>
          <w:szCs w:val="22"/>
          <w:lang w:val="lt-LT"/>
        </w:rPr>
      </w:pPr>
      <w:r w:rsidRPr="00027463">
        <w:rPr>
          <w:b/>
          <w:sz w:val="20"/>
          <w:szCs w:val="22"/>
          <w:lang w:val="lt-LT"/>
        </w:rPr>
        <w:lastRenderedPageBreak/>
        <w:t>2.4 lentelė.</w:t>
      </w:r>
      <w:r w:rsidRPr="00027463">
        <w:rPr>
          <w:sz w:val="20"/>
          <w:szCs w:val="22"/>
          <w:lang w:val="lt-LT"/>
        </w:rPr>
        <w:t xml:space="preserve"> </w:t>
      </w:r>
      <w:r w:rsidR="004939A6" w:rsidRPr="004939A6">
        <w:rPr>
          <w:i/>
          <w:sz w:val="20"/>
          <w:szCs w:val="22"/>
          <w:lang w:val="lt-LT"/>
        </w:rPr>
        <w:t>B1</w:t>
      </w:r>
      <w:r w:rsidR="004939A6">
        <w:rPr>
          <w:sz w:val="20"/>
          <w:szCs w:val="22"/>
          <w:lang w:val="lt-LT"/>
        </w:rPr>
        <w:t xml:space="preserve"> serijos bandinių</w:t>
      </w:r>
      <w:r w:rsidRPr="00027463">
        <w:rPr>
          <w:sz w:val="20"/>
          <w:szCs w:val="22"/>
          <w:lang w:val="lt-LT"/>
        </w:rPr>
        <w:t xml:space="preserve"> suvirinimo </w:t>
      </w:r>
      <w:r>
        <w:rPr>
          <w:sz w:val="20"/>
          <w:szCs w:val="22"/>
          <w:lang w:val="lt-LT"/>
        </w:rPr>
        <w:t>parametrai</w:t>
      </w:r>
    </w:p>
    <w:p w:rsidR="00DA56E0" w:rsidRPr="004939A6" w:rsidRDefault="00DA56E0" w:rsidP="00DA56E0">
      <w:pPr>
        <w:spacing w:after="120"/>
        <w:jc w:val="center"/>
        <w:rPr>
          <w:sz w:val="20"/>
          <w:szCs w:val="22"/>
        </w:rPr>
      </w:pPr>
      <w:r w:rsidRPr="004939A6">
        <w:rPr>
          <w:b/>
          <w:sz w:val="20"/>
          <w:szCs w:val="22"/>
        </w:rPr>
        <w:t>Table 2.4.</w:t>
      </w:r>
      <w:r w:rsidRPr="004939A6">
        <w:rPr>
          <w:sz w:val="20"/>
          <w:szCs w:val="22"/>
        </w:rPr>
        <w:t xml:space="preserve"> Welding parameters of </w:t>
      </w:r>
      <w:r w:rsidRPr="004C1358">
        <w:rPr>
          <w:i/>
          <w:sz w:val="20"/>
          <w:szCs w:val="22"/>
        </w:rPr>
        <w:t>B1</w:t>
      </w:r>
      <w:r w:rsidRPr="004939A6">
        <w:rPr>
          <w:sz w:val="20"/>
          <w:szCs w:val="22"/>
        </w:rPr>
        <w:t xml:space="preserve"> </w:t>
      </w:r>
      <w:r w:rsidR="003810E0">
        <w:rPr>
          <w:sz w:val="20"/>
          <w:szCs w:val="22"/>
        </w:rPr>
        <w:t xml:space="preserve">series </w:t>
      </w:r>
      <w:r w:rsidRPr="004939A6">
        <w:rPr>
          <w:sz w:val="20"/>
          <w:szCs w:val="22"/>
        </w:rPr>
        <w:t>specimens welding</w:t>
      </w:r>
    </w:p>
    <w:tbl>
      <w:tblPr>
        <w:tblStyle w:val="TableGrid"/>
        <w:tblW w:w="0" w:type="auto"/>
        <w:jc w:val="center"/>
        <w:tblInd w:w="148" w:type="dxa"/>
        <w:tblLayout w:type="fixed"/>
        <w:tblLook w:val="04A0"/>
      </w:tblPr>
      <w:tblGrid>
        <w:gridCol w:w="811"/>
        <w:gridCol w:w="983"/>
        <w:gridCol w:w="1028"/>
        <w:gridCol w:w="1055"/>
        <w:gridCol w:w="1134"/>
        <w:gridCol w:w="1008"/>
        <w:gridCol w:w="1071"/>
      </w:tblGrid>
      <w:tr w:rsidR="00DA56E0" w:rsidRPr="00952EA0" w:rsidTr="00190368">
        <w:trPr>
          <w:jc w:val="center"/>
        </w:trPr>
        <w:tc>
          <w:tcPr>
            <w:tcW w:w="811" w:type="dxa"/>
            <w:vMerge w:val="restart"/>
            <w:vAlign w:val="center"/>
          </w:tcPr>
          <w:p w:rsidR="00DA56E0" w:rsidRPr="00B46E5A" w:rsidRDefault="00DA56E0" w:rsidP="00190368">
            <w:pPr>
              <w:spacing w:before="40" w:after="40"/>
              <w:jc w:val="center"/>
              <w:rPr>
                <w:sz w:val="20"/>
                <w:szCs w:val="20"/>
                <w:lang w:val="lt-LT"/>
              </w:rPr>
            </w:pPr>
            <w:r w:rsidRPr="00B46E5A">
              <w:rPr>
                <w:sz w:val="20"/>
                <w:szCs w:val="20"/>
                <w:lang w:val="lt-LT"/>
              </w:rPr>
              <w:t>Ėjimas</w:t>
            </w:r>
          </w:p>
        </w:tc>
        <w:tc>
          <w:tcPr>
            <w:tcW w:w="2011" w:type="dxa"/>
            <w:gridSpan w:val="2"/>
            <w:vAlign w:val="center"/>
          </w:tcPr>
          <w:p w:rsidR="00DA56E0" w:rsidRPr="00B46E5A" w:rsidRDefault="00DA56E0" w:rsidP="00190368">
            <w:pPr>
              <w:spacing w:before="40" w:after="40"/>
              <w:jc w:val="center"/>
              <w:rPr>
                <w:sz w:val="20"/>
                <w:szCs w:val="20"/>
                <w:lang w:val="lt-LT"/>
              </w:rPr>
            </w:pPr>
            <w:r w:rsidRPr="00B46E5A">
              <w:rPr>
                <w:sz w:val="20"/>
                <w:szCs w:val="20"/>
                <w:lang w:val="lt-LT"/>
              </w:rPr>
              <w:t>Suvirinimo</w:t>
            </w:r>
          </w:p>
        </w:tc>
        <w:tc>
          <w:tcPr>
            <w:tcW w:w="2189" w:type="dxa"/>
            <w:gridSpan w:val="2"/>
            <w:vAlign w:val="center"/>
          </w:tcPr>
          <w:p w:rsidR="00DA56E0" w:rsidRPr="00B46E5A" w:rsidRDefault="00DA56E0" w:rsidP="00190368">
            <w:pPr>
              <w:spacing w:before="40" w:after="40"/>
              <w:jc w:val="center"/>
              <w:rPr>
                <w:sz w:val="20"/>
                <w:szCs w:val="20"/>
                <w:lang w:val="lt-LT"/>
              </w:rPr>
            </w:pPr>
            <w:r w:rsidRPr="00B46E5A">
              <w:rPr>
                <w:sz w:val="20"/>
                <w:szCs w:val="20"/>
                <w:lang w:val="lt-LT"/>
              </w:rPr>
              <w:t xml:space="preserve">Temperatūra, </w:t>
            </w:r>
            <w:r w:rsidRPr="00B46E5A">
              <w:rPr>
                <w:sz w:val="20"/>
                <w:szCs w:val="20"/>
                <w:vertAlign w:val="superscript"/>
                <w:lang w:val="lt-LT"/>
              </w:rPr>
              <w:t>o</w:t>
            </w:r>
            <w:r w:rsidRPr="00B46E5A">
              <w:rPr>
                <w:sz w:val="20"/>
                <w:szCs w:val="20"/>
                <w:lang w:val="lt-LT"/>
              </w:rPr>
              <w:t>C</w:t>
            </w:r>
          </w:p>
        </w:tc>
        <w:tc>
          <w:tcPr>
            <w:tcW w:w="2079" w:type="dxa"/>
            <w:gridSpan w:val="2"/>
            <w:vAlign w:val="center"/>
          </w:tcPr>
          <w:p w:rsidR="00DA56E0" w:rsidRPr="00B46E5A" w:rsidRDefault="00DA56E0" w:rsidP="00190368">
            <w:pPr>
              <w:spacing w:before="40" w:after="40"/>
              <w:jc w:val="center"/>
              <w:rPr>
                <w:sz w:val="20"/>
                <w:szCs w:val="20"/>
                <w:lang w:val="lt-LT"/>
              </w:rPr>
            </w:pPr>
            <w:r w:rsidRPr="00B46E5A">
              <w:rPr>
                <w:sz w:val="20"/>
                <w:szCs w:val="20"/>
                <w:lang w:val="lt-LT"/>
              </w:rPr>
              <w:t>Suvirinimo</w:t>
            </w:r>
          </w:p>
        </w:tc>
      </w:tr>
      <w:tr w:rsidR="00DA56E0" w:rsidRPr="00952EA0" w:rsidTr="00190368">
        <w:trPr>
          <w:jc w:val="center"/>
        </w:trPr>
        <w:tc>
          <w:tcPr>
            <w:tcW w:w="811" w:type="dxa"/>
            <w:vMerge/>
            <w:vAlign w:val="center"/>
          </w:tcPr>
          <w:p w:rsidR="00DA56E0" w:rsidRPr="00B46E5A" w:rsidRDefault="00DA56E0" w:rsidP="00190368">
            <w:pPr>
              <w:spacing w:before="40" w:after="40"/>
              <w:jc w:val="center"/>
              <w:rPr>
                <w:sz w:val="20"/>
                <w:szCs w:val="20"/>
                <w:lang w:val="lt-LT"/>
              </w:rPr>
            </w:pPr>
          </w:p>
        </w:tc>
        <w:tc>
          <w:tcPr>
            <w:tcW w:w="983" w:type="dxa"/>
            <w:vAlign w:val="center"/>
          </w:tcPr>
          <w:p w:rsidR="00DA56E0" w:rsidRPr="00B46E5A" w:rsidRDefault="00DA56E0" w:rsidP="00190368">
            <w:pPr>
              <w:spacing w:before="40" w:after="40"/>
              <w:jc w:val="center"/>
              <w:rPr>
                <w:sz w:val="20"/>
                <w:szCs w:val="20"/>
                <w:lang w:val="lt-LT"/>
              </w:rPr>
            </w:pPr>
            <w:r w:rsidRPr="00B46E5A">
              <w:rPr>
                <w:sz w:val="20"/>
                <w:szCs w:val="20"/>
                <w:lang w:val="lt-LT"/>
              </w:rPr>
              <w:t xml:space="preserve">srovė, </w:t>
            </w:r>
            <w:r w:rsidRPr="00B46E5A">
              <w:rPr>
                <w:i/>
                <w:sz w:val="20"/>
                <w:szCs w:val="20"/>
                <w:lang w:val="lt-LT"/>
              </w:rPr>
              <w:t>A</w:t>
            </w:r>
          </w:p>
        </w:tc>
        <w:tc>
          <w:tcPr>
            <w:tcW w:w="1028" w:type="dxa"/>
            <w:vAlign w:val="center"/>
          </w:tcPr>
          <w:p w:rsidR="00DA56E0" w:rsidRPr="00B46E5A" w:rsidRDefault="00DA56E0" w:rsidP="00190368">
            <w:pPr>
              <w:spacing w:before="40" w:after="40"/>
              <w:jc w:val="center"/>
              <w:rPr>
                <w:sz w:val="20"/>
                <w:szCs w:val="20"/>
                <w:lang w:val="lt-LT"/>
              </w:rPr>
            </w:pPr>
            <w:r w:rsidRPr="00B46E5A">
              <w:rPr>
                <w:sz w:val="20"/>
                <w:szCs w:val="20"/>
                <w:lang w:val="lt-LT"/>
              </w:rPr>
              <w:t xml:space="preserve">įtampa, </w:t>
            </w:r>
            <w:r w:rsidRPr="00B46E5A">
              <w:rPr>
                <w:i/>
                <w:sz w:val="20"/>
                <w:szCs w:val="20"/>
                <w:lang w:val="lt-LT"/>
              </w:rPr>
              <w:t>V</w:t>
            </w:r>
          </w:p>
        </w:tc>
        <w:tc>
          <w:tcPr>
            <w:tcW w:w="1055" w:type="dxa"/>
            <w:vAlign w:val="center"/>
          </w:tcPr>
          <w:p w:rsidR="00DA56E0" w:rsidRPr="00B46E5A" w:rsidRDefault="00DA56E0" w:rsidP="00190368">
            <w:pPr>
              <w:spacing w:before="40" w:after="40"/>
              <w:jc w:val="center"/>
              <w:rPr>
                <w:sz w:val="20"/>
                <w:szCs w:val="20"/>
                <w:lang w:val="lt-LT"/>
              </w:rPr>
            </w:pPr>
            <w:r w:rsidRPr="00B46E5A">
              <w:rPr>
                <w:sz w:val="20"/>
                <w:szCs w:val="20"/>
                <w:lang w:val="lt-LT"/>
              </w:rPr>
              <w:t>pradžioje</w:t>
            </w:r>
          </w:p>
        </w:tc>
        <w:tc>
          <w:tcPr>
            <w:tcW w:w="1134" w:type="dxa"/>
            <w:vAlign w:val="center"/>
          </w:tcPr>
          <w:p w:rsidR="00DA56E0" w:rsidRPr="00B46E5A" w:rsidRDefault="00DA56E0" w:rsidP="00190368">
            <w:pPr>
              <w:spacing w:before="40" w:after="40"/>
              <w:jc w:val="center"/>
              <w:rPr>
                <w:sz w:val="20"/>
                <w:szCs w:val="20"/>
                <w:lang w:val="lt-LT"/>
              </w:rPr>
            </w:pPr>
            <w:r w:rsidRPr="00B46E5A">
              <w:rPr>
                <w:sz w:val="20"/>
                <w:szCs w:val="20"/>
                <w:lang w:val="lt-LT"/>
              </w:rPr>
              <w:t>pabaigoje</w:t>
            </w:r>
          </w:p>
        </w:tc>
        <w:tc>
          <w:tcPr>
            <w:tcW w:w="1008" w:type="dxa"/>
            <w:vAlign w:val="center"/>
          </w:tcPr>
          <w:p w:rsidR="00DA56E0" w:rsidRPr="00B46E5A" w:rsidRDefault="00DA56E0" w:rsidP="00190368">
            <w:pPr>
              <w:spacing w:before="40" w:after="40"/>
              <w:jc w:val="center"/>
              <w:rPr>
                <w:sz w:val="20"/>
                <w:szCs w:val="20"/>
                <w:lang w:val="lt-LT"/>
              </w:rPr>
            </w:pPr>
            <w:r w:rsidRPr="00B46E5A">
              <w:rPr>
                <w:sz w:val="20"/>
                <w:szCs w:val="20"/>
                <w:lang w:val="lt-LT"/>
              </w:rPr>
              <w:t xml:space="preserve">trukmė, </w:t>
            </w:r>
            <w:r w:rsidRPr="00B46E5A">
              <w:rPr>
                <w:i/>
                <w:sz w:val="20"/>
                <w:szCs w:val="20"/>
                <w:lang w:val="lt-LT"/>
              </w:rPr>
              <w:t>s</w:t>
            </w:r>
          </w:p>
        </w:tc>
        <w:tc>
          <w:tcPr>
            <w:tcW w:w="1071" w:type="dxa"/>
            <w:vAlign w:val="center"/>
          </w:tcPr>
          <w:p w:rsidR="00DA56E0" w:rsidRPr="00B46E5A" w:rsidRDefault="00DA56E0" w:rsidP="00190368">
            <w:pPr>
              <w:spacing w:before="40" w:after="40"/>
              <w:jc w:val="center"/>
              <w:rPr>
                <w:sz w:val="20"/>
                <w:szCs w:val="20"/>
                <w:lang w:val="lt-LT"/>
              </w:rPr>
            </w:pPr>
            <w:r w:rsidRPr="00B46E5A">
              <w:rPr>
                <w:sz w:val="20"/>
                <w:szCs w:val="20"/>
                <w:lang w:val="lt-LT"/>
              </w:rPr>
              <w:t xml:space="preserve">pauzė, </w:t>
            </w:r>
            <w:r w:rsidRPr="00B46E5A">
              <w:rPr>
                <w:i/>
                <w:sz w:val="20"/>
                <w:szCs w:val="20"/>
                <w:lang w:val="lt-LT"/>
              </w:rPr>
              <w:t>s</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197</w:t>
            </w:r>
          </w:p>
        </w:tc>
        <w:tc>
          <w:tcPr>
            <w:tcW w:w="1028" w:type="dxa"/>
            <w:vAlign w:val="center"/>
          </w:tcPr>
          <w:p w:rsidR="00DA56E0" w:rsidRPr="00027463" w:rsidRDefault="00DA56E0" w:rsidP="00190368">
            <w:pPr>
              <w:spacing w:before="40" w:after="40"/>
              <w:ind w:left="-218" w:firstLine="218"/>
              <w:jc w:val="center"/>
              <w:rPr>
                <w:sz w:val="20"/>
                <w:szCs w:val="20"/>
                <w:lang w:val="lt-LT"/>
              </w:rPr>
            </w:pPr>
            <w:r w:rsidRPr="00027463">
              <w:rPr>
                <w:sz w:val="20"/>
                <w:szCs w:val="20"/>
                <w:lang w:val="lt-LT"/>
              </w:rPr>
              <w:t>22</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22</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172</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51</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221</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234</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75</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230</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59</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325</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241</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102</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240</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62</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275</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245</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129</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297</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63</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365</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247</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152</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321</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58</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389</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6</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245</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184</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374</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55</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455</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7</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248</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191</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389</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62</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354</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8</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241</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204</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397</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60</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512</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9</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245</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215</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411</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58</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456</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10</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243</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230</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409</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59</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574</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11</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247</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247</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420</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55</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489</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12</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246</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255</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407</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61</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612</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13</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243</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263</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434</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58</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517</w:t>
            </w:r>
          </w:p>
        </w:tc>
      </w:tr>
      <w:tr w:rsidR="00DA56E0" w:rsidRPr="00027463" w:rsidTr="00190368">
        <w:trPr>
          <w:jc w:val="center"/>
        </w:trPr>
        <w:tc>
          <w:tcPr>
            <w:tcW w:w="81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14</w:t>
            </w:r>
          </w:p>
        </w:tc>
        <w:tc>
          <w:tcPr>
            <w:tcW w:w="983"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245</w:t>
            </w:r>
          </w:p>
        </w:tc>
        <w:tc>
          <w:tcPr>
            <w:tcW w:w="102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24</w:t>
            </w:r>
          </w:p>
        </w:tc>
        <w:tc>
          <w:tcPr>
            <w:tcW w:w="1055"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271</w:t>
            </w:r>
          </w:p>
        </w:tc>
        <w:tc>
          <w:tcPr>
            <w:tcW w:w="1134"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427</w:t>
            </w:r>
          </w:p>
        </w:tc>
        <w:tc>
          <w:tcPr>
            <w:tcW w:w="1008"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56</w:t>
            </w:r>
          </w:p>
        </w:tc>
        <w:tc>
          <w:tcPr>
            <w:tcW w:w="1071" w:type="dxa"/>
            <w:vAlign w:val="center"/>
          </w:tcPr>
          <w:p w:rsidR="00DA56E0" w:rsidRPr="00027463" w:rsidRDefault="00DA56E0" w:rsidP="00190368">
            <w:pPr>
              <w:spacing w:before="40" w:after="40"/>
              <w:jc w:val="center"/>
              <w:rPr>
                <w:sz w:val="20"/>
                <w:szCs w:val="20"/>
                <w:lang w:val="lt-LT"/>
              </w:rPr>
            </w:pPr>
            <w:r w:rsidRPr="00027463">
              <w:rPr>
                <w:sz w:val="20"/>
                <w:szCs w:val="20"/>
                <w:lang w:val="lt-LT"/>
              </w:rPr>
              <w:t>-</w:t>
            </w:r>
          </w:p>
        </w:tc>
      </w:tr>
    </w:tbl>
    <w:p w:rsidR="00DA56E0" w:rsidRPr="00027463" w:rsidRDefault="00DA56E0" w:rsidP="00DA56E0">
      <w:pPr>
        <w:jc w:val="both"/>
        <w:rPr>
          <w:sz w:val="20"/>
          <w:szCs w:val="22"/>
          <w:lang w:val="lt-LT"/>
        </w:rPr>
      </w:pPr>
      <w:r w:rsidRPr="00027463">
        <w:rPr>
          <w:sz w:val="20"/>
          <w:szCs w:val="22"/>
          <w:lang w:val="lt-LT"/>
        </w:rPr>
        <w:t>PASTABA: temperatūros matavimai atlikti bekontakčiu infraraudonųjų spindulių te</w:t>
      </w:r>
      <w:r w:rsidRPr="00027463">
        <w:rPr>
          <w:sz w:val="20"/>
          <w:szCs w:val="22"/>
          <w:lang w:val="lt-LT"/>
        </w:rPr>
        <w:t>r</w:t>
      </w:r>
      <w:r w:rsidRPr="00027463">
        <w:rPr>
          <w:sz w:val="20"/>
          <w:szCs w:val="22"/>
          <w:lang w:val="lt-LT"/>
        </w:rPr>
        <w:t>mometru, ties siūlės viduriu.</w:t>
      </w:r>
    </w:p>
    <w:p w:rsidR="00DA56E0" w:rsidRPr="00027463" w:rsidRDefault="00DA56E0" w:rsidP="00DA56E0">
      <w:pPr>
        <w:jc w:val="both"/>
        <w:rPr>
          <w:sz w:val="22"/>
          <w:szCs w:val="22"/>
          <w:lang w:val="lt-LT"/>
        </w:rPr>
      </w:pPr>
    </w:p>
    <w:p w:rsidR="00DA56E0" w:rsidRPr="001A5782" w:rsidRDefault="00DA56E0" w:rsidP="003810E0">
      <w:pPr>
        <w:ind w:firstLine="397"/>
        <w:jc w:val="both"/>
        <w:rPr>
          <w:sz w:val="22"/>
          <w:szCs w:val="22"/>
          <w:lang w:val="lt-LT"/>
        </w:rPr>
      </w:pPr>
      <w:r w:rsidRPr="001A5782">
        <w:rPr>
          <w:b/>
          <w:sz w:val="22"/>
          <w:szCs w:val="22"/>
          <w:lang w:val="lt-LT"/>
        </w:rPr>
        <w:t>Kokybės kontrolė.</w:t>
      </w:r>
      <w:r w:rsidRPr="001A5782">
        <w:rPr>
          <w:sz w:val="22"/>
          <w:szCs w:val="22"/>
          <w:lang w:val="lt-LT"/>
        </w:rPr>
        <w:t xml:space="preserve"> Po kiekvieno suvirinimo ėjimo buvo atliekama vizual</w:t>
      </w:r>
      <w:r w:rsidRPr="001A5782">
        <w:rPr>
          <w:sz w:val="22"/>
          <w:szCs w:val="22"/>
          <w:lang w:val="lt-LT"/>
        </w:rPr>
        <w:t>i</w:t>
      </w:r>
      <w:r w:rsidRPr="001A5782">
        <w:rPr>
          <w:sz w:val="22"/>
          <w:szCs w:val="22"/>
          <w:lang w:val="lt-LT"/>
        </w:rPr>
        <w:t>nė kontrolė, kurios metu tikrinama ar yra paviršinių defektų (porų, šlakų intarpų, įtrūkių), siūlės geometrijos bei formos nuokrypių. Teigiamai vizualiai įvertinti bandiniai buvo kontroliuojami radiografiniu būdu. Pastaroji kontrolė buvo atli</w:t>
      </w:r>
      <w:r w:rsidRPr="001A5782">
        <w:rPr>
          <w:sz w:val="22"/>
          <w:szCs w:val="22"/>
          <w:lang w:val="lt-LT"/>
        </w:rPr>
        <w:t>e</w:t>
      </w:r>
      <w:r w:rsidRPr="001A5782">
        <w:rPr>
          <w:sz w:val="22"/>
          <w:szCs w:val="22"/>
          <w:lang w:val="lt-LT"/>
        </w:rPr>
        <w:t xml:space="preserve">kama tam, kad būtų galima užtikrinti kitų bandymų rezultatų patikimumą, norint išvengti suvirinimo siūlės vidinių defektų įtakos. Suvirintų bandinių radiografinė kontrolė atlikta pagal </w:t>
      </w:r>
      <w:r w:rsidRPr="001A5782">
        <w:rPr>
          <w:i/>
          <w:sz w:val="22"/>
          <w:szCs w:val="22"/>
          <w:lang w:val="lt-LT"/>
        </w:rPr>
        <w:t>LST EN 1435:1998</w:t>
      </w:r>
      <w:r w:rsidRPr="001A5782">
        <w:rPr>
          <w:sz w:val="22"/>
          <w:szCs w:val="22"/>
          <w:lang w:val="lt-LT"/>
        </w:rPr>
        <w:t xml:space="preserve"> „Virintinių siūlių ardomoji kontrolė. Suvirintų sujungimų radiografinė kontrolė“ nurodytą metodiką. Įvertinimas a</w:t>
      </w:r>
      <w:r w:rsidRPr="001A5782">
        <w:rPr>
          <w:sz w:val="22"/>
          <w:szCs w:val="22"/>
          <w:lang w:val="lt-LT"/>
        </w:rPr>
        <w:t>t</w:t>
      </w:r>
      <w:r w:rsidRPr="001A5782">
        <w:rPr>
          <w:sz w:val="22"/>
          <w:szCs w:val="22"/>
          <w:lang w:val="lt-LT"/>
        </w:rPr>
        <w:t xml:space="preserve">liekamas pagal </w:t>
      </w:r>
      <w:r w:rsidRPr="001A5782">
        <w:rPr>
          <w:i/>
          <w:sz w:val="22"/>
          <w:szCs w:val="22"/>
          <w:lang w:val="lt-LT"/>
        </w:rPr>
        <w:t>LST EN 12517-1:2006</w:t>
      </w:r>
      <w:r w:rsidRPr="001A5782">
        <w:rPr>
          <w:sz w:val="22"/>
          <w:szCs w:val="22"/>
          <w:lang w:val="lt-LT"/>
        </w:rPr>
        <w:t xml:space="preserve"> „Virintinių siūlių neardomoji kontrolė. Suvirintų jungčių radiografinė kontrolė. Priėmimo lygmenys“. Radiografinė kontrolė atlikta pramoniniu rentgenografiniu aparatu </w:t>
      </w:r>
      <w:r w:rsidRPr="001A5782">
        <w:rPr>
          <w:i/>
          <w:sz w:val="22"/>
          <w:szCs w:val="22"/>
          <w:lang w:val="lt-LT"/>
        </w:rPr>
        <w:t>ERESCO 42 MF3</w:t>
      </w:r>
      <w:r w:rsidRPr="001A5782">
        <w:rPr>
          <w:sz w:val="22"/>
          <w:szCs w:val="22"/>
          <w:lang w:val="lt-LT"/>
        </w:rPr>
        <w:t xml:space="preserve"> (Vokiet</w:t>
      </w:r>
      <w:r w:rsidRPr="001A5782">
        <w:rPr>
          <w:sz w:val="22"/>
          <w:szCs w:val="22"/>
          <w:lang w:val="lt-LT"/>
        </w:rPr>
        <w:t>i</w:t>
      </w:r>
      <w:r w:rsidRPr="001A5782">
        <w:rPr>
          <w:sz w:val="22"/>
          <w:szCs w:val="22"/>
          <w:lang w:val="lt-LT"/>
        </w:rPr>
        <w:t xml:space="preserve">ja). Visuose tirtuose bandiniuose defektų, galinčių paveikti mechanines savybes, nenustatyta. Suvirintos jungtys atitinka standarto </w:t>
      </w:r>
      <w:r w:rsidRPr="001A5782">
        <w:rPr>
          <w:i/>
          <w:sz w:val="22"/>
          <w:szCs w:val="22"/>
          <w:lang w:val="lt-LT"/>
        </w:rPr>
        <w:t>LST EN ISO 5817:2007</w:t>
      </w:r>
      <w:r w:rsidRPr="001A5782">
        <w:rPr>
          <w:sz w:val="22"/>
          <w:szCs w:val="22"/>
          <w:lang w:val="lt-LT"/>
        </w:rPr>
        <w:t>, auk</w:t>
      </w:r>
      <w:r w:rsidRPr="001A5782">
        <w:rPr>
          <w:sz w:val="22"/>
          <w:szCs w:val="22"/>
          <w:lang w:val="lt-LT"/>
        </w:rPr>
        <w:t>š</w:t>
      </w:r>
      <w:r w:rsidRPr="001A5782">
        <w:rPr>
          <w:sz w:val="22"/>
          <w:szCs w:val="22"/>
          <w:lang w:val="lt-LT"/>
        </w:rPr>
        <w:t>čiausio „</w:t>
      </w:r>
      <w:r w:rsidRPr="001A5782">
        <w:rPr>
          <w:i/>
          <w:sz w:val="22"/>
          <w:szCs w:val="22"/>
          <w:lang w:val="lt-LT"/>
        </w:rPr>
        <w:t>B“</w:t>
      </w:r>
      <w:r w:rsidRPr="001A5782">
        <w:rPr>
          <w:sz w:val="22"/>
          <w:szCs w:val="22"/>
          <w:lang w:val="lt-LT"/>
        </w:rPr>
        <w:t xml:space="preserve"> lygmens kokybės reikalavimus.</w:t>
      </w:r>
    </w:p>
    <w:p w:rsidR="00DA56E0" w:rsidRPr="00027463" w:rsidRDefault="00DA56E0" w:rsidP="00DA56E0">
      <w:pPr>
        <w:jc w:val="both"/>
        <w:rPr>
          <w:sz w:val="22"/>
          <w:szCs w:val="22"/>
          <w:lang w:val="lt-LT"/>
        </w:rPr>
      </w:pPr>
    </w:p>
    <w:p w:rsidR="00DA56E0" w:rsidRPr="001A5782" w:rsidRDefault="00DA56E0" w:rsidP="003775BD">
      <w:pPr>
        <w:ind w:firstLine="397"/>
        <w:jc w:val="both"/>
        <w:rPr>
          <w:sz w:val="22"/>
          <w:szCs w:val="22"/>
          <w:lang w:val="lt-LT"/>
        </w:rPr>
      </w:pPr>
      <w:r w:rsidRPr="001A5782">
        <w:rPr>
          <w:b/>
          <w:sz w:val="22"/>
          <w:szCs w:val="22"/>
          <w:lang w:val="lt-LT"/>
        </w:rPr>
        <w:lastRenderedPageBreak/>
        <w:t>Terminis apdorojimas.</w:t>
      </w:r>
      <w:r w:rsidRPr="001A5782">
        <w:rPr>
          <w:sz w:val="22"/>
          <w:szCs w:val="22"/>
          <w:lang w:val="lt-LT"/>
        </w:rPr>
        <w:t xml:space="preserve"> Po suvirinimo, magnetinio parametro matavimų ir sukabinimo nupjovimo, </w:t>
      </w:r>
      <w:r w:rsidRPr="001A5782">
        <w:rPr>
          <w:i/>
          <w:sz w:val="22"/>
          <w:szCs w:val="22"/>
          <w:lang w:val="lt-LT"/>
        </w:rPr>
        <w:t>B2</w:t>
      </w:r>
      <w:r w:rsidRPr="001A5782">
        <w:rPr>
          <w:sz w:val="22"/>
          <w:szCs w:val="22"/>
          <w:lang w:val="lt-LT"/>
        </w:rPr>
        <w:t xml:space="preserve"> serijos bandiniai buvo termiškai atleisti laikantis </w:t>
      </w:r>
      <w:r w:rsidRPr="001A5782">
        <w:rPr>
          <w:i/>
          <w:sz w:val="22"/>
          <w:szCs w:val="22"/>
          <w:lang w:val="lt-LT"/>
        </w:rPr>
        <w:t>SPA</w:t>
      </w:r>
      <w:r w:rsidRPr="001A5782">
        <w:rPr>
          <w:sz w:val="22"/>
          <w:szCs w:val="22"/>
          <w:lang w:val="lt-LT"/>
        </w:rPr>
        <w:t xml:space="preserve"> ir standarto </w:t>
      </w:r>
      <w:r w:rsidRPr="001A5782">
        <w:rPr>
          <w:i/>
          <w:sz w:val="22"/>
          <w:szCs w:val="22"/>
          <w:lang w:val="lt-LT"/>
        </w:rPr>
        <w:t>LST EN ISO 17663:2009</w:t>
      </w:r>
      <w:r w:rsidRPr="001A5782">
        <w:rPr>
          <w:sz w:val="22"/>
          <w:szCs w:val="22"/>
          <w:lang w:val="lt-LT"/>
        </w:rPr>
        <w:t xml:space="preserve"> reikalavimų. Terminio atleidimo režimai: kaitinimas greičiu </w:t>
      </w:r>
      <w:r w:rsidRPr="001A5782">
        <w:rPr>
          <w:i/>
          <w:sz w:val="22"/>
          <w:szCs w:val="22"/>
          <w:lang w:val="lt-LT"/>
        </w:rPr>
        <w:t>V</w:t>
      </w:r>
      <w:r w:rsidRPr="001A5782">
        <w:rPr>
          <w:i/>
          <w:sz w:val="22"/>
          <w:szCs w:val="22"/>
          <w:vertAlign w:val="subscript"/>
          <w:lang w:val="lt-LT"/>
        </w:rPr>
        <w:t>1</w:t>
      </w:r>
      <w:r w:rsidRPr="001A5782">
        <w:rPr>
          <w:i/>
          <w:sz w:val="22"/>
          <w:szCs w:val="22"/>
          <w:lang w:val="lt-LT"/>
        </w:rPr>
        <w:t>=</w:t>
      </w:r>
      <w:r w:rsidRPr="001A5782">
        <w:rPr>
          <w:sz w:val="22"/>
          <w:szCs w:val="22"/>
          <w:lang w:val="lt-LT"/>
        </w:rPr>
        <w:t xml:space="preserve">250 </w:t>
      </w:r>
      <w:r w:rsidRPr="001A5782">
        <w:rPr>
          <w:sz w:val="22"/>
          <w:szCs w:val="22"/>
          <w:lang w:val="lt-LT"/>
        </w:rPr>
        <w:sym w:font="Symbol" w:char="F0B0"/>
      </w:r>
      <w:r w:rsidRPr="001A5782">
        <w:rPr>
          <w:sz w:val="22"/>
          <w:szCs w:val="22"/>
          <w:lang w:val="lt-LT"/>
        </w:rPr>
        <w:t>C</w:t>
      </w:r>
      <w:r w:rsidRPr="001A5782">
        <w:rPr>
          <w:i/>
          <w:sz w:val="22"/>
          <w:szCs w:val="22"/>
          <w:lang w:val="lt-LT"/>
        </w:rPr>
        <w:t>/h</w:t>
      </w:r>
      <w:r w:rsidRPr="001A5782">
        <w:rPr>
          <w:sz w:val="22"/>
          <w:szCs w:val="22"/>
          <w:lang w:val="lt-LT"/>
        </w:rPr>
        <w:t xml:space="preserve"> iki 300 </w:t>
      </w:r>
      <w:r w:rsidRPr="001A5782">
        <w:rPr>
          <w:sz w:val="22"/>
          <w:szCs w:val="22"/>
          <w:lang w:val="lt-LT"/>
        </w:rPr>
        <w:sym w:font="Symbol" w:char="F0B0"/>
      </w:r>
      <w:r w:rsidRPr="001A5782">
        <w:rPr>
          <w:sz w:val="22"/>
          <w:szCs w:val="22"/>
          <w:lang w:val="lt-LT"/>
        </w:rPr>
        <w:t xml:space="preserve">C temperatūros, antras kaitinimo greitis </w:t>
      </w:r>
      <w:r w:rsidRPr="001A5782">
        <w:rPr>
          <w:i/>
          <w:sz w:val="22"/>
          <w:szCs w:val="22"/>
          <w:lang w:val="lt-LT"/>
        </w:rPr>
        <w:t>V</w:t>
      </w:r>
      <w:r w:rsidRPr="001A5782">
        <w:rPr>
          <w:i/>
          <w:sz w:val="22"/>
          <w:szCs w:val="22"/>
          <w:vertAlign w:val="subscript"/>
          <w:lang w:val="lt-LT"/>
        </w:rPr>
        <w:t>2</w:t>
      </w:r>
      <w:r w:rsidRPr="001A5782">
        <w:rPr>
          <w:i/>
          <w:sz w:val="22"/>
          <w:szCs w:val="22"/>
          <w:lang w:val="lt-LT"/>
        </w:rPr>
        <w:t>=</w:t>
      </w:r>
      <w:r w:rsidRPr="001A5782">
        <w:rPr>
          <w:sz w:val="22"/>
          <w:szCs w:val="22"/>
          <w:lang w:val="lt-LT"/>
        </w:rPr>
        <w:t>90</w:t>
      </w:r>
      <w:r w:rsidRPr="001A5782">
        <w:rPr>
          <w:i/>
          <w:sz w:val="22"/>
          <w:szCs w:val="22"/>
          <w:lang w:val="lt-LT"/>
        </w:rPr>
        <w:t xml:space="preserve"> </w:t>
      </w:r>
      <w:r w:rsidRPr="001A5782">
        <w:rPr>
          <w:sz w:val="22"/>
          <w:szCs w:val="22"/>
          <w:lang w:val="lt-LT"/>
        </w:rPr>
        <w:sym w:font="Symbol" w:char="F0B0"/>
      </w:r>
      <w:r w:rsidRPr="001A5782">
        <w:rPr>
          <w:sz w:val="22"/>
          <w:szCs w:val="22"/>
          <w:lang w:val="lt-LT"/>
        </w:rPr>
        <w:t>C</w:t>
      </w:r>
      <w:r w:rsidRPr="001A5782">
        <w:rPr>
          <w:i/>
          <w:sz w:val="22"/>
          <w:szCs w:val="22"/>
          <w:lang w:val="lt-LT"/>
        </w:rPr>
        <w:t>/h</w:t>
      </w:r>
      <w:r w:rsidRPr="001A5782">
        <w:rPr>
          <w:sz w:val="22"/>
          <w:szCs w:val="22"/>
          <w:lang w:val="lt-LT"/>
        </w:rPr>
        <w:t xml:space="preserve"> iki 600 </w:t>
      </w:r>
      <w:r w:rsidRPr="001A5782">
        <w:rPr>
          <w:sz w:val="22"/>
          <w:szCs w:val="22"/>
          <w:lang w:val="lt-LT"/>
        </w:rPr>
        <w:sym w:font="Symbol" w:char="F0B0"/>
      </w:r>
      <w:r w:rsidRPr="001A5782">
        <w:rPr>
          <w:sz w:val="22"/>
          <w:szCs w:val="22"/>
          <w:lang w:val="lt-LT"/>
        </w:rPr>
        <w:t xml:space="preserve">C, išlaikymo trukmė 1 </w:t>
      </w:r>
      <w:r w:rsidRPr="001A5782">
        <w:rPr>
          <w:i/>
          <w:sz w:val="22"/>
          <w:szCs w:val="22"/>
          <w:lang w:val="lt-LT"/>
        </w:rPr>
        <w:t>h</w:t>
      </w:r>
      <w:r w:rsidRPr="001A5782">
        <w:rPr>
          <w:sz w:val="22"/>
          <w:szCs w:val="22"/>
          <w:lang w:val="lt-LT"/>
        </w:rPr>
        <w:t xml:space="preserve"> – 600 </w:t>
      </w:r>
      <w:r w:rsidRPr="001A5782">
        <w:rPr>
          <w:sz w:val="22"/>
          <w:szCs w:val="22"/>
          <w:lang w:val="lt-LT"/>
        </w:rPr>
        <w:sym w:font="Symbol" w:char="F0B0"/>
      </w:r>
      <w:r w:rsidRPr="001A5782">
        <w:rPr>
          <w:sz w:val="22"/>
          <w:szCs w:val="22"/>
          <w:lang w:val="lt-LT"/>
        </w:rPr>
        <w:t xml:space="preserve">C temperatūros, po to lėtas aušinimas iki aplinkos temperatūros </w:t>
      </w:r>
      <w:r w:rsidRPr="001A5782">
        <w:rPr>
          <w:i/>
          <w:sz w:val="22"/>
          <w:szCs w:val="22"/>
          <w:lang w:val="lt-LT"/>
        </w:rPr>
        <w:t>V=</w:t>
      </w:r>
      <w:r w:rsidRPr="001A5782">
        <w:rPr>
          <w:sz w:val="22"/>
          <w:szCs w:val="22"/>
          <w:lang w:val="lt-LT"/>
        </w:rPr>
        <w:t>100</w:t>
      </w:r>
      <w:r w:rsidRPr="001A5782">
        <w:rPr>
          <w:i/>
          <w:sz w:val="22"/>
          <w:szCs w:val="22"/>
          <w:lang w:val="lt-LT"/>
        </w:rPr>
        <w:t xml:space="preserve"> </w:t>
      </w:r>
      <w:r w:rsidRPr="001A5782">
        <w:rPr>
          <w:sz w:val="22"/>
          <w:szCs w:val="22"/>
          <w:lang w:val="lt-LT"/>
        </w:rPr>
        <w:sym w:font="Symbol" w:char="F0B0"/>
      </w:r>
      <w:r w:rsidRPr="001A5782">
        <w:rPr>
          <w:sz w:val="22"/>
          <w:szCs w:val="22"/>
          <w:lang w:val="lt-LT"/>
        </w:rPr>
        <w:t>C</w:t>
      </w:r>
      <w:r w:rsidRPr="001A5782">
        <w:rPr>
          <w:i/>
          <w:sz w:val="22"/>
          <w:szCs w:val="22"/>
          <w:lang w:val="lt-LT"/>
        </w:rPr>
        <w:t>/h</w:t>
      </w:r>
      <w:r w:rsidRPr="001A5782">
        <w:rPr>
          <w:sz w:val="22"/>
          <w:szCs w:val="22"/>
          <w:lang w:val="lt-LT"/>
        </w:rPr>
        <w:t xml:space="preserve"> greičiu. Taikant šį terminį a</w:t>
      </w:r>
      <w:r w:rsidRPr="001A5782">
        <w:rPr>
          <w:sz w:val="22"/>
          <w:szCs w:val="22"/>
          <w:lang w:val="lt-LT"/>
        </w:rPr>
        <w:t>p</w:t>
      </w:r>
      <w:r w:rsidRPr="001A5782">
        <w:rPr>
          <w:sz w:val="22"/>
          <w:szCs w:val="22"/>
          <w:lang w:val="lt-LT"/>
        </w:rPr>
        <w:t>dorojimą (</w:t>
      </w:r>
      <w:r w:rsidRPr="001A5782">
        <w:rPr>
          <w:i/>
          <w:sz w:val="22"/>
          <w:szCs w:val="22"/>
          <w:lang w:val="lt-LT"/>
        </w:rPr>
        <w:t>T</w:t>
      </w:r>
      <w:r w:rsidRPr="001A5782">
        <w:rPr>
          <w:i/>
          <w:sz w:val="22"/>
          <w:szCs w:val="22"/>
          <w:vertAlign w:val="subscript"/>
          <w:lang w:val="lt-LT"/>
        </w:rPr>
        <w:t>L</w:t>
      </w:r>
      <w:r w:rsidRPr="001A5782">
        <w:rPr>
          <w:i/>
          <w:sz w:val="22"/>
          <w:szCs w:val="22"/>
          <w:lang w:val="lt-LT"/>
        </w:rPr>
        <w:t>=</w:t>
      </w:r>
      <w:r w:rsidRPr="001A5782">
        <w:rPr>
          <w:sz w:val="22"/>
          <w:szCs w:val="22"/>
          <w:lang w:val="lt-LT"/>
        </w:rPr>
        <w:t xml:space="preserve">600 </w:t>
      </w:r>
      <w:r w:rsidRPr="001A5782">
        <w:rPr>
          <w:sz w:val="22"/>
          <w:szCs w:val="22"/>
          <w:lang w:val="lt-LT"/>
        </w:rPr>
        <w:sym w:font="Symbol" w:char="F0B0"/>
      </w:r>
      <w:r w:rsidRPr="001A5782">
        <w:rPr>
          <w:sz w:val="22"/>
          <w:szCs w:val="22"/>
          <w:lang w:val="lt-LT"/>
        </w:rPr>
        <w:t>C) siūlėje įvyksta rekristalizacija, tačiau nevyksta austenit</w:t>
      </w:r>
      <w:r w:rsidRPr="001A5782">
        <w:rPr>
          <w:sz w:val="22"/>
          <w:szCs w:val="22"/>
          <w:lang w:val="lt-LT"/>
        </w:rPr>
        <w:t>i</w:t>
      </w:r>
      <w:r w:rsidRPr="001A5782">
        <w:rPr>
          <w:sz w:val="22"/>
          <w:szCs w:val="22"/>
          <w:lang w:val="lt-LT"/>
        </w:rPr>
        <w:t>nis virsmas, todėl esminių pokyčių mikrostruktūroje negali būti.</w:t>
      </w:r>
    </w:p>
    <w:p w:rsidR="00DA56E0" w:rsidRPr="003810E0" w:rsidRDefault="00DA56E0" w:rsidP="00DA56E0">
      <w:pPr>
        <w:pStyle w:val="Skyriauspavadinim2"/>
        <w:rPr>
          <w:color w:val="auto"/>
        </w:rPr>
      </w:pPr>
      <w:bookmarkStart w:id="281" w:name="_Toc255194907"/>
      <w:bookmarkStart w:id="282" w:name="_Toc256159881"/>
      <w:bookmarkStart w:id="283" w:name="_Toc256244917"/>
      <w:bookmarkStart w:id="284" w:name="_Toc256673185"/>
      <w:r w:rsidRPr="003810E0">
        <w:rPr>
          <w:color w:val="auto"/>
        </w:rPr>
        <w:t>2.3. Vibracinis apdorojimas</w:t>
      </w:r>
      <w:bookmarkEnd w:id="281"/>
      <w:bookmarkEnd w:id="282"/>
      <w:bookmarkEnd w:id="283"/>
      <w:bookmarkEnd w:id="284"/>
      <w:r w:rsidRPr="003810E0">
        <w:rPr>
          <w:color w:val="auto"/>
        </w:rPr>
        <w:t xml:space="preserve"> </w:t>
      </w:r>
    </w:p>
    <w:p w:rsidR="00DA56E0" w:rsidRPr="001A5782" w:rsidRDefault="00E828D8" w:rsidP="00DA56E0">
      <w:pPr>
        <w:jc w:val="both"/>
        <w:rPr>
          <w:sz w:val="22"/>
          <w:szCs w:val="22"/>
          <w:lang w:val="lt-LT"/>
        </w:rPr>
      </w:pPr>
      <w:r w:rsidRPr="001A5782">
        <w:rPr>
          <w:sz w:val="22"/>
          <w:szCs w:val="22"/>
          <w:lang w:val="lt-LT"/>
        </w:rPr>
        <w:t>Tyrimo metu, v</w:t>
      </w:r>
      <w:r w:rsidR="00DA56E0" w:rsidRPr="001A5782">
        <w:rPr>
          <w:sz w:val="22"/>
          <w:szCs w:val="22"/>
          <w:lang w:val="lt-LT"/>
        </w:rPr>
        <w:t>ibracijos energijos generavimui</w:t>
      </w:r>
      <w:r w:rsidRPr="001A5782">
        <w:rPr>
          <w:sz w:val="22"/>
          <w:szCs w:val="22"/>
          <w:lang w:val="lt-LT"/>
        </w:rPr>
        <w:t xml:space="preserve">, </w:t>
      </w:r>
      <w:r w:rsidR="00DA56E0" w:rsidRPr="001A5782">
        <w:rPr>
          <w:sz w:val="22"/>
          <w:szCs w:val="22"/>
          <w:lang w:val="lt-LT"/>
        </w:rPr>
        <w:t>buvo panaudota JAV kompan</w:t>
      </w:r>
      <w:r w:rsidR="00DA56E0" w:rsidRPr="001A5782">
        <w:rPr>
          <w:sz w:val="22"/>
          <w:szCs w:val="22"/>
          <w:lang w:val="lt-LT"/>
        </w:rPr>
        <w:t>i</w:t>
      </w:r>
      <w:r w:rsidR="00DA56E0" w:rsidRPr="001A5782">
        <w:rPr>
          <w:sz w:val="22"/>
          <w:szCs w:val="22"/>
          <w:lang w:val="lt-LT"/>
        </w:rPr>
        <w:t>jos „</w:t>
      </w:r>
      <w:r w:rsidR="00DA56E0" w:rsidRPr="001A5782">
        <w:rPr>
          <w:i/>
          <w:sz w:val="22"/>
          <w:szCs w:val="22"/>
        </w:rPr>
        <w:t>BONAL Technologies</w:t>
      </w:r>
      <w:r w:rsidR="00DA56E0" w:rsidRPr="001A5782">
        <w:rPr>
          <w:sz w:val="22"/>
          <w:szCs w:val="22"/>
          <w:lang w:val="lt-LT"/>
        </w:rPr>
        <w:t xml:space="preserve">“ patentuota </w:t>
      </w:r>
      <w:r w:rsidR="00DA56E0" w:rsidRPr="001A5782">
        <w:rPr>
          <w:i/>
          <w:sz w:val="22"/>
          <w:szCs w:val="22"/>
          <w:lang w:val="lt-LT"/>
        </w:rPr>
        <w:t>META-LAX 2700</w:t>
      </w:r>
      <w:r w:rsidR="00DA56E0" w:rsidRPr="001A5782">
        <w:rPr>
          <w:sz w:val="22"/>
          <w:szCs w:val="22"/>
          <w:lang w:val="lt-LT"/>
        </w:rPr>
        <w:t xml:space="preserve"> įranga. Ši kompanija jau daugiau kaip 30 metų tiria liekamųjų įtempių mažinimą metalinėse medži</w:t>
      </w:r>
      <w:r w:rsidR="00DA56E0" w:rsidRPr="001A5782">
        <w:rPr>
          <w:sz w:val="22"/>
          <w:szCs w:val="22"/>
          <w:lang w:val="lt-LT"/>
        </w:rPr>
        <w:t>a</w:t>
      </w:r>
      <w:r w:rsidR="00DA56E0" w:rsidRPr="001A5782">
        <w:rPr>
          <w:sz w:val="22"/>
          <w:szCs w:val="22"/>
          <w:lang w:val="lt-LT"/>
        </w:rPr>
        <w:t xml:space="preserve">gose, naudojant vibracinę energija. Tyrimams naudotą įrangą sudarė: </w:t>
      </w:r>
      <w:r w:rsidR="00DA56E0" w:rsidRPr="001A5782">
        <w:rPr>
          <w:i/>
          <w:sz w:val="22"/>
          <w:szCs w:val="22"/>
          <w:lang w:val="lt-LT"/>
        </w:rPr>
        <w:t>META-LAX 2700</w:t>
      </w:r>
      <w:r w:rsidR="00DA56E0" w:rsidRPr="001A5782">
        <w:rPr>
          <w:sz w:val="22"/>
          <w:szCs w:val="22"/>
          <w:lang w:val="lt-LT"/>
        </w:rPr>
        <w:t xml:space="preserve"> mikroprocesorius, vibratorius (0,74 </w:t>
      </w:r>
      <w:r w:rsidR="00DA56E0" w:rsidRPr="001A5782">
        <w:rPr>
          <w:i/>
          <w:sz w:val="22"/>
          <w:szCs w:val="22"/>
          <w:lang w:val="lt-LT"/>
        </w:rPr>
        <w:t>kW</w:t>
      </w:r>
      <w:r w:rsidR="00DA56E0" w:rsidRPr="001A5782">
        <w:rPr>
          <w:sz w:val="22"/>
          <w:szCs w:val="22"/>
          <w:lang w:val="lt-LT"/>
        </w:rPr>
        <w:t xml:space="preserve"> galios), rezonanso daviklis, guminiai padėklai ir procesą kontroliuojantis kompiuteris (2.6 pav.).</w:t>
      </w:r>
    </w:p>
    <w:p w:rsidR="00DA56E0" w:rsidRPr="00027463" w:rsidRDefault="00DA56E0" w:rsidP="00DA56E0">
      <w:pPr>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3570219" cy="1212850"/>
            <wp:effectExtent l="19050" t="0" r="0" b="0"/>
            <wp:docPr id="1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srcRect/>
                    <a:stretch>
                      <a:fillRect/>
                    </a:stretch>
                  </pic:blipFill>
                  <pic:spPr bwMode="auto">
                    <a:xfrm>
                      <a:off x="0" y="0"/>
                      <a:ext cx="3569160" cy="1212490"/>
                    </a:xfrm>
                    <a:prstGeom prst="rect">
                      <a:avLst/>
                    </a:prstGeom>
                    <a:noFill/>
                    <a:ln w="9525">
                      <a:noFill/>
                      <a:miter lim="800000"/>
                      <a:headEnd/>
                      <a:tailEnd/>
                    </a:ln>
                  </pic:spPr>
                </pic:pic>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2.6 pav.</w:t>
      </w:r>
      <w:r w:rsidRPr="00027463">
        <w:rPr>
          <w:sz w:val="20"/>
          <w:szCs w:val="22"/>
          <w:lang w:val="lt-LT"/>
        </w:rPr>
        <w:t xml:space="preserve"> </w:t>
      </w:r>
      <w:r w:rsidRPr="00027463">
        <w:rPr>
          <w:i/>
          <w:sz w:val="20"/>
          <w:szCs w:val="22"/>
          <w:lang w:val="lt-LT"/>
        </w:rPr>
        <w:t>META-LAX 2700</w:t>
      </w:r>
      <w:r w:rsidRPr="00027463">
        <w:rPr>
          <w:sz w:val="20"/>
          <w:szCs w:val="22"/>
          <w:lang w:val="lt-LT"/>
        </w:rPr>
        <w:t xml:space="preserve"> įrangos svarbiausi komponentai</w:t>
      </w:r>
    </w:p>
    <w:p w:rsidR="00DA56E0" w:rsidRPr="00DF14C6" w:rsidRDefault="00DA56E0" w:rsidP="00DA56E0">
      <w:pPr>
        <w:spacing w:after="360"/>
        <w:jc w:val="center"/>
        <w:rPr>
          <w:sz w:val="20"/>
          <w:szCs w:val="22"/>
        </w:rPr>
      </w:pPr>
      <w:r w:rsidRPr="00DF14C6">
        <w:rPr>
          <w:b/>
          <w:sz w:val="20"/>
          <w:szCs w:val="22"/>
        </w:rPr>
        <w:t>Fig. 2.6.</w:t>
      </w:r>
      <w:r w:rsidRPr="00DF14C6">
        <w:rPr>
          <w:sz w:val="20"/>
          <w:szCs w:val="22"/>
        </w:rPr>
        <w:t xml:space="preserve"> </w:t>
      </w:r>
      <w:r w:rsidRPr="00DF14C6">
        <w:rPr>
          <w:i/>
          <w:sz w:val="20"/>
          <w:szCs w:val="22"/>
        </w:rPr>
        <w:t>VSR</w:t>
      </w:r>
      <w:r w:rsidRPr="00DF14C6">
        <w:rPr>
          <w:sz w:val="20"/>
          <w:szCs w:val="22"/>
        </w:rPr>
        <w:t xml:space="preserve"> equipment </w:t>
      </w:r>
      <w:r w:rsidRPr="00DF14C6">
        <w:rPr>
          <w:i/>
          <w:sz w:val="20"/>
          <w:szCs w:val="22"/>
        </w:rPr>
        <w:t>META-LAX 2700</w:t>
      </w:r>
    </w:p>
    <w:p w:rsidR="00DA56E0" w:rsidRPr="001A5782" w:rsidRDefault="00DA56E0" w:rsidP="00DA56E0">
      <w:pPr>
        <w:jc w:val="both"/>
        <w:rPr>
          <w:sz w:val="22"/>
          <w:szCs w:val="22"/>
          <w:lang w:val="lt-LT"/>
        </w:rPr>
      </w:pPr>
      <w:r w:rsidRPr="001A5782">
        <w:rPr>
          <w:sz w:val="22"/>
          <w:szCs w:val="22"/>
          <w:lang w:val="lt-LT"/>
        </w:rPr>
        <w:tab/>
        <w:t xml:space="preserve">Vibracinio apdorojimo įranga </w:t>
      </w:r>
      <w:r w:rsidRPr="001A5782">
        <w:rPr>
          <w:i/>
          <w:sz w:val="22"/>
          <w:szCs w:val="22"/>
          <w:lang w:val="lt-LT"/>
        </w:rPr>
        <w:t>META-LAX 2700</w:t>
      </w:r>
      <w:r w:rsidRPr="001A5782">
        <w:rPr>
          <w:sz w:val="22"/>
          <w:szCs w:val="22"/>
          <w:lang w:val="lt-LT"/>
        </w:rPr>
        <w:t xml:space="preserve"> dirba subharmoniniu apd</w:t>
      </w:r>
      <w:r w:rsidRPr="001A5782">
        <w:rPr>
          <w:sz w:val="22"/>
          <w:szCs w:val="22"/>
          <w:lang w:val="lt-LT"/>
        </w:rPr>
        <w:t>o</w:t>
      </w:r>
      <w:r w:rsidRPr="001A5782">
        <w:rPr>
          <w:sz w:val="22"/>
          <w:szCs w:val="22"/>
          <w:lang w:val="lt-LT"/>
        </w:rPr>
        <w:t>rojimo dažniu, t.</w:t>
      </w:r>
      <w:r w:rsidR="00642119" w:rsidRPr="001A5782">
        <w:rPr>
          <w:sz w:val="22"/>
          <w:szCs w:val="22"/>
          <w:lang w:val="lt-LT"/>
        </w:rPr>
        <w:t> </w:t>
      </w:r>
      <w:r w:rsidRPr="001A5782">
        <w:rPr>
          <w:sz w:val="22"/>
          <w:szCs w:val="22"/>
          <w:lang w:val="lt-LT"/>
        </w:rPr>
        <w:t>y. atlikus pirmą suvirinimo stendo rezonanso analizę nustat</w:t>
      </w:r>
      <w:r w:rsidRPr="001A5782">
        <w:rPr>
          <w:sz w:val="22"/>
          <w:szCs w:val="22"/>
          <w:lang w:val="lt-LT"/>
        </w:rPr>
        <w:t>o</w:t>
      </w:r>
      <w:r w:rsidRPr="001A5782">
        <w:rPr>
          <w:sz w:val="22"/>
          <w:szCs w:val="22"/>
          <w:lang w:val="lt-LT"/>
        </w:rPr>
        <w:t>mas rezonanso pikas ir jo papėdėje parenkamas darbinis liekamųjų įtempių m</w:t>
      </w:r>
      <w:r w:rsidRPr="001A5782">
        <w:rPr>
          <w:sz w:val="22"/>
          <w:szCs w:val="22"/>
          <w:lang w:val="lt-LT"/>
        </w:rPr>
        <w:t>a</w:t>
      </w:r>
      <w:r w:rsidRPr="001A5782">
        <w:rPr>
          <w:sz w:val="22"/>
          <w:szCs w:val="22"/>
          <w:lang w:val="lt-LT"/>
        </w:rPr>
        <w:t>žinimo taškas X (2.7 pav.). Rezonanso pikas ir apdorojimo dažnio arba amplitudės dydis priklauso nuo konstrukcijos gebos priešintis įvedamai vibrac</w:t>
      </w:r>
      <w:r w:rsidRPr="001A5782">
        <w:rPr>
          <w:sz w:val="22"/>
          <w:szCs w:val="22"/>
          <w:lang w:val="lt-LT"/>
        </w:rPr>
        <w:t>i</w:t>
      </w:r>
      <w:r w:rsidRPr="001A5782">
        <w:rPr>
          <w:sz w:val="22"/>
          <w:szCs w:val="22"/>
          <w:lang w:val="lt-LT"/>
        </w:rPr>
        <w:t>jos energijai.</w:t>
      </w:r>
    </w:p>
    <w:p w:rsidR="00DA56E0" w:rsidRPr="001A5782" w:rsidRDefault="00DA56E0" w:rsidP="00DA56E0">
      <w:pPr>
        <w:jc w:val="both"/>
        <w:rPr>
          <w:sz w:val="22"/>
          <w:szCs w:val="22"/>
          <w:lang w:val="lt-LT"/>
        </w:rPr>
      </w:pPr>
      <w:r w:rsidRPr="001A5782">
        <w:rPr>
          <w:sz w:val="22"/>
          <w:szCs w:val="22"/>
          <w:lang w:val="lt-LT"/>
        </w:rPr>
        <w:tab/>
        <w:t>Tyrimų metu buvo atliekami du skirtingi vibracinio apdorojimo režimai bandiniuose:</w:t>
      </w:r>
    </w:p>
    <w:p w:rsidR="00DA56E0" w:rsidRPr="001A5782" w:rsidRDefault="00DA56E0" w:rsidP="001755B5">
      <w:pPr>
        <w:pStyle w:val="ListParagraph"/>
        <w:numPr>
          <w:ilvl w:val="0"/>
          <w:numId w:val="8"/>
        </w:numPr>
        <w:ind w:left="851" w:hanging="284"/>
        <w:jc w:val="both"/>
        <w:rPr>
          <w:sz w:val="22"/>
          <w:szCs w:val="22"/>
        </w:rPr>
      </w:pPr>
      <w:r w:rsidRPr="001A5782">
        <w:rPr>
          <w:i/>
          <w:sz w:val="22"/>
          <w:szCs w:val="22"/>
        </w:rPr>
        <w:t>VSR</w:t>
      </w:r>
      <w:r w:rsidRPr="001A5782">
        <w:rPr>
          <w:sz w:val="22"/>
          <w:szCs w:val="22"/>
        </w:rPr>
        <w:t xml:space="preserve"> suvirinimo metu;</w:t>
      </w:r>
    </w:p>
    <w:p w:rsidR="00DA56E0" w:rsidRPr="001A5782" w:rsidRDefault="00DA56E0" w:rsidP="001755B5">
      <w:pPr>
        <w:pStyle w:val="ListParagraph"/>
        <w:numPr>
          <w:ilvl w:val="0"/>
          <w:numId w:val="8"/>
        </w:numPr>
        <w:ind w:left="851" w:hanging="284"/>
        <w:jc w:val="both"/>
        <w:rPr>
          <w:sz w:val="22"/>
          <w:szCs w:val="22"/>
        </w:rPr>
      </w:pPr>
      <w:r w:rsidRPr="001A5782">
        <w:rPr>
          <w:i/>
          <w:sz w:val="22"/>
          <w:szCs w:val="22"/>
        </w:rPr>
        <w:t>VSR</w:t>
      </w:r>
      <w:r w:rsidRPr="001A5782">
        <w:rPr>
          <w:sz w:val="22"/>
          <w:szCs w:val="22"/>
        </w:rPr>
        <w:t xml:space="preserve"> po suvirinimo.</w:t>
      </w:r>
    </w:p>
    <w:p w:rsidR="00DA56E0" w:rsidRPr="00027463" w:rsidRDefault="00DA56E0" w:rsidP="00DA56E0">
      <w:pPr>
        <w:jc w:val="both"/>
        <w:rPr>
          <w:sz w:val="22"/>
          <w:szCs w:val="22"/>
          <w:lang w:val="lt-LT"/>
        </w:rPr>
      </w:pP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2142865" cy="1668430"/>
            <wp:effectExtent l="19050" t="0" r="0" b="0"/>
            <wp:docPr id="147" name="Picture 14" descr="VSR rezonanso kre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R rezonanso kreive.JPG"/>
                    <pic:cNvPicPr/>
                  </pic:nvPicPr>
                  <pic:blipFill>
                    <a:blip r:embed="rId56" cstate="print"/>
                    <a:stretch>
                      <a:fillRect/>
                    </a:stretch>
                  </pic:blipFill>
                  <pic:spPr>
                    <a:xfrm>
                      <a:off x="0" y="0"/>
                      <a:ext cx="2142865" cy="1668430"/>
                    </a:xfrm>
                    <a:prstGeom prst="rect">
                      <a:avLst/>
                    </a:prstGeom>
                  </pic:spPr>
                </pic:pic>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2.7 pav.</w:t>
      </w:r>
      <w:r w:rsidRPr="00027463">
        <w:rPr>
          <w:sz w:val="20"/>
          <w:szCs w:val="22"/>
          <w:lang w:val="lt-LT"/>
        </w:rPr>
        <w:t xml:space="preserve"> Vibracijos energijos ir dažnio priklausomybės kreivė</w:t>
      </w:r>
    </w:p>
    <w:p w:rsidR="00DA56E0" w:rsidRPr="00DF14C6" w:rsidRDefault="00DA56E0" w:rsidP="00DA56E0">
      <w:pPr>
        <w:spacing w:after="360"/>
        <w:jc w:val="center"/>
        <w:rPr>
          <w:sz w:val="20"/>
          <w:szCs w:val="22"/>
        </w:rPr>
      </w:pPr>
      <w:r w:rsidRPr="00DF14C6">
        <w:rPr>
          <w:b/>
          <w:sz w:val="20"/>
          <w:szCs w:val="22"/>
        </w:rPr>
        <w:t xml:space="preserve">Fig. 2.7. </w:t>
      </w:r>
      <w:r w:rsidRPr="00DF14C6">
        <w:rPr>
          <w:sz w:val="20"/>
          <w:szCs w:val="22"/>
        </w:rPr>
        <w:t>Dependence curve of vibration energy and frequency</w:t>
      </w:r>
    </w:p>
    <w:p w:rsidR="00DA56E0" w:rsidRPr="001A5782" w:rsidRDefault="00DA56E0" w:rsidP="003775BD">
      <w:pPr>
        <w:ind w:firstLine="397"/>
        <w:jc w:val="both"/>
        <w:rPr>
          <w:sz w:val="22"/>
          <w:szCs w:val="22"/>
          <w:lang w:val="lt-LT"/>
        </w:rPr>
      </w:pPr>
      <w:r w:rsidRPr="001A5782">
        <w:rPr>
          <w:b/>
          <w:sz w:val="22"/>
          <w:szCs w:val="22"/>
          <w:lang w:val="lt-LT"/>
        </w:rPr>
        <w:t>Vibracija suvirinimo metu.</w:t>
      </w:r>
      <w:r w:rsidRPr="001A5782">
        <w:rPr>
          <w:sz w:val="22"/>
          <w:szCs w:val="22"/>
          <w:lang w:val="lt-LT"/>
        </w:rPr>
        <w:t xml:space="preserve"> </w:t>
      </w:r>
      <w:r w:rsidRPr="001A5782">
        <w:rPr>
          <w:i/>
          <w:sz w:val="22"/>
          <w:szCs w:val="22"/>
          <w:lang w:val="lt-LT"/>
        </w:rPr>
        <w:t>B3</w:t>
      </w:r>
      <w:r w:rsidRPr="001A5782">
        <w:rPr>
          <w:sz w:val="22"/>
          <w:szCs w:val="22"/>
          <w:lang w:val="lt-LT"/>
        </w:rPr>
        <w:t xml:space="preserve"> serijos bandiniai buvo suvirinti naudojant vibraciją suvirinimo metu. Prieš pradedant suvirinimą atliktas pirmas skenav</w:t>
      </w:r>
      <w:r w:rsidRPr="001A5782">
        <w:rPr>
          <w:sz w:val="22"/>
          <w:szCs w:val="22"/>
          <w:lang w:val="lt-LT"/>
        </w:rPr>
        <w:t>i</w:t>
      </w:r>
      <w:r w:rsidRPr="001A5782">
        <w:rPr>
          <w:sz w:val="22"/>
          <w:szCs w:val="22"/>
          <w:lang w:val="lt-LT"/>
        </w:rPr>
        <w:t xml:space="preserve">mas, parodantis viso suvirinimo stendo rezonanso piko viršūnę. Tai žymi </w:t>
      </w:r>
      <w:r w:rsidR="00E828D8" w:rsidRPr="001A5782">
        <w:rPr>
          <w:sz w:val="22"/>
          <w:szCs w:val="22"/>
          <w:lang w:val="lt-LT"/>
        </w:rPr>
        <w:t>raud</w:t>
      </w:r>
      <w:r w:rsidR="00E828D8" w:rsidRPr="001A5782">
        <w:rPr>
          <w:sz w:val="22"/>
          <w:szCs w:val="22"/>
          <w:lang w:val="lt-LT"/>
        </w:rPr>
        <w:t>o</w:t>
      </w:r>
      <w:r w:rsidR="00E828D8" w:rsidRPr="001A5782">
        <w:rPr>
          <w:sz w:val="22"/>
          <w:szCs w:val="22"/>
          <w:lang w:val="lt-LT"/>
        </w:rPr>
        <w:t>na</w:t>
      </w:r>
      <w:r w:rsidRPr="001A5782">
        <w:rPr>
          <w:sz w:val="22"/>
          <w:szCs w:val="22"/>
          <w:lang w:val="lt-LT"/>
        </w:rPr>
        <w:t xml:space="preserve"> (1) kreivės linija </w:t>
      </w:r>
      <w:r w:rsidR="00E828D8" w:rsidRPr="001A5782">
        <w:rPr>
          <w:i/>
          <w:sz w:val="22"/>
          <w:szCs w:val="22"/>
          <w:lang w:val="lt-LT"/>
        </w:rPr>
        <w:t>VSR</w:t>
      </w:r>
      <w:r w:rsidR="00E828D8" w:rsidRPr="001A5782">
        <w:rPr>
          <w:sz w:val="22"/>
          <w:szCs w:val="22"/>
          <w:lang w:val="lt-LT"/>
        </w:rPr>
        <w:t xml:space="preserve"> apdorojimo protokole Nr. 1 </w:t>
      </w:r>
      <w:r w:rsidRPr="001A5782">
        <w:rPr>
          <w:sz w:val="22"/>
          <w:szCs w:val="22"/>
          <w:lang w:val="lt-LT"/>
        </w:rPr>
        <w:t>(</w:t>
      </w:r>
      <w:r w:rsidRPr="001A5782">
        <w:rPr>
          <w:i/>
          <w:sz w:val="22"/>
          <w:szCs w:val="22"/>
          <w:lang w:val="lt-LT"/>
        </w:rPr>
        <w:t>F priedas</w:t>
      </w:r>
      <w:r w:rsidRPr="001A5782">
        <w:rPr>
          <w:sz w:val="22"/>
          <w:szCs w:val="22"/>
          <w:lang w:val="lt-LT"/>
        </w:rPr>
        <w:t xml:space="preserve">). Rezonanso taškas pasiektas esant konstrukcijos dažniui 86,6 </w:t>
      </w:r>
      <w:r w:rsidRPr="001A5782">
        <w:rPr>
          <w:i/>
          <w:sz w:val="22"/>
          <w:szCs w:val="22"/>
          <w:lang w:val="lt-LT"/>
        </w:rPr>
        <w:t>Hz</w:t>
      </w:r>
      <w:r w:rsidRPr="001A5782">
        <w:rPr>
          <w:sz w:val="22"/>
          <w:szCs w:val="22"/>
          <w:lang w:val="lt-LT"/>
        </w:rPr>
        <w:t xml:space="preserve">. Pagal </w:t>
      </w:r>
      <w:r w:rsidRPr="001A5782">
        <w:rPr>
          <w:i/>
          <w:sz w:val="22"/>
          <w:szCs w:val="22"/>
          <w:lang w:val="lt-LT"/>
        </w:rPr>
        <w:t>BONAL Techologies</w:t>
      </w:r>
      <w:r w:rsidRPr="001A5782">
        <w:rPr>
          <w:sz w:val="22"/>
          <w:szCs w:val="22"/>
          <w:lang w:val="lt-LT"/>
        </w:rPr>
        <w:t xml:space="preserve"> metodika (</w:t>
      </w:r>
      <w:r w:rsidRPr="001A5782">
        <w:rPr>
          <w:i/>
          <w:sz w:val="22"/>
          <w:szCs w:val="22"/>
          <w:lang w:val="lt-LT"/>
        </w:rPr>
        <w:t>Habel 2001</w:t>
      </w:r>
      <w:r w:rsidRPr="001A5782">
        <w:rPr>
          <w:sz w:val="22"/>
          <w:szCs w:val="22"/>
          <w:lang w:val="lt-LT"/>
        </w:rPr>
        <w:t xml:space="preserve">) buvo parinktas pirmas 83 </w:t>
      </w:r>
      <w:r w:rsidRPr="001A5782">
        <w:rPr>
          <w:i/>
          <w:sz w:val="22"/>
          <w:szCs w:val="22"/>
          <w:lang w:val="lt-LT"/>
        </w:rPr>
        <w:t>Hz</w:t>
      </w:r>
      <w:r w:rsidRPr="001A5782">
        <w:rPr>
          <w:sz w:val="22"/>
          <w:szCs w:val="22"/>
          <w:lang w:val="lt-LT"/>
        </w:rPr>
        <w:t xml:space="preserve"> ir antras 84,4 </w:t>
      </w:r>
      <w:r w:rsidRPr="001A5782">
        <w:rPr>
          <w:i/>
          <w:sz w:val="22"/>
          <w:szCs w:val="22"/>
          <w:lang w:val="lt-LT"/>
        </w:rPr>
        <w:t>Hz</w:t>
      </w:r>
      <w:r w:rsidRPr="001A5782">
        <w:rPr>
          <w:sz w:val="22"/>
          <w:szCs w:val="22"/>
          <w:lang w:val="lt-LT"/>
        </w:rPr>
        <w:t xml:space="preserve"> darbiniai taškai, kurie sudarė 20 % ir 25 % amplitudės aukščio atitinkamai. Pirmas darb</w:t>
      </w:r>
      <w:r w:rsidRPr="001A5782">
        <w:rPr>
          <w:sz w:val="22"/>
          <w:szCs w:val="22"/>
          <w:lang w:val="lt-LT"/>
        </w:rPr>
        <w:t>i</w:t>
      </w:r>
      <w:r w:rsidRPr="001A5782">
        <w:rPr>
          <w:sz w:val="22"/>
          <w:szCs w:val="22"/>
          <w:lang w:val="lt-LT"/>
        </w:rPr>
        <w:t>nis taškas buvo naudojamas tik suvirinimo metu, t.</w:t>
      </w:r>
      <w:r w:rsidR="00642119" w:rsidRPr="001A5782">
        <w:rPr>
          <w:sz w:val="22"/>
          <w:szCs w:val="22"/>
          <w:lang w:val="lt-LT"/>
        </w:rPr>
        <w:t> </w:t>
      </w:r>
      <w:r w:rsidRPr="001A5782">
        <w:rPr>
          <w:sz w:val="22"/>
          <w:szCs w:val="22"/>
          <w:lang w:val="lt-LT"/>
        </w:rPr>
        <w:t>y. kai degė lankas. Tarp ėj</w:t>
      </w:r>
      <w:r w:rsidRPr="001A5782">
        <w:rPr>
          <w:sz w:val="22"/>
          <w:szCs w:val="22"/>
          <w:lang w:val="lt-LT"/>
        </w:rPr>
        <w:t>i</w:t>
      </w:r>
      <w:r w:rsidRPr="001A5782">
        <w:rPr>
          <w:sz w:val="22"/>
          <w:szCs w:val="22"/>
          <w:lang w:val="lt-LT"/>
        </w:rPr>
        <w:t>mų ir po suvirinimo</w:t>
      </w:r>
      <w:r w:rsidR="00F21155" w:rsidRPr="001A5782">
        <w:rPr>
          <w:sz w:val="22"/>
          <w:szCs w:val="22"/>
          <w:lang w:val="lt-LT"/>
        </w:rPr>
        <w:t>,</w:t>
      </w:r>
      <w:r w:rsidRPr="001A5782">
        <w:rPr>
          <w:sz w:val="22"/>
          <w:szCs w:val="22"/>
          <w:lang w:val="lt-LT"/>
        </w:rPr>
        <w:t xml:space="preserve"> iki kol bandinys atvėso iki 100 </w:t>
      </w:r>
      <w:r w:rsidRPr="001A5782">
        <w:rPr>
          <w:sz w:val="22"/>
          <w:szCs w:val="22"/>
          <w:lang w:val="lt-LT"/>
        </w:rPr>
        <w:sym w:font="Symbol" w:char="F0B0"/>
      </w:r>
      <w:r w:rsidRPr="001A5782">
        <w:rPr>
          <w:sz w:val="22"/>
          <w:szCs w:val="22"/>
          <w:lang w:val="lt-LT"/>
        </w:rPr>
        <w:t>C temperatūros</w:t>
      </w:r>
      <w:r w:rsidR="00F21155" w:rsidRPr="001A5782">
        <w:rPr>
          <w:sz w:val="22"/>
          <w:szCs w:val="22"/>
          <w:lang w:val="lt-LT"/>
        </w:rPr>
        <w:t>,</w:t>
      </w:r>
      <w:r w:rsidRPr="001A5782">
        <w:rPr>
          <w:sz w:val="22"/>
          <w:szCs w:val="22"/>
          <w:lang w:val="lt-LT"/>
        </w:rPr>
        <w:t xml:space="preserve"> buvo na</w:t>
      </w:r>
      <w:r w:rsidRPr="001A5782">
        <w:rPr>
          <w:sz w:val="22"/>
          <w:szCs w:val="22"/>
          <w:lang w:val="lt-LT"/>
        </w:rPr>
        <w:t>u</w:t>
      </w:r>
      <w:r w:rsidRPr="001A5782">
        <w:rPr>
          <w:sz w:val="22"/>
          <w:szCs w:val="22"/>
          <w:lang w:val="lt-LT"/>
        </w:rPr>
        <w:t xml:space="preserve">dojamas antras darbinis taškas. Po paskutinio </w:t>
      </w:r>
      <w:r w:rsidRPr="001A5782">
        <w:rPr>
          <w:i/>
          <w:sz w:val="22"/>
          <w:szCs w:val="22"/>
          <w:lang w:val="lt-LT"/>
        </w:rPr>
        <w:t>VSR</w:t>
      </w:r>
      <w:r w:rsidRPr="001A5782">
        <w:rPr>
          <w:sz w:val="22"/>
          <w:szCs w:val="22"/>
          <w:lang w:val="lt-LT"/>
        </w:rPr>
        <w:t xml:space="preserve"> apdorojimo etapo sekė antras rezonanso piko skenavimas, tai rodo </w:t>
      </w:r>
      <w:r w:rsidR="00E828D8" w:rsidRPr="001A5782">
        <w:rPr>
          <w:sz w:val="22"/>
          <w:szCs w:val="22"/>
          <w:lang w:val="lt-LT"/>
        </w:rPr>
        <w:t>juoda</w:t>
      </w:r>
      <w:r w:rsidRPr="001A5782">
        <w:rPr>
          <w:sz w:val="22"/>
          <w:szCs w:val="22"/>
          <w:lang w:val="lt-LT"/>
        </w:rPr>
        <w:t xml:space="preserve"> (2) kreivės linija (</w:t>
      </w:r>
      <w:r w:rsidRPr="001A5782">
        <w:rPr>
          <w:i/>
          <w:sz w:val="22"/>
          <w:szCs w:val="22"/>
          <w:lang w:val="lt-LT"/>
        </w:rPr>
        <w:t>F priedas</w:t>
      </w:r>
      <w:r w:rsidRPr="001A5782">
        <w:rPr>
          <w:sz w:val="22"/>
          <w:szCs w:val="22"/>
          <w:lang w:val="lt-LT"/>
        </w:rPr>
        <w:t>). Tarp kreivių didelio skirtumo nėra, kaip turėtų būti realioje konstrukcijoje (</w:t>
      </w:r>
      <w:r w:rsidRPr="001A5782">
        <w:rPr>
          <w:i/>
          <w:sz w:val="22"/>
          <w:szCs w:val="22"/>
          <w:lang w:val="lt-LT"/>
        </w:rPr>
        <w:t>Robbins 2004</w:t>
      </w:r>
      <w:r w:rsidRPr="001A5782">
        <w:rPr>
          <w:sz w:val="22"/>
          <w:szCs w:val="22"/>
          <w:lang w:val="lt-LT"/>
        </w:rPr>
        <w:t xml:space="preserve">), nes suvirinamo bandinio masė yra 60 kartų mažesnė negu stendo masė. Santykinai nedidelė suvirinimo siūlė neturi įtakos bendram </w:t>
      </w:r>
      <w:r w:rsidR="001A5782">
        <w:rPr>
          <w:sz w:val="22"/>
          <w:szCs w:val="22"/>
          <w:lang w:val="lt-LT"/>
        </w:rPr>
        <w:t>vibruojamos ko</w:t>
      </w:r>
      <w:r w:rsidR="001A5782">
        <w:rPr>
          <w:sz w:val="22"/>
          <w:szCs w:val="22"/>
          <w:lang w:val="lt-LT"/>
        </w:rPr>
        <w:t>n</w:t>
      </w:r>
      <w:r w:rsidR="001A5782">
        <w:rPr>
          <w:sz w:val="22"/>
          <w:szCs w:val="22"/>
          <w:lang w:val="lt-LT"/>
        </w:rPr>
        <w:t>strukcijos rezonansui</w:t>
      </w:r>
      <w:r w:rsidRPr="001A5782">
        <w:rPr>
          <w:sz w:val="22"/>
          <w:szCs w:val="22"/>
          <w:lang w:val="lt-LT"/>
        </w:rPr>
        <w:t>. Šiuo atveju</w:t>
      </w:r>
      <w:r w:rsidR="003810E0">
        <w:rPr>
          <w:sz w:val="22"/>
          <w:szCs w:val="22"/>
          <w:lang w:val="lt-LT"/>
        </w:rPr>
        <w:t>,</w:t>
      </w:r>
      <w:r w:rsidRPr="001A5782">
        <w:rPr>
          <w:sz w:val="22"/>
          <w:szCs w:val="22"/>
          <w:lang w:val="lt-LT"/>
        </w:rPr>
        <w:t xml:space="preserve"> suvirinimo bandinys yra traktuojamas kaip neatsiejama vibrostalo dalis.</w:t>
      </w:r>
    </w:p>
    <w:p w:rsidR="00DA56E0" w:rsidRPr="001A5782" w:rsidRDefault="00DA56E0" w:rsidP="00DA56E0">
      <w:pPr>
        <w:jc w:val="both"/>
        <w:rPr>
          <w:sz w:val="22"/>
          <w:szCs w:val="22"/>
          <w:lang w:val="lt-LT"/>
        </w:rPr>
      </w:pPr>
    </w:p>
    <w:p w:rsidR="00DA56E0" w:rsidRPr="001A5782" w:rsidRDefault="00DA56E0" w:rsidP="003775BD">
      <w:pPr>
        <w:ind w:firstLine="397"/>
        <w:jc w:val="both"/>
        <w:rPr>
          <w:sz w:val="22"/>
          <w:szCs w:val="22"/>
          <w:lang w:val="lt-LT"/>
        </w:rPr>
      </w:pPr>
      <w:r w:rsidRPr="001A5782">
        <w:rPr>
          <w:b/>
          <w:sz w:val="22"/>
          <w:szCs w:val="22"/>
          <w:lang w:val="lt-LT"/>
        </w:rPr>
        <w:t>Vibracija po suvirinimo.</w:t>
      </w:r>
      <w:r w:rsidRPr="001A5782">
        <w:rPr>
          <w:sz w:val="22"/>
          <w:szCs w:val="22"/>
          <w:lang w:val="lt-LT"/>
        </w:rPr>
        <w:t xml:space="preserve"> </w:t>
      </w:r>
      <w:r w:rsidRPr="001A5782">
        <w:rPr>
          <w:i/>
          <w:sz w:val="22"/>
          <w:szCs w:val="22"/>
          <w:lang w:val="lt-LT"/>
        </w:rPr>
        <w:t>B4</w:t>
      </w:r>
      <w:r w:rsidRPr="001A5782">
        <w:rPr>
          <w:sz w:val="22"/>
          <w:szCs w:val="22"/>
          <w:lang w:val="lt-LT"/>
        </w:rPr>
        <w:t xml:space="preserve"> serijos bandiniai buvo suvirinti jų nevibru</w:t>
      </w:r>
      <w:r w:rsidRPr="001A5782">
        <w:rPr>
          <w:sz w:val="22"/>
          <w:szCs w:val="22"/>
          <w:lang w:val="lt-LT"/>
        </w:rPr>
        <w:t>o</w:t>
      </w:r>
      <w:r w:rsidRPr="001A5782">
        <w:rPr>
          <w:sz w:val="22"/>
          <w:szCs w:val="22"/>
          <w:lang w:val="lt-LT"/>
        </w:rPr>
        <w:t xml:space="preserve">jant. Liekamųjų įtempių atleidimas vibracijos energija atliktas tik bandiniams atvėsus iki aplinkos temperatūros. Rezonanso piko taškas pasiektas ties 84,3 </w:t>
      </w:r>
      <w:r w:rsidRPr="001A5782">
        <w:rPr>
          <w:i/>
          <w:sz w:val="22"/>
          <w:szCs w:val="22"/>
          <w:lang w:val="lt-LT"/>
        </w:rPr>
        <w:t>Hz</w:t>
      </w:r>
      <w:r w:rsidRPr="001A5782">
        <w:rPr>
          <w:sz w:val="22"/>
          <w:szCs w:val="22"/>
          <w:lang w:val="lt-LT"/>
        </w:rPr>
        <w:t xml:space="preserve">. Liekamųjų įtempių atleidimas vyko esant 79,6 </w:t>
      </w:r>
      <w:r w:rsidRPr="001A5782">
        <w:rPr>
          <w:i/>
          <w:sz w:val="22"/>
          <w:szCs w:val="22"/>
          <w:lang w:val="lt-LT"/>
        </w:rPr>
        <w:t>Hz</w:t>
      </w:r>
      <w:r w:rsidRPr="001A5782">
        <w:rPr>
          <w:sz w:val="22"/>
          <w:szCs w:val="22"/>
          <w:lang w:val="lt-LT"/>
        </w:rPr>
        <w:t xml:space="preserve"> vibracijos dažniui. Apdirb</w:t>
      </w:r>
      <w:r w:rsidRPr="001A5782">
        <w:rPr>
          <w:sz w:val="22"/>
          <w:szCs w:val="22"/>
          <w:lang w:val="lt-LT"/>
        </w:rPr>
        <w:t>i</w:t>
      </w:r>
      <w:r w:rsidRPr="001A5782">
        <w:rPr>
          <w:sz w:val="22"/>
          <w:szCs w:val="22"/>
          <w:lang w:val="lt-LT"/>
        </w:rPr>
        <w:t>mas truko 25 minutes. Pasak autoriaus (</w:t>
      </w:r>
      <w:r w:rsidRPr="001A5782">
        <w:rPr>
          <w:i/>
          <w:sz w:val="22"/>
          <w:szCs w:val="22"/>
          <w:lang w:val="lt-LT"/>
        </w:rPr>
        <w:t>Aoki 2003</w:t>
      </w:r>
      <w:r w:rsidRPr="001A5782">
        <w:rPr>
          <w:sz w:val="22"/>
          <w:szCs w:val="22"/>
          <w:lang w:val="lt-LT"/>
        </w:rPr>
        <w:t>)</w:t>
      </w:r>
      <w:r w:rsidR="00F21155" w:rsidRPr="001A5782">
        <w:rPr>
          <w:sz w:val="22"/>
          <w:szCs w:val="22"/>
          <w:lang w:val="lt-LT"/>
        </w:rPr>
        <w:t>,</w:t>
      </w:r>
      <w:r w:rsidRPr="001A5782">
        <w:rPr>
          <w:sz w:val="22"/>
          <w:szCs w:val="22"/>
          <w:lang w:val="lt-LT"/>
        </w:rPr>
        <w:t xml:space="preserve"> per šį laiko tarpą įvyksta efektyvus liekamųjų įtempių sumažinimas. Pirmo ir pakartotino skenavimo kre</w:t>
      </w:r>
      <w:r w:rsidRPr="001A5782">
        <w:rPr>
          <w:sz w:val="22"/>
          <w:szCs w:val="22"/>
          <w:lang w:val="lt-LT"/>
        </w:rPr>
        <w:t>i</w:t>
      </w:r>
      <w:r w:rsidRPr="001A5782">
        <w:rPr>
          <w:sz w:val="22"/>
          <w:szCs w:val="22"/>
          <w:lang w:val="lt-LT"/>
        </w:rPr>
        <w:t xml:space="preserve">vės pateiktos </w:t>
      </w:r>
      <w:r w:rsidRPr="001A5782">
        <w:rPr>
          <w:i/>
          <w:sz w:val="22"/>
          <w:szCs w:val="22"/>
          <w:lang w:val="lt-LT"/>
        </w:rPr>
        <w:t>VSR</w:t>
      </w:r>
      <w:r w:rsidRPr="001A5782">
        <w:rPr>
          <w:sz w:val="22"/>
          <w:szCs w:val="22"/>
          <w:lang w:val="lt-LT"/>
        </w:rPr>
        <w:t xml:space="preserve"> apdorojimo protokole Nr. 2 (</w:t>
      </w:r>
      <w:r w:rsidRPr="001A5782">
        <w:rPr>
          <w:i/>
          <w:sz w:val="22"/>
          <w:szCs w:val="22"/>
          <w:lang w:val="lt-LT"/>
        </w:rPr>
        <w:t>G priedas</w:t>
      </w:r>
      <w:r w:rsidRPr="001A5782">
        <w:rPr>
          <w:sz w:val="22"/>
          <w:szCs w:val="22"/>
          <w:lang w:val="lt-LT"/>
        </w:rPr>
        <w:t>).</w:t>
      </w:r>
    </w:p>
    <w:p w:rsidR="00DA56E0" w:rsidRPr="003810E0" w:rsidRDefault="00DA56E0" w:rsidP="00DA56E0">
      <w:pPr>
        <w:pStyle w:val="Skyriauspavadinim2"/>
        <w:rPr>
          <w:color w:val="auto"/>
        </w:rPr>
      </w:pPr>
      <w:bookmarkStart w:id="285" w:name="_Toc255194908"/>
      <w:bookmarkStart w:id="286" w:name="_Toc256159882"/>
      <w:bookmarkStart w:id="287" w:name="_Toc256244918"/>
      <w:bookmarkStart w:id="288" w:name="_Toc256673186"/>
      <w:r w:rsidRPr="003810E0">
        <w:rPr>
          <w:color w:val="auto"/>
        </w:rPr>
        <w:lastRenderedPageBreak/>
        <w:t>2.4. Liekamųjų įtempių pokyčio įvertinimas</w:t>
      </w:r>
      <w:bookmarkEnd w:id="285"/>
      <w:bookmarkEnd w:id="286"/>
      <w:bookmarkEnd w:id="287"/>
      <w:bookmarkEnd w:id="288"/>
    </w:p>
    <w:p w:rsidR="00DA56E0" w:rsidRPr="00027463" w:rsidRDefault="00DA56E0" w:rsidP="00DA56E0">
      <w:pPr>
        <w:jc w:val="both"/>
        <w:rPr>
          <w:sz w:val="22"/>
          <w:szCs w:val="22"/>
          <w:lang w:val="lt-LT"/>
        </w:rPr>
      </w:pPr>
      <w:r w:rsidRPr="00027463">
        <w:rPr>
          <w:sz w:val="22"/>
          <w:szCs w:val="22"/>
          <w:lang w:val="lt-LT"/>
        </w:rPr>
        <w:t>Liekamųjų suvirinimo įtempių ar jų koncentracijos matavimo taškai buvo išdė</w:t>
      </w:r>
      <w:r w:rsidRPr="00027463">
        <w:rPr>
          <w:sz w:val="22"/>
          <w:szCs w:val="22"/>
          <w:lang w:val="lt-LT"/>
        </w:rPr>
        <w:t>s</w:t>
      </w:r>
      <w:r w:rsidRPr="00027463">
        <w:rPr>
          <w:sz w:val="22"/>
          <w:szCs w:val="22"/>
          <w:lang w:val="lt-LT"/>
        </w:rPr>
        <w:t xml:space="preserve">tyti bandinio </w:t>
      </w:r>
      <w:r w:rsidRPr="006B084D">
        <w:rPr>
          <w:sz w:val="22"/>
          <w:szCs w:val="22"/>
          <w:lang w:val="lt-LT"/>
        </w:rPr>
        <w:t>pavir</w:t>
      </w:r>
      <w:r w:rsidR="00E828D8" w:rsidRPr="006B084D">
        <w:rPr>
          <w:sz w:val="22"/>
          <w:szCs w:val="22"/>
          <w:lang w:val="lt-LT"/>
        </w:rPr>
        <w:t>šiuje, skersai suvirinimo siūlės</w:t>
      </w:r>
      <w:r w:rsidRPr="006B084D">
        <w:rPr>
          <w:sz w:val="22"/>
          <w:szCs w:val="22"/>
          <w:lang w:val="lt-LT"/>
        </w:rPr>
        <w:t xml:space="preserve"> (2.</w:t>
      </w:r>
      <w:r w:rsidR="006B084D" w:rsidRPr="006B084D">
        <w:rPr>
          <w:sz w:val="22"/>
          <w:szCs w:val="22"/>
          <w:lang w:val="lt-LT"/>
        </w:rPr>
        <w:t>8</w:t>
      </w:r>
      <w:r w:rsidRPr="006B084D">
        <w:rPr>
          <w:sz w:val="22"/>
          <w:szCs w:val="22"/>
          <w:lang w:val="lt-LT"/>
        </w:rPr>
        <w:t xml:space="preserve"> pav.). Toks išdėstymas</w:t>
      </w:r>
      <w:r w:rsidRPr="00027463">
        <w:rPr>
          <w:sz w:val="22"/>
          <w:szCs w:val="22"/>
          <w:lang w:val="lt-LT"/>
        </w:rPr>
        <w:t xml:space="preserve"> pasirinktas atlikus liekamųjų įtempių pasiskirstymo tokio tipo bandinyje analizę bei atsižvelgus į kitų mokslininkų panašia tema atliktus tyrimus. Šių taškų įte</w:t>
      </w:r>
      <w:r w:rsidRPr="00027463">
        <w:rPr>
          <w:sz w:val="22"/>
          <w:szCs w:val="22"/>
          <w:lang w:val="lt-LT"/>
        </w:rPr>
        <w:t>m</w:t>
      </w:r>
      <w:r w:rsidRPr="00027463">
        <w:rPr>
          <w:sz w:val="22"/>
          <w:szCs w:val="22"/>
          <w:lang w:val="lt-LT"/>
        </w:rPr>
        <w:t xml:space="preserve">pių koncentracijos lygis bei jų pokytis taikant </w:t>
      </w:r>
      <w:r w:rsidRPr="00976B47">
        <w:rPr>
          <w:i/>
          <w:sz w:val="22"/>
          <w:szCs w:val="22"/>
          <w:lang w:val="lt-LT"/>
        </w:rPr>
        <w:t>VSR</w:t>
      </w:r>
      <w:r w:rsidRPr="00027463">
        <w:rPr>
          <w:sz w:val="22"/>
          <w:szCs w:val="22"/>
          <w:lang w:val="lt-LT"/>
        </w:rPr>
        <w:t xml:space="preserve"> apdorojimą, buvo matuoj</w:t>
      </w:r>
      <w:r w:rsidRPr="00027463">
        <w:rPr>
          <w:sz w:val="22"/>
          <w:szCs w:val="22"/>
          <w:lang w:val="lt-LT"/>
        </w:rPr>
        <w:t>a</w:t>
      </w:r>
      <w:r w:rsidRPr="00027463">
        <w:rPr>
          <w:sz w:val="22"/>
          <w:szCs w:val="22"/>
          <w:lang w:val="lt-LT"/>
        </w:rPr>
        <w:t xml:space="preserve">mas magnetinės metalo atminties, </w:t>
      </w:r>
      <w:r w:rsidR="00E828D8" w:rsidRPr="00027463">
        <w:rPr>
          <w:sz w:val="22"/>
          <w:szCs w:val="22"/>
          <w:lang w:val="lt-LT"/>
        </w:rPr>
        <w:t>ultragarso,</w:t>
      </w:r>
      <w:r w:rsidR="00E828D8">
        <w:rPr>
          <w:sz w:val="22"/>
          <w:szCs w:val="22"/>
          <w:lang w:val="lt-LT"/>
        </w:rPr>
        <w:t xml:space="preserve"> </w:t>
      </w:r>
      <w:r w:rsidRPr="00027463">
        <w:rPr>
          <w:sz w:val="22"/>
          <w:szCs w:val="22"/>
          <w:lang w:val="lt-LT"/>
        </w:rPr>
        <w:t>rentgeno spindulių difrakcijos</w:t>
      </w:r>
      <w:r w:rsidR="00E828D8">
        <w:rPr>
          <w:sz w:val="22"/>
          <w:szCs w:val="22"/>
          <w:lang w:val="lt-LT"/>
        </w:rPr>
        <w:t xml:space="preserve">, </w:t>
      </w:r>
      <w:r w:rsidRPr="00027463">
        <w:rPr>
          <w:sz w:val="22"/>
          <w:szCs w:val="22"/>
          <w:lang w:val="lt-LT"/>
        </w:rPr>
        <w:t>neutronų difrakcijos</w:t>
      </w:r>
      <w:r w:rsidR="00E828D8">
        <w:rPr>
          <w:sz w:val="22"/>
          <w:szCs w:val="22"/>
          <w:lang w:val="lt-LT"/>
        </w:rPr>
        <w:t xml:space="preserve"> bei</w:t>
      </w:r>
      <w:r w:rsidRPr="00027463">
        <w:rPr>
          <w:sz w:val="22"/>
          <w:szCs w:val="22"/>
          <w:lang w:val="lt-LT"/>
        </w:rPr>
        <w:t xml:space="preserve"> </w:t>
      </w:r>
      <w:r w:rsidR="00E828D8">
        <w:rPr>
          <w:sz w:val="22"/>
          <w:szCs w:val="22"/>
          <w:lang w:val="lt-LT"/>
        </w:rPr>
        <w:t>skylės gręžimo</w:t>
      </w:r>
      <w:r w:rsidR="00E828D8" w:rsidRPr="00027463">
        <w:rPr>
          <w:sz w:val="22"/>
          <w:szCs w:val="22"/>
          <w:lang w:val="lt-LT"/>
        </w:rPr>
        <w:t xml:space="preserve"> </w:t>
      </w:r>
      <w:r w:rsidRPr="00027463">
        <w:rPr>
          <w:sz w:val="22"/>
          <w:szCs w:val="22"/>
          <w:lang w:val="lt-LT"/>
        </w:rPr>
        <w:t>metodais.</w:t>
      </w:r>
    </w:p>
    <w:p w:rsidR="00DA56E0" w:rsidRPr="00027463" w:rsidRDefault="00DA56E0" w:rsidP="00DA56E0">
      <w:pPr>
        <w:jc w:val="both"/>
        <w:rPr>
          <w:sz w:val="22"/>
          <w:szCs w:val="22"/>
          <w:lang w:val="lt-LT"/>
        </w:rPr>
      </w:pPr>
    </w:p>
    <w:p w:rsidR="00DA56E0" w:rsidRPr="00027463" w:rsidRDefault="00B94DF8" w:rsidP="00DA56E0">
      <w:pPr>
        <w:jc w:val="center"/>
        <w:rPr>
          <w:sz w:val="22"/>
          <w:szCs w:val="22"/>
          <w:lang w:val="lt-LT"/>
        </w:rPr>
      </w:pPr>
      <w:r w:rsidRPr="00027463">
        <w:rPr>
          <w:lang w:val="lt-LT"/>
        </w:rPr>
        <w:object w:dxaOrig="8400" w:dyaOrig="8505">
          <v:shape id="_x0000_i1029" type="#_x0000_t75" style="width:224pt;height:232pt" o:ole="">
            <v:imagedata r:id="rId57" o:title=""/>
          </v:shape>
          <o:OLEObject Type="Embed" ProgID="AutoCAD.Drawing.18" ShapeID="_x0000_i1029" DrawAspect="Content" ObjectID="_1336730340" r:id="rId58"/>
        </w:object>
      </w:r>
    </w:p>
    <w:p w:rsidR="00DA56E0" w:rsidRPr="00027463" w:rsidRDefault="00DA56E0" w:rsidP="00DA56E0">
      <w:pPr>
        <w:spacing w:before="120"/>
        <w:jc w:val="center"/>
        <w:rPr>
          <w:sz w:val="20"/>
          <w:szCs w:val="22"/>
          <w:lang w:val="lt-LT"/>
        </w:rPr>
      </w:pPr>
      <w:r w:rsidRPr="00027463">
        <w:rPr>
          <w:b/>
          <w:sz w:val="20"/>
          <w:szCs w:val="22"/>
          <w:lang w:val="lt-LT"/>
        </w:rPr>
        <w:t>2.</w:t>
      </w:r>
      <w:r w:rsidR="006B084D">
        <w:rPr>
          <w:b/>
          <w:sz w:val="20"/>
          <w:szCs w:val="22"/>
          <w:lang w:val="lt-LT"/>
        </w:rPr>
        <w:t>8</w:t>
      </w:r>
      <w:r w:rsidRPr="00027463">
        <w:rPr>
          <w:b/>
          <w:sz w:val="20"/>
          <w:szCs w:val="22"/>
          <w:lang w:val="lt-LT"/>
        </w:rPr>
        <w:t xml:space="preserve"> pav.</w:t>
      </w:r>
      <w:r w:rsidRPr="00027463">
        <w:rPr>
          <w:sz w:val="20"/>
          <w:szCs w:val="22"/>
          <w:lang w:val="lt-LT"/>
        </w:rPr>
        <w:t xml:space="preserve"> Liekamųjų suvirinimo įtempių mat</w:t>
      </w:r>
      <w:r>
        <w:rPr>
          <w:sz w:val="20"/>
          <w:szCs w:val="22"/>
          <w:lang w:val="lt-LT"/>
        </w:rPr>
        <w:t>avimo taškų išdėstymas bandinio paviršiuje</w:t>
      </w:r>
    </w:p>
    <w:p w:rsidR="00DA56E0" w:rsidRPr="00E828D8" w:rsidRDefault="00DA56E0" w:rsidP="00DA56E0">
      <w:pPr>
        <w:spacing w:after="360"/>
        <w:jc w:val="center"/>
        <w:rPr>
          <w:sz w:val="20"/>
          <w:szCs w:val="22"/>
        </w:rPr>
      </w:pPr>
      <w:r w:rsidRPr="00E828D8">
        <w:rPr>
          <w:b/>
          <w:sz w:val="20"/>
          <w:szCs w:val="22"/>
        </w:rPr>
        <w:t>Fig. 2.</w:t>
      </w:r>
      <w:r w:rsidR="006B084D">
        <w:rPr>
          <w:b/>
          <w:sz w:val="20"/>
          <w:szCs w:val="22"/>
        </w:rPr>
        <w:t>8</w:t>
      </w:r>
      <w:r w:rsidRPr="00E828D8">
        <w:rPr>
          <w:b/>
          <w:sz w:val="20"/>
          <w:szCs w:val="22"/>
        </w:rPr>
        <w:t>.</w:t>
      </w:r>
      <w:r w:rsidRPr="00E828D8">
        <w:rPr>
          <w:sz w:val="20"/>
          <w:szCs w:val="22"/>
        </w:rPr>
        <w:t xml:space="preserve"> Displacement of residual stress measurement points on specimen surface</w:t>
      </w:r>
    </w:p>
    <w:p w:rsidR="00DA56E0" w:rsidRPr="003810E0" w:rsidRDefault="00DA56E0" w:rsidP="00DA56E0">
      <w:pPr>
        <w:pStyle w:val="Skyriauspavadinim2"/>
        <w:rPr>
          <w:color w:val="auto"/>
        </w:rPr>
      </w:pPr>
      <w:bookmarkStart w:id="289" w:name="_Toc255194909"/>
      <w:bookmarkStart w:id="290" w:name="_Toc256159883"/>
      <w:bookmarkStart w:id="291" w:name="_Toc256244919"/>
      <w:bookmarkStart w:id="292" w:name="_Toc256673187"/>
      <w:r w:rsidRPr="003810E0">
        <w:rPr>
          <w:color w:val="auto"/>
        </w:rPr>
        <w:t>2.4.1. Magnetinio parametro analizė</w:t>
      </w:r>
      <w:bookmarkEnd w:id="289"/>
      <w:bookmarkEnd w:id="290"/>
      <w:bookmarkEnd w:id="291"/>
      <w:bookmarkEnd w:id="292"/>
    </w:p>
    <w:p w:rsidR="00DA56E0" w:rsidRPr="00027463" w:rsidRDefault="00DA56E0" w:rsidP="00DA56E0">
      <w:pPr>
        <w:jc w:val="both"/>
        <w:rPr>
          <w:sz w:val="22"/>
          <w:szCs w:val="22"/>
          <w:lang w:val="lt-LT"/>
        </w:rPr>
      </w:pPr>
      <w:r w:rsidRPr="00027463">
        <w:rPr>
          <w:sz w:val="22"/>
          <w:szCs w:val="22"/>
          <w:lang w:val="lt-LT"/>
        </w:rPr>
        <w:t>Magnetinio parametro nuskaitymas atliktas:</w:t>
      </w:r>
    </w:p>
    <w:p w:rsidR="00DA56E0" w:rsidRPr="00027463" w:rsidRDefault="00DA56E0" w:rsidP="00B94DF8">
      <w:pPr>
        <w:pStyle w:val="ListParagraph"/>
        <w:numPr>
          <w:ilvl w:val="0"/>
          <w:numId w:val="12"/>
        </w:numPr>
        <w:ind w:left="567" w:hanging="283"/>
        <w:jc w:val="both"/>
        <w:rPr>
          <w:sz w:val="22"/>
          <w:szCs w:val="22"/>
        </w:rPr>
      </w:pPr>
      <w:r>
        <w:rPr>
          <w:sz w:val="22"/>
          <w:szCs w:val="22"/>
        </w:rPr>
        <w:t>m</w:t>
      </w:r>
      <w:r w:rsidRPr="00027463">
        <w:rPr>
          <w:sz w:val="22"/>
          <w:szCs w:val="22"/>
        </w:rPr>
        <w:t xml:space="preserve">agnetometru </w:t>
      </w:r>
      <w:r w:rsidRPr="00027463">
        <w:rPr>
          <w:i/>
          <w:sz w:val="22"/>
          <w:szCs w:val="22"/>
        </w:rPr>
        <w:t>ENERGODIAGNOSTIKA TSC-3M-12</w:t>
      </w:r>
      <w:r w:rsidRPr="00027463">
        <w:rPr>
          <w:sz w:val="22"/>
          <w:szCs w:val="22"/>
        </w:rPr>
        <w:t>, kurio matavimo r</w:t>
      </w:r>
      <w:r w:rsidRPr="00027463">
        <w:rPr>
          <w:sz w:val="22"/>
          <w:szCs w:val="22"/>
        </w:rPr>
        <w:t>i</w:t>
      </w:r>
      <w:r w:rsidRPr="00027463">
        <w:rPr>
          <w:sz w:val="22"/>
          <w:szCs w:val="22"/>
        </w:rPr>
        <w:t>bos</w:t>
      </w:r>
      <w:r w:rsidR="000502EC">
        <w:rPr>
          <w:sz w:val="22"/>
          <w:szCs w:val="22"/>
        </w:rPr>
        <w:t xml:space="preserve"> </w:t>
      </w:r>
      <w:r w:rsidRPr="00027463">
        <w:rPr>
          <w:sz w:val="22"/>
          <w:szCs w:val="22"/>
        </w:rPr>
        <w:sym w:font="Symbol" w:char="F0B1"/>
      </w:r>
      <w:r w:rsidRPr="00027463">
        <w:rPr>
          <w:sz w:val="22"/>
          <w:szCs w:val="22"/>
        </w:rPr>
        <w:t xml:space="preserve">2000 </w:t>
      </w:r>
      <w:r w:rsidRPr="00027463">
        <w:rPr>
          <w:i/>
          <w:sz w:val="22"/>
          <w:szCs w:val="22"/>
        </w:rPr>
        <w:t>A/m</w:t>
      </w:r>
      <w:r w:rsidRPr="00027463">
        <w:rPr>
          <w:sz w:val="22"/>
          <w:szCs w:val="22"/>
        </w:rPr>
        <w:t>, galimi skenavimo kanalai – 16, kiekvieno kanalo paklaida 5</w:t>
      </w:r>
      <w:r w:rsidRPr="00027463">
        <w:rPr>
          <w:i/>
          <w:sz w:val="22"/>
          <w:szCs w:val="22"/>
        </w:rPr>
        <w:t>%</w:t>
      </w:r>
      <w:r w:rsidRPr="00027463">
        <w:rPr>
          <w:sz w:val="22"/>
          <w:szCs w:val="22"/>
        </w:rPr>
        <w:t xml:space="preserve">, maksimalus skenavimo greitis 0,2 </w:t>
      </w:r>
      <w:r w:rsidRPr="00027463">
        <w:rPr>
          <w:i/>
          <w:sz w:val="22"/>
          <w:szCs w:val="22"/>
        </w:rPr>
        <w:t>m/s</w:t>
      </w:r>
      <w:r w:rsidRPr="00027463">
        <w:rPr>
          <w:sz w:val="22"/>
          <w:szCs w:val="22"/>
        </w:rPr>
        <w:t xml:space="preserve">, skenavimo žingsnis nuo 1 iki 128 </w:t>
      </w:r>
      <w:r w:rsidRPr="00027463">
        <w:rPr>
          <w:i/>
          <w:sz w:val="22"/>
          <w:szCs w:val="22"/>
        </w:rPr>
        <w:t>mm</w:t>
      </w:r>
      <w:r>
        <w:rPr>
          <w:sz w:val="22"/>
          <w:szCs w:val="22"/>
        </w:rPr>
        <w:t>;</w:t>
      </w:r>
    </w:p>
    <w:p w:rsidR="00DA56E0" w:rsidRPr="00027463" w:rsidRDefault="00DA56E0" w:rsidP="00B94DF8">
      <w:pPr>
        <w:pStyle w:val="ListParagraph"/>
        <w:numPr>
          <w:ilvl w:val="0"/>
          <w:numId w:val="12"/>
        </w:numPr>
        <w:ind w:left="567" w:hanging="283"/>
        <w:jc w:val="both"/>
        <w:rPr>
          <w:sz w:val="22"/>
          <w:szCs w:val="22"/>
        </w:rPr>
      </w:pPr>
      <w:r>
        <w:rPr>
          <w:sz w:val="22"/>
          <w:szCs w:val="22"/>
        </w:rPr>
        <w:lastRenderedPageBreak/>
        <w:t>m</w:t>
      </w:r>
      <w:r w:rsidRPr="00027463">
        <w:rPr>
          <w:sz w:val="22"/>
          <w:szCs w:val="22"/>
        </w:rPr>
        <w:t xml:space="preserve">agnetometru </w:t>
      </w:r>
      <w:r w:rsidRPr="00027463">
        <w:rPr>
          <w:i/>
          <w:sz w:val="22"/>
          <w:szCs w:val="22"/>
        </w:rPr>
        <w:t>ENERGODIAGNOSTIKA TSCM-2FM</w:t>
      </w:r>
      <w:r w:rsidRPr="00027463">
        <w:rPr>
          <w:sz w:val="22"/>
          <w:szCs w:val="22"/>
        </w:rPr>
        <w:t>, kurio matavimo r</w:t>
      </w:r>
      <w:r w:rsidRPr="00027463">
        <w:rPr>
          <w:sz w:val="22"/>
          <w:szCs w:val="22"/>
        </w:rPr>
        <w:t>i</w:t>
      </w:r>
      <w:r w:rsidRPr="00027463">
        <w:rPr>
          <w:sz w:val="22"/>
          <w:szCs w:val="22"/>
        </w:rPr>
        <w:t xml:space="preserve">bos </w:t>
      </w:r>
      <w:r w:rsidRPr="00027463">
        <w:rPr>
          <w:sz w:val="22"/>
          <w:szCs w:val="22"/>
        </w:rPr>
        <w:sym w:font="Symbol" w:char="F0B1"/>
      </w:r>
      <w:r w:rsidRPr="00027463">
        <w:rPr>
          <w:sz w:val="22"/>
          <w:szCs w:val="22"/>
        </w:rPr>
        <w:t xml:space="preserve">2000 </w:t>
      </w:r>
      <w:r w:rsidRPr="00027463">
        <w:rPr>
          <w:i/>
          <w:sz w:val="22"/>
          <w:szCs w:val="22"/>
        </w:rPr>
        <w:t>A/m</w:t>
      </w:r>
      <w:r w:rsidRPr="00027463">
        <w:rPr>
          <w:sz w:val="22"/>
          <w:szCs w:val="22"/>
        </w:rPr>
        <w:t>, skenavimo kanalai – 2, kiekvieno kanalo paklaida 5</w:t>
      </w:r>
      <w:r w:rsidR="0059241A">
        <w:rPr>
          <w:sz w:val="22"/>
          <w:szCs w:val="22"/>
        </w:rPr>
        <w:t> </w:t>
      </w:r>
      <w:r w:rsidRPr="00027463">
        <w:rPr>
          <w:i/>
          <w:sz w:val="22"/>
          <w:szCs w:val="22"/>
        </w:rPr>
        <w:t>%</w:t>
      </w:r>
      <w:r>
        <w:rPr>
          <w:sz w:val="22"/>
          <w:szCs w:val="22"/>
        </w:rPr>
        <w:t>;</w:t>
      </w:r>
    </w:p>
    <w:p w:rsidR="00DA56E0" w:rsidRPr="00027463" w:rsidRDefault="00DA56E0" w:rsidP="00B94DF8">
      <w:pPr>
        <w:pStyle w:val="ListParagraph"/>
        <w:numPr>
          <w:ilvl w:val="0"/>
          <w:numId w:val="12"/>
        </w:numPr>
        <w:ind w:left="567" w:hanging="283"/>
        <w:jc w:val="both"/>
        <w:rPr>
          <w:sz w:val="22"/>
          <w:szCs w:val="22"/>
        </w:rPr>
      </w:pPr>
      <w:r>
        <w:rPr>
          <w:sz w:val="22"/>
          <w:szCs w:val="22"/>
        </w:rPr>
        <w:t>m</w:t>
      </w:r>
      <w:r w:rsidRPr="00027463">
        <w:rPr>
          <w:sz w:val="22"/>
          <w:szCs w:val="22"/>
        </w:rPr>
        <w:t xml:space="preserve">agnetinio lauko davikliais </w:t>
      </w:r>
      <w:r w:rsidRPr="00027463">
        <w:rPr>
          <w:i/>
          <w:sz w:val="22"/>
          <w:szCs w:val="22"/>
        </w:rPr>
        <w:t>ENERGODIAGNOSTIKA Type 1-8M</w:t>
      </w:r>
      <w:r w:rsidRPr="00027463">
        <w:rPr>
          <w:sz w:val="22"/>
          <w:szCs w:val="22"/>
        </w:rPr>
        <w:t xml:space="preserve">, </w:t>
      </w:r>
      <w:r w:rsidRPr="00027463">
        <w:rPr>
          <w:i/>
          <w:sz w:val="22"/>
          <w:szCs w:val="22"/>
        </w:rPr>
        <w:t>Type 2</w:t>
      </w:r>
      <w:r w:rsidRPr="00027463">
        <w:rPr>
          <w:sz w:val="22"/>
          <w:szCs w:val="22"/>
        </w:rPr>
        <w:t xml:space="preserve"> ir </w:t>
      </w:r>
      <w:r w:rsidRPr="00027463">
        <w:rPr>
          <w:i/>
          <w:sz w:val="22"/>
          <w:szCs w:val="22"/>
        </w:rPr>
        <w:t>Type 3M</w:t>
      </w:r>
      <w:r w:rsidRPr="00027463">
        <w:rPr>
          <w:sz w:val="22"/>
          <w:szCs w:val="22"/>
        </w:rPr>
        <w:t>.</w:t>
      </w:r>
    </w:p>
    <w:p w:rsidR="00DA56E0" w:rsidRPr="00027463" w:rsidRDefault="00DA56E0" w:rsidP="00DA56E0">
      <w:pPr>
        <w:ind w:hanging="283"/>
        <w:jc w:val="both"/>
        <w:rPr>
          <w:sz w:val="22"/>
          <w:szCs w:val="22"/>
          <w:lang w:val="lt-LT"/>
        </w:rPr>
      </w:pPr>
    </w:p>
    <w:p w:rsidR="00DA56E0" w:rsidRPr="00027463" w:rsidRDefault="00DA56E0" w:rsidP="00DA56E0">
      <w:pPr>
        <w:jc w:val="both"/>
        <w:rPr>
          <w:sz w:val="22"/>
          <w:szCs w:val="22"/>
          <w:lang w:val="lt-LT"/>
        </w:rPr>
      </w:pPr>
      <w:r w:rsidRPr="00027463">
        <w:rPr>
          <w:sz w:val="22"/>
          <w:szCs w:val="22"/>
          <w:lang w:val="lt-LT"/>
        </w:rPr>
        <w:tab/>
      </w:r>
      <w:r w:rsidRPr="00027463">
        <w:rPr>
          <w:i/>
          <w:sz w:val="22"/>
          <w:szCs w:val="22"/>
          <w:lang w:val="lt-LT"/>
        </w:rPr>
        <w:t>TSC</w:t>
      </w:r>
      <w:r w:rsidRPr="00027463">
        <w:rPr>
          <w:sz w:val="22"/>
          <w:szCs w:val="22"/>
          <w:lang w:val="lt-LT"/>
        </w:rPr>
        <w:t xml:space="preserve"> </w:t>
      </w:r>
      <w:r>
        <w:rPr>
          <w:sz w:val="22"/>
          <w:szCs w:val="22"/>
          <w:lang w:val="lt-LT"/>
        </w:rPr>
        <w:t>(</w:t>
      </w:r>
      <w:r>
        <w:rPr>
          <w:i/>
          <w:sz w:val="22"/>
          <w:szCs w:val="22"/>
          <w:lang w:val="lt-LT"/>
        </w:rPr>
        <w:t>T</w:t>
      </w:r>
      <w:r w:rsidRPr="00976B47">
        <w:rPr>
          <w:i/>
          <w:sz w:val="22"/>
          <w:szCs w:val="22"/>
          <w:lang w:val="lt-LT"/>
        </w:rPr>
        <w:t>ester of</w:t>
      </w:r>
      <w:r w:rsidR="000502EC">
        <w:rPr>
          <w:i/>
          <w:sz w:val="22"/>
          <w:szCs w:val="22"/>
          <w:lang w:val="lt-LT"/>
        </w:rPr>
        <w:t xml:space="preserve"> </w:t>
      </w:r>
      <w:r w:rsidRPr="00976B47">
        <w:rPr>
          <w:i/>
          <w:sz w:val="22"/>
          <w:szCs w:val="22"/>
          <w:lang w:val="lt-LT"/>
        </w:rPr>
        <w:t>Stress Concentration</w:t>
      </w:r>
      <w:r>
        <w:rPr>
          <w:sz w:val="22"/>
          <w:szCs w:val="22"/>
          <w:lang w:val="lt-LT"/>
        </w:rPr>
        <w:t xml:space="preserve">) </w:t>
      </w:r>
      <w:r w:rsidRPr="00027463">
        <w:rPr>
          <w:sz w:val="22"/>
          <w:szCs w:val="22"/>
          <w:lang w:val="lt-LT"/>
        </w:rPr>
        <w:t>yra matavimo sistema, įrašanti ir a</w:t>
      </w:r>
      <w:r w:rsidRPr="00027463">
        <w:rPr>
          <w:sz w:val="22"/>
          <w:szCs w:val="22"/>
          <w:lang w:val="lt-LT"/>
        </w:rPr>
        <w:t>p</w:t>
      </w:r>
      <w:r w:rsidRPr="00027463">
        <w:rPr>
          <w:sz w:val="22"/>
          <w:szCs w:val="22"/>
          <w:lang w:val="lt-LT"/>
        </w:rPr>
        <w:t xml:space="preserve">dorojanti konstrukcijos įtempių koncentracijos vietų diagnostikos duomenis, naudojant metalo magnetinės atminties metodą. Pagal veikimo principą </w:t>
      </w:r>
      <w:r>
        <w:rPr>
          <w:sz w:val="22"/>
          <w:szCs w:val="22"/>
          <w:lang w:val="lt-LT"/>
        </w:rPr>
        <w:t>įreng</w:t>
      </w:r>
      <w:r>
        <w:rPr>
          <w:sz w:val="22"/>
          <w:szCs w:val="22"/>
          <w:lang w:val="lt-LT"/>
        </w:rPr>
        <w:t>i</w:t>
      </w:r>
      <w:r>
        <w:rPr>
          <w:sz w:val="22"/>
          <w:szCs w:val="22"/>
          <w:lang w:val="lt-LT"/>
        </w:rPr>
        <w:t xml:space="preserve">niai </w:t>
      </w:r>
      <w:r w:rsidRPr="00027463">
        <w:rPr>
          <w:sz w:val="22"/>
          <w:szCs w:val="22"/>
          <w:lang w:val="lt-LT"/>
        </w:rPr>
        <w:t>specializuojami kaip daugiakanaliai kintamo lauko magnetometrai. Magn</w:t>
      </w:r>
      <w:r w:rsidRPr="00027463">
        <w:rPr>
          <w:sz w:val="22"/>
          <w:szCs w:val="22"/>
          <w:lang w:val="lt-LT"/>
        </w:rPr>
        <w:t>e</w:t>
      </w:r>
      <w:r w:rsidRPr="00027463">
        <w:rPr>
          <w:sz w:val="22"/>
          <w:szCs w:val="22"/>
          <w:lang w:val="lt-LT"/>
        </w:rPr>
        <w:t xml:space="preserve">tinio lauko intensyvumas matuojamas </w:t>
      </w:r>
      <w:r w:rsidRPr="00027463">
        <w:rPr>
          <w:i/>
          <w:sz w:val="22"/>
          <w:szCs w:val="22"/>
          <w:lang w:val="lt-LT"/>
        </w:rPr>
        <w:t>A/m</w:t>
      </w:r>
      <w:r w:rsidRPr="00027463">
        <w:rPr>
          <w:sz w:val="22"/>
          <w:szCs w:val="22"/>
          <w:lang w:val="lt-LT"/>
        </w:rPr>
        <w:t xml:space="preserve"> (amperas/metras). Tyrimo metu</w:t>
      </w:r>
      <w:r w:rsidR="00E828D8">
        <w:rPr>
          <w:sz w:val="22"/>
          <w:szCs w:val="22"/>
          <w:lang w:val="lt-LT"/>
        </w:rPr>
        <w:t>,</w:t>
      </w:r>
      <w:r w:rsidRPr="00027463">
        <w:rPr>
          <w:sz w:val="22"/>
          <w:szCs w:val="22"/>
          <w:lang w:val="lt-LT"/>
        </w:rPr>
        <w:t xml:space="preserve"> šiais prietaisais buvo fiksuojamas magnetinio lauko pokytis</w:t>
      </w:r>
      <w:r>
        <w:rPr>
          <w:sz w:val="22"/>
          <w:szCs w:val="22"/>
          <w:lang w:val="lt-LT"/>
        </w:rPr>
        <w:t xml:space="preserve"> tempiamame bandinyje ir suvirintuose</w:t>
      </w:r>
      <w:r w:rsidRPr="00027463">
        <w:rPr>
          <w:sz w:val="22"/>
          <w:szCs w:val="22"/>
          <w:lang w:val="lt-LT"/>
        </w:rPr>
        <w:t xml:space="preserve"> bandiniuose.</w:t>
      </w:r>
    </w:p>
    <w:p w:rsidR="00DA56E0" w:rsidRPr="003810E0" w:rsidRDefault="00DA56E0" w:rsidP="00DA56E0">
      <w:pPr>
        <w:pStyle w:val="Skyriauspavadinim2"/>
        <w:rPr>
          <w:color w:val="auto"/>
        </w:rPr>
      </w:pPr>
      <w:bookmarkStart w:id="293" w:name="_Toc255194910"/>
      <w:bookmarkStart w:id="294" w:name="_Toc256159884"/>
      <w:bookmarkStart w:id="295" w:name="_Toc256244920"/>
      <w:bookmarkStart w:id="296" w:name="_Toc256673188"/>
      <w:r w:rsidRPr="003810E0">
        <w:rPr>
          <w:color w:val="auto"/>
        </w:rPr>
        <w:t xml:space="preserve">2.4.2. Ultragarso </w:t>
      </w:r>
      <w:r w:rsidR="00E828D8" w:rsidRPr="003810E0">
        <w:rPr>
          <w:color w:val="auto"/>
        </w:rPr>
        <w:t xml:space="preserve">bangos </w:t>
      </w:r>
      <w:r w:rsidRPr="003810E0">
        <w:rPr>
          <w:color w:val="auto"/>
        </w:rPr>
        <w:t>sklidimo greičio analizė</w:t>
      </w:r>
      <w:bookmarkEnd w:id="293"/>
      <w:bookmarkEnd w:id="294"/>
      <w:bookmarkEnd w:id="295"/>
      <w:bookmarkEnd w:id="296"/>
    </w:p>
    <w:p w:rsidR="00DA56E0" w:rsidRPr="00027463" w:rsidRDefault="00DA56E0" w:rsidP="00DA56E0">
      <w:pPr>
        <w:jc w:val="both"/>
        <w:rPr>
          <w:sz w:val="22"/>
          <w:szCs w:val="22"/>
          <w:lang w:val="lt-LT"/>
        </w:rPr>
      </w:pPr>
      <w:r w:rsidRPr="00027463">
        <w:rPr>
          <w:sz w:val="22"/>
          <w:szCs w:val="22"/>
          <w:lang w:val="lt-LT"/>
        </w:rPr>
        <w:t>Ultragarso bangos sklidimo greičio matavimai atlikti:</w:t>
      </w:r>
    </w:p>
    <w:p w:rsidR="00DA56E0" w:rsidRPr="00027463" w:rsidRDefault="00DA56E0" w:rsidP="001755B5">
      <w:pPr>
        <w:pStyle w:val="ListParagraph"/>
        <w:numPr>
          <w:ilvl w:val="0"/>
          <w:numId w:val="11"/>
        </w:numPr>
        <w:ind w:left="567" w:hanging="283"/>
        <w:jc w:val="both"/>
        <w:rPr>
          <w:sz w:val="22"/>
          <w:szCs w:val="22"/>
        </w:rPr>
      </w:pPr>
      <w:r w:rsidRPr="00027463">
        <w:rPr>
          <w:sz w:val="22"/>
          <w:szCs w:val="22"/>
        </w:rPr>
        <w:t xml:space="preserve">defektoskopu </w:t>
      </w:r>
      <w:r w:rsidRPr="00027463">
        <w:rPr>
          <w:i/>
          <w:sz w:val="22"/>
          <w:szCs w:val="22"/>
        </w:rPr>
        <w:t>OLYMPUS EPOCH-4</w:t>
      </w:r>
      <w:r w:rsidRPr="00027463">
        <w:rPr>
          <w:sz w:val="22"/>
          <w:szCs w:val="22"/>
        </w:rPr>
        <w:t xml:space="preserve">, kurio maksimalus jautrumas 110 </w:t>
      </w:r>
      <w:r w:rsidRPr="00027463">
        <w:rPr>
          <w:i/>
          <w:sz w:val="22"/>
          <w:szCs w:val="22"/>
        </w:rPr>
        <w:t>dB</w:t>
      </w:r>
      <w:r w:rsidRPr="00027463">
        <w:rPr>
          <w:sz w:val="22"/>
          <w:szCs w:val="22"/>
        </w:rPr>
        <w:t xml:space="preserve">; bangos sklidimo greitis medžiagoje nuo 635 iki 15240 </w:t>
      </w:r>
      <w:r w:rsidRPr="00027463">
        <w:rPr>
          <w:i/>
          <w:sz w:val="22"/>
          <w:szCs w:val="22"/>
        </w:rPr>
        <w:t>m/s</w:t>
      </w:r>
      <w:r w:rsidRPr="00027463">
        <w:rPr>
          <w:sz w:val="22"/>
          <w:szCs w:val="22"/>
        </w:rPr>
        <w:t>; bangos skl</w:t>
      </w:r>
      <w:r w:rsidRPr="00027463">
        <w:rPr>
          <w:sz w:val="22"/>
          <w:szCs w:val="22"/>
        </w:rPr>
        <w:t>i</w:t>
      </w:r>
      <w:r w:rsidRPr="00027463">
        <w:rPr>
          <w:sz w:val="22"/>
          <w:szCs w:val="22"/>
        </w:rPr>
        <w:t>dimo ribos 1</w:t>
      </w:r>
      <w:r w:rsidR="00E828D8">
        <w:rPr>
          <w:sz w:val="22"/>
          <w:szCs w:val="22"/>
        </w:rPr>
        <w:t>–</w:t>
      </w:r>
      <w:r w:rsidRPr="00027463">
        <w:rPr>
          <w:sz w:val="22"/>
          <w:szCs w:val="22"/>
        </w:rPr>
        <w:t xml:space="preserve">10000 </w:t>
      </w:r>
      <w:r w:rsidRPr="00027463">
        <w:rPr>
          <w:i/>
          <w:sz w:val="22"/>
          <w:szCs w:val="22"/>
        </w:rPr>
        <w:t>mm</w:t>
      </w:r>
      <w:r w:rsidRPr="00027463">
        <w:rPr>
          <w:sz w:val="22"/>
          <w:szCs w:val="22"/>
        </w:rPr>
        <w:t xml:space="preserve">; analoginės bangos dažnis nuo 0,05 iki 25 </w:t>
      </w:r>
      <w:r w:rsidRPr="00027463">
        <w:rPr>
          <w:i/>
          <w:sz w:val="22"/>
          <w:szCs w:val="22"/>
        </w:rPr>
        <w:t>MHz</w:t>
      </w:r>
      <w:r w:rsidRPr="00027463">
        <w:rPr>
          <w:sz w:val="22"/>
          <w:szCs w:val="22"/>
        </w:rPr>
        <w:t xml:space="preserve">; energijos impulsas žemas – 100 </w:t>
      </w:r>
      <w:r w:rsidRPr="00027463">
        <w:rPr>
          <w:i/>
          <w:sz w:val="22"/>
          <w:szCs w:val="22"/>
        </w:rPr>
        <w:t>V</w:t>
      </w:r>
      <w:r w:rsidRPr="00027463">
        <w:rPr>
          <w:sz w:val="22"/>
          <w:szCs w:val="22"/>
        </w:rPr>
        <w:t xml:space="preserve">, vidutinis – 200 </w:t>
      </w:r>
      <w:r w:rsidRPr="00027463">
        <w:rPr>
          <w:i/>
          <w:sz w:val="22"/>
          <w:szCs w:val="22"/>
        </w:rPr>
        <w:t>V</w:t>
      </w:r>
      <w:r w:rsidRPr="00027463">
        <w:rPr>
          <w:sz w:val="22"/>
          <w:szCs w:val="22"/>
        </w:rPr>
        <w:t xml:space="preserve">, aukštas – 300 </w:t>
      </w:r>
      <w:r w:rsidRPr="00027463">
        <w:rPr>
          <w:i/>
          <w:sz w:val="22"/>
          <w:szCs w:val="22"/>
        </w:rPr>
        <w:t>V</w:t>
      </w:r>
      <w:r w:rsidRPr="00027463">
        <w:rPr>
          <w:sz w:val="22"/>
          <w:szCs w:val="22"/>
        </w:rPr>
        <w:t xml:space="preserve">, maksimalus – 400 </w:t>
      </w:r>
      <w:r w:rsidRPr="00027463">
        <w:rPr>
          <w:i/>
          <w:sz w:val="22"/>
          <w:szCs w:val="22"/>
        </w:rPr>
        <w:t>V</w:t>
      </w:r>
      <w:r w:rsidRPr="00027463">
        <w:rPr>
          <w:sz w:val="22"/>
          <w:szCs w:val="22"/>
        </w:rPr>
        <w:t>; pastovus atspindžio kampas nuo 0</w:t>
      </w:r>
      <w:r w:rsidRPr="00F873C1">
        <w:rPr>
          <w:sz w:val="22"/>
          <w:szCs w:val="22"/>
        </w:rPr>
        <w:sym w:font="Symbol" w:char="F0B0"/>
      </w:r>
      <w:r w:rsidRPr="00027463">
        <w:rPr>
          <w:sz w:val="22"/>
          <w:szCs w:val="22"/>
        </w:rPr>
        <w:t xml:space="preserve"> iki 70</w:t>
      </w:r>
      <w:r w:rsidRPr="00F873C1">
        <w:rPr>
          <w:sz w:val="22"/>
          <w:szCs w:val="22"/>
        </w:rPr>
        <w:sym w:font="Symbol" w:char="F0B0"/>
      </w:r>
      <w:r w:rsidRPr="00027463">
        <w:rPr>
          <w:sz w:val="22"/>
          <w:szCs w:val="22"/>
        </w:rPr>
        <w:t>; kintamas atspindžio kampas nuo 10</w:t>
      </w:r>
      <w:r w:rsidRPr="00F873C1">
        <w:rPr>
          <w:sz w:val="22"/>
          <w:szCs w:val="22"/>
        </w:rPr>
        <w:sym w:font="Symbol" w:char="F0B0"/>
      </w:r>
      <w:r w:rsidRPr="00027463">
        <w:rPr>
          <w:sz w:val="22"/>
          <w:szCs w:val="22"/>
        </w:rPr>
        <w:t xml:space="preserve"> iki 85</w:t>
      </w:r>
      <w:r w:rsidRPr="00F873C1">
        <w:rPr>
          <w:sz w:val="22"/>
          <w:szCs w:val="22"/>
        </w:rPr>
        <w:sym w:font="Symbol" w:char="F0B0"/>
      </w:r>
      <w:r w:rsidRPr="00027463">
        <w:rPr>
          <w:sz w:val="22"/>
          <w:szCs w:val="22"/>
        </w:rPr>
        <w:t xml:space="preserve"> esant 0,1</w:t>
      </w:r>
      <w:r w:rsidRPr="00F873C1">
        <w:rPr>
          <w:sz w:val="22"/>
          <w:szCs w:val="22"/>
        </w:rPr>
        <w:sym w:font="Symbol" w:char="F0B0"/>
      </w:r>
      <w:r w:rsidRPr="00027463">
        <w:rPr>
          <w:sz w:val="22"/>
          <w:szCs w:val="22"/>
        </w:rPr>
        <w:t xml:space="preserve"> rezoliucijai; automatinis ke</w:t>
      </w:r>
      <w:r w:rsidRPr="00027463">
        <w:rPr>
          <w:sz w:val="22"/>
          <w:szCs w:val="22"/>
        </w:rPr>
        <w:t>i</w:t>
      </w:r>
      <w:r w:rsidRPr="00027463">
        <w:rPr>
          <w:sz w:val="22"/>
          <w:szCs w:val="22"/>
        </w:rPr>
        <w:t>tiklio nulio balansas</w:t>
      </w:r>
      <w:r>
        <w:rPr>
          <w:sz w:val="22"/>
          <w:szCs w:val="22"/>
        </w:rPr>
        <w:t>;</w:t>
      </w:r>
    </w:p>
    <w:p w:rsidR="00DA56E0" w:rsidRPr="00027463" w:rsidRDefault="00DA56E0" w:rsidP="001755B5">
      <w:pPr>
        <w:pStyle w:val="ListParagraph"/>
        <w:numPr>
          <w:ilvl w:val="0"/>
          <w:numId w:val="11"/>
        </w:numPr>
        <w:ind w:left="567" w:hanging="283"/>
        <w:jc w:val="both"/>
        <w:rPr>
          <w:sz w:val="22"/>
          <w:szCs w:val="22"/>
        </w:rPr>
      </w:pPr>
      <w:r w:rsidRPr="00027463">
        <w:rPr>
          <w:sz w:val="22"/>
          <w:szCs w:val="22"/>
        </w:rPr>
        <w:t>paviršinės išilginės bangos</w:t>
      </w:r>
      <w:r w:rsidR="000502EC">
        <w:rPr>
          <w:sz w:val="22"/>
          <w:szCs w:val="22"/>
        </w:rPr>
        <w:t xml:space="preserve"> </w:t>
      </w:r>
      <w:r w:rsidRPr="00027463">
        <w:rPr>
          <w:i/>
          <w:sz w:val="22"/>
          <w:szCs w:val="22"/>
        </w:rPr>
        <w:t>PIB</w:t>
      </w:r>
      <w:r w:rsidRPr="00027463">
        <w:rPr>
          <w:sz w:val="22"/>
          <w:szCs w:val="22"/>
        </w:rPr>
        <w:t xml:space="preserve"> keitiklis </w:t>
      </w:r>
      <w:r w:rsidRPr="00027463">
        <w:rPr>
          <w:i/>
          <w:sz w:val="22"/>
          <w:szCs w:val="22"/>
        </w:rPr>
        <w:t>5/MB-2p</w:t>
      </w:r>
      <w:r w:rsidRPr="00027463">
        <w:rPr>
          <w:sz w:val="22"/>
          <w:szCs w:val="22"/>
        </w:rPr>
        <w:t>, kurio darbinis dažnis 5</w:t>
      </w:r>
      <w:r w:rsidR="003810E0">
        <w:rPr>
          <w:sz w:val="22"/>
          <w:szCs w:val="22"/>
        </w:rPr>
        <w:t> </w:t>
      </w:r>
      <w:r w:rsidRPr="00027463">
        <w:rPr>
          <w:i/>
          <w:sz w:val="22"/>
          <w:szCs w:val="22"/>
        </w:rPr>
        <w:t>MHz</w:t>
      </w:r>
      <w:r w:rsidRPr="00027463">
        <w:rPr>
          <w:sz w:val="22"/>
          <w:szCs w:val="22"/>
        </w:rPr>
        <w:t xml:space="preserve">, bangos sklidimo kelias </w:t>
      </w:r>
      <w:r w:rsidRPr="00027463">
        <w:rPr>
          <w:i/>
          <w:sz w:val="22"/>
          <w:szCs w:val="22"/>
        </w:rPr>
        <w:t>l</w:t>
      </w:r>
      <w:r w:rsidRPr="00027463">
        <w:rPr>
          <w:sz w:val="22"/>
          <w:szCs w:val="22"/>
        </w:rPr>
        <w:t xml:space="preserve"> = 22 </w:t>
      </w:r>
      <w:r w:rsidRPr="00027463">
        <w:rPr>
          <w:i/>
          <w:sz w:val="22"/>
          <w:szCs w:val="22"/>
        </w:rPr>
        <w:t>mm</w:t>
      </w:r>
      <w:r>
        <w:rPr>
          <w:sz w:val="22"/>
          <w:szCs w:val="22"/>
        </w:rPr>
        <w:t>;</w:t>
      </w:r>
    </w:p>
    <w:p w:rsidR="00DA56E0" w:rsidRPr="00027463" w:rsidRDefault="00DA56E0" w:rsidP="001755B5">
      <w:pPr>
        <w:pStyle w:val="ListParagraph"/>
        <w:numPr>
          <w:ilvl w:val="0"/>
          <w:numId w:val="11"/>
        </w:numPr>
        <w:ind w:left="567" w:hanging="283"/>
        <w:jc w:val="both"/>
        <w:rPr>
          <w:sz w:val="22"/>
          <w:szCs w:val="22"/>
        </w:rPr>
      </w:pPr>
      <w:r w:rsidRPr="00027463">
        <w:rPr>
          <w:sz w:val="22"/>
          <w:szCs w:val="22"/>
        </w:rPr>
        <w:t xml:space="preserve">tiesaus spindulio keitiklis </w:t>
      </w:r>
      <w:r w:rsidRPr="00027463">
        <w:rPr>
          <w:i/>
          <w:sz w:val="22"/>
          <w:szCs w:val="22"/>
        </w:rPr>
        <w:t>KRAUTKRAMER MB4F-E</w:t>
      </w:r>
      <w:r w:rsidRPr="00027463">
        <w:rPr>
          <w:sz w:val="22"/>
          <w:szCs w:val="22"/>
        </w:rPr>
        <w:t>, kurio darbinis da</w:t>
      </w:r>
      <w:r w:rsidRPr="00027463">
        <w:rPr>
          <w:sz w:val="22"/>
          <w:szCs w:val="22"/>
        </w:rPr>
        <w:t>ž</w:t>
      </w:r>
      <w:r w:rsidRPr="00027463">
        <w:rPr>
          <w:sz w:val="22"/>
          <w:szCs w:val="22"/>
        </w:rPr>
        <w:t xml:space="preserve">nis </w:t>
      </w:r>
      <w:r w:rsidRPr="00027463">
        <w:rPr>
          <w:i/>
          <w:sz w:val="22"/>
          <w:szCs w:val="22"/>
        </w:rPr>
        <w:t>4 MHz</w:t>
      </w:r>
      <w:r w:rsidRPr="00027463">
        <w:rPr>
          <w:sz w:val="22"/>
          <w:szCs w:val="22"/>
        </w:rPr>
        <w:t xml:space="preserve">, skersmuo 10 </w:t>
      </w:r>
      <w:r w:rsidRPr="00027463">
        <w:rPr>
          <w:i/>
          <w:sz w:val="22"/>
          <w:szCs w:val="22"/>
        </w:rPr>
        <w:t>mm</w:t>
      </w:r>
      <w:r w:rsidRPr="00027463">
        <w:rPr>
          <w:sz w:val="22"/>
          <w:szCs w:val="22"/>
        </w:rPr>
        <w:t>.</w:t>
      </w:r>
    </w:p>
    <w:p w:rsidR="00DA56E0" w:rsidRPr="00027463" w:rsidRDefault="00DA56E0" w:rsidP="00DA56E0">
      <w:pPr>
        <w:rPr>
          <w:sz w:val="22"/>
          <w:szCs w:val="22"/>
          <w:lang w:val="lt-LT"/>
        </w:rPr>
      </w:pPr>
    </w:p>
    <w:p w:rsidR="00DA56E0" w:rsidRPr="00027463" w:rsidRDefault="00DA56E0" w:rsidP="00DA56E0">
      <w:pPr>
        <w:jc w:val="both"/>
        <w:rPr>
          <w:sz w:val="22"/>
          <w:szCs w:val="22"/>
          <w:lang w:val="lt-LT"/>
        </w:rPr>
      </w:pPr>
      <w:r w:rsidRPr="00027463">
        <w:rPr>
          <w:sz w:val="22"/>
          <w:szCs w:val="22"/>
          <w:lang w:val="lt-LT"/>
        </w:rPr>
        <w:tab/>
      </w:r>
      <w:r>
        <w:rPr>
          <w:sz w:val="22"/>
          <w:szCs w:val="22"/>
          <w:lang w:val="lt-LT"/>
        </w:rPr>
        <w:t>A</w:t>
      </w:r>
      <w:r w:rsidR="00F21155">
        <w:rPr>
          <w:sz w:val="22"/>
          <w:szCs w:val="22"/>
          <w:lang w:val="lt-LT"/>
        </w:rPr>
        <w:t>kustinio tamprumo koeficientui nustatyti</w:t>
      </w:r>
      <w:r>
        <w:rPr>
          <w:sz w:val="22"/>
          <w:szCs w:val="22"/>
          <w:lang w:val="lt-LT"/>
        </w:rPr>
        <w:t xml:space="preserve"> buvo pasirinkti šie darbo rež</w:t>
      </w:r>
      <w:r>
        <w:rPr>
          <w:sz w:val="22"/>
          <w:szCs w:val="22"/>
          <w:lang w:val="lt-LT"/>
        </w:rPr>
        <w:t>i</w:t>
      </w:r>
      <w:r>
        <w:rPr>
          <w:sz w:val="22"/>
          <w:szCs w:val="22"/>
          <w:lang w:val="lt-LT"/>
        </w:rPr>
        <w:t>mai</w:t>
      </w:r>
      <w:r w:rsidRPr="00027463">
        <w:rPr>
          <w:sz w:val="22"/>
          <w:szCs w:val="22"/>
          <w:lang w:val="lt-LT"/>
        </w:rPr>
        <w:t xml:space="preserve">: dažnis 5 </w:t>
      </w:r>
      <w:r w:rsidRPr="00027463">
        <w:rPr>
          <w:i/>
          <w:sz w:val="22"/>
          <w:szCs w:val="22"/>
          <w:lang w:val="lt-LT"/>
        </w:rPr>
        <w:t>MHz</w:t>
      </w:r>
      <w:r w:rsidRPr="00027463">
        <w:rPr>
          <w:sz w:val="22"/>
          <w:szCs w:val="22"/>
          <w:lang w:val="lt-LT"/>
        </w:rPr>
        <w:t xml:space="preserve">, bangos kelias bandinio paviršiuje 22 </w:t>
      </w:r>
      <w:r w:rsidRPr="00027463">
        <w:rPr>
          <w:i/>
          <w:sz w:val="22"/>
          <w:szCs w:val="22"/>
          <w:lang w:val="lt-LT"/>
        </w:rPr>
        <w:t>mm</w:t>
      </w:r>
      <w:r w:rsidRPr="00027463">
        <w:rPr>
          <w:sz w:val="22"/>
          <w:szCs w:val="22"/>
          <w:lang w:val="lt-LT"/>
        </w:rPr>
        <w:t>. Bangos sklidimo greičio kalibravimas atliktas siūlės ir pagrindinio metalo zonose, veikiant stat</w:t>
      </w:r>
      <w:r w:rsidRPr="00027463">
        <w:rPr>
          <w:sz w:val="22"/>
          <w:szCs w:val="22"/>
          <w:lang w:val="lt-LT"/>
        </w:rPr>
        <w:t>i</w:t>
      </w:r>
      <w:r w:rsidRPr="00027463">
        <w:rPr>
          <w:sz w:val="22"/>
          <w:szCs w:val="22"/>
          <w:lang w:val="lt-LT"/>
        </w:rPr>
        <w:t xml:space="preserve">niams tempimo įtempiams: </w:t>
      </w:r>
      <w:r w:rsidRPr="00027463">
        <w:rPr>
          <w:i/>
          <w:sz w:val="22"/>
          <w:szCs w:val="22"/>
          <w:lang w:val="lt-LT"/>
        </w:rPr>
        <w:t>σ</w:t>
      </w:r>
      <w:r w:rsidRPr="00027463">
        <w:rPr>
          <w:i/>
          <w:sz w:val="22"/>
          <w:szCs w:val="22"/>
          <w:vertAlign w:val="subscript"/>
          <w:lang w:val="lt-LT"/>
        </w:rPr>
        <w:t>1</w:t>
      </w:r>
      <w:r w:rsidRPr="00027463">
        <w:rPr>
          <w:i/>
          <w:sz w:val="22"/>
          <w:szCs w:val="22"/>
          <w:lang w:val="lt-LT"/>
        </w:rPr>
        <w:t>=</w:t>
      </w:r>
      <w:r w:rsidRPr="0059241A">
        <w:rPr>
          <w:sz w:val="22"/>
          <w:szCs w:val="22"/>
          <w:lang w:val="lt-LT"/>
        </w:rPr>
        <w:t>50</w:t>
      </w:r>
      <w:r w:rsidR="0059241A">
        <w:rPr>
          <w:sz w:val="22"/>
          <w:szCs w:val="22"/>
          <w:lang w:val="lt-LT"/>
        </w:rPr>
        <w:t xml:space="preserve"> </w:t>
      </w:r>
      <w:r w:rsidRPr="00027463">
        <w:rPr>
          <w:i/>
          <w:sz w:val="22"/>
          <w:szCs w:val="22"/>
          <w:lang w:val="lt-LT"/>
        </w:rPr>
        <w:t>MPa, σ</w:t>
      </w:r>
      <w:r w:rsidRPr="00027463">
        <w:rPr>
          <w:i/>
          <w:sz w:val="22"/>
          <w:szCs w:val="22"/>
          <w:vertAlign w:val="subscript"/>
          <w:lang w:val="lt-LT"/>
        </w:rPr>
        <w:t>2</w:t>
      </w:r>
      <w:r w:rsidRPr="00027463">
        <w:rPr>
          <w:i/>
          <w:sz w:val="22"/>
          <w:szCs w:val="22"/>
          <w:lang w:val="lt-LT"/>
        </w:rPr>
        <w:t>=</w:t>
      </w:r>
      <w:r w:rsidRPr="0059241A">
        <w:rPr>
          <w:sz w:val="22"/>
          <w:szCs w:val="22"/>
          <w:lang w:val="lt-LT"/>
        </w:rPr>
        <w:t>100</w:t>
      </w:r>
      <w:r w:rsidR="0059241A">
        <w:rPr>
          <w:sz w:val="22"/>
          <w:szCs w:val="22"/>
          <w:lang w:val="lt-LT"/>
        </w:rPr>
        <w:t xml:space="preserve"> </w:t>
      </w:r>
      <w:r w:rsidRPr="00027463">
        <w:rPr>
          <w:i/>
          <w:sz w:val="22"/>
          <w:szCs w:val="22"/>
          <w:lang w:val="lt-LT"/>
        </w:rPr>
        <w:t>MPa, σ</w:t>
      </w:r>
      <w:r w:rsidRPr="00027463">
        <w:rPr>
          <w:i/>
          <w:sz w:val="22"/>
          <w:szCs w:val="22"/>
          <w:vertAlign w:val="subscript"/>
          <w:lang w:val="lt-LT"/>
        </w:rPr>
        <w:t>3</w:t>
      </w:r>
      <w:r w:rsidRPr="00027463">
        <w:rPr>
          <w:i/>
          <w:sz w:val="22"/>
          <w:szCs w:val="22"/>
          <w:lang w:val="lt-LT"/>
        </w:rPr>
        <w:t>=</w:t>
      </w:r>
      <w:r w:rsidRPr="0059241A">
        <w:rPr>
          <w:sz w:val="22"/>
          <w:szCs w:val="22"/>
          <w:lang w:val="lt-LT"/>
        </w:rPr>
        <w:t>150</w:t>
      </w:r>
      <w:r w:rsidR="0059241A">
        <w:rPr>
          <w:sz w:val="22"/>
          <w:szCs w:val="22"/>
          <w:lang w:val="lt-LT"/>
        </w:rPr>
        <w:t xml:space="preserve"> </w:t>
      </w:r>
      <w:r w:rsidRPr="00027463">
        <w:rPr>
          <w:i/>
          <w:sz w:val="22"/>
          <w:szCs w:val="22"/>
          <w:lang w:val="lt-LT"/>
        </w:rPr>
        <w:t>MPa, σ</w:t>
      </w:r>
      <w:r w:rsidRPr="00027463">
        <w:rPr>
          <w:i/>
          <w:sz w:val="22"/>
          <w:szCs w:val="22"/>
          <w:vertAlign w:val="subscript"/>
          <w:lang w:val="lt-LT"/>
        </w:rPr>
        <w:t>4</w:t>
      </w:r>
      <w:r w:rsidRPr="00027463">
        <w:rPr>
          <w:i/>
          <w:sz w:val="22"/>
          <w:szCs w:val="22"/>
          <w:lang w:val="lt-LT"/>
        </w:rPr>
        <w:t>=</w:t>
      </w:r>
      <w:r w:rsidRPr="0059241A">
        <w:rPr>
          <w:sz w:val="22"/>
          <w:szCs w:val="22"/>
          <w:lang w:val="lt-LT"/>
        </w:rPr>
        <w:t>200</w:t>
      </w:r>
      <w:r w:rsidR="0059241A">
        <w:rPr>
          <w:sz w:val="22"/>
          <w:szCs w:val="22"/>
          <w:lang w:val="lt-LT"/>
        </w:rPr>
        <w:t xml:space="preserve"> </w:t>
      </w:r>
      <w:r w:rsidRPr="00027463">
        <w:rPr>
          <w:i/>
          <w:sz w:val="22"/>
          <w:szCs w:val="22"/>
          <w:lang w:val="lt-LT"/>
        </w:rPr>
        <w:t>MPa, σ</w:t>
      </w:r>
      <w:r w:rsidRPr="00027463">
        <w:rPr>
          <w:i/>
          <w:sz w:val="22"/>
          <w:szCs w:val="22"/>
          <w:vertAlign w:val="subscript"/>
          <w:lang w:val="lt-LT"/>
        </w:rPr>
        <w:t>5</w:t>
      </w:r>
      <w:r w:rsidRPr="00027463">
        <w:rPr>
          <w:i/>
          <w:sz w:val="22"/>
          <w:szCs w:val="22"/>
          <w:lang w:val="lt-LT"/>
        </w:rPr>
        <w:t>=</w:t>
      </w:r>
      <w:r w:rsidRPr="0059241A">
        <w:rPr>
          <w:sz w:val="22"/>
          <w:szCs w:val="22"/>
          <w:lang w:val="lt-LT"/>
        </w:rPr>
        <w:t>250</w:t>
      </w:r>
      <w:r w:rsidR="0059241A">
        <w:rPr>
          <w:sz w:val="22"/>
          <w:szCs w:val="22"/>
          <w:lang w:val="lt-LT"/>
        </w:rPr>
        <w:t xml:space="preserve"> </w:t>
      </w:r>
      <w:r w:rsidRPr="00027463">
        <w:rPr>
          <w:i/>
          <w:sz w:val="22"/>
          <w:szCs w:val="22"/>
          <w:lang w:val="lt-LT"/>
        </w:rPr>
        <w:t>MPa, σ</w:t>
      </w:r>
      <w:r w:rsidRPr="00027463">
        <w:rPr>
          <w:i/>
          <w:sz w:val="22"/>
          <w:szCs w:val="22"/>
          <w:vertAlign w:val="subscript"/>
          <w:lang w:val="lt-LT"/>
        </w:rPr>
        <w:t>6</w:t>
      </w:r>
      <w:r w:rsidRPr="00027463">
        <w:rPr>
          <w:i/>
          <w:sz w:val="22"/>
          <w:szCs w:val="22"/>
          <w:lang w:val="lt-LT"/>
        </w:rPr>
        <w:t>=</w:t>
      </w:r>
      <w:r w:rsidRPr="0059241A">
        <w:rPr>
          <w:sz w:val="22"/>
          <w:szCs w:val="22"/>
          <w:lang w:val="lt-LT"/>
        </w:rPr>
        <w:t>300</w:t>
      </w:r>
      <w:r w:rsidR="0059241A">
        <w:rPr>
          <w:sz w:val="22"/>
          <w:szCs w:val="22"/>
          <w:lang w:val="lt-LT"/>
        </w:rPr>
        <w:t xml:space="preserve"> </w:t>
      </w:r>
      <w:r w:rsidRPr="00027463">
        <w:rPr>
          <w:i/>
          <w:sz w:val="22"/>
          <w:szCs w:val="22"/>
          <w:lang w:val="lt-LT"/>
        </w:rPr>
        <w:t>MPa</w:t>
      </w:r>
      <w:r w:rsidRPr="00027463">
        <w:rPr>
          <w:sz w:val="22"/>
          <w:szCs w:val="22"/>
          <w:lang w:val="lt-LT"/>
        </w:rPr>
        <w:t>.</w:t>
      </w:r>
    </w:p>
    <w:p w:rsidR="00E828D8" w:rsidRDefault="00DA56E0" w:rsidP="00E828D8">
      <w:pPr>
        <w:jc w:val="both"/>
        <w:rPr>
          <w:sz w:val="22"/>
          <w:szCs w:val="22"/>
          <w:lang w:val="lt-LT"/>
        </w:rPr>
      </w:pPr>
      <w:r w:rsidRPr="00027463">
        <w:rPr>
          <w:sz w:val="22"/>
          <w:szCs w:val="22"/>
          <w:lang w:val="lt-LT"/>
        </w:rPr>
        <w:tab/>
        <w:t>Akustinio tamprumo koeficient</w:t>
      </w:r>
      <w:r>
        <w:rPr>
          <w:sz w:val="22"/>
          <w:szCs w:val="22"/>
          <w:lang w:val="lt-LT"/>
        </w:rPr>
        <w:t>as</w:t>
      </w:r>
      <w:r w:rsidRPr="00027463">
        <w:rPr>
          <w:sz w:val="22"/>
          <w:szCs w:val="22"/>
          <w:lang w:val="lt-LT"/>
        </w:rPr>
        <w:t xml:space="preserve"> nustatytas naudojant </w:t>
      </w:r>
      <w:r w:rsidRPr="00027463">
        <w:rPr>
          <w:i/>
          <w:sz w:val="22"/>
          <w:szCs w:val="22"/>
          <w:lang w:val="lt-LT"/>
        </w:rPr>
        <w:t>Zwick/Roell Z250</w:t>
      </w:r>
      <w:r w:rsidRPr="00027463">
        <w:rPr>
          <w:sz w:val="22"/>
          <w:szCs w:val="22"/>
          <w:lang w:val="lt-LT"/>
        </w:rPr>
        <w:t xml:space="preserve"> universali</w:t>
      </w:r>
      <w:r>
        <w:rPr>
          <w:sz w:val="22"/>
          <w:szCs w:val="22"/>
          <w:lang w:val="lt-LT"/>
        </w:rPr>
        <w:t>ą tempimo mašiną</w:t>
      </w:r>
      <w:r w:rsidRPr="00027463">
        <w:rPr>
          <w:sz w:val="22"/>
          <w:szCs w:val="22"/>
          <w:lang w:val="lt-LT"/>
        </w:rPr>
        <w:t xml:space="preserve">, kurios maksimali apkrova 250 </w:t>
      </w:r>
      <w:r w:rsidRPr="00027463">
        <w:rPr>
          <w:i/>
          <w:sz w:val="22"/>
          <w:szCs w:val="22"/>
          <w:lang w:val="lt-LT"/>
        </w:rPr>
        <w:t>kN</w:t>
      </w:r>
      <w:r w:rsidRPr="00027463">
        <w:rPr>
          <w:sz w:val="22"/>
          <w:szCs w:val="22"/>
          <w:lang w:val="lt-LT"/>
        </w:rPr>
        <w:t xml:space="preserve">, tempimo greitis bandymo metu 2 </w:t>
      </w:r>
      <w:r w:rsidRPr="00027463">
        <w:rPr>
          <w:i/>
          <w:sz w:val="22"/>
          <w:szCs w:val="22"/>
          <w:lang w:val="lt-LT"/>
        </w:rPr>
        <w:t>mm/min</w:t>
      </w:r>
      <w:r w:rsidRPr="00027463">
        <w:rPr>
          <w:sz w:val="22"/>
          <w:szCs w:val="22"/>
          <w:lang w:val="lt-LT"/>
        </w:rPr>
        <w:t>.</w:t>
      </w:r>
    </w:p>
    <w:p w:rsidR="00E828D8" w:rsidRPr="00027463" w:rsidRDefault="00E828D8" w:rsidP="00E828D8">
      <w:pPr>
        <w:jc w:val="both"/>
        <w:rPr>
          <w:sz w:val="22"/>
          <w:szCs w:val="22"/>
          <w:lang w:val="lt-LT"/>
        </w:rPr>
      </w:pPr>
      <w:r w:rsidRPr="00027463">
        <w:rPr>
          <w:sz w:val="22"/>
          <w:szCs w:val="22"/>
          <w:lang w:val="lt-LT"/>
        </w:rPr>
        <w:tab/>
      </w:r>
      <w:r>
        <w:rPr>
          <w:sz w:val="22"/>
          <w:szCs w:val="22"/>
          <w:lang w:val="lt-LT"/>
        </w:rPr>
        <w:t>L</w:t>
      </w:r>
      <w:r w:rsidRPr="00027463">
        <w:rPr>
          <w:sz w:val="22"/>
          <w:szCs w:val="22"/>
          <w:lang w:val="lt-LT"/>
        </w:rPr>
        <w:t>iekamųjų suvirinimo įtempių matavim</w:t>
      </w:r>
      <w:r>
        <w:rPr>
          <w:sz w:val="22"/>
          <w:szCs w:val="22"/>
          <w:lang w:val="lt-LT"/>
        </w:rPr>
        <w:t>o</w:t>
      </w:r>
      <w:r w:rsidRPr="00F873C1">
        <w:rPr>
          <w:sz w:val="22"/>
          <w:szCs w:val="22"/>
          <w:lang w:val="lt-LT"/>
        </w:rPr>
        <w:t xml:space="preserve"> </w:t>
      </w:r>
      <w:r>
        <w:rPr>
          <w:sz w:val="22"/>
          <w:szCs w:val="22"/>
          <w:lang w:val="lt-LT"/>
        </w:rPr>
        <w:t>darbo re</w:t>
      </w:r>
      <w:r w:rsidRPr="00027463">
        <w:rPr>
          <w:sz w:val="22"/>
          <w:szCs w:val="22"/>
          <w:lang w:val="lt-LT"/>
        </w:rPr>
        <w:t xml:space="preserve">žimai: dažnis 4 </w:t>
      </w:r>
      <w:r w:rsidRPr="00027463">
        <w:rPr>
          <w:i/>
          <w:sz w:val="22"/>
          <w:szCs w:val="22"/>
          <w:lang w:val="lt-LT"/>
        </w:rPr>
        <w:t>MHz</w:t>
      </w:r>
      <w:r w:rsidRPr="00027463">
        <w:rPr>
          <w:sz w:val="22"/>
          <w:szCs w:val="22"/>
          <w:lang w:val="lt-LT"/>
        </w:rPr>
        <w:t>, p</w:t>
      </w:r>
      <w:r w:rsidRPr="00027463">
        <w:rPr>
          <w:sz w:val="22"/>
          <w:szCs w:val="22"/>
          <w:lang w:val="lt-LT"/>
        </w:rPr>
        <w:t>a</w:t>
      </w:r>
      <w:r w:rsidRPr="00027463">
        <w:rPr>
          <w:sz w:val="22"/>
          <w:szCs w:val="22"/>
          <w:lang w:val="lt-LT"/>
        </w:rPr>
        <w:t>stovus atspindžio kampas – 0</w:t>
      </w:r>
      <w:r w:rsidRPr="00F873C1">
        <w:rPr>
          <w:sz w:val="22"/>
          <w:szCs w:val="22"/>
          <w:lang w:val="lt-LT"/>
        </w:rPr>
        <w:sym w:font="Symbol" w:char="F0B0"/>
      </w:r>
      <w:r w:rsidRPr="00027463">
        <w:rPr>
          <w:sz w:val="22"/>
          <w:szCs w:val="22"/>
          <w:lang w:val="lt-LT"/>
        </w:rPr>
        <w:t>.</w:t>
      </w:r>
    </w:p>
    <w:p w:rsidR="00DA56E0" w:rsidRPr="00027463" w:rsidRDefault="00DA56E0" w:rsidP="00DA56E0">
      <w:pPr>
        <w:jc w:val="both"/>
        <w:rPr>
          <w:sz w:val="22"/>
          <w:szCs w:val="22"/>
          <w:lang w:val="lt-LT"/>
        </w:rPr>
      </w:pPr>
    </w:p>
    <w:p w:rsidR="00DA56E0" w:rsidRPr="003810E0" w:rsidRDefault="00DA56E0" w:rsidP="00DA56E0">
      <w:pPr>
        <w:pStyle w:val="Skyriauspavadinim2"/>
        <w:rPr>
          <w:color w:val="auto"/>
        </w:rPr>
      </w:pPr>
      <w:bookmarkStart w:id="297" w:name="_Toc255194911"/>
      <w:bookmarkStart w:id="298" w:name="_Toc256159885"/>
      <w:bookmarkStart w:id="299" w:name="_Toc256244921"/>
      <w:bookmarkStart w:id="300" w:name="_Toc256673189"/>
      <w:r w:rsidRPr="003810E0">
        <w:rPr>
          <w:color w:val="auto"/>
        </w:rPr>
        <w:lastRenderedPageBreak/>
        <w:t>2.4.3. Jonizuojančių spindulių difrakcijos analizė</w:t>
      </w:r>
      <w:bookmarkEnd w:id="297"/>
      <w:bookmarkEnd w:id="298"/>
      <w:bookmarkEnd w:id="299"/>
      <w:bookmarkEnd w:id="300"/>
    </w:p>
    <w:p w:rsidR="00DA56E0" w:rsidRPr="0040088B" w:rsidRDefault="00DA56E0" w:rsidP="00DA56E0">
      <w:pPr>
        <w:autoSpaceDE w:val="0"/>
        <w:autoSpaceDN w:val="0"/>
        <w:adjustRightInd w:val="0"/>
        <w:jc w:val="both"/>
        <w:rPr>
          <w:sz w:val="22"/>
          <w:szCs w:val="22"/>
          <w:lang w:val="lt-LT"/>
        </w:rPr>
      </w:pPr>
      <w:r w:rsidRPr="0040088B">
        <w:rPr>
          <w:b/>
          <w:sz w:val="22"/>
          <w:szCs w:val="22"/>
          <w:lang w:val="lt-LT"/>
        </w:rPr>
        <w:t>Rentgeno spindulių difraktometras.</w:t>
      </w:r>
      <w:r w:rsidRPr="0040088B">
        <w:rPr>
          <w:sz w:val="22"/>
          <w:szCs w:val="22"/>
          <w:lang w:val="lt-LT"/>
        </w:rPr>
        <w:t xml:space="preserve"> Liekamųjų suvirinimo įtempių analizė rentgeno spindulių difrakcijos metodu atlikta Lengvųjų lydinių tyrimo centro </w:t>
      </w:r>
      <w:r w:rsidRPr="0040088B">
        <w:rPr>
          <w:i/>
          <w:sz w:val="22"/>
          <w:szCs w:val="22"/>
          <w:lang w:val="lt-LT"/>
        </w:rPr>
        <w:t>OML</w:t>
      </w:r>
      <w:r w:rsidRPr="0040088B">
        <w:rPr>
          <w:sz w:val="22"/>
          <w:szCs w:val="22"/>
          <w:lang w:val="lt-LT"/>
        </w:rPr>
        <w:t xml:space="preserve"> laboratorijoje (</w:t>
      </w:r>
      <w:r w:rsidRPr="0040088B">
        <w:rPr>
          <w:i/>
          <w:sz w:val="22"/>
          <w:szCs w:val="22"/>
          <w:lang w:val="lt-LT"/>
        </w:rPr>
        <w:t>Skawina, Lenkija</w:t>
      </w:r>
      <w:r w:rsidRPr="0040088B">
        <w:rPr>
          <w:sz w:val="22"/>
          <w:szCs w:val="22"/>
          <w:lang w:val="lt-LT"/>
        </w:rPr>
        <w:t>). Tyrimai atlikti moderniu rentgeno spi</w:t>
      </w:r>
      <w:r w:rsidRPr="0040088B">
        <w:rPr>
          <w:sz w:val="22"/>
          <w:szCs w:val="22"/>
          <w:lang w:val="lt-LT"/>
        </w:rPr>
        <w:t>n</w:t>
      </w:r>
      <w:r w:rsidRPr="0040088B">
        <w:rPr>
          <w:sz w:val="22"/>
          <w:szCs w:val="22"/>
          <w:lang w:val="lt-LT"/>
        </w:rPr>
        <w:t xml:space="preserve">dulių difraktometru </w:t>
      </w:r>
      <w:r w:rsidRPr="0040088B">
        <w:rPr>
          <w:i/>
          <w:sz w:val="22"/>
          <w:szCs w:val="22"/>
          <w:lang w:val="lt-LT"/>
        </w:rPr>
        <w:t>PROTO iXRD-FS4</w:t>
      </w:r>
      <w:r w:rsidRPr="0040088B">
        <w:rPr>
          <w:sz w:val="22"/>
          <w:szCs w:val="22"/>
          <w:lang w:val="lt-LT"/>
        </w:rPr>
        <w:t xml:space="preserve">. Informaciją apdorojo programinė įranga </w:t>
      </w:r>
      <w:r w:rsidRPr="0040088B">
        <w:rPr>
          <w:i/>
          <w:sz w:val="22"/>
          <w:szCs w:val="22"/>
          <w:lang w:val="lt-LT"/>
        </w:rPr>
        <w:t>XRDWin-2.0</w:t>
      </w:r>
      <w:r w:rsidRPr="0040088B">
        <w:rPr>
          <w:sz w:val="22"/>
          <w:szCs w:val="22"/>
          <w:lang w:val="lt-LT"/>
        </w:rPr>
        <w:t xml:space="preserve">, kuri iš difrakcijos pikų, pagal </w:t>
      </w:r>
      <w:r w:rsidRPr="0040088B">
        <w:rPr>
          <w:i/>
          <w:sz w:val="22"/>
          <w:szCs w:val="22"/>
          <w:lang w:val="lt-LT"/>
        </w:rPr>
        <w:t>Brago</w:t>
      </w:r>
      <w:r w:rsidRPr="0040088B">
        <w:rPr>
          <w:sz w:val="22"/>
          <w:szCs w:val="22"/>
          <w:lang w:val="lt-LT"/>
        </w:rPr>
        <w:t xml:space="preserve"> </w:t>
      </w:r>
      <w:r w:rsidR="00836B0A" w:rsidRPr="0040088B">
        <w:rPr>
          <w:sz w:val="22"/>
          <w:szCs w:val="22"/>
          <w:lang w:val="lt-LT"/>
        </w:rPr>
        <w:t>lygtį</w:t>
      </w:r>
      <w:r w:rsidRPr="0040088B">
        <w:rPr>
          <w:sz w:val="22"/>
          <w:szCs w:val="22"/>
          <w:lang w:val="lt-LT"/>
        </w:rPr>
        <w:t xml:space="preserve"> (1.</w:t>
      </w:r>
      <w:r w:rsidR="00836B0A" w:rsidRPr="0040088B">
        <w:rPr>
          <w:sz w:val="22"/>
          <w:szCs w:val="22"/>
          <w:lang w:val="lt-LT"/>
        </w:rPr>
        <w:t>6</w:t>
      </w:r>
      <w:r w:rsidRPr="0040088B">
        <w:rPr>
          <w:sz w:val="22"/>
          <w:szCs w:val="22"/>
          <w:lang w:val="lt-LT"/>
        </w:rPr>
        <w:t xml:space="preserve"> formulė) apskai</w:t>
      </w:r>
      <w:r w:rsidR="000537BF" w:rsidRPr="0040088B">
        <w:rPr>
          <w:sz w:val="22"/>
          <w:szCs w:val="22"/>
          <w:lang w:val="lt-LT"/>
        </w:rPr>
        <w:t>či</w:t>
      </w:r>
      <w:r w:rsidR="000537BF" w:rsidRPr="0040088B">
        <w:rPr>
          <w:sz w:val="22"/>
          <w:szCs w:val="22"/>
          <w:lang w:val="lt-LT"/>
        </w:rPr>
        <w:t>a</w:t>
      </w:r>
      <w:r w:rsidR="000537BF" w:rsidRPr="0040088B">
        <w:rPr>
          <w:sz w:val="22"/>
          <w:szCs w:val="22"/>
          <w:lang w:val="lt-LT"/>
        </w:rPr>
        <w:t>vo</w:t>
      </w:r>
      <w:r w:rsidRPr="0040088B">
        <w:rPr>
          <w:sz w:val="22"/>
          <w:szCs w:val="22"/>
          <w:lang w:val="lt-LT"/>
        </w:rPr>
        <w:t xml:space="preserve"> deformacijos dydį tarp kristalinių plokštumų. Įvertinus medžiagos tamprumo konstantas </w:t>
      </w:r>
      <w:r w:rsidRPr="0040088B">
        <w:rPr>
          <w:i/>
          <w:sz w:val="22"/>
          <w:szCs w:val="22"/>
          <w:lang w:val="lt-LT"/>
        </w:rPr>
        <w:t>E</w:t>
      </w:r>
      <w:r w:rsidRPr="0040088B">
        <w:rPr>
          <w:sz w:val="22"/>
          <w:szCs w:val="22"/>
          <w:lang w:val="lt-LT"/>
        </w:rPr>
        <w:t xml:space="preserve"> ir </w:t>
      </w:r>
      <w:r w:rsidRPr="0040088B">
        <w:rPr>
          <w:i/>
          <w:sz w:val="22"/>
          <w:szCs w:val="22"/>
          <w:lang w:val="lt-LT"/>
        </w:rPr>
        <w:sym w:font="Symbol" w:char="F06E"/>
      </w:r>
      <w:r w:rsidRPr="0040088B">
        <w:rPr>
          <w:sz w:val="22"/>
          <w:szCs w:val="22"/>
          <w:lang w:val="lt-LT"/>
        </w:rPr>
        <w:t>, pagal formulę (2.</w:t>
      </w:r>
      <w:r w:rsidR="00836B0A" w:rsidRPr="0040088B">
        <w:rPr>
          <w:sz w:val="22"/>
          <w:szCs w:val="22"/>
          <w:lang w:val="lt-LT"/>
        </w:rPr>
        <w:t>1</w:t>
      </w:r>
      <w:r w:rsidRPr="0040088B">
        <w:rPr>
          <w:sz w:val="22"/>
          <w:szCs w:val="22"/>
          <w:lang w:val="lt-LT"/>
        </w:rPr>
        <w:t>) apskaičiuoti liekamieji įtempiai. Difra</w:t>
      </w:r>
      <w:r w:rsidRPr="0040088B">
        <w:rPr>
          <w:sz w:val="22"/>
          <w:szCs w:val="22"/>
          <w:lang w:val="lt-LT"/>
        </w:rPr>
        <w:t>k</w:t>
      </w:r>
      <w:r w:rsidRPr="0040088B">
        <w:rPr>
          <w:sz w:val="22"/>
          <w:szCs w:val="22"/>
          <w:lang w:val="lt-LT"/>
        </w:rPr>
        <w:t>tometras pasižymi išskirtiniu kampo 2</w:t>
      </w:r>
      <w:r w:rsidRPr="0040088B">
        <w:rPr>
          <w:i/>
          <w:sz w:val="22"/>
          <w:szCs w:val="22"/>
          <w:lang w:val="lt-LT"/>
        </w:rPr>
        <w:sym w:font="Symbol" w:char="F071"/>
      </w:r>
      <w:r w:rsidRPr="0040088B">
        <w:rPr>
          <w:sz w:val="22"/>
          <w:szCs w:val="22"/>
          <w:lang w:val="lt-LT"/>
        </w:rPr>
        <w:t xml:space="preserve"> matavimo tikslumu 0,01</w:t>
      </w:r>
      <w:r w:rsidRPr="0040088B">
        <w:rPr>
          <w:sz w:val="22"/>
          <w:szCs w:val="22"/>
          <w:vertAlign w:val="superscript"/>
          <w:lang w:val="lt-LT"/>
        </w:rPr>
        <w:t>o</w:t>
      </w:r>
      <w:r w:rsidRPr="0040088B">
        <w:rPr>
          <w:sz w:val="22"/>
          <w:szCs w:val="22"/>
          <w:lang w:val="lt-LT"/>
        </w:rPr>
        <w:t>.</w:t>
      </w:r>
    </w:p>
    <w:p w:rsidR="00DA56E0" w:rsidRPr="0040088B" w:rsidRDefault="00DA56E0" w:rsidP="00DA56E0">
      <w:pPr>
        <w:jc w:val="both"/>
        <w:rPr>
          <w:sz w:val="22"/>
          <w:szCs w:val="22"/>
          <w:lang w:val="lt-LT"/>
        </w:rPr>
      </w:pPr>
      <w:r w:rsidRPr="0040088B">
        <w:rPr>
          <w:sz w:val="22"/>
          <w:szCs w:val="22"/>
          <w:lang w:val="lt-LT"/>
        </w:rPr>
        <w:tab/>
        <w:t xml:space="preserve">Liekamieji suvirinimo įtempiai išmatuoti naudojant vanadžio </w:t>
      </w:r>
      <w:r w:rsidRPr="0040088B">
        <w:rPr>
          <w:i/>
          <w:sz w:val="22"/>
          <w:szCs w:val="22"/>
          <w:lang w:val="lt-LT"/>
        </w:rPr>
        <w:t>CrK</w:t>
      </w:r>
      <w:r w:rsidRPr="0040088B">
        <w:rPr>
          <w:i/>
          <w:sz w:val="22"/>
          <w:szCs w:val="22"/>
          <w:vertAlign w:val="subscript"/>
          <w:lang w:val="lt-LT"/>
        </w:rPr>
        <w:sym w:font="Symbol" w:char="F061"/>
      </w:r>
      <w:r w:rsidRPr="0040088B">
        <w:rPr>
          <w:sz w:val="22"/>
          <w:szCs w:val="22"/>
          <w:vertAlign w:val="subscript"/>
          <w:lang w:val="lt-LT"/>
        </w:rPr>
        <w:t xml:space="preserve"> </w:t>
      </w:r>
      <w:r w:rsidRPr="0040088B">
        <w:rPr>
          <w:sz w:val="22"/>
          <w:szCs w:val="22"/>
          <w:lang w:val="lt-LT"/>
        </w:rPr>
        <w:t xml:space="preserve">filtru filtruotą rentgeno spindulių bangą </w:t>
      </w:r>
      <w:r w:rsidRPr="0040088B">
        <w:rPr>
          <w:i/>
          <w:sz w:val="22"/>
          <w:szCs w:val="22"/>
          <w:lang w:val="lt-LT"/>
        </w:rPr>
        <w:sym w:font="Symbol" w:char="F06C"/>
      </w:r>
      <w:r w:rsidRPr="0040088B">
        <w:rPr>
          <w:i/>
          <w:sz w:val="22"/>
          <w:szCs w:val="22"/>
          <w:lang w:val="lt-LT"/>
        </w:rPr>
        <w:t xml:space="preserve"> = </w:t>
      </w:r>
      <w:r w:rsidRPr="0040088B">
        <w:rPr>
          <w:sz w:val="22"/>
          <w:szCs w:val="22"/>
          <w:lang w:val="lt-LT"/>
        </w:rPr>
        <w:t>2,2909</w:t>
      </w:r>
      <w:r w:rsidRPr="0040088B">
        <w:rPr>
          <w:i/>
          <w:sz w:val="22"/>
          <w:szCs w:val="22"/>
          <w:lang w:val="lt-LT"/>
        </w:rPr>
        <w:t xml:space="preserve"> nm</w:t>
      </w:r>
      <w:r w:rsidRPr="0040088B">
        <w:rPr>
          <w:sz w:val="22"/>
          <w:szCs w:val="22"/>
          <w:lang w:val="lt-LT"/>
        </w:rPr>
        <w:t>, kuri difragavo nuo geležies plokštumų {211} 156</w:t>
      </w:r>
      <w:r w:rsidRPr="0040088B">
        <w:rPr>
          <w:sz w:val="22"/>
          <w:szCs w:val="22"/>
          <w:lang w:val="lt-LT"/>
        </w:rPr>
        <w:sym w:font="Symbol" w:char="F0B0"/>
      </w:r>
      <w:r w:rsidRPr="0040088B">
        <w:rPr>
          <w:sz w:val="22"/>
          <w:szCs w:val="22"/>
          <w:lang w:val="lt-LT"/>
        </w:rPr>
        <w:t xml:space="preserve"> kampu (2</w:t>
      </w:r>
      <w:r w:rsidRPr="0040088B">
        <w:rPr>
          <w:i/>
          <w:sz w:val="22"/>
          <w:szCs w:val="22"/>
          <w:lang w:val="lt-LT"/>
        </w:rPr>
        <w:sym w:font="Symbol" w:char="F071"/>
      </w:r>
      <w:r w:rsidRPr="0040088B">
        <w:rPr>
          <w:sz w:val="22"/>
          <w:szCs w:val="22"/>
          <w:lang w:val="lt-LT"/>
        </w:rPr>
        <w:t xml:space="preserve">). Liekamieji įtempiai nustatyti naudojant </w:t>
      </w:r>
      <w:r w:rsidRPr="0040088B">
        <w:rPr>
          <w:i/>
          <w:sz w:val="22"/>
          <w:szCs w:val="22"/>
          <w:lang w:val="lt-LT"/>
        </w:rPr>
        <w:t>sin2</w:t>
      </w:r>
      <w:r w:rsidRPr="0040088B">
        <w:rPr>
          <w:i/>
          <w:sz w:val="22"/>
          <w:szCs w:val="22"/>
          <w:lang w:val="lt-LT"/>
        </w:rPr>
        <w:sym w:font="Symbol" w:char="F079"/>
      </w:r>
      <w:r w:rsidRPr="0040088B">
        <w:rPr>
          <w:sz w:val="22"/>
          <w:szCs w:val="22"/>
          <w:lang w:val="lt-LT"/>
        </w:rPr>
        <w:t xml:space="preserve"> metodą. Matuojant vieno taško įtempius abu detektoriai keitė kampą </w:t>
      </w:r>
      <w:r w:rsidRPr="0040088B">
        <w:rPr>
          <w:i/>
          <w:sz w:val="22"/>
          <w:szCs w:val="22"/>
          <w:lang w:val="lt-LT"/>
        </w:rPr>
        <w:sym w:font="Symbol" w:char="F079"/>
      </w:r>
      <w:r w:rsidR="000502EC">
        <w:rPr>
          <w:sz w:val="22"/>
          <w:szCs w:val="22"/>
          <w:lang w:val="lt-LT"/>
        </w:rPr>
        <w:t xml:space="preserve"> </w:t>
      </w:r>
      <w:r w:rsidRPr="0040088B">
        <w:rPr>
          <w:sz w:val="22"/>
          <w:szCs w:val="22"/>
          <w:lang w:val="lt-LT"/>
        </w:rPr>
        <w:t>vienuolika kartų. Matavimai atlikti naudojant 1</w:t>
      </w:r>
      <w:r w:rsidRPr="0040088B">
        <w:rPr>
          <w:i/>
          <w:sz w:val="22"/>
          <w:szCs w:val="22"/>
          <w:lang w:val="lt-LT"/>
        </w:rPr>
        <w:t xml:space="preserve"> mm</w:t>
      </w:r>
      <w:r w:rsidRPr="0040088B">
        <w:rPr>
          <w:sz w:val="22"/>
          <w:szCs w:val="22"/>
          <w:lang w:val="lt-LT"/>
        </w:rPr>
        <w:t xml:space="preserve"> skersmens kolimatorių. Pr</w:t>
      </w:r>
      <w:r w:rsidRPr="0040088B">
        <w:rPr>
          <w:sz w:val="22"/>
          <w:szCs w:val="22"/>
          <w:lang w:val="lt-LT"/>
        </w:rPr>
        <w:t>i</w:t>
      </w:r>
      <w:r w:rsidRPr="0040088B">
        <w:rPr>
          <w:sz w:val="22"/>
          <w:szCs w:val="22"/>
          <w:lang w:val="lt-LT"/>
        </w:rPr>
        <w:t>klausomai nuo rentgeno spindulių srauto energijos bei bandinio paviršiaus, li</w:t>
      </w:r>
      <w:r w:rsidRPr="0040088B">
        <w:rPr>
          <w:sz w:val="22"/>
          <w:szCs w:val="22"/>
          <w:lang w:val="lt-LT"/>
        </w:rPr>
        <w:t>e</w:t>
      </w:r>
      <w:r w:rsidRPr="0040088B">
        <w:rPr>
          <w:sz w:val="22"/>
          <w:szCs w:val="22"/>
          <w:lang w:val="lt-LT"/>
        </w:rPr>
        <w:t>kamųjų įtempių nustatymo gylis bandinyje siekė 50</w:t>
      </w:r>
      <w:r w:rsidR="00FB4620" w:rsidRPr="0040088B">
        <w:rPr>
          <w:sz w:val="22"/>
          <w:szCs w:val="22"/>
          <w:lang w:val="lt-LT"/>
        </w:rPr>
        <w:t>–</w:t>
      </w:r>
      <w:r w:rsidRPr="0040088B">
        <w:rPr>
          <w:sz w:val="22"/>
          <w:szCs w:val="22"/>
          <w:lang w:val="lt-LT"/>
        </w:rPr>
        <w:t>100</w:t>
      </w:r>
      <w:r w:rsidRPr="0040088B">
        <w:rPr>
          <w:i/>
          <w:sz w:val="22"/>
          <w:szCs w:val="22"/>
          <w:lang w:val="lt-LT"/>
        </w:rPr>
        <w:t xml:space="preserve"> </w:t>
      </w:r>
      <w:r w:rsidRPr="0040088B">
        <w:rPr>
          <w:i/>
          <w:sz w:val="22"/>
          <w:szCs w:val="22"/>
          <w:lang w:val="lt-LT"/>
        </w:rPr>
        <w:sym w:font="Symbol" w:char="F06D"/>
      </w:r>
      <w:r w:rsidRPr="0040088B">
        <w:rPr>
          <w:i/>
          <w:sz w:val="22"/>
          <w:szCs w:val="22"/>
          <w:lang w:val="lt-LT"/>
        </w:rPr>
        <w:t>m</w:t>
      </w:r>
      <w:r w:rsidRPr="0040088B">
        <w:rPr>
          <w:sz w:val="22"/>
          <w:szCs w:val="22"/>
          <w:lang w:val="lt-LT"/>
        </w:rPr>
        <w:t>.</w:t>
      </w:r>
    </w:p>
    <w:p w:rsidR="00DA56E0" w:rsidRPr="0040088B" w:rsidRDefault="00DA56E0" w:rsidP="00DA56E0">
      <w:pPr>
        <w:autoSpaceDE w:val="0"/>
        <w:autoSpaceDN w:val="0"/>
        <w:adjustRightInd w:val="0"/>
        <w:jc w:val="both"/>
        <w:rPr>
          <w:sz w:val="22"/>
          <w:szCs w:val="22"/>
          <w:lang w:val="lt-LT"/>
        </w:rPr>
      </w:pPr>
      <w:r w:rsidRPr="0040088B">
        <w:rPr>
          <w:sz w:val="22"/>
          <w:szCs w:val="22"/>
          <w:lang w:val="lt-LT"/>
        </w:rPr>
        <w:tab/>
        <w:t>Dėl simetriškai bandinyje išsidėstančių išilginių liekamųjų įtempių, liek</w:t>
      </w:r>
      <w:r w:rsidRPr="0040088B">
        <w:rPr>
          <w:sz w:val="22"/>
          <w:szCs w:val="22"/>
          <w:lang w:val="lt-LT"/>
        </w:rPr>
        <w:t>a</w:t>
      </w:r>
      <w:r w:rsidRPr="0040088B">
        <w:rPr>
          <w:sz w:val="22"/>
          <w:szCs w:val="22"/>
          <w:lang w:val="lt-LT"/>
        </w:rPr>
        <w:t>mieji įtempiai kiekviename bandinyje išmatuoti tik šešiuose taškuose, nuo suv</w:t>
      </w:r>
      <w:r w:rsidRPr="0040088B">
        <w:rPr>
          <w:sz w:val="22"/>
          <w:szCs w:val="22"/>
          <w:lang w:val="lt-LT"/>
        </w:rPr>
        <w:t>i</w:t>
      </w:r>
      <w:r w:rsidRPr="0040088B">
        <w:rPr>
          <w:sz w:val="22"/>
          <w:szCs w:val="22"/>
          <w:lang w:val="lt-LT"/>
        </w:rPr>
        <w:t>rinimo siūlės vidurio iki bandinio krašto (2.</w:t>
      </w:r>
      <w:r w:rsidR="006B084D">
        <w:rPr>
          <w:sz w:val="22"/>
          <w:szCs w:val="22"/>
          <w:lang w:val="lt-LT"/>
        </w:rPr>
        <w:t>8</w:t>
      </w:r>
      <w:r w:rsidRPr="0040088B">
        <w:rPr>
          <w:sz w:val="22"/>
          <w:szCs w:val="22"/>
          <w:lang w:val="lt-LT"/>
        </w:rPr>
        <w:t xml:space="preserve"> pav.).</w:t>
      </w:r>
    </w:p>
    <w:p w:rsidR="00DA56E0" w:rsidRPr="0040088B" w:rsidRDefault="00DA56E0" w:rsidP="00DA56E0">
      <w:pPr>
        <w:jc w:val="both"/>
        <w:rPr>
          <w:sz w:val="22"/>
          <w:szCs w:val="22"/>
          <w:lang w:val="lt-LT"/>
        </w:rPr>
      </w:pPr>
      <w:r w:rsidRPr="0040088B">
        <w:rPr>
          <w:sz w:val="22"/>
          <w:szCs w:val="22"/>
          <w:lang w:val="lt-LT"/>
        </w:rPr>
        <w:tab/>
        <w:t>Galutiniai liekamieji suvirinimo įtempiai bandiniuose išreikšti pagal šią skaičiavimo metodiką:</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0"/>
        <w:gridCol w:w="4958"/>
        <w:gridCol w:w="1296"/>
      </w:tblGrid>
      <w:tr w:rsidR="00DA56E0" w:rsidRPr="0040088B" w:rsidTr="00190368">
        <w:tc>
          <w:tcPr>
            <w:tcW w:w="1101" w:type="dxa"/>
            <w:vAlign w:val="center"/>
          </w:tcPr>
          <w:p w:rsidR="00DA56E0" w:rsidRPr="0040088B" w:rsidRDefault="00DA56E0" w:rsidP="00190368">
            <w:pPr>
              <w:autoSpaceDE w:val="0"/>
              <w:autoSpaceDN w:val="0"/>
              <w:adjustRightInd w:val="0"/>
              <w:jc w:val="center"/>
              <w:rPr>
                <w:sz w:val="22"/>
                <w:szCs w:val="22"/>
                <w:lang w:val="lt-LT"/>
              </w:rPr>
            </w:pPr>
          </w:p>
        </w:tc>
        <w:tc>
          <w:tcPr>
            <w:tcW w:w="4961" w:type="dxa"/>
            <w:vAlign w:val="center"/>
          </w:tcPr>
          <w:p w:rsidR="00DA56E0" w:rsidRPr="0040088B" w:rsidRDefault="00DA56E0" w:rsidP="00190368">
            <w:pPr>
              <w:autoSpaceDE w:val="0"/>
              <w:autoSpaceDN w:val="0"/>
              <w:adjustRightInd w:val="0"/>
              <w:jc w:val="center"/>
              <w:rPr>
                <w:sz w:val="22"/>
                <w:szCs w:val="22"/>
                <w:lang w:val="lt-LT"/>
              </w:rPr>
            </w:pPr>
          </w:p>
        </w:tc>
        <w:tc>
          <w:tcPr>
            <w:tcW w:w="1297" w:type="dxa"/>
            <w:vAlign w:val="center"/>
          </w:tcPr>
          <w:p w:rsidR="00DA56E0" w:rsidRPr="0040088B" w:rsidRDefault="00DA56E0" w:rsidP="00190368">
            <w:pPr>
              <w:autoSpaceDE w:val="0"/>
              <w:autoSpaceDN w:val="0"/>
              <w:adjustRightInd w:val="0"/>
              <w:jc w:val="center"/>
              <w:rPr>
                <w:sz w:val="22"/>
                <w:szCs w:val="22"/>
                <w:lang w:val="lt-LT"/>
              </w:rPr>
            </w:pPr>
          </w:p>
        </w:tc>
      </w:tr>
      <w:tr w:rsidR="00DA56E0" w:rsidRPr="0040088B" w:rsidTr="00190368">
        <w:tc>
          <w:tcPr>
            <w:tcW w:w="1101" w:type="dxa"/>
            <w:vAlign w:val="center"/>
          </w:tcPr>
          <w:p w:rsidR="00DA56E0" w:rsidRPr="0040088B" w:rsidRDefault="00DA56E0" w:rsidP="00190368">
            <w:pPr>
              <w:autoSpaceDE w:val="0"/>
              <w:autoSpaceDN w:val="0"/>
              <w:adjustRightInd w:val="0"/>
              <w:jc w:val="center"/>
              <w:rPr>
                <w:sz w:val="22"/>
                <w:szCs w:val="22"/>
                <w:lang w:val="lt-LT"/>
              </w:rPr>
            </w:pPr>
          </w:p>
        </w:tc>
        <w:tc>
          <w:tcPr>
            <w:tcW w:w="4961" w:type="dxa"/>
            <w:vAlign w:val="center"/>
          </w:tcPr>
          <w:p w:rsidR="00DA56E0" w:rsidRPr="0040088B" w:rsidRDefault="00DA56E0" w:rsidP="00190368">
            <w:pPr>
              <w:autoSpaceDE w:val="0"/>
              <w:autoSpaceDN w:val="0"/>
              <w:adjustRightInd w:val="0"/>
              <w:jc w:val="center"/>
              <w:rPr>
                <w:i/>
                <w:sz w:val="20"/>
                <w:szCs w:val="20"/>
                <w:lang w:val="lt-LT"/>
              </w:rPr>
            </w:pPr>
            <m:oMathPara>
              <m:oMath>
                <m:r>
                  <w:rPr>
                    <w:rFonts w:ascii="Cambria Math" w:hAnsi="Cambria Math"/>
                    <w:sz w:val="20"/>
                    <w:szCs w:val="20"/>
                    <w:lang w:val="lt-LT"/>
                  </w:rPr>
                  <m:t>σ=</m:t>
                </m:r>
                <m:f>
                  <m:fPr>
                    <m:ctrlPr>
                      <w:rPr>
                        <w:rFonts w:ascii="Cambria Math" w:hAnsi="Cambria Math"/>
                        <w:i/>
                        <w:sz w:val="20"/>
                        <w:szCs w:val="20"/>
                        <w:lang w:val="lt-LT"/>
                      </w:rPr>
                    </m:ctrlPr>
                  </m:fPr>
                  <m:num>
                    <m:r>
                      <w:rPr>
                        <w:rFonts w:ascii="Cambria Math" w:hAnsi="Cambria Math"/>
                        <w:sz w:val="20"/>
                        <w:szCs w:val="20"/>
                        <w:lang w:val="lt-LT"/>
                      </w:rPr>
                      <m:t>E</m:t>
                    </m:r>
                  </m:num>
                  <m:den>
                    <m:d>
                      <m:dPr>
                        <m:ctrlPr>
                          <w:rPr>
                            <w:rFonts w:ascii="Cambria Math" w:hAnsi="Cambria Math"/>
                            <w:i/>
                            <w:sz w:val="20"/>
                            <w:szCs w:val="20"/>
                            <w:lang w:val="lt-LT"/>
                          </w:rPr>
                        </m:ctrlPr>
                      </m:dPr>
                      <m:e>
                        <m:r>
                          <w:rPr>
                            <w:rFonts w:ascii="Cambria Math" w:hAnsi="Cambria Math"/>
                            <w:sz w:val="20"/>
                            <w:szCs w:val="20"/>
                            <w:lang w:val="lt-LT"/>
                          </w:rPr>
                          <m:t>1+</m:t>
                        </m:r>
                        <m:r>
                          <w:rPr>
                            <w:rFonts w:ascii="Cambria Math" w:hAnsi="Cambria Math"/>
                            <w:i/>
                            <w:sz w:val="20"/>
                            <w:szCs w:val="20"/>
                            <w:lang w:val="lt-LT"/>
                          </w:rPr>
                          <w:sym w:font="Symbol" w:char="F06E"/>
                        </m:r>
                      </m:e>
                    </m:d>
                    <m:r>
                      <w:rPr>
                        <w:rFonts w:ascii="Cambria Math" w:hAnsi="Cambria Math"/>
                        <w:sz w:val="20"/>
                        <w:szCs w:val="20"/>
                        <w:lang w:val="lt-LT"/>
                      </w:rPr>
                      <m:t xml:space="preserve"> </m:t>
                    </m:r>
                    <m:sSup>
                      <m:sSupPr>
                        <m:ctrlPr>
                          <w:rPr>
                            <w:rFonts w:ascii="Cambria Math" w:hAnsi="Cambria Math"/>
                            <w:i/>
                            <w:sz w:val="20"/>
                            <w:szCs w:val="20"/>
                            <w:lang w:val="lt-LT"/>
                          </w:rPr>
                        </m:ctrlPr>
                      </m:sSupPr>
                      <m:e>
                        <m:r>
                          <w:rPr>
                            <w:rFonts w:ascii="Cambria Math" w:hAnsi="Cambria Math"/>
                            <w:sz w:val="20"/>
                            <w:szCs w:val="20"/>
                            <w:lang w:val="lt-LT"/>
                          </w:rPr>
                          <m:t>sin</m:t>
                        </m:r>
                      </m:e>
                      <m:sup>
                        <m:r>
                          <w:rPr>
                            <w:rFonts w:ascii="Cambria Math" w:hAnsi="Cambria Math"/>
                            <w:sz w:val="20"/>
                            <w:szCs w:val="20"/>
                            <w:lang w:val="lt-LT"/>
                          </w:rPr>
                          <m:t>2</m:t>
                        </m:r>
                      </m:sup>
                    </m:sSup>
                    <m:r>
                      <w:rPr>
                        <w:rFonts w:ascii="Cambria Math" w:hAnsi="Cambria Math"/>
                        <w:i/>
                        <w:sz w:val="20"/>
                        <w:szCs w:val="20"/>
                        <w:lang w:val="lt-LT"/>
                      </w:rPr>
                      <w:sym w:font="Symbol" w:char="F079"/>
                    </m:r>
                  </m:den>
                </m:f>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d-</m:t>
                    </m:r>
                    <m:sSub>
                      <m:sSubPr>
                        <m:ctrlPr>
                          <w:rPr>
                            <w:rFonts w:ascii="Cambria Math" w:hAnsi="Cambria Math"/>
                            <w:i/>
                            <w:sz w:val="20"/>
                            <w:szCs w:val="20"/>
                            <w:lang w:val="lt-LT"/>
                          </w:rPr>
                        </m:ctrlPr>
                      </m:sSubPr>
                      <m:e>
                        <m:r>
                          <w:rPr>
                            <w:rFonts w:ascii="Cambria Math" w:hAnsi="Cambria Math"/>
                            <w:sz w:val="20"/>
                            <w:szCs w:val="20"/>
                            <w:lang w:val="lt-LT"/>
                          </w:rPr>
                          <m:t>d</m:t>
                        </m:r>
                      </m:e>
                      <m:sub>
                        <m:r>
                          <w:rPr>
                            <w:rFonts w:ascii="Cambria Math" w:hAnsi="Cambria Math"/>
                            <w:sz w:val="20"/>
                            <w:szCs w:val="20"/>
                            <w:lang w:val="lt-LT"/>
                          </w:rPr>
                          <m:t>0</m:t>
                        </m:r>
                      </m:sub>
                    </m:sSub>
                  </m:num>
                  <m:den>
                    <m:sSub>
                      <m:sSubPr>
                        <m:ctrlPr>
                          <w:rPr>
                            <w:rFonts w:ascii="Cambria Math" w:hAnsi="Cambria Math"/>
                            <w:i/>
                            <w:sz w:val="20"/>
                            <w:szCs w:val="20"/>
                            <w:lang w:val="lt-LT"/>
                          </w:rPr>
                        </m:ctrlPr>
                      </m:sSubPr>
                      <m:e>
                        <m:r>
                          <w:rPr>
                            <w:rFonts w:ascii="Cambria Math" w:hAnsi="Cambria Math"/>
                            <w:sz w:val="20"/>
                            <w:szCs w:val="20"/>
                            <w:lang w:val="lt-LT"/>
                          </w:rPr>
                          <m:t>d</m:t>
                        </m:r>
                      </m:e>
                      <m:sub>
                        <m:r>
                          <w:rPr>
                            <w:rFonts w:ascii="Cambria Math" w:hAnsi="Cambria Math"/>
                            <w:sz w:val="20"/>
                            <w:szCs w:val="20"/>
                            <w:lang w:val="lt-LT"/>
                          </w:rPr>
                          <m:t>0</m:t>
                        </m:r>
                      </m:sub>
                    </m:sSub>
                  </m:den>
                </m:f>
                <m:r>
                  <w:rPr>
                    <w:rFonts w:ascii="Cambria Math" w:hAnsi="Cambria Math"/>
                    <w:sz w:val="20"/>
                    <w:szCs w:val="20"/>
                    <w:lang w:val="lt-LT"/>
                  </w:rPr>
                  <m:t xml:space="preserve"> ,</m:t>
                </m:r>
              </m:oMath>
            </m:oMathPara>
          </w:p>
        </w:tc>
        <w:tc>
          <w:tcPr>
            <w:tcW w:w="1297" w:type="dxa"/>
            <w:vAlign w:val="center"/>
          </w:tcPr>
          <w:p w:rsidR="00DA56E0" w:rsidRPr="0040088B" w:rsidRDefault="00DA56E0" w:rsidP="00190368">
            <w:pPr>
              <w:autoSpaceDE w:val="0"/>
              <w:autoSpaceDN w:val="0"/>
              <w:adjustRightInd w:val="0"/>
              <w:jc w:val="right"/>
              <w:rPr>
                <w:sz w:val="22"/>
                <w:szCs w:val="22"/>
                <w:lang w:val="lt-LT"/>
              </w:rPr>
            </w:pPr>
            <w:r w:rsidRPr="0040088B">
              <w:rPr>
                <w:sz w:val="22"/>
                <w:szCs w:val="22"/>
                <w:lang w:val="lt-LT"/>
              </w:rPr>
              <w:t>(2.1)</w:t>
            </w:r>
          </w:p>
        </w:tc>
      </w:tr>
      <w:tr w:rsidR="00DA56E0" w:rsidRPr="0040088B" w:rsidTr="00190368">
        <w:tc>
          <w:tcPr>
            <w:tcW w:w="1101" w:type="dxa"/>
            <w:vAlign w:val="center"/>
          </w:tcPr>
          <w:p w:rsidR="00DA56E0" w:rsidRPr="0040088B" w:rsidRDefault="00DA56E0" w:rsidP="00190368">
            <w:pPr>
              <w:autoSpaceDE w:val="0"/>
              <w:autoSpaceDN w:val="0"/>
              <w:adjustRightInd w:val="0"/>
              <w:jc w:val="center"/>
              <w:rPr>
                <w:sz w:val="22"/>
                <w:szCs w:val="22"/>
                <w:lang w:val="lt-LT"/>
              </w:rPr>
            </w:pPr>
          </w:p>
        </w:tc>
        <w:tc>
          <w:tcPr>
            <w:tcW w:w="4961" w:type="dxa"/>
            <w:vAlign w:val="center"/>
          </w:tcPr>
          <w:p w:rsidR="00DA56E0" w:rsidRPr="0040088B" w:rsidRDefault="00DA56E0" w:rsidP="00190368">
            <w:pPr>
              <w:autoSpaceDE w:val="0"/>
              <w:autoSpaceDN w:val="0"/>
              <w:adjustRightInd w:val="0"/>
              <w:jc w:val="center"/>
              <w:rPr>
                <w:sz w:val="22"/>
                <w:szCs w:val="22"/>
                <w:lang w:val="lt-LT"/>
              </w:rPr>
            </w:pPr>
          </w:p>
        </w:tc>
        <w:tc>
          <w:tcPr>
            <w:tcW w:w="1297" w:type="dxa"/>
            <w:vAlign w:val="center"/>
          </w:tcPr>
          <w:p w:rsidR="00DA56E0" w:rsidRPr="0040088B" w:rsidRDefault="00DA56E0" w:rsidP="00190368">
            <w:pPr>
              <w:autoSpaceDE w:val="0"/>
              <w:autoSpaceDN w:val="0"/>
              <w:adjustRightInd w:val="0"/>
              <w:jc w:val="center"/>
              <w:rPr>
                <w:sz w:val="22"/>
                <w:szCs w:val="22"/>
                <w:lang w:val="lt-LT"/>
              </w:rPr>
            </w:pPr>
          </w:p>
        </w:tc>
      </w:tr>
    </w:tbl>
    <w:p w:rsidR="00DA56E0" w:rsidRPr="0040088B" w:rsidRDefault="00DA56E0" w:rsidP="00DA56E0">
      <w:pPr>
        <w:jc w:val="both"/>
        <w:rPr>
          <w:sz w:val="22"/>
          <w:szCs w:val="22"/>
          <w:lang w:val="lt-LT"/>
        </w:rPr>
      </w:pPr>
      <w:r w:rsidRPr="0040088B">
        <w:rPr>
          <w:sz w:val="22"/>
          <w:szCs w:val="22"/>
          <w:lang w:val="lt-LT"/>
        </w:rPr>
        <w:t xml:space="preserve">čia </w:t>
      </w:r>
      <w:r w:rsidRPr="0040088B">
        <w:rPr>
          <w:i/>
          <w:sz w:val="22"/>
          <w:szCs w:val="22"/>
          <w:lang w:val="lt-LT"/>
        </w:rPr>
        <w:t>E</w:t>
      </w:r>
      <w:r w:rsidRPr="0040088B">
        <w:rPr>
          <w:sz w:val="22"/>
          <w:szCs w:val="22"/>
          <w:lang w:val="lt-LT"/>
        </w:rPr>
        <w:t xml:space="preserve"> – tamprumo modulis, </w:t>
      </w:r>
      <w:r w:rsidRPr="0040088B">
        <w:rPr>
          <w:i/>
          <w:sz w:val="22"/>
          <w:szCs w:val="22"/>
          <w:lang w:val="lt-LT"/>
        </w:rPr>
        <w:sym w:font="Symbol" w:char="F06E"/>
      </w:r>
      <w:r w:rsidRPr="0040088B">
        <w:rPr>
          <w:sz w:val="22"/>
          <w:szCs w:val="22"/>
          <w:lang w:val="lt-LT"/>
        </w:rPr>
        <w:t xml:space="preserve"> </w:t>
      </w:r>
      <w:r w:rsidR="00FB4620" w:rsidRPr="0040088B">
        <w:rPr>
          <w:sz w:val="22"/>
          <w:szCs w:val="22"/>
          <w:lang w:val="lt-LT"/>
        </w:rPr>
        <w:t>–</w:t>
      </w:r>
      <w:r w:rsidRPr="0040088B">
        <w:rPr>
          <w:sz w:val="22"/>
          <w:szCs w:val="22"/>
          <w:lang w:val="lt-LT"/>
        </w:rPr>
        <w:t xml:space="preserve"> </w:t>
      </w:r>
      <w:r w:rsidRPr="0040088B">
        <w:rPr>
          <w:i/>
          <w:sz w:val="22"/>
          <w:szCs w:val="22"/>
          <w:lang w:val="lt-LT"/>
        </w:rPr>
        <w:t>Puasono</w:t>
      </w:r>
      <w:r w:rsidRPr="0040088B">
        <w:rPr>
          <w:sz w:val="22"/>
          <w:szCs w:val="22"/>
          <w:lang w:val="lt-LT"/>
        </w:rPr>
        <w:t xml:space="preserve"> koeficientas, </w:t>
      </w:r>
      <w:r w:rsidRPr="0040088B">
        <w:rPr>
          <w:i/>
          <w:sz w:val="22"/>
          <w:szCs w:val="22"/>
          <w:lang w:val="lt-LT"/>
        </w:rPr>
        <w:sym w:font="Symbol" w:char="F079"/>
      </w:r>
      <w:r w:rsidRPr="0040088B">
        <w:rPr>
          <w:sz w:val="22"/>
          <w:szCs w:val="22"/>
          <w:lang w:val="lt-LT"/>
        </w:rPr>
        <w:t xml:space="preserve"> </w:t>
      </w:r>
      <w:r w:rsidR="00FB4620" w:rsidRPr="0040088B">
        <w:rPr>
          <w:sz w:val="22"/>
          <w:szCs w:val="22"/>
          <w:lang w:val="lt-LT"/>
        </w:rPr>
        <w:t>–</w:t>
      </w:r>
      <w:r w:rsidRPr="0040088B">
        <w:rPr>
          <w:sz w:val="22"/>
          <w:szCs w:val="22"/>
          <w:lang w:val="lt-LT"/>
        </w:rPr>
        <w:t xml:space="preserve"> posvyrio kampas, </w:t>
      </w:r>
      <w:r w:rsidRPr="0040088B">
        <w:rPr>
          <w:i/>
          <w:sz w:val="22"/>
          <w:szCs w:val="22"/>
          <w:lang w:val="lt-LT"/>
        </w:rPr>
        <w:t>d</w:t>
      </w:r>
      <w:r w:rsidRPr="0040088B">
        <w:rPr>
          <w:i/>
          <w:sz w:val="22"/>
          <w:szCs w:val="22"/>
          <w:vertAlign w:val="subscript"/>
          <w:lang w:val="lt-LT"/>
        </w:rPr>
        <w:t>0</w:t>
      </w:r>
      <w:r w:rsidRPr="0040088B">
        <w:rPr>
          <w:sz w:val="22"/>
          <w:szCs w:val="22"/>
          <w:lang w:val="lt-LT"/>
        </w:rPr>
        <w:t xml:space="preserve"> – tarpkristalinių plokštumų atstumas be įtempių, </w:t>
      </w:r>
      <w:r w:rsidRPr="0040088B">
        <w:rPr>
          <w:i/>
          <w:sz w:val="22"/>
          <w:szCs w:val="22"/>
          <w:lang w:val="lt-LT"/>
        </w:rPr>
        <w:t>d</w:t>
      </w:r>
      <w:r w:rsidRPr="0040088B">
        <w:rPr>
          <w:sz w:val="22"/>
          <w:szCs w:val="22"/>
          <w:lang w:val="lt-LT"/>
        </w:rPr>
        <w:t xml:space="preserve"> – tarpkristalinių plokštumų a</w:t>
      </w:r>
      <w:r w:rsidRPr="0040088B">
        <w:rPr>
          <w:sz w:val="22"/>
          <w:szCs w:val="22"/>
          <w:lang w:val="lt-LT"/>
        </w:rPr>
        <w:t>t</w:t>
      </w:r>
      <w:r w:rsidRPr="0040088B">
        <w:rPr>
          <w:sz w:val="22"/>
          <w:szCs w:val="22"/>
          <w:lang w:val="lt-LT"/>
        </w:rPr>
        <w:t>stumas veikiant įtempiams.</w:t>
      </w:r>
    </w:p>
    <w:p w:rsidR="00DA56E0" w:rsidRPr="0040088B" w:rsidRDefault="00DA56E0" w:rsidP="00DA56E0">
      <w:pPr>
        <w:jc w:val="center"/>
        <w:rPr>
          <w:sz w:val="22"/>
          <w:szCs w:val="22"/>
          <w:lang w:val="lt-LT"/>
        </w:rPr>
      </w:pPr>
    </w:p>
    <w:p w:rsidR="00DA56E0" w:rsidRPr="0040088B" w:rsidRDefault="00DA56E0" w:rsidP="003775BD">
      <w:pPr>
        <w:ind w:firstLine="397"/>
        <w:jc w:val="both"/>
        <w:rPr>
          <w:sz w:val="22"/>
          <w:szCs w:val="22"/>
          <w:lang w:val="lt-LT"/>
        </w:rPr>
      </w:pPr>
      <w:r w:rsidRPr="0040088B">
        <w:rPr>
          <w:b/>
          <w:sz w:val="22"/>
          <w:szCs w:val="22"/>
          <w:lang w:val="lt-LT"/>
        </w:rPr>
        <w:t>Neutronų difraktometras.</w:t>
      </w:r>
      <w:r w:rsidRPr="0040088B">
        <w:rPr>
          <w:sz w:val="22"/>
          <w:szCs w:val="22"/>
          <w:lang w:val="lt-LT"/>
        </w:rPr>
        <w:t xml:space="preserve"> Liekamųjų įtempių matavimai bandiniuose</w:t>
      </w:r>
      <w:r w:rsidR="00945430" w:rsidRPr="0040088B">
        <w:rPr>
          <w:sz w:val="22"/>
          <w:szCs w:val="22"/>
          <w:lang w:val="lt-LT"/>
        </w:rPr>
        <w:t>,</w:t>
      </w:r>
      <w:r w:rsidRPr="0040088B">
        <w:rPr>
          <w:sz w:val="22"/>
          <w:szCs w:val="22"/>
          <w:lang w:val="lt-LT"/>
        </w:rPr>
        <w:t xml:space="preserve"> ta</w:t>
      </w:r>
      <w:r w:rsidRPr="0040088B">
        <w:rPr>
          <w:sz w:val="22"/>
          <w:szCs w:val="22"/>
          <w:lang w:val="lt-LT"/>
        </w:rPr>
        <w:t>i</w:t>
      </w:r>
      <w:r w:rsidRPr="0040088B">
        <w:rPr>
          <w:sz w:val="22"/>
          <w:szCs w:val="22"/>
          <w:lang w:val="lt-LT"/>
        </w:rPr>
        <w:t>kant neutronų difrakcijos metodą</w:t>
      </w:r>
      <w:r w:rsidR="00945430" w:rsidRPr="0040088B">
        <w:rPr>
          <w:sz w:val="22"/>
          <w:szCs w:val="22"/>
          <w:lang w:val="lt-LT"/>
        </w:rPr>
        <w:t>,</w:t>
      </w:r>
      <w:r w:rsidRPr="0040088B">
        <w:rPr>
          <w:sz w:val="22"/>
          <w:szCs w:val="22"/>
          <w:lang w:val="lt-LT"/>
        </w:rPr>
        <w:t xml:space="preserve"> atlikti Lenkijos atominės energijos institute </w:t>
      </w:r>
      <w:r w:rsidRPr="0040088B">
        <w:rPr>
          <w:i/>
          <w:sz w:val="22"/>
          <w:szCs w:val="22"/>
          <w:lang w:val="lt-LT"/>
        </w:rPr>
        <w:t>POLATOM</w:t>
      </w:r>
      <w:r w:rsidRPr="0040088B">
        <w:rPr>
          <w:sz w:val="22"/>
          <w:szCs w:val="22"/>
          <w:lang w:val="lt-LT"/>
        </w:rPr>
        <w:t xml:space="preserve">. Tyrimai atlikti </w:t>
      </w:r>
      <w:r w:rsidRPr="0040088B">
        <w:rPr>
          <w:i/>
          <w:sz w:val="22"/>
          <w:szCs w:val="22"/>
          <w:lang w:val="lt-LT"/>
        </w:rPr>
        <w:t>MARIA DH-5</w:t>
      </w:r>
      <w:r w:rsidRPr="0040088B">
        <w:rPr>
          <w:sz w:val="22"/>
          <w:szCs w:val="22"/>
          <w:lang w:val="lt-LT"/>
        </w:rPr>
        <w:t xml:space="preserve"> reaktoriaus skleidžiamu horizontaliu terminiu neutronų spindulių pluoštu </w:t>
      </w:r>
      <w:r w:rsidRPr="0040088B">
        <w:rPr>
          <w:i/>
          <w:sz w:val="22"/>
          <w:szCs w:val="22"/>
          <w:lang w:val="lt-LT"/>
        </w:rPr>
        <w:t>H-5</w:t>
      </w:r>
      <w:r w:rsidRPr="0040088B">
        <w:rPr>
          <w:sz w:val="22"/>
          <w:szCs w:val="22"/>
          <w:lang w:val="lt-LT"/>
        </w:rPr>
        <w:t xml:space="preserve"> ir </w:t>
      </w:r>
      <w:r w:rsidRPr="0040088B">
        <w:rPr>
          <w:i/>
          <w:sz w:val="22"/>
          <w:szCs w:val="22"/>
          <w:lang w:val="lt-LT"/>
        </w:rPr>
        <w:t>HB5</w:t>
      </w:r>
      <w:r w:rsidRPr="0040088B">
        <w:rPr>
          <w:sz w:val="22"/>
          <w:szCs w:val="22"/>
          <w:lang w:val="lt-LT"/>
        </w:rPr>
        <w:t xml:space="preserve"> difraktometru. </w:t>
      </w:r>
      <w:r w:rsidRPr="0040088B">
        <w:rPr>
          <w:i/>
          <w:sz w:val="22"/>
          <w:szCs w:val="22"/>
          <w:lang w:val="lt-LT"/>
        </w:rPr>
        <w:t>HB5</w:t>
      </w:r>
      <w:r w:rsidRPr="0040088B">
        <w:rPr>
          <w:sz w:val="22"/>
          <w:szCs w:val="22"/>
          <w:lang w:val="lt-LT"/>
        </w:rPr>
        <w:t xml:space="preserve"> yra dviašis difraktometras su dviem fiksuotais kintamo kampo monochromatoriais, 2</w:t>
      </w:r>
      <w:r w:rsidRPr="0040088B">
        <w:rPr>
          <w:i/>
          <w:sz w:val="22"/>
          <w:szCs w:val="22"/>
          <w:lang w:val="lt-LT"/>
        </w:rPr>
        <w:sym w:font="Symbol" w:char="F071"/>
      </w:r>
      <w:r w:rsidRPr="0040088B">
        <w:rPr>
          <w:i/>
          <w:sz w:val="22"/>
          <w:szCs w:val="22"/>
          <w:vertAlign w:val="subscript"/>
          <w:lang w:val="lt-LT"/>
        </w:rPr>
        <w:t xml:space="preserve">M </w:t>
      </w:r>
      <w:r w:rsidRPr="0040088B">
        <w:rPr>
          <w:i/>
          <w:sz w:val="22"/>
          <w:szCs w:val="22"/>
          <w:lang w:val="lt-LT"/>
        </w:rPr>
        <w:t xml:space="preserve">= </w:t>
      </w:r>
      <w:r w:rsidRPr="0040088B">
        <w:rPr>
          <w:sz w:val="22"/>
          <w:szCs w:val="22"/>
          <w:lang w:val="lt-LT"/>
        </w:rPr>
        <w:t>33</w:t>
      </w:r>
      <w:r w:rsidRPr="0040088B">
        <w:rPr>
          <w:sz w:val="22"/>
          <w:szCs w:val="22"/>
          <w:lang w:val="lt-LT"/>
        </w:rPr>
        <w:sym w:font="Symbol" w:char="F0B0"/>
      </w:r>
      <w:r w:rsidRPr="0040088B">
        <w:rPr>
          <w:i/>
          <w:sz w:val="22"/>
          <w:szCs w:val="22"/>
          <w:lang w:val="lt-LT"/>
        </w:rPr>
        <w:t xml:space="preserve"> ir </w:t>
      </w:r>
      <w:r w:rsidRPr="0040088B">
        <w:rPr>
          <w:sz w:val="22"/>
          <w:szCs w:val="22"/>
          <w:lang w:val="lt-LT"/>
        </w:rPr>
        <w:t>76</w:t>
      </w:r>
      <w:r w:rsidRPr="0040088B">
        <w:rPr>
          <w:sz w:val="22"/>
          <w:szCs w:val="22"/>
          <w:lang w:val="lt-LT"/>
        </w:rPr>
        <w:sym w:font="Symbol" w:char="F0B0"/>
      </w:r>
      <w:r w:rsidRPr="0040088B">
        <w:rPr>
          <w:sz w:val="22"/>
          <w:szCs w:val="22"/>
          <w:lang w:val="lt-LT"/>
        </w:rPr>
        <w:t xml:space="preserve">. Tyrimo metu buvo naudojama standartinė pozicija su </w:t>
      </w:r>
      <w:r w:rsidRPr="0040088B">
        <w:rPr>
          <w:i/>
          <w:sz w:val="22"/>
          <w:szCs w:val="22"/>
          <w:lang w:val="lt-LT"/>
        </w:rPr>
        <w:t xml:space="preserve">Fe </w:t>
      </w:r>
      <w:r w:rsidRPr="0040088B">
        <w:rPr>
          <w:sz w:val="22"/>
          <w:szCs w:val="22"/>
          <w:lang w:val="lt-LT"/>
        </w:rPr>
        <w:t>{211} m</w:t>
      </w:r>
      <w:r w:rsidRPr="0040088B">
        <w:rPr>
          <w:sz w:val="22"/>
          <w:szCs w:val="22"/>
          <w:lang w:val="lt-LT"/>
        </w:rPr>
        <w:t>o</w:t>
      </w:r>
      <w:r w:rsidRPr="0040088B">
        <w:rPr>
          <w:sz w:val="22"/>
          <w:szCs w:val="22"/>
          <w:lang w:val="lt-LT"/>
        </w:rPr>
        <w:t>nochromatoriumi ir 2</w:t>
      </w:r>
      <w:r w:rsidRPr="0040088B">
        <w:rPr>
          <w:i/>
          <w:sz w:val="22"/>
          <w:szCs w:val="22"/>
          <w:lang w:val="lt-LT"/>
        </w:rPr>
        <w:sym w:font="Symbol" w:char="F071"/>
      </w:r>
      <w:r w:rsidRPr="0040088B">
        <w:rPr>
          <w:i/>
          <w:sz w:val="22"/>
          <w:szCs w:val="22"/>
          <w:vertAlign w:val="subscript"/>
          <w:lang w:val="lt-LT"/>
        </w:rPr>
        <w:t xml:space="preserve">M </w:t>
      </w:r>
      <w:r w:rsidRPr="0040088B">
        <w:rPr>
          <w:i/>
          <w:sz w:val="22"/>
          <w:szCs w:val="22"/>
          <w:lang w:val="lt-LT"/>
        </w:rPr>
        <w:t xml:space="preserve">= </w:t>
      </w:r>
      <w:r w:rsidRPr="0040088B">
        <w:rPr>
          <w:sz w:val="22"/>
          <w:szCs w:val="22"/>
          <w:lang w:val="lt-LT"/>
        </w:rPr>
        <w:t>76</w:t>
      </w:r>
      <w:r w:rsidRPr="0040088B">
        <w:rPr>
          <w:sz w:val="22"/>
          <w:szCs w:val="22"/>
          <w:lang w:val="lt-LT"/>
        </w:rPr>
        <w:sym w:font="Symbol" w:char="F0B0"/>
      </w:r>
      <w:r w:rsidRPr="0040088B">
        <w:rPr>
          <w:sz w:val="22"/>
          <w:szCs w:val="22"/>
          <w:lang w:val="lt-LT"/>
        </w:rPr>
        <w:t xml:space="preserve">. Šis nustatymas leido sukurti monochromatinę neutronų bangą, kurios ilgis </w:t>
      </w:r>
      <w:bookmarkStart w:id="301" w:name="OLE_LINK9"/>
      <w:bookmarkStart w:id="302" w:name="OLE_LINK10"/>
      <w:r w:rsidRPr="0040088B">
        <w:rPr>
          <w:i/>
          <w:sz w:val="22"/>
          <w:szCs w:val="22"/>
          <w:lang w:val="lt-LT"/>
        </w:rPr>
        <w:sym w:font="Symbol" w:char="F06C"/>
      </w:r>
      <w:bookmarkEnd w:id="301"/>
      <w:bookmarkEnd w:id="302"/>
      <w:r w:rsidRPr="0040088B">
        <w:rPr>
          <w:i/>
          <w:sz w:val="22"/>
          <w:szCs w:val="22"/>
          <w:lang w:val="lt-LT"/>
        </w:rPr>
        <w:t xml:space="preserve"> = </w:t>
      </w:r>
      <w:r w:rsidRPr="0040088B">
        <w:rPr>
          <w:sz w:val="22"/>
          <w:szCs w:val="22"/>
          <w:lang w:val="lt-LT"/>
        </w:rPr>
        <w:t>0,9</w:t>
      </w:r>
      <w:r w:rsidRPr="0040088B">
        <w:rPr>
          <w:i/>
          <w:sz w:val="22"/>
          <w:szCs w:val="22"/>
          <w:lang w:val="lt-LT"/>
        </w:rPr>
        <w:t xml:space="preserve"> nm</w:t>
      </w:r>
      <w:r w:rsidRPr="0040088B">
        <w:rPr>
          <w:sz w:val="22"/>
          <w:szCs w:val="22"/>
          <w:lang w:val="lt-LT"/>
        </w:rPr>
        <w:t>.</w:t>
      </w:r>
    </w:p>
    <w:p w:rsidR="00DA56E0" w:rsidRPr="0040088B" w:rsidRDefault="00DA56E0" w:rsidP="00DA56E0">
      <w:pPr>
        <w:jc w:val="both"/>
        <w:rPr>
          <w:sz w:val="22"/>
          <w:szCs w:val="22"/>
          <w:lang w:val="lt-LT"/>
        </w:rPr>
      </w:pPr>
      <w:r w:rsidRPr="0040088B">
        <w:rPr>
          <w:sz w:val="22"/>
          <w:szCs w:val="22"/>
          <w:lang w:val="lt-LT"/>
        </w:rPr>
        <w:tab/>
        <w:t xml:space="preserve">Monochromatinė banga </w:t>
      </w:r>
      <w:r w:rsidRPr="0040088B">
        <w:rPr>
          <w:i/>
          <w:sz w:val="22"/>
          <w:szCs w:val="22"/>
          <w:lang w:val="lt-LT"/>
        </w:rPr>
        <w:sym w:font="Symbol" w:char="F06C"/>
      </w:r>
      <w:r w:rsidRPr="0040088B">
        <w:rPr>
          <w:sz w:val="22"/>
          <w:szCs w:val="22"/>
          <w:lang w:val="lt-LT"/>
        </w:rPr>
        <w:t xml:space="preserve">, krentanti į medžiagą pagal </w:t>
      </w:r>
      <w:r w:rsidRPr="0040088B">
        <w:rPr>
          <w:i/>
          <w:sz w:val="22"/>
          <w:szCs w:val="22"/>
          <w:lang w:val="lt-LT"/>
        </w:rPr>
        <w:t>Brago</w:t>
      </w:r>
      <w:r w:rsidRPr="0040088B">
        <w:rPr>
          <w:sz w:val="22"/>
          <w:szCs w:val="22"/>
          <w:lang w:val="lt-LT"/>
        </w:rPr>
        <w:t xml:space="preserve"> lygtį (1.6</w:t>
      </w:r>
      <w:r w:rsidR="00836B0A" w:rsidRPr="0040088B">
        <w:rPr>
          <w:sz w:val="22"/>
          <w:szCs w:val="22"/>
          <w:lang w:val="lt-LT"/>
        </w:rPr>
        <w:t xml:space="preserve"> fo</w:t>
      </w:r>
      <w:r w:rsidR="00836B0A" w:rsidRPr="0040088B">
        <w:rPr>
          <w:sz w:val="22"/>
          <w:szCs w:val="22"/>
          <w:lang w:val="lt-LT"/>
        </w:rPr>
        <w:t>r</w:t>
      </w:r>
      <w:r w:rsidR="00836B0A" w:rsidRPr="0040088B">
        <w:rPr>
          <w:sz w:val="22"/>
          <w:szCs w:val="22"/>
          <w:lang w:val="lt-LT"/>
        </w:rPr>
        <w:t>mulė</w:t>
      </w:r>
      <w:r w:rsidRPr="0040088B">
        <w:rPr>
          <w:sz w:val="22"/>
          <w:szCs w:val="22"/>
          <w:lang w:val="lt-LT"/>
        </w:rPr>
        <w:t xml:space="preserve">), žymi maksimalaus kampo poziciją į kristalografines plokštumas. Tokiu </w:t>
      </w:r>
      <w:r w:rsidRPr="0040088B">
        <w:rPr>
          <w:sz w:val="22"/>
          <w:szCs w:val="22"/>
          <w:lang w:val="lt-LT"/>
        </w:rPr>
        <w:lastRenderedPageBreak/>
        <w:t xml:space="preserve">būdu išreiškiamas tarpatominis tarpas </w:t>
      </w:r>
      <w:r w:rsidRPr="0040088B">
        <w:rPr>
          <w:i/>
          <w:sz w:val="22"/>
          <w:szCs w:val="22"/>
          <w:lang w:val="lt-LT"/>
        </w:rPr>
        <w:t>d</w:t>
      </w:r>
      <w:r w:rsidRPr="0040088B">
        <w:rPr>
          <w:sz w:val="22"/>
          <w:szCs w:val="22"/>
          <w:lang w:val="lt-LT"/>
        </w:rPr>
        <w:t xml:space="preserve">, kurio pokytis, lyginant su </w:t>
      </w:r>
      <w:r w:rsidRPr="0040088B">
        <w:rPr>
          <w:i/>
          <w:sz w:val="22"/>
          <w:szCs w:val="22"/>
          <w:lang w:val="lt-LT"/>
        </w:rPr>
        <w:t>d</w:t>
      </w:r>
      <w:r w:rsidRPr="0040088B">
        <w:rPr>
          <w:i/>
          <w:sz w:val="22"/>
          <w:szCs w:val="22"/>
          <w:vertAlign w:val="subscript"/>
          <w:lang w:val="lt-LT"/>
        </w:rPr>
        <w:t>0</w:t>
      </w:r>
      <w:r w:rsidRPr="0040088B">
        <w:rPr>
          <w:sz w:val="22"/>
          <w:szCs w:val="22"/>
          <w:lang w:val="lt-LT"/>
        </w:rPr>
        <w:t>, rodo d</w:t>
      </w:r>
      <w:r w:rsidRPr="0040088B">
        <w:rPr>
          <w:sz w:val="22"/>
          <w:szCs w:val="22"/>
          <w:lang w:val="lt-LT"/>
        </w:rPr>
        <w:t>e</w:t>
      </w:r>
      <w:r w:rsidRPr="0040088B">
        <w:rPr>
          <w:sz w:val="22"/>
          <w:szCs w:val="22"/>
          <w:lang w:val="lt-LT"/>
        </w:rPr>
        <w:t>formaciją.</w:t>
      </w:r>
    </w:p>
    <w:p w:rsidR="00DA56E0" w:rsidRPr="0040088B" w:rsidRDefault="00DA56E0" w:rsidP="00DA56E0">
      <w:pPr>
        <w:jc w:val="both"/>
        <w:rPr>
          <w:sz w:val="22"/>
          <w:szCs w:val="22"/>
          <w:lang w:val="lt-LT"/>
        </w:rPr>
      </w:pPr>
      <w:r w:rsidRPr="0040088B">
        <w:rPr>
          <w:sz w:val="22"/>
          <w:szCs w:val="22"/>
          <w:lang w:val="lt-LT"/>
        </w:rPr>
        <w:tab/>
        <w:t xml:space="preserve">Detektorius fiksuoja difrakcijos pikus </w:t>
      </w:r>
      <w:r w:rsidRPr="0040088B">
        <w:rPr>
          <w:i/>
          <w:sz w:val="22"/>
          <w:szCs w:val="22"/>
          <w:lang w:val="lt-LT"/>
        </w:rPr>
        <w:t xml:space="preserve">Fe </w:t>
      </w:r>
      <w:r w:rsidRPr="0040088B">
        <w:rPr>
          <w:sz w:val="22"/>
          <w:szCs w:val="22"/>
          <w:lang w:val="lt-LT"/>
        </w:rPr>
        <w:t>{211}, priklausomai nuo difrakc</w:t>
      </w:r>
      <w:r w:rsidRPr="0040088B">
        <w:rPr>
          <w:sz w:val="22"/>
          <w:szCs w:val="22"/>
          <w:lang w:val="lt-LT"/>
        </w:rPr>
        <w:t>i</w:t>
      </w:r>
      <w:r w:rsidRPr="0040088B">
        <w:rPr>
          <w:sz w:val="22"/>
          <w:szCs w:val="22"/>
          <w:lang w:val="lt-LT"/>
        </w:rPr>
        <w:t>jos kampo 2</w:t>
      </w:r>
      <w:r w:rsidRPr="0040088B">
        <w:rPr>
          <w:i/>
          <w:sz w:val="22"/>
          <w:szCs w:val="22"/>
          <w:lang w:val="lt-LT"/>
        </w:rPr>
        <w:sym w:font="Symbol" w:char="F071"/>
      </w:r>
      <w:r w:rsidRPr="0040088B">
        <w:rPr>
          <w:sz w:val="22"/>
          <w:szCs w:val="22"/>
          <w:lang w:val="lt-LT"/>
        </w:rPr>
        <w:t xml:space="preserve">, pagal </w:t>
      </w:r>
      <w:r w:rsidRPr="0040088B">
        <w:rPr>
          <w:i/>
          <w:sz w:val="22"/>
          <w:szCs w:val="22"/>
          <w:lang w:val="lt-LT"/>
        </w:rPr>
        <w:t>Brago</w:t>
      </w:r>
      <w:r w:rsidRPr="0040088B">
        <w:rPr>
          <w:sz w:val="22"/>
          <w:szCs w:val="22"/>
          <w:lang w:val="lt-LT"/>
        </w:rPr>
        <w:t xml:space="preserve"> dėsnį. Vidinės deformacijos apskaičiuotos pagal p</w:t>
      </w:r>
      <w:r w:rsidRPr="0040088B">
        <w:rPr>
          <w:sz w:val="22"/>
          <w:szCs w:val="22"/>
          <w:lang w:val="lt-LT"/>
        </w:rPr>
        <w:t>o</w:t>
      </w:r>
      <w:r w:rsidRPr="0040088B">
        <w:rPr>
          <w:sz w:val="22"/>
          <w:szCs w:val="22"/>
          <w:lang w:val="lt-LT"/>
        </w:rPr>
        <w:t>zicijos 2</w:t>
      </w:r>
      <w:r w:rsidRPr="0040088B">
        <w:rPr>
          <w:i/>
          <w:sz w:val="22"/>
          <w:szCs w:val="22"/>
          <w:lang w:val="lt-LT"/>
        </w:rPr>
        <w:sym w:font="Symbol" w:char="F071"/>
      </w:r>
      <w:r w:rsidRPr="0040088B">
        <w:rPr>
          <w:sz w:val="22"/>
          <w:szCs w:val="22"/>
          <w:lang w:val="lt-LT"/>
        </w:rPr>
        <w:t xml:space="preserve"> pikų pokyčius (2.2 formulė).</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957"/>
        <w:gridCol w:w="1296"/>
      </w:tblGrid>
      <w:tr w:rsidR="00DA56E0" w:rsidRPr="0040088B" w:rsidTr="00190368">
        <w:tc>
          <w:tcPr>
            <w:tcW w:w="1101" w:type="dxa"/>
            <w:vAlign w:val="center"/>
          </w:tcPr>
          <w:p w:rsidR="00DA56E0" w:rsidRPr="0040088B" w:rsidRDefault="00DA56E0" w:rsidP="00190368">
            <w:pPr>
              <w:autoSpaceDE w:val="0"/>
              <w:autoSpaceDN w:val="0"/>
              <w:adjustRightInd w:val="0"/>
              <w:jc w:val="center"/>
              <w:rPr>
                <w:sz w:val="22"/>
                <w:szCs w:val="22"/>
                <w:lang w:val="lt-LT"/>
              </w:rPr>
            </w:pPr>
          </w:p>
        </w:tc>
        <w:tc>
          <w:tcPr>
            <w:tcW w:w="4961" w:type="dxa"/>
            <w:vAlign w:val="center"/>
          </w:tcPr>
          <w:p w:rsidR="00DA56E0" w:rsidRPr="0040088B" w:rsidRDefault="00DA56E0" w:rsidP="00190368">
            <w:pPr>
              <w:autoSpaceDE w:val="0"/>
              <w:autoSpaceDN w:val="0"/>
              <w:adjustRightInd w:val="0"/>
              <w:jc w:val="center"/>
              <w:rPr>
                <w:sz w:val="22"/>
                <w:szCs w:val="22"/>
                <w:lang w:val="lt-LT"/>
              </w:rPr>
            </w:pPr>
          </w:p>
        </w:tc>
        <w:tc>
          <w:tcPr>
            <w:tcW w:w="1297" w:type="dxa"/>
            <w:vAlign w:val="center"/>
          </w:tcPr>
          <w:p w:rsidR="00DA56E0" w:rsidRPr="0040088B" w:rsidRDefault="00DA56E0" w:rsidP="00190368">
            <w:pPr>
              <w:autoSpaceDE w:val="0"/>
              <w:autoSpaceDN w:val="0"/>
              <w:adjustRightInd w:val="0"/>
              <w:jc w:val="center"/>
              <w:rPr>
                <w:sz w:val="22"/>
                <w:szCs w:val="22"/>
                <w:lang w:val="lt-LT"/>
              </w:rPr>
            </w:pPr>
          </w:p>
        </w:tc>
      </w:tr>
      <w:tr w:rsidR="00DA56E0" w:rsidRPr="0040088B" w:rsidTr="00190368">
        <w:tc>
          <w:tcPr>
            <w:tcW w:w="1101" w:type="dxa"/>
            <w:vAlign w:val="center"/>
          </w:tcPr>
          <w:p w:rsidR="00DA56E0" w:rsidRPr="0040088B" w:rsidRDefault="00DA56E0" w:rsidP="00190368">
            <w:pPr>
              <w:autoSpaceDE w:val="0"/>
              <w:autoSpaceDN w:val="0"/>
              <w:adjustRightInd w:val="0"/>
              <w:jc w:val="center"/>
              <w:rPr>
                <w:sz w:val="22"/>
                <w:szCs w:val="22"/>
                <w:lang w:val="lt-LT"/>
              </w:rPr>
            </w:pPr>
          </w:p>
        </w:tc>
        <w:tc>
          <w:tcPr>
            <w:tcW w:w="4961" w:type="dxa"/>
            <w:vAlign w:val="center"/>
          </w:tcPr>
          <w:p w:rsidR="00DA56E0" w:rsidRPr="0040088B" w:rsidRDefault="00DA56E0" w:rsidP="0040088B">
            <w:pPr>
              <w:autoSpaceDE w:val="0"/>
              <w:autoSpaceDN w:val="0"/>
              <w:adjustRightInd w:val="0"/>
              <w:jc w:val="center"/>
              <w:rPr>
                <w:i/>
                <w:sz w:val="20"/>
                <w:szCs w:val="20"/>
                <w:lang w:val="lt-LT"/>
              </w:rPr>
            </w:pPr>
            <m:oMathPara>
              <m:oMath>
                <m:r>
                  <w:rPr>
                    <w:rFonts w:ascii="Cambria Math" w:hAnsi="Cambria Math"/>
                    <w:sz w:val="20"/>
                    <w:szCs w:val="20"/>
                    <w:lang w:val="lt-LT"/>
                  </w:rPr>
                  <m:t>ε=</m:t>
                </m:r>
                <m:f>
                  <m:fPr>
                    <m:ctrlPr>
                      <w:rPr>
                        <w:rFonts w:ascii="Cambria Math" w:hAnsi="Cambria Math"/>
                        <w:i/>
                        <w:sz w:val="20"/>
                        <w:szCs w:val="20"/>
                        <w:lang w:val="lt-LT"/>
                      </w:rPr>
                    </m:ctrlPr>
                  </m:fPr>
                  <m:num>
                    <m:r>
                      <w:rPr>
                        <w:rFonts w:ascii="Cambria Math" w:hAnsi="Cambria Math"/>
                        <w:sz w:val="20"/>
                        <w:szCs w:val="20"/>
                        <w:lang w:val="lt-LT"/>
                      </w:rPr>
                      <m:t>d-</m:t>
                    </m:r>
                    <m:sSub>
                      <m:sSubPr>
                        <m:ctrlPr>
                          <w:rPr>
                            <w:rFonts w:ascii="Cambria Math" w:hAnsi="Cambria Math"/>
                            <w:i/>
                            <w:sz w:val="20"/>
                            <w:szCs w:val="20"/>
                            <w:lang w:val="lt-LT"/>
                          </w:rPr>
                        </m:ctrlPr>
                      </m:sSubPr>
                      <m:e>
                        <m:r>
                          <w:rPr>
                            <w:rFonts w:ascii="Cambria Math" w:hAnsi="Cambria Math"/>
                            <w:sz w:val="20"/>
                            <w:szCs w:val="20"/>
                            <w:lang w:val="lt-LT"/>
                          </w:rPr>
                          <m:t>d</m:t>
                        </m:r>
                      </m:e>
                      <m:sub>
                        <m:r>
                          <w:rPr>
                            <w:rFonts w:ascii="Cambria Math" w:hAnsi="Cambria Math"/>
                            <w:sz w:val="20"/>
                            <w:szCs w:val="20"/>
                            <w:lang w:val="lt-LT"/>
                          </w:rPr>
                          <m:t>0</m:t>
                        </m:r>
                      </m:sub>
                    </m:sSub>
                  </m:num>
                  <m:den>
                    <m:sSub>
                      <m:sSubPr>
                        <m:ctrlPr>
                          <w:rPr>
                            <w:rFonts w:ascii="Cambria Math" w:hAnsi="Cambria Math"/>
                            <w:i/>
                            <w:sz w:val="20"/>
                            <w:szCs w:val="20"/>
                            <w:lang w:val="lt-LT"/>
                          </w:rPr>
                        </m:ctrlPr>
                      </m:sSubPr>
                      <m:e>
                        <m:r>
                          <w:rPr>
                            <w:rFonts w:ascii="Cambria Math" w:hAnsi="Cambria Math"/>
                            <w:sz w:val="20"/>
                            <w:szCs w:val="20"/>
                            <w:lang w:val="lt-LT"/>
                          </w:rPr>
                          <m:t>d</m:t>
                        </m:r>
                      </m:e>
                      <m:sub>
                        <m:r>
                          <w:rPr>
                            <w:rFonts w:ascii="Cambria Math" w:hAnsi="Cambria Math"/>
                            <w:sz w:val="20"/>
                            <w:szCs w:val="20"/>
                            <w:lang w:val="lt-LT"/>
                          </w:rPr>
                          <m:t>0</m:t>
                        </m:r>
                      </m:sub>
                    </m:sSub>
                  </m:den>
                </m:f>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θ-</m:t>
                    </m:r>
                    <m:sSub>
                      <m:sSubPr>
                        <m:ctrlPr>
                          <w:rPr>
                            <w:rFonts w:ascii="Cambria Math" w:hAnsi="Cambria Math"/>
                            <w:i/>
                            <w:sz w:val="20"/>
                            <w:szCs w:val="20"/>
                            <w:lang w:val="lt-LT"/>
                          </w:rPr>
                        </m:ctrlPr>
                      </m:sSubPr>
                      <m:e>
                        <m:r>
                          <w:rPr>
                            <w:rFonts w:ascii="Cambria Math" w:hAnsi="Cambria Math"/>
                            <w:sz w:val="20"/>
                            <w:szCs w:val="20"/>
                            <w:lang w:val="lt-LT"/>
                          </w:rPr>
                          <m:t>θ</m:t>
                        </m:r>
                      </m:e>
                      <m:sub>
                        <m:r>
                          <w:rPr>
                            <w:rFonts w:ascii="Cambria Math" w:hAnsi="Cambria Math"/>
                            <w:sz w:val="20"/>
                            <w:szCs w:val="20"/>
                            <w:lang w:val="lt-LT"/>
                          </w:rPr>
                          <m:t>0</m:t>
                        </m:r>
                      </m:sub>
                    </m:sSub>
                  </m:num>
                  <m:den>
                    <m:sSub>
                      <m:sSubPr>
                        <m:ctrlPr>
                          <w:rPr>
                            <w:rFonts w:ascii="Cambria Math" w:hAnsi="Cambria Math"/>
                            <w:i/>
                            <w:sz w:val="20"/>
                            <w:szCs w:val="20"/>
                            <w:lang w:val="lt-LT"/>
                          </w:rPr>
                        </m:ctrlPr>
                      </m:sSubPr>
                      <m:e>
                        <m:r>
                          <w:rPr>
                            <w:rFonts w:ascii="Cambria Math" w:hAnsi="Cambria Math"/>
                            <w:sz w:val="20"/>
                            <w:szCs w:val="20"/>
                            <w:lang w:val="lt-LT"/>
                          </w:rPr>
                          <m:t>θ</m:t>
                        </m:r>
                      </m:e>
                      <m:sub>
                        <m:r>
                          <w:rPr>
                            <w:rFonts w:ascii="Cambria Math" w:hAnsi="Cambria Math"/>
                            <w:sz w:val="20"/>
                            <w:szCs w:val="20"/>
                            <w:lang w:val="lt-LT"/>
                          </w:rPr>
                          <m:t>0</m:t>
                        </m:r>
                      </m:sub>
                    </m:sSub>
                  </m:den>
                </m:f>
                <m:r>
                  <w:rPr>
                    <w:rFonts w:ascii="Cambria Math" w:hAnsi="Cambria Math"/>
                    <w:sz w:val="20"/>
                    <w:szCs w:val="20"/>
                    <w:lang w:val="lt-LT"/>
                  </w:rPr>
                  <m:t xml:space="preserve"> ,</m:t>
                </m:r>
              </m:oMath>
            </m:oMathPara>
          </w:p>
        </w:tc>
        <w:tc>
          <w:tcPr>
            <w:tcW w:w="1297" w:type="dxa"/>
            <w:vAlign w:val="center"/>
          </w:tcPr>
          <w:p w:rsidR="00DA56E0" w:rsidRPr="0040088B" w:rsidRDefault="00DA56E0" w:rsidP="00190368">
            <w:pPr>
              <w:autoSpaceDE w:val="0"/>
              <w:autoSpaceDN w:val="0"/>
              <w:adjustRightInd w:val="0"/>
              <w:jc w:val="right"/>
              <w:rPr>
                <w:sz w:val="22"/>
                <w:szCs w:val="22"/>
                <w:lang w:val="lt-LT"/>
              </w:rPr>
            </w:pPr>
            <w:r w:rsidRPr="0040088B">
              <w:rPr>
                <w:sz w:val="22"/>
                <w:szCs w:val="22"/>
                <w:lang w:val="lt-LT"/>
              </w:rPr>
              <w:t>(2.2)</w:t>
            </w:r>
          </w:p>
        </w:tc>
      </w:tr>
      <w:tr w:rsidR="00DA56E0" w:rsidRPr="0040088B" w:rsidTr="00190368">
        <w:tc>
          <w:tcPr>
            <w:tcW w:w="1101" w:type="dxa"/>
            <w:vAlign w:val="center"/>
          </w:tcPr>
          <w:p w:rsidR="00DA56E0" w:rsidRPr="0040088B" w:rsidRDefault="00DA56E0" w:rsidP="00190368">
            <w:pPr>
              <w:autoSpaceDE w:val="0"/>
              <w:autoSpaceDN w:val="0"/>
              <w:adjustRightInd w:val="0"/>
              <w:jc w:val="center"/>
              <w:rPr>
                <w:sz w:val="22"/>
                <w:szCs w:val="22"/>
                <w:lang w:val="lt-LT"/>
              </w:rPr>
            </w:pPr>
          </w:p>
        </w:tc>
        <w:tc>
          <w:tcPr>
            <w:tcW w:w="4961" w:type="dxa"/>
            <w:vAlign w:val="center"/>
          </w:tcPr>
          <w:p w:rsidR="00DA56E0" w:rsidRPr="0040088B" w:rsidRDefault="00DA56E0" w:rsidP="00190368">
            <w:pPr>
              <w:autoSpaceDE w:val="0"/>
              <w:autoSpaceDN w:val="0"/>
              <w:adjustRightInd w:val="0"/>
              <w:jc w:val="center"/>
              <w:rPr>
                <w:sz w:val="22"/>
                <w:szCs w:val="22"/>
                <w:lang w:val="lt-LT"/>
              </w:rPr>
            </w:pPr>
          </w:p>
        </w:tc>
        <w:tc>
          <w:tcPr>
            <w:tcW w:w="1297" w:type="dxa"/>
            <w:vAlign w:val="center"/>
          </w:tcPr>
          <w:p w:rsidR="00DA56E0" w:rsidRPr="0040088B" w:rsidRDefault="00DA56E0" w:rsidP="00190368">
            <w:pPr>
              <w:autoSpaceDE w:val="0"/>
              <w:autoSpaceDN w:val="0"/>
              <w:adjustRightInd w:val="0"/>
              <w:jc w:val="center"/>
              <w:rPr>
                <w:sz w:val="22"/>
                <w:szCs w:val="22"/>
                <w:lang w:val="lt-LT"/>
              </w:rPr>
            </w:pPr>
          </w:p>
        </w:tc>
      </w:tr>
    </w:tbl>
    <w:p w:rsidR="00DA56E0" w:rsidRPr="0040088B" w:rsidRDefault="00DA56E0" w:rsidP="00DA56E0">
      <w:pPr>
        <w:jc w:val="both"/>
        <w:rPr>
          <w:sz w:val="22"/>
          <w:szCs w:val="22"/>
          <w:lang w:val="lt-LT"/>
        </w:rPr>
      </w:pPr>
      <w:r w:rsidRPr="0040088B">
        <w:rPr>
          <w:sz w:val="22"/>
          <w:szCs w:val="22"/>
          <w:lang w:val="lt-LT"/>
        </w:rPr>
        <w:t xml:space="preserve">čia </w:t>
      </w:r>
      <w:r w:rsidRPr="0040088B">
        <w:rPr>
          <w:i/>
          <w:sz w:val="22"/>
          <w:szCs w:val="22"/>
          <w:lang w:val="lt-LT"/>
        </w:rPr>
        <w:t>d</w:t>
      </w:r>
      <w:r w:rsidRPr="0040088B">
        <w:rPr>
          <w:i/>
          <w:sz w:val="22"/>
          <w:szCs w:val="22"/>
          <w:vertAlign w:val="subscript"/>
          <w:lang w:val="lt-LT"/>
        </w:rPr>
        <w:t>0</w:t>
      </w:r>
      <w:r w:rsidR="00945430" w:rsidRPr="0040088B">
        <w:rPr>
          <w:sz w:val="22"/>
          <w:szCs w:val="22"/>
          <w:lang w:val="lt-LT"/>
        </w:rPr>
        <w:t xml:space="preserve"> – tarp</w:t>
      </w:r>
      <w:r w:rsidRPr="0040088B">
        <w:rPr>
          <w:sz w:val="22"/>
          <w:szCs w:val="22"/>
          <w:lang w:val="lt-LT"/>
        </w:rPr>
        <w:t xml:space="preserve">atominis atstumas be įtempių, </w:t>
      </w:r>
      <w:r w:rsidRPr="0040088B">
        <w:rPr>
          <w:i/>
          <w:sz w:val="22"/>
          <w:szCs w:val="22"/>
          <w:lang w:val="lt-LT"/>
        </w:rPr>
        <w:sym w:font="Symbol" w:char="F071"/>
      </w:r>
      <w:r w:rsidRPr="0040088B">
        <w:rPr>
          <w:i/>
          <w:sz w:val="22"/>
          <w:szCs w:val="22"/>
          <w:vertAlign w:val="subscript"/>
          <w:lang w:val="lt-LT"/>
        </w:rPr>
        <w:t>0</w:t>
      </w:r>
      <w:r w:rsidRPr="0040088B">
        <w:rPr>
          <w:sz w:val="22"/>
          <w:szCs w:val="22"/>
          <w:lang w:val="lt-LT"/>
        </w:rPr>
        <w:t xml:space="preserve"> – piko pozicija kai tarpkristalinėse plokštumose nėra įtempių.</w:t>
      </w:r>
    </w:p>
    <w:p w:rsidR="00DA56E0" w:rsidRPr="00027463" w:rsidRDefault="00DA56E0" w:rsidP="00DA56E0">
      <w:pPr>
        <w:jc w:val="center"/>
        <w:rPr>
          <w:lang w:val="lt-LT"/>
        </w:rPr>
      </w:pPr>
      <w:r w:rsidRPr="00027463">
        <w:rPr>
          <w:lang w:val="lt-LT"/>
        </w:rPr>
        <w:object w:dxaOrig="16890" w:dyaOrig="9900">
          <v:shape id="_x0000_i1030" type="#_x0000_t75" style="width:260pt;height:152.65pt" o:ole="">
            <v:imagedata r:id="rId59" o:title=""/>
          </v:shape>
          <o:OLEObject Type="Embed" ProgID="AutoCAD.Drawing.16" ShapeID="_x0000_i1030" DrawAspect="Content" ObjectID="_1336730341" r:id="rId60"/>
        </w:object>
      </w:r>
    </w:p>
    <w:p w:rsidR="00DA56E0" w:rsidRPr="00027463" w:rsidRDefault="00383B9E" w:rsidP="00DA56E0">
      <w:pPr>
        <w:spacing w:before="120"/>
        <w:jc w:val="center"/>
        <w:rPr>
          <w:sz w:val="20"/>
          <w:szCs w:val="22"/>
          <w:lang w:val="lt-LT"/>
        </w:rPr>
      </w:pPr>
      <w:r>
        <w:rPr>
          <w:b/>
          <w:sz w:val="20"/>
          <w:szCs w:val="22"/>
          <w:lang w:val="lt-LT"/>
        </w:rPr>
        <w:t>2.9</w:t>
      </w:r>
      <w:r w:rsidR="00DA56E0" w:rsidRPr="00027463">
        <w:rPr>
          <w:b/>
          <w:sz w:val="20"/>
          <w:szCs w:val="22"/>
          <w:lang w:val="lt-LT"/>
        </w:rPr>
        <w:t xml:space="preserve"> pav.</w:t>
      </w:r>
      <w:r w:rsidR="00DA56E0" w:rsidRPr="00027463">
        <w:rPr>
          <w:sz w:val="20"/>
          <w:szCs w:val="22"/>
          <w:lang w:val="lt-LT"/>
        </w:rPr>
        <w:t xml:space="preserve"> Neutronų srauto padėtis vertinimo apimties atžvilgiu</w:t>
      </w:r>
    </w:p>
    <w:p w:rsidR="00DA56E0" w:rsidRPr="003643F2" w:rsidRDefault="00383B9E" w:rsidP="00DA56E0">
      <w:pPr>
        <w:spacing w:after="360"/>
        <w:jc w:val="center"/>
        <w:rPr>
          <w:sz w:val="20"/>
        </w:rPr>
      </w:pPr>
      <w:r>
        <w:rPr>
          <w:b/>
          <w:sz w:val="20"/>
        </w:rPr>
        <w:t>Fig. 2.9</w:t>
      </w:r>
      <w:r w:rsidR="00DA56E0" w:rsidRPr="003643F2">
        <w:rPr>
          <w:b/>
          <w:sz w:val="20"/>
        </w:rPr>
        <w:t>.</w:t>
      </w:r>
      <w:r w:rsidR="00DA56E0" w:rsidRPr="003643F2">
        <w:rPr>
          <w:sz w:val="20"/>
        </w:rPr>
        <w:t xml:space="preserve"> Neutron beam to indentify gauge volume</w:t>
      </w:r>
    </w:p>
    <w:p w:rsidR="00DA56E0" w:rsidRPr="00027463" w:rsidRDefault="00DA56E0" w:rsidP="00DA56E0">
      <w:pPr>
        <w:jc w:val="both"/>
        <w:rPr>
          <w:sz w:val="22"/>
          <w:szCs w:val="22"/>
          <w:lang w:val="lt-LT"/>
        </w:rPr>
      </w:pPr>
      <w:r w:rsidRPr="00027463">
        <w:rPr>
          <w:sz w:val="22"/>
          <w:szCs w:val="22"/>
          <w:lang w:val="lt-LT"/>
        </w:rPr>
        <w:tab/>
        <w:t>Kadangi tiriam</w:t>
      </w:r>
      <w:r>
        <w:rPr>
          <w:sz w:val="22"/>
          <w:szCs w:val="22"/>
          <w:lang w:val="lt-LT"/>
        </w:rPr>
        <w:t>ų įtempių kryptis buvo žinoma,</w:t>
      </w:r>
      <w:r w:rsidRPr="00027463">
        <w:rPr>
          <w:sz w:val="22"/>
          <w:szCs w:val="22"/>
          <w:lang w:val="lt-LT"/>
        </w:rPr>
        <w:t xml:space="preserve"> užteko atlikti trijų krypčių įtempių matavimus. Kad i</w:t>
      </w:r>
      <w:r>
        <w:rPr>
          <w:sz w:val="22"/>
          <w:szCs w:val="22"/>
          <w:lang w:val="lt-LT"/>
        </w:rPr>
        <w:t xml:space="preserve">šmatuota deformacija būtų paversta liekamaisiais </w:t>
      </w:r>
      <w:r w:rsidRPr="00027463">
        <w:rPr>
          <w:sz w:val="22"/>
          <w:szCs w:val="22"/>
          <w:lang w:val="lt-LT"/>
        </w:rPr>
        <w:t>įtem</w:t>
      </w:r>
      <w:r>
        <w:rPr>
          <w:sz w:val="22"/>
          <w:szCs w:val="22"/>
          <w:lang w:val="lt-LT"/>
        </w:rPr>
        <w:t>piais, reikia</w:t>
      </w:r>
      <w:r w:rsidRPr="00027463">
        <w:rPr>
          <w:sz w:val="22"/>
          <w:szCs w:val="22"/>
          <w:lang w:val="lt-LT"/>
        </w:rPr>
        <w:t xml:space="preserve"> įvertinti difrakcijos tamprumo konstantas </w:t>
      </w:r>
      <w:r w:rsidRPr="00027463">
        <w:rPr>
          <w:i/>
          <w:sz w:val="22"/>
          <w:szCs w:val="22"/>
          <w:lang w:val="lt-LT"/>
        </w:rPr>
        <w:t>E</w:t>
      </w:r>
      <w:r w:rsidRPr="00027463">
        <w:rPr>
          <w:sz w:val="22"/>
          <w:szCs w:val="22"/>
          <w:lang w:val="lt-LT"/>
        </w:rPr>
        <w:t xml:space="preserve"> ir </w:t>
      </w:r>
      <w:r w:rsidRPr="00027463">
        <w:rPr>
          <w:i/>
          <w:sz w:val="22"/>
          <w:szCs w:val="22"/>
          <w:lang w:val="lt-LT"/>
        </w:rPr>
        <w:sym w:font="Symbol" w:char="F06E"/>
      </w:r>
      <w:r w:rsidRPr="00027463">
        <w:rPr>
          <w:sz w:val="22"/>
          <w:szCs w:val="22"/>
          <w:lang w:val="lt-LT"/>
        </w:rPr>
        <w:t>. Taigi išilginiai liekamieji suvirinimo įtempiai bandiniuose apskaičiuoti taikant formulę:</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sz w:val="22"/>
                <w:szCs w:val="22"/>
                <w:lang w:val="lt-LT"/>
              </w:rPr>
            </w:pPr>
          </w:p>
        </w:tc>
        <w:tc>
          <w:tcPr>
            <w:tcW w:w="1014"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230C9A" w:rsidP="0040088B">
            <w:pPr>
              <w:autoSpaceDE w:val="0"/>
              <w:autoSpaceDN w:val="0"/>
              <w:adjustRightInd w:val="0"/>
              <w:jc w:val="center"/>
              <w:rPr>
                <w:i/>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σ</m:t>
                    </m:r>
                  </m:e>
                  <m:sub>
                    <m:r>
                      <w:rPr>
                        <w:rFonts w:ascii="Cambria Math" w:hAnsi="Cambria Math"/>
                        <w:sz w:val="20"/>
                        <w:szCs w:val="20"/>
                        <w:lang w:val="lt-LT"/>
                      </w:rPr>
                      <m:t>i</m:t>
                    </m:r>
                  </m:sub>
                </m:sSub>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E</m:t>
                    </m:r>
                  </m:num>
                  <m:den>
                    <m:r>
                      <w:rPr>
                        <w:rFonts w:ascii="Cambria Math" w:hAnsi="Cambria Math"/>
                        <w:sz w:val="20"/>
                        <w:szCs w:val="20"/>
                        <w:lang w:val="lt-LT"/>
                      </w:rPr>
                      <m:t>1+</m:t>
                    </m:r>
                    <m:r>
                      <w:rPr>
                        <w:rFonts w:ascii="Cambria Math" w:hAnsi="Cambria Math"/>
                        <w:i/>
                        <w:sz w:val="20"/>
                        <w:szCs w:val="20"/>
                        <w:lang w:val="lt-LT"/>
                      </w:rPr>
                      <w:sym w:font="Symbol" w:char="F06E"/>
                    </m:r>
                  </m:den>
                </m:f>
                <m:d>
                  <m:dPr>
                    <m:begChr m:val="["/>
                    <m:endChr m:val="]"/>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i</m:t>
                        </m:r>
                      </m:sub>
                    </m:sSub>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i/>
                            <w:sz w:val="20"/>
                            <w:szCs w:val="20"/>
                            <w:lang w:val="lt-LT"/>
                          </w:rPr>
                          <w:sym w:font="Symbol" w:char="F06E"/>
                        </m:r>
                      </m:num>
                      <m:den>
                        <m:r>
                          <w:rPr>
                            <w:rFonts w:ascii="Cambria Math" w:hAnsi="Cambria Math"/>
                            <w:sz w:val="20"/>
                            <w:szCs w:val="20"/>
                            <w:lang w:val="lt-LT"/>
                          </w:rPr>
                          <m:t>1-2</m:t>
                        </m:r>
                        <m:r>
                          <w:rPr>
                            <w:rFonts w:ascii="Cambria Math" w:hAnsi="Cambria Math"/>
                            <w:i/>
                            <w:sz w:val="20"/>
                            <w:szCs w:val="20"/>
                            <w:lang w:val="lt-LT"/>
                          </w:rPr>
                          <w:sym w:font="Symbol" w:char="F06E"/>
                        </m:r>
                      </m:den>
                    </m:f>
                    <m:d>
                      <m:dPr>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i</m:t>
                            </m:r>
                          </m:sub>
                        </m:sSub>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s</m:t>
                            </m:r>
                          </m:sub>
                        </m:sSub>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n</m:t>
                            </m:r>
                          </m:sub>
                        </m:sSub>
                      </m:e>
                    </m:d>
                  </m:e>
                </m:d>
                <m:r>
                  <w:rPr>
                    <w:rFonts w:ascii="Cambria Math" w:hAnsi="Cambria Math"/>
                    <w:sz w:val="20"/>
                    <w:szCs w:val="20"/>
                    <w:lang w:val="lt-LT"/>
                  </w:rPr>
                  <m:t xml:space="preserve"> ,</m:t>
                </m:r>
              </m:oMath>
            </m:oMathPara>
          </w:p>
        </w:tc>
        <w:tc>
          <w:tcPr>
            <w:tcW w:w="1014" w:type="dxa"/>
            <w:vAlign w:val="center"/>
          </w:tcPr>
          <w:p w:rsidR="00DA56E0" w:rsidRPr="0040088B" w:rsidRDefault="00DA56E0" w:rsidP="00190368">
            <w:pPr>
              <w:autoSpaceDE w:val="0"/>
              <w:autoSpaceDN w:val="0"/>
              <w:adjustRightInd w:val="0"/>
              <w:jc w:val="right"/>
              <w:rPr>
                <w:sz w:val="22"/>
                <w:szCs w:val="22"/>
                <w:lang w:val="lt-LT"/>
              </w:rPr>
            </w:pPr>
            <w:r w:rsidRPr="0040088B">
              <w:rPr>
                <w:sz w:val="22"/>
                <w:szCs w:val="22"/>
                <w:lang w:val="lt-LT"/>
              </w:rPr>
              <w:t>(2.3)</w:t>
            </w:r>
          </w:p>
        </w:tc>
      </w:tr>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sz w:val="22"/>
                <w:szCs w:val="22"/>
                <w:lang w:val="lt-LT"/>
              </w:rPr>
            </w:pPr>
          </w:p>
        </w:tc>
        <w:tc>
          <w:tcPr>
            <w:tcW w:w="1014"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027463" w:rsidRDefault="00DA56E0" w:rsidP="00DA56E0">
      <w:pPr>
        <w:jc w:val="both"/>
        <w:rPr>
          <w:sz w:val="22"/>
          <w:szCs w:val="22"/>
          <w:lang w:val="lt-LT"/>
        </w:rPr>
      </w:pPr>
      <w:r w:rsidRPr="00027463">
        <w:rPr>
          <w:sz w:val="22"/>
          <w:szCs w:val="22"/>
          <w:lang w:val="lt-LT"/>
        </w:rPr>
        <w:t xml:space="preserve">čia </w:t>
      </w:r>
      <w:r w:rsidRPr="00027463">
        <w:rPr>
          <w:i/>
          <w:sz w:val="22"/>
          <w:szCs w:val="22"/>
          <w:lang w:val="lt-LT"/>
        </w:rPr>
        <w:t>m</w:t>
      </w:r>
      <w:r w:rsidRPr="00027463">
        <w:rPr>
          <w:sz w:val="22"/>
          <w:szCs w:val="22"/>
          <w:lang w:val="lt-LT"/>
        </w:rPr>
        <w:t xml:space="preserve"> – skersinės </w:t>
      </w:r>
      <w:r w:rsidRPr="00027463">
        <w:rPr>
          <w:i/>
          <w:sz w:val="22"/>
          <w:szCs w:val="22"/>
          <w:lang w:val="lt-LT"/>
        </w:rPr>
        <w:t>s</w:t>
      </w:r>
      <w:r w:rsidRPr="00027463">
        <w:rPr>
          <w:sz w:val="22"/>
          <w:szCs w:val="22"/>
          <w:lang w:val="lt-LT"/>
        </w:rPr>
        <w:t xml:space="preserve">, išilginės </w:t>
      </w:r>
      <w:r w:rsidRPr="00027463">
        <w:rPr>
          <w:i/>
          <w:sz w:val="22"/>
          <w:szCs w:val="22"/>
          <w:lang w:val="lt-LT"/>
        </w:rPr>
        <w:t>i</w:t>
      </w:r>
      <w:r w:rsidRPr="00027463">
        <w:rPr>
          <w:sz w:val="22"/>
          <w:szCs w:val="22"/>
          <w:lang w:val="lt-LT"/>
        </w:rPr>
        <w:t xml:space="preserve"> ir normalės </w:t>
      </w:r>
      <w:r w:rsidRPr="00027463">
        <w:rPr>
          <w:i/>
          <w:sz w:val="22"/>
          <w:szCs w:val="22"/>
          <w:lang w:val="lt-LT"/>
        </w:rPr>
        <w:t>n</w:t>
      </w:r>
      <w:r w:rsidRPr="00027463">
        <w:rPr>
          <w:sz w:val="22"/>
          <w:szCs w:val="22"/>
          <w:lang w:val="lt-LT"/>
        </w:rPr>
        <w:t xml:space="preserve"> krypties padėtis, </w:t>
      </w:r>
      <w:r w:rsidRPr="00027463">
        <w:rPr>
          <w:i/>
          <w:sz w:val="22"/>
          <w:szCs w:val="22"/>
          <w:lang w:val="lt-LT"/>
        </w:rPr>
        <w:t>E</w:t>
      </w:r>
      <w:r w:rsidRPr="00027463">
        <w:rPr>
          <w:sz w:val="22"/>
          <w:szCs w:val="22"/>
          <w:lang w:val="lt-LT"/>
        </w:rPr>
        <w:t xml:space="preserve"> – tamprumo m</w:t>
      </w:r>
      <w:r w:rsidRPr="00027463">
        <w:rPr>
          <w:sz w:val="22"/>
          <w:szCs w:val="22"/>
          <w:lang w:val="lt-LT"/>
        </w:rPr>
        <w:t>o</w:t>
      </w:r>
      <w:r w:rsidRPr="00027463">
        <w:rPr>
          <w:sz w:val="22"/>
          <w:szCs w:val="22"/>
          <w:lang w:val="lt-LT"/>
        </w:rPr>
        <w:t xml:space="preserve">dulis, </w:t>
      </w:r>
      <w:r w:rsidRPr="00027463">
        <w:rPr>
          <w:i/>
          <w:sz w:val="22"/>
          <w:szCs w:val="22"/>
          <w:lang w:val="lt-LT"/>
        </w:rPr>
        <w:sym w:font="Symbol" w:char="F06E"/>
      </w:r>
      <w:r>
        <w:rPr>
          <w:sz w:val="22"/>
          <w:szCs w:val="22"/>
          <w:lang w:val="lt-LT"/>
        </w:rPr>
        <w:t xml:space="preserve"> </w:t>
      </w:r>
      <w:r w:rsidR="000F6CD1">
        <w:rPr>
          <w:sz w:val="22"/>
          <w:szCs w:val="22"/>
          <w:lang w:val="lt-LT"/>
        </w:rPr>
        <w:t>–</w:t>
      </w:r>
      <w:r>
        <w:rPr>
          <w:sz w:val="22"/>
          <w:szCs w:val="22"/>
          <w:lang w:val="lt-LT"/>
        </w:rPr>
        <w:t xml:space="preserve"> </w:t>
      </w:r>
      <w:r w:rsidRPr="001F05D7">
        <w:rPr>
          <w:i/>
          <w:sz w:val="22"/>
          <w:szCs w:val="22"/>
          <w:lang w:val="lt-LT"/>
        </w:rPr>
        <w:t>Puasono</w:t>
      </w:r>
      <w:r w:rsidRPr="00027463">
        <w:rPr>
          <w:sz w:val="22"/>
          <w:szCs w:val="22"/>
          <w:lang w:val="lt-LT"/>
        </w:rPr>
        <w:t xml:space="preserve"> koeficientas.</w:t>
      </w:r>
    </w:p>
    <w:p w:rsidR="00DA56E0" w:rsidRPr="00027463" w:rsidRDefault="00DA56E0" w:rsidP="00DA56E0">
      <w:pPr>
        <w:jc w:val="both"/>
        <w:rPr>
          <w:sz w:val="22"/>
          <w:szCs w:val="22"/>
          <w:lang w:val="lt-LT"/>
        </w:rPr>
      </w:pPr>
      <w:r w:rsidRPr="00027463">
        <w:rPr>
          <w:sz w:val="22"/>
          <w:szCs w:val="22"/>
          <w:lang w:val="lt-LT"/>
        </w:rPr>
        <w:tab/>
      </w:r>
    </w:p>
    <w:p w:rsidR="00DA56E0" w:rsidRPr="0040088B" w:rsidRDefault="00DA56E0" w:rsidP="00DA56E0">
      <w:pPr>
        <w:jc w:val="both"/>
        <w:rPr>
          <w:sz w:val="22"/>
          <w:szCs w:val="22"/>
          <w:lang w:val="lt-LT"/>
        </w:rPr>
      </w:pPr>
      <w:r w:rsidRPr="0040088B">
        <w:rPr>
          <w:sz w:val="22"/>
          <w:szCs w:val="22"/>
          <w:lang w:val="lt-LT"/>
        </w:rPr>
        <w:tab/>
        <w:t>Pagal 2.3 formulę galima išreikšti skersinius bei normalinius įtempius. T</w:t>
      </w:r>
      <w:r w:rsidRPr="0040088B">
        <w:rPr>
          <w:sz w:val="22"/>
          <w:szCs w:val="22"/>
          <w:lang w:val="lt-LT"/>
        </w:rPr>
        <w:t>a</w:t>
      </w:r>
      <w:r w:rsidRPr="0040088B">
        <w:rPr>
          <w:sz w:val="22"/>
          <w:szCs w:val="22"/>
          <w:lang w:val="lt-LT"/>
        </w:rPr>
        <w:t>čiau disertacijoje nagrinėjami tik svarbiausi išilginiai liekamieji suvirinimo įtempiai.</w:t>
      </w:r>
    </w:p>
    <w:p w:rsidR="00DA56E0" w:rsidRPr="00027463" w:rsidRDefault="00DA56E0" w:rsidP="00DA56E0">
      <w:pPr>
        <w:jc w:val="both"/>
        <w:rPr>
          <w:sz w:val="22"/>
          <w:szCs w:val="22"/>
          <w:lang w:val="lt-LT"/>
        </w:rPr>
      </w:pPr>
      <w:r w:rsidRPr="00027463">
        <w:rPr>
          <w:sz w:val="22"/>
          <w:szCs w:val="22"/>
          <w:lang w:val="lt-LT"/>
        </w:rPr>
        <w:lastRenderedPageBreak/>
        <w:tab/>
        <w:t>Vertinimo apimtis gali</w:t>
      </w:r>
      <w:r w:rsidR="000502EC">
        <w:rPr>
          <w:sz w:val="22"/>
          <w:szCs w:val="22"/>
          <w:lang w:val="lt-LT"/>
        </w:rPr>
        <w:t xml:space="preserve"> </w:t>
      </w:r>
      <w:r w:rsidRPr="00027463">
        <w:rPr>
          <w:sz w:val="22"/>
          <w:szCs w:val="22"/>
          <w:lang w:val="lt-LT"/>
        </w:rPr>
        <w:t xml:space="preserve">būti reguliuojama keičiant kolimatorių. Disertacijos tyrimui buvo parinktas 5 </w:t>
      </w:r>
      <w:r w:rsidRPr="00027463">
        <w:rPr>
          <w:i/>
          <w:sz w:val="22"/>
          <w:szCs w:val="22"/>
          <w:lang w:val="lt-LT"/>
        </w:rPr>
        <w:t>mm</w:t>
      </w:r>
      <w:r w:rsidRPr="00027463">
        <w:rPr>
          <w:sz w:val="22"/>
          <w:szCs w:val="22"/>
          <w:lang w:val="lt-LT"/>
        </w:rPr>
        <w:t xml:space="preserve"> skersmens kolimatorius. </w:t>
      </w:r>
    </w:p>
    <w:p w:rsidR="00DA56E0" w:rsidRPr="00027463" w:rsidRDefault="00DA56E0" w:rsidP="00DA56E0">
      <w:pPr>
        <w:jc w:val="both"/>
        <w:rPr>
          <w:sz w:val="22"/>
          <w:szCs w:val="22"/>
          <w:lang w:val="lt-LT"/>
        </w:rPr>
      </w:pPr>
      <w:r w:rsidRPr="00027463">
        <w:rPr>
          <w:sz w:val="22"/>
          <w:szCs w:val="22"/>
          <w:lang w:val="lt-LT"/>
        </w:rPr>
        <w:tab/>
        <w:t xml:space="preserve">Taip pat buvo atliekami papildomi kristalografinių plokštumų matavimai, parodantys tūrines savybes esant intensyviam difrakcijos pikui nuo kampo </w:t>
      </w:r>
      <w:r w:rsidRPr="0040088B">
        <w:rPr>
          <w:sz w:val="22"/>
          <w:szCs w:val="22"/>
          <w:lang w:val="lt-LT"/>
        </w:rPr>
        <w:t>2</w:t>
      </w:r>
      <w:r w:rsidRPr="00027463">
        <w:rPr>
          <w:i/>
          <w:sz w:val="22"/>
          <w:szCs w:val="22"/>
          <w:lang w:val="lt-LT"/>
        </w:rPr>
        <w:sym w:font="Symbol" w:char="F071"/>
      </w:r>
      <w:r w:rsidRPr="00027463">
        <w:rPr>
          <w:sz w:val="22"/>
          <w:szCs w:val="22"/>
          <w:lang w:val="lt-LT"/>
        </w:rPr>
        <w:t xml:space="preserve"> iki 90</w:t>
      </w:r>
      <w:r w:rsidRPr="00DB1871">
        <w:rPr>
          <w:sz w:val="22"/>
          <w:szCs w:val="22"/>
          <w:lang w:val="lt-LT"/>
        </w:rPr>
        <w:sym w:font="Symbol" w:char="F0B0"/>
      </w:r>
      <w:r w:rsidRPr="00027463">
        <w:rPr>
          <w:sz w:val="22"/>
          <w:szCs w:val="22"/>
          <w:lang w:val="lt-LT"/>
        </w:rPr>
        <w:t>.</w:t>
      </w:r>
    </w:p>
    <w:p w:rsidR="00DA56E0" w:rsidRPr="003810E0" w:rsidRDefault="00DA56E0" w:rsidP="00DA56E0">
      <w:pPr>
        <w:pStyle w:val="Skyriauspavadinim2"/>
        <w:rPr>
          <w:color w:val="auto"/>
        </w:rPr>
      </w:pPr>
      <w:bookmarkStart w:id="303" w:name="_Toc255194912"/>
      <w:bookmarkStart w:id="304" w:name="_Toc256159886"/>
      <w:bookmarkStart w:id="305" w:name="_Toc256244922"/>
      <w:bookmarkStart w:id="306" w:name="_Toc256673190"/>
      <w:r w:rsidRPr="003810E0">
        <w:rPr>
          <w:color w:val="auto"/>
        </w:rPr>
        <w:t>2.4.4. Skaitmeninio taško šablono interferometrija</w:t>
      </w:r>
      <w:bookmarkEnd w:id="303"/>
      <w:bookmarkEnd w:id="304"/>
      <w:bookmarkEnd w:id="305"/>
      <w:bookmarkEnd w:id="306"/>
    </w:p>
    <w:p w:rsidR="00DA56E0" w:rsidRPr="0040088B" w:rsidRDefault="00DA56E0" w:rsidP="00DA56E0">
      <w:pPr>
        <w:jc w:val="both"/>
        <w:rPr>
          <w:sz w:val="22"/>
          <w:szCs w:val="22"/>
          <w:lang w:val="lt-LT"/>
        </w:rPr>
      </w:pPr>
      <w:r w:rsidRPr="0040088B">
        <w:rPr>
          <w:sz w:val="22"/>
          <w:szCs w:val="22"/>
          <w:lang w:val="lt-LT"/>
        </w:rPr>
        <w:t>Liekamųjų suvirinimo įtempių pasiskirstymas bandiniuose buvo nustatytas ta</w:t>
      </w:r>
      <w:r w:rsidRPr="0040088B">
        <w:rPr>
          <w:sz w:val="22"/>
          <w:szCs w:val="22"/>
          <w:lang w:val="lt-LT"/>
        </w:rPr>
        <w:t>i</w:t>
      </w:r>
      <w:r w:rsidRPr="0040088B">
        <w:rPr>
          <w:sz w:val="22"/>
          <w:szCs w:val="22"/>
          <w:lang w:val="lt-LT"/>
        </w:rPr>
        <w:t>kant kombinuotą skylės gręžimo bei skaitmeninio taško šablono interferometr</w:t>
      </w:r>
      <w:r w:rsidRPr="0040088B">
        <w:rPr>
          <w:sz w:val="22"/>
          <w:szCs w:val="22"/>
          <w:lang w:val="lt-LT"/>
        </w:rPr>
        <w:t>i</w:t>
      </w:r>
      <w:r w:rsidRPr="0040088B">
        <w:rPr>
          <w:sz w:val="22"/>
          <w:szCs w:val="22"/>
          <w:lang w:val="lt-LT"/>
        </w:rPr>
        <w:t xml:space="preserve">jos </w:t>
      </w:r>
      <w:r w:rsidRPr="0040088B">
        <w:rPr>
          <w:i/>
          <w:sz w:val="22"/>
          <w:szCs w:val="22"/>
          <w:lang w:val="lt-LT"/>
        </w:rPr>
        <w:t>DSPI</w:t>
      </w:r>
      <w:r w:rsidRPr="0040088B">
        <w:rPr>
          <w:sz w:val="22"/>
          <w:szCs w:val="22"/>
          <w:lang w:val="lt-LT"/>
        </w:rPr>
        <w:t xml:space="preserve"> technologiją. Šis skaitmeninio paveikslo koreliacijos metodas yra opt</w:t>
      </w:r>
      <w:r w:rsidRPr="0040088B">
        <w:rPr>
          <w:sz w:val="22"/>
          <w:szCs w:val="22"/>
          <w:lang w:val="lt-LT"/>
        </w:rPr>
        <w:t>i</w:t>
      </w:r>
      <w:r w:rsidRPr="0040088B">
        <w:rPr>
          <w:sz w:val="22"/>
          <w:szCs w:val="22"/>
          <w:lang w:val="lt-LT"/>
        </w:rPr>
        <w:t xml:space="preserve">nis metodas, leidžiantis išmatuoti objekto paviršiaus deformaciją. Skaičiavimo programa iš dviejų fotografijų atpažįsta tuos pačius bandinio paviršiaus taškus (dirbtines dažų dėmes). Po nedidelės skylės išgręžimo, bandinio paviršiuje </w:t>
      </w:r>
      <w:r w:rsidR="00945430" w:rsidRPr="0040088B">
        <w:rPr>
          <w:sz w:val="22"/>
          <w:szCs w:val="22"/>
          <w:lang w:val="lt-LT"/>
        </w:rPr>
        <w:t>įvyksta relaksacinė deformacija. P</w:t>
      </w:r>
      <w:r w:rsidRPr="0040088B">
        <w:rPr>
          <w:sz w:val="22"/>
          <w:szCs w:val="22"/>
          <w:lang w:val="lt-LT"/>
        </w:rPr>
        <w:t>rograma</w:t>
      </w:r>
      <w:r w:rsidR="00945430" w:rsidRPr="0040088B">
        <w:rPr>
          <w:sz w:val="22"/>
          <w:szCs w:val="22"/>
          <w:lang w:val="lt-LT"/>
        </w:rPr>
        <w:t>,</w:t>
      </w:r>
      <w:r w:rsidRPr="0040088B">
        <w:rPr>
          <w:sz w:val="22"/>
          <w:szCs w:val="22"/>
          <w:lang w:val="lt-LT"/>
        </w:rPr>
        <w:t xml:space="preserve"> įvertindama kaip keičiasi tų pačių taškų koordinatės, apskaičiuoja liekamųjų įtempių dydį bei kryptį.</w:t>
      </w:r>
    </w:p>
    <w:p w:rsidR="00DA56E0" w:rsidRPr="0040088B" w:rsidRDefault="00DA56E0" w:rsidP="00DA56E0">
      <w:pPr>
        <w:jc w:val="both"/>
        <w:rPr>
          <w:sz w:val="22"/>
          <w:szCs w:val="22"/>
          <w:lang w:val="lt-LT"/>
        </w:rPr>
      </w:pPr>
      <w:r w:rsidRPr="0040088B">
        <w:rPr>
          <w:sz w:val="22"/>
          <w:szCs w:val="22"/>
          <w:lang w:val="lt-LT"/>
        </w:rPr>
        <w:tab/>
        <w:t>Tyrimai atlikti panaudojant kombinuotą liekamųjų įtempių matavimo įra</w:t>
      </w:r>
      <w:r w:rsidRPr="0040088B">
        <w:rPr>
          <w:sz w:val="22"/>
          <w:szCs w:val="22"/>
          <w:lang w:val="lt-LT"/>
        </w:rPr>
        <w:t>n</w:t>
      </w:r>
      <w:r w:rsidRPr="0040088B">
        <w:rPr>
          <w:sz w:val="22"/>
          <w:szCs w:val="22"/>
          <w:lang w:val="lt-LT"/>
        </w:rPr>
        <w:t xml:space="preserve">gą, sudarytą iš vieno dažnio </w:t>
      </w:r>
      <w:r w:rsidRPr="0040088B">
        <w:rPr>
          <w:i/>
          <w:sz w:val="22"/>
          <w:szCs w:val="22"/>
          <w:lang w:val="lt-LT"/>
        </w:rPr>
        <w:t>20mW Nd:YAG</w:t>
      </w:r>
      <w:r w:rsidRPr="0040088B">
        <w:rPr>
          <w:sz w:val="22"/>
          <w:szCs w:val="22"/>
          <w:lang w:val="lt-LT"/>
        </w:rPr>
        <w:t xml:space="preserve"> lazerinio agregato, apšvietimo ga</w:t>
      </w:r>
      <w:r w:rsidRPr="0040088B">
        <w:rPr>
          <w:sz w:val="22"/>
          <w:szCs w:val="22"/>
          <w:lang w:val="lt-LT"/>
        </w:rPr>
        <w:t>l</w:t>
      </w:r>
      <w:r w:rsidRPr="0040088B">
        <w:rPr>
          <w:sz w:val="22"/>
          <w:szCs w:val="22"/>
          <w:lang w:val="lt-LT"/>
        </w:rPr>
        <w:t xml:space="preserve">vutės, frezavimo įrenginio bei personalinio kompiuterio. Koherentinė lazerinė šviesa optiniu kabeliu sklinda į video kamerą bei apšvietimo galvutę. Lazerio šviesa apšviestas bandinio paviršius fotografuotas prieš ir po skylės gręžimo. Skaitmeninė kamera </w:t>
      </w:r>
      <w:r w:rsidRPr="0040088B">
        <w:rPr>
          <w:i/>
          <w:sz w:val="22"/>
          <w:szCs w:val="22"/>
          <w:lang w:val="lt-LT"/>
        </w:rPr>
        <w:t>CCD</w:t>
      </w:r>
      <w:r w:rsidR="00945430" w:rsidRPr="0040088B">
        <w:rPr>
          <w:sz w:val="22"/>
          <w:szCs w:val="22"/>
          <w:lang w:val="lt-LT"/>
        </w:rPr>
        <w:t xml:space="preserve">, </w:t>
      </w:r>
      <w:r w:rsidRPr="0040088B">
        <w:rPr>
          <w:sz w:val="22"/>
          <w:szCs w:val="22"/>
          <w:lang w:val="lt-LT"/>
        </w:rPr>
        <w:t xml:space="preserve">nukreipta </w:t>
      </w:r>
      <w:r w:rsidR="00945430" w:rsidRPr="0040088B">
        <w:rPr>
          <w:sz w:val="22"/>
          <w:szCs w:val="22"/>
          <w:lang w:val="lt-LT"/>
        </w:rPr>
        <w:t xml:space="preserve">statmenai </w:t>
      </w:r>
      <w:r w:rsidRPr="0040088B">
        <w:rPr>
          <w:sz w:val="22"/>
          <w:szCs w:val="22"/>
          <w:lang w:val="lt-LT"/>
        </w:rPr>
        <w:t>į bandinio paviršių</w:t>
      </w:r>
      <w:r w:rsidR="00945430" w:rsidRPr="0040088B">
        <w:rPr>
          <w:sz w:val="22"/>
          <w:szCs w:val="22"/>
          <w:lang w:val="lt-LT"/>
        </w:rPr>
        <w:t>,</w:t>
      </w:r>
      <w:r w:rsidR="004927AC" w:rsidRPr="0040088B">
        <w:rPr>
          <w:sz w:val="22"/>
          <w:szCs w:val="22"/>
          <w:lang w:val="lt-LT"/>
        </w:rPr>
        <w:t xml:space="preserve"> fiksavo</w:t>
      </w:r>
      <w:r w:rsidR="0040088B" w:rsidRPr="0040088B">
        <w:rPr>
          <w:sz w:val="22"/>
          <w:szCs w:val="22"/>
          <w:lang w:val="lt-LT"/>
        </w:rPr>
        <w:t xml:space="preserve">     25–</w:t>
      </w:r>
      <w:r w:rsidRPr="0040088B">
        <w:rPr>
          <w:sz w:val="22"/>
          <w:szCs w:val="22"/>
          <w:lang w:val="lt-LT"/>
        </w:rPr>
        <w:t xml:space="preserve">30 </w:t>
      </w:r>
      <w:r w:rsidRPr="0040088B">
        <w:rPr>
          <w:i/>
          <w:sz w:val="22"/>
          <w:szCs w:val="22"/>
          <w:lang w:val="lt-LT"/>
        </w:rPr>
        <w:t>mm</w:t>
      </w:r>
      <w:r w:rsidRPr="0040088B">
        <w:rPr>
          <w:i/>
          <w:sz w:val="22"/>
          <w:szCs w:val="22"/>
          <w:vertAlign w:val="superscript"/>
          <w:lang w:val="lt-LT"/>
        </w:rPr>
        <w:t>2</w:t>
      </w:r>
      <w:r w:rsidRPr="0040088B">
        <w:rPr>
          <w:sz w:val="22"/>
          <w:szCs w:val="22"/>
          <w:lang w:val="lt-LT"/>
        </w:rPr>
        <w:t xml:space="preserve"> plot</w:t>
      </w:r>
      <w:r w:rsidR="00945430" w:rsidRPr="0040088B">
        <w:rPr>
          <w:sz w:val="22"/>
          <w:szCs w:val="22"/>
          <w:lang w:val="lt-LT"/>
        </w:rPr>
        <w:t>o vaizdą</w:t>
      </w:r>
      <w:r w:rsidRPr="0040088B">
        <w:rPr>
          <w:sz w:val="22"/>
          <w:szCs w:val="22"/>
          <w:lang w:val="lt-LT"/>
        </w:rPr>
        <w:t>. Šviesos srautas krito į bandinio paviršių apie 25</w:t>
      </w:r>
      <w:r w:rsidRPr="0040088B">
        <w:rPr>
          <w:sz w:val="22"/>
          <w:szCs w:val="22"/>
          <w:lang w:val="lt-LT"/>
        </w:rPr>
        <w:sym w:font="Symbol" w:char="F0B0"/>
      </w:r>
      <w:r w:rsidRPr="0040088B">
        <w:rPr>
          <w:sz w:val="22"/>
          <w:szCs w:val="22"/>
          <w:lang w:val="lt-LT"/>
        </w:rPr>
        <w:t xml:space="preserve"> ka</w:t>
      </w:r>
      <w:r w:rsidRPr="0040088B">
        <w:rPr>
          <w:sz w:val="22"/>
          <w:szCs w:val="22"/>
          <w:lang w:val="lt-LT"/>
        </w:rPr>
        <w:t>m</w:t>
      </w:r>
      <w:r w:rsidRPr="0040088B">
        <w:rPr>
          <w:sz w:val="22"/>
          <w:szCs w:val="22"/>
          <w:lang w:val="lt-LT"/>
        </w:rPr>
        <w:t xml:space="preserve">pu. Tipinė </w:t>
      </w:r>
      <w:r w:rsidRPr="0040088B">
        <w:rPr>
          <w:i/>
          <w:sz w:val="22"/>
          <w:szCs w:val="22"/>
          <w:lang w:val="lt-LT"/>
        </w:rPr>
        <w:t>DSPI</w:t>
      </w:r>
      <w:r w:rsidRPr="0040088B">
        <w:rPr>
          <w:sz w:val="22"/>
          <w:szCs w:val="22"/>
          <w:lang w:val="lt-LT"/>
        </w:rPr>
        <w:t xml:space="preserve"> sistemos darbinė schema pateikta 2.1</w:t>
      </w:r>
      <w:r w:rsidR="00383B9E">
        <w:rPr>
          <w:sz w:val="22"/>
          <w:szCs w:val="22"/>
          <w:lang w:val="lt-LT"/>
        </w:rPr>
        <w:t>0</w:t>
      </w:r>
      <w:r w:rsidRPr="0040088B">
        <w:rPr>
          <w:sz w:val="22"/>
          <w:szCs w:val="22"/>
          <w:lang w:val="lt-LT"/>
        </w:rPr>
        <w:t xml:space="preserve"> paveiksle.</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3565638" cy="1384650"/>
            <wp:effectExtent l="19050" t="0" r="0" b="0"/>
            <wp:docPr id="150" name="Picture 129" descr="ESPI 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I schema.JPG"/>
                    <pic:cNvPicPr/>
                  </pic:nvPicPr>
                  <pic:blipFill>
                    <a:blip r:embed="rId61" cstate="print"/>
                    <a:stretch>
                      <a:fillRect/>
                    </a:stretch>
                  </pic:blipFill>
                  <pic:spPr>
                    <a:xfrm>
                      <a:off x="0" y="0"/>
                      <a:ext cx="3565638" cy="1384650"/>
                    </a:xfrm>
                    <a:prstGeom prst="rect">
                      <a:avLst/>
                    </a:prstGeom>
                  </pic:spPr>
                </pic:pic>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2.1</w:t>
      </w:r>
      <w:r w:rsidR="00383B9E">
        <w:rPr>
          <w:b/>
          <w:sz w:val="20"/>
          <w:szCs w:val="22"/>
          <w:lang w:val="lt-LT"/>
        </w:rPr>
        <w:t>0</w:t>
      </w:r>
      <w:r w:rsidRPr="00027463">
        <w:rPr>
          <w:b/>
          <w:sz w:val="20"/>
          <w:szCs w:val="22"/>
          <w:lang w:val="lt-LT"/>
        </w:rPr>
        <w:t xml:space="preserve"> pav.</w:t>
      </w:r>
      <w:r w:rsidRPr="00027463">
        <w:rPr>
          <w:sz w:val="20"/>
          <w:szCs w:val="22"/>
          <w:lang w:val="lt-LT"/>
        </w:rPr>
        <w:t xml:space="preserve"> Tipinė </w:t>
      </w:r>
      <w:r w:rsidRPr="0040088B">
        <w:rPr>
          <w:i/>
          <w:sz w:val="20"/>
          <w:szCs w:val="22"/>
          <w:lang w:val="lt-LT"/>
        </w:rPr>
        <w:t>DSPI</w:t>
      </w:r>
      <w:r w:rsidRPr="00027463">
        <w:rPr>
          <w:sz w:val="20"/>
          <w:szCs w:val="22"/>
          <w:lang w:val="lt-LT"/>
        </w:rPr>
        <w:t xml:space="preserve"> sistemos darbinė schema</w:t>
      </w:r>
    </w:p>
    <w:p w:rsidR="00DA56E0" w:rsidRPr="00027463" w:rsidRDefault="00DA56E0" w:rsidP="00DA56E0">
      <w:pPr>
        <w:spacing w:after="360"/>
        <w:jc w:val="center"/>
        <w:rPr>
          <w:sz w:val="20"/>
          <w:lang w:val="lt-LT"/>
        </w:rPr>
      </w:pPr>
      <w:r w:rsidRPr="00027463">
        <w:rPr>
          <w:b/>
          <w:sz w:val="20"/>
          <w:lang w:val="lt-LT"/>
        </w:rPr>
        <w:t>Fig. 2.1</w:t>
      </w:r>
      <w:r w:rsidR="00383B9E">
        <w:rPr>
          <w:b/>
          <w:sz w:val="20"/>
          <w:lang w:val="lt-LT"/>
        </w:rPr>
        <w:t>0</w:t>
      </w:r>
      <w:r w:rsidRPr="00027463">
        <w:rPr>
          <w:b/>
          <w:sz w:val="20"/>
          <w:lang w:val="lt-LT"/>
        </w:rPr>
        <w:t>.</w:t>
      </w:r>
      <w:r w:rsidRPr="00027463">
        <w:rPr>
          <w:sz w:val="20"/>
          <w:lang w:val="lt-LT"/>
        </w:rPr>
        <w:t xml:space="preserve"> Typical </w:t>
      </w:r>
      <w:r w:rsidRPr="0040088B">
        <w:rPr>
          <w:i/>
          <w:sz w:val="20"/>
          <w:lang w:val="lt-LT"/>
        </w:rPr>
        <w:t>DSPI</w:t>
      </w:r>
      <w:r w:rsidRPr="00027463">
        <w:rPr>
          <w:sz w:val="20"/>
          <w:lang w:val="lt-LT"/>
        </w:rPr>
        <w:t xml:space="preserve"> system layout.</w:t>
      </w:r>
    </w:p>
    <w:p w:rsidR="00DA56E0" w:rsidRDefault="00DA56E0" w:rsidP="00DA56E0">
      <w:pPr>
        <w:jc w:val="both"/>
        <w:rPr>
          <w:sz w:val="22"/>
          <w:szCs w:val="22"/>
          <w:lang w:val="lt-LT"/>
        </w:rPr>
      </w:pPr>
      <w:r w:rsidRPr="00027463">
        <w:rPr>
          <w:sz w:val="22"/>
          <w:szCs w:val="22"/>
          <w:lang w:val="lt-LT"/>
        </w:rPr>
        <w:tab/>
        <w:t xml:space="preserve">Gręžimo prietaisas sudarytas iš nedidelės oru varomos turbinos ir ant </w:t>
      </w:r>
      <w:r w:rsidR="0040088B">
        <w:rPr>
          <w:sz w:val="22"/>
          <w:szCs w:val="22"/>
          <w:lang w:val="lt-LT"/>
        </w:rPr>
        <w:t>jos</w:t>
      </w:r>
      <w:r w:rsidRPr="00027463">
        <w:rPr>
          <w:sz w:val="22"/>
          <w:szCs w:val="22"/>
          <w:lang w:val="lt-LT"/>
        </w:rPr>
        <w:t xml:space="preserve"> ašies pritvirtinto frezavimo grąžto. Frezavimo proceso metu turbinos suki</w:t>
      </w:r>
      <w:r w:rsidR="0040088B">
        <w:rPr>
          <w:sz w:val="22"/>
          <w:szCs w:val="22"/>
          <w:lang w:val="lt-LT"/>
        </w:rPr>
        <w:t>mosi greitis siekė 30,000–</w:t>
      </w:r>
      <w:r w:rsidRPr="00027463">
        <w:rPr>
          <w:sz w:val="22"/>
          <w:szCs w:val="22"/>
          <w:lang w:val="lt-LT"/>
        </w:rPr>
        <w:t xml:space="preserve">40,000 </w:t>
      </w:r>
      <w:r w:rsidRPr="00027463">
        <w:rPr>
          <w:i/>
          <w:sz w:val="22"/>
          <w:szCs w:val="22"/>
          <w:lang w:val="lt-LT"/>
        </w:rPr>
        <w:t>aps/min</w:t>
      </w:r>
      <w:r w:rsidRPr="00027463">
        <w:rPr>
          <w:sz w:val="22"/>
          <w:szCs w:val="22"/>
          <w:lang w:val="lt-LT"/>
        </w:rPr>
        <w:t xml:space="preserve">. Gręžimo gylis reguliuojamas </w:t>
      </w:r>
      <w:r>
        <w:rPr>
          <w:sz w:val="22"/>
          <w:szCs w:val="22"/>
          <w:lang w:val="lt-LT"/>
        </w:rPr>
        <w:t>pusiau</w:t>
      </w:r>
      <w:r w:rsidR="00772288">
        <w:rPr>
          <w:sz w:val="22"/>
          <w:szCs w:val="22"/>
          <w:lang w:val="lt-LT"/>
        </w:rPr>
        <w:t xml:space="preserve"> </w:t>
      </w:r>
      <w:r>
        <w:rPr>
          <w:sz w:val="22"/>
          <w:szCs w:val="22"/>
          <w:lang w:val="lt-LT"/>
        </w:rPr>
        <w:t>aut</w:t>
      </w:r>
      <w:r>
        <w:rPr>
          <w:sz w:val="22"/>
          <w:szCs w:val="22"/>
          <w:lang w:val="lt-LT"/>
        </w:rPr>
        <w:t>o</w:t>
      </w:r>
      <w:r w:rsidRPr="0040088B">
        <w:rPr>
          <w:sz w:val="22"/>
          <w:szCs w:val="22"/>
          <w:lang w:val="lt-LT"/>
        </w:rPr>
        <w:lastRenderedPageBreak/>
        <w:t xml:space="preserve">matiniu būdu. Gręžimas atliktas 1,6 </w:t>
      </w:r>
      <w:r w:rsidRPr="0040088B">
        <w:rPr>
          <w:i/>
          <w:sz w:val="22"/>
          <w:szCs w:val="22"/>
          <w:lang w:val="lt-LT"/>
        </w:rPr>
        <w:t>mm</w:t>
      </w:r>
      <w:r w:rsidRPr="0040088B">
        <w:rPr>
          <w:sz w:val="22"/>
          <w:szCs w:val="22"/>
          <w:lang w:val="lt-LT"/>
        </w:rPr>
        <w:t xml:space="preserve"> skersmens grąžtu. Atstumas tarp gret</w:t>
      </w:r>
      <w:r w:rsidRPr="0040088B">
        <w:rPr>
          <w:sz w:val="22"/>
          <w:szCs w:val="22"/>
          <w:lang w:val="lt-LT"/>
        </w:rPr>
        <w:t>i</w:t>
      </w:r>
      <w:r w:rsidRPr="0040088B">
        <w:rPr>
          <w:sz w:val="22"/>
          <w:szCs w:val="22"/>
          <w:lang w:val="lt-LT"/>
        </w:rPr>
        <w:t xml:space="preserve">mų matavimo taškų didesnis </w:t>
      </w:r>
      <w:r w:rsidR="004927AC" w:rsidRPr="0040088B">
        <w:rPr>
          <w:sz w:val="22"/>
          <w:szCs w:val="22"/>
          <w:lang w:val="lt-LT"/>
        </w:rPr>
        <w:t>negu</w:t>
      </w:r>
      <w:r w:rsidRPr="0040088B">
        <w:rPr>
          <w:sz w:val="22"/>
          <w:szCs w:val="22"/>
          <w:lang w:val="lt-LT"/>
        </w:rPr>
        <w:t xml:space="preserve"> penki grąžto skersmenys, t.</w:t>
      </w:r>
      <w:r w:rsidR="00642119" w:rsidRPr="0040088B">
        <w:rPr>
          <w:sz w:val="22"/>
          <w:szCs w:val="22"/>
          <w:lang w:val="lt-LT"/>
        </w:rPr>
        <w:t> </w:t>
      </w:r>
      <w:r w:rsidRPr="0040088B">
        <w:rPr>
          <w:sz w:val="22"/>
          <w:szCs w:val="22"/>
          <w:lang w:val="lt-LT"/>
        </w:rPr>
        <w:t>y. daugiau kaip 8</w:t>
      </w:r>
      <w:r w:rsidR="0040088B" w:rsidRPr="0040088B">
        <w:rPr>
          <w:sz w:val="22"/>
          <w:szCs w:val="22"/>
          <w:lang w:val="lt-LT"/>
        </w:rPr>
        <w:t> </w:t>
      </w:r>
      <w:r w:rsidRPr="0040088B">
        <w:rPr>
          <w:i/>
          <w:sz w:val="22"/>
          <w:szCs w:val="22"/>
          <w:lang w:val="lt-LT"/>
        </w:rPr>
        <w:t>mm</w:t>
      </w:r>
      <w:r w:rsidRPr="0040088B">
        <w:rPr>
          <w:sz w:val="22"/>
          <w:szCs w:val="22"/>
          <w:lang w:val="lt-LT"/>
        </w:rPr>
        <w:t xml:space="preserve">, todėl gretimų skylių įtaka matavimo paklaidai buvo mažesnė </w:t>
      </w:r>
      <w:r w:rsidR="004927AC" w:rsidRPr="0040088B">
        <w:rPr>
          <w:sz w:val="22"/>
          <w:szCs w:val="22"/>
          <w:lang w:val="lt-LT"/>
        </w:rPr>
        <w:t>negu</w:t>
      </w:r>
      <w:r w:rsidRPr="0040088B">
        <w:rPr>
          <w:sz w:val="22"/>
          <w:szCs w:val="22"/>
          <w:lang w:val="lt-LT"/>
        </w:rPr>
        <w:t xml:space="preserve"> 1 % (</w:t>
      </w:r>
      <w:r w:rsidRPr="0040088B">
        <w:rPr>
          <w:i/>
          <w:sz w:val="22"/>
          <w:lang w:val="lt-LT"/>
        </w:rPr>
        <w:t>Schajer 2005</w:t>
      </w:r>
      <w:r w:rsidRPr="0040088B">
        <w:rPr>
          <w:sz w:val="22"/>
          <w:szCs w:val="22"/>
          <w:lang w:val="lt-LT"/>
        </w:rPr>
        <w:t xml:space="preserve">). Gręžimo gylis svyravo </w:t>
      </w:r>
      <w:r w:rsidR="000537BF" w:rsidRPr="0040088B">
        <w:rPr>
          <w:sz w:val="22"/>
          <w:szCs w:val="22"/>
          <w:lang w:val="lt-LT"/>
        </w:rPr>
        <w:t>tarp 0,8</w:t>
      </w:r>
      <w:r w:rsidR="00642119" w:rsidRPr="0040088B">
        <w:rPr>
          <w:sz w:val="22"/>
          <w:szCs w:val="22"/>
          <w:lang w:val="lt-LT"/>
        </w:rPr>
        <w:t>–</w:t>
      </w:r>
      <w:r w:rsidR="000537BF" w:rsidRPr="0040088B">
        <w:rPr>
          <w:sz w:val="22"/>
          <w:szCs w:val="22"/>
          <w:lang w:val="lt-LT"/>
        </w:rPr>
        <w:t>1,2 grąžto skersmens. Pasak autoriaus</w:t>
      </w:r>
      <w:r w:rsidRPr="0040088B">
        <w:rPr>
          <w:sz w:val="22"/>
          <w:szCs w:val="22"/>
          <w:lang w:val="lt-LT"/>
        </w:rPr>
        <w:t xml:space="preserve"> </w:t>
      </w:r>
      <w:r w:rsidR="000537BF" w:rsidRPr="0040088B">
        <w:rPr>
          <w:sz w:val="22"/>
          <w:szCs w:val="22"/>
          <w:lang w:val="lt-LT"/>
        </w:rPr>
        <w:t>(</w:t>
      </w:r>
      <w:r w:rsidR="000537BF" w:rsidRPr="0040088B">
        <w:rPr>
          <w:i/>
          <w:sz w:val="22"/>
          <w:szCs w:val="22"/>
          <w:lang w:val="lt-LT"/>
        </w:rPr>
        <w:t>Baldi 2005</w:t>
      </w:r>
      <w:r w:rsidR="000537BF" w:rsidRPr="0040088B">
        <w:rPr>
          <w:sz w:val="22"/>
          <w:szCs w:val="22"/>
          <w:lang w:val="lt-LT"/>
        </w:rPr>
        <w:t>),</w:t>
      </w:r>
      <w:r w:rsidRPr="0040088B">
        <w:rPr>
          <w:sz w:val="22"/>
          <w:szCs w:val="22"/>
          <w:lang w:val="lt-LT"/>
        </w:rPr>
        <w:t xml:space="preserve"> </w:t>
      </w:r>
      <w:r w:rsidR="000537BF" w:rsidRPr="0040088B">
        <w:rPr>
          <w:sz w:val="22"/>
          <w:szCs w:val="22"/>
          <w:lang w:val="lt-LT"/>
        </w:rPr>
        <w:t>tokia gręžimo gylio paklaida neturi</w:t>
      </w:r>
      <w:r w:rsidRPr="0040088B">
        <w:rPr>
          <w:sz w:val="22"/>
          <w:szCs w:val="22"/>
          <w:lang w:val="lt-LT"/>
        </w:rPr>
        <w:t xml:space="preserve"> įtakos liekamųjų įtempių rezultatui.</w:t>
      </w:r>
    </w:p>
    <w:p w:rsidR="004722C3" w:rsidRDefault="004722C3" w:rsidP="00DA56E0">
      <w:pPr>
        <w:jc w:val="both"/>
        <w:rPr>
          <w:sz w:val="22"/>
          <w:szCs w:val="22"/>
          <w:lang w:val="lt-LT"/>
        </w:rPr>
      </w:pPr>
    </w:p>
    <w:p w:rsidR="00DA56E0" w:rsidRPr="0040088B" w:rsidRDefault="00DA56E0" w:rsidP="003775BD">
      <w:pPr>
        <w:ind w:firstLine="397"/>
        <w:jc w:val="both"/>
        <w:rPr>
          <w:sz w:val="22"/>
          <w:szCs w:val="22"/>
          <w:lang w:val="lt-LT"/>
        </w:rPr>
      </w:pPr>
      <w:r w:rsidRPr="0040088B">
        <w:rPr>
          <w:b/>
          <w:sz w:val="22"/>
          <w:szCs w:val="22"/>
          <w:lang w:val="lt-LT"/>
        </w:rPr>
        <w:t>Įtempių analizė.</w:t>
      </w:r>
      <w:r w:rsidRPr="0040088B">
        <w:rPr>
          <w:sz w:val="22"/>
          <w:szCs w:val="22"/>
          <w:lang w:val="lt-LT"/>
        </w:rPr>
        <w:t xml:space="preserve"> Pagrindinis įtempių analizės algoritmas paremtas aut</w:t>
      </w:r>
      <w:r w:rsidRPr="0040088B">
        <w:rPr>
          <w:sz w:val="22"/>
          <w:szCs w:val="22"/>
          <w:lang w:val="lt-LT"/>
        </w:rPr>
        <w:t>o</w:t>
      </w:r>
      <w:r w:rsidRPr="0040088B">
        <w:rPr>
          <w:sz w:val="22"/>
          <w:szCs w:val="22"/>
          <w:lang w:val="lt-LT"/>
        </w:rPr>
        <w:t>riaus (</w:t>
      </w:r>
      <w:r w:rsidRPr="0040088B">
        <w:rPr>
          <w:i/>
          <w:sz w:val="22"/>
          <w:szCs w:val="22"/>
          <w:lang w:val="lt-LT"/>
        </w:rPr>
        <w:t>Nelson 1997</w:t>
      </w:r>
      <w:r w:rsidRPr="0040088B">
        <w:rPr>
          <w:sz w:val="22"/>
          <w:szCs w:val="22"/>
          <w:lang w:val="lt-LT"/>
        </w:rPr>
        <w:t xml:space="preserve">) pasiūlyta skaičiavimo metodika, tačiau galutinis disertacijos tyrimo algoritmas modifikuotas pagal </w:t>
      </w:r>
      <w:r w:rsidRPr="0040088B">
        <w:rPr>
          <w:i/>
          <w:sz w:val="22"/>
          <w:szCs w:val="22"/>
          <w:lang w:val="lt-LT"/>
        </w:rPr>
        <w:t>DSPI</w:t>
      </w:r>
      <w:r w:rsidRPr="0040088B">
        <w:rPr>
          <w:sz w:val="22"/>
          <w:szCs w:val="22"/>
          <w:lang w:val="lt-LT"/>
        </w:rPr>
        <w:t xml:space="preserve"> matavimo sistemą. Pirmas analizės žingsnis –</w:t>
      </w:r>
      <w:r w:rsidR="004927AC" w:rsidRPr="0040088B">
        <w:rPr>
          <w:sz w:val="22"/>
          <w:szCs w:val="22"/>
          <w:lang w:val="lt-LT"/>
        </w:rPr>
        <w:t xml:space="preserve"> atliekama b</w:t>
      </w:r>
      <w:r w:rsidRPr="0040088B">
        <w:rPr>
          <w:sz w:val="22"/>
          <w:szCs w:val="22"/>
          <w:lang w:val="lt-LT"/>
        </w:rPr>
        <w:t>andinio paviršiaus fotografija</w:t>
      </w:r>
      <w:r w:rsidR="004927AC" w:rsidRPr="0040088B">
        <w:rPr>
          <w:sz w:val="22"/>
          <w:szCs w:val="22"/>
          <w:lang w:val="lt-LT"/>
        </w:rPr>
        <w:t xml:space="preserve"> (prieš gręžimą)</w:t>
      </w:r>
      <w:r w:rsidRPr="0040088B">
        <w:rPr>
          <w:sz w:val="22"/>
          <w:szCs w:val="22"/>
          <w:lang w:val="lt-LT"/>
        </w:rPr>
        <w:t xml:space="preserve"> bei jos i</w:t>
      </w:r>
      <w:r w:rsidRPr="0040088B">
        <w:rPr>
          <w:sz w:val="22"/>
          <w:szCs w:val="22"/>
          <w:lang w:val="lt-LT"/>
        </w:rPr>
        <w:t>š</w:t>
      </w:r>
      <w:r w:rsidRPr="0040088B">
        <w:rPr>
          <w:sz w:val="22"/>
          <w:szCs w:val="22"/>
          <w:lang w:val="lt-LT"/>
        </w:rPr>
        <w:t>saugojimas skaitmeninėje laikmenoje. Po to</w:t>
      </w:r>
      <w:r w:rsidR="004927AC" w:rsidRPr="0040088B">
        <w:rPr>
          <w:sz w:val="22"/>
          <w:szCs w:val="22"/>
          <w:lang w:val="lt-LT"/>
        </w:rPr>
        <w:t>,</w:t>
      </w:r>
      <w:r w:rsidRPr="0040088B">
        <w:rPr>
          <w:sz w:val="22"/>
          <w:szCs w:val="22"/>
          <w:lang w:val="lt-LT"/>
        </w:rPr>
        <w:t xml:space="preserve"> priekinėje bandinio pusėje išgr</w:t>
      </w:r>
      <w:r w:rsidRPr="0040088B">
        <w:rPr>
          <w:sz w:val="22"/>
          <w:szCs w:val="22"/>
          <w:lang w:val="lt-LT"/>
        </w:rPr>
        <w:t>ę</w:t>
      </w:r>
      <w:r w:rsidRPr="0040088B">
        <w:rPr>
          <w:sz w:val="22"/>
          <w:szCs w:val="22"/>
          <w:lang w:val="lt-LT"/>
        </w:rPr>
        <w:t>žiama nedidelė skylė ir vėl atliekama to paties taško fotografija. Abiejų fotogr</w:t>
      </w:r>
      <w:r w:rsidRPr="0040088B">
        <w:rPr>
          <w:sz w:val="22"/>
          <w:szCs w:val="22"/>
          <w:lang w:val="lt-LT"/>
        </w:rPr>
        <w:t>a</w:t>
      </w:r>
      <w:r w:rsidRPr="0040088B">
        <w:rPr>
          <w:sz w:val="22"/>
          <w:szCs w:val="22"/>
          <w:lang w:val="lt-LT"/>
        </w:rPr>
        <w:t xml:space="preserve">fijų palyginimas rodo apšvietimo bangos kelio ilgio pokytį </w:t>
      </w:r>
      <w:r w:rsidRPr="0040088B">
        <w:rPr>
          <w:i/>
          <w:sz w:val="22"/>
          <w:szCs w:val="22"/>
          <w:lang w:val="lt-LT"/>
        </w:rPr>
        <w:t>ΔP</w:t>
      </w:r>
      <w:r w:rsidRPr="0040088B">
        <w:rPr>
          <w:sz w:val="22"/>
          <w:szCs w:val="22"/>
          <w:lang w:val="lt-LT"/>
        </w:rPr>
        <w:t>, kuris atitinka įtempių pokyčio sukeltą paviršiaus poslinkį. Šis kelio ilgio pokytis yra tiesiogiai susijęs su liekamaisiais įtempiais (</w:t>
      </w:r>
      <w:r w:rsidR="005F3C85">
        <w:rPr>
          <w:sz w:val="22"/>
          <w:szCs w:val="22"/>
          <w:lang w:val="lt-LT"/>
        </w:rPr>
        <w:t xml:space="preserve">2.11 pav. ir </w:t>
      </w:r>
      <w:r w:rsidRPr="0040088B">
        <w:rPr>
          <w:sz w:val="22"/>
          <w:szCs w:val="22"/>
          <w:lang w:val="lt-LT"/>
        </w:rPr>
        <w:t>2.2 formulė).</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2706946" cy="1820150"/>
            <wp:effectExtent l="19050" t="0" r="0" b="0"/>
            <wp:docPr id="151" name="Picture 146" descr="skyles sch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les schema.JPG"/>
                    <pic:cNvPicPr/>
                  </pic:nvPicPr>
                  <pic:blipFill>
                    <a:blip r:embed="rId62" cstate="print"/>
                    <a:stretch>
                      <a:fillRect/>
                    </a:stretch>
                  </pic:blipFill>
                  <pic:spPr>
                    <a:xfrm>
                      <a:off x="0" y="0"/>
                      <a:ext cx="2706946" cy="1820150"/>
                    </a:xfrm>
                    <a:prstGeom prst="rect">
                      <a:avLst/>
                    </a:prstGeom>
                  </pic:spPr>
                </pic:pic>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2.1</w:t>
      </w:r>
      <w:r w:rsidR="00383B9E">
        <w:rPr>
          <w:b/>
          <w:sz w:val="20"/>
          <w:szCs w:val="22"/>
          <w:lang w:val="lt-LT"/>
        </w:rPr>
        <w:t>1</w:t>
      </w:r>
      <w:r w:rsidRPr="00027463">
        <w:rPr>
          <w:b/>
          <w:sz w:val="20"/>
          <w:szCs w:val="22"/>
          <w:lang w:val="lt-LT"/>
        </w:rPr>
        <w:t xml:space="preserve"> pav.</w:t>
      </w:r>
      <w:r w:rsidRPr="00027463">
        <w:rPr>
          <w:sz w:val="20"/>
          <w:szCs w:val="22"/>
          <w:lang w:val="lt-LT"/>
        </w:rPr>
        <w:t xml:space="preserve"> Liekamųjų įtempių geometrija</w:t>
      </w:r>
      <w:r w:rsidR="00772288">
        <w:rPr>
          <w:sz w:val="20"/>
          <w:szCs w:val="22"/>
          <w:lang w:val="lt-LT"/>
        </w:rPr>
        <w:t>,</w:t>
      </w:r>
      <w:r w:rsidRPr="00027463">
        <w:rPr>
          <w:sz w:val="20"/>
          <w:szCs w:val="22"/>
          <w:lang w:val="lt-LT"/>
        </w:rPr>
        <w:t xml:space="preserve"> taikant skylės gręžimo technologiją </w:t>
      </w:r>
    </w:p>
    <w:p w:rsidR="00DA56E0" w:rsidRPr="00952EA0" w:rsidRDefault="00DA56E0" w:rsidP="00DA56E0">
      <w:pPr>
        <w:spacing w:after="360"/>
        <w:jc w:val="center"/>
        <w:rPr>
          <w:sz w:val="20"/>
        </w:rPr>
      </w:pPr>
      <w:r w:rsidRPr="00952EA0">
        <w:rPr>
          <w:b/>
          <w:sz w:val="20"/>
        </w:rPr>
        <w:t>Fig. 2.1</w:t>
      </w:r>
      <w:r w:rsidR="00383B9E">
        <w:rPr>
          <w:b/>
          <w:sz w:val="20"/>
        </w:rPr>
        <w:t>1</w:t>
      </w:r>
      <w:r w:rsidRPr="00952EA0">
        <w:rPr>
          <w:b/>
          <w:sz w:val="20"/>
        </w:rPr>
        <w:t>.</w:t>
      </w:r>
      <w:r w:rsidRPr="00952EA0">
        <w:rPr>
          <w:sz w:val="20"/>
        </w:rPr>
        <w:t xml:space="preserve"> </w:t>
      </w:r>
      <w:r w:rsidRPr="00952EA0">
        <w:rPr>
          <w:rFonts w:cs="PLNGBH+TimesNewRoman,Bold"/>
          <w:sz w:val="20"/>
          <w:szCs w:val="20"/>
        </w:rPr>
        <w:t>Hole-drilling residual stress geometry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sz w:val="22"/>
                <w:szCs w:val="22"/>
                <w:lang w:val="lt-LT"/>
              </w:rPr>
            </w:pPr>
          </w:p>
        </w:tc>
        <w:tc>
          <w:tcPr>
            <w:tcW w:w="1014"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230C9A" w:rsidP="00190368">
            <w:pPr>
              <w:autoSpaceDE w:val="0"/>
              <w:autoSpaceDN w:val="0"/>
              <w:adjustRightInd w:val="0"/>
              <w:jc w:val="center"/>
              <w:rPr>
                <w:i/>
                <w:sz w:val="20"/>
                <w:szCs w:val="20"/>
                <w:lang w:val="lt-LT"/>
              </w:rPr>
            </w:pPr>
            <m:oMathPara>
              <m:oMath>
                <m:d>
                  <m:dPr>
                    <m:begChr m:val="{"/>
                    <m:endChr m:val="}"/>
                    <m:ctrlPr>
                      <w:rPr>
                        <w:rFonts w:ascii="Cambria Math" w:hAnsi="Cambria Math"/>
                        <w:i/>
                        <w:sz w:val="20"/>
                        <w:szCs w:val="20"/>
                        <w:lang w:val="lt-LT"/>
                      </w:rPr>
                    </m:ctrlPr>
                  </m:dPr>
                  <m:e>
                    <m:m>
                      <m:mPr>
                        <m:mcs>
                          <m:mc>
                            <m:mcPr>
                              <m:count m:val="1"/>
                              <m:mcJc m:val="center"/>
                            </m:mcPr>
                          </m:mc>
                        </m:mcs>
                        <m:ctrlPr>
                          <w:rPr>
                            <w:rFonts w:ascii="Cambria Math" w:hAnsi="Cambria Math"/>
                            <w:i/>
                            <w:sz w:val="20"/>
                            <w:szCs w:val="20"/>
                            <w:lang w:val="lt-LT"/>
                          </w:rPr>
                        </m:ctrlPr>
                      </m:mPr>
                      <m:mr>
                        <m:e>
                          <m:acc>
                            <m:accPr>
                              <m:chr m:val="̅"/>
                              <m:ctrlPr>
                                <w:rPr>
                                  <w:rFonts w:ascii="Cambria Math" w:hAnsi="Cambria Math"/>
                                  <w:i/>
                                  <w:sz w:val="20"/>
                                  <w:szCs w:val="20"/>
                                  <w:lang w:val="lt-LT"/>
                                </w:rPr>
                              </m:ctrlPr>
                            </m:accPr>
                            <m:e>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P</m:t>
                                  </m:r>
                                </m:e>
                                <m:sub>
                                  <m:r>
                                    <w:rPr>
                                      <w:rFonts w:ascii="Cambria Math" w:hAnsi="Cambria Math"/>
                                      <w:sz w:val="20"/>
                                      <w:szCs w:val="20"/>
                                      <w:lang w:val="lt-LT"/>
                                    </w:rPr>
                                    <m:t>1</m:t>
                                  </m:r>
                                </m:sub>
                              </m:sSub>
                            </m:e>
                          </m:acc>
                        </m:e>
                      </m:mr>
                      <m:mr>
                        <m:e>
                          <m:acc>
                            <m:accPr>
                              <m:chr m:val="̅"/>
                              <m:ctrlPr>
                                <w:rPr>
                                  <w:rFonts w:ascii="Cambria Math" w:hAnsi="Cambria Math"/>
                                  <w:i/>
                                  <w:sz w:val="20"/>
                                  <w:szCs w:val="20"/>
                                  <w:lang w:val="lt-LT"/>
                                </w:rPr>
                              </m:ctrlPr>
                            </m:accPr>
                            <m:e>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P</m:t>
                                  </m:r>
                                </m:e>
                                <m:sub>
                                  <m:r>
                                    <w:rPr>
                                      <w:rFonts w:ascii="Cambria Math" w:hAnsi="Cambria Math"/>
                                      <w:sz w:val="20"/>
                                      <w:szCs w:val="20"/>
                                      <w:lang w:val="lt-LT"/>
                                    </w:rPr>
                                    <m:t>2</m:t>
                                  </m:r>
                                </m:sub>
                              </m:sSub>
                            </m:e>
                          </m:acc>
                        </m:e>
                      </m:mr>
                      <m:mr>
                        <m:e>
                          <m:acc>
                            <m:accPr>
                              <m:chr m:val="̅"/>
                              <m:ctrlPr>
                                <w:rPr>
                                  <w:rFonts w:ascii="Cambria Math" w:hAnsi="Cambria Math"/>
                                  <w:i/>
                                  <w:sz w:val="20"/>
                                  <w:szCs w:val="20"/>
                                  <w:lang w:val="lt-LT"/>
                                </w:rPr>
                              </m:ctrlPr>
                            </m:accPr>
                            <m:e>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P</m:t>
                                  </m:r>
                                </m:e>
                                <m:sub>
                                  <m:r>
                                    <w:rPr>
                                      <w:rFonts w:ascii="Cambria Math" w:hAnsi="Cambria Math"/>
                                      <w:sz w:val="20"/>
                                      <w:szCs w:val="20"/>
                                      <w:lang w:val="lt-LT"/>
                                    </w:rPr>
                                    <m:t>3</m:t>
                                  </m:r>
                                </m:sub>
                              </m:sSub>
                            </m:e>
                          </m:acc>
                        </m:e>
                      </m:mr>
                    </m:m>
                  </m:e>
                </m:d>
                <m:r>
                  <w:rPr>
                    <w:rFonts w:ascii="Cambria Math" w:hAnsi="Cambria Math"/>
                    <w:sz w:val="20"/>
                    <w:szCs w:val="20"/>
                    <w:lang w:val="lt-LT"/>
                  </w:rPr>
                  <m:t>=</m:t>
                </m:r>
                <m:d>
                  <m:dPr>
                    <m:begChr m:val="["/>
                    <m:endChr m:val="]"/>
                    <m:ctrlPr>
                      <w:rPr>
                        <w:rFonts w:ascii="Cambria Math" w:hAnsi="Cambria Math"/>
                        <w:i/>
                        <w:sz w:val="20"/>
                        <w:szCs w:val="20"/>
                        <w:lang w:val="lt-LT"/>
                      </w:rPr>
                    </m:ctrlPr>
                  </m:dPr>
                  <m:e>
                    <m:m>
                      <m:mPr>
                        <m:mcs>
                          <m:mc>
                            <m:mcPr>
                              <m:count m:val="3"/>
                              <m:mcJc m:val="center"/>
                            </m:mcPr>
                          </m:mc>
                        </m:mcs>
                        <m:ctrlPr>
                          <w:rPr>
                            <w:rFonts w:ascii="Cambria Math" w:hAnsi="Cambria Math"/>
                            <w:i/>
                            <w:sz w:val="20"/>
                            <w:szCs w:val="20"/>
                            <w:lang w:val="lt-LT"/>
                          </w:rPr>
                        </m:ctrlPr>
                      </m:mPr>
                      <m:mr>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11</m:t>
                              </m:r>
                            </m:sub>
                          </m:sSub>
                        </m:e>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12</m:t>
                              </m:r>
                            </m:sub>
                          </m:sSub>
                        </m:e>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13</m:t>
                              </m:r>
                            </m:sub>
                          </m:sSub>
                        </m:e>
                      </m:mr>
                      <m:mr>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21</m:t>
                              </m:r>
                            </m:sub>
                          </m:sSub>
                        </m:e>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22</m:t>
                              </m:r>
                            </m:sub>
                          </m:sSub>
                        </m:e>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23</m:t>
                              </m:r>
                            </m:sub>
                          </m:sSub>
                        </m:e>
                      </m:mr>
                      <m:mr>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31</m:t>
                              </m:r>
                            </m:sub>
                          </m:sSub>
                        </m:e>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32</m:t>
                              </m:r>
                            </m:sub>
                          </m:sSub>
                        </m:e>
                        <m:e>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33</m:t>
                              </m:r>
                            </m:sub>
                          </m:sSub>
                        </m:e>
                      </m:mr>
                    </m:m>
                  </m:e>
                </m:d>
                <m:d>
                  <m:dPr>
                    <m:begChr m:val="{"/>
                    <m:endChr m:val="}"/>
                    <m:ctrlPr>
                      <w:rPr>
                        <w:rFonts w:ascii="Cambria Math" w:hAnsi="Cambria Math"/>
                        <w:i/>
                        <w:sz w:val="20"/>
                        <w:szCs w:val="20"/>
                        <w:lang w:val="lt-LT"/>
                      </w:rPr>
                    </m:ctrlPr>
                  </m:dPr>
                  <m:e>
                    <m:m>
                      <m:mPr>
                        <m:mcs>
                          <m:mc>
                            <m:mcPr>
                              <m:count m:val="1"/>
                              <m:mcJc m:val="center"/>
                            </m:mcPr>
                          </m:mc>
                        </m:mcs>
                        <m:ctrlPr>
                          <w:rPr>
                            <w:rFonts w:ascii="Cambria Math" w:hAnsi="Cambria Math"/>
                            <w:i/>
                            <w:sz w:val="20"/>
                            <w:szCs w:val="20"/>
                            <w:lang w:val="lt-LT"/>
                          </w:rPr>
                        </m:ctrlPr>
                      </m:mPr>
                      <m:mr>
                        <m:e>
                          <m:sSub>
                            <m:sSubPr>
                              <m:ctrlPr>
                                <w:rPr>
                                  <w:rFonts w:ascii="Cambria Math" w:hAnsi="Cambria Math"/>
                                  <w:i/>
                                  <w:sz w:val="20"/>
                                  <w:szCs w:val="20"/>
                                  <w:lang w:val="lt-LT"/>
                                </w:rPr>
                              </m:ctrlPr>
                            </m:sSubPr>
                            <m:e>
                              <m:r>
                                <w:rPr>
                                  <w:rFonts w:ascii="Cambria Math" w:hAnsi="Cambria Math"/>
                                  <w:sz w:val="20"/>
                                  <w:szCs w:val="20"/>
                                  <w:lang w:val="lt-LT"/>
                                </w:rPr>
                                <m:t>σ</m:t>
                              </m:r>
                            </m:e>
                            <m:sub>
                              <m:r>
                                <w:rPr>
                                  <w:rFonts w:ascii="Cambria Math" w:hAnsi="Cambria Math"/>
                                  <w:sz w:val="20"/>
                                  <w:szCs w:val="20"/>
                                  <w:lang w:val="lt-LT"/>
                                </w:rPr>
                                <m:t>xx</m:t>
                              </m:r>
                            </m:sub>
                          </m:sSub>
                        </m:e>
                      </m:mr>
                      <m:mr>
                        <m:e>
                          <m:sSub>
                            <m:sSubPr>
                              <m:ctrlPr>
                                <w:rPr>
                                  <w:rFonts w:ascii="Cambria Math" w:hAnsi="Cambria Math"/>
                                  <w:i/>
                                  <w:sz w:val="20"/>
                                  <w:szCs w:val="20"/>
                                  <w:lang w:val="lt-LT"/>
                                </w:rPr>
                              </m:ctrlPr>
                            </m:sSubPr>
                            <m:e>
                              <m:r>
                                <w:rPr>
                                  <w:rFonts w:ascii="Cambria Math" w:hAnsi="Cambria Math"/>
                                  <w:sz w:val="20"/>
                                  <w:szCs w:val="20"/>
                                  <w:lang w:val="lt-LT"/>
                                </w:rPr>
                                <m:t>σ</m:t>
                              </m:r>
                            </m:e>
                            <m:sub>
                              <m:r>
                                <w:rPr>
                                  <w:rFonts w:ascii="Cambria Math" w:hAnsi="Cambria Math"/>
                                  <w:sz w:val="20"/>
                                  <w:szCs w:val="20"/>
                                  <w:lang w:val="lt-LT"/>
                                </w:rPr>
                                <m:t>yy</m:t>
                              </m:r>
                            </m:sub>
                          </m:sSub>
                        </m:e>
                      </m:mr>
                      <m:mr>
                        <m:e>
                          <m:sSub>
                            <m:sSubPr>
                              <m:ctrlPr>
                                <w:rPr>
                                  <w:rFonts w:ascii="Cambria Math" w:hAnsi="Cambria Math"/>
                                  <w:i/>
                                  <w:sz w:val="20"/>
                                  <w:szCs w:val="20"/>
                                  <w:lang w:val="lt-LT"/>
                                </w:rPr>
                              </m:ctrlPr>
                            </m:sSubPr>
                            <m:e>
                              <m:r>
                                <w:rPr>
                                  <w:rFonts w:ascii="Cambria Math" w:hAnsi="Cambria Math"/>
                                  <w:sz w:val="20"/>
                                  <w:szCs w:val="20"/>
                                  <w:lang w:val="lt-LT"/>
                                </w:rPr>
                                <m:t>τ</m:t>
                              </m:r>
                            </m:e>
                            <m:sub>
                              <m:r>
                                <w:rPr>
                                  <w:rFonts w:ascii="Cambria Math" w:hAnsi="Cambria Math"/>
                                  <w:sz w:val="20"/>
                                  <w:szCs w:val="20"/>
                                  <w:lang w:val="lt-LT"/>
                                </w:rPr>
                                <m:t>xy</m:t>
                              </m:r>
                            </m:sub>
                          </m:sSub>
                        </m:e>
                      </m:mr>
                    </m:m>
                  </m:e>
                </m:d>
                <m:r>
                  <w:rPr>
                    <w:rFonts w:ascii="Cambria Math" w:eastAsiaTheme="minorHAnsi" w:hAnsi="Cambria Math" w:cstheme="minorBidi"/>
                    <w:sz w:val="20"/>
                    <w:szCs w:val="20"/>
                    <w:lang w:val="lt-LT"/>
                  </w:rPr>
                  <m:t xml:space="preserve"> ,</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(2.4)</w:t>
            </w: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bl>
    <w:p w:rsidR="00DA56E0" w:rsidRPr="00F26712" w:rsidRDefault="00DA56E0" w:rsidP="00DA56E0">
      <w:pPr>
        <w:jc w:val="both"/>
        <w:rPr>
          <w:sz w:val="22"/>
          <w:szCs w:val="22"/>
          <w:lang w:val="lt-LT"/>
        </w:rPr>
      </w:pPr>
      <w:r w:rsidRPr="00F26712">
        <w:rPr>
          <w:sz w:val="22"/>
          <w:szCs w:val="22"/>
          <w:lang w:val="lt-LT"/>
        </w:rPr>
        <w:t xml:space="preserve">čia </w:t>
      </w:r>
      <w:r w:rsidRPr="00F26712">
        <w:rPr>
          <w:i/>
          <w:sz w:val="22"/>
          <w:szCs w:val="22"/>
          <w:lang w:val="lt-LT"/>
        </w:rPr>
        <w:t>C</w:t>
      </w:r>
      <w:r w:rsidRPr="00F26712">
        <w:rPr>
          <w:i/>
          <w:sz w:val="22"/>
          <w:szCs w:val="22"/>
          <w:vertAlign w:val="subscript"/>
          <w:lang w:val="lt-LT"/>
        </w:rPr>
        <w:t>ij</w:t>
      </w:r>
      <w:r w:rsidRPr="00F26712">
        <w:rPr>
          <w:sz w:val="22"/>
          <w:szCs w:val="22"/>
          <w:lang w:val="lt-LT"/>
        </w:rPr>
        <w:t xml:space="preserve"> – suvaržymą sudarančios savybės, geometrinės savybės, holografinio jautrumo faktorius bei baigtinių elementų nustatymo koeficientas,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F26712" w:rsidTr="004722C3">
        <w:tc>
          <w:tcPr>
            <w:tcW w:w="816" w:type="dxa"/>
            <w:vAlign w:val="center"/>
          </w:tcPr>
          <w:p w:rsidR="00DA56E0" w:rsidRPr="00F26712" w:rsidRDefault="00DA56E0" w:rsidP="00190368">
            <w:pPr>
              <w:autoSpaceDE w:val="0"/>
              <w:autoSpaceDN w:val="0"/>
              <w:adjustRightInd w:val="0"/>
              <w:jc w:val="center"/>
              <w:rPr>
                <w:sz w:val="22"/>
                <w:szCs w:val="22"/>
                <w:lang w:val="lt-LT"/>
              </w:rPr>
            </w:pPr>
          </w:p>
        </w:tc>
        <w:tc>
          <w:tcPr>
            <w:tcW w:w="5524"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4722C3">
        <w:tc>
          <w:tcPr>
            <w:tcW w:w="816" w:type="dxa"/>
            <w:vAlign w:val="center"/>
          </w:tcPr>
          <w:p w:rsidR="00DA56E0" w:rsidRPr="00F26712" w:rsidRDefault="00DA56E0" w:rsidP="00190368">
            <w:pPr>
              <w:autoSpaceDE w:val="0"/>
              <w:autoSpaceDN w:val="0"/>
              <w:adjustRightInd w:val="0"/>
              <w:jc w:val="center"/>
              <w:rPr>
                <w:sz w:val="22"/>
                <w:szCs w:val="22"/>
                <w:lang w:val="lt-LT"/>
              </w:rPr>
            </w:pPr>
          </w:p>
        </w:tc>
        <w:tc>
          <w:tcPr>
            <w:tcW w:w="5524" w:type="dxa"/>
            <w:vAlign w:val="center"/>
          </w:tcPr>
          <w:p w:rsidR="00DA56E0" w:rsidRPr="00F26712" w:rsidRDefault="00230C9A" w:rsidP="00190368">
            <w:pPr>
              <w:autoSpaceDE w:val="0"/>
              <w:autoSpaceDN w:val="0"/>
              <w:adjustRightInd w:val="0"/>
              <w:jc w:val="center"/>
              <w:rPr>
                <w:i/>
                <w:sz w:val="20"/>
                <w:szCs w:val="20"/>
                <w:lang w:val="lt-LT"/>
              </w:rPr>
            </w:pPr>
            <m:oMathPara>
              <m:oMath>
                <m:acc>
                  <m:accPr>
                    <m:chr m:val="̅"/>
                    <m:ctrlPr>
                      <w:rPr>
                        <w:rFonts w:ascii="Cambria Math" w:hAnsi="Cambria Math"/>
                        <w:i/>
                        <w:sz w:val="20"/>
                        <w:szCs w:val="20"/>
                        <w:lang w:val="lt-LT"/>
                      </w:rPr>
                    </m:ctrlPr>
                  </m:accPr>
                  <m:e>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P</m:t>
                        </m:r>
                      </m:e>
                      <m:sub>
                        <m:r>
                          <w:rPr>
                            <w:rFonts w:ascii="Cambria Math" w:hAnsi="Cambria Math"/>
                            <w:sz w:val="20"/>
                            <w:szCs w:val="20"/>
                            <w:lang w:val="lt-LT"/>
                          </w:rPr>
                          <m:t>i</m:t>
                        </m:r>
                      </m:sub>
                    </m:sSub>
                  </m:e>
                </m:acc>
                <m:r>
                  <w:rPr>
                    <w:rFonts w:ascii="Cambria Math" w:hAnsi="Cambria Math"/>
                    <w:sz w:val="20"/>
                    <w:szCs w:val="20"/>
                    <w:lang w:val="lt-LT"/>
                  </w:rPr>
                  <m:t>=∆P</m:t>
                </m:r>
                <m:d>
                  <m:dPr>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r</m:t>
                        </m:r>
                      </m:e>
                      <m:sub>
                        <m:r>
                          <w:rPr>
                            <w:rFonts w:ascii="Cambria Math" w:hAnsi="Cambria Math"/>
                            <w:sz w:val="20"/>
                            <w:szCs w:val="20"/>
                            <w:lang w:val="lt-LT"/>
                          </w:rPr>
                          <m:t>i</m:t>
                        </m:r>
                      </m:sub>
                    </m:sSub>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θ</m:t>
                        </m:r>
                      </m:e>
                      <m:sub>
                        <m:r>
                          <w:rPr>
                            <w:rFonts w:ascii="Cambria Math" w:hAnsi="Cambria Math"/>
                            <w:sz w:val="20"/>
                            <w:szCs w:val="20"/>
                            <w:lang w:val="lt-LT"/>
                          </w:rPr>
                          <m:t>i</m:t>
                        </m:r>
                      </m:sub>
                    </m:sSub>
                  </m:e>
                </m:d>
                <m:r>
                  <w:rPr>
                    <w:rFonts w:ascii="Cambria Math" w:eastAsiaTheme="minorHAnsi" w:hAnsi="Cambria Math" w:cstheme="minorBidi"/>
                    <w:sz w:val="20"/>
                    <w:szCs w:val="20"/>
                    <w:lang w:val="lt-LT"/>
                  </w:rPr>
                  <m:t>-∆P</m:t>
                </m:r>
                <m:d>
                  <m:dPr>
                    <m:ctrlPr>
                      <w:rPr>
                        <w:rFonts w:ascii="Cambria Math" w:eastAsiaTheme="minorHAnsi" w:hAnsi="Cambria Math" w:cstheme="minorBidi"/>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r</m:t>
                        </m:r>
                      </m:e>
                      <m:sub>
                        <m:r>
                          <w:rPr>
                            <w:rFonts w:ascii="Cambria Math" w:hAnsi="Cambria Math"/>
                            <w:sz w:val="20"/>
                            <w:szCs w:val="20"/>
                            <w:lang w:val="lt-LT"/>
                          </w:rPr>
                          <m:t>i</m:t>
                        </m:r>
                      </m:sub>
                    </m:sSub>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θ</m:t>
                        </m:r>
                      </m:e>
                      <m:sub>
                        <m:r>
                          <w:rPr>
                            <w:rFonts w:ascii="Cambria Math" w:hAnsi="Cambria Math"/>
                            <w:sz w:val="20"/>
                            <w:szCs w:val="20"/>
                            <w:lang w:val="lt-LT"/>
                          </w:rPr>
                          <m:t>i</m:t>
                        </m:r>
                      </m:sub>
                    </m:sSub>
                    <m:r>
                      <w:rPr>
                        <w:rFonts w:ascii="Cambria Math" w:hAnsi="Cambria Math"/>
                        <w:sz w:val="20"/>
                        <w:szCs w:val="20"/>
                        <w:lang w:val="lt-LT"/>
                      </w:rPr>
                      <m:t>+π</m:t>
                    </m:r>
                  </m:e>
                </m:d>
                <m:r>
                  <w:rPr>
                    <w:rFonts w:ascii="Cambria Math" w:eastAsiaTheme="minorHAnsi" w:hAnsi="Cambria Math" w:cstheme="minorBidi"/>
                    <w:sz w:val="20"/>
                    <w:szCs w:val="20"/>
                    <w:lang w:val="lt-LT"/>
                  </w:rPr>
                  <m:t xml:space="preserve"> ,</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(2.5)</w:t>
            </w:r>
          </w:p>
        </w:tc>
      </w:tr>
    </w:tbl>
    <w:p w:rsidR="00DA56E0" w:rsidRPr="00027463" w:rsidRDefault="00DA56E0" w:rsidP="00DA56E0">
      <w:pPr>
        <w:jc w:val="both"/>
        <w:rPr>
          <w:sz w:val="22"/>
          <w:szCs w:val="22"/>
          <w:lang w:val="lt-LT"/>
        </w:rPr>
      </w:pPr>
      <w:r w:rsidRPr="00027463">
        <w:rPr>
          <w:sz w:val="22"/>
          <w:szCs w:val="22"/>
          <w:lang w:val="lt-LT"/>
        </w:rPr>
        <w:lastRenderedPageBreak/>
        <w:t xml:space="preserve">čia </w:t>
      </w:r>
      <w:r w:rsidRPr="00027463">
        <w:rPr>
          <w:rFonts w:ascii="PLNEIP+TimesNewRoman,Italic" w:hAnsi="PLNEIP+TimesNewRoman,Italic" w:cs="PLNEIP+TimesNewRoman,Italic"/>
          <w:i/>
          <w:color w:val="000000"/>
          <w:sz w:val="20"/>
          <w:szCs w:val="20"/>
          <w:lang w:val="lt-LT"/>
        </w:rPr>
        <w:t>ΔP</w:t>
      </w:r>
      <w:r w:rsidRPr="00027463">
        <w:rPr>
          <w:rFonts w:ascii="PLNEIP+TimesNewRoman,Italic" w:hAnsi="PLNEIP+TimesNewRoman,Italic" w:cs="PLNEIP+TimesNewRoman,Italic"/>
          <w:i/>
          <w:color w:val="000000"/>
          <w:sz w:val="20"/>
          <w:szCs w:val="20"/>
          <w:vertAlign w:val="subscript"/>
          <w:lang w:val="lt-LT"/>
        </w:rPr>
        <w:t>i</w:t>
      </w:r>
      <w:r w:rsidRPr="00027463">
        <w:rPr>
          <w:sz w:val="22"/>
          <w:szCs w:val="22"/>
          <w:lang w:val="lt-LT"/>
        </w:rPr>
        <w:t xml:space="preserve"> – kel</w:t>
      </w:r>
      <w:r>
        <w:rPr>
          <w:sz w:val="22"/>
          <w:szCs w:val="22"/>
          <w:lang w:val="lt-LT"/>
        </w:rPr>
        <w:t>io ilgio skirtumas tarp dviejų</w:t>
      </w:r>
      <w:r w:rsidRPr="00027463">
        <w:rPr>
          <w:sz w:val="22"/>
          <w:szCs w:val="22"/>
          <w:lang w:val="lt-LT"/>
        </w:rPr>
        <w:t xml:space="preserve"> paviršiaus taškų, t.</w:t>
      </w:r>
      <w:r w:rsidR="00642119">
        <w:rPr>
          <w:sz w:val="22"/>
          <w:szCs w:val="22"/>
          <w:lang w:val="lt-LT"/>
        </w:rPr>
        <w:t> </w:t>
      </w:r>
      <w:r w:rsidRPr="00027463">
        <w:rPr>
          <w:sz w:val="22"/>
          <w:szCs w:val="22"/>
          <w:lang w:val="lt-LT"/>
        </w:rPr>
        <w:t xml:space="preserve">y. </w:t>
      </w:r>
      <w:r>
        <w:rPr>
          <w:sz w:val="22"/>
          <w:szCs w:val="22"/>
          <w:lang w:val="lt-LT"/>
        </w:rPr>
        <w:t xml:space="preserve">taškų </w:t>
      </w:r>
      <w:r w:rsidRPr="00027463">
        <w:rPr>
          <w:sz w:val="22"/>
          <w:szCs w:val="22"/>
          <w:lang w:val="lt-LT"/>
        </w:rPr>
        <w:t>išsidėsči</w:t>
      </w:r>
      <w:r w:rsidRPr="00027463">
        <w:rPr>
          <w:sz w:val="22"/>
          <w:szCs w:val="22"/>
          <w:lang w:val="lt-LT"/>
        </w:rPr>
        <w:t>u</w:t>
      </w:r>
      <w:r w:rsidRPr="00027463">
        <w:rPr>
          <w:sz w:val="22"/>
          <w:szCs w:val="22"/>
          <w:lang w:val="lt-LT"/>
        </w:rPr>
        <w:t>sių nuo skylės centro toje pačioje radialinėje vietoje</w:t>
      </w:r>
      <w:r>
        <w:rPr>
          <w:sz w:val="22"/>
          <w:szCs w:val="22"/>
          <w:lang w:val="lt-LT"/>
        </w:rPr>
        <w:t>.</w:t>
      </w:r>
    </w:p>
    <w:p w:rsidR="00DA56E0" w:rsidRDefault="00DA56E0" w:rsidP="00DA56E0">
      <w:pPr>
        <w:jc w:val="both"/>
        <w:rPr>
          <w:color w:val="000000"/>
          <w:sz w:val="22"/>
          <w:szCs w:val="22"/>
          <w:lang w:val="lt-LT"/>
        </w:rPr>
      </w:pPr>
      <w:r w:rsidRPr="00027463">
        <w:rPr>
          <w:color w:val="000000"/>
          <w:sz w:val="22"/>
          <w:szCs w:val="22"/>
          <w:lang w:val="lt-LT"/>
        </w:rPr>
        <w:tab/>
      </w:r>
    </w:p>
    <w:p w:rsidR="00DA56E0" w:rsidRPr="00027463" w:rsidRDefault="00DA56E0" w:rsidP="00DA56E0">
      <w:pPr>
        <w:jc w:val="both"/>
        <w:rPr>
          <w:color w:val="000000"/>
          <w:sz w:val="22"/>
          <w:szCs w:val="22"/>
          <w:lang w:val="lt-LT"/>
        </w:rPr>
      </w:pPr>
      <w:r>
        <w:rPr>
          <w:color w:val="000000"/>
          <w:sz w:val="22"/>
          <w:szCs w:val="22"/>
          <w:lang w:val="lt-LT"/>
        </w:rPr>
        <w:tab/>
      </w:r>
      <w:r w:rsidRPr="00027463">
        <w:rPr>
          <w:color w:val="000000"/>
          <w:sz w:val="22"/>
          <w:szCs w:val="22"/>
          <w:lang w:val="lt-LT"/>
        </w:rPr>
        <w:t>Pakanka trijų holografinių duomenų porų, kad būtų galima nustatyti plok</w:t>
      </w:r>
      <w:r w:rsidRPr="00027463">
        <w:rPr>
          <w:color w:val="000000"/>
          <w:sz w:val="22"/>
          <w:szCs w:val="22"/>
          <w:lang w:val="lt-LT"/>
        </w:rPr>
        <w:t>š</w:t>
      </w:r>
      <w:r w:rsidRPr="00027463">
        <w:rPr>
          <w:color w:val="000000"/>
          <w:sz w:val="22"/>
          <w:szCs w:val="22"/>
          <w:lang w:val="lt-LT"/>
        </w:rPr>
        <w:t xml:space="preserve">tumos įtempių būseną ties išgręžta skyle medžiagoje. Tačiau </w:t>
      </w:r>
      <w:r w:rsidRPr="00027463">
        <w:rPr>
          <w:i/>
          <w:color w:val="000000"/>
          <w:sz w:val="22"/>
          <w:szCs w:val="22"/>
          <w:lang w:val="lt-LT"/>
        </w:rPr>
        <w:t>DSPI</w:t>
      </w:r>
      <w:r w:rsidRPr="00027463">
        <w:rPr>
          <w:color w:val="000000"/>
          <w:sz w:val="22"/>
          <w:szCs w:val="22"/>
          <w:lang w:val="lt-LT"/>
        </w:rPr>
        <w:t xml:space="preserve"> metodo fot</w:t>
      </w:r>
      <w:r w:rsidRPr="00027463">
        <w:rPr>
          <w:color w:val="000000"/>
          <w:sz w:val="22"/>
          <w:szCs w:val="22"/>
          <w:lang w:val="lt-LT"/>
        </w:rPr>
        <w:t>o</w:t>
      </w:r>
      <w:r w:rsidRPr="00027463">
        <w:rPr>
          <w:color w:val="000000"/>
          <w:sz w:val="22"/>
          <w:szCs w:val="22"/>
          <w:lang w:val="lt-LT"/>
        </w:rPr>
        <w:t>grafija paprastai susideda iš 256,000 pikselių elementų, todėl tūkstančiai du</w:t>
      </w:r>
      <w:r w:rsidRPr="00027463">
        <w:rPr>
          <w:color w:val="000000"/>
          <w:sz w:val="22"/>
          <w:szCs w:val="22"/>
          <w:lang w:val="lt-LT"/>
        </w:rPr>
        <w:t>o</w:t>
      </w:r>
      <w:r w:rsidRPr="00027463">
        <w:rPr>
          <w:color w:val="000000"/>
          <w:sz w:val="22"/>
          <w:szCs w:val="22"/>
          <w:lang w:val="lt-LT"/>
        </w:rPr>
        <w:t>menų taškų ties skyle yra tinkami medžiagos įtemptam būviui nustatyti. Pro</w:t>
      </w:r>
      <w:r>
        <w:rPr>
          <w:color w:val="000000"/>
          <w:sz w:val="22"/>
          <w:szCs w:val="22"/>
          <w:lang w:val="lt-LT"/>
        </w:rPr>
        <w:t>grama atre</w:t>
      </w:r>
      <w:r w:rsidRPr="00027463">
        <w:rPr>
          <w:color w:val="000000"/>
          <w:sz w:val="22"/>
          <w:szCs w:val="22"/>
          <w:lang w:val="lt-LT"/>
        </w:rPr>
        <w:t>nk</w:t>
      </w:r>
      <w:r>
        <w:rPr>
          <w:color w:val="000000"/>
          <w:sz w:val="22"/>
          <w:szCs w:val="22"/>
          <w:lang w:val="lt-LT"/>
        </w:rPr>
        <w:t>a</w:t>
      </w:r>
      <w:r w:rsidRPr="00027463">
        <w:rPr>
          <w:color w:val="000000"/>
          <w:sz w:val="22"/>
          <w:szCs w:val="22"/>
          <w:lang w:val="lt-LT"/>
        </w:rPr>
        <w:t xml:space="preserve"> tūkstančius pasikeitusių triadų ir su kiekviena </w:t>
      </w:r>
      <w:r w:rsidR="00100C93">
        <w:rPr>
          <w:color w:val="000000"/>
          <w:sz w:val="22"/>
          <w:szCs w:val="22"/>
          <w:lang w:val="lt-LT"/>
        </w:rPr>
        <w:t>jų</w:t>
      </w:r>
      <w:r w:rsidRPr="00027463">
        <w:rPr>
          <w:color w:val="000000"/>
          <w:sz w:val="22"/>
          <w:szCs w:val="22"/>
          <w:lang w:val="lt-LT"/>
        </w:rPr>
        <w:t xml:space="preserve"> atl</w:t>
      </w:r>
      <w:r>
        <w:rPr>
          <w:color w:val="000000"/>
          <w:sz w:val="22"/>
          <w:szCs w:val="22"/>
          <w:lang w:val="lt-LT"/>
        </w:rPr>
        <w:t>ie</w:t>
      </w:r>
      <w:r w:rsidRPr="00027463">
        <w:rPr>
          <w:color w:val="000000"/>
          <w:sz w:val="22"/>
          <w:szCs w:val="22"/>
          <w:lang w:val="lt-LT"/>
        </w:rPr>
        <w:t>k</w:t>
      </w:r>
      <w:r>
        <w:rPr>
          <w:color w:val="000000"/>
          <w:sz w:val="22"/>
          <w:szCs w:val="22"/>
          <w:lang w:val="lt-LT"/>
        </w:rPr>
        <w:t>a</w:t>
      </w:r>
      <w:r w:rsidRPr="00027463">
        <w:rPr>
          <w:color w:val="000000"/>
          <w:sz w:val="22"/>
          <w:szCs w:val="22"/>
          <w:lang w:val="lt-LT"/>
        </w:rPr>
        <w:t xml:space="preserve"> nepr</w:t>
      </w:r>
      <w:r w:rsidRPr="00027463">
        <w:rPr>
          <w:color w:val="000000"/>
          <w:sz w:val="22"/>
          <w:szCs w:val="22"/>
          <w:lang w:val="lt-LT"/>
        </w:rPr>
        <w:t>i</w:t>
      </w:r>
      <w:r w:rsidRPr="00027463">
        <w:rPr>
          <w:color w:val="000000"/>
          <w:sz w:val="22"/>
          <w:szCs w:val="22"/>
          <w:lang w:val="lt-LT"/>
        </w:rPr>
        <w:t>klausomą įtempių skaičiavimą.</w:t>
      </w:r>
    </w:p>
    <w:p w:rsidR="00DA56E0" w:rsidRPr="00772288" w:rsidRDefault="00DA56E0" w:rsidP="00DA56E0">
      <w:pPr>
        <w:pStyle w:val="Skyriauspavadinim2"/>
        <w:rPr>
          <w:color w:val="auto"/>
        </w:rPr>
      </w:pPr>
      <w:bookmarkStart w:id="307" w:name="_Toc255194913"/>
      <w:bookmarkStart w:id="308" w:name="_Toc256159887"/>
      <w:bookmarkStart w:id="309" w:name="_Toc256244923"/>
      <w:bookmarkStart w:id="310" w:name="_Toc256673191"/>
      <w:r w:rsidRPr="00772288">
        <w:rPr>
          <w:color w:val="auto"/>
        </w:rPr>
        <w:t>2.4.5. Skaitinė analizė</w:t>
      </w:r>
      <w:bookmarkEnd w:id="307"/>
      <w:bookmarkEnd w:id="308"/>
      <w:bookmarkEnd w:id="309"/>
      <w:bookmarkEnd w:id="310"/>
    </w:p>
    <w:p w:rsidR="00DA56E0" w:rsidRPr="00027463" w:rsidRDefault="004927AC" w:rsidP="00DA56E0">
      <w:pPr>
        <w:jc w:val="both"/>
        <w:rPr>
          <w:sz w:val="22"/>
          <w:szCs w:val="22"/>
          <w:lang w:val="lt-LT"/>
        </w:rPr>
      </w:pPr>
      <w:r>
        <w:rPr>
          <w:sz w:val="22"/>
          <w:szCs w:val="22"/>
          <w:lang w:val="lt-LT"/>
        </w:rPr>
        <w:t>B</w:t>
      </w:r>
      <w:r w:rsidR="00DA56E0" w:rsidRPr="00027463">
        <w:rPr>
          <w:sz w:val="22"/>
          <w:szCs w:val="22"/>
          <w:lang w:val="lt-LT"/>
        </w:rPr>
        <w:t>aigtinių elementų modeli</w:t>
      </w:r>
      <w:r>
        <w:rPr>
          <w:sz w:val="22"/>
          <w:szCs w:val="22"/>
          <w:lang w:val="lt-LT"/>
        </w:rPr>
        <w:t xml:space="preserve">o </w:t>
      </w:r>
      <w:r w:rsidR="00DA56E0" w:rsidRPr="00027463">
        <w:rPr>
          <w:sz w:val="22"/>
          <w:szCs w:val="22"/>
          <w:lang w:val="lt-LT"/>
        </w:rPr>
        <w:t>pagalba siekiama atkartoti eksperimentinio band</w:t>
      </w:r>
      <w:r w:rsidR="00DA56E0" w:rsidRPr="00027463">
        <w:rPr>
          <w:sz w:val="22"/>
          <w:szCs w:val="22"/>
          <w:lang w:val="lt-LT"/>
        </w:rPr>
        <w:t>y</w:t>
      </w:r>
      <w:r w:rsidR="00DA56E0" w:rsidRPr="00027463">
        <w:rPr>
          <w:sz w:val="22"/>
          <w:szCs w:val="22"/>
          <w:lang w:val="lt-LT"/>
        </w:rPr>
        <w:t>mo procesą, t.</w:t>
      </w:r>
      <w:r w:rsidR="00642119">
        <w:rPr>
          <w:sz w:val="22"/>
          <w:szCs w:val="22"/>
          <w:lang w:val="lt-LT"/>
        </w:rPr>
        <w:t> </w:t>
      </w:r>
      <w:r w:rsidR="00DA56E0" w:rsidRPr="00027463">
        <w:rPr>
          <w:sz w:val="22"/>
          <w:szCs w:val="22"/>
          <w:lang w:val="lt-LT"/>
        </w:rPr>
        <w:t>y. suv</w:t>
      </w:r>
      <w:r w:rsidR="00DA56E0">
        <w:rPr>
          <w:sz w:val="22"/>
          <w:szCs w:val="22"/>
          <w:lang w:val="lt-LT"/>
        </w:rPr>
        <w:t xml:space="preserve">irinimą bei liekamųjų </w:t>
      </w:r>
      <w:r w:rsidR="00DA56E0" w:rsidRPr="00027463">
        <w:rPr>
          <w:sz w:val="22"/>
          <w:szCs w:val="22"/>
          <w:lang w:val="lt-LT"/>
        </w:rPr>
        <w:t>įtempių susiformavimą. Modelio matmenys, medžiaga, suvirinimo technologija, šilumos įvedimas bei kiti įtak</w:t>
      </w:r>
      <w:r w:rsidR="00DA56E0" w:rsidRPr="00027463">
        <w:rPr>
          <w:sz w:val="22"/>
          <w:szCs w:val="22"/>
          <w:lang w:val="lt-LT"/>
        </w:rPr>
        <w:t>o</w:t>
      </w:r>
      <w:r>
        <w:rPr>
          <w:sz w:val="22"/>
          <w:szCs w:val="22"/>
          <w:lang w:val="lt-LT"/>
        </w:rPr>
        <w:t xml:space="preserve">jantys veiksniai yra identiški </w:t>
      </w:r>
      <w:r w:rsidR="00100C93">
        <w:rPr>
          <w:sz w:val="22"/>
          <w:szCs w:val="22"/>
          <w:lang w:val="lt-LT"/>
        </w:rPr>
        <w:t xml:space="preserve">kaip </w:t>
      </w:r>
      <w:r w:rsidR="00DA56E0" w:rsidRPr="00027463">
        <w:rPr>
          <w:i/>
          <w:sz w:val="22"/>
          <w:szCs w:val="22"/>
          <w:lang w:val="lt-LT"/>
        </w:rPr>
        <w:t>B1</w:t>
      </w:r>
      <w:r w:rsidR="00DA56E0" w:rsidRPr="00027463">
        <w:rPr>
          <w:sz w:val="22"/>
          <w:szCs w:val="22"/>
          <w:lang w:val="lt-LT"/>
        </w:rPr>
        <w:t xml:space="preserve"> </w:t>
      </w:r>
      <w:r w:rsidR="00DA56E0">
        <w:rPr>
          <w:sz w:val="22"/>
          <w:szCs w:val="22"/>
          <w:lang w:val="lt-LT"/>
        </w:rPr>
        <w:t>serijos bandi</w:t>
      </w:r>
      <w:r>
        <w:rPr>
          <w:sz w:val="22"/>
          <w:szCs w:val="22"/>
          <w:lang w:val="lt-LT"/>
        </w:rPr>
        <w:t>ni</w:t>
      </w:r>
      <w:r w:rsidR="00100C93">
        <w:rPr>
          <w:sz w:val="22"/>
          <w:szCs w:val="22"/>
          <w:lang w:val="lt-LT"/>
        </w:rPr>
        <w:t>ų</w:t>
      </w:r>
      <w:r w:rsidR="00DA56E0" w:rsidRPr="00027463">
        <w:rPr>
          <w:sz w:val="22"/>
          <w:szCs w:val="22"/>
          <w:lang w:val="lt-LT"/>
        </w:rPr>
        <w:t xml:space="preserve">. Šiame skyriuje </w:t>
      </w:r>
      <w:r w:rsidR="00DA56E0" w:rsidRPr="00027463">
        <w:rPr>
          <w:i/>
          <w:sz w:val="22"/>
          <w:szCs w:val="22"/>
          <w:lang w:val="lt-LT"/>
        </w:rPr>
        <w:t>BE</w:t>
      </w:r>
      <w:r w:rsidR="00DA56E0">
        <w:rPr>
          <w:i/>
          <w:sz w:val="22"/>
          <w:szCs w:val="22"/>
          <w:lang w:val="lt-LT"/>
        </w:rPr>
        <w:t>M</w:t>
      </w:r>
      <w:r w:rsidR="00DA56E0" w:rsidRPr="00027463">
        <w:rPr>
          <w:sz w:val="22"/>
          <w:szCs w:val="22"/>
          <w:lang w:val="lt-LT"/>
        </w:rPr>
        <w:t xml:space="preserve"> na</w:t>
      </w:r>
      <w:r w:rsidR="00DA56E0" w:rsidRPr="00027463">
        <w:rPr>
          <w:sz w:val="22"/>
          <w:szCs w:val="22"/>
          <w:lang w:val="lt-LT"/>
        </w:rPr>
        <w:t>g</w:t>
      </w:r>
      <w:r w:rsidR="00DA56E0" w:rsidRPr="00027463">
        <w:rPr>
          <w:sz w:val="22"/>
          <w:szCs w:val="22"/>
          <w:lang w:val="lt-LT"/>
        </w:rPr>
        <w:t>rinėja šiuos aspektus:</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t>temperatūros įvedimą ir pasiskirstymą bandinyje;</w:t>
      </w:r>
    </w:p>
    <w:p w:rsidR="00DA56E0" w:rsidRPr="00027463" w:rsidRDefault="00DA56E0" w:rsidP="001755B5">
      <w:pPr>
        <w:pStyle w:val="ListParagraph"/>
        <w:numPr>
          <w:ilvl w:val="0"/>
          <w:numId w:val="8"/>
        </w:numPr>
        <w:ind w:left="567" w:hanging="283"/>
        <w:jc w:val="both"/>
        <w:rPr>
          <w:sz w:val="22"/>
          <w:szCs w:val="22"/>
        </w:rPr>
      </w:pPr>
      <w:r w:rsidRPr="00027463">
        <w:rPr>
          <w:sz w:val="22"/>
          <w:szCs w:val="22"/>
        </w:rPr>
        <w:t>liekamųjų suvirinimo</w:t>
      </w:r>
      <w:r>
        <w:rPr>
          <w:sz w:val="22"/>
          <w:szCs w:val="22"/>
        </w:rPr>
        <w:t xml:space="preserve"> įtempių pasiskirstymą bandinio pjūvyje</w:t>
      </w:r>
      <w:r w:rsidR="00772288">
        <w:rPr>
          <w:sz w:val="22"/>
          <w:szCs w:val="22"/>
        </w:rPr>
        <w:t>.</w:t>
      </w:r>
    </w:p>
    <w:p w:rsidR="00DA56E0" w:rsidRPr="00027463" w:rsidRDefault="00DA56E0" w:rsidP="00DA56E0">
      <w:pPr>
        <w:jc w:val="both"/>
        <w:rPr>
          <w:sz w:val="22"/>
          <w:szCs w:val="22"/>
          <w:lang w:val="lt-LT"/>
        </w:rPr>
      </w:pPr>
      <w:r w:rsidRPr="00027463">
        <w:rPr>
          <w:sz w:val="22"/>
          <w:szCs w:val="22"/>
          <w:lang w:val="lt-LT"/>
        </w:rPr>
        <w:tab/>
      </w:r>
    </w:p>
    <w:p w:rsidR="00DA56E0" w:rsidRPr="00027463" w:rsidRDefault="00DA56E0" w:rsidP="00DA56E0">
      <w:pPr>
        <w:jc w:val="both"/>
        <w:rPr>
          <w:sz w:val="22"/>
          <w:szCs w:val="22"/>
          <w:lang w:val="lt-LT"/>
        </w:rPr>
      </w:pPr>
      <w:r>
        <w:rPr>
          <w:sz w:val="22"/>
          <w:szCs w:val="22"/>
          <w:lang w:val="lt-LT"/>
        </w:rPr>
        <w:tab/>
        <w:t>Modeliavimą</w:t>
      </w:r>
      <w:r w:rsidRPr="00027463">
        <w:rPr>
          <w:sz w:val="22"/>
          <w:szCs w:val="22"/>
          <w:lang w:val="lt-LT"/>
        </w:rPr>
        <w:t xml:space="preserve"> sudarė du etapai: terminis ir mechaninis. Pirmo etapo metu nustat</w:t>
      </w:r>
      <w:r>
        <w:rPr>
          <w:sz w:val="22"/>
          <w:szCs w:val="22"/>
          <w:lang w:val="lt-LT"/>
        </w:rPr>
        <w:t>ytas</w:t>
      </w:r>
      <w:r w:rsidRPr="00027463">
        <w:rPr>
          <w:sz w:val="22"/>
          <w:szCs w:val="22"/>
          <w:lang w:val="lt-LT"/>
        </w:rPr>
        <w:t xml:space="preserve"> temperatūros pasiskirstymas po 14 suvirinimo ėjimų, o antruoju et</w:t>
      </w:r>
      <w:r w:rsidRPr="00027463">
        <w:rPr>
          <w:sz w:val="22"/>
          <w:szCs w:val="22"/>
          <w:lang w:val="lt-LT"/>
        </w:rPr>
        <w:t>a</w:t>
      </w:r>
      <w:r w:rsidRPr="00027463">
        <w:rPr>
          <w:sz w:val="22"/>
          <w:szCs w:val="22"/>
          <w:lang w:val="lt-LT"/>
        </w:rPr>
        <w:t>pu, panaudojus terminio model</w:t>
      </w:r>
      <w:r>
        <w:rPr>
          <w:sz w:val="22"/>
          <w:szCs w:val="22"/>
          <w:lang w:val="lt-LT"/>
        </w:rPr>
        <w:t>iavimo rezultatus, apskaičiuot</w:t>
      </w:r>
      <w:r w:rsidRPr="00027463">
        <w:rPr>
          <w:sz w:val="22"/>
          <w:szCs w:val="22"/>
          <w:lang w:val="lt-LT"/>
        </w:rPr>
        <w:t>i liekamieji įte</w:t>
      </w:r>
      <w:r w:rsidRPr="00027463">
        <w:rPr>
          <w:sz w:val="22"/>
          <w:szCs w:val="22"/>
          <w:lang w:val="lt-LT"/>
        </w:rPr>
        <w:t>m</w:t>
      </w:r>
      <w:r w:rsidRPr="00027463">
        <w:rPr>
          <w:sz w:val="22"/>
          <w:szCs w:val="22"/>
          <w:lang w:val="lt-LT"/>
        </w:rPr>
        <w:t>piai bandinyje.</w:t>
      </w:r>
    </w:p>
    <w:p w:rsidR="00DA56E0" w:rsidRPr="00027463" w:rsidRDefault="00DA56E0" w:rsidP="00DA56E0">
      <w:pPr>
        <w:jc w:val="both"/>
        <w:rPr>
          <w:sz w:val="22"/>
          <w:szCs w:val="22"/>
          <w:lang w:val="lt-LT"/>
        </w:rPr>
      </w:pPr>
      <w:r w:rsidRPr="00027463">
        <w:rPr>
          <w:sz w:val="22"/>
          <w:szCs w:val="22"/>
          <w:lang w:val="lt-LT"/>
        </w:rPr>
        <w:tab/>
        <w:t xml:space="preserve">Pirmas ir pagrindinis terminio etapo matematinio modeliavimo žingsnis </w:t>
      </w:r>
      <w:r>
        <w:rPr>
          <w:sz w:val="22"/>
          <w:szCs w:val="22"/>
          <w:lang w:val="lt-LT"/>
        </w:rPr>
        <w:t>–</w:t>
      </w:r>
      <w:r w:rsidRPr="00027463">
        <w:rPr>
          <w:sz w:val="22"/>
          <w:szCs w:val="22"/>
          <w:lang w:val="lt-LT"/>
        </w:rPr>
        <w:t xml:space="preserve"> judančio šilumos šaltinio modelis. Tai yra labai svarbus etapas, kuomet į suvir</w:t>
      </w:r>
      <w:r w:rsidRPr="00027463">
        <w:rPr>
          <w:sz w:val="22"/>
          <w:szCs w:val="22"/>
          <w:lang w:val="lt-LT"/>
        </w:rPr>
        <w:t>i</w:t>
      </w:r>
      <w:r w:rsidR="004927AC">
        <w:rPr>
          <w:sz w:val="22"/>
          <w:szCs w:val="22"/>
          <w:lang w:val="lt-LT"/>
        </w:rPr>
        <w:t>nimo konstrukciją</w:t>
      </w:r>
      <w:r w:rsidRPr="00027463">
        <w:rPr>
          <w:sz w:val="22"/>
          <w:szCs w:val="22"/>
          <w:lang w:val="lt-LT"/>
        </w:rPr>
        <w:t xml:space="preserve"> įvedami terminiai įtempiai. Šiuos įtempius suformuoja neva</w:t>
      </w:r>
      <w:r w:rsidRPr="00027463">
        <w:rPr>
          <w:sz w:val="22"/>
          <w:szCs w:val="22"/>
          <w:lang w:val="lt-LT"/>
        </w:rPr>
        <w:t>l</w:t>
      </w:r>
      <w:r w:rsidRPr="00027463">
        <w:rPr>
          <w:sz w:val="22"/>
          <w:szCs w:val="22"/>
          <w:lang w:val="lt-LT"/>
        </w:rPr>
        <w:t>domas metalo tūrio pokytis, kaip netolygaus temperatūros pasiskirstymo band</w:t>
      </w:r>
      <w:r w:rsidRPr="00027463">
        <w:rPr>
          <w:sz w:val="22"/>
          <w:szCs w:val="22"/>
          <w:lang w:val="lt-LT"/>
        </w:rPr>
        <w:t>i</w:t>
      </w:r>
      <w:r w:rsidRPr="00027463">
        <w:rPr>
          <w:sz w:val="22"/>
          <w:szCs w:val="22"/>
          <w:lang w:val="lt-LT"/>
        </w:rPr>
        <w:t xml:space="preserve">nyje rezultatas. Trumpalaikė terminė analizė nusako temperatūros pokytį laiko ir kintamos terminės apkrovos atžvilgiu. </w:t>
      </w:r>
      <w:r>
        <w:rPr>
          <w:sz w:val="22"/>
          <w:szCs w:val="22"/>
          <w:lang w:val="lt-LT"/>
        </w:rPr>
        <w:t>S</w:t>
      </w:r>
      <w:r w:rsidRPr="00027463">
        <w:rPr>
          <w:sz w:val="22"/>
          <w:szCs w:val="22"/>
          <w:lang w:val="lt-LT"/>
        </w:rPr>
        <w:t>avitų medžiagos savybių ir netolygaus temperatūros pasiskirstymo</w:t>
      </w:r>
      <w:r w:rsidRPr="00937E45">
        <w:rPr>
          <w:sz w:val="22"/>
          <w:szCs w:val="22"/>
          <w:lang w:val="lt-LT"/>
        </w:rPr>
        <w:t xml:space="preserve"> </w:t>
      </w:r>
      <w:r w:rsidRPr="00027463">
        <w:rPr>
          <w:sz w:val="22"/>
          <w:szCs w:val="22"/>
          <w:lang w:val="lt-LT"/>
        </w:rPr>
        <w:t xml:space="preserve">dėka, uždavinys tampa </w:t>
      </w:r>
      <w:r w:rsidR="00100C93">
        <w:rPr>
          <w:sz w:val="22"/>
          <w:szCs w:val="22"/>
          <w:lang w:val="lt-LT"/>
        </w:rPr>
        <w:t>sudėtingas</w:t>
      </w:r>
      <w:r w:rsidRPr="00027463">
        <w:rPr>
          <w:sz w:val="22"/>
          <w:szCs w:val="22"/>
          <w:lang w:val="lt-LT"/>
        </w:rPr>
        <w:t xml:space="preserve">, todėl tyrimui pasirinktas </w:t>
      </w:r>
      <w:r w:rsidR="00100C93">
        <w:rPr>
          <w:sz w:val="22"/>
          <w:szCs w:val="22"/>
          <w:lang w:val="lt-LT"/>
        </w:rPr>
        <w:t>dvimatis</w:t>
      </w:r>
      <w:r w:rsidRPr="00027463">
        <w:rPr>
          <w:sz w:val="22"/>
          <w:szCs w:val="22"/>
          <w:lang w:val="lt-LT"/>
        </w:rPr>
        <w:t xml:space="preserve"> bandinio modelis.</w:t>
      </w:r>
    </w:p>
    <w:p w:rsidR="00DA56E0" w:rsidRPr="00027463" w:rsidRDefault="00DA56E0" w:rsidP="00DA56E0">
      <w:pPr>
        <w:jc w:val="both"/>
        <w:rPr>
          <w:sz w:val="22"/>
          <w:szCs w:val="22"/>
          <w:lang w:val="lt-LT"/>
        </w:rPr>
      </w:pPr>
    </w:p>
    <w:p w:rsidR="00DA56E0" w:rsidRPr="00027463" w:rsidRDefault="00DA56E0" w:rsidP="00530A06">
      <w:pPr>
        <w:ind w:firstLine="397"/>
        <w:jc w:val="both"/>
        <w:rPr>
          <w:sz w:val="22"/>
          <w:szCs w:val="22"/>
          <w:lang w:val="lt-LT"/>
        </w:rPr>
      </w:pPr>
      <w:r w:rsidRPr="00027463">
        <w:rPr>
          <w:b/>
          <w:sz w:val="22"/>
          <w:szCs w:val="22"/>
          <w:lang w:val="lt-LT"/>
        </w:rPr>
        <w:t>Terminė analizė.</w:t>
      </w:r>
      <w:r w:rsidRPr="00027463">
        <w:rPr>
          <w:sz w:val="22"/>
          <w:szCs w:val="22"/>
          <w:lang w:val="lt-LT"/>
        </w:rPr>
        <w:t xml:space="preserve"> </w:t>
      </w:r>
      <w:r>
        <w:rPr>
          <w:sz w:val="22"/>
          <w:szCs w:val="22"/>
          <w:lang w:val="lt-LT"/>
        </w:rPr>
        <w:t>Š</w:t>
      </w:r>
      <w:r w:rsidRPr="00027463">
        <w:rPr>
          <w:sz w:val="22"/>
          <w:szCs w:val="22"/>
          <w:lang w:val="lt-LT"/>
        </w:rPr>
        <w:t xml:space="preserve">ilumos laidumas domene </w:t>
      </w:r>
      <w:r w:rsidRPr="00027463">
        <w:rPr>
          <w:i/>
          <w:sz w:val="22"/>
          <w:szCs w:val="22"/>
          <w:lang w:val="lt-LT"/>
        </w:rPr>
        <w:t>D</w:t>
      </w:r>
      <w:r w:rsidRPr="00027463">
        <w:rPr>
          <w:sz w:val="22"/>
          <w:szCs w:val="22"/>
          <w:lang w:val="lt-LT"/>
        </w:rPr>
        <w:t xml:space="preserve"> formuluojamas matematine išraiška:</w:t>
      </w:r>
    </w:p>
    <w:p w:rsidR="00DA56E0" w:rsidRPr="00027463" w:rsidRDefault="00DA56E0" w:rsidP="00DA56E0">
      <w:pPr>
        <w:jc w:val="both"/>
        <w:rPr>
          <w:sz w:val="22"/>
          <w:szCs w:val="22"/>
          <w:lang w:val="lt-LT"/>
        </w:rPr>
      </w:pPr>
    </w:p>
    <w:p w:rsidR="00DA56E0" w:rsidRPr="00F26712" w:rsidRDefault="00230C9A" w:rsidP="00DA56E0">
      <w:pPr>
        <w:jc w:val="both"/>
        <w:rPr>
          <w:sz w:val="22"/>
          <w:szCs w:val="22"/>
          <w:lang w:val="lt-LT"/>
        </w:rPr>
      </w:pPr>
      <m:oMathPara>
        <m:oMath>
          <m:f>
            <m:fPr>
              <m:ctrlPr>
                <w:rPr>
                  <w:rFonts w:ascii="Cambria Math" w:hAnsi="Cambria Math"/>
                  <w:i/>
                  <w:sz w:val="20"/>
                  <w:szCs w:val="20"/>
                  <w:lang w:val="lt-LT"/>
                </w:rPr>
              </m:ctrlPr>
            </m:fPr>
            <m:num>
              <m:r>
                <w:rPr>
                  <w:rFonts w:ascii="Cambria Math" w:hAnsi="Cambria Math"/>
                  <w:sz w:val="20"/>
                  <w:szCs w:val="20"/>
                  <w:lang w:val="lt-LT"/>
                </w:rPr>
                <m:t>∂</m:t>
              </m:r>
            </m:num>
            <m:den>
              <m:r>
                <w:rPr>
                  <w:rFonts w:ascii="Cambria Math" w:hAnsi="Cambria Math"/>
                  <w:sz w:val="20"/>
                  <w:szCs w:val="20"/>
                  <w:lang w:val="lt-LT"/>
                </w:rPr>
                <m:t>∂x</m:t>
              </m:r>
            </m:den>
          </m:f>
          <m:d>
            <m:dPr>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K</m:t>
                  </m:r>
                </m:e>
                <m:sub>
                  <m:r>
                    <w:rPr>
                      <w:rFonts w:ascii="Cambria Math" w:hAnsi="Cambria Math"/>
                      <w:sz w:val="20"/>
                      <w:szCs w:val="20"/>
                      <w:lang w:val="lt-LT"/>
                    </w:rPr>
                    <m:t>x</m:t>
                  </m:r>
                </m:sub>
              </m:sSub>
              <m:f>
                <m:fPr>
                  <m:ctrlPr>
                    <w:rPr>
                      <w:rFonts w:ascii="Cambria Math" w:hAnsi="Cambria Math"/>
                      <w:i/>
                      <w:sz w:val="20"/>
                      <w:szCs w:val="20"/>
                      <w:lang w:val="lt-LT"/>
                    </w:rPr>
                  </m:ctrlPr>
                </m:fPr>
                <m:num>
                  <m:r>
                    <w:rPr>
                      <w:rFonts w:ascii="Cambria Math" w:hAnsi="Cambria Math"/>
                      <w:sz w:val="20"/>
                      <w:szCs w:val="20"/>
                      <w:lang w:val="lt-LT"/>
                    </w:rPr>
                    <m:t>∂T</m:t>
                  </m:r>
                </m:num>
                <m:den>
                  <m:r>
                    <w:rPr>
                      <w:rFonts w:ascii="Cambria Math" w:hAnsi="Cambria Math"/>
                      <w:sz w:val="20"/>
                      <w:szCs w:val="20"/>
                      <w:lang w:val="lt-LT"/>
                    </w:rPr>
                    <m:t>∂x</m:t>
                  </m:r>
                </m:den>
              </m:f>
            </m:e>
          </m:d>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m:t>
              </m:r>
            </m:num>
            <m:den>
              <m:r>
                <w:rPr>
                  <w:rFonts w:ascii="Cambria Math" w:hAnsi="Cambria Math"/>
                  <w:sz w:val="20"/>
                  <w:szCs w:val="20"/>
                  <w:lang w:val="lt-LT"/>
                </w:rPr>
                <m:t>∂y</m:t>
              </m:r>
            </m:den>
          </m:f>
          <m:d>
            <m:dPr>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K</m:t>
                  </m:r>
                </m:e>
                <m:sub>
                  <m:r>
                    <w:rPr>
                      <w:rFonts w:ascii="Cambria Math" w:hAnsi="Cambria Math"/>
                      <w:sz w:val="20"/>
                      <w:szCs w:val="20"/>
                      <w:lang w:val="lt-LT"/>
                    </w:rPr>
                    <m:t>y</m:t>
                  </m:r>
                </m:sub>
              </m:sSub>
              <m:f>
                <m:fPr>
                  <m:ctrlPr>
                    <w:rPr>
                      <w:rFonts w:ascii="Cambria Math" w:hAnsi="Cambria Math"/>
                      <w:i/>
                      <w:sz w:val="20"/>
                      <w:szCs w:val="20"/>
                      <w:lang w:val="lt-LT"/>
                    </w:rPr>
                  </m:ctrlPr>
                </m:fPr>
                <m:num>
                  <m:r>
                    <w:rPr>
                      <w:rFonts w:ascii="Cambria Math" w:hAnsi="Cambria Math"/>
                      <w:sz w:val="20"/>
                      <w:szCs w:val="20"/>
                      <w:lang w:val="lt-LT"/>
                    </w:rPr>
                    <m:t>∂T</m:t>
                  </m:r>
                </m:num>
                <m:den>
                  <m:r>
                    <w:rPr>
                      <w:rFonts w:ascii="Cambria Math" w:hAnsi="Cambria Math"/>
                      <w:sz w:val="20"/>
                      <w:szCs w:val="20"/>
                      <w:lang w:val="lt-LT"/>
                    </w:rPr>
                    <m:t>∂y</m:t>
                  </m:r>
                </m:den>
              </m:f>
            </m:e>
          </m:d>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m:t>
              </m:r>
            </m:num>
            <m:den>
              <m:r>
                <w:rPr>
                  <w:rFonts w:ascii="Cambria Math" w:hAnsi="Cambria Math"/>
                  <w:sz w:val="20"/>
                  <w:szCs w:val="20"/>
                  <w:lang w:val="lt-LT"/>
                </w:rPr>
                <m:t>∂z</m:t>
              </m:r>
            </m:den>
          </m:f>
          <m:d>
            <m:dPr>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K</m:t>
                  </m:r>
                </m:e>
                <m:sub>
                  <m:r>
                    <w:rPr>
                      <w:rFonts w:ascii="Cambria Math" w:hAnsi="Cambria Math"/>
                      <w:sz w:val="20"/>
                      <w:szCs w:val="20"/>
                      <w:lang w:val="lt-LT"/>
                    </w:rPr>
                    <m:t>z</m:t>
                  </m:r>
                </m:sub>
              </m:sSub>
              <m:f>
                <m:fPr>
                  <m:ctrlPr>
                    <w:rPr>
                      <w:rFonts w:ascii="Cambria Math" w:hAnsi="Cambria Math"/>
                      <w:i/>
                      <w:sz w:val="20"/>
                      <w:szCs w:val="20"/>
                      <w:lang w:val="lt-LT"/>
                    </w:rPr>
                  </m:ctrlPr>
                </m:fPr>
                <m:num>
                  <m:r>
                    <w:rPr>
                      <w:rFonts w:ascii="Cambria Math" w:hAnsi="Cambria Math"/>
                      <w:sz w:val="20"/>
                      <w:szCs w:val="20"/>
                      <w:lang w:val="lt-LT"/>
                    </w:rPr>
                    <m:t>∂T</m:t>
                  </m:r>
                </m:num>
                <m:den>
                  <m:r>
                    <w:rPr>
                      <w:rFonts w:ascii="Cambria Math" w:hAnsi="Cambria Math"/>
                      <w:sz w:val="20"/>
                      <w:szCs w:val="20"/>
                      <w:lang w:val="lt-LT"/>
                    </w:rPr>
                    <m:t>∂z</m:t>
                  </m:r>
                </m:den>
              </m:f>
            </m:e>
          </m:d>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q</m:t>
              </m:r>
            </m:e>
            <m:sub>
              <m:r>
                <w:rPr>
                  <w:rFonts w:ascii="Cambria Math" w:hAnsi="Cambria Math"/>
                  <w:sz w:val="20"/>
                  <w:szCs w:val="20"/>
                  <w:lang w:val="lt-LT"/>
                </w:rPr>
                <m:t>v</m:t>
              </m:r>
            </m:sub>
          </m:sSub>
          <m:d>
            <m:dPr>
              <m:ctrlPr>
                <w:rPr>
                  <w:rFonts w:ascii="Cambria Math" w:hAnsi="Cambria Math"/>
                  <w:i/>
                  <w:sz w:val="20"/>
                  <w:szCs w:val="20"/>
                  <w:lang w:val="lt-LT"/>
                </w:rPr>
              </m:ctrlPr>
            </m:dPr>
            <m:e>
              <m:r>
                <w:rPr>
                  <w:rFonts w:ascii="Cambria Math" w:hAnsi="Cambria Math"/>
                  <w:sz w:val="20"/>
                  <w:szCs w:val="20"/>
                  <w:lang w:val="lt-LT"/>
                </w:rPr>
                <m:t>x,y,z</m:t>
              </m:r>
            </m:e>
          </m:d>
          <m:r>
            <w:rPr>
              <w:rFonts w:ascii="Cambria Math" w:hAnsi="Cambria Math"/>
              <w:sz w:val="20"/>
              <w:szCs w:val="20"/>
              <w:lang w:val="lt-LT"/>
            </w:rPr>
            <m:t>=ρ</m:t>
          </m:r>
          <m:sSub>
            <m:sSubPr>
              <m:ctrlPr>
                <w:rPr>
                  <w:rFonts w:ascii="Cambria Math" w:hAnsi="Cambria Math"/>
                  <w:i/>
                  <w:sz w:val="20"/>
                  <w:szCs w:val="20"/>
                  <w:lang w:val="lt-LT"/>
                </w:rPr>
              </m:ctrlPr>
            </m:sSubPr>
            <m:e>
              <m:r>
                <w:rPr>
                  <w:rFonts w:ascii="Cambria Math" w:hAnsi="Cambria Math"/>
                  <w:sz w:val="20"/>
                  <w:szCs w:val="20"/>
                  <w:lang w:val="lt-LT"/>
                </w:rPr>
                <m:t>c</m:t>
              </m:r>
            </m:e>
            <m:sub>
              <m:r>
                <w:rPr>
                  <w:rFonts w:ascii="Cambria Math" w:hAnsi="Cambria Math"/>
                  <w:sz w:val="20"/>
                  <w:szCs w:val="20"/>
                  <w:lang w:val="lt-LT"/>
                </w:rPr>
                <m:t>p</m:t>
              </m:r>
            </m:sub>
          </m:sSub>
          <m:d>
            <m:dPr>
              <m:ctrlPr>
                <w:rPr>
                  <w:rFonts w:ascii="Cambria Math" w:hAnsi="Cambria Math"/>
                  <w:i/>
                  <w:sz w:val="20"/>
                  <w:szCs w:val="20"/>
                  <w:lang w:val="lt-LT"/>
                </w:rPr>
              </m:ctrlPr>
            </m:dPr>
            <m:e>
              <m:f>
                <m:fPr>
                  <m:ctrlPr>
                    <w:rPr>
                      <w:rFonts w:ascii="Cambria Math" w:hAnsi="Cambria Math"/>
                      <w:i/>
                      <w:sz w:val="20"/>
                      <w:szCs w:val="20"/>
                      <w:lang w:val="lt-LT"/>
                    </w:rPr>
                  </m:ctrlPr>
                </m:fPr>
                <m:num>
                  <m:r>
                    <w:rPr>
                      <w:rFonts w:ascii="Cambria Math" w:hAnsi="Cambria Math"/>
                      <w:sz w:val="20"/>
                      <w:szCs w:val="20"/>
                      <w:lang w:val="lt-LT"/>
                    </w:rPr>
                    <m:t>∂T</m:t>
                  </m:r>
                </m:num>
                <m:den>
                  <m:r>
                    <w:rPr>
                      <w:rFonts w:ascii="Cambria Math" w:hAnsi="Cambria Math"/>
                      <w:sz w:val="20"/>
                      <w:szCs w:val="20"/>
                      <w:lang w:val="lt-LT"/>
                    </w:rPr>
                    <m:t>∂t</m:t>
                  </m:r>
                </m:den>
              </m:f>
              <m:r>
                <w:rPr>
                  <w:rFonts w:ascii="Cambria Math" w:hAnsi="Cambria Math"/>
                  <w:sz w:val="20"/>
                  <w:szCs w:val="20"/>
                  <w:lang w:val="lt-LT"/>
                </w:rPr>
                <m:t>+</m:t>
              </m:r>
              <m:d>
                <m:dPr>
                  <m:ctrlPr>
                    <w:rPr>
                      <w:rFonts w:ascii="Cambria Math" w:hAnsi="Cambria Math"/>
                      <w:i/>
                      <w:sz w:val="20"/>
                      <w:szCs w:val="20"/>
                      <w:lang w:val="lt-LT"/>
                    </w:rPr>
                  </m:ctrlPr>
                </m:dPr>
                <m:e>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v</m:t>
                      </m:r>
                    </m:e>
                    <m:sub>
                      <m:r>
                        <w:rPr>
                          <w:rFonts w:ascii="Cambria Math" w:hAnsi="Cambria Math"/>
                          <w:sz w:val="20"/>
                          <w:szCs w:val="20"/>
                          <w:lang w:val="lt-LT"/>
                        </w:rPr>
                        <m:t>w</m:t>
                      </m:r>
                    </m:sub>
                  </m:sSub>
                </m:e>
              </m:d>
              <m:f>
                <m:fPr>
                  <m:ctrlPr>
                    <w:rPr>
                      <w:rFonts w:ascii="Cambria Math" w:hAnsi="Cambria Math"/>
                      <w:i/>
                      <w:sz w:val="20"/>
                      <w:szCs w:val="20"/>
                      <w:lang w:val="lt-LT"/>
                    </w:rPr>
                  </m:ctrlPr>
                </m:fPr>
                <m:num>
                  <m:r>
                    <w:rPr>
                      <w:rFonts w:ascii="Cambria Math" w:hAnsi="Cambria Math"/>
                      <w:sz w:val="20"/>
                      <w:szCs w:val="20"/>
                      <w:lang w:val="lt-LT"/>
                    </w:rPr>
                    <m:t>∂T</m:t>
                  </m:r>
                </m:num>
                <m:den>
                  <m:r>
                    <w:rPr>
                      <w:rFonts w:ascii="Cambria Math" w:hAnsi="Cambria Math"/>
                      <w:sz w:val="20"/>
                      <w:szCs w:val="20"/>
                      <w:lang w:val="lt-LT"/>
                    </w:rPr>
                    <m:t>∂x</m:t>
                  </m:r>
                </m:den>
              </m:f>
            </m:e>
          </m:d>
          <m:r>
            <w:rPr>
              <w:rFonts w:ascii="Cambria Math" w:hAnsi="Cambria Math"/>
              <w:sz w:val="20"/>
              <w:szCs w:val="20"/>
              <w:lang w:val="lt-LT"/>
            </w:rPr>
            <m:t>,(2.6)</m:t>
          </m:r>
        </m:oMath>
      </m:oMathPara>
    </w:p>
    <w:p w:rsidR="00DA56E0" w:rsidRPr="00027463" w:rsidRDefault="00DA56E0" w:rsidP="00DA56E0">
      <w:pPr>
        <w:jc w:val="both"/>
        <w:rPr>
          <w:sz w:val="22"/>
          <w:szCs w:val="22"/>
          <w:lang w:val="lt-LT"/>
        </w:rPr>
      </w:pPr>
    </w:p>
    <w:p w:rsidR="00DA56E0" w:rsidRPr="00F26712" w:rsidRDefault="00DA56E0" w:rsidP="00DA56E0">
      <w:pPr>
        <w:jc w:val="both"/>
        <w:rPr>
          <w:sz w:val="22"/>
          <w:szCs w:val="22"/>
          <w:lang w:val="lt-LT"/>
        </w:rPr>
      </w:pPr>
      <w:r w:rsidRPr="00F26712">
        <w:rPr>
          <w:sz w:val="22"/>
          <w:szCs w:val="22"/>
          <w:lang w:val="lt-LT"/>
        </w:rPr>
        <w:lastRenderedPageBreak/>
        <w:t xml:space="preserve">čia </w:t>
      </w:r>
      <w:r w:rsidRPr="00DC35E4">
        <w:rPr>
          <w:i/>
          <w:sz w:val="22"/>
          <w:szCs w:val="22"/>
          <w:lang w:val="lt-LT"/>
        </w:rPr>
        <w:t>q</w:t>
      </w:r>
      <w:r w:rsidRPr="00F26712">
        <w:rPr>
          <w:sz w:val="22"/>
          <w:szCs w:val="22"/>
          <w:lang w:val="lt-LT"/>
        </w:rPr>
        <w:t xml:space="preserve"> – energijos generavimas domeno </w:t>
      </w:r>
      <w:r w:rsidRPr="00F26712">
        <w:rPr>
          <w:i/>
          <w:sz w:val="22"/>
          <w:szCs w:val="22"/>
          <w:lang w:val="lt-LT"/>
        </w:rPr>
        <w:t>D</w:t>
      </w:r>
      <w:r w:rsidRPr="00F26712">
        <w:rPr>
          <w:sz w:val="22"/>
          <w:szCs w:val="22"/>
          <w:lang w:val="lt-LT"/>
        </w:rPr>
        <w:t xml:space="preserve"> tūrio vienete </w:t>
      </w:r>
      <w:r w:rsidRPr="00F26712">
        <w:rPr>
          <w:i/>
          <w:sz w:val="22"/>
          <w:szCs w:val="22"/>
          <w:lang w:val="lt-LT"/>
        </w:rPr>
        <w:t>(W/m)</w:t>
      </w:r>
      <w:r w:rsidRPr="00F26712">
        <w:rPr>
          <w:sz w:val="22"/>
          <w:szCs w:val="22"/>
          <w:lang w:val="lt-LT"/>
        </w:rPr>
        <w:t xml:space="preserve">; </w:t>
      </w:r>
      <w:r w:rsidRPr="00F26712">
        <w:rPr>
          <w:i/>
          <w:sz w:val="22"/>
          <w:szCs w:val="22"/>
          <w:lang w:val="lt-LT"/>
        </w:rPr>
        <w:t>K</w:t>
      </w:r>
      <w:r w:rsidRPr="00F26712">
        <w:rPr>
          <w:i/>
          <w:sz w:val="22"/>
          <w:szCs w:val="22"/>
          <w:vertAlign w:val="subscript"/>
          <w:lang w:val="lt-LT"/>
        </w:rPr>
        <w:t>x</w:t>
      </w:r>
      <w:r w:rsidRPr="00F26712">
        <w:rPr>
          <w:i/>
          <w:sz w:val="22"/>
          <w:szCs w:val="22"/>
          <w:lang w:val="lt-LT"/>
        </w:rPr>
        <w:t>, K</w:t>
      </w:r>
      <w:r w:rsidRPr="00F26712">
        <w:rPr>
          <w:i/>
          <w:sz w:val="22"/>
          <w:szCs w:val="22"/>
          <w:vertAlign w:val="subscript"/>
          <w:lang w:val="lt-LT"/>
        </w:rPr>
        <w:t>y</w:t>
      </w:r>
      <w:r w:rsidRPr="00F26712">
        <w:rPr>
          <w:i/>
          <w:sz w:val="22"/>
          <w:szCs w:val="22"/>
          <w:lang w:val="lt-LT"/>
        </w:rPr>
        <w:t>, K</w:t>
      </w:r>
      <w:r w:rsidRPr="00F26712">
        <w:rPr>
          <w:i/>
          <w:sz w:val="22"/>
          <w:szCs w:val="22"/>
          <w:vertAlign w:val="subscript"/>
          <w:lang w:val="lt-LT"/>
        </w:rPr>
        <w:t>z</w:t>
      </w:r>
      <w:r w:rsidRPr="00F26712">
        <w:rPr>
          <w:sz w:val="22"/>
          <w:szCs w:val="22"/>
          <w:lang w:val="lt-LT"/>
        </w:rPr>
        <w:t xml:space="preserve"> – spec</w:t>
      </w:r>
      <w:r w:rsidRPr="00F26712">
        <w:rPr>
          <w:sz w:val="22"/>
          <w:szCs w:val="22"/>
          <w:lang w:val="lt-LT"/>
        </w:rPr>
        <w:t>i</w:t>
      </w:r>
      <w:r w:rsidRPr="00F26712">
        <w:rPr>
          <w:sz w:val="22"/>
          <w:szCs w:val="22"/>
          <w:lang w:val="lt-LT"/>
        </w:rPr>
        <w:t xml:space="preserve">finis terminis laidumas </w:t>
      </w:r>
      <w:r w:rsidRPr="00DC35E4">
        <w:rPr>
          <w:i/>
          <w:sz w:val="22"/>
          <w:szCs w:val="22"/>
          <w:lang w:val="lt-LT"/>
        </w:rPr>
        <w:t>x</w:t>
      </w:r>
      <w:r w:rsidRPr="00F26712">
        <w:rPr>
          <w:sz w:val="22"/>
          <w:szCs w:val="22"/>
          <w:lang w:val="lt-LT"/>
        </w:rPr>
        <w:t>,</w:t>
      </w:r>
      <w:r w:rsidR="00100C93" w:rsidRPr="00F26712">
        <w:rPr>
          <w:sz w:val="22"/>
          <w:szCs w:val="22"/>
          <w:lang w:val="lt-LT"/>
        </w:rPr>
        <w:t xml:space="preserve"> </w:t>
      </w:r>
      <w:r w:rsidRPr="00DC35E4">
        <w:rPr>
          <w:i/>
          <w:sz w:val="22"/>
          <w:szCs w:val="22"/>
          <w:lang w:val="lt-LT"/>
        </w:rPr>
        <w:t>y</w:t>
      </w:r>
      <w:r w:rsidRPr="00F26712">
        <w:rPr>
          <w:sz w:val="22"/>
          <w:szCs w:val="22"/>
          <w:lang w:val="lt-LT"/>
        </w:rPr>
        <w:t xml:space="preserve"> ir </w:t>
      </w:r>
      <w:r w:rsidRPr="00DC35E4">
        <w:rPr>
          <w:i/>
          <w:sz w:val="22"/>
          <w:szCs w:val="22"/>
          <w:lang w:val="lt-LT"/>
        </w:rPr>
        <w:t>z</w:t>
      </w:r>
      <w:r w:rsidRPr="00F26712">
        <w:rPr>
          <w:sz w:val="22"/>
          <w:szCs w:val="22"/>
          <w:lang w:val="lt-LT"/>
        </w:rPr>
        <w:t xml:space="preserve"> kryptimis </w:t>
      </w:r>
      <w:r w:rsidRPr="00F26712">
        <w:rPr>
          <w:i/>
          <w:sz w:val="22"/>
          <w:szCs w:val="22"/>
          <w:lang w:val="lt-LT"/>
        </w:rPr>
        <w:t>(W/m</w:t>
      </w:r>
      <w:r w:rsidRPr="00F26712">
        <w:rPr>
          <w:i/>
          <w:sz w:val="22"/>
          <w:szCs w:val="22"/>
          <w:lang w:val="lt-LT"/>
        </w:rPr>
        <w:sym w:font="Symbol" w:char="F0D7"/>
      </w:r>
      <w:r w:rsidRPr="00F26712">
        <w:rPr>
          <w:i/>
          <w:sz w:val="22"/>
          <w:szCs w:val="22"/>
          <w:lang w:val="lt-LT"/>
        </w:rPr>
        <w:t>K)</w:t>
      </w:r>
      <w:r w:rsidRPr="00F26712">
        <w:rPr>
          <w:sz w:val="22"/>
          <w:szCs w:val="22"/>
          <w:lang w:val="lt-LT"/>
        </w:rPr>
        <w:t xml:space="preserve">; </w:t>
      </w:r>
      <w:r w:rsidRPr="00F26712">
        <w:rPr>
          <w:i/>
          <w:sz w:val="22"/>
          <w:szCs w:val="22"/>
          <w:lang w:val="lt-LT"/>
        </w:rPr>
        <w:t>c</w:t>
      </w:r>
      <w:r w:rsidRPr="00F26712">
        <w:rPr>
          <w:sz w:val="22"/>
          <w:szCs w:val="22"/>
          <w:lang w:val="lt-LT"/>
        </w:rPr>
        <w:t xml:space="preserve"> – </w:t>
      </w:r>
      <w:r w:rsidR="00100C93" w:rsidRPr="00F26712">
        <w:rPr>
          <w:sz w:val="22"/>
          <w:szCs w:val="22"/>
          <w:lang w:val="lt-LT"/>
        </w:rPr>
        <w:t>savitosios</w:t>
      </w:r>
      <w:r w:rsidRPr="00F26712">
        <w:rPr>
          <w:sz w:val="22"/>
          <w:szCs w:val="22"/>
          <w:lang w:val="lt-LT"/>
        </w:rPr>
        <w:t xml:space="preserve"> šilumos talpa </w:t>
      </w:r>
      <w:r w:rsidRPr="00F26712">
        <w:rPr>
          <w:i/>
          <w:sz w:val="22"/>
          <w:szCs w:val="22"/>
          <w:lang w:val="lt-LT"/>
        </w:rPr>
        <w:t>(J/kg</w:t>
      </w:r>
      <w:r w:rsidRPr="00F26712">
        <w:rPr>
          <w:i/>
          <w:sz w:val="22"/>
          <w:szCs w:val="22"/>
          <w:lang w:val="lt-LT"/>
        </w:rPr>
        <w:sym w:font="Symbol" w:char="F0D7"/>
      </w:r>
      <w:r w:rsidRPr="00F26712">
        <w:rPr>
          <w:i/>
          <w:sz w:val="22"/>
          <w:szCs w:val="22"/>
          <w:lang w:val="lt-LT"/>
        </w:rPr>
        <w:t>K)</w:t>
      </w:r>
      <w:r w:rsidRPr="00F26712">
        <w:rPr>
          <w:sz w:val="22"/>
          <w:szCs w:val="22"/>
          <w:lang w:val="lt-LT"/>
        </w:rPr>
        <w:t xml:space="preserve">; </w:t>
      </w:r>
      <w:r w:rsidRPr="00F26712">
        <w:rPr>
          <w:i/>
          <w:sz w:val="22"/>
          <w:szCs w:val="22"/>
          <w:lang w:val="lt-LT"/>
        </w:rPr>
        <w:sym w:font="Symbol" w:char="F072"/>
      </w:r>
      <w:r w:rsidRPr="00F26712">
        <w:rPr>
          <w:sz w:val="22"/>
          <w:szCs w:val="22"/>
          <w:lang w:val="lt-LT"/>
        </w:rPr>
        <w:t xml:space="preserve"> </w:t>
      </w:r>
      <w:r w:rsidR="000F6CD1" w:rsidRPr="00F26712">
        <w:rPr>
          <w:sz w:val="22"/>
          <w:szCs w:val="22"/>
          <w:lang w:val="lt-LT"/>
        </w:rPr>
        <w:t>–</w:t>
      </w:r>
      <w:r w:rsidRPr="00F26712">
        <w:rPr>
          <w:sz w:val="22"/>
          <w:szCs w:val="22"/>
          <w:lang w:val="lt-LT"/>
        </w:rPr>
        <w:t xml:space="preserve"> medžiagos tankis </w:t>
      </w:r>
      <w:r w:rsidRPr="00F26712">
        <w:rPr>
          <w:i/>
          <w:sz w:val="22"/>
          <w:szCs w:val="22"/>
          <w:lang w:val="lt-LT"/>
        </w:rPr>
        <w:t>(kg/m</w:t>
      </w:r>
      <w:r w:rsidRPr="00F26712">
        <w:rPr>
          <w:i/>
          <w:sz w:val="22"/>
          <w:szCs w:val="22"/>
          <w:vertAlign w:val="superscript"/>
          <w:lang w:val="lt-LT"/>
        </w:rPr>
        <w:t>3</w:t>
      </w:r>
      <w:r w:rsidRPr="00F26712">
        <w:rPr>
          <w:i/>
          <w:sz w:val="22"/>
          <w:szCs w:val="22"/>
          <w:lang w:val="lt-LT"/>
        </w:rPr>
        <w:t>)</w:t>
      </w:r>
      <w:r w:rsidRPr="00F26712">
        <w:rPr>
          <w:sz w:val="22"/>
          <w:szCs w:val="22"/>
          <w:lang w:val="lt-LT"/>
        </w:rPr>
        <w:t xml:space="preserve">; </w:t>
      </w:r>
      <w:r w:rsidRPr="00F26712">
        <w:rPr>
          <w:i/>
          <w:sz w:val="22"/>
          <w:szCs w:val="22"/>
          <w:lang w:val="lt-LT"/>
        </w:rPr>
        <w:t>t</w:t>
      </w:r>
      <w:r w:rsidRPr="00F26712">
        <w:rPr>
          <w:sz w:val="22"/>
          <w:szCs w:val="22"/>
          <w:lang w:val="lt-LT"/>
        </w:rPr>
        <w:t xml:space="preserve"> – laikas </w:t>
      </w:r>
      <w:r w:rsidRPr="00F26712">
        <w:rPr>
          <w:i/>
          <w:sz w:val="22"/>
          <w:szCs w:val="22"/>
          <w:lang w:val="lt-LT"/>
        </w:rPr>
        <w:t>(s)</w:t>
      </w:r>
      <w:r w:rsidRPr="00F26712">
        <w:rPr>
          <w:sz w:val="22"/>
          <w:szCs w:val="22"/>
          <w:lang w:val="lt-LT"/>
        </w:rPr>
        <w:t xml:space="preserve">; </w:t>
      </w:r>
      <w:r w:rsidRPr="00F26712">
        <w:rPr>
          <w:i/>
          <w:sz w:val="22"/>
          <w:szCs w:val="22"/>
          <w:lang w:val="lt-LT"/>
        </w:rPr>
        <w:t>V</w:t>
      </w:r>
      <w:r w:rsidRPr="00F26712">
        <w:rPr>
          <w:sz w:val="22"/>
          <w:szCs w:val="22"/>
          <w:lang w:val="lt-LT"/>
        </w:rPr>
        <w:t xml:space="preserve"> – suvirinimo greitis </w:t>
      </w:r>
      <w:r w:rsidRPr="00F26712">
        <w:rPr>
          <w:i/>
          <w:sz w:val="22"/>
          <w:szCs w:val="22"/>
          <w:lang w:val="lt-LT"/>
        </w:rPr>
        <w:t>(m/s)</w:t>
      </w:r>
      <w:r w:rsidRPr="00F26712">
        <w:rPr>
          <w:sz w:val="22"/>
          <w:szCs w:val="22"/>
          <w:lang w:val="lt-LT"/>
        </w:rPr>
        <w:t>.</w:t>
      </w:r>
    </w:p>
    <w:p w:rsidR="000F6CD1" w:rsidRPr="00F26712" w:rsidRDefault="000F6CD1" w:rsidP="00DA56E0">
      <w:pPr>
        <w:jc w:val="both"/>
        <w:rPr>
          <w:sz w:val="22"/>
          <w:szCs w:val="22"/>
          <w:lang w:val="lt-LT"/>
        </w:rPr>
      </w:pPr>
    </w:p>
    <w:p w:rsidR="00DA56E0" w:rsidRPr="00F26712" w:rsidRDefault="00DA56E0" w:rsidP="00DA56E0">
      <w:pPr>
        <w:jc w:val="both"/>
        <w:rPr>
          <w:sz w:val="22"/>
          <w:szCs w:val="22"/>
          <w:lang w:val="lt-LT"/>
        </w:rPr>
      </w:pPr>
      <w:r w:rsidRPr="00F26712">
        <w:rPr>
          <w:sz w:val="22"/>
          <w:szCs w:val="22"/>
          <w:lang w:val="lt-LT"/>
        </w:rPr>
        <w:t>Pirminė išraiška: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5C1BB9">
            <w:pPr>
              <w:autoSpaceDE w:val="0"/>
              <w:autoSpaceDN w:val="0"/>
              <w:adjustRightInd w:val="0"/>
              <w:jc w:val="center"/>
              <w:rPr>
                <w:i/>
                <w:sz w:val="20"/>
                <w:szCs w:val="20"/>
                <w:lang w:val="lt-LT"/>
              </w:rPr>
            </w:pPr>
            <m:oMathPara>
              <m:oMath>
                <m:r>
                  <w:rPr>
                    <w:rFonts w:ascii="Cambria Math" w:hAnsi="Cambria Math"/>
                    <w:sz w:val="20"/>
                    <w:szCs w:val="20"/>
                    <w:lang w:val="lt-LT"/>
                  </w:rPr>
                  <m:t>T</m:t>
                </m:r>
                <m:d>
                  <m:dPr>
                    <m:ctrlPr>
                      <w:rPr>
                        <w:rFonts w:ascii="Cambria Math" w:hAnsi="Cambria Math"/>
                        <w:i/>
                        <w:sz w:val="20"/>
                        <w:szCs w:val="20"/>
                        <w:lang w:val="lt-LT"/>
                      </w:rPr>
                    </m:ctrlPr>
                  </m:dPr>
                  <m:e>
                    <m:r>
                      <w:rPr>
                        <w:rFonts w:ascii="Cambria Math" w:hAnsi="Cambria Math"/>
                        <w:sz w:val="20"/>
                        <w:szCs w:val="20"/>
                        <w:lang w:val="lt-LT"/>
                      </w:rPr>
                      <m:t>x,y,z,o</m:t>
                    </m:r>
                  </m:e>
                </m:d>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o</m:t>
                    </m:r>
                  </m:sub>
                </m:sSub>
                <m:r>
                  <w:rPr>
                    <w:rFonts w:ascii="Cambria Math" w:hAnsi="Cambria Math"/>
                    <w:sz w:val="20"/>
                    <w:szCs w:val="20"/>
                    <w:lang w:val="lt-LT"/>
                  </w:rPr>
                  <m:t xml:space="preserve">, nes </m:t>
                </m:r>
                <m:d>
                  <m:dPr>
                    <m:ctrlPr>
                      <w:rPr>
                        <w:rFonts w:ascii="Cambria Math" w:hAnsi="Cambria Math"/>
                        <w:i/>
                        <w:sz w:val="20"/>
                        <w:szCs w:val="20"/>
                        <w:lang w:val="lt-LT"/>
                      </w:rPr>
                    </m:ctrlPr>
                  </m:dPr>
                  <m:e>
                    <m:r>
                      <w:rPr>
                        <w:rFonts w:ascii="Cambria Math" w:hAnsi="Cambria Math"/>
                        <w:sz w:val="20"/>
                        <w:szCs w:val="20"/>
                        <w:lang w:val="lt-LT"/>
                      </w:rPr>
                      <m:t>x,y,z</m:t>
                    </m:r>
                  </m:e>
                </m:d>
                <m:r>
                  <w:rPr>
                    <w:rFonts w:ascii="Cambria Math" w:hAnsi="Cambria Math"/>
                    <w:sz w:val="20"/>
                    <w:szCs w:val="20"/>
                    <w:lang w:val="lt-LT"/>
                  </w:rPr>
                  <m:t>∈D.</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(2.7)</w:t>
            </w: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bl>
    <w:p w:rsidR="00DA56E0" w:rsidRPr="00F26712" w:rsidRDefault="00DA56E0" w:rsidP="00DA56E0">
      <w:pPr>
        <w:jc w:val="both"/>
        <w:rPr>
          <w:sz w:val="22"/>
          <w:szCs w:val="22"/>
          <w:lang w:val="lt-LT"/>
        </w:rPr>
      </w:pPr>
      <w:r w:rsidRPr="00F26712">
        <w:rPr>
          <w:sz w:val="22"/>
          <w:szCs w:val="22"/>
          <w:lang w:val="lt-LT"/>
        </w:rPr>
        <w:t>Esminė paviršinė išraiška: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5C1BB9">
            <w:pPr>
              <w:autoSpaceDE w:val="0"/>
              <w:autoSpaceDN w:val="0"/>
              <w:adjustRightInd w:val="0"/>
              <w:jc w:val="center"/>
              <w:rPr>
                <w:i/>
                <w:sz w:val="20"/>
                <w:szCs w:val="20"/>
                <w:lang w:val="lt-LT"/>
              </w:rPr>
            </w:pPr>
            <m:oMathPara>
              <m:oMath>
                <m:r>
                  <w:rPr>
                    <w:rFonts w:ascii="Cambria Math" w:hAnsi="Cambria Math"/>
                    <w:sz w:val="20"/>
                    <w:szCs w:val="20"/>
                    <w:lang w:val="lt-LT"/>
                  </w:rPr>
                  <m:t>T</m:t>
                </m:r>
                <m:d>
                  <m:dPr>
                    <m:ctrlPr>
                      <w:rPr>
                        <w:rFonts w:ascii="Cambria Math" w:hAnsi="Cambria Math"/>
                        <w:i/>
                        <w:sz w:val="20"/>
                        <w:szCs w:val="20"/>
                        <w:lang w:val="lt-LT"/>
                      </w:rPr>
                    </m:ctrlPr>
                  </m:dPr>
                  <m:e>
                    <m:r>
                      <w:rPr>
                        <w:rFonts w:ascii="Cambria Math" w:hAnsi="Cambria Math"/>
                        <w:sz w:val="20"/>
                        <w:szCs w:val="20"/>
                        <w:lang w:val="lt-LT"/>
                      </w:rPr>
                      <m:t>x,y,z,o</m:t>
                    </m:r>
                  </m:e>
                </m:d>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o</m:t>
                    </m:r>
                  </m:sub>
                </m:sSub>
                <m:r>
                  <w:rPr>
                    <w:rFonts w:ascii="Cambria Math" w:hAnsi="Cambria Math"/>
                    <w:sz w:val="20"/>
                    <w:szCs w:val="20"/>
                    <w:lang w:val="lt-LT"/>
                  </w:rPr>
                  <m:t xml:space="preserve">, nes </m:t>
                </m:r>
                <m:d>
                  <m:dPr>
                    <m:ctrlPr>
                      <w:rPr>
                        <w:rFonts w:ascii="Cambria Math" w:hAnsi="Cambria Math"/>
                        <w:i/>
                        <w:sz w:val="20"/>
                        <w:szCs w:val="20"/>
                        <w:lang w:val="lt-LT"/>
                      </w:rPr>
                    </m:ctrlPr>
                  </m:dPr>
                  <m:e>
                    <m:r>
                      <w:rPr>
                        <w:rFonts w:ascii="Cambria Math" w:hAnsi="Cambria Math"/>
                        <w:sz w:val="20"/>
                        <w:szCs w:val="20"/>
                        <w:lang w:val="lt-LT"/>
                      </w:rPr>
                      <m:t>x,y,z</m:t>
                    </m:r>
                  </m:e>
                </m:d>
                <m:r>
                  <w:rPr>
                    <w:rFonts w:ascii="Cambria Math" w:hAnsi="Cambria Math"/>
                    <w:sz w:val="20"/>
                    <w:szCs w:val="20"/>
                    <w:lang w:val="lt-LT"/>
                  </w:rPr>
                  <m:t>∈D,</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(2.8)</w:t>
            </w: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bl>
    <w:p w:rsidR="00DA56E0" w:rsidRPr="00F26712" w:rsidRDefault="00DA56E0" w:rsidP="00DA56E0">
      <w:pPr>
        <w:jc w:val="both"/>
        <w:rPr>
          <w:sz w:val="22"/>
          <w:szCs w:val="22"/>
          <w:lang w:val="lt-LT"/>
        </w:rPr>
      </w:pPr>
      <w:r w:rsidRPr="00F26712">
        <w:rPr>
          <w:sz w:val="22"/>
          <w:szCs w:val="22"/>
          <w:lang w:val="lt-LT"/>
        </w:rPr>
        <w:t xml:space="preserve">kai paviršiuje </w:t>
      </w:r>
      <w:r w:rsidRPr="00F26712">
        <w:rPr>
          <w:i/>
          <w:sz w:val="22"/>
          <w:szCs w:val="22"/>
          <w:lang w:val="lt-LT"/>
        </w:rPr>
        <w:t>S</w:t>
      </w:r>
      <w:r w:rsidRPr="00F26712">
        <w:rPr>
          <w:i/>
          <w:sz w:val="22"/>
          <w:szCs w:val="22"/>
          <w:vertAlign w:val="subscript"/>
          <w:lang w:val="lt-LT"/>
        </w:rPr>
        <w:t>1</w:t>
      </w:r>
      <w:r w:rsidRPr="00F26712">
        <w:rPr>
          <w:i/>
          <w:sz w:val="22"/>
          <w:szCs w:val="22"/>
          <w:lang w:val="lt-LT"/>
        </w:rPr>
        <w:t xml:space="preserve"> (y, z) </w:t>
      </w:r>
      <w:r w:rsidRPr="00F26712">
        <w:rPr>
          <w:i/>
          <w:sz w:val="22"/>
          <w:szCs w:val="22"/>
          <w:lang w:val="lt-LT"/>
        </w:rPr>
        <w:sym w:font="Symbol" w:char="F0CE"/>
      </w:r>
      <w:r w:rsidRPr="00F26712">
        <w:rPr>
          <w:i/>
          <w:sz w:val="22"/>
          <w:szCs w:val="22"/>
          <w:lang w:val="lt-LT"/>
        </w:rPr>
        <w:t xml:space="preserve"> S</w:t>
      </w:r>
      <w:r w:rsidRPr="00F26712">
        <w:rPr>
          <w:i/>
          <w:sz w:val="22"/>
          <w:szCs w:val="22"/>
          <w:vertAlign w:val="subscript"/>
          <w:lang w:val="lt-LT"/>
        </w:rPr>
        <w:t>1</w:t>
      </w:r>
      <w:r w:rsidRPr="00F26712">
        <w:rPr>
          <w:sz w:val="22"/>
          <w:szCs w:val="22"/>
          <w:lang w:val="lt-LT"/>
        </w:rPr>
        <w:t xml:space="preserve"> ir </w:t>
      </w:r>
      <w:r w:rsidRPr="00F26712">
        <w:rPr>
          <w:i/>
          <w:sz w:val="22"/>
          <w:szCs w:val="22"/>
          <w:lang w:val="lt-LT"/>
        </w:rPr>
        <w:t xml:space="preserve">t &gt; </w:t>
      </w:r>
      <w:r w:rsidRPr="00F26712">
        <w:rPr>
          <w:sz w:val="22"/>
          <w:szCs w:val="22"/>
          <w:lang w:val="lt-LT"/>
        </w:rPr>
        <w:t>0.</w:t>
      </w:r>
    </w:p>
    <w:p w:rsidR="00DA56E0" w:rsidRPr="00F26712" w:rsidRDefault="00DA56E0" w:rsidP="00DA56E0">
      <w:pPr>
        <w:jc w:val="both"/>
        <w:rPr>
          <w:sz w:val="22"/>
          <w:szCs w:val="22"/>
          <w:lang w:val="lt-LT"/>
        </w:rPr>
      </w:pPr>
    </w:p>
    <w:p w:rsidR="00DA56E0" w:rsidRPr="00F26712" w:rsidRDefault="00DA56E0" w:rsidP="00DA56E0">
      <w:pPr>
        <w:jc w:val="both"/>
        <w:rPr>
          <w:sz w:val="22"/>
          <w:szCs w:val="22"/>
          <w:lang w:val="lt-LT"/>
        </w:rPr>
      </w:pPr>
      <w:r w:rsidRPr="00F26712">
        <w:rPr>
          <w:sz w:val="22"/>
          <w:szCs w:val="22"/>
          <w:lang w:val="lt-LT"/>
        </w:rPr>
        <w:t>Taigi šios sąlygos nurodo bet kurio taško temperatūrą nuo įvesto šilumos srauto. Paprastos paviršiaus sąlygos gali būti apibrėžiamos formule: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230C9A" w:rsidP="00B75835">
            <w:pPr>
              <w:autoSpaceDE w:val="0"/>
              <w:autoSpaceDN w:val="0"/>
              <w:adjustRightInd w:val="0"/>
              <w:jc w:val="center"/>
              <w:rPr>
                <w:i/>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K</m:t>
                    </m:r>
                  </m:e>
                  <m:sub>
                    <m:r>
                      <w:rPr>
                        <w:rFonts w:ascii="Cambria Math" w:hAnsi="Cambria Math"/>
                        <w:sz w:val="20"/>
                        <w:szCs w:val="20"/>
                        <w:lang w:val="lt-LT"/>
                      </w:rPr>
                      <m:t>n</m:t>
                    </m:r>
                  </m:sub>
                </m:sSub>
                <m:f>
                  <m:fPr>
                    <m:ctrlPr>
                      <w:rPr>
                        <w:rFonts w:ascii="Cambria Math" w:hAnsi="Cambria Math"/>
                        <w:i/>
                        <w:sz w:val="20"/>
                        <w:szCs w:val="20"/>
                        <w:lang w:val="lt-LT"/>
                      </w:rPr>
                    </m:ctrlPr>
                  </m:fPr>
                  <m:num>
                    <m:r>
                      <w:rPr>
                        <w:rFonts w:ascii="Cambria Math" w:hAnsi="Cambria Math"/>
                        <w:sz w:val="20"/>
                        <w:szCs w:val="20"/>
                        <w:lang w:val="lt-LT"/>
                      </w:rPr>
                      <m:t>∂T</m:t>
                    </m:r>
                  </m:num>
                  <m:den>
                    <m:r>
                      <w:rPr>
                        <w:rFonts w:ascii="Cambria Math" w:hAnsi="Cambria Math"/>
                        <w:sz w:val="20"/>
                        <w:szCs w:val="20"/>
                        <w:lang w:val="lt-LT"/>
                      </w:rPr>
                      <m:t>∂n</m:t>
                    </m:r>
                  </m:den>
                </m:f>
                <m:r>
                  <w:rPr>
                    <w:rFonts w:ascii="Cambria Math" w:hAnsi="Cambria Math"/>
                    <w:sz w:val="20"/>
                    <w:szCs w:val="20"/>
                    <w:lang w:val="lt-LT"/>
                  </w:rPr>
                  <m:t>-q+h</m:t>
                </m:r>
                <m:d>
                  <m:dPr>
                    <m:ctrlPr>
                      <w:rPr>
                        <w:rFonts w:ascii="Cambria Math" w:hAnsi="Cambria Math"/>
                        <w:i/>
                        <w:sz w:val="20"/>
                        <w:szCs w:val="20"/>
                        <w:lang w:val="lt-LT"/>
                      </w:rPr>
                    </m:ctrlPr>
                  </m:dPr>
                  <m:e>
                    <m:r>
                      <w:rPr>
                        <w:rFonts w:ascii="Cambria Math" w:hAnsi="Cambria Math"/>
                        <w:sz w:val="20"/>
                        <w:szCs w:val="20"/>
                        <w:lang w:val="lt-LT"/>
                      </w:rPr>
                      <m:t>T-</m:t>
                    </m:r>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o</m:t>
                        </m:r>
                      </m:sub>
                    </m:sSub>
                  </m:e>
                </m:d>
                <m:r>
                  <w:rPr>
                    <w:rFonts w:ascii="Cambria Math" w:hAnsi="Cambria Math"/>
                    <w:sz w:val="20"/>
                    <w:szCs w:val="20"/>
                    <w:lang w:val="lt-LT"/>
                  </w:rPr>
                  <m:t>+σε</m:t>
                </m:r>
                <m:d>
                  <m:dPr>
                    <m:ctrlPr>
                      <w:rPr>
                        <w:rFonts w:ascii="Cambria Math" w:hAnsi="Cambria Math"/>
                        <w:i/>
                        <w:sz w:val="20"/>
                        <w:szCs w:val="20"/>
                        <w:lang w:val="lt-LT"/>
                      </w:rPr>
                    </m:ctrlPr>
                  </m:dPr>
                  <m:e>
                    <m:sSup>
                      <m:sSupPr>
                        <m:ctrlPr>
                          <w:rPr>
                            <w:rFonts w:ascii="Cambria Math" w:hAnsi="Cambria Math"/>
                            <w:i/>
                            <w:sz w:val="20"/>
                            <w:szCs w:val="20"/>
                            <w:lang w:val="lt-LT"/>
                          </w:rPr>
                        </m:ctrlPr>
                      </m:sSupPr>
                      <m:e>
                        <m:r>
                          <w:rPr>
                            <w:rFonts w:ascii="Cambria Math" w:hAnsi="Cambria Math"/>
                            <w:sz w:val="20"/>
                            <w:szCs w:val="20"/>
                            <w:lang w:val="lt-LT"/>
                          </w:rPr>
                          <m:t>T</m:t>
                        </m:r>
                      </m:e>
                      <m:sup>
                        <m:r>
                          <w:rPr>
                            <w:rFonts w:ascii="Cambria Math" w:hAnsi="Cambria Math"/>
                            <w:sz w:val="20"/>
                            <w:szCs w:val="20"/>
                            <w:lang w:val="lt-LT"/>
                          </w:rPr>
                          <m:t>4</m:t>
                        </m:r>
                      </m:sup>
                    </m:sSup>
                    <m:r>
                      <w:rPr>
                        <w:rFonts w:ascii="Cambria Math" w:hAnsi="Cambria Math"/>
                        <w:sz w:val="20"/>
                        <w:szCs w:val="20"/>
                        <w:lang w:val="lt-LT"/>
                      </w:rPr>
                      <m:t>-</m:t>
                    </m:r>
                    <m:sSubSup>
                      <m:sSubSupPr>
                        <m:ctrlPr>
                          <w:rPr>
                            <w:rFonts w:ascii="Cambria Math" w:hAnsi="Cambria Math"/>
                            <w:i/>
                            <w:sz w:val="20"/>
                            <w:szCs w:val="20"/>
                            <w:lang w:val="lt-LT"/>
                          </w:rPr>
                        </m:ctrlPr>
                      </m:sSubSupPr>
                      <m:e>
                        <m:r>
                          <w:rPr>
                            <w:rFonts w:ascii="Cambria Math" w:hAnsi="Cambria Math"/>
                            <w:sz w:val="20"/>
                            <w:szCs w:val="20"/>
                            <w:lang w:val="lt-LT"/>
                          </w:rPr>
                          <m:t>T</m:t>
                        </m:r>
                      </m:e>
                      <m:sub>
                        <m:r>
                          <w:rPr>
                            <w:rFonts w:ascii="Cambria Math" w:hAnsi="Cambria Math"/>
                            <w:sz w:val="20"/>
                            <w:szCs w:val="20"/>
                            <w:lang w:val="lt-LT"/>
                          </w:rPr>
                          <m:t>o</m:t>
                        </m:r>
                      </m:sub>
                      <m:sup>
                        <m:r>
                          <w:rPr>
                            <w:rFonts w:ascii="Cambria Math" w:hAnsi="Cambria Math"/>
                            <w:sz w:val="20"/>
                            <w:szCs w:val="20"/>
                            <w:lang w:val="lt-LT"/>
                          </w:rPr>
                          <m:t>4</m:t>
                        </m:r>
                      </m:sup>
                    </m:sSubSup>
                  </m:e>
                </m:d>
                <m:r>
                  <w:rPr>
                    <w:rFonts w:ascii="Cambria Math" w:hAnsi="Cambria Math"/>
                    <w:sz w:val="20"/>
                    <w:szCs w:val="20"/>
                    <w:lang w:val="lt-LT"/>
                  </w:rPr>
                  <m:t>=0,</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(2.9)</w:t>
            </w: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bl>
    <w:p w:rsidR="00DA56E0" w:rsidRPr="00F26712" w:rsidRDefault="00DA56E0" w:rsidP="00DA56E0">
      <w:pPr>
        <w:jc w:val="both"/>
        <w:rPr>
          <w:sz w:val="22"/>
          <w:szCs w:val="22"/>
          <w:lang w:val="lt-LT"/>
        </w:rPr>
      </w:pPr>
      <w:r w:rsidRPr="00F26712">
        <w:rPr>
          <w:sz w:val="22"/>
          <w:szCs w:val="22"/>
          <w:lang w:val="lt-LT"/>
        </w:rPr>
        <w:t xml:space="preserve">kai paviršiuje </w:t>
      </w:r>
      <w:r w:rsidRPr="00F26712">
        <w:rPr>
          <w:i/>
          <w:sz w:val="22"/>
          <w:szCs w:val="22"/>
          <w:lang w:val="lt-LT"/>
        </w:rPr>
        <w:t>S</w:t>
      </w:r>
      <w:r w:rsidRPr="00F26712">
        <w:rPr>
          <w:i/>
          <w:sz w:val="22"/>
          <w:szCs w:val="22"/>
          <w:vertAlign w:val="subscript"/>
          <w:lang w:val="lt-LT"/>
        </w:rPr>
        <w:t>2</w:t>
      </w:r>
      <w:r w:rsidRPr="00F26712">
        <w:rPr>
          <w:i/>
          <w:sz w:val="22"/>
          <w:szCs w:val="22"/>
          <w:lang w:val="lt-LT"/>
        </w:rPr>
        <w:t xml:space="preserve">(x, y, z) </w:t>
      </w:r>
      <w:r w:rsidRPr="00F26712">
        <w:rPr>
          <w:i/>
          <w:sz w:val="22"/>
          <w:szCs w:val="22"/>
          <w:lang w:val="lt-LT"/>
        </w:rPr>
        <w:sym w:font="Symbol" w:char="F0CE"/>
      </w:r>
      <w:r w:rsidRPr="00F26712">
        <w:rPr>
          <w:i/>
          <w:sz w:val="22"/>
          <w:szCs w:val="22"/>
          <w:lang w:val="lt-LT"/>
        </w:rPr>
        <w:t xml:space="preserve"> S</w:t>
      </w:r>
      <w:r w:rsidRPr="00F26712">
        <w:rPr>
          <w:i/>
          <w:sz w:val="22"/>
          <w:szCs w:val="22"/>
          <w:vertAlign w:val="subscript"/>
          <w:lang w:val="lt-LT"/>
        </w:rPr>
        <w:t>2</w:t>
      </w:r>
      <w:r w:rsidRPr="00F26712">
        <w:rPr>
          <w:sz w:val="22"/>
          <w:szCs w:val="22"/>
          <w:lang w:val="lt-LT"/>
        </w:rPr>
        <w:t xml:space="preserve"> ir </w:t>
      </w:r>
      <w:r w:rsidRPr="00F26712">
        <w:rPr>
          <w:i/>
          <w:sz w:val="22"/>
          <w:szCs w:val="22"/>
          <w:lang w:val="lt-LT"/>
        </w:rPr>
        <w:t xml:space="preserve">t &gt; </w:t>
      </w:r>
      <w:r w:rsidRPr="00F26712">
        <w:rPr>
          <w:sz w:val="22"/>
          <w:szCs w:val="22"/>
          <w:lang w:val="lt-LT"/>
        </w:rPr>
        <w:t>0</w:t>
      </w:r>
      <w:r w:rsidR="00530A06">
        <w:rPr>
          <w:sz w:val="22"/>
          <w:szCs w:val="22"/>
          <w:lang w:val="lt-LT"/>
        </w:rPr>
        <w:t>,</w:t>
      </w:r>
    </w:p>
    <w:p w:rsidR="00DA56E0" w:rsidRPr="00F26712" w:rsidRDefault="00DA56E0" w:rsidP="00DA56E0">
      <w:pPr>
        <w:jc w:val="both"/>
        <w:rPr>
          <w:sz w:val="22"/>
          <w:szCs w:val="22"/>
          <w:lang w:val="lt-LT"/>
        </w:rPr>
      </w:pPr>
    </w:p>
    <w:p w:rsidR="00DA56E0" w:rsidRPr="00F26712" w:rsidRDefault="00DA56E0" w:rsidP="00DA56E0">
      <w:pPr>
        <w:jc w:val="both"/>
        <w:rPr>
          <w:sz w:val="22"/>
          <w:szCs w:val="22"/>
          <w:lang w:val="lt-LT"/>
        </w:rPr>
      </w:pPr>
      <w:r w:rsidRPr="00F26712">
        <w:rPr>
          <w:sz w:val="22"/>
          <w:szCs w:val="22"/>
          <w:lang w:val="lt-LT"/>
        </w:rPr>
        <w:t>čia</w:t>
      </w:r>
      <w:r w:rsidRPr="00F26712">
        <w:rPr>
          <w:i/>
          <w:sz w:val="22"/>
          <w:szCs w:val="22"/>
          <w:lang w:val="lt-LT"/>
        </w:rPr>
        <w:t xml:space="preserve"> S</w:t>
      </w:r>
      <w:r w:rsidRPr="00F26712">
        <w:rPr>
          <w:i/>
          <w:sz w:val="22"/>
          <w:szCs w:val="22"/>
          <w:vertAlign w:val="subscript"/>
          <w:lang w:val="lt-LT"/>
        </w:rPr>
        <w:t>1</w:t>
      </w:r>
      <w:r w:rsidRPr="00F26712">
        <w:rPr>
          <w:sz w:val="22"/>
          <w:szCs w:val="22"/>
          <w:lang w:val="lt-LT"/>
        </w:rPr>
        <w:t xml:space="preserve"> – šilumos įvedimo paviršius; </w:t>
      </w:r>
      <w:r w:rsidRPr="00F26712">
        <w:rPr>
          <w:i/>
          <w:sz w:val="22"/>
          <w:szCs w:val="22"/>
          <w:lang w:val="lt-LT"/>
        </w:rPr>
        <w:t>S</w:t>
      </w:r>
      <w:r w:rsidRPr="00F26712">
        <w:rPr>
          <w:i/>
          <w:sz w:val="22"/>
          <w:szCs w:val="22"/>
          <w:vertAlign w:val="subscript"/>
          <w:lang w:val="lt-LT"/>
        </w:rPr>
        <w:t>2</w:t>
      </w:r>
      <w:r w:rsidRPr="00F26712">
        <w:rPr>
          <w:sz w:val="22"/>
          <w:szCs w:val="22"/>
          <w:lang w:val="lt-LT"/>
        </w:rPr>
        <w:t xml:space="preserve"> – paviršiai, kurie priklauso konvekcijai ir įvedamos šilumos pasikeitimui; </w:t>
      </w:r>
      <w:r w:rsidRPr="00F26712">
        <w:rPr>
          <w:i/>
          <w:sz w:val="22"/>
          <w:szCs w:val="22"/>
          <w:lang w:val="lt-LT"/>
        </w:rPr>
        <w:t>K</w:t>
      </w:r>
      <w:r w:rsidRPr="00F26712">
        <w:rPr>
          <w:i/>
          <w:sz w:val="22"/>
          <w:szCs w:val="22"/>
          <w:vertAlign w:val="subscript"/>
          <w:lang w:val="lt-LT"/>
        </w:rPr>
        <w:t>n</w:t>
      </w:r>
      <w:r w:rsidRPr="00F26712">
        <w:rPr>
          <w:sz w:val="22"/>
          <w:szCs w:val="22"/>
          <w:lang w:val="lt-LT"/>
        </w:rPr>
        <w:t xml:space="preserve"> – terminio savitojo laidumo normalė pavi</w:t>
      </w:r>
      <w:r w:rsidRPr="00F26712">
        <w:rPr>
          <w:sz w:val="22"/>
          <w:szCs w:val="22"/>
          <w:lang w:val="lt-LT"/>
        </w:rPr>
        <w:t>r</w:t>
      </w:r>
      <w:r w:rsidRPr="00F26712">
        <w:rPr>
          <w:sz w:val="22"/>
          <w:szCs w:val="22"/>
          <w:lang w:val="lt-LT"/>
        </w:rPr>
        <w:t xml:space="preserve">šiuje </w:t>
      </w:r>
      <w:r w:rsidRPr="00F26712">
        <w:rPr>
          <w:i/>
          <w:sz w:val="22"/>
          <w:szCs w:val="22"/>
          <w:lang w:val="lt-LT"/>
        </w:rPr>
        <w:t>(W/m</w:t>
      </w:r>
      <w:r w:rsidRPr="00F26712">
        <w:rPr>
          <w:i/>
          <w:sz w:val="22"/>
          <w:szCs w:val="22"/>
          <w:lang w:val="lt-LT"/>
        </w:rPr>
        <w:sym w:font="Symbol" w:char="F0D7"/>
      </w:r>
      <w:r w:rsidRPr="00F26712">
        <w:rPr>
          <w:i/>
          <w:sz w:val="22"/>
          <w:szCs w:val="22"/>
          <w:lang w:val="lt-LT"/>
        </w:rPr>
        <w:t>K)</w:t>
      </w:r>
      <w:r w:rsidRPr="00F26712">
        <w:rPr>
          <w:sz w:val="22"/>
          <w:szCs w:val="22"/>
          <w:lang w:val="lt-LT"/>
        </w:rPr>
        <w:t xml:space="preserve">; </w:t>
      </w:r>
      <w:r w:rsidRPr="00F26712">
        <w:rPr>
          <w:i/>
          <w:sz w:val="22"/>
          <w:szCs w:val="22"/>
          <w:lang w:val="lt-LT"/>
        </w:rPr>
        <w:t>q</w:t>
      </w:r>
      <w:r w:rsidRPr="00F26712">
        <w:rPr>
          <w:sz w:val="22"/>
          <w:szCs w:val="22"/>
          <w:lang w:val="lt-LT"/>
        </w:rPr>
        <w:t xml:space="preserve"> – nurodo šilumos įvedimą </w:t>
      </w:r>
      <w:r w:rsidRPr="00F26712">
        <w:rPr>
          <w:i/>
          <w:sz w:val="22"/>
          <w:szCs w:val="22"/>
          <w:lang w:val="lt-LT"/>
        </w:rPr>
        <w:t>(W/m</w:t>
      </w:r>
      <w:r w:rsidRPr="00F26712">
        <w:rPr>
          <w:i/>
          <w:sz w:val="22"/>
          <w:szCs w:val="22"/>
          <w:vertAlign w:val="superscript"/>
          <w:lang w:val="lt-LT"/>
        </w:rPr>
        <w:t>2</w:t>
      </w:r>
      <w:r w:rsidRPr="00F26712">
        <w:rPr>
          <w:i/>
          <w:sz w:val="22"/>
          <w:szCs w:val="22"/>
          <w:lang w:val="lt-LT"/>
        </w:rPr>
        <w:t>)</w:t>
      </w:r>
      <w:r w:rsidRPr="00F26712">
        <w:rPr>
          <w:sz w:val="22"/>
          <w:szCs w:val="22"/>
          <w:lang w:val="lt-LT"/>
        </w:rPr>
        <w:t xml:space="preserve">; </w:t>
      </w:r>
      <w:r w:rsidRPr="00F26712">
        <w:rPr>
          <w:i/>
          <w:sz w:val="22"/>
          <w:szCs w:val="22"/>
          <w:lang w:val="lt-LT"/>
        </w:rPr>
        <w:t>h</w:t>
      </w:r>
      <w:r w:rsidRPr="00F26712">
        <w:rPr>
          <w:sz w:val="22"/>
          <w:szCs w:val="22"/>
          <w:lang w:val="lt-LT"/>
        </w:rPr>
        <w:t xml:space="preserve"> – konvekcinis šilumos perdavimo koeficientas </w:t>
      </w:r>
      <w:r w:rsidRPr="00F26712">
        <w:rPr>
          <w:i/>
          <w:sz w:val="22"/>
          <w:szCs w:val="22"/>
          <w:lang w:val="lt-LT"/>
        </w:rPr>
        <w:t>(W/m</w:t>
      </w:r>
      <w:r w:rsidRPr="00F26712">
        <w:rPr>
          <w:i/>
          <w:sz w:val="22"/>
          <w:szCs w:val="22"/>
          <w:vertAlign w:val="superscript"/>
          <w:lang w:val="lt-LT"/>
        </w:rPr>
        <w:t>2</w:t>
      </w:r>
      <w:r w:rsidRPr="00F26712">
        <w:rPr>
          <w:i/>
          <w:sz w:val="22"/>
          <w:szCs w:val="22"/>
          <w:lang w:val="lt-LT"/>
        </w:rPr>
        <w:sym w:font="Symbol" w:char="F0D7"/>
      </w:r>
      <w:r w:rsidRPr="00F26712">
        <w:rPr>
          <w:i/>
          <w:sz w:val="22"/>
          <w:szCs w:val="22"/>
          <w:lang w:val="lt-LT"/>
        </w:rPr>
        <w:t>K)</w:t>
      </w:r>
      <w:r w:rsidRPr="00F26712">
        <w:rPr>
          <w:sz w:val="22"/>
          <w:szCs w:val="22"/>
          <w:lang w:val="lt-LT"/>
        </w:rPr>
        <w:t xml:space="preserve">; </w:t>
      </w:r>
      <w:r w:rsidRPr="00F26712">
        <w:rPr>
          <w:i/>
          <w:sz w:val="22"/>
          <w:szCs w:val="22"/>
          <w:lang w:val="lt-LT"/>
        </w:rPr>
        <w:t>T</w:t>
      </w:r>
      <w:r w:rsidRPr="00F26712">
        <w:rPr>
          <w:i/>
          <w:sz w:val="22"/>
          <w:szCs w:val="22"/>
          <w:vertAlign w:val="subscript"/>
          <w:lang w:val="lt-LT"/>
        </w:rPr>
        <w:t>o</w:t>
      </w:r>
      <w:r w:rsidRPr="00F26712">
        <w:rPr>
          <w:sz w:val="22"/>
          <w:szCs w:val="22"/>
          <w:lang w:val="lt-LT"/>
        </w:rPr>
        <w:t xml:space="preserve"> – aplinkos temperatūra </w:t>
      </w:r>
      <w:r w:rsidRPr="00F26712">
        <w:rPr>
          <w:i/>
          <w:sz w:val="22"/>
          <w:szCs w:val="22"/>
          <w:lang w:val="lt-LT"/>
        </w:rPr>
        <w:t>(K)</w:t>
      </w:r>
      <w:r w:rsidRPr="00F26712">
        <w:rPr>
          <w:sz w:val="22"/>
          <w:szCs w:val="22"/>
          <w:lang w:val="lt-LT"/>
        </w:rPr>
        <w:t xml:space="preserve">; </w:t>
      </w:r>
      <w:r w:rsidRPr="00F26712">
        <w:rPr>
          <w:i/>
          <w:sz w:val="22"/>
          <w:szCs w:val="22"/>
          <w:lang w:val="lt-LT"/>
        </w:rPr>
        <w:sym w:font="Symbol" w:char="F073"/>
      </w:r>
      <w:r w:rsidRPr="00F26712">
        <w:rPr>
          <w:sz w:val="22"/>
          <w:szCs w:val="22"/>
          <w:lang w:val="lt-LT"/>
        </w:rPr>
        <w:t xml:space="preserve"> </w:t>
      </w:r>
      <w:r w:rsidR="000F6CD1" w:rsidRPr="00F26712">
        <w:rPr>
          <w:sz w:val="22"/>
          <w:szCs w:val="22"/>
          <w:lang w:val="lt-LT"/>
        </w:rPr>
        <w:t>–</w:t>
      </w:r>
      <w:r w:rsidRPr="00F26712">
        <w:rPr>
          <w:sz w:val="22"/>
          <w:szCs w:val="22"/>
          <w:lang w:val="lt-LT"/>
        </w:rPr>
        <w:t xml:space="preserve"> </w:t>
      </w:r>
      <w:r w:rsidRPr="00F26712">
        <w:rPr>
          <w:i/>
          <w:sz w:val="22"/>
          <w:szCs w:val="22"/>
          <w:lang w:val="lt-LT"/>
        </w:rPr>
        <w:t>Stephan-Boltzmann‘o</w:t>
      </w:r>
      <w:r w:rsidRPr="00F26712">
        <w:rPr>
          <w:sz w:val="22"/>
          <w:szCs w:val="22"/>
          <w:lang w:val="lt-LT"/>
        </w:rPr>
        <w:t xml:space="preserve"> spinduliavimo konstanta; </w:t>
      </w:r>
      <w:r w:rsidRPr="00F26712">
        <w:rPr>
          <w:i/>
          <w:sz w:val="22"/>
          <w:szCs w:val="22"/>
          <w:lang w:val="lt-LT"/>
        </w:rPr>
        <w:t>ε</w:t>
      </w:r>
      <w:r w:rsidRPr="00F26712">
        <w:rPr>
          <w:sz w:val="22"/>
          <w:szCs w:val="22"/>
          <w:lang w:val="lt-LT"/>
        </w:rPr>
        <w:t xml:space="preserve"> – šilumos išsiskyrimo efektyvumas (</w:t>
      </w:r>
      <w:r w:rsidRPr="00F26712">
        <w:rPr>
          <w:i/>
          <w:sz w:val="22"/>
          <w:lang w:val="lt-LT"/>
        </w:rPr>
        <w:t>Sathiya 2009</w:t>
      </w:r>
      <w:r w:rsidRPr="00F26712">
        <w:rPr>
          <w:sz w:val="22"/>
          <w:szCs w:val="22"/>
          <w:lang w:val="lt-LT"/>
        </w:rPr>
        <w:t>).</w:t>
      </w:r>
    </w:p>
    <w:p w:rsidR="00DA56E0" w:rsidRPr="00F26712" w:rsidRDefault="00DA56E0" w:rsidP="00DA56E0">
      <w:pPr>
        <w:jc w:val="both"/>
        <w:rPr>
          <w:sz w:val="22"/>
          <w:szCs w:val="22"/>
          <w:lang w:val="lt-LT"/>
        </w:rPr>
      </w:pPr>
    </w:p>
    <w:p w:rsidR="00DA56E0" w:rsidRPr="00F26712" w:rsidRDefault="00DA56E0" w:rsidP="00DA56E0">
      <w:pPr>
        <w:jc w:val="both"/>
        <w:rPr>
          <w:sz w:val="22"/>
          <w:szCs w:val="22"/>
          <w:lang w:val="lt-LT"/>
        </w:rPr>
      </w:pPr>
      <w:r w:rsidRPr="00F26712">
        <w:rPr>
          <w:sz w:val="22"/>
          <w:szCs w:val="22"/>
          <w:lang w:val="lt-LT"/>
        </w:rPr>
        <w:tab/>
        <w:t>Skaičiuojant pagal 2.6 formulę ir atsižvelgiant į paviršių padėtį nusakančias formules</w:t>
      </w:r>
      <w:r w:rsidR="00F26712">
        <w:rPr>
          <w:sz w:val="22"/>
          <w:szCs w:val="22"/>
          <w:lang w:val="lt-LT"/>
        </w:rPr>
        <w:t xml:space="preserve"> </w:t>
      </w:r>
      <w:r w:rsidR="00F26712" w:rsidRPr="00F26712">
        <w:rPr>
          <w:sz w:val="22"/>
          <w:szCs w:val="22"/>
          <w:lang w:val="lt-LT"/>
        </w:rPr>
        <w:t>(2.7</w:t>
      </w:r>
      <w:r w:rsidR="00F26712">
        <w:rPr>
          <w:sz w:val="22"/>
          <w:szCs w:val="22"/>
          <w:lang w:val="lt-LT"/>
        </w:rPr>
        <w:t xml:space="preserve"> ir </w:t>
      </w:r>
      <w:r w:rsidR="00F26712" w:rsidRPr="00F26712">
        <w:rPr>
          <w:sz w:val="22"/>
          <w:szCs w:val="22"/>
          <w:lang w:val="lt-LT"/>
        </w:rPr>
        <w:t>2.8)</w:t>
      </w:r>
      <w:r w:rsidRPr="00F26712">
        <w:rPr>
          <w:sz w:val="22"/>
          <w:szCs w:val="22"/>
          <w:lang w:val="lt-LT"/>
        </w:rPr>
        <w:t>, gaunamas temperatūros pasiskirstymas kūne. Šis temper</w:t>
      </w:r>
      <w:r w:rsidRPr="00F26712">
        <w:rPr>
          <w:sz w:val="22"/>
          <w:szCs w:val="22"/>
          <w:lang w:val="lt-LT"/>
        </w:rPr>
        <w:t>a</w:t>
      </w:r>
      <w:r w:rsidRPr="00F26712">
        <w:rPr>
          <w:sz w:val="22"/>
          <w:szCs w:val="22"/>
          <w:lang w:val="lt-LT"/>
        </w:rPr>
        <w:t>tūrinis laukas vėliau įkeliamas į mechaninį modelį, liekamųjų įtempių ir defo</w:t>
      </w:r>
      <w:r w:rsidRPr="00F26712">
        <w:rPr>
          <w:sz w:val="22"/>
          <w:szCs w:val="22"/>
          <w:lang w:val="lt-LT"/>
        </w:rPr>
        <w:t>r</w:t>
      </w:r>
      <w:r w:rsidRPr="00F26712">
        <w:rPr>
          <w:sz w:val="22"/>
          <w:szCs w:val="22"/>
          <w:lang w:val="lt-LT"/>
        </w:rPr>
        <w:t>macijos skaičiavimui.</w:t>
      </w:r>
    </w:p>
    <w:p w:rsidR="00DA56E0" w:rsidRPr="00F26712" w:rsidRDefault="00DA56E0" w:rsidP="00DA56E0">
      <w:pPr>
        <w:jc w:val="both"/>
        <w:rPr>
          <w:i/>
          <w:sz w:val="22"/>
          <w:szCs w:val="22"/>
          <w:lang w:val="lt-LT"/>
        </w:rPr>
      </w:pPr>
    </w:p>
    <w:p w:rsidR="00DA56E0" w:rsidRPr="00F26712" w:rsidRDefault="00DA56E0" w:rsidP="00530A06">
      <w:pPr>
        <w:ind w:firstLine="397"/>
        <w:jc w:val="both"/>
        <w:rPr>
          <w:sz w:val="22"/>
          <w:szCs w:val="22"/>
          <w:lang w:val="lt-LT"/>
        </w:rPr>
      </w:pPr>
      <w:r w:rsidRPr="00F26712">
        <w:rPr>
          <w:b/>
          <w:sz w:val="22"/>
          <w:szCs w:val="22"/>
          <w:lang w:val="lt-LT"/>
        </w:rPr>
        <w:t xml:space="preserve">Mechaninė analizė. </w:t>
      </w:r>
      <w:r w:rsidRPr="00F26712">
        <w:rPr>
          <w:sz w:val="22"/>
          <w:szCs w:val="22"/>
          <w:lang w:val="lt-LT"/>
        </w:rPr>
        <w:t>Pusiausvyros (2.10) ir sudedamosios lygtys (2.11) p</w:t>
      </w:r>
      <w:r w:rsidRPr="00F26712">
        <w:rPr>
          <w:sz w:val="22"/>
          <w:szCs w:val="22"/>
          <w:lang w:val="lt-LT"/>
        </w:rPr>
        <w:t>a</w:t>
      </w:r>
      <w:r w:rsidRPr="00F26712">
        <w:rPr>
          <w:sz w:val="22"/>
          <w:szCs w:val="22"/>
          <w:lang w:val="lt-LT"/>
        </w:rPr>
        <w:t>naudotos tampriosios-plastinės deformacijos analizei.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230C9A" w:rsidP="00B75835">
            <w:pPr>
              <w:autoSpaceDE w:val="0"/>
              <w:autoSpaceDN w:val="0"/>
              <w:adjustRightInd w:val="0"/>
              <w:jc w:val="center"/>
              <w:rPr>
                <w:i/>
                <w:sz w:val="20"/>
                <w:szCs w:val="20"/>
                <w:lang w:val="lt-LT"/>
              </w:rPr>
            </w:pPr>
            <m:oMathPara>
              <m:oMath>
                <m:sSub>
                  <m:sSubPr>
                    <m:ctrlPr>
                      <w:rPr>
                        <w:rFonts w:ascii="Cambria Math" w:hAnsi="Cambria Math"/>
                        <w:i/>
                        <w:sz w:val="20"/>
                        <w:szCs w:val="20"/>
                        <w:lang w:val="lt-LT"/>
                      </w:rPr>
                    </m:ctrlPr>
                  </m:sSubPr>
                  <m:e>
                    <m:r>
                      <w:rPr>
                        <w:rFonts w:ascii="Cambria Math" w:hAnsi="Cambria Math"/>
                        <w:i/>
                        <w:sz w:val="20"/>
                        <w:szCs w:val="20"/>
                        <w:lang w:val="lt-LT"/>
                      </w:rPr>
                      <w:sym w:font="Symbol" w:char="F073"/>
                    </m:r>
                  </m:e>
                  <m:sub>
                    <m:r>
                      <w:rPr>
                        <w:rFonts w:ascii="Cambria Math" w:hAnsi="Cambria Math"/>
                        <w:sz w:val="20"/>
                        <w:szCs w:val="20"/>
                        <w:lang w:val="lt-LT"/>
                      </w:rPr>
                      <m:t>ij j</m:t>
                    </m:r>
                  </m:sub>
                </m:sSub>
                <m:r>
                  <w:rPr>
                    <w:rFonts w:ascii="Cambria Math" w:hAnsi="Cambria Math"/>
                    <w:sz w:val="20"/>
                    <w:szCs w:val="20"/>
                    <w:lang w:val="lt-LT"/>
                  </w:rPr>
                  <m:t>+ρ</m:t>
                </m:r>
                <m:sSub>
                  <m:sSubPr>
                    <m:ctrlPr>
                      <w:rPr>
                        <w:rFonts w:ascii="Cambria Math" w:hAnsi="Cambria Math"/>
                        <w:i/>
                        <w:sz w:val="20"/>
                        <w:szCs w:val="20"/>
                        <w:lang w:val="lt-LT"/>
                      </w:rPr>
                    </m:ctrlPr>
                  </m:sSubPr>
                  <m:e>
                    <m:r>
                      <w:rPr>
                        <w:rFonts w:ascii="Cambria Math" w:hAnsi="Cambria Math"/>
                        <w:sz w:val="20"/>
                        <w:szCs w:val="20"/>
                        <w:lang w:val="lt-LT"/>
                      </w:rPr>
                      <m:t>b</m:t>
                    </m:r>
                  </m:e>
                  <m:sub>
                    <m:r>
                      <w:rPr>
                        <w:rFonts w:ascii="Cambria Math" w:hAnsi="Cambria Math"/>
                        <w:sz w:val="20"/>
                        <w:szCs w:val="20"/>
                        <w:lang w:val="lt-LT"/>
                      </w:rPr>
                      <m:t>i</m:t>
                    </m:r>
                  </m:sub>
                </m:sSub>
                <m:r>
                  <w:rPr>
                    <w:rFonts w:ascii="Cambria Math" w:hAnsi="Cambria Math"/>
                    <w:sz w:val="20"/>
                    <w:szCs w:val="20"/>
                    <w:lang w:val="lt-LT"/>
                  </w:rPr>
                  <m:t>=0,</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(2.10)</w:t>
            </w:r>
          </w:p>
        </w:tc>
      </w:tr>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sz w:val="22"/>
                <w:szCs w:val="22"/>
                <w:lang w:val="lt-LT"/>
              </w:rPr>
            </w:pPr>
          </w:p>
        </w:tc>
        <w:tc>
          <w:tcPr>
            <w:tcW w:w="1014"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F26712" w:rsidRDefault="00DA56E0" w:rsidP="00DA56E0">
      <w:pPr>
        <w:jc w:val="both"/>
        <w:rPr>
          <w:sz w:val="22"/>
          <w:szCs w:val="22"/>
          <w:lang w:val="lt-LT"/>
        </w:rPr>
      </w:pPr>
      <w:r w:rsidRPr="00F26712">
        <w:rPr>
          <w:sz w:val="22"/>
          <w:szCs w:val="22"/>
          <w:lang w:val="lt-LT"/>
        </w:rPr>
        <w:lastRenderedPageBreak/>
        <w:t xml:space="preserve">čia </w:t>
      </w:r>
      <w:r w:rsidRPr="00F26712">
        <w:rPr>
          <w:i/>
          <w:sz w:val="22"/>
          <w:szCs w:val="22"/>
          <w:lang w:val="lt-LT"/>
        </w:rPr>
        <w:sym w:font="Symbol" w:char="F073"/>
      </w:r>
      <w:r w:rsidRPr="00F26712">
        <w:rPr>
          <w:i/>
          <w:sz w:val="22"/>
          <w:szCs w:val="22"/>
          <w:vertAlign w:val="subscript"/>
          <w:lang w:val="lt-LT"/>
        </w:rPr>
        <w:t>ij</w:t>
      </w:r>
      <w:r w:rsidRPr="00F26712">
        <w:rPr>
          <w:i/>
          <w:sz w:val="22"/>
          <w:szCs w:val="22"/>
          <w:lang w:val="lt-LT"/>
        </w:rPr>
        <w:t xml:space="preserve"> </w:t>
      </w:r>
      <w:r w:rsidRPr="00F26712">
        <w:rPr>
          <w:sz w:val="22"/>
          <w:szCs w:val="22"/>
          <w:lang w:val="lt-LT"/>
        </w:rPr>
        <w:t xml:space="preserve">– įtempių tenzorius, </w:t>
      </w:r>
      <w:r w:rsidRPr="00F26712">
        <w:rPr>
          <w:i/>
          <w:sz w:val="22"/>
          <w:szCs w:val="22"/>
          <w:lang w:val="lt-LT"/>
        </w:rPr>
        <w:t>b</w:t>
      </w:r>
      <w:r w:rsidRPr="00F26712">
        <w:rPr>
          <w:i/>
          <w:sz w:val="22"/>
          <w:szCs w:val="22"/>
          <w:vertAlign w:val="subscript"/>
          <w:lang w:val="lt-LT"/>
        </w:rPr>
        <w:t>i</w:t>
      </w:r>
      <w:r w:rsidRPr="00F26712">
        <w:rPr>
          <w:sz w:val="22"/>
          <w:szCs w:val="22"/>
          <w:lang w:val="lt-LT"/>
        </w:rPr>
        <w:t xml:space="preserve"> – kūno stiprumas. Priimta, kad įtempių tenzorius yra simetriškas, t.</w:t>
      </w:r>
      <w:r w:rsidR="00642119" w:rsidRPr="00F26712">
        <w:rPr>
          <w:sz w:val="22"/>
          <w:szCs w:val="22"/>
          <w:lang w:val="lt-LT"/>
        </w:rPr>
        <w:t> </w:t>
      </w:r>
      <w:r w:rsidRPr="00F26712">
        <w:rPr>
          <w:sz w:val="22"/>
          <w:szCs w:val="22"/>
          <w:lang w:val="lt-LT"/>
        </w:rPr>
        <w:t xml:space="preserve">y. </w:t>
      </w:r>
      <w:r w:rsidRPr="00F26712">
        <w:rPr>
          <w:i/>
          <w:sz w:val="22"/>
          <w:szCs w:val="22"/>
          <w:lang w:val="lt-LT"/>
        </w:rPr>
        <w:sym w:font="Symbol" w:char="F073"/>
      </w:r>
      <w:r w:rsidRPr="00F26712">
        <w:rPr>
          <w:i/>
          <w:sz w:val="22"/>
          <w:szCs w:val="22"/>
          <w:vertAlign w:val="subscript"/>
          <w:lang w:val="lt-LT"/>
        </w:rPr>
        <w:t>ij</w:t>
      </w:r>
      <w:r w:rsidRPr="00F26712">
        <w:rPr>
          <w:i/>
          <w:sz w:val="22"/>
          <w:szCs w:val="22"/>
          <w:lang w:val="lt-LT"/>
        </w:rPr>
        <w:t xml:space="preserve"> = </w:t>
      </w:r>
      <w:r w:rsidRPr="00F26712">
        <w:rPr>
          <w:i/>
          <w:sz w:val="22"/>
          <w:szCs w:val="22"/>
          <w:lang w:val="lt-LT"/>
        </w:rPr>
        <w:sym w:font="Symbol" w:char="F073"/>
      </w:r>
      <w:r w:rsidRPr="00F26712">
        <w:rPr>
          <w:i/>
          <w:sz w:val="22"/>
          <w:szCs w:val="22"/>
          <w:vertAlign w:val="subscript"/>
          <w:lang w:val="lt-LT"/>
        </w:rPr>
        <w:t>ji</w:t>
      </w:r>
      <w:r w:rsidRPr="00F26712">
        <w:rPr>
          <w:sz w:val="22"/>
          <w:szCs w:val="22"/>
          <w:lang w:val="lt-LT"/>
        </w:rPr>
        <w:t>.</w:t>
      </w:r>
    </w:p>
    <w:p w:rsidR="00DA56E0" w:rsidRPr="00F26712" w:rsidRDefault="00DA56E0" w:rsidP="00DA56E0">
      <w:pPr>
        <w:jc w:val="both"/>
        <w:rPr>
          <w:sz w:val="22"/>
          <w:szCs w:val="22"/>
          <w:lang w:val="lt-LT"/>
        </w:rPr>
      </w:pPr>
      <w:r w:rsidRPr="00F26712">
        <w:rPr>
          <w:sz w:val="22"/>
          <w:szCs w:val="22"/>
          <w:lang w:val="lt-LT"/>
        </w:rPr>
        <w:tab/>
      </w:r>
    </w:p>
    <w:p w:rsidR="00DA56E0" w:rsidRPr="00F26712" w:rsidRDefault="00DA56E0" w:rsidP="00DA56E0">
      <w:pPr>
        <w:jc w:val="both"/>
        <w:rPr>
          <w:sz w:val="22"/>
          <w:szCs w:val="22"/>
          <w:lang w:val="lt-LT"/>
        </w:rPr>
      </w:pPr>
      <w:r w:rsidRPr="00F26712">
        <w:rPr>
          <w:sz w:val="22"/>
          <w:szCs w:val="22"/>
          <w:lang w:val="lt-LT"/>
        </w:rPr>
        <w:tab/>
        <w:t xml:space="preserve">Terminis tamprumo-plastiškumo medžiagos modelis pagrįstas </w:t>
      </w:r>
      <w:r w:rsidRPr="00F26712">
        <w:rPr>
          <w:i/>
          <w:sz w:val="22"/>
          <w:szCs w:val="22"/>
          <w:lang w:val="lt-LT"/>
        </w:rPr>
        <w:t>von Mises</w:t>
      </w:r>
      <w:r w:rsidRPr="00F26712">
        <w:rPr>
          <w:sz w:val="22"/>
          <w:szCs w:val="22"/>
          <w:lang w:val="lt-LT"/>
        </w:rPr>
        <w:t xml:space="preserve"> takumo kriterijumi ir izotropinės deformacijos sukietinimo taisykle. Įtempių-deformacijos santykis išreiškiamas lygtimis</w:t>
      </w:r>
      <w:r w:rsidR="00F26712">
        <w:rPr>
          <w:sz w:val="22"/>
          <w:szCs w:val="22"/>
          <w:lang w:val="lt-LT"/>
        </w:rPr>
        <w:t xml:space="preserve"> </w:t>
      </w:r>
      <w:r w:rsidR="00F26712" w:rsidRPr="00F26712">
        <w:rPr>
          <w:sz w:val="22"/>
          <w:szCs w:val="22"/>
          <w:lang w:val="lt-LT"/>
        </w:rPr>
        <w:t>(2.11 ir 2.12)</w:t>
      </w:r>
      <w:r w:rsidRPr="00F26712">
        <w:rPr>
          <w:sz w:val="22"/>
          <w:szCs w:val="22"/>
          <w:lang w:val="lt-LT"/>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230C9A" w:rsidP="00190368">
            <w:pPr>
              <w:autoSpaceDE w:val="0"/>
              <w:autoSpaceDN w:val="0"/>
              <w:adjustRightInd w:val="0"/>
              <w:jc w:val="center"/>
              <w:rPr>
                <w:i/>
                <w:sz w:val="20"/>
                <w:szCs w:val="20"/>
                <w:lang w:val="lt-LT"/>
              </w:rPr>
            </w:pPr>
            <m:oMathPara>
              <m:oMath>
                <m:d>
                  <m:dPr>
                    <m:begChr m:val="["/>
                    <m:endChr m:val="]"/>
                    <m:ctrlPr>
                      <w:rPr>
                        <w:rFonts w:ascii="Cambria Math" w:hAnsi="Cambria Math"/>
                        <w:i/>
                        <w:sz w:val="20"/>
                        <w:szCs w:val="20"/>
                        <w:lang w:val="lt-LT"/>
                      </w:rPr>
                    </m:ctrlPr>
                  </m:dPr>
                  <m:e>
                    <m:r>
                      <w:rPr>
                        <w:rFonts w:ascii="Cambria Math" w:hAnsi="Cambria Math"/>
                        <w:sz w:val="20"/>
                        <w:szCs w:val="20"/>
                        <w:lang w:val="lt-LT"/>
                      </w:rPr>
                      <m:t>dσ</m:t>
                    </m:r>
                  </m:e>
                </m:d>
                <m:r>
                  <w:rPr>
                    <w:rFonts w:ascii="Cambria Math" w:hAnsi="Cambria Math"/>
                    <w:sz w:val="20"/>
                    <w:szCs w:val="20"/>
                    <w:lang w:val="lt-LT"/>
                  </w:rPr>
                  <m:t>=</m:t>
                </m:r>
                <m:d>
                  <m:dPr>
                    <m:begChr m:val="["/>
                    <m:endChr m:val="]"/>
                    <m:ctrlPr>
                      <w:rPr>
                        <w:rFonts w:ascii="Cambria Math" w:hAnsi="Cambria Math"/>
                        <w:i/>
                        <w:sz w:val="20"/>
                        <w:szCs w:val="20"/>
                        <w:lang w:val="lt-LT"/>
                      </w:rPr>
                    </m:ctrlPr>
                  </m:dPr>
                  <m:e>
                    <m:sSup>
                      <m:sSupPr>
                        <m:ctrlPr>
                          <w:rPr>
                            <w:rFonts w:ascii="Cambria Math" w:hAnsi="Cambria Math"/>
                            <w:i/>
                            <w:sz w:val="20"/>
                            <w:szCs w:val="20"/>
                            <w:lang w:val="lt-LT"/>
                          </w:rPr>
                        </m:ctrlPr>
                      </m:sSupPr>
                      <m:e>
                        <m:r>
                          <w:rPr>
                            <w:rFonts w:ascii="Cambria Math" w:hAnsi="Cambria Math"/>
                            <w:sz w:val="20"/>
                            <w:szCs w:val="20"/>
                            <w:lang w:val="lt-LT"/>
                          </w:rPr>
                          <m:t>D</m:t>
                        </m:r>
                      </m:e>
                      <m:sup>
                        <m:r>
                          <w:rPr>
                            <w:rFonts w:ascii="Cambria Math" w:hAnsi="Cambria Math"/>
                            <w:sz w:val="20"/>
                            <w:szCs w:val="20"/>
                            <w:lang w:val="lt-LT"/>
                          </w:rPr>
                          <m:t>ep</m:t>
                        </m:r>
                      </m:sup>
                    </m:sSup>
                  </m:e>
                </m:d>
                <m:d>
                  <m:dPr>
                    <m:begChr m:val="["/>
                    <m:endChr m:val="]"/>
                    <m:ctrlPr>
                      <w:rPr>
                        <w:rFonts w:ascii="Cambria Math" w:hAnsi="Cambria Math"/>
                        <w:i/>
                        <w:sz w:val="20"/>
                        <w:szCs w:val="20"/>
                        <w:lang w:val="lt-LT"/>
                      </w:rPr>
                    </m:ctrlPr>
                  </m:dPr>
                  <m:e>
                    <m:r>
                      <w:rPr>
                        <w:rFonts w:ascii="Cambria Math" w:hAnsi="Cambria Math"/>
                        <w:sz w:val="20"/>
                        <w:szCs w:val="20"/>
                        <w:lang w:val="lt-LT"/>
                      </w:rPr>
                      <m:t>dε</m:t>
                    </m:r>
                  </m:e>
                </m:d>
                <m:r>
                  <w:rPr>
                    <w:rFonts w:ascii="Cambria Math" w:hAnsi="Cambria Math"/>
                    <w:sz w:val="20"/>
                    <w:szCs w:val="20"/>
                    <w:lang w:val="lt-LT"/>
                  </w:rPr>
                  <m:t>-</m:t>
                </m:r>
                <m:d>
                  <m:dPr>
                    <m:begChr m:val="["/>
                    <m:endChr m:val="]"/>
                    <m:ctrlPr>
                      <w:rPr>
                        <w:rFonts w:ascii="Cambria Math" w:hAnsi="Cambria Math"/>
                        <w:i/>
                        <w:sz w:val="20"/>
                        <w:szCs w:val="20"/>
                        <w:lang w:val="lt-LT"/>
                      </w:rPr>
                    </m:ctrlPr>
                  </m:dPr>
                  <m:e>
                    <m:sSup>
                      <m:sSupPr>
                        <m:ctrlPr>
                          <w:rPr>
                            <w:rFonts w:ascii="Cambria Math" w:hAnsi="Cambria Math"/>
                            <w:i/>
                            <w:sz w:val="20"/>
                            <w:szCs w:val="20"/>
                            <w:lang w:val="lt-LT"/>
                          </w:rPr>
                        </m:ctrlPr>
                      </m:sSupPr>
                      <m:e>
                        <m:r>
                          <w:rPr>
                            <w:rFonts w:ascii="Cambria Math" w:hAnsi="Cambria Math"/>
                            <w:sz w:val="20"/>
                            <w:szCs w:val="20"/>
                            <w:lang w:val="lt-LT"/>
                          </w:rPr>
                          <m:t>C</m:t>
                        </m:r>
                      </m:e>
                      <m:sup>
                        <m:r>
                          <w:rPr>
                            <w:rFonts w:ascii="Cambria Math" w:hAnsi="Cambria Math"/>
                            <w:sz w:val="20"/>
                            <w:szCs w:val="20"/>
                            <w:lang w:val="lt-LT"/>
                          </w:rPr>
                          <m:t>th</m:t>
                        </m:r>
                      </m:sup>
                    </m:sSup>
                  </m:e>
                </m:d>
                <m:r>
                  <w:rPr>
                    <w:rFonts w:ascii="Cambria Math" w:hAnsi="Cambria Math"/>
                    <w:sz w:val="20"/>
                    <w:szCs w:val="20"/>
                    <w:lang w:val="lt-LT"/>
                  </w:rPr>
                  <m:t>dT,</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(2.11)</w:t>
            </w: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right"/>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230C9A" w:rsidP="00190368">
            <w:pPr>
              <w:autoSpaceDE w:val="0"/>
              <w:autoSpaceDN w:val="0"/>
              <w:adjustRightInd w:val="0"/>
              <w:jc w:val="center"/>
              <w:rPr>
                <w:sz w:val="22"/>
                <w:szCs w:val="22"/>
                <w:lang w:val="lt-LT"/>
              </w:rPr>
            </w:pPr>
            <m:oMathPara>
              <m:oMath>
                <m:d>
                  <m:dPr>
                    <m:begChr m:val="["/>
                    <m:endChr m:val="]"/>
                    <m:ctrlPr>
                      <w:rPr>
                        <w:rFonts w:ascii="Cambria Math" w:hAnsi="Cambria Math"/>
                        <w:i/>
                        <w:sz w:val="20"/>
                        <w:szCs w:val="22"/>
                        <w:lang w:val="lt-LT"/>
                      </w:rPr>
                    </m:ctrlPr>
                  </m:dPr>
                  <m:e>
                    <m:sSup>
                      <m:sSupPr>
                        <m:ctrlPr>
                          <w:rPr>
                            <w:rFonts w:ascii="Cambria Math" w:hAnsi="Cambria Math"/>
                            <w:i/>
                            <w:sz w:val="20"/>
                            <w:szCs w:val="22"/>
                            <w:lang w:val="lt-LT"/>
                          </w:rPr>
                        </m:ctrlPr>
                      </m:sSupPr>
                      <m:e>
                        <m:r>
                          <w:rPr>
                            <w:rFonts w:ascii="Cambria Math" w:hAnsi="Cambria Math"/>
                            <w:sz w:val="20"/>
                            <w:szCs w:val="22"/>
                            <w:lang w:val="lt-LT"/>
                          </w:rPr>
                          <m:t>D</m:t>
                        </m:r>
                      </m:e>
                      <m:sup>
                        <m:r>
                          <w:rPr>
                            <w:rFonts w:ascii="Cambria Math" w:hAnsi="Cambria Math"/>
                            <w:sz w:val="20"/>
                            <w:szCs w:val="22"/>
                            <w:lang w:val="lt-LT"/>
                          </w:rPr>
                          <m:t>ep</m:t>
                        </m:r>
                      </m:sup>
                    </m:sSup>
                  </m:e>
                </m:d>
                <m:r>
                  <w:rPr>
                    <w:rFonts w:ascii="Cambria Math" w:hAnsi="Cambria Math"/>
                    <w:sz w:val="20"/>
                    <w:szCs w:val="22"/>
                    <w:lang w:val="lt-LT"/>
                  </w:rPr>
                  <m:t>=</m:t>
                </m:r>
                <m:d>
                  <m:dPr>
                    <m:begChr m:val="["/>
                    <m:endChr m:val="]"/>
                    <m:ctrlPr>
                      <w:rPr>
                        <w:rFonts w:ascii="Cambria Math" w:hAnsi="Cambria Math"/>
                        <w:i/>
                        <w:sz w:val="20"/>
                        <w:szCs w:val="22"/>
                        <w:lang w:val="lt-LT"/>
                      </w:rPr>
                    </m:ctrlPr>
                  </m:dPr>
                  <m:e>
                    <m:sSup>
                      <m:sSupPr>
                        <m:ctrlPr>
                          <w:rPr>
                            <w:rFonts w:ascii="Cambria Math" w:hAnsi="Cambria Math"/>
                            <w:i/>
                            <w:sz w:val="20"/>
                            <w:szCs w:val="22"/>
                            <w:lang w:val="lt-LT"/>
                          </w:rPr>
                        </m:ctrlPr>
                      </m:sSupPr>
                      <m:e>
                        <m:r>
                          <w:rPr>
                            <w:rFonts w:ascii="Cambria Math" w:hAnsi="Cambria Math"/>
                            <w:sz w:val="20"/>
                            <w:szCs w:val="22"/>
                            <w:lang w:val="lt-LT"/>
                          </w:rPr>
                          <m:t>D</m:t>
                        </m:r>
                      </m:e>
                      <m:sup>
                        <m:r>
                          <w:rPr>
                            <w:rFonts w:ascii="Cambria Math" w:hAnsi="Cambria Math"/>
                            <w:sz w:val="20"/>
                            <w:szCs w:val="22"/>
                            <w:lang w:val="lt-LT"/>
                          </w:rPr>
                          <m:t>e</m:t>
                        </m:r>
                      </m:sup>
                    </m:sSup>
                  </m:e>
                </m:d>
                <m:r>
                  <w:rPr>
                    <w:rFonts w:ascii="Cambria Math" w:hAnsi="Cambria Math"/>
                    <w:sz w:val="20"/>
                    <w:szCs w:val="22"/>
                    <w:lang w:val="lt-LT"/>
                  </w:rPr>
                  <m:t>+</m:t>
                </m:r>
                <m:d>
                  <m:dPr>
                    <m:begChr m:val="["/>
                    <m:endChr m:val="]"/>
                    <m:ctrlPr>
                      <w:rPr>
                        <w:rFonts w:ascii="Cambria Math" w:hAnsi="Cambria Math"/>
                        <w:i/>
                        <w:sz w:val="20"/>
                        <w:szCs w:val="22"/>
                        <w:lang w:val="lt-LT"/>
                      </w:rPr>
                    </m:ctrlPr>
                  </m:dPr>
                  <m:e>
                    <m:sSup>
                      <m:sSupPr>
                        <m:ctrlPr>
                          <w:rPr>
                            <w:rFonts w:ascii="Cambria Math" w:hAnsi="Cambria Math"/>
                            <w:i/>
                            <w:sz w:val="20"/>
                            <w:szCs w:val="22"/>
                            <w:lang w:val="lt-LT"/>
                          </w:rPr>
                        </m:ctrlPr>
                      </m:sSupPr>
                      <m:e>
                        <m:r>
                          <w:rPr>
                            <w:rFonts w:ascii="Cambria Math" w:hAnsi="Cambria Math"/>
                            <w:sz w:val="20"/>
                            <w:szCs w:val="22"/>
                            <w:lang w:val="lt-LT"/>
                          </w:rPr>
                          <m:t>D</m:t>
                        </m:r>
                      </m:e>
                      <m:sup>
                        <m:r>
                          <w:rPr>
                            <w:rFonts w:ascii="Cambria Math" w:hAnsi="Cambria Math"/>
                            <w:sz w:val="20"/>
                            <w:szCs w:val="22"/>
                            <w:lang w:val="lt-LT"/>
                          </w:rPr>
                          <m:t>p</m:t>
                        </m:r>
                      </m:sup>
                    </m:sSup>
                  </m:e>
                </m:d>
                <m:r>
                  <w:rPr>
                    <w:rFonts w:ascii="Cambria Math" w:hAnsi="Cambria Math"/>
                    <w:sz w:val="22"/>
                    <w:szCs w:val="22"/>
                    <w:lang w:val="lt-LT"/>
                  </w:rPr>
                  <m:t xml:space="preserve"> ,</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(2.12)</w:t>
            </w: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right"/>
              <w:rPr>
                <w:sz w:val="22"/>
                <w:szCs w:val="22"/>
                <w:lang w:val="lt-LT"/>
              </w:rPr>
            </w:pPr>
          </w:p>
        </w:tc>
      </w:tr>
    </w:tbl>
    <w:p w:rsidR="00DA56E0" w:rsidRPr="00F26712" w:rsidRDefault="00DA56E0" w:rsidP="00DA56E0">
      <w:pPr>
        <w:jc w:val="both"/>
        <w:rPr>
          <w:sz w:val="22"/>
          <w:szCs w:val="22"/>
          <w:lang w:val="lt-LT"/>
        </w:rPr>
      </w:pPr>
      <w:r w:rsidRPr="00F26712">
        <w:rPr>
          <w:sz w:val="22"/>
          <w:szCs w:val="22"/>
          <w:lang w:val="lt-LT"/>
        </w:rPr>
        <w:t>čia [</w:t>
      </w:r>
      <w:r w:rsidRPr="00F26712">
        <w:rPr>
          <w:i/>
          <w:sz w:val="22"/>
          <w:szCs w:val="22"/>
          <w:lang w:val="lt-LT"/>
        </w:rPr>
        <w:t>D</w:t>
      </w:r>
      <w:r w:rsidRPr="00F26712">
        <w:rPr>
          <w:i/>
          <w:sz w:val="22"/>
          <w:szCs w:val="22"/>
          <w:vertAlign w:val="superscript"/>
          <w:lang w:val="lt-LT"/>
        </w:rPr>
        <w:t>e</w:t>
      </w:r>
      <w:r w:rsidRPr="00F26712">
        <w:rPr>
          <w:sz w:val="22"/>
          <w:szCs w:val="22"/>
          <w:lang w:val="lt-LT"/>
        </w:rPr>
        <w:t>] – tampriojo atsparumo matrica, [</w:t>
      </w:r>
      <w:r w:rsidRPr="00F26712">
        <w:rPr>
          <w:i/>
          <w:sz w:val="22"/>
          <w:szCs w:val="22"/>
          <w:lang w:val="lt-LT"/>
        </w:rPr>
        <w:t>D</w:t>
      </w:r>
      <w:r w:rsidRPr="00F26712">
        <w:rPr>
          <w:i/>
          <w:sz w:val="22"/>
          <w:szCs w:val="22"/>
          <w:vertAlign w:val="superscript"/>
          <w:lang w:val="lt-LT"/>
        </w:rPr>
        <w:t>p</w:t>
      </w:r>
      <w:r w:rsidRPr="00F26712">
        <w:rPr>
          <w:sz w:val="22"/>
          <w:szCs w:val="22"/>
          <w:lang w:val="lt-LT"/>
        </w:rPr>
        <w:t>] – plastinio atsparumo matrica, [</w:t>
      </w:r>
      <w:r w:rsidRPr="00F26712">
        <w:rPr>
          <w:i/>
          <w:sz w:val="22"/>
          <w:szCs w:val="22"/>
          <w:lang w:val="lt-LT"/>
        </w:rPr>
        <w:t>C</w:t>
      </w:r>
      <w:r w:rsidRPr="00F26712">
        <w:rPr>
          <w:i/>
          <w:sz w:val="22"/>
          <w:szCs w:val="22"/>
          <w:vertAlign w:val="superscript"/>
          <w:lang w:val="lt-LT"/>
        </w:rPr>
        <w:t>th</w:t>
      </w:r>
      <w:r w:rsidR="000F6CD1" w:rsidRPr="00F26712">
        <w:rPr>
          <w:sz w:val="22"/>
          <w:szCs w:val="22"/>
          <w:lang w:val="lt-LT"/>
        </w:rPr>
        <w:t>] </w:t>
      </w:r>
      <w:r w:rsidRPr="00F26712">
        <w:rPr>
          <w:sz w:val="22"/>
          <w:szCs w:val="22"/>
          <w:lang w:val="lt-LT"/>
        </w:rPr>
        <w:t xml:space="preserve">– terminio atsparumo matrica, </w:t>
      </w:r>
      <w:r w:rsidRPr="00F26712">
        <w:rPr>
          <w:i/>
          <w:sz w:val="22"/>
          <w:szCs w:val="22"/>
          <w:lang w:val="lt-LT"/>
        </w:rPr>
        <w:t>d</w:t>
      </w:r>
      <w:r w:rsidRPr="00F26712">
        <w:rPr>
          <w:i/>
          <w:sz w:val="22"/>
          <w:szCs w:val="22"/>
          <w:lang w:val="lt-LT"/>
        </w:rPr>
        <w:sym w:font="Symbol" w:char="F073"/>
      </w:r>
      <w:r w:rsidRPr="00F26712">
        <w:rPr>
          <w:sz w:val="22"/>
          <w:szCs w:val="22"/>
          <w:lang w:val="lt-LT"/>
        </w:rPr>
        <w:t xml:space="preserve"> </w:t>
      </w:r>
      <w:r w:rsidR="00530A06">
        <w:rPr>
          <w:sz w:val="22"/>
          <w:szCs w:val="22"/>
          <w:lang w:val="lt-LT"/>
        </w:rPr>
        <w:t>–</w:t>
      </w:r>
      <w:r w:rsidRPr="00F26712">
        <w:rPr>
          <w:sz w:val="22"/>
          <w:szCs w:val="22"/>
          <w:lang w:val="lt-LT"/>
        </w:rPr>
        <w:t xml:space="preserve"> įtempių pokytis, </w:t>
      </w:r>
      <w:r w:rsidRPr="00F26712">
        <w:rPr>
          <w:i/>
          <w:sz w:val="22"/>
          <w:szCs w:val="22"/>
          <w:lang w:val="lt-LT"/>
        </w:rPr>
        <w:t>dε</w:t>
      </w:r>
      <w:r w:rsidRPr="00F26712">
        <w:rPr>
          <w:sz w:val="22"/>
          <w:szCs w:val="22"/>
          <w:lang w:val="lt-LT"/>
        </w:rPr>
        <w:t xml:space="preserve"> – deformacijos p</w:t>
      </w:r>
      <w:r w:rsidRPr="00F26712">
        <w:rPr>
          <w:sz w:val="22"/>
          <w:szCs w:val="22"/>
          <w:lang w:val="lt-LT"/>
        </w:rPr>
        <w:t>o</w:t>
      </w:r>
      <w:r w:rsidRPr="00F26712">
        <w:rPr>
          <w:sz w:val="22"/>
          <w:szCs w:val="22"/>
          <w:lang w:val="lt-LT"/>
        </w:rPr>
        <w:t xml:space="preserve">kytis, </w:t>
      </w:r>
      <w:r w:rsidRPr="00F26712">
        <w:rPr>
          <w:i/>
          <w:sz w:val="22"/>
          <w:szCs w:val="22"/>
          <w:lang w:val="lt-LT"/>
        </w:rPr>
        <w:t>dT</w:t>
      </w:r>
      <w:r w:rsidRPr="00F26712">
        <w:rPr>
          <w:sz w:val="22"/>
          <w:szCs w:val="22"/>
          <w:lang w:val="lt-LT"/>
        </w:rPr>
        <w:t xml:space="preserve"> – temperatūros pokytis.</w:t>
      </w:r>
    </w:p>
    <w:p w:rsidR="00DA56E0" w:rsidRPr="00F26712" w:rsidRDefault="00DA56E0" w:rsidP="00DA56E0">
      <w:pPr>
        <w:jc w:val="both"/>
        <w:rPr>
          <w:sz w:val="22"/>
          <w:szCs w:val="22"/>
          <w:lang w:val="lt-LT"/>
        </w:rPr>
      </w:pPr>
    </w:p>
    <w:p w:rsidR="00DA56E0" w:rsidRPr="00F26712" w:rsidRDefault="00DA56E0" w:rsidP="00DA56E0">
      <w:pPr>
        <w:jc w:val="both"/>
        <w:rPr>
          <w:sz w:val="22"/>
          <w:szCs w:val="22"/>
          <w:lang w:val="lt-LT"/>
        </w:rPr>
      </w:pPr>
      <w:r w:rsidRPr="00F26712">
        <w:rPr>
          <w:sz w:val="22"/>
          <w:szCs w:val="22"/>
          <w:lang w:val="lt-LT"/>
        </w:rPr>
        <w:tab/>
        <w:t>Kadangi terminė tamprioji-plastinė analizė yra netiesinis uždavinys, tuomet pokyčio skaičiavimo technologija (2.11</w:t>
      </w:r>
      <w:r w:rsidR="00E946C5" w:rsidRPr="00F26712">
        <w:rPr>
          <w:sz w:val="22"/>
          <w:szCs w:val="22"/>
          <w:lang w:val="lt-LT"/>
        </w:rPr>
        <w:t xml:space="preserve">, </w:t>
      </w:r>
      <w:r w:rsidRPr="00F26712">
        <w:rPr>
          <w:sz w:val="22"/>
          <w:szCs w:val="22"/>
          <w:lang w:val="lt-LT"/>
        </w:rPr>
        <w:t>2.12</w:t>
      </w:r>
      <w:r w:rsidR="00E946C5" w:rsidRPr="00F26712">
        <w:rPr>
          <w:sz w:val="22"/>
          <w:szCs w:val="22"/>
          <w:lang w:val="lt-LT"/>
        </w:rPr>
        <w:t xml:space="preserve"> formulės</w:t>
      </w:r>
      <w:r w:rsidRPr="00F26712">
        <w:rPr>
          <w:sz w:val="22"/>
          <w:szCs w:val="22"/>
          <w:lang w:val="lt-LT"/>
        </w:rPr>
        <w:t xml:space="preserve">) dalyvauja sprendimo uždavinyje. Pokyčio įtempiai nustatomi naudojant pilną </w:t>
      </w:r>
      <w:r w:rsidRPr="00F26712">
        <w:rPr>
          <w:i/>
          <w:sz w:val="22"/>
          <w:szCs w:val="22"/>
          <w:lang w:val="lt-LT"/>
        </w:rPr>
        <w:t>Niutono-Raphsono</w:t>
      </w:r>
      <w:r w:rsidRPr="00F26712">
        <w:rPr>
          <w:sz w:val="22"/>
          <w:szCs w:val="22"/>
          <w:lang w:val="lt-LT"/>
        </w:rPr>
        <w:t xml:space="preserve"> ska</w:t>
      </w:r>
      <w:r w:rsidRPr="00F26712">
        <w:rPr>
          <w:sz w:val="22"/>
          <w:szCs w:val="22"/>
          <w:lang w:val="lt-LT"/>
        </w:rPr>
        <w:t>i</w:t>
      </w:r>
      <w:r w:rsidRPr="00F26712">
        <w:rPr>
          <w:sz w:val="22"/>
          <w:szCs w:val="22"/>
          <w:lang w:val="lt-LT"/>
        </w:rPr>
        <w:t>čiavimo metodiką (</w:t>
      </w:r>
      <w:r w:rsidRPr="00F26712">
        <w:rPr>
          <w:i/>
          <w:sz w:val="22"/>
          <w:lang w:val="lt-LT"/>
        </w:rPr>
        <w:t>Peng-Hsiang 2004</w:t>
      </w:r>
      <w:r w:rsidRPr="00F26712">
        <w:rPr>
          <w:sz w:val="22"/>
          <w:szCs w:val="22"/>
          <w:lang w:val="lt-LT"/>
        </w:rPr>
        <w:t>).</w:t>
      </w:r>
    </w:p>
    <w:p w:rsidR="00DA56E0" w:rsidRPr="00F26712" w:rsidRDefault="00DA56E0" w:rsidP="00DA56E0">
      <w:pPr>
        <w:jc w:val="both"/>
        <w:rPr>
          <w:sz w:val="22"/>
          <w:szCs w:val="22"/>
          <w:lang w:val="lt-LT"/>
        </w:rPr>
      </w:pPr>
      <w:r w:rsidRPr="00F26712">
        <w:rPr>
          <w:sz w:val="22"/>
          <w:szCs w:val="22"/>
          <w:lang w:val="lt-LT"/>
        </w:rPr>
        <w:tab/>
        <w:t xml:space="preserve">Skaitinės analizės tyrimai disertacijoje atlikti </w:t>
      </w:r>
      <w:r w:rsidRPr="00F26712">
        <w:rPr>
          <w:i/>
          <w:sz w:val="22"/>
          <w:szCs w:val="22"/>
          <w:lang w:val="lt-LT"/>
        </w:rPr>
        <w:t xml:space="preserve">ANSYS </w:t>
      </w:r>
      <w:r w:rsidRPr="00F26712">
        <w:rPr>
          <w:sz w:val="22"/>
          <w:szCs w:val="22"/>
          <w:lang w:val="lt-LT"/>
        </w:rPr>
        <w:t xml:space="preserve">bei </w:t>
      </w:r>
      <w:r w:rsidRPr="00F26712">
        <w:rPr>
          <w:i/>
          <w:sz w:val="22"/>
          <w:szCs w:val="22"/>
          <w:lang w:val="lt-LT"/>
        </w:rPr>
        <w:t>ABAQUS</w:t>
      </w:r>
      <w:r w:rsidRPr="00F26712">
        <w:rPr>
          <w:sz w:val="22"/>
          <w:szCs w:val="22"/>
          <w:lang w:val="lt-LT"/>
        </w:rPr>
        <w:t xml:space="preserve"> progr</w:t>
      </w:r>
      <w:r w:rsidRPr="00F26712">
        <w:rPr>
          <w:sz w:val="22"/>
          <w:szCs w:val="22"/>
          <w:lang w:val="lt-LT"/>
        </w:rPr>
        <w:t>a</w:t>
      </w:r>
      <w:r w:rsidRPr="00F26712">
        <w:rPr>
          <w:sz w:val="22"/>
          <w:szCs w:val="22"/>
          <w:lang w:val="lt-LT"/>
        </w:rPr>
        <w:t>mine įranga.</w:t>
      </w:r>
    </w:p>
    <w:p w:rsidR="00DA56E0" w:rsidRPr="00772288" w:rsidRDefault="00DA56E0" w:rsidP="00DA56E0">
      <w:pPr>
        <w:pStyle w:val="Skyriauspavadinim2"/>
        <w:rPr>
          <w:color w:val="auto"/>
        </w:rPr>
      </w:pPr>
      <w:bookmarkStart w:id="311" w:name="_Toc255194914"/>
      <w:bookmarkStart w:id="312" w:name="_Toc256159888"/>
      <w:bookmarkStart w:id="313" w:name="_Toc256244924"/>
      <w:bookmarkStart w:id="314" w:name="_Toc256673192"/>
      <w:r w:rsidRPr="00772288">
        <w:rPr>
          <w:color w:val="auto"/>
        </w:rPr>
        <w:t>2.5. Mechaniniai bandymai</w:t>
      </w:r>
      <w:bookmarkEnd w:id="311"/>
      <w:bookmarkEnd w:id="312"/>
      <w:bookmarkEnd w:id="313"/>
      <w:bookmarkEnd w:id="314"/>
    </w:p>
    <w:p w:rsidR="00DA56E0" w:rsidRPr="00F26712" w:rsidRDefault="00DA56E0" w:rsidP="00772288">
      <w:pPr>
        <w:jc w:val="both"/>
        <w:outlineLvl w:val="0"/>
        <w:rPr>
          <w:sz w:val="22"/>
          <w:szCs w:val="22"/>
          <w:lang w:val="lt-LT"/>
        </w:rPr>
      </w:pPr>
      <w:r w:rsidRPr="00F26712">
        <w:rPr>
          <w:b/>
          <w:sz w:val="22"/>
          <w:szCs w:val="22"/>
          <w:lang w:val="lt-LT"/>
        </w:rPr>
        <w:t>Tempimo bandymas.</w:t>
      </w:r>
      <w:r w:rsidR="00772288">
        <w:rPr>
          <w:b/>
          <w:sz w:val="22"/>
          <w:szCs w:val="22"/>
          <w:lang w:val="lt-LT"/>
        </w:rPr>
        <w:t xml:space="preserve"> </w:t>
      </w:r>
      <w:r w:rsidRPr="00F26712">
        <w:rPr>
          <w:sz w:val="22"/>
          <w:szCs w:val="22"/>
          <w:lang w:val="lt-LT"/>
        </w:rPr>
        <w:t>Sandūrinių jungčių skersinio tempimo bandymai atliek</w:t>
      </w:r>
      <w:r w:rsidRPr="00F26712">
        <w:rPr>
          <w:sz w:val="22"/>
          <w:szCs w:val="22"/>
          <w:lang w:val="lt-LT"/>
        </w:rPr>
        <w:t>a</w:t>
      </w:r>
      <w:r w:rsidRPr="00F26712">
        <w:rPr>
          <w:sz w:val="22"/>
          <w:szCs w:val="22"/>
          <w:lang w:val="lt-LT"/>
        </w:rPr>
        <w:t xml:space="preserve">mi pagal </w:t>
      </w:r>
      <w:r w:rsidRPr="00F26712">
        <w:rPr>
          <w:i/>
          <w:sz w:val="22"/>
          <w:szCs w:val="22"/>
          <w:lang w:val="lt-LT"/>
        </w:rPr>
        <w:t>LST EN 895:1998</w:t>
      </w:r>
      <w:r w:rsidRPr="00F26712">
        <w:rPr>
          <w:sz w:val="22"/>
          <w:szCs w:val="22"/>
          <w:lang w:val="lt-LT"/>
        </w:rPr>
        <w:t xml:space="preserve"> standarto reikalavimus. Bandiniai pjaunami mech</w:t>
      </w:r>
      <w:r w:rsidRPr="00F26712">
        <w:rPr>
          <w:sz w:val="22"/>
          <w:szCs w:val="22"/>
          <w:lang w:val="lt-LT"/>
        </w:rPr>
        <w:t>a</w:t>
      </w:r>
      <w:r w:rsidRPr="00F26712">
        <w:rPr>
          <w:sz w:val="22"/>
          <w:szCs w:val="22"/>
          <w:lang w:val="lt-LT"/>
        </w:rPr>
        <w:t>niškai iš specialiai šiam bandymui paruoštų bandinių. Suvirinimo siūlės perte</w:t>
      </w:r>
      <w:r w:rsidRPr="00F26712">
        <w:rPr>
          <w:sz w:val="22"/>
          <w:szCs w:val="22"/>
          <w:lang w:val="lt-LT"/>
        </w:rPr>
        <w:t>k</w:t>
      </w:r>
      <w:r w:rsidRPr="00F26712">
        <w:rPr>
          <w:sz w:val="22"/>
          <w:szCs w:val="22"/>
          <w:lang w:val="lt-LT"/>
        </w:rPr>
        <w:t>linis metalas turi būti pašalintas iš abiejų</w:t>
      </w:r>
      <w:r w:rsidR="00772288">
        <w:rPr>
          <w:sz w:val="22"/>
          <w:szCs w:val="22"/>
          <w:lang w:val="lt-LT"/>
        </w:rPr>
        <w:t xml:space="preserve"> pusių</w:t>
      </w:r>
      <w:r w:rsidRPr="00F26712">
        <w:rPr>
          <w:sz w:val="22"/>
          <w:szCs w:val="22"/>
          <w:lang w:val="lt-LT"/>
        </w:rPr>
        <w:t>. Iš kiekvienos jungties išpjauta po 2 bandinius. Bandinių matmenys ir padėtis (suvirin</w:t>
      </w:r>
      <w:r w:rsidR="00F26712">
        <w:rPr>
          <w:sz w:val="22"/>
          <w:szCs w:val="22"/>
          <w:lang w:val="lt-LT"/>
        </w:rPr>
        <w:t>imo siūlės atžvilgiu) a</w:t>
      </w:r>
      <w:r w:rsidR="00F26712">
        <w:rPr>
          <w:sz w:val="22"/>
          <w:szCs w:val="22"/>
          <w:lang w:val="lt-LT"/>
        </w:rPr>
        <w:t>t</w:t>
      </w:r>
      <w:r w:rsidR="00F26712">
        <w:rPr>
          <w:sz w:val="22"/>
          <w:szCs w:val="22"/>
          <w:lang w:val="lt-LT"/>
        </w:rPr>
        <w:t>vaizduoti</w:t>
      </w:r>
      <w:r w:rsidRPr="00F26712">
        <w:rPr>
          <w:sz w:val="22"/>
          <w:szCs w:val="22"/>
          <w:lang w:val="lt-LT"/>
        </w:rPr>
        <w:t xml:space="preserve"> 2.1</w:t>
      </w:r>
      <w:r w:rsidR="002B2F50">
        <w:rPr>
          <w:sz w:val="22"/>
          <w:szCs w:val="22"/>
          <w:lang w:val="lt-LT"/>
        </w:rPr>
        <w:t>2</w:t>
      </w:r>
      <w:r w:rsidRPr="00F26712">
        <w:rPr>
          <w:sz w:val="22"/>
          <w:szCs w:val="22"/>
          <w:lang w:val="lt-LT"/>
        </w:rPr>
        <w:t xml:space="preserve"> paveiksle. </w:t>
      </w:r>
    </w:p>
    <w:p w:rsidR="00DA56E0" w:rsidRPr="00F26712" w:rsidRDefault="00DA56E0" w:rsidP="00DA56E0">
      <w:pPr>
        <w:jc w:val="both"/>
        <w:rPr>
          <w:sz w:val="22"/>
          <w:szCs w:val="22"/>
          <w:lang w:val="lt-LT"/>
        </w:rPr>
      </w:pPr>
      <w:r w:rsidRPr="00F26712">
        <w:rPr>
          <w:sz w:val="22"/>
          <w:szCs w:val="22"/>
          <w:lang w:val="lt-LT"/>
        </w:rPr>
        <w:tab/>
        <w:t>Suvirinto tempimo bandinio stiprumas turi būti ne mažesnis už mažiausią pagrindinio metalo stiprumo reikšmę. Metalo stiprumas, veikiant statinei apkr</w:t>
      </w:r>
      <w:r w:rsidRPr="00F26712">
        <w:rPr>
          <w:sz w:val="22"/>
          <w:szCs w:val="22"/>
          <w:lang w:val="lt-LT"/>
        </w:rPr>
        <w:t>o</w:t>
      </w:r>
      <w:r w:rsidRPr="00F26712">
        <w:rPr>
          <w:sz w:val="22"/>
          <w:szCs w:val="22"/>
          <w:lang w:val="lt-LT"/>
        </w:rPr>
        <w:t xml:space="preserve">vai, vertinamas laikinojo stiprumo riba </w:t>
      </w:r>
      <w:r w:rsidRPr="00F26712">
        <w:rPr>
          <w:i/>
          <w:sz w:val="22"/>
          <w:szCs w:val="22"/>
          <w:lang w:val="lt-LT"/>
        </w:rPr>
        <w:t>R</w:t>
      </w:r>
      <w:r w:rsidRPr="00F26712">
        <w:rPr>
          <w:i/>
          <w:sz w:val="22"/>
          <w:szCs w:val="22"/>
          <w:vertAlign w:val="subscript"/>
          <w:lang w:val="lt-LT"/>
        </w:rPr>
        <w:t>m</w:t>
      </w:r>
      <w:r w:rsidRPr="00F26712">
        <w:rPr>
          <w:sz w:val="22"/>
          <w:szCs w:val="22"/>
          <w:lang w:val="lt-LT"/>
        </w:rPr>
        <w:t xml:space="preserve"> arba takumo riba </w:t>
      </w:r>
      <w:r w:rsidRPr="00F26712">
        <w:rPr>
          <w:i/>
          <w:sz w:val="22"/>
          <w:szCs w:val="22"/>
          <w:lang w:val="lt-LT"/>
        </w:rPr>
        <w:t>R</w:t>
      </w:r>
      <w:r w:rsidRPr="00F26712">
        <w:rPr>
          <w:i/>
          <w:sz w:val="22"/>
          <w:szCs w:val="22"/>
          <w:vertAlign w:val="subscript"/>
          <w:lang w:val="lt-LT"/>
        </w:rPr>
        <w:t>e</w:t>
      </w:r>
      <w:r w:rsidR="00100C50">
        <w:rPr>
          <w:i/>
          <w:sz w:val="22"/>
          <w:szCs w:val="22"/>
          <w:vertAlign w:val="subscript"/>
          <w:lang w:val="lt-LT"/>
        </w:rPr>
        <w:t>H</w:t>
      </w:r>
      <w:r w:rsidRPr="00F26712">
        <w:rPr>
          <w:sz w:val="22"/>
          <w:szCs w:val="22"/>
          <w:lang w:val="lt-LT"/>
        </w:rPr>
        <w:t xml:space="preserve"> (</w:t>
      </w:r>
      <w:r w:rsidRPr="00F26712">
        <w:rPr>
          <w:i/>
          <w:sz w:val="22"/>
          <w:szCs w:val="22"/>
          <w:lang w:val="lt-LT"/>
        </w:rPr>
        <w:t>MPa</w:t>
      </w:r>
      <w:r w:rsidRPr="00F26712">
        <w:rPr>
          <w:sz w:val="22"/>
          <w:szCs w:val="22"/>
          <w:lang w:val="lt-LT"/>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230C9A" w:rsidP="00190368">
            <w:pPr>
              <w:autoSpaceDE w:val="0"/>
              <w:autoSpaceDN w:val="0"/>
              <w:adjustRightInd w:val="0"/>
              <w:jc w:val="center"/>
              <w:rPr>
                <w:i/>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R</m:t>
                    </m:r>
                  </m:e>
                  <m:sub>
                    <m:r>
                      <w:rPr>
                        <w:rFonts w:ascii="Cambria Math" w:hAnsi="Cambria Math"/>
                        <w:sz w:val="20"/>
                        <w:szCs w:val="20"/>
                        <w:lang w:val="lt-LT"/>
                      </w:rPr>
                      <m:t>m</m:t>
                    </m:r>
                  </m:sub>
                </m:sSub>
                <m:r>
                  <w:rPr>
                    <w:rFonts w:ascii="Cambria Math" w:hAnsi="Cambria Math"/>
                    <w:sz w:val="20"/>
                    <w:szCs w:val="20"/>
                    <w:lang w:val="lt-LT"/>
                  </w:rPr>
                  <m:t>=</m:t>
                </m:r>
                <m:f>
                  <m:fPr>
                    <m:ctrlPr>
                      <w:rPr>
                        <w:rFonts w:ascii="Cambria Math" w:hAnsi="Cambria Math"/>
                        <w:i/>
                        <w:sz w:val="20"/>
                        <w:szCs w:val="20"/>
                        <w:lang w:val="lt-LT"/>
                      </w:rPr>
                    </m:ctrlPr>
                  </m:fPr>
                  <m:num>
                    <m:sSub>
                      <m:sSubPr>
                        <m:ctrlPr>
                          <w:rPr>
                            <w:rFonts w:ascii="Cambria Math" w:hAnsi="Cambria Math"/>
                            <w:i/>
                            <w:sz w:val="20"/>
                            <w:szCs w:val="20"/>
                            <w:lang w:val="lt-LT"/>
                          </w:rPr>
                        </m:ctrlPr>
                      </m:sSubPr>
                      <m:e>
                        <m:r>
                          <w:rPr>
                            <w:rFonts w:ascii="Cambria Math" w:hAnsi="Cambria Math"/>
                            <w:sz w:val="20"/>
                            <w:szCs w:val="20"/>
                            <w:lang w:val="lt-LT"/>
                          </w:rPr>
                          <m:t>F</m:t>
                        </m:r>
                      </m:e>
                      <m:sub>
                        <m:r>
                          <w:rPr>
                            <w:rFonts w:ascii="Cambria Math" w:hAnsi="Cambria Math"/>
                            <w:sz w:val="20"/>
                            <w:szCs w:val="20"/>
                            <w:lang w:val="lt-LT"/>
                          </w:rPr>
                          <m:t>max</m:t>
                        </m:r>
                      </m:sub>
                    </m:sSub>
                  </m:num>
                  <m:den>
                    <m:r>
                      <w:rPr>
                        <w:rFonts w:ascii="Cambria Math" w:hAnsi="Cambria Math"/>
                        <w:sz w:val="20"/>
                        <w:szCs w:val="20"/>
                        <w:lang w:val="lt-LT"/>
                      </w:rPr>
                      <m:t>S</m:t>
                    </m:r>
                  </m:den>
                </m:f>
                <m:r>
                  <w:rPr>
                    <w:rFonts w:ascii="Cambria Math" w:hAnsi="Cambria Math"/>
                    <w:sz w:val="20"/>
                    <w:szCs w:val="20"/>
                    <w:lang w:val="lt-LT"/>
                  </w:rPr>
                  <m:t xml:space="preserve"> ,</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(2.13)</w:t>
            </w: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DA56E0" w:rsidP="00190368">
            <w:pPr>
              <w:autoSpaceDE w:val="0"/>
              <w:autoSpaceDN w:val="0"/>
              <w:adjustRightInd w:val="0"/>
              <w:jc w:val="center"/>
              <w:rPr>
                <w:sz w:val="22"/>
                <w:szCs w:val="22"/>
                <w:lang w:val="lt-LT"/>
              </w:rPr>
            </w:pPr>
          </w:p>
        </w:tc>
        <w:tc>
          <w:tcPr>
            <w:tcW w:w="1014" w:type="dxa"/>
            <w:vAlign w:val="center"/>
          </w:tcPr>
          <w:p w:rsidR="00DA56E0" w:rsidRPr="00F26712" w:rsidRDefault="00DA56E0" w:rsidP="00190368">
            <w:pPr>
              <w:autoSpaceDE w:val="0"/>
              <w:autoSpaceDN w:val="0"/>
              <w:adjustRightInd w:val="0"/>
              <w:jc w:val="center"/>
              <w:rPr>
                <w:sz w:val="22"/>
                <w:szCs w:val="22"/>
                <w:lang w:val="lt-LT"/>
              </w:rPr>
            </w:pPr>
          </w:p>
        </w:tc>
      </w:tr>
      <w:tr w:rsidR="00DA56E0" w:rsidRPr="00F26712" w:rsidTr="00190368">
        <w:tc>
          <w:tcPr>
            <w:tcW w:w="817" w:type="dxa"/>
            <w:vAlign w:val="center"/>
          </w:tcPr>
          <w:p w:rsidR="00DA56E0" w:rsidRPr="00F26712" w:rsidRDefault="00DA56E0" w:rsidP="00190368">
            <w:pPr>
              <w:autoSpaceDE w:val="0"/>
              <w:autoSpaceDN w:val="0"/>
              <w:adjustRightInd w:val="0"/>
              <w:jc w:val="center"/>
              <w:rPr>
                <w:sz w:val="22"/>
                <w:szCs w:val="22"/>
                <w:lang w:val="lt-LT"/>
              </w:rPr>
            </w:pPr>
          </w:p>
        </w:tc>
        <w:tc>
          <w:tcPr>
            <w:tcW w:w="5528" w:type="dxa"/>
            <w:vAlign w:val="center"/>
          </w:tcPr>
          <w:p w:rsidR="00DA56E0" w:rsidRPr="00F26712" w:rsidRDefault="00230C9A" w:rsidP="00190368">
            <w:pPr>
              <w:autoSpaceDE w:val="0"/>
              <w:autoSpaceDN w:val="0"/>
              <w:adjustRightInd w:val="0"/>
              <w:jc w:val="center"/>
              <w:rPr>
                <w:sz w:val="22"/>
                <w:szCs w:val="22"/>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R</m:t>
                    </m:r>
                  </m:e>
                  <m:sub>
                    <m:r>
                      <w:rPr>
                        <w:rFonts w:ascii="Cambria Math" w:hAnsi="Cambria Math"/>
                        <w:sz w:val="20"/>
                        <w:szCs w:val="20"/>
                        <w:lang w:val="lt-LT"/>
                      </w:rPr>
                      <m:t>eH</m:t>
                    </m:r>
                  </m:sub>
                </m:sSub>
                <m:r>
                  <w:rPr>
                    <w:rFonts w:ascii="Cambria Math" w:hAnsi="Cambria Math"/>
                    <w:sz w:val="20"/>
                    <w:szCs w:val="20"/>
                    <w:lang w:val="lt-LT"/>
                  </w:rPr>
                  <m:t>=</m:t>
                </m:r>
                <m:f>
                  <m:fPr>
                    <m:ctrlPr>
                      <w:rPr>
                        <w:rFonts w:ascii="Cambria Math" w:hAnsi="Cambria Math"/>
                        <w:i/>
                        <w:sz w:val="20"/>
                        <w:szCs w:val="20"/>
                        <w:lang w:val="lt-LT"/>
                      </w:rPr>
                    </m:ctrlPr>
                  </m:fPr>
                  <m:num>
                    <m:sSub>
                      <m:sSubPr>
                        <m:ctrlPr>
                          <w:rPr>
                            <w:rFonts w:ascii="Cambria Math" w:hAnsi="Cambria Math"/>
                            <w:i/>
                            <w:sz w:val="20"/>
                            <w:szCs w:val="20"/>
                            <w:lang w:val="lt-LT"/>
                          </w:rPr>
                        </m:ctrlPr>
                      </m:sSubPr>
                      <m:e>
                        <m:r>
                          <w:rPr>
                            <w:rFonts w:ascii="Cambria Math" w:hAnsi="Cambria Math"/>
                            <w:sz w:val="20"/>
                            <w:szCs w:val="20"/>
                            <w:lang w:val="lt-LT"/>
                          </w:rPr>
                          <m:t>F</m:t>
                        </m:r>
                      </m:e>
                      <m:sub>
                        <m:r>
                          <w:rPr>
                            <w:rFonts w:ascii="Cambria Math" w:hAnsi="Cambria Math"/>
                            <w:sz w:val="20"/>
                            <w:szCs w:val="20"/>
                            <w:lang w:val="lt-LT"/>
                          </w:rPr>
                          <m:t>eH</m:t>
                        </m:r>
                      </m:sub>
                    </m:sSub>
                  </m:num>
                  <m:den>
                    <m:r>
                      <w:rPr>
                        <w:rFonts w:ascii="Cambria Math" w:hAnsi="Cambria Math"/>
                        <w:sz w:val="20"/>
                        <w:szCs w:val="20"/>
                        <w:lang w:val="lt-LT"/>
                      </w:rPr>
                      <m:t>S</m:t>
                    </m:r>
                  </m:den>
                </m:f>
                <m:r>
                  <w:rPr>
                    <w:rFonts w:ascii="Cambria Math" w:hAnsi="Cambria Math"/>
                    <w:sz w:val="20"/>
                    <w:szCs w:val="20"/>
                    <w:lang w:val="lt-LT"/>
                  </w:rPr>
                  <m:t xml:space="preserve"> ,</m:t>
                </m:r>
              </m:oMath>
            </m:oMathPara>
          </w:p>
        </w:tc>
        <w:tc>
          <w:tcPr>
            <w:tcW w:w="1014" w:type="dxa"/>
            <w:vAlign w:val="center"/>
          </w:tcPr>
          <w:p w:rsidR="00DA56E0" w:rsidRPr="00F26712" w:rsidRDefault="00DA56E0" w:rsidP="00190368">
            <w:pPr>
              <w:autoSpaceDE w:val="0"/>
              <w:autoSpaceDN w:val="0"/>
              <w:adjustRightInd w:val="0"/>
              <w:jc w:val="right"/>
              <w:rPr>
                <w:sz w:val="22"/>
                <w:szCs w:val="22"/>
                <w:lang w:val="lt-LT"/>
              </w:rPr>
            </w:pPr>
            <w:r w:rsidRPr="00F26712">
              <w:rPr>
                <w:sz w:val="22"/>
                <w:szCs w:val="22"/>
                <w:lang w:val="lt-LT"/>
              </w:rPr>
              <w:t>(2.14)</w:t>
            </w:r>
          </w:p>
        </w:tc>
      </w:tr>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sz w:val="22"/>
                <w:szCs w:val="22"/>
                <w:lang w:val="lt-LT"/>
              </w:rPr>
            </w:pPr>
          </w:p>
        </w:tc>
        <w:tc>
          <w:tcPr>
            <w:tcW w:w="1014"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027463" w:rsidRDefault="00DA56E0" w:rsidP="00DA56E0">
      <w:pPr>
        <w:jc w:val="both"/>
        <w:rPr>
          <w:sz w:val="22"/>
          <w:szCs w:val="22"/>
          <w:lang w:val="lt-LT"/>
        </w:rPr>
      </w:pPr>
      <w:r w:rsidRPr="00027463">
        <w:rPr>
          <w:sz w:val="22"/>
          <w:szCs w:val="22"/>
          <w:lang w:val="lt-LT"/>
        </w:rPr>
        <w:lastRenderedPageBreak/>
        <w:t xml:space="preserve">čia </w:t>
      </w:r>
      <w:r w:rsidRPr="00027463">
        <w:rPr>
          <w:i/>
          <w:sz w:val="22"/>
          <w:szCs w:val="22"/>
          <w:lang w:val="lt-LT"/>
        </w:rPr>
        <w:t>F</w:t>
      </w:r>
      <w:r w:rsidRPr="00027463">
        <w:rPr>
          <w:i/>
          <w:sz w:val="22"/>
          <w:szCs w:val="22"/>
          <w:vertAlign w:val="subscript"/>
          <w:lang w:val="lt-LT"/>
        </w:rPr>
        <w:t>max</w:t>
      </w:r>
      <w:r w:rsidRPr="00027463">
        <w:rPr>
          <w:sz w:val="22"/>
          <w:szCs w:val="22"/>
          <w:lang w:val="lt-LT"/>
        </w:rPr>
        <w:t xml:space="preserve"> – didžiausia jėga, užfiksuota tempiant bandinį; </w:t>
      </w:r>
      <w:r w:rsidRPr="00027463">
        <w:rPr>
          <w:i/>
          <w:sz w:val="22"/>
          <w:szCs w:val="22"/>
          <w:lang w:val="lt-LT"/>
        </w:rPr>
        <w:t>F</w:t>
      </w:r>
      <w:r w:rsidRPr="00027463">
        <w:rPr>
          <w:i/>
          <w:sz w:val="22"/>
          <w:szCs w:val="22"/>
          <w:vertAlign w:val="subscript"/>
          <w:lang w:val="lt-LT"/>
        </w:rPr>
        <w:t>e</w:t>
      </w:r>
      <w:r w:rsidR="00100C50">
        <w:rPr>
          <w:i/>
          <w:sz w:val="22"/>
          <w:szCs w:val="22"/>
          <w:vertAlign w:val="subscript"/>
          <w:lang w:val="lt-LT"/>
        </w:rPr>
        <w:t>H</w:t>
      </w:r>
      <w:r w:rsidRPr="00027463">
        <w:rPr>
          <w:sz w:val="22"/>
          <w:szCs w:val="22"/>
          <w:lang w:val="lt-LT"/>
        </w:rPr>
        <w:t xml:space="preserve"> – jėga, kuriai ve</w:t>
      </w:r>
      <w:r w:rsidRPr="00027463">
        <w:rPr>
          <w:sz w:val="22"/>
          <w:szCs w:val="22"/>
          <w:lang w:val="lt-LT"/>
        </w:rPr>
        <w:t>i</w:t>
      </w:r>
      <w:r w:rsidRPr="00027463">
        <w:rPr>
          <w:sz w:val="22"/>
          <w:szCs w:val="22"/>
          <w:lang w:val="lt-LT"/>
        </w:rPr>
        <w:t xml:space="preserve">kiant metalas pradeda deformuotis plastiškai, nedidinant apkrovos; </w:t>
      </w:r>
      <w:r w:rsidRPr="00027463">
        <w:rPr>
          <w:i/>
          <w:sz w:val="22"/>
          <w:szCs w:val="22"/>
          <w:lang w:val="lt-LT"/>
        </w:rPr>
        <w:t>S</w:t>
      </w:r>
      <w:r w:rsidRPr="00027463">
        <w:rPr>
          <w:sz w:val="22"/>
          <w:szCs w:val="22"/>
          <w:lang w:val="lt-LT"/>
        </w:rPr>
        <w:t xml:space="preserve"> – pradinis tempiamo bandinio skerspjūvio plotas; </w:t>
      </w:r>
      <w:r w:rsidRPr="00027463">
        <w:rPr>
          <w:i/>
          <w:sz w:val="22"/>
          <w:szCs w:val="22"/>
          <w:lang w:val="lt-LT"/>
        </w:rPr>
        <w:t>R</w:t>
      </w:r>
      <w:r w:rsidRPr="00027463">
        <w:rPr>
          <w:i/>
          <w:sz w:val="22"/>
          <w:szCs w:val="22"/>
          <w:vertAlign w:val="subscript"/>
          <w:lang w:val="lt-LT"/>
        </w:rPr>
        <w:t>e</w:t>
      </w:r>
      <w:r w:rsidR="00100C50">
        <w:rPr>
          <w:i/>
          <w:sz w:val="22"/>
          <w:szCs w:val="22"/>
          <w:vertAlign w:val="subscript"/>
          <w:lang w:val="lt-LT"/>
        </w:rPr>
        <w:t>H</w:t>
      </w:r>
      <w:r w:rsidRPr="00027463">
        <w:rPr>
          <w:sz w:val="22"/>
          <w:szCs w:val="22"/>
          <w:lang w:val="lt-LT"/>
        </w:rPr>
        <w:t xml:space="preserve"> – fizinė metalo takumo riba.</w:t>
      </w:r>
    </w:p>
    <w:p w:rsidR="00DA56E0" w:rsidRPr="00027463" w:rsidRDefault="00DA56E0" w:rsidP="00DA56E0">
      <w:pPr>
        <w:jc w:val="both"/>
        <w:rPr>
          <w:sz w:val="22"/>
          <w:szCs w:val="22"/>
          <w:lang w:val="lt-LT"/>
        </w:rPr>
      </w:pPr>
    </w:p>
    <w:p w:rsidR="00DA56E0" w:rsidRPr="00027463" w:rsidRDefault="00272053" w:rsidP="00DA56E0">
      <w:pPr>
        <w:jc w:val="center"/>
        <w:rPr>
          <w:lang w:val="lt-LT"/>
        </w:rPr>
      </w:pPr>
      <w:r w:rsidRPr="00027463">
        <w:rPr>
          <w:lang w:val="lt-LT"/>
        </w:rPr>
        <w:object w:dxaOrig="17145" w:dyaOrig="7815">
          <v:shape id="_x0000_i1031" type="#_x0000_t75" style="width:338.65pt;height:148.65pt" o:ole="" fillcolor="#bbe0e3">
            <v:imagedata r:id="rId63" o:title=""/>
          </v:shape>
          <o:OLEObject Type="Embed" ProgID="AutoCAD.Drawing.18" ShapeID="_x0000_i1031" DrawAspect="Content" ObjectID="_1336730342" r:id="rId64"/>
        </w:object>
      </w:r>
    </w:p>
    <w:p w:rsidR="00DA56E0" w:rsidRPr="00027463" w:rsidRDefault="00DA56E0" w:rsidP="00DA56E0">
      <w:pPr>
        <w:spacing w:before="120"/>
        <w:jc w:val="center"/>
        <w:rPr>
          <w:sz w:val="20"/>
          <w:szCs w:val="22"/>
          <w:lang w:val="lt-LT"/>
        </w:rPr>
      </w:pPr>
      <w:r w:rsidRPr="00027463">
        <w:rPr>
          <w:b/>
          <w:sz w:val="20"/>
          <w:szCs w:val="22"/>
          <w:lang w:val="lt-LT"/>
        </w:rPr>
        <w:t>2.1</w:t>
      </w:r>
      <w:r w:rsidR="002B2F50">
        <w:rPr>
          <w:b/>
          <w:sz w:val="20"/>
          <w:szCs w:val="22"/>
          <w:lang w:val="lt-LT"/>
        </w:rPr>
        <w:t>2</w:t>
      </w:r>
      <w:r w:rsidRPr="00027463">
        <w:rPr>
          <w:b/>
          <w:sz w:val="20"/>
          <w:szCs w:val="22"/>
          <w:lang w:val="lt-LT"/>
        </w:rPr>
        <w:t xml:space="preserve"> pav.</w:t>
      </w:r>
      <w:r w:rsidRPr="00027463">
        <w:rPr>
          <w:sz w:val="20"/>
          <w:szCs w:val="22"/>
          <w:lang w:val="lt-LT"/>
        </w:rPr>
        <w:t xml:space="preserve"> Skersinio tempimo bandinys</w:t>
      </w:r>
    </w:p>
    <w:p w:rsidR="00DA56E0" w:rsidRPr="00952EA0" w:rsidRDefault="00DA56E0" w:rsidP="00DA56E0">
      <w:pPr>
        <w:spacing w:after="360"/>
        <w:jc w:val="center"/>
        <w:rPr>
          <w:sz w:val="20"/>
          <w:szCs w:val="22"/>
        </w:rPr>
      </w:pPr>
      <w:r w:rsidRPr="00952EA0">
        <w:rPr>
          <w:b/>
          <w:sz w:val="20"/>
          <w:szCs w:val="22"/>
        </w:rPr>
        <w:t>Fig. 2.1</w:t>
      </w:r>
      <w:r w:rsidR="002B2F50">
        <w:rPr>
          <w:b/>
          <w:sz w:val="20"/>
          <w:szCs w:val="22"/>
        </w:rPr>
        <w:t>2</w:t>
      </w:r>
      <w:r w:rsidRPr="00952EA0">
        <w:rPr>
          <w:b/>
          <w:sz w:val="20"/>
          <w:szCs w:val="22"/>
        </w:rPr>
        <w:t>.</w:t>
      </w:r>
      <w:r w:rsidRPr="00952EA0">
        <w:rPr>
          <w:sz w:val="20"/>
          <w:szCs w:val="22"/>
        </w:rPr>
        <w:t xml:space="preserve"> Transverse tensile test specimen</w:t>
      </w:r>
    </w:p>
    <w:p w:rsidR="00DA56E0" w:rsidRPr="00027463" w:rsidRDefault="00DA56E0" w:rsidP="00DA56E0">
      <w:pPr>
        <w:jc w:val="both"/>
        <w:rPr>
          <w:sz w:val="22"/>
          <w:szCs w:val="22"/>
          <w:lang w:val="lt-LT"/>
        </w:rPr>
      </w:pPr>
      <w:r w:rsidRPr="00027463">
        <w:rPr>
          <w:sz w:val="22"/>
          <w:szCs w:val="22"/>
          <w:lang w:val="lt-LT"/>
        </w:rPr>
        <w:tab/>
        <w:t xml:space="preserve">Bandymai buvo atliekami universalia tempimo-lenkimo bandymų mašina </w:t>
      </w:r>
      <w:r w:rsidRPr="00027463">
        <w:rPr>
          <w:i/>
          <w:sz w:val="22"/>
          <w:szCs w:val="22"/>
          <w:lang w:val="lt-LT"/>
        </w:rPr>
        <w:t>MIRI 500K</w:t>
      </w:r>
      <w:r w:rsidRPr="00027463">
        <w:rPr>
          <w:sz w:val="22"/>
          <w:szCs w:val="22"/>
          <w:lang w:val="lt-LT"/>
        </w:rPr>
        <w:t xml:space="preserve"> (Rusija).</w:t>
      </w:r>
    </w:p>
    <w:p w:rsidR="00DA56E0" w:rsidRPr="00027463" w:rsidRDefault="00DA56E0" w:rsidP="00DA56E0">
      <w:pPr>
        <w:jc w:val="both"/>
        <w:rPr>
          <w:sz w:val="22"/>
          <w:szCs w:val="22"/>
          <w:lang w:val="lt-LT"/>
        </w:rPr>
      </w:pPr>
    </w:p>
    <w:p w:rsidR="00DA56E0" w:rsidRPr="008C7ECD" w:rsidRDefault="00DA56E0" w:rsidP="00772288">
      <w:pPr>
        <w:ind w:firstLine="397"/>
        <w:jc w:val="both"/>
        <w:outlineLvl w:val="0"/>
        <w:rPr>
          <w:sz w:val="22"/>
          <w:szCs w:val="22"/>
          <w:lang w:val="lt-LT"/>
        </w:rPr>
      </w:pPr>
      <w:r w:rsidRPr="008C7ECD">
        <w:rPr>
          <w:b/>
          <w:sz w:val="22"/>
          <w:szCs w:val="22"/>
          <w:lang w:val="lt-LT"/>
        </w:rPr>
        <w:t xml:space="preserve">Smūginio tąsumo </w:t>
      </w:r>
      <w:r w:rsidRPr="008C7ECD">
        <w:rPr>
          <w:sz w:val="22"/>
          <w:szCs w:val="22"/>
          <w:lang w:val="lt-LT"/>
        </w:rPr>
        <w:t xml:space="preserve">bandiniai išpjauti pagal standarto </w:t>
      </w:r>
      <w:r w:rsidRPr="008C7ECD">
        <w:rPr>
          <w:i/>
          <w:sz w:val="22"/>
          <w:szCs w:val="22"/>
          <w:lang w:val="lt-LT"/>
        </w:rPr>
        <w:t>LST EN ISO 15614-1:2004</w:t>
      </w:r>
      <w:r w:rsidRPr="008C7ECD">
        <w:rPr>
          <w:sz w:val="22"/>
          <w:szCs w:val="22"/>
          <w:lang w:val="lt-LT"/>
        </w:rPr>
        <w:t xml:space="preserve"> reikalavimus. Bandymo temperatūra atitinka standarto </w:t>
      </w:r>
      <w:r w:rsidRPr="008C7ECD">
        <w:rPr>
          <w:i/>
          <w:sz w:val="22"/>
          <w:szCs w:val="22"/>
          <w:lang w:val="lt-LT"/>
        </w:rPr>
        <w:t>LST EN 1090-2:2008</w:t>
      </w:r>
      <w:r w:rsidRPr="008C7ECD">
        <w:rPr>
          <w:sz w:val="22"/>
          <w:szCs w:val="22"/>
          <w:lang w:val="lt-LT"/>
        </w:rPr>
        <w:t xml:space="preserve"> reikalavimus. Smūginio tąsumo bandinio matmenys ir bandymo proc</w:t>
      </w:r>
      <w:r w:rsidRPr="008C7ECD">
        <w:rPr>
          <w:sz w:val="22"/>
          <w:szCs w:val="22"/>
          <w:lang w:val="lt-LT"/>
        </w:rPr>
        <w:t>e</w:t>
      </w:r>
      <w:r w:rsidRPr="008C7ECD">
        <w:rPr>
          <w:sz w:val="22"/>
          <w:szCs w:val="22"/>
          <w:lang w:val="lt-LT"/>
        </w:rPr>
        <w:t xml:space="preserve">dūra atitinka standarto </w:t>
      </w:r>
      <w:r w:rsidRPr="008C7ECD">
        <w:rPr>
          <w:i/>
          <w:sz w:val="22"/>
          <w:szCs w:val="22"/>
          <w:lang w:val="lt-LT"/>
        </w:rPr>
        <w:t>LST EN 875:1998</w:t>
      </w:r>
      <w:r w:rsidRPr="008C7ECD">
        <w:rPr>
          <w:sz w:val="22"/>
          <w:szCs w:val="22"/>
          <w:lang w:val="lt-LT"/>
        </w:rPr>
        <w:t xml:space="preserve"> reikalavimus. Smūginio tąsumo kriter</w:t>
      </w:r>
      <w:r w:rsidRPr="008C7ECD">
        <w:rPr>
          <w:sz w:val="22"/>
          <w:szCs w:val="22"/>
          <w:lang w:val="lt-LT"/>
        </w:rPr>
        <w:t>i</w:t>
      </w:r>
      <w:r w:rsidRPr="008C7ECD">
        <w:rPr>
          <w:sz w:val="22"/>
          <w:szCs w:val="22"/>
          <w:lang w:val="lt-LT"/>
        </w:rPr>
        <w:t xml:space="preserve">jai rodo metalo sugebėjimą priešintis smūginėms apkrovoms. Smūginis tąsumas </w:t>
      </w:r>
      <w:r w:rsidRPr="008C7ECD">
        <w:rPr>
          <w:i/>
          <w:sz w:val="22"/>
          <w:szCs w:val="22"/>
          <w:lang w:val="lt-LT"/>
        </w:rPr>
        <w:t>KC</w:t>
      </w:r>
      <w:r w:rsidRPr="008C7ECD">
        <w:rPr>
          <w:sz w:val="22"/>
          <w:szCs w:val="22"/>
          <w:lang w:val="lt-LT"/>
        </w:rPr>
        <w:t xml:space="preserve"> (</w:t>
      </w:r>
      <w:r w:rsidRPr="008C7ECD">
        <w:rPr>
          <w:i/>
          <w:sz w:val="22"/>
          <w:szCs w:val="22"/>
          <w:lang w:val="lt-LT"/>
        </w:rPr>
        <w:t>J/cm</w:t>
      </w:r>
      <w:r w:rsidRPr="008C7ECD">
        <w:rPr>
          <w:i/>
          <w:sz w:val="22"/>
          <w:szCs w:val="22"/>
          <w:vertAlign w:val="superscript"/>
          <w:lang w:val="lt-LT"/>
        </w:rPr>
        <w:t>2</w:t>
      </w:r>
      <w:r w:rsidRPr="008C7ECD">
        <w:rPr>
          <w:sz w:val="22"/>
          <w:szCs w:val="22"/>
          <w:lang w:val="lt-LT"/>
        </w:rPr>
        <w:t>) išreiškiamas: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16"/>
        <w:gridCol w:w="5524"/>
        <w:gridCol w:w="1014"/>
      </w:tblGrid>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sz w:val="22"/>
                <w:szCs w:val="22"/>
                <w:lang w:val="lt-LT"/>
              </w:rPr>
            </w:pPr>
          </w:p>
        </w:tc>
        <w:tc>
          <w:tcPr>
            <w:tcW w:w="1014"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i/>
                <w:sz w:val="20"/>
                <w:szCs w:val="20"/>
                <w:lang w:val="lt-LT"/>
              </w:rPr>
            </w:pPr>
            <m:oMathPara>
              <m:oMath>
                <m:r>
                  <w:rPr>
                    <w:rFonts w:ascii="Cambria Math" w:hAnsi="Cambria Math"/>
                    <w:sz w:val="20"/>
                    <w:szCs w:val="20"/>
                    <w:lang w:val="lt-LT"/>
                  </w:rPr>
                  <m:t>KC=</m:t>
                </m:r>
                <m:f>
                  <m:fPr>
                    <m:ctrlPr>
                      <w:rPr>
                        <w:rFonts w:ascii="Cambria Math" w:hAnsi="Cambria Math"/>
                        <w:i/>
                        <w:sz w:val="20"/>
                        <w:szCs w:val="20"/>
                        <w:lang w:val="lt-LT"/>
                      </w:rPr>
                    </m:ctrlPr>
                  </m:fPr>
                  <m:num>
                    <m:r>
                      <w:rPr>
                        <w:rFonts w:ascii="Cambria Math" w:hAnsi="Cambria Math"/>
                        <w:sz w:val="20"/>
                        <w:szCs w:val="20"/>
                        <w:lang w:val="lt-LT"/>
                      </w:rPr>
                      <m:t>K</m:t>
                    </m:r>
                  </m:num>
                  <m:den>
                    <m:r>
                      <w:rPr>
                        <w:rFonts w:ascii="Cambria Math" w:hAnsi="Cambria Math"/>
                        <w:sz w:val="20"/>
                        <w:szCs w:val="20"/>
                        <w:lang w:val="lt-LT"/>
                      </w:rPr>
                      <m:t>S</m:t>
                    </m:r>
                  </m:den>
                </m:f>
                <m:r>
                  <w:rPr>
                    <w:rFonts w:ascii="Cambria Math" w:hAnsi="Cambria Math"/>
                    <w:sz w:val="20"/>
                    <w:szCs w:val="20"/>
                    <w:lang w:val="lt-LT"/>
                  </w:rPr>
                  <m:t xml:space="preserve"> ,</m:t>
                </m:r>
              </m:oMath>
            </m:oMathPara>
          </w:p>
        </w:tc>
        <w:tc>
          <w:tcPr>
            <w:tcW w:w="1014" w:type="dxa"/>
            <w:vAlign w:val="center"/>
          </w:tcPr>
          <w:p w:rsidR="00DA56E0" w:rsidRPr="008C7ECD" w:rsidRDefault="00DA56E0" w:rsidP="00190368">
            <w:pPr>
              <w:autoSpaceDE w:val="0"/>
              <w:autoSpaceDN w:val="0"/>
              <w:adjustRightInd w:val="0"/>
              <w:jc w:val="right"/>
              <w:rPr>
                <w:sz w:val="22"/>
                <w:szCs w:val="22"/>
                <w:lang w:val="lt-LT"/>
              </w:rPr>
            </w:pPr>
            <w:r w:rsidRPr="008C7ECD">
              <w:rPr>
                <w:sz w:val="22"/>
                <w:szCs w:val="22"/>
                <w:lang w:val="lt-LT"/>
              </w:rPr>
              <w:t>(2.15)</w:t>
            </w:r>
          </w:p>
        </w:tc>
      </w:tr>
      <w:tr w:rsidR="00DA56E0" w:rsidRPr="00027463" w:rsidTr="00190368">
        <w:tc>
          <w:tcPr>
            <w:tcW w:w="817" w:type="dxa"/>
            <w:vAlign w:val="center"/>
          </w:tcPr>
          <w:p w:rsidR="00DA56E0" w:rsidRPr="00027463" w:rsidRDefault="00DA56E0" w:rsidP="00190368">
            <w:pPr>
              <w:autoSpaceDE w:val="0"/>
              <w:autoSpaceDN w:val="0"/>
              <w:adjustRightInd w:val="0"/>
              <w:jc w:val="center"/>
              <w:rPr>
                <w:sz w:val="22"/>
                <w:szCs w:val="22"/>
                <w:lang w:val="lt-LT"/>
              </w:rPr>
            </w:pPr>
          </w:p>
        </w:tc>
        <w:tc>
          <w:tcPr>
            <w:tcW w:w="5528" w:type="dxa"/>
            <w:vAlign w:val="center"/>
          </w:tcPr>
          <w:p w:rsidR="00DA56E0" w:rsidRPr="00027463" w:rsidRDefault="00DA56E0" w:rsidP="00190368">
            <w:pPr>
              <w:autoSpaceDE w:val="0"/>
              <w:autoSpaceDN w:val="0"/>
              <w:adjustRightInd w:val="0"/>
              <w:jc w:val="center"/>
              <w:rPr>
                <w:sz w:val="22"/>
                <w:szCs w:val="22"/>
                <w:lang w:val="lt-LT"/>
              </w:rPr>
            </w:pPr>
          </w:p>
        </w:tc>
        <w:tc>
          <w:tcPr>
            <w:tcW w:w="1014"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027463" w:rsidRDefault="00DA56E0" w:rsidP="00DA56E0">
      <w:pPr>
        <w:autoSpaceDE w:val="0"/>
        <w:autoSpaceDN w:val="0"/>
        <w:adjustRightInd w:val="0"/>
        <w:jc w:val="both"/>
        <w:rPr>
          <w:sz w:val="22"/>
          <w:szCs w:val="22"/>
          <w:lang w:val="lt-LT"/>
        </w:rPr>
      </w:pPr>
      <w:r w:rsidRPr="00027463">
        <w:rPr>
          <w:sz w:val="22"/>
          <w:szCs w:val="22"/>
          <w:lang w:val="lt-LT"/>
        </w:rPr>
        <w:t xml:space="preserve">čia </w:t>
      </w:r>
      <w:r w:rsidRPr="00027463">
        <w:rPr>
          <w:i/>
          <w:sz w:val="22"/>
          <w:szCs w:val="22"/>
          <w:lang w:val="lt-LT"/>
        </w:rPr>
        <w:t>K</w:t>
      </w:r>
      <w:r w:rsidRPr="00027463">
        <w:rPr>
          <w:sz w:val="22"/>
          <w:szCs w:val="22"/>
          <w:lang w:val="lt-LT"/>
        </w:rPr>
        <w:t xml:space="preserve"> – darbas, sunaudotas bandinio suardymui, veikiant smūginei apkrovai; </w:t>
      </w:r>
      <w:r w:rsidRPr="00027463">
        <w:rPr>
          <w:i/>
          <w:sz w:val="22"/>
          <w:szCs w:val="22"/>
          <w:lang w:val="lt-LT"/>
        </w:rPr>
        <w:t>S</w:t>
      </w:r>
      <w:r w:rsidRPr="00027463">
        <w:rPr>
          <w:sz w:val="22"/>
          <w:szCs w:val="22"/>
          <w:lang w:val="lt-LT"/>
        </w:rPr>
        <w:t xml:space="preserve"> – bandinio skerspjūvio plotas.</w:t>
      </w:r>
    </w:p>
    <w:p w:rsidR="00DA56E0" w:rsidRPr="00027463" w:rsidRDefault="00DA56E0" w:rsidP="00DA56E0">
      <w:pPr>
        <w:autoSpaceDE w:val="0"/>
        <w:autoSpaceDN w:val="0"/>
        <w:adjustRightInd w:val="0"/>
        <w:jc w:val="both"/>
        <w:rPr>
          <w:sz w:val="22"/>
          <w:szCs w:val="22"/>
          <w:lang w:val="lt-LT"/>
        </w:rPr>
      </w:pPr>
      <w:r w:rsidRPr="00027463">
        <w:rPr>
          <w:sz w:val="22"/>
          <w:szCs w:val="22"/>
          <w:lang w:val="lt-LT"/>
        </w:rPr>
        <w:tab/>
      </w:r>
    </w:p>
    <w:p w:rsidR="00DA56E0" w:rsidRPr="00027463" w:rsidRDefault="00DA56E0" w:rsidP="00DA56E0">
      <w:pPr>
        <w:autoSpaceDE w:val="0"/>
        <w:autoSpaceDN w:val="0"/>
        <w:adjustRightInd w:val="0"/>
        <w:jc w:val="both"/>
        <w:rPr>
          <w:sz w:val="22"/>
          <w:szCs w:val="22"/>
          <w:lang w:val="lt-LT"/>
        </w:rPr>
      </w:pPr>
      <w:r w:rsidRPr="00027463">
        <w:rPr>
          <w:sz w:val="22"/>
          <w:szCs w:val="22"/>
          <w:lang w:val="lt-LT"/>
        </w:rPr>
        <w:tab/>
        <w:t xml:space="preserve">Smūginio tąsumo nustatymui naudojami standartinių matmenų bandiniai su </w:t>
      </w:r>
      <w:r w:rsidRPr="00027463">
        <w:rPr>
          <w:i/>
          <w:sz w:val="22"/>
          <w:szCs w:val="22"/>
          <w:lang w:val="lt-LT"/>
        </w:rPr>
        <w:t>V</w:t>
      </w:r>
      <w:r w:rsidRPr="00027463">
        <w:rPr>
          <w:sz w:val="22"/>
          <w:szCs w:val="22"/>
          <w:lang w:val="lt-LT"/>
        </w:rPr>
        <w:t xml:space="preserve"> formos įpjovomis. Pagal įpjovos formą bandinio vidurinėje dalyje, smūginis tąsumas žymimas </w:t>
      </w:r>
      <w:r w:rsidRPr="00027463">
        <w:rPr>
          <w:i/>
          <w:sz w:val="22"/>
          <w:szCs w:val="22"/>
          <w:lang w:val="lt-LT"/>
        </w:rPr>
        <w:t>KCV</w:t>
      </w:r>
      <w:r w:rsidRPr="00027463">
        <w:rPr>
          <w:sz w:val="22"/>
          <w:szCs w:val="22"/>
          <w:lang w:val="lt-LT"/>
        </w:rPr>
        <w:t>.</w:t>
      </w:r>
    </w:p>
    <w:p w:rsidR="00DA56E0" w:rsidRPr="008C7ECD" w:rsidRDefault="00DA56E0" w:rsidP="00DA56E0">
      <w:pPr>
        <w:autoSpaceDE w:val="0"/>
        <w:autoSpaceDN w:val="0"/>
        <w:adjustRightInd w:val="0"/>
        <w:jc w:val="both"/>
        <w:rPr>
          <w:sz w:val="22"/>
          <w:szCs w:val="22"/>
          <w:lang w:val="lt-LT"/>
        </w:rPr>
      </w:pPr>
      <w:r w:rsidRPr="008C7ECD">
        <w:rPr>
          <w:sz w:val="22"/>
          <w:szCs w:val="22"/>
          <w:lang w:val="lt-LT"/>
        </w:rPr>
        <w:tab/>
        <w:t>Pagal plieninių konstrukcijų gamybos standartą (</w:t>
      </w:r>
      <w:r w:rsidRPr="008C7ECD">
        <w:rPr>
          <w:i/>
          <w:sz w:val="22"/>
          <w:szCs w:val="22"/>
          <w:lang w:val="lt-LT"/>
        </w:rPr>
        <w:t>LST EN 1090-2:2008</w:t>
      </w:r>
      <w:r w:rsidRPr="008C7ECD">
        <w:rPr>
          <w:sz w:val="22"/>
          <w:szCs w:val="22"/>
          <w:lang w:val="lt-LT"/>
        </w:rPr>
        <w:t>)</w:t>
      </w:r>
      <w:r w:rsidR="004927AC" w:rsidRPr="008C7ECD">
        <w:rPr>
          <w:sz w:val="22"/>
          <w:szCs w:val="22"/>
          <w:lang w:val="lt-LT"/>
        </w:rPr>
        <w:t>,</w:t>
      </w:r>
      <w:r w:rsidRPr="008C7ECD">
        <w:rPr>
          <w:sz w:val="22"/>
          <w:szCs w:val="22"/>
          <w:lang w:val="lt-LT"/>
        </w:rPr>
        <w:t xml:space="preserve"> iš plieno </w:t>
      </w:r>
      <w:r w:rsidRPr="008C7ECD">
        <w:rPr>
          <w:i/>
          <w:sz w:val="22"/>
          <w:szCs w:val="22"/>
          <w:lang w:val="lt-LT"/>
        </w:rPr>
        <w:t xml:space="preserve">S355J2 </w:t>
      </w:r>
      <w:r w:rsidRPr="008C7ECD">
        <w:rPr>
          <w:sz w:val="22"/>
          <w:szCs w:val="22"/>
          <w:lang w:val="lt-LT"/>
        </w:rPr>
        <w:t xml:space="preserve">pagamintos </w:t>
      </w:r>
      <w:r w:rsidR="004927AC" w:rsidRPr="008C7ECD">
        <w:rPr>
          <w:sz w:val="22"/>
          <w:szCs w:val="22"/>
          <w:lang w:val="lt-LT"/>
        </w:rPr>
        <w:t xml:space="preserve">svarbios </w:t>
      </w:r>
      <w:r w:rsidRPr="008C7ECD">
        <w:rPr>
          <w:sz w:val="22"/>
          <w:szCs w:val="22"/>
          <w:lang w:val="lt-LT"/>
        </w:rPr>
        <w:t xml:space="preserve">konstrukcijos Lietuvoje eksploatuojamos iki </w:t>
      </w:r>
      <w:r w:rsidRPr="008C7ECD">
        <w:rPr>
          <w:sz w:val="22"/>
          <w:szCs w:val="22"/>
          <w:lang w:val="lt-LT"/>
        </w:rPr>
        <w:lastRenderedPageBreak/>
        <w:t xml:space="preserve">-30 </w:t>
      </w:r>
      <w:r w:rsidRPr="008C7ECD">
        <w:rPr>
          <w:sz w:val="22"/>
          <w:szCs w:val="22"/>
          <w:lang w:val="lt-LT"/>
        </w:rPr>
        <w:sym w:font="Symbol" w:char="F0B0"/>
      </w:r>
      <w:r w:rsidRPr="008C7ECD">
        <w:rPr>
          <w:sz w:val="22"/>
          <w:szCs w:val="22"/>
          <w:lang w:val="lt-LT"/>
        </w:rPr>
        <w:t xml:space="preserve">C temperatūros, todėl smūginio tąsumo bandymai atlikti -30 </w:t>
      </w:r>
      <w:r w:rsidRPr="008C7ECD">
        <w:rPr>
          <w:sz w:val="22"/>
          <w:szCs w:val="22"/>
          <w:lang w:val="lt-LT"/>
        </w:rPr>
        <w:sym w:font="Symbol" w:char="F0B0"/>
      </w:r>
      <w:r w:rsidRPr="008C7ECD">
        <w:rPr>
          <w:sz w:val="22"/>
          <w:szCs w:val="22"/>
          <w:lang w:val="lt-LT"/>
        </w:rPr>
        <w:t>C temperat</w:t>
      </w:r>
      <w:r w:rsidRPr="008C7ECD">
        <w:rPr>
          <w:sz w:val="22"/>
          <w:szCs w:val="22"/>
          <w:lang w:val="lt-LT"/>
        </w:rPr>
        <w:t>ū</w:t>
      </w:r>
      <w:r w:rsidRPr="008C7ECD">
        <w:rPr>
          <w:sz w:val="22"/>
          <w:szCs w:val="22"/>
          <w:lang w:val="lt-LT"/>
        </w:rPr>
        <w:t>roje.</w:t>
      </w:r>
    </w:p>
    <w:p w:rsidR="00DA56E0" w:rsidRPr="008C7ECD" w:rsidRDefault="00DA56E0" w:rsidP="00DA56E0">
      <w:pPr>
        <w:autoSpaceDE w:val="0"/>
        <w:autoSpaceDN w:val="0"/>
        <w:adjustRightInd w:val="0"/>
        <w:jc w:val="both"/>
        <w:rPr>
          <w:sz w:val="22"/>
          <w:szCs w:val="22"/>
          <w:lang w:val="lt-LT"/>
        </w:rPr>
      </w:pPr>
      <w:r w:rsidRPr="008C7ECD">
        <w:rPr>
          <w:sz w:val="22"/>
          <w:szCs w:val="22"/>
          <w:lang w:val="lt-LT"/>
        </w:rPr>
        <w:tab/>
        <w:t xml:space="preserve">Bandymai atlikti smūginiu muštuvu </w:t>
      </w:r>
      <w:r w:rsidRPr="008C7ECD">
        <w:rPr>
          <w:i/>
          <w:sz w:val="22"/>
          <w:szCs w:val="22"/>
          <w:lang w:val="lt-LT"/>
        </w:rPr>
        <w:t>Zwick/Roell Pendulum Impact Tester RKP 450</w:t>
      </w:r>
      <w:r w:rsidRPr="008C7ECD">
        <w:rPr>
          <w:sz w:val="22"/>
          <w:szCs w:val="22"/>
          <w:lang w:val="lt-LT"/>
        </w:rPr>
        <w:t xml:space="preserve"> (Vokietija).</w:t>
      </w:r>
    </w:p>
    <w:p w:rsidR="00DA56E0" w:rsidRPr="00027463" w:rsidRDefault="00DA56E0" w:rsidP="00DA56E0">
      <w:pPr>
        <w:autoSpaceDE w:val="0"/>
        <w:autoSpaceDN w:val="0"/>
        <w:adjustRightInd w:val="0"/>
        <w:jc w:val="both"/>
        <w:rPr>
          <w:sz w:val="22"/>
          <w:szCs w:val="22"/>
          <w:lang w:val="lt-LT"/>
        </w:rPr>
      </w:pPr>
    </w:p>
    <w:p w:rsidR="00DA56E0" w:rsidRPr="00027463" w:rsidRDefault="00272053" w:rsidP="00DA56E0">
      <w:pPr>
        <w:autoSpaceDE w:val="0"/>
        <w:autoSpaceDN w:val="0"/>
        <w:adjustRightInd w:val="0"/>
        <w:jc w:val="center"/>
        <w:rPr>
          <w:sz w:val="22"/>
          <w:szCs w:val="22"/>
          <w:lang w:val="lt-LT"/>
        </w:rPr>
      </w:pPr>
      <w:r w:rsidRPr="00027463">
        <w:rPr>
          <w:lang w:val="lt-LT"/>
        </w:rPr>
        <w:object w:dxaOrig="12225" w:dyaOrig="8310">
          <v:shape id="_x0000_i1032" type="#_x0000_t75" style="width:282.65pt;height:190pt" o:ole="">
            <v:imagedata r:id="rId65" o:title=""/>
          </v:shape>
          <o:OLEObject Type="Embed" ProgID="AutoCAD.Drawing.16" ShapeID="_x0000_i1032" DrawAspect="Content" ObjectID="_1336730343" r:id="rId66"/>
        </w:object>
      </w:r>
    </w:p>
    <w:p w:rsidR="00DA56E0" w:rsidRPr="00027463" w:rsidRDefault="00DA56E0" w:rsidP="00DA56E0">
      <w:pPr>
        <w:spacing w:before="120"/>
        <w:jc w:val="center"/>
        <w:rPr>
          <w:sz w:val="20"/>
          <w:szCs w:val="22"/>
          <w:lang w:val="lt-LT"/>
        </w:rPr>
      </w:pPr>
      <w:r w:rsidRPr="00027463">
        <w:rPr>
          <w:b/>
          <w:sz w:val="20"/>
          <w:szCs w:val="22"/>
          <w:lang w:val="lt-LT"/>
        </w:rPr>
        <w:t>2.1</w:t>
      </w:r>
      <w:r w:rsidR="002B2F50">
        <w:rPr>
          <w:b/>
          <w:sz w:val="20"/>
          <w:szCs w:val="22"/>
          <w:lang w:val="lt-LT"/>
        </w:rPr>
        <w:t>3</w:t>
      </w:r>
      <w:r w:rsidRPr="00027463">
        <w:rPr>
          <w:b/>
          <w:sz w:val="20"/>
          <w:szCs w:val="22"/>
          <w:lang w:val="lt-LT"/>
        </w:rPr>
        <w:t xml:space="preserve"> pav.</w:t>
      </w:r>
      <w:r w:rsidRPr="00027463">
        <w:rPr>
          <w:sz w:val="20"/>
          <w:szCs w:val="22"/>
          <w:lang w:val="lt-LT"/>
        </w:rPr>
        <w:t xml:space="preserve"> Smūginio tąsumo bandinio išpjovimo vieta</w:t>
      </w:r>
    </w:p>
    <w:p w:rsidR="00DA56E0" w:rsidRPr="00952EA0" w:rsidRDefault="00DA56E0" w:rsidP="00DA56E0">
      <w:pPr>
        <w:spacing w:after="360"/>
        <w:jc w:val="center"/>
        <w:rPr>
          <w:sz w:val="20"/>
          <w:szCs w:val="22"/>
        </w:rPr>
      </w:pPr>
      <w:r w:rsidRPr="00952EA0">
        <w:rPr>
          <w:b/>
          <w:sz w:val="20"/>
          <w:szCs w:val="22"/>
        </w:rPr>
        <w:t>Fig. 2.1</w:t>
      </w:r>
      <w:r w:rsidR="002B2F50">
        <w:rPr>
          <w:b/>
          <w:sz w:val="20"/>
          <w:szCs w:val="22"/>
        </w:rPr>
        <w:t>3</w:t>
      </w:r>
      <w:r w:rsidRPr="00952EA0">
        <w:rPr>
          <w:b/>
          <w:sz w:val="20"/>
          <w:szCs w:val="22"/>
        </w:rPr>
        <w:t>.</w:t>
      </w:r>
      <w:r w:rsidRPr="00952EA0">
        <w:rPr>
          <w:sz w:val="20"/>
          <w:szCs w:val="22"/>
        </w:rPr>
        <w:t xml:space="preserve"> Impact test specimen location</w:t>
      </w:r>
    </w:p>
    <w:p w:rsidR="00DA56E0" w:rsidRPr="008C7ECD" w:rsidRDefault="00DA56E0" w:rsidP="00DA56E0">
      <w:pPr>
        <w:autoSpaceDE w:val="0"/>
        <w:autoSpaceDN w:val="0"/>
        <w:adjustRightInd w:val="0"/>
        <w:jc w:val="both"/>
        <w:rPr>
          <w:sz w:val="22"/>
          <w:szCs w:val="22"/>
          <w:lang w:val="lt-LT"/>
        </w:rPr>
      </w:pPr>
      <w:r w:rsidRPr="008C7ECD">
        <w:rPr>
          <w:sz w:val="22"/>
          <w:szCs w:val="22"/>
          <w:lang w:val="lt-LT"/>
        </w:rPr>
        <w:tab/>
        <w:t>Kiekvienam suvirintosios jungties bandiniui (</w:t>
      </w:r>
      <w:r w:rsidRPr="008C7ECD">
        <w:rPr>
          <w:i/>
          <w:sz w:val="22"/>
          <w:szCs w:val="22"/>
          <w:lang w:val="lt-LT"/>
        </w:rPr>
        <w:t>B1, B2, B</w:t>
      </w:r>
      <w:r w:rsidR="004927AC" w:rsidRPr="008C7ECD">
        <w:rPr>
          <w:i/>
          <w:sz w:val="22"/>
          <w:szCs w:val="22"/>
          <w:lang w:val="lt-LT"/>
        </w:rPr>
        <w:t>3</w:t>
      </w:r>
      <w:r w:rsidRPr="008C7ECD">
        <w:rPr>
          <w:i/>
          <w:sz w:val="22"/>
          <w:szCs w:val="22"/>
          <w:lang w:val="lt-LT"/>
        </w:rPr>
        <w:t>, B</w:t>
      </w:r>
      <w:r w:rsidR="004927AC" w:rsidRPr="008C7ECD">
        <w:rPr>
          <w:i/>
          <w:sz w:val="22"/>
          <w:szCs w:val="22"/>
          <w:lang w:val="lt-LT"/>
        </w:rPr>
        <w:t>4</w:t>
      </w:r>
      <w:r w:rsidRPr="008C7ECD">
        <w:rPr>
          <w:sz w:val="22"/>
          <w:szCs w:val="22"/>
          <w:lang w:val="lt-LT"/>
        </w:rPr>
        <w:t xml:space="preserve">) atlikti trys smūginio tąsumo bandymai siūlės metalui ir trys bandymai terminio poveikio sričiai -30 </w:t>
      </w:r>
      <w:r w:rsidRPr="008C7ECD">
        <w:rPr>
          <w:sz w:val="22"/>
          <w:szCs w:val="22"/>
          <w:lang w:val="lt-LT"/>
        </w:rPr>
        <w:sym w:font="Symbol" w:char="F0B0"/>
      </w:r>
      <w:r w:rsidRPr="008C7ECD">
        <w:rPr>
          <w:sz w:val="22"/>
          <w:szCs w:val="22"/>
          <w:lang w:val="lt-LT"/>
        </w:rPr>
        <w:t xml:space="preserve">C temperatūroje. Siūlės metalui tirti naudojamas </w:t>
      </w:r>
      <w:r w:rsidRPr="008C7ECD">
        <w:rPr>
          <w:i/>
          <w:sz w:val="22"/>
          <w:szCs w:val="22"/>
          <w:lang w:val="lt-LT"/>
        </w:rPr>
        <w:t>VWT 0/1</w:t>
      </w:r>
      <w:r w:rsidR="002B2F50">
        <w:rPr>
          <w:sz w:val="22"/>
          <w:szCs w:val="22"/>
          <w:lang w:val="lt-LT"/>
        </w:rPr>
        <w:t xml:space="preserve"> bandinio tipas (2.13</w:t>
      </w:r>
      <w:r w:rsidRPr="008C7ECD">
        <w:rPr>
          <w:sz w:val="22"/>
          <w:szCs w:val="22"/>
          <w:lang w:val="lt-LT"/>
        </w:rPr>
        <w:t xml:space="preserve"> pav.): </w:t>
      </w:r>
      <w:r w:rsidRPr="008C7ECD">
        <w:rPr>
          <w:i/>
          <w:sz w:val="22"/>
          <w:szCs w:val="22"/>
          <w:lang w:val="lt-LT"/>
        </w:rPr>
        <w:t>V</w:t>
      </w:r>
      <w:r w:rsidRPr="008C7ECD">
        <w:rPr>
          <w:sz w:val="22"/>
          <w:szCs w:val="22"/>
          <w:lang w:val="lt-LT"/>
        </w:rPr>
        <w:t xml:space="preserve"> – </w:t>
      </w:r>
      <w:r w:rsidRPr="008C7ECD">
        <w:rPr>
          <w:i/>
          <w:sz w:val="22"/>
          <w:szCs w:val="22"/>
          <w:lang w:val="lt-LT"/>
        </w:rPr>
        <w:t>Šarpio</w:t>
      </w:r>
      <w:r w:rsidRPr="008C7ECD">
        <w:rPr>
          <w:sz w:val="22"/>
          <w:szCs w:val="22"/>
          <w:lang w:val="lt-LT"/>
        </w:rPr>
        <w:t xml:space="preserve"> įpjova, </w:t>
      </w:r>
      <w:r w:rsidRPr="008C7ECD">
        <w:rPr>
          <w:i/>
          <w:sz w:val="22"/>
          <w:szCs w:val="22"/>
          <w:lang w:val="lt-LT"/>
        </w:rPr>
        <w:t>W</w:t>
      </w:r>
      <w:r w:rsidRPr="008C7ECD">
        <w:rPr>
          <w:sz w:val="22"/>
          <w:szCs w:val="22"/>
          <w:lang w:val="lt-LT"/>
        </w:rPr>
        <w:t xml:space="preserve"> – įpjova siūlės metale, </w:t>
      </w:r>
      <w:r w:rsidRPr="008C7ECD">
        <w:rPr>
          <w:i/>
          <w:sz w:val="22"/>
          <w:szCs w:val="22"/>
          <w:lang w:val="lt-LT"/>
        </w:rPr>
        <w:t>T</w:t>
      </w:r>
      <w:r w:rsidRPr="008C7ECD">
        <w:rPr>
          <w:sz w:val="22"/>
          <w:szCs w:val="22"/>
          <w:lang w:val="lt-LT"/>
        </w:rPr>
        <w:t xml:space="preserve"> – šoninė įpjova per visą storį, </w:t>
      </w:r>
      <w:r w:rsidRPr="008C7ECD">
        <w:rPr>
          <w:i/>
          <w:sz w:val="22"/>
          <w:szCs w:val="22"/>
          <w:lang w:val="lt-LT"/>
        </w:rPr>
        <w:t>0/1</w:t>
      </w:r>
      <w:r w:rsidRPr="008C7ECD">
        <w:rPr>
          <w:sz w:val="22"/>
          <w:szCs w:val="22"/>
          <w:lang w:val="lt-LT"/>
        </w:rPr>
        <w:t xml:space="preserve"> – įpjova per siūlės ašinę liniją, bandinio paviršius 1 </w:t>
      </w:r>
      <w:r w:rsidRPr="008C7ECD">
        <w:rPr>
          <w:i/>
          <w:sz w:val="22"/>
          <w:szCs w:val="22"/>
          <w:lang w:val="lt-LT"/>
        </w:rPr>
        <w:t>mm</w:t>
      </w:r>
      <w:r w:rsidRPr="008C7ECD">
        <w:rPr>
          <w:sz w:val="22"/>
          <w:szCs w:val="22"/>
          <w:lang w:val="lt-LT"/>
        </w:rPr>
        <w:t xml:space="preserve"> atst</w:t>
      </w:r>
      <w:r w:rsidRPr="008C7ECD">
        <w:rPr>
          <w:sz w:val="22"/>
          <w:szCs w:val="22"/>
          <w:lang w:val="lt-LT"/>
        </w:rPr>
        <w:t>u</w:t>
      </w:r>
      <w:r w:rsidRPr="008C7ECD">
        <w:rPr>
          <w:sz w:val="22"/>
          <w:szCs w:val="22"/>
          <w:lang w:val="lt-LT"/>
        </w:rPr>
        <w:t xml:space="preserve">mu nuo sujungimo paviršiaus. Terminio poveikio sričiai tirti naudojami </w:t>
      </w:r>
      <w:r w:rsidRPr="008C7ECD">
        <w:rPr>
          <w:i/>
          <w:sz w:val="22"/>
          <w:szCs w:val="22"/>
          <w:lang w:val="lt-LT"/>
        </w:rPr>
        <w:t>VHT 1/1</w:t>
      </w:r>
      <w:r w:rsidRPr="008C7ECD">
        <w:rPr>
          <w:sz w:val="22"/>
          <w:szCs w:val="22"/>
          <w:lang w:val="lt-LT"/>
        </w:rPr>
        <w:t xml:space="preserve"> tipo bandiniai (2.1</w:t>
      </w:r>
      <w:r w:rsidR="002B2F50">
        <w:rPr>
          <w:sz w:val="22"/>
          <w:szCs w:val="22"/>
          <w:lang w:val="lt-LT"/>
        </w:rPr>
        <w:t>3</w:t>
      </w:r>
      <w:r w:rsidRPr="008C7ECD">
        <w:rPr>
          <w:sz w:val="22"/>
          <w:szCs w:val="22"/>
          <w:lang w:val="lt-LT"/>
        </w:rPr>
        <w:t xml:space="preserve"> pav.): </w:t>
      </w:r>
      <w:r w:rsidRPr="008C7ECD">
        <w:rPr>
          <w:i/>
          <w:sz w:val="22"/>
          <w:szCs w:val="22"/>
          <w:lang w:val="lt-LT"/>
        </w:rPr>
        <w:t>V</w:t>
      </w:r>
      <w:r w:rsidRPr="008C7ECD">
        <w:rPr>
          <w:sz w:val="22"/>
          <w:szCs w:val="22"/>
          <w:lang w:val="lt-LT"/>
        </w:rPr>
        <w:t xml:space="preserve"> – </w:t>
      </w:r>
      <w:r w:rsidRPr="008C7ECD">
        <w:rPr>
          <w:i/>
          <w:sz w:val="22"/>
          <w:szCs w:val="22"/>
          <w:lang w:val="lt-LT"/>
        </w:rPr>
        <w:t>Šarpio</w:t>
      </w:r>
      <w:r w:rsidRPr="008C7ECD">
        <w:rPr>
          <w:sz w:val="22"/>
          <w:szCs w:val="22"/>
          <w:lang w:val="lt-LT"/>
        </w:rPr>
        <w:t xml:space="preserve"> bandiniai su </w:t>
      </w:r>
      <w:r w:rsidRPr="008C7ECD">
        <w:rPr>
          <w:i/>
          <w:sz w:val="22"/>
          <w:szCs w:val="22"/>
          <w:lang w:val="lt-LT"/>
        </w:rPr>
        <w:t>V</w:t>
      </w:r>
      <w:r w:rsidRPr="008C7ECD">
        <w:rPr>
          <w:sz w:val="22"/>
          <w:szCs w:val="22"/>
          <w:lang w:val="lt-LT"/>
        </w:rPr>
        <w:t xml:space="preserve"> įpjova, </w:t>
      </w:r>
      <w:r w:rsidRPr="008C7ECD">
        <w:rPr>
          <w:i/>
          <w:sz w:val="22"/>
          <w:szCs w:val="22"/>
          <w:lang w:val="lt-LT"/>
        </w:rPr>
        <w:t>H</w:t>
      </w:r>
      <w:r w:rsidRPr="008C7ECD">
        <w:rPr>
          <w:sz w:val="22"/>
          <w:szCs w:val="22"/>
          <w:lang w:val="lt-LT"/>
        </w:rPr>
        <w:t xml:space="preserve"> – įpjova terminio poveikio srityje, </w:t>
      </w:r>
      <w:r w:rsidRPr="008C7ECD">
        <w:rPr>
          <w:i/>
          <w:sz w:val="22"/>
          <w:szCs w:val="22"/>
          <w:lang w:val="lt-LT"/>
        </w:rPr>
        <w:t>T</w:t>
      </w:r>
      <w:r w:rsidRPr="008C7ECD">
        <w:rPr>
          <w:sz w:val="22"/>
          <w:szCs w:val="22"/>
          <w:lang w:val="lt-LT"/>
        </w:rPr>
        <w:t xml:space="preserve"> – šoninė įpjova per visą storį, </w:t>
      </w:r>
      <w:r w:rsidRPr="008C7ECD">
        <w:rPr>
          <w:i/>
          <w:sz w:val="22"/>
          <w:szCs w:val="22"/>
          <w:lang w:val="lt-LT"/>
        </w:rPr>
        <w:t>1/1</w:t>
      </w:r>
      <w:r w:rsidRPr="008C7ECD">
        <w:rPr>
          <w:sz w:val="22"/>
          <w:szCs w:val="22"/>
          <w:lang w:val="lt-LT"/>
        </w:rPr>
        <w:t xml:space="preserve"> – įpjova 1 </w:t>
      </w:r>
      <w:r w:rsidRPr="008C7ECD">
        <w:rPr>
          <w:i/>
          <w:sz w:val="22"/>
          <w:szCs w:val="22"/>
          <w:lang w:val="lt-LT"/>
        </w:rPr>
        <w:t>mm</w:t>
      </w:r>
      <w:r w:rsidRPr="008C7ECD">
        <w:rPr>
          <w:sz w:val="22"/>
          <w:szCs w:val="22"/>
          <w:lang w:val="lt-LT"/>
        </w:rPr>
        <w:t xml:space="preserve"> nuo sulyd</w:t>
      </w:r>
      <w:r w:rsidRPr="008C7ECD">
        <w:rPr>
          <w:sz w:val="22"/>
          <w:szCs w:val="22"/>
          <w:lang w:val="lt-LT"/>
        </w:rPr>
        <w:t>y</w:t>
      </w:r>
      <w:r w:rsidRPr="008C7ECD">
        <w:rPr>
          <w:sz w:val="22"/>
          <w:szCs w:val="22"/>
          <w:lang w:val="lt-LT"/>
        </w:rPr>
        <w:t xml:space="preserve">mo linijos, bandinio paviršius 1 </w:t>
      </w:r>
      <w:r w:rsidRPr="008C7ECD">
        <w:rPr>
          <w:i/>
          <w:sz w:val="22"/>
          <w:szCs w:val="22"/>
          <w:lang w:val="lt-LT"/>
        </w:rPr>
        <w:t>mm</w:t>
      </w:r>
      <w:r w:rsidRPr="008C7ECD">
        <w:rPr>
          <w:sz w:val="22"/>
          <w:szCs w:val="22"/>
          <w:lang w:val="lt-LT"/>
        </w:rPr>
        <w:t xml:space="preserve"> atstumu nuo sujungimo paviršiaus.</w:t>
      </w:r>
    </w:p>
    <w:p w:rsidR="00DA56E0" w:rsidRPr="008C7ECD" w:rsidRDefault="00DA56E0" w:rsidP="00DA56E0">
      <w:pPr>
        <w:autoSpaceDE w:val="0"/>
        <w:autoSpaceDN w:val="0"/>
        <w:adjustRightInd w:val="0"/>
        <w:jc w:val="both"/>
        <w:rPr>
          <w:sz w:val="22"/>
          <w:szCs w:val="22"/>
          <w:lang w:val="lt-LT"/>
        </w:rPr>
      </w:pPr>
    </w:p>
    <w:p w:rsidR="00DA56E0" w:rsidRPr="008C7ECD" w:rsidRDefault="00772288" w:rsidP="00772288">
      <w:pPr>
        <w:ind w:firstLine="397"/>
        <w:jc w:val="both"/>
        <w:outlineLvl w:val="0"/>
        <w:rPr>
          <w:sz w:val="22"/>
          <w:szCs w:val="22"/>
          <w:lang w:val="lt-LT"/>
        </w:rPr>
      </w:pPr>
      <w:r>
        <w:rPr>
          <w:b/>
          <w:sz w:val="22"/>
          <w:szCs w:val="22"/>
          <w:lang w:val="lt-LT"/>
        </w:rPr>
        <w:t>Mikro k</w:t>
      </w:r>
      <w:r w:rsidR="00DA56E0" w:rsidRPr="008C7ECD">
        <w:rPr>
          <w:b/>
          <w:sz w:val="22"/>
          <w:szCs w:val="22"/>
          <w:lang w:val="lt-LT"/>
        </w:rPr>
        <w:t>ietumo bandyma</w:t>
      </w:r>
      <w:r>
        <w:rPr>
          <w:b/>
          <w:sz w:val="22"/>
          <w:szCs w:val="22"/>
          <w:lang w:val="lt-LT"/>
        </w:rPr>
        <w:t>i</w:t>
      </w:r>
      <w:r w:rsidR="00DA56E0" w:rsidRPr="008C7ECD">
        <w:rPr>
          <w:sz w:val="22"/>
          <w:szCs w:val="22"/>
          <w:lang w:val="lt-LT"/>
        </w:rPr>
        <w:t xml:space="preserve"> atlikti universaliu </w:t>
      </w:r>
      <w:r w:rsidR="00DA56E0" w:rsidRPr="008C7ECD">
        <w:rPr>
          <w:i/>
          <w:sz w:val="22"/>
          <w:szCs w:val="22"/>
          <w:lang w:val="lt-LT"/>
        </w:rPr>
        <w:t>Zwick/Roell ZHU 2.5</w:t>
      </w:r>
      <w:r w:rsidR="00DA56E0" w:rsidRPr="008C7ECD">
        <w:rPr>
          <w:sz w:val="22"/>
          <w:szCs w:val="22"/>
          <w:lang w:val="lt-LT"/>
        </w:rPr>
        <w:t xml:space="preserve"> elektr</w:t>
      </w:r>
      <w:r w:rsidR="00DA56E0" w:rsidRPr="008C7ECD">
        <w:rPr>
          <w:sz w:val="22"/>
          <w:szCs w:val="22"/>
          <w:lang w:val="lt-LT"/>
        </w:rPr>
        <w:t>o</w:t>
      </w:r>
      <w:r w:rsidR="00DA56E0" w:rsidRPr="008C7ECD">
        <w:rPr>
          <w:sz w:val="22"/>
          <w:szCs w:val="22"/>
          <w:lang w:val="lt-LT"/>
        </w:rPr>
        <w:t xml:space="preserve">niniu kietmačiu, kurio matavimo paklaida 1 %. Tai pilnai automatizuotas mikro kietumo matavimo prietaisas, atliekantis matavimus pagal </w:t>
      </w:r>
      <w:r w:rsidR="00DA56E0" w:rsidRPr="008C7ECD">
        <w:rPr>
          <w:i/>
          <w:sz w:val="22"/>
          <w:szCs w:val="22"/>
          <w:lang w:val="lt-LT"/>
        </w:rPr>
        <w:t xml:space="preserve">Vikerso </w:t>
      </w:r>
      <w:r w:rsidR="00DA56E0" w:rsidRPr="008C7ECD">
        <w:rPr>
          <w:sz w:val="22"/>
          <w:szCs w:val="22"/>
          <w:lang w:val="lt-LT"/>
        </w:rPr>
        <w:t>metodą. M</w:t>
      </w:r>
      <w:r w:rsidR="00DA56E0" w:rsidRPr="008C7ECD">
        <w:rPr>
          <w:sz w:val="22"/>
          <w:szCs w:val="22"/>
          <w:lang w:val="lt-LT"/>
        </w:rPr>
        <w:t>a</w:t>
      </w:r>
      <w:r w:rsidR="00DA56E0" w:rsidRPr="008C7ECD">
        <w:rPr>
          <w:sz w:val="22"/>
          <w:szCs w:val="22"/>
          <w:lang w:val="lt-LT"/>
        </w:rPr>
        <w:t xml:space="preserve">tavimo skalė </w:t>
      </w:r>
      <w:r w:rsidR="00DA56E0" w:rsidRPr="008C7ECD">
        <w:rPr>
          <w:i/>
          <w:sz w:val="22"/>
          <w:szCs w:val="22"/>
          <w:lang w:val="lt-LT"/>
        </w:rPr>
        <w:t>HV</w:t>
      </w:r>
      <w:r w:rsidR="00DA56E0" w:rsidRPr="008C7ECD">
        <w:rPr>
          <w:sz w:val="22"/>
          <w:szCs w:val="22"/>
          <w:lang w:val="lt-LT"/>
        </w:rPr>
        <w:t xml:space="preserve">. Tyrimo metu mikro kietumo matavimo apkrova buvo 50 </w:t>
      </w:r>
      <w:r w:rsidR="00DA56E0" w:rsidRPr="008C7ECD">
        <w:rPr>
          <w:i/>
          <w:sz w:val="22"/>
          <w:szCs w:val="22"/>
          <w:lang w:val="lt-LT"/>
        </w:rPr>
        <w:t>kN</w:t>
      </w:r>
      <w:r w:rsidR="00DA56E0" w:rsidRPr="008C7ECD">
        <w:rPr>
          <w:sz w:val="22"/>
          <w:szCs w:val="22"/>
          <w:lang w:val="lt-LT"/>
        </w:rPr>
        <w:t xml:space="preserve">, kurios apkrovos greitis siekė 7 </w:t>
      </w:r>
      <w:r w:rsidR="00DA56E0" w:rsidRPr="008C7ECD">
        <w:rPr>
          <w:i/>
          <w:sz w:val="22"/>
          <w:szCs w:val="22"/>
          <w:lang w:val="lt-LT"/>
        </w:rPr>
        <w:t>N/s</w:t>
      </w:r>
      <w:r w:rsidR="00DA56E0" w:rsidRPr="008C7ECD">
        <w:rPr>
          <w:sz w:val="22"/>
          <w:szCs w:val="22"/>
          <w:lang w:val="lt-LT"/>
        </w:rPr>
        <w:t xml:space="preserve">, išlaikymo laikas 12 </w:t>
      </w:r>
      <w:r w:rsidR="00DA56E0" w:rsidRPr="008C7ECD">
        <w:rPr>
          <w:i/>
          <w:sz w:val="22"/>
          <w:szCs w:val="22"/>
          <w:lang w:val="lt-LT"/>
        </w:rPr>
        <w:t>s</w:t>
      </w:r>
      <w:r w:rsidR="00DA56E0" w:rsidRPr="008C7ECD">
        <w:rPr>
          <w:sz w:val="22"/>
          <w:szCs w:val="22"/>
          <w:lang w:val="lt-LT"/>
        </w:rPr>
        <w:t>. Kietumo matavimo</w:t>
      </w:r>
      <w:r w:rsidR="00DA56E0" w:rsidRPr="00027463">
        <w:rPr>
          <w:sz w:val="22"/>
          <w:szCs w:val="22"/>
          <w:lang w:val="lt-LT"/>
        </w:rPr>
        <w:t xml:space="preserve"> </w:t>
      </w:r>
      <w:r w:rsidR="00DA56E0" w:rsidRPr="008C7ECD">
        <w:rPr>
          <w:sz w:val="22"/>
          <w:szCs w:val="22"/>
          <w:lang w:val="lt-LT"/>
        </w:rPr>
        <w:t xml:space="preserve">taškų išdėstymas ir matavimai atlikti remiantis standarto </w:t>
      </w:r>
      <w:r w:rsidR="00DA56E0" w:rsidRPr="008C7ECD">
        <w:rPr>
          <w:i/>
          <w:sz w:val="22"/>
          <w:szCs w:val="22"/>
          <w:lang w:val="lt-LT"/>
        </w:rPr>
        <w:t>LST EN 1043-2:1998</w:t>
      </w:r>
      <w:r w:rsidR="00DA56E0" w:rsidRPr="008C7ECD">
        <w:rPr>
          <w:sz w:val="22"/>
          <w:szCs w:val="22"/>
          <w:lang w:val="lt-LT"/>
        </w:rPr>
        <w:t xml:space="preserve"> </w:t>
      </w:r>
      <w:r w:rsidR="00DA56E0" w:rsidRPr="008C7ECD">
        <w:rPr>
          <w:sz w:val="22"/>
          <w:szCs w:val="22"/>
          <w:lang w:val="lt-LT"/>
        </w:rPr>
        <w:lastRenderedPageBreak/>
        <w:t>„Metalinės medžiagos. Virintinių siūlių ardomieji bandymai. Kietumo band</w:t>
      </w:r>
      <w:r w:rsidR="00DA56E0" w:rsidRPr="008C7ECD">
        <w:rPr>
          <w:sz w:val="22"/>
          <w:szCs w:val="22"/>
          <w:lang w:val="lt-LT"/>
        </w:rPr>
        <w:t>y</w:t>
      </w:r>
      <w:r w:rsidR="00DA56E0" w:rsidRPr="008C7ECD">
        <w:rPr>
          <w:sz w:val="22"/>
          <w:szCs w:val="22"/>
          <w:lang w:val="lt-LT"/>
        </w:rPr>
        <w:t>mas. 2 dalis. Suvirintų sujungimų mikrokietumo bandymas“ nurodyta metodika.</w:t>
      </w:r>
    </w:p>
    <w:p w:rsidR="00DA56E0" w:rsidRPr="00027463" w:rsidRDefault="00DA56E0" w:rsidP="00DA56E0">
      <w:pPr>
        <w:jc w:val="both"/>
        <w:rPr>
          <w:sz w:val="22"/>
          <w:szCs w:val="22"/>
          <w:lang w:val="lt-LT"/>
        </w:rPr>
      </w:pPr>
    </w:p>
    <w:p w:rsidR="00DA56E0" w:rsidRPr="00027463" w:rsidRDefault="008A0F56" w:rsidP="00DA56E0">
      <w:pPr>
        <w:jc w:val="center"/>
        <w:rPr>
          <w:sz w:val="22"/>
          <w:szCs w:val="22"/>
          <w:lang w:val="lt-LT"/>
        </w:rPr>
      </w:pPr>
      <w:r w:rsidRPr="00027463">
        <w:rPr>
          <w:lang w:val="lt-LT"/>
        </w:rPr>
        <w:object w:dxaOrig="17985" w:dyaOrig="7815">
          <v:shape id="_x0000_i1033" type="#_x0000_t75" style="width:351.35pt;height:146pt" o:ole="" fillcolor="#bbe0e3">
            <v:imagedata r:id="rId67" o:title=""/>
          </v:shape>
          <o:OLEObject Type="Embed" ProgID="AutoCAD.Drawing.18" ShapeID="_x0000_i1033" DrawAspect="Content" ObjectID="_1336730344" r:id="rId68"/>
        </w:object>
      </w:r>
    </w:p>
    <w:p w:rsidR="00DA56E0" w:rsidRPr="00027463" w:rsidRDefault="00DA56E0" w:rsidP="00DA56E0">
      <w:pPr>
        <w:spacing w:before="120"/>
        <w:jc w:val="center"/>
        <w:rPr>
          <w:sz w:val="20"/>
          <w:szCs w:val="22"/>
          <w:lang w:val="lt-LT"/>
        </w:rPr>
      </w:pPr>
      <w:r w:rsidRPr="00027463">
        <w:rPr>
          <w:b/>
          <w:sz w:val="20"/>
          <w:szCs w:val="22"/>
          <w:lang w:val="lt-LT"/>
        </w:rPr>
        <w:t>2.1</w:t>
      </w:r>
      <w:r w:rsidR="002B2F50">
        <w:rPr>
          <w:b/>
          <w:sz w:val="20"/>
          <w:szCs w:val="22"/>
          <w:lang w:val="lt-LT"/>
        </w:rPr>
        <w:t>4</w:t>
      </w:r>
      <w:r w:rsidRPr="00027463">
        <w:rPr>
          <w:b/>
          <w:sz w:val="20"/>
          <w:szCs w:val="22"/>
          <w:lang w:val="lt-LT"/>
        </w:rPr>
        <w:t xml:space="preserve"> pav.</w:t>
      </w:r>
      <w:r w:rsidRPr="00027463">
        <w:rPr>
          <w:sz w:val="20"/>
          <w:szCs w:val="22"/>
          <w:lang w:val="lt-LT"/>
        </w:rPr>
        <w:t xml:space="preserve"> Mikro kietumo matavimo taškų išsidėstymas</w:t>
      </w:r>
    </w:p>
    <w:p w:rsidR="00DA56E0" w:rsidRPr="00952EA0" w:rsidRDefault="00DA56E0" w:rsidP="00DA56E0">
      <w:pPr>
        <w:spacing w:after="360"/>
        <w:jc w:val="center"/>
        <w:rPr>
          <w:sz w:val="20"/>
          <w:szCs w:val="22"/>
        </w:rPr>
      </w:pPr>
      <w:r w:rsidRPr="00952EA0">
        <w:rPr>
          <w:b/>
          <w:sz w:val="20"/>
          <w:szCs w:val="22"/>
        </w:rPr>
        <w:t>Fig. 2.</w:t>
      </w:r>
      <w:r w:rsidR="002B2F50">
        <w:rPr>
          <w:b/>
          <w:sz w:val="20"/>
          <w:szCs w:val="22"/>
        </w:rPr>
        <w:t>4</w:t>
      </w:r>
      <w:r w:rsidRPr="00952EA0">
        <w:rPr>
          <w:b/>
          <w:sz w:val="20"/>
          <w:szCs w:val="22"/>
        </w:rPr>
        <w:t>.</w:t>
      </w:r>
      <w:r w:rsidRPr="00952EA0">
        <w:rPr>
          <w:sz w:val="20"/>
          <w:szCs w:val="22"/>
        </w:rPr>
        <w:t xml:space="preserve"> Distribution of measurement points of micro hardness tests</w:t>
      </w:r>
    </w:p>
    <w:p w:rsidR="00DA56E0" w:rsidRPr="008C7ECD" w:rsidRDefault="00DA56E0" w:rsidP="00DA56E0">
      <w:pPr>
        <w:jc w:val="both"/>
        <w:rPr>
          <w:sz w:val="22"/>
          <w:szCs w:val="22"/>
          <w:lang w:val="lt-LT"/>
        </w:rPr>
      </w:pPr>
      <w:r w:rsidRPr="008C7ECD">
        <w:rPr>
          <w:sz w:val="22"/>
          <w:szCs w:val="22"/>
          <w:lang w:val="lt-LT"/>
        </w:rPr>
        <w:tab/>
        <w:t xml:space="preserve">Kietumo matavimai atlikti keturiose skirtingose suvirintos jungties srityse: pagrindiniame metale, terminio poveikio zonoje, suvirinimo siūlės metale bei tarp suvirinimo siūlių esančios terminio poveikio zonoje </w:t>
      </w:r>
      <w:r w:rsidRPr="008C7ECD">
        <w:rPr>
          <w:i/>
          <w:sz w:val="22"/>
          <w:szCs w:val="22"/>
          <w:lang w:val="lt-LT"/>
        </w:rPr>
        <w:t>TPZ/SZ</w:t>
      </w:r>
      <w:r w:rsidRPr="008C7ECD">
        <w:rPr>
          <w:sz w:val="22"/>
          <w:szCs w:val="22"/>
          <w:lang w:val="lt-LT"/>
        </w:rPr>
        <w:t>. Kiekvienam bandiniui buvo atlikta 12 matavimų, pagal 2.1</w:t>
      </w:r>
      <w:r w:rsidR="002B2F50">
        <w:rPr>
          <w:sz w:val="22"/>
          <w:szCs w:val="22"/>
          <w:lang w:val="lt-LT"/>
        </w:rPr>
        <w:t>4</w:t>
      </w:r>
      <w:r w:rsidRPr="008C7ECD">
        <w:rPr>
          <w:sz w:val="22"/>
          <w:szCs w:val="22"/>
          <w:lang w:val="lt-LT"/>
        </w:rPr>
        <w:t xml:space="preserve"> paveiksle pateiktą schemą.</w:t>
      </w:r>
    </w:p>
    <w:p w:rsidR="00DA56E0" w:rsidRPr="008C7ECD" w:rsidRDefault="00DA56E0" w:rsidP="00DA56E0">
      <w:pPr>
        <w:jc w:val="both"/>
        <w:rPr>
          <w:sz w:val="22"/>
          <w:szCs w:val="22"/>
          <w:lang w:val="lt-LT"/>
        </w:rPr>
      </w:pPr>
      <w:r w:rsidRPr="008C7ECD">
        <w:rPr>
          <w:sz w:val="22"/>
          <w:szCs w:val="22"/>
          <w:lang w:val="lt-LT"/>
        </w:rPr>
        <w:tab/>
        <w:t xml:space="preserve">Skaitinės analizės metu, </w:t>
      </w:r>
      <w:r w:rsidRPr="008C7ECD">
        <w:rPr>
          <w:i/>
          <w:sz w:val="22"/>
          <w:szCs w:val="22"/>
          <w:lang w:val="lt-LT"/>
        </w:rPr>
        <w:t>2D</w:t>
      </w:r>
      <w:r w:rsidRPr="008C7ECD">
        <w:rPr>
          <w:sz w:val="22"/>
          <w:szCs w:val="22"/>
          <w:lang w:val="lt-LT"/>
        </w:rPr>
        <w:t xml:space="preserve"> modelio pjūvyje nustatytas kietumo pasiskir</w:t>
      </w:r>
      <w:r w:rsidRPr="008C7ECD">
        <w:rPr>
          <w:sz w:val="22"/>
          <w:szCs w:val="22"/>
          <w:lang w:val="lt-LT"/>
        </w:rPr>
        <w:t>s</w:t>
      </w:r>
      <w:r w:rsidR="00C20790">
        <w:rPr>
          <w:sz w:val="22"/>
          <w:szCs w:val="22"/>
          <w:lang w:val="lt-LT"/>
        </w:rPr>
        <w:t>tymas</w:t>
      </w:r>
      <w:r w:rsidRPr="008C7ECD">
        <w:rPr>
          <w:sz w:val="22"/>
          <w:szCs w:val="22"/>
          <w:lang w:val="lt-LT"/>
        </w:rPr>
        <w:t xml:space="preserve"> po 14 suvirinimo ėjimų.</w:t>
      </w:r>
    </w:p>
    <w:p w:rsidR="00DA56E0" w:rsidRPr="008C7ECD" w:rsidRDefault="00DA56E0" w:rsidP="00DA56E0">
      <w:pPr>
        <w:jc w:val="both"/>
        <w:rPr>
          <w:sz w:val="22"/>
          <w:szCs w:val="22"/>
          <w:lang w:val="lt-LT"/>
        </w:rPr>
      </w:pPr>
      <w:r w:rsidRPr="008C7ECD">
        <w:rPr>
          <w:sz w:val="22"/>
          <w:szCs w:val="22"/>
          <w:lang w:val="lt-LT"/>
        </w:rPr>
        <w:tab/>
        <w:t xml:space="preserve">Pagal </w:t>
      </w:r>
      <w:r w:rsidRPr="008C7ECD">
        <w:rPr>
          <w:i/>
          <w:sz w:val="22"/>
          <w:szCs w:val="22"/>
          <w:lang w:val="lt-LT"/>
        </w:rPr>
        <w:t>LST EN ISO 15614-1:2004</w:t>
      </w:r>
      <w:r w:rsidRPr="008C7ECD">
        <w:rPr>
          <w:sz w:val="22"/>
          <w:szCs w:val="22"/>
          <w:lang w:val="lt-LT"/>
        </w:rPr>
        <w:t xml:space="preserve"> plieno </w:t>
      </w:r>
      <w:r w:rsidRPr="008C7ECD">
        <w:rPr>
          <w:i/>
          <w:sz w:val="22"/>
          <w:szCs w:val="22"/>
          <w:lang w:val="lt-LT"/>
        </w:rPr>
        <w:t>S355J2</w:t>
      </w:r>
      <w:r w:rsidRPr="008C7ECD">
        <w:rPr>
          <w:sz w:val="22"/>
          <w:szCs w:val="22"/>
          <w:lang w:val="lt-LT"/>
        </w:rPr>
        <w:t xml:space="preserve"> suvirintų jungčių (be te</w:t>
      </w:r>
      <w:r w:rsidRPr="008C7ECD">
        <w:rPr>
          <w:sz w:val="22"/>
          <w:szCs w:val="22"/>
          <w:lang w:val="lt-LT"/>
        </w:rPr>
        <w:t>r</w:t>
      </w:r>
      <w:r w:rsidRPr="008C7ECD">
        <w:rPr>
          <w:sz w:val="22"/>
          <w:szCs w:val="22"/>
          <w:lang w:val="lt-LT"/>
        </w:rPr>
        <w:t xml:space="preserve">minio apdorojimo po suvirinimo) kietumas turi būti ne didesnis kaip 380 </w:t>
      </w:r>
      <w:r w:rsidRPr="008C7ECD">
        <w:rPr>
          <w:i/>
          <w:sz w:val="22"/>
          <w:szCs w:val="22"/>
          <w:lang w:val="lt-LT"/>
        </w:rPr>
        <w:t>HV</w:t>
      </w:r>
      <w:r w:rsidRPr="008C7ECD">
        <w:rPr>
          <w:sz w:val="22"/>
          <w:szCs w:val="22"/>
          <w:lang w:val="lt-LT"/>
        </w:rPr>
        <w:t xml:space="preserve">, kai po suvirinimo atliktas terminis įtempių atleidimas – kietumas ne didesnis kaip 320 </w:t>
      </w:r>
      <w:r w:rsidRPr="008C7ECD">
        <w:rPr>
          <w:i/>
          <w:sz w:val="22"/>
          <w:szCs w:val="22"/>
          <w:lang w:val="lt-LT"/>
        </w:rPr>
        <w:t>HV</w:t>
      </w:r>
      <w:r w:rsidRPr="008C7ECD">
        <w:rPr>
          <w:sz w:val="22"/>
          <w:szCs w:val="22"/>
          <w:lang w:val="lt-LT"/>
        </w:rPr>
        <w:t>.</w:t>
      </w:r>
    </w:p>
    <w:p w:rsidR="00DA56E0" w:rsidRPr="008C7ECD" w:rsidRDefault="00DA56E0" w:rsidP="00DA56E0">
      <w:pPr>
        <w:jc w:val="both"/>
        <w:rPr>
          <w:sz w:val="22"/>
          <w:szCs w:val="22"/>
          <w:lang w:val="lt-LT"/>
        </w:rPr>
      </w:pPr>
    </w:p>
    <w:p w:rsidR="00DA56E0" w:rsidRPr="008C7ECD" w:rsidRDefault="00DA56E0" w:rsidP="00772288">
      <w:pPr>
        <w:ind w:firstLine="397"/>
        <w:jc w:val="both"/>
        <w:outlineLvl w:val="0"/>
        <w:rPr>
          <w:sz w:val="22"/>
          <w:szCs w:val="22"/>
          <w:lang w:val="lt-LT"/>
        </w:rPr>
      </w:pPr>
      <w:r w:rsidRPr="008C7ECD">
        <w:rPr>
          <w:b/>
          <w:sz w:val="22"/>
          <w:szCs w:val="22"/>
          <w:lang w:val="lt-LT"/>
        </w:rPr>
        <w:t>Mikrostruktūros tyrimai.</w:t>
      </w:r>
      <w:r w:rsidR="00772288">
        <w:rPr>
          <w:b/>
          <w:sz w:val="22"/>
          <w:szCs w:val="22"/>
          <w:lang w:val="lt-LT"/>
        </w:rPr>
        <w:t xml:space="preserve"> </w:t>
      </w:r>
      <w:r w:rsidR="008939D6">
        <w:rPr>
          <w:b/>
          <w:sz w:val="22"/>
          <w:szCs w:val="22"/>
          <w:lang w:val="lt-LT"/>
        </w:rPr>
        <w:t>S</w:t>
      </w:r>
      <w:r w:rsidRPr="008C7ECD">
        <w:rPr>
          <w:sz w:val="22"/>
          <w:szCs w:val="22"/>
          <w:lang w:val="lt-LT"/>
        </w:rPr>
        <w:t xml:space="preserve">uvirintų </w:t>
      </w:r>
      <w:r w:rsidR="008939D6">
        <w:rPr>
          <w:sz w:val="22"/>
          <w:szCs w:val="22"/>
          <w:lang w:val="lt-LT"/>
        </w:rPr>
        <w:t>bandinių</w:t>
      </w:r>
      <w:r w:rsidRPr="008C7ECD">
        <w:rPr>
          <w:sz w:val="22"/>
          <w:szCs w:val="22"/>
          <w:lang w:val="lt-LT"/>
        </w:rPr>
        <w:t xml:space="preserve"> mikrostruktūros tyrimai a</w:t>
      </w:r>
      <w:r w:rsidRPr="008C7ECD">
        <w:rPr>
          <w:sz w:val="22"/>
          <w:szCs w:val="22"/>
          <w:lang w:val="lt-LT"/>
        </w:rPr>
        <w:t>t</w:t>
      </w:r>
      <w:r w:rsidRPr="008C7ECD">
        <w:rPr>
          <w:sz w:val="22"/>
          <w:szCs w:val="22"/>
          <w:lang w:val="lt-LT"/>
        </w:rPr>
        <w:t>likti optinės mikroskopijos metodu, naudojant optinį mikroskopą „</w:t>
      </w:r>
      <w:r w:rsidRPr="008C7ECD">
        <w:rPr>
          <w:i/>
          <w:sz w:val="22"/>
          <w:szCs w:val="22"/>
          <w:lang w:val="lt-LT"/>
        </w:rPr>
        <w:t>Keyens VHX-600</w:t>
      </w:r>
      <w:r w:rsidRPr="008C7ECD">
        <w:rPr>
          <w:sz w:val="22"/>
          <w:szCs w:val="22"/>
          <w:lang w:val="lt-LT"/>
        </w:rPr>
        <w:t xml:space="preserve">“: objektyvas </w:t>
      </w:r>
      <w:r w:rsidRPr="008C7ECD">
        <w:rPr>
          <w:i/>
          <w:sz w:val="22"/>
          <w:szCs w:val="22"/>
          <w:lang w:val="lt-LT"/>
        </w:rPr>
        <w:t>VH-Z100UR</w:t>
      </w:r>
      <w:r w:rsidRPr="008C7ECD">
        <w:rPr>
          <w:sz w:val="22"/>
          <w:szCs w:val="22"/>
          <w:lang w:val="lt-LT"/>
        </w:rPr>
        <w:t>, optinis priartinimas 10</w:t>
      </w:r>
      <w:r w:rsidR="008C7ECD">
        <w:rPr>
          <w:sz w:val="22"/>
          <w:szCs w:val="22"/>
          <w:lang w:val="lt-LT"/>
        </w:rPr>
        <w:t>×</w:t>
      </w:r>
      <w:r w:rsidRPr="008C7ECD">
        <w:rPr>
          <w:sz w:val="22"/>
          <w:szCs w:val="22"/>
          <w:lang w:val="lt-LT"/>
        </w:rPr>
        <w:t>, padidinimo ribos nuo 100</w:t>
      </w:r>
      <w:r w:rsidR="008C7ECD">
        <w:rPr>
          <w:sz w:val="22"/>
          <w:szCs w:val="22"/>
          <w:lang w:val="lt-LT"/>
        </w:rPr>
        <w:t>×</w:t>
      </w:r>
      <w:r w:rsidRPr="008C7ECD">
        <w:rPr>
          <w:sz w:val="22"/>
          <w:szCs w:val="22"/>
          <w:lang w:val="lt-LT"/>
        </w:rPr>
        <w:t xml:space="preserve"> iki 1000</w:t>
      </w:r>
      <w:r w:rsidR="008C7ECD">
        <w:rPr>
          <w:sz w:val="22"/>
          <w:szCs w:val="22"/>
          <w:lang w:val="lt-LT"/>
        </w:rPr>
        <w:t>×</w:t>
      </w:r>
      <w:r w:rsidRPr="008C7ECD">
        <w:rPr>
          <w:sz w:val="22"/>
          <w:szCs w:val="22"/>
          <w:lang w:val="lt-LT"/>
        </w:rPr>
        <w:t>. Bandiniai buvo poliruoti ir ėsdinami pikrino rūgšties tirpalu.</w:t>
      </w:r>
    </w:p>
    <w:p w:rsidR="00DA56E0" w:rsidRPr="008C7ECD" w:rsidRDefault="00DA56E0" w:rsidP="00DA56E0">
      <w:pPr>
        <w:jc w:val="both"/>
        <w:rPr>
          <w:sz w:val="22"/>
          <w:szCs w:val="22"/>
          <w:lang w:val="lt-LT"/>
        </w:rPr>
      </w:pPr>
      <w:r w:rsidRPr="008C7ECD">
        <w:rPr>
          <w:sz w:val="22"/>
          <w:szCs w:val="22"/>
          <w:lang w:val="lt-LT"/>
        </w:rPr>
        <w:tab/>
        <w:t>Analizuojant mikrostruktūros tyrimų rezultatus nustatomas suvirintos jun</w:t>
      </w:r>
      <w:r w:rsidRPr="008C7ECD">
        <w:rPr>
          <w:sz w:val="22"/>
          <w:szCs w:val="22"/>
          <w:lang w:val="lt-LT"/>
        </w:rPr>
        <w:t>g</w:t>
      </w:r>
      <w:r w:rsidRPr="008C7ECD">
        <w:rPr>
          <w:sz w:val="22"/>
          <w:szCs w:val="22"/>
          <w:lang w:val="lt-LT"/>
        </w:rPr>
        <w:t>ties metalo mikrostruktūros pokytis, atsiradęs dėl vibracijos energijos suvirinimo metu.</w:t>
      </w:r>
    </w:p>
    <w:p w:rsidR="00DA56E0" w:rsidRPr="008C7ECD" w:rsidRDefault="00DA56E0" w:rsidP="00DA56E0">
      <w:pPr>
        <w:jc w:val="both"/>
        <w:rPr>
          <w:sz w:val="22"/>
          <w:szCs w:val="22"/>
          <w:lang w:val="lt-LT"/>
        </w:rPr>
      </w:pPr>
    </w:p>
    <w:p w:rsidR="00DA56E0" w:rsidRPr="00027463" w:rsidRDefault="00DA56E0" w:rsidP="00772288">
      <w:pPr>
        <w:ind w:firstLine="397"/>
        <w:jc w:val="both"/>
        <w:outlineLvl w:val="0"/>
        <w:rPr>
          <w:sz w:val="22"/>
          <w:szCs w:val="22"/>
          <w:lang w:val="lt-LT"/>
        </w:rPr>
      </w:pPr>
      <w:r w:rsidRPr="008C7ECD">
        <w:rPr>
          <w:b/>
          <w:sz w:val="22"/>
          <w:szCs w:val="22"/>
          <w:lang w:val="lt-LT"/>
        </w:rPr>
        <w:t>Technologinių savybių tyrimas.</w:t>
      </w:r>
      <w:r w:rsidR="00772288">
        <w:rPr>
          <w:b/>
          <w:sz w:val="22"/>
          <w:szCs w:val="22"/>
          <w:lang w:val="lt-LT"/>
        </w:rPr>
        <w:t xml:space="preserve"> </w:t>
      </w:r>
      <w:r w:rsidRPr="008C7ECD">
        <w:rPr>
          <w:sz w:val="22"/>
          <w:szCs w:val="22"/>
          <w:lang w:val="lt-LT"/>
        </w:rPr>
        <w:t xml:space="preserve">Suvirinimo technologinių savybių tyrimas atliktas panaudojant </w:t>
      </w:r>
      <w:r w:rsidRPr="008C7ECD">
        <w:rPr>
          <w:i/>
          <w:sz w:val="22"/>
          <w:szCs w:val="22"/>
          <w:lang w:val="lt-LT"/>
        </w:rPr>
        <w:t>METALAX</w:t>
      </w:r>
      <w:r w:rsidRPr="008C7ECD">
        <w:rPr>
          <w:sz w:val="22"/>
          <w:szCs w:val="22"/>
          <w:lang w:val="lt-LT"/>
        </w:rPr>
        <w:t xml:space="preserve"> vibracinio apdorojimo įrangą, suvirinimo pusa</w:t>
      </w:r>
      <w:r w:rsidRPr="008C7ECD">
        <w:rPr>
          <w:sz w:val="22"/>
          <w:szCs w:val="22"/>
          <w:lang w:val="lt-LT"/>
        </w:rPr>
        <w:t>u</w:t>
      </w:r>
      <w:r w:rsidRPr="008C7ECD">
        <w:rPr>
          <w:sz w:val="22"/>
          <w:szCs w:val="22"/>
          <w:lang w:val="lt-LT"/>
        </w:rPr>
        <w:t xml:space="preserve">tomatį </w:t>
      </w:r>
      <w:r w:rsidRPr="008C7ECD">
        <w:rPr>
          <w:i/>
          <w:sz w:val="22"/>
          <w:szCs w:val="22"/>
          <w:lang w:val="lt-LT"/>
        </w:rPr>
        <w:t>KEMPOMAT 3200</w:t>
      </w:r>
      <w:r w:rsidRPr="008C7ECD">
        <w:rPr>
          <w:sz w:val="22"/>
          <w:szCs w:val="22"/>
          <w:lang w:val="lt-LT"/>
        </w:rPr>
        <w:t xml:space="preserve">, 1,2 </w:t>
      </w:r>
      <w:r w:rsidRPr="008C7ECD">
        <w:rPr>
          <w:i/>
          <w:sz w:val="22"/>
          <w:szCs w:val="22"/>
          <w:lang w:val="lt-LT"/>
        </w:rPr>
        <w:t>mm</w:t>
      </w:r>
      <w:r w:rsidRPr="008C7ECD">
        <w:rPr>
          <w:sz w:val="22"/>
          <w:szCs w:val="22"/>
          <w:lang w:val="lt-LT"/>
        </w:rPr>
        <w:t xml:space="preserve"> skersmens </w:t>
      </w:r>
      <w:r w:rsidRPr="008C7ECD">
        <w:rPr>
          <w:i/>
          <w:sz w:val="22"/>
          <w:szCs w:val="22"/>
          <w:lang w:val="lt-LT"/>
        </w:rPr>
        <w:t>ESAB OK A</w:t>
      </w:r>
      <w:r w:rsidR="00952EA0" w:rsidRPr="008C7ECD">
        <w:rPr>
          <w:i/>
          <w:sz w:val="22"/>
          <w:szCs w:val="22"/>
          <w:lang w:val="lt-LT"/>
        </w:rPr>
        <w:t>utro</w:t>
      </w:r>
      <w:r w:rsidRPr="008C7ECD">
        <w:rPr>
          <w:i/>
          <w:sz w:val="22"/>
          <w:szCs w:val="22"/>
          <w:lang w:val="lt-LT"/>
        </w:rPr>
        <w:t>d 12.50</w:t>
      </w:r>
      <w:r w:rsidRPr="008C7ECD">
        <w:rPr>
          <w:sz w:val="22"/>
          <w:szCs w:val="22"/>
          <w:lang w:val="lt-LT"/>
        </w:rPr>
        <w:t xml:space="preserve"> pridėtinę suvirinimo vielą, bei 6 </w:t>
      </w:r>
      <w:r w:rsidRPr="008C7ECD">
        <w:rPr>
          <w:i/>
          <w:sz w:val="22"/>
          <w:szCs w:val="22"/>
          <w:lang w:val="lt-LT"/>
        </w:rPr>
        <w:t>mm</w:t>
      </w:r>
      <w:r w:rsidRPr="008C7ECD">
        <w:rPr>
          <w:sz w:val="22"/>
          <w:szCs w:val="22"/>
          <w:lang w:val="lt-LT"/>
        </w:rPr>
        <w:t xml:space="preserve"> storio plieno </w:t>
      </w:r>
      <w:r w:rsidRPr="008C7ECD">
        <w:rPr>
          <w:i/>
          <w:sz w:val="22"/>
          <w:szCs w:val="22"/>
          <w:lang w:val="lt-LT"/>
        </w:rPr>
        <w:t>S355J2</w:t>
      </w:r>
      <w:r w:rsidRPr="008C7ECD">
        <w:rPr>
          <w:sz w:val="22"/>
          <w:szCs w:val="22"/>
          <w:lang w:val="lt-LT"/>
        </w:rPr>
        <w:t xml:space="preserve"> plokšteles. Tyrimo metu</w:t>
      </w:r>
      <w:r w:rsidR="008446E3" w:rsidRPr="008C7ECD">
        <w:rPr>
          <w:sz w:val="22"/>
          <w:szCs w:val="22"/>
          <w:lang w:val="lt-LT"/>
        </w:rPr>
        <w:t>,</w:t>
      </w:r>
      <w:r w:rsidRPr="008C7ECD">
        <w:rPr>
          <w:sz w:val="22"/>
          <w:szCs w:val="22"/>
          <w:lang w:val="lt-LT"/>
        </w:rPr>
        <w:t xml:space="preserve"> ke</w:t>
      </w:r>
      <w:r w:rsidRPr="008C7ECD">
        <w:rPr>
          <w:sz w:val="22"/>
          <w:szCs w:val="22"/>
          <w:lang w:val="lt-LT"/>
        </w:rPr>
        <w:t>i</w:t>
      </w:r>
      <w:r w:rsidRPr="008C7ECD">
        <w:rPr>
          <w:sz w:val="22"/>
          <w:szCs w:val="22"/>
          <w:lang w:val="lt-LT"/>
        </w:rPr>
        <w:lastRenderedPageBreak/>
        <w:t xml:space="preserve">čiant suvirimo padėtį (žemutinę </w:t>
      </w:r>
      <w:r w:rsidRPr="008C7ECD">
        <w:rPr>
          <w:i/>
          <w:sz w:val="22"/>
          <w:szCs w:val="22"/>
          <w:lang w:val="lt-LT"/>
        </w:rPr>
        <w:t>PA,</w:t>
      </w:r>
      <w:r w:rsidRPr="00027463">
        <w:rPr>
          <w:i/>
          <w:sz w:val="22"/>
          <w:szCs w:val="22"/>
          <w:lang w:val="lt-LT"/>
        </w:rPr>
        <w:t xml:space="preserve"> </w:t>
      </w:r>
      <w:r w:rsidRPr="00027463">
        <w:rPr>
          <w:sz w:val="22"/>
          <w:szCs w:val="22"/>
          <w:lang w:val="lt-LT"/>
        </w:rPr>
        <w:t>horizontalią</w:t>
      </w:r>
      <w:r w:rsidRPr="00027463">
        <w:rPr>
          <w:i/>
          <w:sz w:val="22"/>
          <w:szCs w:val="22"/>
          <w:lang w:val="lt-LT"/>
        </w:rPr>
        <w:t xml:space="preserve"> PC, </w:t>
      </w:r>
      <w:r w:rsidRPr="00027463">
        <w:rPr>
          <w:sz w:val="22"/>
          <w:szCs w:val="22"/>
          <w:lang w:val="lt-LT"/>
        </w:rPr>
        <w:t>vertikalią aukštyn</w:t>
      </w:r>
      <w:r w:rsidRPr="00027463">
        <w:rPr>
          <w:i/>
          <w:sz w:val="22"/>
          <w:szCs w:val="22"/>
          <w:lang w:val="lt-LT"/>
        </w:rPr>
        <w:t xml:space="preserve"> PF</w:t>
      </w:r>
      <w:r w:rsidRPr="00027463">
        <w:rPr>
          <w:sz w:val="22"/>
          <w:szCs w:val="22"/>
          <w:lang w:val="lt-LT"/>
        </w:rPr>
        <w:t>), suvirinimo srovę bei vibracinio apdorojimo dažnį</w:t>
      </w:r>
      <w:r w:rsidR="00100C93">
        <w:rPr>
          <w:sz w:val="22"/>
          <w:szCs w:val="22"/>
          <w:lang w:val="lt-LT"/>
        </w:rPr>
        <w:t>,</w:t>
      </w:r>
      <w:r w:rsidRPr="00027463">
        <w:rPr>
          <w:sz w:val="22"/>
          <w:szCs w:val="22"/>
          <w:lang w:val="lt-LT"/>
        </w:rPr>
        <w:t xml:space="preserve"> buvo analizuojamas metalo pralydymo gylis, suvirinimo siūlės forma, bei dėl vibracijos susidarantys defe</w:t>
      </w:r>
      <w:r w:rsidRPr="00027463">
        <w:rPr>
          <w:sz w:val="22"/>
          <w:szCs w:val="22"/>
          <w:lang w:val="lt-LT"/>
        </w:rPr>
        <w:t>k</w:t>
      </w:r>
      <w:r w:rsidRPr="00027463">
        <w:rPr>
          <w:sz w:val="22"/>
          <w:szCs w:val="22"/>
          <w:lang w:val="lt-LT"/>
        </w:rPr>
        <w:t>tai.</w:t>
      </w:r>
    </w:p>
    <w:p w:rsidR="00DA56E0" w:rsidRPr="00027463" w:rsidRDefault="00DA56E0" w:rsidP="00DA56E0">
      <w:pPr>
        <w:jc w:val="both"/>
        <w:rPr>
          <w:sz w:val="22"/>
          <w:szCs w:val="22"/>
          <w:lang w:val="lt-LT"/>
        </w:rPr>
      </w:pPr>
      <w:r w:rsidRPr="00027463">
        <w:rPr>
          <w:sz w:val="22"/>
          <w:szCs w:val="22"/>
          <w:lang w:val="lt-LT"/>
        </w:rPr>
        <w:tab/>
        <w:t>Technologinių savybių tyrimai atlikti siekiant pagrįsti tyrimo metu pasteb</w:t>
      </w:r>
      <w:r w:rsidRPr="00027463">
        <w:rPr>
          <w:sz w:val="22"/>
          <w:szCs w:val="22"/>
          <w:lang w:val="lt-LT"/>
        </w:rPr>
        <w:t>ė</w:t>
      </w:r>
      <w:r w:rsidRPr="00027463">
        <w:rPr>
          <w:sz w:val="22"/>
          <w:szCs w:val="22"/>
          <w:lang w:val="lt-LT"/>
        </w:rPr>
        <w:t xml:space="preserve">tus vibracinės energijos sukeltus suvirinimo siūlės </w:t>
      </w:r>
      <w:r>
        <w:rPr>
          <w:sz w:val="22"/>
          <w:szCs w:val="22"/>
          <w:lang w:val="lt-LT"/>
        </w:rPr>
        <w:t xml:space="preserve">geometrijos ir kokybės </w:t>
      </w:r>
      <w:r w:rsidRPr="00027463">
        <w:rPr>
          <w:sz w:val="22"/>
          <w:szCs w:val="22"/>
          <w:lang w:val="lt-LT"/>
        </w:rPr>
        <w:t>pok</w:t>
      </w:r>
      <w:r w:rsidRPr="00027463">
        <w:rPr>
          <w:sz w:val="22"/>
          <w:szCs w:val="22"/>
          <w:lang w:val="lt-LT"/>
        </w:rPr>
        <w:t>y</w:t>
      </w:r>
      <w:r w:rsidRPr="00027463">
        <w:rPr>
          <w:sz w:val="22"/>
          <w:szCs w:val="22"/>
          <w:lang w:val="lt-LT"/>
        </w:rPr>
        <w:t>čius.</w:t>
      </w:r>
    </w:p>
    <w:p w:rsidR="00DA56E0" w:rsidRPr="0033345D" w:rsidRDefault="00DA56E0" w:rsidP="00DA56E0">
      <w:pPr>
        <w:pStyle w:val="Skyriauspavadinim2"/>
        <w:rPr>
          <w:color w:val="auto"/>
        </w:rPr>
      </w:pPr>
      <w:bookmarkStart w:id="315" w:name="_Toc255194915"/>
      <w:bookmarkStart w:id="316" w:name="_Toc256159889"/>
      <w:bookmarkStart w:id="317" w:name="_Toc256244925"/>
      <w:bookmarkStart w:id="318" w:name="_Toc256673193"/>
      <w:r w:rsidRPr="0033345D">
        <w:rPr>
          <w:color w:val="auto"/>
        </w:rPr>
        <w:t>2.6. Antrojo skyriaus išvados</w:t>
      </w:r>
      <w:bookmarkEnd w:id="315"/>
      <w:bookmarkEnd w:id="316"/>
      <w:bookmarkEnd w:id="317"/>
      <w:bookmarkEnd w:id="318"/>
    </w:p>
    <w:p w:rsidR="00DA56E0" w:rsidRPr="00D54F67" w:rsidRDefault="00DA56E0" w:rsidP="001755B5">
      <w:pPr>
        <w:pStyle w:val="ListParagraph"/>
        <w:numPr>
          <w:ilvl w:val="0"/>
          <w:numId w:val="13"/>
        </w:numPr>
        <w:ind w:left="0" w:firstLine="426"/>
        <w:jc w:val="both"/>
        <w:rPr>
          <w:sz w:val="22"/>
          <w:szCs w:val="22"/>
        </w:rPr>
      </w:pPr>
      <w:r w:rsidRPr="00D54F67">
        <w:rPr>
          <w:sz w:val="22"/>
          <w:szCs w:val="22"/>
        </w:rPr>
        <w:t>Išnagrinėjus šiuolaikišk</w:t>
      </w:r>
      <w:r>
        <w:rPr>
          <w:sz w:val="22"/>
          <w:szCs w:val="22"/>
        </w:rPr>
        <w:t>a</w:t>
      </w:r>
      <w:r w:rsidRPr="00D54F67">
        <w:rPr>
          <w:sz w:val="22"/>
          <w:szCs w:val="22"/>
        </w:rPr>
        <w:t>s liekamųjų suvirinimo įtempių įvertinimo m</w:t>
      </w:r>
      <w:r w:rsidRPr="00D54F67">
        <w:rPr>
          <w:sz w:val="22"/>
          <w:szCs w:val="22"/>
        </w:rPr>
        <w:t>e</w:t>
      </w:r>
      <w:r w:rsidRPr="00D54F67">
        <w:rPr>
          <w:sz w:val="22"/>
          <w:szCs w:val="22"/>
        </w:rPr>
        <w:t>todikas bei jų privalumus ir trūkumus, buvo pasirinktos magnetinės metalo a</w:t>
      </w:r>
      <w:r w:rsidRPr="00D54F67">
        <w:rPr>
          <w:sz w:val="22"/>
          <w:szCs w:val="22"/>
        </w:rPr>
        <w:t>t</w:t>
      </w:r>
      <w:r w:rsidRPr="00D54F67">
        <w:rPr>
          <w:sz w:val="22"/>
          <w:szCs w:val="22"/>
        </w:rPr>
        <w:t>minties, ultragarso bangos sklidimo, rentgeno spindulių difrakcijos, neutronų difrakcijos bei skylės gręžimo metodikos.</w:t>
      </w:r>
    </w:p>
    <w:p w:rsidR="00DA56E0" w:rsidRPr="00D54F67" w:rsidRDefault="00DA56E0" w:rsidP="001755B5">
      <w:pPr>
        <w:pStyle w:val="ListParagraph"/>
        <w:numPr>
          <w:ilvl w:val="0"/>
          <w:numId w:val="13"/>
        </w:numPr>
        <w:ind w:left="0" w:firstLine="426"/>
        <w:jc w:val="both"/>
        <w:rPr>
          <w:sz w:val="22"/>
          <w:szCs w:val="22"/>
        </w:rPr>
      </w:pPr>
      <w:r w:rsidRPr="00D54F67">
        <w:rPr>
          <w:sz w:val="22"/>
          <w:szCs w:val="22"/>
        </w:rPr>
        <w:t>Rentgeno spindulių difrakcija leidžia išmatuoti liekamuosius įtempius 50</w:t>
      </w:r>
      <w:r w:rsidR="008C7ECD">
        <w:rPr>
          <w:sz w:val="22"/>
          <w:szCs w:val="22"/>
        </w:rPr>
        <w:t>–</w:t>
      </w:r>
      <w:r w:rsidRPr="00D54F67">
        <w:rPr>
          <w:sz w:val="22"/>
          <w:szCs w:val="22"/>
        </w:rPr>
        <w:t>100</w:t>
      </w:r>
      <w:r w:rsidRPr="00D54F67">
        <w:rPr>
          <w:i/>
          <w:sz w:val="22"/>
          <w:szCs w:val="22"/>
        </w:rPr>
        <w:t xml:space="preserve"> </w:t>
      </w:r>
      <w:r w:rsidRPr="00D54F67">
        <w:rPr>
          <w:i/>
          <w:sz w:val="22"/>
          <w:szCs w:val="22"/>
        </w:rPr>
        <w:sym w:font="Symbol" w:char="F06D"/>
      </w:r>
      <w:r w:rsidRPr="00D54F67">
        <w:rPr>
          <w:i/>
          <w:sz w:val="22"/>
          <w:szCs w:val="22"/>
        </w:rPr>
        <w:t>m</w:t>
      </w:r>
      <w:r w:rsidRPr="00D54F67">
        <w:rPr>
          <w:sz w:val="22"/>
          <w:szCs w:val="22"/>
        </w:rPr>
        <w:t xml:space="preserve">, neutronų difrakcija iki 25 </w:t>
      </w:r>
      <w:r w:rsidRPr="00D54F67">
        <w:rPr>
          <w:i/>
          <w:sz w:val="22"/>
          <w:szCs w:val="22"/>
        </w:rPr>
        <w:t>mm</w:t>
      </w:r>
      <w:r w:rsidRPr="00D54F67">
        <w:rPr>
          <w:sz w:val="22"/>
          <w:szCs w:val="22"/>
        </w:rPr>
        <w:t xml:space="preserve">, skylės gręžimo metodas – </w:t>
      </w:r>
      <w:r w:rsidR="00133BF9">
        <w:rPr>
          <w:sz w:val="22"/>
          <w:szCs w:val="22"/>
        </w:rPr>
        <w:t xml:space="preserve">           </w:t>
      </w:r>
      <w:r w:rsidRPr="00D54F67">
        <w:rPr>
          <w:sz w:val="22"/>
          <w:szCs w:val="22"/>
        </w:rPr>
        <w:t>1</w:t>
      </w:r>
      <w:r w:rsidR="00133BF9">
        <w:rPr>
          <w:sz w:val="22"/>
          <w:szCs w:val="22"/>
        </w:rPr>
        <w:t>,5–2,0</w:t>
      </w:r>
      <w:r>
        <w:rPr>
          <w:sz w:val="22"/>
          <w:szCs w:val="22"/>
        </w:rPr>
        <w:t> </w:t>
      </w:r>
      <w:r w:rsidRPr="00D54F67">
        <w:rPr>
          <w:i/>
          <w:sz w:val="22"/>
          <w:szCs w:val="22"/>
        </w:rPr>
        <w:t>mm</w:t>
      </w:r>
      <w:r w:rsidRPr="00D54F67">
        <w:rPr>
          <w:sz w:val="22"/>
          <w:szCs w:val="22"/>
        </w:rPr>
        <w:t xml:space="preserve"> </w:t>
      </w:r>
      <w:r>
        <w:rPr>
          <w:sz w:val="22"/>
          <w:szCs w:val="22"/>
        </w:rPr>
        <w:t xml:space="preserve">bandinio paviršiaus </w:t>
      </w:r>
      <w:r w:rsidRPr="00D54F67">
        <w:rPr>
          <w:sz w:val="22"/>
          <w:szCs w:val="22"/>
        </w:rPr>
        <w:t xml:space="preserve">gylyje. </w:t>
      </w:r>
      <w:r w:rsidRPr="00D54F67">
        <w:rPr>
          <w:i/>
          <w:sz w:val="22"/>
          <w:szCs w:val="22"/>
        </w:rPr>
        <w:t>PIB</w:t>
      </w:r>
      <w:r w:rsidRPr="00D54F67">
        <w:rPr>
          <w:sz w:val="22"/>
          <w:szCs w:val="22"/>
        </w:rPr>
        <w:t xml:space="preserve"> matavimo gylis priklauso nuo ultr</w:t>
      </w:r>
      <w:r w:rsidRPr="00D54F67">
        <w:rPr>
          <w:sz w:val="22"/>
          <w:szCs w:val="22"/>
        </w:rPr>
        <w:t>a</w:t>
      </w:r>
      <w:r w:rsidRPr="00D54F67">
        <w:rPr>
          <w:sz w:val="22"/>
          <w:szCs w:val="22"/>
        </w:rPr>
        <w:t xml:space="preserve">garsinio keitiklio dažnio, tyrimo metu matavimo gylis </w:t>
      </w:r>
      <w:r>
        <w:rPr>
          <w:sz w:val="22"/>
          <w:szCs w:val="22"/>
        </w:rPr>
        <w:t xml:space="preserve">siekia </w:t>
      </w:r>
      <w:r w:rsidRPr="00D54F67">
        <w:rPr>
          <w:sz w:val="22"/>
          <w:szCs w:val="22"/>
        </w:rPr>
        <w:t xml:space="preserve">apie </w:t>
      </w:r>
      <w:r w:rsidR="00100C93">
        <w:rPr>
          <w:sz w:val="22"/>
          <w:szCs w:val="22"/>
        </w:rPr>
        <w:t>3</w:t>
      </w:r>
      <w:r w:rsidRPr="00D54F67">
        <w:rPr>
          <w:sz w:val="22"/>
          <w:szCs w:val="22"/>
        </w:rPr>
        <w:t xml:space="preserve"> </w:t>
      </w:r>
      <w:r w:rsidRPr="00D54F67">
        <w:rPr>
          <w:i/>
          <w:sz w:val="22"/>
          <w:szCs w:val="22"/>
        </w:rPr>
        <w:t>mm</w:t>
      </w:r>
      <w:r w:rsidRPr="00D54F67">
        <w:rPr>
          <w:sz w:val="22"/>
          <w:szCs w:val="22"/>
        </w:rPr>
        <w:t>, kai ke</w:t>
      </w:r>
      <w:r w:rsidRPr="00D54F67">
        <w:rPr>
          <w:sz w:val="22"/>
          <w:szCs w:val="22"/>
        </w:rPr>
        <w:t>i</w:t>
      </w:r>
      <w:r w:rsidRPr="00D54F67">
        <w:rPr>
          <w:sz w:val="22"/>
          <w:szCs w:val="22"/>
        </w:rPr>
        <w:t>tiklio daž</w:t>
      </w:r>
      <w:r w:rsidR="00100C93">
        <w:rPr>
          <w:sz w:val="22"/>
          <w:szCs w:val="22"/>
        </w:rPr>
        <w:t xml:space="preserve">nis </w:t>
      </w:r>
      <w:r w:rsidRPr="00D54F67">
        <w:rPr>
          <w:sz w:val="22"/>
          <w:szCs w:val="22"/>
        </w:rPr>
        <w:t>5</w:t>
      </w:r>
      <w:r w:rsidR="00772288">
        <w:rPr>
          <w:sz w:val="22"/>
          <w:szCs w:val="22"/>
        </w:rPr>
        <w:t> </w:t>
      </w:r>
      <w:r w:rsidRPr="00D54F67">
        <w:rPr>
          <w:i/>
          <w:sz w:val="22"/>
          <w:szCs w:val="22"/>
        </w:rPr>
        <w:t>MHz</w:t>
      </w:r>
      <w:r w:rsidRPr="00D54F67">
        <w:rPr>
          <w:sz w:val="22"/>
          <w:szCs w:val="22"/>
        </w:rPr>
        <w:t>.</w:t>
      </w:r>
    </w:p>
    <w:p w:rsidR="00DA56E0" w:rsidRPr="00D54F67" w:rsidRDefault="00DA56E0" w:rsidP="001755B5">
      <w:pPr>
        <w:pStyle w:val="ListParagraph"/>
        <w:numPr>
          <w:ilvl w:val="0"/>
          <w:numId w:val="13"/>
        </w:numPr>
        <w:ind w:left="0" w:firstLine="426"/>
        <w:jc w:val="both"/>
        <w:rPr>
          <w:sz w:val="22"/>
          <w:szCs w:val="22"/>
        </w:rPr>
      </w:pPr>
      <w:r w:rsidRPr="00D54F67">
        <w:rPr>
          <w:sz w:val="22"/>
          <w:szCs w:val="22"/>
        </w:rPr>
        <w:t xml:space="preserve">Taikant baigtinių elementų </w:t>
      </w:r>
      <w:r w:rsidR="00100C93">
        <w:rPr>
          <w:sz w:val="22"/>
          <w:szCs w:val="22"/>
        </w:rPr>
        <w:t>metodą</w:t>
      </w:r>
      <w:r w:rsidRPr="00D54F67">
        <w:rPr>
          <w:sz w:val="22"/>
          <w:szCs w:val="22"/>
        </w:rPr>
        <w:t>, galima matematiškai įvertinti li</w:t>
      </w:r>
      <w:r w:rsidRPr="00D54F67">
        <w:rPr>
          <w:sz w:val="22"/>
          <w:szCs w:val="22"/>
        </w:rPr>
        <w:t>e</w:t>
      </w:r>
      <w:r w:rsidRPr="00D54F67">
        <w:rPr>
          <w:sz w:val="22"/>
          <w:szCs w:val="22"/>
        </w:rPr>
        <w:t>kamųjų suvirinimo įtempių susiformavimą po kiekvieno suvirinimo ėjimo ir p</w:t>
      </w:r>
      <w:r w:rsidRPr="00D54F67">
        <w:rPr>
          <w:sz w:val="22"/>
          <w:szCs w:val="22"/>
        </w:rPr>
        <w:t>a</w:t>
      </w:r>
      <w:r w:rsidRPr="00D54F67">
        <w:rPr>
          <w:sz w:val="22"/>
          <w:szCs w:val="22"/>
        </w:rPr>
        <w:t>lyginti skaičiavimo rezultatus su eksperimentiniais.</w:t>
      </w:r>
    </w:p>
    <w:p w:rsidR="00DA56E0" w:rsidRPr="00D54F67" w:rsidRDefault="00DA56E0" w:rsidP="001755B5">
      <w:pPr>
        <w:pStyle w:val="ListParagraph"/>
        <w:numPr>
          <w:ilvl w:val="0"/>
          <w:numId w:val="13"/>
        </w:numPr>
        <w:ind w:left="0" w:firstLine="426"/>
        <w:jc w:val="both"/>
        <w:rPr>
          <w:sz w:val="22"/>
          <w:szCs w:val="22"/>
        </w:rPr>
      </w:pPr>
      <w:r w:rsidRPr="00D54F67">
        <w:rPr>
          <w:sz w:val="22"/>
          <w:szCs w:val="22"/>
        </w:rPr>
        <w:t>Atlikus liekamųjų įtempių matavimus nustatoma priimtiniausia liek</w:t>
      </w:r>
      <w:r w:rsidRPr="00D54F67">
        <w:rPr>
          <w:sz w:val="22"/>
          <w:szCs w:val="22"/>
        </w:rPr>
        <w:t>a</w:t>
      </w:r>
      <w:r w:rsidRPr="00D54F67">
        <w:rPr>
          <w:sz w:val="22"/>
          <w:szCs w:val="22"/>
        </w:rPr>
        <w:t>mųjų įtempių įvertinimo metodika, kurią galima taikyti realios konstrukcijos liekamųjų įtempių įvertinimui, kai suvirinimo metu arba po jo yra taikomas vi</w:t>
      </w:r>
      <w:r w:rsidRPr="00D54F67">
        <w:rPr>
          <w:sz w:val="22"/>
          <w:szCs w:val="22"/>
        </w:rPr>
        <w:t>b</w:t>
      </w:r>
      <w:r w:rsidRPr="00D54F67">
        <w:rPr>
          <w:sz w:val="22"/>
          <w:szCs w:val="22"/>
        </w:rPr>
        <w:t>racinis įtempių atleidimas.</w:t>
      </w:r>
    </w:p>
    <w:p w:rsidR="00DA56E0" w:rsidRPr="00D54F67" w:rsidRDefault="00DA56E0" w:rsidP="001755B5">
      <w:pPr>
        <w:pStyle w:val="ListParagraph"/>
        <w:numPr>
          <w:ilvl w:val="0"/>
          <w:numId w:val="13"/>
        </w:numPr>
        <w:ind w:left="0" w:firstLine="426"/>
        <w:jc w:val="both"/>
        <w:rPr>
          <w:sz w:val="22"/>
          <w:szCs w:val="22"/>
        </w:rPr>
      </w:pPr>
      <w:r w:rsidRPr="00D54F67">
        <w:rPr>
          <w:sz w:val="22"/>
          <w:szCs w:val="22"/>
        </w:rPr>
        <w:t>Bandinių mechaninių savybių tyrimai leidžia paaiškinti suvirintos jun</w:t>
      </w:r>
      <w:r w:rsidRPr="00D54F67">
        <w:rPr>
          <w:sz w:val="22"/>
          <w:szCs w:val="22"/>
        </w:rPr>
        <w:t>g</w:t>
      </w:r>
      <w:r w:rsidRPr="00D54F67">
        <w:rPr>
          <w:sz w:val="22"/>
          <w:szCs w:val="22"/>
        </w:rPr>
        <w:t>ties mechaninių savybių priklausomybes, kai liekamieji įtempiai mažinami ski</w:t>
      </w:r>
      <w:r w:rsidRPr="00D54F67">
        <w:rPr>
          <w:sz w:val="22"/>
          <w:szCs w:val="22"/>
        </w:rPr>
        <w:t>r</w:t>
      </w:r>
      <w:r w:rsidRPr="00D54F67">
        <w:rPr>
          <w:sz w:val="22"/>
          <w:szCs w:val="22"/>
        </w:rPr>
        <w:t>tingomis technologijomis.</w:t>
      </w:r>
    </w:p>
    <w:p w:rsidR="00DA56E0" w:rsidRDefault="00DA56E0" w:rsidP="001755B5">
      <w:pPr>
        <w:pStyle w:val="ListParagraph"/>
        <w:numPr>
          <w:ilvl w:val="0"/>
          <w:numId w:val="13"/>
        </w:numPr>
        <w:ind w:left="0" w:firstLine="426"/>
        <w:jc w:val="both"/>
        <w:rPr>
          <w:sz w:val="22"/>
          <w:szCs w:val="22"/>
        </w:rPr>
      </w:pPr>
      <w:r w:rsidRPr="00D54F67">
        <w:rPr>
          <w:sz w:val="22"/>
          <w:szCs w:val="22"/>
        </w:rPr>
        <w:t>Technologinių savybių tyrimas leidžia paaiškinti dėl vibracinio apdor</w:t>
      </w:r>
      <w:r w:rsidRPr="00D54F67">
        <w:rPr>
          <w:sz w:val="22"/>
          <w:szCs w:val="22"/>
        </w:rPr>
        <w:t>o</w:t>
      </w:r>
      <w:r w:rsidRPr="00D54F67">
        <w:rPr>
          <w:sz w:val="22"/>
          <w:szCs w:val="22"/>
        </w:rPr>
        <w:t>jimo suvirinimo siūlėje atsiradusių neigiamų pokyčių kilmę.</w:t>
      </w:r>
    </w:p>
    <w:p w:rsidR="007645A1" w:rsidRPr="001F494A" w:rsidRDefault="007645A1" w:rsidP="0096366A">
      <w:pPr>
        <w:pStyle w:val="Skyriauspavadinim2"/>
      </w:pPr>
    </w:p>
    <w:p w:rsidR="007645A1" w:rsidRPr="001F494A" w:rsidRDefault="007645A1" w:rsidP="0096366A">
      <w:pPr>
        <w:pStyle w:val="Skyriauspavadinim2"/>
        <w:sectPr w:rsidR="007645A1" w:rsidRPr="001F494A" w:rsidSect="00F032CA">
          <w:headerReference w:type="even" r:id="rId69"/>
          <w:headerReference w:type="default" r:id="rId70"/>
          <w:footerReference w:type="even" r:id="rId71"/>
          <w:footerReference w:type="default" r:id="rId72"/>
          <w:headerReference w:type="first" r:id="rId73"/>
          <w:footerReference w:type="first" r:id="rId74"/>
          <w:type w:val="oddPage"/>
          <w:pgSz w:w="9180" w:h="12979" w:code="279"/>
          <w:pgMar w:top="1418" w:right="1021" w:bottom="1021" w:left="1021" w:header="680" w:footer="680" w:gutter="0"/>
          <w:pgNumType w:start="38"/>
          <w:cols w:space="708"/>
          <w:titlePg/>
          <w:docGrid w:linePitch="360"/>
        </w:sectPr>
      </w:pPr>
    </w:p>
    <w:p w:rsidR="00B64571" w:rsidRPr="001F494A" w:rsidRDefault="00B64571" w:rsidP="00BA68D7">
      <w:pPr>
        <w:pStyle w:val="Skyriausnumeris"/>
        <w:pBdr>
          <w:bottom w:val="single" w:sz="12" w:space="1" w:color="auto"/>
        </w:pBdr>
        <w:rPr>
          <w:color w:val="auto"/>
          <w:lang w:val="lt-LT"/>
        </w:rPr>
      </w:pPr>
      <w:r w:rsidRPr="001F494A">
        <w:rPr>
          <w:color w:val="auto"/>
          <w:lang w:val="lt-LT"/>
        </w:rPr>
        <w:lastRenderedPageBreak/>
        <w:t>3</w:t>
      </w:r>
    </w:p>
    <w:p w:rsidR="00B64571" w:rsidRPr="001F494A" w:rsidRDefault="00C515BD" w:rsidP="00F4122A">
      <w:pPr>
        <w:pStyle w:val="Skyriauspavadinimas"/>
        <w:rPr>
          <w:color w:val="auto"/>
        </w:rPr>
      </w:pPr>
      <w:bookmarkStart w:id="319" w:name="_Toc256244926"/>
      <w:bookmarkStart w:id="320" w:name="_Toc256673194"/>
      <w:r w:rsidRPr="00C515BD">
        <w:rPr>
          <w:color w:val="FFFFFF" w:themeColor="background1"/>
        </w:rPr>
        <w:t>3.</w:t>
      </w:r>
      <w:r>
        <w:rPr>
          <w:color w:val="auto"/>
        </w:rPr>
        <w:t xml:space="preserve"> </w:t>
      </w:r>
      <w:r w:rsidR="00FD77E3" w:rsidRPr="00027463">
        <w:rPr>
          <w:color w:val="auto"/>
        </w:rPr>
        <w:t xml:space="preserve">Liekamųjų įtempių </w:t>
      </w:r>
      <w:r w:rsidR="004868F7">
        <w:rPr>
          <w:color w:val="auto"/>
        </w:rPr>
        <w:t>pokyčio</w:t>
      </w:r>
      <w:r w:rsidR="00FD77E3" w:rsidRPr="00027463">
        <w:rPr>
          <w:color w:val="auto"/>
        </w:rPr>
        <w:t xml:space="preserve"> tyrimai</w:t>
      </w:r>
      <w:bookmarkEnd w:id="319"/>
      <w:bookmarkEnd w:id="320"/>
    </w:p>
    <w:p w:rsidR="00DA56E0" w:rsidRPr="00C530AC" w:rsidRDefault="00DA56E0" w:rsidP="00DA56E0">
      <w:pPr>
        <w:jc w:val="both"/>
        <w:rPr>
          <w:sz w:val="22"/>
          <w:szCs w:val="22"/>
          <w:lang w:val="lt-LT"/>
        </w:rPr>
      </w:pPr>
      <w:r w:rsidRPr="00C530AC">
        <w:rPr>
          <w:sz w:val="22"/>
          <w:szCs w:val="22"/>
          <w:lang w:val="lt-LT"/>
        </w:rPr>
        <w:t>Šiame skyriuje aprašyta eksperimentų atlikimo eiga, gauti rezultatai ir jų aptar</w:t>
      </w:r>
      <w:r w:rsidRPr="00C530AC">
        <w:rPr>
          <w:sz w:val="22"/>
          <w:szCs w:val="22"/>
          <w:lang w:val="lt-LT"/>
        </w:rPr>
        <w:t>i</w:t>
      </w:r>
      <w:r w:rsidRPr="00C530AC">
        <w:rPr>
          <w:sz w:val="22"/>
          <w:szCs w:val="22"/>
          <w:lang w:val="lt-LT"/>
        </w:rPr>
        <w:t>mas. Pateikti liekamųjų suvirinimo įtempių matavimų rezultatai, atlikti metalo magnetinės atminties metodu, ultragarso bangos greičio matavimo metodu, ren</w:t>
      </w:r>
      <w:r w:rsidRPr="00C530AC">
        <w:rPr>
          <w:sz w:val="22"/>
          <w:szCs w:val="22"/>
          <w:lang w:val="lt-LT"/>
        </w:rPr>
        <w:t>t</w:t>
      </w:r>
      <w:r w:rsidRPr="00C530AC">
        <w:rPr>
          <w:sz w:val="22"/>
          <w:szCs w:val="22"/>
          <w:lang w:val="lt-LT"/>
        </w:rPr>
        <w:t xml:space="preserve">geno spindulių difrakcijos, neutronų difrakcijos, skylės gręžimo bei baigtinių elementų analizės metodais. Difrakcijos metodai buvo taikomi siekiant gauti tikslius paviršinius bei vidinius liekamuosius suvirinimo įtempius. </w:t>
      </w:r>
    </w:p>
    <w:p w:rsidR="00DA56E0" w:rsidRPr="00C530AC" w:rsidRDefault="00DA56E0" w:rsidP="00DA56E0">
      <w:pPr>
        <w:jc w:val="both"/>
        <w:rPr>
          <w:sz w:val="22"/>
          <w:szCs w:val="22"/>
          <w:lang w:val="lt-LT"/>
        </w:rPr>
      </w:pPr>
      <w:r w:rsidRPr="00C530AC">
        <w:rPr>
          <w:sz w:val="22"/>
          <w:szCs w:val="22"/>
          <w:lang w:val="lt-LT"/>
        </w:rPr>
        <w:tab/>
        <w:t>Skyriaus medžiaga publikuota autoriaus straipsniuose (</w:t>
      </w:r>
      <w:r w:rsidR="00CE1A5B" w:rsidRPr="00C530AC">
        <w:rPr>
          <w:i/>
          <w:sz w:val="22"/>
          <w:szCs w:val="22"/>
          <w:lang w:val="lt-LT"/>
        </w:rPr>
        <w:t>Jurčius 2009</w:t>
      </w:r>
      <w:r w:rsidR="00CE1A5B">
        <w:rPr>
          <w:i/>
          <w:sz w:val="22"/>
          <w:szCs w:val="22"/>
          <w:lang w:val="lt-LT"/>
        </w:rPr>
        <w:t xml:space="preserve">a, </w:t>
      </w:r>
      <w:r w:rsidRPr="00C530AC">
        <w:rPr>
          <w:i/>
          <w:sz w:val="22"/>
          <w:szCs w:val="22"/>
          <w:lang w:val="lt-LT"/>
        </w:rPr>
        <w:t>Ju</w:t>
      </w:r>
      <w:r w:rsidRPr="00C530AC">
        <w:rPr>
          <w:i/>
          <w:sz w:val="22"/>
          <w:szCs w:val="22"/>
          <w:lang w:val="lt-LT"/>
        </w:rPr>
        <w:t>r</w:t>
      </w:r>
      <w:r w:rsidRPr="00C530AC">
        <w:rPr>
          <w:i/>
          <w:sz w:val="22"/>
          <w:szCs w:val="22"/>
          <w:lang w:val="lt-LT"/>
        </w:rPr>
        <w:t>čius 2009</w:t>
      </w:r>
      <w:r w:rsidR="00DD6425">
        <w:rPr>
          <w:i/>
          <w:sz w:val="22"/>
          <w:szCs w:val="22"/>
          <w:lang w:val="lt-LT"/>
        </w:rPr>
        <w:t>b</w:t>
      </w:r>
      <w:r w:rsidRPr="00C530AC">
        <w:rPr>
          <w:i/>
          <w:sz w:val="22"/>
          <w:szCs w:val="22"/>
          <w:lang w:val="lt-LT"/>
        </w:rPr>
        <w:t xml:space="preserve">, </w:t>
      </w:r>
      <w:r w:rsidR="00DD6425">
        <w:rPr>
          <w:i/>
          <w:sz w:val="22"/>
          <w:szCs w:val="22"/>
          <w:lang w:val="lt-LT"/>
        </w:rPr>
        <w:t xml:space="preserve">Jurčius </w:t>
      </w:r>
      <w:r w:rsidRPr="00C530AC">
        <w:rPr>
          <w:i/>
          <w:sz w:val="22"/>
          <w:szCs w:val="22"/>
          <w:lang w:val="lt-LT"/>
        </w:rPr>
        <w:t>2010</w:t>
      </w:r>
      <w:r w:rsidRPr="00C530AC">
        <w:rPr>
          <w:sz w:val="22"/>
          <w:szCs w:val="22"/>
          <w:lang w:val="lt-LT"/>
        </w:rPr>
        <w:t>).</w:t>
      </w:r>
    </w:p>
    <w:p w:rsidR="00DA56E0" w:rsidRPr="0033345D" w:rsidRDefault="00DA56E0" w:rsidP="00DA56E0">
      <w:pPr>
        <w:pStyle w:val="Skyriauspavadinim2"/>
        <w:rPr>
          <w:color w:val="auto"/>
        </w:rPr>
      </w:pPr>
      <w:bookmarkStart w:id="321" w:name="_Toc255194917"/>
      <w:bookmarkStart w:id="322" w:name="_Toc256159891"/>
      <w:bookmarkStart w:id="323" w:name="_Toc256244927"/>
      <w:bookmarkStart w:id="324" w:name="_Toc256673195"/>
      <w:r w:rsidRPr="0033345D">
        <w:rPr>
          <w:color w:val="auto"/>
        </w:rPr>
        <w:t>3.1. Magnetinės metalo atminties tyrimas</w:t>
      </w:r>
      <w:bookmarkEnd w:id="321"/>
      <w:bookmarkEnd w:id="322"/>
      <w:bookmarkEnd w:id="323"/>
      <w:bookmarkEnd w:id="324"/>
    </w:p>
    <w:p w:rsidR="00DA56E0" w:rsidRPr="00C530AC" w:rsidRDefault="00DA56E0" w:rsidP="00DA56E0">
      <w:pPr>
        <w:jc w:val="both"/>
        <w:rPr>
          <w:sz w:val="22"/>
          <w:szCs w:val="22"/>
          <w:lang w:val="lt-LT"/>
        </w:rPr>
      </w:pPr>
      <w:r w:rsidRPr="00C530AC">
        <w:rPr>
          <w:sz w:val="22"/>
          <w:szCs w:val="22"/>
          <w:lang w:val="lt-LT"/>
        </w:rPr>
        <w:t>Yra žinoma, kad apkraunant feromagnetinę medžiagą mechaniniais įtempiais</w:t>
      </w:r>
      <w:r w:rsidR="00100C93" w:rsidRPr="00C530AC">
        <w:rPr>
          <w:sz w:val="22"/>
          <w:szCs w:val="22"/>
          <w:lang w:val="lt-LT"/>
        </w:rPr>
        <w:t>,</w:t>
      </w:r>
      <w:r w:rsidRPr="00C530AC">
        <w:rPr>
          <w:sz w:val="22"/>
          <w:szCs w:val="22"/>
          <w:lang w:val="lt-LT"/>
        </w:rPr>
        <w:t xml:space="preserve"> gali pasikeisti jos magnetinė elgsena susijusi su vidinių magnetinių struktūros domenų judėji</w:t>
      </w:r>
      <w:r w:rsidR="008446E3" w:rsidRPr="00C530AC">
        <w:rPr>
          <w:sz w:val="22"/>
          <w:szCs w:val="22"/>
          <w:lang w:val="lt-LT"/>
        </w:rPr>
        <w:t>mu. T</w:t>
      </w:r>
      <w:r w:rsidRPr="00C530AC">
        <w:rPr>
          <w:sz w:val="22"/>
          <w:szCs w:val="22"/>
          <w:lang w:val="lt-LT"/>
        </w:rPr>
        <w:t>aigi</w:t>
      </w:r>
      <w:r w:rsidR="008446E3" w:rsidRPr="00C530AC">
        <w:rPr>
          <w:sz w:val="22"/>
          <w:szCs w:val="22"/>
          <w:lang w:val="lt-LT"/>
        </w:rPr>
        <w:t>,</w:t>
      </w:r>
      <w:r w:rsidRPr="00C530AC">
        <w:rPr>
          <w:sz w:val="22"/>
          <w:szCs w:val="22"/>
          <w:lang w:val="lt-LT"/>
        </w:rPr>
        <w:t xml:space="preserve"> įmagnetinimas gali virsti nevaržomu išilgai vienaašių tempimo įtempių krypties (</w:t>
      </w:r>
      <w:r w:rsidRPr="00C530AC">
        <w:rPr>
          <w:i/>
          <w:sz w:val="22"/>
          <w:szCs w:val="22"/>
          <w:lang w:val="lt-LT"/>
        </w:rPr>
        <w:t>Dubov 1997</w:t>
      </w:r>
      <w:r w:rsidRPr="00C530AC">
        <w:rPr>
          <w:sz w:val="22"/>
          <w:szCs w:val="22"/>
          <w:lang w:val="lt-LT"/>
        </w:rPr>
        <w:t>).</w:t>
      </w:r>
    </w:p>
    <w:p w:rsidR="00DA56E0" w:rsidRPr="0033345D" w:rsidRDefault="00DA56E0" w:rsidP="00DA56E0">
      <w:pPr>
        <w:pStyle w:val="Skyriauspavadinim2"/>
        <w:rPr>
          <w:color w:val="auto"/>
        </w:rPr>
      </w:pPr>
      <w:bookmarkStart w:id="325" w:name="_Toc255194918"/>
      <w:bookmarkStart w:id="326" w:name="_Toc256159892"/>
      <w:bookmarkStart w:id="327" w:name="_Toc256244928"/>
      <w:bookmarkStart w:id="328" w:name="_Toc256673196"/>
      <w:r w:rsidRPr="0033345D">
        <w:rPr>
          <w:color w:val="auto"/>
        </w:rPr>
        <w:lastRenderedPageBreak/>
        <w:t>3.1.1. Magnetinio parametro priklausomybės nuo įtempių tyrimas</w:t>
      </w:r>
      <w:bookmarkEnd w:id="325"/>
      <w:bookmarkEnd w:id="326"/>
      <w:bookmarkEnd w:id="327"/>
      <w:bookmarkEnd w:id="328"/>
    </w:p>
    <w:p w:rsidR="00DA56E0" w:rsidRPr="00027463" w:rsidRDefault="00DA56E0" w:rsidP="00DA56E0">
      <w:pPr>
        <w:jc w:val="both"/>
        <w:rPr>
          <w:sz w:val="22"/>
          <w:szCs w:val="22"/>
          <w:lang w:val="lt-LT"/>
        </w:rPr>
      </w:pPr>
      <w:r w:rsidRPr="00027463">
        <w:rPr>
          <w:sz w:val="22"/>
          <w:szCs w:val="22"/>
          <w:lang w:val="lt-LT"/>
        </w:rPr>
        <w:t>Šiame skyriuje pateiktas magnetinio parametro priklausomybės nuo įtempių t</w:t>
      </w:r>
      <w:r w:rsidRPr="00027463">
        <w:rPr>
          <w:sz w:val="22"/>
          <w:szCs w:val="22"/>
          <w:lang w:val="lt-LT"/>
        </w:rPr>
        <w:t>y</w:t>
      </w:r>
      <w:r w:rsidRPr="00027463">
        <w:rPr>
          <w:sz w:val="22"/>
          <w:szCs w:val="22"/>
          <w:lang w:val="lt-LT"/>
        </w:rPr>
        <w:t xml:space="preserve">rimas, kai plieno </w:t>
      </w:r>
      <w:r w:rsidRPr="00027463">
        <w:rPr>
          <w:i/>
          <w:sz w:val="22"/>
          <w:szCs w:val="22"/>
          <w:lang w:val="lt-LT"/>
        </w:rPr>
        <w:t>S355J2</w:t>
      </w:r>
      <w:r w:rsidRPr="00027463">
        <w:rPr>
          <w:sz w:val="22"/>
          <w:szCs w:val="22"/>
          <w:lang w:val="lt-LT"/>
        </w:rPr>
        <w:t xml:space="preserve"> bandinį 260×30×12 </w:t>
      </w:r>
      <w:r w:rsidRPr="00027463">
        <w:rPr>
          <w:i/>
          <w:sz w:val="22"/>
          <w:szCs w:val="22"/>
          <w:lang w:val="lt-LT"/>
        </w:rPr>
        <w:t>mm</w:t>
      </w:r>
      <w:r w:rsidRPr="00027463">
        <w:rPr>
          <w:sz w:val="22"/>
          <w:szCs w:val="22"/>
          <w:lang w:val="lt-LT"/>
        </w:rPr>
        <w:t xml:space="preserve"> veikia statinė tempimo apkr</w:t>
      </w:r>
      <w:r w:rsidRPr="00027463">
        <w:rPr>
          <w:sz w:val="22"/>
          <w:szCs w:val="22"/>
          <w:lang w:val="lt-LT"/>
        </w:rPr>
        <w:t>o</w:t>
      </w:r>
      <w:r w:rsidRPr="00027463">
        <w:rPr>
          <w:sz w:val="22"/>
          <w:szCs w:val="22"/>
          <w:lang w:val="lt-LT"/>
        </w:rPr>
        <w:t>va.</w:t>
      </w:r>
    </w:p>
    <w:p w:rsidR="00DA56E0" w:rsidRPr="00027463" w:rsidRDefault="00DA56E0" w:rsidP="00DA56E0">
      <w:pPr>
        <w:jc w:val="both"/>
        <w:rPr>
          <w:sz w:val="22"/>
          <w:szCs w:val="22"/>
          <w:lang w:val="lt-LT"/>
        </w:rPr>
      </w:pPr>
      <w:r w:rsidRPr="00027463">
        <w:rPr>
          <w:sz w:val="22"/>
          <w:szCs w:val="22"/>
          <w:lang w:val="lt-LT"/>
        </w:rPr>
        <w:tab/>
        <w:t xml:space="preserve">Tyrimo metu buvo matuojamas </w:t>
      </w:r>
      <w:r w:rsidRPr="00027463">
        <w:rPr>
          <w:i/>
          <w:sz w:val="22"/>
          <w:szCs w:val="22"/>
          <w:lang w:val="lt-LT"/>
        </w:rPr>
        <w:t>Hp</w:t>
      </w:r>
      <w:r w:rsidRPr="00027463">
        <w:rPr>
          <w:sz w:val="22"/>
          <w:szCs w:val="22"/>
          <w:lang w:val="lt-LT"/>
        </w:rPr>
        <w:t xml:space="preserve"> magnetinio lauko stiprumo dydis taikant magnetinės metalo atminties kontrolės metodą. </w:t>
      </w:r>
    </w:p>
    <w:p w:rsidR="00DA56E0" w:rsidRPr="00027463" w:rsidRDefault="00DA56E0" w:rsidP="00DA56E0">
      <w:pPr>
        <w:jc w:val="both"/>
        <w:rPr>
          <w:sz w:val="22"/>
          <w:szCs w:val="22"/>
          <w:lang w:val="lt-LT"/>
        </w:rPr>
      </w:pPr>
    </w:p>
    <w:p w:rsidR="00DA56E0" w:rsidRPr="00027463" w:rsidRDefault="005B5F52" w:rsidP="00DA56E0">
      <w:pPr>
        <w:jc w:val="center"/>
        <w:rPr>
          <w:sz w:val="22"/>
          <w:szCs w:val="22"/>
          <w:lang w:val="lt-LT"/>
        </w:rPr>
      </w:pPr>
      <w:r w:rsidRPr="00027463">
        <w:rPr>
          <w:lang w:val="lt-LT"/>
        </w:rPr>
        <w:object w:dxaOrig="13905" w:dyaOrig="11850">
          <v:shape id="_x0000_i1034" type="#_x0000_t75" style="width:280.65pt;height:240pt" o:ole="">
            <v:imagedata r:id="rId75" o:title=""/>
          </v:shape>
          <o:OLEObject Type="Embed" ProgID="AutoCAD.Drawing.18" ShapeID="_x0000_i1034" DrawAspect="Content" ObjectID="_1336730345" r:id="rId76"/>
        </w:object>
      </w:r>
    </w:p>
    <w:p w:rsidR="00DA56E0" w:rsidRPr="00027463" w:rsidRDefault="00DA56E0" w:rsidP="00DA56E0">
      <w:pPr>
        <w:spacing w:before="120"/>
        <w:jc w:val="center"/>
        <w:rPr>
          <w:sz w:val="20"/>
          <w:szCs w:val="22"/>
          <w:lang w:val="lt-LT"/>
        </w:rPr>
      </w:pPr>
      <w:r w:rsidRPr="00027463">
        <w:rPr>
          <w:b/>
          <w:sz w:val="20"/>
          <w:szCs w:val="22"/>
          <w:lang w:val="lt-LT"/>
        </w:rPr>
        <w:t>3.1 pav.</w:t>
      </w:r>
      <w:r w:rsidRPr="00027463">
        <w:rPr>
          <w:sz w:val="20"/>
          <w:szCs w:val="22"/>
          <w:lang w:val="lt-LT"/>
        </w:rPr>
        <w:t xml:space="preserve"> Bandymo stendas</w:t>
      </w:r>
    </w:p>
    <w:p w:rsidR="00DA56E0" w:rsidRPr="00027463" w:rsidRDefault="00DA56E0" w:rsidP="00DA56E0">
      <w:pPr>
        <w:spacing w:after="360"/>
        <w:jc w:val="center"/>
        <w:rPr>
          <w:sz w:val="20"/>
          <w:szCs w:val="22"/>
          <w:lang w:val="lt-LT"/>
        </w:rPr>
      </w:pPr>
      <w:r w:rsidRPr="00027463">
        <w:rPr>
          <w:b/>
          <w:sz w:val="20"/>
          <w:szCs w:val="22"/>
          <w:lang w:val="lt-LT"/>
        </w:rPr>
        <w:t>Fig. 3.1.</w:t>
      </w:r>
      <w:r w:rsidRPr="00027463">
        <w:rPr>
          <w:sz w:val="20"/>
          <w:szCs w:val="22"/>
          <w:lang w:val="lt-LT"/>
        </w:rPr>
        <w:t xml:space="preserve"> Stand of experiment</w:t>
      </w:r>
    </w:p>
    <w:p w:rsidR="00DA56E0" w:rsidRPr="00C530AC" w:rsidRDefault="00DA56E0" w:rsidP="00DA56E0">
      <w:pPr>
        <w:jc w:val="both"/>
        <w:rPr>
          <w:sz w:val="22"/>
          <w:szCs w:val="22"/>
          <w:lang w:val="lt-LT"/>
        </w:rPr>
      </w:pPr>
      <w:r w:rsidRPr="00C530AC">
        <w:rPr>
          <w:sz w:val="22"/>
          <w:szCs w:val="22"/>
          <w:lang w:val="lt-LT"/>
        </w:rPr>
        <w:tab/>
        <w:t>Bandymo stendą (3.1 pav.) sudarė</w:t>
      </w:r>
      <w:r w:rsidR="00C530AC" w:rsidRPr="00C530AC">
        <w:rPr>
          <w:sz w:val="22"/>
          <w:szCs w:val="22"/>
          <w:lang w:val="lt-LT"/>
        </w:rPr>
        <w:t>:</w:t>
      </w:r>
      <w:r w:rsidRPr="00C530AC">
        <w:rPr>
          <w:sz w:val="22"/>
          <w:szCs w:val="22"/>
          <w:lang w:val="lt-LT"/>
        </w:rPr>
        <w:t xml:space="preserve"> tempimo mašina, ferozonduojantis ma</w:t>
      </w:r>
      <w:r w:rsidRPr="00C530AC">
        <w:rPr>
          <w:sz w:val="22"/>
          <w:szCs w:val="22"/>
          <w:lang w:val="lt-LT"/>
        </w:rPr>
        <w:t>g</w:t>
      </w:r>
      <w:r w:rsidRPr="00C530AC">
        <w:rPr>
          <w:sz w:val="22"/>
          <w:szCs w:val="22"/>
          <w:lang w:val="lt-LT"/>
        </w:rPr>
        <w:t>netometras bei devyni magnetinio lauko stiprį fiksuojantys davikliai, kurie fi</w:t>
      </w:r>
      <w:r w:rsidRPr="00C530AC">
        <w:rPr>
          <w:sz w:val="22"/>
          <w:szCs w:val="22"/>
          <w:lang w:val="lt-LT"/>
        </w:rPr>
        <w:t>k</w:t>
      </w:r>
      <w:r w:rsidRPr="00C530AC">
        <w:rPr>
          <w:sz w:val="22"/>
          <w:szCs w:val="22"/>
          <w:lang w:val="lt-LT"/>
        </w:rPr>
        <w:t>savo magnetinio lauko normalės pasiskirstymą jų pridėjimo taškuose. Kiekvieno magnetinio daviklio jautrumas 1</w:t>
      </w:r>
      <w:r w:rsidRPr="00C530AC">
        <w:rPr>
          <w:i/>
          <w:sz w:val="22"/>
          <w:szCs w:val="22"/>
          <w:lang w:val="lt-LT"/>
        </w:rPr>
        <w:t xml:space="preserve"> A/m</w:t>
      </w:r>
      <w:r w:rsidRPr="00C530AC">
        <w:rPr>
          <w:sz w:val="22"/>
          <w:szCs w:val="22"/>
          <w:lang w:val="lt-LT"/>
        </w:rPr>
        <w:t xml:space="preserve">. Tempimo bandymas atliktas 250 </w:t>
      </w:r>
      <w:r w:rsidRPr="00C530AC">
        <w:rPr>
          <w:i/>
          <w:sz w:val="22"/>
          <w:szCs w:val="22"/>
          <w:lang w:val="lt-LT"/>
        </w:rPr>
        <w:t>kN</w:t>
      </w:r>
      <w:r w:rsidRPr="00C530AC">
        <w:rPr>
          <w:sz w:val="22"/>
          <w:szCs w:val="22"/>
          <w:lang w:val="lt-LT"/>
        </w:rPr>
        <w:t xml:space="preserve"> galios </w:t>
      </w:r>
      <w:r w:rsidRPr="00C530AC">
        <w:rPr>
          <w:i/>
          <w:sz w:val="22"/>
          <w:szCs w:val="22"/>
          <w:lang w:val="lt-LT"/>
        </w:rPr>
        <w:t>Zwick/Roell Z250</w:t>
      </w:r>
      <w:r w:rsidRPr="00C530AC">
        <w:rPr>
          <w:sz w:val="22"/>
          <w:szCs w:val="22"/>
          <w:lang w:val="lt-LT"/>
        </w:rPr>
        <w:t xml:space="preserve"> tempimo mašina. Bandymo metu apkrovos greitis siekė 5</w:t>
      </w:r>
      <w:r w:rsidR="00C530AC" w:rsidRPr="00C530AC">
        <w:rPr>
          <w:sz w:val="22"/>
          <w:szCs w:val="22"/>
          <w:lang w:val="lt-LT"/>
        </w:rPr>
        <w:t> </w:t>
      </w:r>
      <w:r w:rsidRPr="00C530AC">
        <w:rPr>
          <w:i/>
          <w:sz w:val="22"/>
          <w:szCs w:val="22"/>
          <w:lang w:val="lt-LT"/>
        </w:rPr>
        <w:t>mm/min</w:t>
      </w:r>
      <w:r w:rsidRPr="00C530AC">
        <w:rPr>
          <w:sz w:val="22"/>
          <w:szCs w:val="22"/>
          <w:lang w:val="lt-LT"/>
        </w:rPr>
        <w:t xml:space="preserve">. Stiprumo riba buvo pasiekta esant 519 </w:t>
      </w:r>
      <w:r w:rsidRPr="00C530AC">
        <w:rPr>
          <w:i/>
          <w:sz w:val="22"/>
          <w:szCs w:val="22"/>
          <w:lang w:val="lt-LT"/>
        </w:rPr>
        <w:t>MPa</w:t>
      </w:r>
      <w:r w:rsidRPr="00C530AC">
        <w:rPr>
          <w:sz w:val="22"/>
          <w:szCs w:val="22"/>
          <w:lang w:val="lt-LT"/>
        </w:rPr>
        <w:t xml:space="preserve"> apkrovai. Bandymo metu automatiškai buvo fiksuojamas laikas, įtempiai, bandinio pailgėjimas ir magn</w:t>
      </w:r>
      <w:r w:rsidRPr="00C530AC">
        <w:rPr>
          <w:sz w:val="22"/>
          <w:szCs w:val="22"/>
          <w:lang w:val="lt-LT"/>
        </w:rPr>
        <w:t>e</w:t>
      </w:r>
      <w:r w:rsidRPr="00C530AC">
        <w:rPr>
          <w:sz w:val="22"/>
          <w:szCs w:val="22"/>
          <w:lang w:val="lt-LT"/>
        </w:rPr>
        <w:t xml:space="preserve">tinio lauko stipris </w:t>
      </w:r>
      <w:r w:rsidRPr="00C530AC">
        <w:rPr>
          <w:i/>
          <w:sz w:val="22"/>
          <w:szCs w:val="22"/>
          <w:lang w:val="lt-LT"/>
        </w:rPr>
        <w:t>Hp</w:t>
      </w:r>
      <w:r w:rsidRPr="00C530AC">
        <w:rPr>
          <w:sz w:val="22"/>
          <w:szCs w:val="22"/>
          <w:lang w:val="lt-LT"/>
        </w:rPr>
        <w:t>. Bandymo rezultatai, nuo nulinių iki stiprumo ribos įte</w:t>
      </w:r>
      <w:r w:rsidRPr="00C530AC">
        <w:rPr>
          <w:sz w:val="22"/>
          <w:szCs w:val="22"/>
          <w:lang w:val="lt-LT"/>
        </w:rPr>
        <w:t>m</w:t>
      </w:r>
      <w:r w:rsidRPr="00C530AC">
        <w:rPr>
          <w:sz w:val="22"/>
          <w:szCs w:val="22"/>
          <w:lang w:val="lt-LT"/>
        </w:rPr>
        <w:t>pių, grafiškai pavaizduoti 3.2 paveiksle.</w:t>
      </w:r>
    </w:p>
    <w:p w:rsidR="00DA56E0" w:rsidRPr="00027463" w:rsidRDefault="00DA56E0" w:rsidP="00627EF4">
      <w:pPr>
        <w:jc w:val="both"/>
        <w:rPr>
          <w:sz w:val="22"/>
          <w:szCs w:val="22"/>
          <w:lang w:val="lt-LT"/>
        </w:rPr>
      </w:pPr>
      <w:r w:rsidRPr="00027463">
        <w:rPr>
          <w:sz w:val="22"/>
          <w:szCs w:val="22"/>
          <w:lang w:val="lt-LT"/>
        </w:rPr>
        <w:lastRenderedPageBreak/>
        <w:tab/>
      </w:r>
      <w:r w:rsidR="0048244C" w:rsidRPr="0048244C">
        <w:rPr>
          <w:noProof/>
          <w:sz w:val="22"/>
          <w:szCs w:val="22"/>
          <w:lang w:val="lt-LT" w:eastAsia="lt-LT"/>
        </w:rPr>
        <w:drawing>
          <wp:inline distT="0" distB="0" distL="0" distR="0">
            <wp:extent cx="4534678" cy="3383902"/>
            <wp:effectExtent l="0" t="0" r="0" b="0"/>
            <wp:docPr id="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3.2 pav.</w:t>
      </w:r>
      <w:r w:rsidRPr="00027463">
        <w:rPr>
          <w:sz w:val="20"/>
          <w:szCs w:val="22"/>
          <w:lang w:val="lt-LT"/>
        </w:rPr>
        <w:t xml:space="preserve"> Magnetinio lauko stiprumo </w:t>
      </w:r>
      <w:r w:rsidRPr="00027463">
        <w:rPr>
          <w:i/>
          <w:sz w:val="20"/>
          <w:szCs w:val="22"/>
          <w:lang w:val="lt-LT"/>
        </w:rPr>
        <w:t>Hp</w:t>
      </w:r>
      <w:r w:rsidRPr="00027463">
        <w:rPr>
          <w:sz w:val="20"/>
          <w:szCs w:val="22"/>
          <w:lang w:val="lt-LT"/>
        </w:rPr>
        <w:t xml:space="preserve"> pasiskirstymas bandinyje tempimo metu</w:t>
      </w:r>
    </w:p>
    <w:p w:rsidR="00DA56E0" w:rsidRPr="00027463" w:rsidRDefault="00DA56E0" w:rsidP="00DA56E0">
      <w:pPr>
        <w:spacing w:after="360"/>
        <w:jc w:val="center"/>
        <w:outlineLvl w:val="0"/>
        <w:rPr>
          <w:sz w:val="20"/>
          <w:szCs w:val="22"/>
          <w:lang w:val="lt-LT"/>
        </w:rPr>
      </w:pPr>
      <w:r w:rsidRPr="00027463">
        <w:rPr>
          <w:b/>
          <w:sz w:val="20"/>
          <w:szCs w:val="22"/>
          <w:lang w:val="lt-LT"/>
        </w:rPr>
        <w:t>Fig. 3.2.</w:t>
      </w:r>
      <w:r w:rsidRPr="00027463">
        <w:rPr>
          <w:sz w:val="20"/>
          <w:szCs w:val="22"/>
          <w:lang w:val="lt-LT"/>
        </w:rPr>
        <w:t xml:space="preserve"> Distribution of magnetic field strength </w:t>
      </w:r>
      <w:r w:rsidRPr="00027463">
        <w:rPr>
          <w:i/>
          <w:sz w:val="20"/>
          <w:szCs w:val="22"/>
          <w:lang w:val="lt-LT"/>
        </w:rPr>
        <w:t>Hp</w:t>
      </w:r>
      <w:r w:rsidRPr="00027463">
        <w:rPr>
          <w:sz w:val="20"/>
          <w:szCs w:val="22"/>
          <w:lang w:val="lt-LT"/>
        </w:rPr>
        <w:t xml:space="preserve"> during tensile test</w:t>
      </w:r>
    </w:p>
    <w:p w:rsidR="00DA56E0" w:rsidRPr="00C530AC" w:rsidRDefault="00DA56E0" w:rsidP="00DA56E0">
      <w:pPr>
        <w:jc w:val="both"/>
        <w:rPr>
          <w:sz w:val="22"/>
          <w:szCs w:val="22"/>
          <w:lang w:val="lt-LT"/>
        </w:rPr>
      </w:pPr>
      <w:r w:rsidRPr="00C530AC">
        <w:rPr>
          <w:sz w:val="22"/>
          <w:szCs w:val="22"/>
          <w:lang w:val="lt-LT"/>
        </w:rPr>
        <w:tab/>
        <w:t>Remiantis matavimais galime teigti, kad magnetinio lauko stiprumas band</w:t>
      </w:r>
      <w:r w:rsidRPr="00C530AC">
        <w:rPr>
          <w:sz w:val="22"/>
          <w:szCs w:val="22"/>
          <w:lang w:val="lt-LT"/>
        </w:rPr>
        <w:t>i</w:t>
      </w:r>
      <w:r w:rsidRPr="00C530AC">
        <w:rPr>
          <w:sz w:val="22"/>
          <w:szCs w:val="22"/>
          <w:lang w:val="lt-LT"/>
        </w:rPr>
        <w:t xml:space="preserve">nyje priklauso nuo veikiančių tempimo įtempių. Iš atliktų tempimo bandymų apskaičiuotas magnetinio lauko stiprumo gradientas tarp </w:t>
      </w:r>
      <w:r w:rsidRPr="00C530AC">
        <w:rPr>
          <w:i/>
          <w:sz w:val="22"/>
          <w:szCs w:val="22"/>
          <w:lang w:val="lt-LT"/>
        </w:rPr>
        <w:t>3/4</w:t>
      </w:r>
      <w:r w:rsidRPr="00C530AC">
        <w:rPr>
          <w:sz w:val="22"/>
          <w:szCs w:val="22"/>
          <w:lang w:val="lt-LT"/>
        </w:rPr>
        <w:t xml:space="preserve"> ir </w:t>
      </w:r>
      <w:r w:rsidRPr="00C530AC">
        <w:rPr>
          <w:i/>
          <w:sz w:val="22"/>
          <w:szCs w:val="22"/>
          <w:lang w:val="lt-LT"/>
        </w:rPr>
        <w:t>6/7</w:t>
      </w:r>
      <w:r w:rsidRPr="00C530AC">
        <w:rPr>
          <w:sz w:val="22"/>
          <w:szCs w:val="22"/>
          <w:lang w:val="lt-LT"/>
        </w:rPr>
        <w:t xml:space="preserve"> daviklių. Tarp šių daviklių įvyko bandinio irimas. Magnetinio lauko stiprumo gradientas a</w:t>
      </w:r>
      <w:r w:rsidRPr="00C530AC">
        <w:rPr>
          <w:sz w:val="22"/>
          <w:szCs w:val="22"/>
          <w:lang w:val="lt-LT"/>
        </w:rPr>
        <w:t>p</w:t>
      </w:r>
      <w:r w:rsidRPr="00C530AC">
        <w:rPr>
          <w:sz w:val="22"/>
          <w:szCs w:val="22"/>
          <w:lang w:val="lt-LT"/>
        </w:rPr>
        <w:t>skaičiuotas pagal 3.1 formulę.</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957"/>
        <w:gridCol w:w="1296"/>
      </w:tblGrid>
      <w:tr w:rsidR="00DA56E0" w:rsidRPr="00027463" w:rsidTr="00190368">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230C9A" w:rsidP="00C530AC">
            <w:pPr>
              <w:autoSpaceDE w:val="0"/>
              <w:autoSpaceDN w:val="0"/>
              <w:adjustRightInd w:val="0"/>
              <w:jc w:val="center"/>
              <w:rPr>
                <w:sz w:val="20"/>
                <w:szCs w:val="20"/>
                <w:lang w:val="lt-LT"/>
              </w:rPr>
            </w:pPr>
            <m:oMathPara>
              <m:oMath>
                <m:sSub>
                  <m:sSubPr>
                    <m:ctrlPr>
                      <w:rPr>
                        <w:rFonts w:ascii="Cambria Math" w:hAnsi="Cambria Math"/>
                        <w:i/>
                        <w:sz w:val="20"/>
                        <w:szCs w:val="22"/>
                        <w:lang w:val="lt-LT"/>
                      </w:rPr>
                    </m:ctrlPr>
                  </m:sSubPr>
                  <m:e>
                    <m:r>
                      <w:rPr>
                        <w:rFonts w:ascii="Cambria Math" w:hAnsi="Cambria Math"/>
                        <w:sz w:val="20"/>
                        <w:szCs w:val="22"/>
                        <w:lang w:val="lt-LT"/>
                      </w:rPr>
                      <m:t>G</m:t>
                    </m:r>
                  </m:e>
                  <m:sub>
                    <m:r>
                      <w:rPr>
                        <w:rFonts w:ascii="Cambria Math" w:hAnsi="Cambria Math"/>
                        <w:sz w:val="20"/>
                        <w:szCs w:val="22"/>
                        <w:lang w:val="lt-LT"/>
                      </w:rPr>
                      <m:t>n/m</m:t>
                    </m:r>
                  </m:sub>
                </m:sSub>
                <m:r>
                  <w:rPr>
                    <w:rFonts w:ascii="Cambria Math" w:hAnsi="Cambria Math"/>
                    <w:sz w:val="20"/>
                    <w:szCs w:val="22"/>
                    <w:lang w:val="lt-LT"/>
                  </w:rPr>
                  <m:t>=</m:t>
                </m:r>
                <m:f>
                  <m:fPr>
                    <m:ctrlPr>
                      <w:rPr>
                        <w:rFonts w:ascii="Cambria Math" w:hAnsi="Cambria Math"/>
                        <w:i/>
                        <w:sz w:val="20"/>
                        <w:szCs w:val="22"/>
                        <w:lang w:val="lt-LT"/>
                      </w:rPr>
                    </m:ctrlPr>
                  </m:fPr>
                  <m:num>
                    <m:sSub>
                      <m:sSubPr>
                        <m:ctrlPr>
                          <w:rPr>
                            <w:rFonts w:ascii="Cambria Math" w:hAnsi="Cambria Math"/>
                            <w:i/>
                            <w:sz w:val="20"/>
                            <w:szCs w:val="22"/>
                            <w:lang w:val="lt-LT"/>
                          </w:rPr>
                        </m:ctrlPr>
                      </m:sSubPr>
                      <m:e>
                        <m:r>
                          <w:rPr>
                            <w:rFonts w:ascii="Cambria Math" w:hAnsi="Cambria Math"/>
                            <w:sz w:val="20"/>
                            <w:szCs w:val="22"/>
                            <w:lang w:val="lt-LT"/>
                          </w:rPr>
                          <m:t>H</m:t>
                        </m:r>
                      </m:e>
                      <m:sub>
                        <m:r>
                          <w:rPr>
                            <w:rFonts w:ascii="Cambria Math" w:hAnsi="Cambria Math"/>
                            <w:sz w:val="20"/>
                            <w:szCs w:val="22"/>
                            <w:lang w:val="lt-LT"/>
                          </w:rPr>
                          <m:t>n</m:t>
                        </m:r>
                      </m:sub>
                    </m:sSub>
                    <m:r>
                      <w:rPr>
                        <w:rFonts w:ascii="Cambria Math" w:hAnsi="Cambria Math"/>
                        <w:sz w:val="20"/>
                        <w:szCs w:val="22"/>
                        <w:lang w:val="lt-LT"/>
                      </w:rPr>
                      <m:t>+</m:t>
                    </m:r>
                    <m:sSub>
                      <m:sSubPr>
                        <m:ctrlPr>
                          <w:rPr>
                            <w:rFonts w:ascii="Cambria Math" w:hAnsi="Cambria Math"/>
                            <w:i/>
                            <w:sz w:val="20"/>
                            <w:szCs w:val="22"/>
                            <w:lang w:val="lt-LT"/>
                          </w:rPr>
                        </m:ctrlPr>
                      </m:sSubPr>
                      <m:e>
                        <m:r>
                          <w:rPr>
                            <w:rFonts w:ascii="Cambria Math" w:hAnsi="Cambria Math"/>
                            <w:sz w:val="20"/>
                            <w:szCs w:val="22"/>
                            <w:lang w:val="lt-LT"/>
                          </w:rPr>
                          <m:t>H</m:t>
                        </m:r>
                      </m:e>
                      <m:sub>
                        <m:r>
                          <w:rPr>
                            <w:rFonts w:ascii="Cambria Math" w:hAnsi="Cambria Math"/>
                            <w:sz w:val="20"/>
                            <w:szCs w:val="22"/>
                            <w:lang w:val="lt-LT"/>
                          </w:rPr>
                          <m:t>m</m:t>
                        </m:r>
                      </m:sub>
                    </m:sSub>
                  </m:num>
                  <m:den>
                    <m:sSub>
                      <m:sSubPr>
                        <m:ctrlPr>
                          <w:rPr>
                            <w:rFonts w:ascii="Cambria Math" w:hAnsi="Cambria Math"/>
                            <w:i/>
                            <w:sz w:val="20"/>
                            <w:szCs w:val="22"/>
                            <w:lang w:val="lt-LT"/>
                          </w:rPr>
                        </m:ctrlPr>
                      </m:sSubPr>
                      <m:e>
                        <m:r>
                          <w:rPr>
                            <w:rFonts w:ascii="Cambria Math" w:hAnsi="Cambria Math"/>
                            <w:sz w:val="20"/>
                            <w:szCs w:val="22"/>
                            <w:lang w:val="lt-LT"/>
                          </w:rPr>
                          <m:t>L</m:t>
                        </m:r>
                      </m:e>
                      <m:sub>
                        <m:r>
                          <w:rPr>
                            <w:rFonts w:ascii="Cambria Math" w:hAnsi="Cambria Math"/>
                            <w:sz w:val="20"/>
                            <w:szCs w:val="22"/>
                            <w:lang w:val="lt-LT"/>
                          </w:rPr>
                          <m:t>n/m</m:t>
                        </m:r>
                      </m:sub>
                    </m:sSub>
                  </m:den>
                </m:f>
                <m:r>
                  <w:rPr>
                    <w:rFonts w:ascii="Cambria Math" w:hAnsi="Cambria Math"/>
                    <w:sz w:val="20"/>
                    <w:szCs w:val="22"/>
                    <w:lang w:val="lt-LT"/>
                  </w:rPr>
                  <m:t xml:space="preserve"> ,</m:t>
                </m:r>
              </m:oMath>
            </m:oMathPara>
          </w:p>
        </w:tc>
        <w:tc>
          <w:tcPr>
            <w:tcW w:w="1297" w:type="dxa"/>
            <w:vAlign w:val="center"/>
          </w:tcPr>
          <w:p w:rsidR="00DA56E0" w:rsidRPr="00C530AC" w:rsidRDefault="00DA56E0" w:rsidP="00190368">
            <w:pPr>
              <w:autoSpaceDE w:val="0"/>
              <w:autoSpaceDN w:val="0"/>
              <w:adjustRightInd w:val="0"/>
              <w:jc w:val="right"/>
              <w:rPr>
                <w:sz w:val="22"/>
                <w:szCs w:val="22"/>
                <w:lang w:val="lt-LT"/>
              </w:rPr>
            </w:pPr>
            <w:r w:rsidRPr="00C530AC">
              <w:rPr>
                <w:sz w:val="22"/>
                <w:szCs w:val="22"/>
                <w:lang w:val="lt-LT"/>
              </w:rPr>
              <w:t>(3.1)</w:t>
            </w:r>
          </w:p>
        </w:tc>
      </w:tr>
      <w:tr w:rsidR="00DA56E0" w:rsidRPr="00027463" w:rsidTr="00190368">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C530AC" w:rsidRDefault="00DA56E0" w:rsidP="00DA56E0">
      <w:pPr>
        <w:jc w:val="both"/>
        <w:rPr>
          <w:sz w:val="22"/>
          <w:szCs w:val="22"/>
          <w:lang w:val="lt-LT"/>
        </w:rPr>
      </w:pPr>
      <w:r w:rsidRPr="00C530AC">
        <w:rPr>
          <w:sz w:val="22"/>
          <w:szCs w:val="22"/>
          <w:lang w:val="lt-LT"/>
        </w:rPr>
        <w:t xml:space="preserve">čia </w:t>
      </w:r>
      <w:r w:rsidRPr="00C530AC">
        <w:rPr>
          <w:i/>
          <w:sz w:val="22"/>
          <w:szCs w:val="22"/>
          <w:lang w:val="lt-LT"/>
        </w:rPr>
        <w:t>H</w:t>
      </w:r>
      <w:r w:rsidRPr="00C530AC">
        <w:rPr>
          <w:i/>
          <w:sz w:val="22"/>
          <w:szCs w:val="22"/>
          <w:vertAlign w:val="subscript"/>
          <w:lang w:val="lt-LT"/>
        </w:rPr>
        <w:t>n</w:t>
      </w:r>
      <w:r w:rsidRPr="00C530AC">
        <w:rPr>
          <w:sz w:val="22"/>
          <w:szCs w:val="22"/>
          <w:lang w:val="lt-LT"/>
        </w:rPr>
        <w:t xml:space="preserve"> ir </w:t>
      </w:r>
      <w:r w:rsidRPr="00C530AC">
        <w:rPr>
          <w:i/>
          <w:sz w:val="22"/>
          <w:szCs w:val="22"/>
          <w:lang w:val="lt-LT"/>
        </w:rPr>
        <w:t>H</w:t>
      </w:r>
      <w:r w:rsidRPr="00C530AC">
        <w:rPr>
          <w:i/>
          <w:sz w:val="22"/>
          <w:szCs w:val="22"/>
          <w:vertAlign w:val="subscript"/>
          <w:lang w:val="lt-LT"/>
        </w:rPr>
        <w:t>m</w:t>
      </w:r>
      <w:r w:rsidRPr="00C530AC">
        <w:rPr>
          <w:sz w:val="22"/>
          <w:szCs w:val="22"/>
          <w:lang w:val="lt-LT"/>
        </w:rPr>
        <w:t xml:space="preserve"> – magnetinio lauko stipris taškuose </w:t>
      </w:r>
      <w:r w:rsidRPr="00C530AC">
        <w:rPr>
          <w:i/>
          <w:sz w:val="22"/>
          <w:szCs w:val="22"/>
          <w:lang w:val="lt-LT"/>
        </w:rPr>
        <w:t>n</w:t>
      </w:r>
      <w:r w:rsidRPr="00C530AC">
        <w:rPr>
          <w:sz w:val="22"/>
          <w:szCs w:val="22"/>
          <w:lang w:val="lt-LT"/>
        </w:rPr>
        <w:t xml:space="preserve"> ir </w:t>
      </w:r>
      <w:r w:rsidRPr="00C530AC">
        <w:rPr>
          <w:i/>
          <w:sz w:val="22"/>
          <w:szCs w:val="22"/>
          <w:lang w:val="lt-LT"/>
        </w:rPr>
        <w:t>m</w:t>
      </w:r>
      <w:r w:rsidRPr="00C530AC">
        <w:rPr>
          <w:sz w:val="22"/>
          <w:szCs w:val="22"/>
          <w:lang w:val="lt-LT"/>
        </w:rPr>
        <w:t xml:space="preserve"> (</w:t>
      </w:r>
      <w:r w:rsidRPr="00C530AC">
        <w:rPr>
          <w:i/>
          <w:sz w:val="22"/>
          <w:szCs w:val="22"/>
          <w:lang w:val="lt-LT"/>
        </w:rPr>
        <w:t>Hp, A/m</w:t>
      </w:r>
      <w:r w:rsidRPr="00C530AC">
        <w:rPr>
          <w:sz w:val="22"/>
          <w:szCs w:val="22"/>
          <w:lang w:val="lt-LT"/>
        </w:rPr>
        <w:t xml:space="preserve">); </w:t>
      </w:r>
      <w:r w:rsidR="00845227" w:rsidRPr="00845227">
        <w:rPr>
          <w:i/>
          <w:sz w:val="22"/>
          <w:szCs w:val="22"/>
          <w:lang w:val="lt-LT"/>
        </w:rPr>
        <w:t>L</w:t>
      </w:r>
      <w:r w:rsidR="00845227" w:rsidRPr="00845227">
        <w:rPr>
          <w:i/>
          <w:sz w:val="22"/>
          <w:szCs w:val="22"/>
          <w:vertAlign w:val="subscript"/>
          <w:lang w:val="lt-LT"/>
        </w:rPr>
        <w:t>n/m</w:t>
      </w:r>
      <w:r w:rsidR="00845227">
        <w:rPr>
          <w:sz w:val="22"/>
          <w:szCs w:val="22"/>
          <w:lang w:val="lt-LT"/>
        </w:rPr>
        <w:t xml:space="preserve"> – </w:t>
      </w:r>
      <w:r w:rsidRPr="00C530AC">
        <w:rPr>
          <w:sz w:val="22"/>
          <w:szCs w:val="22"/>
          <w:lang w:val="lt-LT"/>
        </w:rPr>
        <w:t>band</w:t>
      </w:r>
      <w:r w:rsidRPr="00C530AC">
        <w:rPr>
          <w:sz w:val="22"/>
          <w:szCs w:val="22"/>
          <w:lang w:val="lt-LT"/>
        </w:rPr>
        <w:t>i</w:t>
      </w:r>
      <w:r w:rsidRPr="00C530AC">
        <w:rPr>
          <w:sz w:val="22"/>
          <w:szCs w:val="22"/>
          <w:lang w:val="lt-LT"/>
        </w:rPr>
        <w:t xml:space="preserve">nio pailgėjimas tarp </w:t>
      </w:r>
      <w:r w:rsidRPr="00C530AC">
        <w:rPr>
          <w:i/>
          <w:sz w:val="22"/>
          <w:szCs w:val="22"/>
          <w:lang w:val="lt-LT"/>
        </w:rPr>
        <w:t>n</w:t>
      </w:r>
      <w:r w:rsidRPr="00C530AC">
        <w:rPr>
          <w:sz w:val="22"/>
          <w:szCs w:val="22"/>
          <w:lang w:val="lt-LT"/>
        </w:rPr>
        <w:t xml:space="preserve"> ir </w:t>
      </w:r>
      <w:r w:rsidRPr="00C530AC">
        <w:rPr>
          <w:i/>
          <w:sz w:val="22"/>
          <w:szCs w:val="22"/>
          <w:lang w:val="lt-LT"/>
        </w:rPr>
        <w:t>m</w:t>
      </w:r>
      <w:r w:rsidRPr="00C530AC">
        <w:rPr>
          <w:sz w:val="22"/>
          <w:szCs w:val="22"/>
          <w:lang w:val="lt-LT"/>
        </w:rPr>
        <w:t xml:space="preserve"> matavimo taškų (</w:t>
      </w:r>
      <w:r w:rsidRPr="00C530AC">
        <w:rPr>
          <w:i/>
          <w:sz w:val="22"/>
          <w:szCs w:val="22"/>
          <w:lang w:val="lt-LT"/>
        </w:rPr>
        <w:t>mm</w:t>
      </w:r>
      <w:r w:rsidRPr="00C530AC">
        <w:rPr>
          <w:sz w:val="22"/>
          <w:szCs w:val="22"/>
          <w:lang w:val="lt-LT"/>
        </w:rPr>
        <w:t>).</w:t>
      </w:r>
    </w:p>
    <w:p w:rsidR="00DA56E0" w:rsidRPr="00C530AC" w:rsidRDefault="00DA56E0" w:rsidP="00DA56E0">
      <w:pPr>
        <w:jc w:val="both"/>
        <w:rPr>
          <w:sz w:val="22"/>
          <w:szCs w:val="22"/>
          <w:lang w:val="lt-LT"/>
        </w:rPr>
      </w:pPr>
      <w:r w:rsidRPr="00C530AC">
        <w:rPr>
          <w:sz w:val="22"/>
          <w:szCs w:val="22"/>
          <w:lang w:val="lt-LT"/>
        </w:rPr>
        <w:tab/>
      </w:r>
    </w:p>
    <w:p w:rsidR="00DA56E0" w:rsidRPr="00C530AC" w:rsidRDefault="00DA56E0" w:rsidP="00DA56E0">
      <w:pPr>
        <w:jc w:val="both"/>
        <w:rPr>
          <w:sz w:val="22"/>
          <w:szCs w:val="22"/>
          <w:lang w:val="lt-LT"/>
        </w:rPr>
      </w:pPr>
      <w:r w:rsidRPr="00C530AC">
        <w:rPr>
          <w:sz w:val="22"/>
          <w:szCs w:val="22"/>
          <w:lang w:val="lt-LT"/>
        </w:rPr>
        <w:tab/>
        <w:t>Kadangi bandinių pailgėjimas iki stiprumo ribos sąlyginai nedidelis, buvo padaryta prielaida, kad bandinys deformavosi tolygiai per visą ilgį.</w:t>
      </w:r>
    </w:p>
    <w:p w:rsidR="00DA56E0" w:rsidRPr="00027463" w:rsidRDefault="00DA56E0" w:rsidP="00DA56E0">
      <w:pPr>
        <w:jc w:val="center"/>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lastRenderedPageBreak/>
        <w:drawing>
          <wp:inline distT="0" distB="0" distL="0" distR="0">
            <wp:extent cx="4217276" cy="2092872"/>
            <wp:effectExtent l="0" t="0" r="0" b="0"/>
            <wp:docPr id="15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DA56E0" w:rsidRPr="00027463" w:rsidRDefault="00DA56E0" w:rsidP="00DA56E0">
      <w:pPr>
        <w:spacing w:before="120"/>
        <w:jc w:val="center"/>
        <w:rPr>
          <w:sz w:val="20"/>
          <w:szCs w:val="20"/>
          <w:lang w:val="lt-LT"/>
        </w:rPr>
      </w:pPr>
      <w:r w:rsidRPr="00027463">
        <w:rPr>
          <w:b/>
          <w:sz w:val="20"/>
          <w:szCs w:val="20"/>
          <w:lang w:val="lt-LT"/>
        </w:rPr>
        <w:t>3.3 pav.</w:t>
      </w:r>
      <w:r w:rsidRPr="00027463">
        <w:rPr>
          <w:sz w:val="20"/>
          <w:szCs w:val="20"/>
          <w:lang w:val="lt-LT"/>
        </w:rPr>
        <w:t xml:space="preserve"> Magnetinio lauko stiprumo gradiento (tarp taškų 3 </w:t>
      </w:r>
      <w:r>
        <w:rPr>
          <w:sz w:val="20"/>
          <w:szCs w:val="20"/>
          <w:lang w:val="lt-LT"/>
        </w:rPr>
        <w:t>ir</w:t>
      </w:r>
      <w:r w:rsidRPr="00027463">
        <w:rPr>
          <w:sz w:val="20"/>
          <w:szCs w:val="20"/>
          <w:lang w:val="lt-LT"/>
        </w:rPr>
        <w:t xml:space="preserve"> 4 </w:t>
      </w:r>
      <w:r>
        <w:rPr>
          <w:sz w:val="20"/>
          <w:szCs w:val="20"/>
          <w:lang w:val="lt-LT"/>
        </w:rPr>
        <w:t>bei</w:t>
      </w:r>
      <w:r w:rsidRPr="00027463">
        <w:rPr>
          <w:sz w:val="20"/>
          <w:szCs w:val="20"/>
          <w:lang w:val="lt-LT"/>
        </w:rPr>
        <w:t xml:space="preserve"> 6 </w:t>
      </w:r>
      <w:r>
        <w:rPr>
          <w:sz w:val="20"/>
          <w:szCs w:val="20"/>
          <w:lang w:val="lt-LT"/>
        </w:rPr>
        <w:t>ir</w:t>
      </w:r>
      <w:r w:rsidRPr="00027463">
        <w:rPr>
          <w:sz w:val="20"/>
          <w:szCs w:val="20"/>
          <w:lang w:val="lt-LT"/>
        </w:rPr>
        <w:t xml:space="preserve"> 7) ir įtempių pasiskirstymas laike, veikiant statinei apkrovai</w:t>
      </w:r>
    </w:p>
    <w:p w:rsidR="00DA56E0" w:rsidRPr="00027463" w:rsidRDefault="00DA56E0" w:rsidP="00DA56E0">
      <w:pPr>
        <w:spacing w:after="360"/>
        <w:jc w:val="center"/>
        <w:rPr>
          <w:sz w:val="20"/>
          <w:szCs w:val="20"/>
          <w:lang w:val="lt-LT"/>
        </w:rPr>
      </w:pPr>
      <w:r w:rsidRPr="00027463">
        <w:rPr>
          <w:b/>
          <w:sz w:val="20"/>
          <w:szCs w:val="20"/>
          <w:lang w:val="lt-LT"/>
        </w:rPr>
        <w:t>Fig. 3.3.</w:t>
      </w:r>
      <w:r w:rsidRPr="00027463">
        <w:rPr>
          <w:sz w:val="20"/>
          <w:szCs w:val="20"/>
          <w:lang w:val="lt-LT"/>
        </w:rPr>
        <w:t xml:space="preserve"> Distribution of magnetic field strength (between points 3-4 and 6-7) in time during static load</w:t>
      </w: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4230414" cy="2286001"/>
            <wp:effectExtent l="0" t="0" r="0" b="0"/>
            <wp:docPr id="154"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3.4 pav.</w:t>
      </w:r>
      <w:r w:rsidRPr="00027463">
        <w:rPr>
          <w:sz w:val="20"/>
          <w:szCs w:val="22"/>
          <w:lang w:val="lt-LT"/>
        </w:rPr>
        <w:t xml:space="preserve"> Magnetinio lauko stiprumo </w:t>
      </w:r>
      <w:r w:rsidRPr="00C530AC">
        <w:rPr>
          <w:i/>
          <w:sz w:val="20"/>
          <w:szCs w:val="22"/>
          <w:lang w:val="lt-LT"/>
        </w:rPr>
        <w:t>Hp</w:t>
      </w:r>
      <w:r w:rsidRPr="00027463">
        <w:rPr>
          <w:sz w:val="20"/>
          <w:szCs w:val="22"/>
          <w:lang w:val="lt-LT"/>
        </w:rPr>
        <w:t xml:space="preserve"> pasiskirstymas tempiant bandinį prieš pat suir</w:t>
      </w:r>
      <w:r w:rsidRPr="00027463">
        <w:rPr>
          <w:sz w:val="20"/>
          <w:szCs w:val="22"/>
          <w:lang w:val="lt-LT"/>
        </w:rPr>
        <w:t>i</w:t>
      </w:r>
      <w:r w:rsidRPr="00027463">
        <w:rPr>
          <w:sz w:val="20"/>
          <w:szCs w:val="22"/>
          <w:lang w:val="lt-LT"/>
        </w:rPr>
        <w:t>mą ir po suirimo</w:t>
      </w:r>
    </w:p>
    <w:p w:rsidR="00DA56E0" w:rsidRPr="00027463" w:rsidRDefault="00DA56E0" w:rsidP="00DA56E0">
      <w:pPr>
        <w:spacing w:after="360"/>
        <w:jc w:val="center"/>
        <w:rPr>
          <w:sz w:val="20"/>
          <w:szCs w:val="22"/>
          <w:lang w:val="lt-LT"/>
        </w:rPr>
      </w:pPr>
      <w:r w:rsidRPr="00027463">
        <w:rPr>
          <w:b/>
          <w:sz w:val="20"/>
          <w:szCs w:val="22"/>
          <w:lang w:val="lt-LT"/>
        </w:rPr>
        <w:t>Fig. 3.4.</w:t>
      </w:r>
      <w:r w:rsidRPr="00027463">
        <w:rPr>
          <w:sz w:val="20"/>
          <w:szCs w:val="22"/>
          <w:lang w:val="lt-LT"/>
        </w:rPr>
        <w:t xml:space="preserve"> </w:t>
      </w:r>
      <w:r w:rsidRPr="00027463">
        <w:rPr>
          <w:sz w:val="20"/>
          <w:szCs w:val="20"/>
          <w:lang w:val="lt-LT"/>
        </w:rPr>
        <w:t>Distribution of magnetic field strength during tensile test, moment before fra</w:t>
      </w:r>
      <w:r w:rsidRPr="00027463">
        <w:rPr>
          <w:sz w:val="20"/>
          <w:szCs w:val="20"/>
          <w:lang w:val="lt-LT"/>
        </w:rPr>
        <w:t>c</w:t>
      </w:r>
      <w:r w:rsidRPr="00027463">
        <w:rPr>
          <w:sz w:val="20"/>
          <w:szCs w:val="20"/>
          <w:lang w:val="lt-LT"/>
        </w:rPr>
        <w:t>ture and after fracture</w:t>
      </w:r>
    </w:p>
    <w:p w:rsidR="00DA56E0" w:rsidRPr="00027463" w:rsidRDefault="00DA56E0" w:rsidP="00DA56E0">
      <w:pPr>
        <w:jc w:val="both"/>
        <w:rPr>
          <w:sz w:val="22"/>
          <w:szCs w:val="22"/>
          <w:lang w:val="lt-LT"/>
        </w:rPr>
      </w:pPr>
      <w:r w:rsidRPr="00C530AC">
        <w:rPr>
          <w:sz w:val="22"/>
          <w:szCs w:val="22"/>
          <w:lang w:val="lt-LT"/>
        </w:rPr>
        <w:tab/>
        <w:t>Išanalizavus bandymų rezultatus (3.2, 3.3 ir 3.4 pav.) pastebėta, kad magn</w:t>
      </w:r>
      <w:r w:rsidRPr="00C530AC">
        <w:rPr>
          <w:sz w:val="22"/>
          <w:szCs w:val="22"/>
          <w:lang w:val="lt-LT"/>
        </w:rPr>
        <w:t>e</w:t>
      </w:r>
      <w:r w:rsidRPr="00C530AC">
        <w:rPr>
          <w:sz w:val="22"/>
          <w:szCs w:val="22"/>
          <w:lang w:val="lt-LT"/>
        </w:rPr>
        <w:t>tinio lauko stiprumo gradientą bei tempimo įtempius sieja tiesinė priklausomybė. Nustatyta, kad magnetinio lauko stiprumo gradiento didžiausias kritimas vyko</w:t>
      </w:r>
      <w:r w:rsidRPr="00027463">
        <w:rPr>
          <w:sz w:val="22"/>
          <w:szCs w:val="22"/>
          <w:lang w:val="lt-LT"/>
        </w:rPr>
        <w:t xml:space="preserve"> </w:t>
      </w:r>
      <w:r w:rsidRPr="00027463">
        <w:rPr>
          <w:sz w:val="22"/>
          <w:szCs w:val="22"/>
          <w:lang w:val="lt-LT"/>
        </w:rPr>
        <w:lastRenderedPageBreak/>
        <w:t>metalo takumo zonoje. Tai rodo, kad šis magnetinis parametras gali būti naud</w:t>
      </w:r>
      <w:r w:rsidRPr="00027463">
        <w:rPr>
          <w:sz w:val="22"/>
          <w:szCs w:val="22"/>
          <w:lang w:val="lt-LT"/>
        </w:rPr>
        <w:t>o</w:t>
      </w:r>
      <w:r w:rsidRPr="00027463">
        <w:rPr>
          <w:sz w:val="22"/>
          <w:szCs w:val="22"/>
          <w:lang w:val="lt-LT"/>
        </w:rPr>
        <w:t xml:space="preserve">jamas </w:t>
      </w:r>
      <w:r w:rsidR="00100C93">
        <w:rPr>
          <w:sz w:val="22"/>
          <w:szCs w:val="22"/>
          <w:lang w:val="lt-LT"/>
        </w:rPr>
        <w:t>nustatant</w:t>
      </w:r>
      <w:r w:rsidR="006C30E4">
        <w:rPr>
          <w:sz w:val="22"/>
          <w:szCs w:val="22"/>
          <w:lang w:val="lt-LT"/>
        </w:rPr>
        <w:t xml:space="preserve"> metalo įtemptą ir/arba </w:t>
      </w:r>
      <w:r w:rsidRPr="00027463">
        <w:rPr>
          <w:sz w:val="22"/>
          <w:szCs w:val="22"/>
          <w:lang w:val="lt-LT"/>
        </w:rPr>
        <w:t>deformuotą būvį.</w:t>
      </w:r>
    </w:p>
    <w:p w:rsidR="00DA56E0" w:rsidRPr="0033345D" w:rsidRDefault="00DA56E0" w:rsidP="00DA56E0">
      <w:pPr>
        <w:pStyle w:val="Skyriauspavadinim2"/>
        <w:rPr>
          <w:color w:val="auto"/>
        </w:rPr>
      </w:pPr>
      <w:bookmarkStart w:id="329" w:name="_Toc251172756"/>
      <w:bookmarkStart w:id="330" w:name="_Toc255194919"/>
      <w:bookmarkStart w:id="331" w:name="_Toc256159893"/>
      <w:bookmarkStart w:id="332" w:name="_Toc256244929"/>
      <w:bookmarkStart w:id="333" w:name="_Toc256673197"/>
      <w:r w:rsidRPr="0033345D">
        <w:rPr>
          <w:color w:val="auto"/>
        </w:rPr>
        <w:t>3.1.2. Įtempių koncentracijos nustatymas bandiniuose</w:t>
      </w:r>
      <w:bookmarkEnd w:id="329"/>
      <w:bookmarkEnd w:id="330"/>
      <w:bookmarkEnd w:id="331"/>
      <w:bookmarkEnd w:id="332"/>
      <w:bookmarkEnd w:id="333"/>
    </w:p>
    <w:p w:rsidR="00DA56E0" w:rsidRPr="00C530AC" w:rsidRDefault="00100C93" w:rsidP="00DA56E0">
      <w:pPr>
        <w:jc w:val="both"/>
        <w:rPr>
          <w:sz w:val="22"/>
          <w:szCs w:val="22"/>
          <w:lang w:val="lt-LT"/>
        </w:rPr>
      </w:pPr>
      <w:r w:rsidRPr="00C530AC">
        <w:rPr>
          <w:sz w:val="22"/>
          <w:szCs w:val="22"/>
          <w:lang w:val="lt-LT"/>
        </w:rPr>
        <w:t xml:space="preserve">Po </w:t>
      </w:r>
      <w:r w:rsidR="00DA56E0" w:rsidRPr="00C530AC">
        <w:rPr>
          <w:i/>
          <w:sz w:val="22"/>
          <w:szCs w:val="22"/>
          <w:lang w:val="lt-LT"/>
        </w:rPr>
        <w:t>B1, B2, B3</w:t>
      </w:r>
      <w:r w:rsidR="00DA56E0" w:rsidRPr="00C530AC">
        <w:rPr>
          <w:sz w:val="22"/>
          <w:szCs w:val="22"/>
          <w:lang w:val="lt-LT"/>
        </w:rPr>
        <w:t xml:space="preserve"> ir </w:t>
      </w:r>
      <w:r w:rsidR="00DA56E0" w:rsidRPr="00C530AC">
        <w:rPr>
          <w:i/>
          <w:sz w:val="22"/>
          <w:szCs w:val="22"/>
          <w:lang w:val="lt-LT"/>
        </w:rPr>
        <w:t>B4</w:t>
      </w:r>
      <w:r w:rsidR="00DA56E0" w:rsidRPr="00C530AC">
        <w:rPr>
          <w:sz w:val="22"/>
          <w:szCs w:val="22"/>
          <w:lang w:val="lt-LT"/>
        </w:rPr>
        <w:t xml:space="preserve"> serijos bandinių suvirinimo, apdirbimo ir nupjovimo buvo atlikta magnetinio lauko stiprio </w:t>
      </w:r>
      <w:r w:rsidR="00DA56E0" w:rsidRPr="00C530AC">
        <w:rPr>
          <w:i/>
          <w:sz w:val="22"/>
          <w:szCs w:val="22"/>
          <w:lang w:val="lt-LT"/>
        </w:rPr>
        <w:t>Hp</w:t>
      </w:r>
      <w:r w:rsidR="00DA56E0" w:rsidRPr="00C530AC">
        <w:rPr>
          <w:sz w:val="22"/>
          <w:szCs w:val="22"/>
          <w:lang w:val="lt-LT"/>
        </w:rPr>
        <w:t xml:space="preserve"> kontrolė. Siekta įvertinti kaip keičiasi ma</w:t>
      </w:r>
      <w:r w:rsidR="00DA56E0" w:rsidRPr="00C530AC">
        <w:rPr>
          <w:sz w:val="22"/>
          <w:szCs w:val="22"/>
          <w:lang w:val="lt-LT"/>
        </w:rPr>
        <w:t>g</w:t>
      </w:r>
      <w:r w:rsidR="00DA56E0" w:rsidRPr="00C530AC">
        <w:rPr>
          <w:sz w:val="22"/>
          <w:szCs w:val="22"/>
          <w:lang w:val="lt-LT"/>
        </w:rPr>
        <w:t>netinio lauko stipris bandinyje po kiekvienos procedūros.</w:t>
      </w:r>
    </w:p>
    <w:p w:rsidR="00DA56E0" w:rsidRPr="00C530AC" w:rsidRDefault="00DA56E0" w:rsidP="00DA56E0">
      <w:pPr>
        <w:jc w:val="both"/>
        <w:rPr>
          <w:sz w:val="22"/>
          <w:szCs w:val="22"/>
          <w:lang w:val="lt-LT"/>
        </w:rPr>
      </w:pPr>
      <w:r w:rsidRPr="00C530AC">
        <w:rPr>
          <w:sz w:val="22"/>
          <w:szCs w:val="22"/>
          <w:lang w:val="lt-LT"/>
        </w:rPr>
        <w:tab/>
        <w:t>Kiekvienas bandinys turėjo v</w:t>
      </w:r>
      <w:r w:rsidR="008446E3" w:rsidRPr="00C530AC">
        <w:rPr>
          <w:sz w:val="22"/>
          <w:szCs w:val="22"/>
          <w:lang w:val="lt-LT"/>
        </w:rPr>
        <w:t>ienuolikos matavimo taškų liniją</w:t>
      </w:r>
      <w:r w:rsidRPr="00C530AC">
        <w:rPr>
          <w:sz w:val="22"/>
          <w:szCs w:val="22"/>
          <w:lang w:val="lt-LT"/>
        </w:rPr>
        <w:t>, pagal 2.4 skyriuje pateiktą matavimo schemą (2.</w:t>
      </w:r>
      <w:r w:rsidR="006B084D">
        <w:rPr>
          <w:sz w:val="22"/>
          <w:szCs w:val="22"/>
          <w:lang w:val="lt-LT"/>
        </w:rPr>
        <w:t>8</w:t>
      </w:r>
      <w:r w:rsidRPr="00C530AC">
        <w:rPr>
          <w:sz w:val="22"/>
          <w:szCs w:val="22"/>
          <w:lang w:val="lt-LT"/>
        </w:rPr>
        <w:t xml:space="preserve"> pav.). </w:t>
      </w:r>
      <w:r w:rsidRPr="00C530AC">
        <w:rPr>
          <w:i/>
          <w:sz w:val="22"/>
          <w:szCs w:val="22"/>
          <w:lang w:val="lt-LT"/>
        </w:rPr>
        <w:t>B1</w:t>
      </w:r>
      <w:r w:rsidRPr="00C530AC">
        <w:rPr>
          <w:sz w:val="22"/>
          <w:szCs w:val="22"/>
          <w:lang w:val="lt-LT"/>
        </w:rPr>
        <w:t xml:space="preserve"> serijos bandinių magnetinio lauko stiprio pasiskirstymas išmatuotas du kartus: po suvirinimo ir po sukabin</w:t>
      </w:r>
      <w:r w:rsidRPr="00C530AC">
        <w:rPr>
          <w:sz w:val="22"/>
          <w:szCs w:val="22"/>
          <w:lang w:val="lt-LT"/>
        </w:rPr>
        <w:t>i</w:t>
      </w:r>
      <w:r w:rsidRPr="00C530AC">
        <w:rPr>
          <w:sz w:val="22"/>
          <w:szCs w:val="22"/>
          <w:lang w:val="lt-LT"/>
        </w:rPr>
        <w:t>mo siūlių nupjovimo (3.5 pav).</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4191000" cy="2200275"/>
            <wp:effectExtent l="0" t="0" r="0" b="0"/>
            <wp:docPr id="15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3.5 pav.</w:t>
      </w:r>
      <w:r w:rsidRPr="00027463">
        <w:rPr>
          <w:sz w:val="20"/>
          <w:szCs w:val="22"/>
          <w:lang w:val="lt-LT"/>
        </w:rPr>
        <w:t xml:space="preserve"> Magnetinio lauko stiprio </w:t>
      </w:r>
      <w:r w:rsidRPr="00027463">
        <w:rPr>
          <w:i/>
          <w:sz w:val="20"/>
          <w:szCs w:val="22"/>
          <w:lang w:val="lt-LT"/>
        </w:rPr>
        <w:t>Hp</w:t>
      </w:r>
      <w:r w:rsidRPr="00027463">
        <w:rPr>
          <w:sz w:val="20"/>
          <w:szCs w:val="22"/>
          <w:lang w:val="lt-LT"/>
        </w:rPr>
        <w:t xml:space="preserve"> pasiskirstymas </w:t>
      </w:r>
      <w:r w:rsidRPr="00027463">
        <w:rPr>
          <w:i/>
          <w:sz w:val="20"/>
          <w:szCs w:val="22"/>
          <w:lang w:val="lt-LT"/>
        </w:rPr>
        <w:t xml:space="preserve">B1 </w:t>
      </w:r>
      <w:r w:rsidRPr="00027463">
        <w:rPr>
          <w:sz w:val="20"/>
          <w:szCs w:val="22"/>
          <w:lang w:val="lt-LT"/>
        </w:rPr>
        <w:t>matavimo taškuose</w:t>
      </w:r>
    </w:p>
    <w:p w:rsidR="00DA56E0" w:rsidRPr="00027463" w:rsidRDefault="00DA56E0" w:rsidP="00DA56E0">
      <w:pPr>
        <w:spacing w:after="360"/>
        <w:jc w:val="center"/>
        <w:rPr>
          <w:sz w:val="20"/>
          <w:szCs w:val="22"/>
          <w:lang w:val="lt-LT"/>
        </w:rPr>
      </w:pPr>
      <w:r w:rsidRPr="00027463">
        <w:rPr>
          <w:b/>
          <w:sz w:val="20"/>
          <w:szCs w:val="22"/>
          <w:lang w:val="lt-LT"/>
        </w:rPr>
        <w:t>Fig. 3.5.</w:t>
      </w:r>
      <w:r w:rsidRPr="00027463">
        <w:rPr>
          <w:sz w:val="20"/>
          <w:szCs w:val="22"/>
          <w:lang w:val="lt-LT"/>
        </w:rPr>
        <w:t xml:space="preserve"> Distribution of magnetic field strength </w:t>
      </w:r>
      <w:r w:rsidRPr="00027463">
        <w:rPr>
          <w:i/>
          <w:sz w:val="20"/>
          <w:szCs w:val="22"/>
          <w:lang w:val="lt-LT"/>
        </w:rPr>
        <w:t>Hp</w:t>
      </w:r>
      <w:r w:rsidRPr="00027463">
        <w:rPr>
          <w:sz w:val="20"/>
          <w:szCs w:val="22"/>
          <w:lang w:val="lt-LT"/>
        </w:rPr>
        <w:t xml:space="preserve"> in measurement points of </w:t>
      </w:r>
      <w:r w:rsidRPr="00027463">
        <w:rPr>
          <w:i/>
          <w:sz w:val="20"/>
          <w:szCs w:val="22"/>
          <w:lang w:val="lt-LT"/>
        </w:rPr>
        <w:t>B1</w:t>
      </w:r>
    </w:p>
    <w:p w:rsidR="00DA56E0" w:rsidRPr="00C530AC" w:rsidRDefault="00DA56E0" w:rsidP="00DA56E0">
      <w:pPr>
        <w:jc w:val="both"/>
        <w:rPr>
          <w:sz w:val="22"/>
          <w:szCs w:val="22"/>
          <w:lang w:val="lt-LT"/>
        </w:rPr>
      </w:pPr>
      <w:r w:rsidRPr="00C530AC">
        <w:rPr>
          <w:sz w:val="22"/>
          <w:szCs w:val="22"/>
          <w:lang w:val="lt-LT"/>
        </w:rPr>
        <w:tab/>
        <w:t xml:space="preserve">Magnetinio lauko stiprio pasiskirstymas </w:t>
      </w:r>
      <w:r w:rsidRPr="00C530AC">
        <w:rPr>
          <w:i/>
          <w:sz w:val="22"/>
          <w:szCs w:val="22"/>
          <w:lang w:val="lt-LT"/>
        </w:rPr>
        <w:t>B2</w:t>
      </w:r>
      <w:r w:rsidRPr="00C530AC">
        <w:rPr>
          <w:sz w:val="22"/>
          <w:szCs w:val="22"/>
          <w:lang w:val="lt-LT"/>
        </w:rPr>
        <w:t xml:space="preserve"> serijos bandiniuose išmatuotas tris kartus: po suvirinimo, sukabinimo siūlių nupjovimo ir terminio apdorojimo (3.6 pav</w:t>
      </w:r>
      <w:r w:rsidR="00463E96" w:rsidRPr="00C530AC">
        <w:rPr>
          <w:sz w:val="22"/>
          <w:szCs w:val="22"/>
          <w:lang w:val="lt-LT"/>
        </w:rPr>
        <w:t>.</w:t>
      </w:r>
      <w:r w:rsidRPr="00C530AC">
        <w:rPr>
          <w:sz w:val="22"/>
          <w:szCs w:val="22"/>
          <w:lang w:val="lt-LT"/>
        </w:rPr>
        <w:t>).</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lastRenderedPageBreak/>
        <w:drawing>
          <wp:inline distT="0" distB="0" distL="0" distR="0">
            <wp:extent cx="4243265" cy="2063261"/>
            <wp:effectExtent l="0" t="0" r="0" b="0"/>
            <wp:docPr id="15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3.6 pav.</w:t>
      </w:r>
      <w:r w:rsidRPr="00027463">
        <w:rPr>
          <w:sz w:val="20"/>
          <w:szCs w:val="22"/>
          <w:lang w:val="lt-LT"/>
        </w:rPr>
        <w:t xml:space="preserve"> Magnetinio lauko stiprio </w:t>
      </w:r>
      <w:r w:rsidRPr="00027463">
        <w:rPr>
          <w:i/>
          <w:sz w:val="20"/>
          <w:szCs w:val="22"/>
          <w:lang w:val="lt-LT"/>
        </w:rPr>
        <w:t>Hp</w:t>
      </w:r>
      <w:r w:rsidRPr="00027463">
        <w:rPr>
          <w:sz w:val="20"/>
          <w:szCs w:val="22"/>
          <w:lang w:val="lt-LT"/>
        </w:rPr>
        <w:t xml:space="preserve"> pasiskirstymas </w:t>
      </w:r>
      <w:r w:rsidRPr="00027463">
        <w:rPr>
          <w:i/>
          <w:sz w:val="20"/>
          <w:szCs w:val="22"/>
          <w:lang w:val="lt-LT"/>
        </w:rPr>
        <w:t xml:space="preserve">B2 </w:t>
      </w:r>
      <w:r w:rsidRPr="00027463">
        <w:rPr>
          <w:sz w:val="20"/>
          <w:szCs w:val="22"/>
          <w:lang w:val="lt-LT"/>
        </w:rPr>
        <w:t>matavimo taškuose</w:t>
      </w:r>
    </w:p>
    <w:p w:rsidR="00DA56E0" w:rsidRPr="00463E96" w:rsidRDefault="00DA56E0" w:rsidP="00DA56E0">
      <w:pPr>
        <w:spacing w:after="360"/>
        <w:jc w:val="center"/>
        <w:rPr>
          <w:sz w:val="20"/>
          <w:szCs w:val="22"/>
        </w:rPr>
      </w:pPr>
      <w:r w:rsidRPr="00463E96">
        <w:rPr>
          <w:b/>
          <w:sz w:val="20"/>
          <w:szCs w:val="22"/>
        </w:rPr>
        <w:t>Fig. 3.6.</w:t>
      </w:r>
      <w:r w:rsidRPr="00463E96">
        <w:rPr>
          <w:sz w:val="20"/>
          <w:szCs w:val="22"/>
        </w:rPr>
        <w:t xml:space="preserve"> Distribution of magnetic field strength </w:t>
      </w:r>
      <w:r w:rsidRPr="00463E96">
        <w:rPr>
          <w:i/>
          <w:sz w:val="20"/>
          <w:szCs w:val="22"/>
        </w:rPr>
        <w:t>Hp</w:t>
      </w:r>
      <w:r w:rsidRPr="00463E96">
        <w:rPr>
          <w:sz w:val="20"/>
          <w:szCs w:val="22"/>
        </w:rPr>
        <w:t xml:space="preserve"> in measurement points of B2</w:t>
      </w:r>
    </w:p>
    <w:p w:rsidR="00DA56E0" w:rsidRPr="00C530AC" w:rsidRDefault="00DA56E0" w:rsidP="00DA56E0">
      <w:pPr>
        <w:jc w:val="both"/>
        <w:rPr>
          <w:sz w:val="22"/>
          <w:szCs w:val="22"/>
          <w:lang w:val="lt-LT"/>
        </w:rPr>
      </w:pPr>
      <w:r w:rsidRPr="00C530AC">
        <w:rPr>
          <w:sz w:val="22"/>
          <w:szCs w:val="22"/>
          <w:lang w:val="lt-LT"/>
        </w:rPr>
        <w:tab/>
        <w:t xml:space="preserve">Magnetinio lauko stiprio pasiskirstymas </w:t>
      </w:r>
      <w:r w:rsidRPr="00C530AC">
        <w:rPr>
          <w:i/>
          <w:sz w:val="22"/>
          <w:szCs w:val="22"/>
          <w:lang w:val="lt-LT"/>
        </w:rPr>
        <w:t>B3</w:t>
      </w:r>
      <w:r w:rsidRPr="00C530AC">
        <w:rPr>
          <w:sz w:val="22"/>
          <w:szCs w:val="22"/>
          <w:lang w:val="lt-LT"/>
        </w:rPr>
        <w:t xml:space="preserve"> serijos bandiniuose</w:t>
      </w:r>
      <w:r w:rsidRPr="00C530AC">
        <w:rPr>
          <w:i/>
          <w:sz w:val="22"/>
          <w:szCs w:val="22"/>
          <w:lang w:val="lt-LT"/>
        </w:rPr>
        <w:t xml:space="preserve"> </w:t>
      </w:r>
      <w:r w:rsidRPr="00C530AC">
        <w:rPr>
          <w:sz w:val="22"/>
          <w:szCs w:val="22"/>
          <w:lang w:val="lt-LT"/>
        </w:rPr>
        <w:t xml:space="preserve">išmatuotas du kartus: po suvirinimo </w:t>
      </w:r>
      <w:r w:rsidR="00100C93" w:rsidRPr="00C530AC">
        <w:rPr>
          <w:sz w:val="22"/>
          <w:szCs w:val="22"/>
          <w:lang w:val="lt-LT"/>
        </w:rPr>
        <w:t>(</w:t>
      </w:r>
      <w:r w:rsidRPr="00C530AC">
        <w:rPr>
          <w:sz w:val="22"/>
          <w:szCs w:val="22"/>
          <w:lang w:val="lt-LT"/>
        </w:rPr>
        <w:t>naudojant vibracijos energiją suvirinimo metu</w:t>
      </w:r>
      <w:r w:rsidR="00100C93" w:rsidRPr="00C530AC">
        <w:rPr>
          <w:sz w:val="22"/>
          <w:szCs w:val="22"/>
          <w:lang w:val="lt-LT"/>
        </w:rPr>
        <w:t>)</w:t>
      </w:r>
      <w:r w:rsidRPr="00C530AC">
        <w:rPr>
          <w:sz w:val="22"/>
          <w:szCs w:val="22"/>
          <w:lang w:val="lt-LT"/>
        </w:rPr>
        <w:t xml:space="preserve"> ir po sukabinimo siūlių nupjovimo (3.7 pav.).</w:t>
      </w:r>
    </w:p>
    <w:p w:rsidR="00DA56E0" w:rsidRPr="00027463" w:rsidRDefault="00DA56E0" w:rsidP="00DA56E0">
      <w:pPr>
        <w:jc w:val="center"/>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4210050" cy="2217964"/>
            <wp:effectExtent l="0" t="0" r="0" b="0"/>
            <wp:docPr id="15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3.7 pav.</w:t>
      </w:r>
      <w:r w:rsidRPr="00027463">
        <w:rPr>
          <w:sz w:val="20"/>
          <w:szCs w:val="22"/>
          <w:lang w:val="lt-LT"/>
        </w:rPr>
        <w:t xml:space="preserve"> Magnetinio lauko stiprio </w:t>
      </w:r>
      <w:r w:rsidRPr="00027463">
        <w:rPr>
          <w:i/>
          <w:sz w:val="20"/>
          <w:szCs w:val="22"/>
          <w:lang w:val="lt-LT"/>
        </w:rPr>
        <w:t>Hp</w:t>
      </w:r>
      <w:r w:rsidRPr="00027463">
        <w:rPr>
          <w:sz w:val="20"/>
          <w:szCs w:val="22"/>
          <w:lang w:val="lt-LT"/>
        </w:rPr>
        <w:t xml:space="preserve"> pasiskirstymas </w:t>
      </w:r>
      <w:r w:rsidRPr="00027463">
        <w:rPr>
          <w:i/>
          <w:sz w:val="20"/>
          <w:szCs w:val="22"/>
          <w:lang w:val="lt-LT"/>
        </w:rPr>
        <w:t>B3</w:t>
      </w:r>
      <w:r w:rsidRPr="00027463">
        <w:rPr>
          <w:sz w:val="20"/>
          <w:szCs w:val="22"/>
          <w:lang w:val="lt-LT"/>
        </w:rPr>
        <w:t xml:space="preserve"> matavimo taškuose</w:t>
      </w:r>
    </w:p>
    <w:p w:rsidR="00DA56E0" w:rsidRPr="00463E96" w:rsidRDefault="00DA56E0" w:rsidP="00DA56E0">
      <w:pPr>
        <w:spacing w:after="360"/>
        <w:jc w:val="center"/>
        <w:rPr>
          <w:sz w:val="20"/>
          <w:szCs w:val="22"/>
        </w:rPr>
      </w:pPr>
      <w:r w:rsidRPr="00463E96">
        <w:rPr>
          <w:b/>
          <w:sz w:val="20"/>
          <w:szCs w:val="22"/>
        </w:rPr>
        <w:t>Fig. 3.7.</w:t>
      </w:r>
      <w:r w:rsidRPr="00463E96">
        <w:rPr>
          <w:sz w:val="20"/>
          <w:szCs w:val="22"/>
        </w:rPr>
        <w:t xml:space="preserve"> Distribution of magnetic field strength </w:t>
      </w:r>
      <w:r w:rsidRPr="00463E96">
        <w:rPr>
          <w:i/>
          <w:sz w:val="20"/>
          <w:szCs w:val="22"/>
        </w:rPr>
        <w:t>Hp</w:t>
      </w:r>
      <w:r w:rsidRPr="00463E96">
        <w:rPr>
          <w:sz w:val="20"/>
          <w:szCs w:val="22"/>
        </w:rPr>
        <w:t xml:space="preserve"> in measurement points of </w:t>
      </w:r>
      <w:r w:rsidRPr="00463E96">
        <w:rPr>
          <w:i/>
          <w:sz w:val="20"/>
          <w:szCs w:val="22"/>
        </w:rPr>
        <w:t>B3</w:t>
      </w:r>
    </w:p>
    <w:p w:rsidR="00DA56E0" w:rsidRPr="00C530AC" w:rsidRDefault="00DA56E0" w:rsidP="00DA56E0">
      <w:pPr>
        <w:jc w:val="both"/>
        <w:rPr>
          <w:sz w:val="22"/>
          <w:szCs w:val="22"/>
          <w:lang w:val="lt-LT"/>
        </w:rPr>
      </w:pPr>
      <w:r w:rsidRPr="00C530AC">
        <w:rPr>
          <w:sz w:val="22"/>
          <w:szCs w:val="22"/>
          <w:lang w:val="lt-LT"/>
        </w:rPr>
        <w:tab/>
        <w:t xml:space="preserve">Magnetinio lauko stiprio pasiskirstymas </w:t>
      </w:r>
      <w:r w:rsidRPr="00C530AC">
        <w:rPr>
          <w:i/>
          <w:sz w:val="22"/>
          <w:szCs w:val="22"/>
          <w:lang w:val="lt-LT"/>
        </w:rPr>
        <w:t>B4</w:t>
      </w:r>
      <w:r w:rsidRPr="00C530AC">
        <w:rPr>
          <w:sz w:val="22"/>
          <w:szCs w:val="22"/>
          <w:lang w:val="lt-LT"/>
        </w:rPr>
        <w:t xml:space="preserve"> serijos bandiniuose išmatuotas tris kartus: po suvirinimo, vibracinio apdorojimo ir sukabinimo siūlių nupjovimo (3.8 pav.).</w:t>
      </w:r>
    </w:p>
    <w:p w:rsidR="00DA56E0" w:rsidRPr="00027463" w:rsidRDefault="00DA56E0" w:rsidP="00DA56E0">
      <w:pPr>
        <w:jc w:val="center"/>
        <w:rPr>
          <w:sz w:val="22"/>
          <w:szCs w:val="22"/>
          <w:lang w:val="lt-LT"/>
        </w:rPr>
      </w:pPr>
      <w:r w:rsidRPr="00027463">
        <w:rPr>
          <w:noProof/>
          <w:sz w:val="22"/>
          <w:szCs w:val="22"/>
          <w:lang w:val="lt-LT" w:eastAsia="lt-LT"/>
        </w:rPr>
        <w:lastRenderedPageBreak/>
        <w:drawing>
          <wp:inline distT="0" distB="0" distL="0" distR="0">
            <wp:extent cx="4200525" cy="2246540"/>
            <wp:effectExtent l="0" t="0" r="0" b="0"/>
            <wp:docPr id="158"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w:t>
      </w:r>
      <w:r>
        <w:rPr>
          <w:b/>
          <w:sz w:val="20"/>
          <w:szCs w:val="22"/>
          <w:lang w:val="lt-LT"/>
        </w:rPr>
        <w:t>8</w:t>
      </w:r>
      <w:r w:rsidRPr="00027463">
        <w:rPr>
          <w:b/>
          <w:sz w:val="20"/>
          <w:szCs w:val="22"/>
          <w:lang w:val="lt-LT"/>
        </w:rPr>
        <w:t xml:space="preserve"> pav.</w:t>
      </w:r>
      <w:r w:rsidRPr="00027463">
        <w:rPr>
          <w:sz w:val="20"/>
          <w:szCs w:val="22"/>
          <w:lang w:val="lt-LT"/>
        </w:rPr>
        <w:t xml:space="preserve"> Magnetinio lauko stiprio </w:t>
      </w:r>
      <w:r w:rsidRPr="00027463">
        <w:rPr>
          <w:i/>
          <w:sz w:val="20"/>
          <w:szCs w:val="22"/>
          <w:lang w:val="lt-LT"/>
        </w:rPr>
        <w:t>Hp</w:t>
      </w:r>
      <w:r w:rsidRPr="00027463">
        <w:rPr>
          <w:sz w:val="20"/>
          <w:szCs w:val="22"/>
          <w:lang w:val="lt-LT"/>
        </w:rPr>
        <w:t xml:space="preserve"> pasiskirstymas </w:t>
      </w:r>
      <w:r w:rsidRPr="00027463">
        <w:rPr>
          <w:i/>
          <w:sz w:val="20"/>
          <w:szCs w:val="22"/>
          <w:lang w:val="lt-LT"/>
        </w:rPr>
        <w:t>B</w:t>
      </w:r>
      <w:r>
        <w:rPr>
          <w:i/>
          <w:sz w:val="20"/>
          <w:szCs w:val="22"/>
          <w:lang w:val="lt-LT"/>
        </w:rPr>
        <w:t>4</w:t>
      </w:r>
      <w:r w:rsidRPr="00027463">
        <w:rPr>
          <w:sz w:val="20"/>
          <w:szCs w:val="22"/>
          <w:lang w:val="lt-LT"/>
        </w:rPr>
        <w:t xml:space="preserve"> matavimo taškuose</w:t>
      </w:r>
    </w:p>
    <w:p w:rsidR="00DA56E0" w:rsidRPr="00463E96" w:rsidRDefault="00DA56E0" w:rsidP="00DA56E0">
      <w:pPr>
        <w:spacing w:after="360"/>
        <w:jc w:val="center"/>
        <w:rPr>
          <w:sz w:val="20"/>
          <w:szCs w:val="22"/>
        </w:rPr>
      </w:pPr>
      <w:r w:rsidRPr="00463E96">
        <w:rPr>
          <w:b/>
          <w:sz w:val="20"/>
          <w:szCs w:val="22"/>
        </w:rPr>
        <w:t>Fig. 3.8.</w:t>
      </w:r>
      <w:r w:rsidRPr="00463E96">
        <w:rPr>
          <w:sz w:val="20"/>
          <w:szCs w:val="22"/>
        </w:rPr>
        <w:t xml:space="preserve"> Distribution of magnetic field strength </w:t>
      </w:r>
      <w:r w:rsidRPr="00463E96">
        <w:rPr>
          <w:i/>
          <w:sz w:val="20"/>
          <w:szCs w:val="22"/>
        </w:rPr>
        <w:t>Hp</w:t>
      </w:r>
      <w:r w:rsidRPr="00463E96">
        <w:rPr>
          <w:sz w:val="20"/>
          <w:szCs w:val="22"/>
        </w:rPr>
        <w:t xml:space="preserve"> in measurement points of </w:t>
      </w:r>
      <w:r w:rsidRPr="00463E96">
        <w:rPr>
          <w:i/>
          <w:sz w:val="20"/>
          <w:szCs w:val="22"/>
        </w:rPr>
        <w:t>B4</w:t>
      </w:r>
    </w:p>
    <w:p w:rsidR="00DA56E0" w:rsidRPr="00027463" w:rsidRDefault="00DA56E0" w:rsidP="00DA56E0">
      <w:pPr>
        <w:jc w:val="both"/>
        <w:outlineLvl w:val="0"/>
        <w:rPr>
          <w:sz w:val="22"/>
          <w:szCs w:val="22"/>
          <w:lang w:val="lt-LT"/>
        </w:rPr>
      </w:pPr>
      <w:r w:rsidRPr="00027463">
        <w:rPr>
          <w:sz w:val="22"/>
          <w:szCs w:val="22"/>
          <w:lang w:val="lt-LT"/>
        </w:rPr>
        <w:tab/>
        <w:t xml:space="preserve">Magnetiniu metalo atminties </w:t>
      </w:r>
      <w:r>
        <w:rPr>
          <w:sz w:val="22"/>
          <w:szCs w:val="22"/>
          <w:lang w:val="lt-LT"/>
        </w:rPr>
        <w:t xml:space="preserve">metodu nustatyta, kad vibracinis apdorojimas </w:t>
      </w:r>
      <w:r w:rsidRPr="00943924">
        <w:rPr>
          <w:i/>
          <w:sz w:val="22"/>
          <w:szCs w:val="22"/>
          <w:lang w:val="lt-LT"/>
        </w:rPr>
        <w:t>po suvirinimo</w:t>
      </w:r>
      <w:r w:rsidRPr="00027463">
        <w:rPr>
          <w:sz w:val="22"/>
          <w:szCs w:val="22"/>
          <w:lang w:val="lt-LT"/>
        </w:rPr>
        <w:t xml:space="preserve"> sumažino liekamųjų įtempių koncentraciją apie 35 %. Terminis apdorojimas liekamųjų įtempių koncentraciją sumažino apie 70 %. Vibracijos energijos poveikį </w:t>
      </w:r>
      <w:r w:rsidR="00100C93" w:rsidRPr="00027463">
        <w:rPr>
          <w:sz w:val="22"/>
          <w:szCs w:val="22"/>
          <w:lang w:val="lt-LT"/>
        </w:rPr>
        <w:t>(suvirinimo metu)</w:t>
      </w:r>
      <w:r w:rsidR="00100C93">
        <w:rPr>
          <w:sz w:val="22"/>
          <w:szCs w:val="22"/>
          <w:lang w:val="lt-LT"/>
        </w:rPr>
        <w:t xml:space="preserve"> </w:t>
      </w:r>
      <w:r w:rsidRPr="00027463">
        <w:rPr>
          <w:sz w:val="22"/>
          <w:szCs w:val="22"/>
          <w:lang w:val="lt-LT"/>
        </w:rPr>
        <w:t>liekamųjų įtempių koncentracijai sunku n</w:t>
      </w:r>
      <w:r w:rsidRPr="00027463">
        <w:rPr>
          <w:sz w:val="22"/>
          <w:szCs w:val="22"/>
          <w:lang w:val="lt-LT"/>
        </w:rPr>
        <w:t>u</w:t>
      </w:r>
      <w:r w:rsidRPr="00027463">
        <w:rPr>
          <w:sz w:val="22"/>
          <w:szCs w:val="22"/>
          <w:lang w:val="lt-LT"/>
        </w:rPr>
        <w:t>statyti, nes nėra žinoma pradinė įtempių koncentracijos reikšmė. Lygin</w:t>
      </w:r>
      <w:r>
        <w:rPr>
          <w:sz w:val="22"/>
          <w:szCs w:val="22"/>
          <w:lang w:val="lt-LT"/>
        </w:rPr>
        <w:t>ti</w:t>
      </w:r>
      <w:r w:rsidRPr="00027463">
        <w:rPr>
          <w:sz w:val="22"/>
          <w:szCs w:val="22"/>
          <w:lang w:val="lt-LT"/>
        </w:rPr>
        <w:t xml:space="preserve"> skirti</w:t>
      </w:r>
      <w:r w:rsidRPr="00027463">
        <w:rPr>
          <w:sz w:val="22"/>
          <w:szCs w:val="22"/>
          <w:lang w:val="lt-LT"/>
        </w:rPr>
        <w:t>n</w:t>
      </w:r>
      <w:r>
        <w:rPr>
          <w:sz w:val="22"/>
          <w:szCs w:val="22"/>
          <w:lang w:val="lt-LT"/>
        </w:rPr>
        <w:t>gu</w:t>
      </w:r>
      <w:r w:rsidRPr="00027463">
        <w:rPr>
          <w:sz w:val="22"/>
          <w:szCs w:val="22"/>
          <w:lang w:val="lt-LT"/>
        </w:rPr>
        <w:t>s ban</w:t>
      </w:r>
      <w:r>
        <w:rPr>
          <w:sz w:val="22"/>
          <w:szCs w:val="22"/>
          <w:lang w:val="lt-LT"/>
        </w:rPr>
        <w:t>diniu</w:t>
      </w:r>
      <w:r w:rsidRPr="00027463">
        <w:rPr>
          <w:sz w:val="22"/>
          <w:szCs w:val="22"/>
          <w:lang w:val="lt-LT"/>
        </w:rPr>
        <w:t>s nėra prasm</w:t>
      </w:r>
      <w:r>
        <w:rPr>
          <w:sz w:val="22"/>
          <w:szCs w:val="22"/>
          <w:lang w:val="lt-LT"/>
        </w:rPr>
        <w:t>ės</w:t>
      </w:r>
      <w:r w:rsidRPr="00027463">
        <w:rPr>
          <w:sz w:val="22"/>
          <w:szCs w:val="22"/>
          <w:lang w:val="lt-LT"/>
        </w:rPr>
        <w:t>, nes kiekvienas bandinys Žemės magnetiniame la</w:t>
      </w:r>
      <w:r w:rsidRPr="00027463">
        <w:rPr>
          <w:sz w:val="22"/>
          <w:szCs w:val="22"/>
          <w:lang w:val="lt-LT"/>
        </w:rPr>
        <w:t>u</w:t>
      </w:r>
      <w:r w:rsidRPr="00027463">
        <w:rPr>
          <w:sz w:val="22"/>
          <w:szCs w:val="22"/>
          <w:lang w:val="lt-LT"/>
        </w:rPr>
        <w:t>ke įsimagnetina</w:t>
      </w:r>
      <w:r w:rsidRPr="00E80827">
        <w:rPr>
          <w:sz w:val="22"/>
          <w:szCs w:val="22"/>
          <w:lang w:val="lt-LT"/>
        </w:rPr>
        <w:t xml:space="preserve"> </w:t>
      </w:r>
      <w:r w:rsidRPr="00027463">
        <w:rPr>
          <w:sz w:val="22"/>
          <w:szCs w:val="22"/>
          <w:lang w:val="lt-LT"/>
        </w:rPr>
        <w:t>skirtingai.</w:t>
      </w:r>
    </w:p>
    <w:p w:rsidR="00DA56E0" w:rsidRPr="00027463" w:rsidRDefault="00DA56E0" w:rsidP="00DA56E0">
      <w:pPr>
        <w:jc w:val="both"/>
        <w:outlineLvl w:val="0"/>
        <w:rPr>
          <w:sz w:val="22"/>
          <w:szCs w:val="22"/>
          <w:lang w:val="lt-LT"/>
        </w:rPr>
      </w:pPr>
      <w:r w:rsidRPr="00027463">
        <w:rPr>
          <w:sz w:val="22"/>
          <w:szCs w:val="22"/>
          <w:lang w:val="lt-LT"/>
        </w:rPr>
        <w:tab/>
        <w:t>Tyrimo metu nustatyta, kad sukabinimo siūl</w:t>
      </w:r>
      <w:r w:rsidR="00C530AC">
        <w:rPr>
          <w:sz w:val="22"/>
          <w:szCs w:val="22"/>
          <w:lang w:val="lt-LT"/>
        </w:rPr>
        <w:t>ės</w:t>
      </w:r>
      <w:r w:rsidRPr="00027463">
        <w:rPr>
          <w:sz w:val="22"/>
          <w:szCs w:val="22"/>
          <w:lang w:val="lt-LT"/>
        </w:rPr>
        <w:t xml:space="preserve"> </w:t>
      </w:r>
      <w:r w:rsidR="00C530AC">
        <w:rPr>
          <w:sz w:val="22"/>
          <w:szCs w:val="22"/>
          <w:lang w:val="lt-LT"/>
        </w:rPr>
        <w:t xml:space="preserve">įtakoja </w:t>
      </w:r>
      <w:r w:rsidRPr="00027463">
        <w:rPr>
          <w:sz w:val="22"/>
          <w:szCs w:val="22"/>
          <w:lang w:val="lt-LT"/>
        </w:rPr>
        <w:t xml:space="preserve">liekamųjų </w:t>
      </w:r>
      <w:r w:rsidR="00C530AC">
        <w:rPr>
          <w:sz w:val="22"/>
          <w:szCs w:val="22"/>
          <w:lang w:val="lt-LT"/>
        </w:rPr>
        <w:t xml:space="preserve">suvirinimo </w:t>
      </w:r>
      <w:r w:rsidRPr="00027463">
        <w:rPr>
          <w:sz w:val="22"/>
          <w:szCs w:val="22"/>
          <w:lang w:val="lt-LT"/>
        </w:rPr>
        <w:t xml:space="preserve">įtempių </w:t>
      </w:r>
      <w:r w:rsidR="00C530AC">
        <w:rPr>
          <w:sz w:val="22"/>
          <w:szCs w:val="22"/>
          <w:lang w:val="lt-LT"/>
        </w:rPr>
        <w:t>koncentraciją bandiniuose</w:t>
      </w:r>
      <w:r w:rsidRPr="00027463">
        <w:rPr>
          <w:sz w:val="22"/>
          <w:szCs w:val="22"/>
          <w:lang w:val="lt-LT"/>
        </w:rPr>
        <w:t xml:space="preserve">. Po bandinių nupjovimo magnetinio lauko stiprio parametras </w:t>
      </w:r>
      <w:r w:rsidRPr="00027463">
        <w:rPr>
          <w:i/>
          <w:sz w:val="22"/>
          <w:szCs w:val="22"/>
          <w:lang w:val="lt-LT"/>
        </w:rPr>
        <w:t>Hp</w:t>
      </w:r>
      <w:r w:rsidRPr="00027463">
        <w:rPr>
          <w:sz w:val="22"/>
          <w:szCs w:val="22"/>
          <w:lang w:val="lt-LT"/>
        </w:rPr>
        <w:t xml:space="preserve"> pasikeitė apie 10 %. Tai rodo, kad magnetinės metalo a</w:t>
      </w:r>
      <w:r w:rsidRPr="00027463">
        <w:rPr>
          <w:sz w:val="22"/>
          <w:szCs w:val="22"/>
          <w:lang w:val="lt-LT"/>
        </w:rPr>
        <w:t>t</w:t>
      </w:r>
      <w:r w:rsidRPr="00027463">
        <w:rPr>
          <w:sz w:val="22"/>
          <w:szCs w:val="22"/>
          <w:lang w:val="lt-LT"/>
        </w:rPr>
        <w:t xml:space="preserve">minties metodas gali būti naudojamas </w:t>
      </w:r>
      <w:r w:rsidR="00C530AC">
        <w:rPr>
          <w:sz w:val="22"/>
          <w:szCs w:val="22"/>
          <w:lang w:val="lt-LT"/>
        </w:rPr>
        <w:t xml:space="preserve">konstrukcinio </w:t>
      </w:r>
      <w:r w:rsidRPr="00027463">
        <w:rPr>
          <w:sz w:val="22"/>
          <w:szCs w:val="22"/>
          <w:lang w:val="lt-LT"/>
        </w:rPr>
        <w:t>plieno įtempt</w:t>
      </w:r>
      <w:r>
        <w:rPr>
          <w:sz w:val="22"/>
          <w:szCs w:val="22"/>
          <w:lang w:val="lt-LT"/>
        </w:rPr>
        <w:t>am</w:t>
      </w:r>
      <w:r w:rsidR="004626DB">
        <w:rPr>
          <w:sz w:val="22"/>
          <w:szCs w:val="22"/>
          <w:lang w:val="lt-LT"/>
        </w:rPr>
        <w:t xml:space="preserve"> ir/arba </w:t>
      </w:r>
      <w:r w:rsidRPr="00027463">
        <w:rPr>
          <w:sz w:val="22"/>
          <w:szCs w:val="22"/>
          <w:lang w:val="lt-LT"/>
        </w:rPr>
        <w:t>d</w:t>
      </w:r>
      <w:r w:rsidRPr="00027463">
        <w:rPr>
          <w:sz w:val="22"/>
          <w:szCs w:val="22"/>
          <w:lang w:val="lt-LT"/>
        </w:rPr>
        <w:t>e</w:t>
      </w:r>
      <w:r w:rsidRPr="00027463">
        <w:rPr>
          <w:sz w:val="22"/>
          <w:szCs w:val="22"/>
          <w:lang w:val="lt-LT"/>
        </w:rPr>
        <w:t>formuot</w:t>
      </w:r>
      <w:r>
        <w:rPr>
          <w:sz w:val="22"/>
          <w:szCs w:val="22"/>
          <w:lang w:val="lt-LT"/>
        </w:rPr>
        <w:t>am</w:t>
      </w:r>
      <w:r w:rsidRPr="00027463">
        <w:rPr>
          <w:sz w:val="22"/>
          <w:szCs w:val="22"/>
          <w:lang w:val="lt-LT"/>
        </w:rPr>
        <w:t xml:space="preserve"> bū</w:t>
      </w:r>
      <w:r>
        <w:rPr>
          <w:sz w:val="22"/>
          <w:szCs w:val="22"/>
          <w:lang w:val="lt-LT"/>
        </w:rPr>
        <w:t>viui įvertinti.</w:t>
      </w:r>
    </w:p>
    <w:p w:rsidR="00DA56E0" w:rsidRPr="004626DB" w:rsidRDefault="00D36817" w:rsidP="00DA56E0">
      <w:pPr>
        <w:pStyle w:val="Skyriauspavadinim2"/>
        <w:rPr>
          <w:color w:val="auto"/>
        </w:rPr>
      </w:pPr>
      <w:bookmarkStart w:id="334" w:name="_Toc255194920"/>
      <w:bookmarkStart w:id="335" w:name="_Toc256159894"/>
      <w:bookmarkStart w:id="336" w:name="_Toc256244930"/>
      <w:bookmarkStart w:id="337" w:name="_Toc256673198"/>
      <w:r w:rsidRPr="004626DB">
        <w:rPr>
          <w:color w:val="auto"/>
        </w:rPr>
        <w:t>3.1.3. Įtempių koncentracija sijos san</w:t>
      </w:r>
      <w:r w:rsidR="00DA56E0" w:rsidRPr="004626DB">
        <w:rPr>
          <w:color w:val="auto"/>
        </w:rPr>
        <w:t>dūrinėje jungtyje</w:t>
      </w:r>
      <w:bookmarkEnd w:id="334"/>
      <w:bookmarkEnd w:id="335"/>
      <w:bookmarkEnd w:id="336"/>
      <w:bookmarkEnd w:id="337"/>
    </w:p>
    <w:p w:rsidR="00DA56E0" w:rsidRPr="0003328F" w:rsidRDefault="00DA56E0" w:rsidP="00DA56E0">
      <w:pPr>
        <w:jc w:val="both"/>
        <w:rPr>
          <w:sz w:val="22"/>
          <w:szCs w:val="22"/>
          <w:lang w:val="lt-LT"/>
        </w:rPr>
      </w:pPr>
      <w:r w:rsidRPr="00027463">
        <w:rPr>
          <w:sz w:val="22"/>
          <w:szCs w:val="22"/>
          <w:lang w:val="lt-LT"/>
        </w:rPr>
        <w:t xml:space="preserve">Nagrinėjant realų </w:t>
      </w:r>
      <w:r w:rsidRPr="00027463">
        <w:rPr>
          <w:i/>
          <w:sz w:val="22"/>
          <w:szCs w:val="22"/>
          <w:lang w:val="lt-LT"/>
        </w:rPr>
        <w:t>MMM</w:t>
      </w:r>
      <w:r>
        <w:rPr>
          <w:sz w:val="22"/>
          <w:szCs w:val="22"/>
          <w:lang w:val="lt-LT"/>
        </w:rPr>
        <w:t xml:space="preserve"> metodo </w:t>
      </w:r>
      <w:r w:rsidRPr="00027463">
        <w:rPr>
          <w:sz w:val="22"/>
          <w:szCs w:val="22"/>
          <w:lang w:val="lt-LT"/>
        </w:rPr>
        <w:t xml:space="preserve">taikymą </w:t>
      </w:r>
      <w:r w:rsidR="00100C93">
        <w:rPr>
          <w:sz w:val="22"/>
          <w:szCs w:val="22"/>
          <w:lang w:val="lt-LT"/>
        </w:rPr>
        <w:t xml:space="preserve">konstrukcijos </w:t>
      </w:r>
      <w:r w:rsidRPr="00027463">
        <w:rPr>
          <w:sz w:val="22"/>
          <w:szCs w:val="22"/>
          <w:lang w:val="lt-LT"/>
        </w:rPr>
        <w:t>gamybos metu, buvo atlikta keletas tyrimų. Ištirtas sijos sandūrinės suvirinimo siūlės liekamųjų suv</w:t>
      </w:r>
      <w:r w:rsidRPr="00027463">
        <w:rPr>
          <w:sz w:val="22"/>
          <w:szCs w:val="22"/>
          <w:lang w:val="lt-LT"/>
        </w:rPr>
        <w:t>i</w:t>
      </w:r>
      <w:r w:rsidRPr="00027463">
        <w:rPr>
          <w:sz w:val="22"/>
          <w:szCs w:val="22"/>
          <w:lang w:val="lt-LT"/>
        </w:rPr>
        <w:t xml:space="preserve">rinimo įtempių pasiskirstymas prieš ir po </w:t>
      </w:r>
      <w:r w:rsidRPr="00027463">
        <w:rPr>
          <w:i/>
          <w:sz w:val="22"/>
          <w:szCs w:val="22"/>
          <w:lang w:val="lt-LT"/>
        </w:rPr>
        <w:t>VSR</w:t>
      </w:r>
      <w:r w:rsidRPr="00027463">
        <w:rPr>
          <w:sz w:val="22"/>
          <w:szCs w:val="22"/>
          <w:lang w:val="lt-LT"/>
        </w:rPr>
        <w:t xml:space="preserve"> apdorojimo. Dvitėjo profilio </w:t>
      </w:r>
      <w:r w:rsidRPr="00027463">
        <w:rPr>
          <w:i/>
          <w:sz w:val="22"/>
          <w:szCs w:val="22"/>
          <w:lang w:val="lt-LT"/>
        </w:rPr>
        <w:t>HEB500</w:t>
      </w:r>
      <w:r w:rsidRPr="00027463">
        <w:rPr>
          <w:sz w:val="22"/>
          <w:szCs w:val="22"/>
          <w:lang w:val="lt-LT"/>
        </w:rPr>
        <w:t xml:space="preserve"> sija sujungta iš dviejų dalių, bendras ilgis 16 metrų, masė </w:t>
      </w:r>
      <w:r w:rsidR="0003328F">
        <w:rPr>
          <w:sz w:val="22"/>
          <w:szCs w:val="22"/>
          <w:lang w:val="lt-LT"/>
        </w:rPr>
        <w:t>–</w:t>
      </w:r>
      <w:r>
        <w:rPr>
          <w:sz w:val="22"/>
          <w:szCs w:val="22"/>
          <w:lang w:val="lt-LT"/>
        </w:rPr>
        <w:t xml:space="preserve"> </w:t>
      </w:r>
      <w:r w:rsidRPr="00027463">
        <w:rPr>
          <w:sz w:val="22"/>
          <w:szCs w:val="22"/>
          <w:lang w:val="lt-LT"/>
        </w:rPr>
        <w:t xml:space="preserve">3 tonos. Po suvirinimo buvo atliktas </w:t>
      </w:r>
      <w:r>
        <w:rPr>
          <w:sz w:val="22"/>
          <w:szCs w:val="22"/>
          <w:lang w:val="lt-LT"/>
        </w:rPr>
        <w:t xml:space="preserve">vibracinis </w:t>
      </w:r>
      <w:r w:rsidRPr="00027463">
        <w:rPr>
          <w:sz w:val="22"/>
          <w:szCs w:val="22"/>
          <w:lang w:val="lt-LT"/>
        </w:rPr>
        <w:t>liekamųj</w:t>
      </w:r>
      <w:r>
        <w:rPr>
          <w:sz w:val="22"/>
          <w:szCs w:val="22"/>
          <w:lang w:val="lt-LT"/>
        </w:rPr>
        <w:t>ų suvirinimo įtempių atleidimas</w:t>
      </w:r>
      <w:r w:rsidRPr="00027463">
        <w:rPr>
          <w:sz w:val="22"/>
          <w:szCs w:val="22"/>
          <w:lang w:val="lt-LT"/>
        </w:rPr>
        <w:t xml:space="preserve">. Magnetinio lauko stiprio matavimai atlikti prieš vibracinį apdorojimą ir po jo, </w:t>
      </w:r>
      <w:r w:rsidRPr="0003328F">
        <w:rPr>
          <w:sz w:val="22"/>
          <w:szCs w:val="22"/>
          <w:lang w:val="lt-LT"/>
        </w:rPr>
        <w:lastRenderedPageBreak/>
        <w:t>tuose pačiuose matavimo taškuose. Matavimo rezultatai grafiškai pateikti 3.9, 3.10 ir 3.11 paveiksluose.</w:t>
      </w:r>
    </w:p>
    <w:p w:rsidR="00DA56E0" w:rsidRPr="00027463" w:rsidRDefault="00DA56E0" w:rsidP="00DA56E0">
      <w:pPr>
        <w:rPr>
          <w:sz w:val="22"/>
          <w:szCs w:val="22"/>
          <w:lang w:val="lt-LT"/>
        </w:rPr>
      </w:pPr>
    </w:p>
    <w:p w:rsidR="00DA56E0" w:rsidRPr="00027463" w:rsidRDefault="00230C9A" w:rsidP="00DA56E0">
      <w:pPr>
        <w:jc w:val="center"/>
        <w:rPr>
          <w:b/>
          <w:sz w:val="22"/>
          <w:szCs w:val="22"/>
          <w:lang w:val="lt-LT"/>
        </w:rPr>
      </w:pPr>
      <w:r w:rsidRPr="00230C9A">
        <w:rPr>
          <w:lang w:val="lt-LT"/>
        </w:rPr>
        <w:pict>
          <v:shape id="_x0000_s4731" type="#_x0000_t75" style="position:absolute;left:0;text-align:left;margin-left:55.55pt;margin-top:64.4pt;width:112.2pt;height:71.7pt;z-index:251660288" fillcolor="#bbe0e3">
            <v:imagedata r:id="rId84" o:title=""/>
          </v:shape>
          <o:OLEObject Type="Embed" ProgID="AutoCAD.Drawing.16" ShapeID="_x0000_s4731" DrawAspect="Content" ObjectID="_1336730350" r:id="rId85"/>
        </w:pict>
      </w:r>
      <w:r w:rsidR="00DA56E0" w:rsidRPr="00027463">
        <w:rPr>
          <w:b/>
          <w:noProof/>
          <w:sz w:val="22"/>
          <w:szCs w:val="22"/>
          <w:lang w:val="lt-LT" w:eastAsia="lt-LT"/>
        </w:rPr>
        <w:drawing>
          <wp:inline distT="0" distB="0" distL="0" distR="0">
            <wp:extent cx="4269399" cy="2233611"/>
            <wp:effectExtent l="0" t="0" r="0" b="0"/>
            <wp:docPr id="15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w:t>
      </w:r>
      <w:r>
        <w:rPr>
          <w:b/>
          <w:sz w:val="20"/>
          <w:szCs w:val="22"/>
          <w:lang w:val="lt-LT"/>
        </w:rPr>
        <w:t>9</w:t>
      </w:r>
      <w:r w:rsidRPr="00027463">
        <w:rPr>
          <w:b/>
          <w:sz w:val="20"/>
          <w:szCs w:val="22"/>
          <w:lang w:val="lt-LT"/>
        </w:rPr>
        <w:t xml:space="preserve"> pav.</w:t>
      </w:r>
      <w:r w:rsidRPr="00027463">
        <w:rPr>
          <w:sz w:val="20"/>
          <w:szCs w:val="22"/>
          <w:lang w:val="lt-LT"/>
        </w:rPr>
        <w:t xml:space="preserve"> Magnetinio lauko stiprio </w:t>
      </w:r>
      <w:r w:rsidRPr="00027463">
        <w:rPr>
          <w:i/>
          <w:sz w:val="20"/>
          <w:szCs w:val="22"/>
          <w:lang w:val="lt-LT"/>
        </w:rPr>
        <w:t>Hp</w:t>
      </w:r>
      <w:r w:rsidRPr="00027463">
        <w:rPr>
          <w:sz w:val="20"/>
          <w:szCs w:val="22"/>
          <w:lang w:val="lt-LT"/>
        </w:rPr>
        <w:t xml:space="preserve"> pasiskirstymas sandūrinėje dvitėjo profilio </w:t>
      </w:r>
      <w:r w:rsidRPr="00027463">
        <w:rPr>
          <w:i/>
          <w:sz w:val="20"/>
          <w:szCs w:val="22"/>
          <w:lang w:val="lt-LT"/>
        </w:rPr>
        <w:t xml:space="preserve">HEB500 </w:t>
      </w:r>
      <w:r w:rsidRPr="00027463">
        <w:rPr>
          <w:sz w:val="20"/>
          <w:szCs w:val="22"/>
          <w:lang w:val="lt-LT"/>
        </w:rPr>
        <w:t xml:space="preserve">siūlėje (500 </w:t>
      </w:r>
      <w:r w:rsidRPr="00027463">
        <w:rPr>
          <w:i/>
          <w:sz w:val="20"/>
          <w:szCs w:val="22"/>
          <w:lang w:val="lt-LT"/>
        </w:rPr>
        <w:t>mm</w:t>
      </w:r>
      <w:r w:rsidRPr="00027463">
        <w:rPr>
          <w:sz w:val="20"/>
          <w:szCs w:val="22"/>
          <w:lang w:val="lt-LT"/>
        </w:rPr>
        <w:t xml:space="preserve"> atkarpoje) prieš ir po </w:t>
      </w:r>
      <w:r w:rsidRPr="00027463">
        <w:rPr>
          <w:i/>
          <w:sz w:val="20"/>
          <w:szCs w:val="22"/>
          <w:lang w:val="lt-LT"/>
        </w:rPr>
        <w:t>VSR</w:t>
      </w:r>
      <w:r w:rsidRPr="00027463">
        <w:rPr>
          <w:sz w:val="20"/>
          <w:szCs w:val="22"/>
          <w:lang w:val="lt-LT"/>
        </w:rPr>
        <w:t xml:space="preserve"> apdorojimo</w:t>
      </w:r>
    </w:p>
    <w:p w:rsidR="00DA56E0" w:rsidRPr="00463E96" w:rsidRDefault="00DA56E0" w:rsidP="00DA56E0">
      <w:pPr>
        <w:spacing w:after="360"/>
        <w:jc w:val="center"/>
        <w:rPr>
          <w:sz w:val="20"/>
          <w:szCs w:val="22"/>
        </w:rPr>
      </w:pPr>
      <w:r w:rsidRPr="00463E96">
        <w:rPr>
          <w:b/>
          <w:sz w:val="20"/>
          <w:szCs w:val="22"/>
        </w:rPr>
        <w:t>Fig. 3.9.</w:t>
      </w:r>
      <w:r w:rsidRPr="00463E96">
        <w:rPr>
          <w:sz w:val="20"/>
          <w:szCs w:val="22"/>
        </w:rPr>
        <w:t xml:space="preserve"> Distribution of magnetic field strength </w:t>
      </w:r>
      <w:r w:rsidRPr="00463E96">
        <w:rPr>
          <w:i/>
          <w:sz w:val="20"/>
          <w:szCs w:val="22"/>
        </w:rPr>
        <w:t>Hp</w:t>
      </w:r>
      <w:r w:rsidRPr="00463E96">
        <w:rPr>
          <w:sz w:val="20"/>
          <w:szCs w:val="22"/>
        </w:rPr>
        <w:t xml:space="preserve"> in butt weld of profile </w:t>
      </w:r>
      <w:r w:rsidRPr="00463E96">
        <w:rPr>
          <w:i/>
          <w:sz w:val="20"/>
          <w:szCs w:val="22"/>
        </w:rPr>
        <w:t>HEB500</w:t>
      </w:r>
      <w:r w:rsidRPr="00463E96">
        <w:rPr>
          <w:sz w:val="20"/>
          <w:szCs w:val="22"/>
        </w:rPr>
        <w:t xml:space="preserve"> (in 500 </w:t>
      </w:r>
      <w:r w:rsidRPr="00463E96">
        <w:rPr>
          <w:i/>
          <w:sz w:val="20"/>
          <w:szCs w:val="22"/>
        </w:rPr>
        <w:t>mm</w:t>
      </w:r>
      <w:r w:rsidRPr="00463E96">
        <w:rPr>
          <w:sz w:val="20"/>
          <w:szCs w:val="22"/>
        </w:rPr>
        <w:t xml:space="preserve"> distance) before and after </w:t>
      </w:r>
      <w:r w:rsidRPr="00463E96">
        <w:rPr>
          <w:i/>
          <w:sz w:val="20"/>
          <w:szCs w:val="22"/>
        </w:rPr>
        <w:t>VSR</w:t>
      </w:r>
      <w:r w:rsidRPr="00463E96">
        <w:rPr>
          <w:sz w:val="20"/>
          <w:szCs w:val="22"/>
        </w:rPr>
        <w:t xml:space="preserve"> treatment</w:t>
      </w:r>
    </w:p>
    <w:p w:rsidR="00DA56E0" w:rsidRPr="00027463" w:rsidRDefault="00230C9A" w:rsidP="00DA56E0">
      <w:pPr>
        <w:jc w:val="center"/>
        <w:rPr>
          <w:sz w:val="22"/>
          <w:szCs w:val="22"/>
          <w:lang w:val="lt-LT"/>
        </w:rPr>
      </w:pPr>
      <w:r w:rsidRPr="00230C9A">
        <w:rPr>
          <w:szCs w:val="22"/>
          <w:lang w:val="lt-LT"/>
        </w:rPr>
        <w:pict>
          <v:shape id="_x0000_s4732" type="#_x0000_t75" style="position:absolute;left:0;text-align:left;margin-left:52.15pt;margin-top:78.7pt;width:93.6pt;height:59.8pt;z-index:251661312" fillcolor="#bbe0e3">
            <v:imagedata r:id="rId87" o:title=""/>
          </v:shape>
          <o:OLEObject Type="Embed" ProgID="AutoCAD.Drawing.16" ShapeID="_x0000_s4732" DrawAspect="Content" ObjectID="_1336730351" r:id="rId88"/>
        </w:pict>
      </w:r>
      <w:r w:rsidR="00DA56E0" w:rsidRPr="00027463">
        <w:rPr>
          <w:noProof/>
          <w:sz w:val="22"/>
          <w:szCs w:val="22"/>
          <w:lang w:val="lt-LT" w:eastAsia="lt-LT"/>
        </w:rPr>
        <w:drawing>
          <wp:inline distT="0" distB="0" distL="0" distR="0">
            <wp:extent cx="4245768" cy="2214563"/>
            <wp:effectExtent l="0" t="0" r="0" b="0"/>
            <wp:docPr id="160"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3.1</w:t>
      </w:r>
      <w:r>
        <w:rPr>
          <w:b/>
          <w:sz w:val="20"/>
          <w:szCs w:val="22"/>
          <w:lang w:val="lt-LT"/>
        </w:rPr>
        <w:t>0</w:t>
      </w:r>
      <w:r w:rsidRPr="00027463">
        <w:rPr>
          <w:b/>
          <w:sz w:val="20"/>
          <w:szCs w:val="22"/>
          <w:lang w:val="lt-LT"/>
        </w:rPr>
        <w:t xml:space="preserve"> pav.</w:t>
      </w:r>
      <w:r w:rsidRPr="00027463">
        <w:rPr>
          <w:sz w:val="20"/>
          <w:szCs w:val="22"/>
          <w:lang w:val="lt-LT"/>
        </w:rPr>
        <w:t xml:space="preserve"> Magnetinio lauko stiprio </w:t>
      </w:r>
      <w:r w:rsidRPr="00027463">
        <w:rPr>
          <w:i/>
          <w:sz w:val="20"/>
          <w:szCs w:val="22"/>
          <w:lang w:val="lt-LT"/>
        </w:rPr>
        <w:t>Hp</w:t>
      </w:r>
      <w:r w:rsidRPr="00027463">
        <w:rPr>
          <w:sz w:val="20"/>
          <w:szCs w:val="22"/>
          <w:lang w:val="lt-LT"/>
        </w:rPr>
        <w:t xml:space="preserve"> pasiskirstymas sandūrinėje dvitėjo profilio </w:t>
      </w:r>
      <w:r w:rsidRPr="00027463">
        <w:rPr>
          <w:i/>
          <w:sz w:val="20"/>
          <w:szCs w:val="22"/>
          <w:lang w:val="lt-LT"/>
        </w:rPr>
        <w:t>HEB500</w:t>
      </w:r>
      <w:r w:rsidRPr="00027463">
        <w:rPr>
          <w:sz w:val="20"/>
          <w:szCs w:val="22"/>
          <w:lang w:val="lt-LT"/>
        </w:rPr>
        <w:t xml:space="preserve"> siūlėje (800 </w:t>
      </w:r>
      <w:r w:rsidRPr="00027463">
        <w:rPr>
          <w:i/>
          <w:sz w:val="20"/>
          <w:szCs w:val="22"/>
          <w:lang w:val="lt-LT"/>
        </w:rPr>
        <w:t>mm</w:t>
      </w:r>
      <w:r w:rsidRPr="00027463">
        <w:rPr>
          <w:sz w:val="20"/>
          <w:szCs w:val="22"/>
          <w:lang w:val="lt-LT"/>
        </w:rPr>
        <w:t xml:space="preserve"> atkarpoje) prieš ir po </w:t>
      </w:r>
      <w:r w:rsidRPr="00027463">
        <w:rPr>
          <w:i/>
          <w:sz w:val="20"/>
          <w:szCs w:val="22"/>
          <w:lang w:val="lt-LT"/>
        </w:rPr>
        <w:t>VSR</w:t>
      </w:r>
      <w:r w:rsidRPr="00027463">
        <w:rPr>
          <w:sz w:val="20"/>
          <w:szCs w:val="22"/>
          <w:lang w:val="lt-LT"/>
        </w:rPr>
        <w:t xml:space="preserve"> apdorojimo</w:t>
      </w:r>
    </w:p>
    <w:p w:rsidR="00DA56E0" w:rsidRPr="00463E96" w:rsidRDefault="00DA56E0" w:rsidP="00DA56E0">
      <w:pPr>
        <w:spacing w:after="360"/>
        <w:jc w:val="center"/>
        <w:rPr>
          <w:sz w:val="20"/>
          <w:szCs w:val="22"/>
        </w:rPr>
      </w:pPr>
      <w:r w:rsidRPr="00463E96">
        <w:rPr>
          <w:b/>
          <w:sz w:val="20"/>
          <w:szCs w:val="22"/>
        </w:rPr>
        <w:t>Fig. 3.10.</w:t>
      </w:r>
      <w:r w:rsidRPr="00463E96">
        <w:rPr>
          <w:sz w:val="20"/>
          <w:szCs w:val="22"/>
        </w:rPr>
        <w:t xml:space="preserve"> Distribution of magnetic field strength </w:t>
      </w:r>
      <w:r w:rsidRPr="00463E96">
        <w:rPr>
          <w:i/>
          <w:sz w:val="20"/>
          <w:szCs w:val="22"/>
        </w:rPr>
        <w:t>Hp</w:t>
      </w:r>
      <w:r w:rsidRPr="00463E96">
        <w:rPr>
          <w:sz w:val="20"/>
          <w:szCs w:val="22"/>
        </w:rPr>
        <w:t xml:space="preserve"> in butt weld of profile </w:t>
      </w:r>
      <w:r w:rsidRPr="00463E96">
        <w:rPr>
          <w:i/>
          <w:sz w:val="20"/>
          <w:szCs w:val="22"/>
        </w:rPr>
        <w:t>HEB500</w:t>
      </w:r>
      <w:r w:rsidRPr="00463E96">
        <w:rPr>
          <w:sz w:val="20"/>
          <w:szCs w:val="22"/>
        </w:rPr>
        <w:t xml:space="preserve"> (in 800 </w:t>
      </w:r>
      <w:r w:rsidRPr="00463E96">
        <w:rPr>
          <w:i/>
          <w:sz w:val="20"/>
          <w:szCs w:val="22"/>
        </w:rPr>
        <w:t>mm</w:t>
      </w:r>
      <w:r w:rsidRPr="00463E96">
        <w:rPr>
          <w:sz w:val="20"/>
          <w:szCs w:val="22"/>
        </w:rPr>
        <w:t xml:space="preserve"> distance) before and after </w:t>
      </w:r>
      <w:r w:rsidRPr="00463E96">
        <w:rPr>
          <w:i/>
          <w:sz w:val="20"/>
          <w:szCs w:val="22"/>
        </w:rPr>
        <w:t>VSR</w:t>
      </w:r>
      <w:r w:rsidRPr="00463E96">
        <w:rPr>
          <w:sz w:val="20"/>
          <w:szCs w:val="22"/>
        </w:rPr>
        <w:t xml:space="preserve"> treatment</w:t>
      </w:r>
    </w:p>
    <w:p w:rsidR="00DA56E0" w:rsidRPr="00027463" w:rsidRDefault="00230C9A" w:rsidP="00DA56E0">
      <w:pPr>
        <w:jc w:val="center"/>
        <w:rPr>
          <w:sz w:val="22"/>
          <w:szCs w:val="22"/>
          <w:lang w:val="lt-LT"/>
        </w:rPr>
      </w:pPr>
      <w:r w:rsidRPr="00230C9A">
        <w:rPr>
          <w:szCs w:val="22"/>
          <w:lang w:val="lt-LT"/>
        </w:rPr>
        <w:lastRenderedPageBreak/>
        <w:pict>
          <v:shape id="_x0000_s4733" type="#_x0000_t75" style="position:absolute;left:0;text-align:left;margin-left:152.55pt;margin-top:42.35pt;width:105.4pt;height:67.35pt;z-index:251662336" fillcolor="#bbe0e3">
            <v:imagedata r:id="rId90" o:title=""/>
          </v:shape>
          <o:OLEObject Type="Embed" ProgID="AutoCAD.Drawing.16" ShapeID="_x0000_s4733" DrawAspect="Content" ObjectID="_1336730352" r:id="rId91"/>
        </w:pict>
      </w:r>
      <w:r w:rsidR="00DA56E0" w:rsidRPr="00484085">
        <w:rPr>
          <w:noProof/>
          <w:sz w:val="22"/>
          <w:szCs w:val="22"/>
          <w:lang w:val="lt-LT" w:eastAsia="lt-LT"/>
        </w:rPr>
        <w:drawing>
          <wp:inline distT="0" distB="0" distL="0" distR="0">
            <wp:extent cx="4248149" cy="2200276"/>
            <wp:effectExtent l="0" t="0" r="0" b="0"/>
            <wp:docPr id="16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3.1</w:t>
      </w:r>
      <w:r>
        <w:rPr>
          <w:b/>
          <w:sz w:val="20"/>
          <w:szCs w:val="22"/>
          <w:lang w:val="lt-LT"/>
        </w:rPr>
        <w:t>1</w:t>
      </w:r>
      <w:r w:rsidRPr="00027463">
        <w:rPr>
          <w:b/>
          <w:sz w:val="20"/>
          <w:szCs w:val="22"/>
          <w:lang w:val="lt-LT"/>
        </w:rPr>
        <w:t xml:space="preserve"> pav.</w:t>
      </w:r>
      <w:r w:rsidRPr="00027463">
        <w:rPr>
          <w:sz w:val="20"/>
          <w:szCs w:val="22"/>
          <w:lang w:val="lt-LT"/>
        </w:rPr>
        <w:t xml:space="preserve"> Magnetinio lauko stiprio </w:t>
      </w:r>
      <w:r w:rsidRPr="00027463">
        <w:rPr>
          <w:i/>
          <w:sz w:val="20"/>
          <w:szCs w:val="22"/>
          <w:lang w:val="lt-LT"/>
        </w:rPr>
        <w:t>Hp</w:t>
      </w:r>
      <w:r w:rsidRPr="00027463">
        <w:rPr>
          <w:sz w:val="20"/>
          <w:szCs w:val="22"/>
          <w:lang w:val="lt-LT"/>
        </w:rPr>
        <w:t xml:space="preserve"> pasiskirstymas sandūrinėje dvitėjo profilio </w:t>
      </w:r>
      <w:r w:rsidRPr="00027463">
        <w:rPr>
          <w:i/>
          <w:sz w:val="20"/>
          <w:szCs w:val="22"/>
          <w:lang w:val="lt-LT"/>
        </w:rPr>
        <w:t>HEB500</w:t>
      </w:r>
      <w:r w:rsidRPr="00027463">
        <w:rPr>
          <w:sz w:val="20"/>
          <w:szCs w:val="22"/>
          <w:lang w:val="lt-LT"/>
        </w:rPr>
        <w:t xml:space="preserve"> siūlėje (</w:t>
      </w:r>
      <w:r w:rsidR="00480F96">
        <w:rPr>
          <w:sz w:val="20"/>
          <w:szCs w:val="22"/>
          <w:lang w:val="lt-LT"/>
        </w:rPr>
        <w:t>3</w:t>
      </w:r>
      <w:r w:rsidRPr="00027463">
        <w:rPr>
          <w:sz w:val="20"/>
          <w:szCs w:val="22"/>
          <w:lang w:val="lt-LT"/>
        </w:rPr>
        <w:t xml:space="preserve">00 </w:t>
      </w:r>
      <w:r w:rsidRPr="00027463">
        <w:rPr>
          <w:i/>
          <w:sz w:val="20"/>
          <w:szCs w:val="22"/>
          <w:lang w:val="lt-LT"/>
        </w:rPr>
        <w:t>mm</w:t>
      </w:r>
      <w:r w:rsidRPr="00027463">
        <w:rPr>
          <w:sz w:val="20"/>
          <w:szCs w:val="22"/>
          <w:lang w:val="lt-LT"/>
        </w:rPr>
        <w:t xml:space="preserve"> atkarpoje) prieš ir po </w:t>
      </w:r>
      <w:r w:rsidRPr="00027463">
        <w:rPr>
          <w:i/>
          <w:sz w:val="20"/>
          <w:szCs w:val="22"/>
          <w:lang w:val="lt-LT"/>
        </w:rPr>
        <w:t>VSR</w:t>
      </w:r>
      <w:r w:rsidRPr="00027463">
        <w:rPr>
          <w:sz w:val="20"/>
          <w:szCs w:val="22"/>
          <w:lang w:val="lt-LT"/>
        </w:rPr>
        <w:t xml:space="preserve"> apdorojimo</w:t>
      </w:r>
    </w:p>
    <w:p w:rsidR="00DA56E0" w:rsidRPr="00573A33" w:rsidRDefault="00DA56E0" w:rsidP="00DA56E0">
      <w:pPr>
        <w:spacing w:after="360"/>
        <w:jc w:val="center"/>
        <w:rPr>
          <w:sz w:val="20"/>
          <w:szCs w:val="22"/>
        </w:rPr>
      </w:pPr>
      <w:r w:rsidRPr="00573A33">
        <w:rPr>
          <w:b/>
          <w:sz w:val="20"/>
          <w:szCs w:val="22"/>
        </w:rPr>
        <w:t>Fig. 3.11.</w:t>
      </w:r>
      <w:r w:rsidRPr="00573A33">
        <w:rPr>
          <w:sz w:val="20"/>
          <w:szCs w:val="22"/>
        </w:rPr>
        <w:t xml:space="preserve"> Distribution of magnetic field strength </w:t>
      </w:r>
      <w:r w:rsidRPr="00573A33">
        <w:rPr>
          <w:i/>
          <w:sz w:val="20"/>
          <w:szCs w:val="22"/>
        </w:rPr>
        <w:t>Hp</w:t>
      </w:r>
      <w:r w:rsidRPr="00573A33">
        <w:rPr>
          <w:sz w:val="20"/>
          <w:szCs w:val="22"/>
        </w:rPr>
        <w:t xml:space="preserve"> in butt weld of profile </w:t>
      </w:r>
      <w:r w:rsidRPr="00573A33">
        <w:rPr>
          <w:i/>
          <w:sz w:val="20"/>
          <w:szCs w:val="22"/>
        </w:rPr>
        <w:t>HEB500</w:t>
      </w:r>
      <w:r w:rsidRPr="00573A33">
        <w:rPr>
          <w:sz w:val="20"/>
          <w:szCs w:val="22"/>
        </w:rPr>
        <w:t xml:space="preserve"> (in </w:t>
      </w:r>
      <w:r w:rsidR="00480F96">
        <w:rPr>
          <w:sz w:val="20"/>
          <w:szCs w:val="22"/>
        </w:rPr>
        <w:t>3</w:t>
      </w:r>
      <w:r w:rsidRPr="00573A33">
        <w:rPr>
          <w:sz w:val="20"/>
          <w:szCs w:val="22"/>
        </w:rPr>
        <w:t xml:space="preserve">00 </w:t>
      </w:r>
      <w:r w:rsidRPr="00573A33">
        <w:rPr>
          <w:i/>
          <w:sz w:val="20"/>
          <w:szCs w:val="22"/>
        </w:rPr>
        <w:t>mm</w:t>
      </w:r>
      <w:r w:rsidRPr="00573A33">
        <w:rPr>
          <w:sz w:val="20"/>
          <w:szCs w:val="22"/>
        </w:rPr>
        <w:t xml:space="preserve"> distance) before and after </w:t>
      </w:r>
      <w:r w:rsidRPr="00573A33">
        <w:rPr>
          <w:i/>
          <w:sz w:val="20"/>
          <w:szCs w:val="22"/>
        </w:rPr>
        <w:t>VSR</w:t>
      </w:r>
      <w:r w:rsidRPr="00573A33">
        <w:rPr>
          <w:sz w:val="20"/>
          <w:szCs w:val="22"/>
        </w:rPr>
        <w:t xml:space="preserve"> treatment</w:t>
      </w:r>
    </w:p>
    <w:p w:rsidR="00DA56E0" w:rsidRPr="00027463" w:rsidRDefault="00DA56E0" w:rsidP="00DA56E0">
      <w:pPr>
        <w:jc w:val="both"/>
        <w:rPr>
          <w:sz w:val="22"/>
          <w:szCs w:val="22"/>
          <w:lang w:val="lt-LT"/>
        </w:rPr>
      </w:pPr>
      <w:r w:rsidRPr="00027463">
        <w:rPr>
          <w:sz w:val="22"/>
          <w:szCs w:val="22"/>
          <w:lang w:val="lt-LT"/>
        </w:rPr>
        <w:tab/>
        <w:t xml:space="preserve">Iš praktinio </w:t>
      </w:r>
      <w:r w:rsidRPr="00027463">
        <w:rPr>
          <w:i/>
          <w:sz w:val="22"/>
          <w:szCs w:val="22"/>
          <w:lang w:val="lt-LT"/>
        </w:rPr>
        <w:t>MMM</w:t>
      </w:r>
      <w:r w:rsidRPr="00027463">
        <w:rPr>
          <w:sz w:val="22"/>
          <w:szCs w:val="22"/>
          <w:lang w:val="lt-LT"/>
        </w:rPr>
        <w:t xml:space="preserve"> metodo pritaikymo galime teigti, kad magnetinio lauko stiprio </w:t>
      </w:r>
      <w:r w:rsidRPr="00027463">
        <w:rPr>
          <w:i/>
          <w:sz w:val="22"/>
          <w:szCs w:val="22"/>
          <w:lang w:val="lt-LT"/>
        </w:rPr>
        <w:t>Hp</w:t>
      </w:r>
      <w:r w:rsidRPr="00027463">
        <w:rPr>
          <w:sz w:val="22"/>
          <w:szCs w:val="22"/>
          <w:lang w:val="lt-LT"/>
        </w:rPr>
        <w:t xml:space="preserve"> pokytis konstrukcijoje, prieš ir po </w:t>
      </w:r>
      <w:r w:rsidRPr="00027463">
        <w:rPr>
          <w:i/>
          <w:sz w:val="22"/>
          <w:szCs w:val="22"/>
          <w:lang w:val="lt-LT"/>
        </w:rPr>
        <w:t>VSR</w:t>
      </w:r>
      <w:r>
        <w:rPr>
          <w:sz w:val="22"/>
          <w:szCs w:val="22"/>
          <w:lang w:val="lt-LT"/>
        </w:rPr>
        <w:t xml:space="preserve"> apdorojimo, įvyksta</w:t>
      </w:r>
      <w:r w:rsidRPr="00027463">
        <w:rPr>
          <w:sz w:val="22"/>
          <w:szCs w:val="22"/>
          <w:lang w:val="lt-LT"/>
        </w:rPr>
        <w:t>,</w:t>
      </w:r>
      <w:r>
        <w:rPr>
          <w:sz w:val="22"/>
          <w:szCs w:val="22"/>
          <w:lang w:val="lt-LT"/>
        </w:rPr>
        <w:t xml:space="preserve"> t.</w:t>
      </w:r>
      <w:r w:rsidR="00642119">
        <w:rPr>
          <w:sz w:val="22"/>
          <w:szCs w:val="22"/>
          <w:lang w:val="lt-LT"/>
        </w:rPr>
        <w:t> </w:t>
      </w:r>
      <w:r>
        <w:rPr>
          <w:sz w:val="22"/>
          <w:szCs w:val="22"/>
          <w:lang w:val="lt-LT"/>
        </w:rPr>
        <w:t xml:space="preserve">y. </w:t>
      </w:r>
      <w:r w:rsidRPr="00027463">
        <w:rPr>
          <w:sz w:val="22"/>
          <w:szCs w:val="22"/>
          <w:lang w:val="lt-LT"/>
        </w:rPr>
        <w:t>li</w:t>
      </w:r>
      <w:r w:rsidRPr="00027463">
        <w:rPr>
          <w:sz w:val="22"/>
          <w:szCs w:val="22"/>
          <w:lang w:val="lt-LT"/>
        </w:rPr>
        <w:t>e</w:t>
      </w:r>
      <w:r w:rsidRPr="00027463">
        <w:rPr>
          <w:sz w:val="22"/>
          <w:szCs w:val="22"/>
          <w:lang w:val="lt-LT"/>
        </w:rPr>
        <w:t xml:space="preserve">kamųjų suvirinimo įtempių koncentracija mažėja. Tačiau šiuo metodu sunku įvertinti liekamųjų suvirinimo įtempių dydį bei kryptį. Todėl jo taikymas </w:t>
      </w:r>
      <w:r>
        <w:rPr>
          <w:sz w:val="22"/>
          <w:szCs w:val="22"/>
          <w:lang w:val="lt-LT"/>
        </w:rPr>
        <w:t>ko</w:t>
      </w:r>
      <w:r>
        <w:rPr>
          <w:sz w:val="22"/>
          <w:szCs w:val="22"/>
          <w:lang w:val="lt-LT"/>
        </w:rPr>
        <w:t>n</w:t>
      </w:r>
      <w:r>
        <w:rPr>
          <w:sz w:val="22"/>
          <w:szCs w:val="22"/>
          <w:lang w:val="lt-LT"/>
        </w:rPr>
        <w:t>strukcijos gamybos ar surinkimo aikštelėje</w:t>
      </w:r>
      <w:r w:rsidRPr="00027463">
        <w:rPr>
          <w:sz w:val="22"/>
          <w:szCs w:val="22"/>
          <w:lang w:val="lt-LT"/>
        </w:rPr>
        <w:t xml:space="preserve"> yra ribotas, gautas pokytis nepatvirt</w:t>
      </w:r>
      <w:r w:rsidRPr="00027463">
        <w:rPr>
          <w:sz w:val="22"/>
          <w:szCs w:val="22"/>
          <w:lang w:val="lt-LT"/>
        </w:rPr>
        <w:t>i</w:t>
      </w:r>
      <w:r w:rsidRPr="00027463">
        <w:rPr>
          <w:sz w:val="22"/>
          <w:szCs w:val="22"/>
          <w:lang w:val="lt-LT"/>
        </w:rPr>
        <w:t xml:space="preserve">na konkretaus </w:t>
      </w:r>
      <w:r w:rsidRPr="00BF23E1">
        <w:rPr>
          <w:i/>
          <w:sz w:val="22"/>
          <w:szCs w:val="22"/>
          <w:lang w:val="lt-LT"/>
        </w:rPr>
        <w:t>VSR</w:t>
      </w:r>
      <w:r w:rsidRPr="00027463">
        <w:rPr>
          <w:sz w:val="22"/>
          <w:szCs w:val="22"/>
          <w:lang w:val="lt-LT"/>
        </w:rPr>
        <w:t xml:space="preserve"> poveikio efektyvumo.</w:t>
      </w:r>
    </w:p>
    <w:p w:rsidR="00DA56E0" w:rsidRPr="004626DB" w:rsidRDefault="00DA56E0" w:rsidP="00DA56E0">
      <w:pPr>
        <w:pStyle w:val="Skyriauspavadinim2"/>
        <w:rPr>
          <w:color w:val="auto"/>
        </w:rPr>
      </w:pPr>
      <w:bookmarkStart w:id="338" w:name="_Toc255194921"/>
      <w:bookmarkStart w:id="339" w:name="_Toc256159895"/>
      <w:bookmarkStart w:id="340" w:name="_Toc256244931"/>
      <w:bookmarkStart w:id="341" w:name="_Toc256673199"/>
      <w:r w:rsidRPr="004626DB">
        <w:rPr>
          <w:color w:val="auto"/>
        </w:rPr>
        <w:t xml:space="preserve">3.2. Ultragarso </w:t>
      </w:r>
      <w:r w:rsidR="00100C93" w:rsidRPr="004626DB">
        <w:rPr>
          <w:color w:val="auto"/>
        </w:rPr>
        <w:t xml:space="preserve">bangos </w:t>
      </w:r>
      <w:r w:rsidRPr="004626DB">
        <w:rPr>
          <w:color w:val="auto"/>
        </w:rPr>
        <w:t>sklidimo greičio tyrimas</w:t>
      </w:r>
      <w:bookmarkEnd w:id="338"/>
      <w:bookmarkEnd w:id="339"/>
      <w:bookmarkEnd w:id="340"/>
      <w:bookmarkEnd w:id="341"/>
    </w:p>
    <w:p w:rsidR="00DA56E0" w:rsidRPr="0003328F" w:rsidRDefault="00DA56E0" w:rsidP="00DA56E0">
      <w:pPr>
        <w:jc w:val="both"/>
        <w:rPr>
          <w:b/>
          <w:sz w:val="28"/>
          <w:szCs w:val="28"/>
          <w:lang w:val="lt-LT"/>
        </w:rPr>
      </w:pPr>
      <w:r w:rsidRPr="0003328F">
        <w:rPr>
          <w:sz w:val="22"/>
          <w:szCs w:val="22"/>
          <w:lang w:val="lt-LT"/>
        </w:rPr>
        <w:t>Ultragarsinis liekamųjų suvirinimo įtempių nustatymo metodas paremtas išilg</w:t>
      </w:r>
      <w:r w:rsidRPr="0003328F">
        <w:rPr>
          <w:sz w:val="22"/>
          <w:szCs w:val="22"/>
          <w:lang w:val="lt-LT"/>
        </w:rPr>
        <w:t>i</w:t>
      </w:r>
      <w:r w:rsidRPr="0003328F">
        <w:rPr>
          <w:sz w:val="22"/>
          <w:szCs w:val="22"/>
          <w:lang w:val="lt-LT"/>
        </w:rPr>
        <w:t xml:space="preserve">nės ir paviršinės išilginės bangų taikymu, kai įvertinama suvirinimo siūlės zonos </w:t>
      </w:r>
      <w:r w:rsidR="008446E3" w:rsidRPr="0003328F">
        <w:rPr>
          <w:sz w:val="22"/>
          <w:szCs w:val="22"/>
          <w:lang w:val="lt-LT"/>
        </w:rPr>
        <w:t>(</w:t>
      </w:r>
      <w:r w:rsidR="008446E3" w:rsidRPr="0003328F">
        <w:rPr>
          <w:i/>
          <w:sz w:val="22"/>
          <w:szCs w:val="22"/>
          <w:lang w:val="lt-LT"/>
        </w:rPr>
        <w:t>S</w:t>
      </w:r>
      <w:r w:rsidRPr="0003328F">
        <w:rPr>
          <w:i/>
          <w:sz w:val="22"/>
          <w:szCs w:val="22"/>
          <w:lang w:val="lt-LT"/>
        </w:rPr>
        <w:t>Z</w:t>
      </w:r>
      <w:r w:rsidR="008446E3" w:rsidRPr="0003328F">
        <w:rPr>
          <w:sz w:val="22"/>
          <w:szCs w:val="22"/>
          <w:lang w:val="lt-LT"/>
        </w:rPr>
        <w:t>)</w:t>
      </w:r>
      <w:r w:rsidRPr="0003328F">
        <w:rPr>
          <w:sz w:val="22"/>
          <w:szCs w:val="22"/>
          <w:lang w:val="lt-LT"/>
        </w:rPr>
        <w:t xml:space="preserve"> bei pagrindinio metalo </w:t>
      </w:r>
      <w:r w:rsidR="008446E3" w:rsidRPr="0003328F">
        <w:rPr>
          <w:sz w:val="22"/>
          <w:szCs w:val="22"/>
          <w:lang w:val="lt-LT"/>
        </w:rPr>
        <w:t>(</w:t>
      </w:r>
      <w:r w:rsidRPr="0003328F">
        <w:rPr>
          <w:i/>
          <w:sz w:val="22"/>
          <w:szCs w:val="22"/>
          <w:lang w:val="lt-LT"/>
        </w:rPr>
        <w:t>PM</w:t>
      </w:r>
      <w:r w:rsidR="008446E3" w:rsidRPr="0003328F">
        <w:rPr>
          <w:sz w:val="22"/>
          <w:szCs w:val="22"/>
          <w:lang w:val="lt-LT"/>
        </w:rPr>
        <w:t xml:space="preserve">) </w:t>
      </w:r>
      <w:r w:rsidRPr="0003328F">
        <w:rPr>
          <w:sz w:val="22"/>
          <w:szCs w:val="22"/>
          <w:lang w:val="lt-LT"/>
        </w:rPr>
        <w:t>mikrostruktūros, t.</w:t>
      </w:r>
      <w:r w:rsidR="00642119" w:rsidRPr="0003328F">
        <w:rPr>
          <w:sz w:val="22"/>
          <w:szCs w:val="22"/>
          <w:lang w:val="lt-LT"/>
        </w:rPr>
        <w:t> </w:t>
      </w:r>
      <w:r w:rsidRPr="0003328F">
        <w:rPr>
          <w:sz w:val="22"/>
          <w:szCs w:val="22"/>
          <w:lang w:val="lt-LT"/>
        </w:rPr>
        <w:t>y. eksperimentiniu būdu nustatomi abiejų zonų korekcijos koeficientai. Tyrimams panaudota korekcijos koeficiento matavimo metodika, paremta mikrostruktūros analize pagal autorių (</w:t>
      </w:r>
      <w:r w:rsidRPr="0003328F">
        <w:rPr>
          <w:i/>
          <w:sz w:val="22"/>
          <w:szCs w:val="20"/>
          <w:lang w:val="lt-LT"/>
        </w:rPr>
        <w:t>Walaszek 2002</w:t>
      </w:r>
      <w:r w:rsidRPr="0003328F">
        <w:rPr>
          <w:sz w:val="22"/>
          <w:szCs w:val="22"/>
          <w:lang w:val="lt-LT"/>
        </w:rPr>
        <w:t>). Šis metodas buvo sėkmingai pritaikytas mikrostruktūros k</w:t>
      </w:r>
      <w:r w:rsidRPr="0003328F">
        <w:rPr>
          <w:sz w:val="22"/>
          <w:szCs w:val="22"/>
          <w:lang w:val="lt-LT"/>
        </w:rPr>
        <w:t>o</w:t>
      </w:r>
      <w:r w:rsidRPr="0003328F">
        <w:rPr>
          <w:sz w:val="22"/>
          <w:szCs w:val="22"/>
          <w:lang w:val="lt-LT"/>
        </w:rPr>
        <w:t>rekcijos koeficientui nustatyti.</w:t>
      </w:r>
    </w:p>
    <w:p w:rsidR="00DA56E0" w:rsidRPr="00344015" w:rsidRDefault="00DA56E0" w:rsidP="00DA56E0">
      <w:pPr>
        <w:autoSpaceDE w:val="0"/>
        <w:autoSpaceDN w:val="0"/>
        <w:adjustRightInd w:val="0"/>
        <w:jc w:val="both"/>
        <w:rPr>
          <w:sz w:val="22"/>
          <w:szCs w:val="20"/>
          <w:lang w:val="lt-LT"/>
        </w:rPr>
      </w:pPr>
      <w:r w:rsidRPr="0003328F">
        <w:rPr>
          <w:sz w:val="22"/>
          <w:szCs w:val="22"/>
          <w:lang w:val="lt-LT"/>
        </w:rPr>
        <w:tab/>
        <w:t xml:space="preserve">Plieno </w:t>
      </w:r>
      <w:r w:rsidRPr="0003328F">
        <w:rPr>
          <w:i/>
          <w:sz w:val="22"/>
          <w:szCs w:val="22"/>
          <w:lang w:val="lt-LT"/>
        </w:rPr>
        <w:t>S355J2</w:t>
      </w:r>
      <w:r w:rsidRPr="0003328F">
        <w:rPr>
          <w:sz w:val="22"/>
          <w:szCs w:val="22"/>
          <w:lang w:val="lt-LT"/>
        </w:rPr>
        <w:t xml:space="preserve"> suvirintos jungties akustinio tamprumo koeficientas nustat</w:t>
      </w:r>
      <w:r w:rsidRPr="0003328F">
        <w:rPr>
          <w:sz w:val="22"/>
          <w:szCs w:val="22"/>
          <w:lang w:val="lt-LT"/>
        </w:rPr>
        <w:t>y</w:t>
      </w:r>
      <w:r w:rsidRPr="0003328F">
        <w:rPr>
          <w:sz w:val="22"/>
          <w:szCs w:val="22"/>
          <w:lang w:val="lt-LT"/>
        </w:rPr>
        <w:t>tas išmatavus ultragarso bangos sklidimo greitį bandinyje</w:t>
      </w:r>
      <w:r w:rsidR="008446E3" w:rsidRPr="0003328F">
        <w:rPr>
          <w:sz w:val="22"/>
          <w:szCs w:val="22"/>
          <w:lang w:val="lt-LT"/>
        </w:rPr>
        <w:t>,</w:t>
      </w:r>
      <w:r w:rsidRPr="0003328F">
        <w:rPr>
          <w:sz w:val="22"/>
          <w:szCs w:val="22"/>
          <w:lang w:val="lt-LT"/>
        </w:rPr>
        <w:t xml:space="preserve"> keičiantis įtempiams. Kad teisingai įvertinti akustinio tamprumo koeficientą, bangos sklidimo kryptis turi sutapti su analizuojamų įtempių kryptimi. Dėl to tyrimui panaudota ultraga</w:t>
      </w:r>
      <w:r w:rsidRPr="0003328F">
        <w:rPr>
          <w:sz w:val="22"/>
          <w:szCs w:val="22"/>
          <w:lang w:val="lt-LT"/>
        </w:rPr>
        <w:t>r</w:t>
      </w:r>
      <w:r w:rsidRPr="0003328F">
        <w:rPr>
          <w:sz w:val="22"/>
          <w:szCs w:val="22"/>
          <w:lang w:val="lt-LT"/>
        </w:rPr>
        <w:t xml:space="preserve">so paviršinė išilginė banga </w:t>
      </w:r>
      <w:r w:rsidRPr="0003328F">
        <w:rPr>
          <w:i/>
          <w:sz w:val="22"/>
          <w:szCs w:val="22"/>
          <w:lang w:val="lt-LT"/>
        </w:rPr>
        <w:t>PIB</w:t>
      </w:r>
      <w:r w:rsidRPr="0003328F">
        <w:rPr>
          <w:sz w:val="22"/>
          <w:szCs w:val="22"/>
          <w:lang w:val="lt-LT"/>
        </w:rPr>
        <w:t xml:space="preserve">, kuri paprastai vadinama šliaužiančia </w:t>
      </w:r>
      <w:r w:rsidRPr="0003328F">
        <w:rPr>
          <w:i/>
          <w:sz w:val="22"/>
          <w:szCs w:val="22"/>
          <w:lang w:val="lt-LT"/>
        </w:rPr>
        <w:t>(angl.</w:t>
      </w:r>
      <w:r w:rsidRPr="00027463">
        <w:rPr>
          <w:i/>
          <w:sz w:val="22"/>
          <w:szCs w:val="22"/>
          <w:lang w:val="lt-LT"/>
        </w:rPr>
        <w:t xml:space="preserve"> </w:t>
      </w:r>
      <w:r w:rsidRPr="00344015">
        <w:rPr>
          <w:i/>
          <w:sz w:val="22"/>
          <w:szCs w:val="22"/>
        </w:rPr>
        <w:lastRenderedPageBreak/>
        <w:t>creeping wave</w:t>
      </w:r>
      <w:r w:rsidRPr="00344015">
        <w:rPr>
          <w:i/>
          <w:sz w:val="22"/>
          <w:szCs w:val="22"/>
          <w:lang w:val="lt-LT"/>
        </w:rPr>
        <w:t>)</w:t>
      </w:r>
      <w:r w:rsidRPr="00344015">
        <w:rPr>
          <w:sz w:val="22"/>
          <w:szCs w:val="22"/>
          <w:lang w:val="lt-LT"/>
        </w:rPr>
        <w:t xml:space="preserve"> banga. Šios bangos nueitas kelias bandinio paviršiuje žymimas </w:t>
      </w:r>
      <w:r w:rsidRPr="00344015">
        <w:rPr>
          <w:i/>
          <w:sz w:val="22"/>
          <w:szCs w:val="22"/>
          <w:lang w:val="lt-LT"/>
        </w:rPr>
        <w:t>l</w:t>
      </w:r>
      <w:r w:rsidRPr="00344015">
        <w:rPr>
          <w:sz w:val="22"/>
          <w:szCs w:val="22"/>
          <w:lang w:val="lt-LT"/>
        </w:rPr>
        <w:t xml:space="preserve"> (3.12 pav.).</w:t>
      </w:r>
    </w:p>
    <w:p w:rsidR="00DA56E0" w:rsidRPr="00027463" w:rsidRDefault="00DA56E0" w:rsidP="00DA56E0">
      <w:pPr>
        <w:autoSpaceDE w:val="0"/>
        <w:autoSpaceDN w:val="0"/>
        <w:adjustRightInd w:val="0"/>
        <w:ind w:firstLine="720"/>
        <w:jc w:val="both"/>
        <w:rPr>
          <w:sz w:val="22"/>
          <w:szCs w:val="22"/>
          <w:lang w:val="lt-LT"/>
        </w:rPr>
      </w:pPr>
    </w:p>
    <w:p w:rsidR="00DA56E0" w:rsidRPr="00027463" w:rsidRDefault="00DA56E0" w:rsidP="00DA56E0">
      <w:pPr>
        <w:autoSpaceDE w:val="0"/>
        <w:autoSpaceDN w:val="0"/>
        <w:adjustRightInd w:val="0"/>
        <w:jc w:val="center"/>
        <w:rPr>
          <w:sz w:val="22"/>
          <w:szCs w:val="22"/>
          <w:lang w:val="lt-LT"/>
        </w:rPr>
      </w:pPr>
      <w:r w:rsidRPr="00027463">
        <w:rPr>
          <w:noProof/>
          <w:sz w:val="22"/>
          <w:szCs w:val="22"/>
          <w:lang w:val="lt-LT" w:eastAsia="lt-LT"/>
        </w:rPr>
        <w:drawing>
          <wp:inline distT="0" distB="0" distL="0" distR="0">
            <wp:extent cx="2965882" cy="1363655"/>
            <wp:effectExtent l="19050" t="0" r="5918" b="0"/>
            <wp:docPr id="162" name="Picture 32" descr="PIB pro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B probe.JPG"/>
                    <pic:cNvPicPr/>
                  </pic:nvPicPr>
                  <pic:blipFill>
                    <a:blip r:embed="rId93" cstate="print"/>
                    <a:stretch>
                      <a:fillRect/>
                    </a:stretch>
                  </pic:blipFill>
                  <pic:spPr>
                    <a:xfrm>
                      <a:off x="0" y="0"/>
                      <a:ext cx="2965882" cy="1363655"/>
                    </a:xfrm>
                    <a:prstGeom prst="rect">
                      <a:avLst/>
                    </a:prstGeom>
                  </pic:spPr>
                </pic:pic>
              </a:graphicData>
            </a:graphic>
          </wp:inline>
        </w:drawing>
      </w:r>
    </w:p>
    <w:p w:rsidR="00DA56E0" w:rsidRPr="00027463" w:rsidRDefault="00DA56E0" w:rsidP="00DA56E0">
      <w:pPr>
        <w:autoSpaceDE w:val="0"/>
        <w:autoSpaceDN w:val="0"/>
        <w:adjustRightInd w:val="0"/>
        <w:spacing w:before="120"/>
        <w:jc w:val="center"/>
        <w:rPr>
          <w:sz w:val="20"/>
          <w:szCs w:val="22"/>
          <w:lang w:val="lt-LT"/>
        </w:rPr>
      </w:pPr>
      <w:r w:rsidRPr="00027463">
        <w:rPr>
          <w:b/>
          <w:sz w:val="20"/>
          <w:szCs w:val="22"/>
          <w:lang w:val="lt-LT"/>
        </w:rPr>
        <w:t>3.1</w:t>
      </w:r>
      <w:r>
        <w:rPr>
          <w:b/>
          <w:sz w:val="20"/>
          <w:szCs w:val="22"/>
          <w:lang w:val="lt-LT"/>
        </w:rPr>
        <w:t>2</w:t>
      </w:r>
      <w:r w:rsidRPr="00027463">
        <w:rPr>
          <w:b/>
          <w:sz w:val="20"/>
          <w:szCs w:val="22"/>
          <w:lang w:val="lt-LT"/>
        </w:rPr>
        <w:t xml:space="preserve"> pav.</w:t>
      </w:r>
      <w:r w:rsidRPr="00027463">
        <w:rPr>
          <w:sz w:val="20"/>
          <w:szCs w:val="22"/>
          <w:lang w:val="lt-LT"/>
        </w:rPr>
        <w:t xml:space="preserve"> Bendras ultragarsinio </w:t>
      </w:r>
      <w:r w:rsidRPr="00027463">
        <w:rPr>
          <w:i/>
          <w:sz w:val="20"/>
          <w:szCs w:val="22"/>
          <w:lang w:val="lt-LT"/>
        </w:rPr>
        <w:t>PIB</w:t>
      </w:r>
      <w:r w:rsidRPr="00027463">
        <w:rPr>
          <w:sz w:val="20"/>
          <w:szCs w:val="22"/>
          <w:lang w:val="lt-LT"/>
        </w:rPr>
        <w:t xml:space="preserve"> keitiklio veikimo principas</w:t>
      </w:r>
    </w:p>
    <w:p w:rsidR="00DA56E0" w:rsidRPr="00463E96" w:rsidRDefault="00DA56E0" w:rsidP="00DA56E0">
      <w:pPr>
        <w:autoSpaceDE w:val="0"/>
        <w:autoSpaceDN w:val="0"/>
        <w:adjustRightInd w:val="0"/>
        <w:spacing w:after="360"/>
        <w:jc w:val="center"/>
        <w:rPr>
          <w:sz w:val="20"/>
          <w:szCs w:val="22"/>
        </w:rPr>
      </w:pPr>
      <w:r w:rsidRPr="00463E96">
        <w:rPr>
          <w:b/>
          <w:sz w:val="20"/>
          <w:szCs w:val="22"/>
        </w:rPr>
        <w:t xml:space="preserve">Fig. 3.12. </w:t>
      </w:r>
      <w:r w:rsidRPr="00463E96">
        <w:rPr>
          <w:sz w:val="20"/>
          <w:szCs w:val="22"/>
        </w:rPr>
        <w:t xml:space="preserve">General diagram of the </w:t>
      </w:r>
      <w:r w:rsidRPr="00463E96">
        <w:rPr>
          <w:i/>
          <w:sz w:val="20"/>
          <w:szCs w:val="22"/>
        </w:rPr>
        <w:t>PIB</w:t>
      </w:r>
      <w:r w:rsidRPr="00463E96">
        <w:rPr>
          <w:sz w:val="20"/>
          <w:szCs w:val="22"/>
        </w:rPr>
        <w:t xml:space="preserve"> ultrasonic sensor</w:t>
      </w:r>
    </w:p>
    <w:p w:rsidR="00DA56E0" w:rsidRPr="00344015" w:rsidRDefault="00DA56E0" w:rsidP="00DA56E0">
      <w:pPr>
        <w:autoSpaceDE w:val="0"/>
        <w:autoSpaceDN w:val="0"/>
        <w:adjustRightInd w:val="0"/>
        <w:jc w:val="both"/>
        <w:rPr>
          <w:sz w:val="22"/>
          <w:szCs w:val="20"/>
          <w:lang w:val="lt-LT"/>
        </w:rPr>
      </w:pPr>
      <w:r w:rsidRPr="00027463">
        <w:rPr>
          <w:sz w:val="22"/>
          <w:szCs w:val="22"/>
          <w:lang w:val="lt-LT"/>
        </w:rPr>
        <w:tab/>
      </w:r>
      <w:r w:rsidRPr="00027463">
        <w:rPr>
          <w:i/>
          <w:sz w:val="22"/>
          <w:szCs w:val="22"/>
          <w:lang w:val="lt-LT"/>
        </w:rPr>
        <w:t>PIB</w:t>
      </w:r>
      <w:r w:rsidRPr="00027463">
        <w:rPr>
          <w:sz w:val="22"/>
          <w:szCs w:val="22"/>
          <w:lang w:val="lt-LT"/>
        </w:rPr>
        <w:t xml:space="preserve"> tipo banga pasižymi įvairiais privalumais, lyginant su kito tipo bang</w:t>
      </w:r>
      <w:r w:rsidRPr="00027463">
        <w:rPr>
          <w:sz w:val="22"/>
          <w:szCs w:val="22"/>
          <w:lang w:val="lt-LT"/>
        </w:rPr>
        <w:t>o</w:t>
      </w:r>
      <w:r w:rsidRPr="00027463">
        <w:rPr>
          <w:sz w:val="22"/>
          <w:szCs w:val="22"/>
          <w:lang w:val="lt-LT"/>
        </w:rPr>
        <w:t xml:space="preserve">mis. Šioje paviršinėje bangoje materialių dalelių virpesių išilginė dedamoji </w:t>
      </w:r>
      <w:r w:rsidRPr="00027463">
        <w:rPr>
          <w:i/>
          <w:sz w:val="22"/>
          <w:szCs w:val="22"/>
          <w:lang w:val="lt-LT"/>
        </w:rPr>
        <w:t>ξ</w:t>
      </w:r>
      <w:r w:rsidRPr="00027463">
        <w:rPr>
          <w:i/>
          <w:iCs/>
          <w:sz w:val="22"/>
          <w:szCs w:val="22"/>
          <w:vertAlign w:val="superscript"/>
          <w:lang w:val="lt-LT"/>
        </w:rPr>
        <w:t>t</w:t>
      </w:r>
      <w:r w:rsidRPr="00027463">
        <w:rPr>
          <w:i/>
          <w:iCs/>
          <w:sz w:val="22"/>
          <w:szCs w:val="22"/>
          <w:lang w:val="lt-LT"/>
        </w:rPr>
        <w:t xml:space="preserve"> PIB </w:t>
      </w:r>
      <w:r w:rsidRPr="00027463">
        <w:rPr>
          <w:sz w:val="22"/>
          <w:szCs w:val="22"/>
          <w:lang w:val="lt-LT"/>
        </w:rPr>
        <w:t xml:space="preserve">viršija skersinę </w:t>
      </w:r>
      <w:r w:rsidRPr="00027463">
        <w:rPr>
          <w:i/>
          <w:sz w:val="22"/>
          <w:szCs w:val="22"/>
          <w:lang w:val="lt-LT"/>
        </w:rPr>
        <w:t>ξ</w:t>
      </w:r>
      <w:r w:rsidRPr="00027463">
        <w:rPr>
          <w:i/>
          <w:iCs/>
          <w:sz w:val="22"/>
          <w:szCs w:val="22"/>
          <w:vertAlign w:val="superscript"/>
          <w:lang w:val="lt-LT"/>
        </w:rPr>
        <w:t>n</w:t>
      </w:r>
      <w:r w:rsidRPr="00027463">
        <w:rPr>
          <w:i/>
          <w:iCs/>
          <w:sz w:val="22"/>
          <w:szCs w:val="22"/>
          <w:lang w:val="lt-LT"/>
        </w:rPr>
        <w:t xml:space="preserve"> PIB</w:t>
      </w:r>
      <w:r w:rsidRPr="00027463">
        <w:rPr>
          <w:sz w:val="22"/>
          <w:szCs w:val="22"/>
          <w:lang w:val="lt-LT"/>
        </w:rPr>
        <w:t xml:space="preserve">. </w:t>
      </w:r>
      <w:r w:rsidRPr="00027463">
        <w:rPr>
          <w:sz w:val="22"/>
          <w:szCs w:val="20"/>
          <w:lang w:val="lt-LT"/>
        </w:rPr>
        <w:t xml:space="preserve">Šis esminis skirtumas lemia ir visas specifines </w:t>
      </w:r>
      <w:r w:rsidRPr="00027463">
        <w:rPr>
          <w:i/>
          <w:sz w:val="22"/>
          <w:szCs w:val="20"/>
          <w:lang w:val="lt-LT"/>
        </w:rPr>
        <w:t>PIB</w:t>
      </w:r>
      <w:r w:rsidRPr="00027463">
        <w:rPr>
          <w:sz w:val="22"/>
          <w:szCs w:val="20"/>
          <w:lang w:val="lt-LT"/>
        </w:rPr>
        <w:t xml:space="preserve"> savybes – šliaužiamąjį sklidimo pobūdį, didžiausią sklidimo greitį, prigimtinį slopinimą, persispinduliuojant į tūrinę skersinę bangą, taip pat ir svarbiausią </w:t>
      </w:r>
      <w:r w:rsidRPr="00344015">
        <w:rPr>
          <w:sz w:val="22"/>
          <w:szCs w:val="20"/>
          <w:lang w:val="lt-LT"/>
        </w:rPr>
        <w:t xml:space="preserve">specifinę ypatybę – skirtingas negu </w:t>
      </w:r>
      <w:r w:rsidRPr="00344015">
        <w:rPr>
          <w:i/>
          <w:sz w:val="22"/>
          <w:szCs w:val="20"/>
          <w:lang w:val="lt-LT"/>
        </w:rPr>
        <w:t>PSB</w:t>
      </w:r>
      <w:r w:rsidRPr="00344015">
        <w:rPr>
          <w:sz w:val="22"/>
          <w:szCs w:val="20"/>
          <w:lang w:val="lt-LT"/>
        </w:rPr>
        <w:t xml:space="preserve"> (paviršinė skersinė banga) sužadinimo sąlygas. Vienas iš efektyviausių paviršinių bangų sužadinimo kietajame izotr</w:t>
      </w:r>
      <w:r w:rsidRPr="00344015">
        <w:rPr>
          <w:sz w:val="22"/>
          <w:szCs w:val="20"/>
          <w:lang w:val="lt-LT"/>
        </w:rPr>
        <w:t>o</w:t>
      </w:r>
      <w:r w:rsidRPr="00344015">
        <w:rPr>
          <w:sz w:val="22"/>
          <w:szCs w:val="20"/>
          <w:lang w:val="lt-LT"/>
        </w:rPr>
        <w:t>piniame kūne metodų yra tūrinių išilginių bangų transformavimas į paviršines kietojo kūno paviršiuje, besiribojančiame su kūnu, kurio savitasis akustinis i</w:t>
      </w:r>
      <w:r w:rsidRPr="00344015">
        <w:rPr>
          <w:sz w:val="22"/>
          <w:szCs w:val="20"/>
          <w:lang w:val="lt-LT"/>
        </w:rPr>
        <w:t>m</w:t>
      </w:r>
      <w:r w:rsidRPr="00344015">
        <w:rPr>
          <w:sz w:val="22"/>
          <w:szCs w:val="20"/>
          <w:lang w:val="lt-LT"/>
        </w:rPr>
        <w:t>pedansas mažesnis (</w:t>
      </w:r>
      <w:r w:rsidRPr="00344015">
        <w:rPr>
          <w:i/>
          <w:sz w:val="22"/>
          <w:szCs w:val="20"/>
          <w:lang w:val="lt-LT"/>
        </w:rPr>
        <w:t>Sajauskas 2002, 2004</w:t>
      </w:r>
      <w:r w:rsidRPr="00344015">
        <w:rPr>
          <w:sz w:val="22"/>
          <w:szCs w:val="20"/>
          <w:lang w:val="lt-LT"/>
        </w:rPr>
        <w:t>).</w:t>
      </w:r>
    </w:p>
    <w:p w:rsidR="00DA56E0" w:rsidRPr="00344015" w:rsidRDefault="00DA56E0" w:rsidP="00DA56E0">
      <w:pPr>
        <w:pStyle w:val="ListParagraph"/>
        <w:ind w:left="0"/>
        <w:jc w:val="both"/>
        <w:rPr>
          <w:sz w:val="22"/>
          <w:szCs w:val="22"/>
        </w:rPr>
      </w:pPr>
      <w:r w:rsidRPr="00344015">
        <w:rPr>
          <w:sz w:val="22"/>
          <w:szCs w:val="22"/>
        </w:rPr>
        <w:tab/>
      </w:r>
      <w:r w:rsidRPr="00344015">
        <w:rPr>
          <w:i/>
          <w:sz w:val="22"/>
          <w:szCs w:val="22"/>
        </w:rPr>
        <w:t>PIB</w:t>
      </w:r>
      <w:r w:rsidRPr="00344015">
        <w:rPr>
          <w:sz w:val="22"/>
          <w:szCs w:val="22"/>
        </w:rPr>
        <w:t xml:space="preserve"> banga yra daug jautresnė prispaudimui, nei kitos bangos, tačiau ji yra mažiau jautri skirtingoms mikrostruktūroms. Nepaisant to, mikrostruktūros p</w:t>
      </w:r>
      <w:r w:rsidRPr="00344015">
        <w:rPr>
          <w:sz w:val="22"/>
          <w:szCs w:val="22"/>
        </w:rPr>
        <w:t>o</w:t>
      </w:r>
      <w:r w:rsidRPr="00344015">
        <w:rPr>
          <w:sz w:val="22"/>
          <w:szCs w:val="22"/>
        </w:rPr>
        <w:t xml:space="preserve">veikis turi būti įvertintas kalibravimo metu. </w:t>
      </w:r>
    </w:p>
    <w:p w:rsidR="00DA56E0" w:rsidRPr="00344015" w:rsidRDefault="00DA56E0" w:rsidP="00DA56E0">
      <w:pPr>
        <w:autoSpaceDE w:val="0"/>
        <w:autoSpaceDN w:val="0"/>
        <w:adjustRightInd w:val="0"/>
        <w:jc w:val="both"/>
        <w:rPr>
          <w:sz w:val="22"/>
          <w:szCs w:val="22"/>
          <w:lang w:val="lt-LT"/>
        </w:rPr>
      </w:pPr>
      <w:r w:rsidRPr="00344015">
        <w:rPr>
          <w:sz w:val="22"/>
          <w:szCs w:val="22"/>
          <w:lang w:val="lt-LT"/>
        </w:rPr>
        <w:tab/>
        <w:t xml:space="preserve">Nustačius akustinį tamprumo koeficientą, atlikti bangos sklidimo greičio matavimai </w:t>
      </w:r>
      <w:r w:rsidR="0003328F" w:rsidRPr="00344015">
        <w:rPr>
          <w:sz w:val="22"/>
          <w:szCs w:val="22"/>
          <w:lang w:val="lt-LT"/>
        </w:rPr>
        <w:t xml:space="preserve">bandiniuose </w:t>
      </w:r>
      <w:r w:rsidRPr="00344015">
        <w:rPr>
          <w:sz w:val="22"/>
          <w:szCs w:val="22"/>
          <w:lang w:val="lt-LT"/>
        </w:rPr>
        <w:t>ir liekamųjų suvirinimo įtempių skaičiavimai.</w:t>
      </w:r>
    </w:p>
    <w:p w:rsidR="00DA56E0" w:rsidRPr="004626DB" w:rsidRDefault="00DA56E0" w:rsidP="00DA56E0">
      <w:pPr>
        <w:pStyle w:val="Skyriauspavadinim2"/>
        <w:rPr>
          <w:color w:val="auto"/>
        </w:rPr>
      </w:pPr>
      <w:bookmarkStart w:id="342" w:name="_Toc255194922"/>
      <w:bookmarkStart w:id="343" w:name="_Toc256159896"/>
      <w:bookmarkStart w:id="344" w:name="_Toc256244932"/>
      <w:bookmarkStart w:id="345" w:name="_Toc256673200"/>
      <w:r w:rsidRPr="004626DB">
        <w:rPr>
          <w:color w:val="auto"/>
        </w:rPr>
        <w:t>3.2.1. Akustinio tamprumo konstantos nustatymas</w:t>
      </w:r>
      <w:bookmarkEnd w:id="342"/>
      <w:bookmarkEnd w:id="343"/>
      <w:bookmarkEnd w:id="344"/>
      <w:bookmarkEnd w:id="345"/>
    </w:p>
    <w:p w:rsidR="00DA56E0" w:rsidRPr="00344015" w:rsidRDefault="004626DB" w:rsidP="00DA56E0">
      <w:pPr>
        <w:autoSpaceDE w:val="0"/>
        <w:autoSpaceDN w:val="0"/>
        <w:adjustRightInd w:val="0"/>
        <w:jc w:val="both"/>
        <w:rPr>
          <w:b/>
          <w:sz w:val="28"/>
          <w:szCs w:val="22"/>
          <w:lang w:val="lt-LT"/>
        </w:rPr>
      </w:pPr>
      <w:r>
        <w:rPr>
          <w:sz w:val="22"/>
          <w:szCs w:val="22"/>
          <w:lang w:val="lt-LT"/>
        </w:rPr>
        <w:t>Dėl suvirinimo metu</w:t>
      </w:r>
      <w:r w:rsidR="00DA56E0" w:rsidRPr="00344015">
        <w:rPr>
          <w:sz w:val="22"/>
          <w:szCs w:val="22"/>
          <w:lang w:val="lt-LT"/>
        </w:rPr>
        <w:t xml:space="preserve"> vykstančių intensyvių šilumos mainų, suvirinimo zonoje vyksta mikrostruktūros pokyčiai, t.</w:t>
      </w:r>
      <w:r w:rsidR="00642119" w:rsidRPr="00344015">
        <w:rPr>
          <w:sz w:val="22"/>
          <w:szCs w:val="22"/>
          <w:lang w:val="lt-LT"/>
        </w:rPr>
        <w:t> </w:t>
      </w:r>
      <w:r w:rsidR="00DA56E0" w:rsidRPr="00344015">
        <w:rPr>
          <w:sz w:val="22"/>
          <w:szCs w:val="22"/>
          <w:lang w:val="lt-LT"/>
        </w:rPr>
        <w:t>y. siūlės ir terminio poveikio zonos metalo mikrostruktūroje atsiranda be</w:t>
      </w:r>
      <w:r w:rsidR="00344015">
        <w:rPr>
          <w:sz w:val="22"/>
          <w:szCs w:val="22"/>
          <w:lang w:val="lt-LT"/>
        </w:rPr>
        <w:t>i</w:t>
      </w:r>
      <w:r w:rsidR="00DA56E0" w:rsidRPr="00344015">
        <w:rPr>
          <w:sz w:val="22"/>
          <w:szCs w:val="22"/>
          <w:lang w:val="lt-LT"/>
        </w:rPr>
        <w:t>nito. Dėl skirtingų mikrostruktūrų skiriasi ir aku</w:t>
      </w:r>
      <w:r w:rsidR="00DA56E0" w:rsidRPr="00344015">
        <w:rPr>
          <w:sz w:val="22"/>
          <w:szCs w:val="22"/>
          <w:lang w:val="lt-LT"/>
        </w:rPr>
        <w:t>s</w:t>
      </w:r>
      <w:r w:rsidR="00DA56E0" w:rsidRPr="00344015">
        <w:rPr>
          <w:sz w:val="22"/>
          <w:szCs w:val="22"/>
          <w:lang w:val="lt-LT"/>
        </w:rPr>
        <w:t xml:space="preserve">tinės bangos sklidimas jose. Todėl tyrimo metu buvo nustatytos siūlės </w:t>
      </w:r>
      <w:r w:rsidR="00DA56E0" w:rsidRPr="00344015">
        <w:rPr>
          <w:i/>
          <w:sz w:val="22"/>
          <w:szCs w:val="22"/>
          <w:lang w:val="lt-LT"/>
        </w:rPr>
        <w:t>K</w:t>
      </w:r>
      <w:r w:rsidR="00DA56E0" w:rsidRPr="00344015">
        <w:rPr>
          <w:i/>
          <w:sz w:val="22"/>
          <w:szCs w:val="22"/>
          <w:vertAlign w:val="subscript"/>
          <w:lang w:val="lt-LT"/>
        </w:rPr>
        <w:t>SZ</w:t>
      </w:r>
      <w:r w:rsidR="00DA56E0" w:rsidRPr="00344015">
        <w:rPr>
          <w:sz w:val="22"/>
          <w:szCs w:val="22"/>
          <w:lang w:val="lt-LT"/>
        </w:rPr>
        <w:t xml:space="preserve"> ir p</w:t>
      </w:r>
      <w:r w:rsidR="00DA56E0" w:rsidRPr="00344015">
        <w:rPr>
          <w:sz w:val="22"/>
          <w:szCs w:val="22"/>
          <w:lang w:val="lt-LT"/>
        </w:rPr>
        <w:t>a</w:t>
      </w:r>
      <w:r w:rsidR="00DA56E0" w:rsidRPr="00344015">
        <w:rPr>
          <w:sz w:val="22"/>
          <w:szCs w:val="22"/>
          <w:lang w:val="lt-LT"/>
        </w:rPr>
        <w:t xml:space="preserve">grindinio metalo </w:t>
      </w:r>
      <w:r w:rsidR="00DA56E0" w:rsidRPr="00344015">
        <w:rPr>
          <w:i/>
          <w:sz w:val="22"/>
          <w:szCs w:val="22"/>
          <w:lang w:val="lt-LT"/>
        </w:rPr>
        <w:t>K</w:t>
      </w:r>
      <w:r w:rsidR="00DA56E0" w:rsidRPr="00344015">
        <w:rPr>
          <w:i/>
          <w:sz w:val="22"/>
          <w:szCs w:val="22"/>
          <w:vertAlign w:val="subscript"/>
          <w:lang w:val="lt-LT"/>
        </w:rPr>
        <w:t>PM</w:t>
      </w:r>
      <w:r w:rsidR="00DA56E0" w:rsidRPr="00344015">
        <w:rPr>
          <w:sz w:val="22"/>
          <w:szCs w:val="22"/>
          <w:lang w:val="lt-LT"/>
        </w:rPr>
        <w:t xml:space="preserve"> akustinio tamprumo konstantos (3.13 pav.). Terminio p</w:t>
      </w:r>
      <w:r w:rsidR="00DA56E0" w:rsidRPr="00344015">
        <w:rPr>
          <w:sz w:val="22"/>
          <w:szCs w:val="22"/>
          <w:lang w:val="lt-LT"/>
        </w:rPr>
        <w:t>o</w:t>
      </w:r>
      <w:r w:rsidR="00DA56E0" w:rsidRPr="00344015">
        <w:rPr>
          <w:sz w:val="22"/>
          <w:szCs w:val="22"/>
          <w:lang w:val="lt-LT"/>
        </w:rPr>
        <w:t xml:space="preserve">veikio sričiai akustinio tamprumo koeficientas nebuvo nustatytas, nes šios zonos plotis siekė tik </w:t>
      </w:r>
      <w:r w:rsidR="00344015" w:rsidRPr="00344015">
        <w:rPr>
          <w:sz w:val="22"/>
          <w:szCs w:val="22"/>
          <w:lang w:val="lt-LT"/>
        </w:rPr>
        <w:t>1,5–</w:t>
      </w:r>
      <w:r w:rsidR="00DA56E0" w:rsidRPr="00344015">
        <w:rPr>
          <w:sz w:val="22"/>
          <w:szCs w:val="22"/>
          <w:lang w:val="lt-LT"/>
        </w:rPr>
        <w:t xml:space="preserve">3 </w:t>
      </w:r>
      <w:r w:rsidR="00DA56E0" w:rsidRPr="00344015">
        <w:rPr>
          <w:i/>
          <w:sz w:val="22"/>
          <w:szCs w:val="22"/>
          <w:lang w:val="lt-LT"/>
        </w:rPr>
        <w:t>mm</w:t>
      </w:r>
      <w:r w:rsidR="00DA56E0" w:rsidRPr="00344015">
        <w:rPr>
          <w:sz w:val="22"/>
          <w:szCs w:val="22"/>
          <w:lang w:val="lt-LT"/>
        </w:rPr>
        <w:t>.</w:t>
      </w:r>
    </w:p>
    <w:p w:rsidR="00DA56E0" w:rsidRPr="008D2C60" w:rsidRDefault="00DA56E0" w:rsidP="00DA56E0">
      <w:pPr>
        <w:pStyle w:val="ListParagraph"/>
        <w:ind w:left="0"/>
        <w:jc w:val="both"/>
        <w:rPr>
          <w:sz w:val="22"/>
          <w:szCs w:val="22"/>
        </w:rPr>
      </w:pPr>
      <w:r w:rsidRPr="008D2C60">
        <w:rPr>
          <w:sz w:val="22"/>
          <w:szCs w:val="22"/>
        </w:rPr>
        <w:lastRenderedPageBreak/>
        <w:tab/>
        <w:t xml:space="preserve">Akustinis tamprumo koeficientas nustatytas naudojant </w:t>
      </w:r>
      <w:r w:rsidRPr="008D2C60">
        <w:rPr>
          <w:i/>
          <w:sz w:val="22"/>
          <w:szCs w:val="22"/>
        </w:rPr>
        <w:t>PIB</w:t>
      </w:r>
      <w:r w:rsidRPr="008D2C60">
        <w:rPr>
          <w:sz w:val="22"/>
          <w:szCs w:val="22"/>
        </w:rPr>
        <w:t xml:space="preserve"> keitiklį </w:t>
      </w:r>
      <w:r w:rsidRPr="008D2C60">
        <w:rPr>
          <w:i/>
          <w:sz w:val="22"/>
          <w:szCs w:val="22"/>
        </w:rPr>
        <w:t>5/MB-2p</w:t>
      </w:r>
      <w:r w:rsidRPr="008D2C60">
        <w:rPr>
          <w:sz w:val="22"/>
          <w:szCs w:val="22"/>
        </w:rPr>
        <w:t xml:space="preserve">, defektoskopą </w:t>
      </w:r>
      <w:r w:rsidRPr="008D2C60">
        <w:rPr>
          <w:i/>
          <w:sz w:val="22"/>
          <w:szCs w:val="22"/>
        </w:rPr>
        <w:t>OLYMPUS EPOCH-4</w:t>
      </w:r>
      <w:r w:rsidRPr="008D2C60">
        <w:rPr>
          <w:sz w:val="22"/>
          <w:szCs w:val="22"/>
        </w:rPr>
        <w:t xml:space="preserve"> ir statinę tempimo mašiną </w:t>
      </w:r>
      <w:r w:rsidRPr="008D2C60">
        <w:rPr>
          <w:i/>
          <w:sz w:val="22"/>
          <w:szCs w:val="22"/>
        </w:rPr>
        <w:t>Zwick/Roell Z250</w:t>
      </w:r>
      <w:r w:rsidRPr="008D2C60">
        <w:rPr>
          <w:sz w:val="22"/>
          <w:szCs w:val="22"/>
        </w:rPr>
        <w:t xml:space="preserve">. </w:t>
      </w:r>
      <w:r w:rsidRPr="008D2C60">
        <w:rPr>
          <w:i/>
          <w:sz w:val="22"/>
          <w:szCs w:val="22"/>
        </w:rPr>
        <w:t>PIB</w:t>
      </w:r>
      <w:r w:rsidRPr="008D2C60">
        <w:rPr>
          <w:sz w:val="22"/>
          <w:szCs w:val="22"/>
        </w:rPr>
        <w:t xml:space="preserve"> banga buvo perduodama per poliruotą bandinio paviršių, kelių mil</w:t>
      </w:r>
      <w:r w:rsidRPr="008D2C60">
        <w:rPr>
          <w:sz w:val="22"/>
          <w:szCs w:val="22"/>
        </w:rPr>
        <w:t>i</w:t>
      </w:r>
      <w:r w:rsidRPr="008D2C60">
        <w:rPr>
          <w:sz w:val="22"/>
          <w:szCs w:val="22"/>
        </w:rPr>
        <w:t xml:space="preserve">metrų gylyje. </w:t>
      </w:r>
      <w:r w:rsidRPr="008D2C60">
        <w:rPr>
          <w:i/>
          <w:sz w:val="22"/>
          <w:szCs w:val="22"/>
        </w:rPr>
        <w:t>PIB</w:t>
      </w:r>
      <w:r w:rsidRPr="008D2C60">
        <w:rPr>
          <w:sz w:val="22"/>
          <w:szCs w:val="22"/>
        </w:rPr>
        <w:t xml:space="preserve"> bangos kelias bandinio paviršiumi </w:t>
      </w:r>
      <w:r w:rsidR="009A0582">
        <w:rPr>
          <w:sz w:val="22"/>
          <w:szCs w:val="22"/>
        </w:rPr>
        <w:t xml:space="preserve">– </w:t>
      </w:r>
      <w:r w:rsidRPr="008D2C60">
        <w:rPr>
          <w:sz w:val="22"/>
          <w:szCs w:val="22"/>
        </w:rPr>
        <w:t xml:space="preserve">22 </w:t>
      </w:r>
      <w:r w:rsidRPr="008D2C60">
        <w:rPr>
          <w:i/>
          <w:sz w:val="22"/>
          <w:szCs w:val="22"/>
        </w:rPr>
        <w:t>mm</w:t>
      </w:r>
      <w:r w:rsidRPr="008D2C60">
        <w:rPr>
          <w:sz w:val="22"/>
          <w:szCs w:val="22"/>
        </w:rPr>
        <w:t>.</w:t>
      </w:r>
    </w:p>
    <w:p w:rsidR="00DA56E0" w:rsidRPr="008D2C60" w:rsidRDefault="00DA56E0" w:rsidP="00DA56E0">
      <w:pPr>
        <w:pStyle w:val="ListParagraph"/>
        <w:ind w:left="0"/>
        <w:jc w:val="both"/>
        <w:rPr>
          <w:sz w:val="22"/>
          <w:szCs w:val="22"/>
        </w:rPr>
      </w:pPr>
      <w:r w:rsidRPr="008D2C60">
        <w:rPr>
          <w:sz w:val="22"/>
          <w:szCs w:val="22"/>
        </w:rPr>
        <w:tab/>
        <w:t>Apribojimų nukrypimams įvertinti ir susieti juos su bangos sklidimo laiku, buvo naudojama kalibravimo formulė (3.2).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957"/>
        <w:gridCol w:w="1296"/>
      </w:tblGrid>
      <w:tr w:rsidR="00DA56E0" w:rsidRPr="008D2C60" w:rsidTr="00190368">
        <w:tc>
          <w:tcPr>
            <w:tcW w:w="1101" w:type="dxa"/>
            <w:vAlign w:val="center"/>
          </w:tcPr>
          <w:p w:rsidR="00DA56E0" w:rsidRPr="008D2C60" w:rsidRDefault="00DA56E0" w:rsidP="00190368">
            <w:pPr>
              <w:autoSpaceDE w:val="0"/>
              <w:autoSpaceDN w:val="0"/>
              <w:adjustRightInd w:val="0"/>
              <w:jc w:val="center"/>
              <w:rPr>
                <w:sz w:val="20"/>
                <w:szCs w:val="20"/>
                <w:lang w:val="lt-LT"/>
              </w:rPr>
            </w:pPr>
          </w:p>
        </w:tc>
        <w:tc>
          <w:tcPr>
            <w:tcW w:w="4961" w:type="dxa"/>
            <w:vAlign w:val="center"/>
          </w:tcPr>
          <w:p w:rsidR="00DA56E0" w:rsidRPr="008D2C60" w:rsidRDefault="00DA56E0" w:rsidP="00190368">
            <w:pPr>
              <w:autoSpaceDE w:val="0"/>
              <w:autoSpaceDN w:val="0"/>
              <w:adjustRightInd w:val="0"/>
              <w:jc w:val="center"/>
              <w:rPr>
                <w:sz w:val="20"/>
                <w:szCs w:val="20"/>
                <w:lang w:val="lt-LT"/>
              </w:rPr>
            </w:pPr>
          </w:p>
        </w:tc>
        <w:tc>
          <w:tcPr>
            <w:tcW w:w="1297" w:type="dxa"/>
            <w:vAlign w:val="center"/>
          </w:tcPr>
          <w:p w:rsidR="00DA56E0" w:rsidRPr="008D2C60" w:rsidRDefault="00DA56E0" w:rsidP="00190368">
            <w:pPr>
              <w:autoSpaceDE w:val="0"/>
              <w:autoSpaceDN w:val="0"/>
              <w:adjustRightInd w:val="0"/>
              <w:jc w:val="center"/>
              <w:rPr>
                <w:sz w:val="20"/>
                <w:szCs w:val="20"/>
                <w:lang w:val="lt-LT"/>
              </w:rPr>
            </w:pPr>
          </w:p>
        </w:tc>
      </w:tr>
      <w:tr w:rsidR="00DA56E0" w:rsidRPr="008D2C60" w:rsidTr="00190368">
        <w:tc>
          <w:tcPr>
            <w:tcW w:w="1101" w:type="dxa"/>
            <w:vAlign w:val="center"/>
          </w:tcPr>
          <w:p w:rsidR="00DA56E0" w:rsidRPr="008D2C60" w:rsidRDefault="00DA56E0" w:rsidP="00190368">
            <w:pPr>
              <w:autoSpaceDE w:val="0"/>
              <w:autoSpaceDN w:val="0"/>
              <w:adjustRightInd w:val="0"/>
              <w:jc w:val="center"/>
              <w:rPr>
                <w:sz w:val="20"/>
                <w:szCs w:val="20"/>
                <w:lang w:val="lt-LT"/>
              </w:rPr>
            </w:pPr>
          </w:p>
        </w:tc>
        <w:tc>
          <w:tcPr>
            <w:tcW w:w="4961" w:type="dxa"/>
            <w:vAlign w:val="center"/>
          </w:tcPr>
          <w:p w:rsidR="00DA56E0" w:rsidRPr="008D2C60" w:rsidRDefault="00230C9A" w:rsidP="00190368">
            <w:pPr>
              <w:autoSpaceDE w:val="0"/>
              <w:autoSpaceDN w:val="0"/>
              <w:adjustRightInd w:val="0"/>
              <w:jc w:val="center"/>
              <w:rPr>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A</m:t>
                    </m:r>
                  </m:e>
                  <m:sub>
                    <m:r>
                      <w:rPr>
                        <w:rFonts w:ascii="Cambria Math"/>
                        <w:sz w:val="20"/>
                        <w:szCs w:val="20"/>
                        <w:lang w:val="lt-LT"/>
                      </w:rPr>
                      <m:t>11</m:t>
                    </m:r>
                  </m:sub>
                </m:sSub>
                <m:r>
                  <w:rPr>
                    <w:rFonts w:asci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E</m:t>
                    </m:r>
                  </m:num>
                  <m:den>
                    <m:r>
                      <w:rPr>
                        <w:rFonts w:ascii="Cambria Math"/>
                        <w:i/>
                        <w:sz w:val="20"/>
                        <w:szCs w:val="20"/>
                        <w:lang w:val="lt-LT"/>
                      </w:rPr>
                      <w:sym w:font="Symbol" w:char="F073"/>
                    </m:r>
                  </m:den>
                </m:f>
                <m:d>
                  <m:dPr>
                    <m:ctrlPr>
                      <w:rPr>
                        <w:rFonts w:ascii="Cambria Math" w:hAnsi="Cambria Math"/>
                        <w:i/>
                        <w:sz w:val="20"/>
                        <w:szCs w:val="20"/>
                        <w:lang w:val="lt-LT"/>
                      </w:rPr>
                    </m:ctrlPr>
                  </m:dPr>
                  <m:e>
                    <m:f>
                      <m:fPr>
                        <m:ctrlPr>
                          <w:rPr>
                            <w:rFonts w:ascii="Cambria Math" w:hAnsi="Cambria Math"/>
                            <w:i/>
                            <w:sz w:val="20"/>
                            <w:szCs w:val="20"/>
                            <w:lang w:val="lt-LT"/>
                          </w:rPr>
                        </m:ctrlPr>
                      </m:fPr>
                      <m:num>
                        <m:r>
                          <w:rPr>
                            <w:rFonts w:ascii="Cambria Math" w:hAnsi="Cambria Math"/>
                            <w:sz w:val="20"/>
                            <w:szCs w:val="20"/>
                            <w:lang w:val="lt-LT"/>
                          </w:rPr>
                          <m:t>t</m:t>
                        </m:r>
                        <m:r>
                          <w:rPr>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sz w:val="20"/>
                                <w:szCs w:val="20"/>
                                <w:lang w:val="lt-LT"/>
                              </w:rPr>
                              <m:t>0</m:t>
                            </m:r>
                          </m:sub>
                        </m:sSub>
                      </m:num>
                      <m:den>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sz w:val="20"/>
                                <w:szCs w:val="20"/>
                                <w:lang w:val="lt-LT"/>
                              </w:rPr>
                              <m:t>0</m:t>
                            </m:r>
                          </m:sub>
                        </m:sSub>
                      </m:den>
                    </m:f>
                  </m:e>
                </m:d>
                <m:r>
                  <w:rPr>
                    <w:rFonts w:ascii="Cambria Math"/>
                    <w:sz w:val="20"/>
                    <w:szCs w:val="20"/>
                    <w:lang w:val="lt-LT"/>
                  </w:rPr>
                  <m:t xml:space="preserve"> ,</m:t>
                </m:r>
              </m:oMath>
            </m:oMathPara>
          </w:p>
        </w:tc>
        <w:tc>
          <w:tcPr>
            <w:tcW w:w="1297" w:type="dxa"/>
            <w:vAlign w:val="center"/>
          </w:tcPr>
          <w:p w:rsidR="00DA56E0" w:rsidRPr="008D2C60" w:rsidRDefault="00DA56E0" w:rsidP="00190368">
            <w:pPr>
              <w:autoSpaceDE w:val="0"/>
              <w:autoSpaceDN w:val="0"/>
              <w:adjustRightInd w:val="0"/>
              <w:jc w:val="right"/>
              <w:rPr>
                <w:sz w:val="20"/>
                <w:szCs w:val="20"/>
                <w:lang w:val="lt-LT"/>
              </w:rPr>
            </w:pPr>
            <w:r w:rsidRPr="009A0582">
              <w:rPr>
                <w:sz w:val="22"/>
                <w:szCs w:val="20"/>
                <w:lang w:val="lt-LT"/>
              </w:rPr>
              <w:t>(3.2)</w:t>
            </w:r>
          </w:p>
        </w:tc>
      </w:tr>
      <w:tr w:rsidR="00DA56E0" w:rsidRPr="008D2C60" w:rsidTr="00190368">
        <w:tc>
          <w:tcPr>
            <w:tcW w:w="1101" w:type="dxa"/>
            <w:vAlign w:val="center"/>
          </w:tcPr>
          <w:p w:rsidR="00DA56E0" w:rsidRPr="008D2C60" w:rsidRDefault="00DA56E0" w:rsidP="00190368">
            <w:pPr>
              <w:autoSpaceDE w:val="0"/>
              <w:autoSpaceDN w:val="0"/>
              <w:adjustRightInd w:val="0"/>
              <w:jc w:val="center"/>
              <w:rPr>
                <w:sz w:val="20"/>
                <w:szCs w:val="20"/>
                <w:lang w:val="lt-LT"/>
              </w:rPr>
            </w:pPr>
          </w:p>
        </w:tc>
        <w:tc>
          <w:tcPr>
            <w:tcW w:w="4961" w:type="dxa"/>
            <w:vAlign w:val="center"/>
          </w:tcPr>
          <w:p w:rsidR="00DA56E0" w:rsidRPr="008D2C60" w:rsidRDefault="00DA56E0" w:rsidP="00190368">
            <w:pPr>
              <w:autoSpaceDE w:val="0"/>
              <w:autoSpaceDN w:val="0"/>
              <w:adjustRightInd w:val="0"/>
              <w:jc w:val="center"/>
              <w:rPr>
                <w:sz w:val="20"/>
                <w:szCs w:val="20"/>
                <w:lang w:val="lt-LT"/>
              </w:rPr>
            </w:pPr>
          </w:p>
        </w:tc>
        <w:tc>
          <w:tcPr>
            <w:tcW w:w="1297" w:type="dxa"/>
            <w:vAlign w:val="center"/>
          </w:tcPr>
          <w:p w:rsidR="00DA56E0" w:rsidRPr="008D2C60" w:rsidRDefault="00DA56E0" w:rsidP="00190368">
            <w:pPr>
              <w:autoSpaceDE w:val="0"/>
              <w:autoSpaceDN w:val="0"/>
              <w:adjustRightInd w:val="0"/>
              <w:jc w:val="center"/>
              <w:rPr>
                <w:sz w:val="20"/>
                <w:szCs w:val="20"/>
                <w:lang w:val="lt-LT"/>
              </w:rPr>
            </w:pPr>
          </w:p>
        </w:tc>
      </w:tr>
    </w:tbl>
    <w:p w:rsidR="00DA56E0" w:rsidRPr="00344015" w:rsidRDefault="00DA56E0" w:rsidP="00DA56E0">
      <w:pPr>
        <w:autoSpaceDE w:val="0"/>
        <w:autoSpaceDN w:val="0"/>
        <w:adjustRightInd w:val="0"/>
        <w:jc w:val="both"/>
        <w:rPr>
          <w:sz w:val="22"/>
          <w:szCs w:val="22"/>
          <w:lang w:val="lt-LT"/>
        </w:rPr>
      </w:pPr>
      <w:r w:rsidRPr="00344015">
        <w:rPr>
          <w:sz w:val="22"/>
          <w:szCs w:val="22"/>
          <w:lang w:val="lt-LT"/>
        </w:rPr>
        <w:t xml:space="preserve">čia </w:t>
      </w:r>
      <w:r w:rsidRPr="00344015">
        <w:rPr>
          <w:i/>
          <w:sz w:val="22"/>
          <w:szCs w:val="22"/>
          <w:lang w:val="lt-LT"/>
        </w:rPr>
        <w:t>A</w:t>
      </w:r>
      <w:r w:rsidRPr="00344015">
        <w:rPr>
          <w:i/>
          <w:sz w:val="22"/>
          <w:szCs w:val="22"/>
          <w:vertAlign w:val="subscript"/>
          <w:lang w:val="lt-LT"/>
        </w:rPr>
        <w:t>11</w:t>
      </w:r>
      <w:r w:rsidRPr="00344015">
        <w:rPr>
          <w:sz w:val="22"/>
          <w:szCs w:val="22"/>
          <w:lang w:val="lt-LT"/>
        </w:rPr>
        <w:t xml:space="preserve"> – bangos, kuri skleidžiama pastovios apkrovos kryptimi akustinio ta</w:t>
      </w:r>
      <w:r w:rsidRPr="00344015">
        <w:rPr>
          <w:sz w:val="22"/>
          <w:szCs w:val="22"/>
          <w:lang w:val="lt-LT"/>
        </w:rPr>
        <w:t>m</w:t>
      </w:r>
      <w:r w:rsidRPr="00344015">
        <w:rPr>
          <w:sz w:val="22"/>
          <w:szCs w:val="22"/>
          <w:lang w:val="lt-LT"/>
        </w:rPr>
        <w:t xml:space="preserve">prumo koeficientas, </w:t>
      </w:r>
      <w:r w:rsidRPr="00344015">
        <w:rPr>
          <w:i/>
          <w:sz w:val="22"/>
          <w:szCs w:val="22"/>
          <w:lang w:val="lt-LT"/>
        </w:rPr>
        <w:t>σ</w:t>
      </w:r>
      <w:r w:rsidRPr="00344015">
        <w:rPr>
          <w:sz w:val="22"/>
          <w:szCs w:val="22"/>
          <w:lang w:val="lt-LT"/>
        </w:rPr>
        <w:t xml:space="preserve"> – įtempiai, </w:t>
      </w:r>
      <w:r w:rsidRPr="00344015">
        <w:rPr>
          <w:i/>
          <w:sz w:val="22"/>
          <w:szCs w:val="22"/>
          <w:lang w:val="lt-LT"/>
        </w:rPr>
        <w:t>E</w:t>
      </w:r>
      <w:r w:rsidRPr="00344015">
        <w:rPr>
          <w:sz w:val="22"/>
          <w:szCs w:val="22"/>
          <w:lang w:val="lt-LT"/>
        </w:rPr>
        <w:t xml:space="preserve"> – tamprumo modulis.</w:t>
      </w:r>
    </w:p>
    <w:p w:rsidR="00DA56E0" w:rsidRPr="00344015" w:rsidRDefault="00DA56E0" w:rsidP="00DA56E0">
      <w:pPr>
        <w:autoSpaceDE w:val="0"/>
        <w:autoSpaceDN w:val="0"/>
        <w:adjustRightInd w:val="0"/>
        <w:jc w:val="both"/>
        <w:rPr>
          <w:sz w:val="22"/>
          <w:szCs w:val="22"/>
          <w:lang w:val="lt-LT"/>
        </w:rPr>
      </w:pPr>
    </w:p>
    <w:p w:rsidR="00DA56E0" w:rsidRPr="00344015" w:rsidRDefault="00DA56E0" w:rsidP="00DA56E0">
      <w:pPr>
        <w:autoSpaceDE w:val="0"/>
        <w:autoSpaceDN w:val="0"/>
        <w:adjustRightInd w:val="0"/>
        <w:jc w:val="both"/>
        <w:rPr>
          <w:sz w:val="22"/>
          <w:szCs w:val="22"/>
          <w:lang w:val="lt-LT"/>
        </w:rPr>
      </w:pPr>
      <w:r w:rsidRPr="00344015">
        <w:rPr>
          <w:sz w:val="22"/>
          <w:szCs w:val="22"/>
          <w:lang w:val="lt-LT"/>
        </w:rPr>
        <w:tab/>
        <w:t>Akustinio tamprumo koeficientui nustatyti buvo panaudotas bandinys, suv</w:t>
      </w:r>
      <w:r w:rsidRPr="00344015">
        <w:rPr>
          <w:sz w:val="22"/>
          <w:szCs w:val="22"/>
          <w:lang w:val="lt-LT"/>
        </w:rPr>
        <w:t>i</w:t>
      </w:r>
      <w:r w:rsidRPr="00344015">
        <w:rPr>
          <w:sz w:val="22"/>
          <w:szCs w:val="22"/>
          <w:lang w:val="lt-LT"/>
        </w:rPr>
        <w:t>rintas tokiomis pat sąlygomis kaip ir tyrimo bandiniai:</w:t>
      </w:r>
    </w:p>
    <w:p w:rsidR="00DA56E0" w:rsidRPr="00344015" w:rsidRDefault="00DA56E0" w:rsidP="001755B5">
      <w:pPr>
        <w:pStyle w:val="ListParagraph"/>
        <w:numPr>
          <w:ilvl w:val="0"/>
          <w:numId w:val="8"/>
        </w:numPr>
        <w:autoSpaceDE w:val="0"/>
        <w:autoSpaceDN w:val="0"/>
        <w:adjustRightInd w:val="0"/>
        <w:ind w:left="851" w:hanging="284"/>
        <w:jc w:val="both"/>
        <w:rPr>
          <w:sz w:val="22"/>
          <w:szCs w:val="22"/>
        </w:rPr>
      </w:pPr>
      <w:r w:rsidRPr="00344015">
        <w:rPr>
          <w:sz w:val="22"/>
          <w:szCs w:val="22"/>
        </w:rPr>
        <w:t xml:space="preserve">plienas </w:t>
      </w:r>
      <w:r w:rsidRPr="00344015">
        <w:rPr>
          <w:i/>
          <w:sz w:val="22"/>
          <w:szCs w:val="22"/>
        </w:rPr>
        <w:t>S355J2 – LST EN 10025-2</w:t>
      </w:r>
      <w:r w:rsidR="00E946C5" w:rsidRPr="00344015">
        <w:rPr>
          <w:i/>
          <w:sz w:val="22"/>
          <w:szCs w:val="22"/>
        </w:rPr>
        <w:t>:2005</w:t>
      </w:r>
      <w:r w:rsidRPr="00344015">
        <w:rPr>
          <w:sz w:val="22"/>
          <w:szCs w:val="22"/>
        </w:rPr>
        <w:t>;</w:t>
      </w:r>
    </w:p>
    <w:p w:rsidR="00DA56E0" w:rsidRPr="00344015" w:rsidRDefault="00DA56E0" w:rsidP="001755B5">
      <w:pPr>
        <w:pStyle w:val="ListParagraph"/>
        <w:numPr>
          <w:ilvl w:val="0"/>
          <w:numId w:val="8"/>
        </w:numPr>
        <w:autoSpaceDE w:val="0"/>
        <w:autoSpaceDN w:val="0"/>
        <w:adjustRightInd w:val="0"/>
        <w:ind w:left="851" w:hanging="284"/>
        <w:jc w:val="both"/>
        <w:rPr>
          <w:sz w:val="22"/>
          <w:szCs w:val="22"/>
        </w:rPr>
      </w:pPr>
      <w:r w:rsidRPr="00344015">
        <w:rPr>
          <w:sz w:val="22"/>
          <w:szCs w:val="22"/>
        </w:rPr>
        <w:t xml:space="preserve">briaunų paruošimas </w:t>
      </w:r>
      <w:r w:rsidRPr="00344015">
        <w:rPr>
          <w:i/>
          <w:sz w:val="22"/>
          <w:szCs w:val="22"/>
        </w:rPr>
        <w:t>V</w:t>
      </w:r>
      <w:r w:rsidRPr="00344015">
        <w:rPr>
          <w:sz w:val="22"/>
          <w:szCs w:val="22"/>
        </w:rPr>
        <w:t xml:space="preserve"> formos;</w:t>
      </w:r>
    </w:p>
    <w:p w:rsidR="00DA56E0" w:rsidRPr="00344015" w:rsidRDefault="00DA56E0" w:rsidP="001755B5">
      <w:pPr>
        <w:pStyle w:val="ListParagraph"/>
        <w:numPr>
          <w:ilvl w:val="0"/>
          <w:numId w:val="8"/>
        </w:numPr>
        <w:autoSpaceDE w:val="0"/>
        <w:autoSpaceDN w:val="0"/>
        <w:adjustRightInd w:val="0"/>
        <w:ind w:left="851" w:hanging="284"/>
        <w:jc w:val="both"/>
        <w:rPr>
          <w:sz w:val="22"/>
          <w:szCs w:val="22"/>
        </w:rPr>
      </w:pPr>
      <w:r w:rsidRPr="00344015">
        <w:rPr>
          <w:sz w:val="22"/>
          <w:szCs w:val="22"/>
        </w:rPr>
        <w:t>suvirintas pusiauautomatiniu būdu (</w:t>
      </w:r>
      <w:r w:rsidRPr="00344015">
        <w:rPr>
          <w:i/>
          <w:sz w:val="22"/>
          <w:szCs w:val="22"/>
        </w:rPr>
        <w:t>MAG</w:t>
      </w:r>
      <w:r w:rsidRPr="00344015">
        <w:rPr>
          <w:sz w:val="22"/>
          <w:szCs w:val="22"/>
        </w:rPr>
        <w:t>);</w:t>
      </w:r>
    </w:p>
    <w:p w:rsidR="00DA56E0" w:rsidRPr="00344015" w:rsidRDefault="00DA56E0" w:rsidP="001755B5">
      <w:pPr>
        <w:pStyle w:val="ListParagraph"/>
        <w:numPr>
          <w:ilvl w:val="0"/>
          <w:numId w:val="8"/>
        </w:numPr>
        <w:autoSpaceDE w:val="0"/>
        <w:autoSpaceDN w:val="0"/>
        <w:adjustRightInd w:val="0"/>
        <w:ind w:left="851" w:hanging="284"/>
        <w:jc w:val="both"/>
        <w:rPr>
          <w:sz w:val="22"/>
          <w:szCs w:val="22"/>
        </w:rPr>
      </w:pPr>
      <w:r w:rsidRPr="00344015">
        <w:rPr>
          <w:sz w:val="22"/>
          <w:szCs w:val="22"/>
        </w:rPr>
        <w:t xml:space="preserve">suvirinto bandinio matmenys 140×140×30 </w:t>
      </w:r>
      <w:r w:rsidRPr="00344015">
        <w:rPr>
          <w:i/>
          <w:sz w:val="22"/>
          <w:szCs w:val="22"/>
        </w:rPr>
        <w:t>mm</w:t>
      </w:r>
      <w:r w:rsidRPr="00344015">
        <w:rPr>
          <w:sz w:val="22"/>
          <w:szCs w:val="22"/>
        </w:rPr>
        <w:t>;</w:t>
      </w:r>
    </w:p>
    <w:p w:rsidR="00DA56E0" w:rsidRPr="00344015" w:rsidRDefault="00DA56E0" w:rsidP="001755B5">
      <w:pPr>
        <w:pStyle w:val="ListParagraph"/>
        <w:numPr>
          <w:ilvl w:val="0"/>
          <w:numId w:val="8"/>
        </w:numPr>
        <w:autoSpaceDE w:val="0"/>
        <w:autoSpaceDN w:val="0"/>
        <w:adjustRightInd w:val="0"/>
        <w:ind w:left="851" w:hanging="284"/>
        <w:jc w:val="both"/>
        <w:rPr>
          <w:sz w:val="22"/>
          <w:szCs w:val="22"/>
        </w:rPr>
      </w:pPr>
      <w:r w:rsidRPr="00344015">
        <w:rPr>
          <w:sz w:val="22"/>
          <w:szCs w:val="22"/>
        </w:rPr>
        <w:t xml:space="preserve">išpjauto kalibravimo bandinio matmenys 140×29,5×9,3 </w:t>
      </w:r>
      <w:r w:rsidRPr="00344015">
        <w:rPr>
          <w:i/>
          <w:sz w:val="22"/>
          <w:szCs w:val="22"/>
        </w:rPr>
        <w:t>mm</w:t>
      </w:r>
      <w:r w:rsidRPr="00344015">
        <w:rPr>
          <w:sz w:val="22"/>
          <w:szCs w:val="22"/>
        </w:rPr>
        <w:t>.</w:t>
      </w:r>
    </w:p>
    <w:p w:rsidR="00DA56E0" w:rsidRPr="00027463" w:rsidRDefault="00DA56E0" w:rsidP="00DA56E0">
      <w:pPr>
        <w:jc w:val="both"/>
        <w:rPr>
          <w:sz w:val="22"/>
          <w:szCs w:val="22"/>
          <w:lang w:val="lt-LT"/>
        </w:rPr>
      </w:pPr>
    </w:p>
    <w:p w:rsidR="00DA56E0" w:rsidRPr="00027463" w:rsidRDefault="00DA56E0" w:rsidP="00DA56E0">
      <w:pPr>
        <w:jc w:val="both"/>
        <w:rPr>
          <w:sz w:val="22"/>
          <w:szCs w:val="22"/>
          <w:lang w:val="lt-LT"/>
        </w:rPr>
      </w:pPr>
    </w:p>
    <w:p w:rsidR="00DA56E0" w:rsidRPr="00027463" w:rsidRDefault="00DA56E0" w:rsidP="00DA56E0">
      <w:pPr>
        <w:autoSpaceDE w:val="0"/>
        <w:autoSpaceDN w:val="0"/>
        <w:adjustRightInd w:val="0"/>
        <w:jc w:val="center"/>
        <w:rPr>
          <w:b/>
          <w:sz w:val="22"/>
          <w:szCs w:val="22"/>
          <w:lang w:val="lt-LT"/>
        </w:rPr>
      </w:pPr>
      <w:r w:rsidRPr="00027463">
        <w:rPr>
          <w:b/>
          <w:noProof/>
          <w:sz w:val="22"/>
          <w:szCs w:val="22"/>
          <w:lang w:val="lt-LT" w:eastAsia="lt-LT"/>
        </w:rPr>
        <w:drawing>
          <wp:inline distT="0" distB="0" distL="0" distR="0">
            <wp:extent cx="2745135" cy="1276598"/>
            <wp:effectExtent l="19050" t="19050" r="17115" b="18802"/>
            <wp:docPr id="163" name="Picture 15" descr="C:\Documents and Settings\Auris\Desktop\Makro ge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Auris\Desktop\Makro geras.jpg"/>
                    <pic:cNvPicPr>
                      <a:picLocks noChangeAspect="1" noChangeArrowheads="1"/>
                    </pic:cNvPicPr>
                  </pic:nvPicPr>
                  <pic:blipFill>
                    <a:blip r:embed="rId94" cstate="print"/>
                    <a:srcRect/>
                    <a:stretch>
                      <a:fillRect/>
                    </a:stretch>
                  </pic:blipFill>
                  <pic:spPr bwMode="auto">
                    <a:xfrm>
                      <a:off x="0" y="0"/>
                      <a:ext cx="2743058" cy="1275632"/>
                    </a:xfrm>
                    <a:prstGeom prst="rect">
                      <a:avLst/>
                    </a:prstGeom>
                    <a:noFill/>
                    <a:ln w="9525">
                      <a:solidFill>
                        <a:schemeClr val="accent1">
                          <a:alpha val="50000"/>
                        </a:schemeClr>
                      </a:solidFill>
                      <a:miter lim="800000"/>
                      <a:headEnd/>
                      <a:tailEnd/>
                    </a:ln>
                  </pic:spPr>
                </pic:pic>
              </a:graphicData>
            </a:graphic>
          </wp:inline>
        </w:drawing>
      </w:r>
    </w:p>
    <w:p w:rsidR="00DA56E0" w:rsidRPr="00027463" w:rsidRDefault="00DA56E0" w:rsidP="00DA56E0">
      <w:pPr>
        <w:autoSpaceDE w:val="0"/>
        <w:autoSpaceDN w:val="0"/>
        <w:adjustRightInd w:val="0"/>
        <w:spacing w:before="120"/>
        <w:jc w:val="center"/>
        <w:rPr>
          <w:sz w:val="20"/>
          <w:szCs w:val="22"/>
          <w:lang w:val="lt-LT"/>
        </w:rPr>
      </w:pPr>
      <w:r w:rsidRPr="00027463">
        <w:rPr>
          <w:b/>
          <w:sz w:val="20"/>
          <w:szCs w:val="22"/>
          <w:lang w:val="lt-LT"/>
        </w:rPr>
        <w:t>3.1</w:t>
      </w:r>
      <w:r>
        <w:rPr>
          <w:b/>
          <w:sz w:val="20"/>
          <w:szCs w:val="22"/>
          <w:lang w:val="lt-LT"/>
        </w:rPr>
        <w:t>3</w:t>
      </w:r>
      <w:r w:rsidRPr="00027463">
        <w:rPr>
          <w:b/>
          <w:sz w:val="20"/>
          <w:szCs w:val="22"/>
          <w:lang w:val="lt-LT"/>
        </w:rPr>
        <w:t xml:space="preserve"> pav.</w:t>
      </w:r>
      <w:r w:rsidR="0030457C">
        <w:rPr>
          <w:sz w:val="20"/>
          <w:szCs w:val="22"/>
          <w:lang w:val="lt-LT"/>
        </w:rPr>
        <w:t xml:space="preserve"> Akustinio tamprumo konstantų</w:t>
      </w:r>
      <w:r w:rsidRPr="00027463">
        <w:rPr>
          <w:sz w:val="20"/>
          <w:szCs w:val="22"/>
          <w:lang w:val="lt-LT"/>
        </w:rPr>
        <w:t xml:space="preserve"> matavimo vietos bandinyje</w:t>
      </w:r>
    </w:p>
    <w:p w:rsidR="00DA56E0" w:rsidRPr="00573A33" w:rsidRDefault="00DA56E0" w:rsidP="00DA56E0">
      <w:pPr>
        <w:autoSpaceDE w:val="0"/>
        <w:autoSpaceDN w:val="0"/>
        <w:adjustRightInd w:val="0"/>
        <w:spacing w:after="360"/>
        <w:jc w:val="center"/>
        <w:rPr>
          <w:sz w:val="20"/>
          <w:szCs w:val="22"/>
        </w:rPr>
      </w:pPr>
      <w:r w:rsidRPr="00573A33">
        <w:rPr>
          <w:b/>
          <w:sz w:val="20"/>
          <w:szCs w:val="22"/>
        </w:rPr>
        <w:t>Fig. 3.13.</w:t>
      </w:r>
      <w:r w:rsidRPr="00573A33">
        <w:rPr>
          <w:sz w:val="20"/>
          <w:szCs w:val="22"/>
        </w:rPr>
        <w:t xml:space="preserve"> Zones of extraction of the tensile specimens used for the determination of the coefficients acoustoelastic</w:t>
      </w:r>
    </w:p>
    <w:p w:rsidR="00DA56E0" w:rsidRPr="00027463" w:rsidRDefault="00DA56E0" w:rsidP="00DA56E0">
      <w:pPr>
        <w:tabs>
          <w:tab w:val="left" w:pos="0"/>
        </w:tabs>
        <w:autoSpaceDE w:val="0"/>
        <w:autoSpaceDN w:val="0"/>
        <w:adjustRightInd w:val="0"/>
        <w:jc w:val="both"/>
        <w:rPr>
          <w:sz w:val="20"/>
          <w:szCs w:val="22"/>
          <w:lang w:val="lt-LT"/>
        </w:rPr>
      </w:pPr>
      <w:r w:rsidRPr="00027463">
        <w:rPr>
          <w:sz w:val="22"/>
          <w:szCs w:val="22"/>
          <w:lang w:val="lt-LT"/>
        </w:rPr>
        <w:t>Kalibravimo procedūrą sudarė šie veiksniai:</w:t>
      </w:r>
    </w:p>
    <w:p w:rsidR="00DA56E0" w:rsidRPr="00D83B6F" w:rsidRDefault="00DA56E0" w:rsidP="004C437D">
      <w:pPr>
        <w:pStyle w:val="ListParagraph"/>
        <w:numPr>
          <w:ilvl w:val="0"/>
          <w:numId w:val="8"/>
        </w:numPr>
        <w:autoSpaceDE w:val="0"/>
        <w:autoSpaceDN w:val="0"/>
        <w:adjustRightInd w:val="0"/>
        <w:ind w:left="567" w:hanging="283"/>
        <w:jc w:val="both"/>
        <w:rPr>
          <w:sz w:val="22"/>
          <w:szCs w:val="22"/>
        </w:rPr>
      </w:pPr>
      <w:r w:rsidRPr="00D83B6F">
        <w:rPr>
          <w:sz w:val="22"/>
          <w:szCs w:val="22"/>
        </w:rPr>
        <w:t>kalibravimo bandinio išpjovimas</w:t>
      </w:r>
      <w:r>
        <w:rPr>
          <w:sz w:val="22"/>
          <w:szCs w:val="22"/>
        </w:rPr>
        <w:t xml:space="preserve"> ir </w:t>
      </w:r>
      <w:r w:rsidRPr="00D83B6F">
        <w:rPr>
          <w:sz w:val="22"/>
          <w:szCs w:val="22"/>
        </w:rPr>
        <w:t>mikrošlifo paruošimas;</w:t>
      </w:r>
    </w:p>
    <w:p w:rsidR="00DA56E0" w:rsidRPr="00027463" w:rsidRDefault="00DA56E0" w:rsidP="004C437D">
      <w:pPr>
        <w:pStyle w:val="ListParagraph"/>
        <w:numPr>
          <w:ilvl w:val="0"/>
          <w:numId w:val="8"/>
        </w:numPr>
        <w:autoSpaceDE w:val="0"/>
        <w:autoSpaceDN w:val="0"/>
        <w:adjustRightInd w:val="0"/>
        <w:ind w:left="567" w:hanging="283"/>
        <w:jc w:val="both"/>
        <w:rPr>
          <w:sz w:val="22"/>
          <w:szCs w:val="22"/>
        </w:rPr>
      </w:pPr>
      <w:r w:rsidRPr="00027463">
        <w:rPr>
          <w:sz w:val="22"/>
          <w:szCs w:val="22"/>
        </w:rPr>
        <w:t xml:space="preserve">mikrostruktūros analizė, </w:t>
      </w:r>
      <w:r w:rsidRPr="00027463">
        <w:rPr>
          <w:i/>
          <w:sz w:val="22"/>
          <w:szCs w:val="22"/>
        </w:rPr>
        <w:t xml:space="preserve">SZ </w:t>
      </w:r>
      <w:r w:rsidRPr="00027463">
        <w:rPr>
          <w:sz w:val="22"/>
          <w:szCs w:val="22"/>
        </w:rPr>
        <w:t xml:space="preserve">ir </w:t>
      </w:r>
      <w:r w:rsidRPr="00027463">
        <w:rPr>
          <w:i/>
          <w:sz w:val="22"/>
          <w:szCs w:val="22"/>
        </w:rPr>
        <w:t>PM</w:t>
      </w:r>
      <w:r w:rsidRPr="00027463">
        <w:rPr>
          <w:sz w:val="22"/>
          <w:szCs w:val="22"/>
        </w:rPr>
        <w:t xml:space="preserve"> zonų nustatymas;</w:t>
      </w:r>
    </w:p>
    <w:p w:rsidR="00DA56E0" w:rsidRPr="00027463" w:rsidRDefault="00DA56E0" w:rsidP="004C437D">
      <w:pPr>
        <w:pStyle w:val="ListParagraph"/>
        <w:numPr>
          <w:ilvl w:val="0"/>
          <w:numId w:val="8"/>
        </w:numPr>
        <w:autoSpaceDE w:val="0"/>
        <w:autoSpaceDN w:val="0"/>
        <w:adjustRightInd w:val="0"/>
        <w:ind w:left="567" w:hanging="283"/>
        <w:jc w:val="both"/>
        <w:rPr>
          <w:sz w:val="22"/>
          <w:szCs w:val="22"/>
        </w:rPr>
      </w:pPr>
      <w:r w:rsidRPr="00027463">
        <w:rPr>
          <w:sz w:val="22"/>
          <w:szCs w:val="22"/>
        </w:rPr>
        <w:t xml:space="preserve">ultragarso išilginės ir paviršinės išilginės bangų sklidimo greičio </w:t>
      </w:r>
      <w:r w:rsidRPr="00027463">
        <w:rPr>
          <w:i/>
          <w:sz w:val="22"/>
          <w:szCs w:val="22"/>
        </w:rPr>
        <w:t>SZ</w:t>
      </w:r>
      <w:r w:rsidRPr="00027463">
        <w:rPr>
          <w:sz w:val="22"/>
          <w:szCs w:val="22"/>
        </w:rPr>
        <w:t xml:space="preserve"> bei </w:t>
      </w:r>
      <w:r w:rsidRPr="00027463">
        <w:rPr>
          <w:i/>
          <w:sz w:val="22"/>
          <w:szCs w:val="22"/>
        </w:rPr>
        <w:t xml:space="preserve">PM </w:t>
      </w:r>
      <w:r w:rsidRPr="00027463">
        <w:rPr>
          <w:sz w:val="22"/>
          <w:szCs w:val="22"/>
        </w:rPr>
        <w:t>zonose</w:t>
      </w:r>
      <w:r>
        <w:rPr>
          <w:sz w:val="22"/>
          <w:szCs w:val="22"/>
        </w:rPr>
        <w:t>,</w:t>
      </w:r>
      <w:r w:rsidRPr="00027463">
        <w:rPr>
          <w:sz w:val="22"/>
          <w:szCs w:val="22"/>
        </w:rPr>
        <w:t xml:space="preserve"> kai </w:t>
      </w:r>
      <w:r w:rsidRPr="00027463">
        <w:rPr>
          <w:i/>
          <w:sz w:val="22"/>
          <w:szCs w:val="22"/>
        </w:rPr>
        <w:t>σ=</w:t>
      </w:r>
      <w:r w:rsidRPr="00344015">
        <w:rPr>
          <w:sz w:val="22"/>
          <w:szCs w:val="22"/>
        </w:rPr>
        <w:t>0</w:t>
      </w:r>
      <w:r w:rsidR="00344015">
        <w:rPr>
          <w:i/>
          <w:sz w:val="22"/>
          <w:szCs w:val="22"/>
        </w:rPr>
        <w:t xml:space="preserve"> </w:t>
      </w:r>
      <w:r w:rsidRPr="00027463">
        <w:rPr>
          <w:i/>
          <w:sz w:val="22"/>
          <w:szCs w:val="22"/>
        </w:rPr>
        <w:t>MPa</w:t>
      </w:r>
      <w:r w:rsidRPr="00027463">
        <w:rPr>
          <w:sz w:val="22"/>
          <w:szCs w:val="22"/>
        </w:rPr>
        <w:t xml:space="preserve"> nustatymas;</w:t>
      </w:r>
    </w:p>
    <w:p w:rsidR="00DA56E0" w:rsidRPr="00344015" w:rsidRDefault="00DA56E0" w:rsidP="004C437D">
      <w:pPr>
        <w:pStyle w:val="ListParagraph"/>
        <w:numPr>
          <w:ilvl w:val="0"/>
          <w:numId w:val="8"/>
        </w:numPr>
        <w:autoSpaceDE w:val="0"/>
        <w:autoSpaceDN w:val="0"/>
        <w:adjustRightInd w:val="0"/>
        <w:ind w:left="567" w:hanging="283"/>
        <w:jc w:val="both"/>
        <w:rPr>
          <w:sz w:val="22"/>
          <w:szCs w:val="22"/>
        </w:rPr>
      </w:pPr>
      <w:r w:rsidRPr="00027463">
        <w:rPr>
          <w:sz w:val="22"/>
          <w:szCs w:val="22"/>
        </w:rPr>
        <w:lastRenderedPageBreak/>
        <w:t xml:space="preserve">ultragarso paviršinės išilginės bangos sklidimo greičio </w:t>
      </w:r>
      <w:r w:rsidRPr="00027463">
        <w:rPr>
          <w:i/>
          <w:sz w:val="22"/>
          <w:szCs w:val="22"/>
        </w:rPr>
        <w:t>SZ</w:t>
      </w:r>
      <w:r w:rsidRPr="00027463">
        <w:rPr>
          <w:sz w:val="22"/>
          <w:szCs w:val="22"/>
        </w:rPr>
        <w:t xml:space="preserve"> ir </w:t>
      </w:r>
      <w:r w:rsidRPr="00027463">
        <w:rPr>
          <w:i/>
          <w:sz w:val="22"/>
          <w:szCs w:val="22"/>
        </w:rPr>
        <w:t>PM</w:t>
      </w:r>
      <w:r w:rsidRPr="00027463">
        <w:rPr>
          <w:sz w:val="22"/>
          <w:szCs w:val="22"/>
        </w:rPr>
        <w:t xml:space="preserve"> zonose </w:t>
      </w:r>
      <w:r w:rsidRPr="00344015">
        <w:rPr>
          <w:sz w:val="22"/>
          <w:szCs w:val="22"/>
        </w:rPr>
        <w:t>nustatymas</w:t>
      </w:r>
      <w:r w:rsidR="00100C93" w:rsidRPr="00344015">
        <w:rPr>
          <w:sz w:val="22"/>
          <w:szCs w:val="22"/>
        </w:rPr>
        <w:t>,</w:t>
      </w:r>
      <w:r w:rsidRPr="00344015">
        <w:rPr>
          <w:sz w:val="22"/>
          <w:szCs w:val="22"/>
        </w:rPr>
        <w:t xml:space="preserve"> veikiant išilginiams tempimo įtempiams: </w:t>
      </w:r>
      <w:r w:rsidRPr="00344015">
        <w:rPr>
          <w:i/>
          <w:sz w:val="22"/>
          <w:szCs w:val="22"/>
        </w:rPr>
        <w:t>σ</w:t>
      </w:r>
      <w:r w:rsidRPr="00344015">
        <w:rPr>
          <w:i/>
          <w:sz w:val="22"/>
          <w:szCs w:val="22"/>
          <w:vertAlign w:val="subscript"/>
        </w:rPr>
        <w:t>1</w:t>
      </w:r>
      <w:r w:rsidRPr="00344015">
        <w:rPr>
          <w:i/>
          <w:sz w:val="22"/>
          <w:szCs w:val="22"/>
        </w:rPr>
        <w:t>=</w:t>
      </w:r>
      <w:r w:rsidRPr="00344015">
        <w:rPr>
          <w:sz w:val="22"/>
          <w:szCs w:val="22"/>
        </w:rPr>
        <w:t>50</w:t>
      </w:r>
      <w:r w:rsidR="00344015" w:rsidRPr="00344015">
        <w:rPr>
          <w:sz w:val="22"/>
          <w:szCs w:val="22"/>
        </w:rPr>
        <w:t xml:space="preserve"> </w:t>
      </w:r>
      <w:r w:rsidRPr="00344015">
        <w:rPr>
          <w:i/>
          <w:sz w:val="22"/>
          <w:szCs w:val="22"/>
        </w:rPr>
        <w:t>MPa, σ</w:t>
      </w:r>
      <w:r w:rsidRPr="00344015">
        <w:rPr>
          <w:i/>
          <w:sz w:val="22"/>
          <w:szCs w:val="22"/>
          <w:vertAlign w:val="subscript"/>
        </w:rPr>
        <w:t>2</w:t>
      </w:r>
      <w:r w:rsidRPr="00344015">
        <w:rPr>
          <w:i/>
          <w:sz w:val="22"/>
          <w:szCs w:val="22"/>
        </w:rPr>
        <w:t>=</w:t>
      </w:r>
      <w:r w:rsidRPr="00344015">
        <w:rPr>
          <w:sz w:val="22"/>
          <w:szCs w:val="22"/>
        </w:rPr>
        <w:t>100</w:t>
      </w:r>
      <w:r w:rsidR="00344015" w:rsidRPr="00344015">
        <w:rPr>
          <w:sz w:val="22"/>
          <w:szCs w:val="22"/>
        </w:rPr>
        <w:t> </w:t>
      </w:r>
      <w:r w:rsidRPr="00344015">
        <w:rPr>
          <w:i/>
          <w:sz w:val="22"/>
          <w:szCs w:val="22"/>
        </w:rPr>
        <w:t>MPa, σ</w:t>
      </w:r>
      <w:r w:rsidRPr="00344015">
        <w:rPr>
          <w:i/>
          <w:sz w:val="22"/>
          <w:szCs w:val="22"/>
          <w:vertAlign w:val="subscript"/>
        </w:rPr>
        <w:t>3</w:t>
      </w:r>
      <w:r w:rsidRPr="00344015">
        <w:rPr>
          <w:i/>
          <w:sz w:val="22"/>
          <w:szCs w:val="22"/>
        </w:rPr>
        <w:t>=</w:t>
      </w:r>
      <w:r w:rsidRPr="00344015">
        <w:rPr>
          <w:sz w:val="22"/>
          <w:szCs w:val="22"/>
        </w:rPr>
        <w:t>150</w:t>
      </w:r>
      <w:r w:rsidR="00344015" w:rsidRPr="00344015">
        <w:rPr>
          <w:sz w:val="22"/>
          <w:szCs w:val="22"/>
        </w:rPr>
        <w:t xml:space="preserve"> </w:t>
      </w:r>
      <w:r w:rsidRPr="00344015">
        <w:rPr>
          <w:i/>
          <w:sz w:val="22"/>
          <w:szCs w:val="22"/>
        </w:rPr>
        <w:t xml:space="preserve">MPa, </w:t>
      </w:r>
      <w:bookmarkStart w:id="346" w:name="OLE_LINK5"/>
      <w:bookmarkStart w:id="347" w:name="OLE_LINK6"/>
      <w:r w:rsidRPr="00344015">
        <w:rPr>
          <w:i/>
          <w:sz w:val="22"/>
          <w:szCs w:val="22"/>
        </w:rPr>
        <w:t>σ</w:t>
      </w:r>
      <w:r w:rsidRPr="00344015">
        <w:rPr>
          <w:i/>
          <w:sz w:val="22"/>
          <w:szCs w:val="22"/>
          <w:vertAlign w:val="subscript"/>
        </w:rPr>
        <w:t>4</w:t>
      </w:r>
      <w:r w:rsidRPr="00344015">
        <w:rPr>
          <w:i/>
          <w:sz w:val="22"/>
          <w:szCs w:val="22"/>
        </w:rPr>
        <w:t>=</w:t>
      </w:r>
      <w:r w:rsidRPr="00344015">
        <w:rPr>
          <w:sz w:val="22"/>
          <w:szCs w:val="22"/>
        </w:rPr>
        <w:t>200</w:t>
      </w:r>
      <w:r w:rsidR="00344015" w:rsidRPr="00344015">
        <w:rPr>
          <w:sz w:val="22"/>
          <w:szCs w:val="22"/>
        </w:rPr>
        <w:t xml:space="preserve"> </w:t>
      </w:r>
      <w:r w:rsidRPr="00344015">
        <w:rPr>
          <w:i/>
          <w:sz w:val="22"/>
          <w:szCs w:val="22"/>
        </w:rPr>
        <w:t>MPa</w:t>
      </w:r>
      <w:r w:rsidRPr="00344015">
        <w:rPr>
          <w:sz w:val="22"/>
          <w:szCs w:val="22"/>
        </w:rPr>
        <w:t>,</w:t>
      </w:r>
      <w:bookmarkEnd w:id="346"/>
      <w:bookmarkEnd w:id="347"/>
      <w:r w:rsidRPr="00344015">
        <w:rPr>
          <w:i/>
          <w:sz w:val="22"/>
          <w:szCs w:val="22"/>
        </w:rPr>
        <w:t xml:space="preserve"> σ</w:t>
      </w:r>
      <w:r w:rsidRPr="00344015">
        <w:rPr>
          <w:i/>
          <w:sz w:val="22"/>
          <w:szCs w:val="22"/>
          <w:vertAlign w:val="subscript"/>
        </w:rPr>
        <w:t>5</w:t>
      </w:r>
      <w:r w:rsidRPr="00344015">
        <w:rPr>
          <w:i/>
          <w:sz w:val="22"/>
          <w:szCs w:val="22"/>
        </w:rPr>
        <w:t>=</w:t>
      </w:r>
      <w:r w:rsidRPr="00344015">
        <w:rPr>
          <w:sz w:val="22"/>
          <w:szCs w:val="22"/>
        </w:rPr>
        <w:t>250</w:t>
      </w:r>
      <w:r w:rsidR="00344015" w:rsidRPr="00344015">
        <w:rPr>
          <w:sz w:val="22"/>
          <w:szCs w:val="22"/>
        </w:rPr>
        <w:t xml:space="preserve"> </w:t>
      </w:r>
      <w:r w:rsidRPr="00344015">
        <w:rPr>
          <w:i/>
          <w:sz w:val="22"/>
          <w:szCs w:val="22"/>
        </w:rPr>
        <w:t>MPa</w:t>
      </w:r>
      <w:r w:rsidRPr="00344015">
        <w:rPr>
          <w:sz w:val="22"/>
          <w:szCs w:val="22"/>
        </w:rPr>
        <w:t>,</w:t>
      </w:r>
      <w:r w:rsidRPr="00344015">
        <w:rPr>
          <w:i/>
          <w:sz w:val="22"/>
          <w:szCs w:val="22"/>
        </w:rPr>
        <w:t xml:space="preserve"> σ</w:t>
      </w:r>
      <w:r w:rsidRPr="00344015">
        <w:rPr>
          <w:i/>
          <w:sz w:val="22"/>
          <w:szCs w:val="22"/>
          <w:vertAlign w:val="subscript"/>
        </w:rPr>
        <w:t>6</w:t>
      </w:r>
      <w:r w:rsidRPr="00344015">
        <w:rPr>
          <w:i/>
          <w:sz w:val="22"/>
          <w:szCs w:val="22"/>
        </w:rPr>
        <w:t>=</w:t>
      </w:r>
      <w:r w:rsidRPr="00344015">
        <w:rPr>
          <w:sz w:val="22"/>
          <w:szCs w:val="22"/>
        </w:rPr>
        <w:t>300</w:t>
      </w:r>
      <w:r w:rsidR="00344015" w:rsidRPr="00344015">
        <w:rPr>
          <w:sz w:val="22"/>
          <w:szCs w:val="22"/>
        </w:rPr>
        <w:t xml:space="preserve"> </w:t>
      </w:r>
      <w:r w:rsidRPr="00344015">
        <w:rPr>
          <w:i/>
          <w:sz w:val="22"/>
          <w:szCs w:val="22"/>
        </w:rPr>
        <w:t>MPa</w:t>
      </w:r>
      <w:r w:rsidRPr="00344015">
        <w:rPr>
          <w:sz w:val="22"/>
          <w:szCs w:val="22"/>
        </w:rPr>
        <w:t>;</w:t>
      </w:r>
    </w:p>
    <w:p w:rsidR="00DA56E0" w:rsidRPr="00344015" w:rsidRDefault="00DA56E0" w:rsidP="004C437D">
      <w:pPr>
        <w:pStyle w:val="ListParagraph"/>
        <w:numPr>
          <w:ilvl w:val="0"/>
          <w:numId w:val="8"/>
        </w:numPr>
        <w:autoSpaceDE w:val="0"/>
        <w:autoSpaceDN w:val="0"/>
        <w:adjustRightInd w:val="0"/>
        <w:ind w:left="567" w:hanging="283"/>
        <w:jc w:val="both"/>
        <w:rPr>
          <w:sz w:val="22"/>
          <w:szCs w:val="22"/>
        </w:rPr>
      </w:pPr>
      <w:r w:rsidRPr="00344015">
        <w:rPr>
          <w:sz w:val="22"/>
          <w:szCs w:val="22"/>
        </w:rPr>
        <w:t xml:space="preserve">akustinio tamprumo koeficiento </w:t>
      </w:r>
      <w:r w:rsidRPr="00344015">
        <w:rPr>
          <w:i/>
          <w:sz w:val="22"/>
          <w:szCs w:val="22"/>
        </w:rPr>
        <w:t>A</w:t>
      </w:r>
      <w:r w:rsidRPr="00344015">
        <w:rPr>
          <w:i/>
          <w:sz w:val="22"/>
          <w:szCs w:val="22"/>
          <w:vertAlign w:val="subscript"/>
        </w:rPr>
        <w:t>11</w:t>
      </w:r>
      <w:r w:rsidRPr="00344015">
        <w:rPr>
          <w:sz w:val="22"/>
          <w:szCs w:val="22"/>
        </w:rPr>
        <w:t xml:space="preserve"> skaičiavimas;</w:t>
      </w:r>
    </w:p>
    <w:p w:rsidR="00DA56E0" w:rsidRPr="00344015" w:rsidRDefault="00DA56E0" w:rsidP="004C437D">
      <w:pPr>
        <w:pStyle w:val="ListParagraph"/>
        <w:numPr>
          <w:ilvl w:val="0"/>
          <w:numId w:val="8"/>
        </w:numPr>
        <w:autoSpaceDE w:val="0"/>
        <w:autoSpaceDN w:val="0"/>
        <w:adjustRightInd w:val="0"/>
        <w:ind w:left="567" w:hanging="283"/>
        <w:jc w:val="both"/>
        <w:rPr>
          <w:sz w:val="22"/>
          <w:szCs w:val="22"/>
        </w:rPr>
      </w:pPr>
      <w:r w:rsidRPr="00344015">
        <w:rPr>
          <w:sz w:val="22"/>
          <w:szCs w:val="22"/>
        </w:rPr>
        <w:t xml:space="preserve">akustinio tamprumo konstantos </w:t>
      </w:r>
      <w:r w:rsidRPr="00344015">
        <w:rPr>
          <w:i/>
          <w:sz w:val="22"/>
          <w:szCs w:val="22"/>
        </w:rPr>
        <w:t>K</w:t>
      </w:r>
      <w:r w:rsidRPr="00344015">
        <w:rPr>
          <w:i/>
          <w:sz w:val="22"/>
          <w:szCs w:val="22"/>
          <w:vertAlign w:val="subscript"/>
        </w:rPr>
        <w:t>11</w:t>
      </w:r>
      <w:r w:rsidRPr="00344015">
        <w:rPr>
          <w:sz w:val="22"/>
          <w:szCs w:val="22"/>
        </w:rPr>
        <w:t xml:space="preserve"> nustatymas.</w:t>
      </w:r>
    </w:p>
    <w:p w:rsidR="00DA56E0" w:rsidRPr="00344015" w:rsidRDefault="00DA56E0" w:rsidP="00DA56E0">
      <w:pPr>
        <w:ind w:firstLine="720"/>
        <w:jc w:val="both"/>
        <w:rPr>
          <w:sz w:val="22"/>
          <w:szCs w:val="22"/>
          <w:lang w:val="lt-LT"/>
        </w:rPr>
      </w:pPr>
    </w:p>
    <w:p w:rsidR="00DA56E0" w:rsidRPr="00344015" w:rsidRDefault="00DA56E0" w:rsidP="00DA56E0">
      <w:pPr>
        <w:jc w:val="both"/>
        <w:rPr>
          <w:sz w:val="22"/>
          <w:szCs w:val="22"/>
          <w:lang w:val="lt-LT"/>
        </w:rPr>
      </w:pPr>
      <w:r w:rsidRPr="00344015">
        <w:rPr>
          <w:sz w:val="22"/>
          <w:szCs w:val="22"/>
          <w:lang w:val="lt-LT"/>
        </w:rPr>
        <w:tab/>
        <w:t>Medžiagos akustinio tamprumo koeficientas buvo nustatytas matuojant u</w:t>
      </w:r>
      <w:r w:rsidRPr="00344015">
        <w:rPr>
          <w:sz w:val="22"/>
          <w:szCs w:val="22"/>
          <w:lang w:val="lt-LT"/>
        </w:rPr>
        <w:t>l</w:t>
      </w:r>
      <w:r w:rsidRPr="00344015">
        <w:rPr>
          <w:sz w:val="22"/>
          <w:szCs w:val="22"/>
          <w:lang w:val="lt-LT"/>
        </w:rPr>
        <w:t xml:space="preserve">tragarso bangos sklydimo greitį </w:t>
      </w:r>
      <w:r w:rsidRPr="00344015">
        <w:rPr>
          <w:i/>
          <w:sz w:val="22"/>
          <w:szCs w:val="22"/>
          <w:lang w:val="lt-LT"/>
        </w:rPr>
        <w:t>V</w:t>
      </w:r>
      <w:r w:rsidRPr="00344015">
        <w:rPr>
          <w:sz w:val="22"/>
          <w:szCs w:val="22"/>
          <w:lang w:val="lt-LT"/>
        </w:rPr>
        <w:t xml:space="preserve"> bandinio tempimo metu. Išmatuoto greičio </w:t>
      </w:r>
      <w:r w:rsidRPr="00344015">
        <w:rPr>
          <w:i/>
          <w:sz w:val="22"/>
          <w:szCs w:val="22"/>
          <w:lang w:val="lt-LT"/>
        </w:rPr>
        <w:t>V</w:t>
      </w:r>
      <w:r w:rsidRPr="00344015">
        <w:rPr>
          <w:sz w:val="22"/>
          <w:szCs w:val="22"/>
          <w:lang w:val="lt-LT"/>
        </w:rPr>
        <w:t xml:space="preserve"> santykis su </w:t>
      </w:r>
      <w:r w:rsidRPr="00344015">
        <w:rPr>
          <w:i/>
          <w:sz w:val="22"/>
          <w:szCs w:val="22"/>
          <w:lang w:val="lt-LT"/>
        </w:rPr>
        <w:t>PIB</w:t>
      </w:r>
      <w:r w:rsidRPr="00344015">
        <w:rPr>
          <w:sz w:val="22"/>
          <w:szCs w:val="22"/>
          <w:lang w:val="lt-LT"/>
        </w:rPr>
        <w:t xml:space="preserve"> bangos nueitu keliu </w:t>
      </w:r>
      <w:r w:rsidRPr="00344015">
        <w:rPr>
          <w:i/>
          <w:sz w:val="22"/>
          <w:szCs w:val="22"/>
          <w:lang w:val="lt-LT"/>
        </w:rPr>
        <w:t>l</w:t>
      </w:r>
      <w:r w:rsidRPr="00344015">
        <w:rPr>
          <w:sz w:val="22"/>
          <w:szCs w:val="22"/>
          <w:lang w:val="lt-LT"/>
        </w:rPr>
        <w:t xml:space="preserve"> išreiškia bangos sklidimo laiką </w:t>
      </w:r>
      <w:r w:rsidRPr="00344015">
        <w:rPr>
          <w:i/>
          <w:sz w:val="22"/>
          <w:szCs w:val="22"/>
          <w:lang w:val="lt-LT"/>
        </w:rPr>
        <w:t>T</w:t>
      </w:r>
      <w:r w:rsidRPr="00344015">
        <w:rPr>
          <w:sz w:val="22"/>
          <w:szCs w:val="22"/>
          <w:lang w:val="lt-LT"/>
        </w:rPr>
        <w:t xml:space="preserve"> (3.1 le</w:t>
      </w:r>
      <w:r w:rsidRPr="00344015">
        <w:rPr>
          <w:sz w:val="22"/>
          <w:szCs w:val="22"/>
          <w:lang w:val="lt-LT"/>
        </w:rPr>
        <w:t>n</w:t>
      </w:r>
      <w:r w:rsidRPr="00344015">
        <w:rPr>
          <w:sz w:val="22"/>
          <w:szCs w:val="22"/>
          <w:lang w:val="lt-LT"/>
        </w:rPr>
        <w:t>telė). Priklausomai nuo įtempių, pagal 3.2 formul</w:t>
      </w:r>
      <w:r w:rsidR="00A94CDD">
        <w:rPr>
          <w:sz w:val="22"/>
          <w:szCs w:val="22"/>
          <w:lang w:val="lt-LT"/>
        </w:rPr>
        <w:t>ę</w:t>
      </w:r>
      <w:r w:rsidRPr="00344015">
        <w:rPr>
          <w:sz w:val="22"/>
          <w:szCs w:val="22"/>
          <w:lang w:val="lt-LT"/>
        </w:rPr>
        <w:t xml:space="preserve"> buvo apskaičiuotos akustinio tamprumo koeficiento reikšmės.</w:t>
      </w:r>
    </w:p>
    <w:p w:rsidR="00DA56E0" w:rsidRPr="00027463" w:rsidRDefault="00DA56E0" w:rsidP="00DA56E0">
      <w:pPr>
        <w:autoSpaceDE w:val="0"/>
        <w:autoSpaceDN w:val="0"/>
        <w:adjustRightInd w:val="0"/>
        <w:spacing w:before="360"/>
        <w:rPr>
          <w:sz w:val="20"/>
          <w:szCs w:val="22"/>
          <w:lang w:val="lt-LT"/>
        </w:rPr>
      </w:pPr>
      <w:r w:rsidRPr="00027463">
        <w:rPr>
          <w:b/>
          <w:sz w:val="20"/>
          <w:szCs w:val="22"/>
          <w:lang w:val="lt-LT"/>
        </w:rPr>
        <w:t>3.1 lentelė.</w:t>
      </w:r>
      <w:r w:rsidRPr="00027463">
        <w:rPr>
          <w:sz w:val="20"/>
          <w:szCs w:val="22"/>
          <w:lang w:val="lt-LT"/>
        </w:rPr>
        <w:t xml:space="preserve"> Akustinio tamprumo koeficiento matavimo duomenys</w:t>
      </w:r>
    </w:p>
    <w:p w:rsidR="00DA56E0" w:rsidRPr="00463E96" w:rsidRDefault="00DA56E0" w:rsidP="00DA56E0">
      <w:pPr>
        <w:autoSpaceDE w:val="0"/>
        <w:autoSpaceDN w:val="0"/>
        <w:adjustRightInd w:val="0"/>
        <w:spacing w:after="120"/>
        <w:outlineLvl w:val="0"/>
        <w:rPr>
          <w:sz w:val="20"/>
          <w:szCs w:val="22"/>
        </w:rPr>
      </w:pPr>
      <w:r w:rsidRPr="00463E96">
        <w:rPr>
          <w:b/>
          <w:sz w:val="20"/>
          <w:szCs w:val="22"/>
        </w:rPr>
        <w:t>Table 3.1.</w:t>
      </w:r>
      <w:r w:rsidRPr="00463E96">
        <w:rPr>
          <w:sz w:val="20"/>
          <w:szCs w:val="22"/>
        </w:rPr>
        <w:t xml:space="preserve"> Data of acoustoelastic coefficient measurements</w:t>
      </w:r>
    </w:p>
    <w:tbl>
      <w:tblPr>
        <w:tblStyle w:val="TableGrid"/>
        <w:tblW w:w="6695" w:type="dxa"/>
        <w:jc w:val="center"/>
        <w:tblInd w:w="-38" w:type="dxa"/>
        <w:tblLook w:val="04A0"/>
      </w:tblPr>
      <w:tblGrid>
        <w:gridCol w:w="1027"/>
        <w:gridCol w:w="1049"/>
        <w:gridCol w:w="1041"/>
        <w:gridCol w:w="1417"/>
        <w:gridCol w:w="1027"/>
        <w:gridCol w:w="1134"/>
      </w:tblGrid>
      <w:tr w:rsidR="00DA56E0" w:rsidRPr="00344015" w:rsidTr="00190368">
        <w:trPr>
          <w:trHeight w:val="300"/>
          <w:jc w:val="center"/>
        </w:trPr>
        <w:tc>
          <w:tcPr>
            <w:tcW w:w="6695" w:type="dxa"/>
            <w:gridSpan w:val="6"/>
            <w:noWrap/>
            <w:vAlign w:val="center"/>
            <w:hideMark/>
          </w:tcPr>
          <w:p w:rsidR="00DA56E0" w:rsidRPr="004C1358" w:rsidRDefault="004C1358" w:rsidP="004C1358">
            <w:pPr>
              <w:jc w:val="center"/>
              <w:rPr>
                <w:sz w:val="20"/>
                <w:szCs w:val="20"/>
                <w:lang w:val="lt-LT"/>
              </w:rPr>
            </w:pPr>
            <w:r>
              <w:rPr>
                <w:b/>
                <w:bCs/>
                <w:sz w:val="20"/>
                <w:szCs w:val="20"/>
                <w:lang w:val="lt-LT"/>
              </w:rPr>
              <w:t xml:space="preserve">Pagrindiniame </w:t>
            </w:r>
            <w:r w:rsidR="00DA56E0" w:rsidRPr="004C1358">
              <w:rPr>
                <w:b/>
                <w:bCs/>
                <w:sz w:val="20"/>
                <w:szCs w:val="20"/>
                <w:lang w:val="lt-LT"/>
              </w:rPr>
              <w:t>metal</w:t>
            </w:r>
            <w:r w:rsidRPr="004C1358">
              <w:rPr>
                <w:b/>
                <w:bCs/>
                <w:sz w:val="20"/>
                <w:szCs w:val="20"/>
                <w:lang w:val="lt-LT"/>
              </w:rPr>
              <w:t>e</w:t>
            </w:r>
            <w:r w:rsidR="00DA56E0" w:rsidRPr="004C1358">
              <w:rPr>
                <w:b/>
                <w:bCs/>
                <w:sz w:val="20"/>
                <w:szCs w:val="20"/>
                <w:lang w:val="lt-LT"/>
              </w:rPr>
              <w:t xml:space="preserve"> (</w:t>
            </w:r>
            <w:r w:rsidR="00DA56E0" w:rsidRPr="004C1358">
              <w:rPr>
                <w:b/>
                <w:bCs/>
                <w:i/>
                <w:sz w:val="20"/>
                <w:szCs w:val="20"/>
                <w:lang w:val="lt-LT"/>
              </w:rPr>
              <w:t>K</w:t>
            </w:r>
            <w:r w:rsidR="00DA56E0" w:rsidRPr="004C1358">
              <w:rPr>
                <w:b/>
                <w:bCs/>
                <w:i/>
                <w:sz w:val="20"/>
                <w:szCs w:val="20"/>
                <w:vertAlign w:val="subscript"/>
                <w:lang w:val="lt-LT"/>
              </w:rPr>
              <w:t>PM</w:t>
            </w:r>
            <w:r w:rsidR="00DA56E0" w:rsidRPr="004C1358">
              <w:rPr>
                <w:b/>
                <w:bCs/>
                <w:sz w:val="20"/>
                <w:szCs w:val="20"/>
                <w:lang w:val="lt-LT"/>
              </w:rPr>
              <w:t>)</w:t>
            </w:r>
          </w:p>
        </w:tc>
      </w:tr>
      <w:tr w:rsidR="00DA56E0" w:rsidRPr="00344015" w:rsidTr="00190368">
        <w:trPr>
          <w:trHeight w:val="345"/>
          <w:jc w:val="center"/>
        </w:trPr>
        <w:tc>
          <w:tcPr>
            <w:tcW w:w="1027"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σ, MPa</w:t>
            </w:r>
          </w:p>
        </w:tc>
        <w:tc>
          <w:tcPr>
            <w:tcW w:w="1049"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V, m/s</w:t>
            </w:r>
          </w:p>
        </w:tc>
        <w:tc>
          <w:tcPr>
            <w:tcW w:w="1041"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l, mm</w:t>
            </w:r>
          </w:p>
        </w:tc>
        <w:tc>
          <w:tcPr>
            <w:tcW w:w="1417"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T, s</w:t>
            </w:r>
          </w:p>
        </w:tc>
        <w:tc>
          <w:tcPr>
            <w:tcW w:w="1027"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A</w:t>
            </w:r>
            <w:r w:rsidRPr="004C1358">
              <w:rPr>
                <w:bCs/>
                <w:i/>
                <w:sz w:val="20"/>
                <w:szCs w:val="20"/>
                <w:vertAlign w:val="subscript"/>
                <w:lang w:val="lt-LT"/>
              </w:rPr>
              <w:t>11</w:t>
            </w:r>
          </w:p>
        </w:tc>
        <w:tc>
          <w:tcPr>
            <w:tcW w:w="1134"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∆V/V</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5929</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3,71058E-06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50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5933</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3,70807E-06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-2,837</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-0,000674</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100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5937</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3,70558E-06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-2,832</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-0,001347</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150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5942</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3,70246E-06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-3,065</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-0,002188</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200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5945</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3,70059E-06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-2,827</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-0,002691</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250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5950</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3,69748E-06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-2,966</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-0,003529</w:t>
            </w:r>
          </w:p>
        </w:tc>
      </w:tr>
      <w:tr w:rsidR="00DA56E0" w:rsidRPr="00027463" w:rsidTr="00190368">
        <w:trPr>
          <w:trHeight w:val="300"/>
          <w:jc w:val="center"/>
        </w:trPr>
        <w:tc>
          <w:tcPr>
            <w:tcW w:w="1027" w:type="dxa"/>
            <w:tcBorders>
              <w:bottom w:val="single" w:sz="4" w:space="0" w:color="auto"/>
            </w:tcBorders>
            <w:noWrap/>
            <w:vAlign w:val="center"/>
            <w:hideMark/>
          </w:tcPr>
          <w:p w:rsidR="00DA56E0" w:rsidRPr="00027463" w:rsidRDefault="00DA56E0" w:rsidP="00190368">
            <w:pPr>
              <w:jc w:val="center"/>
              <w:rPr>
                <w:sz w:val="20"/>
                <w:szCs w:val="20"/>
                <w:lang w:val="lt-LT"/>
              </w:rPr>
            </w:pPr>
            <w:r w:rsidRPr="00027463">
              <w:rPr>
                <w:sz w:val="20"/>
                <w:szCs w:val="20"/>
                <w:lang w:val="lt-LT"/>
              </w:rPr>
              <w:t>300</w:t>
            </w:r>
          </w:p>
        </w:tc>
        <w:tc>
          <w:tcPr>
            <w:tcW w:w="1049" w:type="dxa"/>
            <w:tcBorders>
              <w:bottom w:val="single" w:sz="4" w:space="0" w:color="auto"/>
            </w:tcBorders>
            <w:noWrap/>
            <w:vAlign w:val="center"/>
            <w:hideMark/>
          </w:tcPr>
          <w:p w:rsidR="00DA56E0" w:rsidRPr="00027463" w:rsidRDefault="00DA56E0" w:rsidP="00190368">
            <w:pPr>
              <w:jc w:val="center"/>
              <w:rPr>
                <w:sz w:val="20"/>
                <w:szCs w:val="20"/>
                <w:lang w:val="lt-LT"/>
              </w:rPr>
            </w:pPr>
            <w:r w:rsidRPr="00027463">
              <w:rPr>
                <w:sz w:val="20"/>
                <w:szCs w:val="20"/>
                <w:lang w:val="lt-LT"/>
              </w:rPr>
              <w:t>5953</w:t>
            </w:r>
          </w:p>
        </w:tc>
        <w:tc>
          <w:tcPr>
            <w:tcW w:w="1041" w:type="dxa"/>
            <w:tcBorders>
              <w:bottom w:val="single" w:sz="4" w:space="0" w:color="auto"/>
            </w:tcBorders>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tcBorders>
              <w:bottom w:val="single" w:sz="4" w:space="0" w:color="auto"/>
            </w:tcBorders>
            <w:noWrap/>
            <w:vAlign w:val="center"/>
            <w:hideMark/>
          </w:tcPr>
          <w:p w:rsidR="00DA56E0" w:rsidRPr="00027463" w:rsidRDefault="00DA56E0" w:rsidP="00190368">
            <w:pPr>
              <w:jc w:val="center"/>
              <w:rPr>
                <w:sz w:val="20"/>
                <w:szCs w:val="20"/>
                <w:lang w:val="lt-LT"/>
              </w:rPr>
            </w:pPr>
            <w:r w:rsidRPr="00027463">
              <w:rPr>
                <w:sz w:val="20"/>
                <w:szCs w:val="20"/>
                <w:lang w:val="lt-LT"/>
              </w:rPr>
              <w:t>3,69562E-06</w:t>
            </w:r>
          </w:p>
        </w:tc>
        <w:tc>
          <w:tcPr>
            <w:tcW w:w="1027" w:type="dxa"/>
            <w:tcBorders>
              <w:bottom w:val="single" w:sz="4" w:space="0" w:color="auto"/>
            </w:tcBorders>
            <w:noWrap/>
            <w:vAlign w:val="center"/>
            <w:hideMark/>
          </w:tcPr>
          <w:p w:rsidR="00DA56E0" w:rsidRPr="00027463" w:rsidRDefault="00DA56E0" w:rsidP="00190368">
            <w:pPr>
              <w:jc w:val="center"/>
              <w:rPr>
                <w:sz w:val="20"/>
                <w:szCs w:val="20"/>
                <w:lang w:val="lt-LT"/>
              </w:rPr>
            </w:pPr>
            <w:r w:rsidRPr="00027463">
              <w:rPr>
                <w:sz w:val="20"/>
                <w:szCs w:val="20"/>
                <w:lang w:val="lt-LT"/>
              </w:rPr>
              <w:t>-2,823</w:t>
            </w:r>
          </w:p>
        </w:tc>
        <w:tc>
          <w:tcPr>
            <w:tcW w:w="1134" w:type="dxa"/>
            <w:tcBorders>
              <w:bottom w:val="single" w:sz="4" w:space="0" w:color="auto"/>
            </w:tcBorders>
            <w:noWrap/>
            <w:vAlign w:val="center"/>
            <w:hideMark/>
          </w:tcPr>
          <w:p w:rsidR="00DA56E0" w:rsidRPr="00027463" w:rsidRDefault="00DA56E0" w:rsidP="00190368">
            <w:pPr>
              <w:jc w:val="center"/>
              <w:rPr>
                <w:sz w:val="20"/>
                <w:szCs w:val="20"/>
                <w:lang w:val="lt-LT"/>
              </w:rPr>
            </w:pPr>
            <w:r w:rsidRPr="00027463">
              <w:rPr>
                <w:sz w:val="20"/>
                <w:szCs w:val="20"/>
                <w:lang w:val="lt-LT"/>
              </w:rPr>
              <w:t>-0,004032</w:t>
            </w:r>
          </w:p>
        </w:tc>
      </w:tr>
      <w:tr w:rsidR="00DA56E0" w:rsidRPr="00344015" w:rsidTr="00190368">
        <w:trPr>
          <w:trHeight w:val="300"/>
          <w:jc w:val="center"/>
        </w:trPr>
        <w:tc>
          <w:tcPr>
            <w:tcW w:w="6695" w:type="dxa"/>
            <w:gridSpan w:val="6"/>
            <w:noWrap/>
            <w:vAlign w:val="center"/>
            <w:hideMark/>
          </w:tcPr>
          <w:p w:rsidR="00DA56E0" w:rsidRPr="00344015" w:rsidRDefault="00DA56E0" w:rsidP="00190368">
            <w:pPr>
              <w:jc w:val="center"/>
              <w:rPr>
                <w:b/>
                <w:bCs/>
                <w:sz w:val="20"/>
                <w:szCs w:val="20"/>
                <w:lang w:val="lt-LT"/>
              </w:rPr>
            </w:pPr>
            <w:r w:rsidRPr="00344015">
              <w:rPr>
                <w:b/>
                <w:bCs/>
                <w:sz w:val="20"/>
                <w:szCs w:val="20"/>
                <w:lang w:val="lt-LT"/>
              </w:rPr>
              <w:t>Suvirinimo siūlė</w:t>
            </w:r>
            <w:r w:rsidR="004C1358">
              <w:rPr>
                <w:b/>
                <w:bCs/>
                <w:sz w:val="20"/>
                <w:szCs w:val="20"/>
                <w:lang w:val="lt-LT"/>
              </w:rPr>
              <w:t>je</w:t>
            </w:r>
            <w:r w:rsidRPr="00344015">
              <w:rPr>
                <w:b/>
                <w:bCs/>
                <w:sz w:val="20"/>
                <w:szCs w:val="20"/>
                <w:lang w:val="lt-LT"/>
              </w:rPr>
              <w:t xml:space="preserve"> (</w:t>
            </w:r>
            <w:r w:rsidRPr="00344015">
              <w:rPr>
                <w:b/>
                <w:bCs/>
                <w:i/>
                <w:sz w:val="20"/>
                <w:szCs w:val="20"/>
                <w:lang w:val="lt-LT"/>
              </w:rPr>
              <w:t>K</w:t>
            </w:r>
            <w:r w:rsidRPr="00344015">
              <w:rPr>
                <w:b/>
                <w:bCs/>
                <w:i/>
                <w:sz w:val="20"/>
                <w:szCs w:val="20"/>
                <w:vertAlign w:val="subscript"/>
                <w:lang w:val="lt-LT"/>
              </w:rPr>
              <w:t>SZ</w:t>
            </w:r>
            <w:r w:rsidRPr="00344015">
              <w:rPr>
                <w:b/>
                <w:bCs/>
                <w:sz w:val="20"/>
                <w:szCs w:val="20"/>
                <w:lang w:val="lt-LT"/>
              </w:rPr>
              <w:t>)</w:t>
            </w:r>
          </w:p>
        </w:tc>
      </w:tr>
      <w:tr w:rsidR="00DA56E0" w:rsidRPr="004C1358" w:rsidTr="00190368">
        <w:trPr>
          <w:trHeight w:val="345"/>
          <w:jc w:val="center"/>
        </w:trPr>
        <w:tc>
          <w:tcPr>
            <w:tcW w:w="1027"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σ, MPa</w:t>
            </w:r>
          </w:p>
        </w:tc>
        <w:tc>
          <w:tcPr>
            <w:tcW w:w="1049"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V, m/s</w:t>
            </w:r>
          </w:p>
        </w:tc>
        <w:tc>
          <w:tcPr>
            <w:tcW w:w="1041"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l, mm</w:t>
            </w:r>
          </w:p>
        </w:tc>
        <w:tc>
          <w:tcPr>
            <w:tcW w:w="1417"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T, s</w:t>
            </w:r>
          </w:p>
        </w:tc>
        <w:tc>
          <w:tcPr>
            <w:tcW w:w="1027"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A</w:t>
            </w:r>
            <w:r w:rsidRPr="004C1358">
              <w:rPr>
                <w:bCs/>
                <w:i/>
                <w:sz w:val="20"/>
                <w:szCs w:val="20"/>
                <w:vertAlign w:val="subscript"/>
                <w:lang w:val="lt-LT"/>
              </w:rPr>
              <w:t>11</w:t>
            </w:r>
          </w:p>
        </w:tc>
        <w:tc>
          <w:tcPr>
            <w:tcW w:w="1134" w:type="dxa"/>
            <w:noWrap/>
            <w:vAlign w:val="center"/>
            <w:hideMark/>
          </w:tcPr>
          <w:p w:rsidR="00DA56E0" w:rsidRPr="004C1358" w:rsidRDefault="00DA56E0" w:rsidP="00190368">
            <w:pPr>
              <w:jc w:val="center"/>
              <w:rPr>
                <w:bCs/>
                <w:i/>
                <w:sz w:val="20"/>
                <w:szCs w:val="20"/>
                <w:lang w:val="lt-LT"/>
              </w:rPr>
            </w:pPr>
            <w:r w:rsidRPr="004C1358">
              <w:rPr>
                <w:bCs/>
                <w:i/>
                <w:sz w:val="20"/>
                <w:szCs w:val="20"/>
                <w:lang w:val="lt-LT"/>
              </w:rPr>
              <w:t>∆V/V</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5941</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3,70308E-06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50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5946</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3,69997E-06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-3,531</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-0,000841</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100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5951</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3,69686E-06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-3,529</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-0,001680</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150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5955</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3,69437E-06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-3,291</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-0,002351</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200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5960</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3,69128E-06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-3,347</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-0,003188</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250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5965</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3,68818E-06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-3,380</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-0,004023</w:t>
            </w:r>
          </w:p>
        </w:tc>
      </w:tr>
      <w:tr w:rsidR="00DA56E0" w:rsidRPr="00027463" w:rsidTr="00190368">
        <w:trPr>
          <w:trHeight w:val="300"/>
          <w:jc w:val="center"/>
        </w:trPr>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300</w:t>
            </w:r>
          </w:p>
        </w:tc>
        <w:tc>
          <w:tcPr>
            <w:tcW w:w="1049" w:type="dxa"/>
            <w:noWrap/>
            <w:vAlign w:val="center"/>
            <w:hideMark/>
          </w:tcPr>
          <w:p w:rsidR="00DA56E0" w:rsidRPr="00027463" w:rsidRDefault="00DA56E0" w:rsidP="00190368">
            <w:pPr>
              <w:jc w:val="center"/>
              <w:rPr>
                <w:sz w:val="20"/>
                <w:szCs w:val="20"/>
                <w:lang w:val="lt-LT"/>
              </w:rPr>
            </w:pPr>
            <w:r w:rsidRPr="00027463">
              <w:rPr>
                <w:sz w:val="20"/>
                <w:szCs w:val="20"/>
                <w:lang w:val="lt-LT"/>
              </w:rPr>
              <w:t>5969</w:t>
            </w:r>
          </w:p>
        </w:tc>
        <w:tc>
          <w:tcPr>
            <w:tcW w:w="1041" w:type="dxa"/>
            <w:noWrap/>
            <w:vAlign w:val="center"/>
            <w:hideMark/>
          </w:tcPr>
          <w:p w:rsidR="00DA56E0" w:rsidRPr="00027463" w:rsidRDefault="00DA56E0" w:rsidP="00190368">
            <w:pPr>
              <w:jc w:val="center"/>
              <w:rPr>
                <w:sz w:val="20"/>
                <w:szCs w:val="20"/>
                <w:lang w:val="lt-LT"/>
              </w:rPr>
            </w:pPr>
            <w:r w:rsidRPr="00027463">
              <w:rPr>
                <w:sz w:val="20"/>
                <w:szCs w:val="20"/>
                <w:lang w:val="lt-LT"/>
              </w:rPr>
              <w:t>22,00</w:t>
            </w:r>
          </w:p>
        </w:tc>
        <w:tc>
          <w:tcPr>
            <w:tcW w:w="1417" w:type="dxa"/>
            <w:noWrap/>
            <w:vAlign w:val="center"/>
            <w:hideMark/>
          </w:tcPr>
          <w:p w:rsidR="00DA56E0" w:rsidRPr="00027463" w:rsidRDefault="00DA56E0" w:rsidP="00190368">
            <w:pPr>
              <w:jc w:val="center"/>
              <w:rPr>
                <w:sz w:val="20"/>
                <w:szCs w:val="20"/>
                <w:lang w:val="lt-LT"/>
              </w:rPr>
            </w:pPr>
            <w:r w:rsidRPr="00027463">
              <w:rPr>
                <w:sz w:val="20"/>
                <w:szCs w:val="20"/>
                <w:lang w:val="lt-LT"/>
              </w:rPr>
              <w:t>3,68571E-06</w:t>
            </w:r>
          </w:p>
        </w:tc>
        <w:tc>
          <w:tcPr>
            <w:tcW w:w="1027" w:type="dxa"/>
            <w:noWrap/>
            <w:vAlign w:val="center"/>
            <w:hideMark/>
          </w:tcPr>
          <w:p w:rsidR="00DA56E0" w:rsidRPr="00027463" w:rsidRDefault="00DA56E0" w:rsidP="00190368">
            <w:pPr>
              <w:jc w:val="center"/>
              <w:rPr>
                <w:sz w:val="20"/>
                <w:szCs w:val="20"/>
                <w:lang w:val="lt-LT"/>
              </w:rPr>
            </w:pPr>
            <w:r w:rsidRPr="00027463">
              <w:rPr>
                <w:sz w:val="20"/>
                <w:szCs w:val="20"/>
                <w:lang w:val="lt-LT"/>
              </w:rPr>
              <w:t>-3,284</w:t>
            </w:r>
          </w:p>
        </w:tc>
        <w:tc>
          <w:tcPr>
            <w:tcW w:w="1134" w:type="dxa"/>
            <w:noWrap/>
            <w:vAlign w:val="center"/>
            <w:hideMark/>
          </w:tcPr>
          <w:p w:rsidR="00DA56E0" w:rsidRPr="00027463" w:rsidRDefault="00DA56E0" w:rsidP="00190368">
            <w:pPr>
              <w:jc w:val="center"/>
              <w:rPr>
                <w:sz w:val="20"/>
                <w:szCs w:val="20"/>
                <w:lang w:val="lt-LT"/>
              </w:rPr>
            </w:pPr>
            <w:r w:rsidRPr="00027463">
              <w:rPr>
                <w:sz w:val="20"/>
                <w:szCs w:val="20"/>
                <w:lang w:val="lt-LT"/>
              </w:rPr>
              <w:t>-0,004691</w:t>
            </w:r>
          </w:p>
        </w:tc>
      </w:tr>
      <w:tr w:rsidR="0030457C" w:rsidRPr="00027463" w:rsidTr="008C03BF">
        <w:trPr>
          <w:trHeight w:val="300"/>
          <w:jc w:val="center"/>
        </w:trPr>
        <w:tc>
          <w:tcPr>
            <w:tcW w:w="6695" w:type="dxa"/>
            <w:gridSpan w:val="6"/>
            <w:noWrap/>
            <w:vAlign w:val="center"/>
            <w:hideMark/>
          </w:tcPr>
          <w:p w:rsidR="0030457C" w:rsidRPr="00A94CDD" w:rsidRDefault="0030457C" w:rsidP="00A94CDD">
            <w:pPr>
              <w:jc w:val="both"/>
              <w:rPr>
                <w:color w:val="000000"/>
                <w:sz w:val="20"/>
                <w:szCs w:val="20"/>
                <w:lang w:val="lt-LT"/>
              </w:rPr>
            </w:pPr>
            <w:r w:rsidRPr="00A94CDD">
              <w:rPr>
                <w:i/>
                <w:color w:val="000000"/>
                <w:sz w:val="20"/>
                <w:szCs w:val="20"/>
                <w:lang w:val="lt-LT"/>
              </w:rPr>
              <w:sym w:font="Symbol" w:char="F073"/>
            </w:r>
            <w:r w:rsidRPr="00A94CDD">
              <w:rPr>
                <w:color w:val="000000"/>
                <w:sz w:val="20"/>
                <w:szCs w:val="20"/>
                <w:lang w:val="lt-LT"/>
              </w:rPr>
              <w:t xml:space="preserve"> – tempimo įtempiai, </w:t>
            </w:r>
            <w:r w:rsidRPr="00A94CDD">
              <w:rPr>
                <w:i/>
                <w:color w:val="000000"/>
                <w:sz w:val="20"/>
                <w:szCs w:val="20"/>
                <w:lang w:val="lt-LT"/>
              </w:rPr>
              <w:t>V</w:t>
            </w:r>
            <w:r w:rsidRPr="00A94CDD">
              <w:rPr>
                <w:color w:val="000000"/>
                <w:sz w:val="20"/>
                <w:szCs w:val="20"/>
                <w:lang w:val="lt-LT"/>
              </w:rPr>
              <w:t xml:space="preserve"> – ultragarso bangos sklidimo greitis matavimo taške; </w:t>
            </w:r>
            <w:r w:rsidR="00A94CDD">
              <w:rPr>
                <w:color w:val="000000"/>
                <w:sz w:val="20"/>
                <w:szCs w:val="20"/>
                <w:lang w:val="lt-LT"/>
              </w:rPr>
              <w:t xml:space="preserve">   </w:t>
            </w:r>
            <w:r w:rsidRPr="00A94CDD">
              <w:rPr>
                <w:i/>
                <w:color w:val="000000"/>
                <w:sz w:val="20"/>
                <w:szCs w:val="20"/>
                <w:lang w:val="lt-LT"/>
              </w:rPr>
              <w:t xml:space="preserve">l </w:t>
            </w:r>
            <w:r w:rsidRPr="00A94CDD">
              <w:rPr>
                <w:color w:val="000000"/>
                <w:sz w:val="20"/>
                <w:szCs w:val="20"/>
                <w:lang w:val="lt-LT"/>
              </w:rPr>
              <w:t xml:space="preserve">– ultragarso bangos nueitas kelias bandinyje; </w:t>
            </w:r>
            <w:r w:rsidRPr="00A94CDD">
              <w:rPr>
                <w:i/>
                <w:color w:val="000000"/>
                <w:sz w:val="20"/>
                <w:szCs w:val="20"/>
                <w:lang w:val="lt-LT"/>
              </w:rPr>
              <w:t xml:space="preserve">T </w:t>
            </w:r>
            <w:r w:rsidRPr="00A94CDD">
              <w:rPr>
                <w:color w:val="000000"/>
                <w:sz w:val="20"/>
                <w:szCs w:val="20"/>
                <w:lang w:val="lt-LT"/>
              </w:rPr>
              <w:t>– bangos sklidimo laikas ba</w:t>
            </w:r>
            <w:r w:rsidRPr="00A94CDD">
              <w:rPr>
                <w:color w:val="000000"/>
                <w:sz w:val="20"/>
                <w:szCs w:val="20"/>
                <w:lang w:val="lt-LT"/>
              </w:rPr>
              <w:t>n</w:t>
            </w:r>
            <w:r w:rsidRPr="00A94CDD">
              <w:rPr>
                <w:color w:val="000000"/>
                <w:sz w:val="20"/>
                <w:szCs w:val="20"/>
                <w:lang w:val="lt-LT"/>
              </w:rPr>
              <w:t>dinyje;</w:t>
            </w:r>
            <w:r w:rsidRPr="00A94CDD">
              <w:rPr>
                <w:i/>
                <w:color w:val="000000"/>
                <w:sz w:val="20"/>
                <w:szCs w:val="20"/>
                <w:lang w:val="lt-LT"/>
              </w:rPr>
              <w:t xml:space="preserve"> A</w:t>
            </w:r>
            <w:r w:rsidRPr="00A94CDD">
              <w:rPr>
                <w:i/>
                <w:color w:val="000000"/>
                <w:sz w:val="20"/>
                <w:szCs w:val="20"/>
                <w:vertAlign w:val="subscript"/>
                <w:lang w:val="lt-LT"/>
              </w:rPr>
              <w:t>11</w:t>
            </w:r>
            <w:r w:rsidRPr="00A94CDD">
              <w:rPr>
                <w:color w:val="000000"/>
                <w:sz w:val="20"/>
                <w:szCs w:val="20"/>
                <w:lang w:val="lt-LT"/>
              </w:rPr>
              <w:t xml:space="preserve"> – akustinio tamprumo </w:t>
            </w:r>
            <w:r w:rsidR="00A94CDD">
              <w:rPr>
                <w:color w:val="000000"/>
                <w:sz w:val="20"/>
                <w:szCs w:val="20"/>
                <w:lang w:val="lt-LT"/>
              </w:rPr>
              <w:t>koeficientas</w:t>
            </w:r>
            <w:r w:rsidRPr="00A94CDD">
              <w:rPr>
                <w:color w:val="000000"/>
                <w:sz w:val="20"/>
                <w:szCs w:val="20"/>
                <w:lang w:val="lt-LT"/>
              </w:rPr>
              <w:t xml:space="preserve">; </w:t>
            </w:r>
            <w:r w:rsidRPr="00A94CDD">
              <w:rPr>
                <w:bCs/>
                <w:i/>
                <w:sz w:val="20"/>
                <w:szCs w:val="20"/>
                <w:lang w:val="lt-LT"/>
              </w:rPr>
              <w:t>∆V/V</w:t>
            </w:r>
            <w:r w:rsidRPr="00A94CDD">
              <w:rPr>
                <w:bCs/>
                <w:sz w:val="20"/>
                <w:szCs w:val="20"/>
                <w:lang w:val="lt-LT"/>
              </w:rPr>
              <w:t xml:space="preserve"> – </w:t>
            </w:r>
            <w:r w:rsidR="00A94CDD" w:rsidRPr="00A94CDD">
              <w:rPr>
                <w:bCs/>
                <w:sz w:val="20"/>
                <w:szCs w:val="20"/>
                <w:lang w:val="lt-LT"/>
              </w:rPr>
              <w:t>santykinis ultragarso greičio pokytis</w:t>
            </w:r>
            <w:r w:rsidR="00A94CDD">
              <w:rPr>
                <w:bCs/>
                <w:sz w:val="20"/>
                <w:szCs w:val="20"/>
                <w:lang w:val="lt-LT"/>
              </w:rPr>
              <w:t>.</w:t>
            </w:r>
          </w:p>
        </w:tc>
      </w:tr>
    </w:tbl>
    <w:p w:rsidR="00DA56E0" w:rsidRPr="00A94CDD" w:rsidRDefault="00DA56E0" w:rsidP="00DA56E0">
      <w:pPr>
        <w:autoSpaceDE w:val="0"/>
        <w:autoSpaceDN w:val="0"/>
        <w:adjustRightInd w:val="0"/>
        <w:jc w:val="both"/>
        <w:rPr>
          <w:sz w:val="22"/>
          <w:szCs w:val="22"/>
          <w:lang w:val="lt-LT"/>
        </w:rPr>
      </w:pPr>
      <w:r w:rsidRPr="00A94CDD">
        <w:rPr>
          <w:sz w:val="22"/>
          <w:szCs w:val="22"/>
          <w:lang w:val="lt-LT"/>
        </w:rPr>
        <w:lastRenderedPageBreak/>
        <w:tab/>
        <w:t>Dviejų skirtingų mikrostruktūrų (</w:t>
      </w:r>
      <w:r w:rsidRPr="00A94CDD">
        <w:rPr>
          <w:i/>
          <w:sz w:val="22"/>
          <w:szCs w:val="22"/>
          <w:lang w:val="lt-LT"/>
        </w:rPr>
        <w:t>SZ</w:t>
      </w:r>
      <w:r w:rsidRPr="00A94CDD">
        <w:rPr>
          <w:sz w:val="22"/>
          <w:szCs w:val="22"/>
          <w:lang w:val="lt-LT"/>
        </w:rPr>
        <w:t xml:space="preserve"> ir </w:t>
      </w:r>
      <w:r w:rsidRPr="00A94CDD">
        <w:rPr>
          <w:i/>
          <w:sz w:val="22"/>
          <w:szCs w:val="22"/>
          <w:lang w:val="lt-LT"/>
        </w:rPr>
        <w:t>PM</w:t>
      </w:r>
      <w:r w:rsidRPr="00A94CDD">
        <w:rPr>
          <w:sz w:val="22"/>
          <w:szCs w:val="22"/>
          <w:lang w:val="lt-LT"/>
        </w:rPr>
        <w:t xml:space="preserve">) akustinio tamprumo koeficiento </w:t>
      </w:r>
      <w:r w:rsidRPr="00A94CDD">
        <w:rPr>
          <w:i/>
          <w:sz w:val="22"/>
          <w:szCs w:val="22"/>
          <w:lang w:val="lt-LT"/>
        </w:rPr>
        <w:t>A</w:t>
      </w:r>
      <w:r w:rsidRPr="00A94CDD">
        <w:rPr>
          <w:i/>
          <w:sz w:val="22"/>
          <w:szCs w:val="22"/>
          <w:vertAlign w:val="subscript"/>
          <w:lang w:val="lt-LT"/>
        </w:rPr>
        <w:t>11</w:t>
      </w:r>
      <w:r w:rsidRPr="00A94CDD">
        <w:rPr>
          <w:sz w:val="22"/>
          <w:szCs w:val="22"/>
          <w:lang w:val="lt-LT"/>
        </w:rPr>
        <w:t xml:space="preserve"> gautos reikšmės pateiktos 3.1 lentelėje. Tyrimo metu nustatytas koeficientas</w:t>
      </w:r>
      <w:r w:rsidRPr="00A94CDD">
        <w:rPr>
          <w:i/>
          <w:sz w:val="22"/>
          <w:szCs w:val="22"/>
          <w:lang w:val="lt-LT"/>
        </w:rPr>
        <w:t xml:space="preserve"> A</w:t>
      </w:r>
      <w:r w:rsidRPr="00A94CDD">
        <w:rPr>
          <w:i/>
          <w:sz w:val="22"/>
          <w:szCs w:val="22"/>
          <w:vertAlign w:val="subscript"/>
          <w:lang w:val="lt-LT"/>
        </w:rPr>
        <w:t>11</w:t>
      </w:r>
      <w:r w:rsidRPr="00A94CDD">
        <w:rPr>
          <w:sz w:val="22"/>
          <w:szCs w:val="22"/>
          <w:lang w:val="lt-LT"/>
        </w:rPr>
        <w:t xml:space="preserve"> rodo </w:t>
      </w:r>
      <w:r w:rsidR="000242D5">
        <w:rPr>
          <w:sz w:val="22"/>
          <w:szCs w:val="22"/>
          <w:lang w:val="lt-LT"/>
        </w:rPr>
        <w:t xml:space="preserve">paviršinės ultragarso bangos </w:t>
      </w:r>
      <w:r w:rsidRPr="00A94CDD">
        <w:rPr>
          <w:sz w:val="22"/>
          <w:szCs w:val="22"/>
          <w:lang w:val="lt-LT"/>
        </w:rPr>
        <w:t>santykinio greičio kitimo kreivės posvirį priklausomai nuo įtempių (3.14 pav.).</w:t>
      </w:r>
    </w:p>
    <w:p w:rsidR="00DA56E0" w:rsidRPr="00027463" w:rsidRDefault="00DA56E0" w:rsidP="00DA56E0">
      <w:pPr>
        <w:autoSpaceDE w:val="0"/>
        <w:autoSpaceDN w:val="0"/>
        <w:adjustRightInd w:val="0"/>
        <w:jc w:val="center"/>
        <w:rPr>
          <w:sz w:val="22"/>
          <w:szCs w:val="22"/>
          <w:lang w:val="lt-LT"/>
        </w:rPr>
      </w:pPr>
      <w:r w:rsidRPr="00027463">
        <w:rPr>
          <w:noProof/>
          <w:sz w:val="22"/>
          <w:szCs w:val="22"/>
          <w:lang w:val="lt-LT" w:eastAsia="lt-LT"/>
        </w:rPr>
        <w:drawing>
          <wp:inline distT="0" distB="0" distL="0" distR="0">
            <wp:extent cx="4189413" cy="2590800"/>
            <wp:effectExtent l="0" t="0" r="0" b="0"/>
            <wp:docPr id="16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DA56E0" w:rsidRPr="00027463" w:rsidRDefault="00DA56E0" w:rsidP="00DA56E0">
      <w:pPr>
        <w:autoSpaceDE w:val="0"/>
        <w:autoSpaceDN w:val="0"/>
        <w:adjustRightInd w:val="0"/>
        <w:spacing w:before="120"/>
        <w:jc w:val="center"/>
        <w:rPr>
          <w:sz w:val="20"/>
          <w:szCs w:val="22"/>
          <w:lang w:val="lt-LT"/>
        </w:rPr>
      </w:pPr>
      <w:r w:rsidRPr="00027463">
        <w:rPr>
          <w:b/>
          <w:bCs/>
          <w:sz w:val="20"/>
          <w:szCs w:val="22"/>
          <w:lang w:val="lt-LT"/>
        </w:rPr>
        <w:t>3.1</w:t>
      </w:r>
      <w:r>
        <w:rPr>
          <w:b/>
          <w:bCs/>
          <w:sz w:val="20"/>
          <w:szCs w:val="22"/>
          <w:lang w:val="lt-LT"/>
        </w:rPr>
        <w:t>4</w:t>
      </w:r>
      <w:r w:rsidRPr="00027463">
        <w:rPr>
          <w:b/>
          <w:bCs/>
          <w:sz w:val="20"/>
          <w:szCs w:val="22"/>
          <w:lang w:val="lt-LT"/>
        </w:rPr>
        <w:t xml:space="preserve"> pav.</w:t>
      </w:r>
      <w:r w:rsidRPr="00027463">
        <w:rPr>
          <w:sz w:val="20"/>
          <w:szCs w:val="22"/>
          <w:lang w:val="lt-LT"/>
        </w:rPr>
        <w:t xml:space="preserve"> SZ ir PM zonos santykinio ultragarso greičio pakyčio priklausom</w:t>
      </w:r>
      <w:r>
        <w:rPr>
          <w:sz w:val="20"/>
          <w:szCs w:val="22"/>
          <w:lang w:val="lt-LT"/>
        </w:rPr>
        <w:t>ybė</w:t>
      </w:r>
      <w:r w:rsidRPr="00027463">
        <w:rPr>
          <w:sz w:val="20"/>
          <w:szCs w:val="22"/>
          <w:lang w:val="lt-LT"/>
        </w:rPr>
        <w:t xml:space="preserve"> nuo įtempių</w:t>
      </w:r>
    </w:p>
    <w:p w:rsidR="00DA56E0" w:rsidRPr="00463E96" w:rsidRDefault="00DA56E0" w:rsidP="00DA56E0">
      <w:pPr>
        <w:autoSpaceDE w:val="0"/>
        <w:autoSpaceDN w:val="0"/>
        <w:adjustRightInd w:val="0"/>
        <w:spacing w:after="360"/>
        <w:jc w:val="center"/>
        <w:rPr>
          <w:sz w:val="20"/>
          <w:szCs w:val="22"/>
        </w:rPr>
      </w:pPr>
      <w:r w:rsidRPr="00463E96">
        <w:rPr>
          <w:b/>
          <w:sz w:val="20"/>
          <w:szCs w:val="22"/>
        </w:rPr>
        <w:t xml:space="preserve">Fig. 3.14. </w:t>
      </w:r>
      <w:r w:rsidR="00AA6925" w:rsidRPr="00463E96">
        <w:rPr>
          <w:sz w:val="20"/>
          <w:szCs w:val="22"/>
        </w:rPr>
        <w:t>Dependence</w:t>
      </w:r>
      <w:r w:rsidRPr="00463E96">
        <w:rPr>
          <w:sz w:val="20"/>
          <w:szCs w:val="22"/>
        </w:rPr>
        <w:t xml:space="preserve"> of relative variation of speed according to the constraints in base metal (</w:t>
      </w:r>
      <w:r w:rsidRPr="00463E96">
        <w:rPr>
          <w:i/>
          <w:sz w:val="20"/>
          <w:szCs w:val="22"/>
        </w:rPr>
        <w:t>PM</w:t>
      </w:r>
      <w:r w:rsidRPr="00463E96">
        <w:rPr>
          <w:sz w:val="20"/>
          <w:szCs w:val="22"/>
        </w:rPr>
        <w:t>) and the melted zone (</w:t>
      </w:r>
      <w:r w:rsidRPr="00463E96">
        <w:rPr>
          <w:i/>
          <w:sz w:val="20"/>
          <w:szCs w:val="22"/>
        </w:rPr>
        <w:t>SZ</w:t>
      </w:r>
      <w:r w:rsidRPr="00463E96">
        <w:rPr>
          <w:sz w:val="20"/>
          <w:szCs w:val="22"/>
        </w:rPr>
        <w:t>)</w:t>
      </w:r>
    </w:p>
    <w:p w:rsidR="00DA56E0" w:rsidRPr="00A94CDD" w:rsidRDefault="00DA56E0" w:rsidP="00DA56E0">
      <w:pPr>
        <w:autoSpaceDE w:val="0"/>
        <w:autoSpaceDN w:val="0"/>
        <w:adjustRightInd w:val="0"/>
        <w:jc w:val="both"/>
        <w:rPr>
          <w:sz w:val="22"/>
          <w:szCs w:val="22"/>
          <w:lang w:val="lt-LT"/>
        </w:rPr>
      </w:pPr>
      <w:r w:rsidRPr="00A94CDD">
        <w:rPr>
          <w:sz w:val="22"/>
          <w:szCs w:val="22"/>
          <w:lang w:val="lt-LT"/>
        </w:rPr>
        <w:tab/>
        <w:t xml:space="preserve">Iš 3.1 lentelės apskaičiuoto akustinio tamprumo koeficiento </w:t>
      </w:r>
      <w:r w:rsidRPr="00A94CDD">
        <w:rPr>
          <w:i/>
          <w:sz w:val="22"/>
          <w:szCs w:val="22"/>
          <w:lang w:val="lt-LT"/>
        </w:rPr>
        <w:t>A</w:t>
      </w:r>
      <w:r w:rsidRPr="00A94CDD">
        <w:rPr>
          <w:i/>
          <w:sz w:val="22"/>
          <w:szCs w:val="22"/>
          <w:vertAlign w:val="subscript"/>
          <w:lang w:val="lt-LT"/>
        </w:rPr>
        <w:t>11</w:t>
      </w:r>
      <w:r w:rsidRPr="00A94CDD">
        <w:rPr>
          <w:sz w:val="22"/>
          <w:szCs w:val="22"/>
          <w:lang w:val="lt-LT"/>
        </w:rPr>
        <w:t xml:space="preserve">, nustatytos vidutinės pagrindinio metalo </w:t>
      </w:r>
      <w:r w:rsidRPr="00A94CDD">
        <w:rPr>
          <w:i/>
          <w:sz w:val="22"/>
          <w:szCs w:val="22"/>
          <w:lang w:val="lt-LT"/>
        </w:rPr>
        <w:t>A</w:t>
      </w:r>
      <w:r w:rsidRPr="00A94CDD">
        <w:rPr>
          <w:i/>
          <w:sz w:val="22"/>
          <w:szCs w:val="22"/>
          <w:vertAlign w:val="subscript"/>
          <w:lang w:val="lt-LT"/>
        </w:rPr>
        <w:t xml:space="preserve">11/PM </w:t>
      </w:r>
      <w:r w:rsidRPr="00A94CDD">
        <w:rPr>
          <w:i/>
          <w:sz w:val="22"/>
          <w:szCs w:val="22"/>
          <w:lang w:val="lt-LT"/>
        </w:rPr>
        <w:t xml:space="preserve">= </w:t>
      </w:r>
      <w:r w:rsidRPr="00A94CDD">
        <w:rPr>
          <w:sz w:val="22"/>
          <w:szCs w:val="22"/>
          <w:lang w:val="lt-LT"/>
        </w:rPr>
        <w:t xml:space="preserve">-2,892 ir siūlės metalo </w:t>
      </w:r>
      <w:r w:rsidRPr="00A94CDD">
        <w:rPr>
          <w:i/>
          <w:sz w:val="22"/>
          <w:szCs w:val="22"/>
          <w:lang w:val="lt-LT"/>
        </w:rPr>
        <w:t>A</w:t>
      </w:r>
      <w:r w:rsidRPr="00A94CDD">
        <w:rPr>
          <w:i/>
          <w:sz w:val="22"/>
          <w:szCs w:val="22"/>
          <w:vertAlign w:val="subscript"/>
          <w:lang w:val="lt-LT"/>
        </w:rPr>
        <w:t xml:space="preserve">11/SZ </w:t>
      </w:r>
      <w:r w:rsidRPr="00A94CDD">
        <w:rPr>
          <w:i/>
          <w:sz w:val="22"/>
          <w:szCs w:val="22"/>
          <w:lang w:val="lt-LT"/>
        </w:rPr>
        <w:t xml:space="preserve">= </w:t>
      </w:r>
      <w:r w:rsidRPr="00A94CDD">
        <w:rPr>
          <w:sz w:val="22"/>
          <w:szCs w:val="22"/>
          <w:lang w:val="lt-LT"/>
        </w:rPr>
        <w:t>-3,394</w:t>
      </w:r>
      <w:r w:rsidRPr="00A94CDD">
        <w:rPr>
          <w:i/>
          <w:sz w:val="22"/>
          <w:szCs w:val="22"/>
          <w:lang w:val="lt-LT"/>
        </w:rPr>
        <w:t xml:space="preserve"> </w:t>
      </w:r>
      <w:r w:rsidRPr="00A94CDD">
        <w:rPr>
          <w:sz w:val="22"/>
          <w:szCs w:val="22"/>
          <w:lang w:val="lt-LT"/>
        </w:rPr>
        <w:t>ko</w:t>
      </w:r>
      <w:r w:rsidRPr="00A94CDD">
        <w:rPr>
          <w:sz w:val="22"/>
          <w:szCs w:val="22"/>
          <w:lang w:val="lt-LT"/>
        </w:rPr>
        <w:t>e</w:t>
      </w:r>
      <w:r w:rsidRPr="00A94CDD">
        <w:rPr>
          <w:sz w:val="22"/>
          <w:szCs w:val="22"/>
          <w:lang w:val="lt-LT"/>
        </w:rPr>
        <w:t>ficiento reikšmės</w:t>
      </w:r>
      <w:r w:rsidRPr="00A94CDD">
        <w:rPr>
          <w:i/>
          <w:sz w:val="22"/>
          <w:szCs w:val="22"/>
          <w:lang w:val="lt-LT"/>
        </w:rPr>
        <w:t>.</w:t>
      </w:r>
      <w:r w:rsidRPr="00A94CDD">
        <w:rPr>
          <w:sz w:val="22"/>
          <w:szCs w:val="22"/>
          <w:lang w:val="lt-LT"/>
        </w:rPr>
        <w:t xml:space="preserve"> Iš šių reikšmių pagal 3.3 formulę nustatytos </w:t>
      </w:r>
      <w:r w:rsidRPr="00A94CDD">
        <w:rPr>
          <w:i/>
          <w:sz w:val="22"/>
          <w:szCs w:val="22"/>
          <w:lang w:val="lt-LT"/>
        </w:rPr>
        <w:t>PM</w:t>
      </w:r>
      <w:r w:rsidRPr="00A94CDD">
        <w:rPr>
          <w:sz w:val="22"/>
          <w:szCs w:val="22"/>
          <w:lang w:val="lt-LT"/>
        </w:rPr>
        <w:t xml:space="preserve"> ir </w:t>
      </w:r>
      <w:r w:rsidRPr="00A94CDD">
        <w:rPr>
          <w:i/>
          <w:sz w:val="22"/>
          <w:szCs w:val="22"/>
          <w:lang w:val="lt-LT"/>
        </w:rPr>
        <w:t>SZ</w:t>
      </w:r>
      <w:r w:rsidRPr="00A94CDD">
        <w:rPr>
          <w:sz w:val="22"/>
          <w:szCs w:val="22"/>
          <w:lang w:val="lt-LT"/>
        </w:rPr>
        <w:t xml:space="preserve"> sričių akustinio tamprumo konstantos.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957"/>
        <w:gridCol w:w="1296"/>
      </w:tblGrid>
      <w:tr w:rsidR="00DA56E0" w:rsidRPr="00027463" w:rsidTr="00190368">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230C9A" w:rsidP="00190368">
            <w:pPr>
              <w:autoSpaceDE w:val="0"/>
              <w:autoSpaceDN w:val="0"/>
              <w:adjustRightInd w:val="0"/>
              <w:jc w:val="center"/>
              <w:rPr>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K</m:t>
                    </m:r>
                  </m:e>
                  <m:sub>
                    <m:r>
                      <w:rPr>
                        <w:rFonts w:ascii="Cambria Math" w:hAnsi="Cambria Math"/>
                        <w:sz w:val="20"/>
                        <w:szCs w:val="20"/>
                        <w:lang w:val="lt-LT"/>
                      </w:rPr>
                      <m:t>11</m:t>
                    </m:r>
                  </m:sub>
                </m:sSub>
                <m:r>
                  <w:rPr>
                    <w:rFonts w:ascii="Cambria Math" w:hAnsi="Cambria Math"/>
                    <w:sz w:val="20"/>
                    <w:szCs w:val="20"/>
                    <w:lang w:val="lt-LT"/>
                  </w:rPr>
                  <m:t>=</m:t>
                </m:r>
                <m:f>
                  <m:fPr>
                    <m:ctrlPr>
                      <w:rPr>
                        <w:rFonts w:ascii="Cambria Math" w:hAnsi="Cambria Math"/>
                        <w:i/>
                        <w:sz w:val="20"/>
                        <w:szCs w:val="20"/>
                        <w:lang w:val="lt-LT"/>
                      </w:rPr>
                    </m:ctrlPr>
                  </m:fPr>
                  <m:num>
                    <m:sSub>
                      <m:sSubPr>
                        <m:ctrlPr>
                          <w:rPr>
                            <w:rFonts w:ascii="Cambria Math" w:hAnsi="Cambria Math"/>
                            <w:i/>
                            <w:sz w:val="20"/>
                            <w:szCs w:val="20"/>
                            <w:lang w:val="lt-LT"/>
                          </w:rPr>
                        </m:ctrlPr>
                      </m:sSubPr>
                      <m:e>
                        <m:r>
                          <w:rPr>
                            <w:rFonts w:ascii="Cambria Math" w:hAnsi="Cambria Math"/>
                            <w:sz w:val="20"/>
                            <w:szCs w:val="20"/>
                            <w:lang w:val="lt-LT"/>
                          </w:rPr>
                          <m:t>A</m:t>
                        </m:r>
                      </m:e>
                      <m:sub>
                        <m:r>
                          <w:rPr>
                            <w:rFonts w:ascii="Cambria Math" w:hAnsi="Cambria Math"/>
                            <w:sz w:val="20"/>
                            <w:szCs w:val="20"/>
                            <w:lang w:val="lt-LT"/>
                          </w:rPr>
                          <m:t>11</m:t>
                        </m:r>
                      </m:sub>
                    </m:sSub>
                  </m:num>
                  <m:den>
                    <m:r>
                      <w:rPr>
                        <w:rFonts w:ascii="Cambria Math" w:hAnsi="Cambria Math"/>
                        <w:sz w:val="20"/>
                        <w:szCs w:val="20"/>
                        <w:lang w:val="lt-LT"/>
                      </w:rPr>
                      <m:t>E</m:t>
                    </m:r>
                  </m:den>
                </m:f>
                <m:r>
                  <w:rPr>
                    <w:rFonts w:ascii="Cambria Math" w:hAnsi="Cambria Math"/>
                    <w:sz w:val="20"/>
                    <w:szCs w:val="20"/>
                    <w:lang w:val="lt-LT"/>
                  </w:rPr>
                  <m:t xml:space="preserve"> .</m:t>
                </m:r>
              </m:oMath>
            </m:oMathPara>
          </w:p>
        </w:tc>
        <w:tc>
          <w:tcPr>
            <w:tcW w:w="1297" w:type="dxa"/>
            <w:vAlign w:val="center"/>
          </w:tcPr>
          <w:p w:rsidR="00DA56E0" w:rsidRPr="00A94CDD" w:rsidRDefault="00DA56E0" w:rsidP="00190368">
            <w:pPr>
              <w:autoSpaceDE w:val="0"/>
              <w:autoSpaceDN w:val="0"/>
              <w:adjustRightInd w:val="0"/>
              <w:jc w:val="right"/>
              <w:rPr>
                <w:sz w:val="22"/>
                <w:szCs w:val="22"/>
                <w:lang w:val="lt-LT"/>
              </w:rPr>
            </w:pPr>
            <w:r w:rsidRPr="00A94CDD">
              <w:rPr>
                <w:sz w:val="22"/>
                <w:szCs w:val="22"/>
                <w:lang w:val="lt-LT"/>
              </w:rPr>
              <w:t>(3.3)</w:t>
            </w:r>
          </w:p>
        </w:tc>
      </w:tr>
      <w:tr w:rsidR="00DA56E0" w:rsidRPr="00027463" w:rsidTr="00190368">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A94CDD" w:rsidRDefault="00DA56E0" w:rsidP="00DA56E0">
      <w:pPr>
        <w:autoSpaceDE w:val="0"/>
        <w:autoSpaceDN w:val="0"/>
        <w:adjustRightInd w:val="0"/>
        <w:jc w:val="both"/>
        <w:rPr>
          <w:sz w:val="22"/>
          <w:szCs w:val="22"/>
          <w:lang w:val="lt-LT"/>
        </w:rPr>
      </w:pPr>
      <w:r w:rsidRPr="00A94CDD">
        <w:rPr>
          <w:sz w:val="22"/>
          <w:szCs w:val="22"/>
          <w:lang w:val="lt-LT"/>
        </w:rPr>
        <w:tab/>
        <w:t>Eksperimentinių bandinių liekamųjų suvirinimo įtempių skaičiavimui buvo naudojamos tyrimo metu nustatytos siūlės ir pagrindinio metalo akustinio ta</w:t>
      </w:r>
      <w:r w:rsidRPr="00A94CDD">
        <w:rPr>
          <w:sz w:val="22"/>
          <w:szCs w:val="22"/>
          <w:lang w:val="lt-LT"/>
        </w:rPr>
        <w:t>m</w:t>
      </w:r>
      <w:r w:rsidRPr="00A94CDD">
        <w:rPr>
          <w:sz w:val="22"/>
          <w:szCs w:val="22"/>
          <w:lang w:val="lt-LT"/>
        </w:rPr>
        <w:t>prumo konstantos:</w:t>
      </w:r>
    </w:p>
    <w:p w:rsidR="00DA56E0" w:rsidRPr="004C437D" w:rsidRDefault="00DA56E0" w:rsidP="00D56A3E">
      <w:pPr>
        <w:pStyle w:val="ListParagraph"/>
        <w:numPr>
          <w:ilvl w:val="0"/>
          <w:numId w:val="35"/>
        </w:numPr>
        <w:autoSpaceDE w:val="0"/>
        <w:autoSpaceDN w:val="0"/>
        <w:adjustRightInd w:val="0"/>
        <w:ind w:left="709" w:hanging="283"/>
        <w:jc w:val="both"/>
        <w:rPr>
          <w:sz w:val="22"/>
          <w:szCs w:val="22"/>
        </w:rPr>
      </w:pPr>
      <w:r w:rsidRPr="004C437D">
        <w:rPr>
          <w:sz w:val="22"/>
          <w:szCs w:val="22"/>
        </w:rPr>
        <w:t xml:space="preserve">pagrindiniam metalui </w:t>
      </w:r>
      <w:r w:rsidRPr="004C437D">
        <w:rPr>
          <w:i/>
          <w:sz w:val="22"/>
          <w:szCs w:val="22"/>
        </w:rPr>
        <w:t>K</w:t>
      </w:r>
      <w:r w:rsidRPr="004C437D">
        <w:rPr>
          <w:i/>
          <w:sz w:val="22"/>
          <w:szCs w:val="22"/>
          <w:vertAlign w:val="subscript"/>
        </w:rPr>
        <w:t>11</w:t>
      </w:r>
      <w:r w:rsidRPr="004C437D">
        <w:rPr>
          <w:sz w:val="22"/>
          <w:szCs w:val="22"/>
          <w:vertAlign w:val="subscript"/>
        </w:rPr>
        <w:t xml:space="preserve"> </w:t>
      </w:r>
      <w:r w:rsidRPr="004C437D">
        <w:rPr>
          <w:sz w:val="22"/>
          <w:szCs w:val="22"/>
        </w:rPr>
        <w:t>= -1</w:t>
      </w:r>
      <w:r w:rsidR="004C437D">
        <w:rPr>
          <w:sz w:val="22"/>
          <w:szCs w:val="22"/>
        </w:rPr>
        <w:t>,</w:t>
      </w:r>
      <w:r w:rsidRPr="004C437D">
        <w:rPr>
          <w:sz w:val="22"/>
          <w:szCs w:val="22"/>
        </w:rPr>
        <w:t>377×10</w:t>
      </w:r>
      <w:r w:rsidRPr="004C437D">
        <w:rPr>
          <w:sz w:val="22"/>
          <w:szCs w:val="22"/>
          <w:vertAlign w:val="superscript"/>
        </w:rPr>
        <w:t>-5</w:t>
      </w:r>
      <w:r w:rsidRPr="004C437D">
        <w:rPr>
          <w:sz w:val="22"/>
          <w:szCs w:val="22"/>
        </w:rPr>
        <w:t xml:space="preserve"> </w:t>
      </w:r>
      <w:r w:rsidRPr="004C437D">
        <w:rPr>
          <w:i/>
          <w:sz w:val="22"/>
          <w:szCs w:val="22"/>
        </w:rPr>
        <w:t>MPa</w:t>
      </w:r>
      <w:r w:rsidRPr="004C437D">
        <w:rPr>
          <w:i/>
          <w:sz w:val="22"/>
          <w:szCs w:val="22"/>
          <w:vertAlign w:val="superscript"/>
        </w:rPr>
        <w:t>-1</w:t>
      </w:r>
      <w:r w:rsidRPr="004C437D">
        <w:rPr>
          <w:sz w:val="22"/>
          <w:szCs w:val="22"/>
        </w:rPr>
        <w:t>;</w:t>
      </w:r>
    </w:p>
    <w:p w:rsidR="00DA56E0" w:rsidRPr="004C437D" w:rsidRDefault="00DA56E0" w:rsidP="00D56A3E">
      <w:pPr>
        <w:pStyle w:val="ListParagraph"/>
        <w:numPr>
          <w:ilvl w:val="0"/>
          <w:numId w:val="35"/>
        </w:numPr>
        <w:autoSpaceDE w:val="0"/>
        <w:autoSpaceDN w:val="0"/>
        <w:adjustRightInd w:val="0"/>
        <w:ind w:left="709" w:hanging="283"/>
        <w:jc w:val="both"/>
        <w:rPr>
          <w:sz w:val="22"/>
          <w:szCs w:val="22"/>
        </w:rPr>
      </w:pPr>
      <w:r w:rsidRPr="004C437D">
        <w:rPr>
          <w:sz w:val="22"/>
          <w:szCs w:val="22"/>
        </w:rPr>
        <w:t xml:space="preserve">suvirinimo siūlės metalui </w:t>
      </w:r>
      <w:r w:rsidRPr="004C437D">
        <w:rPr>
          <w:i/>
          <w:sz w:val="22"/>
          <w:szCs w:val="22"/>
        </w:rPr>
        <w:t>K</w:t>
      </w:r>
      <w:r w:rsidRPr="004C437D">
        <w:rPr>
          <w:i/>
          <w:sz w:val="22"/>
          <w:szCs w:val="22"/>
          <w:vertAlign w:val="subscript"/>
        </w:rPr>
        <w:t>11</w:t>
      </w:r>
      <w:r w:rsidRPr="004C437D">
        <w:rPr>
          <w:sz w:val="22"/>
          <w:szCs w:val="22"/>
          <w:vertAlign w:val="subscript"/>
        </w:rPr>
        <w:t xml:space="preserve"> </w:t>
      </w:r>
      <w:r w:rsidRPr="004C437D">
        <w:rPr>
          <w:sz w:val="22"/>
          <w:szCs w:val="22"/>
        </w:rPr>
        <w:t>= -1</w:t>
      </w:r>
      <w:r w:rsidR="004C437D">
        <w:rPr>
          <w:sz w:val="22"/>
          <w:szCs w:val="22"/>
        </w:rPr>
        <w:t>,</w:t>
      </w:r>
      <w:r w:rsidRPr="004C437D">
        <w:rPr>
          <w:sz w:val="22"/>
          <w:szCs w:val="22"/>
        </w:rPr>
        <w:t>616×10</w:t>
      </w:r>
      <w:r w:rsidRPr="004C437D">
        <w:rPr>
          <w:sz w:val="22"/>
          <w:szCs w:val="22"/>
          <w:vertAlign w:val="superscript"/>
        </w:rPr>
        <w:t>-5</w:t>
      </w:r>
      <w:r w:rsidRPr="004C437D">
        <w:rPr>
          <w:sz w:val="22"/>
          <w:szCs w:val="22"/>
        </w:rPr>
        <w:t xml:space="preserve"> </w:t>
      </w:r>
      <w:r w:rsidRPr="004C437D">
        <w:rPr>
          <w:i/>
          <w:sz w:val="22"/>
          <w:szCs w:val="22"/>
        </w:rPr>
        <w:t>MPa</w:t>
      </w:r>
      <w:r w:rsidRPr="004C437D">
        <w:rPr>
          <w:i/>
          <w:sz w:val="22"/>
          <w:szCs w:val="22"/>
          <w:vertAlign w:val="superscript"/>
        </w:rPr>
        <w:t>-1</w:t>
      </w:r>
      <w:r w:rsidRPr="004C437D">
        <w:rPr>
          <w:sz w:val="22"/>
          <w:szCs w:val="22"/>
        </w:rPr>
        <w:t>.</w:t>
      </w:r>
    </w:p>
    <w:p w:rsidR="00DA56E0" w:rsidRPr="00027463" w:rsidRDefault="00DA56E0" w:rsidP="00DA56E0">
      <w:pPr>
        <w:autoSpaceDE w:val="0"/>
        <w:autoSpaceDN w:val="0"/>
        <w:adjustRightInd w:val="0"/>
        <w:ind w:firstLine="720"/>
        <w:jc w:val="both"/>
        <w:rPr>
          <w:sz w:val="22"/>
          <w:szCs w:val="22"/>
          <w:lang w:val="lt-LT"/>
        </w:rPr>
      </w:pPr>
    </w:p>
    <w:p w:rsidR="00DA56E0" w:rsidRPr="004626DB" w:rsidRDefault="00DA56E0" w:rsidP="00DA56E0">
      <w:pPr>
        <w:pStyle w:val="Skyriauspavadinim2"/>
        <w:rPr>
          <w:color w:val="auto"/>
        </w:rPr>
      </w:pPr>
      <w:bookmarkStart w:id="348" w:name="_Toc255194923"/>
      <w:bookmarkStart w:id="349" w:name="_Toc256159897"/>
      <w:bookmarkStart w:id="350" w:name="_Toc256244933"/>
      <w:bookmarkStart w:id="351" w:name="_Toc256673201"/>
      <w:r w:rsidRPr="004626DB">
        <w:rPr>
          <w:color w:val="auto"/>
        </w:rPr>
        <w:lastRenderedPageBreak/>
        <w:t>3.2.2. Ultragarso bangos sklidimo greičio bandinyje tyrimai</w:t>
      </w:r>
      <w:bookmarkEnd w:id="348"/>
      <w:bookmarkEnd w:id="349"/>
      <w:bookmarkEnd w:id="350"/>
      <w:bookmarkEnd w:id="351"/>
    </w:p>
    <w:p w:rsidR="00DA56E0" w:rsidRPr="009E34AC" w:rsidRDefault="00DA56E0" w:rsidP="00DA56E0">
      <w:pPr>
        <w:jc w:val="both"/>
        <w:rPr>
          <w:sz w:val="22"/>
          <w:szCs w:val="22"/>
          <w:lang w:val="lt-LT"/>
        </w:rPr>
      </w:pPr>
      <w:r w:rsidRPr="009E34AC">
        <w:rPr>
          <w:sz w:val="22"/>
          <w:szCs w:val="22"/>
          <w:lang w:val="lt-LT"/>
        </w:rPr>
        <w:t xml:space="preserve">Išilginiai liekamieji įtempiai bandinyje buvo išmatuoti tiesaus spindulio </w:t>
      </w:r>
      <w:r w:rsidR="009E34AC">
        <w:rPr>
          <w:sz w:val="22"/>
          <w:szCs w:val="22"/>
          <w:lang w:val="lt-LT"/>
        </w:rPr>
        <w:t>ultraga</w:t>
      </w:r>
      <w:r w:rsidR="009E34AC">
        <w:rPr>
          <w:sz w:val="22"/>
          <w:szCs w:val="22"/>
          <w:lang w:val="lt-LT"/>
        </w:rPr>
        <w:t>r</w:t>
      </w:r>
      <w:r w:rsidR="009E34AC">
        <w:rPr>
          <w:sz w:val="22"/>
          <w:szCs w:val="22"/>
          <w:lang w:val="lt-LT"/>
        </w:rPr>
        <w:t xml:space="preserve">siniu </w:t>
      </w:r>
      <w:r w:rsidRPr="009E34AC">
        <w:rPr>
          <w:sz w:val="22"/>
          <w:szCs w:val="22"/>
          <w:lang w:val="lt-LT"/>
        </w:rPr>
        <w:t>keitik</w:t>
      </w:r>
      <w:r w:rsidR="009E34AC">
        <w:rPr>
          <w:sz w:val="22"/>
          <w:szCs w:val="22"/>
          <w:lang w:val="lt-LT"/>
        </w:rPr>
        <w:t>liu</w:t>
      </w:r>
      <w:r w:rsidRPr="009E34AC">
        <w:rPr>
          <w:sz w:val="22"/>
          <w:szCs w:val="22"/>
          <w:lang w:val="lt-LT"/>
        </w:rPr>
        <w:t>. Akustinė banga</w:t>
      </w:r>
      <w:r w:rsidR="004626DB">
        <w:rPr>
          <w:sz w:val="22"/>
          <w:szCs w:val="22"/>
          <w:lang w:val="lt-LT"/>
        </w:rPr>
        <w:t>,</w:t>
      </w:r>
      <w:r w:rsidRPr="009E34AC">
        <w:rPr>
          <w:sz w:val="22"/>
          <w:szCs w:val="22"/>
          <w:lang w:val="lt-LT"/>
        </w:rPr>
        <w:t xml:space="preserve"> sklisdama per gaminį</w:t>
      </w:r>
      <w:r w:rsidR="004626DB">
        <w:rPr>
          <w:sz w:val="22"/>
          <w:szCs w:val="22"/>
          <w:lang w:val="lt-LT"/>
        </w:rPr>
        <w:t>,</w:t>
      </w:r>
      <w:r w:rsidRPr="009E34AC">
        <w:rPr>
          <w:sz w:val="22"/>
          <w:szCs w:val="22"/>
          <w:lang w:val="lt-LT"/>
        </w:rPr>
        <w:t xml:space="preserve"> susilpnėja, todėl keičiasi jos sklidimo greitis. Bangos sklidimo laikui bandinyje nustatyti reikia žinoti tik</w:t>
      </w:r>
      <w:r w:rsidRPr="009E34AC">
        <w:rPr>
          <w:sz w:val="22"/>
          <w:szCs w:val="22"/>
          <w:lang w:val="lt-LT"/>
        </w:rPr>
        <w:t>s</w:t>
      </w:r>
      <w:r w:rsidRPr="009E34AC">
        <w:rPr>
          <w:sz w:val="22"/>
          <w:szCs w:val="22"/>
          <w:lang w:val="lt-LT"/>
        </w:rPr>
        <w:t>lų bangos sklidimo kelią arba</w:t>
      </w:r>
      <w:r w:rsidR="004626DB">
        <w:rPr>
          <w:sz w:val="22"/>
          <w:szCs w:val="22"/>
          <w:lang w:val="lt-LT"/>
        </w:rPr>
        <w:t>,</w:t>
      </w:r>
      <w:r w:rsidRPr="009E34AC">
        <w:rPr>
          <w:sz w:val="22"/>
          <w:szCs w:val="22"/>
          <w:lang w:val="lt-LT"/>
        </w:rPr>
        <w:t xml:space="preserve"> kitaip tariant</w:t>
      </w:r>
      <w:r w:rsidR="004626DB">
        <w:rPr>
          <w:sz w:val="22"/>
          <w:szCs w:val="22"/>
          <w:lang w:val="lt-LT"/>
        </w:rPr>
        <w:t>,</w:t>
      </w:r>
      <w:r w:rsidRPr="009E34AC">
        <w:rPr>
          <w:sz w:val="22"/>
          <w:szCs w:val="22"/>
          <w:lang w:val="lt-LT"/>
        </w:rPr>
        <w:t xml:space="preserve"> bandinio storį matavimo taške. Tuo tikslu buvo panaudotas elektroerozinis pjovimo metodas (</w:t>
      </w:r>
      <w:r w:rsidRPr="009E34AC">
        <w:rPr>
          <w:i/>
          <w:sz w:val="22"/>
          <w:szCs w:val="22"/>
          <w:lang w:val="lt-LT"/>
        </w:rPr>
        <w:t>Accutex AU-300iA</w:t>
      </w:r>
      <w:r w:rsidRPr="009E34AC">
        <w:rPr>
          <w:sz w:val="22"/>
          <w:szCs w:val="22"/>
          <w:lang w:val="lt-LT"/>
        </w:rPr>
        <w:t xml:space="preserve">), užtikrinantis tikslų pjovimą (iki 0,01 </w:t>
      </w:r>
      <w:r w:rsidRPr="009E34AC">
        <w:rPr>
          <w:i/>
          <w:sz w:val="22"/>
          <w:szCs w:val="22"/>
          <w:lang w:val="lt-LT"/>
        </w:rPr>
        <w:t>mm</w:t>
      </w:r>
      <w:r w:rsidRPr="009E34AC">
        <w:rPr>
          <w:sz w:val="22"/>
          <w:szCs w:val="22"/>
          <w:lang w:val="lt-LT"/>
        </w:rPr>
        <w:t xml:space="preserve">) ir nesukeliantis papildomų įtempių ar esamų įtempių sumažinimo. </w:t>
      </w:r>
      <w:r w:rsidR="000242D5" w:rsidRPr="009E34AC">
        <w:rPr>
          <w:sz w:val="22"/>
          <w:szCs w:val="22"/>
          <w:lang w:val="lt-LT"/>
        </w:rPr>
        <w:t>Elektroeroziniu pjovimo būdu</w:t>
      </w:r>
      <w:r w:rsidRPr="009E34AC">
        <w:rPr>
          <w:sz w:val="22"/>
          <w:szCs w:val="22"/>
          <w:lang w:val="lt-LT"/>
        </w:rPr>
        <w:t xml:space="preserve"> buvo nupjautos m</w:t>
      </w:r>
      <w:r w:rsidRPr="009E34AC">
        <w:rPr>
          <w:sz w:val="22"/>
          <w:szCs w:val="22"/>
          <w:lang w:val="lt-LT"/>
        </w:rPr>
        <w:t>i</w:t>
      </w:r>
      <w:r w:rsidRPr="009E34AC">
        <w:rPr>
          <w:sz w:val="22"/>
          <w:szCs w:val="22"/>
          <w:lang w:val="lt-LT"/>
        </w:rPr>
        <w:t>nimalaus storio plokštelės (iki 2 </w:t>
      </w:r>
      <w:r w:rsidRPr="009E34AC">
        <w:rPr>
          <w:i/>
          <w:sz w:val="22"/>
          <w:szCs w:val="22"/>
          <w:lang w:val="lt-LT"/>
        </w:rPr>
        <w:t>mm</w:t>
      </w:r>
      <w:r w:rsidR="000242D5" w:rsidRPr="009E34AC">
        <w:rPr>
          <w:sz w:val="22"/>
          <w:szCs w:val="22"/>
          <w:lang w:val="lt-LT"/>
        </w:rPr>
        <w:t>) nuo dviejų bandinio galų (statmenų suvir</w:t>
      </w:r>
      <w:r w:rsidR="000242D5" w:rsidRPr="009E34AC">
        <w:rPr>
          <w:sz w:val="22"/>
          <w:szCs w:val="22"/>
          <w:lang w:val="lt-LT"/>
        </w:rPr>
        <w:t>i</w:t>
      </w:r>
      <w:r w:rsidR="000242D5" w:rsidRPr="009E34AC">
        <w:rPr>
          <w:sz w:val="22"/>
          <w:szCs w:val="22"/>
          <w:lang w:val="lt-LT"/>
        </w:rPr>
        <w:t xml:space="preserve">nimo ašiai). </w:t>
      </w:r>
      <w:r w:rsidRPr="009E34AC">
        <w:rPr>
          <w:sz w:val="22"/>
          <w:szCs w:val="22"/>
          <w:lang w:val="lt-LT"/>
        </w:rPr>
        <w:t xml:space="preserve">Tokiu būdu buvo pasiektas tinkamas bandinio matavimo paviršiaus lygumas. Po pjovimo, elektroniniu slankmačiu buvo išmatuotas metalo storis </w:t>
      </w:r>
      <w:r w:rsidRPr="009E34AC">
        <w:rPr>
          <w:i/>
          <w:sz w:val="22"/>
          <w:szCs w:val="22"/>
          <w:lang w:val="lt-LT"/>
        </w:rPr>
        <w:t>l</w:t>
      </w:r>
      <w:r w:rsidRPr="009E34AC">
        <w:rPr>
          <w:sz w:val="22"/>
          <w:szCs w:val="22"/>
          <w:lang w:val="lt-LT"/>
        </w:rPr>
        <w:t xml:space="preserve"> ties kiekvienu matavimo tašku. Remiantis šiuo storio parametru, kiekviename matavimo taške nustatytas ultragarso bangos sklidimo greitis ir atitinkamai a</w:t>
      </w:r>
      <w:r w:rsidRPr="009E34AC">
        <w:rPr>
          <w:sz w:val="22"/>
          <w:szCs w:val="22"/>
          <w:lang w:val="lt-LT"/>
        </w:rPr>
        <w:t>p</w:t>
      </w:r>
      <w:r w:rsidRPr="009E34AC">
        <w:rPr>
          <w:sz w:val="22"/>
          <w:szCs w:val="22"/>
          <w:lang w:val="lt-LT"/>
        </w:rPr>
        <w:t xml:space="preserve">skaičiuotas sugaištas laikas </w:t>
      </w:r>
      <w:r w:rsidRPr="009E34AC">
        <w:rPr>
          <w:i/>
          <w:sz w:val="22"/>
          <w:szCs w:val="22"/>
          <w:lang w:val="lt-LT"/>
        </w:rPr>
        <w:t>t</w:t>
      </w:r>
      <w:r w:rsidRPr="009E34AC">
        <w:rPr>
          <w:sz w:val="22"/>
          <w:szCs w:val="22"/>
          <w:lang w:val="lt-LT"/>
        </w:rPr>
        <w:t xml:space="preserve"> (</w:t>
      </w:r>
      <w:r w:rsidRPr="009E34AC">
        <w:rPr>
          <w:i/>
          <w:sz w:val="22"/>
          <w:szCs w:val="22"/>
          <w:lang w:val="lt-LT"/>
        </w:rPr>
        <w:t>B priedas</w:t>
      </w:r>
      <w:r w:rsidRPr="009E34AC">
        <w:rPr>
          <w:sz w:val="22"/>
          <w:szCs w:val="22"/>
          <w:lang w:val="lt-LT"/>
        </w:rPr>
        <w:t>), t.</w:t>
      </w:r>
      <w:r w:rsidR="00642119" w:rsidRPr="009E34AC">
        <w:rPr>
          <w:sz w:val="22"/>
          <w:szCs w:val="22"/>
          <w:lang w:val="lt-LT"/>
        </w:rPr>
        <w:t> </w:t>
      </w:r>
      <w:r w:rsidRPr="009E34AC">
        <w:rPr>
          <w:sz w:val="22"/>
          <w:szCs w:val="22"/>
          <w:lang w:val="lt-LT"/>
        </w:rPr>
        <w:t xml:space="preserve">y. bangos sklidimo kelias </w:t>
      </w:r>
      <w:r w:rsidRPr="009E34AC">
        <w:rPr>
          <w:i/>
          <w:sz w:val="22"/>
          <w:szCs w:val="22"/>
          <w:lang w:val="lt-LT"/>
        </w:rPr>
        <w:t>l (m)</w:t>
      </w:r>
      <w:r w:rsidRPr="009E34AC">
        <w:rPr>
          <w:sz w:val="22"/>
          <w:szCs w:val="22"/>
          <w:lang w:val="lt-LT"/>
        </w:rPr>
        <w:t xml:space="preserve"> dal</w:t>
      </w:r>
      <w:r w:rsidRPr="009E34AC">
        <w:rPr>
          <w:sz w:val="22"/>
          <w:szCs w:val="22"/>
          <w:lang w:val="lt-LT"/>
        </w:rPr>
        <w:t>i</w:t>
      </w:r>
      <w:r w:rsidRPr="009E34AC">
        <w:rPr>
          <w:sz w:val="22"/>
          <w:szCs w:val="22"/>
          <w:lang w:val="lt-LT"/>
        </w:rPr>
        <w:t xml:space="preserve">namas iš bangos sklidimo greičio </w:t>
      </w:r>
      <w:r w:rsidRPr="009E34AC">
        <w:rPr>
          <w:i/>
          <w:sz w:val="22"/>
          <w:szCs w:val="22"/>
          <w:lang w:val="lt-LT"/>
        </w:rPr>
        <w:t>V (m/s)</w:t>
      </w:r>
      <w:r w:rsidRPr="009E34AC">
        <w:rPr>
          <w:sz w:val="22"/>
          <w:szCs w:val="22"/>
          <w:lang w:val="lt-LT"/>
        </w:rPr>
        <w:t xml:space="preserve">, taip išreiškiamas laikas </w:t>
      </w:r>
      <w:r w:rsidRPr="009E34AC">
        <w:rPr>
          <w:i/>
          <w:sz w:val="22"/>
          <w:szCs w:val="22"/>
          <w:lang w:val="lt-LT"/>
        </w:rPr>
        <w:t>t (s)</w:t>
      </w:r>
      <w:r w:rsidRPr="009E34AC">
        <w:rPr>
          <w:sz w:val="22"/>
          <w:szCs w:val="22"/>
          <w:lang w:val="lt-LT"/>
        </w:rPr>
        <w:t>, kurį ba</w:t>
      </w:r>
      <w:r w:rsidRPr="009E34AC">
        <w:rPr>
          <w:sz w:val="22"/>
          <w:szCs w:val="22"/>
          <w:lang w:val="lt-LT"/>
        </w:rPr>
        <w:t>n</w:t>
      </w:r>
      <w:r w:rsidRPr="009E34AC">
        <w:rPr>
          <w:sz w:val="22"/>
          <w:szCs w:val="22"/>
          <w:lang w:val="lt-LT"/>
        </w:rPr>
        <w:t xml:space="preserve">ga sugaišta pereidama per bandinį matavimo taške. Ultragarso sklidimo greitis bandiniuose nustatytas naudojant tiesaus spindulio zondą </w:t>
      </w:r>
      <w:r w:rsidRPr="009E34AC">
        <w:rPr>
          <w:i/>
          <w:sz w:val="22"/>
          <w:szCs w:val="22"/>
          <w:lang w:val="lt-LT"/>
        </w:rPr>
        <w:t>KRAUTKRAMER MB4F-E</w:t>
      </w:r>
      <w:r w:rsidRPr="009E34AC">
        <w:rPr>
          <w:sz w:val="22"/>
          <w:szCs w:val="22"/>
          <w:lang w:val="lt-LT"/>
        </w:rPr>
        <w:t xml:space="preserve"> ir</w:t>
      </w:r>
      <w:r w:rsidRPr="009E34AC">
        <w:rPr>
          <w:i/>
          <w:sz w:val="22"/>
          <w:szCs w:val="22"/>
          <w:lang w:val="lt-LT"/>
        </w:rPr>
        <w:t xml:space="preserve"> OLYMPUS EPOCH-4</w:t>
      </w:r>
      <w:r w:rsidRPr="009E34AC">
        <w:rPr>
          <w:sz w:val="22"/>
          <w:szCs w:val="22"/>
          <w:lang w:val="lt-LT"/>
        </w:rPr>
        <w:t xml:space="preserve"> defektoskopą (3.15 pav.).</w:t>
      </w:r>
    </w:p>
    <w:p w:rsidR="00DA56E0" w:rsidRPr="009E34AC" w:rsidRDefault="00DA56E0" w:rsidP="00DA56E0">
      <w:pPr>
        <w:jc w:val="both"/>
        <w:rPr>
          <w:sz w:val="22"/>
          <w:szCs w:val="22"/>
          <w:lang w:val="lt-LT"/>
        </w:rPr>
      </w:pPr>
    </w:p>
    <w:p w:rsidR="00DA56E0" w:rsidRPr="00027463" w:rsidRDefault="00DA56E0" w:rsidP="00DA56E0">
      <w:pPr>
        <w:jc w:val="center"/>
        <w:rPr>
          <w:sz w:val="22"/>
          <w:szCs w:val="22"/>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058"/>
        <w:gridCol w:w="4296"/>
      </w:tblGrid>
      <w:tr w:rsidR="00DA56E0" w:rsidRPr="00027463" w:rsidTr="00190368">
        <w:tc>
          <w:tcPr>
            <w:tcW w:w="3063" w:type="dxa"/>
            <w:vAlign w:val="center"/>
          </w:tcPr>
          <w:p w:rsidR="00DA56E0" w:rsidRPr="00027463" w:rsidRDefault="00DA56E0" w:rsidP="00190368">
            <w:pPr>
              <w:autoSpaceDE w:val="0"/>
              <w:autoSpaceDN w:val="0"/>
              <w:adjustRightInd w:val="0"/>
              <w:jc w:val="center"/>
              <w:rPr>
                <w:sz w:val="22"/>
                <w:szCs w:val="22"/>
                <w:lang w:val="lt-LT"/>
              </w:rPr>
            </w:pPr>
            <w:r w:rsidRPr="00027463">
              <w:rPr>
                <w:noProof/>
                <w:sz w:val="22"/>
                <w:szCs w:val="22"/>
                <w:lang w:val="lt-LT" w:eastAsia="lt-LT"/>
              </w:rPr>
              <w:drawing>
                <wp:inline distT="0" distB="0" distL="0" distR="0">
                  <wp:extent cx="1745715" cy="1365250"/>
                  <wp:effectExtent l="19050" t="0" r="6885" b="0"/>
                  <wp:docPr id="16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6" cstate="print"/>
                          <a:srcRect/>
                          <a:stretch>
                            <a:fillRect/>
                          </a:stretch>
                        </pic:blipFill>
                        <pic:spPr bwMode="auto">
                          <a:xfrm>
                            <a:off x="0" y="0"/>
                            <a:ext cx="1748289" cy="1367263"/>
                          </a:xfrm>
                          <a:prstGeom prst="rect">
                            <a:avLst/>
                          </a:prstGeom>
                          <a:noFill/>
                          <a:ln w="9525">
                            <a:noFill/>
                            <a:miter lim="800000"/>
                            <a:headEnd/>
                            <a:tailEnd/>
                          </a:ln>
                        </pic:spPr>
                      </pic:pic>
                    </a:graphicData>
                  </a:graphic>
                </wp:inline>
              </w:drawing>
            </w:r>
          </w:p>
        </w:tc>
        <w:tc>
          <w:tcPr>
            <w:tcW w:w="4296" w:type="dxa"/>
          </w:tcPr>
          <w:p w:rsidR="00DA56E0" w:rsidRPr="00027463" w:rsidRDefault="00DA56E0" w:rsidP="00190368">
            <w:pPr>
              <w:autoSpaceDE w:val="0"/>
              <w:autoSpaceDN w:val="0"/>
              <w:adjustRightInd w:val="0"/>
              <w:jc w:val="both"/>
              <w:rPr>
                <w:sz w:val="22"/>
                <w:szCs w:val="22"/>
                <w:lang w:val="lt-LT"/>
              </w:rPr>
            </w:pPr>
            <w:r w:rsidRPr="00027463">
              <w:rPr>
                <w:noProof/>
                <w:sz w:val="20"/>
                <w:szCs w:val="22"/>
                <w:lang w:val="lt-LT" w:eastAsia="lt-LT"/>
              </w:rPr>
              <w:drawing>
                <wp:inline distT="0" distB="0" distL="0" distR="0">
                  <wp:extent cx="2571750" cy="1928362"/>
                  <wp:effectExtent l="19050" t="0" r="0" b="0"/>
                  <wp:docPr id="166" name="Picture 32" descr="DSC02978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2978_resize.JPG"/>
                          <pic:cNvPicPr/>
                        </pic:nvPicPr>
                        <pic:blipFill>
                          <a:blip r:embed="rId97" cstate="print"/>
                          <a:stretch>
                            <a:fillRect/>
                          </a:stretch>
                        </pic:blipFill>
                        <pic:spPr>
                          <a:xfrm>
                            <a:off x="0" y="0"/>
                            <a:ext cx="2583865" cy="1937446"/>
                          </a:xfrm>
                          <a:prstGeom prst="rect">
                            <a:avLst/>
                          </a:prstGeom>
                        </pic:spPr>
                      </pic:pic>
                    </a:graphicData>
                  </a:graphic>
                </wp:inline>
              </w:drawing>
            </w:r>
          </w:p>
        </w:tc>
      </w:tr>
      <w:tr w:rsidR="00DA56E0" w:rsidRPr="00027463" w:rsidTr="00190368">
        <w:tc>
          <w:tcPr>
            <w:tcW w:w="3063" w:type="dxa"/>
          </w:tcPr>
          <w:p w:rsidR="00DA56E0" w:rsidRPr="00027463" w:rsidRDefault="00DA56E0" w:rsidP="00190368">
            <w:pPr>
              <w:autoSpaceDE w:val="0"/>
              <w:autoSpaceDN w:val="0"/>
              <w:adjustRightInd w:val="0"/>
              <w:jc w:val="center"/>
              <w:rPr>
                <w:sz w:val="22"/>
                <w:szCs w:val="22"/>
                <w:lang w:val="lt-LT"/>
              </w:rPr>
            </w:pPr>
            <w:r w:rsidRPr="00027463">
              <w:rPr>
                <w:sz w:val="22"/>
                <w:szCs w:val="22"/>
                <w:lang w:val="lt-LT"/>
              </w:rPr>
              <w:t>(a)</w:t>
            </w:r>
          </w:p>
        </w:tc>
        <w:tc>
          <w:tcPr>
            <w:tcW w:w="4296" w:type="dxa"/>
          </w:tcPr>
          <w:p w:rsidR="00DA56E0" w:rsidRPr="00027463" w:rsidRDefault="00DA56E0" w:rsidP="00190368">
            <w:pPr>
              <w:autoSpaceDE w:val="0"/>
              <w:autoSpaceDN w:val="0"/>
              <w:adjustRightInd w:val="0"/>
              <w:jc w:val="center"/>
              <w:rPr>
                <w:sz w:val="22"/>
                <w:szCs w:val="22"/>
                <w:lang w:val="lt-LT"/>
              </w:rPr>
            </w:pPr>
            <w:r w:rsidRPr="00027463">
              <w:rPr>
                <w:sz w:val="22"/>
                <w:szCs w:val="22"/>
                <w:lang w:val="lt-LT"/>
              </w:rPr>
              <w:t>(b)</w:t>
            </w:r>
          </w:p>
        </w:tc>
      </w:tr>
    </w:tbl>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3.1</w:t>
      </w:r>
      <w:r>
        <w:rPr>
          <w:b/>
          <w:sz w:val="20"/>
          <w:szCs w:val="20"/>
          <w:lang w:val="lt-LT"/>
        </w:rPr>
        <w:t>5</w:t>
      </w:r>
      <w:r w:rsidRPr="00027463">
        <w:rPr>
          <w:b/>
          <w:sz w:val="20"/>
          <w:szCs w:val="20"/>
          <w:lang w:val="lt-LT"/>
        </w:rPr>
        <w:t xml:space="preserve"> pav.</w:t>
      </w:r>
      <w:r w:rsidRPr="00027463">
        <w:rPr>
          <w:sz w:val="20"/>
          <w:szCs w:val="20"/>
          <w:lang w:val="lt-LT"/>
        </w:rPr>
        <w:t xml:space="preserve"> Liekamųjų suvirinimo įtempių matavimo schema naudojant </w:t>
      </w:r>
      <w:r w:rsidRPr="000242D5">
        <w:rPr>
          <w:i/>
          <w:sz w:val="20"/>
          <w:szCs w:val="20"/>
          <w:lang w:val="lt-LT"/>
        </w:rPr>
        <w:t>UT</w:t>
      </w:r>
      <w:r w:rsidRPr="00027463">
        <w:rPr>
          <w:sz w:val="20"/>
          <w:szCs w:val="20"/>
          <w:lang w:val="lt-LT"/>
        </w:rPr>
        <w:t xml:space="preserve"> metodą:</w:t>
      </w:r>
    </w:p>
    <w:p w:rsidR="00DA56E0" w:rsidRPr="00027463" w:rsidRDefault="00DA56E0" w:rsidP="00DA56E0">
      <w:pPr>
        <w:autoSpaceDE w:val="0"/>
        <w:autoSpaceDN w:val="0"/>
        <w:adjustRightInd w:val="0"/>
        <w:jc w:val="center"/>
        <w:rPr>
          <w:sz w:val="20"/>
          <w:szCs w:val="20"/>
          <w:lang w:val="lt-LT"/>
        </w:rPr>
      </w:pPr>
      <w:r w:rsidRPr="00027463">
        <w:rPr>
          <w:sz w:val="20"/>
          <w:szCs w:val="20"/>
          <w:lang w:val="lt-LT"/>
        </w:rPr>
        <w:t>a) tiesaus spindulio keitiklis; b) defektoskopas ir bandinys</w:t>
      </w:r>
    </w:p>
    <w:p w:rsidR="000242D5" w:rsidRDefault="00DA56E0" w:rsidP="000242D5">
      <w:pPr>
        <w:autoSpaceDE w:val="0"/>
        <w:autoSpaceDN w:val="0"/>
        <w:adjustRightInd w:val="0"/>
        <w:jc w:val="center"/>
        <w:rPr>
          <w:sz w:val="20"/>
          <w:szCs w:val="20"/>
        </w:rPr>
      </w:pPr>
      <w:r w:rsidRPr="00463E96">
        <w:rPr>
          <w:b/>
          <w:sz w:val="20"/>
          <w:szCs w:val="20"/>
        </w:rPr>
        <w:t>Fig. 3.15.</w:t>
      </w:r>
      <w:r w:rsidRPr="00463E96">
        <w:rPr>
          <w:sz w:val="20"/>
          <w:szCs w:val="20"/>
        </w:rPr>
        <w:t xml:space="preserve"> Scheme of residual stresses measurement by </w:t>
      </w:r>
      <w:r w:rsidRPr="000242D5">
        <w:rPr>
          <w:i/>
          <w:sz w:val="20"/>
          <w:szCs w:val="20"/>
        </w:rPr>
        <w:t>UT</w:t>
      </w:r>
      <w:r w:rsidRPr="00463E96">
        <w:rPr>
          <w:sz w:val="20"/>
          <w:szCs w:val="20"/>
        </w:rPr>
        <w:t xml:space="preserve"> method:</w:t>
      </w:r>
    </w:p>
    <w:p w:rsidR="00DA56E0" w:rsidRPr="00463E96" w:rsidRDefault="000242D5" w:rsidP="00DA56E0">
      <w:pPr>
        <w:autoSpaceDE w:val="0"/>
        <w:autoSpaceDN w:val="0"/>
        <w:adjustRightInd w:val="0"/>
        <w:spacing w:after="360"/>
        <w:jc w:val="center"/>
        <w:rPr>
          <w:sz w:val="20"/>
          <w:szCs w:val="20"/>
        </w:rPr>
      </w:pPr>
      <w:r>
        <w:rPr>
          <w:sz w:val="20"/>
          <w:szCs w:val="20"/>
        </w:rPr>
        <w:t xml:space="preserve">a) straight beam probe; b) </w:t>
      </w:r>
      <w:r w:rsidR="00DA56E0" w:rsidRPr="00463E96">
        <w:rPr>
          <w:sz w:val="20"/>
          <w:szCs w:val="20"/>
        </w:rPr>
        <w:t>ultrasonic flaw detector and specimen</w:t>
      </w:r>
    </w:p>
    <w:p w:rsidR="00DA56E0" w:rsidRPr="00582D52" w:rsidRDefault="00DA56E0" w:rsidP="00DA56E0">
      <w:pPr>
        <w:autoSpaceDE w:val="0"/>
        <w:autoSpaceDN w:val="0"/>
        <w:adjustRightInd w:val="0"/>
        <w:jc w:val="both"/>
        <w:rPr>
          <w:sz w:val="22"/>
          <w:szCs w:val="22"/>
          <w:lang w:val="lt-LT"/>
        </w:rPr>
      </w:pPr>
      <w:r w:rsidRPr="00582D52">
        <w:rPr>
          <w:sz w:val="22"/>
          <w:szCs w:val="22"/>
          <w:lang w:val="lt-LT"/>
        </w:rPr>
        <w:lastRenderedPageBreak/>
        <w:tab/>
        <w:t xml:space="preserve">Įvertinus sugaišto laiko pokytį </w:t>
      </w:r>
      <w:r w:rsidR="00B207BA" w:rsidRPr="00B207BA">
        <w:rPr>
          <w:bCs/>
          <w:i/>
          <w:sz w:val="20"/>
          <w:szCs w:val="20"/>
          <w:lang w:val="lt-LT"/>
        </w:rPr>
        <w:t>∆</w:t>
      </w:r>
      <w:r w:rsidRPr="00B207BA">
        <w:rPr>
          <w:i/>
          <w:sz w:val="22"/>
          <w:szCs w:val="22"/>
          <w:lang w:val="lt-LT"/>
        </w:rPr>
        <w:t>t</w:t>
      </w:r>
      <w:r w:rsidRPr="00582D52">
        <w:rPr>
          <w:sz w:val="22"/>
          <w:szCs w:val="22"/>
          <w:lang w:val="lt-LT"/>
        </w:rPr>
        <w:t xml:space="preserve"> bei ankstesnio tyrimo metu nustatytas plieno </w:t>
      </w:r>
      <w:r w:rsidRPr="00582D52">
        <w:rPr>
          <w:i/>
          <w:sz w:val="22"/>
          <w:szCs w:val="22"/>
          <w:lang w:val="lt-LT"/>
        </w:rPr>
        <w:t>S355J2</w:t>
      </w:r>
      <w:r w:rsidRPr="00582D52">
        <w:rPr>
          <w:sz w:val="22"/>
          <w:szCs w:val="22"/>
          <w:lang w:val="lt-LT"/>
        </w:rPr>
        <w:t xml:space="preserve"> suvirintos jungties akustinio tamprumo konstantas (3.2.1 skyrius), skaičiavimo programa </w:t>
      </w:r>
      <w:r w:rsidR="00B207BA" w:rsidRPr="00B207BA">
        <w:rPr>
          <w:i/>
          <w:sz w:val="22"/>
          <w:szCs w:val="22"/>
          <w:lang w:val="lt-LT"/>
        </w:rPr>
        <w:t>MS Office</w:t>
      </w:r>
      <w:r w:rsidR="00B207BA">
        <w:rPr>
          <w:sz w:val="22"/>
          <w:szCs w:val="22"/>
          <w:lang w:val="lt-LT"/>
        </w:rPr>
        <w:t xml:space="preserve"> </w:t>
      </w:r>
      <w:r w:rsidRPr="00582D52">
        <w:rPr>
          <w:i/>
          <w:sz w:val="22"/>
          <w:szCs w:val="22"/>
          <w:lang w:val="lt-LT"/>
        </w:rPr>
        <w:t>Excel</w:t>
      </w:r>
      <w:r w:rsidRPr="00582D52">
        <w:rPr>
          <w:sz w:val="22"/>
          <w:szCs w:val="22"/>
          <w:lang w:val="lt-LT"/>
        </w:rPr>
        <w:t xml:space="preserve"> buvo apskaičiuoti išilginiai liekamieji įtempiai matavimo taškuose (3.4 formulė).</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0"/>
        <w:gridCol w:w="4958"/>
        <w:gridCol w:w="1296"/>
      </w:tblGrid>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0"/>
                <w:szCs w:val="20"/>
                <w:lang w:val="lt-LT"/>
              </w:rPr>
            </w:pPr>
            <m:oMathPara>
              <m:oMath>
                <w:bookmarkStart w:id="352" w:name="OLE_LINK23"/>
                <w:bookmarkStart w:id="353" w:name="OLE_LINK24"/>
                <m:r>
                  <w:rPr>
                    <w:rFonts w:ascii="Cambria Math" w:hAnsi="Cambria Math"/>
                    <w:sz w:val="20"/>
                    <w:szCs w:val="20"/>
                    <w:lang w:val="lt-LT"/>
                  </w:rPr>
                  <m:t>σ=-</m:t>
                </m:r>
                <m:f>
                  <m:fPr>
                    <m:ctrlPr>
                      <w:rPr>
                        <w:rFonts w:ascii="Cambria Math" w:eastAsiaTheme="minorHAnsi" w:hAnsi="Cambria Math" w:cstheme="minorBidi"/>
                        <w:i/>
                        <w:sz w:val="20"/>
                        <w:szCs w:val="20"/>
                        <w:lang w:val="lt-LT"/>
                      </w:rPr>
                    </m:ctrlPr>
                  </m:fPr>
                  <m:num>
                    <m:r>
                      <w:rPr>
                        <w:rFonts w:ascii="Cambria Math" w:hAnsi="Cambria Math"/>
                        <w:sz w:val="20"/>
                        <w:szCs w:val="20"/>
                        <w:lang w:val="lt-LT"/>
                      </w:rPr>
                      <m:t>1</m:t>
                    </m:r>
                  </m:num>
                  <m:den>
                    <m:sSub>
                      <m:sSubPr>
                        <m:ctrlPr>
                          <w:rPr>
                            <w:rFonts w:ascii="Cambria Math" w:hAnsi="Cambria Math"/>
                            <w:i/>
                            <w:sz w:val="20"/>
                            <w:szCs w:val="20"/>
                            <w:lang w:val="lt-LT"/>
                          </w:rPr>
                        </m:ctrlPr>
                      </m:sSubPr>
                      <m:e>
                        <m:r>
                          <w:rPr>
                            <w:rFonts w:ascii="Cambria Math" w:hAnsi="Cambria Math"/>
                            <w:sz w:val="20"/>
                            <w:szCs w:val="20"/>
                            <w:lang w:val="lt-LT"/>
                          </w:rPr>
                          <m:t>K</m:t>
                        </m:r>
                      </m:e>
                      <m:sub>
                        <m:r>
                          <w:rPr>
                            <w:rFonts w:ascii="Cambria Math" w:hAnsi="Cambria Math"/>
                            <w:sz w:val="20"/>
                            <w:szCs w:val="20"/>
                            <w:lang w:val="lt-LT"/>
                          </w:rPr>
                          <m:t>11</m:t>
                        </m:r>
                      </m:sub>
                    </m:sSub>
                  </m:den>
                </m:f>
                <m:d>
                  <m:dPr>
                    <m:ctrlPr>
                      <w:rPr>
                        <w:rFonts w:ascii="Cambria Math" w:hAnsi="Cambria Math"/>
                        <w:i/>
                        <w:sz w:val="20"/>
                        <w:szCs w:val="20"/>
                        <w:lang w:val="lt-LT"/>
                      </w:rPr>
                    </m:ctrlPr>
                  </m:dPr>
                  <m:e>
                    <m:f>
                      <m:fPr>
                        <m:ctrlPr>
                          <w:rPr>
                            <w:rFonts w:ascii="Cambria Math" w:hAnsi="Cambria Math"/>
                            <w:i/>
                            <w:sz w:val="20"/>
                            <w:szCs w:val="20"/>
                            <w:lang w:val="lt-LT"/>
                          </w:rPr>
                        </m:ctrlPr>
                      </m:fPr>
                      <m:num>
                        <m:r>
                          <w:rPr>
                            <w:rFonts w:ascii="Cambria Math" w:hAnsi="Cambria Math"/>
                            <w:sz w:val="20"/>
                            <w:szCs w:val="20"/>
                            <w:lang w:val="lt-LT"/>
                          </w:rPr>
                          <m:t>t-</m:t>
                        </m:r>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0</m:t>
                            </m:r>
                          </m:sub>
                        </m:sSub>
                      </m:num>
                      <m:den>
                        <m:sSub>
                          <m:sSubPr>
                            <m:ctrlPr>
                              <w:rPr>
                                <w:rFonts w:ascii="Cambria Math" w:hAnsi="Cambria Math"/>
                                <w:i/>
                                <w:sz w:val="20"/>
                                <w:szCs w:val="20"/>
                                <w:lang w:val="lt-LT"/>
                              </w:rPr>
                            </m:ctrlPr>
                          </m:sSubPr>
                          <m:e>
                            <m:r>
                              <w:rPr>
                                <w:rFonts w:ascii="Cambria Math" w:hAnsi="Cambria Math"/>
                                <w:sz w:val="20"/>
                                <w:szCs w:val="20"/>
                                <w:lang w:val="lt-LT"/>
                              </w:rPr>
                              <m:t>t</m:t>
                            </m:r>
                          </m:e>
                          <m:sub>
                            <m:r>
                              <w:rPr>
                                <w:rFonts w:ascii="Cambria Math" w:hAnsi="Cambria Math"/>
                                <w:sz w:val="20"/>
                                <w:szCs w:val="20"/>
                                <w:lang w:val="lt-LT"/>
                              </w:rPr>
                              <m:t>0</m:t>
                            </m:r>
                          </m:sub>
                        </m:sSub>
                      </m:den>
                    </m:f>
                  </m:e>
                </m:d>
                <w:bookmarkEnd w:id="352"/>
                <w:bookmarkEnd w:id="353"/>
                <m:r>
                  <w:rPr>
                    <w:rFonts w:ascii="Cambria Math" w:hAnsi="Cambria Math"/>
                    <w:sz w:val="20"/>
                    <w:szCs w:val="20"/>
                    <w:lang w:val="lt-LT"/>
                  </w:rPr>
                  <m:t xml:space="preserve"> ,</m:t>
                </m:r>
              </m:oMath>
            </m:oMathPara>
          </w:p>
        </w:tc>
        <w:tc>
          <w:tcPr>
            <w:tcW w:w="1297" w:type="dxa"/>
            <w:vAlign w:val="center"/>
          </w:tcPr>
          <w:p w:rsidR="00DA56E0" w:rsidRPr="00582D52" w:rsidRDefault="00DA56E0" w:rsidP="00190368">
            <w:pPr>
              <w:autoSpaceDE w:val="0"/>
              <w:autoSpaceDN w:val="0"/>
              <w:adjustRightInd w:val="0"/>
              <w:jc w:val="right"/>
              <w:rPr>
                <w:sz w:val="22"/>
                <w:szCs w:val="22"/>
                <w:lang w:val="lt-LT"/>
              </w:rPr>
            </w:pPr>
            <w:r w:rsidRPr="00582D52">
              <w:rPr>
                <w:sz w:val="22"/>
                <w:szCs w:val="22"/>
                <w:lang w:val="lt-LT"/>
              </w:rPr>
              <w:t>(3.4)</w:t>
            </w: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027463" w:rsidRDefault="00DA56E0" w:rsidP="00DA56E0">
      <w:pPr>
        <w:autoSpaceDE w:val="0"/>
        <w:autoSpaceDN w:val="0"/>
        <w:adjustRightInd w:val="0"/>
        <w:jc w:val="both"/>
        <w:rPr>
          <w:sz w:val="22"/>
          <w:szCs w:val="22"/>
          <w:lang w:val="lt-LT"/>
        </w:rPr>
      </w:pPr>
      <w:r w:rsidRPr="00027463">
        <w:rPr>
          <w:sz w:val="22"/>
          <w:szCs w:val="22"/>
          <w:lang w:val="lt-LT"/>
        </w:rPr>
        <w:t xml:space="preserve">čia </w:t>
      </w:r>
      <w:r w:rsidRPr="00027463">
        <w:rPr>
          <w:i/>
          <w:sz w:val="22"/>
          <w:szCs w:val="22"/>
          <w:lang w:val="lt-LT"/>
        </w:rPr>
        <w:t>σ</w:t>
      </w:r>
      <w:r w:rsidRPr="00027463">
        <w:rPr>
          <w:sz w:val="22"/>
          <w:szCs w:val="22"/>
          <w:lang w:val="lt-LT"/>
        </w:rPr>
        <w:t xml:space="preserve"> – liekamieji suvirinimo įtempiai matavimo taške; </w:t>
      </w:r>
      <w:r w:rsidRPr="00027463">
        <w:rPr>
          <w:i/>
          <w:sz w:val="22"/>
          <w:szCs w:val="22"/>
          <w:lang w:val="lt-LT"/>
        </w:rPr>
        <w:t>K</w:t>
      </w:r>
      <w:r w:rsidRPr="00027463">
        <w:rPr>
          <w:i/>
          <w:sz w:val="22"/>
          <w:szCs w:val="22"/>
          <w:vertAlign w:val="subscript"/>
          <w:lang w:val="lt-LT"/>
        </w:rPr>
        <w:t>11</w:t>
      </w:r>
      <w:r w:rsidRPr="00027463">
        <w:rPr>
          <w:sz w:val="22"/>
          <w:szCs w:val="22"/>
          <w:lang w:val="lt-LT"/>
        </w:rPr>
        <w:t xml:space="preserve"> – akustinio tamprumo konstanta; </w:t>
      </w:r>
      <w:r w:rsidRPr="00027463">
        <w:rPr>
          <w:i/>
          <w:sz w:val="22"/>
          <w:szCs w:val="22"/>
          <w:lang w:val="lt-LT"/>
        </w:rPr>
        <w:t>t</w:t>
      </w:r>
      <w:r w:rsidRPr="00027463">
        <w:rPr>
          <w:i/>
          <w:sz w:val="22"/>
          <w:szCs w:val="22"/>
          <w:vertAlign w:val="subscript"/>
          <w:lang w:val="lt-LT"/>
        </w:rPr>
        <w:t>0</w:t>
      </w:r>
      <w:r w:rsidRPr="00027463">
        <w:rPr>
          <w:sz w:val="22"/>
          <w:szCs w:val="22"/>
          <w:lang w:val="lt-LT"/>
        </w:rPr>
        <w:t xml:space="preserve"> – išilginės bangos sklidimo laikas neįtemptame bandinyje; </w:t>
      </w:r>
      <w:r w:rsidRPr="00027463">
        <w:rPr>
          <w:i/>
          <w:sz w:val="22"/>
          <w:szCs w:val="22"/>
          <w:lang w:val="lt-LT"/>
        </w:rPr>
        <w:t>t</w:t>
      </w:r>
      <w:r w:rsidRPr="00027463">
        <w:rPr>
          <w:sz w:val="22"/>
          <w:szCs w:val="22"/>
          <w:lang w:val="lt-LT"/>
        </w:rPr>
        <w:t xml:space="preserve"> – iši</w:t>
      </w:r>
      <w:r w:rsidRPr="00027463">
        <w:rPr>
          <w:sz w:val="22"/>
          <w:szCs w:val="22"/>
          <w:lang w:val="lt-LT"/>
        </w:rPr>
        <w:t>l</w:t>
      </w:r>
      <w:r w:rsidRPr="00027463">
        <w:rPr>
          <w:sz w:val="22"/>
          <w:szCs w:val="22"/>
          <w:lang w:val="lt-LT"/>
        </w:rPr>
        <w:t>ginės bangos sklidimo laikas matuojamame taške.</w:t>
      </w:r>
    </w:p>
    <w:p w:rsidR="00DA56E0" w:rsidRPr="00027463" w:rsidRDefault="00DA56E0" w:rsidP="00DA56E0">
      <w:pPr>
        <w:autoSpaceDE w:val="0"/>
        <w:autoSpaceDN w:val="0"/>
        <w:adjustRightInd w:val="0"/>
        <w:jc w:val="both"/>
        <w:rPr>
          <w:sz w:val="22"/>
          <w:lang w:val="lt-LT"/>
        </w:rPr>
      </w:pPr>
      <w:r w:rsidRPr="00027463">
        <w:rPr>
          <w:sz w:val="22"/>
          <w:lang w:val="lt-LT"/>
        </w:rPr>
        <w:tab/>
      </w:r>
    </w:p>
    <w:p w:rsidR="00DA56E0" w:rsidRPr="00582D52" w:rsidRDefault="00DA56E0" w:rsidP="00DA56E0">
      <w:pPr>
        <w:autoSpaceDE w:val="0"/>
        <w:autoSpaceDN w:val="0"/>
        <w:adjustRightInd w:val="0"/>
        <w:jc w:val="both"/>
        <w:rPr>
          <w:sz w:val="22"/>
          <w:lang w:val="lt-LT"/>
        </w:rPr>
      </w:pPr>
      <w:r w:rsidRPr="00582D52">
        <w:rPr>
          <w:sz w:val="22"/>
          <w:lang w:val="lt-LT"/>
        </w:rPr>
        <w:tab/>
        <w:t xml:space="preserve">Ultragarso bangos sklidimo greičio pasiskirstymas </w:t>
      </w:r>
      <w:r w:rsidRPr="00582D52">
        <w:rPr>
          <w:i/>
          <w:sz w:val="22"/>
          <w:lang w:val="lt-LT"/>
        </w:rPr>
        <w:t>B1</w:t>
      </w:r>
      <w:r w:rsidRPr="00582D52">
        <w:rPr>
          <w:sz w:val="22"/>
          <w:lang w:val="lt-LT"/>
        </w:rPr>
        <w:t xml:space="preserve"> serijos bandinyje p</w:t>
      </w:r>
      <w:r w:rsidRPr="00582D52">
        <w:rPr>
          <w:sz w:val="22"/>
          <w:lang w:val="lt-LT"/>
        </w:rPr>
        <w:t>a</w:t>
      </w:r>
      <w:r w:rsidRPr="00582D52">
        <w:rPr>
          <w:sz w:val="22"/>
          <w:lang w:val="lt-LT"/>
        </w:rPr>
        <w:t>teiktas 3.16 paveiksle. Iš šios kreivės pastebimas simetriškas bangos greičio p</w:t>
      </w:r>
      <w:r w:rsidRPr="00582D52">
        <w:rPr>
          <w:sz w:val="22"/>
          <w:lang w:val="lt-LT"/>
        </w:rPr>
        <w:t>a</w:t>
      </w:r>
      <w:r w:rsidRPr="00582D52">
        <w:rPr>
          <w:sz w:val="22"/>
          <w:lang w:val="lt-LT"/>
        </w:rPr>
        <w:t>siskirstymas suvirinimo siūlės ašies atžvilgiu. Taip pat nustatyta, kad didėjant tempimo įtempiams mažėja bangos sklidimo greitis ir priešingai, jei liekamieji tempimo įtempiai mažėja arba tampa gniuždantys, tuomet bangos sklidimo gre</w:t>
      </w:r>
      <w:r w:rsidRPr="00582D52">
        <w:rPr>
          <w:sz w:val="22"/>
          <w:lang w:val="lt-LT"/>
        </w:rPr>
        <w:t>i</w:t>
      </w:r>
      <w:r w:rsidRPr="00582D52">
        <w:rPr>
          <w:sz w:val="22"/>
          <w:lang w:val="lt-LT"/>
        </w:rPr>
        <w:t>tis bandinio medžiagoje didėja.</w:t>
      </w:r>
    </w:p>
    <w:p w:rsidR="00DA56E0" w:rsidRPr="00027463" w:rsidRDefault="00DA56E0" w:rsidP="00DA56E0">
      <w:pPr>
        <w:autoSpaceDE w:val="0"/>
        <w:autoSpaceDN w:val="0"/>
        <w:adjustRightInd w:val="0"/>
        <w:jc w:val="both"/>
        <w:rPr>
          <w:sz w:val="22"/>
          <w:szCs w:val="22"/>
          <w:lang w:val="lt-LT"/>
        </w:rPr>
      </w:pPr>
    </w:p>
    <w:p w:rsidR="00DA56E0" w:rsidRPr="00027463" w:rsidRDefault="00230C9A" w:rsidP="00DA56E0">
      <w:pPr>
        <w:autoSpaceDE w:val="0"/>
        <w:autoSpaceDN w:val="0"/>
        <w:adjustRightInd w:val="0"/>
        <w:jc w:val="center"/>
        <w:rPr>
          <w:color w:val="548DD4" w:themeColor="text2" w:themeTint="99"/>
          <w:sz w:val="22"/>
          <w:lang w:val="lt-LT"/>
        </w:rPr>
      </w:pPr>
      <w:r w:rsidRPr="00230C9A">
        <w:rPr>
          <w:noProof/>
          <w:sz w:val="22"/>
        </w:rPr>
        <w:pict>
          <v:shape id="_x0000_s4739" type="#_x0000_t75" style="position:absolute;left:0;text-align:left;margin-left:59.5pt;margin-top:11.05pt;width:268.05pt;height:151.3pt;z-index:251668480" fillcolor="#bbe0e3">
            <v:imagedata r:id="rId98" o:title=""/>
          </v:shape>
          <o:OLEObject Type="Embed" ProgID="AutoCAD.Drawing.16" ShapeID="_x0000_s4739" DrawAspect="Content" ObjectID="_1336730353" r:id="rId99"/>
        </w:pict>
      </w:r>
      <w:r w:rsidR="00DA56E0" w:rsidRPr="00027463">
        <w:rPr>
          <w:noProof/>
          <w:color w:val="548DD4" w:themeColor="text2" w:themeTint="99"/>
          <w:sz w:val="22"/>
          <w:lang w:val="lt-LT" w:eastAsia="lt-LT"/>
        </w:rPr>
        <w:drawing>
          <wp:inline distT="0" distB="0" distL="0" distR="0">
            <wp:extent cx="4362679" cy="2561421"/>
            <wp:effectExtent l="0" t="0" r="0" b="0"/>
            <wp:docPr id="167"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3.1</w:t>
      </w:r>
      <w:r>
        <w:rPr>
          <w:b/>
          <w:sz w:val="20"/>
          <w:szCs w:val="20"/>
          <w:lang w:val="lt-LT"/>
        </w:rPr>
        <w:t>6</w:t>
      </w:r>
      <w:r w:rsidRPr="00027463">
        <w:rPr>
          <w:b/>
          <w:sz w:val="20"/>
          <w:szCs w:val="20"/>
          <w:lang w:val="lt-LT"/>
        </w:rPr>
        <w:t xml:space="preserve"> pav.</w:t>
      </w:r>
      <w:r w:rsidRPr="00027463">
        <w:rPr>
          <w:sz w:val="20"/>
          <w:szCs w:val="20"/>
          <w:lang w:val="lt-LT"/>
        </w:rPr>
        <w:t xml:space="preserve"> Išilginės bangos greičio pasiskirstymas </w:t>
      </w:r>
      <w:r w:rsidRPr="00574FDC">
        <w:rPr>
          <w:i/>
          <w:sz w:val="20"/>
          <w:szCs w:val="20"/>
          <w:lang w:val="lt-LT"/>
        </w:rPr>
        <w:t>B1</w:t>
      </w:r>
      <w:r w:rsidRPr="00027463">
        <w:rPr>
          <w:sz w:val="20"/>
          <w:szCs w:val="20"/>
          <w:lang w:val="lt-LT"/>
        </w:rPr>
        <w:t xml:space="preserve"> </w:t>
      </w:r>
      <w:r>
        <w:rPr>
          <w:sz w:val="20"/>
          <w:szCs w:val="20"/>
          <w:lang w:val="lt-LT"/>
        </w:rPr>
        <w:t xml:space="preserve">serijos </w:t>
      </w:r>
      <w:r w:rsidRPr="00027463">
        <w:rPr>
          <w:sz w:val="20"/>
          <w:szCs w:val="20"/>
          <w:lang w:val="lt-LT"/>
        </w:rPr>
        <w:t>bandinyje</w:t>
      </w:r>
    </w:p>
    <w:p w:rsidR="00DA56E0" w:rsidRPr="009A0582" w:rsidRDefault="00DA56E0" w:rsidP="00DA56E0">
      <w:pPr>
        <w:autoSpaceDE w:val="0"/>
        <w:autoSpaceDN w:val="0"/>
        <w:adjustRightInd w:val="0"/>
        <w:spacing w:after="360"/>
        <w:jc w:val="center"/>
        <w:rPr>
          <w:sz w:val="20"/>
          <w:szCs w:val="20"/>
        </w:rPr>
      </w:pPr>
      <w:r w:rsidRPr="009A0582">
        <w:rPr>
          <w:b/>
          <w:sz w:val="20"/>
          <w:szCs w:val="20"/>
        </w:rPr>
        <w:t>Fig. 3.16.</w:t>
      </w:r>
      <w:r w:rsidRPr="009A0582">
        <w:rPr>
          <w:sz w:val="20"/>
          <w:szCs w:val="20"/>
        </w:rPr>
        <w:t xml:space="preserve"> Velocity measurement of </w:t>
      </w:r>
      <w:r w:rsidR="004626DB">
        <w:rPr>
          <w:sz w:val="20"/>
          <w:szCs w:val="20"/>
        </w:rPr>
        <w:t xml:space="preserve">a </w:t>
      </w:r>
      <w:r w:rsidRPr="009A0582">
        <w:rPr>
          <w:sz w:val="20"/>
          <w:szCs w:val="20"/>
        </w:rPr>
        <w:t xml:space="preserve">longitudinal wave propagation on </w:t>
      </w:r>
      <w:r w:rsidR="004626DB">
        <w:rPr>
          <w:sz w:val="20"/>
          <w:szCs w:val="20"/>
        </w:rPr>
        <w:t xml:space="preserve">the </w:t>
      </w:r>
      <w:r w:rsidRPr="009A0582">
        <w:rPr>
          <w:sz w:val="20"/>
          <w:szCs w:val="20"/>
        </w:rPr>
        <w:t xml:space="preserve">test parts </w:t>
      </w:r>
      <w:r w:rsidRPr="009A0582">
        <w:rPr>
          <w:i/>
          <w:sz w:val="20"/>
          <w:szCs w:val="20"/>
        </w:rPr>
        <w:t>B1</w:t>
      </w:r>
    </w:p>
    <w:p w:rsidR="00DA56E0" w:rsidRPr="00027463" w:rsidRDefault="00DA56E0" w:rsidP="00DA56E0">
      <w:pPr>
        <w:autoSpaceDE w:val="0"/>
        <w:autoSpaceDN w:val="0"/>
        <w:adjustRightInd w:val="0"/>
        <w:jc w:val="both"/>
        <w:rPr>
          <w:sz w:val="22"/>
          <w:lang w:val="lt-LT"/>
        </w:rPr>
      </w:pPr>
      <w:r w:rsidRPr="00E70415">
        <w:rPr>
          <w:sz w:val="22"/>
          <w:lang w:val="lt-LT"/>
        </w:rPr>
        <w:tab/>
      </w:r>
      <w:r w:rsidRPr="00E70415">
        <w:rPr>
          <w:i/>
          <w:sz w:val="22"/>
          <w:lang w:val="lt-LT"/>
        </w:rPr>
        <w:t xml:space="preserve">B1, B2, B3, </w:t>
      </w:r>
      <w:r w:rsidRPr="00E70415">
        <w:rPr>
          <w:sz w:val="22"/>
          <w:lang w:val="lt-LT"/>
        </w:rPr>
        <w:t xml:space="preserve">ir </w:t>
      </w:r>
      <w:r w:rsidRPr="00E70415">
        <w:rPr>
          <w:i/>
          <w:sz w:val="22"/>
          <w:lang w:val="lt-LT"/>
        </w:rPr>
        <w:t>B4</w:t>
      </w:r>
      <w:r w:rsidRPr="00E70415">
        <w:rPr>
          <w:sz w:val="22"/>
          <w:lang w:val="lt-LT"/>
        </w:rPr>
        <w:t xml:space="preserve"> serijos bandinių matavimo taškų rezultatai pateikti </w:t>
      </w:r>
      <w:r w:rsidRPr="00E70415">
        <w:rPr>
          <w:i/>
          <w:sz w:val="22"/>
          <w:lang w:val="lt-LT"/>
        </w:rPr>
        <w:t>B.1</w:t>
      </w:r>
      <w:r w:rsidRPr="00E70415">
        <w:rPr>
          <w:sz w:val="22"/>
          <w:lang w:val="lt-LT"/>
        </w:rPr>
        <w:t xml:space="preserve"> lentelėje (</w:t>
      </w:r>
      <w:r w:rsidRPr="00E70415">
        <w:rPr>
          <w:i/>
          <w:sz w:val="22"/>
          <w:lang w:val="lt-LT"/>
        </w:rPr>
        <w:t>B priedas</w:t>
      </w:r>
      <w:r w:rsidRPr="00E70415">
        <w:rPr>
          <w:sz w:val="22"/>
          <w:lang w:val="lt-LT"/>
        </w:rPr>
        <w:t>) bei grafiškai pavaizduoti 3.17 paveiksle. Rezultatų lentelėje dydis</w:t>
      </w:r>
      <w:r w:rsidRPr="00E70415">
        <w:rPr>
          <w:i/>
          <w:sz w:val="22"/>
          <w:lang w:val="lt-LT"/>
        </w:rPr>
        <w:t xml:space="preserve"> V</w:t>
      </w:r>
      <w:r w:rsidRPr="00E70415">
        <w:rPr>
          <w:i/>
          <w:sz w:val="22"/>
          <w:vertAlign w:val="subscript"/>
          <w:lang w:val="lt-LT"/>
        </w:rPr>
        <w:t>0</w:t>
      </w:r>
      <w:r w:rsidRPr="00E70415">
        <w:rPr>
          <w:sz w:val="22"/>
          <w:lang w:val="lt-LT"/>
        </w:rPr>
        <w:t xml:space="preserve"> išmatuotas naudojant plieno </w:t>
      </w:r>
      <w:r w:rsidRPr="00E70415">
        <w:rPr>
          <w:i/>
          <w:sz w:val="22"/>
          <w:lang w:val="lt-LT"/>
        </w:rPr>
        <w:t>S355J2</w:t>
      </w:r>
      <w:r w:rsidRPr="00E70415">
        <w:rPr>
          <w:sz w:val="22"/>
          <w:lang w:val="lt-LT"/>
        </w:rPr>
        <w:t xml:space="preserve"> suvirintą bandinį, kurio liekamieji</w:t>
      </w:r>
      <w:r w:rsidRPr="00027463">
        <w:rPr>
          <w:sz w:val="22"/>
          <w:lang w:val="lt-LT"/>
        </w:rPr>
        <w:t xml:space="preserve"> </w:t>
      </w:r>
      <w:r w:rsidRPr="00027463">
        <w:rPr>
          <w:sz w:val="22"/>
          <w:lang w:val="lt-LT"/>
        </w:rPr>
        <w:lastRenderedPageBreak/>
        <w:t xml:space="preserve">įtempiai buvo artimi arba lygūs nuliui. Dydis </w:t>
      </w:r>
      <w:r w:rsidRPr="00027463">
        <w:rPr>
          <w:i/>
          <w:sz w:val="22"/>
          <w:lang w:val="lt-LT"/>
        </w:rPr>
        <w:t>t</w:t>
      </w:r>
      <w:r w:rsidRPr="00027463">
        <w:rPr>
          <w:i/>
          <w:sz w:val="22"/>
          <w:vertAlign w:val="subscript"/>
          <w:lang w:val="lt-LT"/>
        </w:rPr>
        <w:t>0</w:t>
      </w:r>
      <w:r w:rsidRPr="00027463">
        <w:rPr>
          <w:sz w:val="22"/>
          <w:lang w:val="lt-LT"/>
        </w:rPr>
        <w:t xml:space="preserve"> apskaičiuotas įvertinus bangos sklidimo greitį </w:t>
      </w:r>
      <w:r w:rsidRPr="00027463">
        <w:rPr>
          <w:i/>
          <w:sz w:val="22"/>
          <w:lang w:val="lt-LT"/>
        </w:rPr>
        <w:t>V</w:t>
      </w:r>
      <w:r w:rsidRPr="00027463">
        <w:rPr>
          <w:i/>
          <w:sz w:val="22"/>
          <w:vertAlign w:val="subscript"/>
          <w:lang w:val="lt-LT"/>
        </w:rPr>
        <w:t>0</w:t>
      </w:r>
      <w:r w:rsidRPr="00027463">
        <w:rPr>
          <w:sz w:val="22"/>
          <w:lang w:val="lt-LT"/>
        </w:rPr>
        <w:t xml:space="preserve"> bandinyje (be įtempių) ir bangos sklidimo kelią </w:t>
      </w:r>
      <w:r w:rsidRPr="00027463">
        <w:rPr>
          <w:i/>
          <w:sz w:val="22"/>
          <w:lang w:val="lt-LT"/>
        </w:rPr>
        <w:t>l</w:t>
      </w:r>
      <w:r w:rsidRPr="00027463">
        <w:rPr>
          <w:sz w:val="22"/>
          <w:lang w:val="lt-LT"/>
        </w:rPr>
        <w:t xml:space="preserve"> ties matav</w:t>
      </w:r>
      <w:r w:rsidRPr="00027463">
        <w:rPr>
          <w:sz w:val="22"/>
          <w:lang w:val="lt-LT"/>
        </w:rPr>
        <w:t>i</w:t>
      </w:r>
      <w:r w:rsidRPr="00027463">
        <w:rPr>
          <w:sz w:val="22"/>
          <w:lang w:val="lt-LT"/>
        </w:rPr>
        <w:t>mo tašku bandinyje, kurio įtempiai nežinomi.</w:t>
      </w:r>
    </w:p>
    <w:p w:rsidR="00DA56E0" w:rsidRPr="00027463" w:rsidRDefault="00DA56E0" w:rsidP="00DA56E0">
      <w:pPr>
        <w:autoSpaceDE w:val="0"/>
        <w:autoSpaceDN w:val="0"/>
        <w:adjustRightInd w:val="0"/>
        <w:jc w:val="both"/>
        <w:rPr>
          <w:sz w:val="22"/>
          <w:lang w:val="lt-LT"/>
        </w:rPr>
      </w:pPr>
    </w:p>
    <w:p w:rsidR="00DA56E0" w:rsidRPr="00027463" w:rsidRDefault="00230C9A" w:rsidP="00DA56E0">
      <w:pPr>
        <w:autoSpaceDE w:val="0"/>
        <w:autoSpaceDN w:val="0"/>
        <w:adjustRightInd w:val="0"/>
        <w:jc w:val="center"/>
        <w:rPr>
          <w:color w:val="548DD4" w:themeColor="text2" w:themeTint="99"/>
          <w:sz w:val="22"/>
          <w:lang w:val="lt-LT"/>
        </w:rPr>
      </w:pPr>
      <w:r w:rsidRPr="00230C9A">
        <w:rPr>
          <w:b/>
          <w:noProof/>
          <w:sz w:val="20"/>
          <w:szCs w:val="20"/>
        </w:rPr>
        <w:pict>
          <v:shape id="_x0000_s4734" type="#_x0000_t75" style="position:absolute;left:0;text-align:left;margin-left:42.95pt;margin-top:5.7pt;width:282.55pt;height:209.35pt;z-index:251663360" fillcolor="#bbe0e3">
            <v:imagedata r:id="rId101" o:title=""/>
          </v:shape>
          <o:OLEObject Type="Embed" ProgID="AutoCAD.Drawing.16" ShapeID="_x0000_s4734" DrawAspect="Content" ObjectID="_1336730354" r:id="rId102"/>
        </w:pict>
      </w:r>
      <w:r w:rsidR="00DA56E0" w:rsidRPr="00873E38">
        <w:rPr>
          <w:noProof/>
          <w:color w:val="548DD4" w:themeColor="text2" w:themeTint="99"/>
          <w:sz w:val="22"/>
          <w:lang w:val="lt-LT" w:eastAsia="lt-LT"/>
        </w:rPr>
        <w:drawing>
          <wp:inline distT="0" distB="0" distL="0" distR="0">
            <wp:extent cx="4125059" cy="3185467"/>
            <wp:effectExtent l="0" t="0" r="0" b="0"/>
            <wp:docPr id="16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3.1</w:t>
      </w:r>
      <w:r>
        <w:rPr>
          <w:b/>
          <w:sz w:val="20"/>
          <w:szCs w:val="20"/>
          <w:lang w:val="lt-LT"/>
        </w:rPr>
        <w:t>7</w:t>
      </w:r>
      <w:r w:rsidRPr="00027463">
        <w:rPr>
          <w:b/>
          <w:sz w:val="20"/>
          <w:szCs w:val="20"/>
          <w:lang w:val="lt-LT"/>
        </w:rPr>
        <w:t xml:space="preserve"> pav.</w:t>
      </w:r>
      <w:r w:rsidRPr="00027463">
        <w:rPr>
          <w:sz w:val="20"/>
          <w:szCs w:val="20"/>
          <w:lang w:val="lt-LT"/>
        </w:rPr>
        <w:t xml:space="preserve"> Išilginių liekamųjų įtempių pasiskirstymas bandiniuose</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3.17.</w:t>
      </w:r>
      <w:r w:rsidRPr="00463E96">
        <w:rPr>
          <w:sz w:val="20"/>
          <w:szCs w:val="20"/>
        </w:rPr>
        <w:t xml:space="preserve"> Distribution of longitudinal residual stresses in specimens</w:t>
      </w:r>
    </w:p>
    <w:p w:rsidR="00DA56E0" w:rsidRPr="00E70415" w:rsidRDefault="00DA56E0" w:rsidP="00DA56E0">
      <w:pPr>
        <w:jc w:val="both"/>
        <w:rPr>
          <w:sz w:val="22"/>
          <w:szCs w:val="22"/>
          <w:lang w:val="lt-LT"/>
        </w:rPr>
      </w:pPr>
      <w:r w:rsidRPr="00E70415">
        <w:rPr>
          <w:sz w:val="22"/>
          <w:szCs w:val="22"/>
          <w:lang w:val="lt-LT"/>
        </w:rPr>
        <w:tab/>
      </w:r>
      <w:r w:rsidR="00100C93" w:rsidRPr="00E70415">
        <w:rPr>
          <w:sz w:val="22"/>
          <w:szCs w:val="22"/>
          <w:lang w:val="lt-LT"/>
        </w:rPr>
        <w:t>U</w:t>
      </w:r>
      <w:r w:rsidRPr="00E70415">
        <w:rPr>
          <w:sz w:val="22"/>
          <w:szCs w:val="22"/>
          <w:lang w:val="lt-LT"/>
        </w:rPr>
        <w:t>ltragarso bangos sklidimo greičio analizė parodė (3.17 pav.), kad maks</w:t>
      </w:r>
      <w:r w:rsidRPr="00E70415">
        <w:rPr>
          <w:sz w:val="22"/>
          <w:szCs w:val="22"/>
          <w:lang w:val="lt-LT"/>
        </w:rPr>
        <w:t>i</w:t>
      </w:r>
      <w:r w:rsidRPr="00E70415">
        <w:rPr>
          <w:sz w:val="22"/>
          <w:szCs w:val="22"/>
          <w:lang w:val="lt-LT"/>
        </w:rPr>
        <w:t xml:space="preserve">malūs tempimo įtempiai 324 </w:t>
      </w:r>
      <w:r w:rsidRPr="00E70415">
        <w:rPr>
          <w:i/>
          <w:sz w:val="22"/>
          <w:szCs w:val="22"/>
          <w:lang w:val="lt-LT"/>
        </w:rPr>
        <w:t>MPa</w:t>
      </w:r>
      <w:r w:rsidRPr="00E70415">
        <w:rPr>
          <w:sz w:val="22"/>
          <w:szCs w:val="22"/>
          <w:lang w:val="lt-LT"/>
        </w:rPr>
        <w:t xml:space="preserve"> buvo </w:t>
      </w:r>
      <w:r w:rsidRPr="00E70415">
        <w:rPr>
          <w:i/>
          <w:sz w:val="22"/>
          <w:szCs w:val="22"/>
          <w:lang w:val="lt-LT"/>
        </w:rPr>
        <w:t>B1</w:t>
      </w:r>
      <w:r w:rsidRPr="00E70415">
        <w:rPr>
          <w:sz w:val="22"/>
          <w:szCs w:val="22"/>
          <w:lang w:val="lt-LT"/>
        </w:rPr>
        <w:t xml:space="preserve"> serijos bandinyje ties suvirinimo si</w:t>
      </w:r>
      <w:r w:rsidRPr="00E70415">
        <w:rPr>
          <w:sz w:val="22"/>
          <w:szCs w:val="22"/>
          <w:lang w:val="lt-LT"/>
        </w:rPr>
        <w:t>ū</w:t>
      </w:r>
      <w:r w:rsidRPr="00E70415">
        <w:rPr>
          <w:sz w:val="22"/>
          <w:szCs w:val="22"/>
          <w:lang w:val="lt-LT"/>
        </w:rPr>
        <w:t>lės centru. Tos pačios serijos bandinio didžiausi gniuždymo įtempiai siekė 123</w:t>
      </w:r>
      <w:r w:rsidR="00E70415">
        <w:rPr>
          <w:sz w:val="22"/>
          <w:szCs w:val="22"/>
          <w:lang w:val="lt-LT"/>
        </w:rPr>
        <w:t> </w:t>
      </w:r>
      <w:r w:rsidRPr="00E70415">
        <w:rPr>
          <w:i/>
          <w:sz w:val="22"/>
          <w:szCs w:val="22"/>
          <w:lang w:val="lt-LT"/>
        </w:rPr>
        <w:t>MPa</w:t>
      </w:r>
      <w:r w:rsidRPr="00E70415">
        <w:rPr>
          <w:sz w:val="22"/>
          <w:szCs w:val="22"/>
          <w:lang w:val="lt-LT"/>
        </w:rPr>
        <w:t xml:space="preserve">. </w:t>
      </w:r>
      <w:r w:rsidRPr="00E70415">
        <w:rPr>
          <w:i/>
          <w:sz w:val="22"/>
          <w:szCs w:val="22"/>
          <w:lang w:val="lt-LT"/>
        </w:rPr>
        <w:t>B3</w:t>
      </w:r>
      <w:r w:rsidRPr="00E70415">
        <w:rPr>
          <w:sz w:val="22"/>
          <w:szCs w:val="22"/>
          <w:lang w:val="lt-LT"/>
        </w:rPr>
        <w:t xml:space="preserve"> serijos bandinių rezultatai rodo, kad išilginiai liekamieji įtempiai </w:t>
      </w:r>
      <w:r w:rsidR="00B207BA">
        <w:rPr>
          <w:sz w:val="22"/>
          <w:szCs w:val="22"/>
          <w:lang w:val="lt-LT"/>
        </w:rPr>
        <w:t>po</w:t>
      </w:r>
      <w:r w:rsidRPr="00E70415">
        <w:rPr>
          <w:sz w:val="22"/>
          <w:szCs w:val="22"/>
          <w:lang w:val="lt-LT"/>
        </w:rPr>
        <w:t xml:space="preserve"> </w:t>
      </w:r>
      <w:r w:rsidRPr="00E70415">
        <w:rPr>
          <w:i/>
          <w:sz w:val="22"/>
          <w:szCs w:val="22"/>
          <w:lang w:val="lt-LT"/>
        </w:rPr>
        <w:t>VSR</w:t>
      </w:r>
      <w:r w:rsidRPr="00E70415">
        <w:rPr>
          <w:sz w:val="22"/>
          <w:szCs w:val="22"/>
          <w:lang w:val="lt-LT"/>
        </w:rPr>
        <w:t xml:space="preserve"> suvirinimo metu, lyginant su </w:t>
      </w:r>
      <w:r w:rsidRPr="00E70415">
        <w:rPr>
          <w:i/>
          <w:sz w:val="22"/>
          <w:szCs w:val="22"/>
          <w:lang w:val="lt-LT"/>
        </w:rPr>
        <w:t>B1</w:t>
      </w:r>
      <w:r w:rsidRPr="00E70415">
        <w:rPr>
          <w:sz w:val="22"/>
          <w:szCs w:val="22"/>
          <w:lang w:val="lt-LT"/>
        </w:rPr>
        <w:t xml:space="preserve"> serijos bandinių maksimaliais įtempiais, buvo sumažinti apie 65 %. </w:t>
      </w:r>
      <w:r w:rsidRPr="00E70415">
        <w:rPr>
          <w:i/>
          <w:sz w:val="22"/>
          <w:szCs w:val="22"/>
          <w:lang w:val="lt-LT"/>
        </w:rPr>
        <w:t>B4</w:t>
      </w:r>
      <w:r w:rsidRPr="00E70415">
        <w:rPr>
          <w:sz w:val="22"/>
          <w:szCs w:val="22"/>
          <w:lang w:val="lt-LT"/>
        </w:rPr>
        <w:t xml:space="preserve"> serijos bandinių įtempių pikai vidutiniškai sum</w:t>
      </w:r>
      <w:r w:rsidRPr="00E70415">
        <w:rPr>
          <w:sz w:val="22"/>
          <w:szCs w:val="22"/>
          <w:lang w:val="lt-LT"/>
        </w:rPr>
        <w:t>a</w:t>
      </w:r>
      <w:r w:rsidRPr="00E70415">
        <w:rPr>
          <w:sz w:val="22"/>
          <w:szCs w:val="22"/>
          <w:lang w:val="lt-LT"/>
        </w:rPr>
        <w:t xml:space="preserve">žėjo apie 47 % kai </w:t>
      </w:r>
      <w:r w:rsidRPr="00E70415">
        <w:rPr>
          <w:i/>
          <w:sz w:val="22"/>
          <w:szCs w:val="22"/>
          <w:lang w:val="lt-LT"/>
        </w:rPr>
        <w:t>VSR</w:t>
      </w:r>
      <w:r w:rsidRPr="00E70415">
        <w:rPr>
          <w:sz w:val="22"/>
          <w:szCs w:val="22"/>
          <w:lang w:val="lt-LT"/>
        </w:rPr>
        <w:t xml:space="preserve"> apdoro</w:t>
      </w:r>
      <w:r w:rsidR="00445CE5" w:rsidRPr="00E70415">
        <w:rPr>
          <w:sz w:val="22"/>
          <w:szCs w:val="22"/>
          <w:lang w:val="lt-LT"/>
        </w:rPr>
        <w:t xml:space="preserve">jimas bandiniams buvo atliktas </w:t>
      </w:r>
      <w:r w:rsidRPr="00E70415">
        <w:rPr>
          <w:sz w:val="22"/>
          <w:szCs w:val="22"/>
          <w:lang w:val="lt-LT"/>
        </w:rPr>
        <w:t>po suvirinimo. Terminis apdorojimas</w:t>
      </w:r>
      <w:r w:rsidRPr="00E70415">
        <w:rPr>
          <w:i/>
          <w:sz w:val="22"/>
          <w:szCs w:val="22"/>
          <w:lang w:val="lt-LT"/>
        </w:rPr>
        <w:t xml:space="preserve"> B2</w:t>
      </w:r>
      <w:r w:rsidRPr="00E70415">
        <w:rPr>
          <w:sz w:val="22"/>
          <w:szCs w:val="22"/>
          <w:lang w:val="lt-LT"/>
        </w:rPr>
        <w:t xml:space="preserve"> serijos bandinių liekamuosius įtempius sumažino apie 71 %, lyginat su </w:t>
      </w:r>
      <w:r w:rsidRPr="00E70415">
        <w:rPr>
          <w:i/>
          <w:sz w:val="22"/>
          <w:szCs w:val="22"/>
          <w:lang w:val="lt-LT"/>
        </w:rPr>
        <w:t>B1</w:t>
      </w:r>
      <w:r w:rsidRPr="00E70415">
        <w:rPr>
          <w:sz w:val="22"/>
          <w:szCs w:val="22"/>
          <w:lang w:val="lt-LT"/>
        </w:rPr>
        <w:t xml:space="preserve"> serijos bandinių maksimaliais liekamaisiais įtempiais. P</w:t>
      </w:r>
      <w:r w:rsidRPr="00E70415">
        <w:rPr>
          <w:sz w:val="22"/>
          <w:szCs w:val="22"/>
          <w:lang w:val="lt-LT"/>
        </w:rPr>
        <w:t>a</w:t>
      </w:r>
      <w:r w:rsidRPr="00E70415">
        <w:rPr>
          <w:sz w:val="22"/>
          <w:szCs w:val="22"/>
          <w:lang w:val="lt-LT"/>
        </w:rPr>
        <w:t>stebėta, kad ties terminio poveikio zona visų bandinių liekamieji įtempiai buvo artimi arba lygūs nuliui.</w:t>
      </w:r>
    </w:p>
    <w:p w:rsidR="00DA56E0" w:rsidRPr="00E70415" w:rsidRDefault="00DA56E0" w:rsidP="00DA56E0">
      <w:pPr>
        <w:jc w:val="both"/>
        <w:rPr>
          <w:sz w:val="22"/>
          <w:szCs w:val="22"/>
          <w:lang w:val="lt-LT"/>
        </w:rPr>
      </w:pPr>
      <w:r w:rsidRPr="00E70415">
        <w:rPr>
          <w:sz w:val="22"/>
          <w:szCs w:val="22"/>
          <w:lang w:val="lt-LT"/>
        </w:rPr>
        <w:tab/>
        <w:t>Šio metodo praktinis taikymas konstrukcijos gamybos ar surinkimo aikšt</w:t>
      </w:r>
      <w:r w:rsidRPr="00E70415">
        <w:rPr>
          <w:sz w:val="22"/>
          <w:szCs w:val="22"/>
          <w:lang w:val="lt-LT"/>
        </w:rPr>
        <w:t>e</w:t>
      </w:r>
      <w:r w:rsidRPr="00E70415">
        <w:rPr>
          <w:sz w:val="22"/>
          <w:szCs w:val="22"/>
          <w:lang w:val="lt-LT"/>
        </w:rPr>
        <w:t xml:space="preserve">lėje </w:t>
      </w:r>
      <w:r w:rsidR="004626DB">
        <w:rPr>
          <w:sz w:val="22"/>
          <w:szCs w:val="22"/>
          <w:lang w:val="lt-LT"/>
        </w:rPr>
        <w:t>nė</w:t>
      </w:r>
      <w:r w:rsidRPr="00E70415">
        <w:rPr>
          <w:sz w:val="22"/>
          <w:szCs w:val="22"/>
          <w:lang w:val="lt-LT"/>
        </w:rPr>
        <w:t xml:space="preserve">ra </w:t>
      </w:r>
      <w:r w:rsidR="004626DB">
        <w:rPr>
          <w:sz w:val="22"/>
          <w:szCs w:val="22"/>
          <w:lang w:val="lt-LT"/>
        </w:rPr>
        <w:t>sudėtingas, todėl b</w:t>
      </w:r>
      <w:r w:rsidRPr="00E70415">
        <w:rPr>
          <w:sz w:val="22"/>
          <w:szCs w:val="22"/>
          <w:lang w:val="lt-LT"/>
        </w:rPr>
        <w:t>uvo sudarytas liekamųjų įtempių matavimo</w:t>
      </w:r>
      <w:r w:rsidR="00100C93" w:rsidRPr="00E70415">
        <w:rPr>
          <w:sz w:val="22"/>
          <w:szCs w:val="22"/>
          <w:lang w:val="lt-LT"/>
        </w:rPr>
        <w:t xml:space="preserve"> ultraga</w:t>
      </w:r>
      <w:r w:rsidR="00100C93" w:rsidRPr="00E70415">
        <w:rPr>
          <w:sz w:val="22"/>
          <w:szCs w:val="22"/>
          <w:lang w:val="lt-LT"/>
        </w:rPr>
        <w:t>r</w:t>
      </w:r>
      <w:r w:rsidR="00100C93" w:rsidRPr="00E70415">
        <w:rPr>
          <w:sz w:val="22"/>
          <w:szCs w:val="22"/>
          <w:lang w:val="lt-LT"/>
        </w:rPr>
        <w:t xml:space="preserve">su </w:t>
      </w:r>
      <w:r w:rsidRPr="00E70415">
        <w:rPr>
          <w:sz w:val="22"/>
          <w:szCs w:val="22"/>
          <w:lang w:val="lt-LT"/>
        </w:rPr>
        <w:t>algoritmas (</w:t>
      </w:r>
      <w:r w:rsidRPr="00E70415">
        <w:rPr>
          <w:i/>
          <w:sz w:val="22"/>
          <w:szCs w:val="22"/>
          <w:lang w:val="lt-LT"/>
        </w:rPr>
        <w:t>C priedas</w:t>
      </w:r>
      <w:r w:rsidRPr="00E70415">
        <w:rPr>
          <w:sz w:val="22"/>
          <w:szCs w:val="22"/>
          <w:lang w:val="lt-LT"/>
        </w:rPr>
        <w:t>).</w:t>
      </w:r>
    </w:p>
    <w:p w:rsidR="00DA56E0" w:rsidRPr="00036AE5" w:rsidRDefault="00DA56E0" w:rsidP="00DA56E0">
      <w:pPr>
        <w:pStyle w:val="Skyriauspavadinim2"/>
        <w:rPr>
          <w:color w:val="auto"/>
        </w:rPr>
      </w:pPr>
      <w:bookmarkStart w:id="354" w:name="_Toc255194924"/>
      <w:bookmarkStart w:id="355" w:name="_Toc256159898"/>
      <w:bookmarkStart w:id="356" w:name="_Toc256244934"/>
      <w:bookmarkStart w:id="357" w:name="_Toc256673202"/>
      <w:r w:rsidRPr="00036AE5">
        <w:rPr>
          <w:color w:val="auto"/>
        </w:rPr>
        <w:lastRenderedPageBreak/>
        <w:t>3.3. Rentgeno spindulių difrakcijos analizė</w:t>
      </w:r>
      <w:bookmarkEnd w:id="354"/>
      <w:bookmarkEnd w:id="355"/>
      <w:bookmarkEnd w:id="356"/>
      <w:bookmarkEnd w:id="357"/>
    </w:p>
    <w:p w:rsidR="00DA56E0" w:rsidRPr="00B207BA" w:rsidRDefault="00DA56E0" w:rsidP="006B084D">
      <w:pPr>
        <w:tabs>
          <w:tab w:val="left" w:pos="6379"/>
        </w:tabs>
        <w:jc w:val="both"/>
        <w:rPr>
          <w:sz w:val="22"/>
          <w:szCs w:val="22"/>
          <w:lang w:val="lt-LT"/>
        </w:rPr>
      </w:pPr>
      <w:r w:rsidRPr="00B207BA">
        <w:rPr>
          <w:sz w:val="22"/>
          <w:szCs w:val="22"/>
          <w:lang w:val="lt-LT"/>
        </w:rPr>
        <w:t xml:space="preserve">Liekamųjų suvirinimo įtempių matavimai atlikti </w:t>
      </w:r>
      <w:r w:rsidRPr="00B207BA">
        <w:rPr>
          <w:i/>
          <w:sz w:val="22"/>
          <w:szCs w:val="22"/>
          <w:lang w:val="lt-LT"/>
        </w:rPr>
        <w:t>Lengvųjų lydinių tyrimų centre OML (Skavina, Lenkija)</w:t>
      </w:r>
      <w:r w:rsidRPr="00B207BA">
        <w:rPr>
          <w:sz w:val="22"/>
          <w:szCs w:val="22"/>
          <w:lang w:val="lt-LT"/>
        </w:rPr>
        <w:t xml:space="preserve">, mobiliu rentgeno spindulių difraktometru </w:t>
      </w:r>
      <w:r w:rsidRPr="00B207BA">
        <w:rPr>
          <w:i/>
          <w:sz w:val="22"/>
          <w:szCs w:val="22"/>
          <w:lang w:val="lt-LT"/>
        </w:rPr>
        <w:t>PROTO-iXRD</w:t>
      </w:r>
      <w:r w:rsidRPr="00B207BA">
        <w:rPr>
          <w:sz w:val="22"/>
          <w:szCs w:val="22"/>
          <w:lang w:val="lt-LT"/>
        </w:rPr>
        <w:t>. Šiuo įrenginiu išmatuoti išilginiai liekamieji suvirinimo įtempiai bandinio paviršiuje, pagal 2.4 skyriuje pateiktą matavimo schemą (2.</w:t>
      </w:r>
      <w:r w:rsidR="006B084D">
        <w:rPr>
          <w:sz w:val="22"/>
          <w:szCs w:val="22"/>
          <w:lang w:val="lt-LT"/>
        </w:rPr>
        <w:t>8</w:t>
      </w:r>
      <w:r w:rsidRPr="00B207BA">
        <w:rPr>
          <w:sz w:val="22"/>
          <w:szCs w:val="22"/>
          <w:lang w:val="lt-LT"/>
        </w:rPr>
        <w:t xml:space="preserve"> pav.). Matavimo proceso metu</w:t>
      </w:r>
      <w:r w:rsidR="00445CE5" w:rsidRPr="00B207BA">
        <w:rPr>
          <w:sz w:val="22"/>
          <w:szCs w:val="22"/>
          <w:lang w:val="lt-LT"/>
        </w:rPr>
        <w:t>,</w:t>
      </w:r>
      <w:r w:rsidRPr="00B207BA">
        <w:rPr>
          <w:sz w:val="22"/>
          <w:szCs w:val="22"/>
          <w:lang w:val="lt-LT"/>
        </w:rPr>
        <w:t xml:space="preserve"> 20 </w:t>
      </w:r>
      <w:r w:rsidRPr="00B207BA">
        <w:rPr>
          <w:i/>
          <w:sz w:val="22"/>
          <w:szCs w:val="22"/>
          <w:lang w:val="lt-LT"/>
        </w:rPr>
        <w:t>kV</w:t>
      </w:r>
      <w:r w:rsidRPr="00B207BA">
        <w:rPr>
          <w:sz w:val="22"/>
          <w:szCs w:val="22"/>
          <w:lang w:val="lt-LT"/>
        </w:rPr>
        <w:t xml:space="preserve"> įtampos ir 4 </w:t>
      </w:r>
      <w:r w:rsidRPr="00B207BA">
        <w:rPr>
          <w:i/>
          <w:sz w:val="22"/>
          <w:szCs w:val="22"/>
          <w:lang w:val="lt-LT"/>
        </w:rPr>
        <w:t>mA</w:t>
      </w:r>
      <w:r w:rsidRPr="00B207BA">
        <w:rPr>
          <w:sz w:val="22"/>
          <w:szCs w:val="22"/>
          <w:lang w:val="lt-LT"/>
        </w:rPr>
        <w:t xml:space="preserve"> srovės sukurtas rentgeno spindulių srautas sklido pro kolimatorių, kuris formavo 1 </w:t>
      </w:r>
      <w:r w:rsidRPr="00B207BA">
        <w:rPr>
          <w:i/>
          <w:sz w:val="22"/>
          <w:szCs w:val="22"/>
          <w:lang w:val="lt-LT"/>
        </w:rPr>
        <w:t>mm</w:t>
      </w:r>
      <w:r w:rsidRPr="00B207BA">
        <w:rPr>
          <w:sz w:val="22"/>
          <w:szCs w:val="22"/>
          <w:lang w:val="lt-LT"/>
        </w:rPr>
        <w:t xml:space="preserve"> skersmens matavimo tašką bandinio paviršiuje. Koncentruotas jonizuojančių spindulių srautas difragavo 50</w:t>
      </w:r>
      <w:r w:rsidR="00D76C9F">
        <w:rPr>
          <w:sz w:val="22"/>
          <w:szCs w:val="22"/>
          <w:lang w:val="lt-LT"/>
        </w:rPr>
        <w:t>–</w:t>
      </w:r>
      <w:r w:rsidRPr="00B207BA">
        <w:rPr>
          <w:sz w:val="22"/>
          <w:szCs w:val="22"/>
          <w:lang w:val="lt-LT"/>
        </w:rPr>
        <w:t xml:space="preserve">100 </w:t>
      </w:r>
      <w:r w:rsidRPr="00B207BA">
        <w:rPr>
          <w:i/>
          <w:sz w:val="22"/>
          <w:szCs w:val="22"/>
          <w:lang w:val="lt-LT"/>
        </w:rPr>
        <w:sym w:font="Symbol" w:char="F06D"/>
      </w:r>
      <w:r w:rsidRPr="00B207BA">
        <w:rPr>
          <w:i/>
          <w:sz w:val="22"/>
          <w:szCs w:val="22"/>
          <w:lang w:val="lt-LT"/>
        </w:rPr>
        <w:t xml:space="preserve">m </w:t>
      </w:r>
      <w:r w:rsidRPr="00B207BA">
        <w:rPr>
          <w:sz w:val="22"/>
          <w:szCs w:val="22"/>
          <w:lang w:val="lt-LT"/>
        </w:rPr>
        <w:t>paviršiaus gylyje. Difrakcijos kampo matavimai atlikti dviem detektoriais vienu metu (3.18 pav.). Difrakcijos pikai</w:t>
      </w:r>
      <w:r w:rsidR="00C20790">
        <w:rPr>
          <w:sz w:val="22"/>
          <w:szCs w:val="22"/>
          <w:lang w:val="lt-LT"/>
        </w:rPr>
        <w:t>,</w:t>
      </w:r>
      <w:r w:rsidRPr="00B207BA">
        <w:rPr>
          <w:sz w:val="22"/>
          <w:szCs w:val="22"/>
          <w:lang w:val="lt-LT"/>
        </w:rPr>
        <w:t xml:space="preserve"> priklausomai nuo kampo </w:t>
      </w:r>
      <w:r w:rsidRPr="00B207BA">
        <w:rPr>
          <w:i/>
          <w:sz w:val="22"/>
          <w:szCs w:val="22"/>
          <w:lang w:val="lt-LT"/>
        </w:rPr>
        <w:t>2</w:t>
      </w:r>
      <w:r w:rsidRPr="00B207BA">
        <w:rPr>
          <w:i/>
          <w:sz w:val="22"/>
          <w:szCs w:val="22"/>
          <w:lang w:val="lt-LT"/>
        </w:rPr>
        <w:sym w:font="Symbol" w:char="F071"/>
      </w:r>
      <w:r w:rsidRPr="00B207BA">
        <w:rPr>
          <w:sz w:val="22"/>
          <w:szCs w:val="22"/>
          <w:lang w:val="lt-LT"/>
        </w:rPr>
        <w:t xml:space="preserve"> padėties</w:t>
      </w:r>
      <w:r w:rsidR="00C20790">
        <w:rPr>
          <w:sz w:val="22"/>
          <w:szCs w:val="22"/>
          <w:lang w:val="lt-LT"/>
        </w:rPr>
        <w:t>,</w:t>
      </w:r>
      <w:r w:rsidRPr="00B207BA">
        <w:rPr>
          <w:sz w:val="22"/>
          <w:szCs w:val="22"/>
          <w:lang w:val="lt-LT"/>
        </w:rPr>
        <w:t xml:space="preserve"> patei</w:t>
      </w:r>
      <w:r w:rsidRPr="00B207BA">
        <w:rPr>
          <w:sz w:val="22"/>
          <w:szCs w:val="22"/>
          <w:lang w:val="lt-LT"/>
        </w:rPr>
        <w:t>k</w:t>
      </w:r>
      <w:r w:rsidRPr="00B207BA">
        <w:rPr>
          <w:sz w:val="22"/>
          <w:szCs w:val="22"/>
          <w:lang w:val="lt-LT"/>
        </w:rPr>
        <w:t>ti 3.19 paveiksle.</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4538776" cy="3024554"/>
            <wp:effectExtent l="19050" t="0" r="0" b="0"/>
            <wp:docPr id="169" name="Picture 112" descr="X-ray_maz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ay_maza1.jpg"/>
                    <pic:cNvPicPr/>
                  </pic:nvPicPr>
                  <pic:blipFill>
                    <a:blip r:embed="rId104" cstate="print"/>
                    <a:stretch>
                      <a:fillRect/>
                    </a:stretch>
                  </pic:blipFill>
                  <pic:spPr>
                    <a:xfrm>
                      <a:off x="0" y="0"/>
                      <a:ext cx="4550696" cy="3032497"/>
                    </a:xfrm>
                    <a:prstGeom prst="rect">
                      <a:avLst/>
                    </a:prstGeom>
                  </pic:spPr>
                </pic:pic>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w:t>
      </w:r>
      <w:r>
        <w:rPr>
          <w:b/>
          <w:sz w:val="20"/>
          <w:szCs w:val="20"/>
          <w:lang w:val="lt-LT"/>
        </w:rPr>
        <w:t>18</w:t>
      </w:r>
      <w:r w:rsidRPr="00027463">
        <w:rPr>
          <w:b/>
          <w:sz w:val="20"/>
          <w:szCs w:val="20"/>
          <w:lang w:val="lt-LT"/>
        </w:rPr>
        <w:t xml:space="preserve"> pav.</w:t>
      </w:r>
      <w:r w:rsidRPr="00027463">
        <w:rPr>
          <w:sz w:val="20"/>
          <w:szCs w:val="20"/>
          <w:lang w:val="lt-LT"/>
        </w:rPr>
        <w:t xml:space="preserve"> Liekamųjų įtempių matavimas rentgeno difrakcijos metodu</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3.18.</w:t>
      </w:r>
      <w:r w:rsidRPr="00463E96">
        <w:rPr>
          <w:sz w:val="20"/>
          <w:szCs w:val="20"/>
        </w:rPr>
        <w:t xml:space="preserve"> Residual stresses measurement using X-Ray diffraction method</w:t>
      </w:r>
    </w:p>
    <w:p w:rsidR="00DA56E0" w:rsidRDefault="00DA56E0" w:rsidP="00DA56E0">
      <w:pPr>
        <w:jc w:val="both"/>
        <w:rPr>
          <w:sz w:val="22"/>
          <w:lang w:val="lt-LT"/>
        </w:rPr>
      </w:pPr>
      <w:r w:rsidRPr="00027463">
        <w:rPr>
          <w:sz w:val="22"/>
          <w:lang w:val="lt-LT"/>
        </w:rPr>
        <w:tab/>
        <w:t xml:space="preserve">Suvirinto </w:t>
      </w:r>
      <w:r w:rsidRPr="00027463">
        <w:rPr>
          <w:i/>
          <w:sz w:val="22"/>
          <w:lang w:val="lt-LT"/>
        </w:rPr>
        <w:t>B1</w:t>
      </w:r>
      <w:r w:rsidRPr="00027463">
        <w:rPr>
          <w:sz w:val="22"/>
          <w:lang w:val="lt-LT"/>
        </w:rPr>
        <w:t xml:space="preserve"> </w:t>
      </w:r>
      <w:r>
        <w:rPr>
          <w:sz w:val="22"/>
          <w:lang w:val="lt-LT"/>
        </w:rPr>
        <w:t xml:space="preserve">serijos </w:t>
      </w:r>
      <w:r w:rsidRPr="00027463">
        <w:rPr>
          <w:sz w:val="22"/>
          <w:lang w:val="lt-LT"/>
        </w:rPr>
        <w:t>bandinio trečio matavimo taško (nutolusio nuo suvir</w:t>
      </w:r>
      <w:r w:rsidRPr="00027463">
        <w:rPr>
          <w:sz w:val="22"/>
          <w:lang w:val="lt-LT"/>
        </w:rPr>
        <w:t>i</w:t>
      </w:r>
      <w:r w:rsidRPr="00027463">
        <w:rPr>
          <w:sz w:val="22"/>
          <w:lang w:val="lt-LT"/>
        </w:rPr>
        <w:t xml:space="preserve">nimo siūlės ašies per 20 </w:t>
      </w:r>
      <w:r w:rsidRPr="00027463">
        <w:rPr>
          <w:i/>
          <w:sz w:val="22"/>
          <w:lang w:val="lt-LT"/>
        </w:rPr>
        <w:t>mm</w:t>
      </w:r>
      <w:r w:rsidRPr="00027463">
        <w:rPr>
          <w:sz w:val="22"/>
          <w:lang w:val="lt-LT"/>
        </w:rPr>
        <w:t xml:space="preserve">) liekamieji išilginiai įtempiai siekia -144 </w:t>
      </w:r>
      <w:r w:rsidRPr="00027463">
        <w:rPr>
          <w:sz w:val="22"/>
          <w:lang w:val="lt-LT"/>
        </w:rPr>
        <w:sym w:font="Symbol" w:char="F0B1"/>
      </w:r>
      <w:r w:rsidRPr="00027463">
        <w:rPr>
          <w:sz w:val="22"/>
          <w:lang w:val="lt-LT"/>
        </w:rPr>
        <w:t xml:space="preserve"> 16 </w:t>
      </w:r>
      <w:r w:rsidRPr="00027463">
        <w:rPr>
          <w:i/>
          <w:sz w:val="22"/>
          <w:lang w:val="lt-LT"/>
        </w:rPr>
        <w:t>MPa</w:t>
      </w:r>
      <w:r w:rsidRPr="00027463">
        <w:rPr>
          <w:sz w:val="22"/>
          <w:lang w:val="lt-LT"/>
        </w:rPr>
        <w:t xml:space="preserve">. Šis įtempių dydis nustatytas keičiant detektoriaus posvyrio kampą </w:t>
      </w:r>
      <w:r w:rsidRPr="00027463">
        <w:rPr>
          <w:i/>
          <w:sz w:val="22"/>
          <w:lang w:val="lt-LT"/>
        </w:rPr>
        <w:sym w:font="Symbol" w:char="F062"/>
      </w:r>
      <w:r w:rsidRPr="00027463">
        <w:rPr>
          <w:i/>
          <w:sz w:val="22"/>
          <w:lang w:val="lt-LT"/>
        </w:rPr>
        <w:t xml:space="preserve"> </w:t>
      </w:r>
      <w:r w:rsidRPr="00027463">
        <w:rPr>
          <w:sz w:val="22"/>
          <w:lang w:val="lt-LT"/>
        </w:rPr>
        <w:t xml:space="preserve">vienuolika kartų, </w:t>
      </w:r>
      <w:r>
        <w:rPr>
          <w:sz w:val="22"/>
          <w:lang w:val="lt-LT"/>
        </w:rPr>
        <w:t>nuo</w:t>
      </w:r>
      <w:r w:rsidRPr="00027463">
        <w:rPr>
          <w:sz w:val="22"/>
          <w:lang w:val="lt-LT"/>
        </w:rPr>
        <w:t xml:space="preserve"> 30</w:t>
      </w:r>
      <w:r>
        <w:rPr>
          <w:sz w:val="22"/>
          <w:lang w:val="lt-LT"/>
        </w:rPr>
        <w:sym w:font="Symbol" w:char="F0B0"/>
      </w:r>
      <w:r w:rsidRPr="00027463">
        <w:rPr>
          <w:sz w:val="22"/>
          <w:lang w:val="lt-LT"/>
        </w:rPr>
        <w:t xml:space="preserve"> iki -30</w:t>
      </w:r>
      <w:r>
        <w:rPr>
          <w:sz w:val="22"/>
          <w:lang w:val="lt-LT"/>
        </w:rPr>
        <w:sym w:font="Symbol" w:char="F0B0"/>
      </w:r>
      <w:r>
        <w:rPr>
          <w:sz w:val="22"/>
          <w:lang w:val="lt-LT"/>
        </w:rPr>
        <w:t>. Tokiu būdu mažėja</w:t>
      </w:r>
      <w:r w:rsidRPr="00027463">
        <w:rPr>
          <w:sz w:val="22"/>
          <w:lang w:val="lt-LT"/>
        </w:rPr>
        <w:t xml:space="preserve"> matavimo paklaida, tačiau pailgėja tyrimo laikas, t.</w:t>
      </w:r>
      <w:r w:rsidR="00642119">
        <w:rPr>
          <w:sz w:val="22"/>
          <w:lang w:val="lt-LT"/>
        </w:rPr>
        <w:t> </w:t>
      </w:r>
      <w:r w:rsidRPr="00027463">
        <w:rPr>
          <w:sz w:val="22"/>
          <w:lang w:val="lt-LT"/>
        </w:rPr>
        <w:t xml:space="preserve">y. vieno taško liekamųjų įtempių analizė </w:t>
      </w:r>
      <w:r w:rsidRPr="00027463">
        <w:rPr>
          <w:sz w:val="22"/>
          <w:szCs w:val="22"/>
          <w:lang w:val="lt-LT"/>
        </w:rPr>
        <w:t>trunka apie 25 minutes.</w:t>
      </w:r>
      <w:r w:rsidRPr="00027463">
        <w:rPr>
          <w:sz w:val="22"/>
          <w:lang w:val="lt-LT"/>
        </w:rPr>
        <w:t xml:space="preserve"> </w:t>
      </w:r>
    </w:p>
    <w:p w:rsidR="00DA56E0" w:rsidRPr="00027463" w:rsidRDefault="00DA56E0" w:rsidP="00DA56E0">
      <w:pPr>
        <w:jc w:val="both"/>
        <w:rPr>
          <w:sz w:val="22"/>
          <w:lang w:val="lt-LT"/>
        </w:rPr>
      </w:pPr>
    </w:p>
    <w:p w:rsidR="00DA56E0" w:rsidRPr="00027463" w:rsidRDefault="00DA56E0" w:rsidP="00DA56E0">
      <w:pPr>
        <w:jc w:val="center"/>
        <w:rPr>
          <w:sz w:val="22"/>
          <w:lang w:val="lt-LT"/>
        </w:rPr>
      </w:pPr>
      <w:r w:rsidRPr="00027463">
        <w:rPr>
          <w:noProof/>
          <w:sz w:val="22"/>
          <w:lang w:val="lt-LT" w:eastAsia="lt-LT"/>
        </w:rPr>
        <w:drawing>
          <wp:inline distT="0" distB="0" distL="0" distR="0">
            <wp:extent cx="2951955" cy="3355734"/>
            <wp:effectExtent l="19050" t="0" r="795" b="0"/>
            <wp:docPr id="171" name="Picture 36" descr="X-Ray pik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ay pikai.JPG"/>
                    <pic:cNvPicPr/>
                  </pic:nvPicPr>
                  <pic:blipFill>
                    <a:blip r:embed="rId105" cstate="print"/>
                    <a:stretch>
                      <a:fillRect/>
                    </a:stretch>
                  </pic:blipFill>
                  <pic:spPr>
                    <a:xfrm>
                      <a:off x="0" y="0"/>
                      <a:ext cx="2952658" cy="3356533"/>
                    </a:xfrm>
                    <a:prstGeom prst="rect">
                      <a:avLst/>
                    </a:prstGeom>
                  </pic:spPr>
                </pic:pic>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w:t>
      </w:r>
      <w:r>
        <w:rPr>
          <w:b/>
          <w:sz w:val="20"/>
          <w:szCs w:val="20"/>
          <w:lang w:val="lt-LT"/>
        </w:rPr>
        <w:t>19</w:t>
      </w:r>
      <w:r w:rsidRPr="00027463">
        <w:rPr>
          <w:b/>
          <w:sz w:val="20"/>
          <w:szCs w:val="20"/>
          <w:lang w:val="lt-LT"/>
        </w:rPr>
        <w:t xml:space="preserve"> pav.</w:t>
      </w:r>
      <w:r w:rsidRPr="00027463">
        <w:rPr>
          <w:sz w:val="20"/>
          <w:szCs w:val="20"/>
          <w:lang w:val="lt-LT"/>
        </w:rPr>
        <w:t xml:space="preserve"> Difrakcijos pikai pirmame ir antrame detektoriuose</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3.19.</w:t>
      </w:r>
      <w:r w:rsidRPr="00463E96">
        <w:rPr>
          <w:sz w:val="20"/>
          <w:szCs w:val="20"/>
        </w:rPr>
        <w:t xml:space="preserve"> Diffraction picks of </w:t>
      </w:r>
      <w:r w:rsidR="00036AE5">
        <w:rPr>
          <w:sz w:val="20"/>
          <w:szCs w:val="20"/>
        </w:rPr>
        <w:t xml:space="preserve">the </w:t>
      </w:r>
      <w:r w:rsidRPr="00463E96">
        <w:rPr>
          <w:sz w:val="20"/>
          <w:szCs w:val="20"/>
        </w:rPr>
        <w:t xml:space="preserve">first and </w:t>
      </w:r>
      <w:r w:rsidR="00036AE5">
        <w:rPr>
          <w:sz w:val="20"/>
          <w:szCs w:val="20"/>
        </w:rPr>
        <w:t xml:space="preserve">the </w:t>
      </w:r>
      <w:r w:rsidRPr="00463E96">
        <w:rPr>
          <w:sz w:val="20"/>
          <w:szCs w:val="20"/>
        </w:rPr>
        <w:t>second detectors</w:t>
      </w:r>
    </w:p>
    <w:p w:rsidR="00DA56E0" w:rsidRPr="00027463" w:rsidRDefault="00DA56E0" w:rsidP="00DA56E0">
      <w:pPr>
        <w:jc w:val="center"/>
        <w:rPr>
          <w:sz w:val="22"/>
          <w:szCs w:val="22"/>
          <w:lang w:val="lt-LT"/>
        </w:rPr>
      </w:pPr>
      <w:r w:rsidRPr="00027463">
        <w:rPr>
          <w:noProof/>
          <w:sz w:val="18"/>
          <w:lang w:val="lt-LT" w:eastAsia="lt-LT"/>
        </w:rPr>
        <w:drawing>
          <wp:inline distT="0" distB="0" distL="0" distR="0">
            <wp:extent cx="2519079" cy="2082439"/>
            <wp:effectExtent l="19050" t="0" r="0" b="0"/>
            <wp:docPr id="1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06" cstate="print"/>
                    <a:stretch>
                      <a:fillRect/>
                    </a:stretch>
                  </pic:blipFill>
                  <pic:spPr bwMode="auto">
                    <a:xfrm>
                      <a:off x="0" y="0"/>
                      <a:ext cx="2519079" cy="2082439"/>
                    </a:xfrm>
                    <a:prstGeom prst="rect">
                      <a:avLst/>
                    </a:prstGeom>
                    <a:noFill/>
                    <a:ln w="9525">
                      <a:noFill/>
                      <a:miter lim="800000"/>
                      <a:headEnd/>
                      <a:tailEnd/>
                    </a:ln>
                  </pic:spPr>
                </pic:pic>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w:t>
      </w:r>
      <w:r>
        <w:rPr>
          <w:b/>
          <w:sz w:val="20"/>
          <w:szCs w:val="20"/>
          <w:lang w:val="lt-LT"/>
        </w:rPr>
        <w:t>20</w:t>
      </w:r>
      <w:r w:rsidRPr="00027463">
        <w:rPr>
          <w:b/>
          <w:sz w:val="20"/>
          <w:szCs w:val="20"/>
          <w:lang w:val="lt-LT"/>
        </w:rPr>
        <w:t xml:space="preserve"> pav.</w:t>
      </w:r>
      <w:r w:rsidRPr="00027463">
        <w:rPr>
          <w:sz w:val="20"/>
          <w:szCs w:val="20"/>
          <w:lang w:val="lt-LT"/>
        </w:rPr>
        <w:t xml:space="preserve"> </w:t>
      </w:r>
      <w:r w:rsidRPr="00027463">
        <w:rPr>
          <w:i/>
          <w:sz w:val="20"/>
          <w:szCs w:val="20"/>
          <w:lang w:val="lt-LT"/>
        </w:rPr>
        <w:t>Sin</w:t>
      </w:r>
      <w:r w:rsidRPr="00027463">
        <w:rPr>
          <w:i/>
          <w:sz w:val="20"/>
          <w:szCs w:val="20"/>
          <w:vertAlign w:val="superscript"/>
          <w:lang w:val="lt-LT"/>
        </w:rPr>
        <w:t>2</w:t>
      </w:r>
      <w:r w:rsidRPr="00027463">
        <w:rPr>
          <w:i/>
          <w:sz w:val="20"/>
          <w:szCs w:val="20"/>
          <w:lang w:val="lt-LT"/>
        </w:rPr>
        <w:sym w:font="Symbol" w:char="F079"/>
      </w:r>
      <w:r>
        <w:rPr>
          <w:sz w:val="20"/>
          <w:szCs w:val="20"/>
          <w:lang w:val="lt-LT"/>
        </w:rPr>
        <w:t xml:space="preserve"> ir tarp</w:t>
      </w:r>
      <w:r w:rsidRPr="00027463">
        <w:rPr>
          <w:sz w:val="20"/>
          <w:szCs w:val="20"/>
          <w:lang w:val="lt-LT"/>
        </w:rPr>
        <w:t>atominio tarpelio priklausomybė</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3.20.</w:t>
      </w:r>
      <w:r w:rsidRPr="00463E96">
        <w:rPr>
          <w:sz w:val="20"/>
          <w:szCs w:val="20"/>
        </w:rPr>
        <w:t xml:space="preserve"> Dependence of </w:t>
      </w:r>
      <w:r w:rsidRPr="00463E96">
        <w:rPr>
          <w:i/>
          <w:sz w:val="20"/>
          <w:szCs w:val="20"/>
        </w:rPr>
        <w:t>Sin</w:t>
      </w:r>
      <w:r w:rsidRPr="00463E96">
        <w:rPr>
          <w:i/>
          <w:sz w:val="20"/>
          <w:szCs w:val="20"/>
          <w:vertAlign w:val="superscript"/>
        </w:rPr>
        <w:t>2</w:t>
      </w:r>
      <w:r w:rsidRPr="00463E96">
        <w:rPr>
          <w:i/>
          <w:sz w:val="20"/>
          <w:szCs w:val="20"/>
        </w:rPr>
        <w:sym w:font="Symbol" w:char="F079"/>
      </w:r>
      <w:r w:rsidRPr="00463E96">
        <w:rPr>
          <w:sz w:val="20"/>
          <w:szCs w:val="20"/>
        </w:rPr>
        <w:t xml:space="preserve"> and d-spacing</w:t>
      </w:r>
    </w:p>
    <w:p w:rsidR="00DA56E0" w:rsidRPr="003C4642" w:rsidRDefault="00DA56E0" w:rsidP="00DA56E0">
      <w:pPr>
        <w:jc w:val="both"/>
        <w:rPr>
          <w:sz w:val="22"/>
          <w:lang w:val="lt-LT"/>
        </w:rPr>
      </w:pPr>
      <w:r w:rsidRPr="003C4642">
        <w:rPr>
          <w:sz w:val="22"/>
          <w:lang w:val="lt-LT"/>
        </w:rPr>
        <w:lastRenderedPageBreak/>
        <w:tab/>
      </w:r>
      <w:r w:rsidR="00284D8A">
        <w:rPr>
          <w:sz w:val="22"/>
          <w:lang w:val="lt-LT"/>
        </w:rPr>
        <w:t>E</w:t>
      </w:r>
      <w:r w:rsidRPr="003C4642">
        <w:rPr>
          <w:sz w:val="22"/>
          <w:lang w:val="lt-LT"/>
        </w:rPr>
        <w:t>.1</w:t>
      </w:r>
      <w:r w:rsidR="003C4642" w:rsidRPr="003C4642">
        <w:rPr>
          <w:sz w:val="22"/>
          <w:lang w:val="lt-LT"/>
        </w:rPr>
        <w:t xml:space="preserve"> lentelėje (</w:t>
      </w:r>
      <w:r w:rsidR="00284D8A">
        <w:rPr>
          <w:i/>
          <w:sz w:val="22"/>
          <w:lang w:val="lt-LT"/>
        </w:rPr>
        <w:t>E</w:t>
      </w:r>
      <w:r w:rsidR="003C4642" w:rsidRPr="003C4642">
        <w:rPr>
          <w:i/>
          <w:sz w:val="22"/>
          <w:lang w:val="lt-LT"/>
        </w:rPr>
        <w:t xml:space="preserve"> priedas</w:t>
      </w:r>
      <w:r w:rsidR="003C4642" w:rsidRPr="003C4642">
        <w:rPr>
          <w:sz w:val="22"/>
          <w:lang w:val="lt-LT"/>
        </w:rPr>
        <w:t>)</w:t>
      </w:r>
      <w:r w:rsidRPr="003C4642">
        <w:rPr>
          <w:sz w:val="22"/>
          <w:lang w:val="lt-LT"/>
        </w:rPr>
        <w:t xml:space="preserve"> pateikti </w:t>
      </w:r>
      <w:r w:rsidRPr="003C4642">
        <w:rPr>
          <w:i/>
          <w:sz w:val="22"/>
          <w:lang w:val="lt-LT"/>
        </w:rPr>
        <w:t>B1</w:t>
      </w:r>
      <w:r w:rsidRPr="003C4642">
        <w:rPr>
          <w:sz w:val="22"/>
          <w:lang w:val="lt-LT"/>
        </w:rPr>
        <w:t xml:space="preserve"> serijos bandinio trečio matavimo taško analizės duomenys, kai kiekvienas detektorius atliko po 11 tarpatominio tarpelio </w:t>
      </w:r>
      <w:r w:rsidRPr="003C4642">
        <w:rPr>
          <w:i/>
          <w:sz w:val="22"/>
          <w:lang w:val="lt-LT"/>
        </w:rPr>
        <w:t>d</w:t>
      </w:r>
      <w:r w:rsidRPr="003C4642">
        <w:rPr>
          <w:sz w:val="22"/>
          <w:lang w:val="lt-LT"/>
        </w:rPr>
        <w:t xml:space="preserve"> matavimų, iš kurių buvo nustatyta tarpatominių plokštumų deformacija </w:t>
      </w:r>
      <w:r w:rsidRPr="003C4642">
        <w:rPr>
          <w:i/>
          <w:sz w:val="22"/>
          <w:lang w:val="lt-LT"/>
        </w:rPr>
        <w:t>ε</w:t>
      </w:r>
      <w:r w:rsidRPr="003C4642">
        <w:rPr>
          <w:sz w:val="22"/>
          <w:lang w:val="lt-LT"/>
        </w:rPr>
        <w:t>. Ta</w:t>
      </w:r>
      <w:r w:rsidRPr="003C4642">
        <w:rPr>
          <w:sz w:val="22"/>
          <w:lang w:val="lt-LT"/>
        </w:rPr>
        <w:t>i</w:t>
      </w:r>
      <w:r w:rsidRPr="003C4642">
        <w:rPr>
          <w:sz w:val="22"/>
          <w:lang w:val="lt-LT"/>
        </w:rPr>
        <w:t xml:space="preserve">kant programinę įrangą </w:t>
      </w:r>
      <w:r w:rsidRPr="003C4642">
        <w:rPr>
          <w:i/>
          <w:sz w:val="22"/>
          <w:szCs w:val="22"/>
          <w:lang w:val="lt-LT"/>
        </w:rPr>
        <w:t>XRDWin-2.</w:t>
      </w:r>
      <w:r w:rsidRPr="003C4642">
        <w:rPr>
          <w:sz w:val="22"/>
          <w:szCs w:val="22"/>
          <w:lang w:val="lt-LT"/>
        </w:rPr>
        <w:t xml:space="preserve">0, </w:t>
      </w:r>
      <w:r w:rsidRPr="003C4642">
        <w:rPr>
          <w:i/>
          <w:sz w:val="22"/>
          <w:lang w:val="lt-LT"/>
        </w:rPr>
        <w:t>Brago</w:t>
      </w:r>
      <w:r w:rsidRPr="003C4642">
        <w:rPr>
          <w:sz w:val="22"/>
          <w:lang w:val="lt-LT"/>
        </w:rPr>
        <w:t xml:space="preserve"> dėsnį (1.6 formulė) bei 2.4.3 sk</w:t>
      </w:r>
      <w:r w:rsidRPr="003C4642">
        <w:rPr>
          <w:sz w:val="22"/>
          <w:lang w:val="lt-LT"/>
        </w:rPr>
        <w:t>y</w:t>
      </w:r>
      <w:r w:rsidRPr="003C4642">
        <w:rPr>
          <w:sz w:val="22"/>
          <w:lang w:val="lt-LT"/>
        </w:rPr>
        <w:t>riuje aprašytą įtempių analizės metodiką, apskaičiuoti galutiniai tiriamo taško išilginiai liekamieji įtempiai.</w:t>
      </w:r>
    </w:p>
    <w:p w:rsidR="00DA56E0" w:rsidRDefault="00DA56E0" w:rsidP="00DA56E0">
      <w:pPr>
        <w:jc w:val="both"/>
        <w:rPr>
          <w:sz w:val="22"/>
          <w:szCs w:val="22"/>
          <w:lang w:val="lt-LT"/>
        </w:rPr>
      </w:pPr>
      <w:r w:rsidRPr="003C4642">
        <w:rPr>
          <w:sz w:val="22"/>
          <w:lang w:val="lt-LT"/>
        </w:rPr>
        <w:tab/>
        <w:t>T</w:t>
      </w:r>
      <w:r w:rsidRPr="003C4642">
        <w:rPr>
          <w:sz w:val="22"/>
          <w:szCs w:val="22"/>
          <w:lang w:val="lt-LT"/>
        </w:rPr>
        <w:t xml:space="preserve">arpatominio tarpelio ir </w:t>
      </w:r>
      <w:r w:rsidRPr="003C4642">
        <w:rPr>
          <w:i/>
          <w:sz w:val="22"/>
          <w:szCs w:val="22"/>
          <w:lang w:val="lt-LT"/>
        </w:rPr>
        <w:t>Sin</w:t>
      </w:r>
      <w:r w:rsidRPr="003C4642">
        <w:rPr>
          <w:i/>
          <w:sz w:val="22"/>
          <w:szCs w:val="22"/>
          <w:vertAlign w:val="superscript"/>
          <w:lang w:val="lt-LT"/>
        </w:rPr>
        <w:t>2</w:t>
      </w:r>
      <w:r w:rsidRPr="003C4642">
        <w:rPr>
          <w:i/>
          <w:sz w:val="22"/>
          <w:szCs w:val="22"/>
          <w:lang w:val="lt-LT"/>
        </w:rPr>
        <w:sym w:font="Symbol" w:char="F079"/>
      </w:r>
      <w:r w:rsidRPr="003C4642">
        <w:rPr>
          <w:sz w:val="22"/>
          <w:szCs w:val="22"/>
          <w:lang w:val="lt-LT"/>
        </w:rPr>
        <w:t xml:space="preserve"> priklausomybės tiesė pateikta </w:t>
      </w:r>
      <w:r w:rsidRPr="003C4642">
        <w:rPr>
          <w:sz w:val="22"/>
          <w:lang w:val="lt-LT"/>
        </w:rPr>
        <w:t>3.20 paveiksle. Tiesės</w:t>
      </w:r>
      <w:r w:rsidRPr="003C4642">
        <w:rPr>
          <w:sz w:val="22"/>
          <w:szCs w:val="22"/>
          <w:lang w:val="lt-LT"/>
        </w:rPr>
        <w:t xml:space="preserve"> posvyris rodo liekamųjų įtempių kryptį, t.</w:t>
      </w:r>
      <w:r w:rsidR="00642119" w:rsidRPr="003C4642">
        <w:rPr>
          <w:sz w:val="22"/>
          <w:szCs w:val="22"/>
          <w:lang w:val="lt-LT"/>
        </w:rPr>
        <w:t> </w:t>
      </w:r>
      <w:r w:rsidRPr="003C4642">
        <w:rPr>
          <w:sz w:val="22"/>
          <w:szCs w:val="22"/>
          <w:lang w:val="lt-LT"/>
        </w:rPr>
        <w:t xml:space="preserve">y. jei tiesė leidžiasi iš kairės į dešinę, tuomet įtempiai yra gniuždymo (neigiami), jei atvirkščiai – tempimo (teigiami) įtempiai. Jei priklausomybės tiesė yra lygiagreti </w:t>
      </w:r>
      <w:r w:rsidRPr="003C4642">
        <w:rPr>
          <w:i/>
          <w:sz w:val="22"/>
          <w:szCs w:val="22"/>
          <w:lang w:val="lt-LT"/>
        </w:rPr>
        <w:t>Sin</w:t>
      </w:r>
      <w:r w:rsidRPr="003C4642">
        <w:rPr>
          <w:i/>
          <w:sz w:val="22"/>
          <w:szCs w:val="22"/>
          <w:vertAlign w:val="superscript"/>
          <w:lang w:val="lt-LT"/>
        </w:rPr>
        <w:t>2</w:t>
      </w:r>
      <w:r w:rsidRPr="003C4642">
        <w:rPr>
          <w:i/>
          <w:sz w:val="22"/>
          <w:szCs w:val="22"/>
          <w:lang w:val="lt-LT"/>
        </w:rPr>
        <w:sym w:font="Symbol" w:char="F079"/>
      </w:r>
      <w:r w:rsidRPr="003C4642">
        <w:rPr>
          <w:sz w:val="22"/>
          <w:szCs w:val="22"/>
          <w:lang w:val="lt-LT"/>
        </w:rPr>
        <w:t xml:space="preserve"> ašiai, tuomet tarpatominio tarpelio pokytis teorinio tarpelio </w:t>
      </w:r>
      <w:r w:rsidRPr="003C4642">
        <w:rPr>
          <w:i/>
          <w:sz w:val="22"/>
          <w:szCs w:val="22"/>
          <w:lang w:val="lt-LT"/>
        </w:rPr>
        <w:t>d</w:t>
      </w:r>
      <w:r w:rsidRPr="003C4642">
        <w:rPr>
          <w:i/>
          <w:sz w:val="22"/>
          <w:szCs w:val="22"/>
          <w:vertAlign w:val="subscript"/>
          <w:lang w:val="lt-LT"/>
        </w:rPr>
        <w:t>0</w:t>
      </w:r>
      <w:r w:rsidRPr="003C4642">
        <w:rPr>
          <w:sz w:val="22"/>
          <w:szCs w:val="22"/>
          <w:lang w:val="lt-LT"/>
        </w:rPr>
        <w:t xml:space="preserve"> atžvilgiu yra lygus 0 ir liek</w:t>
      </w:r>
      <w:r w:rsidRPr="003C4642">
        <w:rPr>
          <w:sz w:val="22"/>
          <w:szCs w:val="22"/>
          <w:lang w:val="lt-LT"/>
        </w:rPr>
        <w:t>a</w:t>
      </w:r>
      <w:r w:rsidRPr="003C4642">
        <w:rPr>
          <w:sz w:val="22"/>
          <w:szCs w:val="22"/>
          <w:lang w:val="lt-LT"/>
        </w:rPr>
        <w:t>mieji įtempiai matavimo taške yra lygūs 0.</w:t>
      </w:r>
    </w:p>
    <w:p w:rsidR="003C4642" w:rsidRPr="003C4642" w:rsidRDefault="003C4642" w:rsidP="003C4642">
      <w:pPr>
        <w:ind w:firstLine="397"/>
        <w:jc w:val="both"/>
        <w:rPr>
          <w:b/>
          <w:lang w:val="lt-LT"/>
        </w:rPr>
      </w:pPr>
      <w:r w:rsidRPr="00027463">
        <w:rPr>
          <w:sz w:val="22"/>
          <w:szCs w:val="22"/>
          <w:lang w:val="lt-LT"/>
        </w:rPr>
        <w:t>Prieš matavimą buvo atliktas kiekvieno taško elektropoliravimas, kurio m</w:t>
      </w:r>
      <w:r w:rsidRPr="00027463">
        <w:rPr>
          <w:sz w:val="22"/>
          <w:szCs w:val="22"/>
          <w:lang w:val="lt-LT"/>
        </w:rPr>
        <w:t>e</w:t>
      </w:r>
      <w:r w:rsidRPr="00027463">
        <w:rPr>
          <w:sz w:val="22"/>
          <w:szCs w:val="22"/>
          <w:lang w:val="lt-LT"/>
        </w:rPr>
        <w:t xml:space="preserve">tu buvo pašalinti gamybos proceso metu </w:t>
      </w:r>
      <w:r>
        <w:rPr>
          <w:sz w:val="22"/>
          <w:szCs w:val="22"/>
          <w:lang w:val="lt-LT"/>
        </w:rPr>
        <w:t>susidarę</w:t>
      </w:r>
      <w:r w:rsidRPr="00027463">
        <w:rPr>
          <w:sz w:val="22"/>
          <w:szCs w:val="22"/>
          <w:lang w:val="lt-LT"/>
        </w:rPr>
        <w:t xml:space="preserve"> paviršiniai nelygumai bei li</w:t>
      </w:r>
      <w:r w:rsidRPr="00027463">
        <w:rPr>
          <w:sz w:val="22"/>
          <w:szCs w:val="22"/>
          <w:lang w:val="lt-LT"/>
        </w:rPr>
        <w:t>e</w:t>
      </w:r>
      <w:r w:rsidRPr="00027463">
        <w:rPr>
          <w:sz w:val="22"/>
          <w:szCs w:val="22"/>
          <w:lang w:val="lt-LT"/>
        </w:rPr>
        <w:t>kamieji gniuždymo įtempiai (dėl metalo valymo smėlio srove, vieliniu šepečiu bei šlifavimo disku).</w:t>
      </w:r>
    </w:p>
    <w:p w:rsidR="00DA56E0" w:rsidRDefault="00DA56E0" w:rsidP="00DA56E0">
      <w:pPr>
        <w:jc w:val="both"/>
        <w:rPr>
          <w:b/>
          <w:sz w:val="22"/>
          <w:szCs w:val="22"/>
          <w:lang w:val="lt-LT"/>
        </w:rPr>
      </w:pPr>
    </w:p>
    <w:p w:rsidR="00DA56E0" w:rsidRPr="003C4642" w:rsidRDefault="00DA56E0" w:rsidP="00874705">
      <w:pPr>
        <w:ind w:firstLine="397"/>
        <w:jc w:val="both"/>
        <w:rPr>
          <w:sz w:val="22"/>
          <w:szCs w:val="22"/>
          <w:lang w:val="lt-LT"/>
        </w:rPr>
      </w:pPr>
      <w:r w:rsidRPr="003C4642">
        <w:rPr>
          <w:b/>
          <w:sz w:val="22"/>
          <w:szCs w:val="22"/>
          <w:lang w:val="lt-LT"/>
        </w:rPr>
        <w:t>Bandinių matavimo rezultatai.</w:t>
      </w:r>
      <w:r w:rsidRPr="003C4642">
        <w:rPr>
          <w:sz w:val="22"/>
          <w:szCs w:val="22"/>
          <w:lang w:val="lt-LT"/>
        </w:rPr>
        <w:t xml:space="preserve"> Rentgeno difrakcijos metodu buvo išm</w:t>
      </w:r>
      <w:r w:rsidRPr="003C4642">
        <w:rPr>
          <w:sz w:val="22"/>
          <w:szCs w:val="22"/>
          <w:lang w:val="lt-LT"/>
        </w:rPr>
        <w:t>a</w:t>
      </w:r>
      <w:r w:rsidRPr="003C4642">
        <w:rPr>
          <w:sz w:val="22"/>
          <w:szCs w:val="22"/>
          <w:lang w:val="lt-LT"/>
        </w:rPr>
        <w:t xml:space="preserve">tuoti įtempiai </w:t>
      </w:r>
      <w:r w:rsidRPr="003C4642">
        <w:rPr>
          <w:i/>
          <w:sz w:val="22"/>
          <w:szCs w:val="22"/>
          <w:lang w:val="lt-LT"/>
        </w:rPr>
        <w:t>B1</w:t>
      </w:r>
      <w:r w:rsidRPr="003C4642">
        <w:rPr>
          <w:sz w:val="22"/>
          <w:szCs w:val="22"/>
          <w:lang w:val="lt-LT"/>
        </w:rPr>
        <w:t xml:space="preserve">, </w:t>
      </w:r>
      <w:r w:rsidRPr="003C4642">
        <w:rPr>
          <w:i/>
          <w:sz w:val="22"/>
          <w:szCs w:val="22"/>
          <w:lang w:val="lt-LT"/>
        </w:rPr>
        <w:t>B2</w:t>
      </w:r>
      <w:r w:rsidRPr="003C4642">
        <w:rPr>
          <w:sz w:val="22"/>
          <w:szCs w:val="22"/>
          <w:lang w:val="lt-LT"/>
        </w:rPr>
        <w:t xml:space="preserve">, </w:t>
      </w:r>
      <w:r w:rsidRPr="003C4642">
        <w:rPr>
          <w:i/>
          <w:sz w:val="22"/>
          <w:szCs w:val="22"/>
          <w:lang w:val="lt-LT"/>
        </w:rPr>
        <w:t>B3</w:t>
      </w:r>
      <w:r w:rsidRPr="003C4642">
        <w:rPr>
          <w:sz w:val="22"/>
          <w:szCs w:val="22"/>
          <w:lang w:val="lt-LT"/>
        </w:rPr>
        <w:t xml:space="preserve"> ir </w:t>
      </w:r>
      <w:r w:rsidRPr="003C4642">
        <w:rPr>
          <w:i/>
          <w:sz w:val="22"/>
          <w:szCs w:val="22"/>
          <w:lang w:val="lt-LT"/>
        </w:rPr>
        <w:t>B4</w:t>
      </w:r>
      <w:r w:rsidRPr="003C4642">
        <w:rPr>
          <w:sz w:val="22"/>
          <w:szCs w:val="22"/>
          <w:lang w:val="lt-LT"/>
        </w:rPr>
        <w:t xml:space="preserve"> serijos suvirintuose bandiniuose. Dėl simetriško liekamųjų įtempių pasiskirstymo bandinyje, </w:t>
      </w:r>
      <w:r w:rsidR="003C4642" w:rsidRPr="003C4642">
        <w:rPr>
          <w:sz w:val="22"/>
          <w:szCs w:val="22"/>
          <w:lang w:val="lt-LT"/>
        </w:rPr>
        <w:t>matavimai atlikti</w:t>
      </w:r>
      <w:r w:rsidRPr="003C4642">
        <w:rPr>
          <w:sz w:val="22"/>
          <w:szCs w:val="22"/>
          <w:lang w:val="lt-LT"/>
        </w:rPr>
        <w:t xml:space="preserve"> nuo suvirinimo ašies tik į vieną pusę. Kiekvienas bandinys buvo išmatuotas šešiuose taškuose. Pirmi du taškai išmatuoti ties suvirinimo siūle, trečias matavimo taškas </w:t>
      </w:r>
      <w:r w:rsidR="00DD00D2" w:rsidRPr="003C4642">
        <w:rPr>
          <w:sz w:val="22"/>
          <w:szCs w:val="22"/>
          <w:lang w:val="lt-LT"/>
        </w:rPr>
        <w:t xml:space="preserve">– </w:t>
      </w:r>
      <w:r w:rsidRPr="003C4642">
        <w:rPr>
          <w:sz w:val="22"/>
          <w:szCs w:val="22"/>
          <w:lang w:val="lt-LT"/>
        </w:rPr>
        <w:t xml:space="preserve">ties terminio poveikio zona ir </w:t>
      </w:r>
      <w:r w:rsidR="00DD00D2" w:rsidRPr="003C4642">
        <w:rPr>
          <w:sz w:val="22"/>
          <w:szCs w:val="22"/>
          <w:lang w:val="lt-LT"/>
        </w:rPr>
        <w:t>kiti</w:t>
      </w:r>
      <w:r w:rsidRPr="003C4642">
        <w:rPr>
          <w:sz w:val="22"/>
          <w:szCs w:val="22"/>
          <w:lang w:val="lt-LT"/>
        </w:rPr>
        <w:t xml:space="preserve"> trys taškai – pagrindiniame metale. Matavimo r</w:t>
      </w:r>
      <w:r w:rsidRPr="003C4642">
        <w:rPr>
          <w:sz w:val="22"/>
          <w:szCs w:val="22"/>
          <w:lang w:val="lt-LT"/>
        </w:rPr>
        <w:t>e</w:t>
      </w:r>
      <w:r w:rsidRPr="003C4642">
        <w:rPr>
          <w:sz w:val="22"/>
          <w:szCs w:val="22"/>
          <w:lang w:val="lt-LT"/>
        </w:rPr>
        <w:t xml:space="preserve">zultatai pateikti 3.21 paveiksle. Vidutinė matavimo paklaida siekė </w:t>
      </w:r>
      <w:r w:rsidRPr="003C4642">
        <w:rPr>
          <w:sz w:val="22"/>
          <w:szCs w:val="22"/>
          <w:lang w:val="lt-LT"/>
        </w:rPr>
        <w:sym w:font="Symbol" w:char="F0B1"/>
      </w:r>
      <w:r w:rsidRPr="003C4642">
        <w:rPr>
          <w:sz w:val="22"/>
          <w:szCs w:val="22"/>
          <w:lang w:val="lt-LT"/>
        </w:rPr>
        <w:t xml:space="preserve"> 14,7 </w:t>
      </w:r>
      <w:r w:rsidRPr="003C4642">
        <w:rPr>
          <w:i/>
          <w:sz w:val="22"/>
          <w:szCs w:val="22"/>
          <w:lang w:val="lt-LT"/>
        </w:rPr>
        <w:t>MPa</w:t>
      </w:r>
      <w:r w:rsidRPr="003C4642">
        <w:rPr>
          <w:sz w:val="22"/>
          <w:szCs w:val="22"/>
          <w:lang w:val="lt-LT"/>
        </w:rPr>
        <w:t>.</w:t>
      </w:r>
    </w:p>
    <w:p w:rsidR="00DA56E0" w:rsidRPr="003C4642" w:rsidRDefault="00DA56E0" w:rsidP="00DA56E0">
      <w:pPr>
        <w:jc w:val="both"/>
        <w:rPr>
          <w:sz w:val="22"/>
          <w:szCs w:val="22"/>
          <w:lang w:val="lt-LT"/>
        </w:rPr>
      </w:pPr>
      <w:r w:rsidRPr="003C4642">
        <w:rPr>
          <w:sz w:val="22"/>
          <w:szCs w:val="22"/>
          <w:lang w:val="lt-LT"/>
        </w:rPr>
        <w:tab/>
        <w:t>Rentgeno spindulių difrakcijos analizė parodė, kad po suvirinimo</w:t>
      </w:r>
      <w:r w:rsidRPr="003C4642">
        <w:rPr>
          <w:i/>
          <w:sz w:val="22"/>
          <w:szCs w:val="22"/>
          <w:lang w:val="lt-LT"/>
        </w:rPr>
        <w:t xml:space="preserve"> B1</w:t>
      </w:r>
      <w:r w:rsidRPr="003C4642">
        <w:rPr>
          <w:sz w:val="22"/>
          <w:szCs w:val="22"/>
          <w:lang w:val="lt-LT"/>
        </w:rPr>
        <w:t xml:space="preserve"> serijos bandinių paviršiuje maksimalūs tempimo liekamieji įtempiai siekė 347 </w:t>
      </w:r>
      <w:r w:rsidRPr="003C4642">
        <w:rPr>
          <w:i/>
          <w:sz w:val="22"/>
          <w:szCs w:val="22"/>
          <w:lang w:val="lt-LT"/>
        </w:rPr>
        <w:t>MPa</w:t>
      </w:r>
      <w:r w:rsidRPr="003C4642">
        <w:rPr>
          <w:sz w:val="22"/>
          <w:szCs w:val="22"/>
          <w:lang w:val="lt-LT"/>
        </w:rPr>
        <w:t xml:space="preserve">. </w:t>
      </w:r>
      <w:r w:rsidRPr="003C4642">
        <w:rPr>
          <w:i/>
          <w:sz w:val="22"/>
          <w:szCs w:val="22"/>
          <w:lang w:val="lt-LT"/>
        </w:rPr>
        <w:t>B3</w:t>
      </w:r>
      <w:r w:rsidRPr="003C4642">
        <w:rPr>
          <w:sz w:val="22"/>
          <w:szCs w:val="22"/>
          <w:lang w:val="lt-LT"/>
        </w:rPr>
        <w:t xml:space="preserve"> serijos bandiniuose, kurių suvirinimo metu buvo taikoma vibracija, maksimalūs liekamieji įtempiai ties suvirinimo siūlės centru siekė 94 </w:t>
      </w:r>
      <w:r w:rsidRPr="003C4642">
        <w:rPr>
          <w:i/>
          <w:sz w:val="22"/>
          <w:szCs w:val="22"/>
          <w:lang w:val="lt-LT"/>
        </w:rPr>
        <w:t>MPa</w:t>
      </w:r>
      <w:r w:rsidRPr="003C4642">
        <w:rPr>
          <w:sz w:val="22"/>
          <w:szCs w:val="22"/>
          <w:lang w:val="lt-LT"/>
        </w:rPr>
        <w:t xml:space="preserve">. Lyginant </w:t>
      </w:r>
      <w:r w:rsidRPr="003C4642">
        <w:rPr>
          <w:i/>
          <w:sz w:val="22"/>
          <w:szCs w:val="22"/>
          <w:lang w:val="lt-LT"/>
        </w:rPr>
        <w:t>B3</w:t>
      </w:r>
      <w:r w:rsidRPr="003C4642">
        <w:rPr>
          <w:sz w:val="22"/>
          <w:szCs w:val="22"/>
          <w:lang w:val="lt-LT"/>
        </w:rPr>
        <w:t xml:space="preserve"> su </w:t>
      </w:r>
      <w:r w:rsidRPr="003C4642">
        <w:rPr>
          <w:i/>
          <w:sz w:val="22"/>
          <w:szCs w:val="22"/>
          <w:lang w:val="lt-LT"/>
        </w:rPr>
        <w:t>B1</w:t>
      </w:r>
      <w:r w:rsidRPr="003C4642">
        <w:rPr>
          <w:sz w:val="22"/>
          <w:szCs w:val="22"/>
          <w:lang w:val="lt-LT"/>
        </w:rPr>
        <w:t xml:space="preserve"> serijos bandinių tyrimo rezultatais galime teigti, kad suvirinimo metu pana</w:t>
      </w:r>
      <w:r w:rsidRPr="003C4642">
        <w:rPr>
          <w:sz w:val="22"/>
          <w:szCs w:val="22"/>
          <w:lang w:val="lt-LT"/>
        </w:rPr>
        <w:t>u</w:t>
      </w:r>
      <w:r w:rsidRPr="003C4642">
        <w:rPr>
          <w:sz w:val="22"/>
          <w:szCs w:val="22"/>
          <w:lang w:val="lt-LT"/>
        </w:rPr>
        <w:t>dotas vibracinis apdorojimas sumažino liekamųjų suvirinimo įtempių piką da</w:t>
      </w:r>
      <w:r w:rsidRPr="003C4642">
        <w:rPr>
          <w:sz w:val="22"/>
          <w:szCs w:val="22"/>
          <w:lang w:val="lt-LT"/>
        </w:rPr>
        <w:t>u</w:t>
      </w:r>
      <w:r w:rsidRPr="003C4642">
        <w:rPr>
          <w:sz w:val="22"/>
          <w:szCs w:val="22"/>
          <w:lang w:val="lt-LT"/>
        </w:rPr>
        <w:t>giau negu 3,5 karto, taigi</w:t>
      </w:r>
      <w:r w:rsidR="009E74A0">
        <w:rPr>
          <w:sz w:val="22"/>
          <w:szCs w:val="22"/>
          <w:lang w:val="lt-LT"/>
        </w:rPr>
        <w:t>,</w:t>
      </w:r>
      <w:r w:rsidRPr="003C4642">
        <w:rPr>
          <w:sz w:val="22"/>
          <w:szCs w:val="22"/>
          <w:lang w:val="lt-LT"/>
        </w:rPr>
        <w:t xml:space="preserve"> suvirintos konstrukcij</w:t>
      </w:r>
      <w:r w:rsidR="009E74A0">
        <w:rPr>
          <w:sz w:val="22"/>
          <w:szCs w:val="22"/>
          <w:lang w:val="lt-LT"/>
        </w:rPr>
        <w:t>os atžvilgiu tai yra labai naudi</w:t>
      </w:r>
      <w:r w:rsidR="009E74A0">
        <w:rPr>
          <w:sz w:val="22"/>
          <w:szCs w:val="22"/>
          <w:lang w:val="lt-LT"/>
        </w:rPr>
        <w:t>n</w:t>
      </w:r>
      <w:r w:rsidR="009E74A0">
        <w:rPr>
          <w:sz w:val="22"/>
          <w:szCs w:val="22"/>
          <w:lang w:val="lt-LT"/>
        </w:rPr>
        <w:t>gas įtempių pokytis</w:t>
      </w:r>
      <w:r w:rsidRPr="003C4642">
        <w:rPr>
          <w:sz w:val="22"/>
          <w:szCs w:val="22"/>
          <w:lang w:val="lt-LT"/>
        </w:rPr>
        <w:t xml:space="preserve">. </w:t>
      </w:r>
      <w:r w:rsidRPr="003C4642">
        <w:rPr>
          <w:i/>
          <w:sz w:val="22"/>
          <w:szCs w:val="22"/>
          <w:lang w:val="lt-LT"/>
        </w:rPr>
        <w:t>B4</w:t>
      </w:r>
      <w:r w:rsidRPr="003C4642">
        <w:rPr>
          <w:sz w:val="22"/>
          <w:szCs w:val="22"/>
          <w:lang w:val="lt-LT"/>
        </w:rPr>
        <w:t xml:space="preserve"> serijos bandinių maksimalūs liekamieji įtempiai, ties suvirinimo siūlės centru, dėl po suvirinimo atlikto vibracinio apdorojimo, nukr</w:t>
      </w:r>
      <w:r w:rsidRPr="003C4642">
        <w:rPr>
          <w:sz w:val="22"/>
          <w:szCs w:val="22"/>
          <w:lang w:val="lt-LT"/>
        </w:rPr>
        <w:t>i</w:t>
      </w:r>
      <w:r w:rsidRPr="003C4642">
        <w:rPr>
          <w:sz w:val="22"/>
          <w:szCs w:val="22"/>
          <w:lang w:val="lt-LT"/>
        </w:rPr>
        <w:t xml:space="preserve">to iki 198 </w:t>
      </w:r>
      <w:r w:rsidRPr="003C4642">
        <w:rPr>
          <w:i/>
          <w:sz w:val="22"/>
          <w:szCs w:val="22"/>
          <w:lang w:val="lt-LT"/>
        </w:rPr>
        <w:t>MPa</w:t>
      </w:r>
      <w:r w:rsidRPr="003C4642">
        <w:rPr>
          <w:sz w:val="22"/>
          <w:szCs w:val="22"/>
          <w:lang w:val="lt-LT"/>
        </w:rPr>
        <w:t xml:space="preserve">. Tai ženklus pokytis lyginant su maksimaliais </w:t>
      </w:r>
      <w:r w:rsidRPr="003C4642">
        <w:rPr>
          <w:i/>
          <w:sz w:val="22"/>
          <w:szCs w:val="22"/>
          <w:lang w:val="lt-LT"/>
        </w:rPr>
        <w:t xml:space="preserve">B1 </w:t>
      </w:r>
      <w:r w:rsidRPr="003C4642">
        <w:rPr>
          <w:sz w:val="22"/>
          <w:szCs w:val="22"/>
          <w:lang w:val="lt-LT"/>
        </w:rPr>
        <w:t>serijos band</w:t>
      </w:r>
      <w:r w:rsidRPr="003C4642">
        <w:rPr>
          <w:sz w:val="22"/>
          <w:szCs w:val="22"/>
          <w:lang w:val="lt-LT"/>
        </w:rPr>
        <w:t>i</w:t>
      </w:r>
      <w:r w:rsidRPr="003C4642">
        <w:rPr>
          <w:sz w:val="22"/>
          <w:szCs w:val="22"/>
          <w:lang w:val="lt-LT"/>
        </w:rPr>
        <w:t xml:space="preserve">nių įtempiais. </w:t>
      </w:r>
      <w:r w:rsidR="00445CE5" w:rsidRPr="003C4642">
        <w:rPr>
          <w:sz w:val="22"/>
          <w:szCs w:val="22"/>
          <w:lang w:val="lt-LT"/>
        </w:rPr>
        <w:t xml:space="preserve">Po terminio apdorojimo </w:t>
      </w:r>
      <w:r w:rsidRPr="003C4642">
        <w:rPr>
          <w:i/>
          <w:sz w:val="22"/>
          <w:szCs w:val="22"/>
          <w:lang w:val="lt-LT"/>
        </w:rPr>
        <w:t>B2</w:t>
      </w:r>
      <w:r w:rsidRPr="003C4642">
        <w:rPr>
          <w:sz w:val="22"/>
          <w:szCs w:val="22"/>
          <w:lang w:val="lt-LT"/>
        </w:rPr>
        <w:t xml:space="preserve"> serijos bandinių liekamieji įtempiai nebuvo patys mažiausi. Maksimalūs liekamieji įtempiai ties suvirinimo siūlės viduriu siekė 117 </w:t>
      </w:r>
      <w:r w:rsidRPr="003C4642">
        <w:rPr>
          <w:i/>
          <w:sz w:val="22"/>
          <w:szCs w:val="22"/>
          <w:lang w:val="lt-LT"/>
        </w:rPr>
        <w:t>MPa</w:t>
      </w:r>
      <w:r w:rsidRPr="003C4642">
        <w:rPr>
          <w:sz w:val="22"/>
          <w:szCs w:val="22"/>
          <w:lang w:val="lt-LT"/>
        </w:rPr>
        <w:t>.</w:t>
      </w:r>
    </w:p>
    <w:p w:rsidR="00DA56E0" w:rsidRPr="00027463" w:rsidRDefault="00DA56E0" w:rsidP="00DA56E0">
      <w:pPr>
        <w:jc w:val="both"/>
        <w:rPr>
          <w:sz w:val="22"/>
          <w:szCs w:val="22"/>
          <w:lang w:val="lt-LT"/>
        </w:rPr>
      </w:pPr>
    </w:p>
    <w:p w:rsidR="00DA56E0" w:rsidRPr="00027463" w:rsidRDefault="00DA56E0" w:rsidP="00DA56E0">
      <w:pPr>
        <w:jc w:val="both"/>
        <w:rPr>
          <w:sz w:val="22"/>
          <w:szCs w:val="22"/>
          <w:lang w:val="lt-LT"/>
        </w:rPr>
      </w:pPr>
    </w:p>
    <w:p w:rsidR="00DA56E0" w:rsidRPr="00027463" w:rsidRDefault="00230C9A" w:rsidP="00DA56E0">
      <w:pPr>
        <w:jc w:val="center"/>
        <w:rPr>
          <w:sz w:val="22"/>
          <w:szCs w:val="22"/>
          <w:lang w:val="lt-LT"/>
        </w:rPr>
      </w:pPr>
      <w:r>
        <w:rPr>
          <w:noProof/>
          <w:sz w:val="22"/>
          <w:szCs w:val="22"/>
          <w:lang w:val="lt-LT" w:eastAsia="lt-LT"/>
        </w:rPr>
        <w:lastRenderedPageBreak/>
        <w:pict>
          <v:shape id="_x0000_s4761" type="#_x0000_t75" style="position:absolute;left:0;text-align:left;margin-left:61.15pt;margin-top:13.1pt;width:302.6pt;height:156.1pt;z-index:251676672" fillcolor="#bbe0e3">
            <v:imagedata r:id="rId107" o:title=""/>
          </v:shape>
          <o:OLEObject Type="Embed" ProgID="AutoCAD.Drawing.16" ShapeID="_x0000_s4761" DrawAspect="Content" ObjectID="_1336730355" r:id="rId108"/>
        </w:pict>
      </w:r>
      <w:r w:rsidR="00F30EC2" w:rsidRPr="00F30EC2">
        <w:rPr>
          <w:noProof/>
          <w:sz w:val="22"/>
          <w:szCs w:val="22"/>
          <w:lang w:val="lt-LT" w:eastAsia="lt-LT"/>
        </w:rPr>
        <w:drawing>
          <wp:inline distT="0" distB="0" distL="0" distR="0">
            <wp:extent cx="4233369" cy="2590800"/>
            <wp:effectExtent l="0" t="0" r="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3.2</w:t>
      </w:r>
      <w:r>
        <w:rPr>
          <w:b/>
          <w:sz w:val="20"/>
          <w:szCs w:val="20"/>
          <w:lang w:val="lt-LT"/>
        </w:rPr>
        <w:t>1</w:t>
      </w:r>
      <w:r w:rsidRPr="00027463">
        <w:rPr>
          <w:b/>
          <w:sz w:val="20"/>
          <w:szCs w:val="20"/>
          <w:lang w:val="lt-LT"/>
        </w:rPr>
        <w:t xml:space="preserve"> pav.</w:t>
      </w:r>
      <w:r w:rsidRPr="00027463">
        <w:rPr>
          <w:sz w:val="20"/>
          <w:szCs w:val="20"/>
          <w:lang w:val="lt-LT"/>
        </w:rPr>
        <w:t xml:space="preserve"> Išilginių liekamųjų įtempių pasiskirstymas bandiniuose</w:t>
      </w:r>
    </w:p>
    <w:p w:rsidR="00DA56E0" w:rsidRPr="00027463" w:rsidRDefault="00DA56E0" w:rsidP="00DA56E0">
      <w:pPr>
        <w:autoSpaceDE w:val="0"/>
        <w:autoSpaceDN w:val="0"/>
        <w:adjustRightInd w:val="0"/>
        <w:spacing w:after="360"/>
        <w:jc w:val="center"/>
        <w:rPr>
          <w:sz w:val="20"/>
          <w:szCs w:val="20"/>
          <w:lang w:val="lt-LT"/>
        </w:rPr>
      </w:pPr>
      <w:r w:rsidRPr="00027463">
        <w:rPr>
          <w:b/>
          <w:sz w:val="20"/>
          <w:szCs w:val="20"/>
          <w:lang w:val="lt-LT"/>
        </w:rPr>
        <w:t>Fig. 3.2</w:t>
      </w:r>
      <w:r>
        <w:rPr>
          <w:b/>
          <w:sz w:val="20"/>
          <w:szCs w:val="20"/>
          <w:lang w:val="lt-LT"/>
        </w:rPr>
        <w:t>1</w:t>
      </w:r>
      <w:r w:rsidRPr="00027463">
        <w:rPr>
          <w:b/>
          <w:sz w:val="20"/>
          <w:szCs w:val="20"/>
          <w:lang w:val="lt-LT"/>
        </w:rPr>
        <w:t>.</w:t>
      </w:r>
      <w:r w:rsidRPr="00027463">
        <w:rPr>
          <w:sz w:val="20"/>
          <w:szCs w:val="20"/>
          <w:lang w:val="lt-LT"/>
        </w:rPr>
        <w:t xml:space="preserve"> Distribution of longitudinal residual stresses in </w:t>
      </w:r>
      <w:r w:rsidR="009E74A0">
        <w:rPr>
          <w:sz w:val="20"/>
          <w:szCs w:val="20"/>
          <w:lang w:val="lt-LT"/>
        </w:rPr>
        <w:t xml:space="preserve">the </w:t>
      </w:r>
      <w:r w:rsidRPr="00027463">
        <w:rPr>
          <w:sz w:val="20"/>
          <w:szCs w:val="20"/>
          <w:lang w:val="lt-LT"/>
        </w:rPr>
        <w:t>specimens</w:t>
      </w:r>
    </w:p>
    <w:p w:rsidR="00DA56E0" w:rsidRPr="0033345D" w:rsidRDefault="00DA56E0" w:rsidP="00DA56E0">
      <w:pPr>
        <w:pStyle w:val="Skyriauspavadinim2"/>
        <w:rPr>
          <w:color w:val="auto"/>
        </w:rPr>
      </w:pPr>
      <w:bookmarkStart w:id="358" w:name="_Toc255194925"/>
      <w:bookmarkStart w:id="359" w:name="_Toc256159899"/>
      <w:bookmarkStart w:id="360" w:name="_Toc256244935"/>
      <w:bookmarkStart w:id="361" w:name="_Toc256673203"/>
      <w:r w:rsidRPr="0033345D">
        <w:rPr>
          <w:color w:val="auto"/>
        </w:rPr>
        <w:t>3.4. Neutronų difrakcijos tyrimai</w:t>
      </w:r>
      <w:bookmarkEnd w:id="358"/>
      <w:bookmarkEnd w:id="359"/>
      <w:bookmarkEnd w:id="360"/>
      <w:bookmarkEnd w:id="361"/>
    </w:p>
    <w:p w:rsidR="00DA56E0" w:rsidRPr="00FD18AB" w:rsidRDefault="00DA56E0" w:rsidP="00DA56E0">
      <w:pPr>
        <w:jc w:val="both"/>
        <w:rPr>
          <w:sz w:val="22"/>
          <w:szCs w:val="22"/>
          <w:lang w:val="lt-LT"/>
        </w:rPr>
      </w:pPr>
      <w:r w:rsidRPr="00FD18AB">
        <w:rPr>
          <w:sz w:val="22"/>
          <w:szCs w:val="22"/>
          <w:lang w:val="lt-LT"/>
        </w:rPr>
        <w:t>Bandinių liekamųjų įtempių matavimai neutronų difrakcijos metodu, atlikti Le</w:t>
      </w:r>
      <w:r w:rsidRPr="00FD18AB">
        <w:rPr>
          <w:sz w:val="22"/>
          <w:szCs w:val="22"/>
          <w:lang w:val="lt-LT"/>
        </w:rPr>
        <w:t>n</w:t>
      </w:r>
      <w:r w:rsidRPr="00FD18AB">
        <w:rPr>
          <w:sz w:val="22"/>
          <w:szCs w:val="22"/>
          <w:lang w:val="lt-LT"/>
        </w:rPr>
        <w:t xml:space="preserve">kijos atominės energijos institute </w:t>
      </w:r>
      <w:r w:rsidRPr="00FD18AB">
        <w:rPr>
          <w:i/>
          <w:sz w:val="22"/>
          <w:szCs w:val="22"/>
          <w:lang w:val="lt-LT"/>
        </w:rPr>
        <w:t>POLATOM</w:t>
      </w:r>
      <w:r w:rsidRPr="00FD18AB">
        <w:rPr>
          <w:sz w:val="22"/>
          <w:szCs w:val="22"/>
          <w:lang w:val="lt-LT"/>
        </w:rPr>
        <w:t>. Tyrimams panaudotas reaktoriaus</w:t>
      </w:r>
      <w:r w:rsidRPr="00FD18AB">
        <w:rPr>
          <w:i/>
          <w:sz w:val="22"/>
          <w:szCs w:val="22"/>
          <w:lang w:val="lt-LT"/>
        </w:rPr>
        <w:t xml:space="preserve"> MARIA DH-5</w:t>
      </w:r>
      <w:r w:rsidRPr="00FD18AB">
        <w:rPr>
          <w:sz w:val="22"/>
          <w:szCs w:val="22"/>
          <w:lang w:val="lt-LT"/>
        </w:rPr>
        <w:t xml:space="preserve"> skleidžiamas horizontalus terminis neutronų spindulių pluoštas </w:t>
      </w:r>
      <w:r w:rsidR="00872C16" w:rsidRPr="00FD18AB">
        <w:rPr>
          <w:sz w:val="22"/>
          <w:szCs w:val="22"/>
          <w:lang w:val="lt-LT"/>
        </w:rPr>
        <w:t xml:space="preserve"> </w:t>
      </w:r>
      <w:r w:rsidRPr="00FD18AB">
        <w:rPr>
          <w:i/>
          <w:sz w:val="22"/>
          <w:szCs w:val="22"/>
          <w:lang w:val="lt-LT"/>
        </w:rPr>
        <w:t>H-5</w:t>
      </w:r>
      <w:r w:rsidRPr="00FD18AB">
        <w:rPr>
          <w:sz w:val="22"/>
          <w:szCs w:val="22"/>
          <w:lang w:val="lt-LT"/>
        </w:rPr>
        <w:t xml:space="preserve"> bei </w:t>
      </w:r>
      <w:r w:rsidRPr="00FD18AB">
        <w:rPr>
          <w:i/>
          <w:sz w:val="22"/>
          <w:szCs w:val="22"/>
          <w:lang w:val="lt-LT"/>
        </w:rPr>
        <w:t>HB5</w:t>
      </w:r>
      <w:r w:rsidRPr="00FD18AB">
        <w:rPr>
          <w:sz w:val="22"/>
          <w:szCs w:val="22"/>
          <w:lang w:val="lt-LT"/>
        </w:rPr>
        <w:t xml:space="preserve"> dviašis difraktometras su dviem fiksuotais kintamo kampo m</w:t>
      </w:r>
      <w:r w:rsidRPr="00FD18AB">
        <w:rPr>
          <w:sz w:val="22"/>
          <w:szCs w:val="22"/>
          <w:lang w:val="lt-LT"/>
        </w:rPr>
        <w:t>o</w:t>
      </w:r>
      <w:r w:rsidRPr="00FD18AB">
        <w:rPr>
          <w:sz w:val="22"/>
          <w:szCs w:val="22"/>
          <w:lang w:val="lt-LT"/>
        </w:rPr>
        <w:t xml:space="preserve">nochromatoriais. Tyrimo metu buvo naudojama standartinė pozicija su </w:t>
      </w:r>
      <w:r w:rsidRPr="00FD18AB">
        <w:rPr>
          <w:i/>
          <w:sz w:val="22"/>
          <w:szCs w:val="22"/>
          <w:lang w:val="lt-LT"/>
        </w:rPr>
        <w:t>Fe</w:t>
      </w:r>
      <w:r w:rsidRPr="00FD18AB">
        <w:rPr>
          <w:sz w:val="22"/>
          <w:szCs w:val="22"/>
          <w:lang w:val="lt-LT"/>
        </w:rPr>
        <w:t xml:space="preserve"> {211} monochromatoriumi ir 2</w:t>
      </w:r>
      <w:r w:rsidRPr="00FD18AB">
        <w:rPr>
          <w:i/>
          <w:sz w:val="22"/>
          <w:szCs w:val="22"/>
          <w:lang w:val="lt-LT"/>
        </w:rPr>
        <w:sym w:font="Symbol" w:char="F071"/>
      </w:r>
      <w:r w:rsidRPr="00FD18AB">
        <w:rPr>
          <w:i/>
          <w:sz w:val="22"/>
          <w:szCs w:val="22"/>
          <w:vertAlign w:val="subscript"/>
          <w:lang w:val="lt-LT"/>
        </w:rPr>
        <w:t xml:space="preserve">M </w:t>
      </w:r>
      <w:r w:rsidRPr="00FD18AB">
        <w:rPr>
          <w:i/>
          <w:sz w:val="22"/>
          <w:szCs w:val="22"/>
          <w:lang w:val="lt-LT"/>
        </w:rPr>
        <w:t xml:space="preserve">= </w:t>
      </w:r>
      <w:r w:rsidRPr="00EA6F39">
        <w:rPr>
          <w:sz w:val="22"/>
          <w:szCs w:val="22"/>
          <w:lang w:val="lt-LT"/>
        </w:rPr>
        <w:t>76</w:t>
      </w:r>
      <w:r w:rsidR="00EA6F39">
        <w:rPr>
          <w:sz w:val="22"/>
          <w:szCs w:val="22"/>
          <w:lang w:val="lt-LT"/>
        </w:rPr>
        <w:t>°</w:t>
      </w:r>
      <w:r w:rsidR="00DD00D2" w:rsidRPr="00EA6F39">
        <w:rPr>
          <w:sz w:val="22"/>
          <w:szCs w:val="22"/>
          <w:lang w:val="lt-LT"/>
        </w:rPr>
        <w:t>.</w:t>
      </w:r>
      <w:r w:rsidR="00DD00D2" w:rsidRPr="00FD18AB">
        <w:rPr>
          <w:sz w:val="22"/>
          <w:szCs w:val="22"/>
          <w:lang w:val="lt-LT"/>
        </w:rPr>
        <w:t xml:space="preserve"> Toks nustatymas leido</w:t>
      </w:r>
      <w:r w:rsidRPr="00FD18AB">
        <w:rPr>
          <w:sz w:val="22"/>
          <w:szCs w:val="22"/>
          <w:lang w:val="lt-LT"/>
        </w:rPr>
        <w:t xml:space="preserve"> sukurti monochrom</w:t>
      </w:r>
      <w:r w:rsidRPr="00FD18AB">
        <w:rPr>
          <w:sz w:val="22"/>
          <w:szCs w:val="22"/>
          <w:lang w:val="lt-LT"/>
        </w:rPr>
        <w:t>a</w:t>
      </w:r>
      <w:r w:rsidRPr="00FD18AB">
        <w:rPr>
          <w:sz w:val="22"/>
          <w:szCs w:val="22"/>
          <w:lang w:val="lt-LT"/>
        </w:rPr>
        <w:t xml:space="preserve">tinę neutronų bangą, kurios ilgis </w:t>
      </w:r>
      <w:r w:rsidRPr="00FD18AB">
        <w:rPr>
          <w:i/>
          <w:sz w:val="22"/>
          <w:szCs w:val="22"/>
          <w:lang w:val="lt-LT"/>
        </w:rPr>
        <w:sym w:font="Symbol" w:char="F06C"/>
      </w:r>
      <w:r w:rsidRPr="00FD18AB">
        <w:rPr>
          <w:i/>
          <w:sz w:val="22"/>
          <w:szCs w:val="22"/>
          <w:lang w:val="lt-LT"/>
        </w:rPr>
        <w:t xml:space="preserve"> = </w:t>
      </w:r>
      <w:r w:rsidRPr="00FD18AB">
        <w:rPr>
          <w:sz w:val="22"/>
          <w:szCs w:val="22"/>
          <w:lang w:val="lt-LT"/>
        </w:rPr>
        <w:t>0,9</w:t>
      </w:r>
      <w:r w:rsidRPr="00FD18AB">
        <w:rPr>
          <w:i/>
          <w:sz w:val="22"/>
          <w:szCs w:val="22"/>
          <w:lang w:val="lt-LT"/>
        </w:rPr>
        <w:t xml:space="preserve"> nm</w:t>
      </w:r>
      <w:r w:rsidRPr="00FD18AB">
        <w:rPr>
          <w:sz w:val="22"/>
          <w:szCs w:val="22"/>
          <w:lang w:val="lt-LT"/>
        </w:rPr>
        <w:t xml:space="preserve">. Ši banga sklido per 5 </w:t>
      </w:r>
      <w:r w:rsidRPr="00FD18AB">
        <w:rPr>
          <w:i/>
          <w:sz w:val="22"/>
          <w:szCs w:val="22"/>
          <w:lang w:val="lt-LT"/>
        </w:rPr>
        <w:t>mm</w:t>
      </w:r>
      <w:r w:rsidRPr="00FD18AB">
        <w:rPr>
          <w:sz w:val="22"/>
          <w:szCs w:val="22"/>
          <w:lang w:val="lt-LT"/>
        </w:rPr>
        <w:t xml:space="preserve"> ske</w:t>
      </w:r>
      <w:r w:rsidRPr="00FD18AB">
        <w:rPr>
          <w:sz w:val="22"/>
          <w:szCs w:val="22"/>
          <w:lang w:val="lt-LT"/>
        </w:rPr>
        <w:t>r</w:t>
      </w:r>
      <w:r w:rsidRPr="00FD18AB">
        <w:rPr>
          <w:sz w:val="22"/>
          <w:szCs w:val="22"/>
          <w:lang w:val="lt-LT"/>
        </w:rPr>
        <w:t xml:space="preserve">smens kolimatorių, kuris formavo 5 </w:t>
      </w:r>
      <w:r w:rsidRPr="00FD18AB">
        <w:rPr>
          <w:i/>
          <w:sz w:val="22"/>
          <w:szCs w:val="22"/>
          <w:lang w:val="lt-LT"/>
        </w:rPr>
        <w:t>mm</w:t>
      </w:r>
      <w:r w:rsidRPr="00FD18AB">
        <w:rPr>
          <w:sz w:val="22"/>
          <w:szCs w:val="22"/>
          <w:lang w:val="lt-LT"/>
        </w:rPr>
        <w:t xml:space="preserve"> skersmens tyrimo tašką bandinio tūryje. Tiriamų liekamųjų įtempių gylis bandinyje siekė 5</w:t>
      </w:r>
      <w:r w:rsidR="00FD18AB" w:rsidRPr="00FD18AB">
        <w:rPr>
          <w:sz w:val="22"/>
          <w:szCs w:val="22"/>
          <w:lang w:val="lt-LT"/>
        </w:rPr>
        <w:t>–</w:t>
      </w:r>
      <w:r w:rsidRPr="00FD18AB">
        <w:rPr>
          <w:sz w:val="22"/>
          <w:szCs w:val="22"/>
          <w:lang w:val="lt-LT"/>
        </w:rPr>
        <w:t xml:space="preserve">8 </w:t>
      </w:r>
      <w:r w:rsidRPr="00FD18AB">
        <w:rPr>
          <w:i/>
          <w:sz w:val="22"/>
          <w:szCs w:val="22"/>
          <w:lang w:val="lt-LT"/>
        </w:rPr>
        <w:t>mm</w:t>
      </w:r>
      <w:r w:rsidR="00197D85" w:rsidRPr="00FD18AB">
        <w:rPr>
          <w:sz w:val="22"/>
          <w:szCs w:val="22"/>
          <w:lang w:val="lt-LT"/>
        </w:rPr>
        <w:t>.</w:t>
      </w:r>
    </w:p>
    <w:p w:rsidR="00DA56E0" w:rsidRPr="00FD18AB" w:rsidRDefault="00DA56E0" w:rsidP="00DA56E0">
      <w:pPr>
        <w:jc w:val="both"/>
        <w:rPr>
          <w:sz w:val="22"/>
          <w:szCs w:val="22"/>
          <w:lang w:val="lt-LT"/>
        </w:rPr>
      </w:pPr>
      <w:r w:rsidRPr="00FD18AB">
        <w:rPr>
          <w:sz w:val="22"/>
          <w:szCs w:val="22"/>
          <w:lang w:val="lt-LT"/>
        </w:rPr>
        <w:tab/>
        <w:t>Difrakcijos pikai išgauti naudojant daugiafunkcinį detektorių, pasuktą 3</w:t>
      </w:r>
      <w:r w:rsidRPr="00FD18AB">
        <w:rPr>
          <w:sz w:val="22"/>
          <w:szCs w:val="22"/>
          <w:vertAlign w:val="superscript"/>
          <w:lang w:val="lt-LT"/>
        </w:rPr>
        <w:t>o</w:t>
      </w:r>
      <w:r w:rsidRPr="00FD18AB">
        <w:rPr>
          <w:sz w:val="22"/>
          <w:szCs w:val="22"/>
          <w:lang w:val="lt-LT"/>
        </w:rPr>
        <w:t xml:space="preserve"> kampu. Piko išsisklaidymo kampas 2</w:t>
      </w:r>
      <w:r w:rsidRPr="00FD18AB">
        <w:rPr>
          <w:i/>
          <w:sz w:val="22"/>
          <w:szCs w:val="22"/>
          <w:lang w:val="lt-LT"/>
        </w:rPr>
        <w:sym w:font="Symbol" w:char="F071"/>
      </w:r>
      <w:r w:rsidRPr="00FD18AB">
        <w:rPr>
          <w:sz w:val="22"/>
          <w:szCs w:val="22"/>
          <w:lang w:val="lt-LT"/>
        </w:rPr>
        <w:t xml:space="preserve"> buvo nustatytas atlikus kalibravimo pr</w:t>
      </w:r>
      <w:r w:rsidRPr="00FD18AB">
        <w:rPr>
          <w:sz w:val="22"/>
          <w:szCs w:val="22"/>
          <w:lang w:val="lt-LT"/>
        </w:rPr>
        <w:t>o</w:t>
      </w:r>
      <w:r w:rsidRPr="00FD18AB">
        <w:rPr>
          <w:sz w:val="22"/>
          <w:szCs w:val="22"/>
          <w:lang w:val="lt-LT"/>
        </w:rPr>
        <w:t xml:space="preserve">cedūrą, kurios metu kampas </w:t>
      </w:r>
      <w:r w:rsidRPr="00FD18AB">
        <w:rPr>
          <w:i/>
          <w:sz w:val="22"/>
          <w:szCs w:val="22"/>
          <w:lang w:val="lt-LT"/>
        </w:rPr>
        <w:sym w:font="Symbol" w:char="F071"/>
      </w:r>
      <w:r w:rsidRPr="00FD18AB">
        <w:rPr>
          <w:sz w:val="22"/>
          <w:szCs w:val="22"/>
          <w:lang w:val="lt-LT"/>
        </w:rPr>
        <w:t xml:space="preserve"> buvo panaudotas deformacijos įvertinimui ir i</w:t>
      </w:r>
      <w:r w:rsidRPr="00FD18AB">
        <w:rPr>
          <w:sz w:val="22"/>
          <w:szCs w:val="22"/>
          <w:lang w:val="lt-LT"/>
        </w:rPr>
        <w:t>š</w:t>
      </w:r>
      <w:r w:rsidRPr="00FD18AB">
        <w:rPr>
          <w:sz w:val="22"/>
          <w:szCs w:val="22"/>
          <w:lang w:val="lt-LT"/>
        </w:rPr>
        <w:t xml:space="preserve">reiškiamas kaip tarpatominis tarpelis </w:t>
      </w:r>
      <w:r w:rsidRPr="00FD18AB">
        <w:rPr>
          <w:i/>
          <w:sz w:val="22"/>
          <w:szCs w:val="22"/>
          <w:lang w:val="lt-LT"/>
        </w:rPr>
        <w:t>d</w:t>
      </w:r>
      <w:r w:rsidRPr="00FD18AB">
        <w:rPr>
          <w:sz w:val="22"/>
          <w:szCs w:val="22"/>
          <w:lang w:val="lt-LT"/>
        </w:rPr>
        <w:t xml:space="preserve">. Kiekvieno matavimo taško deformacija, priklausomai nuo įtempių </w:t>
      </w:r>
      <w:r w:rsidRPr="00FD18AB">
        <w:rPr>
          <w:i/>
          <w:sz w:val="22"/>
          <w:szCs w:val="22"/>
          <w:lang w:val="lt-LT"/>
        </w:rPr>
        <w:t>RS</w:t>
      </w:r>
      <w:r w:rsidRPr="00FD18AB">
        <w:rPr>
          <w:sz w:val="22"/>
          <w:szCs w:val="22"/>
          <w:lang w:val="lt-LT"/>
        </w:rPr>
        <w:t xml:space="preserve">, neutronų srauto </w:t>
      </w:r>
      <w:r w:rsidRPr="00FD18AB">
        <w:rPr>
          <w:i/>
          <w:sz w:val="22"/>
          <w:szCs w:val="22"/>
          <w:lang w:val="lt-LT"/>
        </w:rPr>
        <w:t>NS</w:t>
      </w:r>
      <w:r w:rsidRPr="00FD18AB">
        <w:rPr>
          <w:sz w:val="22"/>
          <w:szCs w:val="22"/>
          <w:lang w:val="lt-LT"/>
        </w:rPr>
        <w:t xml:space="preserve"> bei difragavusio srauto </w:t>
      </w:r>
      <w:r w:rsidRPr="00FD18AB">
        <w:rPr>
          <w:i/>
          <w:sz w:val="22"/>
          <w:szCs w:val="22"/>
          <w:lang w:val="lt-LT"/>
        </w:rPr>
        <w:t>DS</w:t>
      </w:r>
      <w:r w:rsidRPr="00FD18AB">
        <w:rPr>
          <w:sz w:val="22"/>
          <w:szCs w:val="22"/>
          <w:lang w:val="lt-LT"/>
        </w:rPr>
        <w:t xml:space="preserve"> krypties, buvo išmatuota trimis kryptimis (3.22 pav.). Deformacijos dydis mat</w:t>
      </w:r>
      <w:r w:rsidRPr="00FD18AB">
        <w:rPr>
          <w:sz w:val="22"/>
          <w:szCs w:val="22"/>
          <w:lang w:val="lt-LT"/>
        </w:rPr>
        <w:t>a</w:t>
      </w:r>
      <w:r w:rsidRPr="00FD18AB">
        <w:rPr>
          <w:sz w:val="22"/>
          <w:szCs w:val="22"/>
          <w:lang w:val="lt-LT"/>
        </w:rPr>
        <w:t>vimo taške išreikštas pagal 3.5 formulę.</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lastRenderedPageBreak/>
        <w:drawing>
          <wp:inline distT="0" distB="0" distL="0" distR="0">
            <wp:extent cx="3444404" cy="1560946"/>
            <wp:effectExtent l="19050" t="0" r="3646" b="0"/>
            <wp:docPr id="176" name="Picture 122" descr="ND itempiu krypt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 itempiu kryptis.JPG"/>
                    <pic:cNvPicPr/>
                  </pic:nvPicPr>
                  <pic:blipFill>
                    <a:blip r:embed="rId110" cstate="print"/>
                    <a:stretch>
                      <a:fillRect/>
                    </a:stretch>
                  </pic:blipFill>
                  <pic:spPr>
                    <a:xfrm>
                      <a:off x="0" y="0"/>
                      <a:ext cx="3445248" cy="1561328"/>
                    </a:xfrm>
                    <a:prstGeom prst="rect">
                      <a:avLst/>
                    </a:prstGeom>
                  </pic:spPr>
                </pic:pic>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3.2</w:t>
      </w:r>
      <w:r>
        <w:rPr>
          <w:b/>
          <w:sz w:val="20"/>
          <w:szCs w:val="20"/>
          <w:lang w:val="lt-LT"/>
        </w:rPr>
        <w:t>2</w:t>
      </w:r>
      <w:r w:rsidRPr="00027463">
        <w:rPr>
          <w:b/>
          <w:sz w:val="20"/>
          <w:szCs w:val="20"/>
          <w:lang w:val="lt-LT"/>
        </w:rPr>
        <w:t xml:space="preserve"> pav.</w:t>
      </w:r>
      <w:r w:rsidRPr="00027463">
        <w:rPr>
          <w:sz w:val="20"/>
          <w:szCs w:val="20"/>
          <w:lang w:val="lt-LT"/>
        </w:rPr>
        <w:t xml:space="preserve"> </w:t>
      </w:r>
      <w:r>
        <w:rPr>
          <w:sz w:val="20"/>
          <w:szCs w:val="20"/>
          <w:lang w:val="lt-LT"/>
        </w:rPr>
        <w:t>Į</w:t>
      </w:r>
      <w:r w:rsidRPr="00027463">
        <w:rPr>
          <w:sz w:val="20"/>
          <w:szCs w:val="20"/>
          <w:lang w:val="lt-LT"/>
        </w:rPr>
        <w:t xml:space="preserve">tempių matavimo padėtys: skersinės </w:t>
      </w:r>
      <w:r w:rsidRPr="00027463">
        <w:rPr>
          <w:i/>
          <w:sz w:val="22"/>
          <w:szCs w:val="22"/>
          <w:lang w:val="lt-LT"/>
        </w:rPr>
        <w:t>ε</w:t>
      </w:r>
      <w:r w:rsidRPr="00027463">
        <w:rPr>
          <w:i/>
          <w:sz w:val="22"/>
          <w:szCs w:val="22"/>
          <w:vertAlign w:val="subscript"/>
          <w:lang w:val="lt-LT"/>
        </w:rPr>
        <w:t>s</w:t>
      </w:r>
      <w:r w:rsidRPr="00027463">
        <w:rPr>
          <w:sz w:val="20"/>
          <w:szCs w:val="20"/>
          <w:lang w:val="lt-LT"/>
        </w:rPr>
        <w:t xml:space="preserve"> (a), išilginės </w:t>
      </w:r>
      <w:r w:rsidRPr="00027463">
        <w:rPr>
          <w:i/>
          <w:sz w:val="22"/>
          <w:szCs w:val="22"/>
          <w:lang w:val="lt-LT"/>
        </w:rPr>
        <w:t>ε</w:t>
      </w:r>
      <w:r w:rsidRPr="00027463">
        <w:rPr>
          <w:i/>
          <w:sz w:val="22"/>
          <w:szCs w:val="22"/>
          <w:vertAlign w:val="subscript"/>
          <w:lang w:val="lt-LT"/>
        </w:rPr>
        <w:t>i</w:t>
      </w:r>
      <w:r w:rsidRPr="00027463">
        <w:rPr>
          <w:sz w:val="20"/>
          <w:szCs w:val="20"/>
          <w:lang w:val="lt-LT"/>
        </w:rPr>
        <w:t xml:space="preserve"> (b) ir normalinės </w:t>
      </w:r>
      <w:r w:rsidRPr="00027463">
        <w:rPr>
          <w:i/>
          <w:sz w:val="22"/>
          <w:szCs w:val="22"/>
          <w:lang w:val="lt-LT"/>
        </w:rPr>
        <w:t>ε</w:t>
      </w:r>
      <w:r w:rsidRPr="00027463">
        <w:rPr>
          <w:i/>
          <w:sz w:val="22"/>
          <w:szCs w:val="22"/>
          <w:vertAlign w:val="subscript"/>
          <w:lang w:val="lt-LT"/>
        </w:rPr>
        <w:t>n</w:t>
      </w:r>
      <w:r w:rsidRPr="00027463">
        <w:rPr>
          <w:sz w:val="20"/>
          <w:szCs w:val="20"/>
          <w:lang w:val="lt-LT"/>
        </w:rPr>
        <w:t xml:space="preserve"> (c)</w:t>
      </w:r>
      <w:r w:rsidR="0015509A" w:rsidRPr="0015509A">
        <w:rPr>
          <w:sz w:val="20"/>
          <w:szCs w:val="20"/>
          <w:lang w:val="lt-LT"/>
        </w:rPr>
        <w:t xml:space="preserve"> </w:t>
      </w:r>
      <w:r w:rsidR="0015509A" w:rsidRPr="00027463">
        <w:rPr>
          <w:sz w:val="20"/>
          <w:szCs w:val="20"/>
          <w:lang w:val="lt-LT"/>
        </w:rPr>
        <w:t>deformacijos</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3.22.</w:t>
      </w:r>
      <w:r w:rsidRPr="00463E96">
        <w:rPr>
          <w:sz w:val="20"/>
          <w:szCs w:val="20"/>
        </w:rPr>
        <w:t xml:space="preserve"> The three different orientations used to determine transverse strain </w:t>
      </w:r>
      <w:r w:rsidRPr="00463E96">
        <w:rPr>
          <w:i/>
          <w:sz w:val="22"/>
          <w:szCs w:val="22"/>
        </w:rPr>
        <w:t>ε</w:t>
      </w:r>
      <w:r w:rsidRPr="00463E96">
        <w:rPr>
          <w:i/>
          <w:sz w:val="22"/>
          <w:szCs w:val="22"/>
          <w:vertAlign w:val="subscript"/>
        </w:rPr>
        <w:t>s</w:t>
      </w:r>
      <w:r w:rsidRPr="00463E96">
        <w:rPr>
          <w:sz w:val="20"/>
          <w:szCs w:val="20"/>
        </w:rPr>
        <w:t xml:space="preserve"> (a), axial strain </w:t>
      </w:r>
      <w:r w:rsidRPr="00463E96">
        <w:rPr>
          <w:i/>
          <w:sz w:val="22"/>
          <w:szCs w:val="22"/>
        </w:rPr>
        <w:t>ε</w:t>
      </w:r>
      <w:r w:rsidRPr="00463E96">
        <w:rPr>
          <w:i/>
          <w:sz w:val="22"/>
          <w:szCs w:val="22"/>
          <w:vertAlign w:val="subscript"/>
        </w:rPr>
        <w:t>i</w:t>
      </w:r>
      <w:r w:rsidRPr="00463E96">
        <w:rPr>
          <w:sz w:val="20"/>
          <w:szCs w:val="20"/>
        </w:rPr>
        <w:t xml:space="preserve"> (b) and normal strain </w:t>
      </w:r>
      <w:r w:rsidRPr="00463E96">
        <w:rPr>
          <w:i/>
          <w:sz w:val="22"/>
          <w:szCs w:val="22"/>
        </w:rPr>
        <w:t>ε</w:t>
      </w:r>
      <w:r w:rsidRPr="00463E96">
        <w:rPr>
          <w:i/>
          <w:sz w:val="22"/>
          <w:szCs w:val="22"/>
          <w:vertAlign w:val="subscript"/>
        </w:rPr>
        <w:t>n</w:t>
      </w:r>
      <w:r w:rsidRPr="00463E96">
        <w:rPr>
          <w:sz w:val="20"/>
          <w:szCs w:val="20"/>
        </w:rPr>
        <w:t xml:space="preserve"> (c)</w:t>
      </w:r>
    </w:p>
    <w:p w:rsidR="00DA56E0" w:rsidRPr="00FD18AB" w:rsidRDefault="00DA56E0" w:rsidP="00DA56E0">
      <w:pPr>
        <w:jc w:val="both"/>
        <w:rPr>
          <w:sz w:val="22"/>
          <w:szCs w:val="22"/>
          <w:lang w:val="lt-LT"/>
        </w:rPr>
      </w:pPr>
      <w:r w:rsidRPr="00FD18AB">
        <w:rPr>
          <w:sz w:val="22"/>
          <w:szCs w:val="22"/>
          <w:lang w:val="lt-LT"/>
        </w:rPr>
        <w:tab/>
        <w:t>Įvertinus kiekviename taške išmatuotas trijų krypčių deformacijas (</w:t>
      </w:r>
      <w:bookmarkStart w:id="362" w:name="OLE_LINK19"/>
      <w:bookmarkStart w:id="363" w:name="OLE_LINK20"/>
      <w:r w:rsidRPr="00FD18AB">
        <w:rPr>
          <w:i/>
          <w:sz w:val="22"/>
          <w:szCs w:val="22"/>
          <w:lang w:val="lt-LT"/>
        </w:rPr>
        <w:t>ε</w:t>
      </w:r>
      <w:r w:rsidRPr="00FD18AB">
        <w:rPr>
          <w:i/>
          <w:sz w:val="22"/>
          <w:szCs w:val="22"/>
          <w:vertAlign w:val="subscript"/>
          <w:lang w:val="lt-LT"/>
        </w:rPr>
        <w:t>i</w:t>
      </w:r>
      <w:r w:rsidRPr="00FD18AB">
        <w:rPr>
          <w:sz w:val="22"/>
          <w:szCs w:val="22"/>
          <w:lang w:val="lt-LT"/>
        </w:rPr>
        <w:t>,</w:t>
      </w:r>
      <w:r w:rsidRPr="00FD18AB">
        <w:rPr>
          <w:i/>
          <w:sz w:val="22"/>
          <w:szCs w:val="22"/>
          <w:lang w:val="lt-LT"/>
        </w:rPr>
        <w:t xml:space="preserve"> ε</w:t>
      </w:r>
      <w:r w:rsidRPr="00FD18AB">
        <w:rPr>
          <w:i/>
          <w:sz w:val="22"/>
          <w:szCs w:val="22"/>
          <w:vertAlign w:val="subscript"/>
          <w:lang w:val="lt-LT"/>
        </w:rPr>
        <w:t>s</w:t>
      </w:r>
      <w:r w:rsidRPr="00FD18AB">
        <w:rPr>
          <w:i/>
          <w:sz w:val="22"/>
          <w:szCs w:val="22"/>
          <w:lang w:val="lt-LT"/>
        </w:rPr>
        <w:t>, ε</w:t>
      </w:r>
      <w:r w:rsidRPr="00FD18AB">
        <w:rPr>
          <w:i/>
          <w:sz w:val="22"/>
          <w:szCs w:val="22"/>
          <w:vertAlign w:val="subscript"/>
          <w:lang w:val="lt-LT"/>
        </w:rPr>
        <w:t>n</w:t>
      </w:r>
      <w:bookmarkEnd w:id="362"/>
      <w:bookmarkEnd w:id="363"/>
      <w:r w:rsidRPr="00FD18AB">
        <w:rPr>
          <w:sz w:val="22"/>
          <w:szCs w:val="22"/>
          <w:lang w:val="lt-LT"/>
        </w:rPr>
        <w:t xml:space="preserve">) bei pritaikius </w:t>
      </w:r>
      <w:r w:rsidRPr="00FD18AB">
        <w:rPr>
          <w:i/>
          <w:sz w:val="22"/>
          <w:szCs w:val="22"/>
          <w:lang w:val="lt-LT"/>
        </w:rPr>
        <w:t>Huko</w:t>
      </w:r>
      <w:r w:rsidRPr="00FD18AB">
        <w:rPr>
          <w:sz w:val="22"/>
          <w:szCs w:val="22"/>
          <w:lang w:val="lt-LT"/>
        </w:rPr>
        <w:t xml:space="preserve"> dėsnį, buvo apskaičiuoti išilginiai liekamieji suvirinimo įtempiai bandiniuose (3.5 formulė).</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957"/>
        <w:gridCol w:w="1296"/>
      </w:tblGrid>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230C9A" w:rsidP="00190368">
            <w:pPr>
              <w:autoSpaceDE w:val="0"/>
              <w:autoSpaceDN w:val="0"/>
              <w:adjustRightInd w:val="0"/>
              <w:jc w:val="center"/>
              <w:rPr>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σ</m:t>
                    </m:r>
                  </m:e>
                  <m:sub>
                    <m:r>
                      <w:rPr>
                        <w:rFonts w:ascii="Cambria Math" w:hAnsi="Cambria Math"/>
                        <w:sz w:val="20"/>
                        <w:szCs w:val="20"/>
                        <w:lang w:val="lt-LT"/>
                      </w:rPr>
                      <m:t>i</m:t>
                    </m:r>
                  </m:sub>
                </m:sSub>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E</m:t>
                    </m:r>
                  </m:num>
                  <m:den>
                    <m:r>
                      <w:rPr>
                        <w:rFonts w:ascii="Cambria Math" w:hAnsi="Cambria Math"/>
                        <w:sz w:val="20"/>
                        <w:szCs w:val="20"/>
                        <w:lang w:val="lt-LT"/>
                      </w:rPr>
                      <m:t>1+</m:t>
                    </m:r>
                    <m:r>
                      <w:rPr>
                        <w:rFonts w:ascii="Cambria Math" w:hAnsi="Cambria Math"/>
                        <w:i/>
                        <w:sz w:val="20"/>
                        <w:szCs w:val="20"/>
                        <w:lang w:val="lt-LT"/>
                      </w:rPr>
                      <w:sym w:font="Symbol" w:char="F06E"/>
                    </m:r>
                  </m:den>
                </m:f>
                <m:d>
                  <m:dPr>
                    <m:begChr m:val="["/>
                    <m:endChr m:val="]"/>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i</m:t>
                        </m:r>
                      </m:sub>
                    </m:sSub>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i/>
                            <w:sz w:val="20"/>
                            <w:szCs w:val="20"/>
                            <w:lang w:val="lt-LT"/>
                          </w:rPr>
                          <w:sym w:font="Symbol" w:char="F06E"/>
                        </m:r>
                      </m:num>
                      <m:den>
                        <m:r>
                          <w:rPr>
                            <w:rFonts w:ascii="Cambria Math" w:hAnsi="Cambria Math"/>
                            <w:sz w:val="20"/>
                            <w:szCs w:val="20"/>
                            <w:lang w:val="lt-LT"/>
                          </w:rPr>
                          <m:t>1-2</m:t>
                        </m:r>
                        <m:r>
                          <w:rPr>
                            <w:rFonts w:ascii="Cambria Math" w:hAnsi="Cambria Math"/>
                            <w:i/>
                            <w:sz w:val="20"/>
                            <w:szCs w:val="20"/>
                            <w:lang w:val="lt-LT"/>
                          </w:rPr>
                          <w:sym w:font="Symbol" w:char="F06E"/>
                        </m:r>
                      </m:den>
                    </m:f>
                    <m:d>
                      <m:dPr>
                        <m:ctrlPr>
                          <w:rPr>
                            <w:rFonts w:ascii="Cambria Math" w:hAnsi="Cambria Math"/>
                            <w:i/>
                            <w:sz w:val="20"/>
                            <w:szCs w:val="20"/>
                            <w:lang w:val="lt-LT"/>
                          </w:rPr>
                        </m:ctrlPr>
                      </m:dPr>
                      <m:e>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i</m:t>
                            </m:r>
                          </m:sub>
                        </m:sSub>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s</m:t>
                            </m:r>
                          </m:sub>
                        </m:sSub>
                        <m:r>
                          <w:rPr>
                            <w:rFonts w:ascii="Cambria Math" w:hAnsi="Cambria Math"/>
                            <w:sz w:val="20"/>
                            <w:szCs w:val="20"/>
                            <w:lang w:val="lt-LT"/>
                          </w:rPr>
                          <m:t>+</m:t>
                        </m:r>
                        <m:sSub>
                          <m:sSubPr>
                            <m:ctrlPr>
                              <w:rPr>
                                <w:rFonts w:ascii="Cambria Math" w:hAnsi="Cambria Math"/>
                                <w:i/>
                                <w:sz w:val="20"/>
                                <w:szCs w:val="20"/>
                                <w:lang w:val="lt-LT"/>
                              </w:rPr>
                            </m:ctrlPr>
                          </m:sSubPr>
                          <m:e>
                            <m:r>
                              <w:rPr>
                                <w:rFonts w:ascii="Cambria Math" w:hAnsi="Cambria Math"/>
                                <w:sz w:val="20"/>
                                <w:szCs w:val="20"/>
                                <w:lang w:val="lt-LT"/>
                              </w:rPr>
                              <m:t>ε</m:t>
                            </m:r>
                          </m:e>
                          <m:sub>
                            <m:r>
                              <w:rPr>
                                <w:rFonts w:ascii="Cambria Math" w:hAnsi="Cambria Math"/>
                                <w:sz w:val="20"/>
                                <w:szCs w:val="20"/>
                                <w:lang w:val="lt-LT"/>
                              </w:rPr>
                              <m:t>n</m:t>
                            </m:r>
                          </m:sub>
                        </m:sSub>
                      </m:e>
                    </m:d>
                  </m:e>
                </m:d>
                <m:r>
                  <w:rPr>
                    <w:rFonts w:ascii="Cambria Math" w:hAnsi="Cambria Math"/>
                    <w:sz w:val="20"/>
                    <w:szCs w:val="20"/>
                    <w:lang w:val="lt-LT"/>
                  </w:rPr>
                  <m:t xml:space="preserve"> ,</m:t>
                </m:r>
              </m:oMath>
            </m:oMathPara>
          </w:p>
        </w:tc>
        <w:tc>
          <w:tcPr>
            <w:tcW w:w="1297" w:type="dxa"/>
            <w:vAlign w:val="center"/>
          </w:tcPr>
          <w:p w:rsidR="00DA56E0" w:rsidRPr="00FD18AB" w:rsidRDefault="00DA56E0" w:rsidP="00190368">
            <w:pPr>
              <w:autoSpaceDE w:val="0"/>
              <w:autoSpaceDN w:val="0"/>
              <w:adjustRightInd w:val="0"/>
              <w:jc w:val="right"/>
              <w:rPr>
                <w:sz w:val="22"/>
                <w:szCs w:val="22"/>
                <w:lang w:val="lt-LT"/>
              </w:rPr>
            </w:pPr>
            <w:r w:rsidRPr="00FD18AB">
              <w:rPr>
                <w:sz w:val="22"/>
                <w:szCs w:val="22"/>
                <w:lang w:val="lt-LT"/>
              </w:rPr>
              <w:t>(3.5)</w:t>
            </w: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027463" w:rsidRDefault="00DA56E0" w:rsidP="00DA56E0">
      <w:pPr>
        <w:jc w:val="both"/>
        <w:rPr>
          <w:sz w:val="22"/>
          <w:szCs w:val="22"/>
          <w:lang w:val="lt-LT"/>
        </w:rPr>
      </w:pPr>
      <w:r w:rsidRPr="00027463">
        <w:rPr>
          <w:sz w:val="22"/>
          <w:szCs w:val="22"/>
          <w:lang w:val="lt-LT"/>
        </w:rPr>
        <w:t xml:space="preserve">čia </w:t>
      </w:r>
      <w:r w:rsidRPr="00027463">
        <w:rPr>
          <w:i/>
          <w:sz w:val="22"/>
          <w:szCs w:val="22"/>
          <w:lang w:val="lt-LT"/>
        </w:rPr>
        <w:t>E</w:t>
      </w:r>
      <w:r w:rsidRPr="00027463">
        <w:rPr>
          <w:sz w:val="22"/>
          <w:szCs w:val="22"/>
          <w:lang w:val="lt-LT"/>
        </w:rPr>
        <w:t xml:space="preserve"> – medžiagos tamprumo modulis; </w:t>
      </w:r>
      <w:r w:rsidRPr="00027463">
        <w:rPr>
          <w:i/>
          <w:sz w:val="22"/>
          <w:szCs w:val="22"/>
          <w:lang w:val="lt-LT"/>
        </w:rPr>
        <w:sym w:font="Symbol" w:char="F06E"/>
      </w:r>
      <w:r w:rsidRPr="00027463">
        <w:rPr>
          <w:sz w:val="22"/>
          <w:szCs w:val="22"/>
          <w:lang w:val="lt-LT"/>
        </w:rPr>
        <w:t xml:space="preserve"> </w:t>
      </w:r>
      <w:r w:rsidR="000F6CD1">
        <w:rPr>
          <w:sz w:val="22"/>
          <w:szCs w:val="22"/>
          <w:lang w:val="lt-LT"/>
        </w:rPr>
        <w:t>–</w:t>
      </w:r>
      <w:r w:rsidRPr="00027463">
        <w:rPr>
          <w:sz w:val="22"/>
          <w:szCs w:val="22"/>
          <w:lang w:val="lt-LT"/>
        </w:rPr>
        <w:t xml:space="preserve"> </w:t>
      </w:r>
      <w:r>
        <w:rPr>
          <w:i/>
          <w:sz w:val="22"/>
          <w:szCs w:val="22"/>
          <w:lang w:val="lt-LT"/>
        </w:rPr>
        <w:t>Pua</w:t>
      </w:r>
      <w:r w:rsidRPr="00027463">
        <w:rPr>
          <w:i/>
          <w:sz w:val="22"/>
          <w:szCs w:val="22"/>
          <w:lang w:val="lt-LT"/>
        </w:rPr>
        <w:t>sono</w:t>
      </w:r>
      <w:r w:rsidRPr="00027463">
        <w:rPr>
          <w:sz w:val="22"/>
          <w:szCs w:val="22"/>
          <w:lang w:val="lt-LT"/>
        </w:rPr>
        <w:t xml:space="preserve"> koeficientas; </w:t>
      </w:r>
      <w:r w:rsidRPr="00027463">
        <w:rPr>
          <w:i/>
          <w:sz w:val="22"/>
          <w:szCs w:val="22"/>
          <w:lang w:val="lt-LT"/>
        </w:rPr>
        <w:t>ε</w:t>
      </w:r>
      <w:r w:rsidRPr="00027463">
        <w:rPr>
          <w:i/>
          <w:sz w:val="22"/>
          <w:szCs w:val="22"/>
          <w:vertAlign w:val="subscript"/>
          <w:lang w:val="lt-LT"/>
        </w:rPr>
        <w:t>i</w:t>
      </w:r>
      <w:r w:rsidRPr="00027463">
        <w:rPr>
          <w:sz w:val="22"/>
          <w:szCs w:val="22"/>
          <w:lang w:val="lt-LT"/>
        </w:rPr>
        <w:t>,</w:t>
      </w:r>
      <w:r w:rsidRPr="00027463">
        <w:rPr>
          <w:i/>
          <w:sz w:val="22"/>
          <w:szCs w:val="22"/>
          <w:lang w:val="lt-LT"/>
        </w:rPr>
        <w:t xml:space="preserve"> ε</w:t>
      </w:r>
      <w:r w:rsidRPr="00027463">
        <w:rPr>
          <w:i/>
          <w:sz w:val="22"/>
          <w:szCs w:val="22"/>
          <w:vertAlign w:val="subscript"/>
          <w:lang w:val="lt-LT"/>
        </w:rPr>
        <w:t>s</w:t>
      </w:r>
      <w:r w:rsidRPr="00027463">
        <w:rPr>
          <w:i/>
          <w:sz w:val="22"/>
          <w:szCs w:val="22"/>
          <w:lang w:val="lt-LT"/>
        </w:rPr>
        <w:t xml:space="preserve"> </w:t>
      </w:r>
      <w:r w:rsidRPr="00027463">
        <w:rPr>
          <w:sz w:val="22"/>
          <w:szCs w:val="22"/>
          <w:lang w:val="lt-LT"/>
        </w:rPr>
        <w:t>ir</w:t>
      </w:r>
      <w:r w:rsidRPr="00027463">
        <w:rPr>
          <w:i/>
          <w:sz w:val="22"/>
          <w:szCs w:val="22"/>
          <w:lang w:val="lt-LT"/>
        </w:rPr>
        <w:t xml:space="preserve"> ε</w:t>
      </w:r>
      <w:r w:rsidRPr="00027463">
        <w:rPr>
          <w:i/>
          <w:sz w:val="22"/>
          <w:szCs w:val="22"/>
          <w:vertAlign w:val="subscript"/>
          <w:lang w:val="lt-LT"/>
        </w:rPr>
        <w:t>n</w:t>
      </w:r>
      <w:r w:rsidRPr="00027463">
        <w:rPr>
          <w:sz w:val="22"/>
          <w:szCs w:val="22"/>
          <w:lang w:val="lt-LT"/>
        </w:rPr>
        <w:t xml:space="preserve"> – išilginė, skersinė bei normalinė deformacija matavimo taške.</w:t>
      </w:r>
    </w:p>
    <w:p w:rsidR="00DA56E0" w:rsidRPr="00027463" w:rsidRDefault="00DA56E0" w:rsidP="00DA56E0">
      <w:pPr>
        <w:jc w:val="both"/>
        <w:rPr>
          <w:sz w:val="22"/>
          <w:szCs w:val="22"/>
          <w:lang w:val="lt-LT"/>
        </w:rPr>
      </w:pPr>
    </w:p>
    <w:p w:rsidR="00DA56E0" w:rsidRPr="00FD18AB" w:rsidRDefault="00DA56E0" w:rsidP="00DA56E0">
      <w:pPr>
        <w:jc w:val="both"/>
        <w:rPr>
          <w:sz w:val="22"/>
          <w:szCs w:val="22"/>
          <w:lang w:val="lt-LT"/>
        </w:rPr>
      </w:pPr>
      <w:r w:rsidRPr="00FD18AB">
        <w:rPr>
          <w:sz w:val="22"/>
          <w:szCs w:val="22"/>
          <w:lang w:val="lt-LT"/>
        </w:rPr>
        <w:tab/>
        <w:t>Išilginiai liekamieji suvirinimo įtempiai, taikant neutronų difrakcijos met</w:t>
      </w:r>
      <w:r w:rsidRPr="00FD18AB">
        <w:rPr>
          <w:sz w:val="22"/>
          <w:szCs w:val="22"/>
          <w:lang w:val="lt-LT"/>
        </w:rPr>
        <w:t>o</w:t>
      </w:r>
      <w:r w:rsidRPr="00FD18AB">
        <w:rPr>
          <w:sz w:val="22"/>
          <w:szCs w:val="22"/>
          <w:lang w:val="lt-LT"/>
        </w:rPr>
        <w:t xml:space="preserve">dą, buvo išmatuoti </w:t>
      </w:r>
      <w:r w:rsidRPr="00FD18AB">
        <w:rPr>
          <w:i/>
          <w:sz w:val="22"/>
          <w:szCs w:val="22"/>
          <w:lang w:val="lt-LT"/>
        </w:rPr>
        <w:t>B1</w:t>
      </w:r>
      <w:r w:rsidRPr="00FD18AB">
        <w:rPr>
          <w:sz w:val="22"/>
          <w:szCs w:val="22"/>
          <w:lang w:val="lt-LT"/>
        </w:rPr>
        <w:t xml:space="preserve">, </w:t>
      </w:r>
      <w:r w:rsidRPr="00FD18AB">
        <w:rPr>
          <w:i/>
          <w:sz w:val="22"/>
          <w:szCs w:val="22"/>
          <w:lang w:val="lt-LT"/>
        </w:rPr>
        <w:t>B2</w:t>
      </w:r>
      <w:r w:rsidRPr="00FD18AB">
        <w:rPr>
          <w:sz w:val="22"/>
          <w:szCs w:val="22"/>
          <w:lang w:val="lt-LT"/>
        </w:rPr>
        <w:t xml:space="preserve">, </w:t>
      </w:r>
      <w:r w:rsidRPr="00FD18AB">
        <w:rPr>
          <w:i/>
          <w:sz w:val="22"/>
          <w:szCs w:val="22"/>
          <w:lang w:val="lt-LT"/>
        </w:rPr>
        <w:t>B3</w:t>
      </w:r>
      <w:r w:rsidRPr="00FD18AB">
        <w:rPr>
          <w:sz w:val="22"/>
          <w:szCs w:val="22"/>
          <w:lang w:val="lt-LT"/>
        </w:rPr>
        <w:t xml:space="preserve"> ir </w:t>
      </w:r>
      <w:r w:rsidRPr="00FD18AB">
        <w:rPr>
          <w:i/>
          <w:sz w:val="22"/>
          <w:szCs w:val="22"/>
          <w:lang w:val="lt-LT"/>
        </w:rPr>
        <w:t>B4</w:t>
      </w:r>
      <w:r w:rsidRPr="00FD18AB">
        <w:rPr>
          <w:sz w:val="22"/>
          <w:szCs w:val="22"/>
          <w:lang w:val="lt-LT"/>
        </w:rPr>
        <w:t xml:space="preserve"> serijos bandiniuose. Įtempių matavimo lin</w:t>
      </w:r>
      <w:r w:rsidRPr="00FD18AB">
        <w:rPr>
          <w:sz w:val="22"/>
          <w:szCs w:val="22"/>
          <w:lang w:val="lt-LT"/>
        </w:rPr>
        <w:t>i</w:t>
      </w:r>
      <w:r w:rsidRPr="00FD18AB">
        <w:rPr>
          <w:sz w:val="22"/>
          <w:szCs w:val="22"/>
          <w:lang w:val="lt-LT"/>
        </w:rPr>
        <w:t>jos ir taškų išdėstymas atliktas pagal 2.4 skyriuje pateiktą schemą (2.</w:t>
      </w:r>
      <w:r w:rsidR="006B084D">
        <w:rPr>
          <w:sz w:val="22"/>
          <w:szCs w:val="22"/>
          <w:lang w:val="lt-LT"/>
        </w:rPr>
        <w:t>8</w:t>
      </w:r>
      <w:r w:rsidRPr="00FD18AB">
        <w:rPr>
          <w:sz w:val="22"/>
          <w:szCs w:val="22"/>
          <w:lang w:val="lt-LT"/>
        </w:rPr>
        <w:t xml:space="preserve"> pav.). Dėl simetriško </w:t>
      </w:r>
      <w:r w:rsidR="00DD00D2" w:rsidRPr="00FD18AB">
        <w:rPr>
          <w:sz w:val="22"/>
          <w:szCs w:val="22"/>
          <w:lang w:val="lt-LT"/>
        </w:rPr>
        <w:t>įtempių pasiskirstymo bandinyje,</w:t>
      </w:r>
      <w:r w:rsidRPr="00FD18AB">
        <w:rPr>
          <w:sz w:val="22"/>
          <w:szCs w:val="22"/>
          <w:lang w:val="lt-LT"/>
        </w:rPr>
        <w:t xml:space="preserve"> </w:t>
      </w:r>
      <w:r w:rsidR="00DD00D2" w:rsidRPr="00FD18AB">
        <w:rPr>
          <w:sz w:val="22"/>
          <w:szCs w:val="22"/>
          <w:lang w:val="lt-LT"/>
        </w:rPr>
        <w:t xml:space="preserve">matavimai atlikti </w:t>
      </w:r>
      <w:r w:rsidRPr="00FD18AB">
        <w:rPr>
          <w:sz w:val="22"/>
          <w:szCs w:val="22"/>
          <w:lang w:val="lt-LT"/>
        </w:rPr>
        <w:t>tik šešiose viet</w:t>
      </w:r>
      <w:r w:rsidRPr="00FD18AB">
        <w:rPr>
          <w:sz w:val="22"/>
          <w:szCs w:val="22"/>
          <w:lang w:val="lt-LT"/>
        </w:rPr>
        <w:t>o</w:t>
      </w:r>
      <w:r w:rsidRPr="00FD18AB">
        <w:rPr>
          <w:sz w:val="22"/>
          <w:szCs w:val="22"/>
          <w:lang w:val="lt-LT"/>
        </w:rPr>
        <w:t>se, t.</w:t>
      </w:r>
      <w:r w:rsidR="00642119" w:rsidRPr="00FD18AB">
        <w:rPr>
          <w:sz w:val="22"/>
          <w:szCs w:val="22"/>
          <w:lang w:val="lt-LT"/>
        </w:rPr>
        <w:t> </w:t>
      </w:r>
      <w:r w:rsidRPr="00FD18AB">
        <w:rPr>
          <w:sz w:val="22"/>
          <w:szCs w:val="22"/>
          <w:lang w:val="lt-LT"/>
        </w:rPr>
        <w:t>y. nuo suvirinimo ašies tik į vieną pusę. Liekamųjų išilginių įtempių anal</w:t>
      </w:r>
      <w:r w:rsidRPr="00FD18AB">
        <w:rPr>
          <w:sz w:val="22"/>
          <w:szCs w:val="22"/>
          <w:lang w:val="lt-LT"/>
        </w:rPr>
        <w:t>i</w:t>
      </w:r>
      <w:r w:rsidRPr="00FD18AB">
        <w:rPr>
          <w:sz w:val="22"/>
          <w:szCs w:val="22"/>
          <w:lang w:val="lt-LT"/>
        </w:rPr>
        <w:t xml:space="preserve">zės rezultatai grafiškai pateikti 3.23 paveiksle. Vidutinė matavimo paklaida </w:t>
      </w:r>
      <w:r w:rsidR="006B084D">
        <w:rPr>
          <w:sz w:val="22"/>
          <w:szCs w:val="22"/>
          <w:lang w:val="lt-LT"/>
        </w:rPr>
        <w:t xml:space="preserve">       </w:t>
      </w:r>
      <w:r w:rsidRPr="00FD18AB">
        <w:rPr>
          <w:sz w:val="22"/>
          <w:szCs w:val="22"/>
          <w:lang w:val="lt-LT"/>
        </w:rPr>
        <w:sym w:font="Symbol" w:char="F0B1"/>
      </w:r>
      <w:r w:rsidRPr="00FD18AB">
        <w:rPr>
          <w:sz w:val="22"/>
          <w:szCs w:val="22"/>
          <w:lang w:val="lt-LT"/>
        </w:rPr>
        <w:t xml:space="preserve"> 25</w:t>
      </w:r>
      <w:r w:rsidR="006B084D">
        <w:rPr>
          <w:sz w:val="22"/>
          <w:szCs w:val="22"/>
          <w:lang w:val="lt-LT"/>
        </w:rPr>
        <w:t> </w:t>
      </w:r>
      <w:r w:rsidRPr="00FD18AB">
        <w:rPr>
          <w:i/>
          <w:sz w:val="22"/>
          <w:szCs w:val="22"/>
          <w:lang w:val="lt-LT"/>
        </w:rPr>
        <w:t>MPa</w:t>
      </w:r>
      <w:r w:rsidRPr="00FD18AB">
        <w:rPr>
          <w:sz w:val="22"/>
          <w:szCs w:val="22"/>
          <w:lang w:val="lt-LT"/>
        </w:rPr>
        <w:t>.</w:t>
      </w:r>
    </w:p>
    <w:p w:rsidR="00DA56E0" w:rsidRPr="00FD18AB" w:rsidRDefault="00DA56E0" w:rsidP="00DA56E0">
      <w:pPr>
        <w:jc w:val="both"/>
        <w:rPr>
          <w:sz w:val="22"/>
          <w:szCs w:val="22"/>
          <w:lang w:val="lt-LT"/>
        </w:rPr>
      </w:pPr>
      <w:r w:rsidRPr="00FD18AB">
        <w:rPr>
          <w:sz w:val="22"/>
          <w:szCs w:val="22"/>
          <w:lang w:val="lt-LT"/>
        </w:rPr>
        <w:tab/>
        <w:t>Neutronų difrakcijos analize nustatyta, kad liekamieji įtempiai metalo vid</w:t>
      </w:r>
      <w:r w:rsidRPr="00FD18AB">
        <w:rPr>
          <w:sz w:val="22"/>
          <w:szCs w:val="22"/>
          <w:lang w:val="lt-LT"/>
        </w:rPr>
        <w:t>u</w:t>
      </w:r>
      <w:r w:rsidRPr="00FD18AB">
        <w:rPr>
          <w:sz w:val="22"/>
          <w:szCs w:val="22"/>
          <w:lang w:val="lt-LT"/>
        </w:rPr>
        <w:t xml:space="preserve">je labiausiai sumažėjo </w:t>
      </w:r>
      <w:r w:rsidRPr="00FD18AB">
        <w:rPr>
          <w:i/>
          <w:sz w:val="22"/>
          <w:szCs w:val="22"/>
          <w:lang w:val="lt-LT"/>
        </w:rPr>
        <w:t>B2</w:t>
      </w:r>
      <w:r w:rsidRPr="00FD18AB">
        <w:rPr>
          <w:sz w:val="22"/>
          <w:szCs w:val="22"/>
          <w:lang w:val="lt-LT"/>
        </w:rPr>
        <w:t xml:space="preserve"> serijos bandiniuose ir siekė 103 </w:t>
      </w:r>
      <w:r w:rsidRPr="00FD18AB">
        <w:rPr>
          <w:i/>
          <w:sz w:val="22"/>
          <w:szCs w:val="22"/>
          <w:lang w:val="lt-LT"/>
        </w:rPr>
        <w:t>MPa</w:t>
      </w:r>
      <w:r w:rsidRPr="00FD18AB">
        <w:rPr>
          <w:sz w:val="22"/>
          <w:szCs w:val="22"/>
          <w:lang w:val="lt-LT"/>
        </w:rPr>
        <w:t xml:space="preserve">. </w:t>
      </w:r>
      <w:r w:rsidRPr="00FD18AB">
        <w:rPr>
          <w:i/>
          <w:sz w:val="22"/>
          <w:szCs w:val="22"/>
          <w:lang w:val="lt-LT"/>
        </w:rPr>
        <w:t>B3</w:t>
      </w:r>
      <w:r w:rsidRPr="00FD18AB">
        <w:rPr>
          <w:sz w:val="22"/>
          <w:szCs w:val="22"/>
          <w:lang w:val="lt-LT"/>
        </w:rPr>
        <w:t xml:space="preserve"> serijos ba</w:t>
      </w:r>
      <w:r w:rsidRPr="00FD18AB">
        <w:rPr>
          <w:sz w:val="22"/>
          <w:szCs w:val="22"/>
          <w:lang w:val="lt-LT"/>
        </w:rPr>
        <w:t>n</w:t>
      </w:r>
      <w:r w:rsidRPr="00FD18AB">
        <w:rPr>
          <w:sz w:val="22"/>
          <w:szCs w:val="22"/>
          <w:lang w:val="lt-LT"/>
        </w:rPr>
        <w:t xml:space="preserve">dinių maksimalūs liekamieji įtempiai, dėl </w:t>
      </w:r>
      <w:r w:rsidRPr="00FD18AB">
        <w:rPr>
          <w:i/>
          <w:sz w:val="22"/>
          <w:szCs w:val="22"/>
          <w:lang w:val="lt-LT"/>
        </w:rPr>
        <w:t>VSR</w:t>
      </w:r>
      <w:r w:rsidRPr="00FD18AB">
        <w:rPr>
          <w:sz w:val="22"/>
          <w:szCs w:val="22"/>
          <w:lang w:val="lt-LT"/>
        </w:rPr>
        <w:t xml:space="preserve"> suvirinimo metu, buvo 114 </w:t>
      </w:r>
      <w:r w:rsidRPr="00FD18AB">
        <w:rPr>
          <w:i/>
          <w:sz w:val="22"/>
          <w:szCs w:val="22"/>
          <w:lang w:val="lt-LT"/>
        </w:rPr>
        <w:t>MPa</w:t>
      </w:r>
      <w:r w:rsidRPr="00FD18AB">
        <w:rPr>
          <w:sz w:val="22"/>
          <w:szCs w:val="22"/>
          <w:lang w:val="lt-LT"/>
        </w:rPr>
        <w:t xml:space="preserve">. Iš pastarųjų rezultatų galime teigti, kad tiek klasikinis terminis apdorojimas tiek </w:t>
      </w:r>
      <w:r w:rsidRPr="00FD18AB">
        <w:rPr>
          <w:i/>
          <w:sz w:val="22"/>
          <w:szCs w:val="22"/>
          <w:lang w:val="lt-LT"/>
        </w:rPr>
        <w:t>VSR</w:t>
      </w:r>
      <w:r w:rsidRPr="00FD18AB">
        <w:rPr>
          <w:sz w:val="22"/>
          <w:szCs w:val="22"/>
          <w:lang w:val="lt-LT"/>
        </w:rPr>
        <w:t xml:space="preserve"> suvirinimo metu, efektyviai mažino išilginius liekamuosius įtempius, t.</w:t>
      </w:r>
      <w:r w:rsidR="00642119" w:rsidRPr="00FD18AB">
        <w:rPr>
          <w:sz w:val="22"/>
          <w:szCs w:val="22"/>
          <w:lang w:val="lt-LT"/>
        </w:rPr>
        <w:t> </w:t>
      </w:r>
      <w:r w:rsidRPr="00FD18AB">
        <w:rPr>
          <w:sz w:val="22"/>
          <w:szCs w:val="22"/>
          <w:lang w:val="lt-LT"/>
        </w:rPr>
        <w:t>y. įtempi</w:t>
      </w:r>
      <w:r w:rsidR="00197D85" w:rsidRPr="00FD18AB">
        <w:rPr>
          <w:sz w:val="22"/>
          <w:szCs w:val="22"/>
          <w:lang w:val="lt-LT"/>
        </w:rPr>
        <w:t>ai buvo sumažinti daugiau kaip 60</w:t>
      </w:r>
      <w:r w:rsidRPr="00FD18AB">
        <w:rPr>
          <w:sz w:val="22"/>
          <w:szCs w:val="22"/>
          <w:lang w:val="lt-LT"/>
        </w:rPr>
        <w:t xml:space="preserve"> % lyginant su maksimaliais </w:t>
      </w:r>
      <w:r w:rsidRPr="00FD18AB">
        <w:rPr>
          <w:i/>
          <w:sz w:val="22"/>
          <w:szCs w:val="22"/>
          <w:lang w:val="lt-LT"/>
        </w:rPr>
        <w:t>B1</w:t>
      </w:r>
      <w:r w:rsidRPr="00FD18AB">
        <w:rPr>
          <w:sz w:val="22"/>
          <w:szCs w:val="22"/>
          <w:lang w:val="lt-LT"/>
        </w:rPr>
        <w:t xml:space="preserve"> serijos bandinių įtempiais (307 </w:t>
      </w:r>
      <w:r w:rsidRPr="00FD18AB">
        <w:rPr>
          <w:i/>
          <w:sz w:val="22"/>
          <w:szCs w:val="22"/>
          <w:lang w:val="lt-LT"/>
        </w:rPr>
        <w:t>MPa</w:t>
      </w:r>
      <w:r w:rsidRPr="00FD18AB">
        <w:rPr>
          <w:sz w:val="22"/>
          <w:szCs w:val="22"/>
          <w:lang w:val="lt-LT"/>
        </w:rPr>
        <w:t xml:space="preserve">). Vibracinis poveikis </w:t>
      </w:r>
      <w:r w:rsidRPr="00FD18AB">
        <w:rPr>
          <w:i/>
          <w:sz w:val="22"/>
          <w:szCs w:val="22"/>
          <w:lang w:val="lt-LT"/>
        </w:rPr>
        <w:t>B5</w:t>
      </w:r>
      <w:r w:rsidRPr="00FD18AB">
        <w:rPr>
          <w:sz w:val="22"/>
          <w:szCs w:val="22"/>
          <w:lang w:val="lt-LT"/>
        </w:rPr>
        <w:t xml:space="preserve"> serijos bandinių maks</w:t>
      </w:r>
      <w:r w:rsidRPr="00FD18AB">
        <w:rPr>
          <w:sz w:val="22"/>
          <w:szCs w:val="22"/>
          <w:lang w:val="lt-LT"/>
        </w:rPr>
        <w:t>i</w:t>
      </w:r>
      <w:r w:rsidRPr="00FD18AB">
        <w:rPr>
          <w:sz w:val="22"/>
          <w:szCs w:val="22"/>
          <w:lang w:val="lt-LT"/>
        </w:rPr>
        <w:t xml:space="preserve">malius liekamuosius įtempius sumažino iki 176 </w:t>
      </w:r>
      <w:r w:rsidRPr="00FD18AB">
        <w:rPr>
          <w:i/>
          <w:sz w:val="22"/>
          <w:szCs w:val="22"/>
          <w:lang w:val="lt-LT"/>
        </w:rPr>
        <w:t>MPa</w:t>
      </w:r>
      <w:r w:rsidRPr="00FD18AB">
        <w:rPr>
          <w:sz w:val="22"/>
          <w:szCs w:val="22"/>
          <w:lang w:val="lt-LT"/>
        </w:rPr>
        <w:t xml:space="preserve">, tai yra apie 43 % mažiau nei </w:t>
      </w:r>
      <w:r w:rsidRPr="00FD18AB">
        <w:rPr>
          <w:i/>
          <w:sz w:val="22"/>
          <w:szCs w:val="22"/>
          <w:lang w:val="lt-LT"/>
        </w:rPr>
        <w:t>B1</w:t>
      </w:r>
      <w:r w:rsidRPr="00FD18AB">
        <w:rPr>
          <w:sz w:val="22"/>
          <w:szCs w:val="22"/>
          <w:lang w:val="lt-LT"/>
        </w:rPr>
        <w:t xml:space="preserve"> serijos bandinių maksimalūs įtempiai.</w:t>
      </w:r>
    </w:p>
    <w:p w:rsidR="00DA56E0" w:rsidRPr="00027463" w:rsidRDefault="00230C9A" w:rsidP="00DA56E0">
      <w:pPr>
        <w:jc w:val="center"/>
        <w:rPr>
          <w:sz w:val="22"/>
          <w:szCs w:val="22"/>
          <w:lang w:val="lt-LT"/>
        </w:rPr>
      </w:pPr>
      <w:r w:rsidRPr="00230C9A">
        <w:rPr>
          <w:b/>
          <w:noProof/>
          <w:sz w:val="20"/>
          <w:szCs w:val="20"/>
        </w:rPr>
        <w:lastRenderedPageBreak/>
        <w:pict>
          <v:shape id="_x0000_s4736" type="#_x0000_t75" style="position:absolute;left:0;text-align:left;margin-left:59.5pt;margin-top:10.6pt;width:302.6pt;height:156.1pt;z-index:251665408" fillcolor="#bbe0e3">
            <v:imagedata r:id="rId111" o:title=""/>
          </v:shape>
          <o:OLEObject Type="Embed" ProgID="AutoCAD.Drawing.16" ShapeID="_x0000_s4736" DrawAspect="Content" ObjectID="_1336730356" r:id="rId112"/>
        </w:pict>
      </w:r>
      <w:r w:rsidR="00DA56E0" w:rsidRPr="00DC672F">
        <w:rPr>
          <w:noProof/>
          <w:sz w:val="22"/>
          <w:szCs w:val="22"/>
          <w:lang w:val="lt-LT" w:eastAsia="lt-LT"/>
        </w:rPr>
        <w:drawing>
          <wp:inline distT="0" distB="0" distL="0" distR="0">
            <wp:extent cx="4183038" cy="2579427"/>
            <wp:effectExtent l="0" t="0" r="0" b="0"/>
            <wp:docPr id="1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3.2</w:t>
      </w:r>
      <w:r>
        <w:rPr>
          <w:b/>
          <w:sz w:val="20"/>
          <w:szCs w:val="20"/>
          <w:lang w:val="lt-LT"/>
        </w:rPr>
        <w:t>3</w:t>
      </w:r>
      <w:r w:rsidRPr="00027463">
        <w:rPr>
          <w:b/>
          <w:sz w:val="20"/>
          <w:szCs w:val="20"/>
          <w:lang w:val="lt-LT"/>
        </w:rPr>
        <w:t xml:space="preserve"> pav.</w:t>
      </w:r>
      <w:r w:rsidRPr="00027463">
        <w:rPr>
          <w:sz w:val="20"/>
          <w:szCs w:val="20"/>
          <w:lang w:val="lt-LT"/>
        </w:rPr>
        <w:t xml:space="preserve"> Išilginių liekamųjų įtempių pasiskirstymas bandiniuose</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3.23.</w:t>
      </w:r>
      <w:r w:rsidRPr="00463E96">
        <w:rPr>
          <w:sz w:val="20"/>
          <w:szCs w:val="20"/>
        </w:rPr>
        <w:t xml:space="preserve"> Distribution of longitudinal residual stresses in </w:t>
      </w:r>
      <w:r w:rsidR="009E74A0">
        <w:rPr>
          <w:sz w:val="20"/>
          <w:szCs w:val="20"/>
        </w:rPr>
        <w:t xml:space="preserve">the </w:t>
      </w:r>
      <w:r w:rsidRPr="00463E96">
        <w:rPr>
          <w:sz w:val="20"/>
          <w:szCs w:val="20"/>
        </w:rPr>
        <w:t>specimens</w:t>
      </w:r>
    </w:p>
    <w:p w:rsidR="00DA56E0" w:rsidRPr="0033345D" w:rsidRDefault="00DA56E0" w:rsidP="00DA56E0">
      <w:pPr>
        <w:pStyle w:val="Skyriauspavadinim2"/>
        <w:rPr>
          <w:color w:val="auto"/>
        </w:rPr>
      </w:pPr>
      <w:bookmarkStart w:id="364" w:name="_Toc255194926"/>
      <w:bookmarkStart w:id="365" w:name="_Toc256159900"/>
      <w:bookmarkStart w:id="366" w:name="_Toc256244936"/>
      <w:bookmarkStart w:id="367" w:name="_Toc256673204"/>
      <w:r w:rsidRPr="0033345D">
        <w:rPr>
          <w:color w:val="auto"/>
        </w:rPr>
        <w:t xml:space="preserve">3.5. </w:t>
      </w:r>
      <w:r w:rsidR="009B43BD" w:rsidRPr="0033345D">
        <w:rPr>
          <w:color w:val="auto"/>
        </w:rPr>
        <w:t>Skylės gręžimo</w:t>
      </w:r>
      <w:r w:rsidRPr="0033345D">
        <w:rPr>
          <w:color w:val="auto"/>
        </w:rPr>
        <w:t xml:space="preserve"> metodo tyrimai</w:t>
      </w:r>
      <w:bookmarkEnd w:id="364"/>
      <w:bookmarkEnd w:id="365"/>
      <w:bookmarkEnd w:id="366"/>
      <w:bookmarkEnd w:id="367"/>
    </w:p>
    <w:p w:rsidR="00DA56E0" w:rsidRPr="00B87520" w:rsidRDefault="00DA56E0" w:rsidP="00DA56E0">
      <w:pPr>
        <w:jc w:val="both"/>
        <w:rPr>
          <w:sz w:val="22"/>
          <w:szCs w:val="22"/>
          <w:lang w:val="lt-LT"/>
        </w:rPr>
      </w:pPr>
      <w:r w:rsidRPr="00B87520">
        <w:rPr>
          <w:sz w:val="22"/>
          <w:szCs w:val="22"/>
          <w:lang w:val="lt-LT"/>
        </w:rPr>
        <w:tab/>
        <w:t xml:space="preserve">Tyrimai atlikti kombinuotu liekamųjų įtempių matavimo stendu, kurį sudarė vieno dažnio </w:t>
      </w:r>
      <w:r w:rsidRPr="00B87520">
        <w:rPr>
          <w:i/>
          <w:sz w:val="22"/>
          <w:szCs w:val="22"/>
          <w:lang w:val="lt-LT"/>
        </w:rPr>
        <w:t>20mW Nd:YAG</w:t>
      </w:r>
      <w:r w:rsidRPr="00B87520">
        <w:rPr>
          <w:sz w:val="22"/>
          <w:szCs w:val="22"/>
          <w:lang w:val="lt-LT"/>
        </w:rPr>
        <w:t xml:space="preserve"> lazerinis agregatas, apšvietimo galvutės, </w:t>
      </w:r>
      <w:r w:rsidR="00ED1077">
        <w:rPr>
          <w:sz w:val="22"/>
          <w:szCs w:val="22"/>
          <w:lang w:val="lt-LT"/>
        </w:rPr>
        <w:t>skaitm</w:t>
      </w:r>
      <w:r w:rsidR="00ED1077">
        <w:rPr>
          <w:sz w:val="22"/>
          <w:szCs w:val="22"/>
          <w:lang w:val="lt-LT"/>
        </w:rPr>
        <w:t>e</w:t>
      </w:r>
      <w:r w:rsidR="00ED1077">
        <w:rPr>
          <w:sz w:val="22"/>
          <w:szCs w:val="22"/>
          <w:lang w:val="lt-LT"/>
        </w:rPr>
        <w:t xml:space="preserve">ninė </w:t>
      </w:r>
      <w:r w:rsidR="00B87520" w:rsidRPr="00B87520">
        <w:rPr>
          <w:sz w:val="22"/>
          <w:szCs w:val="22"/>
          <w:lang w:val="lt-LT"/>
        </w:rPr>
        <w:t xml:space="preserve">kamera, </w:t>
      </w:r>
      <w:r w:rsidRPr="00B87520">
        <w:rPr>
          <w:sz w:val="22"/>
          <w:szCs w:val="22"/>
          <w:lang w:val="lt-LT"/>
        </w:rPr>
        <w:t xml:space="preserve">frezavimo įrenginys bei kompiuteris (3.24 pav.). </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3155665" cy="2061120"/>
            <wp:effectExtent l="19050" t="0" r="6635" b="0"/>
            <wp:docPr id="178" name="Picture 123" descr="Bandy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ymas.jpg"/>
                    <pic:cNvPicPr/>
                  </pic:nvPicPr>
                  <pic:blipFill>
                    <a:blip r:embed="rId114" cstate="print"/>
                    <a:stretch>
                      <a:fillRect/>
                    </a:stretch>
                  </pic:blipFill>
                  <pic:spPr>
                    <a:xfrm>
                      <a:off x="0" y="0"/>
                      <a:ext cx="3155665" cy="2061120"/>
                    </a:xfrm>
                    <a:prstGeom prst="rect">
                      <a:avLst/>
                    </a:prstGeom>
                  </pic:spPr>
                </pic:pic>
              </a:graphicData>
            </a:graphic>
          </wp:inline>
        </w:drawing>
      </w:r>
    </w:p>
    <w:p w:rsidR="00DA56E0" w:rsidRPr="00027463" w:rsidRDefault="00DA56E0" w:rsidP="00DA56E0">
      <w:pPr>
        <w:spacing w:before="120"/>
        <w:jc w:val="center"/>
        <w:rPr>
          <w:sz w:val="20"/>
          <w:szCs w:val="22"/>
          <w:lang w:val="lt-LT"/>
        </w:rPr>
      </w:pPr>
      <w:r w:rsidRPr="00027463">
        <w:rPr>
          <w:b/>
          <w:sz w:val="20"/>
          <w:szCs w:val="22"/>
          <w:lang w:val="lt-LT"/>
        </w:rPr>
        <w:t>3.2</w:t>
      </w:r>
      <w:r>
        <w:rPr>
          <w:b/>
          <w:sz w:val="20"/>
          <w:szCs w:val="22"/>
          <w:lang w:val="lt-LT"/>
        </w:rPr>
        <w:t>4</w:t>
      </w:r>
      <w:r w:rsidRPr="00027463">
        <w:rPr>
          <w:b/>
          <w:sz w:val="20"/>
          <w:szCs w:val="22"/>
          <w:lang w:val="lt-LT"/>
        </w:rPr>
        <w:t xml:space="preserve"> pav.</w:t>
      </w:r>
      <w:r w:rsidRPr="00027463">
        <w:rPr>
          <w:sz w:val="20"/>
          <w:szCs w:val="22"/>
          <w:lang w:val="lt-LT"/>
        </w:rPr>
        <w:t xml:space="preserve"> Liekamųjų įtempių matavimo stendas </w:t>
      </w:r>
    </w:p>
    <w:p w:rsidR="00DA56E0" w:rsidRPr="00DF14C6" w:rsidRDefault="00DA56E0" w:rsidP="00DA56E0">
      <w:pPr>
        <w:spacing w:after="360"/>
        <w:jc w:val="center"/>
        <w:rPr>
          <w:rFonts w:cs="PLNGBH+TimesNewRoman,Bold"/>
          <w:sz w:val="20"/>
          <w:szCs w:val="20"/>
        </w:rPr>
      </w:pPr>
      <w:r w:rsidRPr="00DF14C6">
        <w:rPr>
          <w:b/>
          <w:sz w:val="20"/>
        </w:rPr>
        <w:t>Fig. 3.24.</w:t>
      </w:r>
      <w:r w:rsidRPr="00DF14C6">
        <w:rPr>
          <w:sz w:val="20"/>
        </w:rPr>
        <w:t xml:space="preserve"> </w:t>
      </w:r>
      <w:r w:rsidRPr="00DF14C6">
        <w:rPr>
          <w:rFonts w:cs="PLNGBH+TimesNewRoman,Bold"/>
          <w:sz w:val="20"/>
          <w:szCs w:val="20"/>
        </w:rPr>
        <w:t xml:space="preserve">Experimental setup of </w:t>
      </w:r>
      <w:r w:rsidR="009E74A0">
        <w:rPr>
          <w:rFonts w:cs="PLNGBH+TimesNewRoman,Bold"/>
          <w:sz w:val="20"/>
          <w:szCs w:val="20"/>
        </w:rPr>
        <w:t xml:space="preserve">the </w:t>
      </w:r>
      <w:r w:rsidRPr="00DF14C6">
        <w:rPr>
          <w:rFonts w:cs="PLNGBH+TimesNewRoman,Bold"/>
          <w:sz w:val="20"/>
          <w:szCs w:val="20"/>
        </w:rPr>
        <w:t>residual stress measurement system</w:t>
      </w:r>
    </w:p>
    <w:p w:rsidR="00DA56E0" w:rsidRDefault="00DA56E0" w:rsidP="00DA56E0">
      <w:pPr>
        <w:jc w:val="both"/>
        <w:rPr>
          <w:sz w:val="22"/>
          <w:szCs w:val="22"/>
          <w:lang w:val="lt-LT"/>
        </w:rPr>
      </w:pPr>
      <w:r>
        <w:rPr>
          <w:sz w:val="22"/>
          <w:szCs w:val="22"/>
          <w:lang w:val="lt-LT"/>
        </w:rPr>
        <w:lastRenderedPageBreak/>
        <w:tab/>
      </w:r>
      <w:r w:rsidRPr="00027463">
        <w:rPr>
          <w:sz w:val="22"/>
          <w:szCs w:val="22"/>
          <w:lang w:val="lt-LT"/>
        </w:rPr>
        <w:t>Statmenai į bandinio paviršių nukreipta skaitme</w:t>
      </w:r>
      <w:r w:rsidR="00B87520">
        <w:rPr>
          <w:sz w:val="22"/>
          <w:szCs w:val="22"/>
          <w:lang w:val="lt-LT"/>
        </w:rPr>
        <w:t>ninė kamera fiksavo vaizdą 25–</w:t>
      </w:r>
      <w:r w:rsidRPr="00027463">
        <w:rPr>
          <w:sz w:val="22"/>
          <w:szCs w:val="22"/>
          <w:lang w:val="lt-LT"/>
        </w:rPr>
        <w:t xml:space="preserve">30 </w:t>
      </w:r>
      <w:r w:rsidRPr="00027463">
        <w:rPr>
          <w:i/>
          <w:sz w:val="22"/>
          <w:szCs w:val="22"/>
          <w:lang w:val="lt-LT"/>
        </w:rPr>
        <w:t>mm</w:t>
      </w:r>
      <w:r w:rsidRPr="00027463">
        <w:rPr>
          <w:i/>
          <w:sz w:val="22"/>
          <w:szCs w:val="22"/>
          <w:vertAlign w:val="superscript"/>
          <w:lang w:val="lt-LT"/>
        </w:rPr>
        <w:t>2</w:t>
      </w:r>
      <w:r w:rsidRPr="00027463">
        <w:rPr>
          <w:sz w:val="22"/>
          <w:szCs w:val="22"/>
          <w:lang w:val="lt-LT"/>
        </w:rPr>
        <w:t xml:space="preserve"> plote, kai šviesos srautas krito į bandinio paviršių apie 25</w:t>
      </w:r>
      <w:r w:rsidRPr="00027463">
        <w:rPr>
          <w:sz w:val="22"/>
          <w:szCs w:val="22"/>
          <w:lang w:val="lt-LT"/>
        </w:rPr>
        <w:sym w:font="Symbol" w:char="F0B0"/>
      </w:r>
      <w:r w:rsidRPr="00027463">
        <w:rPr>
          <w:sz w:val="22"/>
          <w:szCs w:val="22"/>
          <w:lang w:val="lt-LT"/>
        </w:rPr>
        <w:t xml:space="preserve"> </w:t>
      </w:r>
      <w:r>
        <w:rPr>
          <w:sz w:val="22"/>
          <w:szCs w:val="22"/>
          <w:lang w:val="lt-LT"/>
        </w:rPr>
        <w:t>kampu</w:t>
      </w:r>
      <w:r w:rsidR="00B87520">
        <w:rPr>
          <w:sz w:val="22"/>
          <w:szCs w:val="22"/>
          <w:lang w:val="lt-LT"/>
        </w:rPr>
        <w:t>. Skylės išgręžtos</w:t>
      </w:r>
      <w:r w:rsidRPr="00027463">
        <w:rPr>
          <w:sz w:val="22"/>
          <w:szCs w:val="22"/>
          <w:lang w:val="lt-LT"/>
        </w:rPr>
        <w:t xml:space="preserve"> oru varoma turbina, kurios sukimosi greitis proceso metu siekė 30,000</w:t>
      </w:r>
      <w:r w:rsidR="00B87520">
        <w:rPr>
          <w:sz w:val="22"/>
          <w:szCs w:val="22"/>
          <w:lang w:val="lt-LT"/>
        </w:rPr>
        <w:t>–</w:t>
      </w:r>
      <w:r w:rsidRPr="00027463">
        <w:rPr>
          <w:sz w:val="22"/>
          <w:szCs w:val="22"/>
          <w:lang w:val="lt-LT"/>
        </w:rPr>
        <w:t xml:space="preserve">40,000 </w:t>
      </w:r>
      <w:r w:rsidRPr="00027463">
        <w:rPr>
          <w:i/>
          <w:sz w:val="22"/>
          <w:szCs w:val="22"/>
          <w:lang w:val="lt-LT"/>
        </w:rPr>
        <w:t>aps/min</w:t>
      </w:r>
      <w:r w:rsidRPr="00027463">
        <w:rPr>
          <w:sz w:val="22"/>
          <w:szCs w:val="22"/>
          <w:lang w:val="lt-LT"/>
        </w:rPr>
        <w:t xml:space="preserve">. Gręžimas atliktas 1,6 </w:t>
      </w:r>
      <w:r w:rsidRPr="00027463">
        <w:rPr>
          <w:i/>
          <w:sz w:val="22"/>
          <w:szCs w:val="22"/>
          <w:lang w:val="lt-LT"/>
        </w:rPr>
        <w:t>mm</w:t>
      </w:r>
      <w:r w:rsidRPr="00027463">
        <w:rPr>
          <w:sz w:val="22"/>
          <w:szCs w:val="22"/>
          <w:lang w:val="lt-LT"/>
        </w:rPr>
        <w:t xml:space="preserve"> skersmens grąžtu. Atstumas tarp gretimų matavimo taškų buvo </w:t>
      </w:r>
      <w:r w:rsidR="007E47FB">
        <w:rPr>
          <w:sz w:val="22"/>
          <w:szCs w:val="22"/>
          <w:lang w:val="lt-LT"/>
        </w:rPr>
        <w:t>8</w:t>
      </w:r>
      <w:r w:rsidR="00B87520">
        <w:rPr>
          <w:sz w:val="22"/>
          <w:szCs w:val="22"/>
          <w:lang w:val="lt-LT"/>
        </w:rPr>
        <w:t>–</w:t>
      </w:r>
      <w:r w:rsidR="007E47FB">
        <w:rPr>
          <w:sz w:val="22"/>
          <w:szCs w:val="22"/>
          <w:lang w:val="lt-LT"/>
        </w:rPr>
        <w:t>9</w:t>
      </w:r>
      <w:r w:rsidRPr="00027463">
        <w:rPr>
          <w:sz w:val="22"/>
          <w:szCs w:val="22"/>
          <w:lang w:val="lt-LT"/>
        </w:rPr>
        <w:t xml:space="preserve"> </w:t>
      </w:r>
      <w:r w:rsidRPr="00027463">
        <w:rPr>
          <w:i/>
          <w:sz w:val="22"/>
          <w:szCs w:val="22"/>
          <w:lang w:val="lt-LT"/>
        </w:rPr>
        <w:t>mm</w:t>
      </w:r>
      <w:r w:rsidRPr="00027463">
        <w:rPr>
          <w:sz w:val="22"/>
          <w:szCs w:val="22"/>
          <w:lang w:val="lt-LT"/>
        </w:rPr>
        <w:t>, todėl gretimų skylių įtaka matavimo paklai</w:t>
      </w:r>
      <w:r>
        <w:rPr>
          <w:sz w:val="22"/>
          <w:szCs w:val="22"/>
          <w:lang w:val="lt-LT"/>
        </w:rPr>
        <w:t>dai buvo mažesnė</w:t>
      </w:r>
      <w:r w:rsidRPr="00027463">
        <w:rPr>
          <w:sz w:val="22"/>
          <w:szCs w:val="22"/>
          <w:lang w:val="lt-LT"/>
        </w:rPr>
        <w:t xml:space="preserve"> kaip 1 %. Grę</w:t>
      </w:r>
      <w:r>
        <w:rPr>
          <w:sz w:val="22"/>
          <w:szCs w:val="22"/>
          <w:lang w:val="lt-LT"/>
        </w:rPr>
        <w:t>žimo gylis, valdomas pusiau</w:t>
      </w:r>
      <w:r w:rsidR="009E74A0">
        <w:rPr>
          <w:sz w:val="22"/>
          <w:szCs w:val="22"/>
          <w:lang w:val="lt-LT"/>
        </w:rPr>
        <w:t xml:space="preserve"> </w:t>
      </w:r>
      <w:r>
        <w:rPr>
          <w:sz w:val="22"/>
          <w:szCs w:val="22"/>
          <w:lang w:val="lt-LT"/>
        </w:rPr>
        <w:t xml:space="preserve">automatiniu būdu, </w:t>
      </w:r>
      <w:r w:rsidRPr="00027463">
        <w:rPr>
          <w:sz w:val="22"/>
          <w:szCs w:val="22"/>
          <w:lang w:val="lt-LT"/>
        </w:rPr>
        <w:t>svyravo 0,</w:t>
      </w:r>
      <w:r>
        <w:rPr>
          <w:sz w:val="22"/>
          <w:szCs w:val="22"/>
          <w:lang w:val="lt-LT"/>
        </w:rPr>
        <w:t>8</w:t>
      </w:r>
      <w:r w:rsidR="00B87520">
        <w:rPr>
          <w:sz w:val="22"/>
          <w:szCs w:val="22"/>
          <w:lang w:val="lt-LT"/>
        </w:rPr>
        <w:t>–</w:t>
      </w:r>
      <w:r w:rsidRPr="00027463">
        <w:rPr>
          <w:sz w:val="22"/>
          <w:szCs w:val="22"/>
          <w:lang w:val="lt-LT"/>
        </w:rPr>
        <w:t>1,2 grąžto skersmens</w:t>
      </w:r>
      <w:r>
        <w:rPr>
          <w:sz w:val="22"/>
          <w:szCs w:val="22"/>
          <w:lang w:val="lt-LT"/>
        </w:rPr>
        <w:t xml:space="preserve"> ribose.</w:t>
      </w:r>
    </w:p>
    <w:p w:rsidR="00DA56E0" w:rsidRPr="00027463" w:rsidRDefault="00DA56E0" w:rsidP="00DA56E0">
      <w:pPr>
        <w:jc w:val="both"/>
        <w:rPr>
          <w:color w:val="FF0000"/>
          <w:sz w:val="22"/>
          <w:szCs w:val="22"/>
          <w:lang w:val="lt-LT"/>
        </w:rPr>
      </w:pPr>
    </w:p>
    <w:tbl>
      <w:tblPr>
        <w:tblStyle w:val="TableGrid"/>
        <w:tblW w:w="737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734"/>
        <w:gridCol w:w="3638"/>
      </w:tblGrid>
      <w:tr w:rsidR="00DA56E0" w:rsidRPr="00027463" w:rsidTr="00793043">
        <w:tc>
          <w:tcPr>
            <w:tcW w:w="3734" w:type="dxa"/>
          </w:tcPr>
          <w:p w:rsidR="00DA56E0" w:rsidRPr="00027463" w:rsidRDefault="00DA56E0" w:rsidP="00190368">
            <w:pPr>
              <w:jc w:val="center"/>
              <w:rPr>
                <w:sz w:val="20"/>
                <w:szCs w:val="20"/>
                <w:lang w:val="lt-LT"/>
              </w:rPr>
            </w:pPr>
            <w:r w:rsidRPr="00027463">
              <w:rPr>
                <w:noProof/>
                <w:sz w:val="20"/>
                <w:szCs w:val="20"/>
                <w:lang w:val="lt-LT" w:eastAsia="lt-LT"/>
              </w:rPr>
              <w:drawing>
                <wp:inline distT="0" distB="0" distL="0" distR="0">
                  <wp:extent cx="2200031" cy="1633235"/>
                  <wp:effectExtent l="19050" t="0" r="0" b="0"/>
                  <wp:docPr id="17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5" cstate="print"/>
                          <a:srcRect/>
                          <a:stretch>
                            <a:fillRect/>
                          </a:stretch>
                        </pic:blipFill>
                        <pic:spPr bwMode="auto">
                          <a:xfrm>
                            <a:off x="0" y="0"/>
                            <a:ext cx="2200031" cy="1633235"/>
                          </a:xfrm>
                          <a:prstGeom prst="rect">
                            <a:avLst/>
                          </a:prstGeom>
                          <a:noFill/>
                          <a:ln w="9525">
                            <a:noFill/>
                            <a:miter lim="800000"/>
                            <a:headEnd/>
                            <a:tailEnd/>
                          </a:ln>
                        </pic:spPr>
                      </pic:pic>
                    </a:graphicData>
                  </a:graphic>
                </wp:inline>
              </w:drawing>
            </w:r>
          </w:p>
        </w:tc>
        <w:tc>
          <w:tcPr>
            <w:tcW w:w="3638" w:type="dxa"/>
          </w:tcPr>
          <w:p w:rsidR="00DA56E0" w:rsidRPr="00027463" w:rsidRDefault="00DA56E0" w:rsidP="00190368">
            <w:pPr>
              <w:jc w:val="center"/>
              <w:rPr>
                <w:sz w:val="20"/>
                <w:szCs w:val="20"/>
                <w:lang w:val="lt-LT"/>
              </w:rPr>
            </w:pPr>
            <w:r w:rsidRPr="00027463">
              <w:rPr>
                <w:noProof/>
                <w:sz w:val="20"/>
                <w:szCs w:val="20"/>
                <w:lang w:val="lt-LT" w:eastAsia="lt-LT"/>
              </w:rPr>
              <w:drawing>
                <wp:inline distT="0" distB="0" distL="0" distR="0">
                  <wp:extent cx="2200030" cy="1633235"/>
                  <wp:effectExtent l="19050" t="0" r="0" b="0"/>
                  <wp:docPr id="18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6" cstate="print"/>
                          <a:srcRect/>
                          <a:stretch>
                            <a:fillRect/>
                          </a:stretch>
                        </pic:blipFill>
                        <pic:spPr bwMode="auto">
                          <a:xfrm>
                            <a:off x="0" y="0"/>
                            <a:ext cx="2200030" cy="1633235"/>
                          </a:xfrm>
                          <a:prstGeom prst="rect">
                            <a:avLst/>
                          </a:prstGeom>
                          <a:noFill/>
                          <a:ln w="9525">
                            <a:noFill/>
                            <a:miter lim="800000"/>
                            <a:headEnd/>
                            <a:tailEnd/>
                          </a:ln>
                        </pic:spPr>
                      </pic:pic>
                    </a:graphicData>
                  </a:graphic>
                </wp:inline>
              </w:drawing>
            </w:r>
          </w:p>
        </w:tc>
      </w:tr>
      <w:tr w:rsidR="00DA56E0" w:rsidRPr="00027463" w:rsidTr="00793043">
        <w:tc>
          <w:tcPr>
            <w:tcW w:w="3734" w:type="dxa"/>
          </w:tcPr>
          <w:p w:rsidR="00DA56E0" w:rsidRPr="00027463" w:rsidRDefault="00DA56E0" w:rsidP="00190368">
            <w:pPr>
              <w:jc w:val="center"/>
              <w:rPr>
                <w:sz w:val="20"/>
                <w:szCs w:val="20"/>
                <w:lang w:val="lt-LT"/>
              </w:rPr>
            </w:pPr>
            <w:r w:rsidRPr="00027463">
              <w:rPr>
                <w:sz w:val="20"/>
                <w:szCs w:val="20"/>
                <w:lang w:val="lt-LT"/>
              </w:rPr>
              <w:t>(a)</w:t>
            </w:r>
          </w:p>
        </w:tc>
        <w:tc>
          <w:tcPr>
            <w:tcW w:w="3638" w:type="dxa"/>
          </w:tcPr>
          <w:p w:rsidR="00DA56E0" w:rsidRPr="00027463" w:rsidRDefault="00DA56E0" w:rsidP="00190368">
            <w:pPr>
              <w:jc w:val="center"/>
              <w:rPr>
                <w:sz w:val="20"/>
                <w:szCs w:val="20"/>
                <w:lang w:val="lt-LT"/>
              </w:rPr>
            </w:pPr>
            <w:r w:rsidRPr="00027463">
              <w:rPr>
                <w:sz w:val="20"/>
                <w:szCs w:val="20"/>
                <w:lang w:val="lt-LT"/>
              </w:rPr>
              <w:t>(b)</w:t>
            </w:r>
          </w:p>
        </w:tc>
      </w:tr>
      <w:tr w:rsidR="00DA56E0" w:rsidRPr="00027463" w:rsidTr="00793043">
        <w:tc>
          <w:tcPr>
            <w:tcW w:w="3734" w:type="dxa"/>
          </w:tcPr>
          <w:p w:rsidR="00DA56E0" w:rsidRPr="00027463" w:rsidRDefault="00DA56E0" w:rsidP="00190368">
            <w:pPr>
              <w:jc w:val="center"/>
              <w:rPr>
                <w:sz w:val="20"/>
                <w:szCs w:val="20"/>
                <w:lang w:val="lt-LT"/>
              </w:rPr>
            </w:pPr>
          </w:p>
        </w:tc>
        <w:tc>
          <w:tcPr>
            <w:tcW w:w="3638" w:type="dxa"/>
          </w:tcPr>
          <w:p w:rsidR="00DA56E0" w:rsidRPr="00027463" w:rsidRDefault="00DA56E0" w:rsidP="00190368">
            <w:pPr>
              <w:jc w:val="center"/>
              <w:rPr>
                <w:sz w:val="20"/>
                <w:szCs w:val="20"/>
                <w:lang w:val="lt-LT"/>
              </w:rPr>
            </w:pPr>
          </w:p>
        </w:tc>
      </w:tr>
      <w:tr w:rsidR="00DA56E0" w:rsidRPr="00027463" w:rsidTr="00793043">
        <w:tc>
          <w:tcPr>
            <w:tcW w:w="3734" w:type="dxa"/>
          </w:tcPr>
          <w:p w:rsidR="00DA56E0" w:rsidRPr="00027463" w:rsidRDefault="00230C9A" w:rsidP="00190368">
            <w:pPr>
              <w:jc w:val="center"/>
              <w:rPr>
                <w:sz w:val="20"/>
                <w:szCs w:val="20"/>
                <w:lang w:val="lt-LT"/>
              </w:rPr>
            </w:pPr>
            <w:r>
              <w:rPr>
                <w:sz w:val="20"/>
                <w:szCs w:val="20"/>
                <w:lang w:val="lt-LT"/>
              </w:rPr>
            </w:r>
            <w:r>
              <w:rPr>
                <w:sz w:val="20"/>
                <w:szCs w:val="20"/>
                <w:lang w:val="lt-LT"/>
              </w:rPr>
              <w:pict>
                <v:group id="_x0000_s4728" editas="canvas" style="width:175.65pt;height:128.6pt;mso-position-horizontal-relative:char;mso-position-vertical-relative:line" coordsize="3513,2572">
                  <o:lock v:ext="edit" aspectratio="t"/>
                  <v:shape id="_x0000_s4729" type="#_x0000_t75" style="position:absolute;width:3513;height:2572" o:preferrelative="f">
                    <v:fill o:detectmouseclick="t"/>
                    <v:path o:extrusionok="t" o:connecttype="none"/>
                    <o:lock v:ext="edit" text="t"/>
                  </v:shape>
                  <v:shape id="_x0000_s4730" type="#_x0000_t75" style="position:absolute;width:3518;height:2577">
                    <v:imagedata r:id="rId117" o:title=""/>
                  </v:shape>
                  <w10:wrap type="none"/>
                  <w10:anchorlock/>
                </v:group>
              </w:pict>
            </w:r>
          </w:p>
        </w:tc>
        <w:tc>
          <w:tcPr>
            <w:tcW w:w="3638" w:type="dxa"/>
          </w:tcPr>
          <w:p w:rsidR="00DA56E0" w:rsidRPr="00027463" w:rsidRDefault="00DA56E0" w:rsidP="00190368">
            <w:pPr>
              <w:jc w:val="center"/>
              <w:rPr>
                <w:sz w:val="20"/>
                <w:szCs w:val="20"/>
                <w:lang w:val="lt-LT"/>
              </w:rPr>
            </w:pPr>
            <w:r w:rsidRPr="00027463">
              <w:rPr>
                <w:noProof/>
                <w:sz w:val="20"/>
                <w:szCs w:val="20"/>
                <w:lang w:val="lt-LT" w:eastAsia="lt-LT"/>
              </w:rPr>
              <w:drawing>
                <wp:inline distT="0" distB="0" distL="0" distR="0">
                  <wp:extent cx="2216981" cy="1637638"/>
                  <wp:effectExtent l="19050" t="0" r="0" b="0"/>
                  <wp:docPr id="18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8" cstate="print"/>
                          <a:srcRect/>
                          <a:stretch>
                            <a:fillRect/>
                          </a:stretch>
                        </pic:blipFill>
                        <pic:spPr bwMode="auto">
                          <a:xfrm>
                            <a:off x="0" y="0"/>
                            <a:ext cx="2217792" cy="1638237"/>
                          </a:xfrm>
                          <a:prstGeom prst="rect">
                            <a:avLst/>
                          </a:prstGeom>
                          <a:noFill/>
                          <a:ln w="9525">
                            <a:noFill/>
                            <a:miter lim="800000"/>
                            <a:headEnd/>
                            <a:tailEnd/>
                          </a:ln>
                        </pic:spPr>
                      </pic:pic>
                    </a:graphicData>
                  </a:graphic>
                </wp:inline>
              </w:drawing>
            </w:r>
          </w:p>
        </w:tc>
      </w:tr>
      <w:tr w:rsidR="00DA56E0" w:rsidRPr="00027463" w:rsidTr="00793043">
        <w:tc>
          <w:tcPr>
            <w:tcW w:w="3734" w:type="dxa"/>
          </w:tcPr>
          <w:p w:rsidR="00DA56E0" w:rsidRPr="00027463" w:rsidRDefault="00DA56E0" w:rsidP="00190368">
            <w:pPr>
              <w:jc w:val="center"/>
              <w:rPr>
                <w:sz w:val="20"/>
                <w:szCs w:val="20"/>
                <w:lang w:val="lt-LT"/>
              </w:rPr>
            </w:pPr>
            <w:r w:rsidRPr="00027463">
              <w:rPr>
                <w:sz w:val="20"/>
                <w:szCs w:val="20"/>
                <w:lang w:val="lt-LT"/>
              </w:rPr>
              <w:t>(c)</w:t>
            </w:r>
          </w:p>
        </w:tc>
        <w:tc>
          <w:tcPr>
            <w:tcW w:w="3638" w:type="dxa"/>
          </w:tcPr>
          <w:p w:rsidR="00DA56E0" w:rsidRPr="00027463" w:rsidRDefault="00DA56E0" w:rsidP="00190368">
            <w:pPr>
              <w:jc w:val="center"/>
              <w:rPr>
                <w:sz w:val="20"/>
                <w:szCs w:val="20"/>
                <w:lang w:val="lt-LT"/>
              </w:rPr>
            </w:pPr>
            <w:r w:rsidRPr="00027463">
              <w:rPr>
                <w:sz w:val="20"/>
                <w:szCs w:val="20"/>
                <w:lang w:val="lt-LT"/>
              </w:rPr>
              <w:t>(d)</w:t>
            </w:r>
          </w:p>
        </w:tc>
      </w:tr>
    </w:tbl>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3.2</w:t>
      </w:r>
      <w:r>
        <w:rPr>
          <w:b/>
          <w:sz w:val="20"/>
          <w:szCs w:val="20"/>
          <w:lang w:val="lt-LT"/>
        </w:rPr>
        <w:t>5</w:t>
      </w:r>
      <w:r w:rsidRPr="00027463">
        <w:rPr>
          <w:b/>
          <w:sz w:val="20"/>
          <w:szCs w:val="20"/>
          <w:lang w:val="lt-LT"/>
        </w:rPr>
        <w:t xml:space="preserve"> pav.</w:t>
      </w:r>
      <w:r w:rsidRPr="00027463">
        <w:rPr>
          <w:sz w:val="20"/>
          <w:szCs w:val="20"/>
          <w:lang w:val="lt-LT"/>
        </w:rPr>
        <w:t xml:space="preserve"> Skirtingų fazių atvaizdai: neapdorot</w:t>
      </w:r>
      <w:r>
        <w:rPr>
          <w:sz w:val="20"/>
          <w:szCs w:val="20"/>
          <w:lang w:val="lt-LT"/>
        </w:rPr>
        <w:t xml:space="preserve">i duomenys prieš gręžimą (a), </w:t>
      </w:r>
      <w:r w:rsidRPr="00027463">
        <w:rPr>
          <w:sz w:val="20"/>
          <w:szCs w:val="20"/>
          <w:lang w:val="lt-LT"/>
        </w:rPr>
        <w:t>po gręžimo (b), apskaičiuotų įtempių (c) ir poslinkio (d)</w:t>
      </w:r>
    </w:p>
    <w:p w:rsidR="00DA56E0" w:rsidRPr="00DF14C6" w:rsidRDefault="00DA56E0" w:rsidP="00DA56E0">
      <w:pPr>
        <w:autoSpaceDE w:val="0"/>
        <w:autoSpaceDN w:val="0"/>
        <w:adjustRightInd w:val="0"/>
        <w:spacing w:after="360"/>
        <w:jc w:val="center"/>
        <w:rPr>
          <w:sz w:val="20"/>
          <w:szCs w:val="20"/>
        </w:rPr>
      </w:pPr>
      <w:r w:rsidRPr="00DF14C6">
        <w:rPr>
          <w:b/>
          <w:sz w:val="20"/>
          <w:szCs w:val="20"/>
        </w:rPr>
        <w:t>Fig. 3.25.</w:t>
      </w:r>
      <w:r w:rsidRPr="00DF14C6">
        <w:rPr>
          <w:sz w:val="20"/>
          <w:szCs w:val="20"/>
        </w:rPr>
        <w:t xml:space="preserve"> Set of one pre-hole (a) and one post-hole (b) raw images and resulting phase (c) and displacement (d) maps</w:t>
      </w:r>
    </w:p>
    <w:p w:rsidR="00DA56E0" w:rsidRPr="00B87520" w:rsidRDefault="007E47FB" w:rsidP="00DA56E0">
      <w:pPr>
        <w:jc w:val="both"/>
        <w:rPr>
          <w:sz w:val="22"/>
          <w:szCs w:val="22"/>
          <w:lang w:val="lt-LT"/>
        </w:rPr>
      </w:pPr>
      <w:r w:rsidRPr="00B87520">
        <w:rPr>
          <w:sz w:val="22"/>
          <w:szCs w:val="22"/>
          <w:lang w:val="lt-LT"/>
        </w:rPr>
        <w:tab/>
        <w:t>S</w:t>
      </w:r>
      <w:r w:rsidR="00DA56E0" w:rsidRPr="00B87520">
        <w:rPr>
          <w:sz w:val="22"/>
          <w:szCs w:val="22"/>
          <w:lang w:val="lt-LT"/>
        </w:rPr>
        <w:t xml:space="preserve">kylės gręžimo metodu buvo išmatuoti įtempiai </w:t>
      </w:r>
      <w:r w:rsidR="00DA56E0" w:rsidRPr="00B87520">
        <w:rPr>
          <w:i/>
          <w:sz w:val="22"/>
          <w:szCs w:val="22"/>
          <w:lang w:val="lt-LT"/>
        </w:rPr>
        <w:t>B1</w:t>
      </w:r>
      <w:r w:rsidR="00DA56E0" w:rsidRPr="00B87520">
        <w:rPr>
          <w:sz w:val="22"/>
          <w:szCs w:val="22"/>
          <w:lang w:val="lt-LT"/>
        </w:rPr>
        <w:t xml:space="preserve">, </w:t>
      </w:r>
      <w:r w:rsidR="00DA56E0" w:rsidRPr="00B87520">
        <w:rPr>
          <w:i/>
          <w:sz w:val="22"/>
          <w:szCs w:val="22"/>
          <w:lang w:val="lt-LT"/>
        </w:rPr>
        <w:t>B2</w:t>
      </w:r>
      <w:r w:rsidR="00DA56E0" w:rsidRPr="00B87520">
        <w:rPr>
          <w:sz w:val="22"/>
          <w:szCs w:val="22"/>
          <w:lang w:val="lt-LT"/>
        </w:rPr>
        <w:t xml:space="preserve">, </w:t>
      </w:r>
      <w:r w:rsidR="00DA56E0" w:rsidRPr="00B87520">
        <w:rPr>
          <w:i/>
          <w:sz w:val="22"/>
          <w:szCs w:val="22"/>
          <w:lang w:val="lt-LT"/>
        </w:rPr>
        <w:t>B3</w:t>
      </w:r>
      <w:r w:rsidR="00DA56E0" w:rsidRPr="00B87520">
        <w:rPr>
          <w:sz w:val="22"/>
          <w:szCs w:val="22"/>
          <w:lang w:val="lt-LT"/>
        </w:rPr>
        <w:t xml:space="preserve"> ir </w:t>
      </w:r>
      <w:r w:rsidR="00DA56E0" w:rsidRPr="00B87520">
        <w:rPr>
          <w:i/>
          <w:sz w:val="22"/>
          <w:szCs w:val="22"/>
          <w:lang w:val="lt-LT"/>
        </w:rPr>
        <w:t>B4</w:t>
      </w:r>
      <w:r w:rsidR="00DA56E0" w:rsidRPr="00B87520">
        <w:rPr>
          <w:sz w:val="22"/>
          <w:szCs w:val="22"/>
          <w:lang w:val="lt-LT"/>
        </w:rPr>
        <w:t xml:space="preserve"> serijos suvirintuose bandiniuose. Dėl simetriško liekamųjų įtempių pasiskirstymo ba</w:t>
      </w:r>
      <w:r w:rsidR="00DA56E0" w:rsidRPr="00B87520">
        <w:rPr>
          <w:sz w:val="22"/>
          <w:szCs w:val="22"/>
          <w:lang w:val="lt-LT"/>
        </w:rPr>
        <w:t>n</w:t>
      </w:r>
      <w:r w:rsidR="00DA56E0" w:rsidRPr="00B87520">
        <w:rPr>
          <w:sz w:val="22"/>
          <w:szCs w:val="22"/>
          <w:lang w:val="lt-LT"/>
        </w:rPr>
        <w:t>dinyje, buvo matuotas įtempių pasiskirstymas nuo suvirinimo ašies tik į vieną pusę. Kiekvienas bandinys buvo išmatuotas šešiose vietose pagal 2.4 skyriuje</w:t>
      </w:r>
      <w:r w:rsidR="00DA56E0" w:rsidRPr="00027463">
        <w:rPr>
          <w:sz w:val="22"/>
          <w:szCs w:val="22"/>
          <w:lang w:val="lt-LT"/>
        </w:rPr>
        <w:t xml:space="preserve"> </w:t>
      </w:r>
      <w:r w:rsidR="00DA56E0" w:rsidRPr="00B87520">
        <w:rPr>
          <w:sz w:val="22"/>
          <w:szCs w:val="22"/>
          <w:lang w:val="lt-LT"/>
        </w:rPr>
        <w:lastRenderedPageBreak/>
        <w:t>pateiktą matavimo schemą (2.</w:t>
      </w:r>
      <w:r w:rsidR="006B084D">
        <w:rPr>
          <w:sz w:val="22"/>
          <w:szCs w:val="22"/>
          <w:lang w:val="lt-LT"/>
        </w:rPr>
        <w:t>8</w:t>
      </w:r>
      <w:r w:rsidR="00DA56E0" w:rsidRPr="00B87520">
        <w:rPr>
          <w:sz w:val="22"/>
          <w:szCs w:val="22"/>
          <w:lang w:val="lt-LT"/>
        </w:rPr>
        <w:t xml:space="preserve"> pav.). Pirmi du taškai išmatuoti ties suvirinimo siūle, trečias matavimo taškas ties terminio poveikio zona ir kiti trys taškai </w:t>
      </w:r>
      <w:r w:rsidR="00B87520" w:rsidRPr="00B87520">
        <w:rPr>
          <w:sz w:val="22"/>
          <w:szCs w:val="22"/>
          <w:lang w:val="lt-LT"/>
        </w:rPr>
        <w:t xml:space="preserve">– </w:t>
      </w:r>
      <w:r w:rsidR="00DA56E0" w:rsidRPr="00B87520">
        <w:rPr>
          <w:sz w:val="22"/>
          <w:szCs w:val="22"/>
          <w:lang w:val="lt-LT"/>
        </w:rPr>
        <w:t>pagrindiniame metale. Prieš gręžimą buvo atlikta kiekvieno matavimo taško f</w:t>
      </w:r>
      <w:r w:rsidR="00DA56E0" w:rsidRPr="00B87520">
        <w:rPr>
          <w:sz w:val="22"/>
          <w:szCs w:val="22"/>
          <w:lang w:val="lt-LT"/>
        </w:rPr>
        <w:t>o</w:t>
      </w:r>
      <w:r w:rsidR="00DA56E0" w:rsidRPr="00B87520">
        <w:rPr>
          <w:sz w:val="22"/>
          <w:szCs w:val="22"/>
          <w:lang w:val="lt-LT"/>
        </w:rPr>
        <w:t>tografija, po gręžimo – antra fotografija.</w:t>
      </w:r>
    </w:p>
    <w:p w:rsidR="00DA56E0" w:rsidRPr="00B87520" w:rsidRDefault="00DA56E0" w:rsidP="00DA56E0">
      <w:pPr>
        <w:jc w:val="both"/>
        <w:rPr>
          <w:sz w:val="22"/>
          <w:szCs w:val="22"/>
          <w:lang w:val="lt-LT"/>
        </w:rPr>
      </w:pPr>
      <w:r w:rsidRPr="00B87520">
        <w:rPr>
          <w:sz w:val="22"/>
          <w:szCs w:val="22"/>
          <w:lang w:val="lt-LT"/>
        </w:rPr>
        <w:tab/>
      </w:r>
      <w:r w:rsidRPr="00B87520">
        <w:rPr>
          <w:i/>
          <w:sz w:val="22"/>
          <w:szCs w:val="22"/>
          <w:lang w:val="lt-LT"/>
        </w:rPr>
        <w:t>B1</w:t>
      </w:r>
      <w:r w:rsidRPr="00B87520">
        <w:rPr>
          <w:sz w:val="22"/>
          <w:szCs w:val="22"/>
          <w:lang w:val="lt-LT"/>
        </w:rPr>
        <w:t xml:space="preserve"> serijos bandinio liekamųjų įtempių piko, esančio ties suvirinimo siūlės ašimi, matavimo fotografijos pateiktos 3.25 paveiksle. Pirmoje (a) bei antroje (b) fotografijoje matyti bandinio paviršiaus neapdorotas vaizdas, t.</w:t>
      </w:r>
      <w:r w:rsidR="00642119" w:rsidRPr="00B87520">
        <w:rPr>
          <w:sz w:val="22"/>
          <w:szCs w:val="22"/>
          <w:lang w:val="lt-LT"/>
        </w:rPr>
        <w:t> </w:t>
      </w:r>
      <w:r w:rsidRPr="00B87520">
        <w:rPr>
          <w:sz w:val="22"/>
          <w:szCs w:val="22"/>
          <w:lang w:val="lt-LT"/>
        </w:rPr>
        <w:t>y. prieš ir po skylės gręžimo atitinkamai. Juodas taškas fotografijų centre žymi išgręžtos sk</w:t>
      </w:r>
      <w:r w:rsidRPr="00B87520">
        <w:rPr>
          <w:sz w:val="22"/>
          <w:szCs w:val="22"/>
          <w:lang w:val="lt-LT"/>
        </w:rPr>
        <w:t>y</w:t>
      </w:r>
      <w:r w:rsidRPr="00B87520">
        <w:rPr>
          <w:sz w:val="22"/>
          <w:szCs w:val="22"/>
          <w:lang w:val="lt-LT"/>
        </w:rPr>
        <w:t>lės vietą. Trečioje fotografijoje (c) pateiktas skaičiavimo programos apskaičiu</w:t>
      </w:r>
      <w:r w:rsidRPr="00B87520">
        <w:rPr>
          <w:sz w:val="22"/>
          <w:szCs w:val="22"/>
          <w:lang w:val="lt-LT"/>
        </w:rPr>
        <w:t>o</w:t>
      </w:r>
      <w:r w:rsidRPr="00B87520">
        <w:rPr>
          <w:sz w:val="22"/>
          <w:szCs w:val="22"/>
          <w:lang w:val="lt-LT"/>
        </w:rPr>
        <w:t>tas rezultatas, t.</w:t>
      </w:r>
      <w:r w:rsidR="00642119" w:rsidRPr="00B87520">
        <w:rPr>
          <w:sz w:val="22"/>
          <w:szCs w:val="22"/>
          <w:lang w:val="lt-LT"/>
        </w:rPr>
        <w:t> </w:t>
      </w:r>
      <w:r w:rsidRPr="00B87520">
        <w:rPr>
          <w:sz w:val="22"/>
          <w:szCs w:val="22"/>
          <w:lang w:val="lt-LT"/>
        </w:rPr>
        <w:t>y. po skylės išgręžimo bandinio paviršiuje ties skyle įvykusi r</w:t>
      </w:r>
      <w:r w:rsidRPr="00B87520">
        <w:rPr>
          <w:sz w:val="22"/>
          <w:szCs w:val="22"/>
          <w:lang w:val="lt-LT"/>
        </w:rPr>
        <w:t>e</w:t>
      </w:r>
      <w:r w:rsidRPr="00B87520">
        <w:rPr>
          <w:sz w:val="22"/>
          <w:szCs w:val="22"/>
          <w:lang w:val="lt-LT"/>
        </w:rPr>
        <w:t xml:space="preserve">laksacinė deformacija, kurią sukėlė liekamieji suvirinimo įtempiai </w:t>
      </w:r>
      <w:r w:rsidRPr="00B87520">
        <w:rPr>
          <w:i/>
          <w:sz w:val="22"/>
          <w:szCs w:val="22"/>
          <w:lang w:val="lt-LT"/>
        </w:rPr>
        <w:sym w:font="Symbol" w:char="F073"/>
      </w:r>
      <w:r w:rsidRPr="00B87520">
        <w:rPr>
          <w:i/>
          <w:sz w:val="22"/>
          <w:szCs w:val="22"/>
          <w:vertAlign w:val="subscript"/>
          <w:lang w:val="lt-LT"/>
        </w:rPr>
        <w:t>x</w:t>
      </w:r>
      <w:r w:rsidRPr="00B87520">
        <w:rPr>
          <w:sz w:val="22"/>
          <w:szCs w:val="22"/>
          <w:lang w:val="lt-LT"/>
        </w:rPr>
        <w:t>=</w:t>
      </w:r>
      <w:r w:rsidR="00ED1077">
        <w:rPr>
          <w:sz w:val="22"/>
          <w:szCs w:val="22"/>
          <w:lang w:val="lt-LT"/>
        </w:rPr>
        <w:t xml:space="preserve"> </w:t>
      </w:r>
      <w:r w:rsidRPr="00B87520">
        <w:rPr>
          <w:sz w:val="22"/>
          <w:szCs w:val="22"/>
          <w:lang w:val="lt-LT"/>
        </w:rPr>
        <w:t>371</w:t>
      </w:r>
      <w:r w:rsidR="00ED1077">
        <w:rPr>
          <w:sz w:val="22"/>
          <w:szCs w:val="22"/>
          <w:lang w:val="lt-LT"/>
        </w:rPr>
        <w:t> </w:t>
      </w:r>
      <w:r w:rsidRPr="00B87520">
        <w:rPr>
          <w:i/>
          <w:sz w:val="22"/>
          <w:szCs w:val="22"/>
          <w:lang w:val="lt-LT"/>
        </w:rPr>
        <w:t>MPa</w:t>
      </w:r>
      <w:r w:rsidRPr="00B87520">
        <w:rPr>
          <w:sz w:val="22"/>
          <w:szCs w:val="22"/>
          <w:lang w:val="lt-LT"/>
        </w:rPr>
        <w:t xml:space="preserve">, </w:t>
      </w:r>
      <w:r w:rsidRPr="00B87520">
        <w:rPr>
          <w:i/>
          <w:sz w:val="22"/>
          <w:szCs w:val="22"/>
          <w:lang w:val="lt-LT"/>
        </w:rPr>
        <w:sym w:font="Symbol" w:char="F073"/>
      </w:r>
      <w:r w:rsidRPr="00B87520">
        <w:rPr>
          <w:i/>
          <w:sz w:val="22"/>
          <w:szCs w:val="22"/>
          <w:vertAlign w:val="subscript"/>
          <w:lang w:val="lt-LT"/>
        </w:rPr>
        <w:t>y</w:t>
      </w:r>
      <w:r w:rsidRPr="00B87520">
        <w:rPr>
          <w:sz w:val="22"/>
          <w:szCs w:val="22"/>
          <w:lang w:val="lt-LT"/>
        </w:rPr>
        <w:t xml:space="preserve"> = -67 </w:t>
      </w:r>
      <w:r w:rsidRPr="00B87520">
        <w:rPr>
          <w:i/>
          <w:sz w:val="22"/>
          <w:szCs w:val="22"/>
          <w:lang w:val="lt-LT"/>
        </w:rPr>
        <w:t>MPa</w:t>
      </w:r>
      <w:r w:rsidRPr="00B87520">
        <w:rPr>
          <w:sz w:val="22"/>
          <w:szCs w:val="22"/>
          <w:lang w:val="lt-LT"/>
        </w:rPr>
        <w:t xml:space="preserve"> bei </w:t>
      </w:r>
      <w:r w:rsidRPr="00B87520">
        <w:rPr>
          <w:i/>
          <w:sz w:val="22"/>
          <w:szCs w:val="22"/>
          <w:lang w:val="lt-LT"/>
        </w:rPr>
        <w:sym w:font="Symbol" w:char="F074"/>
      </w:r>
      <w:r w:rsidRPr="00B87520">
        <w:rPr>
          <w:i/>
          <w:sz w:val="22"/>
          <w:szCs w:val="22"/>
          <w:vertAlign w:val="subscript"/>
          <w:lang w:val="lt-LT"/>
        </w:rPr>
        <w:t>xy</w:t>
      </w:r>
      <w:r w:rsidRPr="00B87520">
        <w:rPr>
          <w:sz w:val="22"/>
          <w:szCs w:val="22"/>
          <w:lang w:val="lt-LT"/>
        </w:rPr>
        <w:t xml:space="preserve"> = 48,9 </w:t>
      </w:r>
      <w:r w:rsidRPr="00B87520">
        <w:rPr>
          <w:i/>
          <w:sz w:val="22"/>
          <w:szCs w:val="22"/>
          <w:lang w:val="lt-LT"/>
        </w:rPr>
        <w:t>MPa</w:t>
      </w:r>
      <w:r w:rsidRPr="00B87520">
        <w:rPr>
          <w:sz w:val="22"/>
          <w:szCs w:val="22"/>
          <w:lang w:val="lt-LT"/>
        </w:rPr>
        <w:t>. Ketvirtoje (d) fotografijoje pateiktas to paties taško metalo poslinkis, įvykęs dėl įtempių pokyčio po skylės išgręžimo.</w:t>
      </w:r>
    </w:p>
    <w:p w:rsidR="00DA56E0" w:rsidRPr="00B87520" w:rsidRDefault="00DA56E0" w:rsidP="00DA56E0">
      <w:pPr>
        <w:jc w:val="both"/>
        <w:rPr>
          <w:sz w:val="22"/>
          <w:szCs w:val="22"/>
          <w:lang w:val="lt-LT"/>
        </w:rPr>
      </w:pPr>
      <w:r w:rsidRPr="00B87520">
        <w:rPr>
          <w:sz w:val="22"/>
          <w:szCs w:val="22"/>
          <w:lang w:val="lt-LT"/>
        </w:rPr>
        <w:tab/>
        <w:t>Kombinuoto metodo matavimo rezultato tikslumas priklauso nuo kameros matavimo kampo, apšvietimo kampo, gręžimo proceso, optinio iškraipymo bei tvirtinimo sistemos. Todėl skaičiuojant liekamuosius įtempius baigtiniais el</w:t>
      </w:r>
      <w:r w:rsidRPr="00B87520">
        <w:rPr>
          <w:sz w:val="22"/>
          <w:szCs w:val="22"/>
          <w:lang w:val="lt-LT"/>
        </w:rPr>
        <w:t>e</w:t>
      </w:r>
      <w:r w:rsidRPr="00B87520">
        <w:rPr>
          <w:sz w:val="22"/>
          <w:szCs w:val="22"/>
          <w:lang w:val="lt-LT"/>
        </w:rPr>
        <w:t>mentais, programa taiko klaidų ištaisymo koeficientą. Vidutinė išilginių ir ske</w:t>
      </w:r>
      <w:r w:rsidRPr="00B87520">
        <w:rPr>
          <w:sz w:val="22"/>
          <w:szCs w:val="22"/>
          <w:lang w:val="lt-LT"/>
        </w:rPr>
        <w:t>r</w:t>
      </w:r>
      <w:r w:rsidRPr="00B87520">
        <w:rPr>
          <w:sz w:val="22"/>
          <w:szCs w:val="22"/>
          <w:lang w:val="lt-LT"/>
        </w:rPr>
        <w:t>sinių liekamųjų įtempių matavimo paklaid</w:t>
      </w:r>
      <w:r w:rsidR="00277F9E">
        <w:rPr>
          <w:sz w:val="22"/>
          <w:szCs w:val="22"/>
          <w:lang w:val="lt-LT"/>
        </w:rPr>
        <w:t>a</w:t>
      </w:r>
      <w:r w:rsidRPr="00B87520">
        <w:rPr>
          <w:sz w:val="22"/>
          <w:szCs w:val="22"/>
          <w:lang w:val="lt-LT"/>
        </w:rPr>
        <w:t xml:space="preserve"> </w:t>
      </w:r>
      <w:r w:rsidR="00277F9E" w:rsidRPr="00B87520">
        <w:rPr>
          <w:sz w:val="22"/>
          <w:szCs w:val="22"/>
          <w:lang w:val="lt-LT"/>
        </w:rPr>
        <w:t xml:space="preserve">atitinkamai </w:t>
      </w:r>
      <w:r w:rsidRPr="00B87520">
        <w:rPr>
          <w:sz w:val="22"/>
          <w:szCs w:val="22"/>
          <w:lang w:val="lt-LT"/>
        </w:rPr>
        <w:t xml:space="preserve">buvo </w:t>
      </w:r>
      <w:r w:rsidRPr="00B87520">
        <w:rPr>
          <w:sz w:val="22"/>
          <w:szCs w:val="22"/>
          <w:lang w:val="lt-LT"/>
        </w:rPr>
        <w:sym w:font="Symbol" w:char="F0B1"/>
      </w:r>
      <w:r w:rsidRPr="00B87520">
        <w:rPr>
          <w:sz w:val="22"/>
          <w:szCs w:val="22"/>
          <w:lang w:val="lt-LT"/>
        </w:rPr>
        <w:t xml:space="preserve">18,4 </w:t>
      </w:r>
      <w:r w:rsidRPr="00B87520">
        <w:rPr>
          <w:i/>
          <w:sz w:val="22"/>
          <w:szCs w:val="22"/>
          <w:lang w:val="lt-LT"/>
        </w:rPr>
        <w:t>MPa</w:t>
      </w:r>
      <w:r w:rsidRPr="00B87520">
        <w:rPr>
          <w:sz w:val="22"/>
          <w:szCs w:val="22"/>
          <w:lang w:val="lt-LT"/>
        </w:rPr>
        <w:t xml:space="preserve"> ir </w:t>
      </w:r>
      <w:r w:rsidRPr="00B87520">
        <w:rPr>
          <w:sz w:val="22"/>
          <w:szCs w:val="22"/>
          <w:lang w:val="lt-LT"/>
        </w:rPr>
        <w:sym w:font="Symbol" w:char="F0B1"/>
      </w:r>
      <w:r w:rsidRPr="00B87520">
        <w:rPr>
          <w:sz w:val="22"/>
          <w:szCs w:val="22"/>
          <w:lang w:val="lt-LT"/>
        </w:rPr>
        <w:t xml:space="preserve">12,2 </w:t>
      </w:r>
      <w:r w:rsidRPr="00B87520">
        <w:rPr>
          <w:i/>
          <w:sz w:val="22"/>
          <w:szCs w:val="22"/>
          <w:lang w:val="lt-LT"/>
        </w:rPr>
        <w:t>MPa</w:t>
      </w:r>
      <w:r w:rsidRPr="00B87520">
        <w:rPr>
          <w:sz w:val="22"/>
          <w:szCs w:val="22"/>
          <w:lang w:val="lt-LT"/>
        </w:rPr>
        <w:t xml:space="preserve">. </w:t>
      </w:r>
      <w:r w:rsidRPr="00B87520">
        <w:rPr>
          <w:i/>
          <w:sz w:val="22"/>
          <w:szCs w:val="22"/>
          <w:lang w:val="lt-LT"/>
        </w:rPr>
        <w:t>B1</w:t>
      </w:r>
      <w:r w:rsidRPr="00B87520">
        <w:rPr>
          <w:sz w:val="22"/>
          <w:szCs w:val="22"/>
          <w:lang w:val="lt-LT"/>
        </w:rPr>
        <w:t xml:space="preserve">, </w:t>
      </w:r>
      <w:r w:rsidRPr="00B87520">
        <w:rPr>
          <w:i/>
          <w:sz w:val="22"/>
          <w:szCs w:val="22"/>
          <w:lang w:val="lt-LT"/>
        </w:rPr>
        <w:t>B2</w:t>
      </w:r>
      <w:r w:rsidRPr="00B87520">
        <w:rPr>
          <w:sz w:val="22"/>
          <w:szCs w:val="22"/>
          <w:lang w:val="lt-LT"/>
        </w:rPr>
        <w:t xml:space="preserve">, </w:t>
      </w:r>
      <w:r w:rsidRPr="00B87520">
        <w:rPr>
          <w:i/>
          <w:sz w:val="22"/>
          <w:szCs w:val="22"/>
          <w:lang w:val="lt-LT"/>
        </w:rPr>
        <w:t>B3</w:t>
      </w:r>
      <w:r w:rsidRPr="00B87520">
        <w:rPr>
          <w:sz w:val="22"/>
          <w:szCs w:val="22"/>
          <w:lang w:val="lt-LT"/>
        </w:rPr>
        <w:t xml:space="preserve"> ir </w:t>
      </w:r>
      <w:r w:rsidRPr="00B87520">
        <w:rPr>
          <w:i/>
          <w:sz w:val="22"/>
          <w:szCs w:val="22"/>
          <w:lang w:val="lt-LT"/>
        </w:rPr>
        <w:t>B4</w:t>
      </w:r>
      <w:r w:rsidRPr="00B87520">
        <w:rPr>
          <w:sz w:val="22"/>
          <w:szCs w:val="22"/>
          <w:lang w:val="lt-LT"/>
        </w:rPr>
        <w:t xml:space="preserve"> serijos bandinių išilginių bei skersinių liekamųjų įtempių matavimo rezultatai grafiškai pateikti 3.26 ir 3.27 paveiksluose.</w:t>
      </w:r>
    </w:p>
    <w:p w:rsidR="00DA56E0" w:rsidRPr="00027463" w:rsidRDefault="00DA56E0" w:rsidP="00DA56E0">
      <w:pPr>
        <w:jc w:val="both"/>
        <w:rPr>
          <w:sz w:val="22"/>
          <w:szCs w:val="22"/>
          <w:lang w:val="lt-LT"/>
        </w:rPr>
      </w:pPr>
    </w:p>
    <w:p w:rsidR="00DA56E0" w:rsidRPr="00027463" w:rsidRDefault="00230C9A" w:rsidP="00DA56E0">
      <w:pPr>
        <w:autoSpaceDE w:val="0"/>
        <w:autoSpaceDN w:val="0"/>
        <w:adjustRightInd w:val="0"/>
        <w:jc w:val="center"/>
        <w:rPr>
          <w:sz w:val="20"/>
          <w:szCs w:val="20"/>
          <w:lang w:val="lt-LT"/>
        </w:rPr>
      </w:pPr>
      <w:r w:rsidRPr="00230C9A">
        <w:rPr>
          <w:b/>
          <w:noProof/>
          <w:sz w:val="20"/>
          <w:szCs w:val="20"/>
        </w:rPr>
        <w:pict>
          <v:shape id="_x0000_s4737" type="#_x0000_t75" style="position:absolute;left:0;text-align:left;margin-left:56.6pt;margin-top:8.05pt;width:297.6pt;height:153.5pt;z-index:251666432" fillcolor="#bbe0e3">
            <v:imagedata r:id="rId119" o:title=""/>
          </v:shape>
          <o:OLEObject Type="Embed" ProgID="AutoCAD.Drawing.16" ShapeID="_x0000_s4737" DrawAspect="Content" ObjectID="_1336730357" r:id="rId120"/>
        </w:pict>
      </w:r>
      <w:r w:rsidR="00DA56E0" w:rsidRPr="00802B8F">
        <w:rPr>
          <w:noProof/>
          <w:sz w:val="20"/>
          <w:szCs w:val="20"/>
          <w:lang w:val="lt-LT" w:eastAsia="lt-LT"/>
        </w:rPr>
        <w:drawing>
          <wp:inline distT="0" distB="0" distL="0" distR="0">
            <wp:extent cx="4234960" cy="2520461"/>
            <wp:effectExtent l="0" t="0" r="0" b="0"/>
            <wp:docPr id="1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3.2</w:t>
      </w:r>
      <w:r>
        <w:rPr>
          <w:b/>
          <w:sz w:val="20"/>
          <w:szCs w:val="20"/>
          <w:lang w:val="lt-LT"/>
        </w:rPr>
        <w:t>6</w:t>
      </w:r>
      <w:r w:rsidRPr="00027463">
        <w:rPr>
          <w:b/>
          <w:sz w:val="20"/>
          <w:szCs w:val="20"/>
          <w:lang w:val="lt-LT"/>
        </w:rPr>
        <w:t xml:space="preserve"> pav.</w:t>
      </w:r>
      <w:r w:rsidRPr="00027463">
        <w:rPr>
          <w:sz w:val="20"/>
          <w:szCs w:val="20"/>
          <w:lang w:val="lt-LT"/>
        </w:rPr>
        <w:t xml:space="preserve"> Išilginių liekamųjų įtempių pasiskirstymas bandiniuose</w:t>
      </w:r>
    </w:p>
    <w:p w:rsidR="00DA56E0" w:rsidRPr="00DF14C6" w:rsidRDefault="00DA56E0" w:rsidP="00DA56E0">
      <w:pPr>
        <w:autoSpaceDE w:val="0"/>
        <w:autoSpaceDN w:val="0"/>
        <w:adjustRightInd w:val="0"/>
        <w:spacing w:after="360"/>
        <w:jc w:val="center"/>
        <w:rPr>
          <w:sz w:val="20"/>
          <w:szCs w:val="20"/>
        </w:rPr>
      </w:pPr>
      <w:r w:rsidRPr="00DF14C6">
        <w:rPr>
          <w:b/>
          <w:sz w:val="20"/>
          <w:szCs w:val="20"/>
        </w:rPr>
        <w:t>Fig. 3.26.</w:t>
      </w:r>
      <w:r w:rsidRPr="00DF14C6">
        <w:rPr>
          <w:sz w:val="20"/>
          <w:szCs w:val="20"/>
        </w:rPr>
        <w:t xml:space="preserve"> Distribution of longitudinal residual stresses in </w:t>
      </w:r>
      <w:r w:rsidR="009E74A0">
        <w:rPr>
          <w:sz w:val="20"/>
          <w:szCs w:val="20"/>
        </w:rPr>
        <w:t xml:space="preserve">the </w:t>
      </w:r>
      <w:r w:rsidRPr="00DF14C6">
        <w:rPr>
          <w:sz w:val="20"/>
          <w:szCs w:val="20"/>
        </w:rPr>
        <w:t>specimens</w:t>
      </w:r>
    </w:p>
    <w:p w:rsidR="00DA56E0" w:rsidRPr="00027463" w:rsidRDefault="00230C9A" w:rsidP="00DA56E0">
      <w:pPr>
        <w:jc w:val="center"/>
        <w:rPr>
          <w:sz w:val="22"/>
          <w:szCs w:val="22"/>
          <w:lang w:val="lt-LT"/>
        </w:rPr>
      </w:pPr>
      <w:r w:rsidRPr="00230C9A">
        <w:rPr>
          <w:b/>
          <w:noProof/>
          <w:sz w:val="20"/>
          <w:szCs w:val="20"/>
        </w:rPr>
        <w:lastRenderedPageBreak/>
        <w:pict>
          <v:shape id="_x0000_s4738" type="#_x0000_t75" style="position:absolute;left:0;text-align:left;margin-left:62.55pt;margin-top:4.7pt;width:294.6pt;height:151.95pt;z-index:251667456" fillcolor="#bbe0e3">
            <v:imagedata r:id="rId122" o:title=""/>
          </v:shape>
          <o:OLEObject Type="Embed" ProgID="AutoCAD.Drawing.16" ShapeID="_x0000_s4738" DrawAspect="Content" ObjectID="_1336730358" r:id="rId123"/>
        </w:pict>
      </w:r>
      <w:r w:rsidR="00DA56E0" w:rsidRPr="00802B8F">
        <w:rPr>
          <w:noProof/>
          <w:sz w:val="22"/>
          <w:szCs w:val="22"/>
          <w:lang w:val="lt-LT" w:eastAsia="lt-LT"/>
        </w:rPr>
        <w:drawing>
          <wp:inline distT="0" distB="0" distL="0" distR="0">
            <wp:extent cx="4183673" cy="2461846"/>
            <wp:effectExtent l="0" t="0" r="0" b="0"/>
            <wp:docPr id="18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w:t>
      </w:r>
      <w:r>
        <w:rPr>
          <w:b/>
          <w:sz w:val="20"/>
          <w:szCs w:val="20"/>
          <w:lang w:val="lt-LT"/>
        </w:rPr>
        <w:t>27</w:t>
      </w:r>
      <w:r w:rsidRPr="00027463">
        <w:rPr>
          <w:b/>
          <w:sz w:val="20"/>
          <w:szCs w:val="20"/>
          <w:lang w:val="lt-LT"/>
        </w:rPr>
        <w:t xml:space="preserve"> pav.</w:t>
      </w:r>
      <w:r w:rsidRPr="00027463">
        <w:rPr>
          <w:sz w:val="20"/>
          <w:szCs w:val="20"/>
          <w:lang w:val="lt-LT"/>
        </w:rPr>
        <w:t xml:space="preserve"> Skersinių liekamųjų įtempių pasiskirstymas bandiniuose</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3.27.</w:t>
      </w:r>
      <w:r w:rsidRPr="00463E96">
        <w:rPr>
          <w:sz w:val="20"/>
          <w:szCs w:val="20"/>
        </w:rPr>
        <w:t xml:space="preserve"> Distribution of transversal residual stresses in </w:t>
      </w:r>
      <w:r w:rsidR="009E74A0">
        <w:rPr>
          <w:sz w:val="20"/>
          <w:szCs w:val="20"/>
        </w:rPr>
        <w:t xml:space="preserve">the </w:t>
      </w:r>
      <w:r w:rsidRPr="00463E96">
        <w:rPr>
          <w:sz w:val="20"/>
          <w:szCs w:val="20"/>
        </w:rPr>
        <w:t>specimens</w:t>
      </w:r>
    </w:p>
    <w:p w:rsidR="00DA56E0" w:rsidRPr="00DE0B60" w:rsidRDefault="00DA56E0" w:rsidP="00DA56E0">
      <w:pPr>
        <w:jc w:val="both"/>
        <w:rPr>
          <w:sz w:val="22"/>
          <w:szCs w:val="22"/>
          <w:lang w:val="lt-LT"/>
        </w:rPr>
      </w:pPr>
      <w:r w:rsidRPr="00DE0B60">
        <w:rPr>
          <w:sz w:val="22"/>
          <w:szCs w:val="22"/>
          <w:lang w:val="lt-LT"/>
        </w:rPr>
        <w:tab/>
        <w:t xml:space="preserve">Kombinuoto </w:t>
      </w:r>
      <w:r w:rsidRPr="00DE0B60">
        <w:rPr>
          <w:i/>
          <w:sz w:val="22"/>
          <w:szCs w:val="22"/>
          <w:lang w:val="lt-LT"/>
        </w:rPr>
        <w:t>HD/DSPI</w:t>
      </w:r>
      <w:r w:rsidRPr="00DE0B60">
        <w:rPr>
          <w:sz w:val="22"/>
          <w:szCs w:val="22"/>
          <w:lang w:val="lt-LT"/>
        </w:rPr>
        <w:t xml:space="preserve"> metodo</w:t>
      </w:r>
      <w:r w:rsidR="007E47FB" w:rsidRPr="00DE0B60">
        <w:rPr>
          <w:sz w:val="22"/>
          <w:szCs w:val="22"/>
          <w:lang w:val="lt-LT"/>
        </w:rPr>
        <w:t xml:space="preserve"> išilginių</w:t>
      </w:r>
      <w:r w:rsidRPr="00DE0B60">
        <w:rPr>
          <w:sz w:val="22"/>
          <w:szCs w:val="22"/>
          <w:lang w:val="lt-LT"/>
        </w:rPr>
        <w:t xml:space="preserve"> įtempių matavimo analizė (3.26 pav.) parodė, kad po suvirinimo</w:t>
      </w:r>
      <w:r w:rsidRPr="00DE0B60">
        <w:rPr>
          <w:i/>
          <w:sz w:val="22"/>
          <w:szCs w:val="22"/>
          <w:lang w:val="lt-LT"/>
        </w:rPr>
        <w:t xml:space="preserve"> B1</w:t>
      </w:r>
      <w:r w:rsidRPr="00DE0B60">
        <w:rPr>
          <w:sz w:val="22"/>
          <w:szCs w:val="22"/>
          <w:lang w:val="lt-LT"/>
        </w:rPr>
        <w:t xml:space="preserve"> serijos bandinių paviršiuje maksimalūs iši</w:t>
      </w:r>
      <w:r w:rsidRPr="00DE0B60">
        <w:rPr>
          <w:sz w:val="22"/>
          <w:szCs w:val="22"/>
          <w:lang w:val="lt-LT"/>
        </w:rPr>
        <w:t>l</w:t>
      </w:r>
      <w:r w:rsidRPr="00DE0B60">
        <w:rPr>
          <w:sz w:val="22"/>
          <w:szCs w:val="22"/>
          <w:lang w:val="lt-LT"/>
        </w:rPr>
        <w:t xml:space="preserve">giniai liekamieji įtempiai siekė 371 </w:t>
      </w:r>
      <w:r w:rsidRPr="00DE0B60">
        <w:rPr>
          <w:i/>
          <w:sz w:val="22"/>
          <w:szCs w:val="22"/>
          <w:lang w:val="lt-LT"/>
        </w:rPr>
        <w:t>MPa</w:t>
      </w:r>
      <w:r w:rsidRPr="00DE0B60">
        <w:rPr>
          <w:sz w:val="22"/>
          <w:szCs w:val="22"/>
          <w:lang w:val="lt-LT"/>
        </w:rPr>
        <w:t xml:space="preserve">. </w:t>
      </w:r>
      <w:r w:rsidRPr="00DE0B60">
        <w:rPr>
          <w:i/>
          <w:sz w:val="22"/>
          <w:szCs w:val="22"/>
          <w:lang w:val="lt-LT"/>
        </w:rPr>
        <w:t>B3</w:t>
      </w:r>
      <w:r w:rsidRPr="00DE0B60">
        <w:rPr>
          <w:sz w:val="22"/>
          <w:szCs w:val="22"/>
          <w:lang w:val="lt-LT"/>
        </w:rPr>
        <w:t xml:space="preserve"> </w:t>
      </w:r>
      <w:r w:rsidR="00DE0B60">
        <w:rPr>
          <w:sz w:val="22"/>
          <w:szCs w:val="22"/>
          <w:lang w:val="lt-LT"/>
        </w:rPr>
        <w:t>serijos</w:t>
      </w:r>
      <w:r w:rsidRPr="00DE0B60">
        <w:rPr>
          <w:sz w:val="22"/>
          <w:szCs w:val="22"/>
          <w:lang w:val="lt-LT"/>
        </w:rPr>
        <w:t xml:space="preserve"> bandinių, kurių suvirinimo metu buvo naudojamas vibracinis poveikis, maksimalūs liekamieji įtempiai, ties suvirinimo siūlės centru, buvo apie 148 </w:t>
      </w:r>
      <w:r w:rsidRPr="00DE0B60">
        <w:rPr>
          <w:i/>
          <w:sz w:val="22"/>
          <w:szCs w:val="22"/>
          <w:lang w:val="lt-LT"/>
        </w:rPr>
        <w:t>MPa</w:t>
      </w:r>
      <w:r w:rsidRPr="00DE0B60">
        <w:rPr>
          <w:sz w:val="22"/>
          <w:szCs w:val="22"/>
          <w:lang w:val="lt-LT"/>
        </w:rPr>
        <w:t xml:space="preserve">. Palyginus </w:t>
      </w:r>
      <w:r w:rsidRPr="00DE0B60">
        <w:rPr>
          <w:i/>
          <w:sz w:val="22"/>
          <w:szCs w:val="22"/>
          <w:lang w:val="lt-LT"/>
        </w:rPr>
        <w:t>B1</w:t>
      </w:r>
      <w:r w:rsidRPr="00DE0B60">
        <w:rPr>
          <w:sz w:val="22"/>
          <w:szCs w:val="22"/>
          <w:lang w:val="lt-LT"/>
        </w:rPr>
        <w:t xml:space="preserve"> ir </w:t>
      </w:r>
      <w:r w:rsidRPr="00DE0B60">
        <w:rPr>
          <w:i/>
          <w:sz w:val="22"/>
          <w:szCs w:val="22"/>
          <w:lang w:val="lt-LT"/>
        </w:rPr>
        <w:t>B3</w:t>
      </w:r>
      <w:r w:rsidRPr="00DE0B60">
        <w:rPr>
          <w:sz w:val="22"/>
          <w:szCs w:val="22"/>
          <w:lang w:val="lt-LT"/>
        </w:rPr>
        <w:t xml:space="preserve"> serijos band</w:t>
      </w:r>
      <w:r w:rsidRPr="00DE0B60">
        <w:rPr>
          <w:sz w:val="22"/>
          <w:szCs w:val="22"/>
          <w:lang w:val="lt-LT"/>
        </w:rPr>
        <w:t>i</w:t>
      </w:r>
      <w:r w:rsidRPr="00DE0B60">
        <w:rPr>
          <w:sz w:val="22"/>
          <w:szCs w:val="22"/>
          <w:lang w:val="lt-LT"/>
        </w:rPr>
        <w:t>nių tyrimo rezultatus, galime teigti, kad suvirinimo metu įvesta vibracijos ene</w:t>
      </w:r>
      <w:r w:rsidRPr="00DE0B60">
        <w:rPr>
          <w:sz w:val="22"/>
          <w:szCs w:val="22"/>
          <w:lang w:val="lt-LT"/>
        </w:rPr>
        <w:t>r</w:t>
      </w:r>
      <w:r w:rsidRPr="00DE0B60">
        <w:rPr>
          <w:sz w:val="22"/>
          <w:szCs w:val="22"/>
          <w:lang w:val="lt-LT"/>
        </w:rPr>
        <w:t xml:space="preserve">gija sumažino liekamųjų suvirinimo įtempių piką apie </w:t>
      </w:r>
      <w:r w:rsidR="00197D85" w:rsidRPr="00DE0B60">
        <w:rPr>
          <w:sz w:val="22"/>
          <w:szCs w:val="22"/>
          <w:lang w:val="lt-LT"/>
        </w:rPr>
        <w:t>59</w:t>
      </w:r>
      <w:r w:rsidRPr="00DE0B60">
        <w:rPr>
          <w:sz w:val="22"/>
          <w:szCs w:val="22"/>
          <w:lang w:val="lt-LT"/>
        </w:rPr>
        <w:t xml:space="preserve"> %. </w:t>
      </w:r>
      <w:r w:rsidRPr="00DE0B60">
        <w:rPr>
          <w:i/>
          <w:sz w:val="22"/>
          <w:szCs w:val="22"/>
          <w:lang w:val="lt-LT"/>
        </w:rPr>
        <w:t>B4</w:t>
      </w:r>
      <w:r w:rsidRPr="00DE0B60">
        <w:rPr>
          <w:sz w:val="22"/>
          <w:szCs w:val="22"/>
          <w:lang w:val="lt-LT"/>
        </w:rPr>
        <w:t xml:space="preserve"> serijos bandinių maksimalūs liekamieji įtempiai suvirinimo siūlės centre, dėl vibracinio apdor</w:t>
      </w:r>
      <w:r w:rsidRPr="00DE0B60">
        <w:rPr>
          <w:sz w:val="22"/>
          <w:szCs w:val="22"/>
          <w:lang w:val="lt-LT"/>
        </w:rPr>
        <w:t>o</w:t>
      </w:r>
      <w:r w:rsidRPr="00DE0B60">
        <w:rPr>
          <w:sz w:val="22"/>
          <w:szCs w:val="22"/>
          <w:lang w:val="lt-LT"/>
        </w:rPr>
        <w:t xml:space="preserve">jimo po suvirinimo, siekė 217 </w:t>
      </w:r>
      <w:r w:rsidRPr="00DE0B60">
        <w:rPr>
          <w:i/>
          <w:sz w:val="22"/>
          <w:szCs w:val="22"/>
          <w:lang w:val="lt-LT"/>
        </w:rPr>
        <w:t>MPa</w:t>
      </w:r>
      <w:r w:rsidRPr="00DE0B60">
        <w:rPr>
          <w:sz w:val="22"/>
          <w:szCs w:val="22"/>
          <w:lang w:val="lt-LT"/>
        </w:rPr>
        <w:t xml:space="preserve">. Tai yra reikšmingas pokytis lyginant su maksimaliais </w:t>
      </w:r>
      <w:r w:rsidRPr="00DE0B60">
        <w:rPr>
          <w:i/>
          <w:sz w:val="22"/>
          <w:szCs w:val="22"/>
          <w:lang w:val="lt-LT"/>
        </w:rPr>
        <w:t xml:space="preserve">B1 </w:t>
      </w:r>
      <w:r w:rsidRPr="00DE0B60">
        <w:rPr>
          <w:sz w:val="22"/>
          <w:szCs w:val="22"/>
          <w:lang w:val="lt-LT"/>
        </w:rPr>
        <w:t xml:space="preserve">serijos bandinių įtempiais. Terminis </w:t>
      </w:r>
      <w:r w:rsidR="00DE0B60" w:rsidRPr="00DE0B60">
        <w:rPr>
          <w:sz w:val="22"/>
          <w:szCs w:val="22"/>
          <w:lang w:val="lt-LT"/>
        </w:rPr>
        <w:t>apdorojimas</w:t>
      </w:r>
      <w:r w:rsidR="00DE0B60" w:rsidRPr="00DE0B60">
        <w:rPr>
          <w:i/>
          <w:sz w:val="22"/>
          <w:szCs w:val="22"/>
          <w:lang w:val="lt-LT"/>
        </w:rPr>
        <w:t xml:space="preserve"> </w:t>
      </w:r>
      <w:r w:rsidRPr="00DE0B60">
        <w:rPr>
          <w:i/>
          <w:sz w:val="22"/>
          <w:szCs w:val="22"/>
          <w:lang w:val="lt-LT"/>
        </w:rPr>
        <w:t>B2</w:t>
      </w:r>
      <w:r w:rsidRPr="00DE0B60">
        <w:rPr>
          <w:sz w:val="22"/>
          <w:szCs w:val="22"/>
          <w:lang w:val="lt-LT"/>
        </w:rPr>
        <w:t xml:space="preserve"> serijos bandinių liekamuosius įtempius </w:t>
      </w:r>
      <w:r w:rsidR="00DE0B60" w:rsidRPr="00DE0B60">
        <w:rPr>
          <w:sz w:val="22"/>
          <w:szCs w:val="22"/>
          <w:lang w:val="lt-LT"/>
        </w:rPr>
        <w:t xml:space="preserve">sumažino </w:t>
      </w:r>
      <w:r w:rsidRPr="00DE0B60">
        <w:rPr>
          <w:sz w:val="22"/>
          <w:szCs w:val="22"/>
          <w:lang w:val="lt-LT"/>
        </w:rPr>
        <w:t xml:space="preserve">apie 64 %, lyginat su </w:t>
      </w:r>
      <w:r w:rsidRPr="00DE0B60">
        <w:rPr>
          <w:i/>
          <w:sz w:val="22"/>
          <w:szCs w:val="22"/>
          <w:lang w:val="lt-LT"/>
        </w:rPr>
        <w:t>B1</w:t>
      </w:r>
      <w:r w:rsidRPr="00DE0B60">
        <w:rPr>
          <w:sz w:val="22"/>
          <w:szCs w:val="22"/>
          <w:lang w:val="lt-LT"/>
        </w:rPr>
        <w:t xml:space="preserve"> serijos ba</w:t>
      </w:r>
      <w:r w:rsidRPr="00DE0B60">
        <w:rPr>
          <w:sz w:val="22"/>
          <w:szCs w:val="22"/>
          <w:lang w:val="lt-LT"/>
        </w:rPr>
        <w:t>n</w:t>
      </w:r>
      <w:r w:rsidRPr="00DE0B60">
        <w:rPr>
          <w:sz w:val="22"/>
          <w:szCs w:val="22"/>
          <w:lang w:val="lt-LT"/>
        </w:rPr>
        <w:t>dinių maksimaliais liekamaisiais įtempiais. Skersinių įtempių analizė (3.27 pav.) parodė, kad vibracinis apdorojimas</w:t>
      </w:r>
      <w:r w:rsidR="00104EBB">
        <w:rPr>
          <w:sz w:val="22"/>
          <w:szCs w:val="22"/>
          <w:lang w:val="lt-LT"/>
        </w:rPr>
        <w:t xml:space="preserve"> suvirinimo metu</w:t>
      </w:r>
      <w:r w:rsidRPr="00DE0B60">
        <w:rPr>
          <w:sz w:val="22"/>
          <w:szCs w:val="22"/>
          <w:lang w:val="lt-LT"/>
        </w:rPr>
        <w:t xml:space="preserve"> </w:t>
      </w:r>
      <w:r w:rsidR="00DE0B60">
        <w:rPr>
          <w:sz w:val="22"/>
          <w:szCs w:val="22"/>
          <w:lang w:val="lt-LT"/>
        </w:rPr>
        <w:t>turi poveikį skersiniams liekamiesiems suvirinimo įtempiams. M</w:t>
      </w:r>
      <w:r w:rsidRPr="00DE0B60">
        <w:rPr>
          <w:sz w:val="22"/>
          <w:szCs w:val="22"/>
          <w:lang w:val="lt-LT"/>
        </w:rPr>
        <w:t>aksimalūs liekamieji skersiniai įtempiai suma</w:t>
      </w:r>
      <w:r w:rsidR="00DE0B60">
        <w:rPr>
          <w:sz w:val="22"/>
          <w:szCs w:val="22"/>
          <w:lang w:val="lt-LT"/>
        </w:rPr>
        <w:t>žėjo apie 63 </w:t>
      </w:r>
      <w:r w:rsidRPr="00DE0B60">
        <w:rPr>
          <w:sz w:val="22"/>
          <w:szCs w:val="22"/>
          <w:lang w:val="lt-LT"/>
        </w:rPr>
        <w:t>%. Vibraci</w:t>
      </w:r>
      <w:r w:rsidR="00104EBB">
        <w:rPr>
          <w:sz w:val="22"/>
          <w:szCs w:val="22"/>
          <w:lang w:val="lt-LT"/>
        </w:rPr>
        <w:t>nis</w:t>
      </w:r>
      <w:r w:rsidRPr="00DE0B60">
        <w:rPr>
          <w:sz w:val="22"/>
          <w:szCs w:val="22"/>
          <w:lang w:val="lt-LT"/>
        </w:rPr>
        <w:t xml:space="preserve"> apdorojim</w:t>
      </w:r>
      <w:r w:rsidR="00104EBB">
        <w:rPr>
          <w:sz w:val="22"/>
          <w:szCs w:val="22"/>
          <w:lang w:val="lt-LT"/>
        </w:rPr>
        <w:t>as</w:t>
      </w:r>
      <w:r w:rsidRPr="00DE0B60">
        <w:rPr>
          <w:sz w:val="22"/>
          <w:szCs w:val="22"/>
          <w:lang w:val="lt-LT"/>
        </w:rPr>
        <w:t xml:space="preserve"> po suvirinimo, skersi</w:t>
      </w:r>
      <w:r w:rsidR="00104EBB">
        <w:rPr>
          <w:sz w:val="22"/>
          <w:szCs w:val="22"/>
          <w:lang w:val="lt-LT"/>
        </w:rPr>
        <w:t>nius</w:t>
      </w:r>
      <w:r w:rsidRPr="00DE0B60">
        <w:rPr>
          <w:sz w:val="22"/>
          <w:szCs w:val="22"/>
          <w:lang w:val="lt-LT"/>
        </w:rPr>
        <w:t xml:space="preserve"> liek</w:t>
      </w:r>
      <w:r w:rsidRPr="00DE0B60">
        <w:rPr>
          <w:sz w:val="22"/>
          <w:szCs w:val="22"/>
          <w:lang w:val="lt-LT"/>
        </w:rPr>
        <w:t>a</w:t>
      </w:r>
      <w:r w:rsidRPr="00DE0B60">
        <w:rPr>
          <w:sz w:val="22"/>
          <w:szCs w:val="22"/>
          <w:lang w:val="lt-LT"/>
        </w:rPr>
        <w:t>m</w:t>
      </w:r>
      <w:r w:rsidR="00104EBB">
        <w:rPr>
          <w:sz w:val="22"/>
          <w:szCs w:val="22"/>
          <w:lang w:val="lt-LT"/>
        </w:rPr>
        <w:t>uosius</w:t>
      </w:r>
      <w:r w:rsidRPr="00DE0B60">
        <w:rPr>
          <w:sz w:val="22"/>
          <w:szCs w:val="22"/>
          <w:lang w:val="lt-LT"/>
        </w:rPr>
        <w:t xml:space="preserve"> įtem</w:t>
      </w:r>
      <w:r w:rsidR="00104EBB">
        <w:rPr>
          <w:sz w:val="22"/>
          <w:szCs w:val="22"/>
          <w:lang w:val="lt-LT"/>
        </w:rPr>
        <w:t>pius</w:t>
      </w:r>
      <w:r w:rsidRPr="00DE0B60">
        <w:rPr>
          <w:sz w:val="22"/>
          <w:szCs w:val="22"/>
          <w:lang w:val="lt-LT"/>
        </w:rPr>
        <w:t xml:space="preserve"> suma</w:t>
      </w:r>
      <w:r w:rsidR="00104EBB">
        <w:rPr>
          <w:sz w:val="22"/>
          <w:szCs w:val="22"/>
          <w:lang w:val="lt-LT"/>
        </w:rPr>
        <w:t>žino</w:t>
      </w:r>
      <w:r w:rsidRPr="00DE0B60">
        <w:rPr>
          <w:sz w:val="22"/>
          <w:szCs w:val="22"/>
          <w:lang w:val="lt-LT"/>
        </w:rPr>
        <w:t xml:space="preserve"> apie 30 %.</w:t>
      </w:r>
      <w:r w:rsidR="00053A54">
        <w:rPr>
          <w:sz w:val="22"/>
          <w:szCs w:val="22"/>
          <w:lang w:val="lt-LT"/>
        </w:rPr>
        <w:t xml:space="preserve"> Terminis apdorojimas – apie 67 </w:t>
      </w:r>
      <w:r w:rsidR="00053A54" w:rsidRPr="00DE0B60">
        <w:rPr>
          <w:sz w:val="22"/>
          <w:szCs w:val="22"/>
          <w:lang w:val="lt-LT"/>
        </w:rPr>
        <w:t>%.</w:t>
      </w:r>
    </w:p>
    <w:p w:rsidR="00DA56E0" w:rsidRDefault="00DA56E0" w:rsidP="00DA56E0">
      <w:pPr>
        <w:rPr>
          <w:sz w:val="22"/>
          <w:szCs w:val="22"/>
          <w:lang w:val="lt-LT"/>
        </w:rPr>
      </w:pPr>
      <w:r>
        <w:rPr>
          <w:sz w:val="22"/>
          <w:szCs w:val="22"/>
          <w:lang w:val="lt-LT"/>
        </w:rPr>
        <w:br w:type="page"/>
      </w:r>
    </w:p>
    <w:p w:rsidR="00DA56E0" w:rsidRPr="0033345D" w:rsidRDefault="00DA56E0" w:rsidP="00DA56E0">
      <w:pPr>
        <w:pStyle w:val="Skyriauspavadinim2"/>
        <w:rPr>
          <w:color w:val="auto"/>
        </w:rPr>
      </w:pPr>
      <w:bookmarkStart w:id="368" w:name="_Toc255194927"/>
      <w:bookmarkStart w:id="369" w:name="_Toc256159901"/>
      <w:bookmarkStart w:id="370" w:name="_Toc256244937"/>
      <w:bookmarkStart w:id="371" w:name="_Toc256673205"/>
      <w:r w:rsidRPr="0033345D">
        <w:rPr>
          <w:color w:val="auto"/>
        </w:rPr>
        <w:lastRenderedPageBreak/>
        <w:t xml:space="preserve">3.6. Skaitinė liekamųjų įtempių </w:t>
      </w:r>
      <w:bookmarkEnd w:id="368"/>
      <w:bookmarkEnd w:id="369"/>
      <w:r w:rsidRPr="0033345D">
        <w:rPr>
          <w:color w:val="auto"/>
        </w:rPr>
        <w:t>analizė</w:t>
      </w:r>
      <w:bookmarkEnd w:id="370"/>
      <w:bookmarkEnd w:id="371"/>
    </w:p>
    <w:p w:rsidR="00DA56E0" w:rsidRDefault="00DA56E0" w:rsidP="00DA56E0">
      <w:pPr>
        <w:jc w:val="both"/>
        <w:rPr>
          <w:sz w:val="22"/>
          <w:szCs w:val="22"/>
          <w:lang w:val="lt-LT"/>
        </w:rPr>
      </w:pPr>
      <w:r w:rsidRPr="00027463">
        <w:rPr>
          <w:sz w:val="22"/>
          <w:szCs w:val="22"/>
          <w:lang w:val="lt-LT"/>
        </w:rPr>
        <w:t xml:space="preserve">Šiame skyriuje aprašyta </w:t>
      </w:r>
      <w:r w:rsidR="000F566E">
        <w:rPr>
          <w:sz w:val="22"/>
          <w:szCs w:val="22"/>
          <w:lang w:val="lt-LT"/>
        </w:rPr>
        <w:t>skaitinio</w:t>
      </w:r>
      <w:r w:rsidRPr="00027463">
        <w:rPr>
          <w:sz w:val="22"/>
          <w:szCs w:val="22"/>
          <w:lang w:val="lt-LT"/>
        </w:rPr>
        <w:t xml:space="preserve"> modelio kūrimo eiga, apkrovos, skaičiavimai bei rezultatai. </w:t>
      </w:r>
      <w:r w:rsidRPr="00EE40C6">
        <w:rPr>
          <w:sz w:val="22"/>
          <w:szCs w:val="22"/>
          <w:lang w:val="lt-LT"/>
        </w:rPr>
        <w:t>Taikant dvimatį baigtinių</w:t>
      </w:r>
      <w:r w:rsidRPr="00027463">
        <w:rPr>
          <w:sz w:val="22"/>
          <w:szCs w:val="22"/>
          <w:lang w:val="lt-LT"/>
        </w:rPr>
        <w:t xml:space="preserve"> elementų metodą, nustatytas suvirinimo temperatūros lauko bei liekamųjų įtempių paskirstymas</w:t>
      </w:r>
      <w:r>
        <w:rPr>
          <w:sz w:val="22"/>
          <w:szCs w:val="22"/>
          <w:lang w:val="lt-LT"/>
        </w:rPr>
        <w:t xml:space="preserve"> bandinio pjūvyje.</w:t>
      </w:r>
    </w:p>
    <w:p w:rsidR="00DA56E0" w:rsidRPr="00027463" w:rsidRDefault="00DA56E0" w:rsidP="00DA56E0">
      <w:pPr>
        <w:jc w:val="both"/>
        <w:rPr>
          <w:sz w:val="22"/>
          <w:szCs w:val="22"/>
          <w:lang w:val="lt-LT"/>
        </w:rPr>
      </w:pPr>
    </w:p>
    <w:p w:rsidR="00DA56E0" w:rsidRPr="00070C67" w:rsidRDefault="00DA56E0" w:rsidP="00A14042">
      <w:pPr>
        <w:ind w:firstLine="397"/>
        <w:jc w:val="both"/>
        <w:rPr>
          <w:sz w:val="22"/>
          <w:szCs w:val="22"/>
          <w:lang w:val="lt-LT"/>
        </w:rPr>
      </w:pPr>
      <w:r w:rsidRPr="00070C67">
        <w:rPr>
          <w:b/>
          <w:sz w:val="22"/>
          <w:szCs w:val="22"/>
          <w:lang w:val="lt-LT"/>
        </w:rPr>
        <w:t>Modelio geometrija</w:t>
      </w:r>
      <w:r w:rsidRPr="00070C67">
        <w:rPr>
          <w:sz w:val="22"/>
          <w:szCs w:val="22"/>
          <w:lang w:val="lt-LT"/>
        </w:rPr>
        <w:t xml:space="preserve">. Tyrimas atliktas modeliuojant dviejų 140×70×30 </w:t>
      </w:r>
      <w:r w:rsidRPr="00070C67">
        <w:rPr>
          <w:i/>
          <w:sz w:val="22"/>
          <w:szCs w:val="22"/>
          <w:lang w:val="lt-LT"/>
        </w:rPr>
        <w:t>mm</w:t>
      </w:r>
      <w:r w:rsidRPr="00070C67">
        <w:rPr>
          <w:sz w:val="22"/>
          <w:szCs w:val="22"/>
          <w:lang w:val="lt-LT"/>
        </w:rPr>
        <w:t xml:space="preserve"> plieno </w:t>
      </w:r>
      <w:r w:rsidRPr="00070C67">
        <w:rPr>
          <w:i/>
          <w:sz w:val="22"/>
          <w:szCs w:val="22"/>
          <w:lang w:val="lt-LT"/>
        </w:rPr>
        <w:t>S355J2</w:t>
      </w:r>
      <w:r w:rsidRPr="00070C67">
        <w:rPr>
          <w:sz w:val="22"/>
          <w:szCs w:val="22"/>
          <w:lang w:val="lt-LT"/>
        </w:rPr>
        <w:t xml:space="preserve"> plokštelių suvirinimą, kai jungties briaunų nusklembimas lygus 25</w:t>
      </w:r>
      <w:r w:rsidRPr="00070C67">
        <w:rPr>
          <w:sz w:val="22"/>
          <w:szCs w:val="22"/>
          <w:lang w:val="lt-LT"/>
        </w:rPr>
        <w:sym w:font="Symbol" w:char="F0B0"/>
      </w:r>
      <w:r w:rsidRPr="00070C67">
        <w:rPr>
          <w:sz w:val="22"/>
          <w:szCs w:val="22"/>
          <w:lang w:val="lt-LT"/>
        </w:rPr>
        <w:t xml:space="preserve"> ir tarpelis tarp plokštelių 4 </w:t>
      </w:r>
      <w:r w:rsidRPr="00070C67">
        <w:rPr>
          <w:i/>
          <w:sz w:val="22"/>
          <w:szCs w:val="22"/>
          <w:lang w:val="lt-LT"/>
        </w:rPr>
        <w:t>mm</w:t>
      </w:r>
      <w:r w:rsidRPr="00070C67">
        <w:rPr>
          <w:sz w:val="22"/>
          <w:szCs w:val="22"/>
          <w:lang w:val="lt-LT"/>
        </w:rPr>
        <w:t xml:space="preserve">. </w:t>
      </w:r>
    </w:p>
    <w:p w:rsidR="00485C0B" w:rsidRDefault="00485C0B" w:rsidP="00485C0B">
      <w:pPr>
        <w:ind w:firstLine="397"/>
        <w:jc w:val="both"/>
        <w:rPr>
          <w:sz w:val="22"/>
          <w:szCs w:val="22"/>
          <w:lang w:val="lt-LT"/>
        </w:rPr>
      </w:pPr>
      <w:r>
        <w:rPr>
          <w:sz w:val="22"/>
          <w:szCs w:val="22"/>
          <w:lang w:val="lt-LT"/>
        </w:rPr>
        <w:t>Tyrimo modelis buvo sudalintas į 1</w:t>
      </w:r>
      <w:r w:rsidRPr="00070C67">
        <w:rPr>
          <w:sz w:val="22"/>
          <w:szCs w:val="22"/>
          <w:lang w:val="lt-LT"/>
        </w:rPr>
        <w:t>488 baigtini</w:t>
      </w:r>
      <w:r>
        <w:rPr>
          <w:sz w:val="22"/>
          <w:szCs w:val="22"/>
          <w:lang w:val="lt-LT"/>
        </w:rPr>
        <w:t>us</w:t>
      </w:r>
      <w:r w:rsidRPr="00070C67">
        <w:rPr>
          <w:sz w:val="22"/>
          <w:szCs w:val="22"/>
          <w:lang w:val="lt-LT"/>
        </w:rPr>
        <w:t xml:space="preserve"> element</w:t>
      </w:r>
      <w:r>
        <w:rPr>
          <w:sz w:val="22"/>
          <w:szCs w:val="22"/>
          <w:lang w:val="lt-LT"/>
        </w:rPr>
        <w:t>us</w:t>
      </w:r>
      <w:r w:rsidRPr="00070C67">
        <w:rPr>
          <w:sz w:val="22"/>
          <w:szCs w:val="22"/>
          <w:lang w:val="lt-LT"/>
        </w:rPr>
        <w:t xml:space="preserve"> (3.28</w:t>
      </w:r>
      <w:r>
        <w:rPr>
          <w:sz w:val="22"/>
          <w:szCs w:val="22"/>
          <w:lang w:val="lt-LT"/>
        </w:rPr>
        <w:t xml:space="preserve"> pav.)</w:t>
      </w:r>
      <w:r w:rsidRPr="00070C67">
        <w:rPr>
          <w:sz w:val="22"/>
          <w:szCs w:val="22"/>
          <w:lang w:val="lt-LT"/>
        </w:rPr>
        <w:t>.</w:t>
      </w:r>
      <w:r>
        <w:rPr>
          <w:sz w:val="22"/>
          <w:szCs w:val="22"/>
          <w:lang w:val="lt-LT"/>
        </w:rPr>
        <w:t xml:space="preserve"> </w:t>
      </w:r>
      <w:r w:rsidR="00DA56E0" w:rsidRPr="00070C67">
        <w:rPr>
          <w:sz w:val="22"/>
          <w:szCs w:val="22"/>
          <w:lang w:val="lt-LT"/>
        </w:rPr>
        <w:t xml:space="preserve">Terminei ir mechaninei analizei </w:t>
      </w:r>
      <w:r w:rsidRPr="00070C67">
        <w:rPr>
          <w:sz w:val="22"/>
          <w:szCs w:val="22"/>
          <w:lang w:val="lt-LT"/>
        </w:rPr>
        <w:t xml:space="preserve">atitinkamai </w:t>
      </w:r>
      <w:r w:rsidR="00DA56E0" w:rsidRPr="00070C67">
        <w:rPr>
          <w:sz w:val="22"/>
          <w:szCs w:val="22"/>
          <w:lang w:val="lt-LT"/>
        </w:rPr>
        <w:t xml:space="preserve">panaudoti </w:t>
      </w:r>
      <w:r w:rsidR="00DA56E0" w:rsidRPr="00070C67">
        <w:rPr>
          <w:i/>
          <w:sz w:val="22"/>
          <w:szCs w:val="22"/>
          <w:lang w:val="lt-LT"/>
        </w:rPr>
        <w:t>PLANE55</w:t>
      </w:r>
      <w:r w:rsidR="00DA56E0" w:rsidRPr="00070C67">
        <w:rPr>
          <w:sz w:val="22"/>
          <w:szCs w:val="22"/>
          <w:lang w:val="lt-LT"/>
        </w:rPr>
        <w:t xml:space="preserve"> bei </w:t>
      </w:r>
      <w:r w:rsidR="00DA56E0" w:rsidRPr="00070C67">
        <w:rPr>
          <w:i/>
          <w:sz w:val="22"/>
          <w:szCs w:val="22"/>
          <w:lang w:val="lt-LT"/>
        </w:rPr>
        <w:t xml:space="preserve">PLANE42 </w:t>
      </w:r>
      <w:r w:rsidR="00DA56E0" w:rsidRPr="00070C67">
        <w:rPr>
          <w:sz w:val="22"/>
          <w:szCs w:val="22"/>
          <w:lang w:val="lt-LT"/>
        </w:rPr>
        <w:t xml:space="preserve">elementai. </w:t>
      </w:r>
      <w:r w:rsidR="00DA56E0" w:rsidRPr="00070C67">
        <w:rPr>
          <w:i/>
          <w:sz w:val="22"/>
          <w:szCs w:val="22"/>
          <w:lang w:val="lt-LT"/>
        </w:rPr>
        <w:t>PLANE55</w:t>
      </w:r>
      <w:r w:rsidR="00DA56E0" w:rsidRPr="00070C67">
        <w:rPr>
          <w:sz w:val="22"/>
          <w:szCs w:val="22"/>
          <w:lang w:val="lt-LT"/>
        </w:rPr>
        <w:t xml:space="preserve"> – tai keturių mazgų elementai su vienu laisvės laipsniu bei temperatūra kiekviename mazge. </w:t>
      </w:r>
      <w:r w:rsidR="00DA56E0" w:rsidRPr="00070C67">
        <w:rPr>
          <w:i/>
          <w:sz w:val="22"/>
          <w:szCs w:val="22"/>
          <w:lang w:val="lt-LT"/>
        </w:rPr>
        <w:t>PLANE42</w:t>
      </w:r>
      <w:r w:rsidR="00DA56E0" w:rsidRPr="00070C67">
        <w:rPr>
          <w:sz w:val="22"/>
          <w:szCs w:val="22"/>
          <w:lang w:val="lt-LT"/>
        </w:rPr>
        <w:t xml:space="preserve"> – keturių mazgų elementai su dviem laisvės laipsniais kiekviename mazge (</w:t>
      </w:r>
      <w:r w:rsidR="00DA56E0" w:rsidRPr="00070C67">
        <w:rPr>
          <w:i/>
          <w:sz w:val="22"/>
          <w:szCs w:val="22"/>
          <w:lang w:val="lt-LT"/>
        </w:rPr>
        <w:t>x</w:t>
      </w:r>
      <w:r w:rsidR="00DA56E0" w:rsidRPr="00070C67">
        <w:rPr>
          <w:sz w:val="22"/>
          <w:szCs w:val="22"/>
          <w:lang w:val="lt-LT"/>
        </w:rPr>
        <w:t xml:space="preserve"> ir </w:t>
      </w:r>
      <w:r w:rsidR="00DA56E0" w:rsidRPr="00070C67">
        <w:rPr>
          <w:i/>
          <w:sz w:val="22"/>
          <w:szCs w:val="22"/>
          <w:lang w:val="lt-LT"/>
        </w:rPr>
        <w:t>y</w:t>
      </w:r>
      <w:r w:rsidR="00DA56E0" w:rsidRPr="00070C67">
        <w:rPr>
          <w:sz w:val="22"/>
          <w:szCs w:val="22"/>
          <w:lang w:val="lt-LT"/>
        </w:rPr>
        <w:t xml:space="preserve"> kryptimis).</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2255808" cy="1129009"/>
            <wp:effectExtent l="19050" t="0" r="0" b="0"/>
            <wp:docPr id="184" name="Picture 25" descr="siules form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ules forma.bmp"/>
                    <pic:cNvPicPr/>
                  </pic:nvPicPr>
                  <pic:blipFill>
                    <a:blip r:embed="rId125" cstate="print"/>
                    <a:stretch>
                      <a:fillRect/>
                    </a:stretch>
                  </pic:blipFill>
                  <pic:spPr>
                    <a:xfrm>
                      <a:off x="0" y="0"/>
                      <a:ext cx="2255808" cy="1129009"/>
                    </a:xfrm>
                    <a:prstGeom prst="rect">
                      <a:avLst/>
                    </a:prstGeom>
                  </pic:spPr>
                </pic:pic>
              </a:graphicData>
            </a:graphic>
          </wp:inline>
        </w:drawing>
      </w:r>
    </w:p>
    <w:p w:rsidR="00DA56E0" w:rsidRPr="00445CE5" w:rsidRDefault="00DA56E0" w:rsidP="00DA56E0">
      <w:pPr>
        <w:autoSpaceDE w:val="0"/>
        <w:autoSpaceDN w:val="0"/>
        <w:adjustRightInd w:val="0"/>
        <w:spacing w:before="120"/>
        <w:jc w:val="center"/>
        <w:rPr>
          <w:sz w:val="20"/>
          <w:szCs w:val="20"/>
          <w:lang w:val="lt-LT"/>
        </w:rPr>
      </w:pPr>
      <w:bookmarkStart w:id="372" w:name="OLE_LINK11"/>
      <w:bookmarkStart w:id="373" w:name="OLE_LINK12"/>
      <w:r w:rsidRPr="00445CE5">
        <w:rPr>
          <w:b/>
          <w:sz w:val="20"/>
          <w:szCs w:val="20"/>
          <w:lang w:val="lt-LT"/>
        </w:rPr>
        <w:t>3.28 pav.</w:t>
      </w:r>
      <w:r w:rsidRPr="00445CE5">
        <w:rPr>
          <w:sz w:val="20"/>
          <w:szCs w:val="20"/>
          <w:lang w:val="lt-LT"/>
        </w:rPr>
        <w:t xml:space="preserve"> 14 suvirinimo ėjimų turinčio bandinio simetrinis elementų išsidėstymas </w:t>
      </w:r>
    </w:p>
    <w:p w:rsidR="00DA56E0" w:rsidRPr="00445CE5" w:rsidRDefault="00DA56E0" w:rsidP="00DA56E0">
      <w:pPr>
        <w:autoSpaceDE w:val="0"/>
        <w:autoSpaceDN w:val="0"/>
        <w:adjustRightInd w:val="0"/>
        <w:spacing w:after="360"/>
        <w:jc w:val="center"/>
        <w:rPr>
          <w:sz w:val="20"/>
          <w:szCs w:val="20"/>
        </w:rPr>
      </w:pPr>
      <w:r w:rsidRPr="00445CE5">
        <w:rPr>
          <w:b/>
          <w:sz w:val="20"/>
          <w:szCs w:val="20"/>
        </w:rPr>
        <w:t>Fig. 3.28.</w:t>
      </w:r>
      <w:r w:rsidRPr="00445CE5">
        <w:rPr>
          <w:sz w:val="20"/>
          <w:szCs w:val="20"/>
        </w:rPr>
        <w:t xml:space="preserve"> The 14-weld passes in the </w:t>
      </w:r>
      <w:r w:rsidR="00445CE5" w:rsidRPr="00445CE5">
        <w:rPr>
          <w:sz w:val="20"/>
          <w:szCs w:val="20"/>
        </w:rPr>
        <w:t>symmetrical</w:t>
      </w:r>
      <w:r w:rsidRPr="00445CE5">
        <w:rPr>
          <w:sz w:val="20"/>
          <w:szCs w:val="20"/>
        </w:rPr>
        <w:t xml:space="preserve"> finite element mesh of the butt weld</w:t>
      </w:r>
    </w:p>
    <w:bookmarkEnd w:id="372"/>
    <w:bookmarkEnd w:id="373"/>
    <w:p w:rsidR="00DA56E0" w:rsidRPr="00485C0B" w:rsidRDefault="00DA56E0" w:rsidP="00DA56E0">
      <w:pPr>
        <w:jc w:val="both"/>
        <w:rPr>
          <w:sz w:val="22"/>
          <w:szCs w:val="22"/>
          <w:lang w:val="lt-LT"/>
        </w:rPr>
      </w:pPr>
      <w:r w:rsidRPr="00485C0B">
        <w:rPr>
          <w:sz w:val="22"/>
          <w:szCs w:val="22"/>
          <w:lang w:val="lt-LT"/>
        </w:rPr>
        <w:tab/>
        <w:t xml:space="preserve">Dėl aukšto temperatūros gradiento, suvirinimo siūlės sritis ir </w:t>
      </w:r>
      <w:r w:rsidRPr="00485C0B">
        <w:rPr>
          <w:i/>
          <w:sz w:val="22"/>
          <w:szCs w:val="22"/>
          <w:lang w:val="lt-LT"/>
        </w:rPr>
        <w:t>TPZ</w:t>
      </w:r>
      <w:r w:rsidRPr="00485C0B">
        <w:rPr>
          <w:sz w:val="22"/>
          <w:szCs w:val="22"/>
          <w:lang w:val="lt-LT"/>
        </w:rPr>
        <w:t xml:space="preserve"> modelyje sudalinta į smulkesnius elementus. Daugiau kaip 750 </w:t>
      </w:r>
      <w:r w:rsidRPr="00485C0B">
        <w:rPr>
          <w:sz w:val="22"/>
          <w:szCs w:val="22"/>
          <w:lang w:val="lt-LT"/>
        </w:rPr>
        <w:sym w:font="Symbol" w:char="F0B0"/>
      </w:r>
      <w:r w:rsidRPr="00485C0B">
        <w:rPr>
          <w:sz w:val="22"/>
          <w:szCs w:val="22"/>
          <w:lang w:val="lt-LT"/>
        </w:rPr>
        <w:t>C</w:t>
      </w:r>
      <w:r w:rsidRPr="00485C0B">
        <w:rPr>
          <w:sz w:val="22"/>
          <w:szCs w:val="22"/>
          <w:vertAlign w:val="superscript"/>
          <w:lang w:val="lt-LT"/>
        </w:rPr>
        <w:t xml:space="preserve"> </w:t>
      </w:r>
      <w:r w:rsidRPr="00485C0B">
        <w:rPr>
          <w:sz w:val="22"/>
          <w:szCs w:val="22"/>
          <w:lang w:val="lt-LT"/>
        </w:rPr>
        <w:t xml:space="preserve">temperatūrą patiriančios </w:t>
      </w:r>
      <w:r w:rsidRPr="00485C0B">
        <w:rPr>
          <w:i/>
          <w:sz w:val="22"/>
          <w:szCs w:val="22"/>
          <w:lang w:val="lt-LT"/>
        </w:rPr>
        <w:t>TPZ</w:t>
      </w:r>
      <w:r w:rsidRPr="00485C0B">
        <w:rPr>
          <w:sz w:val="22"/>
          <w:szCs w:val="22"/>
          <w:lang w:val="lt-LT"/>
        </w:rPr>
        <w:t xml:space="preserve"> plotis siekia 3 </w:t>
      </w:r>
      <w:r w:rsidRPr="00485C0B">
        <w:rPr>
          <w:i/>
          <w:sz w:val="22"/>
          <w:szCs w:val="22"/>
          <w:lang w:val="lt-LT"/>
        </w:rPr>
        <w:t>mm</w:t>
      </w:r>
      <w:r w:rsidRPr="00485C0B">
        <w:rPr>
          <w:sz w:val="22"/>
          <w:szCs w:val="22"/>
          <w:lang w:val="lt-LT"/>
        </w:rPr>
        <w:t xml:space="preserve">, o tai atitinka 3 elementus </w:t>
      </w:r>
      <w:r w:rsidRPr="00485C0B">
        <w:rPr>
          <w:i/>
          <w:sz w:val="22"/>
          <w:szCs w:val="22"/>
          <w:lang w:val="lt-LT"/>
        </w:rPr>
        <w:t>x</w:t>
      </w:r>
      <w:r w:rsidRPr="00485C0B">
        <w:rPr>
          <w:sz w:val="22"/>
          <w:szCs w:val="22"/>
          <w:lang w:val="lt-LT"/>
        </w:rPr>
        <w:t xml:space="preserve"> ašies kryptimi (3.28 pav.). </w:t>
      </w:r>
    </w:p>
    <w:p w:rsidR="00DA56E0" w:rsidRPr="00485C0B" w:rsidRDefault="00DA56E0" w:rsidP="00DA56E0">
      <w:pPr>
        <w:jc w:val="both"/>
        <w:rPr>
          <w:sz w:val="22"/>
          <w:szCs w:val="22"/>
          <w:lang w:val="lt-LT"/>
        </w:rPr>
      </w:pPr>
    </w:p>
    <w:p w:rsidR="00DA56E0" w:rsidRPr="00485C0B" w:rsidRDefault="00DA56E0" w:rsidP="00A14042">
      <w:pPr>
        <w:ind w:firstLine="397"/>
        <w:jc w:val="both"/>
        <w:rPr>
          <w:sz w:val="22"/>
          <w:szCs w:val="22"/>
          <w:lang w:val="lt-LT"/>
        </w:rPr>
      </w:pPr>
      <w:r w:rsidRPr="00485C0B">
        <w:rPr>
          <w:b/>
          <w:sz w:val="22"/>
          <w:szCs w:val="22"/>
          <w:lang w:val="lt-LT"/>
        </w:rPr>
        <w:t>Terminė analizė</w:t>
      </w:r>
      <w:r w:rsidRPr="00485C0B">
        <w:rPr>
          <w:sz w:val="22"/>
          <w:szCs w:val="22"/>
          <w:lang w:val="lt-LT"/>
        </w:rPr>
        <w:t xml:space="preserve"> atlikta remiantis plieno </w:t>
      </w:r>
      <w:r w:rsidRPr="00485C0B">
        <w:rPr>
          <w:i/>
          <w:sz w:val="22"/>
          <w:szCs w:val="22"/>
          <w:lang w:val="lt-LT"/>
        </w:rPr>
        <w:t>S355J2</w:t>
      </w:r>
      <w:r w:rsidRPr="00485C0B">
        <w:rPr>
          <w:sz w:val="22"/>
          <w:szCs w:val="22"/>
          <w:lang w:val="lt-LT"/>
        </w:rPr>
        <w:t xml:space="preserve"> specifinio šilumos laid</w:t>
      </w:r>
      <w:r w:rsidRPr="00485C0B">
        <w:rPr>
          <w:sz w:val="22"/>
          <w:szCs w:val="22"/>
          <w:lang w:val="lt-LT"/>
        </w:rPr>
        <w:t>u</w:t>
      </w:r>
      <w:r w:rsidRPr="00485C0B">
        <w:rPr>
          <w:sz w:val="22"/>
          <w:szCs w:val="22"/>
          <w:lang w:val="lt-LT"/>
        </w:rPr>
        <w:t>mo, terminio išsiplėtimo bei savitosios šilumos savybėmis, kurių priklausom</w:t>
      </w:r>
      <w:r w:rsidRPr="00485C0B">
        <w:rPr>
          <w:sz w:val="22"/>
          <w:szCs w:val="22"/>
          <w:lang w:val="lt-LT"/>
        </w:rPr>
        <w:t>y</w:t>
      </w:r>
      <w:r w:rsidRPr="00485C0B">
        <w:rPr>
          <w:sz w:val="22"/>
          <w:szCs w:val="22"/>
          <w:lang w:val="lt-LT"/>
        </w:rPr>
        <w:t>bė</w:t>
      </w:r>
      <w:r w:rsidR="00167D2A">
        <w:rPr>
          <w:sz w:val="22"/>
          <w:szCs w:val="22"/>
          <w:lang w:val="lt-LT"/>
        </w:rPr>
        <w:t>s</w:t>
      </w:r>
      <w:r w:rsidRPr="00485C0B">
        <w:rPr>
          <w:sz w:val="22"/>
          <w:szCs w:val="22"/>
          <w:lang w:val="lt-LT"/>
        </w:rPr>
        <w:t xml:space="preserve"> nuo temperatūros grafiškai pateikt</w:t>
      </w:r>
      <w:r w:rsidR="00167D2A">
        <w:rPr>
          <w:sz w:val="22"/>
          <w:szCs w:val="22"/>
          <w:lang w:val="lt-LT"/>
        </w:rPr>
        <w:t>os</w:t>
      </w:r>
      <w:r w:rsidRPr="00485C0B">
        <w:rPr>
          <w:sz w:val="22"/>
          <w:szCs w:val="22"/>
          <w:lang w:val="lt-LT"/>
        </w:rPr>
        <w:t xml:space="preserve"> 2.1 skyriuje (2.3 pav.). Terminės anal</w:t>
      </w:r>
      <w:r w:rsidRPr="00485C0B">
        <w:rPr>
          <w:sz w:val="22"/>
          <w:szCs w:val="22"/>
          <w:lang w:val="lt-LT"/>
        </w:rPr>
        <w:t>i</w:t>
      </w:r>
      <w:r w:rsidRPr="00485C0B">
        <w:rPr>
          <w:sz w:val="22"/>
          <w:szCs w:val="22"/>
          <w:lang w:val="lt-LT"/>
        </w:rPr>
        <w:t>zės metu įvertintas metalo fazinis pasikeitimas, t.</w:t>
      </w:r>
      <w:r w:rsidR="00642119" w:rsidRPr="00485C0B">
        <w:rPr>
          <w:sz w:val="22"/>
          <w:szCs w:val="22"/>
          <w:lang w:val="lt-LT"/>
        </w:rPr>
        <w:t> </w:t>
      </w:r>
      <w:r w:rsidRPr="00485C0B">
        <w:rPr>
          <w:sz w:val="22"/>
          <w:szCs w:val="22"/>
          <w:lang w:val="lt-LT"/>
        </w:rPr>
        <w:t xml:space="preserve">y. atsižvelgiant į plieno </w:t>
      </w:r>
      <w:r w:rsidRPr="00485C0B">
        <w:rPr>
          <w:i/>
          <w:sz w:val="22"/>
          <w:szCs w:val="22"/>
          <w:lang w:val="lt-LT"/>
        </w:rPr>
        <w:t>S355J2</w:t>
      </w:r>
      <w:r w:rsidRPr="00485C0B">
        <w:rPr>
          <w:sz w:val="22"/>
          <w:szCs w:val="22"/>
          <w:lang w:val="lt-LT"/>
        </w:rPr>
        <w:t xml:space="preserve"> savitosios šilumos bei tankio pokytį keičiantis temperatūrai, apskaičiuota tiri</w:t>
      </w:r>
      <w:r w:rsidRPr="00485C0B">
        <w:rPr>
          <w:sz w:val="22"/>
          <w:szCs w:val="22"/>
          <w:lang w:val="lt-LT"/>
        </w:rPr>
        <w:t>a</w:t>
      </w:r>
      <w:r w:rsidRPr="00485C0B">
        <w:rPr>
          <w:sz w:val="22"/>
          <w:szCs w:val="22"/>
          <w:lang w:val="lt-LT"/>
        </w:rPr>
        <w:t>mos me</w:t>
      </w:r>
      <w:r w:rsidR="00167D2A">
        <w:rPr>
          <w:sz w:val="22"/>
          <w:szCs w:val="22"/>
          <w:lang w:val="lt-LT"/>
        </w:rPr>
        <w:t>džiagos entalpija (3.6 formulė).</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0"/>
        <w:gridCol w:w="4958"/>
        <w:gridCol w:w="1296"/>
      </w:tblGrid>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EA6F39">
            <w:pPr>
              <w:autoSpaceDE w:val="0"/>
              <w:autoSpaceDN w:val="0"/>
              <w:adjustRightInd w:val="0"/>
              <w:jc w:val="center"/>
              <w:rPr>
                <w:sz w:val="20"/>
                <w:szCs w:val="20"/>
                <w:lang w:val="lt-LT"/>
              </w:rPr>
            </w:pPr>
            <m:oMathPara>
              <m:oMath>
                <m:r>
                  <w:rPr>
                    <w:rFonts w:ascii="Cambria Math" w:hAnsi="Cambria Math"/>
                    <w:sz w:val="20"/>
                    <w:szCs w:val="20"/>
                    <w:lang w:val="lt-LT"/>
                  </w:rPr>
                  <m:t>H=</m:t>
                </m:r>
                <m:nary>
                  <m:naryPr>
                    <m:limLoc m:val="undOvr"/>
                    <m:subHide m:val="on"/>
                    <m:supHide m:val="on"/>
                    <m:ctrlPr>
                      <w:rPr>
                        <w:rFonts w:ascii="Cambria Math" w:hAnsi="Cambria Math"/>
                        <w:i/>
                        <w:sz w:val="20"/>
                        <w:szCs w:val="20"/>
                        <w:lang w:val="lt-LT"/>
                      </w:rPr>
                    </m:ctrlPr>
                  </m:naryPr>
                  <m:sub/>
                  <m:sup/>
                  <m:e>
                    <m:r>
                      <w:rPr>
                        <w:rFonts w:ascii="Cambria Math" w:hAnsi="Cambria Math"/>
                        <w:sz w:val="20"/>
                        <w:szCs w:val="20"/>
                        <w:lang w:val="lt-LT"/>
                      </w:rPr>
                      <m:t>ρc</m:t>
                    </m:r>
                    <m:d>
                      <m:dPr>
                        <m:ctrlPr>
                          <w:rPr>
                            <w:rFonts w:ascii="Cambria Math" w:hAnsi="Cambria Math"/>
                            <w:i/>
                            <w:sz w:val="20"/>
                            <w:szCs w:val="20"/>
                            <w:lang w:val="lt-LT"/>
                          </w:rPr>
                        </m:ctrlPr>
                      </m:dPr>
                      <m:e>
                        <m:r>
                          <w:rPr>
                            <w:rFonts w:ascii="Cambria Math" w:hAnsi="Cambria Math"/>
                            <w:sz w:val="20"/>
                            <w:szCs w:val="20"/>
                            <w:lang w:val="lt-LT"/>
                          </w:rPr>
                          <m:t>T</m:t>
                        </m:r>
                      </m:e>
                    </m:d>
                    <m:r>
                      <w:rPr>
                        <w:rFonts w:ascii="Cambria Math" w:hAnsi="Cambria Math"/>
                        <w:sz w:val="20"/>
                        <w:szCs w:val="20"/>
                        <w:lang w:val="lt-LT"/>
                      </w:rPr>
                      <m:t>dT.</m:t>
                    </m:r>
                  </m:e>
                </m:nary>
              </m:oMath>
            </m:oMathPara>
          </w:p>
        </w:tc>
        <w:tc>
          <w:tcPr>
            <w:tcW w:w="1297" w:type="dxa"/>
            <w:vAlign w:val="center"/>
          </w:tcPr>
          <w:p w:rsidR="00DA56E0" w:rsidRPr="00485C0B" w:rsidRDefault="00DA56E0" w:rsidP="00190368">
            <w:pPr>
              <w:autoSpaceDE w:val="0"/>
              <w:autoSpaceDN w:val="0"/>
              <w:adjustRightInd w:val="0"/>
              <w:jc w:val="right"/>
              <w:rPr>
                <w:sz w:val="22"/>
                <w:szCs w:val="22"/>
                <w:lang w:val="lt-LT"/>
              </w:rPr>
            </w:pPr>
            <w:r w:rsidRPr="00485C0B">
              <w:rPr>
                <w:sz w:val="22"/>
                <w:szCs w:val="22"/>
                <w:lang w:val="lt-LT"/>
              </w:rPr>
              <w:t>(3.6)</w:t>
            </w: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167D2A" w:rsidRDefault="00DA56E0" w:rsidP="00DA56E0">
      <w:pPr>
        <w:jc w:val="both"/>
        <w:rPr>
          <w:sz w:val="22"/>
          <w:szCs w:val="22"/>
          <w:lang w:val="lt-LT"/>
        </w:rPr>
      </w:pPr>
      <w:r w:rsidRPr="00167D2A">
        <w:rPr>
          <w:sz w:val="22"/>
          <w:szCs w:val="22"/>
          <w:lang w:val="lt-LT"/>
        </w:rPr>
        <w:lastRenderedPageBreak/>
        <w:tab/>
        <w:t xml:space="preserve">Plieno </w:t>
      </w:r>
      <w:r w:rsidRPr="00167D2A">
        <w:rPr>
          <w:i/>
          <w:sz w:val="22"/>
          <w:szCs w:val="22"/>
          <w:lang w:val="lt-LT"/>
        </w:rPr>
        <w:t>S355J2</w:t>
      </w:r>
      <w:r w:rsidRPr="00167D2A">
        <w:rPr>
          <w:sz w:val="22"/>
          <w:szCs w:val="22"/>
          <w:lang w:val="lt-LT"/>
        </w:rPr>
        <w:t xml:space="preserve"> entalpija yra tankio </w:t>
      </w:r>
      <w:r w:rsidRPr="00167D2A">
        <w:rPr>
          <w:i/>
          <w:sz w:val="22"/>
          <w:szCs w:val="22"/>
          <w:lang w:val="lt-LT"/>
        </w:rPr>
        <w:sym w:font="Symbol" w:char="F072"/>
      </w:r>
      <w:r w:rsidRPr="00167D2A">
        <w:rPr>
          <w:sz w:val="22"/>
          <w:szCs w:val="22"/>
          <w:lang w:val="lt-LT"/>
        </w:rPr>
        <w:t xml:space="preserve"> ir savitosios šilumos </w:t>
      </w:r>
      <w:r w:rsidRPr="00167D2A">
        <w:rPr>
          <w:i/>
          <w:sz w:val="22"/>
          <w:szCs w:val="22"/>
          <w:lang w:val="lt-LT"/>
        </w:rPr>
        <w:t>c</w:t>
      </w:r>
      <w:r w:rsidRPr="00167D2A">
        <w:rPr>
          <w:sz w:val="22"/>
          <w:szCs w:val="22"/>
          <w:lang w:val="lt-LT"/>
        </w:rPr>
        <w:t xml:space="preserve"> integralas te</w:t>
      </w:r>
      <w:r w:rsidRPr="00167D2A">
        <w:rPr>
          <w:sz w:val="22"/>
          <w:szCs w:val="22"/>
          <w:lang w:val="lt-LT"/>
        </w:rPr>
        <w:t>m</w:t>
      </w:r>
      <w:r w:rsidRPr="00167D2A">
        <w:rPr>
          <w:sz w:val="22"/>
          <w:szCs w:val="22"/>
          <w:lang w:val="lt-LT"/>
        </w:rPr>
        <w:t xml:space="preserve">peratūros </w:t>
      </w:r>
      <w:r w:rsidRPr="00167D2A">
        <w:rPr>
          <w:i/>
          <w:sz w:val="22"/>
          <w:szCs w:val="22"/>
          <w:lang w:val="lt-LT"/>
        </w:rPr>
        <w:t>T</w:t>
      </w:r>
      <w:r w:rsidRPr="00167D2A">
        <w:rPr>
          <w:sz w:val="22"/>
          <w:szCs w:val="22"/>
          <w:lang w:val="lt-LT"/>
        </w:rPr>
        <w:t xml:space="preserve"> atžvilgiu (formulė 3.6). Tiriamos medžiagos entalpija (</w:t>
      </w:r>
      <w:r w:rsidRPr="00167D2A">
        <w:rPr>
          <w:i/>
          <w:sz w:val="22"/>
          <w:szCs w:val="22"/>
          <w:lang w:val="lt-LT"/>
        </w:rPr>
        <w:t>J/m</w:t>
      </w:r>
      <w:r w:rsidRPr="00167D2A">
        <w:rPr>
          <w:i/>
          <w:sz w:val="22"/>
          <w:szCs w:val="22"/>
          <w:vertAlign w:val="superscript"/>
          <w:lang w:val="lt-LT"/>
        </w:rPr>
        <w:t>3</w:t>
      </w:r>
      <w:r w:rsidRPr="00167D2A">
        <w:rPr>
          <w:sz w:val="22"/>
          <w:szCs w:val="22"/>
          <w:lang w:val="lt-LT"/>
        </w:rPr>
        <w:t>), pr</w:t>
      </w:r>
      <w:r w:rsidRPr="00167D2A">
        <w:rPr>
          <w:sz w:val="22"/>
          <w:szCs w:val="22"/>
          <w:lang w:val="lt-LT"/>
        </w:rPr>
        <w:t>i</w:t>
      </w:r>
      <w:r w:rsidRPr="00167D2A">
        <w:rPr>
          <w:sz w:val="22"/>
          <w:szCs w:val="22"/>
          <w:lang w:val="lt-LT"/>
        </w:rPr>
        <w:t>klausomai nuo metalo temperatūrinės fazės, pateikta 3.</w:t>
      </w:r>
      <w:r w:rsidR="002B2F50">
        <w:rPr>
          <w:sz w:val="22"/>
          <w:szCs w:val="22"/>
          <w:lang w:val="lt-LT"/>
        </w:rPr>
        <w:t>29</w:t>
      </w:r>
      <w:r w:rsidRPr="00167D2A">
        <w:rPr>
          <w:sz w:val="22"/>
          <w:szCs w:val="22"/>
          <w:lang w:val="lt-LT"/>
        </w:rPr>
        <w:t xml:space="preserve"> paveiksle.</w:t>
      </w: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4179774" cy="1839686"/>
            <wp:effectExtent l="0" t="0" r="0" b="0"/>
            <wp:docPr id="18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w:t>
      </w:r>
      <w:r w:rsidR="002B2F50">
        <w:rPr>
          <w:b/>
          <w:sz w:val="20"/>
          <w:szCs w:val="20"/>
          <w:lang w:val="lt-LT"/>
        </w:rPr>
        <w:t>29</w:t>
      </w:r>
      <w:r w:rsidRPr="00027463">
        <w:rPr>
          <w:b/>
          <w:sz w:val="20"/>
          <w:szCs w:val="20"/>
          <w:lang w:val="lt-LT"/>
        </w:rPr>
        <w:t xml:space="preserve"> pav.</w:t>
      </w:r>
      <w:r w:rsidRPr="00027463">
        <w:rPr>
          <w:sz w:val="20"/>
          <w:szCs w:val="20"/>
          <w:lang w:val="lt-LT"/>
        </w:rPr>
        <w:t xml:space="preserve"> Plieno </w:t>
      </w:r>
      <w:r w:rsidRPr="00027463">
        <w:rPr>
          <w:i/>
          <w:sz w:val="20"/>
          <w:szCs w:val="20"/>
          <w:lang w:val="lt-LT"/>
        </w:rPr>
        <w:t>S355J2</w:t>
      </w:r>
      <w:r w:rsidRPr="00027463">
        <w:rPr>
          <w:sz w:val="20"/>
          <w:szCs w:val="20"/>
          <w:lang w:val="lt-LT"/>
        </w:rPr>
        <w:t xml:space="preserve"> entalpijos kreivė</w:t>
      </w:r>
    </w:p>
    <w:p w:rsidR="00DA56E0" w:rsidRPr="00445CE5" w:rsidRDefault="00DA56E0" w:rsidP="00DA56E0">
      <w:pPr>
        <w:autoSpaceDE w:val="0"/>
        <w:autoSpaceDN w:val="0"/>
        <w:adjustRightInd w:val="0"/>
        <w:spacing w:after="360"/>
        <w:jc w:val="center"/>
        <w:rPr>
          <w:sz w:val="20"/>
          <w:szCs w:val="20"/>
        </w:rPr>
      </w:pPr>
      <w:r w:rsidRPr="00445CE5">
        <w:rPr>
          <w:b/>
          <w:sz w:val="20"/>
          <w:szCs w:val="20"/>
        </w:rPr>
        <w:t>Fig. 3.</w:t>
      </w:r>
      <w:r w:rsidR="002B2F50">
        <w:rPr>
          <w:b/>
          <w:sz w:val="20"/>
          <w:szCs w:val="20"/>
        </w:rPr>
        <w:t>29</w:t>
      </w:r>
      <w:r w:rsidRPr="00445CE5">
        <w:rPr>
          <w:b/>
          <w:sz w:val="20"/>
          <w:szCs w:val="20"/>
        </w:rPr>
        <w:t>.</w:t>
      </w:r>
      <w:r w:rsidRPr="00445CE5">
        <w:rPr>
          <w:sz w:val="20"/>
          <w:szCs w:val="20"/>
        </w:rPr>
        <w:t xml:space="preserve"> </w:t>
      </w:r>
      <w:r w:rsidR="009E74A0">
        <w:rPr>
          <w:sz w:val="20"/>
          <w:szCs w:val="20"/>
        </w:rPr>
        <w:t>E</w:t>
      </w:r>
      <w:r w:rsidR="009E74A0" w:rsidRPr="00445CE5">
        <w:rPr>
          <w:sz w:val="20"/>
          <w:szCs w:val="20"/>
        </w:rPr>
        <w:t xml:space="preserve">nthalpy </w:t>
      </w:r>
      <w:r w:rsidR="009E74A0">
        <w:rPr>
          <w:sz w:val="20"/>
          <w:szCs w:val="20"/>
        </w:rPr>
        <w:t>g</w:t>
      </w:r>
      <w:r w:rsidRPr="00445CE5">
        <w:rPr>
          <w:sz w:val="20"/>
          <w:szCs w:val="20"/>
        </w:rPr>
        <w:t xml:space="preserve">raph of </w:t>
      </w:r>
      <w:r w:rsidR="009E74A0">
        <w:rPr>
          <w:sz w:val="20"/>
          <w:szCs w:val="20"/>
        </w:rPr>
        <w:t>the</w:t>
      </w:r>
      <w:r w:rsidRPr="00445CE5">
        <w:rPr>
          <w:sz w:val="20"/>
          <w:szCs w:val="20"/>
        </w:rPr>
        <w:t xml:space="preserve"> </w:t>
      </w:r>
      <w:r w:rsidRPr="00445CE5">
        <w:rPr>
          <w:i/>
          <w:sz w:val="20"/>
          <w:szCs w:val="20"/>
        </w:rPr>
        <w:t>S355J2</w:t>
      </w:r>
      <w:r w:rsidRPr="00445CE5">
        <w:rPr>
          <w:sz w:val="20"/>
          <w:szCs w:val="20"/>
        </w:rPr>
        <w:t xml:space="preserve"> steel</w:t>
      </w:r>
    </w:p>
    <w:p w:rsidR="00DA56E0" w:rsidRPr="00B82C35" w:rsidRDefault="00DA56E0" w:rsidP="00DA56E0">
      <w:pPr>
        <w:jc w:val="both"/>
        <w:rPr>
          <w:sz w:val="22"/>
          <w:szCs w:val="22"/>
          <w:lang w:val="lt-LT"/>
        </w:rPr>
      </w:pPr>
      <w:r w:rsidRPr="00027463">
        <w:rPr>
          <w:sz w:val="22"/>
          <w:szCs w:val="22"/>
          <w:lang w:val="lt-LT"/>
        </w:rPr>
        <w:tab/>
        <w:t xml:space="preserve">Terminę analizę sudarė </w:t>
      </w:r>
      <w:r>
        <w:rPr>
          <w:sz w:val="22"/>
          <w:szCs w:val="22"/>
          <w:lang w:val="lt-LT"/>
        </w:rPr>
        <w:t>28</w:t>
      </w:r>
      <w:r w:rsidRPr="00027463">
        <w:rPr>
          <w:sz w:val="22"/>
          <w:szCs w:val="22"/>
          <w:lang w:val="lt-LT"/>
        </w:rPr>
        <w:t xml:space="preserve"> apkrovos </w:t>
      </w:r>
      <w:r>
        <w:rPr>
          <w:sz w:val="22"/>
          <w:szCs w:val="22"/>
          <w:lang w:val="lt-LT"/>
        </w:rPr>
        <w:t>žingsniai</w:t>
      </w:r>
      <w:r w:rsidRPr="00027463">
        <w:rPr>
          <w:sz w:val="22"/>
          <w:szCs w:val="22"/>
          <w:lang w:val="lt-LT"/>
        </w:rPr>
        <w:t xml:space="preserve">. </w:t>
      </w:r>
      <w:r w:rsidRPr="00D901AA">
        <w:rPr>
          <w:i/>
          <w:sz w:val="22"/>
          <w:szCs w:val="22"/>
          <w:lang w:val="lt-LT"/>
        </w:rPr>
        <w:t>2D</w:t>
      </w:r>
      <w:r>
        <w:rPr>
          <w:sz w:val="22"/>
          <w:szCs w:val="22"/>
          <w:lang w:val="lt-LT"/>
        </w:rPr>
        <w:t xml:space="preserve"> modelyje </w:t>
      </w:r>
      <w:r w:rsidRPr="00027463">
        <w:rPr>
          <w:sz w:val="22"/>
          <w:szCs w:val="22"/>
          <w:lang w:val="lt-LT"/>
        </w:rPr>
        <w:t>kiekvien</w:t>
      </w:r>
      <w:r>
        <w:rPr>
          <w:sz w:val="22"/>
          <w:szCs w:val="22"/>
          <w:lang w:val="lt-LT"/>
        </w:rPr>
        <w:t>as</w:t>
      </w:r>
      <w:r w:rsidRPr="00027463">
        <w:rPr>
          <w:sz w:val="22"/>
          <w:szCs w:val="22"/>
          <w:lang w:val="lt-LT"/>
        </w:rPr>
        <w:t xml:space="preserve"> s</w:t>
      </w:r>
      <w:r w:rsidRPr="00027463">
        <w:rPr>
          <w:sz w:val="22"/>
          <w:szCs w:val="22"/>
          <w:lang w:val="lt-LT"/>
        </w:rPr>
        <w:t>u</w:t>
      </w:r>
      <w:r w:rsidRPr="00027463">
        <w:rPr>
          <w:sz w:val="22"/>
          <w:szCs w:val="22"/>
          <w:lang w:val="lt-LT"/>
        </w:rPr>
        <w:t>virinimo ėjim</w:t>
      </w:r>
      <w:r>
        <w:rPr>
          <w:sz w:val="22"/>
          <w:szCs w:val="22"/>
          <w:lang w:val="lt-LT"/>
        </w:rPr>
        <w:t>as truko 1 sekundę</w:t>
      </w:r>
      <w:r w:rsidRPr="00027463">
        <w:rPr>
          <w:sz w:val="22"/>
          <w:szCs w:val="22"/>
          <w:lang w:val="lt-LT"/>
        </w:rPr>
        <w:t xml:space="preserve">, </w:t>
      </w:r>
      <w:r>
        <w:rPr>
          <w:sz w:val="22"/>
          <w:szCs w:val="22"/>
          <w:lang w:val="lt-LT"/>
        </w:rPr>
        <w:t>po kurios vyko 99</w:t>
      </w:r>
      <w:r w:rsidRPr="00027463">
        <w:rPr>
          <w:sz w:val="22"/>
          <w:szCs w:val="22"/>
          <w:lang w:val="lt-LT"/>
        </w:rPr>
        <w:t xml:space="preserve"> sekundžių </w:t>
      </w:r>
      <w:r>
        <w:rPr>
          <w:sz w:val="22"/>
          <w:szCs w:val="22"/>
          <w:lang w:val="lt-LT"/>
        </w:rPr>
        <w:t xml:space="preserve">trukmės </w:t>
      </w:r>
      <w:r w:rsidRPr="00027463">
        <w:rPr>
          <w:sz w:val="22"/>
          <w:szCs w:val="22"/>
          <w:lang w:val="lt-LT"/>
        </w:rPr>
        <w:t>auši</w:t>
      </w:r>
      <w:r>
        <w:rPr>
          <w:sz w:val="22"/>
          <w:szCs w:val="22"/>
          <w:lang w:val="lt-LT"/>
        </w:rPr>
        <w:t>mas (</w:t>
      </w:r>
      <w:r w:rsidRPr="00027463">
        <w:rPr>
          <w:sz w:val="22"/>
          <w:szCs w:val="22"/>
          <w:lang w:val="lt-LT"/>
        </w:rPr>
        <w:t xml:space="preserve">laikas skirtas pasiruošti </w:t>
      </w:r>
      <w:r>
        <w:rPr>
          <w:sz w:val="22"/>
          <w:szCs w:val="22"/>
          <w:lang w:val="lt-LT"/>
        </w:rPr>
        <w:t>kitam</w:t>
      </w:r>
      <w:r w:rsidRPr="00027463">
        <w:rPr>
          <w:sz w:val="22"/>
          <w:szCs w:val="22"/>
          <w:lang w:val="lt-LT"/>
        </w:rPr>
        <w:t xml:space="preserve"> suvirinimo ėjimui) ir toliau sekantis suvirinimo ėjimas. Tokia tvarka sekė iki paskutinio </w:t>
      </w:r>
      <w:r w:rsidRPr="00027463">
        <w:rPr>
          <w:i/>
          <w:sz w:val="22"/>
          <w:szCs w:val="22"/>
          <w:lang w:val="lt-LT"/>
        </w:rPr>
        <w:t>14</w:t>
      </w:r>
      <w:r w:rsidRPr="00027463">
        <w:rPr>
          <w:sz w:val="22"/>
          <w:szCs w:val="22"/>
          <w:lang w:val="lt-LT"/>
        </w:rPr>
        <w:t xml:space="preserve"> ėjimo, kurį užbaigus bandinys vėso iki aplinkos temperatūros. Visas suvirinimo/aušinimo modeliavimo ciklas truko </w:t>
      </w:r>
      <w:r w:rsidRPr="00B82C35">
        <w:rPr>
          <w:sz w:val="22"/>
          <w:szCs w:val="22"/>
          <w:lang w:val="lt-LT"/>
        </w:rPr>
        <w:t>1399 sekundes.</w:t>
      </w:r>
    </w:p>
    <w:p w:rsidR="00DA56E0" w:rsidRPr="00B82C35" w:rsidRDefault="00DA56E0" w:rsidP="00DA56E0">
      <w:pPr>
        <w:jc w:val="both"/>
        <w:rPr>
          <w:sz w:val="22"/>
          <w:szCs w:val="22"/>
          <w:lang w:val="lt-LT"/>
        </w:rPr>
      </w:pPr>
      <w:r w:rsidRPr="00B82C35">
        <w:rPr>
          <w:sz w:val="22"/>
          <w:szCs w:val="22"/>
          <w:lang w:val="lt-LT"/>
        </w:rPr>
        <w:tab/>
        <w:t xml:space="preserve">Terminei kiekvieno žingsnio laiko analizei buvo panaudotas pilnas </w:t>
      </w:r>
      <w:r w:rsidRPr="00B82C35">
        <w:rPr>
          <w:i/>
          <w:sz w:val="22"/>
          <w:szCs w:val="22"/>
          <w:lang w:val="lt-LT"/>
        </w:rPr>
        <w:t>Niutono-Raphsono</w:t>
      </w:r>
      <w:r w:rsidRPr="00B82C35">
        <w:rPr>
          <w:sz w:val="22"/>
          <w:szCs w:val="22"/>
          <w:lang w:val="lt-LT"/>
        </w:rPr>
        <w:t xml:space="preserve"> analizės metodas. Skaičiavimas atliktas naudojant </w:t>
      </w:r>
      <w:r w:rsidRPr="00B82C35">
        <w:rPr>
          <w:i/>
          <w:sz w:val="22"/>
          <w:szCs w:val="22"/>
          <w:lang w:val="lt-LT"/>
        </w:rPr>
        <w:t>Jacobin Conjugate Gradient</w:t>
      </w:r>
      <w:r w:rsidRPr="00B82C35">
        <w:rPr>
          <w:sz w:val="22"/>
          <w:szCs w:val="22"/>
          <w:lang w:val="lt-LT"/>
        </w:rPr>
        <w:t xml:space="preserve"> skaičiavimo lygtis. Analizės metu buvo taikomas </w:t>
      </w:r>
      <w:r w:rsidR="007E47FB" w:rsidRPr="00B82C35">
        <w:rPr>
          <w:sz w:val="22"/>
          <w:szCs w:val="22"/>
          <w:lang w:val="lt-LT"/>
        </w:rPr>
        <w:t xml:space="preserve">kombinuotas </w:t>
      </w:r>
      <w:r w:rsidRPr="00B82C35">
        <w:rPr>
          <w:sz w:val="22"/>
          <w:szCs w:val="22"/>
          <w:lang w:val="lt-LT"/>
        </w:rPr>
        <w:t>band</w:t>
      </w:r>
      <w:r w:rsidRPr="00B82C35">
        <w:rPr>
          <w:sz w:val="22"/>
          <w:szCs w:val="22"/>
          <w:lang w:val="lt-LT"/>
        </w:rPr>
        <w:t>i</w:t>
      </w:r>
      <w:r w:rsidRPr="00B82C35">
        <w:rPr>
          <w:sz w:val="22"/>
          <w:szCs w:val="22"/>
          <w:lang w:val="lt-LT"/>
        </w:rPr>
        <w:t xml:space="preserve">nio paviršiaus spinduliavimo ir konvekcijos koeficientas 15 </w:t>
      </w:r>
      <w:r w:rsidRPr="00B82C35">
        <w:rPr>
          <w:i/>
          <w:sz w:val="22"/>
          <w:szCs w:val="22"/>
          <w:lang w:val="lt-LT"/>
        </w:rPr>
        <w:t>W/m</w:t>
      </w:r>
      <w:r w:rsidRPr="00B82C35">
        <w:rPr>
          <w:i/>
          <w:sz w:val="22"/>
          <w:szCs w:val="22"/>
          <w:vertAlign w:val="superscript"/>
          <w:lang w:val="lt-LT"/>
        </w:rPr>
        <w:t>2</w:t>
      </w:r>
      <w:r w:rsidRPr="00EA6F39">
        <w:rPr>
          <w:sz w:val="22"/>
          <w:szCs w:val="22"/>
          <w:lang w:val="lt-LT"/>
        </w:rPr>
        <w:sym w:font="Symbol" w:char="F0D7"/>
      </w:r>
      <w:r w:rsidRPr="00EA6F39">
        <w:rPr>
          <w:sz w:val="22"/>
          <w:szCs w:val="22"/>
          <w:lang w:val="lt-LT"/>
        </w:rPr>
        <w:sym w:font="Symbol" w:char="F0B0"/>
      </w:r>
      <w:r w:rsidRPr="00EA6F39">
        <w:rPr>
          <w:sz w:val="22"/>
          <w:szCs w:val="22"/>
          <w:lang w:val="lt-LT"/>
        </w:rPr>
        <w:t>C</w:t>
      </w:r>
      <w:r w:rsidRPr="00B82C35">
        <w:rPr>
          <w:sz w:val="22"/>
          <w:szCs w:val="22"/>
          <w:lang w:val="lt-LT"/>
        </w:rPr>
        <w:t>, kai maž</w:t>
      </w:r>
      <w:r w:rsidRPr="00B82C35">
        <w:rPr>
          <w:sz w:val="22"/>
          <w:szCs w:val="22"/>
          <w:lang w:val="lt-LT"/>
        </w:rPr>
        <w:t>a</w:t>
      </w:r>
      <w:r w:rsidRPr="00B82C35">
        <w:rPr>
          <w:sz w:val="22"/>
          <w:szCs w:val="22"/>
          <w:lang w:val="lt-LT"/>
        </w:rPr>
        <w:t>anglio plieno paviršiaus šilumos išsiskyrimas lygus 0,8 (</w:t>
      </w:r>
      <w:r w:rsidRPr="00B82C35">
        <w:rPr>
          <w:i/>
          <w:sz w:val="22"/>
          <w:szCs w:val="22"/>
          <w:lang w:val="lt-LT"/>
        </w:rPr>
        <w:t>Sathiya</w:t>
      </w:r>
      <w:r w:rsidRPr="00B82C35">
        <w:rPr>
          <w:sz w:val="22"/>
          <w:szCs w:val="22"/>
          <w:lang w:val="lt-LT"/>
        </w:rPr>
        <w:t xml:space="preserve"> 2009).</w:t>
      </w:r>
    </w:p>
    <w:p w:rsidR="00DA56E0" w:rsidRPr="00B82C35" w:rsidRDefault="00DA56E0" w:rsidP="00DA56E0">
      <w:pPr>
        <w:jc w:val="both"/>
        <w:rPr>
          <w:sz w:val="22"/>
          <w:szCs w:val="22"/>
          <w:lang w:val="lt-LT"/>
        </w:rPr>
      </w:pPr>
      <w:r w:rsidRPr="00B82C35">
        <w:rPr>
          <w:sz w:val="22"/>
          <w:szCs w:val="22"/>
          <w:lang w:val="lt-LT"/>
        </w:rPr>
        <w:tab/>
        <w:t xml:space="preserve">Šilumos įvedimo dydis </w:t>
      </w:r>
      <w:r w:rsidRPr="00B82C35">
        <w:rPr>
          <w:i/>
          <w:sz w:val="22"/>
          <w:szCs w:val="22"/>
          <w:lang w:val="lt-LT"/>
        </w:rPr>
        <w:t>Q</w:t>
      </w:r>
      <w:r w:rsidRPr="00B82C35">
        <w:rPr>
          <w:sz w:val="22"/>
          <w:szCs w:val="22"/>
          <w:lang w:val="lt-LT"/>
        </w:rPr>
        <w:t xml:space="preserve">, šilumos srautas </w:t>
      </w:r>
      <w:r w:rsidRPr="00B82C35">
        <w:rPr>
          <w:i/>
          <w:sz w:val="22"/>
          <w:szCs w:val="22"/>
          <w:lang w:val="lt-LT"/>
        </w:rPr>
        <w:t>q</w:t>
      </w:r>
      <w:r w:rsidRPr="00B82C35">
        <w:rPr>
          <w:sz w:val="22"/>
          <w:szCs w:val="22"/>
          <w:lang w:val="lt-LT"/>
        </w:rPr>
        <w:t xml:space="preserve">, medžiagos specifinis terminis laidumas </w:t>
      </w:r>
      <w:r w:rsidRPr="00B82C35">
        <w:rPr>
          <w:i/>
          <w:sz w:val="22"/>
          <w:szCs w:val="22"/>
          <w:lang w:val="lt-LT"/>
        </w:rPr>
        <w:t>k</w:t>
      </w:r>
      <w:r w:rsidRPr="00B82C35">
        <w:rPr>
          <w:sz w:val="22"/>
          <w:szCs w:val="22"/>
          <w:lang w:val="lt-LT"/>
        </w:rPr>
        <w:t xml:space="preserve"> bei savitoji šiluma </w:t>
      </w:r>
      <w:r w:rsidRPr="00B82C35">
        <w:rPr>
          <w:i/>
          <w:sz w:val="22"/>
          <w:szCs w:val="22"/>
          <w:lang w:val="lt-LT"/>
        </w:rPr>
        <w:t>c</w:t>
      </w:r>
      <w:r w:rsidRPr="00B82C35">
        <w:rPr>
          <w:sz w:val="22"/>
          <w:szCs w:val="22"/>
          <w:lang w:val="lt-LT"/>
        </w:rPr>
        <w:t xml:space="preserve"> yra lemiantys trumpalaikės dalinio diferencij</w:t>
      </w:r>
      <w:r w:rsidRPr="00B82C35">
        <w:rPr>
          <w:sz w:val="22"/>
          <w:szCs w:val="22"/>
          <w:lang w:val="lt-LT"/>
        </w:rPr>
        <w:t>a</w:t>
      </w:r>
      <w:r w:rsidRPr="00B82C35">
        <w:rPr>
          <w:sz w:val="22"/>
          <w:szCs w:val="22"/>
          <w:lang w:val="lt-LT"/>
        </w:rPr>
        <w:t xml:space="preserve">vimo lygties nariai </w:t>
      </w:r>
      <w:r w:rsidR="00891B4F" w:rsidRPr="00B82C35">
        <w:rPr>
          <w:sz w:val="22"/>
          <w:szCs w:val="22"/>
          <w:lang w:val="lt-LT"/>
        </w:rPr>
        <w:t xml:space="preserve">suvirinimo metu. Tai </w:t>
      </w:r>
      <w:r w:rsidR="005F7A46">
        <w:rPr>
          <w:sz w:val="22"/>
          <w:szCs w:val="22"/>
          <w:lang w:val="lt-LT"/>
        </w:rPr>
        <w:t>išreikšta</w:t>
      </w:r>
      <w:r w:rsidRPr="00B82C35">
        <w:rPr>
          <w:sz w:val="22"/>
          <w:szCs w:val="22"/>
          <w:lang w:val="lt-LT"/>
        </w:rPr>
        <w:t xml:space="preserve"> termine pusiausvyros lygtimi (</w:t>
      </w:r>
      <w:r w:rsidRPr="00B82C35">
        <w:rPr>
          <w:i/>
          <w:sz w:val="22"/>
          <w:szCs w:val="22"/>
          <w:lang w:val="lt-LT"/>
        </w:rPr>
        <w:t>Robert 2004</w:t>
      </w:r>
      <w:r w:rsidRPr="00B82C35">
        <w:rPr>
          <w:sz w:val="22"/>
          <w:szCs w:val="22"/>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0"/>
        <w:gridCol w:w="4958"/>
        <w:gridCol w:w="1296"/>
      </w:tblGrid>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EA6F39">
            <w:pPr>
              <w:autoSpaceDE w:val="0"/>
              <w:autoSpaceDN w:val="0"/>
              <w:adjustRightInd w:val="0"/>
              <w:jc w:val="center"/>
              <w:rPr>
                <w:sz w:val="20"/>
                <w:szCs w:val="20"/>
                <w:lang w:val="lt-LT"/>
              </w:rPr>
            </w:pPr>
            <m:oMathPara>
              <m:oMath>
                <m:r>
                  <w:rPr>
                    <w:rFonts w:ascii="Cambria Math" w:hAnsi="Cambria Math"/>
                    <w:sz w:val="20"/>
                    <w:szCs w:val="20"/>
                    <w:lang w:val="lt-LT"/>
                  </w:rPr>
                  <m:t>qc</m:t>
                </m:r>
                <m:f>
                  <m:fPr>
                    <m:ctrlPr>
                      <w:rPr>
                        <w:rFonts w:ascii="Cambria Math" w:hAnsi="Cambria Math"/>
                        <w:i/>
                        <w:sz w:val="20"/>
                        <w:szCs w:val="20"/>
                        <w:lang w:val="lt-LT"/>
                      </w:rPr>
                    </m:ctrlPr>
                  </m:fPr>
                  <m:num>
                    <m:r>
                      <w:rPr>
                        <w:rFonts w:ascii="Cambria Math" w:hAnsi="Cambria Math"/>
                        <w:sz w:val="20"/>
                        <w:szCs w:val="20"/>
                        <w:lang w:val="lt-LT"/>
                      </w:rPr>
                      <m:t>∂T</m:t>
                    </m:r>
                  </m:num>
                  <m:den>
                    <m:r>
                      <w:rPr>
                        <w:rFonts w:ascii="Cambria Math" w:hAnsi="Cambria Math"/>
                        <w:sz w:val="20"/>
                        <w:szCs w:val="20"/>
                        <w:lang w:val="lt-LT"/>
                      </w:rPr>
                      <m:t>∂t</m:t>
                    </m:r>
                  </m:den>
                </m:f>
                <m:d>
                  <m:dPr>
                    <m:ctrlPr>
                      <w:rPr>
                        <w:rFonts w:ascii="Cambria Math" w:hAnsi="Cambria Math"/>
                        <w:i/>
                        <w:sz w:val="20"/>
                        <w:szCs w:val="20"/>
                        <w:lang w:val="lt-LT"/>
                      </w:rPr>
                    </m:ctrlPr>
                  </m:dPr>
                  <m:e>
                    <m:r>
                      <w:rPr>
                        <w:rFonts w:ascii="Cambria Math" w:hAnsi="Cambria Math"/>
                        <w:sz w:val="20"/>
                        <w:szCs w:val="20"/>
                        <w:lang w:val="lt-LT"/>
                      </w:rPr>
                      <m:t>x,y,z,t)=-</m:t>
                    </m:r>
                    <m:acc>
                      <m:accPr>
                        <m:chr m:val="̅"/>
                        <m:ctrlPr>
                          <w:rPr>
                            <w:rFonts w:ascii="Cambria Math" w:hAnsi="Cambria Math"/>
                            <w:i/>
                            <w:sz w:val="20"/>
                            <w:szCs w:val="20"/>
                            <w:lang w:val="lt-LT"/>
                          </w:rPr>
                        </m:ctrlPr>
                      </m:accPr>
                      <m:e>
                        <m:r>
                          <w:rPr>
                            <w:rFonts w:ascii="Cambria Math" w:hAnsi="Cambria Math"/>
                            <w:sz w:val="20"/>
                            <w:szCs w:val="20"/>
                            <w:lang w:val="lt-LT"/>
                          </w:rPr>
                          <m:t>v</m:t>
                        </m:r>
                      </m:e>
                    </m:acc>
                    <m:r>
                      <w:rPr>
                        <w:rFonts w:ascii="Cambria Math" w:hAnsi="Cambria Math"/>
                        <w:sz w:val="20"/>
                        <w:szCs w:val="20"/>
                        <w:lang w:val="lt-LT"/>
                      </w:rPr>
                      <m:t>q(x,y,z,t</m:t>
                    </m:r>
                  </m:e>
                </m:d>
                <m:r>
                  <w:rPr>
                    <w:rFonts w:ascii="Cambria Math" w:hAnsi="Cambria Math"/>
                    <w:sz w:val="20"/>
                    <w:szCs w:val="20"/>
                    <w:lang w:val="lt-LT"/>
                  </w:rPr>
                  <m:t>+Q</m:t>
                </m:r>
                <m:d>
                  <m:dPr>
                    <m:ctrlPr>
                      <w:rPr>
                        <w:rFonts w:ascii="Cambria Math" w:hAnsi="Cambria Math"/>
                        <w:i/>
                        <w:sz w:val="20"/>
                        <w:szCs w:val="20"/>
                        <w:lang w:val="lt-LT"/>
                      </w:rPr>
                    </m:ctrlPr>
                  </m:dPr>
                  <m:e>
                    <m:r>
                      <w:rPr>
                        <w:rFonts w:ascii="Cambria Math" w:hAnsi="Cambria Math"/>
                        <w:sz w:val="20"/>
                        <w:szCs w:val="20"/>
                        <w:lang w:val="lt-LT"/>
                      </w:rPr>
                      <m:t>x,y,z,t</m:t>
                    </m:r>
                  </m:e>
                </m:d>
                <m:r>
                  <w:rPr>
                    <w:rFonts w:ascii="Cambria Math" w:hAnsi="Cambria Math"/>
                    <w:sz w:val="20"/>
                    <w:szCs w:val="20"/>
                    <w:lang w:val="lt-LT"/>
                  </w:rPr>
                  <m:t>.</m:t>
                </m:r>
              </m:oMath>
            </m:oMathPara>
          </w:p>
        </w:tc>
        <w:tc>
          <w:tcPr>
            <w:tcW w:w="1297" w:type="dxa"/>
            <w:vAlign w:val="center"/>
          </w:tcPr>
          <w:p w:rsidR="00DA56E0" w:rsidRPr="00B82C35" w:rsidRDefault="00DA56E0" w:rsidP="00190368">
            <w:pPr>
              <w:autoSpaceDE w:val="0"/>
              <w:autoSpaceDN w:val="0"/>
              <w:adjustRightInd w:val="0"/>
              <w:jc w:val="right"/>
              <w:rPr>
                <w:sz w:val="22"/>
                <w:szCs w:val="22"/>
                <w:lang w:val="lt-LT"/>
              </w:rPr>
            </w:pPr>
            <w:r w:rsidRPr="00B82C35">
              <w:rPr>
                <w:sz w:val="22"/>
                <w:szCs w:val="22"/>
                <w:lang w:val="lt-LT"/>
              </w:rPr>
              <w:t>(3.7)</w:t>
            </w: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B82C35" w:rsidRDefault="00DA56E0" w:rsidP="00DA56E0">
      <w:pPr>
        <w:jc w:val="both"/>
        <w:rPr>
          <w:sz w:val="22"/>
          <w:szCs w:val="22"/>
          <w:lang w:val="lt-LT"/>
        </w:rPr>
      </w:pPr>
      <w:r w:rsidRPr="00027463">
        <w:rPr>
          <w:sz w:val="22"/>
          <w:szCs w:val="22"/>
          <w:lang w:val="lt-LT"/>
        </w:rPr>
        <w:tab/>
        <w:t>Visuose suvirinimo procesuose šilumos šaltinis</w:t>
      </w:r>
      <w:r w:rsidR="007E47FB">
        <w:rPr>
          <w:sz w:val="22"/>
          <w:szCs w:val="22"/>
          <w:lang w:val="lt-LT"/>
        </w:rPr>
        <w:t>,</w:t>
      </w:r>
      <w:r w:rsidRPr="00027463">
        <w:rPr>
          <w:sz w:val="22"/>
          <w:szCs w:val="22"/>
          <w:lang w:val="lt-LT"/>
        </w:rPr>
        <w:t xml:space="preserve"> suteikdamas reikiamą ene</w:t>
      </w:r>
      <w:r w:rsidRPr="00027463">
        <w:rPr>
          <w:sz w:val="22"/>
          <w:szCs w:val="22"/>
          <w:lang w:val="lt-LT"/>
        </w:rPr>
        <w:t>r</w:t>
      </w:r>
      <w:r w:rsidRPr="00027463">
        <w:rPr>
          <w:sz w:val="22"/>
          <w:szCs w:val="22"/>
          <w:lang w:val="lt-LT"/>
        </w:rPr>
        <w:t xml:space="preserve">giją, sukuria vietinę aukštos temperatūros dėmę. Modeliuojant suvirinimo lanko </w:t>
      </w:r>
      <w:r w:rsidRPr="00B82C35">
        <w:rPr>
          <w:sz w:val="22"/>
          <w:szCs w:val="22"/>
          <w:lang w:val="lt-LT"/>
        </w:rPr>
        <w:lastRenderedPageBreak/>
        <w:t>kaitinimo efektą suvirinimo metu, lygiavertis šilumos įvedimas buvo paviršiaus šilumos srautas (</w:t>
      </w:r>
      <w:r w:rsidRPr="00B82C35">
        <w:rPr>
          <w:i/>
          <w:sz w:val="22"/>
          <w:szCs w:val="22"/>
          <w:lang w:val="lt-LT"/>
        </w:rPr>
        <w:t>Vakili-Tahami 2009</w:t>
      </w:r>
      <w:r w:rsidRPr="00B82C35">
        <w:rPr>
          <w:sz w:val="22"/>
          <w:szCs w:val="22"/>
          <w:lang w:val="lt-LT"/>
        </w:rPr>
        <w:t>). Šilumos įvedimas išreiškiamas taip:</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1"/>
        <w:gridCol w:w="4957"/>
        <w:gridCol w:w="1296"/>
      </w:tblGrid>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B82C35"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0"/>
                <w:szCs w:val="20"/>
                <w:lang w:val="lt-LT"/>
              </w:rPr>
            </w:pPr>
            <m:oMathPara>
              <m:oMath>
                <m:r>
                  <w:rPr>
                    <w:rFonts w:ascii="Cambria Math" w:hAnsi="Cambria Math"/>
                    <w:sz w:val="20"/>
                    <w:szCs w:val="20"/>
                    <w:lang w:val="lt-LT"/>
                  </w:rPr>
                  <m:t>Q=</m:t>
                </m:r>
                <m:r>
                  <w:rPr>
                    <w:rFonts w:ascii="Cambria Math" w:hAnsi="Cambria Math"/>
                    <w:i/>
                    <w:sz w:val="20"/>
                    <w:szCs w:val="20"/>
                    <w:lang w:val="lt-LT"/>
                  </w:rPr>
                  <w:sym w:font="Symbol" w:char="F068"/>
                </m:r>
                <m:r>
                  <w:rPr>
                    <w:rFonts w:ascii="Cambria Math" w:hAnsi="Cambria Math"/>
                    <w:sz w:val="20"/>
                    <w:szCs w:val="20"/>
                    <w:lang w:val="lt-LT"/>
                  </w:rPr>
                  <m:t>UI,</m:t>
                </m:r>
              </m:oMath>
            </m:oMathPara>
          </w:p>
        </w:tc>
        <w:tc>
          <w:tcPr>
            <w:tcW w:w="1297" w:type="dxa"/>
            <w:vAlign w:val="center"/>
          </w:tcPr>
          <w:p w:rsidR="00DA56E0" w:rsidRPr="00B82C35" w:rsidRDefault="00DA56E0" w:rsidP="00190368">
            <w:pPr>
              <w:autoSpaceDE w:val="0"/>
              <w:autoSpaceDN w:val="0"/>
              <w:adjustRightInd w:val="0"/>
              <w:jc w:val="right"/>
              <w:rPr>
                <w:sz w:val="22"/>
                <w:szCs w:val="22"/>
                <w:lang w:val="lt-LT"/>
              </w:rPr>
            </w:pPr>
            <w:r w:rsidRPr="00B82C35">
              <w:rPr>
                <w:sz w:val="22"/>
                <w:szCs w:val="22"/>
                <w:lang w:val="lt-LT"/>
              </w:rPr>
              <w:t>(3.8)</w:t>
            </w: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027463" w:rsidRDefault="00DA56E0" w:rsidP="00DA56E0">
      <w:pPr>
        <w:jc w:val="both"/>
        <w:rPr>
          <w:i/>
          <w:sz w:val="22"/>
          <w:szCs w:val="22"/>
          <w:lang w:val="lt-LT"/>
        </w:rPr>
      </w:pPr>
      <w:r w:rsidRPr="00027463">
        <w:rPr>
          <w:sz w:val="22"/>
          <w:szCs w:val="22"/>
          <w:lang w:val="lt-LT"/>
        </w:rPr>
        <w:t xml:space="preserve">čia </w:t>
      </w:r>
      <w:r w:rsidRPr="00027463">
        <w:rPr>
          <w:i/>
          <w:sz w:val="22"/>
          <w:szCs w:val="22"/>
          <w:lang w:val="lt-LT"/>
        </w:rPr>
        <w:t>Q</w:t>
      </w:r>
      <w:r w:rsidRPr="00027463">
        <w:rPr>
          <w:sz w:val="22"/>
          <w:szCs w:val="22"/>
          <w:lang w:val="lt-LT"/>
        </w:rPr>
        <w:t xml:space="preserve"> – šilumos energija paviršiuje, </w:t>
      </w:r>
      <w:r w:rsidRPr="00027463">
        <w:rPr>
          <w:i/>
          <w:sz w:val="22"/>
          <w:szCs w:val="22"/>
          <w:lang w:val="lt-LT"/>
        </w:rPr>
        <w:sym w:font="Symbol" w:char="F068"/>
      </w:r>
      <w:r w:rsidRPr="00027463">
        <w:rPr>
          <w:sz w:val="22"/>
          <w:szCs w:val="22"/>
          <w:lang w:val="lt-LT"/>
        </w:rPr>
        <w:t xml:space="preserve"> </w:t>
      </w:r>
      <w:r w:rsidR="000F6CD1">
        <w:rPr>
          <w:sz w:val="22"/>
          <w:szCs w:val="22"/>
          <w:lang w:val="lt-LT"/>
        </w:rPr>
        <w:t>–</w:t>
      </w:r>
      <w:r w:rsidRPr="00027463">
        <w:rPr>
          <w:sz w:val="22"/>
          <w:szCs w:val="22"/>
          <w:lang w:val="lt-LT"/>
        </w:rPr>
        <w:t xml:space="preserve"> šilumos panaudojimo efektyvumas,</w:t>
      </w:r>
      <w:r w:rsidRPr="00027463">
        <w:rPr>
          <w:i/>
          <w:sz w:val="22"/>
          <w:szCs w:val="22"/>
          <w:lang w:val="lt-LT"/>
        </w:rPr>
        <w:t xml:space="preserve"> U</w:t>
      </w:r>
      <w:r w:rsidR="000F6CD1">
        <w:rPr>
          <w:i/>
          <w:sz w:val="22"/>
          <w:szCs w:val="22"/>
          <w:lang w:val="lt-LT"/>
        </w:rPr>
        <w:t> </w:t>
      </w:r>
      <w:r w:rsidRPr="00027463">
        <w:rPr>
          <w:sz w:val="22"/>
          <w:szCs w:val="22"/>
          <w:lang w:val="lt-LT"/>
        </w:rPr>
        <w:t xml:space="preserve">–suvirinimo įtampa </w:t>
      </w:r>
      <w:r w:rsidRPr="00027463">
        <w:rPr>
          <w:i/>
          <w:sz w:val="22"/>
          <w:szCs w:val="22"/>
          <w:lang w:val="lt-LT"/>
        </w:rPr>
        <w:t>(V)</w:t>
      </w:r>
      <w:r w:rsidRPr="00027463">
        <w:rPr>
          <w:sz w:val="22"/>
          <w:szCs w:val="22"/>
          <w:lang w:val="lt-LT"/>
        </w:rPr>
        <w:t xml:space="preserve">, </w:t>
      </w:r>
      <w:r w:rsidRPr="00027463">
        <w:rPr>
          <w:i/>
          <w:sz w:val="22"/>
          <w:szCs w:val="22"/>
          <w:lang w:val="lt-LT"/>
        </w:rPr>
        <w:t>I</w:t>
      </w:r>
      <w:r w:rsidRPr="00027463">
        <w:rPr>
          <w:sz w:val="22"/>
          <w:szCs w:val="22"/>
          <w:lang w:val="lt-LT"/>
        </w:rPr>
        <w:t xml:space="preserve"> – suvirinimo srovė </w:t>
      </w:r>
      <w:r w:rsidRPr="00027463">
        <w:rPr>
          <w:i/>
          <w:sz w:val="22"/>
          <w:szCs w:val="22"/>
          <w:lang w:val="lt-LT"/>
        </w:rPr>
        <w:t>(A).</w:t>
      </w:r>
    </w:p>
    <w:p w:rsidR="00DA56E0" w:rsidRPr="00027463" w:rsidRDefault="00DA56E0" w:rsidP="00DA56E0">
      <w:pPr>
        <w:jc w:val="both"/>
        <w:rPr>
          <w:sz w:val="22"/>
          <w:szCs w:val="22"/>
          <w:lang w:val="lt-LT"/>
        </w:rPr>
      </w:pPr>
    </w:p>
    <w:p w:rsidR="00DA56E0" w:rsidRPr="00B82C35" w:rsidRDefault="00DA56E0" w:rsidP="00DA56E0">
      <w:pPr>
        <w:jc w:val="both"/>
        <w:rPr>
          <w:sz w:val="22"/>
          <w:szCs w:val="22"/>
          <w:lang w:val="lt-LT"/>
        </w:rPr>
      </w:pPr>
      <w:r w:rsidRPr="00B82C35">
        <w:rPr>
          <w:sz w:val="22"/>
          <w:szCs w:val="22"/>
          <w:lang w:val="lt-LT"/>
        </w:rPr>
        <w:tab/>
        <w:t xml:space="preserve">Dydis </w:t>
      </w:r>
      <w:r w:rsidRPr="00B82C35">
        <w:rPr>
          <w:i/>
          <w:sz w:val="22"/>
          <w:szCs w:val="22"/>
          <w:lang w:val="lt-LT"/>
        </w:rPr>
        <w:t xml:space="preserve">Q </w:t>
      </w:r>
      <w:r w:rsidRPr="00B82C35">
        <w:rPr>
          <w:sz w:val="22"/>
          <w:szCs w:val="22"/>
          <w:lang w:val="lt-LT"/>
        </w:rPr>
        <w:t>gali būti pritaikytas tiksliam sulydymo zonos modeliavimui, tačiau disertacijoje aprašyti bandymai atlikti tik per paviršinį šilumos įvedimą. Pusiau automatinio suvirinimo metodo šilumos efektyvumas lygus 0,9. Paviršiaus šil</w:t>
      </w:r>
      <w:r w:rsidRPr="00B82C35">
        <w:rPr>
          <w:sz w:val="22"/>
          <w:szCs w:val="22"/>
          <w:lang w:val="lt-LT"/>
        </w:rPr>
        <w:t>u</w:t>
      </w:r>
      <w:r w:rsidRPr="00B82C35">
        <w:rPr>
          <w:sz w:val="22"/>
          <w:szCs w:val="22"/>
          <w:lang w:val="lt-LT"/>
        </w:rPr>
        <w:t xml:space="preserve">mos srautas </w:t>
      </w:r>
      <w:r w:rsidRPr="00B82C35">
        <w:rPr>
          <w:i/>
          <w:sz w:val="22"/>
          <w:szCs w:val="22"/>
          <w:lang w:val="lt-LT"/>
        </w:rPr>
        <w:t>q</w:t>
      </w:r>
      <w:r w:rsidRPr="00B82C35">
        <w:rPr>
          <w:i/>
          <w:sz w:val="22"/>
          <w:szCs w:val="22"/>
          <w:vertAlign w:val="subscript"/>
          <w:lang w:val="lt-LT"/>
        </w:rPr>
        <w:t>p</w:t>
      </w:r>
      <w:r w:rsidRPr="00B82C35">
        <w:rPr>
          <w:sz w:val="22"/>
          <w:szCs w:val="22"/>
          <w:lang w:val="lt-LT"/>
        </w:rPr>
        <w:t xml:space="preserve"> išreiškiamas naudojant </w:t>
      </w:r>
      <w:r w:rsidRPr="00B82C35">
        <w:rPr>
          <w:i/>
          <w:sz w:val="22"/>
          <w:szCs w:val="22"/>
          <w:lang w:val="lt-LT"/>
        </w:rPr>
        <w:t>Gauso</w:t>
      </w:r>
      <w:r w:rsidRPr="00B82C35">
        <w:rPr>
          <w:sz w:val="22"/>
          <w:szCs w:val="22"/>
          <w:lang w:val="lt-LT"/>
        </w:rPr>
        <w:t xml:space="preserve"> suvirinimo šilumos pasiskirstymo modelį (3.3</w:t>
      </w:r>
      <w:r w:rsidR="002B2F50">
        <w:rPr>
          <w:sz w:val="22"/>
          <w:szCs w:val="22"/>
          <w:lang w:val="lt-LT"/>
        </w:rPr>
        <w:t>0</w:t>
      </w:r>
      <w:r w:rsidRPr="00B82C35">
        <w:rPr>
          <w:sz w:val="22"/>
          <w:szCs w:val="22"/>
          <w:lang w:val="lt-LT"/>
        </w:rPr>
        <w:t xml:space="preserve"> pav.):</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0"/>
        <w:gridCol w:w="4958"/>
        <w:gridCol w:w="1296"/>
      </w:tblGrid>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230C9A" w:rsidP="00190368">
            <w:pPr>
              <w:autoSpaceDE w:val="0"/>
              <w:autoSpaceDN w:val="0"/>
              <w:adjustRightInd w:val="0"/>
              <w:jc w:val="center"/>
              <w:rPr>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q</m:t>
                    </m:r>
                  </m:e>
                  <m:sub>
                    <m:r>
                      <w:rPr>
                        <w:rFonts w:ascii="Cambria Math" w:hAnsi="Cambria Math"/>
                        <w:sz w:val="20"/>
                        <w:szCs w:val="20"/>
                        <w:lang w:val="lt-LT"/>
                      </w:rPr>
                      <m:t>p</m:t>
                    </m:r>
                  </m:sub>
                </m:sSub>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3Q</m:t>
                    </m:r>
                  </m:num>
                  <m:den>
                    <m:r>
                      <w:rPr>
                        <w:rFonts w:ascii="Cambria Math" w:hAnsi="Cambria Math"/>
                        <w:sz w:val="20"/>
                        <w:szCs w:val="20"/>
                        <w:lang w:val="lt-LT"/>
                      </w:rPr>
                      <m:t>πac</m:t>
                    </m:r>
                  </m:den>
                </m:f>
                <m:r>
                  <w:rPr>
                    <w:rFonts w:ascii="Cambria Math" w:hAnsi="Cambria Math"/>
                    <w:sz w:val="20"/>
                    <w:szCs w:val="20"/>
                    <w:lang w:val="lt-LT"/>
                  </w:rPr>
                  <m:t>exp</m:t>
                </m:r>
                <m:d>
                  <m:dPr>
                    <m:ctrlPr>
                      <w:rPr>
                        <w:rFonts w:ascii="Cambria Math" w:hAnsi="Cambria Math"/>
                        <w:i/>
                        <w:sz w:val="20"/>
                        <w:szCs w:val="20"/>
                        <w:lang w:val="lt-LT"/>
                      </w:rPr>
                    </m:ctrlPr>
                  </m:dPr>
                  <m:e>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3</m:t>
                        </m:r>
                        <m:sSup>
                          <m:sSupPr>
                            <m:ctrlPr>
                              <w:rPr>
                                <w:rFonts w:ascii="Cambria Math" w:hAnsi="Cambria Math"/>
                                <w:i/>
                                <w:sz w:val="20"/>
                                <w:szCs w:val="20"/>
                                <w:lang w:val="lt-LT"/>
                              </w:rPr>
                            </m:ctrlPr>
                          </m:sSupPr>
                          <m:e>
                            <m:r>
                              <w:rPr>
                                <w:rFonts w:ascii="Cambria Math" w:hAnsi="Cambria Math"/>
                                <w:sz w:val="20"/>
                                <w:szCs w:val="20"/>
                                <w:lang w:val="lt-LT"/>
                              </w:rPr>
                              <m:t>x</m:t>
                            </m:r>
                          </m:e>
                          <m:sup>
                            <m:r>
                              <w:rPr>
                                <w:rFonts w:ascii="Cambria Math" w:hAnsi="Cambria Math"/>
                                <w:sz w:val="20"/>
                                <w:szCs w:val="20"/>
                                <w:lang w:val="lt-LT"/>
                              </w:rPr>
                              <m:t>2</m:t>
                            </m:r>
                          </m:sup>
                        </m:sSup>
                      </m:num>
                      <m:den>
                        <m:sSup>
                          <m:sSupPr>
                            <m:ctrlPr>
                              <w:rPr>
                                <w:rFonts w:ascii="Cambria Math" w:hAnsi="Cambria Math"/>
                                <w:i/>
                                <w:sz w:val="20"/>
                                <w:szCs w:val="20"/>
                                <w:lang w:val="lt-LT"/>
                              </w:rPr>
                            </m:ctrlPr>
                          </m:sSupPr>
                          <m:e>
                            <m:r>
                              <w:rPr>
                                <w:rFonts w:ascii="Cambria Math" w:hAnsi="Cambria Math"/>
                                <w:sz w:val="20"/>
                                <w:szCs w:val="20"/>
                                <w:lang w:val="lt-LT"/>
                              </w:rPr>
                              <m:t>a</m:t>
                            </m:r>
                          </m:e>
                          <m:sup>
                            <m:r>
                              <w:rPr>
                                <w:rFonts w:ascii="Cambria Math" w:hAnsi="Cambria Math"/>
                                <w:sz w:val="20"/>
                                <w:szCs w:val="20"/>
                                <w:lang w:val="lt-LT"/>
                              </w:rPr>
                              <m:t>2</m:t>
                            </m:r>
                          </m:sup>
                        </m:sSup>
                      </m:den>
                    </m:f>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3</m:t>
                        </m:r>
                        <m:sSup>
                          <m:sSupPr>
                            <m:ctrlPr>
                              <w:rPr>
                                <w:rFonts w:ascii="Cambria Math" w:hAnsi="Cambria Math"/>
                                <w:i/>
                                <w:sz w:val="20"/>
                                <w:szCs w:val="20"/>
                                <w:lang w:val="lt-LT"/>
                              </w:rPr>
                            </m:ctrlPr>
                          </m:sSupPr>
                          <m:e>
                            <m:r>
                              <w:rPr>
                                <w:rFonts w:ascii="Cambria Math" w:hAnsi="Cambria Math"/>
                                <w:sz w:val="20"/>
                                <w:szCs w:val="20"/>
                                <w:lang w:val="lt-LT"/>
                              </w:rPr>
                              <m:t>z</m:t>
                            </m:r>
                          </m:e>
                          <m:sup>
                            <m:r>
                              <w:rPr>
                                <w:rFonts w:ascii="Cambria Math" w:hAnsi="Cambria Math"/>
                                <w:sz w:val="20"/>
                                <w:szCs w:val="20"/>
                                <w:lang w:val="lt-LT"/>
                              </w:rPr>
                              <m:t>2</m:t>
                            </m:r>
                          </m:sup>
                        </m:sSup>
                      </m:num>
                      <m:den>
                        <m:sSup>
                          <m:sSupPr>
                            <m:ctrlPr>
                              <w:rPr>
                                <w:rFonts w:ascii="Cambria Math" w:hAnsi="Cambria Math"/>
                                <w:i/>
                                <w:sz w:val="20"/>
                                <w:szCs w:val="20"/>
                                <w:lang w:val="lt-LT"/>
                              </w:rPr>
                            </m:ctrlPr>
                          </m:sSupPr>
                          <m:e>
                            <m:r>
                              <w:rPr>
                                <w:rFonts w:ascii="Cambria Math" w:hAnsi="Cambria Math"/>
                                <w:sz w:val="20"/>
                                <w:szCs w:val="20"/>
                                <w:lang w:val="lt-LT"/>
                              </w:rPr>
                              <m:t>c</m:t>
                            </m:r>
                          </m:e>
                          <m:sup>
                            <m:r>
                              <w:rPr>
                                <w:rFonts w:ascii="Cambria Math" w:hAnsi="Cambria Math"/>
                                <w:sz w:val="20"/>
                                <w:szCs w:val="20"/>
                                <w:lang w:val="lt-LT"/>
                              </w:rPr>
                              <m:t>2</m:t>
                            </m:r>
                          </m:sup>
                        </m:sSup>
                      </m:den>
                    </m:f>
                  </m:e>
                </m:d>
                <m:r>
                  <w:rPr>
                    <w:rFonts w:ascii="Cambria Math" w:hAnsi="Cambria Math"/>
                    <w:sz w:val="20"/>
                    <w:szCs w:val="20"/>
                    <w:lang w:val="lt-LT"/>
                  </w:rPr>
                  <m:t>,</m:t>
                </m:r>
              </m:oMath>
            </m:oMathPara>
          </w:p>
        </w:tc>
        <w:tc>
          <w:tcPr>
            <w:tcW w:w="1297" w:type="dxa"/>
            <w:vAlign w:val="center"/>
          </w:tcPr>
          <w:p w:rsidR="00DA56E0" w:rsidRPr="00B82C35" w:rsidRDefault="00DA56E0" w:rsidP="00190368">
            <w:pPr>
              <w:autoSpaceDE w:val="0"/>
              <w:autoSpaceDN w:val="0"/>
              <w:adjustRightInd w:val="0"/>
              <w:jc w:val="right"/>
              <w:rPr>
                <w:sz w:val="22"/>
                <w:szCs w:val="22"/>
                <w:lang w:val="lt-LT"/>
              </w:rPr>
            </w:pPr>
            <w:r w:rsidRPr="00B82C35">
              <w:rPr>
                <w:sz w:val="22"/>
                <w:szCs w:val="22"/>
                <w:lang w:val="lt-LT"/>
              </w:rPr>
              <w:t>(3.9)</w:t>
            </w: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Default="00DA56E0" w:rsidP="00DA56E0">
      <w:pPr>
        <w:jc w:val="both"/>
        <w:rPr>
          <w:sz w:val="22"/>
          <w:szCs w:val="22"/>
          <w:lang w:val="lt-LT"/>
        </w:rPr>
      </w:pPr>
      <w:r w:rsidRPr="00B82C35">
        <w:rPr>
          <w:sz w:val="22"/>
          <w:szCs w:val="22"/>
          <w:lang w:val="lt-LT"/>
        </w:rPr>
        <w:t xml:space="preserve">čia </w:t>
      </w:r>
      <w:r w:rsidRPr="00B82C35">
        <w:rPr>
          <w:i/>
          <w:sz w:val="22"/>
          <w:szCs w:val="22"/>
          <w:lang w:val="lt-LT"/>
        </w:rPr>
        <w:t>a</w:t>
      </w:r>
      <w:r w:rsidRPr="00B82C35">
        <w:rPr>
          <w:sz w:val="22"/>
          <w:szCs w:val="22"/>
          <w:lang w:val="lt-LT"/>
        </w:rPr>
        <w:t xml:space="preserve"> ir </w:t>
      </w:r>
      <w:r w:rsidRPr="00B82C35">
        <w:rPr>
          <w:i/>
          <w:sz w:val="22"/>
          <w:szCs w:val="22"/>
          <w:lang w:val="lt-LT"/>
        </w:rPr>
        <w:t>c</w:t>
      </w:r>
      <w:r w:rsidRPr="00B82C35">
        <w:rPr>
          <w:sz w:val="22"/>
          <w:szCs w:val="22"/>
          <w:lang w:val="lt-LT"/>
        </w:rPr>
        <w:t xml:space="preserve"> </w:t>
      </w:r>
      <w:r w:rsidR="000F6CD1" w:rsidRPr="00B82C35">
        <w:rPr>
          <w:sz w:val="22"/>
          <w:szCs w:val="22"/>
          <w:lang w:val="lt-LT"/>
        </w:rPr>
        <w:t>–</w:t>
      </w:r>
      <w:r w:rsidRPr="00B82C35">
        <w:rPr>
          <w:sz w:val="22"/>
          <w:szCs w:val="22"/>
          <w:lang w:val="lt-LT"/>
        </w:rPr>
        <w:t xml:space="preserve"> elipsoido pusašiai </w:t>
      </w:r>
      <w:r w:rsidRPr="00B82C35">
        <w:rPr>
          <w:i/>
          <w:sz w:val="22"/>
          <w:szCs w:val="22"/>
          <w:lang w:val="lt-LT"/>
        </w:rPr>
        <w:t>x</w:t>
      </w:r>
      <w:r w:rsidRPr="00B82C35">
        <w:rPr>
          <w:sz w:val="22"/>
          <w:szCs w:val="22"/>
          <w:lang w:val="lt-LT"/>
        </w:rPr>
        <w:t xml:space="preserve"> ir </w:t>
      </w:r>
      <w:r w:rsidRPr="00B82C35">
        <w:rPr>
          <w:i/>
          <w:sz w:val="22"/>
          <w:szCs w:val="22"/>
          <w:lang w:val="lt-LT"/>
        </w:rPr>
        <w:t>z</w:t>
      </w:r>
      <w:r w:rsidRPr="00B82C35">
        <w:rPr>
          <w:sz w:val="22"/>
          <w:szCs w:val="22"/>
          <w:lang w:val="lt-LT"/>
        </w:rPr>
        <w:t xml:space="preserve"> ašių kryptimis (3.3</w:t>
      </w:r>
      <w:r w:rsidR="002B2F50">
        <w:rPr>
          <w:sz w:val="22"/>
          <w:szCs w:val="22"/>
          <w:lang w:val="lt-LT"/>
        </w:rPr>
        <w:t>0</w:t>
      </w:r>
      <w:r w:rsidRPr="00B82C35">
        <w:rPr>
          <w:sz w:val="22"/>
          <w:szCs w:val="22"/>
          <w:lang w:val="lt-LT"/>
        </w:rPr>
        <w:t xml:space="preserve"> pav.).</w:t>
      </w:r>
    </w:p>
    <w:p w:rsidR="00A537CE" w:rsidRPr="00B82C35" w:rsidRDefault="00A537CE" w:rsidP="00DA56E0">
      <w:pPr>
        <w:jc w:val="both"/>
        <w:rPr>
          <w:sz w:val="22"/>
          <w:szCs w:val="22"/>
          <w:lang w:val="lt-LT"/>
        </w:rPr>
      </w:pPr>
    </w:p>
    <w:p w:rsidR="00DA56E0" w:rsidRPr="00027463" w:rsidRDefault="00DA56E0" w:rsidP="00DA56E0">
      <w:pPr>
        <w:jc w:val="both"/>
        <w:rPr>
          <w:sz w:val="22"/>
          <w:szCs w:val="22"/>
          <w:lang w:val="lt-LT"/>
        </w:rPr>
      </w:pPr>
    </w:p>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3086652" cy="1448789"/>
            <wp:effectExtent l="19050" t="0" r="0" b="0"/>
            <wp:docPr id="1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7" cstate="print"/>
                    <a:stretch>
                      <a:fillRect/>
                    </a:stretch>
                  </pic:blipFill>
                  <pic:spPr bwMode="auto">
                    <a:xfrm>
                      <a:off x="0" y="0"/>
                      <a:ext cx="3088650" cy="1449727"/>
                    </a:xfrm>
                    <a:prstGeom prst="rect">
                      <a:avLst/>
                    </a:prstGeom>
                    <a:noFill/>
                    <a:ln w="9525">
                      <a:noFill/>
                      <a:miter lim="800000"/>
                      <a:headEnd/>
                      <a:tailEnd/>
                    </a:ln>
                  </pic:spPr>
                </pic:pic>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3.3</w:t>
      </w:r>
      <w:r w:rsidR="002B2F50">
        <w:rPr>
          <w:b/>
          <w:sz w:val="20"/>
          <w:szCs w:val="20"/>
          <w:lang w:val="lt-LT"/>
        </w:rPr>
        <w:t>0</w:t>
      </w:r>
      <w:r w:rsidRPr="00027463">
        <w:rPr>
          <w:b/>
          <w:sz w:val="20"/>
          <w:szCs w:val="20"/>
          <w:lang w:val="lt-LT"/>
        </w:rPr>
        <w:t xml:space="preserve"> pav.</w:t>
      </w:r>
      <w:r w:rsidRPr="00027463">
        <w:rPr>
          <w:sz w:val="20"/>
          <w:szCs w:val="20"/>
          <w:lang w:val="lt-LT"/>
        </w:rPr>
        <w:t xml:space="preserve"> </w:t>
      </w:r>
      <w:r w:rsidRPr="00027463">
        <w:rPr>
          <w:i/>
          <w:sz w:val="20"/>
          <w:szCs w:val="20"/>
          <w:lang w:val="lt-LT"/>
        </w:rPr>
        <w:t>Gauso</w:t>
      </w:r>
      <w:r w:rsidRPr="00027463">
        <w:rPr>
          <w:sz w:val="20"/>
          <w:szCs w:val="20"/>
          <w:lang w:val="lt-LT"/>
        </w:rPr>
        <w:t xml:space="preserve"> elipsoidinio modelio eskizas</w:t>
      </w:r>
    </w:p>
    <w:p w:rsidR="00DA56E0" w:rsidRPr="00027463" w:rsidRDefault="00DA56E0" w:rsidP="00DA56E0">
      <w:pPr>
        <w:autoSpaceDE w:val="0"/>
        <w:autoSpaceDN w:val="0"/>
        <w:adjustRightInd w:val="0"/>
        <w:spacing w:after="360"/>
        <w:jc w:val="center"/>
        <w:rPr>
          <w:sz w:val="20"/>
          <w:szCs w:val="20"/>
          <w:lang w:val="lt-LT"/>
        </w:rPr>
      </w:pPr>
      <w:r w:rsidRPr="00027463">
        <w:rPr>
          <w:b/>
          <w:sz w:val="20"/>
          <w:szCs w:val="20"/>
          <w:lang w:val="lt-LT"/>
        </w:rPr>
        <w:t>Fig. 3.3</w:t>
      </w:r>
      <w:r w:rsidR="002B2F50">
        <w:rPr>
          <w:b/>
          <w:sz w:val="20"/>
          <w:szCs w:val="20"/>
          <w:lang w:val="lt-LT"/>
        </w:rPr>
        <w:t>0</w:t>
      </w:r>
      <w:r w:rsidRPr="00027463">
        <w:rPr>
          <w:b/>
          <w:sz w:val="20"/>
          <w:szCs w:val="20"/>
          <w:lang w:val="lt-LT"/>
        </w:rPr>
        <w:t>.</w:t>
      </w:r>
      <w:r w:rsidRPr="00027463">
        <w:rPr>
          <w:sz w:val="20"/>
          <w:szCs w:val="20"/>
          <w:lang w:val="lt-LT"/>
        </w:rPr>
        <w:t xml:space="preserve"> The sketch of Gaussian ellipsoid model</w:t>
      </w:r>
    </w:p>
    <w:p w:rsidR="00DA56E0" w:rsidRPr="00B82C35" w:rsidRDefault="00DA56E0" w:rsidP="00DA56E0">
      <w:pPr>
        <w:jc w:val="both"/>
        <w:rPr>
          <w:sz w:val="22"/>
          <w:szCs w:val="22"/>
          <w:lang w:val="lt-LT"/>
        </w:rPr>
      </w:pPr>
      <w:r w:rsidRPr="00B82C35">
        <w:rPr>
          <w:i/>
          <w:sz w:val="22"/>
          <w:szCs w:val="22"/>
          <w:lang w:val="lt-LT"/>
        </w:rPr>
        <w:tab/>
        <w:t>Sabapathy et al.</w:t>
      </w:r>
      <w:r w:rsidRPr="00B82C35">
        <w:rPr>
          <w:sz w:val="22"/>
          <w:szCs w:val="22"/>
          <w:lang w:val="lt-LT"/>
        </w:rPr>
        <w:t xml:space="preserve"> (</w:t>
      </w:r>
      <w:r w:rsidRPr="00B82C35">
        <w:rPr>
          <w:i/>
          <w:sz w:val="22"/>
          <w:szCs w:val="22"/>
          <w:lang w:val="lt-LT"/>
        </w:rPr>
        <w:t>Vakili-Tahami 2009</w:t>
      </w:r>
      <w:r w:rsidRPr="00B82C35">
        <w:rPr>
          <w:sz w:val="22"/>
          <w:szCs w:val="22"/>
          <w:lang w:val="lt-LT"/>
        </w:rPr>
        <w:t xml:space="preserve">) modifikavo </w:t>
      </w:r>
      <w:r w:rsidRPr="00B82C35">
        <w:rPr>
          <w:i/>
          <w:sz w:val="22"/>
          <w:szCs w:val="22"/>
          <w:lang w:val="lt-LT"/>
        </w:rPr>
        <w:t>Gauso</w:t>
      </w:r>
      <w:r w:rsidRPr="00B82C35">
        <w:rPr>
          <w:sz w:val="22"/>
          <w:szCs w:val="22"/>
          <w:lang w:val="lt-LT"/>
        </w:rPr>
        <w:t xml:space="preserve"> šilumos įvedimo lygtį pakeisdamas kelias eksponentines sąlygas. Disertacijos terminio modeli</w:t>
      </w:r>
      <w:r w:rsidRPr="00B82C35">
        <w:rPr>
          <w:sz w:val="22"/>
          <w:szCs w:val="22"/>
          <w:lang w:val="lt-LT"/>
        </w:rPr>
        <w:t>a</w:t>
      </w:r>
      <w:r w:rsidRPr="00B82C35">
        <w:rPr>
          <w:sz w:val="22"/>
          <w:szCs w:val="22"/>
          <w:lang w:val="lt-LT"/>
        </w:rPr>
        <w:t>vimo tyrime šilumos įvedimas atliktas per paviršių, kai šilumos srautas išrei</w:t>
      </w:r>
      <w:r w:rsidRPr="00B82C35">
        <w:rPr>
          <w:sz w:val="22"/>
          <w:szCs w:val="22"/>
          <w:lang w:val="lt-LT"/>
        </w:rPr>
        <w:t>š</w:t>
      </w:r>
      <w:r w:rsidRPr="00B82C35">
        <w:rPr>
          <w:sz w:val="22"/>
          <w:szCs w:val="22"/>
          <w:lang w:val="lt-LT"/>
        </w:rPr>
        <w:t xml:space="preserve">kiamas </w:t>
      </w:r>
      <w:r w:rsidRPr="00B82C35">
        <w:rPr>
          <w:i/>
          <w:sz w:val="22"/>
          <w:szCs w:val="22"/>
          <w:lang w:val="lt-LT"/>
        </w:rPr>
        <w:t xml:space="preserve">Sabapathy et al. </w:t>
      </w:r>
      <w:r w:rsidRPr="00B82C35">
        <w:rPr>
          <w:sz w:val="22"/>
          <w:szCs w:val="22"/>
          <w:lang w:val="lt-LT"/>
        </w:rPr>
        <w:t>modifikuota formule: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00"/>
        <w:gridCol w:w="4958"/>
        <w:gridCol w:w="1296"/>
      </w:tblGrid>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230C9A" w:rsidP="00190368">
            <w:pPr>
              <w:autoSpaceDE w:val="0"/>
              <w:autoSpaceDN w:val="0"/>
              <w:adjustRightInd w:val="0"/>
              <w:jc w:val="center"/>
              <w:rPr>
                <w:sz w:val="20"/>
                <w:szCs w:val="20"/>
                <w:lang w:val="lt-LT"/>
              </w:rPr>
            </w:pPr>
            <m:oMathPara>
              <m:oMath>
                <m:sSub>
                  <m:sSubPr>
                    <m:ctrlPr>
                      <w:rPr>
                        <w:rFonts w:ascii="Cambria Math" w:hAnsi="Cambria Math"/>
                        <w:i/>
                        <w:sz w:val="20"/>
                        <w:szCs w:val="20"/>
                        <w:lang w:val="lt-LT"/>
                      </w:rPr>
                    </m:ctrlPr>
                  </m:sSubPr>
                  <m:e>
                    <m:r>
                      <w:rPr>
                        <w:rFonts w:ascii="Cambria Math" w:hAnsi="Cambria Math"/>
                        <w:sz w:val="20"/>
                        <w:szCs w:val="20"/>
                        <w:lang w:val="lt-LT"/>
                      </w:rPr>
                      <m:t>q</m:t>
                    </m:r>
                  </m:e>
                  <m:sub>
                    <m:r>
                      <w:rPr>
                        <w:rFonts w:ascii="Cambria Math" w:hAnsi="Cambria Math"/>
                        <w:sz w:val="20"/>
                        <w:szCs w:val="20"/>
                        <w:lang w:val="lt-LT"/>
                      </w:rPr>
                      <m:t>p</m:t>
                    </m:r>
                  </m:sub>
                </m:sSub>
                <m:r>
                  <w:rPr>
                    <w:rFonts w:ascii="Cambria Math" w:hAnsi="Cambria Math"/>
                    <w:sz w:val="20"/>
                    <w:szCs w:val="20"/>
                    <w:lang w:val="lt-LT"/>
                  </w:rPr>
                  <m:t>=</m:t>
                </m:r>
                <m:f>
                  <m:fPr>
                    <m:ctrlPr>
                      <w:rPr>
                        <w:rFonts w:ascii="Cambria Math" w:hAnsi="Cambria Math"/>
                        <w:i/>
                        <w:sz w:val="20"/>
                        <w:szCs w:val="20"/>
                        <w:lang w:val="lt-LT"/>
                      </w:rPr>
                    </m:ctrlPr>
                  </m:fPr>
                  <m:num>
                    <m:rad>
                      <m:radPr>
                        <m:degHide m:val="on"/>
                        <m:ctrlPr>
                          <w:rPr>
                            <w:rFonts w:ascii="Cambria Math" w:hAnsi="Cambria Math"/>
                            <w:i/>
                            <w:sz w:val="20"/>
                            <w:szCs w:val="20"/>
                            <w:lang w:val="lt-LT"/>
                          </w:rPr>
                        </m:ctrlPr>
                      </m:radPr>
                      <m:deg/>
                      <m:e>
                        <m:r>
                          <w:rPr>
                            <w:rFonts w:ascii="Cambria Math" w:hAnsi="Cambria Math"/>
                            <w:sz w:val="20"/>
                            <w:szCs w:val="20"/>
                            <w:lang w:val="lt-LT"/>
                          </w:rPr>
                          <m:t>3</m:t>
                        </m:r>
                      </m:e>
                    </m:rad>
                    <m:r>
                      <w:rPr>
                        <w:rFonts w:ascii="Cambria Math" w:hAnsi="Cambria Math"/>
                        <w:sz w:val="20"/>
                        <w:szCs w:val="20"/>
                        <w:lang w:val="lt-LT"/>
                      </w:rPr>
                      <m:t>Q</m:t>
                    </m:r>
                  </m:num>
                  <m:den>
                    <m:r>
                      <w:rPr>
                        <w:rFonts w:ascii="Cambria Math" w:hAnsi="Cambria Math"/>
                        <w:sz w:val="20"/>
                        <w:szCs w:val="20"/>
                        <w:lang w:val="lt-LT"/>
                      </w:rPr>
                      <m:t>ac</m:t>
                    </m:r>
                    <m:rad>
                      <m:radPr>
                        <m:degHide m:val="on"/>
                        <m:ctrlPr>
                          <w:rPr>
                            <w:rFonts w:ascii="Cambria Math" w:hAnsi="Cambria Math"/>
                            <w:i/>
                            <w:sz w:val="20"/>
                            <w:szCs w:val="20"/>
                            <w:lang w:val="lt-LT"/>
                          </w:rPr>
                        </m:ctrlPr>
                      </m:radPr>
                      <m:deg/>
                      <m:e>
                        <m:r>
                          <w:rPr>
                            <w:rFonts w:ascii="Cambria Math" w:hAnsi="Cambria Math"/>
                            <w:sz w:val="20"/>
                            <w:szCs w:val="20"/>
                            <w:lang w:val="lt-LT"/>
                          </w:rPr>
                          <m:t>π</m:t>
                        </m:r>
                      </m:e>
                    </m:rad>
                  </m:den>
                </m:f>
                <m:r>
                  <w:rPr>
                    <w:rFonts w:ascii="Cambria Math" w:hAnsi="Cambria Math"/>
                    <w:sz w:val="20"/>
                    <w:szCs w:val="20"/>
                    <w:lang w:val="lt-LT"/>
                  </w:rPr>
                  <m:t>exp</m:t>
                </m:r>
                <m:d>
                  <m:dPr>
                    <m:ctrlPr>
                      <w:rPr>
                        <w:rFonts w:ascii="Cambria Math" w:hAnsi="Cambria Math"/>
                        <w:i/>
                        <w:sz w:val="20"/>
                        <w:szCs w:val="20"/>
                        <w:lang w:val="lt-LT"/>
                      </w:rPr>
                    </m:ctrlPr>
                  </m:dPr>
                  <m:e>
                    <m:r>
                      <w:rPr>
                        <w:rFonts w:ascii="Cambria Math" w:hAnsi="Cambria Math"/>
                        <w:sz w:val="20"/>
                        <w:szCs w:val="20"/>
                        <w:lang w:val="lt-LT"/>
                      </w:rPr>
                      <m:t>-</m:t>
                    </m:r>
                    <m:f>
                      <m:fPr>
                        <m:ctrlPr>
                          <w:rPr>
                            <w:rFonts w:ascii="Cambria Math" w:hAnsi="Cambria Math"/>
                            <w:i/>
                            <w:sz w:val="20"/>
                            <w:szCs w:val="20"/>
                            <w:lang w:val="lt-LT"/>
                          </w:rPr>
                        </m:ctrlPr>
                      </m:fPr>
                      <m:num>
                        <m:r>
                          <w:rPr>
                            <w:rFonts w:ascii="Cambria Math" w:hAnsi="Cambria Math"/>
                            <w:sz w:val="20"/>
                            <w:szCs w:val="20"/>
                            <w:lang w:val="lt-LT"/>
                          </w:rPr>
                          <m:t>3</m:t>
                        </m:r>
                        <m:sSup>
                          <m:sSupPr>
                            <m:ctrlPr>
                              <w:rPr>
                                <w:rFonts w:ascii="Cambria Math" w:hAnsi="Cambria Math"/>
                                <w:i/>
                                <w:sz w:val="20"/>
                                <w:szCs w:val="20"/>
                                <w:lang w:val="lt-LT"/>
                              </w:rPr>
                            </m:ctrlPr>
                          </m:sSupPr>
                          <m:e>
                            <m:r>
                              <w:rPr>
                                <w:rFonts w:ascii="Cambria Math" w:hAnsi="Cambria Math"/>
                                <w:sz w:val="20"/>
                                <w:szCs w:val="20"/>
                                <w:lang w:val="lt-LT"/>
                              </w:rPr>
                              <m:t>z</m:t>
                            </m:r>
                          </m:e>
                          <m:sup>
                            <m:r>
                              <w:rPr>
                                <w:rFonts w:ascii="Cambria Math" w:hAnsi="Cambria Math"/>
                                <w:sz w:val="20"/>
                                <w:szCs w:val="20"/>
                                <w:lang w:val="lt-LT"/>
                              </w:rPr>
                              <m:t>2</m:t>
                            </m:r>
                          </m:sup>
                        </m:sSup>
                      </m:num>
                      <m:den>
                        <m:sSup>
                          <m:sSupPr>
                            <m:ctrlPr>
                              <w:rPr>
                                <w:rFonts w:ascii="Cambria Math" w:hAnsi="Cambria Math"/>
                                <w:i/>
                                <w:sz w:val="20"/>
                                <w:szCs w:val="20"/>
                                <w:lang w:val="lt-LT"/>
                              </w:rPr>
                            </m:ctrlPr>
                          </m:sSupPr>
                          <m:e>
                            <m:r>
                              <w:rPr>
                                <w:rFonts w:ascii="Cambria Math" w:hAnsi="Cambria Math"/>
                                <w:sz w:val="20"/>
                                <w:szCs w:val="20"/>
                                <w:lang w:val="lt-LT"/>
                              </w:rPr>
                              <m:t>c</m:t>
                            </m:r>
                          </m:e>
                          <m:sup>
                            <m:r>
                              <w:rPr>
                                <w:rFonts w:ascii="Cambria Math" w:hAnsi="Cambria Math"/>
                                <w:sz w:val="20"/>
                                <w:szCs w:val="20"/>
                                <w:lang w:val="lt-LT"/>
                              </w:rPr>
                              <m:t>2</m:t>
                            </m:r>
                          </m:sup>
                        </m:sSup>
                      </m:den>
                    </m:f>
                  </m:e>
                </m:d>
                <m:r>
                  <w:rPr>
                    <w:rFonts w:ascii="Cambria Math" w:hAnsi="Cambria Math"/>
                    <w:sz w:val="20"/>
                    <w:szCs w:val="20"/>
                    <w:lang w:val="lt-LT"/>
                  </w:rPr>
                  <m:t>,</m:t>
                </m:r>
              </m:oMath>
            </m:oMathPara>
          </w:p>
        </w:tc>
        <w:tc>
          <w:tcPr>
            <w:tcW w:w="1297" w:type="dxa"/>
            <w:vAlign w:val="center"/>
          </w:tcPr>
          <w:p w:rsidR="00DA56E0" w:rsidRPr="00B82C35" w:rsidRDefault="00DA56E0" w:rsidP="00190368">
            <w:pPr>
              <w:autoSpaceDE w:val="0"/>
              <w:autoSpaceDN w:val="0"/>
              <w:adjustRightInd w:val="0"/>
              <w:jc w:val="right"/>
              <w:rPr>
                <w:sz w:val="22"/>
                <w:szCs w:val="22"/>
                <w:lang w:val="lt-LT"/>
              </w:rPr>
            </w:pPr>
            <w:r w:rsidRPr="00B82C35">
              <w:rPr>
                <w:sz w:val="22"/>
                <w:szCs w:val="22"/>
                <w:lang w:val="lt-LT"/>
              </w:rPr>
              <w:t>(3.10)</w:t>
            </w:r>
          </w:p>
        </w:tc>
      </w:tr>
      <w:tr w:rsidR="00DA56E0" w:rsidRPr="00027463" w:rsidTr="00190368">
        <w:trPr>
          <w:jc w:val="center"/>
        </w:trPr>
        <w:tc>
          <w:tcPr>
            <w:tcW w:w="1101" w:type="dxa"/>
            <w:vAlign w:val="center"/>
          </w:tcPr>
          <w:p w:rsidR="00DA56E0" w:rsidRPr="00027463" w:rsidRDefault="00DA56E0" w:rsidP="00190368">
            <w:pPr>
              <w:autoSpaceDE w:val="0"/>
              <w:autoSpaceDN w:val="0"/>
              <w:adjustRightInd w:val="0"/>
              <w:jc w:val="center"/>
              <w:rPr>
                <w:sz w:val="22"/>
                <w:szCs w:val="22"/>
                <w:lang w:val="lt-LT"/>
              </w:rPr>
            </w:pPr>
          </w:p>
        </w:tc>
        <w:tc>
          <w:tcPr>
            <w:tcW w:w="4961" w:type="dxa"/>
            <w:vAlign w:val="center"/>
          </w:tcPr>
          <w:p w:rsidR="00DA56E0" w:rsidRPr="00027463" w:rsidRDefault="00DA56E0" w:rsidP="00190368">
            <w:pPr>
              <w:autoSpaceDE w:val="0"/>
              <w:autoSpaceDN w:val="0"/>
              <w:adjustRightInd w:val="0"/>
              <w:jc w:val="center"/>
              <w:rPr>
                <w:sz w:val="22"/>
                <w:szCs w:val="22"/>
                <w:lang w:val="lt-LT"/>
              </w:rPr>
            </w:pPr>
          </w:p>
        </w:tc>
        <w:tc>
          <w:tcPr>
            <w:tcW w:w="1297" w:type="dxa"/>
            <w:vAlign w:val="center"/>
          </w:tcPr>
          <w:p w:rsidR="00DA56E0" w:rsidRPr="00027463" w:rsidRDefault="00DA56E0" w:rsidP="00190368">
            <w:pPr>
              <w:autoSpaceDE w:val="0"/>
              <w:autoSpaceDN w:val="0"/>
              <w:adjustRightInd w:val="0"/>
              <w:jc w:val="center"/>
              <w:rPr>
                <w:sz w:val="22"/>
                <w:szCs w:val="22"/>
                <w:lang w:val="lt-LT"/>
              </w:rPr>
            </w:pPr>
          </w:p>
        </w:tc>
      </w:tr>
    </w:tbl>
    <w:p w:rsidR="00DA56E0" w:rsidRPr="00B82C35" w:rsidRDefault="00DA56E0" w:rsidP="00DA56E0">
      <w:pPr>
        <w:jc w:val="both"/>
        <w:rPr>
          <w:sz w:val="22"/>
          <w:szCs w:val="22"/>
          <w:lang w:val="lt-LT"/>
        </w:rPr>
      </w:pPr>
      <w:r w:rsidRPr="00B82C35">
        <w:rPr>
          <w:sz w:val="22"/>
          <w:szCs w:val="22"/>
          <w:lang w:val="lt-LT"/>
        </w:rPr>
        <w:lastRenderedPageBreak/>
        <w:t xml:space="preserve">čia </w:t>
      </w:r>
      <w:r w:rsidRPr="00B82C35">
        <w:rPr>
          <w:i/>
          <w:sz w:val="22"/>
          <w:szCs w:val="22"/>
          <w:lang w:val="lt-LT"/>
        </w:rPr>
        <w:t>a</w:t>
      </w:r>
      <w:r w:rsidRPr="00B82C35">
        <w:rPr>
          <w:sz w:val="22"/>
          <w:szCs w:val="22"/>
          <w:lang w:val="lt-LT"/>
        </w:rPr>
        <w:t xml:space="preserve"> ir </w:t>
      </w:r>
      <w:r w:rsidRPr="00B82C35">
        <w:rPr>
          <w:i/>
          <w:sz w:val="22"/>
          <w:szCs w:val="22"/>
          <w:lang w:val="lt-LT"/>
        </w:rPr>
        <w:t>c</w:t>
      </w:r>
      <w:r w:rsidRPr="00B82C35">
        <w:rPr>
          <w:sz w:val="22"/>
          <w:szCs w:val="22"/>
          <w:lang w:val="lt-LT"/>
        </w:rPr>
        <w:t xml:space="preserve"> </w:t>
      </w:r>
      <w:r w:rsidR="00BE47C3" w:rsidRPr="00B82C35">
        <w:rPr>
          <w:sz w:val="22"/>
          <w:szCs w:val="22"/>
          <w:lang w:val="lt-LT"/>
        </w:rPr>
        <w:t xml:space="preserve">– </w:t>
      </w:r>
      <w:r w:rsidRPr="00B82C35">
        <w:rPr>
          <w:sz w:val="22"/>
          <w:szCs w:val="22"/>
          <w:lang w:val="lt-LT"/>
        </w:rPr>
        <w:t>pusė izotermės ilgio ir pločio atitinkamai (3.3</w:t>
      </w:r>
      <w:r w:rsidR="002B2F50">
        <w:rPr>
          <w:sz w:val="22"/>
          <w:szCs w:val="22"/>
          <w:lang w:val="lt-LT"/>
        </w:rPr>
        <w:t>0</w:t>
      </w:r>
      <w:r w:rsidRPr="00B82C35">
        <w:rPr>
          <w:sz w:val="22"/>
          <w:szCs w:val="22"/>
          <w:lang w:val="lt-LT"/>
        </w:rPr>
        <w:t xml:space="preserve"> pav.), </w:t>
      </w:r>
      <w:r w:rsidRPr="00B82C35">
        <w:rPr>
          <w:i/>
          <w:sz w:val="22"/>
          <w:szCs w:val="22"/>
          <w:lang w:val="lt-LT"/>
        </w:rPr>
        <w:t>z</w:t>
      </w:r>
      <w:r w:rsidRPr="00B82C35">
        <w:rPr>
          <w:sz w:val="22"/>
          <w:szCs w:val="22"/>
          <w:lang w:val="lt-LT"/>
        </w:rPr>
        <w:t xml:space="preserve"> – šilumos įvedimo koordinatė išreiškiama </w:t>
      </w:r>
      <w:r w:rsidRPr="00B82C35">
        <w:rPr>
          <w:i/>
          <w:sz w:val="22"/>
          <w:szCs w:val="22"/>
          <w:lang w:val="lt-LT"/>
        </w:rPr>
        <w:t>z = v(</w:t>
      </w:r>
      <w:r w:rsidRPr="00B82C35">
        <w:rPr>
          <w:i/>
          <w:sz w:val="22"/>
          <w:szCs w:val="22"/>
          <w:lang w:val="lt-LT"/>
        </w:rPr>
        <w:sym w:font="Symbol" w:char="F074"/>
      </w:r>
      <w:r w:rsidRPr="00B82C35">
        <w:rPr>
          <w:i/>
          <w:sz w:val="22"/>
          <w:szCs w:val="22"/>
          <w:lang w:val="lt-LT"/>
        </w:rPr>
        <w:t xml:space="preserve"> - t)</w:t>
      </w:r>
      <w:r w:rsidRPr="00B82C35">
        <w:rPr>
          <w:sz w:val="22"/>
          <w:szCs w:val="22"/>
          <w:lang w:val="lt-LT"/>
        </w:rPr>
        <w:t>,</w:t>
      </w:r>
      <w:r w:rsidRPr="00B82C35">
        <w:rPr>
          <w:i/>
          <w:sz w:val="22"/>
          <w:szCs w:val="22"/>
          <w:lang w:val="lt-LT"/>
        </w:rPr>
        <w:t xml:space="preserve"> </w:t>
      </w:r>
      <w:r w:rsidRPr="00B82C35">
        <w:rPr>
          <w:sz w:val="22"/>
          <w:szCs w:val="22"/>
          <w:lang w:val="lt-LT"/>
        </w:rPr>
        <w:t>kai</w:t>
      </w:r>
      <w:r w:rsidRPr="00B82C35">
        <w:rPr>
          <w:i/>
          <w:sz w:val="22"/>
          <w:szCs w:val="22"/>
          <w:lang w:val="lt-LT"/>
        </w:rPr>
        <w:t xml:space="preserve"> v</w:t>
      </w:r>
      <w:r w:rsidRPr="00B82C35">
        <w:rPr>
          <w:sz w:val="22"/>
          <w:szCs w:val="22"/>
          <w:lang w:val="lt-LT"/>
        </w:rPr>
        <w:t xml:space="preserve"> – suvirinimo greitis,</w:t>
      </w:r>
      <w:r w:rsidRPr="00B82C35">
        <w:rPr>
          <w:i/>
          <w:sz w:val="22"/>
          <w:szCs w:val="22"/>
          <w:lang w:val="lt-LT"/>
        </w:rPr>
        <w:t xml:space="preserve"> </w:t>
      </w:r>
      <w:r w:rsidRPr="00B82C35">
        <w:rPr>
          <w:i/>
          <w:sz w:val="22"/>
          <w:szCs w:val="22"/>
          <w:lang w:val="lt-LT"/>
        </w:rPr>
        <w:sym w:font="Symbol" w:char="F074"/>
      </w:r>
      <w:r w:rsidRPr="00B82C35">
        <w:rPr>
          <w:sz w:val="22"/>
          <w:szCs w:val="22"/>
          <w:lang w:val="lt-LT"/>
        </w:rPr>
        <w:t xml:space="preserve"> – kait</w:t>
      </w:r>
      <w:r w:rsidRPr="00B82C35">
        <w:rPr>
          <w:sz w:val="22"/>
          <w:szCs w:val="22"/>
          <w:lang w:val="lt-LT"/>
        </w:rPr>
        <w:t>i</w:t>
      </w:r>
      <w:r w:rsidRPr="00B82C35">
        <w:rPr>
          <w:sz w:val="22"/>
          <w:szCs w:val="22"/>
          <w:lang w:val="lt-LT"/>
        </w:rPr>
        <w:t xml:space="preserve">nimo šaltinio vėlavimo (atsilikimo) faktorius nuo pradinio laiko </w:t>
      </w:r>
      <w:r w:rsidRPr="00B82C35">
        <w:rPr>
          <w:i/>
          <w:sz w:val="22"/>
          <w:szCs w:val="22"/>
          <w:lang w:val="lt-LT"/>
        </w:rPr>
        <w:t>(t = 0)</w:t>
      </w:r>
      <w:r w:rsidRPr="00B82C35">
        <w:rPr>
          <w:sz w:val="22"/>
          <w:szCs w:val="22"/>
          <w:lang w:val="lt-LT"/>
        </w:rPr>
        <w:t>.</w:t>
      </w:r>
    </w:p>
    <w:p w:rsidR="00DA56E0" w:rsidRPr="00027463" w:rsidRDefault="00DA56E0" w:rsidP="00DA56E0">
      <w:pPr>
        <w:autoSpaceDE w:val="0"/>
        <w:autoSpaceDN w:val="0"/>
        <w:adjustRightInd w:val="0"/>
        <w:spacing w:before="360"/>
        <w:rPr>
          <w:sz w:val="20"/>
          <w:szCs w:val="22"/>
          <w:lang w:val="lt-LT"/>
        </w:rPr>
      </w:pPr>
      <w:r w:rsidRPr="00027463">
        <w:rPr>
          <w:b/>
          <w:sz w:val="20"/>
          <w:szCs w:val="22"/>
          <w:lang w:val="lt-LT"/>
        </w:rPr>
        <w:t>3.</w:t>
      </w:r>
      <w:r>
        <w:rPr>
          <w:b/>
          <w:sz w:val="20"/>
          <w:szCs w:val="22"/>
          <w:lang w:val="lt-LT"/>
        </w:rPr>
        <w:t>2</w:t>
      </w:r>
      <w:r w:rsidRPr="00027463">
        <w:rPr>
          <w:b/>
          <w:sz w:val="20"/>
          <w:szCs w:val="22"/>
          <w:lang w:val="lt-LT"/>
        </w:rPr>
        <w:t xml:space="preserve"> lentelė.</w:t>
      </w:r>
      <w:r w:rsidRPr="00027463">
        <w:rPr>
          <w:sz w:val="20"/>
          <w:szCs w:val="22"/>
          <w:lang w:val="lt-LT"/>
        </w:rPr>
        <w:t xml:space="preserve"> Kiekvieno suvirinimo ėjimo įvedamas šilumos srautas</w:t>
      </w:r>
    </w:p>
    <w:p w:rsidR="00DA56E0" w:rsidRPr="00463E96" w:rsidRDefault="00DA56E0" w:rsidP="00DA56E0">
      <w:pPr>
        <w:autoSpaceDE w:val="0"/>
        <w:autoSpaceDN w:val="0"/>
        <w:adjustRightInd w:val="0"/>
        <w:spacing w:after="120"/>
        <w:rPr>
          <w:sz w:val="20"/>
          <w:szCs w:val="22"/>
        </w:rPr>
      </w:pPr>
      <w:r w:rsidRPr="00463E96">
        <w:rPr>
          <w:b/>
          <w:sz w:val="20"/>
          <w:szCs w:val="22"/>
        </w:rPr>
        <w:t>Table 3.2.</w:t>
      </w:r>
      <w:r w:rsidRPr="00463E96">
        <w:rPr>
          <w:sz w:val="20"/>
          <w:szCs w:val="22"/>
        </w:rPr>
        <w:t xml:space="preserve"> Value of heat flux of each weld</w:t>
      </w:r>
    </w:p>
    <w:tbl>
      <w:tblPr>
        <w:tblStyle w:val="TableGrid"/>
        <w:tblW w:w="0" w:type="auto"/>
        <w:jc w:val="center"/>
        <w:tblInd w:w="-260" w:type="dxa"/>
        <w:tblLayout w:type="fixed"/>
        <w:tblLook w:val="04A0"/>
      </w:tblPr>
      <w:tblGrid>
        <w:gridCol w:w="950"/>
        <w:gridCol w:w="1119"/>
        <w:gridCol w:w="1007"/>
        <w:gridCol w:w="1071"/>
        <w:gridCol w:w="1278"/>
        <w:gridCol w:w="1509"/>
      </w:tblGrid>
      <w:tr w:rsidR="00BE47C3" w:rsidRPr="00027463" w:rsidTr="00190368">
        <w:trPr>
          <w:jc w:val="center"/>
        </w:trPr>
        <w:tc>
          <w:tcPr>
            <w:tcW w:w="950" w:type="dxa"/>
            <w:vMerge w:val="restart"/>
            <w:vAlign w:val="center"/>
          </w:tcPr>
          <w:p w:rsidR="00BE47C3" w:rsidRPr="00027463" w:rsidRDefault="00BE47C3" w:rsidP="00190368">
            <w:pPr>
              <w:spacing w:before="40" w:after="40"/>
              <w:jc w:val="center"/>
              <w:rPr>
                <w:sz w:val="20"/>
                <w:szCs w:val="22"/>
                <w:lang w:val="lt-LT"/>
              </w:rPr>
            </w:pPr>
            <w:r w:rsidRPr="00027463">
              <w:rPr>
                <w:sz w:val="20"/>
                <w:szCs w:val="22"/>
                <w:lang w:val="lt-LT"/>
              </w:rPr>
              <w:t>Ėjimas</w:t>
            </w:r>
          </w:p>
        </w:tc>
        <w:tc>
          <w:tcPr>
            <w:tcW w:w="3197" w:type="dxa"/>
            <w:gridSpan w:val="3"/>
            <w:vAlign w:val="center"/>
          </w:tcPr>
          <w:p w:rsidR="00BE47C3" w:rsidRPr="00027463" w:rsidRDefault="00BE47C3" w:rsidP="00190368">
            <w:pPr>
              <w:spacing w:before="40" w:after="40"/>
              <w:jc w:val="center"/>
              <w:rPr>
                <w:sz w:val="20"/>
                <w:szCs w:val="22"/>
                <w:lang w:val="lt-LT"/>
              </w:rPr>
            </w:pPr>
            <w:r w:rsidRPr="00027463">
              <w:rPr>
                <w:sz w:val="20"/>
                <w:szCs w:val="22"/>
                <w:lang w:val="lt-LT"/>
              </w:rPr>
              <w:t>Suvirinimo</w:t>
            </w:r>
          </w:p>
        </w:tc>
        <w:tc>
          <w:tcPr>
            <w:tcW w:w="1278" w:type="dxa"/>
            <w:vMerge w:val="restart"/>
          </w:tcPr>
          <w:p w:rsidR="00BE47C3" w:rsidRPr="00027463" w:rsidRDefault="00BE47C3" w:rsidP="00190368">
            <w:pPr>
              <w:spacing w:before="40" w:after="40"/>
              <w:jc w:val="center"/>
              <w:rPr>
                <w:sz w:val="20"/>
                <w:szCs w:val="22"/>
                <w:lang w:val="lt-LT"/>
              </w:rPr>
            </w:pPr>
            <w:r w:rsidRPr="00027463">
              <w:rPr>
                <w:sz w:val="20"/>
                <w:szCs w:val="22"/>
                <w:lang w:val="lt-LT"/>
              </w:rPr>
              <w:t>Paviršiaus</w:t>
            </w:r>
          </w:p>
          <w:p w:rsidR="00BE47C3" w:rsidRPr="00027463" w:rsidRDefault="00BE47C3" w:rsidP="00190368">
            <w:pPr>
              <w:spacing w:before="40" w:after="40"/>
              <w:jc w:val="center"/>
              <w:rPr>
                <w:sz w:val="20"/>
                <w:szCs w:val="22"/>
                <w:lang w:val="lt-LT"/>
              </w:rPr>
            </w:pPr>
            <w:r w:rsidRPr="00027463">
              <w:rPr>
                <w:sz w:val="20"/>
                <w:szCs w:val="22"/>
                <w:lang w:val="lt-LT"/>
              </w:rPr>
              <w:t>plotas,</w:t>
            </w:r>
          </w:p>
          <w:p w:rsidR="00BE47C3" w:rsidRPr="00027463" w:rsidRDefault="00BE47C3" w:rsidP="00190368">
            <w:pPr>
              <w:spacing w:before="40" w:after="40"/>
              <w:jc w:val="center"/>
              <w:rPr>
                <w:sz w:val="20"/>
                <w:szCs w:val="22"/>
                <w:lang w:val="lt-LT"/>
              </w:rPr>
            </w:pPr>
            <w:r w:rsidRPr="00027463">
              <w:rPr>
                <w:i/>
                <w:sz w:val="20"/>
                <w:szCs w:val="22"/>
                <w:lang w:val="lt-LT"/>
              </w:rPr>
              <w:t>mm</w:t>
            </w:r>
            <w:r w:rsidRPr="00027463">
              <w:rPr>
                <w:i/>
                <w:sz w:val="20"/>
                <w:szCs w:val="22"/>
                <w:vertAlign w:val="superscript"/>
                <w:lang w:val="lt-LT"/>
              </w:rPr>
              <w:t>2</w:t>
            </w:r>
          </w:p>
        </w:tc>
        <w:tc>
          <w:tcPr>
            <w:tcW w:w="1509" w:type="dxa"/>
            <w:vMerge w:val="restart"/>
            <w:vAlign w:val="center"/>
          </w:tcPr>
          <w:p w:rsidR="00BE47C3" w:rsidRPr="00027463" w:rsidRDefault="00BE47C3" w:rsidP="00190368">
            <w:pPr>
              <w:spacing w:before="40" w:after="40"/>
              <w:jc w:val="center"/>
              <w:rPr>
                <w:sz w:val="20"/>
                <w:szCs w:val="22"/>
                <w:lang w:val="lt-LT"/>
              </w:rPr>
            </w:pPr>
            <w:r w:rsidRPr="00027463">
              <w:rPr>
                <w:sz w:val="20"/>
                <w:szCs w:val="22"/>
                <w:lang w:val="lt-LT"/>
              </w:rPr>
              <w:t>Šilumos srautas</w:t>
            </w:r>
          </w:p>
          <w:p w:rsidR="00BE47C3" w:rsidRPr="00027463" w:rsidRDefault="00BE47C3" w:rsidP="00BE47C3">
            <w:pPr>
              <w:spacing w:before="40" w:after="40"/>
              <w:jc w:val="center"/>
              <w:rPr>
                <w:sz w:val="20"/>
                <w:szCs w:val="22"/>
                <w:lang w:val="lt-LT"/>
              </w:rPr>
            </w:pPr>
            <w:r w:rsidRPr="00027463">
              <w:rPr>
                <w:i/>
                <w:sz w:val="20"/>
                <w:szCs w:val="22"/>
                <w:lang w:val="lt-LT"/>
              </w:rPr>
              <w:t>q</w:t>
            </w:r>
            <w:r w:rsidRPr="00027463">
              <w:rPr>
                <w:i/>
                <w:sz w:val="20"/>
                <w:szCs w:val="22"/>
                <w:vertAlign w:val="subscript"/>
                <w:lang w:val="lt-LT"/>
              </w:rPr>
              <w:t>p</w:t>
            </w:r>
            <w:r w:rsidRPr="00027463">
              <w:rPr>
                <w:sz w:val="20"/>
                <w:szCs w:val="22"/>
                <w:vertAlign w:val="subscript"/>
                <w:lang w:val="lt-LT"/>
              </w:rPr>
              <w:t>,</w:t>
            </w:r>
            <w:r>
              <w:rPr>
                <w:sz w:val="20"/>
                <w:szCs w:val="22"/>
                <w:vertAlign w:val="subscript"/>
                <w:lang w:val="lt-LT"/>
              </w:rPr>
              <w:t xml:space="preserve"> </w:t>
            </w:r>
            <w:r w:rsidRPr="00027463">
              <w:rPr>
                <w:i/>
                <w:sz w:val="20"/>
                <w:szCs w:val="22"/>
                <w:lang w:val="lt-LT"/>
              </w:rPr>
              <w:t>W/mm</w:t>
            </w:r>
            <w:r w:rsidRPr="00027463">
              <w:rPr>
                <w:i/>
                <w:sz w:val="20"/>
                <w:szCs w:val="22"/>
                <w:vertAlign w:val="superscript"/>
                <w:lang w:val="lt-LT"/>
              </w:rPr>
              <w:t>2</w:t>
            </w:r>
          </w:p>
        </w:tc>
      </w:tr>
      <w:tr w:rsidR="00BE47C3" w:rsidRPr="00027463" w:rsidTr="00190368">
        <w:trPr>
          <w:trHeight w:val="580"/>
          <w:jc w:val="center"/>
        </w:trPr>
        <w:tc>
          <w:tcPr>
            <w:tcW w:w="950" w:type="dxa"/>
            <w:vMerge/>
            <w:tcBorders>
              <w:bottom w:val="single" w:sz="4" w:space="0" w:color="auto"/>
            </w:tcBorders>
            <w:vAlign w:val="center"/>
          </w:tcPr>
          <w:p w:rsidR="00BE47C3" w:rsidRPr="00027463" w:rsidRDefault="00BE47C3" w:rsidP="00190368">
            <w:pPr>
              <w:spacing w:before="40" w:after="40"/>
              <w:jc w:val="center"/>
              <w:rPr>
                <w:sz w:val="20"/>
                <w:szCs w:val="22"/>
                <w:lang w:val="lt-LT"/>
              </w:rPr>
            </w:pPr>
          </w:p>
        </w:tc>
        <w:tc>
          <w:tcPr>
            <w:tcW w:w="1119" w:type="dxa"/>
            <w:tcBorders>
              <w:bottom w:val="single" w:sz="4" w:space="0" w:color="auto"/>
            </w:tcBorders>
            <w:vAlign w:val="center"/>
          </w:tcPr>
          <w:p w:rsidR="00BE47C3" w:rsidRPr="00027463" w:rsidRDefault="00BE47C3" w:rsidP="00190368">
            <w:pPr>
              <w:spacing w:before="40" w:after="40"/>
              <w:jc w:val="center"/>
              <w:rPr>
                <w:sz w:val="20"/>
                <w:szCs w:val="22"/>
                <w:lang w:val="lt-LT"/>
              </w:rPr>
            </w:pPr>
            <w:r w:rsidRPr="00027463">
              <w:rPr>
                <w:sz w:val="20"/>
                <w:szCs w:val="22"/>
                <w:lang w:val="lt-LT"/>
              </w:rPr>
              <w:t xml:space="preserve">srovė, </w:t>
            </w:r>
          </w:p>
          <w:p w:rsidR="00BE47C3" w:rsidRPr="00027463" w:rsidRDefault="00BE47C3" w:rsidP="00190368">
            <w:pPr>
              <w:spacing w:before="40" w:after="40"/>
              <w:jc w:val="center"/>
              <w:rPr>
                <w:sz w:val="20"/>
                <w:szCs w:val="22"/>
                <w:lang w:val="lt-LT"/>
              </w:rPr>
            </w:pPr>
            <w:r w:rsidRPr="00027463">
              <w:rPr>
                <w:i/>
                <w:sz w:val="20"/>
                <w:szCs w:val="22"/>
                <w:lang w:val="lt-LT"/>
              </w:rPr>
              <w:t>A</w:t>
            </w:r>
          </w:p>
        </w:tc>
        <w:tc>
          <w:tcPr>
            <w:tcW w:w="1007" w:type="dxa"/>
            <w:tcBorders>
              <w:bottom w:val="single" w:sz="4" w:space="0" w:color="auto"/>
            </w:tcBorders>
            <w:vAlign w:val="center"/>
          </w:tcPr>
          <w:p w:rsidR="00BE47C3" w:rsidRPr="00027463" w:rsidRDefault="00BE47C3" w:rsidP="00190368">
            <w:pPr>
              <w:spacing w:before="40" w:after="40"/>
              <w:jc w:val="center"/>
              <w:rPr>
                <w:sz w:val="20"/>
                <w:szCs w:val="22"/>
                <w:lang w:val="lt-LT"/>
              </w:rPr>
            </w:pPr>
            <w:r w:rsidRPr="00027463">
              <w:rPr>
                <w:sz w:val="20"/>
                <w:szCs w:val="22"/>
                <w:lang w:val="lt-LT"/>
              </w:rPr>
              <w:t xml:space="preserve">įtampa, </w:t>
            </w:r>
          </w:p>
          <w:p w:rsidR="00BE47C3" w:rsidRPr="00027463" w:rsidRDefault="00BE47C3" w:rsidP="00190368">
            <w:pPr>
              <w:spacing w:before="40" w:after="40"/>
              <w:jc w:val="center"/>
              <w:rPr>
                <w:sz w:val="20"/>
                <w:szCs w:val="22"/>
                <w:lang w:val="lt-LT"/>
              </w:rPr>
            </w:pPr>
            <w:r w:rsidRPr="00027463">
              <w:rPr>
                <w:i/>
                <w:sz w:val="20"/>
                <w:szCs w:val="22"/>
                <w:lang w:val="lt-LT"/>
              </w:rPr>
              <w:t>V</w:t>
            </w:r>
          </w:p>
        </w:tc>
        <w:tc>
          <w:tcPr>
            <w:tcW w:w="1071" w:type="dxa"/>
            <w:tcBorders>
              <w:bottom w:val="single" w:sz="4" w:space="0" w:color="auto"/>
            </w:tcBorders>
            <w:vAlign w:val="center"/>
          </w:tcPr>
          <w:p w:rsidR="00BE47C3" w:rsidRPr="00027463" w:rsidRDefault="00BE47C3" w:rsidP="00190368">
            <w:pPr>
              <w:spacing w:before="40" w:after="40"/>
              <w:jc w:val="center"/>
              <w:rPr>
                <w:sz w:val="20"/>
                <w:szCs w:val="22"/>
                <w:lang w:val="lt-LT"/>
              </w:rPr>
            </w:pPr>
            <w:r w:rsidRPr="00027463">
              <w:rPr>
                <w:sz w:val="20"/>
                <w:szCs w:val="22"/>
                <w:lang w:val="lt-LT"/>
              </w:rPr>
              <w:t xml:space="preserve">greitis, </w:t>
            </w:r>
          </w:p>
          <w:p w:rsidR="00BE47C3" w:rsidRPr="00027463" w:rsidRDefault="00BE47C3" w:rsidP="00190368">
            <w:pPr>
              <w:spacing w:before="40" w:after="40"/>
              <w:jc w:val="center"/>
              <w:rPr>
                <w:sz w:val="20"/>
                <w:szCs w:val="22"/>
                <w:lang w:val="lt-LT"/>
              </w:rPr>
            </w:pPr>
            <w:r w:rsidRPr="00027463">
              <w:rPr>
                <w:i/>
                <w:sz w:val="20"/>
                <w:szCs w:val="22"/>
                <w:lang w:val="lt-LT"/>
              </w:rPr>
              <w:t>mm/s</w:t>
            </w:r>
          </w:p>
        </w:tc>
        <w:tc>
          <w:tcPr>
            <w:tcW w:w="1278" w:type="dxa"/>
            <w:vMerge/>
            <w:tcBorders>
              <w:bottom w:val="single" w:sz="4" w:space="0" w:color="auto"/>
            </w:tcBorders>
          </w:tcPr>
          <w:p w:rsidR="00BE47C3" w:rsidRPr="00027463" w:rsidRDefault="00BE47C3" w:rsidP="00190368">
            <w:pPr>
              <w:spacing w:before="40" w:after="40"/>
              <w:jc w:val="center"/>
              <w:rPr>
                <w:sz w:val="20"/>
                <w:szCs w:val="22"/>
                <w:lang w:val="lt-LT"/>
              </w:rPr>
            </w:pPr>
          </w:p>
        </w:tc>
        <w:tc>
          <w:tcPr>
            <w:tcW w:w="1509" w:type="dxa"/>
            <w:vMerge/>
            <w:tcBorders>
              <w:bottom w:val="single" w:sz="4" w:space="0" w:color="auto"/>
            </w:tcBorders>
            <w:vAlign w:val="center"/>
          </w:tcPr>
          <w:p w:rsidR="00BE47C3" w:rsidRPr="00027463" w:rsidRDefault="00BE47C3" w:rsidP="00190368">
            <w:pPr>
              <w:spacing w:before="40" w:after="40"/>
              <w:jc w:val="center"/>
              <w:rPr>
                <w:sz w:val="20"/>
                <w:szCs w:val="22"/>
                <w:lang w:val="lt-LT"/>
              </w:rPr>
            </w:pPr>
          </w:p>
        </w:tc>
      </w:tr>
      <w:tr w:rsidR="00DA56E0" w:rsidRPr="00027463" w:rsidTr="00190368">
        <w:trPr>
          <w:jc w:val="center"/>
        </w:trPr>
        <w:tc>
          <w:tcPr>
            <w:tcW w:w="950"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w:t>
            </w:r>
          </w:p>
        </w:tc>
        <w:tc>
          <w:tcPr>
            <w:tcW w:w="111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215</w:t>
            </w:r>
          </w:p>
        </w:tc>
        <w:tc>
          <w:tcPr>
            <w:tcW w:w="100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21</w:t>
            </w:r>
          </w:p>
        </w:tc>
        <w:tc>
          <w:tcPr>
            <w:tcW w:w="107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2,8</w:t>
            </w:r>
          </w:p>
        </w:tc>
        <w:tc>
          <w:tcPr>
            <w:tcW w:w="1278" w:type="dxa"/>
          </w:tcPr>
          <w:p w:rsidR="00DA56E0" w:rsidRPr="00027463" w:rsidRDefault="00DA56E0" w:rsidP="00190368">
            <w:pPr>
              <w:spacing w:before="40" w:after="40"/>
              <w:jc w:val="center"/>
              <w:rPr>
                <w:sz w:val="20"/>
                <w:szCs w:val="22"/>
                <w:lang w:val="lt-LT"/>
              </w:rPr>
            </w:pPr>
            <w:r w:rsidRPr="00027463">
              <w:rPr>
                <w:sz w:val="20"/>
                <w:szCs w:val="22"/>
                <w:lang w:val="lt-LT"/>
              </w:rPr>
              <w:t>24,4</w:t>
            </w:r>
          </w:p>
        </w:tc>
        <w:tc>
          <w:tcPr>
            <w:tcW w:w="150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166</w:t>
            </w:r>
          </w:p>
        </w:tc>
      </w:tr>
      <w:tr w:rsidR="00DA56E0" w:rsidRPr="00027463" w:rsidTr="00190368">
        <w:trPr>
          <w:jc w:val="center"/>
        </w:trPr>
        <w:tc>
          <w:tcPr>
            <w:tcW w:w="950"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w:t>
            </w:r>
          </w:p>
        </w:tc>
        <w:tc>
          <w:tcPr>
            <w:tcW w:w="111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245</w:t>
            </w:r>
          </w:p>
        </w:tc>
        <w:tc>
          <w:tcPr>
            <w:tcW w:w="100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22</w:t>
            </w:r>
          </w:p>
        </w:tc>
        <w:tc>
          <w:tcPr>
            <w:tcW w:w="107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2,8</w:t>
            </w:r>
          </w:p>
        </w:tc>
        <w:tc>
          <w:tcPr>
            <w:tcW w:w="1278" w:type="dxa"/>
          </w:tcPr>
          <w:p w:rsidR="00DA56E0" w:rsidRPr="00027463" w:rsidRDefault="00DA56E0" w:rsidP="00190368">
            <w:pPr>
              <w:spacing w:before="40" w:after="40"/>
              <w:jc w:val="center"/>
              <w:rPr>
                <w:sz w:val="20"/>
                <w:szCs w:val="22"/>
                <w:lang w:val="lt-LT"/>
              </w:rPr>
            </w:pPr>
            <w:r w:rsidRPr="00027463">
              <w:rPr>
                <w:sz w:val="20"/>
                <w:szCs w:val="22"/>
                <w:lang w:val="lt-LT"/>
              </w:rPr>
              <w:t>37,3</w:t>
            </w:r>
          </w:p>
        </w:tc>
        <w:tc>
          <w:tcPr>
            <w:tcW w:w="150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130</w:t>
            </w:r>
          </w:p>
        </w:tc>
      </w:tr>
      <w:tr w:rsidR="00DA56E0" w:rsidRPr="00027463" w:rsidTr="00190368">
        <w:trPr>
          <w:jc w:val="center"/>
        </w:trPr>
        <w:tc>
          <w:tcPr>
            <w:tcW w:w="950"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3-4</w:t>
            </w:r>
          </w:p>
        </w:tc>
        <w:tc>
          <w:tcPr>
            <w:tcW w:w="111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245</w:t>
            </w:r>
          </w:p>
        </w:tc>
        <w:tc>
          <w:tcPr>
            <w:tcW w:w="100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22</w:t>
            </w:r>
          </w:p>
        </w:tc>
        <w:tc>
          <w:tcPr>
            <w:tcW w:w="107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2,8</w:t>
            </w:r>
          </w:p>
        </w:tc>
        <w:tc>
          <w:tcPr>
            <w:tcW w:w="1278" w:type="dxa"/>
          </w:tcPr>
          <w:p w:rsidR="00DA56E0" w:rsidRPr="00027463" w:rsidRDefault="00DA56E0" w:rsidP="00190368">
            <w:pPr>
              <w:spacing w:before="40" w:after="40"/>
              <w:jc w:val="center"/>
              <w:rPr>
                <w:sz w:val="20"/>
                <w:szCs w:val="22"/>
                <w:lang w:val="lt-LT"/>
              </w:rPr>
            </w:pPr>
            <w:r w:rsidRPr="00027463">
              <w:rPr>
                <w:sz w:val="20"/>
                <w:szCs w:val="22"/>
                <w:lang w:val="lt-LT"/>
              </w:rPr>
              <w:t>25,2</w:t>
            </w:r>
          </w:p>
        </w:tc>
        <w:tc>
          <w:tcPr>
            <w:tcW w:w="150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193</w:t>
            </w:r>
          </w:p>
        </w:tc>
      </w:tr>
      <w:tr w:rsidR="00DA56E0" w:rsidRPr="00027463" w:rsidTr="00190368">
        <w:trPr>
          <w:jc w:val="center"/>
        </w:trPr>
        <w:tc>
          <w:tcPr>
            <w:tcW w:w="950"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5-6</w:t>
            </w:r>
          </w:p>
        </w:tc>
        <w:tc>
          <w:tcPr>
            <w:tcW w:w="111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245</w:t>
            </w:r>
          </w:p>
        </w:tc>
        <w:tc>
          <w:tcPr>
            <w:tcW w:w="100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22</w:t>
            </w:r>
          </w:p>
        </w:tc>
        <w:tc>
          <w:tcPr>
            <w:tcW w:w="107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2,8</w:t>
            </w:r>
          </w:p>
        </w:tc>
        <w:tc>
          <w:tcPr>
            <w:tcW w:w="1278" w:type="dxa"/>
          </w:tcPr>
          <w:p w:rsidR="00DA56E0" w:rsidRPr="00027463" w:rsidRDefault="00DA56E0" w:rsidP="00190368">
            <w:pPr>
              <w:spacing w:before="40" w:after="40"/>
              <w:jc w:val="center"/>
              <w:rPr>
                <w:sz w:val="20"/>
                <w:szCs w:val="22"/>
                <w:lang w:val="lt-LT"/>
              </w:rPr>
            </w:pPr>
            <w:r w:rsidRPr="00027463">
              <w:rPr>
                <w:sz w:val="20"/>
                <w:szCs w:val="22"/>
                <w:lang w:val="lt-LT"/>
              </w:rPr>
              <w:t>37,3</w:t>
            </w:r>
          </w:p>
        </w:tc>
        <w:tc>
          <w:tcPr>
            <w:tcW w:w="150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130</w:t>
            </w:r>
          </w:p>
        </w:tc>
      </w:tr>
      <w:tr w:rsidR="00DA56E0" w:rsidRPr="00027463" w:rsidTr="00190368">
        <w:trPr>
          <w:jc w:val="center"/>
        </w:trPr>
        <w:tc>
          <w:tcPr>
            <w:tcW w:w="950"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7-10</w:t>
            </w:r>
          </w:p>
        </w:tc>
        <w:tc>
          <w:tcPr>
            <w:tcW w:w="111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245</w:t>
            </w:r>
          </w:p>
        </w:tc>
        <w:tc>
          <w:tcPr>
            <w:tcW w:w="100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22</w:t>
            </w:r>
          </w:p>
        </w:tc>
        <w:tc>
          <w:tcPr>
            <w:tcW w:w="107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2,8</w:t>
            </w:r>
          </w:p>
        </w:tc>
        <w:tc>
          <w:tcPr>
            <w:tcW w:w="1278" w:type="dxa"/>
          </w:tcPr>
          <w:p w:rsidR="00DA56E0" w:rsidRPr="00027463" w:rsidRDefault="00DA56E0" w:rsidP="00190368">
            <w:pPr>
              <w:spacing w:before="40" w:after="40"/>
              <w:jc w:val="center"/>
              <w:rPr>
                <w:sz w:val="20"/>
                <w:szCs w:val="22"/>
                <w:lang w:val="lt-LT"/>
              </w:rPr>
            </w:pPr>
            <w:r w:rsidRPr="00027463">
              <w:rPr>
                <w:sz w:val="20"/>
                <w:szCs w:val="22"/>
                <w:lang w:val="lt-LT"/>
              </w:rPr>
              <w:t>19,1</w:t>
            </w:r>
          </w:p>
        </w:tc>
        <w:tc>
          <w:tcPr>
            <w:tcW w:w="150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254</w:t>
            </w:r>
          </w:p>
        </w:tc>
      </w:tr>
      <w:tr w:rsidR="00DA56E0" w:rsidRPr="00027463" w:rsidTr="00190368">
        <w:trPr>
          <w:jc w:val="center"/>
        </w:trPr>
        <w:tc>
          <w:tcPr>
            <w:tcW w:w="950"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11-14</w:t>
            </w:r>
          </w:p>
        </w:tc>
        <w:tc>
          <w:tcPr>
            <w:tcW w:w="111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245</w:t>
            </w:r>
          </w:p>
        </w:tc>
        <w:tc>
          <w:tcPr>
            <w:tcW w:w="1007"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22</w:t>
            </w:r>
          </w:p>
        </w:tc>
        <w:tc>
          <w:tcPr>
            <w:tcW w:w="1071"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2,8</w:t>
            </w:r>
          </w:p>
        </w:tc>
        <w:tc>
          <w:tcPr>
            <w:tcW w:w="1278" w:type="dxa"/>
          </w:tcPr>
          <w:p w:rsidR="00DA56E0" w:rsidRPr="00027463" w:rsidRDefault="00DA56E0" w:rsidP="00190368">
            <w:pPr>
              <w:spacing w:before="40" w:after="40"/>
              <w:jc w:val="center"/>
              <w:rPr>
                <w:sz w:val="20"/>
                <w:szCs w:val="22"/>
                <w:lang w:val="lt-LT"/>
              </w:rPr>
            </w:pPr>
            <w:r w:rsidRPr="00027463">
              <w:rPr>
                <w:sz w:val="20"/>
                <w:szCs w:val="22"/>
                <w:lang w:val="lt-LT"/>
              </w:rPr>
              <w:t>22,4</w:t>
            </w:r>
          </w:p>
        </w:tc>
        <w:tc>
          <w:tcPr>
            <w:tcW w:w="1509" w:type="dxa"/>
            <w:vAlign w:val="center"/>
          </w:tcPr>
          <w:p w:rsidR="00DA56E0" w:rsidRPr="00027463" w:rsidRDefault="00DA56E0" w:rsidP="00190368">
            <w:pPr>
              <w:spacing w:before="40" w:after="40"/>
              <w:jc w:val="center"/>
              <w:rPr>
                <w:sz w:val="20"/>
                <w:szCs w:val="22"/>
                <w:lang w:val="lt-LT"/>
              </w:rPr>
            </w:pPr>
            <w:r w:rsidRPr="00027463">
              <w:rPr>
                <w:sz w:val="20"/>
                <w:szCs w:val="22"/>
                <w:lang w:val="lt-LT"/>
              </w:rPr>
              <w:t>217</w:t>
            </w:r>
          </w:p>
        </w:tc>
      </w:tr>
    </w:tbl>
    <w:p w:rsidR="00DA56E0" w:rsidRPr="00027463" w:rsidRDefault="00DA56E0" w:rsidP="00DA56E0">
      <w:pPr>
        <w:jc w:val="both"/>
        <w:rPr>
          <w:sz w:val="22"/>
          <w:szCs w:val="22"/>
          <w:lang w:val="lt-LT"/>
        </w:rPr>
      </w:pPr>
    </w:p>
    <w:p w:rsidR="00DA56E0" w:rsidRPr="00B82C35" w:rsidRDefault="00DA56E0" w:rsidP="00DA56E0">
      <w:pPr>
        <w:jc w:val="both"/>
        <w:rPr>
          <w:sz w:val="22"/>
          <w:szCs w:val="22"/>
          <w:lang w:val="lt-LT"/>
        </w:rPr>
      </w:pPr>
      <w:r w:rsidRPr="00B82C35">
        <w:rPr>
          <w:sz w:val="22"/>
          <w:szCs w:val="22"/>
          <w:lang w:val="lt-LT"/>
        </w:rPr>
        <w:tab/>
        <w:t>Suvirinimo modelio šilumos įvedimo sąlygos analogiškos kaip eksperime</w:t>
      </w:r>
      <w:r w:rsidRPr="00B82C35">
        <w:rPr>
          <w:sz w:val="22"/>
          <w:szCs w:val="22"/>
          <w:lang w:val="lt-LT"/>
        </w:rPr>
        <w:t>n</w:t>
      </w:r>
      <w:r w:rsidRPr="00B82C35">
        <w:rPr>
          <w:sz w:val="22"/>
          <w:szCs w:val="22"/>
          <w:lang w:val="lt-LT"/>
        </w:rPr>
        <w:t xml:space="preserve">tinio </w:t>
      </w:r>
      <w:r w:rsidRPr="00B82C35">
        <w:rPr>
          <w:i/>
          <w:sz w:val="22"/>
          <w:szCs w:val="22"/>
          <w:lang w:val="lt-LT"/>
        </w:rPr>
        <w:t>B1</w:t>
      </w:r>
      <w:r w:rsidRPr="00B82C35">
        <w:rPr>
          <w:sz w:val="22"/>
          <w:szCs w:val="22"/>
          <w:lang w:val="lt-LT"/>
        </w:rPr>
        <w:t xml:space="preserve"> serijos bandinio. Suvirinimo srovė, įtampa, greitis, geometriniai par</w:t>
      </w:r>
      <w:r w:rsidRPr="00B82C35">
        <w:rPr>
          <w:sz w:val="22"/>
          <w:szCs w:val="22"/>
          <w:lang w:val="lt-LT"/>
        </w:rPr>
        <w:t>a</w:t>
      </w:r>
      <w:r w:rsidRPr="00B82C35">
        <w:rPr>
          <w:sz w:val="22"/>
          <w:szCs w:val="22"/>
          <w:lang w:val="lt-LT"/>
        </w:rPr>
        <w:t>metrai bei apskaičiuotas šilumos srautas pateikti 3.2 lentelėje.</w:t>
      </w:r>
    </w:p>
    <w:p w:rsidR="00DA56E0" w:rsidRPr="00027463" w:rsidRDefault="00DA56E0" w:rsidP="00DA56E0">
      <w:pPr>
        <w:jc w:val="both"/>
        <w:rPr>
          <w:sz w:val="22"/>
          <w:szCs w:val="22"/>
          <w:lang w:val="lt-LT"/>
        </w:rPr>
      </w:pPr>
    </w:p>
    <w:tbl>
      <w:tblPr>
        <w:tblStyle w:val="TableGrid"/>
        <w:tblW w:w="723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44"/>
        <w:gridCol w:w="3686"/>
      </w:tblGrid>
      <w:tr w:rsidR="00DA56E0" w:rsidRPr="00027463" w:rsidTr="00A54E79">
        <w:tc>
          <w:tcPr>
            <w:tcW w:w="3544" w:type="dxa"/>
          </w:tcPr>
          <w:p w:rsidR="00DA56E0" w:rsidRPr="00027463" w:rsidRDefault="00DA56E0" w:rsidP="00190368">
            <w:pPr>
              <w:jc w:val="center"/>
              <w:rPr>
                <w:sz w:val="20"/>
                <w:szCs w:val="20"/>
                <w:lang w:val="lt-LT"/>
              </w:rPr>
            </w:pPr>
            <w:r w:rsidRPr="00027463">
              <w:rPr>
                <w:noProof/>
                <w:sz w:val="20"/>
                <w:szCs w:val="20"/>
                <w:lang w:val="lt-LT" w:eastAsia="lt-LT"/>
              </w:rPr>
              <w:drawing>
                <wp:inline distT="0" distB="0" distL="0" distR="0">
                  <wp:extent cx="2007643" cy="1230781"/>
                  <wp:effectExtent l="19050" t="0" r="0" b="0"/>
                  <wp:docPr id="187" name="Picture 18" descr="1 eji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ejimas.JPG"/>
                          <pic:cNvPicPr/>
                        </pic:nvPicPr>
                        <pic:blipFill>
                          <a:blip r:embed="rId128" cstate="print"/>
                          <a:stretch>
                            <a:fillRect/>
                          </a:stretch>
                        </pic:blipFill>
                        <pic:spPr>
                          <a:xfrm>
                            <a:off x="0" y="0"/>
                            <a:ext cx="2011608" cy="1233211"/>
                          </a:xfrm>
                          <a:prstGeom prst="rect">
                            <a:avLst/>
                          </a:prstGeom>
                        </pic:spPr>
                      </pic:pic>
                    </a:graphicData>
                  </a:graphic>
                </wp:inline>
              </w:drawing>
            </w:r>
          </w:p>
        </w:tc>
        <w:tc>
          <w:tcPr>
            <w:tcW w:w="3686" w:type="dxa"/>
          </w:tcPr>
          <w:p w:rsidR="00DA56E0" w:rsidRPr="00027463" w:rsidRDefault="00DA56E0" w:rsidP="00190368">
            <w:pPr>
              <w:jc w:val="center"/>
              <w:rPr>
                <w:sz w:val="20"/>
                <w:szCs w:val="20"/>
                <w:lang w:val="lt-LT"/>
              </w:rPr>
            </w:pPr>
            <w:r w:rsidRPr="00027463">
              <w:rPr>
                <w:noProof/>
                <w:sz w:val="20"/>
                <w:szCs w:val="20"/>
                <w:lang w:val="lt-LT" w:eastAsia="lt-LT"/>
              </w:rPr>
              <w:drawing>
                <wp:inline distT="0" distB="0" distL="0" distR="0">
                  <wp:extent cx="2006122" cy="1231533"/>
                  <wp:effectExtent l="19050" t="0" r="0" b="0"/>
                  <wp:docPr id="188" name="Picture 36" descr="9 eji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 ejimas.JPG"/>
                          <pic:cNvPicPr/>
                        </pic:nvPicPr>
                        <pic:blipFill>
                          <a:blip r:embed="rId129" cstate="print"/>
                          <a:stretch>
                            <a:fillRect/>
                          </a:stretch>
                        </pic:blipFill>
                        <pic:spPr>
                          <a:xfrm>
                            <a:off x="0" y="0"/>
                            <a:ext cx="2012042" cy="1235167"/>
                          </a:xfrm>
                          <a:prstGeom prst="rect">
                            <a:avLst/>
                          </a:prstGeom>
                        </pic:spPr>
                      </pic:pic>
                    </a:graphicData>
                  </a:graphic>
                </wp:inline>
              </w:drawing>
            </w:r>
          </w:p>
        </w:tc>
      </w:tr>
      <w:tr w:rsidR="00DA56E0" w:rsidRPr="00027463" w:rsidTr="00A54E79">
        <w:tc>
          <w:tcPr>
            <w:tcW w:w="3544" w:type="dxa"/>
          </w:tcPr>
          <w:p w:rsidR="00DA56E0" w:rsidRPr="00027463" w:rsidRDefault="00A54E79" w:rsidP="00A54E79">
            <w:pPr>
              <w:rPr>
                <w:sz w:val="20"/>
                <w:szCs w:val="20"/>
                <w:lang w:val="lt-LT"/>
              </w:rPr>
            </w:pPr>
            <w:r>
              <w:rPr>
                <w:sz w:val="20"/>
                <w:szCs w:val="20"/>
                <w:lang w:val="lt-LT"/>
              </w:rPr>
              <w:t xml:space="preserve">                            </w:t>
            </w:r>
            <w:r w:rsidR="00DA56E0" w:rsidRPr="00027463">
              <w:rPr>
                <w:sz w:val="20"/>
                <w:szCs w:val="20"/>
                <w:lang w:val="lt-LT"/>
              </w:rPr>
              <w:t>(a)</w:t>
            </w:r>
          </w:p>
        </w:tc>
        <w:tc>
          <w:tcPr>
            <w:tcW w:w="3686" w:type="dxa"/>
          </w:tcPr>
          <w:p w:rsidR="00DA56E0" w:rsidRPr="00027463" w:rsidRDefault="00DA56E0" w:rsidP="00190368">
            <w:pPr>
              <w:jc w:val="center"/>
              <w:rPr>
                <w:sz w:val="20"/>
                <w:szCs w:val="20"/>
                <w:lang w:val="lt-LT"/>
              </w:rPr>
            </w:pPr>
            <w:r w:rsidRPr="00027463">
              <w:rPr>
                <w:sz w:val="20"/>
                <w:szCs w:val="20"/>
                <w:lang w:val="lt-LT"/>
              </w:rPr>
              <w:t>(b)</w:t>
            </w:r>
          </w:p>
        </w:tc>
      </w:tr>
    </w:tbl>
    <w:p w:rsidR="00DA56E0" w:rsidRPr="00027463" w:rsidRDefault="00DA56E0" w:rsidP="00DA56E0">
      <w:pPr>
        <w:autoSpaceDE w:val="0"/>
        <w:autoSpaceDN w:val="0"/>
        <w:adjustRightInd w:val="0"/>
        <w:spacing w:before="120"/>
        <w:jc w:val="center"/>
        <w:rPr>
          <w:sz w:val="20"/>
          <w:szCs w:val="20"/>
          <w:lang w:val="lt-LT"/>
        </w:rPr>
      </w:pPr>
      <w:bookmarkStart w:id="374" w:name="OLE_LINK13"/>
      <w:bookmarkStart w:id="375" w:name="OLE_LINK14"/>
      <w:r w:rsidRPr="00027463">
        <w:rPr>
          <w:b/>
          <w:sz w:val="20"/>
          <w:szCs w:val="20"/>
          <w:lang w:val="lt-LT"/>
        </w:rPr>
        <w:t>3.3</w:t>
      </w:r>
      <w:r w:rsidR="002B2F50">
        <w:rPr>
          <w:b/>
          <w:sz w:val="20"/>
          <w:szCs w:val="20"/>
          <w:lang w:val="lt-LT"/>
        </w:rPr>
        <w:t>1</w:t>
      </w:r>
      <w:r w:rsidRPr="00027463">
        <w:rPr>
          <w:b/>
          <w:sz w:val="20"/>
          <w:szCs w:val="20"/>
          <w:lang w:val="lt-LT"/>
        </w:rPr>
        <w:t xml:space="preserve"> pav.</w:t>
      </w:r>
      <w:r w:rsidRPr="00027463">
        <w:rPr>
          <w:sz w:val="20"/>
          <w:szCs w:val="20"/>
          <w:lang w:val="lt-LT"/>
        </w:rPr>
        <w:t xml:space="preserve"> 1 (a) ir 9 (b) suvirinimo ėjimo temperatūros pasiskirstymas pjūvyje, kai ska</w:t>
      </w:r>
      <w:r w:rsidRPr="00027463">
        <w:rPr>
          <w:sz w:val="20"/>
          <w:szCs w:val="20"/>
          <w:lang w:val="lt-LT"/>
        </w:rPr>
        <w:t>i</w:t>
      </w:r>
      <w:r w:rsidRPr="00027463">
        <w:rPr>
          <w:sz w:val="20"/>
          <w:szCs w:val="20"/>
          <w:lang w:val="lt-LT"/>
        </w:rPr>
        <w:t xml:space="preserve">čiavimui naudojama </w:t>
      </w:r>
      <w:r w:rsidRPr="00027463">
        <w:rPr>
          <w:i/>
          <w:sz w:val="20"/>
          <w:szCs w:val="20"/>
          <w:lang w:val="lt-LT"/>
        </w:rPr>
        <w:t>„</w:t>
      </w:r>
      <w:r w:rsidRPr="00C652B2">
        <w:rPr>
          <w:i/>
          <w:sz w:val="20"/>
          <w:szCs w:val="20"/>
        </w:rPr>
        <w:t>birth and death</w:t>
      </w:r>
      <w:r w:rsidRPr="00027463">
        <w:rPr>
          <w:i/>
          <w:sz w:val="20"/>
          <w:szCs w:val="20"/>
          <w:lang w:val="lt-LT"/>
        </w:rPr>
        <w:t>“</w:t>
      </w:r>
      <w:r w:rsidRPr="00027463">
        <w:rPr>
          <w:sz w:val="20"/>
          <w:szCs w:val="20"/>
          <w:lang w:val="lt-LT"/>
        </w:rPr>
        <w:t xml:space="preserve"> elementų aktyvavimo technologija</w:t>
      </w:r>
    </w:p>
    <w:p w:rsidR="00DA56E0" w:rsidRPr="0022405C" w:rsidRDefault="00DA56E0" w:rsidP="00DA56E0">
      <w:pPr>
        <w:autoSpaceDE w:val="0"/>
        <w:autoSpaceDN w:val="0"/>
        <w:adjustRightInd w:val="0"/>
        <w:spacing w:after="360"/>
        <w:jc w:val="center"/>
        <w:rPr>
          <w:sz w:val="20"/>
          <w:szCs w:val="20"/>
        </w:rPr>
      </w:pPr>
      <w:r w:rsidRPr="0022405C">
        <w:rPr>
          <w:b/>
          <w:sz w:val="20"/>
          <w:szCs w:val="20"/>
        </w:rPr>
        <w:t>Fig. 3.3</w:t>
      </w:r>
      <w:r w:rsidR="002B2F50">
        <w:rPr>
          <w:b/>
          <w:sz w:val="20"/>
          <w:szCs w:val="20"/>
        </w:rPr>
        <w:t>1</w:t>
      </w:r>
      <w:r w:rsidRPr="0022405C">
        <w:rPr>
          <w:b/>
          <w:sz w:val="20"/>
          <w:szCs w:val="20"/>
        </w:rPr>
        <w:t>.</w:t>
      </w:r>
      <w:r w:rsidRPr="0022405C">
        <w:rPr>
          <w:sz w:val="20"/>
          <w:szCs w:val="20"/>
        </w:rPr>
        <w:t xml:space="preserve"> Temperature counters for laying of the 1</w:t>
      </w:r>
      <w:r w:rsidRPr="0022405C">
        <w:rPr>
          <w:sz w:val="20"/>
          <w:szCs w:val="20"/>
          <w:vertAlign w:val="superscript"/>
        </w:rPr>
        <w:t>th</w:t>
      </w:r>
      <w:r w:rsidRPr="0022405C">
        <w:rPr>
          <w:sz w:val="20"/>
          <w:szCs w:val="20"/>
        </w:rPr>
        <w:t xml:space="preserve"> and 9</w:t>
      </w:r>
      <w:r w:rsidRPr="0022405C">
        <w:rPr>
          <w:sz w:val="20"/>
          <w:szCs w:val="20"/>
          <w:vertAlign w:val="superscript"/>
        </w:rPr>
        <w:t>th</w:t>
      </w:r>
      <w:r w:rsidRPr="0022405C">
        <w:rPr>
          <w:sz w:val="20"/>
          <w:szCs w:val="20"/>
        </w:rPr>
        <w:t xml:space="preserve"> weld pass (</w:t>
      </w:r>
      <w:r w:rsidRPr="0022405C">
        <w:rPr>
          <w:i/>
          <w:sz w:val="20"/>
          <w:szCs w:val="20"/>
        </w:rPr>
        <w:t>a</w:t>
      </w:r>
      <w:r w:rsidRPr="0022405C">
        <w:rPr>
          <w:sz w:val="20"/>
          <w:szCs w:val="20"/>
        </w:rPr>
        <w:t xml:space="preserve"> and </w:t>
      </w:r>
      <w:r w:rsidRPr="0022405C">
        <w:rPr>
          <w:i/>
          <w:sz w:val="20"/>
          <w:szCs w:val="20"/>
        </w:rPr>
        <w:t>b</w:t>
      </w:r>
      <w:r w:rsidRPr="0022405C">
        <w:rPr>
          <w:sz w:val="20"/>
          <w:szCs w:val="20"/>
        </w:rPr>
        <w:t xml:space="preserve"> respe</w:t>
      </w:r>
      <w:r w:rsidRPr="0022405C">
        <w:rPr>
          <w:sz w:val="20"/>
          <w:szCs w:val="20"/>
        </w:rPr>
        <w:t>c</w:t>
      </w:r>
      <w:r w:rsidRPr="0022405C">
        <w:rPr>
          <w:sz w:val="20"/>
          <w:szCs w:val="20"/>
        </w:rPr>
        <w:t xml:space="preserve">tively) then using </w:t>
      </w:r>
      <w:r w:rsidRPr="0022405C">
        <w:rPr>
          <w:i/>
          <w:sz w:val="20"/>
          <w:szCs w:val="20"/>
        </w:rPr>
        <w:t>“birth and death”</w:t>
      </w:r>
      <w:r w:rsidRPr="0022405C">
        <w:rPr>
          <w:sz w:val="20"/>
          <w:szCs w:val="20"/>
        </w:rPr>
        <w:t xml:space="preserve"> elements activation technique</w:t>
      </w:r>
    </w:p>
    <w:p w:rsidR="00DA56E0" w:rsidRPr="00B82C35" w:rsidRDefault="00DA56E0" w:rsidP="00DA56E0">
      <w:pPr>
        <w:jc w:val="both"/>
        <w:rPr>
          <w:sz w:val="22"/>
          <w:szCs w:val="22"/>
          <w:lang w:val="lt-LT"/>
        </w:rPr>
      </w:pPr>
      <w:r w:rsidRPr="00027463">
        <w:rPr>
          <w:rFonts w:eastAsia="AdvTimes"/>
          <w:sz w:val="22"/>
          <w:szCs w:val="22"/>
          <w:lang w:val="lt-LT"/>
        </w:rPr>
        <w:tab/>
      </w:r>
      <w:r w:rsidRPr="00027463">
        <w:rPr>
          <w:sz w:val="22"/>
          <w:szCs w:val="22"/>
          <w:lang w:val="lt-LT"/>
        </w:rPr>
        <w:t>Pridėtinio metalo atsiradimo įvertinimui, modeliavimo metu buvo panaud</w:t>
      </w:r>
      <w:r w:rsidRPr="00027463">
        <w:rPr>
          <w:sz w:val="22"/>
          <w:szCs w:val="22"/>
          <w:lang w:val="lt-LT"/>
        </w:rPr>
        <w:t>o</w:t>
      </w:r>
      <w:r w:rsidRPr="00027463">
        <w:rPr>
          <w:sz w:val="22"/>
          <w:szCs w:val="22"/>
          <w:lang w:val="lt-LT"/>
        </w:rPr>
        <w:t xml:space="preserve">ta elementų </w:t>
      </w:r>
      <w:r w:rsidRPr="00027463">
        <w:rPr>
          <w:i/>
          <w:sz w:val="22"/>
          <w:szCs w:val="22"/>
          <w:lang w:val="lt-LT"/>
        </w:rPr>
        <w:t>„</w:t>
      </w:r>
      <w:r w:rsidRPr="00463E96">
        <w:rPr>
          <w:i/>
          <w:sz w:val="22"/>
          <w:szCs w:val="22"/>
        </w:rPr>
        <w:t>birth and death</w:t>
      </w:r>
      <w:r w:rsidRPr="00027463">
        <w:rPr>
          <w:i/>
          <w:sz w:val="22"/>
          <w:szCs w:val="22"/>
          <w:lang w:val="lt-LT"/>
        </w:rPr>
        <w:t>“</w:t>
      </w:r>
      <w:r w:rsidRPr="00027463">
        <w:rPr>
          <w:sz w:val="22"/>
          <w:szCs w:val="22"/>
          <w:lang w:val="lt-LT"/>
        </w:rPr>
        <w:t xml:space="preserve"> technologija</w:t>
      </w:r>
      <w:r w:rsidR="0032643A">
        <w:rPr>
          <w:sz w:val="22"/>
          <w:szCs w:val="22"/>
          <w:lang w:val="lt-LT"/>
        </w:rPr>
        <w:t xml:space="preserve"> (3.31 pav.)</w:t>
      </w:r>
      <w:r w:rsidRPr="00027463">
        <w:rPr>
          <w:sz w:val="22"/>
          <w:szCs w:val="22"/>
          <w:lang w:val="lt-LT"/>
        </w:rPr>
        <w:t>. Paskutinių trylikos ėj</w:t>
      </w:r>
      <w:r w:rsidRPr="00027463">
        <w:rPr>
          <w:sz w:val="22"/>
          <w:szCs w:val="22"/>
          <w:lang w:val="lt-LT"/>
        </w:rPr>
        <w:t>i</w:t>
      </w:r>
      <w:r w:rsidRPr="00027463">
        <w:rPr>
          <w:sz w:val="22"/>
          <w:szCs w:val="22"/>
          <w:lang w:val="lt-LT"/>
        </w:rPr>
        <w:t xml:space="preserve">mų elementai </w:t>
      </w:r>
      <w:r>
        <w:rPr>
          <w:sz w:val="22"/>
          <w:szCs w:val="22"/>
          <w:lang w:val="lt-LT"/>
        </w:rPr>
        <w:t>buvo</w:t>
      </w:r>
      <w:r w:rsidRPr="00027463">
        <w:rPr>
          <w:sz w:val="22"/>
          <w:szCs w:val="22"/>
          <w:lang w:val="lt-LT"/>
        </w:rPr>
        <w:t xml:space="preserve"> „išjung</w:t>
      </w:r>
      <w:r>
        <w:rPr>
          <w:sz w:val="22"/>
          <w:szCs w:val="22"/>
          <w:lang w:val="lt-LT"/>
        </w:rPr>
        <w:t>t</w:t>
      </w:r>
      <w:r w:rsidRPr="00027463">
        <w:rPr>
          <w:sz w:val="22"/>
          <w:szCs w:val="22"/>
          <w:lang w:val="lt-LT"/>
        </w:rPr>
        <w:t xml:space="preserve">i“ naudojant funkciją </w:t>
      </w:r>
      <w:r w:rsidRPr="00027463">
        <w:rPr>
          <w:i/>
          <w:sz w:val="22"/>
          <w:szCs w:val="22"/>
          <w:lang w:val="lt-LT"/>
        </w:rPr>
        <w:t>„EKILL,ALL“</w:t>
      </w:r>
      <w:r w:rsidRPr="00027463">
        <w:rPr>
          <w:sz w:val="22"/>
          <w:szCs w:val="22"/>
          <w:lang w:val="lt-LT"/>
        </w:rPr>
        <w:t xml:space="preserve">. Užbaigus pirmą suvirinimo ėjimą, </w:t>
      </w:r>
      <w:r>
        <w:rPr>
          <w:sz w:val="22"/>
          <w:szCs w:val="22"/>
          <w:lang w:val="lt-LT"/>
        </w:rPr>
        <w:t xml:space="preserve">buvo </w:t>
      </w:r>
      <w:r w:rsidRPr="00027463">
        <w:rPr>
          <w:sz w:val="22"/>
          <w:szCs w:val="22"/>
          <w:lang w:val="lt-LT"/>
        </w:rPr>
        <w:t xml:space="preserve">aktyvuojami antro suvirinimo ėjimo elementai ir tokiu </w:t>
      </w:r>
      <w:r w:rsidRPr="00027463">
        <w:rPr>
          <w:sz w:val="22"/>
          <w:szCs w:val="22"/>
          <w:lang w:val="lt-LT"/>
        </w:rPr>
        <w:lastRenderedPageBreak/>
        <w:t>būdu užpil</w:t>
      </w:r>
      <w:r w:rsidRPr="00B82C35">
        <w:rPr>
          <w:sz w:val="22"/>
          <w:szCs w:val="22"/>
          <w:lang w:val="lt-LT"/>
        </w:rPr>
        <w:t>dyta visa suvirinimo siūlė. Trumpalaikis elementų „išjungimas“ nėra elementų ištrynimas, todėl po kurio laiko aktyvavus elementus, visiškai grįžta jų pradinės reikšmės: stipris, masė, elementų apkrovos ir t.</w:t>
      </w:r>
      <w:r w:rsidR="00C652B2">
        <w:rPr>
          <w:sz w:val="22"/>
          <w:szCs w:val="22"/>
          <w:lang w:val="lt-LT"/>
        </w:rPr>
        <w:t xml:space="preserve"> </w:t>
      </w:r>
      <w:r w:rsidRPr="00B82C35">
        <w:rPr>
          <w:sz w:val="22"/>
          <w:szCs w:val="22"/>
          <w:lang w:val="lt-LT"/>
        </w:rPr>
        <w:t>t. Pritaikius šią techn</w:t>
      </w:r>
      <w:r w:rsidRPr="00B82C35">
        <w:rPr>
          <w:sz w:val="22"/>
          <w:szCs w:val="22"/>
          <w:lang w:val="lt-LT"/>
        </w:rPr>
        <w:t>o</w:t>
      </w:r>
      <w:r w:rsidRPr="00B82C35">
        <w:rPr>
          <w:sz w:val="22"/>
          <w:szCs w:val="22"/>
          <w:lang w:val="lt-LT"/>
        </w:rPr>
        <w:t>logiją, buvo supaprastintas suvirinimo terminės analizės modelis bei sumažėjo modeliavimo veiksmų skaičius.</w:t>
      </w:r>
    </w:p>
    <w:p w:rsidR="00DA56E0" w:rsidRPr="00B82C35" w:rsidRDefault="00DA56E0" w:rsidP="00DA56E0">
      <w:pPr>
        <w:autoSpaceDE w:val="0"/>
        <w:autoSpaceDN w:val="0"/>
        <w:adjustRightInd w:val="0"/>
        <w:jc w:val="both"/>
        <w:rPr>
          <w:rFonts w:eastAsia="AdvTimes"/>
          <w:sz w:val="22"/>
          <w:szCs w:val="22"/>
          <w:lang w:val="lt-LT"/>
        </w:rPr>
      </w:pPr>
      <w:r w:rsidRPr="00B82C35">
        <w:rPr>
          <w:rFonts w:eastAsia="AdvTimes"/>
          <w:sz w:val="22"/>
          <w:szCs w:val="22"/>
          <w:lang w:val="lt-LT"/>
        </w:rPr>
        <w:tab/>
        <w:t>Pirmas baigtinių elementų analizės rezultatas – temperatūros kontūrai ir jos pasiskirstymas. Buvo išnagrinėti kiekvieno suvirinimo ėjimo ir laiko žingsnio temperatūriniai kontūrai, esant maksimaliai temperatūrai. Temperatūros kontūrai parodė kokią maksimalią temperatūrą patyrė sulydymo ir terminio poveikio z</w:t>
      </w:r>
      <w:r w:rsidRPr="00B82C35">
        <w:rPr>
          <w:rFonts w:eastAsia="AdvTimes"/>
          <w:sz w:val="22"/>
          <w:szCs w:val="22"/>
          <w:lang w:val="lt-LT"/>
        </w:rPr>
        <w:t>o</w:t>
      </w:r>
      <w:r w:rsidRPr="00B82C35">
        <w:rPr>
          <w:rFonts w:eastAsia="AdvTimes"/>
          <w:sz w:val="22"/>
          <w:szCs w:val="22"/>
          <w:lang w:val="lt-LT"/>
        </w:rPr>
        <w:t>nos, suvirinimo modeliavimo metu. 3.3</w:t>
      </w:r>
      <w:r w:rsidR="0032643A">
        <w:rPr>
          <w:rFonts w:eastAsia="AdvTimes"/>
          <w:sz w:val="22"/>
          <w:szCs w:val="22"/>
          <w:lang w:val="lt-LT"/>
        </w:rPr>
        <w:t>1</w:t>
      </w:r>
      <w:r w:rsidRPr="00B82C35">
        <w:rPr>
          <w:rFonts w:eastAsia="AdvTimes"/>
          <w:sz w:val="22"/>
          <w:szCs w:val="22"/>
          <w:lang w:val="lt-LT"/>
        </w:rPr>
        <w:t xml:space="preserve"> paveiksle pateikti 1 ir 9 suvirinimo ėjimo temperatūros kontūrai. Temperatūra mažaanglio plieno terminio poveikio zonoje svyruoja tarp 750</w:t>
      </w:r>
      <w:r w:rsidR="00B82C35">
        <w:rPr>
          <w:rFonts w:eastAsia="AdvTimes"/>
          <w:sz w:val="22"/>
          <w:szCs w:val="22"/>
          <w:lang w:val="lt-LT"/>
        </w:rPr>
        <w:t>–</w:t>
      </w:r>
      <w:r w:rsidRPr="00B82C35">
        <w:rPr>
          <w:rFonts w:eastAsia="AdvTimes"/>
          <w:sz w:val="22"/>
          <w:szCs w:val="22"/>
          <w:lang w:val="lt-LT"/>
        </w:rPr>
        <w:t xml:space="preserve">1450 </w:t>
      </w:r>
      <w:r w:rsidRPr="00B82C35">
        <w:rPr>
          <w:rFonts w:eastAsia="AdvTimes"/>
          <w:sz w:val="22"/>
          <w:szCs w:val="22"/>
          <w:lang w:val="lt-LT"/>
        </w:rPr>
        <w:sym w:font="Symbol" w:char="F0B0"/>
      </w:r>
      <w:r w:rsidRPr="00B82C35">
        <w:rPr>
          <w:rFonts w:eastAsia="AdvTimes"/>
          <w:sz w:val="22"/>
          <w:szCs w:val="22"/>
          <w:lang w:val="lt-LT"/>
        </w:rPr>
        <w:t>C (</w:t>
      </w:r>
      <w:r w:rsidRPr="00B82C35">
        <w:rPr>
          <w:rFonts w:eastAsia="AdvTimes"/>
          <w:i/>
          <w:sz w:val="22"/>
          <w:szCs w:val="22"/>
          <w:lang w:val="lt-LT"/>
        </w:rPr>
        <w:t>Radaj 2003</w:t>
      </w:r>
      <w:r w:rsidRPr="00B82C35">
        <w:rPr>
          <w:rFonts w:eastAsia="AdvTimes"/>
          <w:sz w:val="22"/>
          <w:szCs w:val="22"/>
          <w:lang w:val="lt-LT"/>
        </w:rPr>
        <w:t>).</w:t>
      </w:r>
    </w:p>
    <w:p w:rsidR="00DA56E0" w:rsidRPr="00027463" w:rsidRDefault="00DA56E0" w:rsidP="00DA56E0">
      <w:pPr>
        <w:autoSpaceDE w:val="0"/>
        <w:autoSpaceDN w:val="0"/>
        <w:adjustRightInd w:val="0"/>
        <w:jc w:val="center"/>
        <w:rPr>
          <w:sz w:val="20"/>
          <w:szCs w:val="20"/>
          <w:lang w:val="lt-LT"/>
        </w:rPr>
      </w:pPr>
    </w:p>
    <w:bookmarkEnd w:id="374"/>
    <w:bookmarkEnd w:id="375"/>
    <w:p w:rsidR="00DA56E0" w:rsidRPr="00027463" w:rsidRDefault="00DA56E0" w:rsidP="00DA56E0">
      <w:pPr>
        <w:jc w:val="center"/>
        <w:rPr>
          <w:sz w:val="22"/>
          <w:szCs w:val="22"/>
          <w:lang w:val="lt-LT"/>
        </w:rPr>
      </w:pPr>
      <w:r w:rsidRPr="00027463">
        <w:rPr>
          <w:noProof/>
          <w:sz w:val="22"/>
          <w:szCs w:val="22"/>
          <w:lang w:val="lt-LT" w:eastAsia="lt-LT"/>
        </w:rPr>
        <w:drawing>
          <wp:inline distT="0" distB="0" distL="0" distR="0">
            <wp:extent cx="4161693" cy="1704974"/>
            <wp:effectExtent l="0" t="0" r="0" b="0"/>
            <wp:docPr id="18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3.3</w:t>
      </w:r>
      <w:r w:rsidR="0032643A">
        <w:rPr>
          <w:b/>
          <w:sz w:val="20"/>
          <w:szCs w:val="20"/>
          <w:lang w:val="lt-LT"/>
        </w:rPr>
        <w:t>2</w:t>
      </w:r>
      <w:r w:rsidRPr="00027463">
        <w:rPr>
          <w:b/>
          <w:sz w:val="20"/>
          <w:szCs w:val="20"/>
          <w:lang w:val="lt-LT"/>
        </w:rPr>
        <w:t xml:space="preserve"> pav.</w:t>
      </w:r>
      <w:r w:rsidRPr="00027463">
        <w:rPr>
          <w:sz w:val="20"/>
          <w:szCs w:val="20"/>
          <w:lang w:val="lt-LT"/>
        </w:rPr>
        <w:t xml:space="preserve"> Temperatūros pikai išilgai </w:t>
      </w:r>
      <w:r w:rsidRPr="00421C04">
        <w:rPr>
          <w:i/>
          <w:sz w:val="20"/>
          <w:szCs w:val="20"/>
          <w:lang w:val="lt-LT"/>
        </w:rPr>
        <w:t>TPZ</w:t>
      </w:r>
      <w:r w:rsidRPr="00027463">
        <w:rPr>
          <w:sz w:val="20"/>
          <w:szCs w:val="20"/>
          <w:lang w:val="lt-LT"/>
        </w:rPr>
        <w:t xml:space="preserve"> linijos, esančios tarp apatinio ir viršutinio ba</w:t>
      </w:r>
      <w:r w:rsidRPr="00027463">
        <w:rPr>
          <w:sz w:val="20"/>
          <w:szCs w:val="20"/>
          <w:lang w:val="lt-LT"/>
        </w:rPr>
        <w:t>n</w:t>
      </w:r>
      <w:r w:rsidRPr="00027463">
        <w:rPr>
          <w:sz w:val="20"/>
          <w:szCs w:val="20"/>
          <w:lang w:val="lt-LT"/>
        </w:rPr>
        <w:t>dinio paviršių</w:t>
      </w:r>
    </w:p>
    <w:p w:rsidR="00DA56E0" w:rsidRPr="00A255BA" w:rsidRDefault="00DA56E0" w:rsidP="00DA56E0">
      <w:pPr>
        <w:autoSpaceDE w:val="0"/>
        <w:autoSpaceDN w:val="0"/>
        <w:adjustRightInd w:val="0"/>
        <w:spacing w:after="360"/>
        <w:jc w:val="center"/>
        <w:rPr>
          <w:sz w:val="20"/>
          <w:szCs w:val="20"/>
        </w:rPr>
      </w:pPr>
      <w:r w:rsidRPr="00A255BA">
        <w:rPr>
          <w:b/>
          <w:sz w:val="20"/>
          <w:szCs w:val="20"/>
        </w:rPr>
        <w:t>Fig. 3.3</w:t>
      </w:r>
      <w:r w:rsidR="0032643A">
        <w:rPr>
          <w:b/>
          <w:sz w:val="20"/>
          <w:szCs w:val="20"/>
        </w:rPr>
        <w:t>2</w:t>
      </w:r>
      <w:r w:rsidRPr="00A255BA">
        <w:rPr>
          <w:b/>
          <w:sz w:val="20"/>
          <w:szCs w:val="20"/>
        </w:rPr>
        <w:t>.</w:t>
      </w:r>
      <w:r w:rsidRPr="00A255BA">
        <w:rPr>
          <w:sz w:val="20"/>
          <w:szCs w:val="20"/>
        </w:rPr>
        <w:t xml:space="preserve"> Peak temperatures along the </w:t>
      </w:r>
      <w:r w:rsidRPr="00421C04">
        <w:rPr>
          <w:i/>
          <w:sz w:val="20"/>
          <w:szCs w:val="20"/>
        </w:rPr>
        <w:t>HAZ</w:t>
      </w:r>
      <w:r w:rsidRPr="00A255BA">
        <w:rPr>
          <w:sz w:val="20"/>
          <w:szCs w:val="20"/>
        </w:rPr>
        <w:t xml:space="preserve"> line against normalized distance measured from the lower to the upper surface</w:t>
      </w:r>
    </w:p>
    <w:p w:rsidR="00DA56E0" w:rsidRPr="00B82C35" w:rsidRDefault="00DA56E0" w:rsidP="00DA56E0">
      <w:pPr>
        <w:autoSpaceDE w:val="0"/>
        <w:autoSpaceDN w:val="0"/>
        <w:adjustRightInd w:val="0"/>
        <w:jc w:val="both"/>
        <w:rPr>
          <w:rFonts w:eastAsia="AdvTimes"/>
          <w:sz w:val="22"/>
          <w:szCs w:val="22"/>
          <w:lang w:val="lt-LT"/>
        </w:rPr>
      </w:pPr>
      <w:r w:rsidRPr="00B82C35">
        <w:rPr>
          <w:rFonts w:eastAsia="AdvTimes"/>
          <w:sz w:val="22"/>
          <w:szCs w:val="22"/>
          <w:lang w:val="lt-LT"/>
        </w:rPr>
        <w:tab/>
        <w:t>Labai svarbu yra patikrinti ar modelio temperatūros duomenys atitinka re</w:t>
      </w:r>
      <w:r w:rsidRPr="00B82C35">
        <w:rPr>
          <w:rFonts w:eastAsia="AdvTimes"/>
          <w:sz w:val="22"/>
          <w:szCs w:val="22"/>
          <w:lang w:val="lt-LT"/>
        </w:rPr>
        <w:t>a</w:t>
      </w:r>
      <w:r w:rsidRPr="00B82C35">
        <w:rPr>
          <w:rFonts w:eastAsia="AdvTimes"/>
          <w:sz w:val="22"/>
          <w:szCs w:val="22"/>
          <w:lang w:val="lt-LT"/>
        </w:rPr>
        <w:t>lią terminę elgseną bandinyje. Taigi kiekvienas suvirinimo ėjimas, turintis sąl</w:t>
      </w:r>
      <w:r w:rsidRPr="00B82C35">
        <w:rPr>
          <w:rFonts w:eastAsia="AdvTimes"/>
          <w:sz w:val="22"/>
          <w:szCs w:val="22"/>
          <w:lang w:val="lt-LT"/>
        </w:rPr>
        <w:t>y</w:t>
      </w:r>
      <w:r w:rsidRPr="00B82C35">
        <w:rPr>
          <w:rFonts w:eastAsia="AdvTimes"/>
          <w:sz w:val="22"/>
          <w:szCs w:val="22"/>
          <w:lang w:val="lt-LT"/>
        </w:rPr>
        <w:t xml:space="preserve">čio ryšį su </w:t>
      </w:r>
      <w:r w:rsidRPr="00B82C35">
        <w:rPr>
          <w:rFonts w:eastAsia="AdvTimes"/>
          <w:i/>
          <w:sz w:val="22"/>
          <w:szCs w:val="22"/>
          <w:lang w:val="lt-LT"/>
        </w:rPr>
        <w:t>TPZ</w:t>
      </w:r>
      <w:r w:rsidRPr="00B82C35">
        <w:rPr>
          <w:rFonts w:eastAsia="AdvTimes"/>
          <w:sz w:val="22"/>
          <w:szCs w:val="22"/>
          <w:lang w:val="lt-LT"/>
        </w:rPr>
        <w:t>, buvo patikrintas išanalizavus iš skirtingų mazginių taškų (</w:t>
      </w:r>
      <w:r w:rsidRPr="00B82C35">
        <w:rPr>
          <w:rFonts w:eastAsia="AdvTimes"/>
          <w:i/>
          <w:sz w:val="22"/>
          <w:szCs w:val="22"/>
          <w:lang w:val="lt-LT"/>
        </w:rPr>
        <w:t xml:space="preserve">angl. </w:t>
      </w:r>
      <w:r w:rsidRPr="00B82C35">
        <w:rPr>
          <w:rFonts w:eastAsia="AdvTimes"/>
          <w:i/>
          <w:sz w:val="22"/>
          <w:szCs w:val="22"/>
        </w:rPr>
        <w:t>nodal points</w:t>
      </w:r>
      <w:r w:rsidRPr="00B82C35">
        <w:rPr>
          <w:rFonts w:eastAsia="AdvTimes"/>
          <w:sz w:val="22"/>
          <w:szCs w:val="22"/>
          <w:lang w:val="lt-LT"/>
        </w:rPr>
        <w:t xml:space="preserve">) sudarytus temperatūros kontūrus bei kreives. Pikiniai </w:t>
      </w:r>
      <w:r w:rsidRPr="00B82C35">
        <w:rPr>
          <w:rFonts w:eastAsia="AdvTimes"/>
          <w:i/>
          <w:sz w:val="22"/>
          <w:szCs w:val="22"/>
          <w:lang w:val="lt-LT"/>
        </w:rPr>
        <w:t>TPZ</w:t>
      </w:r>
      <w:r w:rsidRPr="00B82C35">
        <w:rPr>
          <w:rFonts w:eastAsia="AdvTimes"/>
          <w:sz w:val="22"/>
          <w:szCs w:val="22"/>
          <w:lang w:val="lt-LT"/>
        </w:rPr>
        <w:t xml:space="preserve"> temp</w:t>
      </w:r>
      <w:r w:rsidRPr="00B82C35">
        <w:rPr>
          <w:rFonts w:eastAsia="AdvTimes"/>
          <w:sz w:val="22"/>
          <w:szCs w:val="22"/>
          <w:lang w:val="lt-LT"/>
        </w:rPr>
        <w:t>e</w:t>
      </w:r>
      <w:r w:rsidRPr="00B82C35">
        <w:rPr>
          <w:rFonts w:eastAsia="AdvTimes"/>
          <w:sz w:val="22"/>
          <w:szCs w:val="22"/>
          <w:lang w:val="lt-LT"/>
        </w:rPr>
        <w:t>ratūros taškai modelyje svyravo tarp 800</w:t>
      </w:r>
      <w:r w:rsidR="00B82C35">
        <w:rPr>
          <w:rFonts w:eastAsia="AdvTimes"/>
          <w:sz w:val="22"/>
          <w:szCs w:val="22"/>
          <w:lang w:val="lt-LT"/>
        </w:rPr>
        <w:t>–</w:t>
      </w:r>
      <w:r w:rsidRPr="00B82C35">
        <w:rPr>
          <w:rFonts w:eastAsia="AdvTimes"/>
          <w:sz w:val="22"/>
          <w:szCs w:val="22"/>
          <w:lang w:val="lt-LT"/>
        </w:rPr>
        <w:t>1150</w:t>
      </w:r>
      <w:r w:rsidR="00463E96" w:rsidRPr="00B82C35">
        <w:rPr>
          <w:rFonts w:eastAsia="AdvTimes"/>
          <w:sz w:val="22"/>
          <w:szCs w:val="22"/>
          <w:lang w:val="lt-LT"/>
        </w:rPr>
        <w:t xml:space="preserve"> </w:t>
      </w:r>
      <w:r w:rsidR="00463E96" w:rsidRPr="00B82C35">
        <w:rPr>
          <w:rFonts w:eastAsia="AdvTimes"/>
          <w:sz w:val="22"/>
          <w:szCs w:val="22"/>
          <w:lang w:val="lt-LT"/>
        </w:rPr>
        <w:sym w:font="Symbol" w:char="F0B0"/>
      </w:r>
      <w:r w:rsidRPr="00B82C35">
        <w:rPr>
          <w:rFonts w:eastAsia="AdvTimes"/>
          <w:sz w:val="22"/>
          <w:szCs w:val="22"/>
          <w:lang w:val="lt-LT"/>
        </w:rPr>
        <w:t xml:space="preserve">C, kaip teigia </w:t>
      </w:r>
      <w:r w:rsidRPr="00B82C35">
        <w:rPr>
          <w:rFonts w:eastAsia="AdvTimes"/>
          <w:i/>
          <w:sz w:val="22"/>
          <w:szCs w:val="22"/>
          <w:lang w:val="lt-LT"/>
        </w:rPr>
        <w:t>Radaj</w:t>
      </w:r>
      <w:r w:rsidRPr="00B82C35">
        <w:rPr>
          <w:rFonts w:eastAsia="AdvTimes"/>
          <w:sz w:val="22"/>
          <w:szCs w:val="22"/>
          <w:lang w:val="lt-LT"/>
        </w:rPr>
        <w:t xml:space="preserve"> (2003). Temperatūros pikai išilgai </w:t>
      </w:r>
      <w:r w:rsidRPr="00B82C35">
        <w:rPr>
          <w:rFonts w:eastAsia="AdvTimes"/>
          <w:i/>
          <w:sz w:val="22"/>
          <w:szCs w:val="22"/>
          <w:lang w:val="lt-LT"/>
        </w:rPr>
        <w:t>TPZ</w:t>
      </w:r>
      <w:r w:rsidRPr="00B82C35">
        <w:rPr>
          <w:rFonts w:eastAsia="AdvTimes"/>
          <w:sz w:val="22"/>
          <w:szCs w:val="22"/>
          <w:lang w:val="lt-LT"/>
        </w:rPr>
        <w:t xml:space="preserve"> linijos, esančios tarp bandinio apatinio ir viršut</w:t>
      </w:r>
      <w:r w:rsidRPr="00B82C35">
        <w:rPr>
          <w:rFonts w:eastAsia="AdvTimes"/>
          <w:sz w:val="22"/>
          <w:szCs w:val="22"/>
          <w:lang w:val="lt-LT"/>
        </w:rPr>
        <w:t>i</w:t>
      </w:r>
      <w:r w:rsidRPr="00B82C35">
        <w:rPr>
          <w:rFonts w:eastAsia="AdvTimes"/>
          <w:sz w:val="22"/>
          <w:szCs w:val="22"/>
          <w:lang w:val="lt-LT"/>
        </w:rPr>
        <w:t>nio paviršių, pateikti 3.3</w:t>
      </w:r>
      <w:r w:rsidR="0032643A">
        <w:rPr>
          <w:rFonts w:eastAsia="AdvTimes"/>
          <w:sz w:val="22"/>
          <w:szCs w:val="22"/>
          <w:lang w:val="lt-LT"/>
        </w:rPr>
        <w:t>2</w:t>
      </w:r>
      <w:r w:rsidRPr="00B82C35">
        <w:rPr>
          <w:rFonts w:eastAsia="AdvTimes"/>
          <w:sz w:val="22"/>
          <w:szCs w:val="22"/>
          <w:lang w:val="lt-LT"/>
        </w:rPr>
        <w:t xml:space="preserve"> paveiksle.</w:t>
      </w:r>
    </w:p>
    <w:p w:rsidR="00DA56E0" w:rsidRPr="00B82C35" w:rsidRDefault="00DA56E0" w:rsidP="00DA56E0">
      <w:pPr>
        <w:jc w:val="both"/>
        <w:rPr>
          <w:sz w:val="22"/>
          <w:szCs w:val="22"/>
          <w:lang w:val="lt-LT"/>
        </w:rPr>
      </w:pPr>
    </w:p>
    <w:p w:rsidR="00DA56E0" w:rsidRPr="00B82C35" w:rsidRDefault="00DA56E0" w:rsidP="00A14042">
      <w:pPr>
        <w:ind w:firstLine="397"/>
        <w:jc w:val="both"/>
        <w:outlineLvl w:val="0"/>
        <w:rPr>
          <w:sz w:val="22"/>
          <w:szCs w:val="22"/>
          <w:lang w:val="lt-LT"/>
        </w:rPr>
      </w:pPr>
      <w:r w:rsidRPr="00B82C35">
        <w:rPr>
          <w:b/>
          <w:sz w:val="22"/>
          <w:szCs w:val="22"/>
          <w:lang w:val="lt-LT"/>
        </w:rPr>
        <w:t xml:space="preserve">Mechaninė analizė. </w:t>
      </w:r>
      <w:r w:rsidRPr="00B82C35">
        <w:rPr>
          <w:sz w:val="22"/>
          <w:szCs w:val="22"/>
          <w:lang w:val="lt-LT"/>
        </w:rPr>
        <w:t>Po terminės analizės, modelio terminiai elementai b</w:t>
      </w:r>
      <w:r w:rsidRPr="00B82C35">
        <w:rPr>
          <w:sz w:val="22"/>
          <w:szCs w:val="22"/>
          <w:lang w:val="lt-LT"/>
        </w:rPr>
        <w:t>u</w:t>
      </w:r>
      <w:r w:rsidRPr="00B82C35">
        <w:rPr>
          <w:sz w:val="22"/>
          <w:szCs w:val="22"/>
          <w:lang w:val="lt-LT"/>
        </w:rPr>
        <w:t xml:space="preserve">vo pakeisti struktūriniais. Mechaninei analizei papildomai buvo įvertintos plieno tamprumo modulio, takumo įtempių bei </w:t>
      </w:r>
      <w:r w:rsidRPr="00B82C35">
        <w:rPr>
          <w:i/>
          <w:sz w:val="22"/>
          <w:szCs w:val="22"/>
          <w:lang w:val="lt-LT"/>
        </w:rPr>
        <w:t>Puasono</w:t>
      </w:r>
      <w:r w:rsidRPr="00B82C35">
        <w:rPr>
          <w:sz w:val="22"/>
          <w:szCs w:val="22"/>
          <w:lang w:val="lt-LT"/>
        </w:rPr>
        <w:t xml:space="preserve"> koeficiento priklausomybės nuo temperatūros. Kambario temperatūros plieno </w:t>
      </w:r>
      <w:r w:rsidRPr="00B82C35">
        <w:rPr>
          <w:i/>
          <w:sz w:val="22"/>
          <w:szCs w:val="22"/>
          <w:lang w:val="lt-LT"/>
        </w:rPr>
        <w:t>S355J2</w:t>
      </w:r>
      <w:r w:rsidRPr="00B82C35">
        <w:rPr>
          <w:sz w:val="22"/>
          <w:szCs w:val="22"/>
          <w:lang w:val="lt-LT"/>
        </w:rPr>
        <w:t xml:space="preserve"> takumo įtempiai siekė</w:t>
      </w:r>
      <w:r>
        <w:rPr>
          <w:sz w:val="22"/>
          <w:szCs w:val="22"/>
          <w:lang w:val="lt-LT"/>
        </w:rPr>
        <w:t xml:space="preserve"> </w:t>
      </w:r>
      <w:r w:rsidRPr="00B82C35">
        <w:rPr>
          <w:sz w:val="22"/>
          <w:szCs w:val="22"/>
          <w:lang w:val="lt-LT"/>
        </w:rPr>
        <w:lastRenderedPageBreak/>
        <w:t xml:space="preserve">437 </w:t>
      </w:r>
      <w:r w:rsidRPr="00B82C35">
        <w:rPr>
          <w:i/>
          <w:sz w:val="22"/>
          <w:szCs w:val="22"/>
          <w:lang w:val="lt-LT"/>
        </w:rPr>
        <w:t>MPa</w:t>
      </w:r>
      <w:r w:rsidRPr="00B82C35">
        <w:rPr>
          <w:sz w:val="22"/>
          <w:szCs w:val="22"/>
          <w:lang w:val="lt-LT"/>
        </w:rPr>
        <w:t xml:space="preserve">. </w:t>
      </w:r>
      <w:r w:rsidR="001F36B7">
        <w:rPr>
          <w:sz w:val="22"/>
          <w:szCs w:val="22"/>
          <w:lang w:val="lt-LT"/>
        </w:rPr>
        <w:t>Mechaninei įtempių analizei, k</w:t>
      </w:r>
      <w:r w:rsidRPr="00B82C35">
        <w:rPr>
          <w:sz w:val="22"/>
          <w:szCs w:val="22"/>
          <w:lang w:val="lt-LT"/>
        </w:rPr>
        <w:t>aip ir terminei analizei, visi suvirinimo ėjimai buvo įvertinti atski</w:t>
      </w:r>
      <w:r w:rsidR="001F36B7">
        <w:rPr>
          <w:sz w:val="22"/>
          <w:szCs w:val="22"/>
          <w:lang w:val="lt-LT"/>
        </w:rPr>
        <w:t>rai. Tyrimo metu nustatyti</w:t>
      </w:r>
      <w:r w:rsidRPr="00B82C35">
        <w:rPr>
          <w:sz w:val="22"/>
          <w:szCs w:val="22"/>
          <w:lang w:val="lt-LT"/>
        </w:rPr>
        <w:t xml:space="preserve"> </w:t>
      </w:r>
      <w:r w:rsidR="001F36B7" w:rsidRPr="00B82C35">
        <w:rPr>
          <w:i/>
          <w:sz w:val="22"/>
          <w:szCs w:val="22"/>
          <w:lang w:val="lt-LT"/>
        </w:rPr>
        <w:t>von-Mises</w:t>
      </w:r>
      <w:r w:rsidR="001F36B7">
        <w:rPr>
          <w:sz w:val="22"/>
          <w:szCs w:val="22"/>
          <w:lang w:val="lt-LT"/>
        </w:rPr>
        <w:t xml:space="preserve"> liekamieji įte</w:t>
      </w:r>
      <w:r w:rsidR="001F36B7">
        <w:rPr>
          <w:sz w:val="22"/>
          <w:szCs w:val="22"/>
          <w:lang w:val="lt-LT"/>
        </w:rPr>
        <w:t>m</w:t>
      </w:r>
      <w:r w:rsidR="001F36B7">
        <w:rPr>
          <w:sz w:val="22"/>
          <w:szCs w:val="22"/>
          <w:lang w:val="lt-LT"/>
        </w:rPr>
        <w:t>piai (3.3</w:t>
      </w:r>
      <w:r w:rsidR="0032643A">
        <w:rPr>
          <w:sz w:val="22"/>
          <w:szCs w:val="22"/>
          <w:lang w:val="lt-LT"/>
        </w:rPr>
        <w:t>3</w:t>
      </w:r>
      <w:r w:rsidR="001F36B7">
        <w:rPr>
          <w:sz w:val="22"/>
          <w:szCs w:val="22"/>
          <w:lang w:val="lt-LT"/>
        </w:rPr>
        <w:t xml:space="preserve"> </w:t>
      </w:r>
      <w:r w:rsidR="001F36B7" w:rsidRPr="00B82C35">
        <w:rPr>
          <w:sz w:val="22"/>
          <w:szCs w:val="22"/>
          <w:lang w:val="lt-LT"/>
        </w:rPr>
        <w:t>pav.)</w:t>
      </w:r>
      <w:r w:rsidR="001F36B7">
        <w:rPr>
          <w:sz w:val="22"/>
          <w:szCs w:val="22"/>
          <w:lang w:val="lt-LT"/>
        </w:rPr>
        <w:t xml:space="preserve">, </w:t>
      </w:r>
      <w:r w:rsidR="001F36B7" w:rsidRPr="00B82C35">
        <w:rPr>
          <w:sz w:val="22"/>
          <w:szCs w:val="22"/>
          <w:lang w:val="lt-LT"/>
        </w:rPr>
        <w:t>skersiniai liekamieji įtempiai</w:t>
      </w:r>
      <w:r w:rsidR="001F36B7">
        <w:rPr>
          <w:sz w:val="22"/>
          <w:szCs w:val="22"/>
          <w:lang w:val="lt-LT"/>
        </w:rPr>
        <w:t xml:space="preserve"> </w:t>
      </w:r>
      <w:r w:rsidR="001F36B7" w:rsidRPr="00B82C35">
        <w:rPr>
          <w:sz w:val="22"/>
          <w:szCs w:val="22"/>
          <w:lang w:val="lt-LT"/>
        </w:rPr>
        <w:t>(3.3</w:t>
      </w:r>
      <w:r w:rsidR="0032643A">
        <w:rPr>
          <w:sz w:val="22"/>
          <w:szCs w:val="22"/>
          <w:lang w:val="lt-LT"/>
        </w:rPr>
        <w:t>4</w:t>
      </w:r>
      <w:r w:rsidR="001F36B7" w:rsidRPr="00B82C35">
        <w:rPr>
          <w:sz w:val="22"/>
          <w:szCs w:val="22"/>
          <w:lang w:val="lt-LT"/>
        </w:rPr>
        <w:t xml:space="preserve"> pav.) </w:t>
      </w:r>
      <w:r w:rsidR="001F36B7">
        <w:rPr>
          <w:sz w:val="22"/>
          <w:szCs w:val="22"/>
          <w:lang w:val="lt-LT"/>
        </w:rPr>
        <w:t xml:space="preserve">bei </w:t>
      </w:r>
      <w:r w:rsidRPr="00B82C35">
        <w:rPr>
          <w:sz w:val="22"/>
          <w:szCs w:val="22"/>
          <w:lang w:val="lt-LT"/>
        </w:rPr>
        <w:t>deformacijos pas</w:t>
      </w:r>
      <w:r w:rsidRPr="00B82C35">
        <w:rPr>
          <w:sz w:val="22"/>
          <w:szCs w:val="22"/>
          <w:lang w:val="lt-LT"/>
        </w:rPr>
        <w:t>i</w:t>
      </w:r>
      <w:r w:rsidRPr="00B82C35">
        <w:rPr>
          <w:sz w:val="22"/>
          <w:szCs w:val="22"/>
          <w:lang w:val="lt-LT"/>
        </w:rPr>
        <w:t>skirstymas suvirinto bandinio pjūvyje (3.3</w:t>
      </w:r>
      <w:r w:rsidR="0032643A">
        <w:rPr>
          <w:sz w:val="22"/>
          <w:szCs w:val="22"/>
          <w:lang w:val="lt-LT"/>
        </w:rPr>
        <w:t>5</w:t>
      </w:r>
      <w:r w:rsidRPr="00B82C35">
        <w:rPr>
          <w:sz w:val="22"/>
          <w:szCs w:val="22"/>
          <w:lang w:val="lt-LT"/>
        </w:rPr>
        <w:t xml:space="preserve"> pav.</w:t>
      </w:r>
      <w:r w:rsidR="001F36B7">
        <w:rPr>
          <w:sz w:val="22"/>
          <w:szCs w:val="22"/>
          <w:lang w:val="lt-LT"/>
        </w:rPr>
        <w:t>)</w:t>
      </w:r>
      <w:r w:rsidRPr="00B82C35">
        <w:rPr>
          <w:sz w:val="22"/>
          <w:szCs w:val="22"/>
          <w:lang w:val="lt-LT"/>
        </w:rPr>
        <w:t>.</w:t>
      </w:r>
    </w:p>
    <w:p w:rsidR="00DA56E0" w:rsidRDefault="00DA56E0" w:rsidP="00DA56E0">
      <w:pPr>
        <w:jc w:val="both"/>
        <w:outlineLvl w:val="0"/>
        <w:rPr>
          <w:sz w:val="22"/>
          <w:szCs w:val="22"/>
          <w:lang w:val="lt-LT"/>
        </w:rPr>
      </w:pPr>
    </w:p>
    <w:p w:rsidR="00DA56E0" w:rsidRDefault="00DA56E0" w:rsidP="00DA56E0">
      <w:pPr>
        <w:jc w:val="both"/>
        <w:outlineLvl w:val="0"/>
        <w:rPr>
          <w:color w:val="FF0000"/>
          <w:sz w:val="22"/>
          <w:szCs w:val="22"/>
          <w:lang w:val="lt-LT"/>
        </w:rPr>
      </w:pPr>
      <w:r>
        <w:rPr>
          <w:noProof/>
          <w:color w:val="FF0000"/>
          <w:sz w:val="22"/>
          <w:szCs w:val="22"/>
          <w:lang w:val="lt-LT" w:eastAsia="lt-LT"/>
        </w:rPr>
        <w:drawing>
          <wp:inline distT="0" distB="0" distL="0" distR="0">
            <wp:extent cx="4532459" cy="1563370"/>
            <wp:effectExtent l="19050" t="0" r="1441" b="0"/>
            <wp:docPr id="190" name="Picture 51"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31" cstate="print"/>
                    <a:stretch>
                      <a:fillRect/>
                    </a:stretch>
                  </pic:blipFill>
                  <pic:spPr>
                    <a:xfrm>
                      <a:off x="0" y="0"/>
                      <a:ext cx="4532459" cy="1563370"/>
                    </a:xfrm>
                    <a:prstGeom prst="rect">
                      <a:avLst/>
                    </a:prstGeom>
                  </pic:spPr>
                </pic:pic>
              </a:graphicData>
            </a:graphic>
          </wp:inline>
        </w:drawing>
      </w:r>
    </w:p>
    <w:p w:rsidR="00DA56E0" w:rsidRPr="00F9610A" w:rsidRDefault="00DA56E0" w:rsidP="00DA56E0">
      <w:pPr>
        <w:autoSpaceDE w:val="0"/>
        <w:autoSpaceDN w:val="0"/>
        <w:adjustRightInd w:val="0"/>
        <w:spacing w:before="120"/>
        <w:jc w:val="center"/>
        <w:rPr>
          <w:sz w:val="20"/>
          <w:szCs w:val="20"/>
          <w:lang w:val="lt-LT"/>
        </w:rPr>
      </w:pPr>
      <w:r w:rsidRPr="00027463">
        <w:rPr>
          <w:b/>
          <w:sz w:val="20"/>
          <w:szCs w:val="20"/>
          <w:lang w:val="lt-LT"/>
        </w:rPr>
        <w:t>3.3</w:t>
      </w:r>
      <w:r w:rsidR="0032643A">
        <w:rPr>
          <w:b/>
          <w:sz w:val="20"/>
          <w:szCs w:val="20"/>
          <w:lang w:val="lt-LT"/>
        </w:rPr>
        <w:t>3</w:t>
      </w:r>
      <w:r w:rsidRPr="00027463">
        <w:rPr>
          <w:b/>
          <w:sz w:val="20"/>
          <w:szCs w:val="20"/>
          <w:lang w:val="lt-LT"/>
        </w:rPr>
        <w:t xml:space="preserve"> pav.</w:t>
      </w:r>
      <w:r w:rsidRPr="00027463">
        <w:rPr>
          <w:sz w:val="20"/>
          <w:szCs w:val="20"/>
          <w:lang w:val="lt-LT"/>
        </w:rPr>
        <w:t xml:space="preserve"> </w:t>
      </w:r>
      <w:r w:rsidR="001B3E0D">
        <w:rPr>
          <w:i/>
          <w:sz w:val="20"/>
          <w:szCs w:val="20"/>
          <w:lang w:val="lt-LT"/>
        </w:rPr>
        <w:t xml:space="preserve">Von </w:t>
      </w:r>
      <w:r>
        <w:rPr>
          <w:i/>
          <w:sz w:val="20"/>
          <w:szCs w:val="20"/>
          <w:lang w:val="lt-LT"/>
        </w:rPr>
        <w:t xml:space="preserve">Mises </w:t>
      </w:r>
      <w:r w:rsidRPr="00F9610A">
        <w:rPr>
          <w:sz w:val="20"/>
          <w:szCs w:val="20"/>
          <w:lang w:val="lt-LT"/>
        </w:rPr>
        <w:t>įtempių pasiskirstymas</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3.3</w:t>
      </w:r>
      <w:r w:rsidR="0032643A">
        <w:rPr>
          <w:b/>
          <w:sz w:val="20"/>
          <w:szCs w:val="20"/>
        </w:rPr>
        <w:t>3</w:t>
      </w:r>
      <w:r w:rsidRPr="00463E96">
        <w:rPr>
          <w:b/>
          <w:sz w:val="20"/>
          <w:szCs w:val="20"/>
        </w:rPr>
        <w:t>.</w:t>
      </w:r>
      <w:r w:rsidRPr="00463E96">
        <w:rPr>
          <w:sz w:val="20"/>
          <w:szCs w:val="20"/>
        </w:rPr>
        <w:t xml:space="preserve"> Distribution of </w:t>
      </w:r>
      <w:r w:rsidR="00B130DE" w:rsidRPr="00463E96">
        <w:rPr>
          <w:i/>
          <w:sz w:val="20"/>
          <w:szCs w:val="20"/>
        </w:rPr>
        <w:t>von M</w:t>
      </w:r>
      <w:r w:rsidRPr="00463E96">
        <w:rPr>
          <w:i/>
          <w:sz w:val="20"/>
          <w:szCs w:val="20"/>
        </w:rPr>
        <w:t>i</w:t>
      </w:r>
      <w:r w:rsidR="00B130DE" w:rsidRPr="00463E96">
        <w:rPr>
          <w:i/>
          <w:sz w:val="20"/>
          <w:szCs w:val="20"/>
        </w:rPr>
        <w:t>s</w:t>
      </w:r>
      <w:r w:rsidRPr="00463E96">
        <w:rPr>
          <w:i/>
          <w:sz w:val="20"/>
          <w:szCs w:val="20"/>
        </w:rPr>
        <w:t>es</w:t>
      </w:r>
      <w:r w:rsidRPr="00463E96">
        <w:rPr>
          <w:sz w:val="20"/>
          <w:szCs w:val="20"/>
        </w:rPr>
        <w:t xml:space="preserve"> stre</w:t>
      </w:r>
      <w:r w:rsidR="00B130DE" w:rsidRPr="00463E96">
        <w:rPr>
          <w:sz w:val="20"/>
          <w:szCs w:val="20"/>
        </w:rPr>
        <w:t>s</w:t>
      </w:r>
      <w:r w:rsidRPr="00463E96">
        <w:rPr>
          <w:sz w:val="20"/>
          <w:szCs w:val="20"/>
        </w:rPr>
        <w:t>ses</w:t>
      </w:r>
    </w:p>
    <w:p w:rsidR="00DA56E0" w:rsidRPr="00B82C35" w:rsidRDefault="00DA56E0" w:rsidP="00DA56E0">
      <w:pPr>
        <w:autoSpaceDE w:val="0"/>
        <w:autoSpaceDN w:val="0"/>
        <w:adjustRightInd w:val="0"/>
        <w:jc w:val="both"/>
        <w:rPr>
          <w:rStyle w:val="longtext"/>
          <w:rFonts w:eastAsia="Calibri"/>
          <w:sz w:val="22"/>
          <w:lang w:val="lt-LT"/>
        </w:rPr>
      </w:pPr>
      <w:r w:rsidRPr="00B82C35">
        <w:rPr>
          <w:sz w:val="22"/>
          <w:szCs w:val="20"/>
          <w:lang w:val="lt-LT"/>
        </w:rPr>
        <w:tab/>
      </w:r>
      <w:r w:rsidR="0032643A">
        <w:rPr>
          <w:sz w:val="22"/>
          <w:szCs w:val="20"/>
          <w:lang w:val="lt-LT"/>
        </w:rPr>
        <w:t>Išilginių l</w:t>
      </w:r>
      <w:r w:rsidRPr="00B82C35">
        <w:rPr>
          <w:sz w:val="22"/>
          <w:szCs w:val="20"/>
          <w:lang w:val="lt-LT"/>
        </w:rPr>
        <w:t>iekamųjų suvirinimo įtempių pasiskirstymas</w:t>
      </w:r>
      <w:r w:rsidR="00437F70">
        <w:rPr>
          <w:sz w:val="22"/>
          <w:szCs w:val="20"/>
          <w:lang w:val="lt-LT"/>
        </w:rPr>
        <w:t>,</w:t>
      </w:r>
      <w:r w:rsidRPr="00B82C35">
        <w:rPr>
          <w:sz w:val="22"/>
          <w:szCs w:val="20"/>
          <w:lang w:val="lt-LT"/>
        </w:rPr>
        <w:t xml:space="preserve"> </w:t>
      </w:r>
      <w:r w:rsidR="001F36B7">
        <w:rPr>
          <w:sz w:val="22"/>
          <w:szCs w:val="20"/>
          <w:lang w:val="lt-LT"/>
        </w:rPr>
        <w:t>suvirintos</w:t>
      </w:r>
      <w:r w:rsidRPr="00B82C35">
        <w:rPr>
          <w:sz w:val="22"/>
          <w:szCs w:val="20"/>
          <w:lang w:val="lt-LT"/>
        </w:rPr>
        <w:t xml:space="preserve"> jungties </w:t>
      </w:r>
      <w:r w:rsidR="00437F70">
        <w:rPr>
          <w:sz w:val="22"/>
          <w:szCs w:val="20"/>
          <w:lang w:val="lt-LT"/>
        </w:rPr>
        <w:t>skersiniame pjūvyje,</w:t>
      </w:r>
      <w:r w:rsidRPr="00B82C35">
        <w:rPr>
          <w:sz w:val="22"/>
          <w:szCs w:val="20"/>
          <w:lang w:val="lt-LT"/>
        </w:rPr>
        <w:t xml:space="preserve"> pateiktas 3.3</w:t>
      </w:r>
      <w:r w:rsidR="0032643A">
        <w:rPr>
          <w:sz w:val="22"/>
          <w:szCs w:val="20"/>
          <w:lang w:val="lt-LT"/>
        </w:rPr>
        <w:t>3</w:t>
      </w:r>
      <w:r w:rsidRPr="00B82C35">
        <w:rPr>
          <w:sz w:val="22"/>
          <w:szCs w:val="20"/>
          <w:lang w:val="lt-LT"/>
        </w:rPr>
        <w:t xml:space="preserve"> paveiksle. Matavimo vienetai – megapask</w:t>
      </w:r>
      <w:r w:rsidRPr="00B82C35">
        <w:rPr>
          <w:sz w:val="22"/>
          <w:szCs w:val="20"/>
          <w:lang w:val="lt-LT"/>
        </w:rPr>
        <w:t>a</w:t>
      </w:r>
      <w:r w:rsidRPr="00B82C35">
        <w:rPr>
          <w:sz w:val="22"/>
          <w:szCs w:val="20"/>
          <w:lang w:val="lt-LT"/>
        </w:rPr>
        <w:t>liai (</w:t>
      </w:r>
      <w:r w:rsidRPr="00B82C35">
        <w:rPr>
          <w:i/>
          <w:sz w:val="22"/>
          <w:szCs w:val="20"/>
          <w:lang w:val="lt-LT"/>
        </w:rPr>
        <w:t>MPa</w:t>
      </w:r>
      <w:r w:rsidRPr="00B82C35">
        <w:rPr>
          <w:sz w:val="22"/>
          <w:szCs w:val="20"/>
          <w:lang w:val="lt-LT"/>
        </w:rPr>
        <w:t xml:space="preserve">). </w:t>
      </w:r>
      <w:r w:rsidR="00B130DE" w:rsidRPr="00B82C35">
        <w:rPr>
          <w:i/>
          <w:sz w:val="22"/>
          <w:szCs w:val="20"/>
          <w:lang w:val="lt-LT"/>
        </w:rPr>
        <w:t>Von</w:t>
      </w:r>
      <w:r w:rsidR="001B3E0D" w:rsidRPr="00B82C35">
        <w:rPr>
          <w:i/>
          <w:sz w:val="22"/>
          <w:szCs w:val="20"/>
          <w:lang w:val="lt-LT"/>
        </w:rPr>
        <w:t> </w:t>
      </w:r>
      <w:r w:rsidRPr="00B82C35">
        <w:rPr>
          <w:i/>
          <w:sz w:val="22"/>
          <w:szCs w:val="20"/>
          <w:lang w:val="lt-LT"/>
        </w:rPr>
        <w:t>Mises</w:t>
      </w:r>
      <w:r w:rsidRPr="00B82C35">
        <w:rPr>
          <w:sz w:val="22"/>
          <w:szCs w:val="20"/>
          <w:lang w:val="lt-LT"/>
        </w:rPr>
        <w:t xml:space="preserve"> </w:t>
      </w:r>
      <w:r w:rsidRPr="00B82C35">
        <w:rPr>
          <w:rStyle w:val="longtext"/>
          <w:rFonts w:eastAsia="Calibri"/>
          <w:sz w:val="22"/>
          <w:shd w:val="clear" w:color="auto" w:fill="FFFFFF"/>
          <w:lang w:val="lt-LT"/>
        </w:rPr>
        <w:t>įtempiai yra lokalizuotai veikiamos apkrovos tendenci</w:t>
      </w:r>
      <w:r w:rsidRPr="00B82C35">
        <w:rPr>
          <w:rStyle w:val="longtext"/>
          <w:rFonts w:eastAsia="Calibri"/>
          <w:sz w:val="22"/>
          <w:shd w:val="clear" w:color="auto" w:fill="FFFFFF"/>
          <w:lang w:val="lt-LT"/>
        </w:rPr>
        <w:t>n</w:t>
      </w:r>
      <w:r w:rsidRPr="00B82C35">
        <w:rPr>
          <w:rStyle w:val="longtext"/>
          <w:rFonts w:eastAsia="Calibri"/>
          <w:sz w:val="22"/>
          <w:shd w:val="clear" w:color="auto" w:fill="FFFFFF"/>
          <w:lang w:val="lt-LT"/>
        </w:rPr>
        <w:t xml:space="preserve">gas kiekybinis matas. </w:t>
      </w:r>
      <w:r w:rsidRPr="00B82C35">
        <w:rPr>
          <w:rStyle w:val="longtext"/>
          <w:rFonts w:eastAsia="Calibri"/>
          <w:sz w:val="22"/>
          <w:lang w:val="lt-LT"/>
        </w:rPr>
        <w:t>Galima palyginti tai</w:t>
      </w:r>
      <w:r w:rsidR="00A255BA" w:rsidRPr="00B82C35">
        <w:rPr>
          <w:rStyle w:val="longtext"/>
          <w:rFonts w:eastAsia="Calibri"/>
          <w:sz w:val="22"/>
          <w:lang w:val="lt-LT"/>
        </w:rPr>
        <w:t>,</w:t>
      </w:r>
      <w:r w:rsidRPr="00B82C35">
        <w:rPr>
          <w:rStyle w:val="longtext"/>
          <w:rFonts w:eastAsia="Calibri"/>
          <w:sz w:val="22"/>
          <w:lang w:val="lt-LT"/>
        </w:rPr>
        <w:t xml:space="preserve"> kaip suvirinimo proceso ir medžiagos parametrų funkciją, kiekybiniam struktūros stabilumo įvertinimui. Liekamųjų įtempių pikas pasiskirstęs viršutinėje suvirintos jungties pjūvio dalyje. Maksim</w:t>
      </w:r>
      <w:r w:rsidRPr="00B82C35">
        <w:rPr>
          <w:rStyle w:val="longtext"/>
          <w:rFonts w:eastAsia="Calibri"/>
          <w:sz w:val="22"/>
          <w:lang w:val="lt-LT"/>
        </w:rPr>
        <w:t>a</w:t>
      </w:r>
      <w:r w:rsidRPr="00B82C35">
        <w:rPr>
          <w:rStyle w:val="longtext"/>
          <w:rFonts w:eastAsia="Calibri"/>
          <w:sz w:val="22"/>
          <w:lang w:val="lt-LT"/>
        </w:rPr>
        <w:t xml:space="preserve">lūs tempimo įtempiai jungties paviršiuje siekia 360 </w:t>
      </w:r>
      <w:r w:rsidRPr="00B82C35">
        <w:rPr>
          <w:rStyle w:val="longtext"/>
          <w:rFonts w:eastAsia="Calibri"/>
          <w:i/>
          <w:sz w:val="22"/>
          <w:lang w:val="lt-LT"/>
        </w:rPr>
        <w:t>MPa</w:t>
      </w:r>
      <w:r w:rsidRPr="00B82C35">
        <w:rPr>
          <w:rStyle w:val="longtext"/>
          <w:rFonts w:eastAsia="Calibri"/>
          <w:sz w:val="22"/>
          <w:lang w:val="lt-LT"/>
        </w:rPr>
        <w:t xml:space="preserve">. Suvirinimo </w:t>
      </w:r>
      <w:r w:rsidR="00421C04" w:rsidRPr="00B82C35">
        <w:rPr>
          <w:rStyle w:val="longtext"/>
          <w:rFonts w:eastAsia="Calibri"/>
          <w:sz w:val="22"/>
          <w:lang w:val="lt-LT"/>
        </w:rPr>
        <w:t xml:space="preserve">išilginių </w:t>
      </w:r>
      <w:r w:rsidRPr="00B82C35">
        <w:rPr>
          <w:rStyle w:val="longtext"/>
          <w:rFonts w:eastAsia="Calibri"/>
          <w:sz w:val="22"/>
          <w:lang w:val="lt-LT"/>
        </w:rPr>
        <w:t>liekamųjų įtempių modeliavimas patvirtino eksperimentinių matavimų rezult</w:t>
      </w:r>
      <w:r w:rsidRPr="00B82C35">
        <w:rPr>
          <w:rStyle w:val="longtext"/>
          <w:rFonts w:eastAsia="Calibri"/>
          <w:sz w:val="22"/>
          <w:lang w:val="lt-LT"/>
        </w:rPr>
        <w:t>a</w:t>
      </w:r>
      <w:r w:rsidRPr="00B82C35">
        <w:rPr>
          <w:rStyle w:val="longtext"/>
          <w:rFonts w:eastAsia="Calibri"/>
          <w:sz w:val="22"/>
          <w:lang w:val="lt-LT"/>
        </w:rPr>
        <w:t>tus.</w:t>
      </w:r>
    </w:p>
    <w:p w:rsidR="00DA56E0" w:rsidRPr="0003303C" w:rsidRDefault="00DA56E0" w:rsidP="00DA56E0">
      <w:pPr>
        <w:autoSpaceDE w:val="0"/>
        <w:autoSpaceDN w:val="0"/>
        <w:adjustRightInd w:val="0"/>
        <w:jc w:val="both"/>
        <w:rPr>
          <w:sz w:val="22"/>
          <w:szCs w:val="20"/>
        </w:rPr>
      </w:pPr>
    </w:p>
    <w:p w:rsidR="00DA56E0" w:rsidRDefault="00DA56E0" w:rsidP="00DA56E0">
      <w:pPr>
        <w:autoSpaceDE w:val="0"/>
        <w:autoSpaceDN w:val="0"/>
        <w:adjustRightInd w:val="0"/>
        <w:jc w:val="both"/>
        <w:rPr>
          <w:sz w:val="20"/>
          <w:szCs w:val="20"/>
        </w:rPr>
      </w:pPr>
      <w:r>
        <w:rPr>
          <w:noProof/>
          <w:sz w:val="20"/>
          <w:szCs w:val="20"/>
          <w:lang w:val="lt-LT" w:eastAsia="lt-LT"/>
        </w:rPr>
        <w:drawing>
          <wp:inline distT="0" distB="0" distL="0" distR="0">
            <wp:extent cx="4532328" cy="1649095"/>
            <wp:effectExtent l="19050" t="0" r="1572" b="0"/>
            <wp:docPr id="191" name="Picture 59" descr="transverse stress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verse stresses.JPG"/>
                    <pic:cNvPicPr/>
                  </pic:nvPicPr>
                  <pic:blipFill>
                    <a:blip r:embed="rId132" cstate="print"/>
                    <a:stretch>
                      <a:fillRect/>
                    </a:stretch>
                  </pic:blipFill>
                  <pic:spPr>
                    <a:xfrm>
                      <a:off x="0" y="0"/>
                      <a:ext cx="4532328" cy="1649095"/>
                    </a:xfrm>
                    <a:prstGeom prst="rect">
                      <a:avLst/>
                    </a:prstGeom>
                  </pic:spPr>
                </pic:pic>
              </a:graphicData>
            </a:graphic>
          </wp:inline>
        </w:drawing>
      </w:r>
    </w:p>
    <w:p w:rsidR="00DA56E0" w:rsidRPr="00F9610A" w:rsidRDefault="00DA56E0" w:rsidP="00DA56E0">
      <w:pPr>
        <w:autoSpaceDE w:val="0"/>
        <w:autoSpaceDN w:val="0"/>
        <w:adjustRightInd w:val="0"/>
        <w:spacing w:before="120"/>
        <w:jc w:val="center"/>
        <w:rPr>
          <w:sz w:val="20"/>
          <w:szCs w:val="20"/>
          <w:lang w:val="lt-LT"/>
        </w:rPr>
      </w:pPr>
      <w:r w:rsidRPr="00027463">
        <w:rPr>
          <w:b/>
          <w:sz w:val="20"/>
          <w:szCs w:val="20"/>
          <w:lang w:val="lt-LT"/>
        </w:rPr>
        <w:t>3.3</w:t>
      </w:r>
      <w:r w:rsidR="0032643A">
        <w:rPr>
          <w:b/>
          <w:sz w:val="20"/>
          <w:szCs w:val="20"/>
          <w:lang w:val="lt-LT"/>
        </w:rPr>
        <w:t>4</w:t>
      </w:r>
      <w:r w:rsidRPr="00027463">
        <w:rPr>
          <w:b/>
          <w:sz w:val="20"/>
          <w:szCs w:val="20"/>
          <w:lang w:val="lt-LT"/>
        </w:rPr>
        <w:t xml:space="preserve"> pav.</w:t>
      </w:r>
      <w:r w:rsidRPr="00027463">
        <w:rPr>
          <w:sz w:val="20"/>
          <w:szCs w:val="20"/>
          <w:lang w:val="lt-LT"/>
        </w:rPr>
        <w:t xml:space="preserve"> </w:t>
      </w:r>
      <w:r w:rsidRPr="00F9610A">
        <w:rPr>
          <w:sz w:val="20"/>
          <w:szCs w:val="20"/>
          <w:lang w:val="lt-LT"/>
        </w:rPr>
        <w:t>Skersinių įtempių pasiskirstymas</w:t>
      </w:r>
    </w:p>
    <w:p w:rsidR="00DA56E0" w:rsidRPr="00463E96" w:rsidRDefault="00DA56E0" w:rsidP="00DA56E0">
      <w:pPr>
        <w:autoSpaceDE w:val="0"/>
        <w:autoSpaceDN w:val="0"/>
        <w:adjustRightInd w:val="0"/>
        <w:spacing w:after="360"/>
        <w:jc w:val="center"/>
        <w:rPr>
          <w:sz w:val="20"/>
          <w:szCs w:val="20"/>
        </w:rPr>
      </w:pPr>
      <w:r w:rsidRPr="00463E96">
        <w:rPr>
          <w:b/>
          <w:sz w:val="20"/>
          <w:szCs w:val="20"/>
        </w:rPr>
        <w:t>Fig. 3.3</w:t>
      </w:r>
      <w:r w:rsidR="0032643A">
        <w:rPr>
          <w:b/>
          <w:sz w:val="20"/>
          <w:szCs w:val="20"/>
        </w:rPr>
        <w:t>4</w:t>
      </w:r>
      <w:r w:rsidRPr="00463E96">
        <w:rPr>
          <w:b/>
          <w:sz w:val="20"/>
          <w:szCs w:val="20"/>
        </w:rPr>
        <w:t>.</w:t>
      </w:r>
      <w:r w:rsidRPr="00463E96">
        <w:rPr>
          <w:sz w:val="20"/>
          <w:szCs w:val="20"/>
        </w:rPr>
        <w:t xml:space="preserve"> Distribution of transverse </w:t>
      </w:r>
      <w:r w:rsidR="00463E96" w:rsidRPr="00463E96">
        <w:rPr>
          <w:sz w:val="20"/>
          <w:szCs w:val="20"/>
        </w:rPr>
        <w:t>stresses</w:t>
      </w:r>
    </w:p>
    <w:p w:rsidR="008C03BF" w:rsidRDefault="00DA56E0" w:rsidP="001F36B7">
      <w:pPr>
        <w:autoSpaceDE w:val="0"/>
        <w:autoSpaceDN w:val="0"/>
        <w:adjustRightInd w:val="0"/>
        <w:jc w:val="both"/>
        <w:rPr>
          <w:sz w:val="22"/>
          <w:szCs w:val="20"/>
          <w:lang w:val="lt-LT"/>
        </w:rPr>
      </w:pPr>
      <w:r w:rsidRPr="00B82C35">
        <w:rPr>
          <w:sz w:val="22"/>
          <w:szCs w:val="22"/>
          <w:lang w:val="lt-LT"/>
        </w:rPr>
        <w:lastRenderedPageBreak/>
        <w:tab/>
      </w:r>
      <w:r w:rsidR="002346BF">
        <w:rPr>
          <w:sz w:val="22"/>
          <w:szCs w:val="22"/>
          <w:lang w:val="lt-LT"/>
        </w:rPr>
        <w:t>T</w:t>
      </w:r>
      <w:r w:rsidR="008C03BF" w:rsidRPr="009A1633">
        <w:rPr>
          <w:sz w:val="22"/>
          <w:szCs w:val="22"/>
          <w:lang w:val="lt-LT"/>
        </w:rPr>
        <w:t>empimo įtempiai atsiranda ties suvirinimo siūlės viduriu, kur skersinis terminis susitraukimas yra slopinamas</w:t>
      </w:r>
      <w:r w:rsidR="008C03BF" w:rsidRPr="00027463">
        <w:rPr>
          <w:sz w:val="22"/>
          <w:szCs w:val="22"/>
          <w:lang w:val="lt-LT"/>
        </w:rPr>
        <w:t xml:space="preserve"> vėsesnio pagrindinio metalo</w:t>
      </w:r>
      <w:r w:rsidR="008C03BF">
        <w:rPr>
          <w:sz w:val="22"/>
          <w:szCs w:val="22"/>
          <w:lang w:val="lt-LT"/>
        </w:rPr>
        <w:t>,</w:t>
      </w:r>
      <w:r w:rsidR="008C03BF" w:rsidRPr="00027463">
        <w:rPr>
          <w:sz w:val="22"/>
          <w:szCs w:val="22"/>
          <w:lang w:val="lt-LT"/>
        </w:rPr>
        <w:t xml:space="preserve"> esančio t</w:t>
      </w:r>
      <w:r w:rsidR="008C03BF" w:rsidRPr="00027463">
        <w:rPr>
          <w:sz w:val="22"/>
          <w:szCs w:val="22"/>
          <w:lang w:val="lt-LT"/>
        </w:rPr>
        <w:t>o</w:t>
      </w:r>
      <w:r w:rsidR="008C03BF" w:rsidRPr="00027463">
        <w:rPr>
          <w:sz w:val="22"/>
          <w:szCs w:val="22"/>
          <w:lang w:val="lt-LT"/>
        </w:rPr>
        <w:t xml:space="preserve">liau nuo suvirinimo </w:t>
      </w:r>
      <w:r w:rsidR="002346BF">
        <w:rPr>
          <w:sz w:val="22"/>
          <w:szCs w:val="22"/>
          <w:lang w:val="lt-LT"/>
        </w:rPr>
        <w:t>siūlės</w:t>
      </w:r>
      <w:r w:rsidR="008C03BF" w:rsidRPr="00027463">
        <w:rPr>
          <w:sz w:val="22"/>
          <w:szCs w:val="22"/>
          <w:lang w:val="lt-LT"/>
        </w:rPr>
        <w:t xml:space="preserve">. </w:t>
      </w:r>
      <w:r w:rsidR="002346BF">
        <w:rPr>
          <w:sz w:val="22"/>
          <w:szCs w:val="22"/>
          <w:lang w:val="lt-LT"/>
        </w:rPr>
        <w:t>Dažnai s</w:t>
      </w:r>
      <w:r w:rsidR="008C03BF" w:rsidRPr="00027463">
        <w:rPr>
          <w:sz w:val="22"/>
          <w:szCs w:val="22"/>
          <w:lang w:val="lt-LT"/>
        </w:rPr>
        <w:t xml:space="preserve">uvirinimo siūlės viduryje esantys tempimo įtempiai sudaro pusiausvyrą su gniuždymo įtempiais. </w:t>
      </w:r>
      <w:r w:rsidR="002346BF">
        <w:rPr>
          <w:sz w:val="22"/>
          <w:szCs w:val="22"/>
          <w:lang w:val="lt-LT"/>
        </w:rPr>
        <w:t xml:space="preserve">Po suvirinimo </w:t>
      </w:r>
      <w:r w:rsidR="008C03BF" w:rsidRPr="00027463">
        <w:rPr>
          <w:sz w:val="22"/>
          <w:szCs w:val="22"/>
          <w:lang w:val="lt-LT"/>
        </w:rPr>
        <w:t>jungties susitraukimas yra prislopintas priverstiniu suvaržymu (</w:t>
      </w:r>
      <w:r w:rsidR="002346BF">
        <w:rPr>
          <w:sz w:val="22"/>
          <w:szCs w:val="22"/>
          <w:lang w:val="lt-LT"/>
        </w:rPr>
        <w:t>sukabinimo siūlėmis</w:t>
      </w:r>
      <w:r w:rsidR="008C03BF" w:rsidRPr="00027463">
        <w:rPr>
          <w:sz w:val="22"/>
          <w:szCs w:val="22"/>
          <w:lang w:val="lt-LT"/>
        </w:rPr>
        <w:t xml:space="preserve">), tuomet tempimo įtempiai tolygiai auga </w:t>
      </w:r>
      <w:r w:rsidR="002346BF">
        <w:rPr>
          <w:sz w:val="22"/>
          <w:szCs w:val="22"/>
          <w:lang w:val="lt-LT"/>
        </w:rPr>
        <w:t>siūlėje</w:t>
      </w:r>
      <w:r w:rsidR="008C03BF" w:rsidRPr="00027463">
        <w:rPr>
          <w:sz w:val="22"/>
          <w:szCs w:val="22"/>
          <w:lang w:val="lt-LT"/>
        </w:rPr>
        <w:t xml:space="preserve"> kaip reakcijos įtempiai. Skers</w:t>
      </w:r>
      <w:r w:rsidR="008C03BF" w:rsidRPr="00027463">
        <w:rPr>
          <w:sz w:val="22"/>
          <w:szCs w:val="22"/>
          <w:lang w:val="lt-LT"/>
        </w:rPr>
        <w:t>i</w:t>
      </w:r>
      <w:r w:rsidR="008C03BF" w:rsidRPr="00027463">
        <w:rPr>
          <w:sz w:val="22"/>
          <w:szCs w:val="22"/>
          <w:lang w:val="lt-LT"/>
        </w:rPr>
        <w:t xml:space="preserve">niams liekamiesiems įtempiams </w:t>
      </w:r>
      <w:r w:rsidR="008C03BF" w:rsidRPr="00027463">
        <w:rPr>
          <w:i/>
          <w:sz w:val="22"/>
          <w:szCs w:val="22"/>
          <w:lang w:val="lt-LT"/>
        </w:rPr>
        <w:t>σ</w:t>
      </w:r>
      <w:r w:rsidR="008C03BF" w:rsidRPr="00027463">
        <w:rPr>
          <w:i/>
          <w:sz w:val="22"/>
          <w:szCs w:val="22"/>
          <w:vertAlign w:val="subscript"/>
          <w:lang w:val="lt-LT"/>
        </w:rPr>
        <w:t>y</w:t>
      </w:r>
      <w:r w:rsidR="008C03BF" w:rsidRPr="00027463">
        <w:rPr>
          <w:sz w:val="22"/>
          <w:szCs w:val="22"/>
          <w:lang w:val="lt-LT"/>
        </w:rPr>
        <w:t xml:space="preserve"> šis priverstinis suvaržymas turi nedidelį p</w:t>
      </w:r>
      <w:r w:rsidR="008C03BF" w:rsidRPr="00027463">
        <w:rPr>
          <w:sz w:val="22"/>
          <w:szCs w:val="22"/>
          <w:lang w:val="lt-LT"/>
        </w:rPr>
        <w:t>o</w:t>
      </w:r>
      <w:r w:rsidR="008C03BF" w:rsidRPr="00027463">
        <w:rPr>
          <w:sz w:val="22"/>
          <w:szCs w:val="22"/>
          <w:lang w:val="lt-LT"/>
        </w:rPr>
        <w:t>veikį.</w:t>
      </w:r>
      <w:r w:rsidR="002346BF" w:rsidRPr="002346BF">
        <w:rPr>
          <w:sz w:val="22"/>
          <w:szCs w:val="22"/>
          <w:lang w:val="lt-LT"/>
        </w:rPr>
        <w:t xml:space="preserve"> </w:t>
      </w:r>
      <w:r w:rsidR="002346BF" w:rsidRPr="009A1633">
        <w:rPr>
          <w:sz w:val="22"/>
          <w:szCs w:val="22"/>
          <w:lang w:val="lt-LT"/>
        </w:rPr>
        <w:t xml:space="preserve">Skersinių liekamųjų įtempių </w:t>
      </w:r>
      <w:r w:rsidR="002346BF" w:rsidRPr="009A1633">
        <w:rPr>
          <w:i/>
          <w:sz w:val="22"/>
          <w:szCs w:val="22"/>
          <w:lang w:val="lt-LT"/>
        </w:rPr>
        <w:t>σ</w:t>
      </w:r>
      <w:r w:rsidR="002346BF" w:rsidRPr="009A1633">
        <w:rPr>
          <w:i/>
          <w:sz w:val="22"/>
          <w:szCs w:val="22"/>
          <w:vertAlign w:val="subscript"/>
          <w:lang w:val="lt-LT"/>
        </w:rPr>
        <w:t>y</w:t>
      </w:r>
      <w:r w:rsidR="002346BF" w:rsidRPr="009A1633">
        <w:rPr>
          <w:i/>
          <w:sz w:val="22"/>
          <w:szCs w:val="22"/>
          <w:lang w:val="lt-LT"/>
        </w:rPr>
        <w:t xml:space="preserve"> </w:t>
      </w:r>
      <w:r w:rsidR="002346BF" w:rsidRPr="009A1633">
        <w:rPr>
          <w:sz w:val="22"/>
          <w:szCs w:val="22"/>
          <w:lang w:val="lt-LT"/>
        </w:rPr>
        <w:t xml:space="preserve">pasiskirstymas suvirinimo siūlės </w:t>
      </w:r>
      <w:r w:rsidR="002346BF">
        <w:rPr>
          <w:sz w:val="22"/>
          <w:szCs w:val="22"/>
          <w:lang w:val="lt-LT"/>
        </w:rPr>
        <w:t xml:space="preserve">pjūvyje </w:t>
      </w:r>
      <w:r w:rsidR="002346BF" w:rsidRPr="009A1633">
        <w:rPr>
          <w:sz w:val="22"/>
          <w:szCs w:val="22"/>
          <w:lang w:val="lt-LT"/>
        </w:rPr>
        <w:t xml:space="preserve">pateiktas </w:t>
      </w:r>
      <w:r w:rsidR="002346BF">
        <w:rPr>
          <w:sz w:val="22"/>
          <w:szCs w:val="22"/>
          <w:lang w:val="lt-LT"/>
        </w:rPr>
        <w:t>3.3</w:t>
      </w:r>
      <w:r w:rsidR="0032643A">
        <w:rPr>
          <w:sz w:val="22"/>
          <w:szCs w:val="22"/>
          <w:lang w:val="lt-LT"/>
        </w:rPr>
        <w:t>4</w:t>
      </w:r>
      <w:r w:rsidR="002346BF" w:rsidRPr="009A1633">
        <w:rPr>
          <w:sz w:val="22"/>
          <w:szCs w:val="22"/>
          <w:lang w:val="lt-LT"/>
        </w:rPr>
        <w:t xml:space="preserve"> paveiksle.</w:t>
      </w:r>
    </w:p>
    <w:p w:rsidR="008C03BF" w:rsidRPr="00B82C35" w:rsidRDefault="00794903" w:rsidP="008C03BF">
      <w:pPr>
        <w:autoSpaceDE w:val="0"/>
        <w:autoSpaceDN w:val="0"/>
        <w:adjustRightInd w:val="0"/>
        <w:ind w:firstLine="397"/>
        <w:jc w:val="both"/>
        <w:rPr>
          <w:sz w:val="22"/>
          <w:szCs w:val="22"/>
          <w:lang w:val="lt-LT"/>
        </w:rPr>
      </w:pPr>
      <w:r w:rsidRPr="00794903">
        <w:rPr>
          <w:i/>
          <w:sz w:val="22"/>
          <w:szCs w:val="22"/>
          <w:lang w:val="lt-LT"/>
        </w:rPr>
        <w:t>BEM</w:t>
      </w:r>
      <w:r>
        <w:rPr>
          <w:sz w:val="22"/>
          <w:szCs w:val="22"/>
          <w:lang w:val="lt-LT"/>
        </w:rPr>
        <w:t xml:space="preserve"> analizės nustatytą s</w:t>
      </w:r>
      <w:r w:rsidR="008C03BF" w:rsidRPr="00B82C35">
        <w:rPr>
          <w:sz w:val="22"/>
          <w:szCs w:val="22"/>
          <w:lang w:val="lt-LT"/>
        </w:rPr>
        <w:t>kersinių liekamųjų įtempių pasiskirstym</w:t>
      </w:r>
      <w:r>
        <w:rPr>
          <w:sz w:val="22"/>
          <w:szCs w:val="22"/>
          <w:lang w:val="lt-LT"/>
        </w:rPr>
        <w:t>ą</w:t>
      </w:r>
      <w:r w:rsidR="008C03BF" w:rsidRPr="00B82C35">
        <w:rPr>
          <w:sz w:val="22"/>
          <w:szCs w:val="22"/>
          <w:lang w:val="lt-LT"/>
        </w:rPr>
        <w:t xml:space="preserve"> </w:t>
      </w:r>
      <w:r w:rsidR="00EE37E9">
        <w:rPr>
          <w:sz w:val="22"/>
          <w:szCs w:val="22"/>
          <w:lang w:val="lt-LT"/>
        </w:rPr>
        <w:t>suviri</w:t>
      </w:r>
      <w:r w:rsidR="00EE37E9">
        <w:rPr>
          <w:sz w:val="22"/>
          <w:szCs w:val="22"/>
          <w:lang w:val="lt-LT"/>
        </w:rPr>
        <w:t>n</w:t>
      </w:r>
      <w:r w:rsidR="00EE37E9">
        <w:rPr>
          <w:sz w:val="22"/>
          <w:szCs w:val="22"/>
          <w:lang w:val="lt-LT"/>
        </w:rPr>
        <w:t>tos</w:t>
      </w:r>
      <w:r w:rsidR="008C03BF" w:rsidRPr="00B82C35">
        <w:rPr>
          <w:sz w:val="22"/>
          <w:szCs w:val="22"/>
          <w:lang w:val="lt-LT"/>
        </w:rPr>
        <w:t xml:space="preserve"> jungties </w:t>
      </w:r>
      <w:r w:rsidR="00EE37E9">
        <w:rPr>
          <w:sz w:val="22"/>
          <w:szCs w:val="22"/>
          <w:lang w:val="lt-LT"/>
        </w:rPr>
        <w:t>pjūvyje</w:t>
      </w:r>
      <w:r w:rsidR="008C03BF" w:rsidRPr="00B82C35">
        <w:rPr>
          <w:sz w:val="22"/>
          <w:szCs w:val="22"/>
          <w:lang w:val="lt-LT"/>
        </w:rPr>
        <w:t xml:space="preserve">, patvirtino kombinuotu </w:t>
      </w:r>
      <w:r w:rsidR="008C03BF" w:rsidRPr="00B82C35">
        <w:rPr>
          <w:i/>
          <w:sz w:val="22"/>
          <w:szCs w:val="22"/>
          <w:lang w:val="lt-LT"/>
        </w:rPr>
        <w:t>HD/DSPI</w:t>
      </w:r>
      <w:r w:rsidR="008C03BF" w:rsidRPr="00B82C35">
        <w:rPr>
          <w:sz w:val="22"/>
          <w:szCs w:val="22"/>
          <w:lang w:val="lt-LT"/>
        </w:rPr>
        <w:t xml:space="preserve"> metodu nustatytą skersinių liekamųjų įtempių pasiskirstymą, t. y. ties suvirinimo siūle, koncentruojasi gniuždantys skersiniai liekamieji įtempiai </w:t>
      </w:r>
      <w:r w:rsidR="008C03BF">
        <w:rPr>
          <w:sz w:val="22"/>
          <w:szCs w:val="22"/>
          <w:lang w:val="lt-LT"/>
        </w:rPr>
        <w:t>~</w:t>
      </w:r>
      <w:r w:rsidR="008C03BF" w:rsidRPr="00B82C35">
        <w:rPr>
          <w:sz w:val="22"/>
          <w:szCs w:val="22"/>
          <w:lang w:val="lt-LT"/>
        </w:rPr>
        <w:t xml:space="preserve">200 </w:t>
      </w:r>
      <w:r w:rsidR="008C03BF" w:rsidRPr="00B82C35">
        <w:rPr>
          <w:i/>
          <w:sz w:val="22"/>
          <w:szCs w:val="22"/>
          <w:lang w:val="lt-LT"/>
        </w:rPr>
        <w:t>MPa</w:t>
      </w:r>
      <w:r w:rsidR="008C03BF" w:rsidRPr="00B82C35">
        <w:rPr>
          <w:sz w:val="22"/>
          <w:szCs w:val="22"/>
          <w:lang w:val="lt-LT"/>
        </w:rPr>
        <w:t>.</w:t>
      </w:r>
    </w:p>
    <w:p w:rsidR="00DA56E0" w:rsidRPr="00510BBA" w:rsidRDefault="00DA56E0" w:rsidP="00DA56E0">
      <w:pPr>
        <w:autoSpaceDE w:val="0"/>
        <w:autoSpaceDN w:val="0"/>
        <w:adjustRightInd w:val="0"/>
        <w:jc w:val="both"/>
        <w:rPr>
          <w:sz w:val="22"/>
          <w:szCs w:val="22"/>
        </w:rPr>
      </w:pPr>
    </w:p>
    <w:p w:rsidR="00DA56E0" w:rsidRDefault="00DA56E0" w:rsidP="00DA56E0">
      <w:pPr>
        <w:jc w:val="both"/>
        <w:outlineLvl w:val="0"/>
        <w:rPr>
          <w:color w:val="FF0000"/>
          <w:sz w:val="22"/>
          <w:szCs w:val="22"/>
          <w:lang w:val="lt-LT"/>
        </w:rPr>
      </w:pPr>
      <w:r>
        <w:rPr>
          <w:noProof/>
          <w:color w:val="FF0000"/>
          <w:sz w:val="22"/>
          <w:szCs w:val="22"/>
          <w:lang w:val="lt-LT" w:eastAsia="lt-LT"/>
        </w:rPr>
        <w:drawing>
          <wp:inline distT="0" distB="0" distL="0" distR="0">
            <wp:extent cx="4532501" cy="1659890"/>
            <wp:effectExtent l="19050" t="0" r="1399" b="0"/>
            <wp:docPr id="192" name="Picture 54" descr="displac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placement.JPG"/>
                    <pic:cNvPicPr/>
                  </pic:nvPicPr>
                  <pic:blipFill>
                    <a:blip r:embed="rId133" cstate="print"/>
                    <a:stretch>
                      <a:fillRect/>
                    </a:stretch>
                  </pic:blipFill>
                  <pic:spPr>
                    <a:xfrm>
                      <a:off x="0" y="0"/>
                      <a:ext cx="4532501" cy="1659890"/>
                    </a:xfrm>
                    <a:prstGeom prst="rect">
                      <a:avLst/>
                    </a:prstGeom>
                  </pic:spPr>
                </pic:pic>
              </a:graphicData>
            </a:graphic>
          </wp:inline>
        </w:drawing>
      </w:r>
    </w:p>
    <w:p w:rsidR="00DA56E0" w:rsidRPr="00027463" w:rsidRDefault="00DA56E0" w:rsidP="00DA56E0">
      <w:pPr>
        <w:autoSpaceDE w:val="0"/>
        <w:autoSpaceDN w:val="0"/>
        <w:adjustRightInd w:val="0"/>
        <w:spacing w:before="120"/>
        <w:jc w:val="center"/>
        <w:rPr>
          <w:sz w:val="20"/>
          <w:szCs w:val="20"/>
          <w:lang w:val="lt-LT"/>
        </w:rPr>
      </w:pPr>
      <w:r w:rsidRPr="00027463">
        <w:rPr>
          <w:b/>
          <w:sz w:val="20"/>
          <w:szCs w:val="20"/>
          <w:lang w:val="lt-LT"/>
        </w:rPr>
        <w:t>3.3</w:t>
      </w:r>
      <w:r w:rsidR="0032643A">
        <w:rPr>
          <w:b/>
          <w:sz w:val="20"/>
          <w:szCs w:val="20"/>
          <w:lang w:val="lt-LT"/>
        </w:rPr>
        <w:t>5</w:t>
      </w:r>
      <w:r w:rsidRPr="00027463">
        <w:rPr>
          <w:b/>
          <w:sz w:val="20"/>
          <w:szCs w:val="20"/>
          <w:lang w:val="lt-LT"/>
        </w:rPr>
        <w:t xml:space="preserve"> pav.</w:t>
      </w:r>
      <w:r w:rsidRPr="00027463">
        <w:rPr>
          <w:sz w:val="20"/>
          <w:szCs w:val="20"/>
          <w:lang w:val="lt-LT"/>
        </w:rPr>
        <w:t xml:space="preserve"> </w:t>
      </w:r>
      <w:r>
        <w:rPr>
          <w:sz w:val="20"/>
          <w:szCs w:val="20"/>
          <w:lang w:val="lt-LT"/>
        </w:rPr>
        <w:t>Vertikalaus poslinkio pasiskirstymas</w:t>
      </w:r>
    </w:p>
    <w:p w:rsidR="00DA56E0" w:rsidRDefault="00DA56E0" w:rsidP="00DA56E0">
      <w:pPr>
        <w:autoSpaceDE w:val="0"/>
        <w:autoSpaceDN w:val="0"/>
        <w:adjustRightInd w:val="0"/>
        <w:spacing w:after="360"/>
        <w:jc w:val="center"/>
        <w:rPr>
          <w:sz w:val="20"/>
          <w:szCs w:val="20"/>
        </w:rPr>
      </w:pPr>
      <w:r w:rsidRPr="00027463">
        <w:rPr>
          <w:b/>
          <w:sz w:val="20"/>
          <w:szCs w:val="20"/>
          <w:lang w:val="lt-LT"/>
        </w:rPr>
        <w:t>Fig. 3.3</w:t>
      </w:r>
      <w:r w:rsidR="0032643A">
        <w:rPr>
          <w:b/>
          <w:sz w:val="20"/>
          <w:szCs w:val="20"/>
          <w:lang w:val="lt-LT"/>
        </w:rPr>
        <w:t>5</w:t>
      </w:r>
      <w:r w:rsidRPr="00027463">
        <w:rPr>
          <w:b/>
          <w:sz w:val="20"/>
          <w:szCs w:val="20"/>
          <w:lang w:val="lt-LT"/>
        </w:rPr>
        <w:t>.</w:t>
      </w:r>
      <w:r w:rsidRPr="00027463">
        <w:rPr>
          <w:sz w:val="20"/>
          <w:szCs w:val="20"/>
          <w:lang w:val="lt-LT"/>
        </w:rPr>
        <w:t xml:space="preserve"> </w:t>
      </w:r>
      <w:r w:rsidRPr="00F9610A">
        <w:rPr>
          <w:bCs/>
          <w:sz w:val="20"/>
          <w:szCs w:val="28"/>
        </w:rPr>
        <w:t>Distribution of vertical displacements</w:t>
      </w:r>
    </w:p>
    <w:p w:rsidR="008C03BF" w:rsidRPr="009A1633" w:rsidRDefault="00DA56E0" w:rsidP="008C03BF">
      <w:pPr>
        <w:jc w:val="both"/>
        <w:rPr>
          <w:sz w:val="22"/>
          <w:szCs w:val="22"/>
          <w:lang w:val="lt-LT"/>
        </w:rPr>
      </w:pPr>
      <w:r w:rsidRPr="00B82C35">
        <w:rPr>
          <w:sz w:val="22"/>
          <w:szCs w:val="20"/>
          <w:lang w:val="lt-LT"/>
        </w:rPr>
        <w:tab/>
      </w:r>
      <w:r w:rsidR="008C03BF" w:rsidRPr="009A1633">
        <w:rPr>
          <w:sz w:val="22"/>
          <w:szCs w:val="22"/>
          <w:lang w:val="lt-LT"/>
        </w:rPr>
        <w:t>Kai suvirintoje jungtyje skersinis susitraukimas nėra tolygus storio kryptimi, tokioje jungtyje susidaro kampinės deformacijos. Storasien</w:t>
      </w:r>
      <w:r w:rsidR="008C03BF">
        <w:rPr>
          <w:sz w:val="22"/>
          <w:szCs w:val="22"/>
          <w:lang w:val="lt-LT"/>
        </w:rPr>
        <w:t>ės</w:t>
      </w:r>
      <w:r w:rsidR="008C03BF" w:rsidRPr="009A1633">
        <w:rPr>
          <w:sz w:val="22"/>
          <w:szCs w:val="22"/>
          <w:lang w:val="lt-LT"/>
        </w:rPr>
        <w:t xml:space="preserve"> </w:t>
      </w:r>
      <w:r w:rsidR="008C03BF">
        <w:rPr>
          <w:sz w:val="22"/>
          <w:szCs w:val="22"/>
          <w:lang w:val="lt-LT"/>
        </w:rPr>
        <w:t>konstrukcijos</w:t>
      </w:r>
      <w:r w:rsidR="008C03BF" w:rsidRPr="009A1633">
        <w:rPr>
          <w:sz w:val="22"/>
          <w:szCs w:val="22"/>
          <w:lang w:val="lt-LT"/>
        </w:rPr>
        <w:t xml:space="preserve"> suv</w:t>
      </w:r>
      <w:r w:rsidR="008C03BF" w:rsidRPr="009A1633">
        <w:rPr>
          <w:sz w:val="22"/>
          <w:szCs w:val="22"/>
          <w:lang w:val="lt-LT"/>
        </w:rPr>
        <w:t>i</w:t>
      </w:r>
      <w:r w:rsidR="008C03BF" w:rsidRPr="009A1633">
        <w:rPr>
          <w:sz w:val="22"/>
          <w:szCs w:val="22"/>
          <w:lang w:val="lt-LT"/>
        </w:rPr>
        <w:t>rinimo jungties kampinis pokytis gali būti sumažintas tinkamai parinkus suvir</w:t>
      </w:r>
      <w:r w:rsidR="008C03BF" w:rsidRPr="009A1633">
        <w:rPr>
          <w:sz w:val="22"/>
          <w:szCs w:val="22"/>
          <w:lang w:val="lt-LT"/>
        </w:rPr>
        <w:t>i</w:t>
      </w:r>
      <w:r w:rsidR="008C03BF" w:rsidRPr="009A1633">
        <w:rPr>
          <w:sz w:val="22"/>
          <w:szCs w:val="22"/>
          <w:lang w:val="lt-LT"/>
        </w:rPr>
        <w:t xml:space="preserve">nimo jungties </w:t>
      </w:r>
      <w:r w:rsidR="008C03BF">
        <w:rPr>
          <w:sz w:val="22"/>
          <w:szCs w:val="22"/>
          <w:lang w:val="lt-LT"/>
        </w:rPr>
        <w:t xml:space="preserve">briaunų paruošimą </w:t>
      </w:r>
      <w:r w:rsidR="00794903">
        <w:rPr>
          <w:sz w:val="22"/>
          <w:szCs w:val="22"/>
          <w:lang w:val="lt-LT"/>
        </w:rPr>
        <w:t>ir/</w:t>
      </w:r>
      <w:r w:rsidR="008C03BF">
        <w:rPr>
          <w:sz w:val="22"/>
          <w:szCs w:val="22"/>
          <w:lang w:val="lt-LT"/>
        </w:rPr>
        <w:t>ar</w:t>
      </w:r>
      <w:r w:rsidR="00794903">
        <w:rPr>
          <w:sz w:val="22"/>
          <w:szCs w:val="22"/>
          <w:lang w:val="lt-LT"/>
        </w:rPr>
        <w:t>ba</w:t>
      </w:r>
      <w:r w:rsidR="008C03BF">
        <w:rPr>
          <w:sz w:val="22"/>
          <w:szCs w:val="22"/>
          <w:lang w:val="lt-LT"/>
        </w:rPr>
        <w:t xml:space="preserve"> tvirtinimo (sukabinimo) </w:t>
      </w:r>
      <w:r w:rsidR="00EE37E9">
        <w:rPr>
          <w:sz w:val="22"/>
          <w:szCs w:val="22"/>
          <w:lang w:val="lt-LT"/>
        </w:rPr>
        <w:t xml:space="preserve">siūlių </w:t>
      </w:r>
      <w:r w:rsidR="008C03BF">
        <w:rPr>
          <w:sz w:val="22"/>
          <w:szCs w:val="22"/>
          <w:lang w:val="lt-LT"/>
        </w:rPr>
        <w:t>schemą. Tačiau, kaip rodo skaitinio tyrimo rezultatai, visiškai išvengti kampinės defo</w:t>
      </w:r>
      <w:r w:rsidR="008C03BF">
        <w:rPr>
          <w:sz w:val="22"/>
          <w:szCs w:val="22"/>
          <w:lang w:val="lt-LT"/>
        </w:rPr>
        <w:t>r</w:t>
      </w:r>
      <w:r w:rsidR="008C03BF">
        <w:rPr>
          <w:sz w:val="22"/>
          <w:szCs w:val="22"/>
          <w:lang w:val="lt-LT"/>
        </w:rPr>
        <w:t>macijos jungtyje neįmanoma.</w:t>
      </w:r>
    </w:p>
    <w:p w:rsidR="00DA56E0" w:rsidRPr="00B82C35" w:rsidRDefault="00DA56E0" w:rsidP="008C03BF">
      <w:pPr>
        <w:autoSpaceDE w:val="0"/>
        <w:autoSpaceDN w:val="0"/>
        <w:adjustRightInd w:val="0"/>
        <w:ind w:firstLine="397"/>
        <w:jc w:val="both"/>
        <w:rPr>
          <w:sz w:val="22"/>
          <w:szCs w:val="20"/>
          <w:lang w:val="lt-LT"/>
        </w:rPr>
      </w:pPr>
      <w:r w:rsidRPr="00B82C35">
        <w:rPr>
          <w:sz w:val="22"/>
          <w:szCs w:val="20"/>
          <w:lang w:val="lt-LT"/>
        </w:rPr>
        <w:t>Suvirintos jungties poslinkis, vertikalės atžvilgiu, pateiktas 3.3</w:t>
      </w:r>
      <w:r w:rsidR="0032643A">
        <w:rPr>
          <w:sz w:val="22"/>
          <w:szCs w:val="20"/>
          <w:lang w:val="lt-LT"/>
        </w:rPr>
        <w:t>5</w:t>
      </w:r>
      <w:r w:rsidRPr="00B82C35">
        <w:rPr>
          <w:sz w:val="22"/>
          <w:szCs w:val="20"/>
          <w:lang w:val="lt-LT"/>
        </w:rPr>
        <w:t xml:space="preserve"> paveiksle. Maksimali modelio deformacija</w:t>
      </w:r>
      <w:r w:rsidR="001D0606">
        <w:rPr>
          <w:sz w:val="22"/>
          <w:szCs w:val="20"/>
          <w:lang w:val="lt-LT"/>
        </w:rPr>
        <w:t>, terminio poveikio srityje</w:t>
      </w:r>
      <w:r w:rsidR="00C20790">
        <w:rPr>
          <w:sz w:val="22"/>
          <w:szCs w:val="20"/>
          <w:lang w:val="lt-LT"/>
        </w:rPr>
        <w:t>,</w:t>
      </w:r>
      <w:r w:rsidRPr="00B82C35">
        <w:rPr>
          <w:sz w:val="22"/>
          <w:szCs w:val="20"/>
          <w:lang w:val="lt-LT"/>
        </w:rPr>
        <w:t xml:space="preserve"> siekė 0,9 </w:t>
      </w:r>
      <w:r w:rsidRPr="00B82C35">
        <w:rPr>
          <w:i/>
          <w:sz w:val="22"/>
          <w:szCs w:val="20"/>
          <w:lang w:val="lt-LT"/>
        </w:rPr>
        <w:t>mm</w:t>
      </w:r>
      <w:r w:rsidRPr="00B82C35">
        <w:rPr>
          <w:sz w:val="22"/>
          <w:szCs w:val="20"/>
          <w:lang w:val="lt-LT"/>
        </w:rPr>
        <w:t>.</w:t>
      </w:r>
    </w:p>
    <w:p w:rsidR="00DA56E0" w:rsidRPr="0033345D" w:rsidRDefault="00DA56E0" w:rsidP="00DA56E0">
      <w:pPr>
        <w:pStyle w:val="Skyriauspavadinim2"/>
        <w:rPr>
          <w:color w:val="auto"/>
        </w:rPr>
      </w:pPr>
      <w:bookmarkStart w:id="376" w:name="_Toc255194928"/>
      <w:bookmarkStart w:id="377" w:name="_Toc256159902"/>
      <w:bookmarkStart w:id="378" w:name="_Toc256244938"/>
      <w:bookmarkStart w:id="379" w:name="_Toc256673206"/>
      <w:r w:rsidRPr="0033345D">
        <w:rPr>
          <w:color w:val="auto"/>
        </w:rPr>
        <w:lastRenderedPageBreak/>
        <w:t xml:space="preserve">3.7. </w:t>
      </w:r>
      <w:r w:rsidR="009B4AE1" w:rsidRPr="0033345D">
        <w:rPr>
          <w:color w:val="auto"/>
        </w:rPr>
        <w:t>Trečiojo s</w:t>
      </w:r>
      <w:r w:rsidRPr="0033345D">
        <w:rPr>
          <w:color w:val="auto"/>
        </w:rPr>
        <w:t>kyriaus išvados</w:t>
      </w:r>
      <w:bookmarkEnd w:id="376"/>
      <w:bookmarkEnd w:id="377"/>
      <w:bookmarkEnd w:id="378"/>
      <w:bookmarkEnd w:id="379"/>
    </w:p>
    <w:p w:rsidR="00DA56E0" w:rsidRPr="00C46138" w:rsidRDefault="0096645A" w:rsidP="001755B5">
      <w:pPr>
        <w:pStyle w:val="ListParagraph"/>
        <w:numPr>
          <w:ilvl w:val="0"/>
          <w:numId w:val="15"/>
        </w:numPr>
        <w:ind w:left="0" w:firstLine="426"/>
        <w:jc w:val="both"/>
        <w:rPr>
          <w:sz w:val="22"/>
          <w:szCs w:val="22"/>
        </w:rPr>
      </w:pPr>
      <w:r>
        <w:rPr>
          <w:sz w:val="22"/>
          <w:szCs w:val="22"/>
        </w:rPr>
        <w:t>Remiantis</w:t>
      </w:r>
      <w:r w:rsidR="00DA56E0" w:rsidRPr="00C46138">
        <w:rPr>
          <w:sz w:val="22"/>
          <w:szCs w:val="22"/>
        </w:rPr>
        <w:t xml:space="preserve"> magnetinio parametro </w:t>
      </w:r>
      <w:r w:rsidR="00DA56E0" w:rsidRPr="00C46138">
        <w:rPr>
          <w:i/>
          <w:sz w:val="22"/>
          <w:szCs w:val="22"/>
        </w:rPr>
        <w:t>Hp</w:t>
      </w:r>
      <w:r w:rsidR="00DA56E0" w:rsidRPr="00C46138">
        <w:rPr>
          <w:sz w:val="22"/>
          <w:szCs w:val="22"/>
        </w:rPr>
        <w:t xml:space="preserve"> pasiskirstymo suvirinimo jungt</w:t>
      </w:r>
      <w:r>
        <w:rPr>
          <w:sz w:val="22"/>
          <w:szCs w:val="22"/>
        </w:rPr>
        <w:t xml:space="preserve">yje </w:t>
      </w:r>
      <w:r w:rsidR="00DA56E0" w:rsidRPr="00C46138">
        <w:rPr>
          <w:sz w:val="22"/>
          <w:szCs w:val="22"/>
        </w:rPr>
        <w:t>rezultat</w:t>
      </w:r>
      <w:r>
        <w:rPr>
          <w:sz w:val="22"/>
          <w:szCs w:val="22"/>
        </w:rPr>
        <w:t>ai</w:t>
      </w:r>
      <w:r w:rsidR="00DA56E0" w:rsidRPr="00C46138">
        <w:rPr>
          <w:sz w:val="22"/>
          <w:szCs w:val="22"/>
        </w:rPr>
        <w:t>s</w:t>
      </w:r>
      <w:r w:rsidR="00421C04" w:rsidRPr="00C46138">
        <w:rPr>
          <w:sz w:val="22"/>
          <w:szCs w:val="22"/>
        </w:rPr>
        <w:t>,</w:t>
      </w:r>
      <w:r w:rsidR="00DA56E0" w:rsidRPr="00C46138">
        <w:rPr>
          <w:sz w:val="22"/>
          <w:szCs w:val="22"/>
        </w:rPr>
        <w:t xml:space="preserve"> galime teigti, kad magnetinis parametras gali išreikšti liekamųjų įtempių koncentraciją staigiu magnetinio parametro krypties pokyčiu</w:t>
      </w:r>
      <w:r>
        <w:rPr>
          <w:sz w:val="22"/>
          <w:szCs w:val="22"/>
        </w:rPr>
        <w:t xml:space="preserve"> (</w:t>
      </w:r>
      <w:r w:rsidR="00DA56E0" w:rsidRPr="00C46138">
        <w:rPr>
          <w:sz w:val="22"/>
          <w:szCs w:val="22"/>
        </w:rPr>
        <w:t>3.3</w:t>
      </w:r>
      <w:r w:rsidR="0032643A">
        <w:rPr>
          <w:sz w:val="22"/>
          <w:szCs w:val="22"/>
        </w:rPr>
        <w:t>6</w:t>
      </w:r>
      <w:r w:rsidR="00DA56E0" w:rsidRPr="00C46138">
        <w:rPr>
          <w:sz w:val="22"/>
          <w:szCs w:val="22"/>
        </w:rPr>
        <w:t xml:space="preserve"> p</w:t>
      </w:r>
      <w:r>
        <w:rPr>
          <w:sz w:val="22"/>
          <w:szCs w:val="22"/>
        </w:rPr>
        <w:t>av.).</w:t>
      </w:r>
      <w:r w:rsidR="00DA56E0" w:rsidRPr="00C46138">
        <w:rPr>
          <w:sz w:val="22"/>
          <w:szCs w:val="22"/>
        </w:rPr>
        <w:t xml:space="preserve"> Iš praktinio </w:t>
      </w:r>
      <w:r w:rsidR="00DA56E0" w:rsidRPr="00C46138">
        <w:rPr>
          <w:i/>
          <w:sz w:val="22"/>
          <w:szCs w:val="22"/>
        </w:rPr>
        <w:t>MMM</w:t>
      </w:r>
      <w:r w:rsidR="00DA56E0" w:rsidRPr="00C46138">
        <w:rPr>
          <w:sz w:val="22"/>
          <w:szCs w:val="22"/>
        </w:rPr>
        <w:t xml:space="preserve"> metodo taikymo galime teigti, kad magnetinio lauko stiprio </w:t>
      </w:r>
      <w:r w:rsidR="00DA56E0" w:rsidRPr="00C46138">
        <w:rPr>
          <w:i/>
          <w:sz w:val="22"/>
          <w:szCs w:val="22"/>
        </w:rPr>
        <w:t>Hp</w:t>
      </w:r>
      <w:r w:rsidR="00DA56E0" w:rsidRPr="00C46138">
        <w:rPr>
          <w:sz w:val="22"/>
          <w:szCs w:val="22"/>
        </w:rPr>
        <w:t xml:space="preserve"> pokytis konstrukcijoje, po </w:t>
      </w:r>
      <w:r w:rsidR="00DA56E0" w:rsidRPr="00C46138">
        <w:rPr>
          <w:i/>
          <w:sz w:val="22"/>
          <w:szCs w:val="22"/>
        </w:rPr>
        <w:t>VSR</w:t>
      </w:r>
      <w:r w:rsidR="00DA56E0" w:rsidRPr="00C46138">
        <w:rPr>
          <w:sz w:val="22"/>
          <w:szCs w:val="22"/>
        </w:rPr>
        <w:t xml:space="preserve"> apdorojimo, įvyksta. Tyrimo rezultatai rodo, kad mažėjant įtempiams, mažėja ir magnetinio lauko stipris. Tačiau šiuo metodu sunku įvertinti liekamųjų suvirinimo įtempių reikšmę bei kryptį. Todėl metodo taikymas konstrukcijos gamybos ar surinkimo aikštelėje yra ribotas, gautas įtempių koncentracijos pokytis nepatvirtina konkretaus </w:t>
      </w:r>
      <w:r w:rsidR="00DA56E0" w:rsidRPr="00C46138">
        <w:rPr>
          <w:i/>
          <w:sz w:val="22"/>
          <w:szCs w:val="22"/>
        </w:rPr>
        <w:t>VSR</w:t>
      </w:r>
      <w:r w:rsidR="00DA56E0" w:rsidRPr="00C46138">
        <w:rPr>
          <w:sz w:val="22"/>
          <w:szCs w:val="22"/>
        </w:rPr>
        <w:t xml:space="preserve"> poveikio efektyvu</w:t>
      </w:r>
      <w:r>
        <w:rPr>
          <w:sz w:val="22"/>
          <w:szCs w:val="22"/>
        </w:rPr>
        <w:t>mo.</w:t>
      </w:r>
    </w:p>
    <w:p w:rsidR="00DA56E0" w:rsidRPr="00027463" w:rsidRDefault="00DA56E0" w:rsidP="00DA56E0">
      <w:pPr>
        <w:pStyle w:val="ListParagraph"/>
        <w:ind w:left="0" w:firstLine="426"/>
        <w:jc w:val="both"/>
        <w:rPr>
          <w:sz w:val="22"/>
          <w:szCs w:val="22"/>
        </w:rPr>
      </w:pPr>
    </w:p>
    <w:p w:rsidR="00DA56E0" w:rsidRPr="00027463" w:rsidRDefault="00C46138" w:rsidP="007241C7">
      <w:pPr>
        <w:pStyle w:val="ListParagraph"/>
        <w:ind w:left="0"/>
        <w:jc w:val="center"/>
        <w:rPr>
          <w:sz w:val="22"/>
          <w:szCs w:val="22"/>
        </w:rPr>
      </w:pPr>
      <w:r w:rsidRPr="00027463">
        <w:object w:dxaOrig="14490" w:dyaOrig="7440">
          <v:shape id="_x0000_i1035" type="#_x0000_t75" style="width:354pt;height:171.35pt" o:ole="" fillcolor="#bbe0e3">
            <v:imagedata r:id="rId134" o:title=""/>
          </v:shape>
          <o:OLEObject Type="Embed" ProgID="AutoCAD.Drawing.18" ShapeID="_x0000_i1035" DrawAspect="Content" ObjectID="_1336730346" r:id="rId135"/>
        </w:object>
      </w:r>
    </w:p>
    <w:p w:rsidR="00DA56E0" w:rsidRPr="00027463" w:rsidRDefault="00DA56E0" w:rsidP="00C46138">
      <w:pPr>
        <w:pStyle w:val="ListParagraph"/>
        <w:spacing w:before="120"/>
        <w:ind w:left="0"/>
        <w:jc w:val="center"/>
        <w:rPr>
          <w:sz w:val="20"/>
          <w:szCs w:val="22"/>
        </w:rPr>
      </w:pPr>
      <w:bookmarkStart w:id="380" w:name="OLE_LINK15"/>
      <w:bookmarkStart w:id="381" w:name="OLE_LINK16"/>
      <w:r w:rsidRPr="00027463">
        <w:rPr>
          <w:b/>
          <w:sz w:val="20"/>
          <w:szCs w:val="22"/>
        </w:rPr>
        <w:t>3.3</w:t>
      </w:r>
      <w:r w:rsidR="0032643A">
        <w:rPr>
          <w:b/>
          <w:sz w:val="20"/>
          <w:szCs w:val="22"/>
        </w:rPr>
        <w:t>6</w:t>
      </w:r>
      <w:r w:rsidRPr="00027463">
        <w:rPr>
          <w:b/>
          <w:sz w:val="20"/>
          <w:szCs w:val="22"/>
        </w:rPr>
        <w:t xml:space="preserve"> pav.</w:t>
      </w:r>
      <w:r w:rsidRPr="00027463">
        <w:rPr>
          <w:sz w:val="20"/>
          <w:szCs w:val="22"/>
        </w:rPr>
        <w:t xml:space="preserve"> Liekamųjų įtempių (a) ir magnetinio lauko stiprio </w:t>
      </w:r>
      <w:r w:rsidRPr="00027463">
        <w:rPr>
          <w:i/>
          <w:sz w:val="20"/>
          <w:szCs w:val="22"/>
        </w:rPr>
        <w:t>Hp</w:t>
      </w:r>
      <w:r w:rsidRPr="00027463">
        <w:rPr>
          <w:sz w:val="20"/>
          <w:szCs w:val="22"/>
        </w:rPr>
        <w:t xml:space="preserve"> (b) pasiskirstymo sand</w:t>
      </w:r>
      <w:r w:rsidRPr="00027463">
        <w:rPr>
          <w:sz w:val="20"/>
          <w:szCs w:val="22"/>
        </w:rPr>
        <w:t>ū</w:t>
      </w:r>
      <w:r w:rsidRPr="00027463">
        <w:rPr>
          <w:sz w:val="20"/>
          <w:szCs w:val="22"/>
        </w:rPr>
        <w:t>rinėje suvirinimo siūlėje priklausomybė</w:t>
      </w:r>
    </w:p>
    <w:p w:rsidR="00DA56E0" w:rsidRPr="0095591A" w:rsidRDefault="00DA56E0" w:rsidP="00C46138">
      <w:pPr>
        <w:pStyle w:val="ListParagraph"/>
        <w:spacing w:after="360"/>
        <w:ind w:left="0"/>
        <w:jc w:val="center"/>
        <w:rPr>
          <w:sz w:val="20"/>
          <w:szCs w:val="22"/>
          <w:lang w:val="en-US"/>
        </w:rPr>
      </w:pPr>
      <w:r w:rsidRPr="0095591A">
        <w:rPr>
          <w:b/>
          <w:sz w:val="20"/>
          <w:szCs w:val="22"/>
          <w:lang w:val="en-US"/>
        </w:rPr>
        <w:t>Fig. 3.3</w:t>
      </w:r>
      <w:r w:rsidR="0032643A">
        <w:rPr>
          <w:b/>
          <w:sz w:val="20"/>
          <w:szCs w:val="22"/>
          <w:lang w:val="en-US"/>
        </w:rPr>
        <w:t>6</w:t>
      </w:r>
      <w:r w:rsidRPr="0095591A">
        <w:rPr>
          <w:b/>
          <w:sz w:val="20"/>
          <w:szCs w:val="22"/>
          <w:lang w:val="en-US"/>
        </w:rPr>
        <w:t>.</w:t>
      </w:r>
      <w:r w:rsidRPr="0095591A">
        <w:rPr>
          <w:sz w:val="20"/>
          <w:szCs w:val="22"/>
          <w:lang w:val="en-US"/>
        </w:rPr>
        <w:t xml:space="preserve"> Dependence between residual stresses (a) and magnetic field strength </w:t>
      </w:r>
      <w:r w:rsidRPr="0095591A">
        <w:rPr>
          <w:i/>
          <w:sz w:val="20"/>
          <w:szCs w:val="22"/>
          <w:lang w:val="en-US"/>
        </w:rPr>
        <w:t>Hp</w:t>
      </w:r>
      <w:r w:rsidRPr="0095591A">
        <w:rPr>
          <w:sz w:val="20"/>
          <w:szCs w:val="22"/>
          <w:lang w:val="en-US"/>
        </w:rPr>
        <w:t xml:space="preserve"> (b) in butt weld</w:t>
      </w:r>
    </w:p>
    <w:bookmarkEnd w:id="380"/>
    <w:bookmarkEnd w:id="381"/>
    <w:p w:rsidR="00DA56E0" w:rsidRPr="00027463" w:rsidRDefault="00DA56E0" w:rsidP="00DA56E0">
      <w:pPr>
        <w:pStyle w:val="ListParagraph"/>
        <w:ind w:left="0" w:firstLine="426"/>
        <w:jc w:val="center"/>
        <w:rPr>
          <w:sz w:val="22"/>
          <w:szCs w:val="22"/>
        </w:rPr>
      </w:pPr>
    </w:p>
    <w:p w:rsidR="00DA56E0" w:rsidRPr="00027463" w:rsidRDefault="00DA56E0" w:rsidP="001755B5">
      <w:pPr>
        <w:pStyle w:val="ListParagraph"/>
        <w:numPr>
          <w:ilvl w:val="0"/>
          <w:numId w:val="15"/>
        </w:numPr>
        <w:ind w:left="0" w:firstLine="426"/>
        <w:jc w:val="both"/>
        <w:rPr>
          <w:sz w:val="22"/>
          <w:szCs w:val="22"/>
        </w:rPr>
      </w:pPr>
      <w:r>
        <w:rPr>
          <w:sz w:val="22"/>
          <w:szCs w:val="22"/>
        </w:rPr>
        <w:t>Ultragarso paviršinės išilginės bangos sklidimo greičio metodas (</w:t>
      </w:r>
      <w:r w:rsidRPr="004A48C1">
        <w:rPr>
          <w:i/>
          <w:sz w:val="22"/>
          <w:szCs w:val="22"/>
        </w:rPr>
        <w:t>PIB</w:t>
      </w:r>
      <w:r>
        <w:rPr>
          <w:sz w:val="22"/>
          <w:szCs w:val="22"/>
        </w:rPr>
        <w:t xml:space="preserve">) liekamiesiems įtempiams matuoti (iki 3 </w:t>
      </w:r>
      <w:r w:rsidRPr="003B6394">
        <w:rPr>
          <w:i/>
          <w:sz w:val="22"/>
          <w:szCs w:val="22"/>
        </w:rPr>
        <w:t>mm</w:t>
      </w:r>
      <w:r>
        <w:rPr>
          <w:sz w:val="22"/>
          <w:szCs w:val="22"/>
        </w:rPr>
        <w:t xml:space="preserve"> gylyje) yra praktiškas bei lengvai taikomas</w:t>
      </w:r>
      <w:r w:rsidRPr="004A48C1">
        <w:rPr>
          <w:sz w:val="22"/>
          <w:szCs w:val="22"/>
        </w:rPr>
        <w:t xml:space="preserve"> </w:t>
      </w:r>
      <w:r>
        <w:rPr>
          <w:sz w:val="22"/>
          <w:szCs w:val="22"/>
        </w:rPr>
        <w:t xml:space="preserve">konstrukcijos gamybos ar surinkimo aikštelėje. Tyrimo metu </w:t>
      </w:r>
      <w:r w:rsidRPr="00027463">
        <w:rPr>
          <w:sz w:val="22"/>
          <w:szCs w:val="22"/>
        </w:rPr>
        <w:t>nustat</w:t>
      </w:r>
      <w:r w:rsidRPr="00027463">
        <w:rPr>
          <w:sz w:val="22"/>
          <w:szCs w:val="22"/>
        </w:rPr>
        <w:t>y</w:t>
      </w:r>
      <w:r w:rsidRPr="00027463">
        <w:rPr>
          <w:sz w:val="22"/>
          <w:szCs w:val="22"/>
        </w:rPr>
        <w:t>t</w:t>
      </w:r>
      <w:r>
        <w:rPr>
          <w:sz w:val="22"/>
          <w:szCs w:val="22"/>
        </w:rPr>
        <w:t>a</w:t>
      </w:r>
      <w:r w:rsidRPr="00027463">
        <w:rPr>
          <w:sz w:val="22"/>
          <w:szCs w:val="22"/>
        </w:rPr>
        <w:t xml:space="preserve">s </w:t>
      </w:r>
      <w:r>
        <w:rPr>
          <w:sz w:val="22"/>
          <w:szCs w:val="22"/>
        </w:rPr>
        <w:t xml:space="preserve">konstrukcinio </w:t>
      </w:r>
      <w:r w:rsidRPr="00027463">
        <w:rPr>
          <w:sz w:val="22"/>
          <w:szCs w:val="22"/>
        </w:rPr>
        <w:t>plieno akustinio tam</w:t>
      </w:r>
      <w:r>
        <w:rPr>
          <w:sz w:val="22"/>
          <w:szCs w:val="22"/>
        </w:rPr>
        <w:t>prumo konstantas (</w:t>
      </w:r>
      <w:r w:rsidR="00421C04">
        <w:rPr>
          <w:sz w:val="22"/>
          <w:szCs w:val="22"/>
        </w:rPr>
        <w:t>pagrindiniam metalui   -1</w:t>
      </w:r>
      <w:r w:rsidRPr="00027463">
        <w:rPr>
          <w:sz w:val="22"/>
          <w:szCs w:val="22"/>
        </w:rPr>
        <w:t>,377×10</w:t>
      </w:r>
      <w:r w:rsidRPr="00027463">
        <w:rPr>
          <w:sz w:val="22"/>
          <w:szCs w:val="22"/>
          <w:vertAlign w:val="superscript"/>
        </w:rPr>
        <w:t>-5</w:t>
      </w:r>
      <w:r w:rsidRPr="00027463">
        <w:rPr>
          <w:sz w:val="22"/>
          <w:szCs w:val="22"/>
        </w:rPr>
        <w:t xml:space="preserve"> </w:t>
      </w:r>
      <w:r w:rsidRPr="00027463">
        <w:rPr>
          <w:i/>
          <w:sz w:val="22"/>
          <w:szCs w:val="22"/>
        </w:rPr>
        <w:t>MPa</w:t>
      </w:r>
      <w:r w:rsidRPr="00027463">
        <w:rPr>
          <w:i/>
          <w:sz w:val="22"/>
          <w:szCs w:val="22"/>
          <w:vertAlign w:val="superscript"/>
        </w:rPr>
        <w:t>-1</w:t>
      </w:r>
      <w:r>
        <w:rPr>
          <w:sz w:val="22"/>
          <w:szCs w:val="22"/>
        </w:rPr>
        <w:t>,</w:t>
      </w:r>
      <w:r w:rsidRPr="00027463">
        <w:rPr>
          <w:sz w:val="22"/>
          <w:szCs w:val="22"/>
        </w:rPr>
        <w:t xml:space="preserve"> suvirinimo siūlės metalui </w:t>
      </w:r>
      <w:r w:rsidR="00421C04">
        <w:rPr>
          <w:sz w:val="22"/>
          <w:szCs w:val="22"/>
        </w:rPr>
        <w:t>-</w:t>
      </w:r>
      <w:r w:rsidRPr="00027463">
        <w:rPr>
          <w:sz w:val="22"/>
          <w:szCs w:val="22"/>
        </w:rPr>
        <w:t>1,616×10</w:t>
      </w:r>
      <w:r w:rsidRPr="00027463">
        <w:rPr>
          <w:sz w:val="22"/>
          <w:szCs w:val="22"/>
          <w:vertAlign w:val="superscript"/>
        </w:rPr>
        <w:t>-5</w:t>
      </w:r>
      <w:r w:rsidRPr="00027463">
        <w:rPr>
          <w:sz w:val="22"/>
          <w:szCs w:val="22"/>
        </w:rPr>
        <w:t xml:space="preserve"> </w:t>
      </w:r>
      <w:r w:rsidRPr="00027463">
        <w:rPr>
          <w:i/>
          <w:sz w:val="22"/>
          <w:szCs w:val="22"/>
        </w:rPr>
        <w:t>MPa</w:t>
      </w:r>
      <w:r w:rsidRPr="00027463">
        <w:rPr>
          <w:i/>
          <w:sz w:val="22"/>
          <w:szCs w:val="22"/>
          <w:vertAlign w:val="superscript"/>
        </w:rPr>
        <w:t>-1</w:t>
      </w:r>
      <w:r>
        <w:rPr>
          <w:sz w:val="22"/>
          <w:szCs w:val="22"/>
        </w:rPr>
        <w:t xml:space="preserve">) </w:t>
      </w:r>
      <w:r w:rsidRPr="00027463">
        <w:rPr>
          <w:sz w:val="22"/>
          <w:szCs w:val="22"/>
        </w:rPr>
        <w:t xml:space="preserve">galima taikyti </w:t>
      </w:r>
      <w:r>
        <w:rPr>
          <w:sz w:val="22"/>
          <w:szCs w:val="22"/>
        </w:rPr>
        <w:t>tos pačios grupės plienų</w:t>
      </w:r>
      <w:r w:rsidRPr="00027463">
        <w:rPr>
          <w:sz w:val="22"/>
          <w:szCs w:val="22"/>
        </w:rPr>
        <w:t xml:space="preserve"> liekamųjų įtempių analizei ultragar</w:t>
      </w:r>
      <w:r>
        <w:rPr>
          <w:sz w:val="22"/>
          <w:szCs w:val="22"/>
        </w:rPr>
        <w:t>su. Ultragarsinio matavimo rezultatai koreliuoja su difrakcijos bei skylės gręžimo metod</w:t>
      </w:r>
      <w:r w:rsidR="00A255BA">
        <w:rPr>
          <w:sz w:val="22"/>
          <w:szCs w:val="22"/>
        </w:rPr>
        <w:t>ais</w:t>
      </w:r>
      <w:r>
        <w:rPr>
          <w:sz w:val="22"/>
          <w:szCs w:val="22"/>
        </w:rPr>
        <w:t xml:space="preserve"> gautu įtempių pasiskirstymu.</w:t>
      </w:r>
    </w:p>
    <w:p w:rsidR="00DA56E0" w:rsidRPr="00027463" w:rsidRDefault="00DA56E0" w:rsidP="001755B5">
      <w:pPr>
        <w:pStyle w:val="ListParagraph"/>
        <w:numPr>
          <w:ilvl w:val="0"/>
          <w:numId w:val="15"/>
        </w:numPr>
        <w:ind w:left="0" w:firstLine="426"/>
        <w:jc w:val="both"/>
        <w:rPr>
          <w:sz w:val="22"/>
          <w:szCs w:val="22"/>
        </w:rPr>
      </w:pPr>
      <w:r w:rsidRPr="00027463">
        <w:rPr>
          <w:sz w:val="22"/>
          <w:szCs w:val="22"/>
        </w:rPr>
        <w:t xml:space="preserve">Rentgeno spindulių difrakcijos tyrimais nustatyta, kad </w:t>
      </w:r>
      <w:r>
        <w:rPr>
          <w:sz w:val="22"/>
          <w:szCs w:val="22"/>
        </w:rPr>
        <w:t>vibracinis</w:t>
      </w:r>
      <w:r w:rsidRPr="00027463">
        <w:rPr>
          <w:sz w:val="22"/>
          <w:szCs w:val="22"/>
        </w:rPr>
        <w:t xml:space="preserve"> </w:t>
      </w:r>
      <w:r>
        <w:rPr>
          <w:sz w:val="22"/>
          <w:szCs w:val="22"/>
        </w:rPr>
        <w:t>pove</w:t>
      </w:r>
      <w:r>
        <w:rPr>
          <w:sz w:val="22"/>
          <w:szCs w:val="22"/>
        </w:rPr>
        <w:t>i</w:t>
      </w:r>
      <w:r>
        <w:rPr>
          <w:sz w:val="22"/>
          <w:szCs w:val="22"/>
        </w:rPr>
        <w:t>kis</w:t>
      </w:r>
      <w:r w:rsidRPr="00027463">
        <w:rPr>
          <w:sz w:val="22"/>
          <w:szCs w:val="22"/>
        </w:rPr>
        <w:t xml:space="preserve"> </w:t>
      </w:r>
      <w:r w:rsidR="00D754BD" w:rsidRPr="00943924">
        <w:rPr>
          <w:i/>
          <w:sz w:val="22"/>
          <w:szCs w:val="22"/>
        </w:rPr>
        <w:t>suvirinimo metu</w:t>
      </w:r>
      <w:r w:rsidR="00D754BD" w:rsidRPr="00027463">
        <w:rPr>
          <w:sz w:val="22"/>
          <w:szCs w:val="22"/>
        </w:rPr>
        <w:t xml:space="preserve"> </w:t>
      </w:r>
      <w:r w:rsidRPr="00027463">
        <w:rPr>
          <w:sz w:val="22"/>
          <w:szCs w:val="22"/>
        </w:rPr>
        <w:t>sumažin</w:t>
      </w:r>
      <w:r w:rsidR="00D754BD">
        <w:rPr>
          <w:sz w:val="22"/>
          <w:szCs w:val="22"/>
        </w:rPr>
        <w:t>o</w:t>
      </w:r>
      <w:r w:rsidRPr="00027463">
        <w:rPr>
          <w:sz w:val="22"/>
          <w:szCs w:val="22"/>
        </w:rPr>
        <w:t xml:space="preserve"> liekamųjų suvirinimo įtempių piką daugiau nei </w:t>
      </w:r>
      <w:r w:rsidRPr="00027463">
        <w:rPr>
          <w:sz w:val="22"/>
          <w:szCs w:val="22"/>
        </w:rPr>
        <w:lastRenderedPageBreak/>
        <w:t xml:space="preserve">3,5 karto. Taip pat nustatyta, kad vibracinis apdorojimas </w:t>
      </w:r>
      <w:r w:rsidR="00943924" w:rsidRPr="00943924">
        <w:rPr>
          <w:i/>
          <w:sz w:val="22"/>
          <w:szCs w:val="22"/>
        </w:rPr>
        <w:t>po suvirinimo</w:t>
      </w:r>
      <w:r w:rsidR="00943924" w:rsidRPr="00027463">
        <w:rPr>
          <w:sz w:val="22"/>
          <w:szCs w:val="22"/>
        </w:rPr>
        <w:t xml:space="preserve"> </w:t>
      </w:r>
      <w:r w:rsidRPr="00027463">
        <w:rPr>
          <w:sz w:val="22"/>
          <w:szCs w:val="22"/>
        </w:rPr>
        <w:t xml:space="preserve">sumažino liekamųjų įtempių piką bandinyje daugiau kaip 40 %. </w:t>
      </w:r>
      <w:r>
        <w:rPr>
          <w:sz w:val="22"/>
          <w:szCs w:val="22"/>
        </w:rPr>
        <w:t xml:space="preserve">Matavimo gylis siekė </w:t>
      </w:r>
      <w:r w:rsidR="006F4036">
        <w:rPr>
          <w:sz w:val="22"/>
          <w:szCs w:val="22"/>
        </w:rPr>
        <w:t xml:space="preserve">   </w:t>
      </w:r>
      <w:r>
        <w:rPr>
          <w:sz w:val="22"/>
          <w:szCs w:val="22"/>
        </w:rPr>
        <w:t>50</w:t>
      </w:r>
      <w:r w:rsidR="006F4036">
        <w:rPr>
          <w:sz w:val="22"/>
          <w:szCs w:val="22"/>
        </w:rPr>
        <w:t>–</w:t>
      </w:r>
      <w:r>
        <w:rPr>
          <w:sz w:val="22"/>
          <w:szCs w:val="22"/>
        </w:rPr>
        <w:t xml:space="preserve">100 </w:t>
      </w:r>
      <w:r w:rsidRPr="002356DE">
        <w:rPr>
          <w:i/>
          <w:sz w:val="22"/>
          <w:szCs w:val="22"/>
        </w:rPr>
        <w:sym w:font="Symbol" w:char="F06D"/>
      </w:r>
      <w:r w:rsidRPr="002356DE">
        <w:rPr>
          <w:i/>
          <w:sz w:val="22"/>
          <w:szCs w:val="22"/>
        </w:rPr>
        <w:t>m</w:t>
      </w:r>
      <w:r>
        <w:rPr>
          <w:sz w:val="22"/>
          <w:szCs w:val="22"/>
        </w:rPr>
        <w:t>.</w:t>
      </w:r>
    </w:p>
    <w:p w:rsidR="00DA56E0" w:rsidRPr="00A14042" w:rsidRDefault="00DA56E0" w:rsidP="001755B5">
      <w:pPr>
        <w:pStyle w:val="ListParagraph"/>
        <w:numPr>
          <w:ilvl w:val="0"/>
          <w:numId w:val="15"/>
        </w:numPr>
        <w:ind w:left="0" w:firstLine="426"/>
        <w:jc w:val="both"/>
        <w:rPr>
          <w:sz w:val="22"/>
          <w:szCs w:val="22"/>
        </w:rPr>
      </w:pPr>
      <w:r w:rsidRPr="00027463">
        <w:rPr>
          <w:sz w:val="22"/>
          <w:szCs w:val="22"/>
        </w:rPr>
        <w:t>Neutronų difrakcijos analize nustatyta, kad liekamieji įtempiai suviri</w:t>
      </w:r>
      <w:r w:rsidRPr="00027463">
        <w:rPr>
          <w:sz w:val="22"/>
          <w:szCs w:val="22"/>
        </w:rPr>
        <w:t>n</w:t>
      </w:r>
      <w:r w:rsidRPr="00027463">
        <w:rPr>
          <w:sz w:val="22"/>
          <w:szCs w:val="22"/>
        </w:rPr>
        <w:t>tos jungties viduje</w:t>
      </w:r>
      <w:r>
        <w:rPr>
          <w:sz w:val="22"/>
          <w:szCs w:val="22"/>
        </w:rPr>
        <w:t xml:space="preserve"> (5</w:t>
      </w:r>
      <w:r w:rsidR="006F4036">
        <w:rPr>
          <w:sz w:val="22"/>
          <w:szCs w:val="22"/>
        </w:rPr>
        <w:t>–</w:t>
      </w:r>
      <w:r>
        <w:rPr>
          <w:sz w:val="22"/>
          <w:szCs w:val="22"/>
        </w:rPr>
        <w:t xml:space="preserve">8 </w:t>
      </w:r>
      <w:r w:rsidRPr="002356DE">
        <w:rPr>
          <w:i/>
          <w:sz w:val="22"/>
          <w:szCs w:val="22"/>
        </w:rPr>
        <w:t>mm</w:t>
      </w:r>
      <w:r>
        <w:rPr>
          <w:sz w:val="22"/>
          <w:szCs w:val="22"/>
        </w:rPr>
        <w:t xml:space="preserve"> gylyje)</w:t>
      </w:r>
      <w:r w:rsidRPr="00027463">
        <w:rPr>
          <w:sz w:val="22"/>
          <w:szCs w:val="22"/>
        </w:rPr>
        <w:t xml:space="preserve">, po </w:t>
      </w:r>
      <w:r w:rsidRPr="00027463">
        <w:rPr>
          <w:i/>
          <w:sz w:val="22"/>
          <w:szCs w:val="22"/>
        </w:rPr>
        <w:t>VSR</w:t>
      </w:r>
      <w:r w:rsidRPr="00027463">
        <w:rPr>
          <w:sz w:val="22"/>
          <w:szCs w:val="22"/>
        </w:rPr>
        <w:t xml:space="preserve"> taikymo suvirinimo metu, sumažėjo daugiau </w:t>
      </w:r>
      <w:r w:rsidRPr="00A14042">
        <w:rPr>
          <w:sz w:val="22"/>
          <w:szCs w:val="22"/>
        </w:rPr>
        <w:t xml:space="preserve">kaip 60 %. Vibracinis poveikis </w:t>
      </w:r>
      <w:r w:rsidRPr="00943924">
        <w:rPr>
          <w:i/>
          <w:sz w:val="22"/>
          <w:szCs w:val="22"/>
        </w:rPr>
        <w:t>po suvirinimo</w:t>
      </w:r>
      <w:r w:rsidRPr="00A14042">
        <w:rPr>
          <w:sz w:val="22"/>
          <w:szCs w:val="22"/>
        </w:rPr>
        <w:t xml:space="preserve"> maksimalius liekamuosius įtempius sumažino apie 43 %. </w:t>
      </w:r>
      <w:r w:rsidR="00A14042">
        <w:rPr>
          <w:sz w:val="22"/>
          <w:szCs w:val="22"/>
        </w:rPr>
        <w:t>Tyrimai parodė</w:t>
      </w:r>
      <w:r w:rsidR="00A14042" w:rsidRPr="00A14042">
        <w:rPr>
          <w:sz w:val="22"/>
          <w:szCs w:val="22"/>
        </w:rPr>
        <w:t>, kad tūriniai (5–8 mm gylyje) li</w:t>
      </w:r>
      <w:r w:rsidR="00A14042" w:rsidRPr="00A14042">
        <w:rPr>
          <w:sz w:val="22"/>
          <w:szCs w:val="22"/>
        </w:rPr>
        <w:t>e</w:t>
      </w:r>
      <w:r w:rsidR="00A14042" w:rsidRPr="00A14042">
        <w:rPr>
          <w:sz w:val="22"/>
          <w:szCs w:val="22"/>
        </w:rPr>
        <w:t xml:space="preserve">kamieji suvirinimo įtempiai ~12 </w:t>
      </w:r>
      <w:r w:rsidR="00A14042" w:rsidRPr="00A14042">
        <w:rPr>
          <w:sz w:val="22"/>
          <w:szCs w:val="22"/>
          <w:lang w:val="en-US"/>
        </w:rPr>
        <w:t>%</w:t>
      </w:r>
      <w:r w:rsidR="00A14042" w:rsidRPr="00A14042">
        <w:rPr>
          <w:sz w:val="22"/>
          <w:szCs w:val="22"/>
        </w:rPr>
        <w:t xml:space="preserve"> mažesni negu įtempiai suvirintos jungties paviršiuje</w:t>
      </w:r>
      <w:r w:rsidR="00A14042">
        <w:rPr>
          <w:sz w:val="22"/>
          <w:szCs w:val="22"/>
        </w:rPr>
        <w:t xml:space="preserve">. </w:t>
      </w:r>
      <w:r w:rsidRPr="00A14042">
        <w:rPr>
          <w:sz w:val="22"/>
          <w:szCs w:val="22"/>
        </w:rPr>
        <w:t>Šiuo metodu neįmanoma atlikti įtempių matavimų konstrukcijos g</w:t>
      </w:r>
      <w:r w:rsidRPr="00A14042">
        <w:rPr>
          <w:sz w:val="22"/>
          <w:szCs w:val="22"/>
        </w:rPr>
        <w:t>a</w:t>
      </w:r>
      <w:r w:rsidRPr="00A14042">
        <w:rPr>
          <w:sz w:val="22"/>
          <w:szCs w:val="22"/>
        </w:rPr>
        <w:t>mybos ar surinkimo aikštelėje.</w:t>
      </w:r>
    </w:p>
    <w:p w:rsidR="00DA56E0" w:rsidRPr="005D4329" w:rsidRDefault="00DA56E0" w:rsidP="001755B5">
      <w:pPr>
        <w:pStyle w:val="ListParagraph"/>
        <w:numPr>
          <w:ilvl w:val="0"/>
          <w:numId w:val="15"/>
        </w:numPr>
        <w:ind w:left="0" w:firstLine="426"/>
        <w:jc w:val="both"/>
        <w:rPr>
          <w:sz w:val="22"/>
          <w:szCs w:val="22"/>
        </w:rPr>
      </w:pPr>
      <w:r w:rsidRPr="00027463">
        <w:rPr>
          <w:sz w:val="22"/>
          <w:szCs w:val="22"/>
        </w:rPr>
        <w:t xml:space="preserve">Kombinuotu </w:t>
      </w:r>
      <w:r w:rsidRPr="00027463">
        <w:rPr>
          <w:i/>
          <w:sz w:val="22"/>
          <w:szCs w:val="22"/>
        </w:rPr>
        <w:t>HD/DSPI</w:t>
      </w:r>
      <w:r w:rsidRPr="00027463">
        <w:rPr>
          <w:sz w:val="22"/>
          <w:szCs w:val="22"/>
        </w:rPr>
        <w:t xml:space="preserve"> metodu atlikti tyrimai, parodė, kad maksimalūs liekamieji įtempiai (371 </w:t>
      </w:r>
      <w:r w:rsidRPr="00027463">
        <w:rPr>
          <w:i/>
          <w:sz w:val="22"/>
          <w:szCs w:val="22"/>
        </w:rPr>
        <w:t>MPa</w:t>
      </w:r>
      <w:r>
        <w:rPr>
          <w:sz w:val="22"/>
          <w:szCs w:val="22"/>
        </w:rPr>
        <w:t>) buvo didesni už minimaliu</w:t>
      </w:r>
      <w:r w:rsidRPr="00027463">
        <w:rPr>
          <w:sz w:val="22"/>
          <w:szCs w:val="22"/>
        </w:rPr>
        <w:t>s plieno takumo ribos įtempi</w:t>
      </w:r>
      <w:r>
        <w:rPr>
          <w:sz w:val="22"/>
          <w:szCs w:val="22"/>
        </w:rPr>
        <w:t>us</w:t>
      </w:r>
      <w:r w:rsidRPr="00027463">
        <w:rPr>
          <w:sz w:val="22"/>
          <w:szCs w:val="22"/>
        </w:rPr>
        <w:t xml:space="preserve">. Taip pat nustatyta, kad </w:t>
      </w:r>
      <w:r w:rsidR="00152930" w:rsidRPr="00027463">
        <w:rPr>
          <w:sz w:val="22"/>
          <w:szCs w:val="22"/>
        </w:rPr>
        <w:t>vibraci</w:t>
      </w:r>
      <w:r w:rsidR="00152930">
        <w:rPr>
          <w:sz w:val="22"/>
          <w:szCs w:val="22"/>
        </w:rPr>
        <w:t>nis poveikis</w:t>
      </w:r>
      <w:r w:rsidR="00152930" w:rsidRPr="00027463">
        <w:rPr>
          <w:sz w:val="22"/>
          <w:szCs w:val="22"/>
        </w:rPr>
        <w:t xml:space="preserve"> </w:t>
      </w:r>
      <w:r w:rsidRPr="00943924">
        <w:rPr>
          <w:i/>
          <w:sz w:val="22"/>
          <w:szCs w:val="22"/>
        </w:rPr>
        <w:t>suvirinimo metu</w:t>
      </w:r>
      <w:r w:rsidRPr="00027463">
        <w:rPr>
          <w:sz w:val="22"/>
          <w:szCs w:val="22"/>
        </w:rPr>
        <w:t xml:space="preserve"> sumažino liekamųjų suvirinimo įtempių piką daugiau kaip 2,5 karto.</w:t>
      </w:r>
      <w:r w:rsidR="00943924">
        <w:rPr>
          <w:sz w:val="22"/>
          <w:szCs w:val="22"/>
        </w:rPr>
        <w:t xml:space="preserve"> V</w:t>
      </w:r>
      <w:r w:rsidRPr="00027463">
        <w:rPr>
          <w:sz w:val="22"/>
          <w:szCs w:val="22"/>
        </w:rPr>
        <w:t xml:space="preserve">ibracinis atleidimas </w:t>
      </w:r>
      <w:r w:rsidR="00943924">
        <w:rPr>
          <w:i/>
          <w:sz w:val="22"/>
          <w:szCs w:val="22"/>
        </w:rPr>
        <w:t>p</w:t>
      </w:r>
      <w:r w:rsidR="00943924" w:rsidRPr="00943924">
        <w:rPr>
          <w:i/>
          <w:sz w:val="22"/>
          <w:szCs w:val="22"/>
        </w:rPr>
        <w:t>o suvirinimo</w:t>
      </w:r>
      <w:r w:rsidR="00943924" w:rsidRPr="00027463">
        <w:rPr>
          <w:sz w:val="22"/>
          <w:szCs w:val="22"/>
        </w:rPr>
        <w:t xml:space="preserve"> </w:t>
      </w:r>
      <w:r w:rsidRPr="00027463">
        <w:rPr>
          <w:sz w:val="22"/>
          <w:szCs w:val="22"/>
        </w:rPr>
        <w:t>lie</w:t>
      </w:r>
      <w:r w:rsidRPr="005D4329">
        <w:rPr>
          <w:sz w:val="22"/>
          <w:szCs w:val="22"/>
        </w:rPr>
        <w:t>kamųjų įtempių piką sumažino apie 42</w:t>
      </w:r>
      <w:r w:rsidR="006F4036">
        <w:rPr>
          <w:sz w:val="22"/>
          <w:szCs w:val="22"/>
        </w:rPr>
        <w:t> </w:t>
      </w:r>
      <w:r w:rsidRPr="005D4329">
        <w:rPr>
          <w:sz w:val="22"/>
          <w:szCs w:val="22"/>
        </w:rPr>
        <w:t>%.</w:t>
      </w:r>
      <w:r>
        <w:rPr>
          <w:sz w:val="22"/>
          <w:szCs w:val="22"/>
        </w:rPr>
        <w:t xml:space="preserve"> Matavimo gylis si</w:t>
      </w:r>
      <w:r>
        <w:rPr>
          <w:sz w:val="22"/>
          <w:szCs w:val="22"/>
        </w:rPr>
        <w:t>e</w:t>
      </w:r>
      <w:r>
        <w:rPr>
          <w:sz w:val="22"/>
          <w:szCs w:val="22"/>
        </w:rPr>
        <w:t xml:space="preserve">kė </w:t>
      </w:r>
      <w:r w:rsidR="00421C04">
        <w:rPr>
          <w:sz w:val="22"/>
          <w:szCs w:val="22"/>
        </w:rPr>
        <w:t>1,5</w:t>
      </w:r>
      <w:r w:rsidR="006F4036">
        <w:rPr>
          <w:sz w:val="22"/>
          <w:szCs w:val="22"/>
        </w:rPr>
        <w:t>–</w:t>
      </w:r>
      <w:r w:rsidR="00421C04">
        <w:rPr>
          <w:sz w:val="22"/>
          <w:szCs w:val="22"/>
        </w:rPr>
        <w:t>2</w:t>
      </w:r>
      <w:r>
        <w:rPr>
          <w:sz w:val="22"/>
          <w:szCs w:val="22"/>
        </w:rPr>
        <w:t xml:space="preserve"> </w:t>
      </w:r>
      <w:r w:rsidRPr="002356DE">
        <w:rPr>
          <w:i/>
          <w:sz w:val="22"/>
          <w:szCs w:val="22"/>
        </w:rPr>
        <w:t>mm</w:t>
      </w:r>
      <w:r>
        <w:rPr>
          <w:sz w:val="22"/>
          <w:szCs w:val="22"/>
        </w:rPr>
        <w:t>. Laboratorijos sąlygomis ši matavimo tech</w:t>
      </w:r>
      <w:r w:rsidR="00D66EFC">
        <w:rPr>
          <w:sz w:val="22"/>
          <w:szCs w:val="22"/>
        </w:rPr>
        <w:t>nologija nėra sudėtinga.</w:t>
      </w:r>
    </w:p>
    <w:p w:rsidR="00DA56E0" w:rsidRPr="005D4329" w:rsidRDefault="00DA56E0" w:rsidP="001755B5">
      <w:pPr>
        <w:pStyle w:val="ListParagraph"/>
        <w:numPr>
          <w:ilvl w:val="0"/>
          <w:numId w:val="15"/>
        </w:numPr>
        <w:ind w:left="0" w:firstLine="426"/>
        <w:jc w:val="both"/>
        <w:rPr>
          <w:sz w:val="22"/>
          <w:szCs w:val="22"/>
        </w:rPr>
      </w:pPr>
      <w:r w:rsidRPr="005D4329">
        <w:rPr>
          <w:sz w:val="22"/>
          <w:szCs w:val="22"/>
        </w:rPr>
        <w:t xml:space="preserve">Skersinių įtempių analizė kombinuotu </w:t>
      </w:r>
      <w:r w:rsidRPr="005D4329">
        <w:rPr>
          <w:i/>
          <w:sz w:val="22"/>
          <w:szCs w:val="22"/>
        </w:rPr>
        <w:t>HD/DSPI</w:t>
      </w:r>
      <w:r w:rsidRPr="005D4329">
        <w:rPr>
          <w:sz w:val="22"/>
          <w:szCs w:val="22"/>
        </w:rPr>
        <w:t xml:space="preserve"> metodu parodė, kad vibracinis poveikis teigiamai veikia skersinių įtempių mažinimą, t.</w:t>
      </w:r>
      <w:r w:rsidR="00642119">
        <w:rPr>
          <w:sz w:val="22"/>
          <w:szCs w:val="22"/>
        </w:rPr>
        <w:t> </w:t>
      </w:r>
      <w:r w:rsidRPr="005D4329">
        <w:rPr>
          <w:sz w:val="22"/>
          <w:szCs w:val="22"/>
        </w:rPr>
        <w:t xml:space="preserve">y. vibracinis poveikis </w:t>
      </w:r>
      <w:r w:rsidRPr="00190F51">
        <w:rPr>
          <w:i/>
          <w:sz w:val="22"/>
          <w:szCs w:val="22"/>
        </w:rPr>
        <w:t>suvirinimo metu</w:t>
      </w:r>
      <w:r w:rsidRPr="005D4329">
        <w:rPr>
          <w:sz w:val="22"/>
          <w:szCs w:val="22"/>
        </w:rPr>
        <w:t xml:space="preserve"> maksimalius liekamuosius skersinius įtempius sum</w:t>
      </w:r>
      <w:r w:rsidRPr="005D4329">
        <w:rPr>
          <w:sz w:val="22"/>
          <w:szCs w:val="22"/>
        </w:rPr>
        <w:t>a</w:t>
      </w:r>
      <w:r w:rsidRPr="005D4329">
        <w:rPr>
          <w:sz w:val="22"/>
          <w:szCs w:val="22"/>
        </w:rPr>
        <w:t>žino apie 63</w:t>
      </w:r>
      <w:r w:rsidR="006F4036">
        <w:rPr>
          <w:sz w:val="22"/>
          <w:szCs w:val="22"/>
        </w:rPr>
        <w:t> </w:t>
      </w:r>
      <w:r w:rsidRPr="005D4329">
        <w:rPr>
          <w:sz w:val="22"/>
          <w:szCs w:val="22"/>
        </w:rPr>
        <w:t xml:space="preserve">%. Vibracinis poveikis </w:t>
      </w:r>
      <w:r w:rsidRPr="00190F51">
        <w:rPr>
          <w:i/>
          <w:sz w:val="22"/>
          <w:szCs w:val="22"/>
        </w:rPr>
        <w:t>po suvirinimo</w:t>
      </w:r>
      <w:r w:rsidRPr="005D4329">
        <w:rPr>
          <w:sz w:val="22"/>
          <w:szCs w:val="22"/>
        </w:rPr>
        <w:t>, skersinius liekamuosius įtempius sumažino apie 30</w:t>
      </w:r>
      <w:r w:rsidR="006F4036">
        <w:rPr>
          <w:sz w:val="22"/>
          <w:szCs w:val="22"/>
        </w:rPr>
        <w:t> </w:t>
      </w:r>
      <w:r w:rsidRPr="005D4329">
        <w:rPr>
          <w:sz w:val="22"/>
          <w:szCs w:val="22"/>
        </w:rPr>
        <w:t>%.</w:t>
      </w:r>
    </w:p>
    <w:p w:rsidR="00DA56E0" w:rsidRPr="005D4329" w:rsidRDefault="00DA56E0" w:rsidP="001755B5">
      <w:pPr>
        <w:pStyle w:val="ListParagraph"/>
        <w:numPr>
          <w:ilvl w:val="0"/>
          <w:numId w:val="15"/>
        </w:numPr>
        <w:ind w:left="0" w:firstLine="426"/>
        <w:jc w:val="both"/>
        <w:rPr>
          <w:sz w:val="22"/>
          <w:szCs w:val="22"/>
        </w:rPr>
      </w:pPr>
      <w:r w:rsidRPr="0083073D">
        <w:rPr>
          <w:sz w:val="22"/>
          <w:szCs w:val="22"/>
        </w:rPr>
        <w:t>Skaitin</w:t>
      </w:r>
      <w:r>
        <w:rPr>
          <w:sz w:val="22"/>
          <w:szCs w:val="22"/>
        </w:rPr>
        <w:t>iu būdu nustatytas liekamųjų įtempių pasiskirstymas bandinio pjūvyje koreliuoja su eksperimentinių metodų (</w:t>
      </w:r>
      <w:r w:rsidRPr="0083073D">
        <w:rPr>
          <w:i/>
          <w:sz w:val="22"/>
          <w:szCs w:val="22"/>
        </w:rPr>
        <w:t>UT, XRD, ND, HD/DSPI</w:t>
      </w:r>
      <w:r>
        <w:rPr>
          <w:sz w:val="22"/>
          <w:szCs w:val="22"/>
        </w:rPr>
        <w:t>) gautais rezultatais. M</w:t>
      </w:r>
      <w:r w:rsidRPr="005D4329">
        <w:rPr>
          <w:sz w:val="22"/>
          <w:szCs w:val="22"/>
        </w:rPr>
        <w:t xml:space="preserve">aksimalūs </w:t>
      </w:r>
      <w:r w:rsidRPr="005D4329">
        <w:rPr>
          <w:rStyle w:val="longtext"/>
          <w:rFonts w:eastAsia="Calibri"/>
          <w:sz w:val="22"/>
        </w:rPr>
        <w:t>tempimo įtempiai jungties paviršiuje siek</w:t>
      </w:r>
      <w:r>
        <w:rPr>
          <w:rStyle w:val="longtext"/>
          <w:rFonts w:eastAsia="Calibri"/>
          <w:sz w:val="22"/>
        </w:rPr>
        <w:t>ė</w:t>
      </w:r>
      <w:r w:rsidRPr="005D4329">
        <w:rPr>
          <w:rStyle w:val="longtext"/>
          <w:rFonts w:eastAsia="Calibri"/>
          <w:sz w:val="22"/>
        </w:rPr>
        <w:t xml:space="preserve"> 360 </w:t>
      </w:r>
      <w:r w:rsidRPr="005D4329">
        <w:rPr>
          <w:rStyle w:val="longtext"/>
          <w:rFonts w:eastAsia="Calibri"/>
          <w:i/>
          <w:sz w:val="22"/>
        </w:rPr>
        <w:t>MPa</w:t>
      </w:r>
      <w:r>
        <w:rPr>
          <w:rStyle w:val="longtext"/>
          <w:rFonts w:eastAsia="Calibri"/>
          <w:i/>
          <w:sz w:val="22"/>
        </w:rPr>
        <w:t>.</w:t>
      </w:r>
    </w:p>
    <w:p w:rsidR="00DA56E0" w:rsidRPr="00C46138" w:rsidRDefault="00DA56E0" w:rsidP="001755B5">
      <w:pPr>
        <w:pStyle w:val="ListParagraph"/>
        <w:numPr>
          <w:ilvl w:val="0"/>
          <w:numId w:val="15"/>
        </w:numPr>
        <w:ind w:left="0" w:firstLine="426"/>
        <w:jc w:val="both"/>
        <w:rPr>
          <w:sz w:val="22"/>
          <w:szCs w:val="22"/>
        </w:rPr>
      </w:pPr>
      <w:r w:rsidRPr="005D4329">
        <w:rPr>
          <w:sz w:val="22"/>
          <w:szCs w:val="22"/>
        </w:rPr>
        <w:t xml:space="preserve">Nustatyta, kad vibracinis apdorojimas </w:t>
      </w:r>
      <w:r w:rsidRPr="00190F51">
        <w:rPr>
          <w:i/>
          <w:sz w:val="22"/>
          <w:szCs w:val="22"/>
        </w:rPr>
        <w:t>suvirinimo metu</w:t>
      </w:r>
      <w:r w:rsidRPr="005D4329">
        <w:rPr>
          <w:sz w:val="22"/>
          <w:szCs w:val="22"/>
        </w:rPr>
        <w:t>, efektyviai m</w:t>
      </w:r>
      <w:r w:rsidRPr="005D4329">
        <w:rPr>
          <w:sz w:val="22"/>
          <w:szCs w:val="22"/>
        </w:rPr>
        <w:t>a</w:t>
      </w:r>
      <w:r w:rsidRPr="005D4329">
        <w:rPr>
          <w:sz w:val="22"/>
          <w:szCs w:val="22"/>
        </w:rPr>
        <w:t xml:space="preserve">žina </w:t>
      </w:r>
      <w:r w:rsidR="0096645A">
        <w:rPr>
          <w:sz w:val="22"/>
          <w:szCs w:val="22"/>
        </w:rPr>
        <w:t>suvirintos</w:t>
      </w:r>
      <w:r w:rsidRPr="005D4329">
        <w:rPr>
          <w:sz w:val="22"/>
          <w:szCs w:val="22"/>
        </w:rPr>
        <w:t xml:space="preserve"> jungties liekamuosius įtempius iki </w:t>
      </w:r>
      <w:r>
        <w:rPr>
          <w:sz w:val="22"/>
          <w:szCs w:val="22"/>
        </w:rPr>
        <w:t>lygio, pasiekiamo taikant te</w:t>
      </w:r>
      <w:r>
        <w:rPr>
          <w:sz w:val="22"/>
          <w:szCs w:val="22"/>
        </w:rPr>
        <w:t>r</w:t>
      </w:r>
      <w:r>
        <w:rPr>
          <w:sz w:val="22"/>
          <w:szCs w:val="22"/>
        </w:rPr>
        <w:t>minį poveikį</w:t>
      </w:r>
      <w:r w:rsidRPr="005D4329">
        <w:rPr>
          <w:sz w:val="22"/>
          <w:szCs w:val="22"/>
        </w:rPr>
        <w:t xml:space="preserve">. </w:t>
      </w:r>
      <w:r>
        <w:rPr>
          <w:sz w:val="22"/>
          <w:szCs w:val="22"/>
        </w:rPr>
        <w:t>Vertinant poveikį liekamiesiems įtempiams</w:t>
      </w:r>
      <w:r w:rsidR="00421C04">
        <w:rPr>
          <w:sz w:val="22"/>
          <w:szCs w:val="22"/>
        </w:rPr>
        <w:t xml:space="preserve"> bei</w:t>
      </w:r>
      <w:r>
        <w:rPr>
          <w:sz w:val="22"/>
          <w:szCs w:val="22"/>
        </w:rPr>
        <w:t xml:space="preserve"> d</w:t>
      </w:r>
      <w:r w:rsidRPr="005D4329">
        <w:rPr>
          <w:sz w:val="22"/>
          <w:szCs w:val="22"/>
        </w:rPr>
        <w:t xml:space="preserve">arbo ir energijos </w:t>
      </w:r>
      <w:r w:rsidRPr="00C46138">
        <w:rPr>
          <w:sz w:val="22"/>
          <w:szCs w:val="22"/>
        </w:rPr>
        <w:t>sąnaudas</w:t>
      </w:r>
      <w:r w:rsidR="00421C04" w:rsidRPr="00C46138">
        <w:rPr>
          <w:sz w:val="22"/>
          <w:szCs w:val="22"/>
        </w:rPr>
        <w:t>,</w:t>
      </w:r>
      <w:r w:rsidRPr="00C46138">
        <w:rPr>
          <w:sz w:val="22"/>
          <w:szCs w:val="22"/>
        </w:rPr>
        <w:t xml:space="preserve"> galime teigti, kad </w:t>
      </w:r>
      <w:r w:rsidRPr="00C46138">
        <w:rPr>
          <w:i/>
          <w:sz w:val="22"/>
          <w:szCs w:val="22"/>
        </w:rPr>
        <w:t>VSR</w:t>
      </w:r>
      <w:r w:rsidRPr="00C46138">
        <w:rPr>
          <w:sz w:val="22"/>
          <w:szCs w:val="22"/>
        </w:rPr>
        <w:t xml:space="preserve"> taikymas konstrukcinio plieno liekamiesiems suvirinimo įtempiams mažinti yra efektyvesnis negu terminis metodas.</w:t>
      </w:r>
    </w:p>
    <w:p w:rsidR="00DA56E0" w:rsidRPr="00C46138" w:rsidRDefault="00DA56E0" w:rsidP="001755B5">
      <w:pPr>
        <w:pStyle w:val="ListParagraph"/>
        <w:numPr>
          <w:ilvl w:val="0"/>
          <w:numId w:val="15"/>
        </w:numPr>
        <w:ind w:left="0" w:firstLine="426"/>
        <w:jc w:val="both"/>
        <w:rPr>
          <w:sz w:val="22"/>
          <w:szCs w:val="22"/>
        </w:rPr>
      </w:pPr>
      <w:r w:rsidRPr="00C46138">
        <w:rPr>
          <w:sz w:val="22"/>
          <w:szCs w:val="22"/>
        </w:rPr>
        <w:t>Atsižvelgiant į liekamųjų suvirinimo įtempių pokyčio įvertinimo rezu</w:t>
      </w:r>
      <w:r w:rsidRPr="00C46138">
        <w:rPr>
          <w:sz w:val="22"/>
          <w:szCs w:val="22"/>
        </w:rPr>
        <w:t>l</w:t>
      </w:r>
      <w:r w:rsidRPr="00C46138">
        <w:rPr>
          <w:sz w:val="22"/>
          <w:szCs w:val="22"/>
        </w:rPr>
        <w:t>tatus, matavimo techniką bei įrangą, siūlomas liekamųjų įtempių matavimo m</w:t>
      </w:r>
      <w:r w:rsidRPr="00C46138">
        <w:rPr>
          <w:sz w:val="22"/>
          <w:szCs w:val="22"/>
        </w:rPr>
        <w:t>e</w:t>
      </w:r>
      <w:r w:rsidRPr="00C46138">
        <w:rPr>
          <w:sz w:val="22"/>
          <w:szCs w:val="22"/>
        </w:rPr>
        <w:t>todas, kurį būtų galima taikyti konstrukcijos gamybos ar surinkimo aikštelėje, yra u</w:t>
      </w:r>
      <w:r w:rsidR="00421C04" w:rsidRPr="00C46138">
        <w:rPr>
          <w:sz w:val="22"/>
          <w:szCs w:val="22"/>
        </w:rPr>
        <w:t>ltragarsinis metodas.</w:t>
      </w:r>
      <w:r w:rsidR="007A19E7">
        <w:rPr>
          <w:sz w:val="22"/>
          <w:szCs w:val="22"/>
        </w:rPr>
        <w:t xml:space="preserve"> S</w:t>
      </w:r>
      <w:r w:rsidRPr="00C46138">
        <w:rPr>
          <w:sz w:val="22"/>
          <w:szCs w:val="22"/>
        </w:rPr>
        <w:t>udaryta skirtingų matavimo metodikų praktinio ta</w:t>
      </w:r>
      <w:r w:rsidRPr="00C46138">
        <w:rPr>
          <w:sz w:val="22"/>
          <w:szCs w:val="22"/>
        </w:rPr>
        <w:t>i</w:t>
      </w:r>
      <w:r w:rsidRPr="00C46138">
        <w:rPr>
          <w:sz w:val="22"/>
          <w:szCs w:val="22"/>
        </w:rPr>
        <w:t>kymo, privalumų bei trūkumų palyginimo A.1 lentelė (</w:t>
      </w:r>
      <w:r w:rsidRPr="00C46138">
        <w:rPr>
          <w:i/>
          <w:sz w:val="22"/>
          <w:szCs w:val="22"/>
        </w:rPr>
        <w:t>A priedas</w:t>
      </w:r>
      <w:r w:rsidRPr="00C46138">
        <w:rPr>
          <w:sz w:val="22"/>
          <w:szCs w:val="22"/>
        </w:rPr>
        <w:t>).</w:t>
      </w:r>
    </w:p>
    <w:p w:rsidR="00DA56E0" w:rsidRPr="00C46138" w:rsidRDefault="00DA56E0" w:rsidP="001755B5">
      <w:pPr>
        <w:pStyle w:val="ListParagraph"/>
        <w:numPr>
          <w:ilvl w:val="0"/>
          <w:numId w:val="15"/>
        </w:numPr>
        <w:ind w:left="0" w:firstLine="426"/>
        <w:jc w:val="both"/>
        <w:rPr>
          <w:sz w:val="22"/>
          <w:szCs w:val="22"/>
        </w:rPr>
      </w:pPr>
      <w:r w:rsidRPr="00C46138">
        <w:rPr>
          <w:sz w:val="22"/>
          <w:szCs w:val="22"/>
        </w:rPr>
        <w:t>Remiantis pikinių liekamųjų suvirinimo įtempių taškų palyginimu (3.3</w:t>
      </w:r>
      <w:r w:rsidR="0032643A">
        <w:rPr>
          <w:sz w:val="22"/>
          <w:szCs w:val="22"/>
        </w:rPr>
        <w:t>7</w:t>
      </w:r>
      <w:r w:rsidR="00C46138" w:rsidRPr="00C46138">
        <w:rPr>
          <w:sz w:val="22"/>
          <w:szCs w:val="22"/>
        </w:rPr>
        <w:t xml:space="preserve">, </w:t>
      </w:r>
      <w:r w:rsidRPr="00C46138">
        <w:rPr>
          <w:sz w:val="22"/>
          <w:szCs w:val="22"/>
        </w:rPr>
        <w:t>3.</w:t>
      </w:r>
      <w:r w:rsidR="0032643A">
        <w:rPr>
          <w:sz w:val="22"/>
          <w:szCs w:val="22"/>
        </w:rPr>
        <w:t>38</w:t>
      </w:r>
      <w:r w:rsidRPr="00C46138">
        <w:rPr>
          <w:sz w:val="22"/>
          <w:szCs w:val="22"/>
        </w:rPr>
        <w:t xml:space="preserve"> pav.), galime teigti, kad vibracinis atleidimas </w:t>
      </w:r>
      <w:r w:rsidRPr="00190F51">
        <w:rPr>
          <w:i/>
          <w:sz w:val="22"/>
          <w:szCs w:val="22"/>
        </w:rPr>
        <w:t>suvirinimo metu</w:t>
      </w:r>
      <w:r w:rsidRPr="00C46138">
        <w:rPr>
          <w:sz w:val="22"/>
          <w:szCs w:val="22"/>
        </w:rPr>
        <w:t xml:space="preserve"> liek</w:t>
      </w:r>
      <w:r w:rsidRPr="00C46138">
        <w:rPr>
          <w:sz w:val="22"/>
          <w:szCs w:val="22"/>
        </w:rPr>
        <w:t>a</w:t>
      </w:r>
      <w:r w:rsidRPr="00C46138">
        <w:rPr>
          <w:sz w:val="22"/>
          <w:szCs w:val="22"/>
        </w:rPr>
        <w:t>muosius suvirinimo įtempius vidutiniškai sumažina 60</w:t>
      </w:r>
      <w:r w:rsidR="0096645A">
        <w:rPr>
          <w:sz w:val="22"/>
          <w:szCs w:val="22"/>
        </w:rPr>
        <w:t> </w:t>
      </w:r>
      <w:r w:rsidRPr="00C46138">
        <w:rPr>
          <w:sz w:val="22"/>
          <w:szCs w:val="22"/>
        </w:rPr>
        <w:t>%, o vibracinis atleid</w:t>
      </w:r>
      <w:r w:rsidRPr="00C46138">
        <w:rPr>
          <w:sz w:val="22"/>
          <w:szCs w:val="22"/>
        </w:rPr>
        <w:t>i</w:t>
      </w:r>
      <w:r w:rsidRPr="00C46138">
        <w:rPr>
          <w:sz w:val="22"/>
          <w:szCs w:val="22"/>
        </w:rPr>
        <w:t xml:space="preserve">mas </w:t>
      </w:r>
      <w:r w:rsidRPr="00190F51">
        <w:rPr>
          <w:i/>
          <w:sz w:val="22"/>
          <w:szCs w:val="22"/>
        </w:rPr>
        <w:t>po suvirinimo</w:t>
      </w:r>
      <w:r w:rsidRPr="00C46138">
        <w:rPr>
          <w:sz w:val="22"/>
          <w:szCs w:val="22"/>
        </w:rPr>
        <w:t xml:space="preserve"> sumažina liekamuosius suvirinimo įtempius apie 4</w:t>
      </w:r>
      <w:r w:rsidR="00197D85" w:rsidRPr="00C46138">
        <w:rPr>
          <w:sz w:val="22"/>
          <w:szCs w:val="22"/>
        </w:rPr>
        <w:t>0</w:t>
      </w:r>
      <w:r w:rsidR="0096645A">
        <w:rPr>
          <w:sz w:val="22"/>
          <w:szCs w:val="22"/>
        </w:rPr>
        <w:t> </w:t>
      </w:r>
      <w:r w:rsidRPr="00C46138">
        <w:rPr>
          <w:sz w:val="22"/>
          <w:szCs w:val="22"/>
        </w:rPr>
        <w:t>%.</w:t>
      </w:r>
      <w:r w:rsidR="0015046C">
        <w:rPr>
          <w:sz w:val="22"/>
          <w:szCs w:val="22"/>
        </w:rPr>
        <w:t xml:space="preserve"> </w:t>
      </w:r>
      <w:r w:rsidRPr="00C46138">
        <w:rPr>
          <w:sz w:val="22"/>
          <w:szCs w:val="22"/>
        </w:rPr>
        <w:t>To paties taško matavimo rezultatai nevienodi dėl skirtingo matavimo gylio.</w:t>
      </w:r>
      <w:r w:rsidR="00B671C5">
        <w:rPr>
          <w:sz w:val="22"/>
          <w:szCs w:val="22"/>
        </w:rPr>
        <w:t xml:space="preserve">                  </w:t>
      </w:r>
    </w:p>
    <w:p w:rsidR="00DA56E0" w:rsidRPr="00027463" w:rsidRDefault="00DA56E0" w:rsidP="00DA56E0">
      <w:pPr>
        <w:pStyle w:val="ListParagraph"/>
        <w:jc w:val="both"/>
        <w:rPr>
          <w:sz w:val="22"/>
          <w:szCs w:val="22"/>
        </w:rPr>
      </w:pPr>
    </w:p>
    <w:p w:rsidR="00DA56E0" w:rsidRPr="00027463" w:rsidRDefault="00DA56E0" w:rsidP="001831EE">
      <w:pPr>
        <w:pStyle w:val="ListParagraph"/>
        <w:ind w:left="0"/>
        <w:jc w:val="center"/>
        <w:rPr>
          <w:sz w:val="22"/>
          <w:szCs w:val="22"/>
        </w:rPr>
      </w:pPr>
      <w:r w:rsidRPr="00B0791C">
        <w:rPr>
          <w:noProof/>
          <w:sz w:val="22"/>
          <w:szCs w:val="22"/>
          <w:lang w:eastAsia="lt-LT"/>
        </w:rPr>
        <w:lastRenderedPageBreak/>
        <w:drawing>
          <wp:inline distT="0" distB="0" distL="0" distR="0">
            <wp:extent cx="4214813" cy="2590800"/>
            <wp:effectExtent l="0" t="0" r="0" b="0"/>
            <wp:docPr id="19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rsidR="00DA56E0" w:rsidRPr="00027463" w:rsidRDefault="00DA56E0" w:rsidP="003A4E91">
      <w:pPr>
        <w:pStyle w:val="ListParagraph"/>
        <w:spacing w:before="120"/>
        <w:ind w:left="0"/>
        <w:jc w:val="center"/>
        <w:rPr>
          <w:sz w:val="20"/>
          <w:szCs w:val="22"/>
        </w:rPr>
      </w:pPr>
      <w:r w:rsidRPr="00027463">
        <w:rPr>
          <w:b/>
          <w:sz w:val="20"/>
          <w:szCs w:val="22"/>
        </w:rPr>
        <w:t>3.3</w:t>
      </w:r>
      <w:r w:rsidR="0032643A">
        <w:rPr>
          <w:b/>
          <w:sz w:val="20"/>
          <w:szCs w:val="22"/>
        </w:rPr>
        <w:t>7</w:t>
      </w:r>
      <w:r w:rsidRPr="00027463">
        <w:rPr>
          <w:b/>
          <w:sz w:val="20"/>
          <w:szCs w:val="22"/>
        </w:rPr>
        <w:t xml:space="preserve"> pav.</w:t>
      </w:r>
      <w:r w:rsidRPr="00027463">
        <w:rPr>
          <w:sz w:val="20"/>
          <w:szCs w:val="22"/>
        </w:rPr>
        <w:t xml:space="preserve"> Liekamųjų įtempių pikas suvirintuose bandiniuose</w:t>
      </w:r>
    </w:p>
    <w:p w:rsidR="00DA56E0" w:rsidRPr="00DF14C6" w:rsidRDefault="00DA56E0" w:rsidP="003A4E91">
      <w:pPr>
        <w:pStyle w:val="ListParagraph"/>
        <w:spacing w:after="360"/>
        <w:ind w:left="0"/>
        <w:jc w:val="center"/>
        <w:rPr>
          <w:sz w:val="20"/>
          <w:szCs w:val="22"/>
          <w:lang w:val="en-US"/>
        </w:rPr>
      </w:pPr>
      <w:r w:rsidRPr="00DF14C6">
        <w:rPr>
          <w:b/>
          <w:sz w:val="20"/>
          <w:szCs w:val="22"/>
          <w:lang w:val="en-US"/>
        </w:rPr>
        <w:t>Fig. 3.3</w:t>
      </w:r>
      <w:r w:rsidR="0032643A">
        <w:rPr>
          <w:b/>
          <w:sz w:val="20"/>
          <w:szCs w:val="22"/>
          <w:lang w:val="en-US"/>
        </w:rPr>
        <w:t>7</w:t>
      </w:r>
      <w:r w:rsidRPr="00DF14C6">
        <w:rPr>
          <w:b/>
          <w:sz w:val="20"/>
          <w:szCs w:val="22"/>
          <w:lang w:val="en-US"/>
        </w:rPr>
        <w:t>.</w:t>
      </w:r>
      <w:r w:rsidRPr="00DF14C6">
        <w:rPr>
          <w:sz w:val="20"/>
          <w:szCs w:val="22"/>
          <w:lang w:val="en-US"/>
        </w:rPr>
        <w:t xml:space="preserve"> Peak of residual stresses i</w:t>
      </w:r>
      <w:r w:rsidR="007B6BF7">
        <w:rPr>
          <w:sz w:val="20"/>
          <w:szCs w:val="22"/>
          <w:lang w:val="en-US"/>
        </w:rPr>
        <w:t>n</w:t>
      </w:r>
      <w:r w:rsidRPr="00DF14C6">
        <w:rPr>
          <w:sz w:val="20"/>
          <w:szCs w:val="22"/>
          <w:lang w:val="en-US"/>
        </w:rPr>
        <w:t xml:space="preserve"> welded specimens</w:t>
      </w:r>
    </w:p>
    <w:p w:rsidR="00DA56E0" w:rsidRPr="00027463" w:rsidRDefault="00DA56E0" w:rsidP="003A4E91">
      <w:pPr>
        <w:pStyle w:val="ListParagraph"/>
        <w:ind w:left="0"/>
        <w:jc w:val="center"/>
        <w:rPr>
          <w:sz w:val="22"/>
          <w:szCs w:val="22"/>
        </w:rPr>
      </w:pPr>
    </w:p>
    <w:p w:rsidR="00DA56E0" w:rsidRPr="00027463" w:rsidRDefault="00DA56E0" w:rsidP="00DA56E0">
      <w:pPr>
        <w:pStyle w:val="ListParagraph"/>
        <w:jc w:val="center"/>
        <w:rPr>
          <w:sz w:val="22"/>
          <w:szCs w:val="22"/>
        </w:rPr>
      </w:pPr>
    </w:p>
    <w:p w:rsidR="00DA56E0" w:rsidRPr="00027463" w:rsidRDefault="00DA56E0" w:rsidP="001831EE">
      <w:pPr>
        <w:pStyle w:val="ListParagraph"/>
        <w:ind w:left="0"/>
        <w:jc w:val="center"/>
        <w:rPr>
          <w:sz w:val="22"/>
          <w:szCs w:val="22"/>
        </w:rPr>
      </w:pPr>
      <w:r w:rsidRPr="00B0791C">
        <w:rPr>
          <w:noProof/>
          <w:sz w:val="22"/>
          <w:szCs w:val="22"/>
          <w:lang w:eastAsia="lt-LT"/>
        </w:rPr>
        <w:drawing>
          <wp:inline distT="0" distB="0" distL="0" distR="0">
            <wp:extent cx="4207934" cy="2692400"/>
            <wp:effectExtent l="0" t="0" r="0" b="0"/>
            <wp:docPr id="19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rsidR="00DA56E0" w:rsidRPr="00027463" w:rsidRDefault="00DA56E0" w:rsidP="003A4E91">
      <w:pPr>
        <w:pStyle w:val="ListParagraph"/>
        <w:spacing w:before="120"/>
        <w:ind w:left="0"/>
        <w:jc w:val="center"/>
        <w:rPr>
          <w:sz w:val="20"/>
          <w:szCs w:val="22"/>
        </w:rPr>
      </w:pPr>
      <w:r w:rsidRPr="00027463">
        <w:rPr>
          <w:b/>
          <w:sz w:val="20"/>
          <w:szCs w:val="22"/>
        </w:rPr>
        <w:t>3.</w:t>
      </w:r>
      <w:r w:rsidR="0032643A">
        <w:rPr>
          <w:b/>
          <w:sz w:val="20"/>
          <w:szCs w:val="22"/>
        </w:rPr>
        <w:t>38</w:t>
      </w:r>
      <w:r w:rsidRPr="00027463">
        <w:rPr>
          <w:b/>
          <w:sz w:val="20"/>
          <w:szCs w:val="22"/>
        </w:rPr>
        <w:t xml:space="preserve"> pav.</w:t>
      </w:r>
      <w:r w:rsidRPr="00027463">
        <w:rPr>
          <w:sz w:val="20"/>
          <w:szCs w:val="22"/>
        </w:rPr>
        <w:t xml:space="preserve"> Liekamųjų įtempių pikas, nustatytas skirtingais metodais</w:t>
      </w:r>
    </w:p>
    <w:p w:rsidR="00DA56E0" w:rsidRPr="00A255BA" w:rsidRDefault="00DA56E0" w:rsidP="003A4E91">
      <w:pPr>
        <w:pStyle w:val="ListParagraph"/>
        <w:ind w:left="0"/>
        <w:jc w:val="center"/>
        <w:rPr>
          <w:sz w:val="20"/>
          <w:szCs w:val="22"/>
          <w:lang w:val="en-US"/>
        </w:rPr>
      </w:pPr>
      <w:r w:rsidRPr="00A255BA">
        <w:rPr>
          <w:b/>
          <w:sz w:val="20"/>
          <w:szCs w:val="22"/>
          <w:lang w:val="en-US"/>
        </w:rPr>
        <w:t>Fig. 3.</w:t>
      </w:r>
      <w:r w:rsidR="0032643A">
        <w:rPr>
          <w:b/>
          <w:sz w:val="20"/>
          <w:szCs w:val="22"/>
          <w:lang w:val="en-US"/>
        </w:rPr>
        <w:t>38</w:t>
      </w:r>
      <w:r w:rsidRPr="00A255BA">
        <w:rPr>
          <w:b/>
          <w:sz w:val="20"/>
          <w:szCs w:val="22"/>
          <w:lang w:val="en-US"/>
        </w:rPr>
        <w:t>.</w:t>
      </w:r>
      <w:r w:rsidRPr="00A255BA">
        <w:rPr>
          <w:sz w:val="20"/>
          <w:szCs w:val="22"/>
          <w:lang w:val="en-US"/>
        </w:rPr>
        <w:t xml:space="preserve"> Peak of residual stresses measured by different techniques</w:t>
      </w:r>
    </w:p>
    <w:p w:rsidR="008C19BD" w:rsidRPr="00A255BA" w:rsidRDefault="008C19BD" w:rsidP="003A4E91">
      <w:pPr>
        <w:pStyle w:val="Tekstaspagrindinis"/>
        <w:ind w:firstLine="0"/>
        <w:rPr>
          <w:color w:val="auto"/>
          <w:lang w:val="en-US"/>
        </w:rPr>
        <w:sectPr w:rsidR="008C19BD" w:rsidRPr="00A255BA" w:rsidSect="00FD77E3">
          <w:headerReference w:type="even" r:id="rId138"/>
          <w:headerReference w:type="default" r:id="rId139"/>
          <w:footerReference w:type="even" r:id="rId140"/>
          <w:footerReference w:type="default" r:id="rId141"/>
          <w:pgSz w:w="9180" w:h="12979" w:code="279"/>
          <w:pgMar w:top="1418" w:right="1021" w:bottom="1021" w:left="1021" w:header="680" w:footer="680" w:gutter="0"/>
          <w:pgNumType w:start="63"/>
          <w:cols w:space="567"/>
          <w:titlePg/>
          <w:docGrid w:linePitch="360"/>
        </w:sectPr>
      </w:pPr>
    </w:p>
    <w:p w:rsidR="000E0CED" w:rsidRPr="001F494A" w:rsidRDefault="005C7B86" w:rsidP="004207AE">
      <w:pPr>
        <w:pStyle w:val="Skyriausnumeris"/>
        <w:rPr>
          <w:color w:val="auto"/>
          <w:lang w:val="lt-LT"/>
        </w:rPr>
      </w:pPr>
      <w:r w:rsidRPr="001F494A">
        <w:rPr>
          <w:color w:val="auto"/>
          <w:lang w:val="lt-LT"/>
        </w:rPr>
        <w:lastRenderedPageBreak/>
        <w:t>4</w:t>
      </w:r>
    </w:p>
    <w:p w:rsidR="000E0CED" w:rsidRPr="001F494A" w:rsidRDefault="00C515BD" w:rsidP="00865766">
      <w:pPr>
        <w:pStyle w:val="Skyriauspavadinimas"/>
        <w:rPr>
          <w:color w:val="auto"/>
        </w:rPr>
      </w:pPr>
      <w:bookmarkStart w:id="382" w:name="_Toc256244939"/>
      <w:bookmarkStart w:id="383" w:name="_Toc256673207"/>
      <w:r w:rsidRPr="00C515BD">
        <w:rPr>
          <w:color w:val="FFFFFF" w:themeColor="background1"/>
        </w:rPr>
        <w:t>4.</w:t>
      </w:r>
      <w:r>
        <w:rPr>
          <w:color w:val="auto"/>
        </w:rPr>
        <w:t xml:space="preserve"> </w:t>
      </w:r>
      <w:bookmarkStart w:id="384" w:name="_Toc200001106"/>
      <w:bookmarkStart w:id="385" w:name="_Toc203009608"/>
      <w:bookmarkStart w:id="386" w:name="_Toc251154555"/>
      <w:r w:rsidR="00965F74" w:rsidRPr="00027463">
        <w:rPr>
          <w:color w:val="auto"/>
        </w:rPr>
        <w:t>Vibracijos poveikio mechaninėms ir technologinėms jungties savybė</w:t>
      </w:r>
      <w:r w:rsidR="00965F74">
        <w:rPr>
          <w:color w:val="auto"/>
        </w:rPr>
        <w:t>m</w:t>
      </w:r>
      <w:r w:rsidR="00965F74" w:rsidRPr="00027463">
        <w:rPr>
          <w:color w:val="auto"/>
        </w:rPr>
        <w:t>s tyrimai</w:t>
      </w:r>
      <w:bookmarkEnd w:id="382"/>
      <w:bookmarkEnd w:id="383"/>
      <w:bookmarkEnd w:id="384"/>
      <w:bookmarkEnd w:id="385"/>
      <w:bookmarkEnd w:id="386"/>
    </w:p>
    <w:p w:rsidR="00965F74" w:rsidRPr="00027463" w:rsidRDefault="00965F74" w:rsidP="00965F74">
      <w:pPr>
        <w:pStyle w:val="Tekstasbeitraukos"/>
        <w:rPr>
          <w:color w:val="auto"/>
        </w:rPr>
      </w:pPr>
      <w:bookmarkStart w:id="387" w:name="_Toc200001112"/>
      <w:bookmarkStart w:id="388" w:name="_Toc203009614"/>
      <w:bookmarkStart w:id="389" w:name="_Toc203490598"/>
      <w:r>
        <w:rPr>
          <w:color w:val="auto"/>
        </w:rPr>
        <w:t>Vienas iš tyrimo tikslų</w:t>
      </w:r>
      <w:r w:rsidRPr="00027463">
        <w:rPr>
          <w:color w:val="auto"/>
        </w:rPr>
        <w:t xml:space="preserve"> </w:t>
      </w:r>
      <w:r>
        <w:rPr>
          <w:color w:val="auto"/>
        </w:rPr>
        <w:t xml:space="preserve">– </w:t>
      </w:r>
      <w:r w:rsidRPr="00027463">
        <w:rPr>
          <w:color w:val="auto"/>
        </w:rPr>
        <w:t>ištirti vibracijos energijos poveikį</w:t>
      </w:r>
      <w:r w:rsidR="00421C04">
        <w:rPr>
          <w:color w:val="auto"/>
        </w:rPr>
        <w:t xml:space="preserve"> suvirintos</w:t>
      </w:r>
      <w:r w:rsidRPr="00027463">
        <w:rPr>
          <w:color w:val="auto"/>
        </w:rPr>
        <w:t xml:space="preserve"> </w:t>
      </w:r>
      <w:r w:rsidR="00421C04" w:rsidRPr="00027463">
        <w:rPr>
          <w:color w:val="auto"/>
        </w:rPr>
        <w:t xml:space="preserve">jungties </w:t>
      </w:r>
      <w:r w:rsidRPr="00027463">
        <w:rPr>
          <w:color w:val="auto"/>
        </w:rPr>
        <w:t xml:space="preserve">mechaninėms savybėms bei mikrostruktūrai. Taip pat siekta ištirti ir patobulinti suvirinimo technologinius veiksnius, įtakojančius suvirinimo siūlės kokybę tais atvejais, kai </w:t>
      </w:r>
      <w:r>
        <w:rPr>
          <w:color w:val="auto"/>
        </w:rPr>
        <w:t>suvirinimo metu taikomas vibracinis poveikis.</w:t>
      </w:r>
    </w:p>
    <w:p w:rsidR="00965F74" w:rsidRPr="00027463" w:rsidRDefault="00965F74" w:rsidP="00965F74">
      <w:pPr>
        <w:pStyle w:val="Tekstaspagrindinis"/>
        <w:rPr>
          <w:color w:val="auto"/>
        </w:rPr>
      </w:pPr>
      <w:r w:rsidRPr="00027463">
        <w:rPr>
          <w:color w:val="auto"/>
        </w:rPr>
        <w:t>Skyriaus tematika paskelbti keturi autoriaus straipsniai (Jurčius 2008</w:t>
      </w:r>
      <w:r w:rsidR="001831EE">
        <w:rPr>
          <w:color w:val="auto"/>
        </w:rPr>
        <w:t>c</w:t>
      </w:r>
      <w:r w:rsidRPr="00027463">
        <w:rPr>
          <w:color w:val="auto"/>
        </w:rPr>
        <w:t>, Ju</w:t>
      </w:r>
      <w:r w:rsidRPr="00027463">
        <w:rPr>
          <w:color w:val="auto"/>
        </w:rPr>
        <w:t>r</w:t>
      </w:r>
      <w:r w:rsidRPr="00027463">
        <w:rPr>
          <w:color w:val="auto"/>
        </w:rPr>
        <w:t>čius 2009</w:t>
      </w:r>
      <w:r w:rsidR="00005DD1">
        <w:rPr>
          <w:color w:val="auto"/>
        </w:rPr>
        <w:t>b</w:t>
      </w:r>
      <w:r w:rsidRPr="00027463">
        <w:rPr>
          <w:color w:val="auto"/>
        </w:rPr>
        <w:t>, Rumbutis 2009, Jurčius 2010).</w:t>
      </w:r>
    </w:p>
    <w:p w:rsidR="00965F74" w:rsidRPr="0033345D" w:rsidRDefault="00965F74" w:rsidP="00965F74">
      <w:pPr>
        <w:pStyle w:val="Skyriauspavadinim2"/>
        <w:rPr>
          <w:color w:val="auto"/>
        </w:rPr>
      </w:pPr>
      <w:bookmarkStart w:id="390" w:name="_Toc255194930"/>
      <w:bookmarkStart w:id="391" w:name="_Toc256159904"/>
      <w:bookmarkStart w:id="392" w:name="_Toc256244940"/>
      <w:bookmarkStart w:id="393" w:name="_Toc256673208"/>
      <w:r w:rsidRPr="0033345D">
        <w:rPr>
          <w:color w:val="auto"/>
        </w:rPr>
        <w:t>4.1. Tempimo bandymų rezultatai</w:t>
      </w:r>
      <w:bookmarkEnd w:id="390"/>
      <w:bookmarkEnd w:id="391"/>
      <w:bookmarkEnd w:id="392"/>
      <w:bookmarkEnd w:id="393"/>
    </w:p>
    <w:p w:rsidR="00965F74" w:rsidRPr="009854F3" w:rsidRDefault="00965F74" w:rsidP="00965F74">
      <w:pPr>
        <w:jc w:val="both"/>
        <w:rPr>
          <w:sz w:val="22"/>
          <w:szCs w:val="22"/>
          <w:lang w:val="lt-LT"/>
        </w:rPr>
      </w:pPr>
      <w:r w:rsidRPr="00027463">
        <w:rPr>
          <w:sz w:val="22"/>
          <w:szCs w:val="22"/>
          <w:lang w:val="lt-LT"/>
        </w:rPr>
        <w:t xml:space="preserve">Tempimo bandymai atlikti laikantis standarto </w:t>
      </w:r>
      <w:r w:rsidRPr="00027463">
        <w:rPr>
          <w:i/>
          <w:sz w:val="22"/>
          <w:szCs w:val="22"/>
          <w:lang w:val="lt-LT"/>
        </w:rPr>
        <w:t>LST EN 895</w:t>
      </w:r>
      <w:r>
        <w:rPr>
          <w:i/>
          <w:sz w:val="22"/>
          <w:szCs w:val="22"/>
          <w:lang w:val="lt-LT"/>
        </w:rPr>
        <w:t>:1998</w:t>
      </w:r>
      <w:r w:rsidRPr="00027463">
        <w:rPr>
          <w:sz w:val="22"/>
          <w:szCs w:val="22"/>
          <w:lang w:val="lt-LT"/>
        </w:rPr>
        <w:t xml:space="preserve"> reikalavimų, todėl tempimo bandymams buvo suvirinti </w:t>
      </w:r>
      <w:r w:rsidR="00715207">
        <w:rPr>
          <w:sz w:val="22"/>
          <w:szCs w:val="22"/>
          <w:lang w:val="lt-LT"/>
        </w:rPr>
        <w:t>didesni</w:t>
      </w:r>
      <w:r w:rsidRPr="00027463">
        <w:rPr>
          <w:sz w:val="22"/>
          <w:szCs w:val="22"/>
          <w:lang w:val="lt-LT"/>
        </w:rPr>
        <w:t xml:space="preserve"> bandiniai: </w:t>
      </w:r>
      <w:r w:rsidRPr="00027463">
        <w:rPr>
          <w:i/>
          <w:sz w:val="22"/>
          <w:szCs w:val="22"/>
          <w:lang w:val="lt-LT"/>
        </w:rPr>
        <w:t>T1</w:t>
      </w:r>
      <w:r w:rsidRPr="00027463">
        <w:rPr>
          <w:sz w:val="22"/>
          <w:szCs w:val="22"/>
          <w:lang w:val="lt-LT"/>
        </w:rPr>
        <w:t xml:space="preserve"> – be apdoroj</w:t>
      </w:r>
      <w:r w:rsidRPr="00027463">
        <w:rPr>
          <w:sz w:val="22"/>
          <w:szCs w:val="22"/>
          <w:lang w:val="lt-LT"/>
        </w:rPr>
        <w:t>i</w:t>
      </w:r>
      <w:r w:rsidRPr="00027463">
        <w:rPr>
          <w:sz w:val="22"/>
          <w:szCs w:val="22"/>
          <w:lang w:val="lt-LT"/>
        </w:rPr>
        <w:t xml:space="preserve">mo, </w:t>
      </w:r>
      <w:r w:rsidRPr="00027463">
        <w:rPr>
          <w:i/>
          <w:sz w:val="22"/>
          <w:szCs w:val="22"/>
          <w:lang w:val="lt-LT"/>
        </w:rPr>
        <w:t>T2</w:t>
      </w:r>
      <w:r>
        <w:rPr>
          <w:sz w:val="22"/>
          <w:szCs w:val="22"/>
          <w:lang w:val="lt-LT"/>
        </w:rPr>
        <w:t xml:space="preserve"> </w:t>
      </w:r>
      <w:r w:rsidRPr="00027463">
        <w:rPr>
          <w:sz w:val="22"/>
          <w:szCs w:val="22"/>
          <w:lang w:val="lt-LT"/>
        </w:rPr>
        <w:t>–</w:t>
      </w:r>
      <w:r>
        <w:rPr>
          <w:sz w:val="22"/>
          <w:szCs w:val="22"/>
          <w:lang w:val="lt-LT"/>
        </w:rPr>
        <w:t xml:space="preserve"> </w:t>
      </w:r>
      <w:r w:rsidRPr="00027463">
        <w:rPr>
          <w:sz w:val="22"/>
          <w:szCs w:val="22"/>
          <w:lang w:val="lt-LT"/>
        </w:rPr>
        <w:t xml:space="preserve">terminis apdorojimas po suvirinimo, </w:t>
      </w:r>
      <w:r w:rsidRPr="00027463">
        <w:rPr>
          <w:i/>
          <w:sz w:val="22"/>
          <w:szCs w:val="22"/>
          <w:lang w:val="lt-LT"/>
        </w:rPr>
        <w:t>T3</w:t>
      </w:r>
      <w:r w:rsidRPr="00027463">
        <w:rPr>
          <w:sz w:val="22"/>
          <w:szCs w:val="22"/>
          <w:lang w:val="lt-LT"/>
        </w:rPr>
        <w:t xml:space="preserve"> – </w:t>
      </w:r>
      <w:r w:rsidRPr="00027463">
        <w:rPr>
          <w:i/>
          <w:sz w:val="22"/>
          <w:szCs w:val="22"/>
          <w:lang w:val="lt-LT"/>
        </w:rPr>
        <w:t>VSR</w:t>
      </w:r>
      <w:r w:rsidRPr="00027463">
        <w:rPr>
          <w:sz w:val="22"/>
          <w:szCs w:val="22"/>
          <w:lang w:val="lt-LT"/>
        </w:rPr>
        <w:t xml:space="preserve"> suvirinimo metu, </w:t>
      </w:r>
      <w:r w:rsidRPr="00027463">
        <w:rPr>
          <w:i/>
          <w:sz w:val="22"/>
          <w:szCs w:val="22"/>
          <w:lang w:val="lt-LT"/>
        </w:rPr>
        <w:t>T4</w:t>
      </w:r>
      <w:r w:rsidRPr="00027463">
        <w:rPr>
          <w:sz w:val="22"/>
          <w:szCs w:val="22"/>
          <w:lang w:val="lt-LT"/>
        </w:rPr>
        <w:t xml:space="preserve"> – </w:t>
      </w:r>
      <w:r w:rsidRPr="00027463">
        <w:rPr>
          <w:i/>
          <w:sz w:val="22"/>
          <w:szCs w:val="22"/>
          <w:lang w:val="lt-LT"/>
        </w:rPr>
        <w:t>VSR</w:t>
      </w:r>
      <w:r w:rsidRPr="00027463">
        <w:rPr>
          <w:sz w:val="22"/>
          <w:szCs w:val="22"/>
          <w:lang w:val="lt-LT"/>
        </w:rPr>
        <w:t xml:space="preserve"> po suvirinimo. Visi </w:t>
      </w:r>
      <w:r>
        <w:rPr>
          <w:sz w:val="22"/>
          <w:szCs w:val="22"/>
          <w:lang w:val="lt-LT"/>
        </w:rPr>
        <w:t xml:space="preserve">tempiami </w:t>
      </w:r>
      <w:r w:rsidRPr="00027463">
        <w:rPr>
          <w:sz w:val="22"/>
          <w:szCs w:val="22"/>
          <w:lang w:val="lt-LT"/>
        </w:rPr>
        <w:t xml:space="preserve">bandiniai trūko per pagrindinio metalo sritį. </w:t>
      </w:r>
      <w:r>
        <w:rPr>
          <w:sz w:val="22"/>
          <w:szCs w:val="22"/>
          <w:lang w:val="lt-LT"/>
        </w:rPr>
        <w:t>P</w:t>
      </w:r>
      <w:r w:rsidRPr="00027463">
        <w:rPr>
          <w:sz w:val="22"/>
          <w:szCs w:val="22"/>
          <w:lang w:val="lt-LT"/>
        </w:rPr>
        <w:t xml:space="preserve">rilydytame metale silicio yra apie 0,64 %, </w:t>
      </w:r>
      <w:r>
        <w:rPr>
          <w:sz w:val="22"/>
          <w:szCs w:val="22"/>
          <w:lang w:val="lt-LT"/>
        </w:rPr>
        <w:t xml:space="preserve">o mangano </w:t>
      </w:r>
      <w:r w:rsidRPr="00027463">
        <w:rPr>
          <w:sz w:val="22"/>
          <w:szCs w:val="22"/>
          <w:lang w:val="lt-LT"/>
        </w:rPr>
        <w:t>apie 0,1 % daugiau ne</w:t>
      </w:r>
      <w:r>
        <w:rPr>
          <w:sz w:val="22"/>
          <w:szCs w:val="22"/>
          <w:lang w:val="lt-LT"/>
        </w:rPr>
        <w:t>gu</w:t>
      </w:r>
      <w:r w:rsidRPr="00027463">
        <w:rPr>
          <w:sz w:val="22"/>
          <w:szCs w:val="22"/>
          <w:lang w:val="lt-LT"/>
        </w:rPr>
        <w:t xml:space="preserve"> pagrindiniame, todėl naudojant daugiau legiruotą pridėtinį metalą, užtikrinamas didesnis siūlės</w:t>
      </w:r>
      <w:r>
        <w:rPr>
          <w:sz w:val="22"/>
          <w:szCs w:val="22"/>
          <w:lang w:val="lt-LT"/>
        </w:rPr>
        <w:t xml:space="preserve"> metalo</w:t>
      </w:r>
      <w:r w:rsidRPr="00027463">
        <w:rPr>
          <w:sz w:val="22"/>
          <w:szCs w:val="22"/>
          <w:lang w:val="lt-LT"/>
        </w:rPr>
        <w:t xml:space="preserve"> </w:t>
      </w:r>
      <w:r>
        <w:rPr>
          <w:sz w:val="22"/>
          <w:szCs w:val="22"/>
          <w:lang w:val="lt-LT"/>
        </w:rPr>
        <w:t>stiprumas ir</w:t>
      </w:r>
      <w:r w:rsidRPr="00027463">
        <w:rPr>
          <w:sz w:val="22"/>
          <w:szCs w:val="22"/>
          <w:lang w:val="lt-LT"/>
        </w:rPr>
        <w:t xml:space="preserve"> taip kompensuoja</w:t>
      </w:r>
      <w:r>
        <w:rPr>
          <w:sz w:val="22"/>
          <w:szCs w:val="22"/>
          <w:lang w:val="lt-LT"/>
        </w:rPr>
        <w:t>mas</w:t>
      </w:r>
      <w:r w:rsidRPr="00027463">
        <w:rPr>
          <w:sz w:val="22"/>
          <w:szCs w:val="22"/>
          <w:lang w:val="lt-LT"/>
        </w:rPr>
        <w:t xml:space="preserve"> jungties susilpninim</w:t>
      </w:r>
      <w:r>
        <w:rPr>
          <w:sz w:val="22"/>
          <w:szCs w:val="22"/>
          <w:lang w:val="lt-LT"/>
        </w:rPr>
        <w:t xml:space="preserve">as </w:t>
      </w:r>
      <w:r w:rsidRPr="009854F3">
        <w:rPr>
          <w:sz w:val="22"/>
          <w:szCs w:val="22"/>
          <w:lang w:val="lt-LT"/>
        </w:rPr>
        <w:lastRenderedPageBreak/>
        <w:t>dėl suvirinimo siūlės defektų. Kai tempimo bandymo metu suvirintas bandinys suyra pagrindinio metalo srityje, tokia suvirinta jungtis yra tinkama eksploatac</w:t>
      </w:r>
      <w:r w:rsidRPr="009854F3">
        <w:rPr>
          <w:sz w:val="22"/>
          <w:szCs w:val="22"/>
          <w:lang w:val="lt-LT"/>
        </w:rPr>
        <w:t>i</w:t>
      </w:r>
      <w:r w:rsidRPr="009854F3">
        <w:rPr>
          <w:sz w:val="22"/>
          <w:szCs w:val="22"/>
          <w:lang w:val="lt-LT"/>
        </w:rPr>
        <w:t>jai. Projektuojant konstrukcijas</w:t>
      </w:r>
      <w:r w:rsidR="00A255BA" w:rsidRPr="009854F3">
        <w:rPr>
          <w:sz w:val="22"/>
          <w:szCs w:val="22"/>
          <w:lang w:val="lt-LT"/>
        </w:rPr>
        <w:t>,</w:t>
      </w:r>
      <w:r w:rsidRPr="009854F3">
        <w:rPr>
          <w:sz w:val="22"/>
          <w:szCs w:val="22"/>
          <w:lang w:val="lt-LT"/>
        </w:rPr>
        <w:t xml:space="preserve"> skaičiavimams naudojami tik pagrindinio met</w:t>
      </w:r>
      <w:r w:rsidRPr="009854F3">
        <w:rPr>
          <w:sz w:val="22"/>
          <w:szCs w:val="22"/>
          <w:lang w:val="lt-LT"/>
        </w:rPr>
        <w:t>a</w:t>
      </w:r>
      <w:r w:rsidRPr="009854F3">
        <w:rPr>
          <w:sz w:val="22"/>
          <w:szCs w:val="22"/>
          <w:lang w:val="lt-LT"/>
        </w:rPr>
        <w:t>lo leistini įtempiai, darant prielaidą, kad prilydyto metalo leistinų įtempių reik</w:t>
      </w:r>
      <w:r w:rsidRPr="009854F3">
        <w:rPr>
          <w:sz w:val="22"/>
          <w:szCs w:val="22"/>
          <w:lang w:val="lt-LT"/>
        </w:rPr>
        <w:t>š</w:t>
      </w:r>
      <w:r w:rsidRPr="009854F3">
        <w:rPr>
          <w:sz w:val="22"/>
          <w:szCs w:val="22"/>
          <w:lang w:val="lt-LT"/>
        </w:rPr>
        <w:t xml:space="preserve">mės analogiškos arba geresnės. Atlikus </w:t>
      </w:r>
      <w:r w:rsidR="00421C04" w:rsidRPr="009854F3">
        <w:rPr>
          <w:sz w:val="22"/>
          <w:szCs w:val="22"/>
          <w:lang w:val="lt-LT"/>
        </w:rPr>
        <w:t xml:space="preserve">suvirintų </w:t>
      </w:r>
      <w:r w:rsidRPr="009854F3">
        <w:rPr>
          <w:sz w:val="22"/>
          <w:szCs w:val="22"/>
          <w:lang w:val="lt-LT"/>
        </w:rPr>
        <w:t>bandinių tempimo bandymus</w:t>
      </w:r>
      <w:r w:rsidR="00421C04" w:rsidRPr="009854F3">
        <w:rPr>
          <w:sz w:val="22"/>
          <w:szCs w:val="22"/>
          <w:lang w:val="lt-LT"/>
        </w:rPr>
        <w:t>,</w:t>
      </w:r>
      <w:r w:rsidRPr="009854F3">
        <w:rPr>
          <w:sz w:val="22"/>
          <w:szCs w:val="22"/>
          <w:lang w:val="lt-LT"/>
        </w:rPr>
        <w:t xml:space="preserve"> buvo nustatyta stiprumo riba </w:t>
      </w:r>
      <w:r w:rsidRPr="009854F3">
        <w:rPr>
          <w:i/>
          <w:sz w:val="22"/>
          <w:szCs w:val="22"/>
          <w:lang w:val="lt-LT"/>
        </w:rPr>
        <w:t>R</w:t>
      </w:r>
      <w:r w:rsidRPr="009854F3">
        <w:rPr>
          <w:i/>
          <w:sz w:val="22"/>
          <w:szCs w:val="22"/>
          <w:vertAlign w:val="subscript"/>
          <w:lang w:val="lt-LT"/>
        </w:rPr>
        <w:t>m</w:t>
      </w:r>
      <w:r w:rsidRPr="009854F3">
        <w:rPr>
          <w:sz w:val="22"/>
          <w:szCs w:val="22"/>
          <w:lang w:val="lt-LT"/>
        </w:rPr>
        <w:t xml:space="preserve">, takumo riba </w:t>
      </w:r>
      <w:r w:rsidRPr="009854F3">
        <w:rPr>
          <w:i/>
          <w:sz w:val="22"/>
          <w:szCs w:val="22"/>
          <w:lang w:val="lt-LT"/>
        </w:rPr>
        <w:t>R</w:t>
      </w:r>
      <w:r w:rsidRPr="009854F3">
        <w:rPr>
          <w:i/>
          <w:sz w:val="22"/>
          <w:szCs w:val="22"/>
          <w:vertAlign w:val="subscript"/>
          <w:lang w:val="lt-LT"/>
        </w:rPr>
        <w:t>eH</w:t>
      </w:r>
      <w:r w:rsidRPr="009854F3">
        <w:rPr>
          <w:sz w:val="22"/>
          <w:szCs w:val="22"/>
          <w:lang w:val="lt-LT"/>
        </w:rPr>
        <w:t xml:space="preserve"> ir bandinio santykinis pailg</w:t>
      </w:r>
      <w:r w:rsidRPr="009854F3">
        <w:rPr>
          <w:sz w:val="22"/>
          <w:szCs w:val="22"/>
          <w:lang w:val="lt-LT"/>
        </w:rPr>
        <w:t>ė</w:t>
      </w:r>
      <w:r w:rsidRPr="009854F3">
        <w:rPr>
          <w:sz w:val="22"/>
          <w:szCs w:val="22"/>
          <w:lang w:val="lt-LT"/>
        </w:rPr>
        <w:t>jimas. Tyrimo rezultatai pateikti 4.1 lentelėje</w:t>
      </w:r>
      <w:r w:rsidR="00421C04" w:rsidRPr="009854F3">
        <w:rPr>
          <w:sz w:val="22"/>
          <w:szCs w:val="22"/>
          <w:lang w:val="lt-LT"/>
        </w:rPr>
        <w:t xml:space="preserve"> ir 4.1 paveiksle</w:t>
      </w:r>
      <w:r w:rsidRPr="009854F3">
        <w:rPr>
          <w:sz w:val="22"/>
          <w:szCs w:val="22"/>
          <w:lang w:val="lt-LT"/>
        </w:rPr>
        <w:t>.</w:t>
      </w:r>
    </w:p>
    <w:p w:rsidR="00965F74" w:rsidRPr="00027463" w:rsidRDefault="00965F74" w:rsidP="00965F74">
      <w:pPr>
        <w:spacing w:before="360"/>
        <w:jc w:val="both"/>
        <w:rPr>
          <w:sz w:val="20"/>
          <w:szCs w:val="20"/>
          <w:lang w:val="lt-LT"/>
        </w:rPr>
      </w:pPr>
      <w:r w:rsidRPr="00027463">
        <w:rPr>
          <w:b/>
          <w:sz w:val="20"/>
          <w:szCs w:val="20"/>
          <w:lang w:val="lt-LT"/>
        </w:rPr>
        <w:t>4.1 lentelė.</w:t>
      </w:r>
      <w:r w:rsidRPr="00027463">
        <w:rPr>
          <w:sz w:val="20"/>
          <w:szCs w:val="20"/>
          <w:lang w:val="lt-LT"/>
        </w:rPr>
        <w:t xml:space="preserve"> Tempimo bandymų rezultatai</w:t>
      </w:r>
    </w:p>
    <w:p w:rsidR="00965F74" w:rsidRPr="00421C04" w:rsidRDefault="00965F74" w:rsidP="00965F74">
      <w:pPr>
        <w:autoSpaceDE w:val="0"/>
        <w:autoSpaceDN w:val="0"/>
        <w:adjustRightInd w:val="0"/>
        <w:spacing w:after="120"/>
        <w:outlineLvl w:val="0"/>
        <w:rPr>
          <w:sz w:val="20"/>
          <w:szCs w:val="20"/>
        </w:rPr>
      </w:pPr>
      <w:r w:rsidRPr="00421C04">
        <w:rPr>
          <w:b/>
          <w:sz w:val="20"/>
          <w:szCs w:val="20"/>
        </w:rPr>
        <w:t>Table 4.1.</w:t>
      </w:r>
      <w:r w:rsidRPr="00421C04">
        <w:rPr>
          <w:sz w:val="20"/>
          <w:szCs w:val="20"/>
        </w:rPr>
        <w:t xml:space="preserve"> T</w:t>
      </w:r>
      <w:r w:rsidR="007B6BF7">
        <w:rPr>
          <w:sz w:val="20"/>
          <w:szCs w:val="20"/>
        </w:rPr>
        <w:t>he t</w:t>
      </w:r>
      <w:r w:rsidRPr="00421C04">
        <w:rPr>
          <w:sz w:val="20"/>
          <w:szCs w:val="20"/>
        </w:rPr>
        <w:t>ensile test results</w:t>
      </w:r>
    </w:p>
    <w:tbl>
      <w:tblPr>
        <w:tblStyle w:val="TableGrid"/>
        <w:tblW w:w="0" w:type="auto"/>
        <w:tblInd w:w="108" w:type="dxa"/>
        <w:tblLook w:val="04A0"/>
      </w:tblPr>
      <w:tblGrid>
        <w:gridCol w:w="973"/>
        <w:gridCol w:w="697"/>
        <w:gridCol w:w="697"/>
        <w:gridCol w:w="610"/>
        <w:gridCol w:w="698"/>
        <w:gridCol w:w="698"/>
        <w:gridCol w:w="633"/>
        <w:gridCol w:w="681"/>
        <w:gridCol w:w="681"/>
        <w:gridCol w:w="720"/>
      </w:tblGrid>
      <w:tr w:rsidR="00965F74" w:rsidRPr="00027463" w:rsidTr="00BA5ADA">
        <w:tc>
          <w:tcPr>
            <w:tcW w:w="973"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Bandinys</w:t>
            </w:r>
          </w:p>
        </w:tc>
        <w:tc>
          <w:tcPr>
            <w:tcW w:w="2004" w:type="dxa"/>
            <w:gridSpan w:val="3"/>
            <w:vAlign w:val="center"/>
          </w:tcPr>
          <w:p w:rsidR="00965F74" w:rsidRPr="00027463" w:rsidRDefault="00965F74" w:rsidP="00190368">
            <w:pPr>
              <w:spacing w:before="40" w:after="40"/>
              <w:jc w:val="center"/>
              <w:rPr>
                <w:sz w:val="20"/>
                <w:szCs w:val="20"/>
                <w:lang w:val="lt-LT"/>
              </w:rPr>
            </w:pPr>
            <w:r w:rsidRPr="00027463">
              <w:rPr>
                <w:sz w:val="20"/>
                <w:szCs w:val="20"/>
                <w:lang w:val="lt-LT"/>
              </w:rPr>
              <w:t>Stiprumo riba</w:t>
            </w:r>
          </w:p>
          <w:p w:rsidR="00965F74" w:rsidRPr="00807214" w:rsidRDefault="00965F74" w:rsidP="00190368">
            <w:pPr>
              <w:spacing w:before="40" w:after="40"/>
              <w:jc w:val="center"/>
              <w:rPr>
                <w:i/>
                <w:sz w:val="20"/>
                <w:szCs w:val="20"/>
                <w:lang w:val="lt-LT"/>
              </w:rPr>
            </w:pPr>
            <w:r w:rsidRPr="00807214">
              <w:rPr>
                <w:i/>
                <w:sz w:val="20"/>
                <w:szCs w:val="20"/>
                <w:lang w:val="lt-LT"/>
              </w:rPr>
              <w:t>R</w:t>
            </w:r>
            <w:r w:rsidRPr="00807214">
              <w:rPr>
                <w:i/>
                <w:sz w:val="20"/>
                <w:szCs w:val="20"/>
                <w:vertAlign w:val="subscript"/>
                <w:lang w:val="lt-LT"/>
              </w:rPr>
              <w:t>m</w:t>
            </w:r>
            <w:r w:rsidRPr="00807214">
              <w:rPr>
                <w:i/>
                <w:sz w:val="20"/>
                <w:szCs w:val="20"/>
                <w:lang w:val="lt-LT"/>
              </w:rPr>
              <w:t>, MPa</w:t>
            </w:r>
          </w:p>
        </w:tc>
        <w:tc>
          <w:tcPr>
            <w:tcW w:w="2029" w:type="dxa"/>
            <w:gridSpan w:val="3"/>
            <w:vAlign w:val="center"/>
          </w:tcPr>
          <w:p w:rsidR="00965F74" w:rsidRPr="00027463" w:rsidRDefault="00965F74" w:rsidP="00190368">
            <w:pPr>
              <w:spacing w:before="40" w:after="40"/>
              <w:jc w:val="center"/>
              <w:rPr>
                <w:sz w:val="20"/>
                <w:szCs w:val="20"/>
                <w:lang w:val="lt-LT"/>
              </w:rPr>
            </w:pPr>
            <w:r w:rsidRPr="00027463">
              <w:rPr>
                <w:sz w:val="20"/>
                <w:szCs w:val="20"/>
                <w:lang w:val="lt-LT"/>
              </w:rPr>
              <w:t>Takumo riba</w:t>
            </w:r>
          </w:p>
          <w:p w:rsidR="00965F74" w:rsidRPr="00807214" w:rsidRDefault="00965F74" w:rsidP="00190368">
            <w:pPr>
              <w:spacing w:before="40" w:after="40"/>
              <w:jc w:val="center"/>
              <w:rPr>
                <w:i/>
                <w:sz w:val="20"/>
                <w:szCs w:val="20"/>
                <w:lang w:val="lt-LT"/>
              </w:rPr>
            </w:pPr>
            <w:r w:rsidRPr="00807214">
              <w:rPr>
                <w:i/>
                <w:sz w:val="20"/>
                <w:szCs w:val="20"/>
                <w:lang w:val="lt-LT"/>
              </w:rPr>
              <w:t>R</w:t>
            </w:r>
            <w:r w:rsidRPr="00807214">
              <w:rPr>
                <w:i/>
                <w:sz w:val="20"/>
                <w:szCs w:val="20"/>
                <w:vertAlign w:val="subscript"/>
                <w:lang w:val="lt-LT"/>
              </w:rPr>
              <w:t>eH</w:t>
            </w:r>
            <w:r w:rsidRPr="00807214">
              <w:rPr>
                <w:i/>
                <w:sz w:val="20"/>
                <w:szCs w:val="20"/>
                <w:lang w:val="lt-LT"/>
              </w:rPr>
              <w:t>, MPa</w:t>
            </w:r>
          </w:p>
        </w:tc>
        <w:tc>
          <w:tcPr>
            <w:tcW w:w="2082" w:type="dxa"/>
            <w:gridSpan w:val="3"/>
            <w:vAlign w:val="center"/>
          </w:tcPr>
          <w:p w:rsidR="00965F74" w:rsidRPr="00027463" w:rsidRDefault="00965F74" w:rsidP="00190368">
            <w:pPr>
              <w:spacing w:before="40" w:after="40"/>
              <w:jc w:val="center"/>
              <w:rPr>
                <w:sz w:val="20"/>
                <w:szCs w:val="20"/>
                <w:lang w:val="lt-LT"/>
              </w:rPr>
            </w:pPr>
            <w:r w:rsidRPr="00027463">
              <w:rPr>
                <w:sz w:val="20"/>
                <w:szCs w:val="20"/>
                <w:lang w:val="lt-LT"/>
              </w:rPr>
              <w:t>Santykinis pailgėj</w:t>
            </w:r>
            <w:r w:rsidRPr="00027463">
              <w:rPr>
                <w:sz w:val="20"/>
                <w:szCs w:val="20"/>
                <w:lang w:val="lt-LT"/>
              </w:rPr>
              <w:t>i</w:t>
            </w:r>
            <w:r w:rsidRPr="00027463">
              <w:rPr>
                <w:sz w:val="20"/>
                <w:szCs w:val="20"/>
                <w:lang w:val="lt-LT"/>
              </w:rPr>
              <w:t>mas,</w:t>
            </w:r>
          </w:p>
          <w:p w:rsidR="00965F74" w:rsidRPr="00027463" w:rsidRDefault="00965F74" w:rsidP="00190368">
            <w:pPr>
              <w:spacing w:before="40" w:after="40"/>
              <w:jc w:val="center"/>
              <w:rPr>
                <w:sz w:val="20"/>
                <w:szCs w:val="20"/>
                <w:lang w:val="lt-LT"/>
              </w:rPr>
            </w:pPr>
            <w:r w:rsidRPr="00027463">
              <w:rPr>
                <w:sz w:val="20"/>
                <w:szCs w:val="20"/>
                <w:lang w:val="lt-LT"/>
              </w:rPr>
              <w:t xml:space="preserve"> %</w:t>
            </w:r>
          </w:p>
        </w:tc>
      </w:tr>
      <w:tr w:rsidR="00965F74" w:rsidRPr="00027463" w:rsidTr="00BA5ADA">
        <w:tc>
          <w:tcPr>
            <w:tcW w:w="973" w:type="dxa"/>
            <w:vMerge/>
            <w:vAlign w:val="center"/>
          </w:tcPr>
          <w:p w:rsidR="00965F74" w:rsidRPr="00027463" w:rsidRDefault="00965F74" w:rsidP="00190368">
            <w:pPr>
              <w:spacing w:before="40" w:after="40"/>
              <w:jc w:val="center"/>
              <w:rPr>
                <w:sz w:val="20"/>
                <w:szCs w:val="20"/>
                <w:lang w:val="lt-LT"/>
              </w:rPr>
            </w:pP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w:t>
            </w:r>
          </w:p>
        </w:tc>
        <w:tc>
          <w:tcPr>
            <w:tcW w:w="61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Vid.</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w:t>
            </w:r>
          </w:p>
        </w:tc>
        <w:tc>
          <w:tcPr>
            <w:tcW w:w="63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Vid.</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w:t>
            </w:r>
          </w:p>
        </w:tc>
        <w:tc>
          <w:tcPr>
            <w:tcW w:w="72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Vid.</w:t>
            </w:r>
          </w:p>
        </w:tc>
      </w:tr>
      <w:tr w:rsidR="00965F74" w:rsidRPr="00027463" w:rsidTr="00BA5ADA">
        <w:tc>
          <w:tcPr>
            <w:tcW w:w="97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T1</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514</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557</w:t>
            </w:r>
          </w:p>
        </w:tc>
        <w:tc>
          <w:tcPr>
            <w:tcW w:w="61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536</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388</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376</w:t>
            </w:r>
          </w:p>
        </w:tc>
        <w:tc>
          <w:tcPr>
            <w:tcW w:w="63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382</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29</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27</w:t>
            </w:r>
          </w:p>
        </w:tc>
        <w:tc>
          <w:tcPr>
            <w:tcW w:w="72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28</w:t>
            </w:r>
          </w:p>
        </w:tc>
      </w:tr>
      <w:tr w:rsidR="00965F74" w:rsidRPr="00027463" w:rsidTr="00BA5ADA">
        <w:tc>
          <w:tcPr>
            <w:tcW w:w="97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T2</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478</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469</w:t>
            </w:r>
          </w:p>
        </w:tc>
        <w:tc>
          <w:tcPr>
            <w:tcW w:w="61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474</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352</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362</w:t>
            </w:r>
          </w:p>
        </w:tc>
        <w:tc>
          <w:tcPr>
            <w:tcW w:w="63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357</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32</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35</w:t>
            </w:r>
          </w:p>
        </w:tc>
        <w:tc>
          <w:tcPr>
            <w:tcW w:w="72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34</w:t>
            </w:r>
          </w:p>
        </w:tc>
      </w:tr>
      <w:tr w:rsidR="00965F74" w:rsidRPr="00027463" w:rsidTr="00BA5ADA">
        <w:tc>
          <w:tcPr>
            <w:tcW w:w="97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T3</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532</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524</w:t>
            </w:r>
          </w:p>
        </w:tc>
        <w:tc>
          <w:tcPr>
            <w:tcW w:w="61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528</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373</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385</w:t>
            </w:r>
          </w:p>
        </w:tc>
        <w:tc>
          <w:tcPr>
            <w:tcW w:w="63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379</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31</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32</w:t>
            </w:r>
          </w:p>
        </w:tc>
        <w:tc>
          <w:tcPr>
            <w:tcW w:w="72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32</w:t>
            </w:r>
          </w:p>
        </w:tc>
      </w:tr>
      <w:tr w:rsidR="00965F74" w:rsidRPr="00027463" w:rsidTr="00BA5ADA">
        <w:tc>
          <w:tcPr>
            <w:tcW w:w="97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T4</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521</w:t>
            </w:r>
          </w:p>
        </w:tc>
        <w:tc>
          <w:tcPr>
            <w:tcW w:w="697"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527</w:t>
            </w:r>
          </w:p>
        </w:tc>
        <w:tc>
          <w:tcPr>
            <w:tcW w:w="61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524</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382</w:t>
            </w:r>
          </w:p>
        </w:tc>
        <w:tc>
          <w:tcPr>
            <w:tcW w:w="698"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368</w:t>
            </w:r>
          </w:p>
        </w:tc>
        <w:tc>
          <w:tcPr>
            <w:tcW w:w="633"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375</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26</w:t>
            </w:r>
          </w:p>
        </w:tc>
        <w:tc>
          <w:tcPr>
            <w:tcW w:w="681"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28</w:t>
            </w:r>
          </w:p>
        </w:tc>
        <w:tc>
          <w:tcPr>
            <w:tcW w:w="72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27</w:t>
            </w:r>
          </w:p>
        </w:tc>
      </w:tr>
    </w:tbl>
    <w:p w:rsidR="00965F74" w:rsidRPr="00027463" w:rsidRDefault="00965F74" w:rsidP="00965F74">
      <w:pPr>
        <w:jc w:val="both"/>
        <w:rPr>
          <w:sz w:val="22"/>
          <w:szCs w:val="22"/>
          <w:lang w:val="lt-LT"/>
        </w:rPr>
      </w:pPr>
    </w:p>
    <w:p w:rsidR="00965F74" w:rsidRPr="00027463" w:rsidRDefault="00965F74" w:rsidP="00965F74">
      <w:pPr>
        <w:jc w:val="both"/>
        <w:rPr>
          <w:sz w:val="22"/>
          <w:szCs w:val="22"/>
          <w:lang w:val="lt-LT"/>
        </w:rPr>
      </w:pPr>
    </w:p>
    <w:p w:rsidR="00965F74" w:rsidRPr="00027463" w:rsidRDefault="00230C9A" w:rsidP="00965F74">
      <w:pPr>
        <w:jc w:val="center"/>
        <w:rPr>
          <w:sz w:val="22"/>
          <w:szCs w:val="22"/>
          <w:lang w:val="lt-LT"/>
        </w:rPr>
      </w:pPr>
      <w:r w:rsidRPr="00230C9A">
        <w:rPr>
          <w:b/>
          <w:noProof/>
          <w:sz w:val="20"/>
          <w:szCs w:val="22"/>
          <w:lang w:val="lt-LT" w:eastAsia="lt-LT"/>
        </w:rPr>
        <w:pict>
          <v:shapetype id="_x0000_t202" coordsize="21600,21600" o:spt="202" path="m,l,21600r21600,l21600,xe">
            <v:stroke joinstyle="miter"/>
            <v:path gradientshapeok="t" o:connecttype="rect"/>
          </v:shapetype>
          <v:shape id="_x0000_s4777" type="#_x0000_t202" style="position:absolute;left:0;text-align:left;margin-left:157.15pt;margin-top:40.2pt;width:63.45pt;height:31.5pt;z-index:251677696" filled="f" stroked="f">
            <v:textbox style="mso-next-textbox:#_x0000_s4777">
              <w:txbxContent>
                <w:p w:rsidR="00B56B08" w:rsidRDefault="00B56B08" w:rsidP="00B56B08">
                  <w:pPr>
                    <w:jc w:val="center"/>
                    <w:rPr>
                      <w:i/>
                      <w:sz w:val="20"/>
                      <w:szCs w:val="20"/>
                      <w:vertAlign w:val="subscript"/>
                    </w:rPr>
                  </w:pPr>
                  <w:r>
                    <w:rPr>
                      <w:i/>
                      <w:sz w:val="20"/>
                      <w:szCs w:val="20"/>
                    </w:rPr>
                    <w:t>R</w:t>
                  </w:r>
                  <w:r>
                    <w:rPr>
                      <w:i/>
                      <w:sz w:val="20"/>
                      <w:szCs w:val="20"/>
                      <w:vertAlign w:val="subscript"/>
                    </w:rPr>
                    <w:t>m</w:t>
                  </w:r>
                </w:p>
                <w:p w:rsidR="00B56B08" w:rsidRPr="003432A5" w:rsidRDefault="00B56B08" w:rsidP="00B56B08">
                  <w:pPr>
                    <w:jc w:val="center"/>
                    <w:rPr>
                      <w:i/>
                      <w:sz w:val="20"/>
                      <w:szCs w:val="20"/>
                    </w:rPr>
                  </w:pPr>
                  <w:r>
                    <w:rPr>
                      <w:i/>
                      <w:sz w:val="20"/>
                      <w:szCs w:val="20"/>
                    </w:rPr>
                    <w:t>min.</w:t>
                  </w:r>
                </w:p>
              </w:txbxContent>
            </v:textbox>
          </v:shape>
        </w:pict>
      </w:r>
      <w:r>
        <w:rPr>
          <w:sz w:val="22"/>
          <w:szCs w:val="22"/>
          <w:lang w:val="lt-LT"/>
        </w:rPr>
        <w:pict>
          <v:shape id="_x0000_s4742" type="#_x0000_t202" style="position:absolute;left:0;text-align:left;margin-left:171.35pt;margin-top:116.05pt;width:63.45pt;height:31.5pt;z-index:251672576" filled="f" stroked="f">
            <v:textbox style="mso-next-textbox:#_x0000_s4742">
              <w:txbxContent>
                <w:p w:rsidR="00383B9E" w:rsidRDefault="00383B9E" w:rsidP="00965F74">
                  <w:pPr>
                    <w:jc w:val="center"/>
                    <w:rPr>
                      <w:i/>
                      <w:sz w:val="20"/>
                      <w:szCs w:val="20"/>
                      <w:vertAlign w:val="subscript"/>
                    </w:rPr>
                  </w:pPr>
                  <w:r>
                    <w:rPr>
                      <w:i/>
                      <w:sz w:val="20"/>
                      <w:szCs w:val="20"/>
                    </w:rPr>
                    <w:t>R</w:t>
                  </w:r>
                  <w:r>
                    <w:rPr>
                      <w:i/>
                      <w:sz w:val="20"/>
                      <w:szCs w:val="20"/>
                      <w:vertAlign w:val="subscript"/>
                    </w:rPr>
                    <w:t>eH</w:t>
                  </w:r>
                </w:p>
                <w:p w:rsidR="00383B9E" w:rsidRPr="003432A5" w:rsidRDefault="00383B9E" w:rsidP="00965F74">
                  <w:pPr>
                    <w:jc w:val="center"/>
                    <w:rPr>
                      <w:i/>
                      <w:sz w:val="20"/>
                      <w:szCs w:val="20"/>
                    </w:rPr>
                  </w:pPr>
                  <w:r>
                    <w:rPr>
                      <w:i/>
                      <w:sz w:val="20"/>
                      <w:szCs w:val="20"/>
                    </w:rPr>
                    <w:t>min.</w:t>
                  </w:r>
                </w:p>
              </w:txbxContent>
            </v:textbox>
          </v:shape>
        </w:pict>
      </w:r>
      <w:r>
        <w:rPr>
          <w:sz w:val="22"/>
          <w:szCs w:val="22"/>
          <w:lang w:val="lt-LT"/>
        </w:rPr>
        <w:pict>
          <v:shapetype id="_x0000_t32" coordsize="21600,21600" o:spt="32" o:oned="t" path="m,l21600,21600e" filled="f">
            <v:path arrowok="t" fillok="f" o:connecttype="none"/>
            <o:lock v:ext="edit" shapetype="t"/>
          </v:shapetype>
          <v:shape id="_x0000_s4741" type="#_x0000_t32" style="position:absolute;left:0;text-align:left;margin-left:59.65pt;margin-top:57.05pt;width:279.65pt;height:0;z-index:251671552" o:connectortype="straight" strokecolor="red" strokeweight="1.5pt">
            <v:stroke dashstyle="1 1"/>
          </v:shape>
        </w:pict>
      </w:r>
      <w:r>
        <w:rPr>
          <w:sz w:val="22"/>
          <w:szCs w:val="22"/>
          <w:lang w:val="lt-LT"/>
        </w:rPr>
        <w:pict>
          <v:shape id="_x0000_s4740" type="#_x0000_t32" style="position:absolute;left:0;text-align:left;margin-left:59.65pt;margin-top:132.8pt;width:279.65pt;height:.05pt;z-index:251670528" o:connectortype="straight" strokecolor="red" strokeweight="1.5pt">
            <v:stroke dashstyle="1 1"/>
            <v:shadow type="perspective" color="#622423 [1605]" opacity=".5" offset="1pt" offset2="-1pt"/>
          </v:shape>
        </w:pict>
      </w:r>
      <w:r w:rsidR="00B56B08" w:rsidRPr="00B56B08">
        <w:rPr>
          <w:noProof/>
          <w:sz w:val="22"/>
          <w:szCs w:val="22"/>
          <w:lang w:val="lt-LT" w:eastAsia="lt-LT"/>
        </w:rPr>
        <w:drawing>
          <wp:inline distT="0" distB="0" distL="0" distR="0">
            <wp:extent cx="4211187" cy="2620689"/>
            <wp:effectExtent l="0" t="0" r="0" b="0"/>
            <wp:docPr id="1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965F74" w:rsidRPr="00027463" w:rsidRDefault="00965F74" w:rsidP="00965F74">
      <w:pPr>
        <w:spacing w:before="120"/>
        <w:jc w:val="center"/>
        <w:rPr>
          <w:sz w:val="20"/>
          <w:szCs w:val="22"/>
          <w:lang w:val="lt-LT"/>
        </w:rPr>
      </w:pPr>
      <w:r w:rsidRPr="00027463">
        <w:rPr>
          <w:b/>
          <w:sz w:val="20"/>
          <w:szCs w:val="22"/>
          <w:lang w:val="lt-LT"/>
        </w:rPr>
        <w:t>4.1 pav.</w:t>
      </w:r>
      <w:r w:rsidRPr="00027463">
        <w:rPr>
          <w:sz w:val="20"/>
          <w:szCs w:val="22"/>
          <w:lang w:val="lt-LT"/>
        </w:rPr>
        <w:t xml:space="preserve"> Tempimo bandymo rezultatai</w:t>
      </w:r>
    </w:p>
    <w:p w:rsidR="00965F74" w:rsidRPr="00A255BA" w:rsidRDefault="00965F74" w:rsidP="00965F74">
      <w:pPr>
        <w:spacing w:after="360"/>
        <w:jc w:val="center"/>
        <w:rPr>
          <w:sz w:val="20"/>
          <w:szCs w:val="22"/>
        </w:rPr>
      </w:pPr>
      <w:r w:rsidRPr="00A255BA">
        <w:rPr>
          <w:b/>
          <w:sz w:val="20"/>
          <w:szCs w:val="22"/>
        </w:rPr>
        <w:t>Fig. 4.1.</w:t>
      </w:r>
      <w:r w:rsidRPr="00A255BA">
        <w:rPr>
          <w:sz w:val="20"/>
          <w:szCs w:val="22"/>
        </w:rPr>
        <w:t xml:space="preserve"> T</w:t>
      </w:r>
      <w:r w:rsidR="007B6BF7">
        <w:rPr>
          <w:sz w:val="20"/>
          <w:szCs w:val="22"/>
        </w:rPr>
        <w:t>he t</w:t>
      </w:r>
      <w:r w:rsidRPr="00A255BA">
        <w:rPr>
          <w:sz w:val="20"/>
          <w:szCs w:val="22"/>
        </w:rPr>
        <w:t>ensile test results</w:t>
      </w:r>
    </w:p>
    <w:p w:rsidR="00965F74" w:rsidRPr="00027463" w:rsidRDefault="00965F74" w:rsidP="00965F74">
      <w:pPr>
        <w:jc w:val="both"/>
        <w:rPr>
          <w:sz w:val="22"/>
          <w:szCs w:val="22"/>
          <w:lang w:val="lt-LT"/>
        </w:rPr>
      </w:pPr>
      <w:r w:rsidRPr="00027463">
        <w:rPr>
          <w:sz w:val="22"/>
          <w:szCs w:val="22"/>
          <w:lang w:val="lt-LT"/>
        </w:rPr>
        <w:lastRenderedPageBreak/>
        <w:tab/>
        <w:t xml:space="preserve">Bandinio </w:t>
      </w:r>
      <w:r w:rsidRPr="00027463">
        <w:rPr>
          <w:i/>
          <w:sz w:val="22"/>
          <w:szCs w:val="22"/>
          <w:lang w:val="lt-LT"/>
        </w:rPr>
        <w:t>T1</w:t>
      </w:r>
      <w:r w:rsidRPr="00027463">
        <w:rPr>
          <w:sz w:val="22"/>
          <w:szCs w:val="22"/>
          <w:lang w:val="lt-LT"/>
        </w:rPr>
        <w:t xml:space="preserve"> tempimo rezultatai atitiko plieno </w:t>
      </w:r>
      <w:r w:rsidRPr="00027463">
        <w:rPr>
          <w:i/>
          <w:sz w:val="22"/>
          <w:szCs w:val="22"/>
          <w:lang w:val="lt-LT"/>
        </w:rPr>
        <w:t>S355J2</w:t>
      </w:r>
      <w:r w:rsidRPr="00027463">
        <w:rPr>
          <w:sz w:val="22"/>
          <w:szCs w:val="22"/>
          <w:lang w:val="lt-LT"/>
        </w:rPr>
        <w:t xml:space="preserve"> gamintojo deklaru</w:t>
      </w:r>
      <w:r w:rsidRPr="00027463">
        <w:rPr>
          <w:sz w:val="22"/>
          <w:szCs w:val="22"/>
          <w:lang w:val="lt-LT"/>
        </w:rPr>
        <w:t>o</w:t>
      </w:r>
      <w:r w:rsidR="00A255BA">
        <w:rPr>
          <w:sz w:val="22"/>
          <w:szCs w:val="22"/>
          <w:lang w:val="lt-LT"/>
        </w:rPr>
        <w:t>tas</w:t>
      </w:r>
      <w:r w:rsidRPr="00027463">
        <w:rPr>
          <w:sz w:val="22"/>
          <w:szCs w:val="22"/>
          <w:lang w:val="lt-LT"/>
        </w:rPr>
        <w:t xml:space="preserve"> </w:t>
      </w:r>
      <w:r>
        <w:rPr>
          <w:sz w:val="22"/>
          <w:szCs w:val="22"/>
          <w:lang w:val="lt-LT"/>
        </w:rPr>
        <w:t>vertes</w:t>
      </w:r>
      <w:r w:rsidRPr="00027463">
        <w:rPr>
          <w:sz w:val="22"/>
          <w:szCs w:val="22"/>
          <w:lang w:val="lt-LT"/>
        </w:rPr>
        <w:t xml:space="preserve">. Termiškai apdoroto bandinio </w:t>
      </w:r>
      <w:r w:rsidRPr="00027463">
        <w:rPr>
          <w:i/>
          <w:sz w:val="22"/>
          <w:szCs w:val="22"/>
          <w:lang w:val="lt-LT"/>
        </w:rPr>
        <w:t>T2</w:t>
      </w:r>
      <w:r w:rsidRPr="00027463">
        <w:rPr>
          <w:sz w:val="22"/>
          <w:szCs w:val="22"/>
          <w:lang w:val="lt-LT"/>
        </w:rPr>
        <w:t xml:space="preserve"> tempimo rezultatai rodo ženklų t</w:t>
      </w:r>
      <w:r w:rsidRPr="00027463">
        <w:rPr>
          <w:sz w:val="22"/>
          <w:szCs w:val="22"/>
          <w:lang w:val="lt-LT"/>
        </w:rPr>
        <w:t>a</w:t>
      </w:r>
      <w:r w:rsidRPr="00027463">
        <w:rPr>
          <w:sz w:val="22"/>
          <w:szCs w:val="22"/>
          <w:lang w:val="lt-LT"/>
        </w:rPr>
        <w:t>kumo ir stiprumo ribos sumažėjimą. Pastarieji rezultatai beveik siekia minim</w:t>
      </w:r>
      <w:r w:rsidRPr="00027463">
        <w:rPr>
          <w:sz w:val="22"/>
          <w:szCs w:val="22"/>
          <w:lang w:val="lt-LT"/>
        </w:rPr>
        <w:t>a</w:t>
      </w:r>
      <w:r w:rsidRPr="00027463">
        <w:rPr>
          <w:sz w:val="22"/>
          <w:szCs w:val="22"/>
          <w:lang w:val="lt-LT"/>
        </w:rPr>
        <w:t xml:space="preserve">lius plieno </w:t>
      </w:r>
      <w:r w:rsidRPr="00027463">
        <w:rPr>
          <w:i/>
          <w:sz w:val="22"/>
          <w:szCs w:val="22"/>
          <w:lang w:val="lt-LT"/>
        </w:rPr>
        <w:t>S355J2</w:t>
      </w:r>
      <w:r w:rsidRPr="00027463">
        <w:rPr>
          <w:sz w:val="22"/>
          <w:szCs w:val="22"/>
          <w:lang w:val="lt-LT"/>
        </w:rPr>
        <w:t xml:space="preserve"> stiprumo dydžius (</w:t>
      </w:r>
      <w:r w:rsidRPr="00027463">
        <w:rPr>
          <w:i/>
          <w:sz w:val="22"/>
          <w:szCs w:val="22"/>
          <w:lang w:val="lt-LT"/>
        </w:rPr>
        <w:t>R</w:t>
      </w:r>
      <w:r w:rsidRPr="00027463">
        <w:rPr>
          <w:i/>
          <w:sz w:val="22"/>
          <w:szCs w:val="22"/>
          <w:vertAlign w:val="subscript"/>
          <w:lang w:val="lt-LT"/>
        </w:rPr>
        <w:t>m</w:t>
      </w:r>
      <w:r w:rsidRPr="00027463">
        <w:rPr>
          <w:sz w:val="22"/>
          <w:szCs w:val="22"/>
          <w:vertAlign w:val="subscript"/>
          <w:lang w:val="lt-LT"/>
        </w:rPr>
        <w:t xml:space="preserve"> </w:t>
      </w:r>
      <w:r w:rsidRPr="00027463">
        <w:rPr>
          <w:sz w:val="22"/>
          <w:szCs w:val="22"/>
          <w:lang w:val="lt-LT"/>
        </w:rPr>
        <w:t xml:space="preserve">= 470 </w:t>
      </w:r>
      <w:r w:rsidRPr="00027463">
        <w:rPr>
          <w:i/>
          <w:sz w:val="22"/>
          <w:szCs w:val="22"/>
          <w:lang w:val="lt-LT"/>
        </w:rPr>
        <w:t>MPa</w:t>
      </w:r>
      <w:r w:rsidRPr="00027463">
        <w:rPr>
          <w:sz w:val="22"/>
          <w:szCs w:val="22"/>
          <w:lang w:val="lt-LT"/>
        </w:rPr>
        <w:t xml:space="preserve">, </w:t>
      </w:r>
      <w:r w:rsidRPr="00027463">
        <w:rPr>
          <w:i/>
          <w:sz w:val="22"/>
          <w:szCs w:val="22"/>
          <w:lang w:val="lt-LT"/>
        </w:rPr>
        <w:t>R</w:t>
      </w:r>
      <w:r w:rsidRPr="00027463">
        <w:rPr>
          <w:i/>
          <w:sz w:val="22"/>
          <w:szCs w:val="22"/>
          <w:vertAlign w:val="subscript"/>
          <w:lang w:val="lt-LT"/>
        </w:rPr>
        <w:t>eH</w:t>
      </w:r>
      <w:r w:rsidRPr="00027463">
        <w:rPr>
          <w:sz w:val="22"/>
          <w:szCs w:val="22"/>
          <w:vertAlign w:val="subscript"/>
          <w:lang w:val="lt-LT"/>
        </w:rPr>
        <w:t xml:space="preserve"> </w:t>
      </w:r>
      <w:r w:rsidRPr="00027463">
        <w:rPr>
          <w:sz w:val="22"/>
          <w:szCs w:val="22"/>
          <w:lang w:val="lt-LT"/>
        </w:rPr>
        <w:t xml:space="preserve">= 355 </w:t>
      </w:r>
      <w:r w:rsidRPr="00027463">
        <w:rPr>
          <w:i/>
          <w:sz w:val="22"/>
          <w:szCs w:val="22"/>
          <w:lang w:val="lt-LT"/>
        </w:rPr>
        <w:t>MPa</w:t>
      </w:r>
      <w:r w:rsidRPr="00027463">
        <w:rPr>
          <w:sz w:val="22"/>
          <w:szCs w:val="22"/>
          <w:lang w:val="lt-LT"/>
        </w:rPr>
        <w:t xml:space="preserve">). </w:t>
      </w:r>
      <w:r w:rsidRPr="00027463">
        <w:rPr>
          <w:i/>
          <w:sz w:val="22"/>
          <w:szCs w:val="22"/>
          <w:lang w:val="lt-LT"/>
        </w:rPr>
        <w:t>T3</w:t>
      </w:r>
      <w:r w:rsidRPr="00027463">
        <w:rPr>
          <w:sz w:val="22"/>
          <w:szCs w:val="22"/>
          <w:lang w:val="lt-LT"/>
        </w:rPr>
        <w:t xml:space="preserve"> ir </w:t>
      </w:r>
      <w:r w:rsidRPr="00027463">
        <w:rPr>
          <w:i/>
          <w:sz w:val="22"/>
          <w:szCs w:val="22"/>
          <w:lang w:val="lt-LT"/>
        </w:rPr>
        <w:t>T4</w:t>
      </w:r>
      <w:r w:rsidRPr="00027463">
        <w:rPr>
          <w:sz w:val="22"/>
          <w:szCs w:val="22"/>
          <w:lang w:val="lt-LT"/>
        </w:rPr>
        <w:t xml:space="preserve"> bandiniai buvo apdoroti vibracine energija, tačiau jungties takumo ir stiprumo ribai tai įtakos nepadarė. Atlikus mechaninių savybių tyrimą</w:t>
      </w:r>
      <w:r w:rsidR="00EA701A">
        <w:rPr>
          <w:sz w:val="22"/>
          <w:szCs w:val="22"/>
          <w:lang w:val="lt-LT"/>
        </w:rPr>
        <w:t>,</w:t>
      </w:r>
      <w:r w:rsidRPr="00027463">
        <w:rPr>
          <w:sz w:val="22"/>
          <w:szCs w:val="22"/>
          <w:lang w:val="lt-LT"/>
        </w:rPr>
        <w:t xml:space="preserve"> galime teigti, kad vibracinis įtempių atleidimas, priešingai nei terminis atleidimas, neturi neigiamo poveikio jungties stiprumo savybėms. Santykinio pailgėjimo rezultatai  viršija minimalius reikalavimus 20 %. Bandinio </w:t>
      </w:r>
      <w:r w:rsidRPr="00027463">
        <w:rPr>
          <w:i/>
          <w:sz w:val="22"/>
          <w:szCs w:val="22"/>
          <w:lang w:val="lt-LT"/>
        </w:rPr>
        <w:t>T3</w:t>
      </w:r>
      <w:r w:rsidRPr="00027463">
        <w:rPr>
          <w:sz w:val="22"/>
          <w:szCs w:val="22"/>
          <w:lang w:val="lt-LT"/>
        </w:rPr>
        <w:t xml:space="preserve"> santykinio pailgėjimo rezultatai rodo, kad vibracinė energija </w:t>
      </w:r>
      <w:r w:rsidRPr="00D64B52">
        <w:rPr>
          <w:i/>
          <w:sz w:val="22"/>
          <w:szCs w:val="22"/>
          <w:lang w:val="lt-LT"/>
        </w:rPr>
        <w:t>suvirinimo metu</w:t>
      </w:r>
      <w:r w:rsidRPr="00027463">
        <w:rPr>
          <w:sz w:val="22"/>
          <w:szCs w:val="22"/>
          <w:lang w:val="lt-LT"/>
        </w:rPr>
        <w:t xml:space="preserve"> padidina jungties plastiškumą, n</w:t>
      </w:r>
      <w:r w:rsidRPr="00027463">
        <w:rPr>
          <w:sz w:val="22"/>
          <w:szCs w:val="22"/>
          <w:lang w:val="lt-LT"/>
        </w:rPr>
        <w:t>e</w:t>
      </w:r>
      <w:r w:rsidRPr="00027463">
        <w:rPr>
          <w:sz w:val="22"/>
          <w:szCs w:val="22"/>
          <w:lang w:val="lt-LT"/>
        </w:rPr>
        <w:t>keičiant stiprumo savybių.</w:t>
      </w:r>
    </w:p>
    <w:p w:rsidR="00965F74" w:rsidRPr="007B6BF7" w:rsidRDefault="00965F74" w:rsidP="00965F74">
      <w:pPr>
        <w:pStyle w:val="Skyriauspavadinim2"/>
        <w:rPr>
          <w:color w:val="auto"/>
        </w:rPr>
      </w:pPr>
      <w:bookmarkStart w:id="394" w:name="_Toc255194931"/>
      <w:bookmarkStart w:id="395" w:name="_Toc256159905"/>
      <w:bookmarkStart w:id="396" w:name="_Toc256244941"/>
      <w:bookmarkStart w:id="397" w:name="_Toc256673209"/>
      <w:r w:rsidRPr="007B6BF7">
        <w:rPr>
          <w:color w:val="auto"/>
        </w:rPr>
        <w:t>4.2. Smūginio tąsumo bandymų rezultatai</w:t>
      </w:r>
      <w:bookmarkEnd w:id="394"/>
      <w:bookmarkEnd w:id="395"/>
      <w:bookmarkEnd w:id="396"/>
      <w:bookmarkEnd w:id="397"/>
    </w:p>
    <w:p w:rsidR="00965F74" w:rsidRPr="009854F3" w:rsidRDefault="00965F74" w:rsidP="00965F74">
      <w:pPr>
        <w:autoSpaceDE w:val="0"/>
        <w:autoSpaceDN w:val="0"/>
        <w:adjustRightInd w:val="0"/>
        <w:jc w:val="both"/>
        <w:rPr>
          <w:sz w:val="22"/>
          <w:szCs w:val="22"/>
          <w:lang w:val="lt-LT"/>
        </w:rPr>
      </w:pPr>
      <w:r w:rsidRPr="009854F3">
        <w:rPr>
          <w:sz w:val="22"/>
          <w:szCs w:val="22"/>
          <w:lang w:val="lt-LT"/>
        </w:rPr>
        <w:t xml:space="preserve">Kiekvienam </w:t>
      </w:r>
      <w:r w:rsidR="00632854">
        <w:rPr>
          <w:sz w:val="22"/>
          <w:szCs w:val="22"/>
          <w:lang w:val="lt-LT"/>
        </w:rPr>
        <w:t>suvirintam bandiniui</w:t>
      </w:r>
      <w:r w:rsidRPr="009854F3">
        <w:rPr>
          <w:sz w:val="22"/>
          <w:szCs w:val="22"/>
          <w:lang w:val="lt-LT"/>
        </w:rPr>
        <w:t xml:space="preserve"> </w:t>
      </w:r>
      <w:r w:rsidR="00632854">
        <w:rPr>
          <w:sz w:val="22"/>
          <w:szCs w:val="22"/>
          <w:lang w:val="lt-LT"/>
        </w:rPr>
        <w:t>(</w:t>
      </w:r>
      <w:r w:rsidR="00632854" w:rsidRPr="009854F3">
        <w:rPr>
          <w:i/>
          <w:sz w:val="22"/>
          <w:szCs w:val="22"/>
          <w:lang w:val="lt-LT"/>
        </w:rPr>
        <w:t>B1, B2, B3, B4</w:t>
      </w:r>
      <w:r w:rsidR="00632854">
        <w:rPr>
          <w:sz w:val="22"/>
          <w:szCs w:val="22"/>
          <w:lang w:val="lt-LT"/>
        </w:rPr>
        <w:t>)</w:t>
      </w:r>
      <w:r w:rsidR="00632854" w:rsidRPr="009854F3">
        <w:rPr>
          <w:sz w:val="22"/>
          <w:szCs w:val="22"/>
          <w:lang w:val="lt-LT"/>
        </w:rPr>
        <w:t xml:space="preserve"> </w:t>
      </w:r>
      <w:r w:rsidR="00632854">
        <w:rPr>
          <w:sz w:val="22"/>
          <w:szCs w:val="22"/>
          <w:lang w:val="lt-LT"/>
        </w:rPr>
        <w:t xml:space="preserve">buvo </w:t>
      </w:r>
      <w:r w:rsidRPr="009854F3">
        <w:rPr>
          <w:sz w:val="22"/>
          <w:szCs w:val="22"/>
          <w:lang w:val="lt-LT"/>
        </w:rPr>
        <w:t>atlikti trys smūginio tąsumo bandymai siūlės metalui ir trys band</w:t>
      </w:r>
      <w:r w:rsidR="009854F3" w:rsidRPr="009854F3">
        <w:rPr>
          <w:sz w:val="22"/>
          <w:szCs w:val="22"/>
          <w:lang w:val="lt-LT"/>
        </w:rPr>
        <w:t>ymai terminio poveikio sričiai</w:t>
      </w:r>
      <w:r w:rsidR="00632854">
        <w:rPr>
          <w:sz w:val="22"/>
          <w:szCs w:val="22"/>
          <w:lang w:val="lt-LT"/>
        </w:rPr>
        <w:t xml:space="preserve">, kai bandymo temperatūra </w:t>
      </w:r>
      <w:r w:rsidR="009854F3" w:rsidRPr="009854F3">
        <w:rPr>
          <w:sz w:val="22"/>
          <w:szCs w:val="22"/>
          <w:lang w:val="lt-LT"/>
        </w:rPr>
        <w:t>-</w:t>
      </w:r>
      <w:r w:rsidRPr="009854F3">
        <w:rPr>
          <w:sz w:val="22"/>
          <w:szCs w:val="22"/>
          <w:lang w:val="lt-LT"/>
        </w:rPr>
        <w:t>30 </w:t>
      </w:r>
      <w:r w:rsidRPr="009854F3">
        <w:rPr>
          <w:sz w:val="22"/>
          <w:szCs w:val="22"/>
          <w:lang w:val="lt-LT"/>
        </w:rPr>
        <w:sym w:font="Symbol" w:char="F0B0"/>
      </w:r>
      <w:r w:rsidRPr="009854F3">
        <w:rPr>
          <w:sz w:val="22"/>
          <w:szCs w:val="22"/>
          <w:lang w:val="lt-LT"/>
        </w:rPr>
        <w:t xml:space="preserve">C. Siūlės metalui tirti buvo naudojami </w:t>
      </w:r>
      <w:r w:rsidRPr="009854F3">
        <w:rPr>
          <w:i/>
          <w:sz w:val="22"/>
          <w:szCs w:val="22"/>
          <w:lang w:val="lt-LT"/>
        </w:rPr>
        <w:t>VWT 0/1</w:t>
      </w:r>
      <w:r w:rsidRPr="009854F3">
        <w:rPr>
          <w:sz w:val="22"/>
          <w:szCs w:val="22"/>
          <w:lang w:val="lt-LT"/>
        </w:rPr>
        <w:t xml:space="preserve"> ir terminio poveikio sričiai tirti naudojami </w:t>
      </w:r>
      <w:r w:rsidRPr="009854F3">
        <w:rPr>
          <w:i/>
          <w:sz w:val="22"/>
          <w:szCs w:val="22"/>
          <w:lang w:val="lt-LT"/>
        </w:rPr>
        <w:t>VHT 1/1</w:t>
      </w:r>
      <w:r w:rsidRPr="009854F3">
        <w:rPr>
          <w:sz w:val="22"/>
          <w:szCs w:val="22"/>
          <w:lang w:val="lt-LT"/>
        </w:rPr>
        <w:t xml:space="preserve"> tipo bandiniai. Bandymo rezu</w:t>
      </w:r>
      <w:r w:rsidRPr="009854F3">
        <w:rPr>
          <w:sz w:val="22"/>
          <w:szCs w:val="22"/>
          <w:lang w:val="lt-LT"/>
        </w:rPr>
        <w:t>l</w:t>
      </w:r>
      <w:r w:rsidRPr="009854F3">
        <w:rPr>
          <w:sz w:val="22"/>
          <w:szCs w:val="22"/>
          <w:lang w:val="lt-LT"/>
        </w:rPr>
        <w:t>tatai pateikti 4.2 lentelėje ir 4.2 paveiksle.</w:t>
      </w:r>
    </w:p>
    <w:p w:rsidR="00965F74" w:rsidRPr="00027463" w:rsidRDefault="00965F74" w:rsidP="00965F74">
      <w:pPr>
        <w:spacing w:before="360"/>
        <w:jc w:val="both"/>
        <w:rPr>
          <w:sz w:val="20"/>
          <w:szCs w:val="20"/>
          <w:lang w:val="lt-LT"/>
        </w:rPr>
      </w:pPr>
      <w:bookmarkStart w:id="398" w:name="OLE_LINK17"/>
      <w:bookmarkStart w:id="399" w:name="OLE_LINK18"/>
      <w:r w:rsidRPr="00027463">
        <w:rPr>
          <w:b/>
          <w:sz w:val="20"/>
          <w:szCs w:val="20"/>
          <w:lang w:val="lt-LT"/>
        </w:rPr>
        <w:t>4.2 lentelė.</w:t>
      </w:r>
      <w:r w:rsidRPr="00027463">
        <w:rPr>
          <w:sz w:val="20"/>
          <w:szCs w:val="20"/>
          <w:lang w:val="lt-LT"/>
        </w:rPr>
        <w:t xml:space="preserve"> Suvirintų bandinių smūginio tąsumo bandymo rezultatai</w:t>
      </w:r>
    </w:p>
    <w:p w:rsidR="00965F74" w:rsidRPr="004F0F31" w:rsidRDefault="00965F74" w:rsidP="00965F74">
      <w:pPr>
        <w:autoSpaceDE w:val="0"/>
        <w:autoSpaceDN w:val="0"/>
        <w:adjustRightInd w:val="0"/>
        <w:spacing w:after="120"/>
        <w:rPr>
          <w:sz w:val="20"/>
          <w:szCs w:val="20"/>
        </w:rPr>
      </w:pPr>
      <w:r w:rsidRPr="004F0F31">
        <w:rPr>
          <w:b/>
          <w:sz w:val="20"/>
          <w:szCs w:val="20"/>
        </w:rPr>
        <w:t>Table 4.2.</w:t>
      </w:r>
      <w:r w:rsidRPr="004F0F31">
        <w:rPr>
          <w:sz w:val="20"/>
          <w:szCs w:val="20"/>
        </w:rPr>
        <w:t xml:space="preserve"> Impact strength test results of welded specimens</w:t>
      </w:r>
    </w:p>
    <w:tbl>
      <w:tblPr>
        <w:tblStyle w:val="TableGrid"/>
        <w:tblW w:w="0" w:type="auto"/>
        <w:tblInd w:w="108" w:type="dxa"/>
        <w:tblLook w:val="04A0"/>
      </w:tblPr>
      <w:tblGrid>
        <w:gridCol w:w="1134"/>
        <w:gridCol w:w="1042"/>
        <w:gridCol w:w="1225"/>
        <w:gridCol w:w="1226"/>
        <w:gridCol w:w="1226"/>
        <w:gridCol w:w="1235"/>
      </w:tblGrid>
      <w:tr w:rsidR="00965F74" w:rsidRPr="00027463" w:rsidTr="00BA5ADA">
        <w:tc>
          <w:tcPr>
            <w:tcW w:w="1134" w:type="dxa"/>
            <w:vMerge w:val="restart"/>
            <w:vAlign w:val="center"/>
          </w:tcPr>
          <w:bookmarkEnd w:id="398"/>
          <w:bookmarkEnd w:id="399"/>
          <w:p w:rsidR="00965F74" w:rsidRPr="00027463" w:rsidRDefault="00965F74" w:rsidP="00190368">
            <w:pPr>
              <w:spacing w:before="40" w:after="40"/>
              <w:jc w:val="center"/>
              <w:rPr>
                <w:sz w:val="20"/>
                <w:szCs w:val="20"/>
                <w:lang w:val="lt-LT"/>
              </w:rPr>
            </w:pPr>
            <w:r w:rsidRPr="00027463">
              <w:rPr>
                <w:sz w:val="20"/>
                <w:szCs w:val="20"/>
                <w:lang w:val="lt-LT"/>
              </w:rPr>
              <w:t>Bandinys</w:t>
            </w:r>
          </w:p>
        </w:tc>
        <w:tc>
          <w:tcPr>
            <w:tcW w:w="104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Tipas</w:t>
            </w:r>
          </w:p>
        </w:tc>
        <w:tc>
          <w:tcPr>
            <w:tcW w:w="4912" w:type="dxa"/>
            <w:gridSpan w:val="4"/>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Smūginis tąsumas </w:t>
            </w:r>
            <w:r w:rsidRPr="00027463">
              <w:rPr>
                <w:i/>
                <w:sz w:val="20"/>
                <w:szCs w:val="20"/>
                <w:lang w:val="lt-LT"/>
              </w:rPr>
              <w:t>KCV, J/cm</w:t>
            </w:r>
            <w:r w:rsidRPr="00027463">
              <w:rPr>
                <w:i/>
                <w:sz w:val="20"/>
                <w:szCs w:val="20"/>
                <w:vertAlign w:val="superscript"/>
                <w:lang w:val="lt-LT"/>
              </w:rPr>
              <w:t>2</w:t>
            </w:r>
          </w:p>
        </w:tc>
      </w:tr>
      <w:tr w:rsidR="00965F74" w:rsidRPr="00027463" w:rsidTr="00BA5ADA">
        <w:tc>
          <w:tcPr>
            <w:tcW w:w="1134" w:type="dxa"/>
            <w:vMerge/>
            <w:vAlign w:val="center"/>
          </w:tcPr>
          <w:p w:rsidR="00965F74" w:rsidRPr="00027463" w:rsidRDefault="00965F74" w:rsidP="00190368">
            <w:pPr>
              <w:spacing w:before="40" w:after="40"/>
              <w:jc w:val="center"/>
              <w:rPr>
                <w:sz w:val="20"/>
                <w:szCs w:val="20"/>
                <w:lang w:val="lt-LT"/>
              </w:rPr>
            </w:pPr>
          </w:p>
        </w:tc>
        <w:tc>
          <w:tcPr>
            <w:tcW w:w="1042" w:type="dxa"/>
            <w:vMerge/>
            <w:vAlign w:val="center"/>
          </w:tcPr>
          <w:p w:rsidR="00965F74" w:rsidRPr="00027463" w:rsidRDefault="00965F74" w:rsidP="00190368">
            <w:pPr>
              <w:spacing w:before="40" w:after="40"/>
              <w:jc w:val="center"/>
              <w:rPr>
                <w:sz w:val="20"/>
                <w:szCs w:val="20"/>
                <w:lang w:val="lt-LT"/>
              </w:rPr>
            </w:pP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Vidurkis</w:t>
            </w:r>
          </w:p>
        </w:tc>
      </w:tr>
      <w:tr w:rsidR="00965F74" w:rsidRPr="00027463" w:rsidTr="00BA5ADA">
        <w:tc>
          <w:tcPr>
            <w:tcW w:w="1134"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B1</w:t>
            </w: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VWT 0/1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140,7</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138,2</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134,1</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137,7</w:t>
            </w:r>
          </w:p>
        </w:tc>
      </w:tr>
      <w:tr w:rsidR="00965F74" w:rsidRPr="00027463" w:rsidTr="00BA5ADA">
        <w:tc>
          <w:tcPr>
            <w:tcW w:w="1134" w:type="dxa"/>
            <w:vMerge/>
            <w:vAlign w:val="center"/>
          </w:tcPr>
          <w:p w:rsidR="00965F74" w:rsidRPr="00027463" w:rsidRDefault="00965F74" w:rsidP="00190368">
            <w:pPr>
              <w:spacing w:before="40" w:after="40"/>
              <w:jc w:val="center"/>
              <w:rPr>
                <w:sz w:val="20"/>
                <w:szCs w:val="20"/>
                <w:lang w:val="lt-LT"/>
              </w:rPr>
            </w:pP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VTH 1/1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107,0</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98,3</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102,5</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102,6</w:t>
            </w:r>
          </w:p>
        </w:tc>
      </w:tr>
      <w:tr w:rsidR="00965F74" w:rsidRPr="00027463" w:rsidTr="00BA5ADA">
        <w:tc>
          <w:tcPr>
            <w:tcW w:w="1134"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B2</w:t>
            </w: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VWT 0/1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239,4</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242,1</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215,7</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232,4</w:t>
            </w:r>
          </w:p>
        </w:tc>
      </w:tr>
      <w:tr w:rsidR="00965F74" w:rsidRPr="00027463" w:rsidTr="00BA5ADA">
        <w:tc>
          <w:tcPr>
            <w:tcW w:w="1134" w:type="dxa"/>
            <w:vMerge/>
            <w:vAlign w:val="center"/>
          </w:tcPr>
          <w:p w:rsidR="00965F74" w:rsidRPr="00027463" w:rsidRDefault="00965F74" w:rsidP="00190368">
            <w:pPr>
              <w:spacing w:before="40" w:after="40"/>
              <w:jc w:val="center"/>
              <w:rPr>
                <w:sz w:val="20"/>
                <w:szCs w:val="20"/>
                <w:lang w:val="lt-LT"/>
              </w:rPr>
            </w:pP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VTH 1/1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179,2</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167,1</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174,5</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173,6</w:t>
            </w:r>
          </w:p>
        </w:tc>
      </w:tr>
      <w:tr w:rsidR="00965F74" w:rsidRPr="00027463" w:rsidTr="00BA5ADA">
        <w:tc>
          <w:tcPr>
            <w:tcW w:w="1134"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B</w:t>
            </w:r>
            <w:r>
              <w:rPr>
                <w:sz w:val="20"/>
                <w:szCs w:val="20"/>
                <w:lang w:val="lt-LT"/>
              </w:rPr>
              <w:t>3</w:t>
            </w: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VWT 0/1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287,4</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273,0</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283,7</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281,4</w:t>
            </w:r>
          </w:p>
        </w:tc>
      </w:tr>
      <w:tr w:rsidR="00965F74" w:rsidRPr="00027463" w:rsidTr="00BA5ADA">
        <w:tc>
          <w:tcPr>
            <w:tcW w:w="1134" w:type="dxa"/>
            <w:vMerge/>
            <w:vAlign w:val="center"/>
          </w:tcPr>
          <w:p w:rsidR="00965F74" w:rsidRPr="00027463" w:rsidRDefault="00965F74" w:rsidP="00190368">
            <w:pPr>
              <w:spacing w:before="40" w:after="40"/>
              <w:jc w:val="center"/>
              <w:rPr>
                <w:sz w:val="20"/>
                <w:szCs w:val="20"/>
                <w:lang w:val="lt-LT"/>
              </w:rPr>
            </w:pP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VTH 1/1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223,8</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231,7</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193,4</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216,3</w:t>
            </w:r>
          </w:p>
        </w:tc>
      </w:tr>
      <w:tr w:rsidR="00965F74" w:rsidRPr="00027463" w:rsidTr="00BA5ADA">
        <w:tc>
          <w:tcPr>
            <w:tcW w:w="1134"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B</w:t>
            </w:r>
            <w:r>
              <w:rPr>
                <w:sz w:val="20"/>
                <w:szCs w:val="20"/>
                <w:lang w:val="lt-LT"/>
              </w:rPr>
              <w:t>4</w:t>
            </w: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VWT 0/1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158,9</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152,4</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127,3</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146,2</w:t>
            </w:r>
          </w:p>
        </w:tc>
      </w:tr>
      <w:tr w:rsidR="00965F74" w:rsidRPr="00027463" w:rsidTr="00BA5ADA">
        <w:tc>
          <w:tcPr>
            <w:tcW w:w="1134" w:type="dxa"/>
            <w:vMerge/>
            <w:vAlign w:val="center"/>
          </w:tcPr>
          <w:p w:rsidR="00965F74" w:rsidRPr="00027463" w:rsidRDefault="00965F74" w:rsidP="00190368">
            <w:pPr>
              <w:spacing w:before="40" w:after="40"/>
              <w:jc w:val="center"/>
              <w:rPr>
                <w:sz w:val="20"/>
                <w:szCs w:val="20"/>
                <w:lang w:val="lt-LT"/>
              </w:rPr>
            </w:pPr>
          </w:p>
        </w:tc>
        <w:tc>
          <w:tcPr>
            <w:tcW w:w="1042"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VTH 1/1</w:t>
            </w:r>
          </w:p>
        </w:tc>
        <w:tc>
          <w:tcPr>
            <w:tcW w:w="122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109,7</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127,1</w:t>
            </w:r>
          </w:p>
        </w:tc>
        <w:tc>
          <w:tcPr>
            <w:tcW w:w="1226"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114,2</w:t>
            </w:r>
          </w:p>
        </w:tc>
        <w:tc>
          <w:tcPr>
            <w:tcW w:w="1235"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117,0</w:t>
            </w:r>
          </w:p>
        </w:tc>
      </w:tr>
    </w:tbl>
    <w:p w:rsidR="00965F74" w:rsidRPr="00027463" w:rsidRDefault="00965F74" w:rsidP="00965F74">
      <w:pPr>
        <w:rPr>
          <w:b/>
          <w:sz w:val="22"/>
          <w:szCs w:val="22"/>
          <w:lang w:val="lt-LT"/>
        </w:rPr>
      </w:pPr>
    </w:p>
    <w:p w:rsidR="00965F74" w:rsidRPr="00027463" w:rsidRDefault="00965F74" w:rsidP="00965F74">
      <w:pPr>
        <w:jc w:val="both"/>
        <w:rPr>
          <w:b/>
          <w:sz w:val="22"/>
          <w:szCs w:val="22"/>
          <w:lang w:val="lt-LT"/>
        </w:rPr>
      </w:pPr>
      <w:r w:rsidRPr="009854F3">
        <w:rPr>
          <w:sz w:val="22"/>
          <w:szCs w:val="22"/>
          <w:lang w:val="lt-LT"/>
        </w:rPr>
        <w:tab/>
        <w:t xml:space="preserve">Smūginio tąsumo bandymų rezultatų grafinis vaizdas (4.2 pav.) rodo, kad termiškai neapdorotų </w:t>
      </w:r>
      <w:r w:rsidRPr="009854F3">
        <w:rPr>
          <w:i/>
          <w:sz w:val="22"/>
          <w:szCs w:val="22"/>
          <w:lang w:val="lt-LT"/>
        </w:rPr>
        <w:t>B1</w:t>
      </w:r>
      <w:r w:rsidRPr="009854F3">
        <w:rPr>
          <w:sz w:val="22"/>
          <w:szCs w:val="22"/>
          <w:lang w:val="lt-LT"/>
        </w:rPr>
        <w:t xml:space="preserve"> ir </w:t>
      </w:r>
      <w:r w:rsidRPr="009854F3">
        <w:rPr>
          <w:i/>
          <w:sz w:val="22"/>
          <w:szCs w:val="22"/>
          <w:lang w:val="lt-LT"/>
        </w:rPr>
        <w:t>B4</w:t>
      </w:r>
      <w:r w:rsidRPr="009854F3">
        <w:rPr>
          <w:sz w:val="22"/>
          <w:szCs w:val="22"/>
          <w:lang w:val="lt-LT"/>
        </w:rPr>
        <w:t xml:space="preserve"> serijos bandinių terminio poveikio zonos smūg</w:t>
      </w:r>
      <w:r w:rsidRPr="009854F3">
        <w:rPr>
          <w:sz w:val="22"/>
          <w:szCs w:val="22"/>
          <w:lang w:val="lt-LT"/>
        </w:rPr>
        <w:t>i</w:t>
      </w:r>
      <w:r w:rsidRPr="009854F3">
        <w:rPr>
          <w:sz w:val="22"/>
          <w:szCs w:val="22"/>
          <w:lang w:val="lt-LT"/>
        </w:rPr>
        <w:t xml:space="preserve">nis tąsumas yra mažiausias iš visų bandymų, bet didesnis nei standarto </w:t>
      </w:r>
      <w:r w:rsidRPr="009854F3">
        <w:rPr>
          <w:i/>
          <w:sz w:val="22"/>
          <w:szCs w:val="22"/>
          <w:lang w:val="lt-LT"/>
        </w:rPr>
        <w:t>LST EN 10025-2:2005</w:t>
      </w:r>
      <w:r w:rsidRPr="009854F3">
        <w:rPr>
          <w:sz w:val="22"/>
          <w:szCs w:val="22"/>
          <w:lang w:val="lt-LT"/>
        </w:rPr>
        <w:t xml:space="preserve"> nurodomas minimalus smūginio tąsumo dydis 33,8</w:t>
      </w:r>
      <w:r w:rsidRPr="009854F3">
        <w:rPr>
          <w:i/>
          <w:sz w:val="22"/>
          <w:szCs w:val="22"/>
          <w:lang w:val="lt-LT"/>
        </w:rPr>
        <w:t xml:space="preserve"> J/cm</w:t>
      </w:r>
      <w:r w:rsidRPr="009854F3">
        <w:rPr>
          <w:i/>
          <w:sz w:val="22"/>
          <w:szCs w:val="22"/>
          <w:vertAlign w:val="superscript"/>
          <w:lang w:val="lt-LT"/>
        </w:rPr>
        <w:t>2</w:t>
      </w:r>
      <w:r w:rsidRPr="009854F3">
        <w:rPr>
          <w:sz w:val="22"/>
          <w:szCs w:val="22"/>
          <w:lang w:val="lt-LT"/>
        </w:rPr>
        <w:t xml:space="preserve">, esant </w:t>
      </w:r>
      <w:r w:rsidR="009854F3">
        <w:rPr>
          <w:sz w:val="22"/>
          <w:szCs w:val="22"/>
          <w:lang w:val="lt-LT"/>
        </w:rPr>
        <w:t xml:space="preserve">    </w:t>
      </w:r>
      <w:r w:rsidRPr="009854F3">
        <w:rPr>
          <w:sz w:val="22"/>
          <w:szCs w:val="22"/>
          <w:lang w:val="lt-LT"/>
        </w:rPr>
        <w:lastRenderedPageBreak/>
        <w:t>-</w:t>
      </w:r>
      <w:r w:rsidRPr="00027463">
        <w:rPr>
          <w:sz w:val="22"/>
          <w:szCs w:val="22"/>
          <w:lang w:val="lt-LT"/>
        </w:rPr>
        <w:t xml:space="preserve">30 </w:t>
      </w:r>
      <w:r w:rsidRPr="00891B4F">
        <w:rPr>
          <w:sz w:val="20"/>
          <w:szCs w:val="22"/>
          <w:lang w:val="lt-LT"/>
        </w:rPr>
        <w:sym w:font="Symbol" w:char="F0B0"/>
      </w:r>
      <w:r w:rsidRPr="00891B4F">
        <w:rPr>
          <w:sz w:val="20"/>
          <w:szCs w:val="22"/>
          <w:lang w:val="lt-LT"/>
        </w:rPr>
        <w:t>C</w:t>
      </w:r>
      <w:r w:rsidRPr="00027463">
        <w:rPr>
          <w:sz w:val="22"/>
          <w:szCs w:val="22"/>
          <w:lang w:val="lt-LT"/>
        </w:rPr>
        <w:t xml:space="preserve"> temperatūrai. Tyrimo rezultatai rodo, kad vibracinis įtempių atleidimas po suvirinimo nekeičia siūlės ir terminio poveikio zonos smūginio tąsumo.</w:t>
      </w:r>
    </w:p>
    <w:p w:rsidR="00965F74" w:rsidRPr="00027463" w:rsidRDefault="00965F74" w:rsidP="00965F74">
      <w:pPr>
        <w:rPr>
          <w:b/>
          <w:sz w:val="22"/>
          <w:szCs w:val="22"/>
          <w:lang w:val="lt-LT"/>
        </w:rPr>
      </w:pPr>
    </w:p>
    <w:p w:rsidR="00965F74" w:rsidRPr="00027463" w:rsidRDefault="00230C9A" w:rsidP="00965F74">
      <w:pPr>
        <w:jc w:val="center"/>
        <w:rPr>
          <w:b/>
          <w:sz w:val="22"/>
          <w:szCs w:val="22"/>
          <w:lang w:val="lt-LT"/>
        </w:rPr>
      </w:pPr>
      <w:r w:rsidRPr="00230C9A">
        <w:rPr>
          <w:sz w:val="22"/>
          <w:szCs w:val="22"/>
          <w:lang w:val="lt-LT"/>
        </w:rPr>
        <w:pict>
          <v:shape id="_x0000_s4743" type="#_x0000_t32" style="position:absolute;left:0;text-align:left;margin-left:59.1pt;margin-top:156.75pt;width:283.85pt;height:.05pt;z-index:251673600" o:connectortype="straight" strokecolor="red" strokeweight="1.5pt">
            <v:stroke dashstyle="1 1"/>
            <v:shadow type="perspective" color="#622423 [1605]" opacity=".5" offset="1pt" offset2="-1pt"/>
          </v:shape>
        </w:pict>
      </w:r>
      <w:r w:rsidR="00965F74" w:rsidRPr="00573615">
        <w:rPr>
          <w:b/>
          <w:noProof/>
          <w:sz w:val="22"/>
          <w:szCs w:val="22"/>
          <w:lang w:val="lt-LT" w:eastAsia="lt-LT"/>
        </w:rPr>
        <w:drawing>
          <wp:inline distT="0" distB="0" distL="0" distR="0">
            <wp:extent cx="4210783" cy="2658940"/>
            <wp:effectExtent l="0" t="0" r="0" b="0"/>
            <wp:docPr id="19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rsidR="00965F74" w:rsidRPr="00027463" w:rsidRDefault="00965F74" w:rsidP="00965F74">
      <w:pPr>
        <w:spacing w:before="120"/>
        <w:jc w:val="center"/>
        <w:rPr>
          <w:sz w:val="20"/>
          <w:szCs w:val="22"/>
          <w:lang w:val="lt-LT"/>
        </w:rPr>
      </w:pPr>
      <w:r w:rsidRPr="00027463">
        <w:rPr>
          <w:b/>
          <w:sz w:val="20"/>
          <w:szCs w:val="22"/>
          <w:lang w:val="lt-LT"/>
        </w:rPr>
        <w:t>4.2 pav.</w:t>
      </w:r>
      <w:r w:rsidRPr="00027463">
        <w:rPr>
          <w:sz w:val="20"/>
          <w:szCs w:val="22"/>
          <w:lang w:val="lt-LT"/>
        </w:rPr>
        <w:t xml:space="preserve"> Smūginio tąsumo bandymo rezultatai</w:t>
      </w:r>
    </w:p>
    <w:p w:rsidR="00965F74" w:rsidRPr="004F0F31" w:rsidRDefault="00965F74" w:rsidP="00965F74">
      <w:pPr>
        <w:spacing w:after="360"/>
        <w:jc w:val="center"/>
        <w:rPr>
          <w:sz w:val="20"/>
          <w:szCs w:val="22"/>
        </w:rPr>
      </w:pPr>
      <w:r w:rsidRPr="004F0F31">
        <w:rPr>
          <w:b/>
          <w:sz w:val="20"/>
          <w:szCs w:val="22"/>
        </w:rPr>
        <w:t>Fig. 4.2.</w:t>
      </w:r>
      <w:r w:rsidRPr="004F0F31">
        <w:rPr>
          <w:sz w:val="20"/>
          <w:szCs w:val="22"/>
        </w:rPr>
        <w:t xml:space="preserve"> </w:t>
      </w:r>
      <w:r w:rsidR="007B6BF7">
        <w:rPr>
          <w:sz w:val="20"/>
          <w:szCs w:val="22"/>
        </w:rPr>
        <w:t>The i</w:t>
      </w:r>
      <w:r w:rsidRPr="004F0F31">
        <w:rPr>
          <w:sz w:val="20"/>
          <w:szCs w:val="22"/>
        </w:rPr>
        <w:t>mpact strength test results</w:t>
      </w:r>
    </w:p>
    <w:p w:rsidR="00965F74" w:rsidRPr="00027463" w:rsidRDefault="00965F74" w:rsidP="00965F74">
      <w:pPr>
        <w:jc w:val="both"/>
        <w:rPr>
          <w:sz w:val="22"/>
          <w:szCs w:val="22"/>
          <w:lang w:val="lt-LT"/>
        </w:rPr>
      </w:pPr>
      <w:r w:rsidRPr="00027463">
        <w:rPr>
          <w:sz w:val="22"/>
          <w:szCs w:val="22"/>
          <w:lang w:val="lt-LT"/>
        </w:rPr>
        <w:tab/>
      </w:r>
      <w:r w:rsidRPr="00027463">
        <w:rPr>
          <w:i/>
          <w:sz w:val="22"/>
          <w:szCs w:val="22"/>
          <w:lang w:val="lt-LT"/>
        </w:rPr>
        <w:t>B</w:t>
      </w:r>
      <w:r>
        <w:rPr>
          <w:i/>
          <w:sz w:val="22"/>
          <w:szCs w:val="22"/>
          <w:lang w:val="lt-LT"/>
        </w:rPr>
        <w:t>3</w:t>
      </w:r>
      <w:r w:rsidRPr="00027463">
        <w:rPr>
          <w:sz w:val="22"/>
          <w:szCs w:val="22"/>
          <w:lang w:val="lt-LT"/>
        </w:rPr>
        <w:t xml:space="preserve"> </w:t>
      </w:r>
      <w:r>
        <w:rPr>
          <w:sz w:val="22"/>
          <w:szCs w:val="22"/>
          <w:lang w:val="lt-LT"/>
        </w:rPr>
        <w:t>serijos b</w:t>
      </w:r>
      <w:r w:rsidRPr="00027463">
        <w:rPr>
          <w:sz w:val="22"/>
          <w:szCs w:val="22"/>
          <w:lang w:val="lt-LT"/>
        </w:rPr>
        <w:t>andini</w:t>
      </w:r>
      <w:r>
        <w:rPr>
          <w:sz w:val="22"/>
          <w:szCs w:val="22"/>
          <w:lang w:val="lt-LT"/>
        </w:rPr>
        <w:t>ų</w:t>
      </w:r>
      <w:r w:rsidRPr="00027463">
        <w:rPr>
          <w:sz w:val="22"/>
          <w:szCs w:val="22"/>
          <w:lang w:val="lt-LT"/>
        </w:rPr>
        <w:t xml:space="preserve"> smūg</w:t>
      </w:r>
      <w:r>
        <w:rPr>
          <w:sz w:val="22"/>
          <w:szCs w:val="22"/>
          <w:lang w:val="lt-LT"/>
        </w:rPr>
        <w:t>inio tąsumo tyrimo rezultatai rodo</w:t>
      </w:r>
      <w:r w:rsidRPr="00027463">
        <w:rPr>
          <w:sz w:val="22"/>
          <w:szCs w:val="22"/>
          <w:lang w:val="lt-LT"/>
        </w:rPr>
        <w:t>, kad vibraci</w:t>
      </w:r>
      <w:r>
        <w:rPr>
          <w:sz w:val="22"/>
          <w:szCs w:val="22"/>
          <w:lang w:val="lt-LT"/>
        </w:rPr>
        <w:t>ni</w:t>
      </w:r>
      <w:r w:rsidRPr="00027463">
        <w:rPr>
          <w:sz w:val="22"/>
          <w:szCs w:val="22"/>
          <w:lang w:val="lt-LT"/>
        </w:rPr>
        <w:t>s</w:t>
      </w:r>
      <w:r>
        <w:rPr>
          <w:sz w:val="22"/>
          <w:szCs w:val="22"/>
          <w:lang w:val="lt-LT"/>
        </w:rPr>
        <w:t xml:space="preserve"> apdorojimas</w:t>
      </w:r>
      <w:r w:rsidRPr="00027463">
        <w:rPr>
          <w:sz w:val="22"/>
          <w:szCs w:val="22"/>
          <w:lang w:val="lt-LT"/>
        </w:rPr>
        <w:t xml:space="preserve"> </w:t>
      </w:r>
      <w:r w:rsidRPr="00943924">
        <w:rPr>
          <w:i/>
          <w:sz w:val="22"/>
          <w:szCs w:val="22"/>
          <w:lang w:val="lt-LT"/>
        </w:rPr>
        <w:t>suvirinimo metu</w:t>
      </w:r>
      <w:r w:rsidRPr="00027463">
        <w:rPr>
          <w:sz w:val="22"/>
          <w:szCs w:val="22"/>
          <w:lang w:val="lt-LT"/>
        </w:rPr>
        <w:t xml:space="preserve"> ženkliai padidina suvirinimo siūlės ir </w:t>
      </w:r>
      <w:r w:rsidRPr="00027463">
        <w:rPr>
          <w:i/>
          <w:sz w:val="22"/>
          <w:szCs w:val="22"/>
          <w:lang w:val="lt-LT"/>
        </w:rPr>
        <w:t>TPZ</w:t>
      </w:r>
      <w:r w:rsidRPr="00027463">
        <w:rPr>
          <w:sz w:val="22"/>
          <w:szCs w:val="22"/>
          <w:lang w:val="lt-LT"/>
        </w:rPr>
        <w:t xml:space="preserve"> smūginį tąsumą. Tyrimų metu nustatyta, kad vibraci</w:t>
      </w:r>
      <w:r>
        <w:rPr>
          <w:sz w:val="22"/>
          <w:szCs w:val="22"/>
          <w:lang w:val="lt-LT"/>
        </w:rPr>
        <w:t>nis apdorojimas</w:t>
      </w:r>
      <w:r w:rsidRPr="00027463">
        <w:rPr>
          <w:sz w:val="22"/>
          <w:szCs w:val="22"/>
          <w:lang w:val="lt-LT"/>
        </w:rPr>
        <w:t xml:space="preserve"> </w:t>
      </w:r>
      <w:r w:rsidRPr="00943924">
        <w:rPr>
          <w:i/>
          <w:sz w:val="22"/>
          <w:szCs w:val="22"/>
          <w:lang w:val="lt-LT"/>
        </w:rPr>
        <w:t>suvirinimo metu</w:t>
      </w:r>
      <w:r w:rsidRPr="00027463">
        <w:rPr>
          <w:sz w:val="22"/>
          <w:szCs w:val="22"/>
          <w:lang w:val="lt-LT"/>
        </w:rPr>
        <w:t xml:space="preserve"> l</w:t>
      </w:r>
      <w:r w:rsidRPr="00027463">
        <w:rPr>
          <w:sz w:val="22"/>
          <w:szCs w:val="22"/>
          <w:lang w:val="lt-LT"/>
        </w:rPr>
        <w:t>a</w:t>
      </w:r>
      <w:r>
        <w:rPr>
          <w:sz w:val="22"/>
          <w:szCs w:val="22"/>
          <w:lang w:val="lt-LT"/>
        </w:rPr>
        <w:t>biau didina jungties plastiškumą negu</w:t>
      </w:r>
      <w:r w:rsidRPr="00027463">
        <w:rPr>
          <w:sz w:val="22"/>
          <w:szCs w:val="22"/>
          <w:lang w:val="lt-LT"/>
        </w:rPr>
        <w:t xml:space="preserve"> terminis apdorojimas po suvirinim</w:t>
      </w:r>
      <w:r>
        <w:rPr>
          <w:sz w:val="22"/>
          <w:szCs w:val="22"/>
          <w:lang w:val="lt-LT"/>
        </w:rPr>
        <w:t>o</w:t>
      </w:r>
      <w:r w:rsidRPr="00027463">
        <w:rPr>
          <w:sz w:val="22"/>
          <w:szCs w:val="22"/>
          <w:lang w:val="lt-LT"/>
        </w:rPr>
        <w:t>. Iš atlikto tyrimo rezultatų galime teigti</w:t>
      </w:r>
      <w:r>
        <w:rPr>
          <w:sz w:val="22"/>
          <w:szCs w:val="22"/>
          <w:lang w:val="lt-LT"/>
        </w:rPr>
        <w:t xml:space="preserve">, kad konstrukcija, suvirinta </w:t>
      </w:r>
      <w:r w:rsidRPr="00027463">
        <w:rPr>
          <w:sz w:val="22"/>
          <w:szCs w:val="22"/>
          <w:lang w:val="lt-LT"/>
        </w:rPr>
        <w:t>nau</w:t>
      </w:r>
      <w:r>
        <w:rPr>
          <w:sz w:val="22"/>
          <w:szCs w:val="22"/>
          <w:lang w:val="lt-LT"/>
        </w:rPr>
        <w:t>dojant vi</w:t>
      </w:r>
      <w:r>
        <w:rPr>
          <w:sz w:val="22"/>
          <w:szCs w:val="22"/>
          <w:lang w:val="lt-LT"/>
        </w:rPr>
        <w:t>b</w:t>
      </w:r>
      <w:r>
        <w:rPr>
          <w:sz w:val="22"/>
          <w:szCs w:val="22"/>
          <w:lang w:val="lt-LT"/>
        </w:rPr>
        <w:t>racinį poveikį</w:t>
      </w:r>
      <w:r w:rsidRPr="00027463">
        <w:rPr>
          <w:sz w:val="22"/>
          <w:szCs w:val="22"/>
          <w:lang w:val="lt-LT"/>
        </w:rPr>
        <w:t xml:space="preserve">, tampa </w:t>
      </w:r>
      <w:r>
        <w:rPr>
          <w:sz w:val="22"/>
          <w:szCs w:val="22"/>
          <w:lang w:val="lt-LT"/>
        </w:rPr>
        <w:t>atsparesnė</w:t>
      </w:r>
      <w:r w:rsidRPr="00027463">
        <w:rPr>
          <w:sz w:val="22"/>
          <w:szCs w:val="22"/>
          <w:lang w:val="lt-LT"/>
        </w:rPr>
        <w:t xml:space="preserve"> dinaminėms apkrovoms, nuovargiui bei spont</w:t>
      </w:r>
      <w:r w:rsidRPr="00027463">
        <w:rPr>
          <w:sz w:val="22"/>
          <w:szCs w:val="22"/>
          <w:lang w:val="lt-LT"/>
        </w:rPr>
        <w:t>a</w:t>
      </w:r>
      <w:r w:rsidRPr="00027463">
        <w:rPr>
          <w:sz w:val="22"/>
          <w:szCs w:val="22"/>
          <w:lang w:val="lt-LT"/>
        </w:rPr>
        <w:t>niškam irimui.</w:t>
      </w:r>
    </w:p>
    <w:p w:rsidR="00965F74" w:rsidRPr="0033345D" w:rsidRDefault="00965F74" w:rsidP="00965F74">
      <w:pPr>
        <w:pStyle w:val="Skyriauspavadinim2"/>
        <w:rPr>
          <w:color w:val="auto"/>
        </w:rPr>
      </w:pPr>
      <w:bookmarkStart w:id="400" w:name="_Toc255194932"/>
      <w:bookmarkStart w:id="401" w:name="_Toc256159906"/>
      <w:bookmarkStart w:id="402" w:name="_Toc256244942"/>
      <w:bookmarkStart w:id="403" w:name="_Toc256673210"/>
      <w:r w:rsidRPr="0033345D">
        <w:rPr>
          <w:color w:val="auto"/>
        </w:rPr>
        <w:t>4.3. Kietumo bandymų rezultatai</w:t>
      </w:r>
      <w:bookmarkEnd w:id="400"/>
      <w:bookmarkEnd w:id="401"/>
      <w:bookmarkEnd w:id="402"/>
      <w:bookmarkEnd w:id="403"/>
    </w:p>
    <w:p w:rsidR="00965F74" w:rsidRPr="009854F3" w:rsidRDefault="00965F74" w:rsidP="00965F74">
      <w:pPr>
        <w:jc w:val="both"/>
        <w:rPr>
          <w:sz w:val="22"/>
          <w:szCs w:val="22"/>
          <w:lang w:val="lt-LT"/>
        </w:rPr>
      </w:pPr>
      <w:r w:rsidRPr="009854F3">
        <w:rPr>
          <w:sz w:val="22"/>
          <w:szCs w:val="22"/>
          <w:lang w:val="lt-LT"/>
        </w:rPr>
        <w:t>Buvo matuojamos keturios sritys: pagrindinio metalo, terminio poveikio zonos, suvirinimo siūlės metalo bei tarp suvirinimo siūlių esančios terminio poveikio zonos (</w:t>
      </w:r>
      <w:r w:rsidRPr="009854F3">
        <w:rPr>
          <w:i/>
          <w:sz w:val="22"/>
          <w:szCs w:val="22"/>
          <w:lang w:val="lt-LT"/>
        </w:rPr>
        <w:t>TPZ/SZ</w:t>
      </w:r>
      <w:r w:rsidRPr="009854F3">
        <w:rPr>
          <w:sz w:val="22"/>
          <w:szCs w:val="22"/>
          <w:lang w:val="lt-LT"/>
        </w:rPr>
        <w:t>). Taigi kiekvienam bandiniui buvo atlikta 12 matavimų, pagal 4.3 paveiksle pateiktą schemą. Mikrokietumo matavimo rezultatai grafiškai p</w:t>
      </w:r>
      <w:r w:rsidRPr="009854F3">
        <w:rPr>
          <w:sz w:val="22"/>
          <w:szCs w:val="22"/>
          <w:lang w:val="lt-LT"/>
        </w:rPr>
        <w:t>a</w:t>
      </w:r>
      <w:r w:rsidRPr="009854F3">
        <w:rPr>
          <w:sz w:val="22"/>
          <w:szCs w:val="22"/>
          <w:lang w:val="lt-LT"/>
        </w:rPr>
        <w:t>teikti 4.4 paveiksle.</w:t>
      </w:r>
    </w:p>
    <w:p w:rsidR="00965F74" w:rsidRPr="00027463" w:rsidRDefault="00965F74" w:rsidP="00965F74">
      <w:pPr>
        <w:jc w:val="both"/>
        <w:rPr>
          <w:sz w:val="22"/>
          <w:szCs w:val="22"/>
          <w:lang w:val="lt-LT"/>
        </w:rPr>
      </w:pPr>
    </w:p>
    <w:p w:rsidR="00965F74" w:rsidRPr="00027463" w:rsidRDefault="00A65B3F" w:rsidP="00965F74">
      <w:pPr>
        <w:jc w:val="center"/>
        <w:rPr>
          <w:sz w:val="22"/>
          <w:szCs w:val="22"/>
          <w:lang w:val="lt-LT"/>
        </w:rPr>
      </w:pPr>
      <w:r w:rsidRPr="00027463">
        <w:rPr>
          <w:lang w:val="lt-LT"/>
        </w:rPr>
        <w:object w:dxaOrig="17385" w:dyaOrig="6705">
          <v:shape id="_x0000_i1036" type="#_x0000_t75" style="width:352.65pt;height:130.65pt" o:ole="" fillcolor="#bbe0e3">
            <v:imagedata r:id="rId144" o:title=""/>
          </v:shape>
          <o:OLEObject Type="Embed" ProgID="AutoCAD.Drawing.18" ShapeID="_x0000_i1036" DrawAspect="Content" ObjectID="_1336730347" r:id="rId145"/>
        </w:object>
      </w:r>
    </w:p>
    <w:p w:rsidR="00965F74" w:rsidRPr="00027463" w:rsidRDefault="00965F74" w:rsidP="00965F74">
      <w:pPr>
        <w:spacing w:before="120"/>
        <w:jc w:val="center"/>
        <w:rPr>
          <w:sz w:val="20"/>
          <w:szCs w:val="22"/>
          <w:lang w:val="lt-LT"/>
        </w:rPr>
      </w:pPr>
      <w:r w:rsidRPr="00027463">
        <w:rPr>
          <w:b/>
          <w:sz w:val="20"/>
          <w:szCs w:val="22"/>
          <w:lang w:val="lt-LT"/>
        </w:rPr>
        <w:t>4.3 pav.</w:t>
      </w:r>
      <w:r w:rsidRPr="00027463">
        <w:rPr>
          <w:sz w:val="20"/>
          <w:szCs w:val="22"/>
          <w:lang w:val="lt-LT"/>
        </w:rPr>
        <w:t xml:space="preserve"> </w:t>
      </w:r>
      <w:r w:rsidR="00DD6040">
        <w:rPr>
          <w:sz w:val="20"/>
          <w:szCs w:val="22"/>
          <w:lang w:val="lt-LT"/>
        </w:rPr>
        <w:t>K</w:t>
      </w:r>
      <w:r w:rsidR="00795ED4">
        <w:rPr>
          <w:sz w:val="20"/>
          <w:szCs w:val="22"/>
          <w:lang w:val="lt-LT"/>
        </w:rPr>
        <w:t>ietumo matavimo taškų iš</w:t>
      </w:r>
      <w:r w:rsidRPr="00027463">
        <w:rPr>
          <w:sz w:val="20"/>
          <w:szCs w:val="22"/>
          <w:lang w:val="lt-LT"/>
        </w:rPr>
        <w:t>dėstymas</w:t>
      </w:r>
    </w:p>
    <w:p w:rsidR="00965F74" w:rsidRPr="00F9600C" w:rsidRDefault="00965F74" w:rsidP="00965F74">
      <w:pPr>
        <w:spacing w:after="360"/>
        <w:jc w:val="center"/>
        <w:rPr>
          <w:sz w:val="20"/>
          <w:szCs w:val="22"/>
        </w:rPr>
      </w:pPr>
      <w:r w:rsidRPr="00F9600C">
        <w:rPr>
          <w:b/>
          <w:sz w:val="20"/>
          <w:szCs w:val="22"/>
        </w:rPr>
        <w:t>Fig. 4.3.</w:t>
      </w:r>
      <w:r w:rsidRPr="00F9600C">
        <w:rPr>
          <w:sz w:val="20"/>
          <w:szCs w:val="22"/>
        </w:rPr>
        <w:t xml:space="preserve"> Distribution of measurement points of hardness tests</w:t>
      </w:r>
    </w:p>
    <w:p w:rsidR="00965F74" w:rsidRPr="00027463" w:rsidRDefault="00965F74" w:rsidP="00965F74">
      <w:pPr>
        <w:jc w:val="center"/>
        <w:rPr>
          <w:sz w:val="22"/>
          <w:szCs w:val="22"/>
          <w:lang w:val="lt-LT"/>
        </w:rPr>
      </w:pPr>
      <w:r w:rsidRPr="00425587">
        <w:rPr>
          <w:noProof/>
          <w:sz w:val="22"/>
          <w:szCs w:val="22"/>
          <w:lang w:val="lt-LT" w:eastAsia="lt-LT"/>
        </w:rPr>
        <w:drawing>
          <wp:inline distT="0" distB="0" distL="0" distR="0">
            <wp:extent cx="4209160" cy="2745441"/>
            <wp:effectExtent l="0" t="0" r="0" b="0"/>
            <wp:docPr id="197"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rsidR="00965F74" w:rsidRPr="00027463" w:rsidRDefault="00965F74" w:rsidP="00965F74">
      <w:pPr>
        <w:spacing w:before="120"/>
        <w:jc w:val="center"/>
        <w:rPr>
          <w:sz w:val="20"/>
          <w:szCs w:val="22"/>
          <w:lang w:val="lt-LT"/>
        </w:rPr>
      </w:pPr>
      <w:r w:rsidRPr="00027463">
        <w:rPr>
          <w:b/>
          <w:sz w:val="20"/>
          <w:szCs w:val="22"/>
          <w:lang w:val="lt-LT"/>
        </w:rPr>
        <w:t>4.4 pav.</w:t>
      </w:r>
      <w:r w:rsidRPr="00027463">
        <w:rPr>
          <w:sz w:val="20"/>
          <w:szCs w:val="22"/>
          <w:lang w:val="lt-LT"/>
        </w:rPr>
        <w:t xml:space="preserve"> Kietumo pasiskirstymas </w:t>
      </w:r>
      <w:r w:rsidRPr="00027463">
        <w:rPr>
          <w:i/>
          <w:sz w:val="20"/>
          <w:szCs w:val="22"/>
          <w:lang w:val="lt-LT"/>
        </w:rPr>
        <w:t>B1</w:t>
      </w:r>
      <w:r w:rsidRPr="00027463">
        <w:rPr>
          <w:sz w:val="20"/>
          <w:szCs w:val="22"/>
          <w:lang w:val="lt-LT"/>
        </w:rPr>
        <w:t xml:space="preserve">, </w:t>
      </w:r>
      <w:r w:rsidRPr="00027463">
        <w:rPr>
          <w:i/>
          <w:sz w:val="20"/>
          <w:szCs w:val="22"/>
          <w:lang w:val="lt-LT"/>
        </w:rPr>
        <w:t>B2</w:t>
      </w:r>
      <w:r w:rsidRPr="00027463">
        <w:rPr>
          <w:sz w:val="20"/>
          <w:szCs w:val="22"/>
          <w:lang w:val="lt-LT"/>
        </w:rPr>
        <w:t xml:space="preserve">, </w:t>
      </w:r>
      <w:r w:rsidRPr="00027463">
        <w:rPr>
          <w:i/>
          <w:sz w:val="20"/>
          <w:szCs w:val="22"/>
          <w:lang w:val="lt-LT"/>
        </w:rPr>
        <w:t>B3</w:t>
      </w:r>
      <w:r w:rsidRPr="00027463">
        <w:rPr>
          <w:sz w:val="20"/>
          <w:szCs w:val="22"/>
          <w:lang w:val="lt-LT"/>
        </w:rPr>
        <w:t xml:space="preserve"> ir </w:t>
      </w:r>
      <w:r w:rsidRPr="00027463">
        <w:rPr>
          <w:i/>
          <w:sz w:val="20"/>
          <w:szCs w:val="22"/>
          <w:lang w:val="lt-LT"/>
        </w:rPr>
        <w:t>B</w:t>
      </w:r>
      <w:r>
        <w:rPr>
          <w:i/>
          <w:sz w:val="20"/>
          <w:szCs w:val="22"/>
          <w:lang w:val="lt-LT"/>
        </w:rPr>
        <w:t>4</w:t>
      </w:r>
      <w:r w:rsidRPr="00027463">
        <w:rPr>
          <w:sz w:val="20"/>
          <w:szCs w:val="22"/>
          <w:lang w:val="lt-LT"/>
        </w:rPr>
        <w:t xml:space="preserve"> </w:t>
      </w:r>
      <w:r>
        <w:rPr>
          <w:sz w:val="20"/>
          <w:szCs w:val="22"/>
          <w:lang w:val="lt-LT"/>
        </w:rPr>
        <w:t xml:space="preserve">serijos </w:t>
      </w:r>
      <w:r w:rsidRPr="00027463">
        <w:rPr>
          <w:sz w:val="20"/>
          <w:szCs w:val="22"/>
          <w:lang w:val="lt-LT"/>
        </w:rPr>
        <w:t>bandiniuose</w:t>
      </w:r>
    </w:p>
    <w:p w:rsidR="00965F74" w:rsidRPr="00D43231" w:rsidRDefault="00965F74" w:rsidP="00965F74">
      <w:pPr>
        <w:spacing w:after="360"/>
        <w:jc w:val="center"/>
        <w:rPr>
          <w:sz w:val="20"/>
          <w:szCs w:val="22"/>
        </w:rPr>
      </w:pPr>
      <w:r w:rsidRPr="00D43231">
        <w:rPr>
          <w:b/>
          <w:sz w:val="20"/>
          <w:szCs w:val="22"/>
        </w:rPr>
        <w:t>Fig. 4.4.</w:t>
      </w:r>
      <w:r w:rsidRPr="00D43231">
        <w:rPr>
          <w:sz w:val="20"/>
          <w:szCs w:val="22"/>
        </w:rPr>
        <w:t xml:space="preserve"> Distribution of hardness in </w:t>
      </w:r>
      <w:r w:rsidRPr="00D43231">
        <w:rPr>
          <w:i/>
          <w:sz w:val="20"/>
          <w:szCs w:val="22"/>
        </w:rPr>
        <w:t>B1</w:t>
      </w:r>
      <w:r w:rsidRPr="00D43231">
        <w:rPr>
          <w:sz w:val="20"/>
          <w:szCs w:val="22"/>
        </w:rPr>
        <w:t xml:space="preserve">, </w:t>
      </w:r>
      <w:r w:rsidRPr="00D43231">
        <w:rPr>
          <w:i/>
          <w:sz w:val="20"/>
          <w:szCs w:val="22"/>
        </w:rPr>
        <w:t>B2</w:t>
      </w:r>
      <w:r w:rsidRPr="00D43231">
        <w:rPr>
          <w:sz w:val="20"/>
          <w:szCs w:val="22"/>
        </w:rPr>
        <w:t xml:space="preserve">, </w:t>
      </w:r>
      <w:r w:rsidRPr="00D43231">
        <w:rPr>
          <w:i/>
          <w:sz w:val="20"/>
          <w:szCs w:val="22"/>
        </w:rPr>
        <w:t>B3</w:t>
      </w:r>
      <w:r w:rsidRPr="00D43231">
        <w:rPr>
          <w:sz w:val="20"/>
          <w:szCs w:val="22"/>
        </w:rPr>
        <w:t xml:space="preserve"> and </w:t>
      </w:r>
      <w:r w:rsidRPr="00D43231">
        <w:rPr>
          <w:i/>
          <w:sz w:val="20"/>
          <w:szCs w:val="22"/>
        </w:rPr>
        <w:t>B4</w:t>
      </w:r>
      <w:r w:rsidRPr="00D43231">
        <w:rPr>
          <w:sz w:val="20"/>
          <w:szCs w:val="22"/>
        </w:rPr>
        <w:t xml:space="preserve"> series specimens</w:t>
      </w:r>
    </w:p>
    <w:p w:rsidR="00965F74" w:rsidRDefault="00965F74" w:rsidP="00965F74">
      <w:pPr>
        <w:jc w:val="both"/>
        <w:rPr>
          <w:sz w:val="22"/>
          <w:szCs w:val="22"/>
          <w:lang w:val="lt-LT"/>
        </w:rPr>
      </w:pPr>
      <w:r w:rsidRPr="00027463">
        <w:rPr>
          <w:sz w:val="22"/>
          <w:szCs w:val="22"/>
          <w:lang w:val="lt-LT"/>
        </w:rPr>
        <w:tab/>
        <w:t xml:space="preserve">Kietumo tyrimais nustatyta, kad vibracijos energija </w:t>
      </w:r>
      <w:r w:rsidRPr="00943924">
        <w:rPr>
          <w:i/>
          <w:sz w:val="22"/>
          <w:szCs w:val="22"/>
          <w:lang w:val="lt-LT"/>
        </w:rPr>
        <w:t xml:space="preserve">suvirinimo metu </w:t>
      </w:r>
      <w:r w:rsidRPr="00027463">
        <w:rPr>
          <w:sz w:val="22"/>
          <w:szCs w:val="22"/>
          <w:lang w:val="lt-LT"/>
        </w:rPr>
        <w:t>neturi įtakos pagrindinio metalo, siūlės ir terminio poveikio zon</w:t>
      </w:r>
      <w:r w:rsidR="00795ED4">
        <w:rPr>
          <w:sz w:val="22"/>
          <w:szCs w:val="22"/>
          <w:lang w:val="lt-LT"/>
        </w:rPr>
        <w:t>os</w:t>
      </w:r>
      <w:r w:rsidRPr="00027463">
        <w:rPr>
          <w:sz w:val="22"/>
          <w:szCs w:val="22"/>
          <w:lang w:val="lt-LT"/>
        </w:rPr>
        <w:t xml:space="preserve"> kietumui. Maksimali kietumo reikšmė terminio poveikio zonoje, ties sulydymo linija</w:t>
      </w:r>
      <w:r w:rsidR="00795ED4">
        <w:rPr>
          <w:sz w:val="22"/>
          <w:szCs w:val="22"/>
          <w:lang w:val="lt-LT"/>
        </w:rPr>
        <w:t>,</w:t>
      </w:r>
      <w:r w:rsidRPr="00027463">
        <w:rPr>
          <w:sz w:val="22"/>
          <w:szCs w:val="22"/>
          <w:lang w:val="lt-LT"/>
        </w:rPr>
        <w:t xml:space="preserve"> siekė 200 </w:t>
      </w:r>
      <w:r w:rsidRPr="00027463">
        <w:rPr>
          <w:i/>
          <w:sz w:val="22"/>
          <w:szCs w:val="22"/>
          <w:lang w:val="lt-LT"/>
        </w:rPr>
        <w:t>HV</w:t>
      </w:r>
      <w:r w:rsidR="00B36752">
        <w:rPr>
          <w:sz w:val="22"/>
          <w:szCs w:val="22"/>
          <w:lang w:val="lt-LT"/>
        </w:rPr>
        <w:t>. Mažiausia</w:t>
      </w:r>
      <w:r w:rsidRPr="00027463">
        <w:rPr>
          <w:sz w:val="22"/>
          <w:szCs w:val="22"/>
          <w:lang w:val="lt-LT"/>
        </w:rPr>
        <w:t>s kietum</w:t>
      </w:r>
      <w:r w:rsidR="00B36752">
        <w:rPr>
          <w:sz w:val="22"/>
          <w:szCs w:val="22"/>
          <w:lang w:val="lt-LT"/>
        </w:rPr>
        <w:t xml:space="preserve">as </w:t>
      </w:r>
      <w:r w:rsidRPr="00027463">
        <w:rPr>
          <w:sz w:val="22"/>
          <w:szCs w:val="22"/>
          <w:lang w:val="lt-LT"/>
        </w:rPr>
        <w:t>nustatyt</w:t>
      </w:r>
      <w:r w:rsidR="00795ED4">
        <w:rPr>
          <w:sz w:val="22"/>
          <w:szCs w:val="22"/>
          <w:lang w:val="lt-LT"/>
        </w:rPr>
        <w:t xml:space="preserve">as prilydytame metale – </w:t>
      </w:r>
      <w:r w:rsidRPr="00027463">
        <w:rPr>
          <w:sz w:val="22"/>
          <w:szCs w:val="22"/>
          <w:lang w:val="lt-LT"/>
        </w:rPr>
        <w:t>apie 175</w:t>
      </w:r>
      <w:r w:rsidR="001F5CE5">
        <w:rPr>
          <w:sz w:val="22"/>
          <w:szCs w:val="22"/>
          <w:lang w:val="lt-LT"/>
        </w:rPr>
        <w:t> </w:t>
      </w:r>
      <w:r w:rsidRPr="00027463">
        <w:rPr>
          <w:i/>
          <w:sz w:val="22"/>
          <w:szCs w:val="22"/>
          <w:lang w:val="lt-LT"/>
        </w:rPr>
        <w:t>HV</w:t>
      </w:r>
      <w:r w:rsidRPr="00027463">
        <w:rPr>
          <w:sz w:val="22"/>
          <w:szCs w:val="22"/>
          <w:lang w:val="lt-LT"/>
        </w:rPr>
        <w:t>. Suvirint</w:t>
      </w:r>
      <w:r w:rsidR="0023714F">
        <w:rPr>
          <w:sz w:val="22"/>
          <w:szCs w:val="22"/>
          <w:lang w:val="lt-LT"/>
        </w:rPr>
        <w:t>ų</w:t>
      </w:r>
      <w:r w:rsidRPr="00027463">
        <w:rPr>
          <w:sz w:val="22"/>
          <w:szCs w:val="22"/>
          <w:lang w:val="lt-LT"/>
        </w:rPr>
        <w:t xml:space="preserve"> </w:t>
      </w:r>
      <w:r w:rsidRPr="00027463">
        <w:rPr>
          <w:i/>
          <w:sz w:val="22"/>
          <w:szCs w:val="22"/>
          <w:lang w:val="lt-LT"/>
        </w:rPr>
        <w:t>B</w:t>
      </w:r>
      <w:r w:rsidR="0023714F">
        <w:rPr>
          <w:i/>
          <w:sz w:val="22"/>
          <w:szCs w:val="22"/>
          <w:lang w:val="lt-LT"/>
        </w:rPr>
        <w:t>4</w:t>
      </w:r>
      <w:r w:rsidRPr="00027463">
        <w:rPr>
          <w:sz w:val="22"/>
          <w:szCs w:val="22"/>
          <w:lang w:val="lt-LT"/>
        </w:rPr>
        <w:t xml:space="preserve"> </w:t>
      </w:r>
      <w:r w:rsidR="0023714F">
        <w:rPr>
          <w:sz w:val="22"/>
          <w:szCs w:val="22"/>
          <w:lang w:val="lt-LT"/>
        </w:rPr>
        <w:t xml:space="preserve">serijos </w:t>
      </w:r>
      <w:r w:rsidR="0023714F" w:rsidRPr="00027463">
        <w:rPr>
          <w:sz w:val="22"/>
          <w:szCs w:val="22"/>
          <w:lang w:val="lt-LT"/>
        </w:rPr>
        <w:t>bandini</w:t>
      </w:r>
      <w:r w:rsidR="0023714F">
        <w:rPr>
          <w:sz w:val="22"/>
          <w:szCs w:val="22"/>
          <w:lang w:val="lt-LT"/>
        </w:rPr>
        <w:t>ų</w:t>
      </w:r>
      <w:r w:rsidR="0023714F" w:rsidRPr="00027463">
        <w:rPr>
          <w:sz w:val="22"/>
          <w:szCs w:val="22"/>
          <w:lang w:val="lt-LT"/>
        </w:rPr>
        <w:t xml:space="preserve"> </w:t>
      </w:r>
      <w:r w:rsidRPr="00027463">
        <w:rPr>
          <w:sz w:val="22"/>
          <w:szCs w:val="22"/>
          <w:lang w:val="lt-LT"/>
        </w:rPr>
        <w:t>kietumo tyrimas parodė, kad po suvirinimo tai</w:t>
      </w:r>
      <w:r w:rsidRPr="00DD6040">
        <w:rPr>
          <w:sz w:val="22"/>
          <w:szCs w:val="22"/>
          <w:lang w:val="lt-LT"/>
        </w:rPr>
        <w:t>komas vibracinis įtempių atleidi</w:t>
      </w:r>
      <w:r w:rsidR="00795ED4">
        <w:rPr>
          <w:sz w:val="22"/>
          <w:szCs w:val="22"/>
          <w:lang w:val="lt-LT"/>
        </w:rPr>
        <w:t>mas nekeičia jungties kietumo. Nustatyta, kad t</w:t>
      </w:r>
      <w:r w:rsidRPr="00DD6040">
        <w:rPr>
          <w:sz w:val="22"/>
          <w:szCs w:val="22"/>
          <w:lang w:val="lt-LT"/>
        </w:rPr>
        <w:t xml:space="preserve">erminis įtempių </w:t>
      </w:r>
      <w:r w:rsidRPr="00DD6040">
        <w:rPr>
          <w:sz w:val="22"/>
          <w:szCs w:val="22"/>
          <w:lang w:val="lt-LT"/>
        </w:rPr>
        <w:lastRenderedPageBreak/>
        <w:t>atleidimas sumažino suvirintos jungties kietumą</w:t>
      </w:r>
      <w:r w:rsidR="0023714F">
        <w:rPr>
          <w:sz w:val="22"/>
          <w:szCs w:val="22"/>
          <w:lang w:val="lt-LT"/>
        </w:rPr>
        <w:t xml:space="preserve"> apie 12</w:t>
      </w:r>
      <w:r w:rsidR="0023714F">
        <w:rPr>
          <w:sz w:val="22"/>
          <w:szCs w:val="22"/>
        </w:rPr>
        <w:t> %</w:t>
      </w:r>
      <w:r w:rsidRPr="00DD6040">
        <w:rPr>
          <w:sz w:val="22"/>
          <w:szCs w:val="22"/>
          <w:lang w:val="lt-LT"/>
        </w:rPr>
        <w:t>. Minimali kietumo reikšmė</w:t>
      </w:r>
      <w:r w:rsidR="00795ED4">
        <w:rPr>
          <w:sz w:val="22"/>
          <w:szCs w:val="22"/>
          <w:lang w:val="lt-LT"/>
        </w:rPr>
        <w:t xml:space="preserve"> po terminio apdorojimo</w:t>
      </w:r>
      <w:r w:rsidRPr="00DD6040">
        <w:rPr>
          <w:sz w:val="22"/>
          <w:szCs w:val="22"/>
          <w:lang w:val="lt-LT"/>
        </w:rPr>
        <w:t xml:space="preserve">, tarp siūlių esančioje terminio poveikio zonoje, siekė 141 </w:t>
      </w:r>
      <w:r w:rsidRPr="00DD6040">
        <w:rPr>
          <w:i/>
          <w:sz w:val="22"/>
          <w:szCs w:val="22"/>
          <w:lang w:val="lt-LT"/>
        </w:rPr>
        <w:t>HV</w:t>
      </w:r>
      <w:r w:rsidRPr="00DD6040">
        <w:rPr>
          <w:sz w:val="22"/>
          <w:szCs w:val="22"/>
          <w:lang w:val="lt-LT"/>
        </w:rPr>
        <w:t xml:space="preserve">. Mikro kietumo tyrimas parodė, kad </w:t>
      </w:r>
      <w:r w:rsidR="00EA701A" w:rsidRPr="00DD6040">
        <w:rPr>
          <w:sz w:val="22"/>
          <w:szCs w:val="22"/>
          <w:lang w:val="lt-LT"/>
        </w:rPr>
        <w:t>vibracinio poveikio liekami</w:t>
      </w:r>
      <w:r w:rsidR="00EA701A" w:rsidRPr="00DD6040">
        <w:rPr>
          <w:sz w:val="22"/>
          <w:szCs w:val="22"/>
          <w:lang w:val="lt-LT"/>
        </w:rPr>
        <w:t>e</w:t>
      </w:r>
      <w:r w:rsidR="00EA701A" w:rsidRPr="00DD6040">
        <w:rPr>
          <w:sz w:val="22"/>
          <w:szCs w:val="22"/>
          <w:lang w:val="lt-LT"/>
        </w:rPr>
        <w:t>siems įtempiams</w:t>
      </w:r>
      <w:r w:rsidRPr="00DD6040">
        <w:rPr>
          <w:sz w:val="22"/>
          <w:szCs w:val="22"/>
          <w:lang w:val="lt-LT"/>
        </w:rPr>
        <w:t xml:space="preserve"> negalima vertinti pagal jungties kietumą, nes vibracinis pove</w:t>
      </w:r>
      <w:r w:rsidRPr="00DD6040">
        <w:rPr>
          <w:sz w:val="22"/>
          <w:szCs w:val="22"/>
          <w:lang w:val="lt-LT"/>
        </w:rPr>
        <w:t>i</w:t>
      </w:r>
      <w:r w:rsidRPr="00DD6040">
        <w:rPr>
          <w:sz w:val="22"/>
          <w:szCs w:val="22"/>
          <w:lang w:val="lt-LT"/>
        </w:rPr>
        <w:t>kis, priešingai nei terminis įtempių atleidimas, neturi įtak</w:t>
      </w:r>
      <w:r w:rsidR="004F0F31" w:rsidRPr="00DD6040">
        <w:rPr>
          <w:sz w:val="22"/>
          <w:szCs w:val="22"/>
          <w:lang w:val="lt-LT"/>
        </w:rPr>
        <w:t>os suvirintos jungties kietumui</w:t>
      </w:r>
      <w:r w:rsidRPr="00DD6040">
        <w:rPr>
          <w:sz w:val="22"/>
          <w:szCs w:val="22"/>
          <w:lang w:val="lt-LT"/>
        </w:rPr>
        <w:t>.</w:t>
      </w:r>
    </w:p>
    <w:p w:rsidR="00965F74" w:rsidRPr="00DD6040" w:rsidRDefault="00965F74" w:rsidP="00965F74">
      <w:pPr>
        <w:jc w:val="both"/>
        <w:rPr>
          <w:sz w:val="22"/>
          <w:szCs w:val="22"/>
          <w:lang w:val="lt-LT"/>
        </w:rPr>
      </w:pPr>
      <w:r w:rsidRPr="00DD6040">
        <w:rPr>
          <w:sz w:val="22"/>
          <w:szCs w:val="22"/>
          <w:lang w:val="lt-LT"/>
        </w:rPr>
        <w:tab/>
        <w:t xml:space="preserve">Metalo kietumas bandinio skerspjūvyje taip pat buvo nustatytas liekamųjų </w:t>
      </w:r>
      <w:r w:rsidR="00943924" w:rsidRPr="00DD6040">
        <w:rPr>
          <w:sz w:val="22"/>
          <w:szCs w:val="22"/>
          <w:lang w:val="lt-LT"/>
        </w:rPr>
        <w:t xml:space="preserve">suvirinimo </w:t>
      </w:r>
      <w:r w:rsidRPr="00DD6040">
        <w:rPr>
          <w:sz w:val="22"/>
          <w:szCs w:val="22"/>
          <w:lang w:val="lt-LT"/>
        </w:rPr>
        <w:t>įtempių modeliavimo metu. Kietumo pokyčio suvirinimo siūlės skerspjūvyje skaičiavimas paremtas mikrostruktūros, aušinimo greičio bei met</w:t>
      </w:r>
      <w:r w:rsidRPr="00DD6040">
        <w:rPr>
          <w:sz w:val="22"/>
          <w:szCs w:val="22"/>
          <w:lang w:val="lt-LT"/>
        </w:rPr>
        <w:t>a</w:t>
      </w:r>
      <w:r w:rsidRPr="00DD6040">
        <w:rPr>
          <w:sz w:val="22"/>
          <w:szCs w:val="22"/>
          <w:lang w:val="lt-LT"/>
        </w:rPr>
        <w:t xml:space="preserve">lo sudėties analize. Baigtinių elementų metodu atliktas kietumo </w:t>
      </w:r>
      <w:r w:rsidR="00EA701A" w:rsidRPr="00DD6040">
        <w:rPr>
          <w:sz w:val="22"/>
          <w:szCs w:val="22"/>
          <w:lang w:val="lt-LT"/>
        </w:rPr>
        <w:t>pasiskirstymo</w:t>
      </w:r>
      <w:r w:rsidRPr="00DD6040">
        <w:rPr>
          <w:sz w:val="22"/>
          <w:szCs w:val="22"/>
          <w:lang w:val="lt-LT"/>
        </w:rPr>
        <w:t xml:space="preserve"> tyrimas, analizuojant jungtį sudarytą iš 14 suvirinimo ėjimų. Analizės rezultatai pateikti 4.5 paveiksle.</w:t>
      </w:r>
    </w:p>
    <w:p w:rsidR="00965F74" w:rsidRPr="00027463" w:rsidRDefault="00965F74" w:rsidP="00965F74">
      <w:pPr>
        <w:rPr>
          <w:b/>
          <w:sz w:val="22"/>
          <w:szCs w:val="22"/>
          <w:lang w:val="lt-LT"/>
        </w:rPr>
      </w:pPr>
    </w:p>
    <w:p w:rsidR="00965F74" w:rsidRPr="00027463" w:rsidRDefault="00965F74" w:rsidP="00965F74">
      <w:pPr>
        <w:jc w:val="center"/>
        <w:rPr>
          <w:b/>
          <w:sz w:val="22"/>
          <w:szCs w:val="22"/>
          <w:lang w:val="lt-LT"/>
        </w:rPr>
      </w:pPr>
      <w:r w:rsidRPr="00027463">
        <w:rPr>
          <w:b/>
          <w:noProof/>
          <w:sz w:val="22"/>
          <w:szCs w:val="22"/>
          <w:lang w:val="lt-LT" w:eastAsia="lt-LT"/>
        </w:rPr>
        <w:drawing>
          <wp:inline distT="0" distB="0" distL="0" distR="0">
            <wp:extent cx="4535805" cy="1776394"/>
            <wp:effectExtent l="19050" t="0" r="0" b="0"/>
            <wp:docPr id="198" name="Picture 12" descr="Kietumo pasiskirsty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etumo pasiskirstymas.JPG"/>
                    <pic:cNvPicPr/>
                  </pic:nvPicPr>
                  <pic:blipFill>
                    <a:blip r:embed="rId147" cstate="print"/>
                    <a:stretch>
                      <a:fillRect/>
                    </a:stretch>
                  </pic:blipFill>
                  <pic:spPr>
                    <a:xfrm>
                      <a:off x="0" y="0"/>
                      <a:ext cx="4535805" cy="1776394"/>
                    </a:xfrm>
                    <a:prstGeom prst="rect">
                      <a:avLst/>
                    </a:prstGeom>
                  </pic:spPr>
                </pic:pic>
              </a:graphicData>
            </a:graphic>
          </wp:inline>
        </w:drawing>
      </w:r>
    </w:p>
    <w:p w:rsidR="00965F74" w:rsidRPr="00027463" w:rsidRDefault="00965F74" w:rsidP="00965F74">
      <w:pPr>
        <w:spacing w:before="120"/>
        <w:jc w:val="center"/>
        <w:rPr>
          <w:sz w:val="20"/>
          <w:szCs w:val="22"/>
          <w:lang w:val="lt-LT"/>
        </w:rPr>
      </w:pPr>
      <w:r w:rsidRPr="00027463">
        <w:rPr>
          <w:b/>
          <w:sz w:val="20"/>
          <w:szCs w:val="22"/>
          <w:lang w:val="lt-LT"/>
        </w:rPr>
        <w:t>4.5 pav.</w:t>
      </w:r>
      <w:r w:rsidRPr="00027463">
        <w:rPr>
          <w:sz w:val="20"/>
          <w:szCs w:val="22"/>
          <w:lang w:val="lt-LT"/>
        </w:rPr>
        <w:t xml:space="preserve"> Kietumo pasiskirstymas suvirinimo siūlės pjūvyje</w:t>
      </w:r>
    </w:p>
    <w:p w:rsidR="00965F74" w:rsidRPr="0095591A" w:rsidRDefault="00965F74" w:rsidP="00965F74">
      <w:pPr>
        <w:spacing w:after="360"/>
        <w:jc w:val="center"/>
        <w:rPr>
          <w:sz w:val="20"/>
          <w:szCs w:val="22"/>
        </w:rPr>
      </w:pPr>
      <w:r w:rsidRPr="0095591A">
        <w:rPr>
          <w:b/>
          <w:sz w:val="20"/>
          <w:szCs w:val="22"/>
        </w:rPr>
        <w:t>Fig. 4.5.</w:t>
      </w:r>
      <w:r w:rsidRPr="0095591A">
        <w:rPr>
          <w:sz w:val="20"/>
          <w:szCs w:val="22"/>
        </w:rPr>
        <w:t xml:space="preserve"> </w:t>
      </w:r>
      <w:r w:rsidR="007B6BF7">
        <w:rPr>
          <w:sz w:val="20"/>
          <w:szCs w:val="22"/>
        </w:rPr>
        <w:t>The h</w:t>
      </w:r>
      <w:r w:rsidRPr="0095591A">
        <w:rPr>
          <w:sz w:val="20"/>
          <w:szCs w:val="22"/>
        </w:rPr>
        <w:t>ardness distribution in section of weld</w:t>
      </w:r>
    </w:p>
    <w:p w:rsidR="005C3D20" w:rsidRDefault="00965F74" w:rsidP="00965F74">
      <w:pPr>
        <w:jc w:val="both"/>
        <w:rPr>
          <w:sz w:val="22"/>
          <w:szCs w:val="22"/>
          <w:lang w:val="lt-LT"/>
        </w:rPr>
      </w:pPr>
      <w:r w:rsidRPr="00DD6040">
        <w:rPr>
          <w:sz w:val="22"/>
          <w:szCs w:val="22"/>
          <w:lang w:val="lt-LT"/>
        </w:rPr>
        <w:tab/>
      </w:r>
      <w:r w:rsidR="00D55812">
        <w:rPr>
          <w:sz w:val="22"/>
          <w:szCs w:val="22"/>
          <w:lang w:val="lt-LT"/>
        </w:rPr>
        <w:t>M</w:t>
      </w:r>
      <w:r w:rsidRPr="00DD6040">
        <w:rPr>
          <w:sz w:val="22"/>
          <w:szCs w:val="22"/>
          <w:lang w:val="lt-LT"/>
        </w:rPr>
        <w:t>aksimali kietumo reikšmė</w:t>
      </w:r>
      <w:r w:rsidR="00D55812">
        <w:rPr>
          <w:sz w:val="22"/>
          <w:szCs w:val="22"/>
          <w:lang w:val="lt-LT"/>
        </w:rPr>
        <w:t xml:space="preserve"> </w:t>
      </w:r>
      <w:r w:rsidR="001D0606">
        <w:rPr>
          <w:sz w:val="22"/>
          <w:szCs w:val="22"/>
          <w:lang w:val="lt-LT"/>
        </w:rPr>
        <w:t>(~</w:t>
      </w:r>
      <w:r w:rsidR="001D0606" w:rsidRPr="00DD6040">
        <w:rPr>
          <w:sz w:val="22"/>
          <w:szCs w:val="22"/>
          <w:lang w:val="lt-LT"/>
        </w:rPr>
        <w:t xml:space="preserve">235 </w:t>
      </w:r>
      <w:r w:rsidR="001D0606" w:rsidRPr="00DD6040">
        <w:rPr>
          <w:i/>
          <w:sz w:val="22"/>
          <w:szCs w:val="22"/>
          <w:lang w:val="lt-LT"/>
        </w:rPr>
        <w:t>HV</w:t>
      </w:r>
      <w:r w:rsidR="001D0606">
        <w:rPr>
          <w:sz w:val="22"/>
          <w:szCs w:val="22"/>
          <w:lang w:val="lt-LT"/>
        </w:rPr>
        <w:t xml:space="preserve">) </w:t>
      </w:r>
      <w:r w:rsidR="00D55812">
        <w:rPr>
          <w:sz w:val="22"/>
          <w:szCs w:val="22"/>
          <w:lang w:val="lt-LT"/>
        </w:rPr>
        <w:t>bandinyje apskaičiuota terminio poveikio zonoje</w:t>
      </w:r>
      <w:r w:rsidRPr="00DD6040">
        <w:rPr>
          <w:sz w:val="22"/>
          <w:szCs w:val="22"/>
          <w:lang w:val="lt-LT"/>
        </w:rPr>
        <w:t>. Suvirinimo siūlės metalo kietumas, lyginant su pagrindinio m</w:t>
      </w:r>
      <w:r w:rsidRPr="00DD6040">
        <w:rPr>
          <w:sz w:val="22"/>
          <w:szCs w:val="22"/>
          <w:lang w:val="lt-LT"/>
        </w:rPr>
        <w:t>e</w:t>
      </w:r>
      <w:r w:rsidRPr="00DD6040">
        <w:rPr>
          <w:sz w:val="22"/>
          <w:szCs w:val="22"/>
          <w:lang w:val="lt-LT"/>
        </w:rPr>
        <w:t xml:space="preserve">talo kietumu, mažesnis apie 10 %. </w:t>
      </w:r>
      <w:r w:rsidR="004F0F31" w:rsidRPr="00DD6040">
        <w:rPr>
          <w:i/>
          <w:sz w:val="22"/>
          <w:szCs w:val="22"/>
          <w:lang w:val="lt-LT"/>
        </w:rPr>
        <w:t>BEM</w:t>
      </w:r>
      <w:r w:rsidR="004F0F31" w:rsidRPr="00DD6040">
        <w:rPr>
          <w:sz w:val="22"/>
          <w:szCs w:val="22"/>
          <w:lang w:val="lt-LT"/>
        </w:rPr>
        <w:t xml:space="preserve"> analizės rezultatai koreliuoja su eksp</w:t>
      </w:r>
      <w:r w:rsidR="004F0F31" w:rsidRPr="00DD6040">
        <w:rPr>
          <w:sz w:val="22"/>
          <w:szCs w:val="22"/>
          <w:lang w:val="lt-LT"/>
        </w:rPr>
        <w:t>e</w:t>
      </w:r>
      <w:r w:rsidR="004F0F31" w:rsidRPr="00DD6040">
        <w:rPr>
          <w:sz w:val="22"/>
          <w:szCs w:val="22"/>
          <w:lang w:val="lt-LT"/>
        </w:rPr>
        <w:t>rimentinio matavimo</w:t>
      </w:r>
      <w:r w:rsidRPr="00DD6040">
        <w:rPr>
          <w:sz w:val="22"/>
          <w:szCs w:val="22"/>
          <w:lang w:val="lt-LT"/>
        </w:rPr>
        <w:t xml:space="preserve"> rezulta</w:t>
      </w:r>
      <w:r w:rsidR="004F0F31" w:rsidRPr="00DD6040">
        <w:rPr>
          <w:sz w:val="22"/>
          <w:szCs w:val="22"/>
          <w:lang w:val="lt-LT"/>
        </w:rPr>
        <w:t>tai</w:t>
      </w:r>
      <w:r w:rsidRPr="00DD6040">
        <w:rPr>
          <w:sz w:val="22"/>
          <w:szCs w:val="22"/>
          <w:lang w:val="lt-LT"/>
        </w:rPr>
        <w:t xml:space="preserve">s. </w:t>
      </w:r>
    </w:p>
    <w:p w:rsidR="00EF5B5C" w:rsidRPr="008C7ECD" w:rsidRDefault="00EF5B5C" w:rsidP="00EF5B5C">
      <w:pPr>
        <w:ind w:firstLine="397"/>
        <w:jc w:val="both"/>
        <w:rPr>
          <w:sz w:val="22"/>
          <w:szCs w:val="22"/>
          <w:lang w:val="lt-LT"/>
        </w:rPr>
      </w:pPr>
      <w:r w:rsidRPr="008C7ECD">
        <w:rPr>
          <w:sz w:val="22"/>
          <w:szCs w:val="22"/>
          <w:lang w:val="lt-LT"/>
        </w:rPr>
        <w:t xml:space="preserve">Pagal </w:t>
      </w:r>
      <w:r>
        <w:rPr>
          <w:sz w:val="22"/>
          <w:szCs w:val="22"/>
          <w:lang w:val="lt-LT"/>
        </w:rPr>
        <w:t>plieninių konstrukcijų gamybos standartų rekomendacijas (</w:t>
      </w:r>
      <w:r w:rsidRPr="00EF5B5C">
        <w:rPr>
          <w:i/>
          <w:sz w:val="22"/>
          <w:szCs w:val="22"/>
          <w:lang w:val="lt-LT"/>
        </w:rPr>
        <w:t>LST EN 1090-2:2008</w:t>
      </w:r>
      <w:r>
        <w:rPr>
          <w:sz w:val="22"/>
          <w:szCs w:val="22"/>
          <w:lang w:val="lt-LT"/>
        </w:rPr>
        <w:t xml:space="preserve">, </w:t>
      </w:r>
      <w:r w:rsidRPr="008C7ECD">
        <w:rPr>
          <w:i/>
          <w:sz w:val="22"/>
          <w:szCs w:val="22"/>
          <w:lang w:val="lt-LT"/>
        </w:rPr>
        <w:t>LST EN ISO 15614-1:2004</w:t>
      </w:r>
      <w:r>
        <w:rPr>
          <w:sz w:val="22"/>
          <w:szCs w:val="22"/>
          <w:lang w:val="lt-LT"/>
        </w:rPr>
        <w:t xml:space="preserve">), </w:t>
      </w:r>
      <w:r w:rsidRPr="008C7ECD">
        <w:rPr>
          <w:sz w:val="22"/>
          <w:szCs w:val="22"/>
          <w:lang w:val="lt-LT"/>
        </w:rPr>
        <w:t xml:space="preserve">plieno </w:t>
      </w:r>
      <w:r w:rsidRPr="008C7ECD">
        <w:rPr>
          <w:i/>
          <w:sz w:val="22"/>
          <w:szCs w:val="22"/>
          <w:lang w:val="lt-LT"/>
        </w:rPr>
        <w:t>S355J2</w:t>
      </w:r>
      <w:r w:rsidRPr="008C7ECD">
        <w:rPr>
          <w:sz w:val="22"/>
          <w:szCs w:val="22"/>
          <w:lang w:val="lt-LT"/>
        </w:rPr>
        <w:t xml:space="preserve"> suvirintų jungčių ki</w:t>
      </w:r>
      <w:r w:rsidRPr="008C7ECD">
        <w:rPr>
          <w:sz w:val="22"/>
          <w:szCs w:val="22"/>
          <w:lang w:val="lt-LT"/>
        </w:rPr>
        <w:t>e</w:t>
      </w:r>
      <w:r w:rsidRPr="008C7ECD">
        <w:rPr>
          <w:sz w:val="22"/>
          <w:szCs w:val="22"/>
          <w:lang w:val="lt-LT"/>
        </w:rPr>
        <w:t>tumas</w:t>
      </w:r>
      <w:r>
        <w:rPr>
          <w:sz w:val="22"/>
          <w:szCs w:val="22"/>
          <w:lang w:val="lt-LT"/>
        </w:rPr>
        <w:t xml:space="preserve"> </w:t>
      </w:r>
      <w:r w:rsidRPr="008C7ECD">
        <w:rPr>
          <w:sz w:val="22"/>
          <w:szCs w:val="22"/>
          <w:lang w:val="lt-LT"/>
        </w:rPr>
        <w:t xml:space="preserve">(be terminio apdorojimo) turi būti ne didesnis kaip 380 </w:t>
      </w:r>
      <w:r w:rsidRPr="008C7ECD">
        <w:rPr>
          <w:i/>
          <w:sz w:val="22"/>
          <w:szCs w:val="22"/>
          <w:lang w:val="lt-LT"/>
        </w:rPr>
        <w:t>HV</w:t>
      </w:r>
      <w:r w:rsidRPr="008C7ECD">
        <w:rPr>
          <w:sz w:val="22"/>
          <w:szCs w:val="22"/>
          <w:lang w:val="lt-LT"/>
        </w:rPr>
        <w:t>, kai po suvir</w:t>
      </w:r>
      <w:r w:rsidRPr="008C7ECD">
        <w:rPr>
          <w:sz w:val="22"/>
          <w:szCs w:val="22"/>
          <w:lang w:val="lt-LT"/>
        </w:rPr>
        <w:t>i</w:t>
      </w:r>
      <w:r w:rsidRPr="008C7ECD">
        <w:rPr>
          <w:sz w:val="22"/>
          <w:szCs w:val="22"/>
          <w:lang w:val="lt-LT"/>
        </w:rPr>
        <w:t>nimo a</w:t>
      </w:r>
      <w:r>
        <w:rPr>
          <w:sz w:val="22"/>
          <w:szCs w:val="22"/>
          <w:lang w:val="lt-LT"/>
        </w:rPr>
        <w:t>tliekamas</w:t>
      </w:r>
      <w:r w:rsidRPr="008C7ECD">
        <w:rPr>
          <w:sz w:val="22"/>
          <w:szCs w:val="22"/>
          <w:lang w:val="lt-LT"/>
        </w:rPr>
        <w:t xml:space="preserve"> terminis įtempių atleidimas – kietumas ne didesnis kaip 320</w:t>
      </w:r>
      <w:r>
        <w:rPr>
          <w:sz w:val="22"/>
          <w:szCs w:val="22"/>
          <w:lang w:val="lt-LT"/>
        </w:rPr>
        <w:t> </w:t>
      </w:r>
      <w:r w:rsidRPr="008C7ECD">
        <w:rPr>
          <w:i/>
          <w:sz w:val="22"/>
          <w:szCs w:val="22"/>
          <w:lang w:val="lt-LT"/>
        </w:rPr>
        <w:t>HV</w:t>
      </w:r>
      <w:r w:rsidRPr="008C7ECD">
        <w:rPr>
          <w:sz w:val="22"/>
          <w:szCs w:val="22"/>
          <w:lang w:val="lt-LT"/>
        </w:rPr>
        <w:t>.</w:t>
      </w:r>
      <w:r w:rsidR="003F2969">
        <w:rPr>
          <w:sz w:val="22"/>
          <w:szCs w:val="22"/>
          <w:lang w:val="lt-LT"/>
        </w:rPr>
        <w:t xml:space="preserve"> Tyrimo bandinių kietumas, nepriklausomai nuo apdorojimo metodo, neviršijo maksimalios leistinos ribos.</w:t>
      </w:r>
    </w:p>
    <w:p w:rsidR="00EF5B5C" w:rsidRDefault="00EF5B5C" w:rsidP="00965F74">
      <w:pPr>
        <w:jc w:val="both"/>
        <w:rPr>
          <w:sz w:val="22"/>
          <w:szCs w:val="22"/>
          <w:lang w:val="lt-LT"/>
        </w:rPr>
      </w:pPr>
    </w:p>
    <w:p w:rsidR="00EF5B5C" w:rsidRPr="00DD6040" w:rsidRDefault="00EF5B5C" w:rsidP="00965F74">
      <w:pPr>
        <w:jc w:val="both"/>
        <w:rPr>
          <w:sz w:val="22"/>
          <w:szCs w:val="22"/>
          <w:lang w:val="lt-LT"/>
        </w:rPr>
      </w:pPr>
    </w:p>
    <w:p w:rsidR="00965F74" w:rsidRPr="00D55812" w:rsidRDefault="00965F74" w:rsidP="00965F74">
      <w:pPr>
        <w:pStyle w:val="Skyriauspavadinim2"/>
        <w:rPr>
          <w:color w:val="auto"/>
        </w:rPr>
      </w:pPr>
      <w:bookmarkStart w:id="404" w:name="_Toc255194933"/>
      <w:bookmarkStart w:id="405" w:name="_Toc256159907"/>
      <w:bookmarkStart w:id="406" w:name="_Toc256244943"/>
      <w:bookmarkStart w:id="407" w:name="_Toc256673211"/>
      <w:r w:rsidRPr="00D55812">
        <w:rPr>
          <w:color w:val="auto"/>
        </w:rPr>
        <w:lastRenderedPageBreak/>
        <w:t>4.4. Mikrostruktūros tyrimai</w:t>
      </w:r>
      <w:bookmarkEnd w:id="404"/>
      <w:bookmarkEnd w:id="405"/>
      <w:bookmarkEnd w:id="406"/>
      <w:bookmarkEnd w:id="407"/>
    </w:p>
    <w:p w:rsidR="00965F74" w:rsidRPr="002F35F5" w:rsidRDefault="00965F74" w:rsidP="00965F74">
      <w:pPr>
        <w:jc w:val="both"/>
        <w:rPr>
          <w:sz w:val="22"/>
          <w:szCs w:val="22"/>
          <w:lang w:val="lt-LT"/>
        </w:rPr>
      </w:pPr>
      <w:r w:rsidRPr="002F35F5">
        <w:rPr>
          <w:sz w:val="22"/>
          <w:szCs w:val="22"/>
          <w:lang w:val="lt-LT"/>
        </w:rPr>
        <w:t>Skirtingai apdorotų suvirintų jungčių metalo mikrostruktūros tyrimai atlikti opt</w:t>
      </w:r>
      <w:r w:rsidRPr="002F35F5">
        <w:rPr>
          <w:sz w:val="22"/>
          <w:szCs w:val="22"/>
          <w:lang w:val="lt-LT"/>
        </w:rPr>
        <w:t>i</w:t>
      </w:r>
      <w:r w:rsidRPr="002F35F5">
        <w:rPr>
          <w:sz w:val="22"/>
          <w:szCs w:val="22"/>
          <w:lang w:val="lt-LT"/>
        </w:rPr>
        <w:t>nės mikroskopijos metodu, naudojant optinį mikroskopą „</w:t>
      </w:r>
      <w:r w:rsidRPr="002F35F5">
        <w:rPr>
          <w:i/>
          <w:lang w:val="lt-LT"/>
        </w:rPr>
        <w:t>Keyens VHX-600</w:t>
      </w:r>
      <w:r w:rsidRPr="002F35F5">
        <w:rPr>
          <w:sz w:val="22"/>
          <w:szCs w:val="22"/>
          <w:lang w:val="lt-LT"/>
        </w:rPr>
        <w:t xml:space="preserve">“. Mikrošlifai pagaminti iš liekamųjų įtempių matavimui panaudotų </w:t>
      </w:r>
      <w:r w:rsidRPr="002F35F5">
        <w:rPr>
          <w:i/>
          <w:sz w:val="22"/>
          <w:szCs w:val="22"/>
          <w:lang w:val="lt-LT"/>
        </w:rPr>
        <w:t>B1</w:t>
      </w:r>
      <w:r w:rsidRPr="002F35F5">
        <w:rPr>
          <w:sz w:val="22"/>
          <w:szCs w:val="22"/>
          <w:lang w:val="lt-LT"/>
        </w:rPr>
        <w:t xml:space="preserve">, </w:t>
      </w:r>
      <w:r w:rsidRPr="002F35F5">
        <w:rPr>
          <w:i/>
          <w:sz w:val="22"/>
          <w:szCs w:val="22"/>
          <w:lang w:val="lt-LT"/>
        </w:rPr>
        <w:t>B2</w:t>
      </w:r>
      <w:r w:rsidRPr="002F35F5">
        <w:rPr>
          <w:sz w:val="22"/>
          <w:szCs w:val="22"/>
          <w:lang w:val="lt-LT"/>
        </w:rPr>
        <w:t xml:space="preserve"> ir </w:t>
      </w:r>
      <w:r w:rsidRPr="002F35F5">
        <w:rPr>
          <w:i/>
          <w:sz w:val="22"/>
          <w:szCs w:val="22"/>
          <w:lang w:val="lt-LT"/>
        </w:rPr>
        <w:t>B3</w:t>
      </w:r>
      <w:r w:rsidRPr="002F35F5">
        <w:rPr>
          <w:sz w:val="22"/>
          <w:szCs w:val="22"/>
          <w:lang w:val="lt-LT"/>
        </w:rPr>
        <w:t xml:space="preserve"> serijos bandinių. </w:t>
      </w:r>
      <w:r w:rsidR="00EA701A" w:rsidRPr="002F35F5">
        <w:rPr>
          <w:sz w:val="22"/>
          <w:szCs w:val="22"/>
          <w:lang w:val="lt-LT"/>
        </w:rPr>
        <w:t>Mikrostruktūros n</w:t>
      </w:r>
      <w:r w:rsidRPr="002F35F5">
        <w:rPr>
          <w:sz w:val="22"/>
          <w:szCs w:val="22"/>
          <w:lang w:val="lt-LT"/>
        </w:rPr>
        <w:t>uotraukos pateiktos 4.6</w:t>
      </w:r>
      <w:r w:rsidR="00EA701A" w:rsidRPr="002F35F5">
        <w:rPr>
          <w:sz w:val="22"/>
          <w:szCs w:val="22"/>
          <w:lang w:val="lt-LT"/>
        </w:rPr>
        <w:t>–</w:t>
      </w:r>
      <w:r w:rsidRPr="002F35F5">
        <w:rPr>
          <w:sz w:val="22"/>
          <w:szCs w:val="22"/>
          <w:lang w:val="lt-LT"/>
        </w:rPr>
        <w:t>4.17 paveiksluose.</w:t>
      </w:r>
    </w:p>
    <w:p w:rsidR="00F7558C" w:rsidRDefault="00F7558C" w:rsidP="00965F74">
      <w:pPr>
        <w:jc w:val="both"/>
        <w:rPr>
          <w:sz w:val="22"/>
          <w:szCs w:val="22"/>
          <w:lang w:val="lt-LT"/>
        </w:rPr>
      </w:pP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30616" cy="2122961"/>
            <wp:effectExtent l="19050" t="19050" r="26884" b="10639"/>
            <wp:docPr id="199" name="Picture 58" descr="B6_100x_1 haz per viduri. kaireje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100x_1 haz per viduri. kaireje PM.jpg"/>
                    <pic:cNvPicPr/>
                  </pic:nvPicPr>
                  <pic:blipFill>
                    <a:blip r:embed="rId148" cstate="print"/>
                    <a:stretch>
                      <a:fillRect/>
                    </a:stretch>
                  </pic:blipFill>
                  <pic:spPr>
                    <a:xfrm>
                      <a:off x="0" y="0"/>
                      <a:ext cx="2829917" cy="2122437"/>
                    </a:xfrm>
                    <a:prstGeom prst="rect">
                      <a:avLst/>
                    </a:prstGeom>
                    <a:ln>
                      <a:solidFill>
                        <a:schemeClr val="accent5"/>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4.6 pav.</w:t>
      </w:r>
      <w:r w:rsidRPr="00027463">
        <w:rPr>
          <w:sz w:val="20"/>
          <w:szCs w:val="20"/>
          <w:lang w:val="lt-LT"/>
        </w:rPr>
        <w:t xml:space="preserve"> Bandinio </w:t>
      </w:r>
      <w:r w:rsidRPr="00027463">
        <w:rPr>
          <w:i/>
          <w:sz w:val="20"/>
          <w:szCs w:val="20"/>
          <w:lang w:val="lt-LT"/>
        </w:rPr>
        <w:t>B1 TPZ</w:t>
      </w:r>
      <w:r w:rsidRPr="00027463">
        <w:rPr>
          <w:sz w:val="20"/>
          <w:szCs w:val="20"/>
          <w:lang w:val="lt-LT"/>
        </w:rPr>
        <w:t xml:space="preserve"> mikrostruktūra, padidinta 100</w:t>
      </w:r>
      <w:r w:rsidR="00D43231">
        <w:rPr>
          <w:sz w:val="20"/>
          <w:szCs w:val="20"/>
          <w:lang w:val="lt-LT"/>
        </w:rPr>
        <w:t>×</w:t>
      </w:r>
      <w:r w:rsidRPr="00027463">
        <w:rPr>
          <w:sz w:val="20"/>
          <w:szCs w:val="20"/>
          <w:lang w:val="lt-LT"/>
        </w:rPr>
        <w:t xml:space="preserve"> </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4.6.</w:t>
      </w:r>
      <w:r w:rsidRPr="0095591A">
        <w:rPr>
          <w:sz w:val="20"/>
          <w:szCs w:val="20"/>
        </w:rPr>
        <w:t xml:space="preserve"> Microstructure of </w:t>
      </w:r>
      <w:r w:rsidRPr="0095591A">
        <w:rPr>
          <w:i/>
          <w:sz w:val="20"/>
          <w:szCs w:val="20"/>
        </w:rPr>
        <w:t>HAZ</w:t>
      </w:r>
      <w:r w:rsidRPr="0095591A">
        <w:rPr>
          <w:sz w:val="20"/>
          <w:szCs w:val="20"/>
        </w:rPr>
        <w:t xml:space="preserve"> of </w:t>
      </w:r>
      <w:r w:rsidR="007B6BF7">
        <w:rPr>
          <w:sz w:val="20"/>
          <w:szCs w:val="20"/>
        </w:rPr>
        <w:t xml:space="preserve">the </w:t>
      </w:r>
      <w:r w:rsidRPr="0095591A">
        <w:rPr>
          <w:sz w:val="20"/>
          <w:szCs w:val="20"/>
        </w:rPr>
        <w:t xml:space="preserve">specimen </w:t>
      </w:r>
      <w:r w:rsidRPr="0095591A">
        <w:rPr>
          <w:i/>
          <w:sz w:val="20"/>
          <w:szCs w:val="20"/>
        </w:rPr>
        <w:t>B1</w:t>
      </w:r>
      <w:r w:rsidRPr="0095591A">
        <w:rPr>
          <w:sz w:val="20"/>
          <w:szCs w:val="20"/>
        </w:rPr>
        <w:t>, zoom 100</w:t>
      </w:r>
      <w:r w:rsidR="00D43231">
        <w:rPr>
          <w:sz w:val="20"/>
          <w:szCs w:val="20"/>
          <w:lang w:val="lt-LT"/>
        </w:rPr>
        <w:t>×</w:t>
      </w:r>
      <w:r w:rsidRPr="0095591A">
        <w:rPr>
          <w:sz w:val="20"/>
          <w:szCs w:val="20"/>
        </w:rPr>
        <w:t xml:space="preserve"> </w:t>
      </w: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43348" cy="2132512"/>
            <wp:effectExtent l="19050" t="19050" r="14152" b="20138"/>
            <wp:docPr id="200" name="Picture 96" descr="B6_500x_4 PM to G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4 PM to GHAZ.jpg"/>
                    <pic:cNvPicPr/>
                  </pic:nvPicPr>
                  <pic:blipFill>
                    <a:blip r:embed="rId149" cstate="print"/>
                    <a:stretch>
                      <a:fillRect/>
                    </a:stretch>
                  </pic:blipFill>
                  <pic:spPr>
                    <a:xfrm>
                      <a:off x="0" y="0"/>
                      <a:ext cx="2846796" cy="2135098"/>
                    </a:xfrm>
                    <a:prstGeom prst="rect">
                      <a:avLst/>
                    </a:prstGeom>
                    <a:ln>
                      <a:solidFill>
                        <a:schemeClr val="accent1"/>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4.7 pav.</w:t>
      </w:r>
      <w:r w:rsidRPr="00027463">
        <w:rPr>
          <w:sz w:val="20"/>
          <w:szCs w:val="20"/>
          <w:lang w:val="lt-LT"/>
        </w:rPr>
        <w:t xml:space="preserve"> Bandinio </w:t>
      </w:r>
      <w:r w:rsidRPr="00027463">
        <w:rPr>
          <w:i/>
          <w:sz w:val="20"/>
          <w:szCs w:val="20"/>
          <w:lang w:val="lt-LT"/>
        </w:rPr>
        <w:t>B1 TPZ</w:t>
      </w:r>
      <w:r w:rsidRPr="00027463">
        <w:rPr>
          <w:sz w:val="20"/>
          <w:szCs w:val="20"/>
          <w:lang w:val="lt-LT"/>
        </w:rPr>
        <w:t xml:space="preserve"> mikr</w:t>
      </w:r>
      <w:r>
        <w:rPr>
          <w:sz w:val="20"/>
          <w:szCs w:val="20"/>
          <w:lang w:val="lt-LT"/>
        </w:rPr>
        <w:t>ostruktūra, padidinta 500</w:t>
      </w:r>
      <w:r w:rsidR="00D43231">
        <w:rPr>
          <w:sz w:val="20"/>
          <w:szCs w:val="20"/>
          <w:lang w:val="lt-LT"/>
        </w:rPr>
        <w:t>×</w:t>
      </w:r>
    </w:p>
    <w:p w:rsidR="00965F74" w:rsidRDefault="00965F74" w:rsidP="00965F74">
      <w:pPr>
        <w:autoSpaceDE w:val="0"/>
        <w:autoSpaceDN w:val="0"/>
        <w:adjustRightInd w:val="0"/>
        <w:spacing w:after="360"/>
        <w:jc w:val="center"/>
        <w:outlineLvl w:val="0"/>
        <w:rPr>
          <w:sz w:val="20"/>
          <w:szCs w:val="20"/>
          <w:lang w:val="lt-LT"/>
        </w:rPr>
      </w:pPr>
      <w:r w:rsidRPr="0095591A">
        <w:rPr>
          <w:b/>
          <w:sz w:val="20"/>
          <w:szCs w:val="20"/>
        </w:rPr>
        <w:t>Fig. 4.7.</w:t>
      </w:r>
      <w:r w:rsidRPr="0095591A">
        <w:rPr>
          <w:sz w:val="20"/>
          <w:szCs w:val="20"/>
        </w:rPr>
        <w:t xml:space="preserve"> Microstructure of </w:t>
      </w:r>
      <w:r w:rsidRPr="0095591A">
        <w:rPr>
          <w:i/>
          <w:sz w:val="20"/>
          <w:szCs w:val="20"/>
        </w:rPr>
        <w:t>HAZ</w:t>
      </w:r>
      <w:r w:rsidRPr="0095591A">
        <w:rPr>
          <w:sz w:val="20"/>
          <w:szCs w:val="20"/>
        </w:rPr>
        <w:t xml:space="preserve"> of </w:t>
      </w:r>
      <w:r w:rsidR="007B6BF7">
        <w:rPr>
          <w:sz w:val="20"/>
          <w:szCs w:val="20"/>
        </w:rPr>
        <w:t xml:space="preserve">the </w:t>
      </w:r>
      <w:r w:rsidRPr="0095591A">
        <w:rPr>
          <w:sz w:val="20"/>
          <w:szCs w:val="20"/>
        </w:rPr>
        <w:t xml:space="preserve">specimen </w:t>
      </w:r>
      <w:r w:rsidRPr="0095591A">
        <w:rPr>
          <w:i/>
          <w:sz w:val="20"/>
          <w:szCs w:val="20"/>
        </w:rPr>
        <w:t>B1</w:t>
      </w:r>
      <w:r w:rsidRPr="0095591A">
        <w:rPr>
          <w:sz w:val="20"/>
          <w:szCs w:val="20"/>
        </w:rPr>
        <w:t>, zoom 500</w:t>
      </w:r>
      <w:r w:rsidR="00D43231">
        <w:rPr>
          <w:sz w:val="20"/>
          <w:szCs w:val="20"/>
          <w:lang w:val="lt-LT"/>
        </w:rPr>
        <w:t>×</w:t>
      </w:r>
    </w:p>
    <w:p w:rsidR="00965F74" w:rsidRPr="00027463" w:rsidRDefault="00965F74" w:rsidP="00965F74">
      <w:pPr>
        <w:jc w:val="center"/>
        <w:rPr>
          <w:sz w:val="22"/>
          <w:szCs w:val="22"/>
          <w:lang w:val="lt-LT"/>
        </w:rPr>
      </w:pPr>
      <w:r w:rsidRPr="00027463">
        <w:rPr>
          <w:noProof/>
          <w:sz w:val="22"/>
          <w:szCs w:val="22"/>
          <w:lang w:val="lt-LT" w:eastAsia="lt-LT"/>
        </w:rPr>
        <w:lastRenderedPageBreak/>
        <w:drawing>
          <wp:inline distT="0" distB="0" distL="0" distR="0">
            <wp:extent cx="2848841" cy="2136632"/>
            <wp:effectExtent l="19050" t="19050" r="27709" b="16018"/>
            <wp:docPr id="201" name="Picture 104" descr="B6_500x_7 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7 MZ.jpg"/>
                    <pic:cNvPicPr/>
                  </pic:nvPicPr>
                  <pic:blipFill>
                    <a:blip r:embed="rId150" cstate="print"/>
                    <a:stretch>
                      <a:fillRect/>
                    </a:stretch>
                  </pic:blipFill>
                  <pic:spPr>
                    <a:xfrm>
                      <a:off x="0" y="0"/>
                      <a:ext cx="2851091" cy="2138319"/>
                    </a:xfrm>
                    <a:prstGeom prst="rect">
                      <a:avLst/>
                    </a:prstGeom>
                    <a:ln>
                      <a:solidFill>
                        <a:schemeClr val="accent5"/>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4.8 pav.</w:t>
      </w:r>
      <w:r w:rsidRPr="00027463">
        <w:rPr>
          <w:sz w:val="20"/>
          <w:szCs w:val="20"/>
          <w:lang w:val="lt-LT"/>
        </w:rPr>
        <w:t xml:space="preserve"> Bandinio </w:t>
      </w:r>
      <w:r w:rsidRPr="00027463">
        <w:rPr>
          <w:i/>
          <w:sz w:val="20"/>
          <w:szCs w:val="20"/>
          <w:lang w:val="lt-LT"/>
        </w:rPr>
        <w:t>B1</w:t>
      </w:r>
      <w:r w:rsidRPr="00027463">
        <w:rPr>
          <w:sz w:val="20"/>
          <w:szCs w:val="20"/>
          <w:lang w:val="lt-LT"/>
        </w:rPr>
        <w:t xml:space="preserve"> prilydyto metalo mikrostruktūra, padidinta 500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4.8.</w:t>
      </w:r>
      <w:r w:rsidRPr="0095591A">
        <w:rPr>
          <w:sz w:val="20"/>
          <w:szCs w:val="20"/>
        </w:rPr>
        <w:t xml:space="preserve"> Microstructure of welded metal of </w:t>
      </w:r>
      <w:r w:rsidR="007B6BF7">
        <w:rPr>
          <w:sz w:val="20"/>
          <w:szCs w:val="20"/>
        </w:rPr>
        <w:t xml:space="preserve">the </w:t>
      </w:r>
      <w:r w:rsidRPr="0095591A">
        <w:rPr>
          <w:sz w:val="20"/>
          <w:szCs w:val="20"/>
        </w:rPr>
        <w:t xml:space="preserve">specimen </w:t>
      </w:r>
      <w:r w:rsidRPr="0095591A">
        <w:rPr>
          <w:i/>
          <w:sz w:val="20"/>
          <w:szCs w:val="20"/>
        </w:rPr>
        <w:t>B1</w:t>
      </w:r>
      <w:r w:rsidRPr="0095591A">
        <w:rPr>
          <w:sz w:val="20"/>
          <w:szCs w:val="20"/>
        </w:rPr>
        <w:t>, zoom 500</w:t>
      </w:r>
      <w:r w:rsidR="00D43231">
        <w:rPr>
          <w:sz w:val="20"/>
          <w:szCs w:val="20"/>
          <w:lang w:val="lt-LT"/>
        </w:rPr>
        <w:t>×</w:t>
      </w: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55974" cy="2141978"/>
            <wp:effectExtent l="19050" t="19050" r="20576" b="10672"/>
            <wp:docPr id="202" name="Picture 103" descr="B6_500x_2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2 PM.jpg"/>
                    <pic:cNvPicPr/>
                  </pic:nvPicPr>
                  <pic:blipFill>
                    <a:blip r:embed="rId151" cstate="print"/>
                    <a:stretch>
                      <a:fillRect/>
                    </a:stretch>
                  </pic:blipFill>
                  <pic:spPr>
                    <a:xfrm>
                      <a:off x="0" y="0"/>
                      <a:ext cx="2857929" cy="2143444"/>
                    </a:xfrm>
                    <a:prstGeom prst="rect">
                      <a:avLst/>
                    </a:prstGeom>
                    <a:ln>
                      <a:solidFill>
                        <a:schemeClr val="accent1"/>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4.9 pav.</w:t>
      </w:r>
      <w:r w:rsidRPr="00027463">
        <w:rPr>
          <w:sz w:val="20"/>
          <w:szCs w:val="20"/>
          <w:lang w:val="lt-LT"/>
        </w:rPr>
        <w:t xml:space="preserve"> Bandinio </w:t>
      </w:r>
      <w:r w:rsidRPr="00027463">
        <w:rPr>
          <w:i/>
          <w:sz w:val="20"/>
          <w:szCs w:val="20"/>
          <w:lang w:val="lt-LT"/>
        </w:rPr>
        <w:t>B1</w:t>
      </w:r>
      <w:r w:rsidRPr="00027463">
        <w:rPr>
          <w:sz w:val="20"/>
          <w:szCs w:val="20"/>
          <w:lang w:val="lt-LT"/>
        </w:rPr>
        <w:t xml:space="preserve"> pagrindinio metalo mikrostruktūra, padidinta 500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4.9.</w:t>
      </w:r>
      <w:r w:rsidRPr="0095591A">
        <w:rPr>
          <w:sz w:val="20"/>
          <w:szCs w:val="20"/>
        </w:rPr>
        <w:t xml:space="preserve"> Microstructure of parent metal of </w:t>
      </w:r>
      <w:r w:rsidR="007B6BF7">
        <w:rPr>
          <w:sz w:val="20"/>
          <w:szCs w:val="20"/>
        </w:rPr>
        <w:t xml:space="preserve">the </w:t>
      </w:r>
      <w:r w:rsidRPr="0095591A">
        <w:rPr>
          <w:sz w:val="20"/>
          <w:szCs w:val="20"/>
        </w:rPr>
        <w:t xml:space="preserve">specimen </w:t>
      </w:r>
      <w:r w:rsidRPr="0095591A">
        <w:rPr>
          <w:i/>
          <w:sz w:val="20"/>
          <w:szCs w:val="20"/>
        </w:rPr>
        <w:t>B1</w:t>
      </w:r>
      <w:r w:rsidRPr="0095591A">
        <w:rPr>
          <w:sz w:val="20"/>
          <w:szCs w:val="20"/>
        </w:rPr>
        <w:t>, zoom 500</w:t>
      </w:r>
      <w:r w:rsidR="00D43231">
        <w:rPr>
          <w:sz w:val="20"/>
          <w:szCs w:val="20"/>
          <w:lang w:val="lt-LT"/>
        </w:rPr>
        <w:t>×</w:t>
      </w:r>
    </w:p>
    <w:p w:rsidR="00965F74" w:rsidRPr="00DD6040" w:rsidRDefault="00965F74" w:rsidP="00965F74">
      <w:pPr>
        <w:jc w:val="both"/>
        <w:rPr>
          <w:sz w:val="22"/>
          <w:szCs w:val="22"/>
          <w:lang w:val="lt-LT"/>
        </w:rPr>
      </w:pPr>
      <w:r w:rsidRPr="00DD6040">
        <w:rPr>
          <w:sz w:val="22"/>
          <w:szCs w:val="22"/>
          <w:lang w:val="lt-LT"/>
        </w:rPr>
        <w:tab/>
        <w:t xml:space="preserve">Suvirinto </w:t>
      </w:r>
      <w:r w:rsidRPr="00DD6040">
        <w:rPr>
          <w:i/>
          <w:sz w:val="22"/>
          <w:szCs w:val="22"/>
          <w:lang w:val="lt-LT"/>
        </w:rPr>
        <w:t>B1</w:t>
      </w:r>
      <w:r w:rsidRPr="00DD6040">
        <w:rPr>
          <w:sz w:val="22"/>
          <w:szCs w:val="22"/>
          <w:lang w:val="lt-LT"/>
        </w:rPr>
        <w:t xml:space="preserve"> serijos bandinio mikrostruktūros tyrimas (4.6</w:t>
      </w:r>
      <w:r w:rsidR="00EA701A" w:rsidRPr="00DD6040">
        <w:rPr>
          <w:sz w:val="22"/>
          <w:szCs w:val="22"/>
          <w:lang w:val="lt-LT"/>
        </w:rPr>
        <w:t>–</w:t>
      </w:r>
      <w:r w:rsidRPr="00DD6040">
        <w:rPr>
          <w:sz w:val="22"/>
          <w:szCs w:val="22"/>
          <w:lang w:val="lt-LT"/>
        </w:rPr>
        <w:t xml:space="preserve">4.9 pav.) parodė tipišką šios rūšies plienų mikrostruktūros pasikeitimą po suvirinimo. Pagrindinio metalo struktūra feritas-perlitas, suvirinimo siūlės metalas – feritas su nedideliu kiekiu beinito. Aiškiai matomos terminio poveikio zonos plotis svyruoja </w:t>
      </w:r>
      <w:r w:rsidR="00DD6040">
        <w:rPr>
          <w:sz w:val="22"/>
          <w:szCs w:val="22"/>
          <w:lang w:val="lt-LT"/>
        </w:rPr>
        <w:t xml:space="preserve">       </w:t>
      </w:r>
      <w:r w:rsidRPr="00DD6040">
        <w:rPr>
          <w:sz w:val="22"/>
          <w:szCs w:val="22"/>
          <w:lang w:val="lt-LT"/>
        </w:rPr>
        <w:t>1,5</w:t>
      </w:r>
      <w:r w:rsidR="00DD6040">
        <w:rPr>
          <w:sz w:val="22"/>
          <w:szCs w:val="22"/>
          <w:lang w:val="lt-LT"/>
        </w:rPr>
        <w:t>–</w:t>
      </w:r>
      <w:r w:rsidR="00F374DD">
        <w:rPr>
          <w:sz w:val="22"/>
          <w:szCs w:val="22"/>
          <w:lang w:val="lt-LT"/>
        </w:rPr>
        <w:t>3</w:t>
      </w:r>
      <w:r w:rsidR="00DD6040">
        <w:rPr>
          <w:sz w:val="22"/>
          <w:szCs w:val="22"/>
          <w:lang w:val="lt-LT"/>
        </w:rPr>
        <w:t> </w:t>
      </w:r>
      <w:r w:rsidRPr="00DD6040">
        <w:rPr>
          <w:i/>
          <w:sz w:val="22"/>
          <w:szCs w:val="22"/>
          <w:lang w:val="lt-LT"/>
        </w:rPr>
        <w:t>mm</w:t>
      </w:r>
      <w:r w:rsidRPr="00DD6040">
        <w:rPr>
          <w:sz w:val="22"/>
          <w:szCs w:val="22"/>
          <w:lang w:val="lt-LT"/>
        </w:rPr>
        <w:t xml:space="preserve"> ribose (4.6 pav.). Suvirinimo siūlės metalo struktūra – smulkiagrūdė. Tokia struktūra užtikrina geras suvirinimo jungties plastiškumo ir atsparumo nuovargiui savybes.</w:t>
      </w:r>
    </w:p>
    <w:p w:rsidR="00965F74" w:rsidRPr="00027463" w:rsidRDefault="00965F74" w:rsidP="00965F74">
      <w:pPr>
        <w:jc w:val="center"/>
        <w:rPr>
          <w:sz w:val="22"/>
          <w:szCs w:val="22"/>
          <w:lang w:val="lt-LT"/>
        </w:rPr>
      </w:pPr>
      <w:r w:rsidRPr="00027463">
        <w:rPr>
          <w:noProof/>
          <w:sz w:val="22"/>
          <w:szCs w:val="22"/>
          <w:lang w:val="lt-LT" w:eastAsia="lt-LT"/>
        </w:rPr>
        <w:lastRenderedPageBreak/>
        <w:drawing>
          <wp:inline distT="0" distB="0" distL="0" distR="0">
            <wp:extent cx="2848429" cy="2136322"/>
            <wp:effectExtent l="19050" t="19050" r="28121" b="16328"/>
            <wp:docPr id="203" name="Picture 109" descr="B3-drop-1-100x-000000 PM-HAZ-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drop-1-100x-000000 PM-HAZ-WM.jpg"/>
                    <pic:cNvPicPr/>
                  </pic:nvPicPr>
                  <pic:blipFill>
                    <a:blip r:embed="rId152" cstate="print"/>
                    <a:stretch>
                      <a:fillRect/>
                    </a:stretch>
                  </pic:blipFill>
                  <pic:spPr>
                    <a:xfrm>
                      <a:off x="0" y="0"/>
                      <a:ext cx="2850090" cy="2137567"/>
                    </a:xfrm>
                    <a:prstGeom prst="rect">
                      <a:avLst/>
                    </a:prstGeom>
                    <a:ln>
                      <a:solidFill>
                        <a:schemeClr val="accent1"/>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4.10 pav.</w:t>
      </w:r>
      <w:r w:rsidRPr="00027463">
        <w:rPr>
          <w:sz w:val="20"/>
          <w:szCs w:val="20"/>
          <w:lang w:val="lt-LT"/>
        </w:rPr>
        <w:t xml:space="preserve"> Bandinio </w:t>
      </w:r>
      <w:r w:rsidRPr="00027463">
        <w:rPr>
          <w:i/>
          <w:sz w:val="20"/>
          <w:szCs w:val="20"/>
          <w:lang w:val="lt-LT"/>
        </w:rPr>
        <w:t>B2 TPZ</w:t>
      </w:r>
      <w:r w:rsidRPr="00027463">
        <w:rPr>
          <w:sz w:val="20"/>
          <w:szCs w:val="20"/>
          <w:lang w:val="lt-LT"/>
        </w:rPr>
        <w:t xml:space="preserve"> mikrostruktūra, padidinta 100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4.10.</w:t>
      </w:r>
      <w:r w:rsidRPr="0095591A">
        <w:rPr>
          <w:sz w:val="20"/>
          <w:szCs w:val="20"/>
        </w:rPr>
        <w:t xml:space="preserve"> Microstructure of </w:t>
      </w:r>
      <w:r w:rsidRPr="0095591A">
        <w:rPr>
          <w:i/>
          <w:sz w:val="20"/>
          <w:szCs w:val="20"/>
        </w:rPr>
        <w:t>HAZ</w:t>
      </w:r>
      <w:r w:rsidRPr="0095591A">
        <w:rPr>
          <w:sz w:val="20"/>
          <w:szCs w:val="20"/>
        </w:rPr>
        <w:t xml:space="preserve"> of </w:t>
      </w:r>
      <w:r w:rsidR="007B6BF7">
        <w:rPr>
          <w:sz w:val="20"/>
          <w:szCs w:val="20"/>
        </w:rPr>
        <w:t xml:space="preserve">the </w:t>
      </w:r>
      <w:r w:rsidRPr="0095591A">
        <w:rPr>
          <w:sz w:val="20"/>
          <w:szCs w:val="20"/>
        </w:rPr>
        <w:t xml:space="preserve">specimen </w:t>
      </w:r>
      <w:r w:rsidRPr="0095591A">
        <w:rPr>
          <w:i/>
          <w:sz w:val="20"/>
          <w:szCs w:val="20"/>
        </w:rPr>
        <w:t>B2</w:t>
      </w:r>
      <w:r w:rsidRPr="0095591A">
        <w:rPr>
          <w:sz w:val="20"/>
          <w:szCs w:val="20"/>
        </w:rPr>
        <w:t>, zoom 100</w:t>
      </w:r>
      <w:r w:rsidR="00D43231">
        <w:rPr>
          <w:sz w:val="20"/>
          <w:szCs w:val="20"/>
          <w:lang w:val="lt-LT"/>
        </w:rPr>
        <w:t>×</w:t>
      </w: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48841" cy="2136631"/>
            <wp:effectExtent l="19050" t="19050" r="27709" b="16019"/>
            <wp:docPr id="204" name="Picture 96" descr="B6_500x_4 PM to G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4 PM to GHAZ.jpg"/>
                    <pic:cNvPicPr/>
                  </pic:nvPicPr>
                  <pic:blipFill>
                    <a:blip r:embed="rId153" cstate="print"/>
                    <a:stretch>
                      <a:fillRect/>
                    </a:stretch>
                  </pic:blipFill>
                  <pic:spPr>
                    <a:xfrm>
                      <a:off x="0" y="0"/>
                      <a:ext cx="2851622" cy="2138717"/>
                    </a:xfrm>
                    <a:prstGeom prst="rect">
                      <a:avLst/>
                    </a:prstGeom>
                    <a:ln>
                      <a:solidFill>
                        <a:schemeClr val="accent1"/>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4.11 pav.</w:t>
      </w:r>
      <w:r w:rsidRPr="00027463">
        <w:rPr>
          <w:sz w:val="20"/>
          <w:szCs w:val="20"/>
          <w:lang w:val="lt-LT"/>
        </w:rPr>
        <w:t xml:space="preserve"> Bandinio </w:t>
      </w:r>
      <w:r w:rsidRPr="00027463">
        <w:rPr>
          <w:i/>
          <w:sz w:val="20"/>
          <w:szCs w:val="20"/>
          <w:lang w:val="lt-LT"/>
        </w:rPr>
        <w:t>B2 TPZ</w:t>
      </w:r>
      <w:r w:rsidRPr="00027463">
        <w:rPr>
          <w:sz w:val="20"/>
          <w:szCs w:val="20"/>
          <w:lang w:val="lt-LT"/>
        </w:rPr>
        <w:t xml:space="preserve"> mikrostruktūra, padidinta 500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4.11.</w:t>
      </w:r>
      <w:r w:rsidRPr="0095591A">
        <w:rPr>
          <w:sz w:val="20"/>
          <w:szCs w:val="20"/>
        </w:rPr>
        <w:t xml:space="preserve"> Microstructure of </w:t>
      </w:r>
      <w:r w:rsidRPr="0095591A">
        <w:rPr>
          <w:i/>
          <w:sz w:val="20"/>
          <w:szCs w:val="20"/>
        </w:rPr>
        <w:t>HAZ</w:t>
      </w:r>
      <w:r w:rsidRPr="0095591A">
        <w:rPr>
          <w:sz w:val="20"/>
          <w:szCs w:val="20"/>
        </w:rPr>
        <w:t xml:space="preserve"> of </w:t>
      </w:r>
      <w:r w:rsidR="007B6BF7">
        <w:rPr>
          <w:sz w:val="20"/>
          <w:szCs w:val="20"/>
        </w:rPr>
        <w:t xml:space="preserve">the </w:t>
      </w:r>
      <w:r w:rsidRPr="0095591A">
        <w:rPr>
          <w:sz w:val="20"/>
          <w:szCs w:val="20"/>
        </w:rPr>
        <w:t xml:space="preserve">specimen </w:t>
      </w:r>
      <w:r w:rsidRPr="0095591A">
        <w:rPr>
          <w:i/>
          <w:sz w:val="20"/>
          <w:szCs w:val="20"/>
        </w:rPr>
        <w:t>B2</w:t>
      </w:r>
      <w:r w:rsidRPr="0095591A">
        <w:rPr>
          <w:sz w:val="20"/>
          <w:szCs w:val="20"/>
        </w:rPr>
        <w:t>, zoom 500</w:t>
      </w:r>
      <w:r w:rsidR="00D43231">
        <w:rPr>
          <w:sz w:val="20"/>
          <w:szCs w:val="20"/>
          <w:lang w:val="lt-LT"/>
        </w:rPr>
        <w:t>×</w:t>
      </w:r>
    </w:p>
    <w:p w:rsidR="00965F74" w:rsidRPr="00DD6040" w:rsidRDefault="00965F74" w:rsidP="00965F74">
      <w:pPr>
        <w:jc w:val="both"/>
        <w:rPr>
          <w:sz w:val="22"/>
          <w:szCs w:val="22"/>
          <w:lang w:val="lt-LT"/>
        </w:rPr>
      </w:pPr>
      <w:r w:rsidRPr="00DD6040">
        <w:rPr>
          <w:sz w:val="22"/>
          <w:szCs w:val="22"/>
          <w:lang w:val="lt-LT"/>
        </w:rPr>
        <w:tab/>
        <w:t xml:space="preserve">Po terminio įtempių atleidimo pasikeitė </w:t>
      </w:r>
      <w:r w:rsidRPr="00DD6040">
        <w:rPr>
          <w:i/>
          <w:sz w:val="22"/>
          <w:szCs w:val="22"/>
          <w:lang w:val="lt-LT"/>
        </w:rPr>
        <w:t>B2</w:t>
      </w:r>
      <w:r w:rsidRPr="00DD6040">
        <w:rPr>
          <w:sz w:val="22"/>
          <w:szCs w:val="22"/>
          <w:lang w:val="lt-LT"/>
        </w:rPr>
        <w:t xml:space="preserve"> serijos bandinio suvirinimo si</w:t>
      </w:r>
      <w:r w:rsidRPr="00DD6040">
        <w:rPr>
          <w:sz w:val="22"/>
          <w:szCs w:val="22"/>
          <w:lang w:val="lt-LT"/>
        </w:rPr>
        <w:t>ū</w:t>
      </w:r>
      <w:r w:rsidRPr="00DD6040">
        <w:rPr>
          <w:sz w:val="22"/>
          <w:szCs w:val="22"/>
          <w:lang w:val="lt-LT"/>
        </w:rPr>
        <w:t>lės mikrostruktūros grūdelių dydis ir forma, t.</w:t>
      </w:r>
      <w:r w:rsidR="00642119" w:rsidRPr="00DD6040">
        <w:rPr>
          <w:sz w:val="22"/>
          <w:szCs w:val="22"/>
          <w:lang w:val="lt-LT"/>
        </w:rPr>
        <w:t> </w:t>
      </w:r>
      <w:r w:rsidRPr="00DD6040">
        <w:rPr>
          <w:sz w:val="22"/>
          <w:szCs w:val="22"/>
          <w:lang w:val="lt-LT"/>
        </w:rPr>
        <w:t>y. rekristalizacijos proceso dėka</w:t>
      </w:r>
      <w:r w:rsidR="00EA701A" w:rsidRPr="00DD6040">
        <w:rPr>
          <w:sz w:val="22"/>
          <w:szCs w:val="22"/>
          <w:lang w:val="lt-LT"/>
        </w:rPr>
        <w:t>,</w:t>
      </w:r>
      <w:r w:rsidRPr="00DD6040">
        <w:rPr>
          <w:sz w:val="22"/>
          <w:szCs w:val="22"/>
          <w:lang w:val="lt-LT"/>
        </w:rPr>
        <w:t xml:space="preserve"> grūdeliai tapo smulkesni, struktūra tolygesnė per visą siūlės plotą (4.10</w:t>
      </w:r>
      <w:r w:rsidR="00EA701A" w:rsidRPr="00DD6040">
        <w:rPr>
          <w:sz w:val="22"/>
          <w:szCs w:val="22"/>
          <w:lang w:val="lt-LT"/>
        </w:rPr>
        <w:t>–</w:t>
      </w:r>
      <w:r w:rsidRPr="00DD6040">
        <w:rPr>
          <w:sz w:val="22"/>
          <w:szCs w:val="22"/>
          <w:lang w:val="lt-LT"/>
        </w:rPr>
        <w:t xml:space="preserve">4.12 pav.). Apdorojimo metu fazinis virsmas nevyko, nes terminio įtempių atleidimo temperatūra nesiekė fazinio virsmo </w:t>
      </w:r>
      <w:r w:rsidRPr="00DD6040">
        <w:rPr>
          <w:i/>
          <w:sz w:val="22"/>
          <w:szCs w:val="22"/>
          <w:lang w:val="lt-LT"/>
        </w:rPr>
        <w:t>A</w:t>
      </w:r>
      <w:r w:rsidRPr="00DD6040">
        <w:rPr>
          <w:i/>
          <w:sz w:val="22"/>
          <w:szCs w:val="22"/>
          <w:vertAlign w:val="subscript"/>
          <w:lang w:val="lt-LT"/>
        </w:rPr>
        <w:t>1</w:t>
      </w:r>
      <w:r w:rsidRPr="00DD6040">
        <w:rPr>
          <w:sz w:val="22"/>
          <w:szCs w:val="22"/>
          <w:vertAlign w:val="subscript"/>
          <w:lang w:val="lt-LT"/>
        </w:rPr>
        <w:t xml:space="preserve"> </w:t>
      </w:r>
      <w:r w:rsidRPr="00DD6040">
        <w:rPr>
          <w:sz w:val="22"/>
          <w:szCs w:val="22"/>
          <w:lang w:val="lt-LT"/>
        </w:rPr>
        <w:t xml:space="preserve">temperatūros (720 </w:t>
      </w:r>
      <w:r w:rsidRPr="00DD6040">
        <w:rPr>
          <w:sz w:val="22"/>
          <w:szCs w:val="22"/>
          <w:lang w:val="lt-LT"/>
        </w:rPr>
        <w:sym w:font="Symbol" w:char="F0B0"/>
      </w:r>
      <w:r w:rsidRPr="00DD6040">
        <w:rPr>
          <w:sz w:val="22"/>
          <w:szCs w:val="22"/>
          <w:lang w:val="lt-LT"/>
        </w:rPr>
        <w:t>C). Fazinio virsmo metu galimos papildomos deformacijos (</w:t>
      </w:r>
      <w:r w:rsidRPr="00DD6040">
        <w:rPr>
          <w:i/>
          <w:sz w:val="22"/>
          <w:szCs w:val="22"/>
          <w:lang w:val="lt-LT"/>
        </w:rPr>
        <w:t>Kulikauskas 1997</w:t>
      </w:r>
      <w:r w:rsidRPr="00DD6040">
        <w:rPr>
          <w:sz w:val="22"/>
          <w:szCs w:val="22"/>
          <w:lang w:val="lt-LT"/>
        </w:rPr>
        <w:t>).</w:t>
      </w:r>
    </w:p>
    <w:p w:rsidR="00965F74" w:rsidRPr="00027463" w:rsidRDefault="00965F74" w:rsidP="00965F74">
      <w:pPr>
        <w:jc w:val="both"/>
        <w:rPr>
          <w:sz w:val="22"/>
          <w:szCs w:val="22"/>
          <w:lang w:val="lt-LT"/>
        </w:rPr>
      </w:pPr>
    </w:p>
    <w:p w:rsidR="00965F74" w:rsidRPr="00027463" w:rsidRDefault="00965F74" w:rsidP="00965F74">
      <w:pPr>
        <w:jc w:val="center"/>
        <w:rPr>
          <w:sz w:val="22"/>
          <w:szCs w:val="22"/>
          <w:lang w:val="lt-LT"/>
        </w:rPr>
      </w:pPr>
      <w:r w:rsidRPr="00027463">
        <w:rPr>
          <w:noProof/>
          <w:sz w:val="22"/>
          <w:szCs w:val="22"/>
          <w:lang w:val="lt-LT" w:eastAsia="lt-LT"/>
        </w:rPr>
        <w:lastRenderedPageBreak/>
        <w:drawing>
          <wp:inline distT="0" distB="0" distL="0" distR="0">
            <wp:extent cx="2854778" cy="2141085"/>
            <wp:effectExtent l="19050" t="19050" r="21772" b="11565"/>
            <wp:docPr id="205" name="Picture 104" descr="B6_500x_7 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7 MZ.jpg"/>
                    <pic:cNvPicPr/>
                  </pic:nvPicPr>
                  <pic:blipFill>
                    <a:blip r:embed="rId154" cstate="print"/>
                    <a:stretch>
                      <a:fillRect/>
                    </a:stretch>
                  </pic:blipFill>
                  <pic:spPr>
                    <a:xfrm>
                      <a:off x="0" y="0"/>
                      <a:ext cx="2855493" cy="2141622"/>
                    </a:xfrm>
                    <a:prstGeom prst="rect">
                      <a:avLst/>
                    </a:prstGeom>
                    <a:ln>
                      <a:solidFill>
                        <a:schemeClr val="accent5"/>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4.12 pav.</w:t>
      </w:r>
      <w:r w:rsidRPr="00027463">
        <w:rPr>
          <w:sz w:val="20"/>
          <w:szCs w:val="20"/>
          <w:lang w:val="lt-LT"/>
        </w:rPr>
        <w:t xml:space="preserve"> Bandinio </w:t>
      </w:r>
      <w:r w:rsidRPr="00027463">
        <w:rPr>
          <w:i/>
          <w:sz w:val="20"/>
          <w:szCs w:val="20"/>
          <w:lang w:val="lt-LT"/>
        </w:rPr>
        <w:t>B2</w:t>
      </w:r>
      <w:r w:rsidRPr="00027463">
        <w:rPr>
          <w:sz w:val="20"/>
          <w:szCs w:val="20"/>
          <w:lang w:val="lt-LT"/>
        </w:rPr>
        <w:t xml:space="preserve"> prilydyto metalo mikrostruktūra, padidinta 500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4.12.</w:t>
      </w:r>
      <w:r w:rsidRPr="0095591A">
        <w:rPr>
          <w:sz w:val="20"/>
          <w:szCs w:val="20"/>
        </w:rPr>
        <w:t xml:space="preserve"> Microstructure welded metal of </w:t>
      </w:r>
      <w:r w:rsidR="007B6BF7">
        <w:rPr>
          <w:sz w:val="20"/>
          <w:szCs w:val="20"/>
        </w:rPr>
        <w:t xml:space="preserve">the </w:t>
      </w:r>
      <w:r w:rsidRPr="0095591A">
        <w:rPr>
          <w:sz w:val="20"/>
          <w:szCs w:val="20"/>
        </w:rPr>
        <w:t xml:space="preserve">specimen </w:t>
      </w:r>
      <w:r w:rsidRPr="0095591A">
        <w:rPr>
          <w:i/>
          <w:sz w:val="20"/>
          <w:szCs w:val="20"/>
        </w:rPr>
        <w:t>B2</w:t>
      </w:r>
      <w:r w:rsidRPr="0095591A">
        <w:rPr>
          <w:sz w:val="20"/>
          <w:szCs w:val="20"/>
        </w:rPr>
        <w:t>, zoom 500</w:t>
      </w:r>
      <w:r w:rsidR="00D43231">
        <w:rPr>
          <w:sz w:val="20"/>
          <w:szCs w:val="20"/>
          <w:lang w:val="lt-LT"/>
        </w:rPr>
        <w:t>×</w:t>
      </w: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29893" cy="2122319"/>
            <wp:effectExtent l="19050" t="19050" r="27607" b="11281"/>
            <wp:docPr id="206" name="Picture 109" descr="B3-drop-1-100x-000000 PM-HAZ-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3-drop-1-100x-000000 PM-HAZ-WM.jpg"/>
                    <pic:cNvPicPr/>
                  </pic:nvPicPr>
                  <pic:blipFill>
                    <a:blip r:embed="rId155" cstate="print"/>
                    <a:stretch>
                      <a:fillRect/>
                    </a:stretch>
                  </pic:blipFill>
                  <pic:spPr>
                    <a:xfrm>
                      <a:off x="0" y="0"/>
                      <a:ext cx="2842593" cy="2131844"/>
                    </a:xfrm>
                    <a:prstGeom prst="rect">
                      <a:avLst/>
                    </a:prstGeom>
                    <a:ln>
                      <a:solidFill>
                        <a:schemeClr val="accent1"/>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4.13 pav.</w:t>
      </w:r>
      <w:r w:rsidRPr="00027463">
        <w:rPr>
          <w:sz w:val="20"/>
          <w:szCs w:val="20"/>
          <w:lang w:val="lt-LT"/>
        </w:rPr>
        <w:t xml:space="preserve"> Bandinio </w:t>
      </w:r>
      <w:r w:rsidRPr="00027463">
        <w:rPr>
          <w:i/>
          <w:sz w:val="20"/>
          <w:szCs w:val="20"/>
          <w:lang w:val="lt-LT"/>
        </w:rPr>
        <w:t>B3 TPZ</w:t>
      </w:r>
      <w:r w:rsidRPr="00027463">
        <w:rPr>
          <w:sz w:val="20"/>
          <w:szCs w:val="20"/>
          <w:lang w:val="lt-LT"/>
        </w:rPr>
        <w:t xml:space="preserve"> mikrostruktūra, padidinta 100</w:t>
      </w:r>
      <w:r w:rsidR="00D43231">
        <w:rPr>
          <w:sz w:val="20"/>
          <w:szCs w:val="20"/>
          <w:lang w:val="lt-LT"/>
        </w:rPr>
        <w:t>×</w:t>
      </w:r>
      <w:r w:rsidRPr="00027463">
        <w:rPr>
          <w:sz w:val="20"/>
          <w:szCs w:val="20"/>
          <w:lang w:val="lt-LT"/>
        </w:rPr>
        <w:t xml:space="preserve"> </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4.13.</w:t>
      </w:r>
      <w:r w:rsidRPr="0095591A">
        <w:rPr>
          <w:sz w:val="20"/>
          <w:szCs w:val="20"/>
        </w:rPr>
        <w:t xml:space="preserve"> Microstructure of </w:t>
      </w:r>
      <w:r w:rsidRPr="0095591A">
        <w:rPr>
          <w:i/>
          <w:sz w:val="20"/>
          <w:szCs w:val="20"/>
        </w:rPr>
        <w:t>HAZ</w:t>
      </w:r>
      <w:r w:rsidRPr="0095591A">
        <w:rPr>
          <w:sz w:val="20"/>
          <w:szCs w:val="20"/>
        </w:rPr>
        <w:t xml:space="preserve"> of </w:t>
      </w:r>
      <w:r w:rsidR="007B6BF7">
        <w:rPr>
          <w:sz w:val="20"/>
          <w:szCs w:val="20"/>
        </w:rPr>
        <w:t xml:space="preserve">the </w:t>
      </w:r>
      <w:r w:rsidRPr="0095591A">
        <w:rPr>
          <w:sz w:val="20"/>
          <w:szCs w:val="20"/>
        </w:rPr>
        <w:t xml:space="preserve">specimen </w:t>
      </w:r>
      <w:r w:rsidRPr="0095591A">
        <w:rPr>
          <w:i/>
          <w:sz w:val="20"/>
          <w:szCs w:val="20"/>
        </w:rPr>
        <w:t>B3</w:t>
      </w:r>
      <w:r w:rsidRPr="0095591A">
        <w:rPr>
          <w:sz w:val="20"/>
          <w:szCs w:val="20"/>
        </w:rPr>
        <w:t>, zoom 100</w:t>
      </w:r>
      <w:r w:rsidR="00D43231">
        <w:rPr>
          <w:sz w:val="20"/>
          <w:szCs w:val="20"/>
          <w:lang w:val="lt-LT"/>
        </w:rPr>
        <w:t>×</w:t>
      </w:r>
    </w:p>
    <w:p w:rsidR="00965F74" w:rsidRPr="00DD6040" w:rsidRDefault="00965F74" w:rsidP="00965F74">
      <w:pPr>
        <w:jc w:val="both"/>
        <w:rPr>
          <w:sz w:val="22"/>
          <w:szCs w:val="22"/>
          <w:lang w:val="lt-LT"/>
        </w:rPr>
      </w:pPr>
      <w:r w:rsidRPr="00DD6040">
        <w:rPr>
          <w:sz w:val="22"/>
          <w:szCs w:val="22"/>
          <w:lang w:val="lt-LT"/>
        </w:rPr>
        <w:tab/>
      </w:r>
      <w:r w:rsidRPr="00DD6040">
        <w:rPr>
          <w:i/>
          <w:sz w:val="22"/>
          <w:szCs w:val="22"/>
          <w:lang w:val="lt-LT"/>
        </w:rPr>
        <w:t>B3</w:t>
      </w:r>
      <w:r w:rsidRPr="00DD6040">
        <w:rPr>
          <w:sz w:val="22"/>
          <w:szCs w:val="22"/>
          <w:lang w:val="lt-LT"/>
        </w:rPr>
        <w:t xml:space="preserve"> serijos bandinio mikrostruktūros tyrimas (4.13</w:t>
      </w:r>
      <w:r w:rsidR="00EA701A" w:rsidRPr="00DD6040">
        <w:rPr>
          <w:sz w:val="22"/>
          <w:szCs w:val="22"/>
          <w:lang w:val="lt-LT"/>
        </w:rPr>
        <w:t>–</w:t>
      </w:r>
      <w:r w:rsidRPr="00DD6040">
        <w:rPr>
          <w:sz w:val="22"/>
          <w:szCs w:val="22"/>
          <w:lang w:val="lt-LT"/>
        </w:rPr>
        <w:t xml:space="preserve">4.15 pav.) parodė, kad vibracijos energija </w:t>
      </w:r>
      <w:r w:rsidRPr="00943924">
        <w:rPr>
          <w:i/>
          <w:sz w:val="22"/>
          <w:szCs w:val="22"/>
          <w:lang w:val="lt-LT"/>
        </w:rPr>
        <w:t>suvirinimo metu</w:t>
      </w:r>
      <w:r w:rsidRPr="00DD6040">
        <w:rPr>
          <w:sz w:val="22"/>
          <w:szCs w:val="22"/>
          <w:lang w:val="lt-LT"/>
        </w:rPr>
        <w:t xml:space="preserve"> nežymiai keičia prilydyto metalo struktūrą. Joje dominuoja eglutės formos linijų derinys, nukreiptas į suvirinimo jungties viršų. Lyginant su </w:t>
      </w:r>
      <w:r w:rsidRPr="00DD6040">
        <w:rPr>
          <w:i/>
          <w:sz w:val="22"/>
          <w:szCs w:val="22"/>
          <w:lang w:val="lt-LT"/>
        </w:rPr>
        <w:t>B1</w:t>
      </w:r>
      <w:r w:rsidRPr="00DD6040">
        <w:rPr>
          <w:sz w:val="22"/>
          <w:szCs w:val="22"/>
          <w:lang w:val="lt-LT"/>
        </w:rPr>
        <w:t xml:space="preserve"> serijos bandinio suvirintos jungties mikrostruktūra, galime teigti, kad vibraci</w:t>
      </w:r>
      <w:r w:rsidR="007B6BF7">
        <w:rPr>
          <w:sz w:val="22"/>
          <w:szCs w:val="22"/>
          <w:lang w:val="lt-LT"/>
        </w:rPr>
        <w:t>ja</w:t>
      </w:r>
      <w:r w:rsidRPr="00DD6040">
        <w:rPr>
          <w:sz w:val="22"/>
          <w:szCs w:val="22"/>
          <w:lang w:val="lt-LT"/>
        </w:rPr>
        <w:t xml:space="preserve"> paveikia skysto metalo konvekciją ir kristalizacijos procesą.</w:t>
      </w:r>
    </w:p>
    <w:p w:rsidR="00965F74" w:rsidRPr="00027463" w:rsidRDefault="00965F74" w:rsidP="00965F74">
      <w:pPr>
        <w:jc w:val="both"/>
        <w:rPr>
          <w:sz w:val="22"/>
          <w:szCs w:val="22"/>
          <w:lang w:val="lt-LT"/>
        </w:rPr>
      </w:pPr>
    </w:p>
    <w:p w:rsidR="00965F74" w:rsidRPr="00027463" w:rsidRDefault="00965F74" w:rsidP="00965F74">
      <w:pPr>
        <w:jc w:val="center"/>
        <w:rPr>
          <w:sz w:val="22"/>
          <w:szCs w:val="22"/>
          <w:lang w:val="lt-LT"/>
        </w:rPr>
      </w:pPr>
      <w:r w:rsidRPr="00027463">
        <w:rPr>
          <w:noProof/>
          <w:sz w:val="22"/>
          <w:szCs w:val="22"/>
          <w:lang w:val="lt-LT" w:eastAsia="lt-LT"/>
        </w:rPr>
        <w:lastRenderedPageBreak/>
        <w:drawing>
          <wp:inline distT="0" distB="0" distL="0" distR="0">
            <wp:extent cx="2856940" cy="2142704"/>
            <wp:effectExtent l="19050" t="19050" r="19610" b="9946"/>
            <wp:docPr id="207" name="Picture 96" descr="B6_500x_4 PM to GHA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4 PM to GHAZ.jpg"/>
                    <pic:cNvPicPr/>
                  </pic:nvPicPr>
                  <pic:blipFill>
                    <a:blip r:embed="rId156" cstate="print"/>
                    <a:stretch>
                      <a:fillRect/>
                    </a:stretch>
                  </pic:blipFill>
                  <pic:spPr>
                    <a:xfrm>
                      <a:off x="0" y="0"/>
                      <a:ext cx="2859328" cy="2144495"/>
                    </a:xfrm>
                    <a:prstGeom prst="rect">
                      <a:avLst/>
                    </a:prstGeom>
                    <a:ln>
                      <a:solidFill>
                        <a:schemeClr val="accent1"/>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4.14 pav.</w:t>
      </w:r>
      <w:r w:rsidRPr="00027463">
        <w:rPr>
          <w:sz w:val="20"/>
          <w:szCs w:val="20"/>
          <w:lang w:val="lt-LT"/>
        </w:rPr>
        <w:t xml:space="preserve"> Bandinio </w:t>
      </w:r>
      <w:r w:rsidRPr="00027463">
        <w:rPr>
          <w:i/>
          <w:sz w:val="20"/>
          <w:szCs w:val="20"/>
          <w:lang w:val="lt-LT"/>
        </w:rPr>
        <w:t>B3 TPZ</w:t>
      </w:r>
      <w:r w:rsidRPr="00027463">
        <w:rPr>
          <w:sz w:val="20"/>
          <w:szCs w:val="20"/>
          <w:lang w:val="lt-LT"/>
        </w:rPr>
        <w:t xml:space="preserve"> mikrostruktūra, padidinta 500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4.14.</w:t>
      </w:r>
      <w:r w:rsidRPr="0095591A">
        <w:rPr>
          <w:sz w:val="20"/>
          <w:szCs w:val="20"/>
        </w:rPr>
        <w:t xml:space="preserve"> Microstructure of </w:t>
      </w:r>
      <w:r w:rsidRPr="0095591A">
        <w:rPr>
          <w:i/>
          <w:sz w:val="20"/>
          <w:szCs w:val="20"/>
        </w:rPr>
        <w:t>HAZ</w:t>
      </w:r>
      <w:r w:rsidRPr="0095591A">
        <w:rPr>
          <w:sz w:val="20"/>
          <w:szCs w:val="20"/>
        </w:rPr>
        <w:t xml:space="preserve"> of </w:t>
      </w:r>
      <w:r w:rsidR="007B6BF7">
        <w:rPr>
          <w:sz w:val="20"/>
          <w:szCs w:val="20"/>
        </w:rPr>
        <w:t xml:space="preserve">the </w:t>
      </w:r>
      <w:r w:rsidRPr="0095591A">
        <w:rPr>
          <w:sz w:val="20"/>
          <w:szCs w:val="20"/>
        </w:rPr>
        <w:t xml:space="preserve">specimen </w:t>
      </w:r>
      <w:r w:rsidRPr="0095591A">
        <w:rPr>
          <w:i/>
          <w:sz w:val="20"/>
          <w:szCs w:val="20"/>
        </w:rPr>
        <w:t>B3</w:t>
      </w:r>
      <w:r w:rsidRPr="0095591A">
        <w:rPr>
          <w:sz w:val="20"/>
          <w:szCs w:val="20"/>
        </w:rPr>
        <w:t>, zoom 500</w:t>
      </w:r>
      <w:r w:rsidR="00D43231">
        <w:rPr>
          <w:sz w:val="20"/>
          <w:szCs w:val="20"/>
          <w:lang w:val="lt-LT"/>
        </w:rPr>
        <w:t>×</w:t>
      </w: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37823" cy="2128367"/>
            <wp:effectExtent l="19050" t="19050" r="19677" b="24283"/>
            <wp:docPr id="208" name="Picture 104" descr="B6_500x_7 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7 MZ.jpg"/>
                    <pic:cNvPicPr/>
                  </pic:nvPicPr>
                  <pic:blipFill>
                    <a:blip r:embed="rId157" cstate="print"/>
                    <a:stretch>
                      <a:fillRect/>
                    </a:stretch>
                  </pic:blipFill>
                  <pic:spPr>
                    <a:xfrm>
                      <a:off x="0" y="0"/>
                      <a:ext cx="2838688" cy="2129016"/>
                    </a:xfrm>
                    <a:prstGeom prst="rect">
                      <a:avLst/>
                    </a:prstGeom>
                    <a:ln>
                      <a:solidFill>
                        <a:schemeClr val="accent5"/>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4.15 pav.</w:t>
      </w:r>
      <w:r w:rsidRPr="00027463">
        <w:rPr>
          <w:sz w:val="20"/>
          <w:szCs w:val="20"/>
          <w:lang w:val="lt-LT"/>
        </w:rPr>
        <w:t xml:space="preserve"> Bandinio </w:t>
      </w:r>
      <w:r w:rsidRPr="00027463">
        <w:rPr>
          <w:i/>
          <w:sz w:val="20"/>
          <w:szCs w:val="20"/>
          <w:lang w:val="lt-LT"/>
        </w:rPr>
        <w:t>B3</w:t>
      </w:r>
      <w:r w:rsidRPr="00027463">
        <w:rPr>
          <w:sz w:val="20"/>
          <w:szCs w:val="20"/>
          <w:lang w:val="lt-LT"/>
        </w:rPr>
        <w:t xml:space="preserve"> prilydyto metalo mikrostruktūra, padidinta 500</w:t>
      </w:r>
      <w:bookmarkStart w:id="408" w:name="OLE_LINK27"/>
      <w:bookmarkStart w:id="409" w:name="OLE_LINK28"/>
      <w:r w:rsidR="00D43231">
        <w:rPr>
          <w:sz w:val="20"/>
          <w:szCs w:val="20"/>
          <w:lang w:val="lt-LT"/>
        </w:rPr>
        <w:t>×</w:t>
      </w:r>
      <w:bookmarkEnd w:id="408"/>
      <w:bookmarkEnd w:id="409"/>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4.15.</w:t>
      </w:r>
      <w:r w:rsidRPr="0095591A">
        <w:rPr>
          <w:sz w:val="20"/>
          <w:szCs w:val="20"/>
        </w:rPr>
        <w:t xml:space="preserve"> Microstructure of welded metal of </w:t>
      </w:r>
      <w:r w:rsidR="007B6BF7">
        <w:rPr>
          <w:sz w:val="20"/>
          <w:szCs w:val="20"/>
        </w:rPr>
        <w:t xml:space="preserve">the </w:t>
      </w:r>
      <w:r w:rsidRPr="0095591A">
        <w:rPr>
          <w:sz w:val="20"/>
          <w:szCs w:val="20"/>
        </w:rPr>
        <w:t xml:space="preserve">specimen </w:t>
      </w:r>
      <w:r w:rsidRPr="0095591A">
        <w:rPr>
          <w:i/>
          <w:sz w:val="20"/>
          <w:szCs w:val="20"/>
        </w:rPr>
        <w:t>B3</w:t>
      </w:r>
      <w:r w:rsidRPr="0095591A">
        <w:rPr>
          <w:sz w:val="20"/>
          <w:szCs w:val="20"/>
        </w:rPr>
        <w:t>, zoom 500</w:t>
      </w:r>
      <w:r w:rsidR="00D43231">
        <w:rPr>
          <w:sz w:val="20"/>
          <w:szCs w:val="20"/>
          <w:lang w:val="lt-LT"/>
        </w:rPr>
        <w:t>×</w:t>
      </w:r>
    </w:p>
    <w:p w:rsidR="00965F74" w:rsidRPr="00027463" w:rsidRDefault="00965F74" w:rsidP="00965F74">
      <w:pPr>
        <w:jc w:val="both"/>
        <w:rPr>
          <w:sz w:val="22"/>
          <w:szCs w:val="22"/>
          <w:lang w:val="lt-LT"/>
        </w:rPr>
      </w:pPr>
      <w:r w:rsidRPr="00DD6040">
        <w:rPr>
          <w:sz w:val="22"/>
          <w:szCs w:val="22"/>
          <w:lang w:val="lt-LT"/>
        </w:rPr>
        <w:tab/>
        <w:t xml:space="preserve">Palyginimui pateiktos </w:t>
      </w:r>
      <w:r w:rsidRPr="00DD6040">
        <w:rPr>
          <w:i/>
          <w:sz w:val="22"/>
          <w:szCs w:val="22"/>
          <w:lang w:val="lt-LT"/>
        </w:rPr>
        <w:t>B1</w:t>
      </w:r>
      <w:r w:rsidRPr="00DD6040">
        <w:rPr>
          <w:sz w:val="22"/>
          <w:szCs w:val="22"/>
          <w:lang w:val="lt-LT"/>
        </w:rPr>
        <w:t xml:space="preserve"> ir </w:t>
      </w:r>
      <w:r w:rsidRPr="00DD6040">
        <w:rPr>
          <w:i/>
          <w:sz w:val="22"/>
          <w:szCs w:val="22"/>
          <w:lang w:val="lt-LT"/>
        </w:rPr>
        <w:t>B3</w:t>
      </w:r>
      <w:r w:rsidRPr="00DD6040">
        <w:rPr>
          <w:sz w:val="22"/>
          <w:szCs w:val="22"/>
          <w:lang w:val="lt-LT"/>
        </w:rPr>
        <w:t xml:space="preserve"> serijos bandinių mikrostruktūros fotograf</w:t>
      </w:r>
      <w:r w:rsidRPr="00DD6040">
        <w:rPr>
          <w:sz w:val="22"/>
          <w:szCs w:val="22"/>
          <w:lang w:val="lt-LT"/>
        </w:rPr>
        <w:t>i</w:t>
      </w:r>
      <w:r w:rsidRPr="00DD6040">
        <w:rPr>
          <w:sz w:val="22"/>
          <w:szCs w:val="22"/>
          <w:lang w:val="lt-LT"/>
        </w:rPr>
        <w:t>jos, padidintos 1000 kartų (4.16</w:t>
      </w:r>
      <w:r w:rsidR="00EA701A" w:rsidRPr="00DD6040">
        <w:rPr>
          <w:sz w:val="22"/>
          <w:szCs w:val="22"/>
          <w:lang w:val="lt-LT"/>
        </w:rPr>
        <w:t xml:space="preserve">, </w:t>
      </w:r>
      <w:r w:rsidRPr="00DD6040">
        <w:rPr>
          <w:sz w:val="22"/>
          <w:szCs w:val="22"/>
          <w:lang w:val="lt-LT"/>
        </w:rPr>
        <w:t>4.17 pav.). Pastebima, kad dėl vibracijos pove</w:t>
      </w:r>
      <w:r w:rsidRPr="00DD6040">
        <w:rPr>
          <w:sz w:val="22"/>
          <w:szCs w:val="22"/>
          <w:lang w:val="lt-LT"/>
        </w:rPr>
        <w:t>i</w:t>
      </w:r>
      <w:r w:rsidRPr="00DD6040">
        <w:rPr>
          <w:sz w:val="22"/>
          <w:szCs w:val="22"/>
          <w:lang w:val="lt-LT"/>
        </w:rPr>
        <w:t>kio grūdelių dydis ir forma skiriasi nuo bandinio, kuris nebuvo apdorotas jokiu metodu. Vibracijos paveiktas kristalizacijos procesas suformavo stambesnius ferito grūdelius, nes dėl pakitusios konvekcijos grūdeliai auga ne nuo kieto kri</w:t>
      </w:r>
      <w:r w:rsidRPr="00DD6040">
        <w:rPr>
          <w:sz w:val="22"/>
          <w:szCs w:val="22"/>
          <w:lang w:val="lt-LT"/>
        </w:rPr>
        <w:t>s</w:t>
      </w:r>
      <w:r w:rsidRPr="00DD6040">
        <w:rPr>
          <w:sz w:val="22"/>
          <w:szCs w:val="22"/>
          <w:lang w:val="lt-LT"/>
        </w:rPr>
        <w:t>talizacijos fronto paviršiaus, o spontaniškai nuo savaiminių kristalizacijos ce</w:t>
      </w:r>
      <w:r w:rsidRPr="00DD6040">
        <w:rPr>
          <w:sz w:val="22"/>
          <w:szCs w:val="22"/>
          <w:lang w:val="lt-LT"/>
        </w:rPr>
        <w:t>n</w:t>
      </w:r>
      <w:r>
        <w:rPr>
          <w:sz w:val="22"/>
          <w:szCs w:val="22"/>
          <w:lang w:val="lt-LT"/>
        </w:rPr>
        <w:lastRenderedPageBreak/>
        <w:t>trų, susidari</w:t>
      </w:r>
      <w:r w:rsidR="00313610">
        <w:rPr>
          <w:sz w:val="22"/>
          <w:szCs w:val="22"/>
          <w:lang w:val="lt-LT"/>
        </w:rPr>
        <w:t>u</w:t>
      </w:r>
      <w:r>
        <w:rPr>
          <w:sz w:val="22"/>
          <w:szCs w:val="22"/>
          <w:lang w:val="lt-LT"/>
        </w:rPr>
        <w:t>sių skysto metalo tūryje. Tokių, galinčių augti kristalizacijos centrų kiekis yra ribotas, todėl susidaro stambesnio grūdo struktūra.</w:t>
      </w:r>
    </w:p>
    <w:p w:rsidR="00965F74" w:rsidRPr="00027463" w:rsidRDefault="00965F74" w:rsidP="00965F74">
      <w:pPr>
        <w:jc w:val="both"/>
        <w:rPr>
          <w:sz w:val="22"/>
          <w:szCs w:val="22"/>
          <w:lang w:val="lt-LT"/>
        </w:rPr>
      </w:pPr>
    </w:p>
    <w:p w:rsidR="00965F74" w:rsidRPr="00027463" w:rsidRDefault="00965F74" w:rsidP="00965F74">
      <w:pPr>
        <w:jc w:val="both"/>
        <w:rPr>
          <w:sz w:val="22"/>
          <w:szCs w:val="22"/>
          <w:lang w:val="lt-LT"/>
        </w:rPr>
      </w:pP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57741" cy="2143306"/>
            <wp:effectExtent l="19050" t="19050" r="18809" b="28394"/>
            <wp:docPr id="209" name="Picture 103" descr="B6_500x_2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2 PM.jpg"/>
                    <pic:cNvPicPr/>
                  </pic:nvPicPr>
                  <pic:blipFill>
                    <a:blip r:embed="rId158" cstate="print"/>
                    <a:stretch>
                      <a:fillRect/>
                    </a:stretch>
                  </pic:blipFill>
                  <pic:spPr>
                    <a:xfrm>
                      <a:off x="0" y="0"/>
                      <a:ext cx="2859388" cy="2144541"/>
                    </a:xfrm>
                    <a:prstGeom prst="rect">
                      <a:avLst/>
                    </a:prstGeom>
                    <a:ln>
                      <a:solidFill>
                        <a:schemeClr val="accent1"/>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4.16 pav.</w:t>
      </w:r>
      <w:r w:rsidRPr="00027463">
        <w:rPr>
          <w:sz w:val="20"/>
          <w:szCs w:val="20"/>
          <w:lang w:val="lt-LT"/>
        </w:rPr>
        <w:t xml:space="preserve"> Bandinio </w:t>
      </w:r>
      <w:r w:rsidRPr="00027463">
        <w:rPr>
          <w:i/>
          <w:sz w:val="20"/>
          <w:szCs w:val="20"/>
          <w:lang w:val="lt-LT"/>
        </w:rPr>
        <w:t>B1</w:t>
      </w:r>
      <w:r w:rsidRPr="00027463">
        <w:rPr>
          <w:sz w:val="20"/>
          <w:szCs w:val="20"/>
          <w:lang w:val="lt-LT"/>
        </w:rPr>
        <w:t xml:space="preserve"> suvirinimo siūlės metalo mikrostruktūra, padidinta 1000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4.16.</w:t>
      </w:r>
      <w:r w:rsidRPr="0095591A">
        <w:rPr>
          <w:sz w:val="20"/>
          <w:szCs w:val="20"/>
        </w:rPr>
        <w:t xml:space="preserve"> Microstructure of welded metal of </w:t>
      </w:r>
      <w:r w:rsidR="007B6BF7">
        <w:rPr>
          <w:sz w:val="20"/>
          <w:szCs w:val="20"/>
        </w:rPr>
        <w:t xml:space="preserve">the </w:t>
      </w:r>
      <w:r w:rsidRPr="0095591A">
        <w:rPr>
          <w:sz w:val="20"/>
          <w:szCs w:val="20"/>
        </w:rPr>
        <w:t xml:space="preserve">specimen </w:t>
      </w:r>
      <w:r w:rsidRPr="002F35F5">
        <w:rPr>
          <w:i/>
          <w:sz w:val="20"/>
          <w:szCs w:val="20"/>
        </w:rPr>
        <w:t>B1</w:t>
      </w:r>
      <w:r w:rsidRPr="0095591A">
        <w:rPr>
          <w:sz w:val="20"/>
          <w:szCs w:val="20"/>
        </w:rPr>
        <w:t>, zoom 1000</w:t>
      </w:r>
      <w:r w:rsidR="00D43231">
        <w:rPr>
          <w:sz w:val="20"/>
          <w:szCs w:val="20"/>
          <w:lang w:val="lt-LT"/>
        </w:rPr>
        <w:t>×</w:t>
      </w:r>
    </w:p>
    <w:p w:rsidR="00965F74" w:rsidRPr="00027463" w:rsidRDefault="00965F74" w:rsidP="00965F74">
      <w:pPr>
        <w:jc w:val="center"/>
        <w:rPr>
          <w:sz w:val="22"/>
          <w:szCs w:val="22"/>
          <w:lang w:val="lt-LT"/>
        </w:rPr>
      </w:pPr>
      <w:r w:rsidRPr="00027463">
        <w:rPr>
          <w:noProof/>
          <w:sz w:val="22"/>
          <w:szCs w:val="22"/>
          <w:lang w:val="lt-LT" w:eastAsia="lt-LT"/>
        </w:rPr>
        <w:drawing>
          <wp:inline distT="0" distB="0" distL="0" distR="0">
            <wp:extent cx="2856345" cy="2142259"/>
            <wp:effectExtent l="19050" t="19050" r="20205" b="10391"/>
            <wp:docPr id="210" name="Picture 104" descr="B6_500x_7 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7 MZ.jpg"/>
                    <pic:cNvPicPr/>
                  </pic:nvPicPr>
                  <pic:blipFill>
                    <a:blip r:embed="rId159" cstate="print"/>
                    <a:stretch>
                      <a:fillRect/>
                    </a:stretch>
                  </pic:blipFill>
                  <pic:spPr>
                    <a:xfrm>
                      <a:off x="0" y="0"/>
                      <a:ext cx="2862379" cy="2146785"/>
                    </a:xfrm>
                    <a:prstGeom prst="rect">
                      <a:avLst/>
                    </a:prstGeom>
                    <a:ln>
                      <a:solidFill>
                        <a:schemeClr val="accent5"/>
                      </a:solidFill>
                    </a:ln>
                  </pic:spPr>
                </pic:pic>
              </a:graphicData>
            </a:graphic>
          </wp:inline>
        </w:drawing>
      </w:r>
    </w:p>
    <w:p w:rsidR="00965F74" w:rsidRPr="00027463" w:rsidRDefault="00965F74" w:rsidP="00965F74">
      <w:pPr>
        <w:autoSpaceDE w:val="0"/>
        <w:autoSpaceDN w:val="0"/>
        <w:adjustRightInd w:val="0"/>
        <w:spacing w:before="120"/>
        <w:jc w:val="center"/>
        <w:rPr>
          <w:sz w:val="20"/>
          <w:szCs w:val="20"/>
          <w:lang w:val="lt-LT"/>
        </w:rPr>
      </w:pPr>
      <w:r w:rsidRPr="00027463">
        <w:rPr>
          <w:b/>
          <w:sz w:val="20"/>
          <w:szCs w:val="20"/>
          <w:lang w:val="lt-LT"/>
        </w:rPr>
        <w:t>4.17 pav.</w:t>
      </w:r>
      <w:r w:rsidRPr="00027463">
        <w:rPr>
          <w:sz w:val="20"/>
          <w:szCs w:val="20"/>
          <w:lang w:val="lt-LT"/>
        </w:rPr>
        <w:t xml:space="preserve"> Bandinio </w:t>
      </w:r>
      <w:r w:rsidRPr="00027463">
        <w:rPr>
          <w:i/>
          <w:sz w:val="20"/>
          <w:szCs w:val="20"/>
          <w:lang w:val="lt-LT"/>
        </w:rPr>
        <w:t>B3</w:t>
      </w:r>
      <w:r w:rsidRPr="00027463">
        <w:rPr>
          <w:sz w:val="20"/>
          <w:szCs w:val="20"/>
          <w:lang w:val="lt-LT"/>
        </w:rPr>
        <w:t xml:space="preserve"> suvirinimo siūlės metalo mikrostruktūra, padidinta 1000</w:t>
      </w:r>
      <w:r w:rsidR="00D43231">
        <w:rPr>
          <w:sz w:val="20"/>
          <w:szCs w:val="20"/>
          <w:lang w:val="lt-LT"/>
        </w:rPr>
        <w:t>×</w:t>
      </w:r>
    </w:p>
    <w:p w:rsidR="00965F74" w:rsidRPr="0095591A" w:rsidRDefault="00965F74" w:rsidP="00965F74">
      <w:pPr>
        <w:autoSpaceDE w:val="0"/>
        <w:autoSpaceDN w:val="0"/>
        <w:adjustRightInd w:val="0"/>
        <w:spacing w:after="360"/>
        <w:jc w:val="center"/>
        <w:outlineLvl w:val="0"/>
        <w:rPr>
          <w:sz w:val="20"/>
          <w:szCs w:val="20"/>
        </w:rPr>
      </w:pPr>
      <w:r w:rsidRPr="0095591A">
        <w:rPr>
          <w:b/>
          <w:sz w:val="20"/>
          <w:szCs w:val="20"/>
        </w:rPr>
        <w:t>Fig. 4.17.</w:t>
      </w:r>
      <w:r w:rsidRPr="0095591A">
        <w:rPr>
          <w:sz w:val="20"/>
          <w:szCs w:val="20"/>
        </w:rPr>
        <w:t xml:space="preserve"> Microstructure of welded metal of </w:t>
      </w:r>
      <w:r w:rsidR="007B6BF7">
        <w:rPr>
          <w:sz w:val="20"/>
          <w:szCs w:val="20"/>
        </w:rPr>
        <w:t xml:space="preserve">the </w:t>
      </w:r>
      <w:r w:rsidRPr="0095591A">
        <w:rPr>
          <w:sz w:val="20"/>
          <w:szCs w:val="20"/>
        </w:rPr>
        <w:t xml:space="preserve">specimen </w:t>
      </w:r>
      <w:r w:rsidRPr="002F35F5">
        <w:rPr>
          <w:i/>
          <w:sz w:val="20"/>
          <w:szCs w:val="20"/>
        </w:rPr>
        <w:t>B3</w:t>
      </w:r>
      <w:r w:rsidRPr="0095591A">
        <w:rPr>
          <w:sz w:val="20"/>
          <w:szCs w:val="20"/>
        </w:rPr>
        <w:t>, zoom 1000</w:t>
      </w:r>
      <w:r w:rsidR="00D43231">
        <w:rPr>
          <w:sz w:val="20"/>
          <w:szCs w:val="20"/>
          <w:lang w:val="lt-LT"/>
        </w:rPr>
        <w:t>×</w:t>
      </w:r>
    </w:p>
    <w:p w:rsidR="00965F74" w:rsidRPr="0033345D" w:rsidRDefault="00965F74" w:rsidP="00965F74">
      <w:pPr>
        <w:pStyle w:val="Skyriauspavadinim2"/>
        <w:rPr>
          <w:color w:val="auto"/>
        </w:rPr>
      </w:pPr>
      <w:bookmarkStart w:id="410" w:name="_Toc255194934"/>
      <w:bookmarkStart w:id="411" w:name="_Toc256159908"/>
      <w:bookmarkStart w:id="412" w:name="_Toc256244944"/>
      <w:bookmarkStart w:id="413" w:name="_Toc256673212"/>
      <w:r w:rsidRPr="0033345D">
        <w:rPr>
          <w:color w:val="auto"/>
        </w:rPr>
        <w:lastRenderedPageBreak/>
        <w:t>4.5. Technologinių suvirinamumo savybių tyrimas</w:t>
      </w:r>
      <w:bookmarkEnd w:id="410"/>
      <w:bookmarkEnd w:id="411"/>
      <w:bookmarkEnd w:id="412"/>
      <w:bookmarkEnd w:id="413"/>
    </w:p>
    <w:p w:rsidR="00965F74" w:rsidRPr="002F35F5" w:rsidRDefault="00965F74" w:rsidP="00965F74">
      <w:pPr>
        <w:jc w:val="both"/>
        <w:rPr>
          <w:sz w:val="22"/>
          <w:szCs w:val="22"/>
          <w:lang w:val="lt-LT"/>
        </w:rPr>
      </w:pPr>
      <w:r w:rsidRPr="002F35F5">
        <w:rPr>
          <w:sz w:val="22"/>
          <w:szCs w:val="22"/>
          <w:lang w:val="lt-LT"/>
        </w:rPr>
        <w:t>Tiriant, kai bandiniai suvirinimo metu buvo veikiami vibracij</w:t>
      </w:r>
      <w:r w:rsidR="004F0F31" w:rsidRPr="002F35F5">
        <w:rPr>
          <w:sz w:val="22"/>
          <w:szCs w:val="22"/>
          <w:lang w:val="lt-LT"/>
        </w:rPr>
        <w:t>os</w:t>
      </w:r>
      <w:r w:rsidRPr="002F35F5">
        <w:rPr>
          <w:sz w:val="22"/>
          <w:szCs w:val="22"/>
          <w:lang w:val="lt-LT"/>
        </w:rPr>
        <w:t>, pastebėta, kad daugiasluoksnėse suvirinimo siūlėse</w:t>
      </w:r>
      <w:r w:rsidR="004F0F31" w:rsidRPr="002F35F5">
        <w:rPr>
          <w:sz w:val="22"/>
          <w:szCs w:val="22"/>
          <w:lang w:val="lt-LT"/>
        </w:rPr>
        <w:t>,</w:t>
      </w:r>
      <w:r w:rsidRPr="002F35F5">
        <w:rPr>
          <w:sz w:val="22"/>
          <w:szCs w:val="22"/>
          <w:lang w:val="lt-LT"/>
        </w:rPr>
        <w:t xml:space="preserve"> tarp suvirinimo ėjimų</w:t>
      </w:r>
      <w:r w:rsidR="004F0F31" w:rsidRPr="002F35F5">
        <w:rPr>
          <w:sz w:val="22"/>
          <w:szCs w:val="22"/>
          <w:lang w:val="lt-LT"/>
        </w:rPr>
        <w:t>,</w:t>
      </w:r>
      <w:r w:rsidRPr="002F35F5">
        <w:rPr>
          <w:sz w:val="22"/>
          <w:szCs w:val="22"/>
          <w:lang w:val="lt-LT"/>
        </w:rPr>
        <w:t xml:space="preserve"> formuojasi nesul</w:t>
      </w:r>
      <w:r w:rsidRPr="002F35F5">
        <w:rPr>
          <w:sz w:val="22"/>
          <w:szCs w:val="22"/>
          <w:lang w:val="lt-LT"/>
        </w:rPr>
        <w:t>y</w:t>
      </w:r>
      <w:r w:rsidRPr="002F35F5">
        <w:rPr>
          <w:sz w:val="22"/>
          <w:szCs w:val="22"/>
          <w:lang w:val="lt-LT"/>
        </w:rPr>
        <w:t>dymo defektai (4.</w:t>
      </w:r>
      <w:r w:rsidR="00F7558C" w:rsidRPr="002F35F5">
        <w:rPr>
          <w:sz w:val="22"/>
          <w:szCs w:val="22"/>
          <w:lang w:val="lt-LT"/>
        </w:rPr>
        <w:t>19</w:t>
      </w:r>
      <w:r w:rsidR="00EA701A" w:rsidRPr="002F35F5">
        <w:rPr>
          <w:sz w:val="22"/>
          <w:szCs w:val="22"/>
          <w:lang w:val="lt-LT"/>
        </w:rPr>
        <w:t xml:space="preserve">, </w:t>
      </w:r>
      <w:r w:rsidRPr="002F35F5">
        <w:rPr>
          <w:sz w:val="22"/>
          <w:szCs w:val="22"/>
          <w:lang w:val="lt-LT"/>
        </w:rPr>
        <w:t>4.2</w:t>
      </w:r>
      <w:r w:rsidR="00F7558C" w:rsidRPr="002F35F5">
        <w:rPr>
          <w:sz w:val="22"/>
          <w:szCs w:val="22"/>
          <w:lang w:val="lt-LT"/>
        </w:rPr>
        <w:t>0</w:t>
      </w:r>
      <w:r w:rsidRPr="002F35F5">
        <w:rPr>
          <w:sz w:val="22"/>
          <w:szCs w:val="22"/>
          <w:lang w:val="lt-LT"/>
        </w:rPr>
        <w:t xml:space="preserve"> pav.). Dėl šios priežasties buvo atliktas vibracijos p</w:t>
      </w:r>
      <w:r w:rsidRPr="002F35F5">
        <w:rPr>
          <w:sz w:val="22"/>
          <w:szCs w:val="22"/>
          <w:lang w:val="lt-LT"/>
        </w:rPr>
        <w:t>o</w:t>
      </w:r>
      <w:r w:rsidRPr="002F35F5">
        <w:rPr>
          <w:sz w:val="22"/>
          <w:szCs w:val="22"/>
          <w:lang w:val="lt-LT"/>
        </w:rPr>
        <w:t xml:space="preserve">veikio suvirinimo technologinėms savybėms tyrimas, panaudojant </w:t>
      </w:r>
      <w:r w:rsidRPr="002F35F5">
        <w:rPr>
          <w:i/>
          <w:sz w:val="22"/>
          <w:szCs w:val="22"/>
          <w:lang w:val="lt-LT"/>
        </w:rPr>
        <w:t>METALAX</w:t>
      </w:r>
      <w:r w:rsidRPr="002F35F5">
        <w:rPr>
          <w:sz w:val="22"/>
          <w:szCs w:val="22"/>
          <w:lang w:val="lt-LT"/>
        </w:rPr>
        <w:t xml:space="preserve"> vibracinio apdorojimo įrangą, suvirinimo pusautomatį </w:t>
      </w:r>
      <w:r w:rsidRPr="002F35F5">
        <w:rPr>
          <w:i/>
          <w:sz w:val="22"/>
          <w:szCs w:val="22"/>
          <w:lang w:val="lt-LT"/>
        </w:rPr>
        <w:t>KEMPOMAT 3200</w:t>
      </w:r>
      <w:r w:rsidRPr="002F35F5">
        <w:rPr>
          <w:sz w:val="22"/>
          <w:szCs w:val="22"/>
          <w:lang w:val="lt-LT"/>
        </w:rPr>
        <w:t>, 1,2</w:t>
      </w:r>
      <w:r w:rsidR="00DD6040" w:rsidRPr="002F35F5">
        <w:rPr>
          <w:sz w:val="22"/>
          <w:szCs w:val="22"/>
          <w:lang w:val="lt-LT"/>
        </w:rPr>
        <w:t> </w:t>
      </w:r>
      <w:r w:rsidRPr="002F35F5">
        <w:rPr>
          <w:i/>
          <w:sz w:val="22"/>
          <w:szCs w:val="22"/>
          <w:lang w:val="lt-LT"/>
        </w:rPr>
        <w:t>mm</w:t>
      </w:r>
      <w:r w:rsidRPr="002F35F5">
        <w:rPr>
          <w:sz w:val="22"/>
          <w:szCs w:val="22"/>
          <w:lang w:val="lt-LT"/>
        </w:rPr>
        <w:t xml:space="preserve"> skersmens </w:t>
      </w:r>
      <w:r w:rsidRPr="002F35F5">
        <w:rPr>
          <w:i/>
          <w:sz w:val="22"/>
          <w:szCs w:val="22"/>
          <w:lang w:val="lt-LT"/>
        </w:rPr>
        <w:t xml:space="preserve">ESAB OK </w:t>
      </w:r>
      <w:r w:rsidR="00B02EF9" w:rsidRPr="002F35F5">
        <w:rPr>
          <w:i/>
          <w:sz w:val="22"/>
          <w:lang w:val="lt-LT"/>
        </w:rPr>
        <w:t>Autro</w:t>
      </w:r>
      <w:r w:rsidRPr="002F35F5">
        <w:rPr>
          <w:i/>
          <w:sz w:val="22"/>
          <w:lang w:val="lt-LT"/>
        </w:rPr>
        <w:t>d</w:t>
      </w:r>
      <w:r w:rsidRPr="002F35F5">
        <w:rPr>
          <w:i/>
          <w:sz w:val="22"/>
          <w:szCs w:val="22"/>
          <w:lang w:val="lt-LT"/>
        </w:rPr>
        <w:t xml:space="preserve"> 12.50</w:t>
      </w:r>
      <w:r w:rsidRPr="002F35F5">
        <w:rPr>
          <w:sz w:val="22"/>
          <w:szCs w:val="22"/>
          <w:lang w:val="lt-LT"/>
        </w:rPr>
        <w:t xml:space="preserve"> pridėtinę suvirinimo vielą bei 100×50×6 </w:t>
      </w:r>
      <w:r w:rsidRPr="002F35F5">
        <w:rPr>
          <w:i/>
          <w:sz w:val="22"/>
          <w:szCs w:val="22"/>
          <w:lang w:val="lt-LT"/>
        </w:rPr>
        <w:t>mm</w:t>
      </w:r>
      <w:r w:rsidRPr="002F35F5">
        <w:rPr>
          <w:sz w:val="22"/>
          <w:szCs w:val="22"/>
          <w:lang w:val="lt-LT"/>
        </w:rPr>
        <w:t xml:space="preserve"> dydžio plieno </w:t>
      </w:r>
      <w:r w:rsidRPr="002F35F5">
        <w:rPr>
          <w:i/>
          <w:sz w:val="22"/>
          <w:szCs w:val="22"/>
          <w:lang w:val="lt-LT"/>
        </w:rPr>
        <w:t>S355J2</w:t>
      </w:r>
      <w:r w:rsidRPr="002F35F5">
        <w:rPr>
          <w:sz w:val="22"/>
          <w:szCs w:val="22"/>
          <w:lang w:val="lt-LT"/>
        </w:rPr>
        <w:t xml:space="preserve"> plokšteles. Tyrimo metu</w:t>
      </w:r>
      <w:r w:rsidR="00EA701A" w:rsidRPr="002F35F5">
        <w:rPr>
          <w:sz w:val="22"/>
          <w:szCs w:val="22"/>
          <w:lang w:val="lt-LT"/>
        </w:rPr>
        <w:t>,</w:t>
      </w:r>
      <w:r w:rsidRPr="002F35F5">
        <w:rPr>
          <w:sz w:val="22"/>
          <w:szCs w:val="22"/>
          <w:lang w:val="lt-LT"/>
        </w:rPr>
        <w:t xml:space="preserve"> keičiant suvirimo padėtį (žemutinę </w:t>
      </w:r>
      <w:r w:rsidRPr="002F35F5">
        <w:rPr>
          <w:i/>
          <w:sz w:val="22"/>
          <w:szCs w:val="22"/>
          <w:lang w:val="lt-LT"/>
        </w:rPr>
        <w:t xml:space="preserve">PA, </w:t>
      </w:r>
      <w:r w:rsidRPr="002F35F5">
        <w:rPr>
          <w:sz w:val="22"/>
          <w:szCs w:val="22"/>
          <w:lang w:val="lt-LT"/>
        </w:rPr>
        <w:t>horizontalią</w:t>
      </w:r>
      <w:r w:rsidRPr="002F35F5">
        <w:rPr>
          <w:i/>
          <w:sz w:val="22"/>
          <w:szCs w:val="22"/>
          <w:lang w:val="lt-LT"/>
        </w:rPr>
        <w:t xml:space="preserve"> PC, </w:t>
      </w:r>
      <w:r w:rsidRPr="002F35F5">
        <w:rPr>
          <w:sz w:val="22"/>
          <w:szCs w:val="22"/>
          <w:lang w:val="lt-LT"/>
        </w:rPr>
        <w:t>vertikalią aukštyn</w:t>
      </w:r>
      <w:r w:rsidRPr="002F35F5">
        <w:rPr>
          <w:i/>
          <w:sz w:val="22"/>
          <w:szCs w:val="22"/>
          <w:lang w:val="lt-LT"/>
        </w:rPr>
        <w:t xml:space="preserve"> PF</w:t>
      </w:r>
      <w:r w:rsidRPr="002F35F5">
        <w:rPr>
          <w:sz w:val="22"/>
          <w:szCs w:val="22"/>
          <w:lang w:val="lt-LT"/>
        </w:rPr>
        <w:t xml:space="preserve">), suvirinimo srovę bei vibracinio apdorojimo dažnį buvo analizuojamas metalo pralydymo gylis, suvirinimo siūlės forma, bei dėl vibracijos susidarantys defektai. Pagrindiniai matavimo parametrai: suvirinimo siūlės plotis </w:t>
      </w:r>
      <w:r w:rsidRPr="002F35F5">
        <w:rPr>
          <w:i/>
          <w:sz w:val="22"/>
          <w:szCs w:val="22"/>
          <w:lang w:val="lt-LT"/>
        </w:rPr>
        <w:t>b</w:t>
      </w:r>
      <w:r w:rsidRPr="002F35F5">
        <w:rPr>
          <w:sz w:val="22"/>
          <w:szCs w:val="22"/>
          <w:lang w:val="lt-LT"/>
        </w:rPr>
        <w:t xml:space="preserve">, pravirinimo gylis </w:t>
      </w:r>
      <w:r w:rsidRPr="002F35F5">
        <w:rPr>
          <w:i/>
          <w:sz w:val="22"/>
          <w:szCs w:val="22"/>
          <w:lang w:val="lt-LT"/>
        </w:rPr>
        <w:t>g</w:t>
      </w:r>
      <w:r w:rsidRPr="002F35F5">
        <w:rPr>
          <w:sz w:val="22"/>
          <w:szCs w:val="22"/>
          <w:lang w:val="lt-LT"/>
        </w:rPr>
        <w:t xml:space="preserve"> ir rumbelės aukštis </w:t>
      </w:r>
      <w:r w:rsidRPr="002F35F5">
        <w:rPr>
          <w:i/>
          <w:sz w:val="22"/>
          <w:szCs w:val="22"/>
          <w:lang w:val="lt-LT"/>
        </w:rPr>
        <w:t>h</w:t>
      </w:r>
      <w:r w:rsidRPr="002F35F5">
        <w:rPr>
          <w:sz w:val="22"/>
          <w:szCs w:val="22"/>
          <w:lang w:val="lt-LT"/>
        </w:rPr>
        <w:t xml:space="preserve"> (</w:t>
      </w:r>
      <w:r w:rsidR="00F7558C" w:rsidRPr="002F35F5">
        <w:rPr>
          <w:sz w:val="22"/>
          <w:szCs w:val="22"/>
          <w:lang w:val="lt-LT"/>
        </w:rPr>
        <w:t>4.18</w:t>
      </w:r>
      <w:r w:rsidRPr="002F35F5">
        <w:rPr>
          <w:sz w:val="22"/>
          <w:szCs w:val="22"/>
          <w:lang w:val="lt-LT"/>
        </w:rPr>
        <w:t xml:space="preserve"> pav.).</w:t>
      </w:r>
    </w:p>
    <w:p w:rsidR="00965F74" w:rsidRPr="00027463" w:rsidRDefault="00965F74" w:rsidP="00965F74">
      <w:pPr>
        <w:jc w:val="both"/>
        <w:rPr>
          <w:sz w:val="22"/>
          <w:szCs w:val="22"/>
          <w:lang w:val="lt-LT"/>
        </w:rPr>
      </w:pPr>
    </w:p>
    <w:p w:rsidR="00965F74" w:rsidRPr="00027463" w:rsidRDefault="00BA5ADA" w:rsidP="00965F74">
      <w:pPr>
        <w:jc w:val="center"/>
        <w:rPr>
          <w:sz w:val="22"/>
          <w:szCs w:val="22"/>
          <w:lang w:val="lt-LT"/>
        </w:rPr>
      </w:pPr>
      <w:r w:rsidRPr="00027463">
        <w:rPr>
          <w:lang w:val="lt-LT"/>
        </w:rPr>
        <w:object w:dxaOrig="17805" w:dyaOrig="8010">
          <v:shape id="_x0000_i1037" type="#_x0000_t75" style="width:273.35pt;height:116.65pt" o:ole="" fillcolor="#bbe0e3">
            <v:imagedata r:id="rId160" o:title=""/>
          </v:shape>
          <o:OLEObject Type="Embed" ProgID="AutoCAD.Drawing.18" ShapeID="_x0000_i1037" DrawAspect="Content" ObjectID="_1336730348" r:id="rId161"/>
        </w:object>
      </w:r>
    </w:p>
    <w:p w:rsidR="00965F74" w:rsidRPr="00027463" w:rsidRDefault="00965F74" w:rsidP="00965F74">
      <w:pPr>
        <w:rPr>
          <w:sz w:val="22"/>
          <w:szCs w:val="22"/>
          <w:lang w:val="lt-LT"/>
        </w:rPr>
      </w:pPr>
    </w:p>
    <w:p w:rsidR="00965F74" w:rsidRPr="00027463" w:rsidRDefault="00965F74" w:rsidP="00965F74">
      <w:pPr>
        <w:spacing w:before="120"/>
        <w:jc w:val="center"/>
        <w:rPr>
          <w:sz w:val="20"/>
          <w:szCs w:val="22"/>
          <w:lang w:val="lt-LT"/>
        </w:rPr>
      </w:pPr>
      <w:r w:rsidRPr="00027463">
        <w:rPr>
          <w:b/>
          <w:sz w:val="20"/>
          <w:szCs w:val="22"/>
          <w:lang w:val="lt-LT"/>
        </w:rPr>
        <w:t>4.</w:t>
      </w:r>
      <w:r w:rsidR="00F7558C">
        <w:rPr>
          <w:b/>
          <w:sz w:val="20"/>
          <w:szCs w:val="22"/>
          <w:lang w:val="lt-LT"/>
        </w:rPr>
        <w:t>18</w:t>
      </w:r>
      <w:r w:rsidRPr="00027463">
        <w:rPr>
          <w:b/>
          <w:sz w:val="20"/>
          <w:szCs w:val="22"/>
          <w:lang w:val="lt-LT"/>
        </w:rPr>
        <w:t xml:space="preserve"> pav.</w:t>
      </w:r>
      <w:r w:rsidRPr="00027463">
        <w:rPr>
          <w:sz w:val="20"/>
          <w:szCs w:val="22"/>
          <w:lang w:val="lt-LT"/>
        </w:rPr>
        <w:t xml:space="preserve"> Suvirinimo siūlės geometrinių išmatavimų schema</w:t>
      </w:r>
    </w:p>
    <w:p w:rsidR="00965F74" w:rsidRPr="0095591A" w:rsidRDefault="00F7558C" w:rsidP="00965F74">
      <w:pPr>
        <w:spacing w:after="360"/>
        <w:jc w:val="center"/>
        <w:rPr>
          <w:sz w:val="20"/>
          <w:szCs w:val="22"/>
        </w:rPr>
      </w:pPr>
      <w:r>
        <w:rPr>
          <w:b/>
          <w:sz w:val="20"/>
          <w:szCs w:val="22"/>
        </w:rPr>
        <w:t>Fig. 4.18</w:t>
      </w:r>
      <w:r w:rsidR="00965F74" w:rsidRPr="0095591A">
        <w:rPr>
          <w:b/>
          <w:sz w:val="20"/>
          <w:szCs w:val="22"/>
        </w:rPr>
        <w:t>.</w:t>
      </w:r>
      <w:r w:rsidR="00965F74" w:rsidRPr="0095591A">
        <w:rPr>
          <w:sz w:val="20"/>
          <w:szCs w:val="22"/>
        </w:rPr>
        <w:t xml:space="preserve"> Measurement scheme of </w:t>
      </w:r>
      <w:r w:rsidR="007B6BF7">
        <w:rPr>
          <w:sz w:val="20"/>
          <w:szCs w:val="22"/>
        </w:rPr>
        <w:t xml:space="preserve">the </w:t>
      </w:r>
      <w:r w:rsidR="00965F74" w:rsidRPr="0095591A">
        <w:rPr>
          <w:sz w:val="20"/>
          <w:szCs w:val="22"/>
        </w:rPr>
        <w:t>weld geometry</w:t>
      </w:r>
    </w:p>
    <w:p w:rsidR="00965F74" w:rsidRPr="00DD6040" w:rsidRDefault="00965F74" w:rsidP="00965F74">
      <w:pPr>
        <w:jc w:val="both"/>
        <w:rPr>
          <w:sz w:val="22"/>
          <w:szCs w:val="22"/>
          <w:lang w:val="lt-LT"/>
        </w:rPr>
      </w:pPr>
      <w:r w:rsidRPr="00DD6040">
        <w:rPr>
          <w:sz w:val="22"/>
          <w:szCs w:val="22"/>
          <w:lang w:val="lt-LT"/>
        </w:rPr>
        <w:tab/>
        <w:t>Technologinių savybių tyrimai atlikti siekiant pagrįsti tyrimo metu pasteb</w:t>
      </w:r>
      <w:r w:rsidRPr="00DD6040">
        <w:rPr>
          <w:sz w:val="22"/>
          <w:szCs w:val="22"/>
          <w:lang w:val="lt-LT"/>
        </w:rPr>
        <w:t>ė</w:t>
      </w:r>
      <w:r w:rsidRPr="00DD6040">
        <w:rPr>
          <w:sz w:val="22"/>
          <w:szCs w:val="22"/>
          <w:lang w:val="lt-LT"/>
        </w:rPr>
        <w:t>tus vibracinio poveikio suvirinimo siūlėje sukeltus neigiamus pokyčius. Atlikto tyrimo rezultatai pateikti 4.</w:t>
      </w:r>
      <w:r w:rsidR="00F7558C" w:rsidRPr="00DD6040">
        <w:rPr>
          <w:sz w:val="22"/>
          <w:szCs w:val="22"/>
          <w:lang w:val="lt-LT"/>
        </w:rPr>
        <w:t>3</w:t>
      </w:r>
      <w:r w:rsidRPr="00DD6040">
        <w:rPr>
          <w:sz w:val="22"/>
          <w:szCs w:val="22"/>
          <w:lang w:val="lt-LT"/>
        </w:rPr>
        <w:t xml:space="preserve"> lentelėje. Tyrimo metu bandinių suvirinimo greitis, vielos tiekimo greitis, suvirinimo srovės poliškumas, vielos iškyšos dydis ir a</w:t>
      </w:r>
      <w:r w:rsidRPr="00DD6040">
        <w:rPr>
          <w:sz w:val="22"/>
          <w:szCs w:val="22"/>
          <w:lang w:val="lt-LT"/>
        </w:rPr>
        <w:t>p</w:t>
      </w:r>
      <w:r w:rsidRPr="00DD6040">
        <w:rPr>
          <w:sz w:val="22"/>
          <w:szCs w:val="22"/>
          <w:lang w:val="lt-LT"/>
        </w:rPr>
        <w:t>sauginių dujų debitas buvo pastovūs. Suvirinimo metu nebuvo atliekami cikliški elektrodinės vielos švytuojantys judesiai.</w:t>
      </w:r>
    </w:p>
    <w:p w:rsidR="00965F74" w:rsidRPr="00DD6040" w:rsidRDefault="00965F74" w:rsidP="00965F74">
      <w:pPr>
        <w:jc w:val="both"/>
        <w:rPr>
          <w:sz w:val="22"/>
          <w:szCs w:val="22"/>
          <w:lang w:val="lt-LT"/>
        </w:rPr>
      </w:pPr>
      <w:r w:rsidRPr="00DD6040">
        <w:rPr>
          <w:sz w:val="22"/>
          <w:szCs w:val="22"/>
          <w:lang w:val="lt-LT"/>
        </w:rPr>
        <w:tab/>
        <w:t>Remiantis technologinių savybių bandymų rezultatais</w:t>
      </w:r>
      <w:r w:rsidR="00EA701A" w:rsidRPr="00DD6040">
        <w:rPr>
          <w:sz w:val="22"/>
          <w:szCs w:val="22"/>
          <w:lang w:val="lt-LT"/>
        </w:rPr>
        <w:t>,</w:t>
      </w:r>
      <w:r w:rsidRPr="00DD6040">
        <w:rPr>
          <w:sz w:val="22"/>
          <w:szCs w:val="22"/>
          <w:lang w:val="lt-LT"/>
        </w:rPr>
        <w:t xml:space="preserve"> galime teigti, kad vibracinis poveikis suvirinimo metu mažina įvirinimo gylį, todėl daugiasluok</w:t>
      </w:r>
      <w:r w:rsidRPr="00DD6040">
        <w:rPr>
          <w:sz w:val="22"/>
          <w:szCs w:val="22"/>
          <w:lang w:val="lt-LT"/>
        </w:rPr>
        <w:t>s</w:t>
      </w:r>
      <w:r w:rsidRPr="00DD6040">
        <w:rPr>
          <w:sz w:val="22"/>
          <w:szCs w:val="22"/>
          <w:lang w:val="lt-LT"/>
        </w:rPr>
        <w:t>nėse suvirinimo siūlėse atsiranda nesulydymo defektai. Padidinus suvirinimo srovę 10</w:t>
      </w:r>
      <w:r w:rsidR="00DD6040">
        <w:rPr>
          <w:sz w:val="22"/>
          <w:szCs w:val="22"/>
          <w:lang w:val="lt-LT"/>
        </w:rPr>
        <w:t>–</w:t>
      </w:r>
      <w:r w:rsidRPr="00DD6040">
        <w:rPr>
          <w:sz w:val="22"/>
          <w:szCs w:val="22"/>
          <w:lang w:val="lt-LT"/>
        </w:rPr>
        <w:t>20 %</w:t>
      </w:r>
      <w:r w:rsidR="00EA701A" w:rsidRPr="00DD6040">
        <w:rPr>
          <w:sz w:val="22"/>
          <w:szCs w:val="22"/>
          <w:lang w:val="lt-LT"/>
        </w:rPr>
        <w:t>,</w:t>
      </w:r>
      <w:r w:rsidRPr="00DD6040">
        <w:rPr>
          <w:sz w:val="22"/>
          <w:szCs w:val="22"/>
          <w:lang w:val="lt-LT"/>
        </w:rPr>
        <w:t xml:space="preserve"> </w:t>
      </w:r>
      <w:r w:rsidR="002F35F5">
        <w:rPr>
          <w:sz w:val="22"/>
          <w:szCs w:val="22"/>
          <w:lang w:val="lt-LT"/>
        </w:rPr>
        <w:t>gaunama</w:t>
      </w:r>
      <w:r w:rsidRPr="00DD6040">
        <w:rPr>
          <w:sz w:val="22"/>
          <w:szCs w:val="22"/>
          <w:lang w:val="lt-LT"/>
        </w:rPr>
        <w:t xml:space="preserve"> tinkama siūlės forma ir įvirinimo gylis. Padidinus vi</w:t>
      </w:r>
      <w:r w:rsidRPr="00DD6040">
        <w:rPr>
          <w:sz w:val="22"/>
          <w:szCs w:val="22"/>
          <w:lang w:val="lt-LT"/>
        </w:rPr>
        <w:t>b</w:t>
      </w:r>
      <w:r w:rsidRPr="00DD6040">
        <w:rPr>
          <w:sz w:val="22"/>
          <w:szCs w:val="22"/>
          <w:lang w:val="lt-LT"/>
        </w:rPr>
        <w:t xml:space="preserve">racinį poveikį, mažėja įvirinimo gylis bei išorinėje jungties dalyje formuojasi perteklinis metalas. Tai vyksta dėl smarkiai pakitusios konvekcijos. Sumažinus </w:t>
      </w:r>
      <w:r w:rsidRPr="00DD6040">
        <w:rPr>
          <w:sz w:val="22"/>
          <w:szCs w:val="22"/>
          <w:lang w:val="lt-LT"/>
        </w:rPr>
        <w:lastRenderedPageBreak/>
        <w:t>vibracijos poveikį 5</w:t>
      </w:r>
      <w:r w:rsidR="00DD6040">
        <w:rPr>
          <w:sz w:val="22"/>
          <w:szCs w:val="22"/>
          <w:lang w:val="lt-LT"/>
        </w:rPr>
        <w:t> </w:t>
      </w:r>
      <w:r w:rsidRPr="00DD6040">
        <w:rPr>
          <w:sz w:val="22"/>
          <w:szCs w:val="22"/>
          <w:lang w:val="lt-LT"/>
        </w:rPr>
        <w:t>%, pasiekiama identiška suvirinimo siūlės forma, kaip ba</w:t>
      </w:r>
      <w:r w:rsidRPr="00DD6040">
        <w:rPr>
          <w:sz w:val="22"/>
          <w:szCs w:val="22"/>
          <w:lang w:val="lt-LT"/>
        </w:rPr>
        <w:t>n</w:t>
      </w:r>
      <w:r w:rsidRPr="00DD6040">
        <w:rPr>
          <w:sz w:val="22"/>
          <w:szCs w:val="22"/>
          <w:lang w:val="lt-LT"/>
        </w:rPr>
        <w:t>dinio be vibracijos, tačiau tokiu būdu liekamieji įtempiai gali būti nevisiškai a</w:t>
      </w:r>
      <w:r w:rsidRPr="00DD6040">
        <w:rPr>
          <w:sz w:val="22"/>
          <w:szCs w:val="22"/>
          <w:lang w:val="lt-LT"/>
        </w:rPr>
        <w:t>t</w:t>
      </w:r>
      <w:r w:rsidRPr="00DD6040">
        <w:rPr>
          <w:sz w:val="22"/>
          <w:szCs w:val="22"/>
          <w:lang w:val="lt-LT"/>
        </w:rPr>
        <w:t xml:space="preserve">leisti. Siekiant suvirinimo padėtyse </w:t>
      </w:r>
      <w:r w:rsidRPr="00DD6040">
        <w:rPr>
          <w:i/>
          <w:sz w:val="22"/>
          <w:szCs w:val="22"/>
          <w:lang w:val="lt-LT"/>
        </w:rPr>
        <w:t>PA</w:t>
      </w:r>
      <w:r w:rsidRPr="00DD6040">
        <w:rPr>
          <w:sz w:val="22"/>
          <w:szCs w:val="22"/>
          <w:lang w:val="lt-LT"/>
        </w:rPr>
        <w:t xml:space="preserve"> ir </w:t>
      </w:r>
      <w:r w:rsidRPr="00DD6040">
        <w:rPr>
          <w:i/>
          <w:sz w:val="22"/>
          <w:szCs w:val="22"/>
          <w:lang w:val="lt-LT"/>
        </w:rPr>
        <w:t>PC</w:t>
      </w:r>
      <w:r w:rsidRPr="00DD6040">
        <w:rPr>
          <w:sz w:val="22"/>
          <w:szCs w:val="22"/>
          <w:lang w:val="lt-LT"/>
        </w:rPr>
        <w:t xml:space="preserve"> išvengti nevisiškai atleistų įtempių ir nesulydymo defektų (4.21</w:t>
      </w:r>
      <w:r w:rsidR="00DD6040">
        <w:rPr>
          <w:sz w:val="22"/>
          <w:szCs w:val="22"/>
          <w:lang w:val="lt-LT"/>
        </w:rPr>
        <w:t xml:space="preserve">, </w:t>
      </w:r>
      <w:r w:rsidRPr="00DD6040">
        <w:rPr>
          <w:sz w:val="22"/>
          <w:szCs w:val="22"/>
          <w:lang w:val="lt-LT"/>
        </w:rPr>
        <w:t>4.22 pav.), vibracinio apdorojimo energija turi siekti 20</w:t>
      </w:r>
      <w:r w:rsidR="00DD6040">
        <w:rPr>
          <w:sz w:val="22"/>
          <w:szCs w:val="22"/>
          <w:lang w:val="lt-LT"/>
        </w:rPr>
        <w:t> </w:t>
      </w:r>
      <w:r w:rsidRPr="00DD6040">
        <w:rPr>
          <w:sz w:val="22"/>
          <w:szCs w:val="22"/>
          <w:lang w:val="lt-LT"/>
        </w:rPr>
        <w:t>% rezonanso amplitudės piko, o įprastą suvirinimo srovę reikia pad</w:t>
      </w:r>
      <w:r w:rsidRPr="00DD6040">
        <w:rPr>
          <w:sz w:val="22"/>
          <w:szCs w:val="22"/>
          <w:lang w:val="lt-LT"/>
        </w:rPr>
        <w:t>i</w:t>
      </w:r>
      <w:r w:rsidRPr="00DD6040">
        <w:rPr>
          <w:sz w:val="22"/>
          <w:szCs w:val="22"/>
          <w:lang w:val="lt-LT"/>
        </w:rPr>
        <w:t>dinti 10</w:t>
      </w:r>
      <w:r w:rsidR="00DD6040" w:rsidRPr="00DD6040">
        <w:rPr>
          <w:sz w:val="22"/>
          <w:szCs w:val="22"/>
          <w:lang w:val="lt-LT"/>
        </w:rPr>
        <w:t>–</w:t>
      </w:r>
      <w:r w:rsidRPr="00DD6040">
        <w:rPr>
          <w:sz w:val="22"/>
          <w:szCs w:val="22"/>
          <w:lang w:val="lt-LT"/>
        </w:rPr>
        <w:t>20</w:t>
      </w:r>
      <w:r w:rsidR="00DD6040">
        <w:rPr>
          <w:sz w:val="22"/>
          <w:szCs w:val="22"/>
          <w:lang w:val="lt-LT"/>
        </w:rPr>
        <w:t> </w:t>
      </w:r>
      <w:r w:rsidRPr="00DD6040">
        <w:rPr>
          <w:sz w:val="22"/>
          <w:szCs w:val="22"/>
          <w:lang w:val="lt-LT"/>
        </w:rPr>
        <w:t xml:space="preserve">%. Remianti tyrimo rezultatais, </w:t>
      </w:r>
      <w:r w:rsidR="004F0F31" w:rsidRPr="00DD6040">
        <w:rPr>
          <w:i/>
          <w:sz w:val="22"/>
          <w:szCs w:val="22"/>
          <w:lang w:val="lt-LT"/>
        </w:rPr>
        <w:t>PF</w:t>
      </w:r>
      <w:r w:rsidR="004F0F31" w:rsidRPr="00DD6040">
        <w:rPr>
          <w:sz w:val="22"/>
          <w:szCs w:val="22"/>
          <w:lang w:val="lt-LT"/>
        </w:rPr>
        <w:t xml:space="preserve"> </w:t>
      </w:r>
      <w:r w:rsidRPr="00DD6040">
        <w:rPr>
          <w:sz w:val="22"/>
          <w:szCs w:val="22"/>
          <w:lang w:val="lt-LT"/>
        </w:rPr>
        <w:t>padėtyje suvirinimo srovę galim</w:t>
      </w:r>
      <w:r w:rsidR="004F0F31" w:rsidRPr="00DD6040">
        <w:rPr>
          <w:sz w:val="22"/>
          <w:szCs w:val="22"/>
          <w:lang w:val="lt-LT"/>
        </w:rPr>
        <w:t>a didinti ne daugiau kaip 10</w:t>
      </w:r>
      <w:r w:rsidR="00DD6040">
        <w:rPr>
          <w:sz w:val="22"/>
          <w:szCs w:val="22"/>
          <w:lang w:val="lt-LT"/>
        </w:rPr>
        <w:t> </w:t>
      </w:r>
      <w:r w:rsidR="004F0F31" w:rsidRPr="00DD6040">
        <w:rPr>
          <w:sz w:val="22"/>
          <w:szCs w:val="22"/>
          <w:lang w:val="lt-LT"/>
        </w:rPr>
        <w:t>%. Padidinus suvirinimo srov</w:t>
      </w:r>
      <w:r w:rsidR="007B6BF7">
        <w:rPr>
          <w:sz w:val="22"/>
          <w:szCs w:val="22"/>
          <w:lang w:val="lt-LT"/>
        </w:rPr>
        <w:t>ę</w:t>
      </w:r>
      <w:r w:rsidR="004F0F31" w:rsidRPr="00DD6040">
        <w:rPr>
          <w:sz w:val="22"/>
          <w:szCs w:val="22"/>
          <w:lang w:val="lt-LT"/>
        </w:rPr>
        <w:t xml:space="preserve"> daugiau kaip 10</w:t>
      </w:r>
      <w:r w:rsidR="00DD6040">
        <w:rPr>
          <w:sz w:val="22"/>
          <w:szCs w:val="22"/>
          <w:lang w:val="lt-LT"/>
        </w:rPr>
        <w:t> </w:t>
      </w:r>
      <w:r w:rsidR="004F0F31" w:rsidRPr="00DD6040">
        <w:rPr>
          <w:sz w:val="22"/>
          <w:szCs w:val="22"/>
        </w:rPr>
        <w:t>%</w:t>
      </w:r>
      <w:r w:rsidR="004F0F31" w:rsidRPr="00DD6040">
        <w:rPr>
          <w:sz w:val="22"/>
          <w:szCs w:val="22"/>
          <w:lang w:val="lt-LT"/>
        </w:rPr>
        <w:t xml:space="preserve"> – mažėja suvirinimo gylis bei jungties išoriniame paviršiuje formuojasi perteklinis metalas. </w:t>
      </w:r>
    </w:p>
    <w:p w:rsidR="00965F74" w:rsidRPr="00027463" w:rsidRDefault="00965F74" w:rsidP="00965F74">
      <w:pPr>
        <w:spacing w:before="360"/>
        <w:jc w:val="both"/>
        <w:rPr>
          <w:sz w:val="20"/>
          <w:szCs w:val="20"/>
          <w:lang w:val="lt-LT"/>
        </w:rPr>
      </w:pPr>
      <w:r w:rsidRPr="00027463">
        <w:rPr>
          <w:b/>
          <w:sz w:val="20"/>
          <w:szCs w:val="20"/>
          <w:lang w:val="lt-LT"/>
        </w:rPr>
        <w:t>4.3 lentelė.</w:t>
      </w:r>
      <w:r w:rsidRPr="00027463">
        <w:rPr>
          <w:sz w:val="20"/>
          <w:szCs w:val="20"/>
          <w:lang w:val="lt-LT"/>
        </w:rPr>
        <w:t xml:space="preserve"> Technologinių suvirinimo savybių bandymo rezultatai</w:t>
      </w:r>
    </w:p>
    <w:p w:rsidR="00965F74" w:rsidRPr="0095591A" w:rsidRDefault="00965F74" w:rsidP="00965F74">
      <w:pPr>
        <w:autoSpaceDE w:val="0"/>
        <w:autoSpaceDN w:val="0"/>
        <w:adjustRightInd w:val="0"/>
        <w:spacing w:after="120"/>
        <w:rPr>
          <w:sz w:val="20"/>
          <w:szCs w:val="20"/>
        </w:rPr>
      </w:pPr>
      <w:r w:rsidRPr="0095591A">
        <w:rPr>
          <w:b/>
          <w:sz w:val="20"/>
          <w:szCs w:val="20"/>
        </w:rPr>
        <w:t>Table 4.3.</w:t>
      </w:r>
      <w:r w:rsidRPr="0095591A">
        <w:rPr>
          <w:sz w:val="20"/>
          <w:szCs w:val="20"/>
        </w:rPr>
        <w:t xml:space="preserve"> Test results of welding technological properties </w:t>
      </w:r>
    </w:p>
    <w:tbl>
      <w:tblPr>
        <w:tblStyle w:val="TableGrid"/>
        <w:tblW w:w="7109" w:type="dxa"/>
        <w:jc w:val="center"/>
        <w:tblInd w:w="108" w:type="dxa"/>
        <w:tblLayout w:type="fixed"/>
        <w:tblLook w:val="04A0"/>
      </w:tblPr>
      <w:tblGrid>
        <w:gridCol w:w="1418"/>
        <w:gridCol w:w="992"/>
        <w:gridCol w:w="850"/>
        <w:gridCol w:w="851"/>
        <w:gridCol w:w="850"/>
        <w:gridCol w:w="709"/>
        <w:gridCol w:w="709"/>
        <w:gridCol w:w="730"/>
      </w:tblGrid>
      <w:tr w:rsidR="00965F74" w:rsidRPr="00027463" w:rsidTr="00DD6040">
        <w:trPr>
          <w:jc w:val="center"/>
        </w:trPr>
        <w:tc>
          <w:tcPr>
            <w:tcW w:w="1418"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Bandinių suv</w:t>
            </w:r>
            <w:r w:rsidRPr="00027463">
              <w:rPr>
                <w:sz w:val="20"/>
                <w:szCs w:val="20"/>
                <w:lang w:val="lt-LT"/>
              </w:rPr>
              <w:t>i</w:t>
            </w:r>
            <w:r w:rsidRPr="00027463">
              <w:rPr>
                <w:sz w:val="20"/>
                <w:szCs w:val="20"/>
                <w:lang w:val="lt-LT"/>
              </w:rPr>
              <w:t>rinimo sąlygos</w:t>
            </w:r>
          </w:p>
        </w:tc>
        <w:tc>
          <w:tcPr>
            <w:tcW w:w="99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Vibrac</w:t>
            </w:r>
            <w:r w:rsidRPr="00027463">
              <w:rPr>
                <w:sz w:val="20"/>
                <w:szCs w:val="20"/>
                <w:lang w:val="lt-LT"/>
              </w:rPr>
              <w:t>i</w:t>
            </w:r>
            <w:r w:rsidRPr="00027463">
              <w:rPr>
                <w:sz w:val="20"/>
                <w:szCs w:val="20"/>
                <w:lang w:val="lt-LT"/>
              </w:rPr>
              <w:t>jos da</w:t>
            </w:r>
            <w:r w:rsidRPr="00027463">
              <w:rPr>
                <w:sz w:val="20"/>
                <w:szCs w:val="20"/>
                <w:lang w:val="lt-LT"/>
              </w:rPr>
              <w:t>ž</w:t>
            </w:r>
            <w:r w:rsidRPr="00027463">
              <w:rPr>
                <w:sz w:val="20"/>
                <w:szCs w:val="20"/>
                <w:lang w:val="lt-LT"/>
              </w:rPr>
              <w:t>nis,</w:t>
            </w:r>
          </w:p>
          <w:p w:rsidR="00965F74" w:rsidRPr="00027463" w:rsidRDefault="00965F74" w:rsidP="00190368">
            <w:pPr>
              <w:spacing w:before="40" w:after="40"/>
              <w:jc w:val="center"/>
              <w:rPr>
                <w:sz w:val="20"/>
                <w:szCs w:val="20"/>
                <w:lang w:val="lt-LT"/>
              </w:rPr>
            </w:pPr>
            <w:r w:rsidRPr="00027463">
              <w:rPr>
                <w:i/>
                <w:sz w:val="20"/>
                <w:szCs w:val="20"/>
                <w:lang w:val="lt-LT"/>
              </w:rPr>
              <w:t>Hz</w:t>
            </w:r>
          </w:p>
        </w:tc>
        <w:tc>
          <w:tcPr>
            <w:tcW w:w="1701" w:type="dxa"/>
            <w:gridSpan w:val="2"/>
            <w:vAlign w:val="center"/>
          </w:tcPr>
          <w:p w:rsidR="00965F74" w:rsidRPr="00027463" w:rsidRDefault="00965F74" w:rsidP="00190368">
            <w:pPr>
              <w:spacing w:before="40" w:after="40"/>
              <w:jc w:val="center"/>
              <w:rPr>
                <w:sz w:val="20"/>
                <w:szCs w:val="20"/>
                <w:lang w:val="lt-LT"/>
              </w:rPr>
            </w:pPr>
            <w:r w:rsidRPr="00027463">
              <w:rPr>
                <w:sz w:val="20"/>
                <w:szCs w:val="20"/>
                <w:lang w:val="lt-LT"/>
              </w:rPr>
              <w:t>Suvirinimo</w:t>
            </w:r>
          </w:p>
        </w:tc>
        <w:tc>
          <w:tcPr>
            <w:tcW w:w="2998" w:type="dxa"/>
            <w:gridSpan w:val="4"/>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Siūlės formos </w:t>
            </w:r>
            <w:r>
              <w:rPr>
                <w:sz w:val="20"/>
                <w:szCs w:val="20"/>
                <w:lang w:val="lt-LT"/>
              </w:rPr>
              <w:t>matmenys</w:t>
            </w:r>
            <w:r w:rsidRPr="00027463">
              <w:rPr>
                <w:sz w:val="20"/>
                <w:szCs w:val="20"/>
                <w:lang w:val="lt-LT"/>
              </w:rPr>
              <w:t xml:space="preserve">, </w:t>
            </w:r>
            <w:r w:rsidRPr="00027463">
              <w:rPr>
                <w:i/>
                <w:sz w:val="20"/>
                <w:szCs w:val="20"/>
                <w:lang w:val="lt-LT"/>
              </w:rPr>
              <w:t>mm</w:t>
            </w:r>
          </w:p>
        </w:tc>
      </w:tr>
      <w:tr w:rsidR="00965F74" w:rsidRPr="00027463" w:rsidTr="00DD6040">
        <w:trPr>
          <w:trHeight w:val="265"/>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srovė, </w:t>
            </w:r>
            <w:r w:rsidRPr="00027463">
              <w:rPr>
                <w:i/>
                <w:sz w:val="20"/>
                <w:szCs w:val="20"/>
                <w:lang w:val="lt-LT"/>
              </w:rPr>
              <w:t>A</w:t>
            </w:r>
          </w:p>
        </w:tc>
        <w:tc>
          <w:tcPr>
            <w:tcW w:w="851"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įtampa, </w:t>
            </w:r>
            <w:r w:rsidRPr="00027463">
              <w:rPr>
                <w:i/>
                <w:sz w:val="20"/>
                <w:szCs w:val="20"/>
                <w:lang w:val="lt-LT"/>
              </w:rPr>
              <w:t>V</w:t>
            </w: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pozicija</w:t>
            </w:r>
          </w:p>
        </w:tc>
        <w:tc>
          <w:tcPr>
            <w:tcW w:w="2148" w:type="dxa"/>
            <w:gridSpan w:val="3"/>
            <w:vAlign w:val="center"/>
          </w:tcPr>
          <w:p w:rsidR="00965F74" w:rsidRPr="00027463" w:rsidRDefault="00965F74" w:rsidP="00190368">
            <w:pPr>
              <w:spacing w:before="40" w:after="40"/>
              <w:jc w:val="center"/>
              <w:rPr>
                <w:sz w:val="20"/>
                <w:szCs w:val="20"/>
                <w:lang w:val="lt-LT"/>
              </w:rPr>
            </w:pPr>
            <w:r w:rsidRPr="00027463">
              <w:rPr>
                <w:sz w:val="20"/>
                <w:szCs w:val="20"/>
                <w:lang w:val="lt-LT"/>
              </w:rPr>
              <w:t>suvirinimo padėtis*</w:t>
            </w:r>
          </w:p>
        </w:tc>
      </w:tr>
      <w:tr w:rsidR="00965F74" w:rsidRPr="00027463" w:rsidTr="00DD6040">
        <w:trPr>
          <w:trHeight w:val="276"/>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709"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PA</w:t>
            </w:r>
          </w:p>
        </w:tc>
        <w:tc>
          <w:tcPr>
            <w:tcW w:w="709"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PC</w:t>
            </w:r>
          </w:p>
        </w:tc>
        <w:tc>
          <w:tcPr>
            <w:tcW w:w="73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PF</w:t>
            </w:r>
          </w:p>
        </w:tc>
      </w:tr>
      <w:tr w:rsidR="00965F74" w:rsidRPr="00027463" w:rsidTr="00DD6040">
        <w:trPr>
          <w:jc w:val="center"/>
        </w:trPr>
        <w:tc>
          <w:tcPr>
            <w:tcW w:w="1418"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Be </w:t>
            </w:r>
            <w:r w:rsidRPr="00027463">
              <w:rPr>
                <w:i/>
                <w:sz w:val="20"/>
                <w:szCs w:val="20"/>
                <w:lang w:val="lt-LT"/>
              </w:rPr>
              <w:t>VSR</w:t>
            </w:r>
          </w:p>
        </w:tc>
        <w:tc>
          <w:tcPr>
            <w:tcW w:w="99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w:t>
            </w: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170</w:t>
            </w:r>
          </w:p>
        </w:tc>
        <w:tc>
          <w:tcPr>
            <w:tcW w:w="851"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22</w:t>
            </w: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b</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8,3</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8,0</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7,4</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h</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2,2</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2,5</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2,7</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g</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3,9</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3,3</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4,2</w:t>
            </w:r>
          </w:p>
        </w:tc>
      </w:tr>
      <w:tr w:rsidR="00965F74" w:rsidRPr="00027463" w:rsidTr="00DD6040">
        <w:trPr>
          <w:jc w:val="center"/>
        </w:trPr>
        <w:tc>
          <w:tcPr>
            <w:tcW w:w="1418"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Su </w:t>
            </w:r>
            <w:r w:rsidRPr="00027463">
              <w:rPr>
                <w:i/>
                <w:sz w:val="20"/>
                <w:szCs w:val="20"/>
                <w:lang w:val="lt-LT"/>
              </w:rPr>
              <w:t>VSR</w:t>
            </w:r>
          </w:p>
        </w:tc>
        <w:tc>
          <w:tcPr>
            <w:tcW w:w="99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78</w:t>
            </w: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170</w:t>
            </w:r>
          </w:p>
        </w:tc>
        <w:tc>
          <w:tcPr>
            <w:tcW w:w="851"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22</w:t>
            </w: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b</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9,4</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8,2</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7,0</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h</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2,1</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2,7</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3,3</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g</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3,3</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2,9</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3,1</w:t>
            </w:r>
          </w:p>
        </w:tc>
      </w:tr>
      <w:tr w:rsidR="00965F74" w:rsidRPr="00027463" w:rsidTr="00DD6040">
        <w:trPr>
          <w:jc w:val="center"/>
        </w:trPr>
        <w:tc>
          <w:tcPr>
            <w:tcW w:w="1418"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Su </w:t>
            </w:r>
            <w:r w:rsidRPr="00027463">
              <w:rPr>
                <w:i/>
                <w:sz w:val="20"/>
                <w:szCs w:val="20"/>
                <w:lang w:val="lt-LT"/>
              </w:rPr>
              <w:t>VSR</w:t>
            </w:r>
          </w:p>
          <w:p w:rsidR="00965F74" w:rsidRPr="00027463" w:rsidRDefault="00965F74" w:rsidP="00190368">
            <w:pPr>
              <w:spacing w:before="40" w:after="40"/>
              <w:jc w:val="center"/>
              <w:rPr>
                <w:sz w:val="20"/>
                <w:szCs w:val="20"/>
                <w:lang w:val="lt-LT"/>
              </w:rPr>
            </w:pPr>
            <w:r w:rsidRPr="00027463">
              <w:rPr>
                <w:sz w:val="20"/>
                <w:szCs w:val="20"/>
                <w:lang w:val="lt-LT"/>
              </w:rPr>
              <w:t>(10 % didesnė suv. srovė)</w:t>
            </w:r>
          </w:p>
        </w:tc>
        <w:tc>
          <w:tcPr>
            <w:tcW w:w="99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78</w:t>
            </w: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187</w:t>
            </w:r>
          </w:p>
        </w:tc>
        <w:tc>
          <w:tcPr>
            <w:tcW w:w="851"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24</w:t>
            </w: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b</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7,7</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7,5</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7,1</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h</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2,0</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2,3</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3,0</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g</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4,4</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4,2</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3,9</w:t>
            </w:r>
          </w:p>
        </w:tc>
      </w:tr>
      <w:tr w:rsidR="00965F74" w:rsidRPr="00027463" w:rsidTr="00DD6040">
        <w:trPr>
          <w:jc w:val="center"/>
        </w:trPr>
        <w:tc>
          <w:tcPr>
            <w:tcW w:w="1418"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Su </w:t>
            </w:r>
            <w:r w:rsidRPr="00027463">
              <w:rPr>
                <w:i/>
                <w:sz w:val="20"/>
                <w:szCs w:val="20"/>
                <w:lang w:val="lt-LT"/>
              </w:rPr>
              <w:t>VSR</w:t>
            </w:r>
          </w:p>
          <w:p w:rsidR="00965F74" w:rsidRPr="00027463" w:rsidRDefault="00965F74" w:rsidP="00190368">
            <w:pPr>
              <w:spacing w:before="40" w:after="40"/>
              <w:jc w:val="center"/>
              <w:rPr>
                <w:sz w:val="20"/>
                <w:szCs w:val="20"/>
                <w:lang w:val="lt-LT"/>
              </w:rPr>
            </w:pPr>
            <w:r w:rsidRPr="00027463">
              <w:rPr>
                <w:sz w:val="20"/>
                <w:szCs w:val="20"/>
                <w:lang w:val="lt-LT"/>
              </w:rPr>
              <w:t>(20 % didesnė suv. srovė)</w:t>
            </w:r>
          </w:p>
        </w:tc>
        <w:tc>
          <w:tcPr>
            <w:tcW w:w="99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78</w:t>
            </w: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204</w:t>
            </w:r>
          </w:p>
        </w:tc>
        <w:tc>
          <w:tcPr>
            <w:tcW w:w="851"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26</w:t>
            </w: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b</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7,8</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8,0</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6,8</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h</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2,3</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2,2</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3,7</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g</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5,1</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4,7</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3,2</w:t>
            </w:r>
          </w:p>
        </w:tc>
      </w:tr>
      <w:tr w:rsidR="00965F74" w:rsidRPr="00027463" w:rsidTr="00DD6040">
        <w:trPr>
          <w:jc w:val="center"/>
        </w:trPr>
        <w:tc>
          <w:tcPr>
            <w:tcW w:w="1418"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Su </w:t>
            </w:r>
            <w:r w:rsidRPr="00027463">
              <w:rPr>
                <w:i/>
                <w:sz w:val="20"/>
                <w:szCs w:val="20"/>
                <w:lang w:val="lt-LT"/>
              </w:rPr>
              <w:t>VSR</w:t>
            </w:r>
          </w:p>
          <w:p w:rsidR="00965F74" w:rsidRPr="00027463" w:rsidRDefault="00965F74" w:rsidP="00190368">
            <w:pPr>
              <w:spacing w:before="40" w:after="40"/>
              <w:jc w:val="center"/>
              <w:rPr>
                <w:sz w:val="20"/>
                <w:szCs w:val="20"/>
                <w:lang w:val="lt-LT"/>
              </w:rPr>
            </w:pPr>
            <w:r w:rsidRPr="00027463">
              <w:rPr>
                <w:sz w:val="20"/>
                <w:szCs w:val="20"/>
                <w:lang w:val="lt-LT"/>
              </w:rPr>
              <w:t>(5 % mažesnis VSR dažnis)</w:t>
            </w:r>
          </w:p>
        </w:tc>
        <w:tc>
          <w:tcPr>
            <w:tcW w:w="99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74</w:t>
            </w: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170</w:t>
            </w:r>
          </w:p>
        </w:tc>
        <w:tc>
          <w:tcPr>
            <w:tcW w:w="851"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22</w:t>
            </w: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b</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8,6</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7,8</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7,5</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h</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2,5</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2,6</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2,4</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g</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3,8</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3,0</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4,0</w:t>
            </w:r>
          </w:p>
        </w:tc>
      </w:tr>
      <w:tr w:rsidR="00965F74" w:rsidRPr="00027463" w:rsidTr="00DD6040">
        <w:trPr>
          <w:jc w:val="center"/>
        </w:trPr>
        <w:tc>
          <w:tcPr>
            <w:tcW w:w="1418"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 xml:space="preserve">Su </w:t>
            </w:r>
            <w:r w:rsidRPr="00027463">
              <w:rPr>
                <w:i/>
                <w:sz w:val="20"/>
                <w:szCs w:val="20"/>
                <w:lang w:val="lt-LT"/>
              </w:rPr>
              <w:t>VSR</w:t>
            </w:r>
          </w:p>
          <w:p w:rsidR="00965F74" w:rsidRPr="00027463" w:rsidRDefault="00965F74" w:rsidP="00190368">
            <w:pPr>
              <w:spacing w:before="40" w:after="40"/>
              <w:jc w:val="center"/>
              <w:rPr>
                <w:sz w:val="20"/>
                <w:szCs w:val="20"/>
                <w:lang w:val="lt-LT"/>
              </w:rPr>
            </w:pPr>
            <w:r w:rsidRPr="00027463">
              <w:rPr>
                <w:sz w:val="20"/>
                <w:szCs w:val="20"/>
                <w:lang w:val="lt-LT"/>
              </w:rPr>
              <w:t>(5 % didesnis VSR dažnis)</w:t>
            </w:r>
          </w:p>
        </w:tc>
        <w:tc>
          <w:tcPr>
            <w:tcW w:w="992"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82</w:t>
            </w:r>
          </w:p>
        </w:tc>
        <w:tc>
          <w:tcPr>
            <w:tcW w:w="850"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170</w:t>
            </w:r>
          </w:p>
        </w:tc>
        <w:tc>
          <w:tcPr>
            <w:tcW w:w="851" w:type="dxa"/>
            <w:vMerge w:val="restart"/>
            <w:vAlign w:val="center"/>
          </w:tcPr>
          <w:p w:rsidR="00965F74" w:rsidRPr="00027463" w:rsidRDefault="00965F74" w:rsidP="00190368">
            <w:pPr>
              <w:spacing w:before="40" w:after="40"/>
              <w:jc w:val="center"/>
              <w:rPr>
                <w:sz w:val="20"/>
                <w:szCs w:val="20"/>
                <w:lang w:val="lt-LT"/>
              </w:rPr>
            </w:pPr>
            <w:r w:rsidRPr="00027463">
              <w:rPr>
                <w:sz w:val="20"/>
                <w:szCs w:val="20"/>
                <w:lang w:val="lt-LT"/>
              </w:rPr>
              <w:t>22</w:t>
            </w: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b</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8,5</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8,1</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7,1</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h</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3,4</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3,2</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3,5</w:t>
            </w:r>
          </w:p>
        </w:tc>
      </w:tr>
      <w:tr w:rsidR="00965F74" w:rsidRPr="00027463" w:rsidTr="00DD6040">
        <w:trPr>
          <w:jc w:val="center"/>
        </w:trPr>
        <w:tc>
          <w:tcPr>
            <w:tcW w:w="1418" w:type="dxa"/>
            <w:vMerge/>
            <w:vAlign w:val="center"/>
          </w:tcPr>
          <w:p w:rsidR="00965F74" w:rsidRPr="00027463" w:rsidRDefault="00965F74" w:rsidP="00190368">
            <w:pPr>
              <w:spacing w:before="40" w:after="40"/>
              <w:jc w:val="center"/>
              <w:rPr>
                <w:sz w:val="20"/>
                <w:szCs w:val="20"/>
                <w:lang w:val="lt-LT"/>
              </w:rPr>
            </w:pPr>
          </w:p>
        </w:tc>
        <w:tc>
          <w:tcPr>
            <w:tcW w:w="992" w:type="dxa"/>
            <w:vMerge/>
            <w:vAlign w:val="center"/>
          </w:tcPr>
          <w:p w:rsidR="00965F74" w:rsidRPr="00027463" w:rsidRDefault="00965F74" w:rsidP="00190368">
            <w:pPr>
              <w:spacing w:before="40" w:after="40"/>
              <w:jc w:val="center"/>
              <w:rPr>
                <w:sz w:val="20"/>
                <w:szCs w:val="20"/>
                <w:lang w:val="lt-LT"/>
              </w:rPr>
            </w:pPr>
          </w:p>
        </w:tc>
        <w:tc>
          <w:tcPr>
            <w:tcW w:w="850" w:type="dxa"/>
            <w:vMerge/>
            <w:vAlign w:val="center"/>
          </w:tcPr>
          <w:p w:rsidR="00965F74" w:rsidRPr="00027463" w:rsidRDefault="00965F74" w:rsidP="00190368">
            <w:pPr>
              <w:spacing w:before="40" w:after="40"/>
              <w:jc w:val="center"/>
              <w:rPr>
                <w:sz w:val="20"/>
                <w:szCs w:val="20"/>
                <w:lang w:val="lt-LT"/>
              </w:rPr>
            </w:pPr>
          </w:p>
        </w:tc>
        <w:tc>
          <w:tcPr>
            <w:tcW w:w="851" w:type="dxa"/>
            <w:vMerge/>
            <w:vAlign w:val="center"/>
          </w:tcPr>
          <w:p w:rsidR="00965F74" w:rsidRPr="00027463" w:rsidRDefault="00965F74" w:rsidP="00190368">
            <w:pPr>
              <w:spacing w:before="40" w:after="40"/>
              <w:jc w:val="center"/>
              <w:rPr>
                <w:sz w:val="20"/>
                <w:szCs w:val="20"/>
                <w:lang w:val="lt-LT"/>
              </w:rPr>
            </w:pPr>
          </w:p>
        </w:tc>
        <w:tc>
          <w:tcPr>
            <w:tcW w:w="850" w:type="dxa"/>
            <w:vAlign w:val="center"/>
          </w:tcPr>
          <w:p w:rsidR="00965F74" w:rsidRPr="00027463" w:rsidRDefault="00965F74" w:rsidP="00190368">
            <w:pPr>
              <w:spacing w:before="40" w:after="40"/>
              <w:jc w:val="center"/>
              <w:rPr>
                <w:i/>
                <w:sz w:val="20"/>
                <w:szCs w:val="20"/>
                <w:lang w:val="lt-LT"/>
              </w:rPr>
            </w:pPr>
            <w:r w:rsidRPr="00027463">
              <w:rPr>
                <w:i/>
                <w:sz w:val="20"/>
                <w:szCs w:val="20"/>
                <w:lang w:val="lt-LT"/>
              </w:rPr>
              <w:t>g</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3,1</w:t>
            </w:r>
          </w:p>
        </w:tc>
        <w:tc>
          <w:tcPr>
            <w:tcW w:w="709"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2,9</w:t>
            </w:r>
          </w:p>
        </w:tc>
        <w:tc>
          <w:tcPr>
            <w:tcW w:w="730" w:type="dxa"/>
            <w:vAlign w:val="center"/>
          </w:tcPr>
          <w:p w:rsidR="00965F74" w:rsidRPr="00027463" w:rsidRDefault="00965F74" w:rsidP="00190368">
            <w:pPr>
              <w:spacing w:before="40" w:after="40"/>
              <w:jc w:val="center"/>
              <w:rPr>
                <w:sz w:val="20"/>
                <w:szCs w:val="20"/>
                <w:lang w:val="lt-LT"/>
              </w:rPr>
            </w:pPr>
            <w:r w:rsidRPr="00027463">
              <w:rPr>
                <w:sz w:val="20"/>
                <w:szCs w:val="20"/>
                <w:lang w:val="lt-LT"/>
              </w:rPr>
              <w:t>2,6</w:t>
            </w:r>
          </w:p>
        </w:tc>
      </w:tr>
    </w:tbl>
    <w:p w:rsidR="00965F74" w:rsidRPr="00027463" w:rsidRDefault="00965F74" w:rsidP="00965F74">
      <w:pPr>
        <w:jc w:val="both"/>
        <w:rPr>
          <w:sz w:val="20"/>
          <w:szCs w:val="22"/>
          <w:lang w:val="lt-LT"/>
        </w:rPr>
      </w:pPr>
      <w:r w:rsidRPr="00027463">
        <w:rPr>
          <w:sz w:val="20"/>
          <w:szCs w:val="22"/>
          <w:lang w:val="lt-LT"/>
        </w:rPr>
        <w:t xml:space="preserve">* - suvirinimo padėtys pagal standartą </w:t>
      </w:r>
      <w:r w:rsidRPr="00027463">
        <w:rPr>
          <w:i/>
          <w:sz w:val="20"/>
          <w:szCs w:val="22"/>
          <w:lang w:val="lt-LT"/>
        </w:rPr>
        <w:t>LST EN ISO 6947</w:t>
      </w:r>
      <w:r>
        <w:rPr>
          <w:i/>
          <w:sz w:val="20"/>
          <w:szCs w:val="22"/>
          <w:lang w:val="lt-LT"/>
        </w:rPr>
        <w:t>:2000</w:t>
      </w:r>
      <w:r w:rsidRPr="00027463">
        <w:rPr>
          <w:sz w:val="20"/>
          <w:szCs w:val="22"/>
          <w:lang w:val="lt-LT"/>
        </w:rPr>
        <w:t>.</w:t>
      </w:r>
    </w:p>
    <w:p w:rsidR="00965F74" w:rsidRPr="00027463" w:rsidRDefault="00965F74" w:rsidP="00965F74">
      <w:pPr>
        <w:jc w:val="both"/>
        <w:rPr>
          <w:sz w:val="22"/>
          <w:szCs w:val="22"/>
          <w:lang w:val="lt-LT"/>
        </w:rPr>
      </w:pPr>
    </w:p>
    <w:tbl>
      <w:tblPr>
        <w:tblStyle w:val="TableGrid"/>
        <w:tblW w:w="7362"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6"/>
        <w:gridCol w:w="3696"/>
      </w:tblGrid>
      <w:tr w:rsidR="00965F74" w:rsidRPr="00027463" w:rsidTr="00BA5ADA">
        <w:trPr>
          <w:jc w:val="center"/>
        </w:trPr>
        <w:tc>
          <w:tcPr>
            <w:tcW w:w="3666" w:type="dxa"/>
            <w:vAlign w:val="center"/>
          </w:tcPr>
          <w:p w:rsidR="00965F74" w:rsidRPr="00027463" w:rsidRDefault="00230C9A" w:rsidP="00190368">
            <w:pPr>
              <w:jc w:val="center"/>
              <w:rPr>
                <w:sz w:val="20"/>
                <w:szCs w:val="20"/>
                <w:lang w:val="lt-LT"/>
              </w:rPr>
            </w:pPr>
            <w:r>
              <w:rPr>
                <w:sz w:val="20"/>
                <w:szCs w:val="20"/>
                <w:lang w:val="lt-LT"/>
              </w:rPr>
              <w:lastRenderedPageBreak/>
              <w:pict>
                <v:roundrect id="_x0000_s4744" style="position:absolute;left:0;text-align:left;margin-left:29.4pt;margin-top:64pt;width:37.05pt;height:28.75pt;z-index:251674624" arcsize="10923f" filled="f" strokecolor="black [3213]" strokeweight="1pt"/>
              </w:pict>
            </w:r>
            <w:r w:rsidR="00965F74" w:rsidRPr="00027463">
              <w:rPr>
                <w:noProof/>
                <w:sz w:val="20"/>
                <w:szCs w:val="20"/>
                <w:lang w:val="lt-LT" w:eastAsia="lt-LT"/>
              </w:rPr>
              <w:drawing>
                <wp:inline distT="0" distB="0" distL="0" distR="0">
                  <wp:extent cx="2144656" cy="1608492"/>
                  <wp:effectExtent l="19050" t="19050" r="27044" b="10758"/>
                  <wp:docPr id="213" name="Picture 103" descr="B6_500x_2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2 PM.jpg"/>
                          <pic:cNvPicPr/>
                        </pic:nvPicPr>
                        <pic:blipFill>
                          <a:blip r:embed="rId162" cstate="print"/>
                          <a:stretch>
                            <a:fillRect/>
                          </a:stretch>
                        </pic:blipFill>
                        <pic:spPr>
                          <a:xfrm>
                            <a:off x="0" y="0"/>
                            <a:ext cx="2144656" cy="1608492"/>
                          </a:xfrm>
                          <a:prstGeom prst="rect">
                            <a:avLst/>
                          </a:prstGeom>
                          <a:ln>
                            <a:solidFill>
                              <a:schemeClr val="accent1"/>
                            </a:solidFill>
                          </a:ln>
                        </pic:spPr>
                      </pic:pic>
                    </a:graphicData>
                  </a:graphic>
                </wp:inline>
              </w:drawing>
            </w:r>
          </w:p>
        </w:tc>
        <w:tc>
          <w:tcPr>
            <w:tcW w:w="3696" w:type="dxa"/>
            <w:vAlign w:val="center"/>
          </w:tcPr>
          <w:p w:rsidR="00965F74" w:rsidRPr="00027463" w:rsidRDefault="00965F74" w:rsidP="00190368">
            <w:pPr>
              <w:jc w:val="center"/>
              <w:rPr>
                <w:sz w:val="20"/>
                <w:szCs w:val="20"/>
                <w:lang w:val="lt-LT"/>
              </w:rPr>
            </w:pPr>
            <w:r w:rsidRPr="00027463">
              <w:rPr>
                <w:noProof/>
                <w:sz w:val="20"/>
                <w:szCs w:val="20"/>
                <w:lang w:val="lt-LT" w:eastAsia="lt-LT"/>
              </w:rPr>
              <w:drawing>
                <wp:inline distT="0" distB="0" distL="0" distR="0">
                  <wp:extent cx="2166289" cy="1624716"/>
                  <wp:effectExtent l="19050" t="19050" r="24461" b="13584"/>
                  <wp:docPr id="214" name="Picture 104" descr="B6_500x_7 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7 MZ.jpg"/>
                          <pic:cNvPicPr/>
                        </pic:nvPicPr>
                        <pic:blipFill>
                          <a:blip r:embed="rId163" cstate="print"/>
                          <a:stretch>
                            <a:fillRect/>
                          </a:stretch>
                        </pic:blipFill>
                        <pic:spPr>
                          <a:xfrm>
                            <a:off x="0" y="0"/>
                            <a:ext cx="2166289" cy="1624716"/>
                          </a:xfrm>
                          <a:prstGeom prst="rect">
                            <a:avLst/>
                          </a:prstGeom>
                          <a:ln>
                            <a:solidFill>
                              <a:schemeClr val="accent5"/>
                            </a:solidFill>
                          </a:ln>
                        </pic:spPr>
                      </pic:pic>
                    </a:graphicData>
                  </a:graphic>
                </wp:inline>
              </w:drawing>
            </w:r>
          </w:p>
        </w:tc>
      </w:tr>
      <w:tr w:rsidR="00965F74" w:rsidRPr="00027463" w:rsidTr="00BA5ADA">
        <w:trPr>
          <w:jc w:val="center"/>
        </w:trPr>
        <w:tc>
          <w:tcPr>
            <w:tcW w:w="3666" w:type="dxa"/>
            <w:vAlign w:val="center"/>
          </w:tcPr>
          <w:p w:rsidR="00965F74" w:rsidRPr="00027463" w:rsidRDefault="00965F74" w:rsidP="00190368">
            <w:pPr>
              <w:jc w:val="center"/>
              <w:rPr>
                <w:sz w:val="20"/>
                <w:szCs w:val="20"/>
                <w:lang w:val="lt-LT"/>
              </w:rPr>
            </w:pPr>
            <w:r w:rsidRPr="00027463">
              <w:rPr>
                <w:sz w:val="20"/>
                <w:szCs w:val="20"/>
                <w:lang w:val="lt-LT"/>
              </w:rPr>
              <w:t>(a)</w:t>
            </w:r>
          </w:p>
        </w:tc>
        <w:tc>
          <w:tcPr>
            <w:tcW w:w="3696" w:type="dxa"/>
            <w:vAlign w:val="center"/>
          </w:tcPr>
          <w:p w:rsidR="00965F74" w:rsidRPr="00027463" w:rsidRDefault="00965F74" w:rsidP="00190368">
            <w:pPr>
              <w:jc w:val="center"/>
              <w:rPr>
                <w:sz w:val="20"/>
                <w:szCs w:val="20"/>
                <w:lang w:val="lt-LT"/>
              </w:rPr>
            </w:pPr>
            <w:r w:rsidRPr="00027463">
              <w:rPr>
                <w:sz w:val="20"/>
                <w:szCs w:val="20"/>
                <w:lang w:val="lt-LT"/>
              </w:rPr>
              <w:t>(b)</w:t>
            </w:r>
          </w:p>
        </w:tc>
      </w:tr>
    </w:tbl>
    <w:p w:rsidR="00965F74" w:rsidRPr="00027463" w:rsidRDefault="00F7558C" w:rsidP="00965F74">
      <w:pPr>
        <w:autoSpaceDE w:val="0"/>
        <w:autoSpaceDN w:val="0"/>
        <w:adjustRightInd w:val="0"/>
        <w:spacing w:before="120"/>
        <w:jc w:val="center"/>
        <w:rPr>
          <w:sz w:val="20"/>
          <w:szCs w:val="20"/>
          <w:lang w:val="lt-LT"/>
        </w:rPr>
      </w:pPr>
      <w:r>
        <w:rPr>
          <w:b/>
          <w:sz w:val="20"/>
          <w:szCs w:val="20"/>
          <w:lang w:val="lt-LT"/>
        </w:rPr>
        <w:t>4.19</w:t>
      </w:r>
      <w:r w:rsidR="00965F74" w:rsidRPr="00027463">
        <w:rPr>
          <w:b/>
          <w:sz w:val="20"/>
          <w:szCs w:val="20"/>
          <w:lang w:val="lt-LT"/>
        </w:rPr>
        <w:t xml:space="preserve"> pav.</w:t>
      </w:r>
      <w:r w:rsidR="00965F74" w:rsidRPr="00027463">
        <w:rPr>
          <w:sz w:val="20"/>
          <w:szCs w:val="20"/>
          <w:lang w:val="lt-LT"/>
        </w:rPr>
        <w:t xml:space="preserve"> Suvirinimo defektas tarp suvirinimo ėjimų, padidinta 100</w:t>
      </w:r>
      <w:r w:rsidR="00D43231">
        <w:rPr>
          <w:sz w:val="20"/>
          <w:szCs w:val="20"/>
          <w:lang w:val="lt-LT"/>
        </w:rPr>
        <w:t>×</w:t>
      </w:r>
      <w:r w:rsidR="00965F74" w:rsidRPr="00027463">
        <w:rPr>
          <w:sz w:val="20"/>
          <w:szCs w:val="20"/>
          <w:lang w:val="lt-LT"/>
        </w:rPr>
        <w:t xml:space="preserve"> (a), 500</w:t>
      </w:r>
      <w:r w:rsidR="00D43231">
        <w:rPr>
          <w:sz w:val="20"/>
          <w:szCs w:val="20"/>
          <w:lang w:val="lt-LT"/>
        </w:rPr>
        <w:t>×</w:t>
      </w:r>
      <w:r w:rsidR="00965F74" w:rsidRPr="00027463">
        <w:rPr>
          <w:sz w:val="20"/>
          <w:szCs w:val="20"/>
          <w:lang w:val="lt-LT"/>
        </w:rPr>
        <w:t xml:space="preserve"> (b)</w:t>
      </w:r>
    </w:p>
    <w:p w:rsidR="00965F74" w:rsidRPr="0095591A" w:rsidRDefault="00F7558C" w:rsidP="00965F74">
      <w:pPr>
        <w:autoSpaceDE w:val="0"/>
        <w:autoSpaceDN w:val="0"/>
        <w:adjustRightInd w:val="0"/>
        <w:spacing w:after="360"/>
        <w:jc w:val="center"/>
        <w:outlineLvl w:val="0"/>
        <w:rPr>
          <w:sz w:val="20"/>
          <w:szCs w:val="20"/>
        </w:rPr>
      </w:pPr>
      <w:r>
        <w:rPr>
          <w:b/>
          <w:sz w:val="20"/>
          <w:szCs w:val="20"/>
        </w:rPr>
        <w:t>Fig. 4.19</w:t>
      </w:r>
      <w:r w:rsidR="00965F74" w:rsidRPr="0095591A">
        <w:rPr>
          <w:b/>
          <w:sz w:val="20"/>
          <w:szCs w:val="20"/>
        </w:rPr>
        <w:t>.</w:t>
      </w:r>
      <w:r w:rsidR="00965F74" w:rsidRPr="0095591A">
        <w:rPr>
          <w:sz w:val="20"/>
          <w:szCs w:val="20"/>
        </w:rPr>
        <w:t xml:space="preserve"> Welding defect between weld runs, zoom 100</w:t>
      </w:r>
      <w:r w:rsidR="00D43231">
        <w:rPr>
          <w:sz w:val="20"/>
          <w:szCs w:val="20"/>
          <w:lang w:val="lt-LT"/>
        </w:rPr>
        <w:t>×</w:t>
      </w:r>
      <w:r w:rsidR="00965F74" w:rsidRPr="0095591A">
        <w:rPr>
          <w:sz w:val="20"/>
          <w:szCs w:val="20"/>
        </w:rPr>
        <w:t xml:space="preserve"> (a), 500</w:t>
      </w:r>
      <w:r w:rsidR="00D43231">
        <w:rPr>
          <w:sz w:val="20"/>
          <w:szCs w:val="20"/>
          <w:lang w:val="lt-LT"/>
        </w:rPr>
        <w:t>×</w:t>
      </w:r>
      <w:r w:rsidR="00965F74" w:rsidRPr="0095591A">
        <w:rPr>
          <w:sz w:val="20"/>
          <w:szCs w:val="20"/>
        </w:rPr>
        <w:t xml:space="preserve"> (b)</w:t>
      </w:r>
    </w:p>
    <w:tbl>
      <w:tblPr>
        <w:tblStyle w:val="TableGrid"/>
        <w:tblW w:w="7251" w:type="dxa"/>
        <w:jc w:val="center"/>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6"/>
        <w:gridCol w:w="3696"/>
      </w:tblGrid>
      <w:tr w:rsidR="00965F74" w:rsidRPr="00027463" w:rsidTr="00190368">
        <w:trPr>
          <w:jc w:val="center"/>
        </w:trPr>
        <w:tc>
          <w:tcPr>
            <w:tcW w:w="3611" w:type="dxa"/>
            <w:vAlign w:val="center"/>
          </w:tcPr>
          <w:p w:rsidR="00965F74" w:rsidRPr="00027463" w:rsidRDefault="00230C9A" w:rsidP="00190368">
            <w:pPr>
              <w:jc w:val="center"/>
              <w:rPr>
                <w:sz w:val="20"/>
                <w:szCs w:val="20"/>
                <w:lang w:val="lt-LT"/>
              </w:rPr>
            </w:pPr>
            <w:r>
              <w:rPr>
                <w:sz w:val="20"/>
                <w:szCs w:val="20"/>
                <w:lang w:val="lt-LT"/>
              </w:rPr>
              <w:pict>
                <v:roundrect id="_x0000_s4745" style="position:absolute;left:0;text-align:left;margin-left:103.1pt;margin-top:31.1pt;width:37.05pt;height:28.75pt;z-index:251675648" arcsize="10923f" filled="f" strokecolor="black [3213]" strokeweight="1pt"/>
              </w:pict>
            </w:r>
            <w:r w:rsidR="00965F74" w:rsidRPr="00027463">
              <w:rPr>
                <w:noProof/>
                <w:sz w:val="20"/>
                <w:szCs w:val="20"/>
                <w:lang w:val="lt-LT" w:eastAsia="lt-LT"/>
              </w:rPr>
              <w:drawing>
                <wp:inline distT="0" distB="0" distL="0" distR="0">
                  <wp:extent cx="2144656" cy="1608492"/>
                  <wp:effectExtent l="19050" t="19050" r="27044" b="10758"/>
                  <wp:docPr id="215" name="Picture 103" descr="B6_500x_2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2 PM.jpg"/>
                          <pic:cNvPicPr/>
                        </pic:nvPicPr>
                        <pic:blipFill>
                          <a:blip r:embed="rId164" cstate="print"/>
                          <a:stretch>
                            <a:fillRect/>
                          </a:stretch>
                        </pic:blipFill>
                        <pic:spPr>
                          <a:xfrm>
                            <a:off x="0" y="0"/>
                            <a:ext cx="2144656" cy="1608492"/>
                          </a:xfrm>
                          <a:prstGeom prst="rect">
                            <a:avLst/>
                          </a:prstGeom>
                          <a:ln>
                            <a:solidFill>
                              <a:schemeClr val="accent1"/>
                            </a:solidFill>
                          </a:ln>
                        </pic:spPr>
                      </pic:pic>
                    </a:graphicData>
                  </a:graphic>
                </wp:inline>
              </w:drawing>
            </w:r>
          </w:p>
        </w:tc>
        <w:tc>
          <w:tcPr>
            <w:tcW w:w="3640" w:type="dxa"/>
            <w:vAlign w:val="center"/>
          </w:tcPr>
          <w:p w:rsidR="00965F74" w:rsidRPr="00027463" w:rsidRDefault="00965F74" w:rsidP="00190368">
            <w:pPr>
              <w:jc w:val="center"/>
              <w:rPr>
                <w:sz w:val="20"/>
                <w:szCs w:val="20"/>
                <w:lang w:val="lt-LT"/>
              </w:rPr>
            </w:pPr>
            <w:r w:rsidRPr="00027463">
              <w:rPr>
                <w:noProof/>
                <w:sz w:val="20"/>
                <w:szCs w:val="20"/>
                <w:lang w:val="lt-LT" w:eastAsia="lt-LT"/>
              </w:rPr>
              <w:drawing>
                <wp:inline distT="0" distB="0" distL="0" distR="0">
                  <wp:extent cx="2166288" cy="1624716"/>
                  <wp:effectExtent l="19050" t="19050" r="24462" b="13584"/>
                  <wp:docPr id="216" name="Picture 104" descr="B6_500x_7 M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6_500x_7 MZ.jpg"/>
                          <pic:cNvPicPr/>
                        </pic:nvPicPr>
                        <pic:blipFill>
                          <a:blip r:embed="rId165" cstate="print"/>
                          <a:stretch>
                            <a:fillRect/>
                          </a:stretch>
                        </pic:blipFill>
                        <pic:spPr>
                          <a:xfrm>
                            <a:off x="0" y="0"/>
                            <a:ext cx="2166288" cy="1624716"/>
                          </a:xfrm>
                          <a:prstGeom prst="rect">
                            <a:avLst/>
                          </a:prstGeom>
                          <a:ln>
                            <a:solidFill>
                              <a:schemeClr val="accent5"/>
                            </a:solidFill>
                          </a:ln>
                        </pic:spPr>
                      </pic:pic>
                    </a:graphicData>
                  </a:graphic>
                </wp:inline>
              </w:drawing>
            </w:r>
          </w:p>
        </w:tc>
      </w:tr>
      <w:tr w:rsidR="00965F74" w:rsidRPr="00027463" w:rsidTr="00190368">
        <w:trPr>
          <w:jc w:val="center"/>
        </w:trPr>
        <w:tc>
          <w:tcPr>
            <w:tcW w:w="3611" w:type="dxa"/>
            <w:vAlign w:val="center"/>
          </w:tcPr>
          <w:p w:rsidR="00965F74" w:rsidRPr="00027463" w:rsidRDefault="00965F74" w:rsidP="00190368">
            <w:pPr>
              <w:jc w:val="center"/>
              <w:rPr>
                <w:sz w:val="20"/>
                <w:szCs w:val="20"/>
                <w:lang w:val="lt-LT"/>
              </w:rPr>
            </w:pPr>
            <w:r w:rsidRPr="00027463">
              <w:rPr>
                <w:sz w:val="20"/>
                <w:szCs w:val="20"/>
                <w:lang w:val="lt-LT"/>
              </w:rPr>
              <w:t>(a)</w:t>
            </w:r>
          </w:p>
        </w:tc>
        <w:tc>
          <w:tcPr>
            <w:tcW w:w="3640" w:type="dxa"/>
            <w:vAlign w:val="center"/>
          </w:tcPr>
          <w:p w:rsidR="00965F74" w:rsidRPr="00027463" w:rsidRDefault="00965F74" w:rsidP="00190368">
            <w:pPr>
              <w:jc w:val="center"/>
              <w:rPr>
                <w:sz w:val="20"/>
                <w:szCs w:val="20"/>
                <w:lang w:val="lt-LT"/>
              </w:rPr>
            </w:pPr>
            <w:r w:rsidRPr="00027463">
              <w:rPr>
                <w:sz w:val="20"/>
                <w:szCs w:val="20"/>
                <w:lang w:val="lt-LT"/>
              </w:rPr>
              <w:t>(b)</w:t>
            </w:r>
          </w:p>
        </w:tc>
      </w:tr>
    </w:tbl>
    <w:p w:rsidR="00965F74" w:rsidRPr="00027463" w:rsidRDefault="00F7558C" w:rsidP="00965F74">
      <w:pPr>
        <w:autoSpaceDE w:val="0"/>
        <w:autoSpaceDN w:val="0"/>
        <w:adjustRightInd w:val="0"/>
        <w:spacing w:before="120"/>
        <w:jc w:val="center"/>
        <w:rPr>
          <w:sz w:val="20"/>
          <w:szCs w:val="20"/>
          <w:lang w:val="lt-LT"/>
        </w:rPr>
      </w:pPr>
      <w:r>
        <w:rPr>
          <w:b/>
          <w:sz w:val="20"/>
          <w:szCs w:val="20"/>
          <w:lang w:val="lt-LT"/>
        </w:rPr>
        <w:t>4.20</w:t>
      </w:r>
      <w:r w:rsidR="00965F74" w:rsidRPr="00027463">
        <w:rPr>
          <w:b/>
          <w:sz w:val="20"/>
          <w:szCs w:val="20"/>
          <w:lang w:val="lt-LT"/>
        </w:rPr>
        <w:t xml:space="preserve"> pav.</w:t>
      </w:r>
      <w:r w:rsidR="00965F74" w:rsidRPr="00027463">
        <w:rPr>
          <w:sz w:val="20"/>
          <w:szCs w:val="20"/>
          <w:lang w:val="lt-LT"/>
        </w:rPr>
        <w:t xml:space="preserve"> Suvirinimo defektas tarp suvirinimo ėjimų, padidinta 100</w:t>
      </w:r>
      <w:r w:rsidR="00D43231">
        <w:rPr>
          <w:sz w:val="20"/>
          <w:szCs w:val="20"/>
          <w:lang w:val="lt-LT"/>
        </w:rPr>
        <w:t>×</w:t>
      </w:r>
      <w:r w:rsidR="00965F74" w:rsidRPr="00027463">
        <w:rPr>
          <w:sz w:val="20"/>
          <w:szCs w:val="20"/>
          <w:lang w:val="lt-LT"/>
        </w:rPr>
        <w:t xml:space="preserve"> (a), 500</w:t>
      </w:r>
      <w:r w:rsidR="00D43231">
        <w:rPr>
          <w:sz w:val="20"/>
          <w:szCs w:val="20"/>
          <w:lang w:val="lt-LT"/>
        </w:rPr>
        <w:t>×</w:t>
      </w:r>
      <w:r w:rsidR="00965F74" w:rsidRPr="00027463">
        <w:rPr>
          <w:sz w:val="20"/>
          <w:szCs w:val="20"/>
          <w:lang w:val="lt-LT"/>
        </w:rPr>
        <w:t xml:space="preserve"> (b)</w:t>
      </w:r>
    </w:p>
    <w:p w:rsidR="00965F74" w:rsidRPr="0095591A" w:rsidRDefault="00F7558C" w:rsidP="00965F74">
      <w:pPr>
        <w:autoSpaceDE w:val="0"/>
        <w:autoSpaceDN w:val="0"/>
        <w:adjustRightInd w:val="0"/>
        <w:spacing w:after="360"/>
        <w:jc w:val="center"/>
        <w:outlineLvl w:val="0"/>
        <w:rPr>
          <w:sz w:val="20"/>
          <w:szCs w:val="20"/>
        </w:rPr>
      </w:pPr>
      <w:r>
        <w:rPr>
          <w:b/>
          <w:sz w:val="20"/>
          <w:szCs w:val="20"/>
        </w:rPr>
        <w:t>Fig. 4.20</w:t>
      </w:r>
      <w:r w:rsidR="00965F74" w:rsidRPr="0095591A">
        <w:rPr>
          <w:b/>
          <w:sz w:val="20"/>
          <w:szCs w:val="20"/>
        </w:rPr>
        <w:t>.</w:t>
      </w:r>
      <w:r w:rsidR="00965F74" w:rsidRPr="0095591A">
        <w:rPr>
          <w:sz w:val="20"/>
          <w:szCs w:val="20"/>
        </w:rPr>
        <w:t xml:space="preserve"> Welding defect between weld runs, zoom 100</w:t>
      </w:r>
      <w:r w:rsidR="00D43231">
        <w:rPr>
          <w:sz w:val="20"/>
          <w:szCs w:val="20"/>
          <w:lang w:val="lt-LT"/>
        </w:rPr>
        <w:t>×</w:t>
      </w:r>
      <w:r w:rsidR="00965F74" w:rsidRPr="0095591A">
        <w:rPr>
          <w:sz w:val="20"/>
          <w:szCs w:val="20"/>
        </w:rPr>
        <w:t xml:space="preserve"> (a), 500</w:t>
      </w:r>
      <w:r w:rsidR="00D43231">
        <w:rPr>
          <w:sz w:val="20"/>
          <w:szCs w:val="20"/>
          <w:lang w:val="lt-LT"/>
        </w:rPr>
        <w:t>×</w:t>
      </w:r>
      <w:r w:rsidR="00965F74" w:rsidRPr="0095591A">
        <w:rPr>
          <w:sz w:val="20"/>
          <w:szCs w:val="20"/>
        </w:rPr>
        <w:t xml:space="preserve"> (b)</w:t>
      </w:r>
    </w:p>
    <w:p w:rsidR="00965F74" w:rsidRDefault="000D58E6" w:rsidP="00965F74">
      <w:pPr>
        <w:jc w:val="both"/>
        <w:rPr>
          <w:sz w:val="22"/>
          <w:szCs w:val="22"/>
          <w:lang w:val="lt-LT"/>
        </w:rPr>
      </w:pPr>
      <w:r>
        <w:rPr>
          <w:sz w:val="22"/>
          <w:szCs w:val="22"/>
        </w:rPr>
        <w:tab/>
      </w:r>
      <w:r w:rsidR="00965F74" w:rsidRPr="00027463">
        <w:rPr>
          <w:sz w:val="22"/>
          <w:szCs w:val="22"/>
          <w:lang w:val="lt-LT"/>
        </w:rPr>
        <w:t xml:space="preserve">Siekiant išvengti nesulydymo defektų, pagrindiniai disertacijos tyrimo </w:t>
      </w:r>
      <w:r w:rsidR="00965F74" w:rsidRPr="005E0CA0">
        <w:rPr>
          <w:i/>
          <w:sz w:val="22"/>
          <w:szCs w:val="22"/>
          <w:lang w:val="lt-LT"/>
        </w:rPr>
        <w:t>B3</w:t>
      </w:r>
      <w:r w:rsidR="00965F74">
        <w:rPr>
          <w:sz w:val="22"/>
          <w:szCs w:val="22"/>
          <w:lang w:val="lt-LT"/>
        </w:rPr>
        <w:t xml:space="preserve"> serijos </w:t>
      </w:r>
      <w:r w:rsidR="00965F74" w:rsidRPr="00027463">
        <w:rPr>
          <w:sz w:val="22"/>
          <w:szCs w:val="22"/>
          <w:lang w:val="lt-LT"/>
        </w:rPr>
        <w:t xml:space="preserve">bandiniai, skirti liekamųjų suvirinimo įtempių </w:t>
      </w:r>
      <w:r w:rsidR="002F35F5">
        <w:rPr>
          <w:sz w:val="22"/>
          <w:szCs w:val="22"/>
          <w:lang w:val="lt-LT"/>
        </w:rPr>
        <w:t>pokyčio</w:t>
      </w:r>
      <w:r w:rsidR="00965F74" w:rsidRPr="00027463">
        <w:rPr>
          <w:sz w:val="22"/>
          <w:szCs w:val="22"/>
          <w:lang w:val="lt-LT"/>
        </w:rPr>
        <w:t xml:space="preserve"> tyrimams, buvo suvirinti vadovaujantis šio skyriaus tyrimų išvadomis.</w:t>
      </w:r>
    </w:p>
    <w:p w:rsidR="00965F74" w:rsidRDefault="00965F74" w:rsidP="00965F74">
      <w:pPr>
        <w:rPr>
          <w:sz w:val="22"/>
          <w:szCs w:val="22"/>
          <w:lang w:val="lt-LT"/>
        </w:rPr>
      </w:pPr>
      <w:r>
        <w:rPr>
          <w:sz w:val="22"/>
          <w:szCs w:val="22"/>
          <w:lang w:val="lt-LT"/>
        </w:rPr>
        <w:br w:type="page"/>
      </w:r>
    </w:p>
    <w:p w:rsidR="00965F74" w:rsidRPr="0033345D" w:rsidRDefault="009B4AE1" w:rsidP="00965F74">
      <w:pPr>
        <w:pStyle w:val="Skyriauspavadinim2"/>
        <w:rPr>
          <w:color w:val="auto"/>
        </w:rPr>
      </w:pPr>
      <w:bookmarkStart w:id="414" w:name="_Toc255194935"/>
      <w:bookmarkStart w:id="415" w:name="_Toc256159909"/>
      <w:bookmarkStart w:id="416" w:name="_Toc256244945"/>
      <w:bookmarkStart w:id="417" w:name="_Toc256673213"/>
      <w:r w:rsidRPr="0033345D">
        <w:rPr>
          <w:color w:val="auto"/>
        </w:rPr>
        <w:lastRenderedPageBreak/>
        <w:t>4.6. Ketvirtojo s</w:t>
      </w:r>
      <w:r w:rsidR="00965F74" w:rsidRPr="0033345D">
        <w:rPr>
          <w:color w:val="auto"/>
        </w:rPr>
        <w:t>kyriaus išvados</w:t>
      </w:r>
      <w:bookmarkEnd w:id="414"/>
      <w:bookmarkEnd w:id="415"/>
      <w:bookmarkEnd w:id="416"/>
      <w:bookmarkEnd w:id="417"/>
    </w:p>
    <w:p w:rsidR="00965F74" w:rsidRPr="00027463" w:rsidRDefault="00965F74" w:rsidP="001755B5">
      <w:pPr>
        <w:pStyle w:val="ListParagraph"/>
        <w:numPr>
          <w:ilvl w:val="0"/>
          <w:numId w:val="14"/>
        </w:numPr>
        <w:ind w:left="0" w:firstLine="360"/>
        <w:jc w:val="both"/>
        <w:rPr>
          <w:color w:val="000000"/>
          <w:sz w:val="22"/>
          <w:szCs w:val="22"/>
        </w:rPr>
      </w:pPr>
      <w:r w:rsidRPr="00027463">
        <w:rPr>
          <w:color w:val="000000"/>
          <w:sz w:val="22"/>
          <w:szCs w:val="22"/>
        </w:rPr>
        <w:t xml:space="preserve">Mechaninių savybių tyrimas parodė, kad </w:t>
      </w:r>
      <w:r w:rsidRPr="00C33EC3">
        <w:rPr>
          <w:i/>
          <w:color w:val="000000"/>
          <w:sz w:val="22"/>
          <w:szCs w:val="22"/>
        </w:rPr>
        <w:t>po suvirinimo</w:t>
      </w:r>
      <w:r w:rsidRPr="00027463">
        <w:rPr>
          <w:color w:val="000000"/>
          <w:sz w:val="22"/>
          <w:szCs w:val="22"/>
        </w:rPr>
        <w:t xml:space="preserve"> atliekamas vi</w:t>
      </w:r>
      <w:r w:rsidRPr="00027463">
        <w:rPr>
          <w:color w:val="000000"/>
          <w:sz w:val="22"/>
          <w:szCs w:val="22"/>
        </w:rPr>
        <w:t>b</w:t>
      </w:r>
      <w:r w:rsidRPr="00027463">
        <w:rPr>
          <w:color w:val="000000"/>
          <w:sz w:val="22"/>
          <w:szCs w:val="22"/>
        </w:rPr>
        <w:t>racinis įtempių atleidimas neturi esminio poveikio medžiagos stipru</w:t>
      </w:r>
      <w:r w:rsidR="002F35F5">
        <w:rPr>
          <w:color w:val="000000"/>
          <w:sz w:val="22"/>
          <w:szCs w:val="22"/>
        </w:rPr>
        <w:t>mui</w:t>
      </w:r>
      <w:r w:rsidRPr="00027463">
        <w:rPr>
          <w:color w:val="000000"/>
          <w:sz w:val="22"/>
          <w:szCs w:val="22"/>
        </w:rPr>
        <w:t>, plasti</w:t>
      </w:r>
      <w:r w:rsidRPr="00027463">
        <w:rPr>
          <w:color w:val="000000"/>
          <w:sz w:val="22"/>
          <w:szCs w:val="22"/>
        </w:rPr>
        <w:t>š</w:t>
      </w:r>
      <w:r w:rsidR="002F35F5">
        <w:rPr>
          <w:color w:val="000000"/>
          <w:sz w:val="22"/>
          <w:szCs w:val="22"/>
        </w:rPr>
        <w:t>kumui</w:t>
      </w:r>
      <w:r w:rsidRPr="00027463">
        <w:rPr>
          <w:color w:val="000000"/>
          <w:sz w:val="22"/>
          <w:szCs w:val="22"/>
        </w:rPr>
        <w:t xml:space="preserve"> bei kietum</w:t>
      </w:r>
      <w:r w:rsidR="002F35F5">
        <w:rPr>
          <w:color w:val="000000"/>
          <w:sz w:val="22"/>
          <w:szCs w:val="22"/>
        </w:rPr>
        <w:t>ui</w:t>
      </w:r>
      <w:r w:rsidRPr="00027463">
        <w:rPr>
          <w:color w:val="000000"/>
          <w:sz w:val="22"/>
          <w:szCs w:val="22"/>
        </w:rPr>
        <w:t>. Po vibracinio apdorojimo jungties medžiagos savybės lieka analogiškos kaip ir be apdorojimo, ta</w:t>
      </w:r>
      <w:r>
        <w:rPr>
          <w:color w:val="000000"/>
          <w:sz w:val="22"/>
          <w:szCs w:val="22"/>
        </w:rPr>
        <w:t>čiau liekamieji įtempiai būna mažesni</w:t>
      </w:r>
      <w:r w:rsidRPr="00027463">
        <w:rPr>
          <w:color w:val="000000"/>
          <w:sz w:val="22"/>
          <w:szCs w:val="22"/>
        </w:rPr>
        <w:t>.</w:t>
      </w:r>
    </w:p>
    <w:p w:rsidR="00965F74" w:rsidRPr="00F7365D" w:rsidRDefault="00965F74" w:rsidP="001755B5">
      <w:pPr>
        <w:pStyle w:val="ListParagraph"/>
        <w:numPr>
          <w:ilvl w:val="0"/>
          <w:numId w:val="14"/>
        </w:numPr>
        <w:ind w:left="0" w:firstLine="360"/>
        <w:jc w:val="both"/>
        <w:rPr>
          <w:color w:val="000000"/>
          <w:sz w:val="22"/>
          <w:szCs w:val="22"/>
        </w:rPr>
      </w:pPr>
      <w:r w:rsidRPr="00F7365D">
        <w:rPr>
          <w:color w:val="000000"/>
          <w:sz w:val="22"/>
          <w:szCs w:val="22"/>
        </w:rPr>
        <w:t xml:space="preserve">Vibracijos poveikis </w:t>
      </w:r>
      <w:r w:rsidRPr="00C33EC3">
        <w:rPr>
          <w:i/>
          <w:color w:val="000000"/>
          <w:sz w:val="22"/>
          <w:szCs w:val="22"/>
        </w:rPr>
        <w:t>suvirinimo metu</w:t>
      </w:r>
      <w:r w:rsidRPr="00F7365D">
        <w:rPr>
          <w:color w:val="000000"/>
          <w:sz w:val="22"/>
          <w:szCs w:val="22"/>
        </w:rPr>
        <w:t xml:space="preserve"> didina suvirintos jungties plasti</w:t>
      </w:r>
      <w:r w:rsidRPr="00F7365D">
        <w:rPr>
          <w:color w:val="000000"/>
          <w:sz w:val="22"/>
          <w:szCs w:val="22"/>
        </w:rPr>
        <w:t>š</w:t>
      </w:r>
      <w:r w:rsidRPr="00F7365D">
        <w:rPr>
          <w:color w:val="000000"/>
          <w:sz w:val="22"/>
          <w:szCs w:val="22"/>
        </w:rPr>
        <w:t>kumą</w:t>
      </w:r>
      <w:r w:rsidR="006921FC">
        <w:rPr>
          <w:color w:val="000000"/>
          <w:sz w:val="22"/>
          <w:szCs w:val="22"/>
        </w:rPr>
        <w:t xml:space="preserve"> 2 kartus</w:t>
      </w:r>
      <w:r w:rsidRPr="00F7365D">
        <w:rPr>
          <w:color w:val="000000"/>
          <w:sz w:val="22"/>
          <w:szCs w:val="22"/>
        </w:rPr>
        <w:t>, nesumažindamas jungties metalo stiprumo ir kietumo, priešingai negu terminis įtempių atleidimas. Galima teigti, kad vibracinis įtempių atleid</w:t>
      </w:r>
      <w:r w:rsidRPr="00F7365D">
        <w:rPr>
          <w:color w:val="000000"/>
          <w:sz w:val="22"/>
          <w:szCs w:val="22"/>
        </w:rPr>
        <w:t>i</w:t>
      </w:r>
      <w:r w:rsidRPr="00F7365D">
        <w:rPr>
          <w:color w:val="000000"/>
          <w:sz w:val="22"/>
          <w:szCs w:val="22"/>
        </w:rPr>
        <w:t xml:space="preserve">mas </w:t>
      </w:r>
      <w:r w:rsidRPr="00C33EC3">
        <w:rPr>
          <w:i/>
          <w:color w:val="000000"/>
          <w:sz w:val="22"/>
          <w:szCs w:val="22"/>
        </w:rPr>
        <w:t>suvirinimo metu</w:t>
      </w:r>
      <w:r w:rsidRPr="00F7365D">
        <w:rPr>
          <w:color w:val="000000"/>
          <w:sz w:val="22"/>
          <w:szCs w:val="22"/>
        </w:rPr>
        <w:t xml:space="preserve"> yra pranašesnis už įpr</w:t>
      </w:r>
      <w:r>
        <w:rPr>
          <w:color w:val="000000"/>
          <w:sz w:val="22"/>
          <w:szCs w:val="22"/>
        </w:rPr>
        <w:t>astą terminį įtempių atleidimą.</w:t>
      </w:r>
    </w:p>
    <w:p w:rsidR="00965F74" w:rsidRPr="00027463" w:rsidRDefault="00965F74" w:rsidP="001755B5">
      <w:pPr>
        <w:pStyle w:val="ListParagraph"/>
        <w:numPr>
          <w:ilvl w:val="0"/>
          <w:numId w:val="14"/>
        </w:numPr>
        <w:ind w:left="0" w:firstLine="360"/>
        <w:jc w:val="both"/>
        <w:rPr>
          <w:color w:val="000000"/>
          <w:sz w:val="22"/>
          <w:szCs w:val="22"/>
        </w:rPr>
      </w:pPr>
      <w:r w:rsidRPr="00F7365D">
        <w:rPr>
          <w:color w:val="000000"/>
          <w:sz w:val="22"/>
          <w:szCs w:val="22"/>
        </w:rPr>
        <w:t>Terminis liekamųjų įtempių atleidimas didina suvirintos jungties pla</w:t>
      </w:r>
      <w:r w:rsidRPr="00F7365D">
        <w:rPr>
          <w:color w:val="000000"/>
          <w:sz w:val="22"/>
          <w:szCs w:val="22"/>
        </w:rPr>
        <w:t>s</w:t>
      </w:r>
      <w:r w:rsidRPr="00F7365D">
        <w:rPr>
          <w:color w:val="000000"/>
          <w:sz w:val="22"/>
          <w:szCs w:val="22"/>
        </w:rPr>
        <w:t>tiškumą</w:t>
      </w:r>
      <w:r w:rsidR="006921FC">
        <w:rPr>
          <w:color w:val="000000"/>
          <w:sz w:val="22"/>
          <w:szCs w:val="22"/>
        </w:rPr>
        <w:t xml:space="preserve"> </w:t>
      </w:r>
      <w:r w:rsidR="00976419">
        <w:rPr>
          <w:color w:val="000000"/>
          <w:sz w:val="22"/>
          <w:szCs w:val="22"/>
        </w:rPr>
        <w:t>~70 </w:t>
      </w:r>
      <w:r w:rsidR="006921FC">
        <w:rPr>
          <w:color w:val="000000"/>
          <w:sz w:val="22"/>
          <w:szCs w:val="22"/>
          <w:lang w:val="en-US"/>
        </w:rPr>
        <w:t>%</w:t>
      </w:r>
      <w:r w:rsidRPr="00F7365D">
        <w:rPr>
          <w:color w:val="000000"/>
          <w:sz w:val="22"/>
          <w:szCs w:val="22"/>
        </w:rPr>
        <w:t>, tačiau tuo pačiu mažina jungties stiprumą</w:t>
      </w:r>
      <w:r w:rsidR="006921FC">
        <w:rPr>
          <w:color w:val="000000"/>
          <w:sz w:val="22"/>
          <w:szCs w:val="22"/>
        </w:rPr>
        <w:t xml:space="preserve"> </w:t>
      </w:r>
      <w:r w:rsidR="00976419">
        <w:rPr>
          <w:color w:val="000000"/>
          <w:sz w:val="22"/>
          <w:szCs w:val="22"/>
        </w:rPr>
        <w:t>~1</w:t>
      </w:r>
      <w:r w:rsidR="00B9560F">
        <w:rPr>
          <w:color w:val="000000"/>
          <w:sz w:val="22"/>
          <w:szCs w:val="22"/>
        </w:rPr>
        <w:t>0</w:t>
      </w:r>
      <w:r w:rsidR="006921FC">
        <w:rPr>
          <w:color w:val="000000"/>
          <w:sz w:val="22"/>
          <w:szCs w:val="22"/>
        </w:rPr>
        <w:t> %</w:t>
      </w:r>
      <w:r w:rsidRPr="00F7365D">
        <w:rPr>
          <w:color w:val="000000"/>
          <w:sz w:val="22"/>
          <w:szCs w:val="22"/>
        </w:rPr>
        <w:t xml:space="preserve"> bei kietumą</w:t>
      </w:r>
      <w:r w:rsidR="006921FC">
        <w:rPr>
          <w:color w:val="000000"/>
          <w:sz w:val="22"/>
          <w:szCs w:val="22"/>
        </w:rPr>
        <w:t xml:space="preserve"> </w:t>
      </w:r>
      <w:r w:rsidR="00976419">
        <w:rPr>
          <w:color w:val="000000"/>
          <w:sz w:val="22"/>
          <w:szCs w:val="22"/>
        </w:rPr>
        <w:t>~12 </w:t>
      </w:r>
      <w:r w:rsidR="006921FC">
        <w:rPr>
          <w:color w:val="000000"/>
          <w:sz w:val="22"/>
          <w:szCs w:val="22"/>
          <w:lang w:val="en-US"/>
        </w:rPr>
        <w:t>%</w:t>
      </w:r>
      <w:r w:rsidR="00B9560F">
        <w:rPr>
          <w:color w:val="000000"/>
          <w:sz w:val="22"/>
          <w:szCs w:val="22"/>
        </w:rPr>
        <w:t>.</w:t>
      </w:r>
    </w:p>
    <w:p w:rsidR="00965F74" w:rsidRPr="005E0CA0" w:rsidRDefault="00965F74" w:rsidP="001755B5">
      <w:pPr>
        <w:pStyle w:val="ListParagraph"/>
        <w:numPr>
          <w:ilvl w:val="0"/>
          <w:numId w:val="14"/>
        </w:numPr>
        <w:ind w:left="0" w:firstLine="360"/>
        <w:jc w:val="both"/>
        <w:rPr>
          <w:color w:val="000000"/>
          <w:sz w:val="22"/>
          <w:szCs w:val="22"/>
        </w:rPr>
      </w:pPr>
      <w:r w:rsidRPr="005E0CA0">
        <w:rPr>
          <w:sz w:val="22"/>
          <w:szCs w:val="22"/>
        </w:rPr>
        <w:t>Bandinių mikrostruktūros tyrimai rodo, kad vibracinis apdorojimas</w:t>
      </w:r>
      <w:r w:rsidR="00C33EC3">
        <w:rPr>
          <w:sz w:val="22"/>
          <w:szCs w:val="22"/>
        </w:rPr>
        <w:t xml:space="preserve"> </w:t>
      </w:r>
      <w:r w:rsidR="00C33EC3" w:rsidRPr="00C33EC3">
        <w:rPr>
          <w:i/>
          <w:sz w:val="22"/>
          <w:szCs w:val="22"/>
        </w:rPr>
        <w:t>s</w:t>
      </w:r>
      <w:r w:rsidR="00C33EC3" w:rsidRPr="00C33EC3">
        <w:rPr>
          <w:i/>
          <w:sz w:val="22"/>
          <w:szCs w:val="22"/>
        </w:rPr>
        <w:t>u</w:t>
      </w:r>
      <w:r w:rsidR="00C33EC3" w:rsidRPr="00C33EC3">
        <w:rPr>
          <w:i/>
          <w:sz w:val="22"/>
          <w:szCs w:val="22"/>
        </w:rPr>
        <w:t>virinimo metu</w:t>
      </w:r>
      <w:r w:rsidR="00C33EC3">
        <w:rPr>
          <w:sz w:val="22"/>
          <w:szCs w:val="22"/>
        </w:rPr>
        <w:t xml:space="preserve"> </w:t>
      </w:r>
      <w:r w:rsidRPr="005E0CA0">
        <w:rPr>
          <w:sz w:val="22"/>
          <w:szCs w:val="22"/>
        </w:rPr>
        <w:t xml:space="preserve">turi įtakos suvirinimo siūlės metalo kristalizacijai. </w:t>
      </w:r>
      <w:r>
        <w:rPr>
          <w:sz w:val="22"/>
          <w:szCs w:val="22"/>
        </w:rPr>
        <w:t>Dėl pakitusios konvekcijos f</w:t>
      </w:r>
      <w:r w:rsidRPr="005E0CA0">
        <w:rPr>
          <w:sz w:val="22"/>
          <w:szCs w:val="22"/>
        </w:rPr>
        <w:t xml:space="preserve">erito grūdeliai </w:t>
      </w:r>
      <w:r>
        <w:rPr>
          <w:sz w:val="22"/>
          <w:szCs w:val="22"/>
        </w:rPr>
        <w:t>susidaro stambesni, nes pradeda augti ne nuo kieto kristalizacijos fronto paviršiaus, o spontaniškai nuo savaiminių kristalizacijos centrų, susidariusių skysto metalo tūryje.</w:t>
      </w:r>
    </w:p>
    <w:p w:rsidR="00B41A87" w:rsidRDefault="00965F74" w:rsidP="001755B5">
      <w:pPr>
        <w:pStyle w:val="ListParagraph"/>
        <w:numPr>
          <w:ilvl w:val="0"/>
          <w:numId w:val="14"/>
        </w:numPr>
        <w:ind w:left="0" w:firstLine="360"/>
        <w:jc w:val="both"/>
        <w:rPr>
          <w:color w:val="000000"/>
          <w:sz w:val="22"/>
          <w:szCs w:val="22"/>
        </w:rPr>
      </w:pPr>
      <w:r w:rsidRPr="005E0CA0">
        <w:rPr>
          <w:sz w:val="22"/>
          <w:szCs w:val="22"/>
        </w:rPr>
        <w:t>Tyrimų metu nustatyta, kad daugiasluoksnio suvirinimo metu, naud</w:t>
      </w:r>
      <w:r w:rsidRPr="005E0CA0">
        <w:rPr>
          <w:sz w:val="22"/>
          <w:szCs w:val="22"/>
        </w:rPr>
        <w:t>o</w:t>
      </w:r>
      <w:r w:rsidRPr="005E0CA0">
        <w:rPr>
          <w:sz w:val="22"/>
          <w:szCs w:val="22"/>
        </w:rPr>
        <w:t>jant</w:t>
      </w:r>
      <w:r>
        <w:rPr>
          <w:color w:val="000000"/>
          <w:sz w:val="22"/>
          <w:szCs w:val="22"/>
        </w:rPr>
        <w:t xml:space="preserve"> vibracinį poveikį</w:t>
      </w:r>
      <w:r w:rsidRPr="005E0CA0">
        <w:rPr>
          <w:color w:val="000000"/>
          <w:sz w:val="22"/>
          <w:szCs w:val="22"/>
        </w:rPr>
        <w:t xml:space="preserve">, tarp suvirinimo siūlių susidaro nesulydymo defektai. </w:t>
      </w:r>
      <w:r w:rsidR="007B6BF7">
        <w:rPr>
          <w:color w:val="000000"/>
          <w:sz w:val="22"/>
          <w:szCs w:val="22"/>
        </w:rPr>
        <w:t>Si</w:t>
      </w:r>
      <w:r w:rsidR="007B6BF7">
        <w:rPr>
          <w:color w:val="000000"/>
          <w:sz w:val="22"/>
          <w:szCs w:val="22"/>
        </w:rPr>
        <w:t>e</w:t>
      </w:r>
      <w:r w:rsidR="007B6BF7">
        <w:rPr>
          <w:color w:val="000000"/>
          <w:sz w:val="22"/>
          <w:szCs w:val="22"/>
        </w:rPr>
        <w:t xml:space="preserve">kiant </w:t>
      </w:r>
      <w:r w:rsidRPr="005E0CA0">
        <w:rPr>
          <w:color w:val="000000"/>
          <w:sz w:val="22"/>
          <w:szCs w:val="22"/>
        </w:rPr>
        <w:t xml:space="preserve">išvengti šių defektų būtina padidinti suvirinimo srovę: </w:t>
      </w:r>
      <w:r w:rsidRPr="005E0CA0">
        <w:rPr>
          <w:i/>
          <w:color w:val="000000"/>
          <w:sz w:val="22"/>
          <w:szCs w:val="22"/>
        </w:rPr>
        <w:t>PA</w:t>
      </w:r>
      <w:r w:rsidRPr="005E0CA0">
        <w:rPr>
          <w:color w:val="000000"/>
          <w:sz w:val="22"/>
          <w:szCs w:val="22"/>
        </w:rPr>
        <w:t xml:space="preserve"> ir </w:t>
      </w:r>
      <w:r w:rsidRPr="005E0CA0">
        <w:rPr>
          <w:i/>
          <w:color w:val="000000"/>
          <w:sz w:val="22"/>
          <w:szCs w:val="22"/>
        </w:rPr>
        <w:t>PC</w:t>
      </w:r>
      <w:r w:rsidRPr="005E0CA0">
        <w:rPr>
          <w:color w:val="000000"/>
          <w:sz w:val="22"/>
          <w:szCs w:val="22"/>
        </w:rPr>
        <w:t xml:space="preserve"> suvirinimo pa</w:t>
      </w:r>
      <w:r w:rsidR="0058755E">
        <w:rPr>
          <w:color w:val="000000"/>
          <w:sz w:val="22"/>
          <w:szCs w:val="22"/>
        </w:rPr>
        <w:t>dėtyje</w:t>
      </w:r>
      <w:r w:rsidRPr="005E0CA0">
        <w:rPr>
          <w:color w:val="000000"/>
          <w:sz w:val="22"/>
          <w:szCs w:val="22"/>
        </w:rPr>
        <w:t xml:space="preserve"> 10</w:t>
      </w:r>
      <w:r w:rsidR="00E153DE">
        <w:rPr>
          <w:color w:val="000000"/>
          <w:sz w:val="22"/>
          <w:szCs w:val="22"/>
        </w:rPr>
        <w:t>–</w:t>
      </w:r>
      <w:r w:rsidRPr="005E0CA0">
        <w:rPr>
          <w:color w:val="000000"/>
          <w:sz w:val="22"/>
          <w:szCs w:val="22"/>
        </w:rPr>
        <w:t xml:space="preserve">20 %, </w:t>
      </w:r>
      <w:r w:rsidRPr="005E0CA0">
        <w:rPr>
          <w:i/>
          <w:color w:val="000000"/>
          <w:sz w:val="22"/>
          <w:szCs w:val="22"/>
        </w:rPr>
        <w:t>PF</w:t>
      </w:r>
      <w:r w:rsidR="0058755E">
        <w:rPr>
          <w:color w:val="000000"/>
          <w:sz w:val="22"/>
          <w:szCs w:val="22"/>
        </w:rPr>
        <w:t xml:space="preserve"> padėtyje</w:t>
      </w:r>
      <w:r w:rsidRPr="005E0CA0">
        <w:rPr>
          <w:color w:val="000000"/>
          <w:sz w:val="22"/>
          <w:szCs w:val="22"/>
        </w:rPr>
        <w:t xml:space="preserve"> iki 10 %.</w:t>
      </w:r>
      <w:bookmarkEnd w:id="387"/>
      <w:bookmarkEnd w:id="388"/>
    </w:p>
    <w:p w:rsidR="00965F74" w:rsidRDefault="00965F74" w:rsidP="00965F74">
      <w:pPr>
        <w:jc w:val="both"/>
        <w:rPr>
          <w:color w:val="000000"/>
          <w:sz w:val="22"/>
          <w:szCs w:val="22"/>
        </w:rPr>
      </w:pPr>
    </w:p>
    <w:p w:rsidR="00965F74" w:rsidRDefault="00965F74" w:rsidP="00965F74">
      <w:pPr>
        <w:jc w:val="both"/>
        <w:rPr>
          <w:color w:val="000000"/>
          <w:sz w:val="22"/>
          <w:szCs w:val="22"/>
        </w:rPr>
      </w:pPr>
    </w:p>
    <w:p w:rsidR="00965F74" w:rsidRDefault="00965F74" w:rsidP="00965F74">
      <w:pPr>
        <w:jc w:val="both"/>
        <w:rPr>
          <w:color w:val="000000"/>
          <w:sz w:val="22"/>
          <w:szCs w:val="22"/>
        </w:rPr>
      </w:pPr>
    </w:p>
    <w:p w:rsidR="000F566E" w:rsidRDefault="000F566E" w:rsidP="00965F74">
      <w:pPr>
        <w:jc w:val="both"/>
        <w:rPr>
          <w:color w:val="000000"/>
          <w:sz w:val="22"/>
          <w:szCs w:val="22"/>
        </w:rPr>
      </w:pPr>
    </w:p>
    <w:p w:rsidR="000F566E" w:rsidRDefault="000F566E" w:rsidP="00965F74">
      <w:pPr>
        <w:jc w:val="both"/>
        <w:rPr>
          <w:color w:val="000000"/>
          <w:sz w:val="22"/>
          <w:szCs w:val="22"/>
        </w:rPr>
      </w:pPr>
    </w:p>
    <w:p w:rsidR="000F566E" w:rsidRDefault="000F566E" w:rsidP="00965F74">
      <w:pPr>
        <w:jc w:val="both"/>
        <w:rPr>
          <w:color w:val="000000"/>
          <w:sz w:val="22"/>
          <w:szCs w:val="22"/>
        </w:rPr>
      </w:pPr>
    </w:p>
    <w:p w:rsidR="000F566E" w:rsidRDefault="000F566E" w:rsidP="00965F74">
      <w:pPr>
        <w:jc w:val="both"/>
        <w:rPr>
          <w:color w:val="000000"/>
          <w:sz w:val="22"/>
          <w:szCs w:val="22"/>
        </w:rPr>
      </w:pPr>
    </w:p>
    <w:p w:rsidR="000F566E" w:rsidRDefault="000F566E" w:rsidP="00965F74">
      <w:pPr>
        <w:jc w:val="both"/>
        <w:rPr>
          <w:color w:val="000000"/>
          <w:sz w:val="22"/>
          <w:szCs w:val="22"/>
        </w:rPr>
      </w:pPr>
    </w:p>
    <w:p w:rsidR="000F566E" w:rsidRDefault="000F566E" w:rsidP="00965F74">
      <w:pPr>
        <w:jc w:val="both"/>
        <w:rPr>
          <w:color w:val="000000"/>
          <w:sz w:val="22"/>
          <w:szCs w:val="22"/>
        </w:rPr>
      </w:pPr>
    </w:p>
    <w:p w:rsidR="00965F74" w:rsidRDefault="00965F74" w:rsidP="00965F74">
      <w:pPr>
        <w:jc w:val="both"/>
        <w:rPr>
          <w:color w:val="000000"/>
          <w:sz w:val="22"/>
          <w:szCs w:val="22"/>
        </w:rPr>
      </w:pPr>
    </w:p>
    <w:p w:rsidR="000F566E" w:rsidRDefault="000F566E" w:rsidP="00965F74">
      <w:pPr>
        <w:jc w:val="both"/>
        <w:rPr>
          <w:color w:val="000000"/>
          <w:sz w:val="22"/>
          <w:szCs w:val="22"/>
        </w:rPr>
        <w:sectPr w:rsidR="000F566E" w:rsidSect="00965F74">
          <w:headerReference w:type="even" r:id="rId166"/>
          <w:headerReference w:type="default" r:id="rId167"/>
          <w:footerReference w:type="even" r:id="rId168"/>
          <w:footerReference w:type="default" r:id="rId169"/>
          <w:type w:val="oddPage"/>
          <w:pgSz w:w="9180" w:h="12979" w:code="279"/>
          <w:pgMar w:top="1418" w:right="1021" w:bottom="1021" w:left="1021" w:header="680" w:footer="680" w:gutter="0"/>
          <w:cols w:space="567"/>
          <w:titlePg/>
          <w:docGrid w:linePitch="360"/>
        </w:sectPr>
      </w:pPr>
    </w:p>
    <w:p w:rsidR="002E3A55" w:rsidRPr="001F494A" w:rsidRDefault="002E3A55" w:rsidP="00BA68D7">
      <w:pPr>
        <w:pStyle w:val="Skyriausnumeris"/>
        <w:pBdr>
          <w:bottom w:val="single" w:sz="12" w:space="1" w:color="auto"/>
        </w:pBdr>
        <w:rPr>
          <w:rStyle w:val="Hyperlink"/>
          <w:color w:val="auto"/>
          <w:u w:val="none"/>
          <w:lang w:val="lt-LT"/>
        </w:rPr>
      </w:pPr>
    </w:p>
    <w:p w:rsidR="004D582F" w:rsidRPr="0033345D" w:rsidRDefault="001325E0" w:rsidP="00BA68D7">
      <w:pPr>
        <w:pStyle w:val="Skyriauspavadinimas"/>
        <w:rPr>
          <w:color w:val="auto"/>
        </w:rPr>
      </w:pPr>
      <w:bookmarkStart w:id="418" w:name="_Toc256244946"/>
      <w:bookmarkStart w:id="419" w:name="_Toc256673214"/>
      <w:bookmarkEnd w:id="389"/>
      <w:r w:rsidRPr="0033345D">
        <w:rPr>
          <w:color w:val="auto"/>
        </w:rPr>
        <w:t>Bendrosios</w:t>
      </w:r>
      <w:r w:rsidR="001D0596" w:rsidRPr="0033345D">
        <w:rPr>
          <w:color w:val="auto"/>
        </w:rPr>
        <w:t xml:space="preserve"> išvados</w:t>
      </w:r>
      <w:bookmarkEnd w:id="418"/>
      <w:bookmarkEnd w:id="419"/>
    </w:p>
    <w:p w:rsidR="00BC7A8C" w:rsidRPr="00BC7A8C" w:rsidRDefault="00BC7A8C" w:rsidP="00BC7A8C">
      <w:pPr>
        <w:pStyle w:val="Tekstaspagrindinis"/>
        <w:numPr>
          <w:ilvl w:val="0"/>
          <w:numId w:val="29"/>
        </w:numPr>
        <w:tabs>
          <w:tab w:val="left" w:pos="0"/>
        </w:tabs>
        <w:ind w:left="0" w:firstLine="426"/>
        <w:rPr>
          <w:color w:val="auto"/>
          <w:szCs w:val="20"/>
        </w:rPr>
      </w:pPr>
      <w:r w:rsidRPr="00BC7A8C">
        <w:rPr>
          <w:color w:val="auto"/>
          <w:szCs w:val="20"/>
        </w:rPr>
        <w:t>Taikant skirtingas liekamųjų įtempių matavimo technologijas, patvirti</w:t>
      </w:r>
      <w:r w:rsidRPr="00BC7A8C">
        <w:rPr>
          <w:color w:val="auto"/>
          <w:szCs w:val="20"/>
        </w:rPr>
        <w:t>n</w:t>
      </w:r>
      <w:r w:rsidRPr="00BC7A8C">
        <w:rPr>
          <w:color w:val="auto"/>
          <w:szCs w:val="20"/>
        </w:rPr>
        <w:t xml:space="preserve">ta, kad vibracinis poveikis </w:t>
      </w:r>
      <w:r w:rsidRPr="00BC7A8C">
        <w:rPr>
          <w:i/>
          <w:color w:val="auto"/>
          <w:szCs w:val="20"/>
        </w:rPr>
        <w:t>suvirinimo metu</w:t>
      </w:r>
      <w:r w:rsidRPr="00BC7A8C">
        <w:rPr>
          <w:color w:val="auto"/>
          <w:szCs w:val="20"/>
        </w:rPr>
        <w:t xml:space="preserve"> mažina didžiausius liekamuosius suvirinimo įtempius apie 60 %, </w:t>
      </w:r>
      <w:r w:rsidRPr="00BC7A8C">
        <w:rPr>
          <w:i/>
          <w:color w:val="auto"/>
          <w:szCs w:val="20"/>
        </w:rPr>
        <w:t>po suvirinimo</w:t>
      </w:r>
      <w:r w:rsidRPr="00BC7A8C">
        <w:rPr>
          <w:color w:val="auto"/>
          <w:szCs w:val="20"/>
        </w:rPr>
        <w:t xml:space="preserve"> – apie 40 %, o terminis atleidimas – apie 62 %. Tuo remiantis, klasikinis terminis įtempių atleidimo metodas ko</w:t>
      </w:r>
      <w:r w:rsidRPr="00BC7A8C">
        <w:rPr>
          <w:color w:val="auto"/>
          <w:szCs w:val="20"/>
        </w:rPr>
        <w:t>n</w:t>
      </w:r>
      <w:r w:rsidRPr="00BC7A8C">
        <w:rPr>
          <w:color w:val="auto"/>
          <w:szCs w:val="20"/>
        </w:rPr>
        <w:t>strukcinio plieno suvirintų jungčių liekamiesiems įtempiams mažint</w:t>
      </w:r>
      <w:r w:rsidR="00446EEA">
        <w:rPr>
          <w:color w:val="auto"/>
          <w:szCs w:val="20"/>
        </w:rPr>
        <w:t>i</w:t>
      </w:r>
      <w:r w:rsidRPr="00BC7A8C">
        <w:rPr>
          <w:color w:val="auto"/>
          <w:szCs w:val="20"/>
        </w:rPr>
        <w:t xml:space="preserve"> gali būti pakeistas vibraciniu atleidimo metodu.</w:t>
      </w:r>
    </w:p>
    <w:p w:rsidR="00BC7A8C" w:rsidRPr="00BC7A8C" w:rsidRDefault="00BC7A8C" w:rsidP="00BC7A8C">
      <w:pPr>
        <w:pStyle w:val="Tekstaspagrindinis"/>
        <w:numPr>
          <w:ilvl w:val="0"/>
          <w:numId w:val="29"/>
        </w:numPr>
        <w:tabs>
          <w:tab w:val="left" w:pos="709"/>
        </w:tabs>
        <w:ind w:left="0" w:firstLine="426"/>
        <w:rPr>
          <w:color w:val="auto"/>
          <w:szCs w:val="20"/>
        </w:rPr>
      </w:pPr>
      <w:r w:rsidRPr="00BC7A8C">
        <w:rPr>
          <w:color w:val="auto"/>
          <w:szCs w:val="20"/>
        </w:rPr>
        <w:t>Tyrimo metu nustatyta, kad magnetinio lauko stiprumo gradientą ir te</w:t>
      </w:r>
      <w:r w:rsidRPr="00BC7A8C">
        <w:rPr>
          <w:color w:val="auto"/>
          <w:szCs w:val="20"/>
        </w:rPr>
        <w:t>m</w:t>
      </w:r>
      <w:r w:rsidRPr="00BC7A8C">
        <w:rPr>
          <w:color w:val="auto"/>
          <w:szCs w:val="20"/>
        </w:rPr>
        <w:t>pimo įtempius sieja tiesinė priklausomybė, todėl metalo magnetiniu atminties metodu galima nustatyti metalo įtemptą ir/arba deformuotą būvį. Magnetinis parametras liekamųjų suvirinimo įtempių koncentraciją išreiškia staigiu magn</w:t>
      </w:r>
      <w:r w:rsidRPr="00BC7A8C">
        <w:rPr>
          <w:color w:val="auto"/>
          <w:szCs w:val="20"/>
        </w:rPr>
        <w:t>e</w:t>
      </w:r>
      <w:r w:rsidRPr="00BC7A8C">
        <w:rPr>
          <w:color w:val="auto"/>
          <w:szCs w:val="20"/>
        </w:rPr>
        <w:t>tinio parametro pokyčiu ties liekamųjų įtempių koncentracijos piku. Šiuo met</w:t>
      </w:r>
      <w:r w:rsidRPr="00BC7A8C">
        <w:rPr>
          <w:color w:val="auto"/>
          <w:szCs w:val="20"/>
        </w:rPr>
        <w:t>o</w:t>
      </w:r>
      <w:r w:rsidRPr="00BC7A8C">
        <w:rPr>
          <w:color w:val="auto"/>
          <w:szCs w:val="20"/>
        </w:rPr>
        <w:t xml:space="preserve">du sunku įvertinti liekamųjų suvirinimo įtempių dydį bei veikimo kryptį, todėl jo taikymas konstrukcijos gamybos ar surinkimo aikštelėje yra ribotas. Matavimų rezultatai nepatvirtina konkretaus </w:t>
      </w:r>
      <w:r w:rsidRPr="00C4213F">
        <w:rPr>
          <w:i/>
          <w:color w:val="auto"/>
          <w:szCs w:val="20"/>
        </w:rPr>
        <w:t>VSR</w:t>
      </w:r>
      <w:r w:rsidRPr="00BC7A8C">
        <w:rPr>
          <w:color w:val="auto"/>
          <w:szCs w:val="20"/>
        </w:rPr>
        <w:t xml:space="preserve"> poveikio efektyvumo.</w:t>
      </w:r>
    </w:p>
    <w:p w:rsidR="00BC7A8C" w:rsidRPr="00BC7A8C" w:rsidRDefault="00BC7A8C" w:rsidP="00BC7A8C">
      <w:pPr>
        <w:pStyle w:val="ListParagraph"/>
        <w:numPr>
          <w:ilvl w:val="0"/>
          <w:numId w:val="29"/>
        </w:numPr>
        <w:tabs>
          <w:tab w:val="left" w:pos="709"/>
        </w:tabs>
        <w:ind w:left="0" w:firstLine="426"/>
        <w:jc w:val="both"/>
        <w:rPr>
          <w:sz w:val="22"/>
          <w:szCs w:val="20"/>
        </w:rPr>
      </w:pPr>
      <w:r w:rsidRPr="00BC7A8C">
        <w:rPr>
          <w:sz w:val="22"/>
          <w:szCs w:val="20"/>
        </w:rPr>
        <w:t>Nustatyta, kad ultragarso paviršinės išilginės bangos sklidimo greitį m</w:t>
      </w:r>
      <w:r w:rsidRPr="00BC7A8C">
        <w:rPr>
          <w:sz w:val="22"/>
          <w:szCs w:val="20"/>
        </w:rPr>
        <w:t>e</w:t>
      </w:r>
      <w:r w:rsidRPr="00BC7A8C">
        <w:rPr>
          <w:sz w:val="22"/>
          <w:szCs w:val="20"/>
        </w:rPr>
        <w:t xml:space="preserve">tale ir tempimo įtempius sieja tiesinė priklausomybė. Nustatytos konstrukcinio plieno akustinio tamprumo konstantos: pagrindiniam metalui </w:t>
      </w:r>
      <w:r w:rsidRPr="00C4213F">
        <w:rPr>
          <w:i/>
          <w:sz w:val="22"/>
          <w:szCs w:val="20"/>
        </w:rPr>
        <w:t>K</w:t>
      </w:r>
      <w:r w:rsidRPr="00C4213F">
        <w:rPr>
          <w:i/>
          <w:sz w:val="22"/>
          <w:szCs w:val="20"/>
          <w:vertAlign w:val="subscript"/>
        </w:rPr>
        <w:t>PM</w:t>
      </w:r>
      <w:r w:rsidRPr="00BC7A8C">
        <w:rPr>
          <w:sz w:val="22"/>
          <w:szCs w:val="20"/>
        </w:rPr>
        <w:t xml:space="preserve"> = -1,377×</w:t>
      </w:r>
      <w:r w:rsidR="00C4213F">
        <w:rPr>
          <w:sz w:val="22"/>
          <w:szCs w:val="20"/>
        </w:rPr>
        <w:t xml:space="preserve">    </w:t>
      </w:r>
      <w:r w:rsidR="00C4213F" w:rsidRPr="00BC7A8C">
        <w:rPr>
          <w:sz w:val="22"/>
          <w:szCs w:val="20"/>
        </w:rPr>
        <w:t>×</w:t>
      </w:r>
      <w:r w:rsidRPr="00BC7A8C">
        <w:rPr>
          <w:sz w:val="22"/>
          <w:szCs w:val="20"/>
        </w:rPr>
        <w:t>10</w:t>
      </w:r>
      <w:r w:rsidRPr="00BC7A8C">
        <w:rPr>
          <w:sz w:val="22"/>
          <w:szCs w:val="20"/>
          <w:vertAlign w:val="superscript"/>
        </w:rPr>
        <w:t>-5</w:t>
      </w:r>
      <w:r w:rsidR="00C4213F">
        <w:rPr>
          <w:sz w:val="22"/>
          <w:szCs w:val="20"/>
          <w:vertAlign w:val="superscript"/>
        </w:rPr>
        <w:t> </w:t>
      </w:r>
      <w:r w:rsidRPr="00C4213F">
        <w:rPr>
          <w:i/>
          <w:sz w:val="22"/>
          <w:szCs w:val="20"/>
        </w:rPr>
        <w:t>MPa</w:t>
      </w:r>
      <w:r w:rsidRPr="00C4213F">
        <w:rPr>
          <w:i/>
          <w:sz w:val="22"/>
          <w:szCs w:val="20"/>
          <w:vertAlign w:val="superscript"/>
        </w:rPr>
        <w:t>-1</w:t>
      </w:r>
      <w:r w:rsidRPr="00BC7A8C">
        <w:rPr>
          <w:sz w:val="22"/>
          <w:szCs w:val="20"/>
        </w:rPr>
        <w:t xml:space="preserve">, siūlės metalui </w:t>
      </w:r>
      <w:r w:rsidRPr="00C4213F">
        <w:rPr>
          <w:i/>
          <w:sz w:val="22"/>
          <w:szCs w:val="20"/>
        </w:rPr>
        <w:t>K</w:t>
      </w:r>
      <w:r w:rsidRPr="00C4213F">
        <w:rPr>
          <w:i/>
          <w:sz w:val="22"/>
          <w:szCs w:val="20"/>
          <w:vertAlign w:val="subscript"/>
        </w:rPr>
        <w:t>SZ</w:t>
      </w:r>
      <w:r w:rsidRPr="00BC7A8C">
        <w:rPr>
          <w:sz w:val="22"/>
          <w:szCs w:val="20"/>
        </w:rPr>
        <w:t xml:space="preserve"> = -1,616×10</w:t>
      </w:r>
      <w:r w:rsidRPr="00BC7A8C">
        <w:rPr>
          <w:sz w:val="22"/>
          <w:szCs w:val="20"/>
          <w:vertAlign w:val="superscript"/>
        </w:rPr>
        <w:t>-5</w:t>
      </w:r>
      <w:r w:rsidRPr="00BC7A8C">
        <w:rPr>
          <w:sz w:val="22"/>
          <w:szCs w:val="20"/>
        </w:rPr>
        <w:t xml:space="preserve"> </w:t>
      </w:r>
      <w:r w:rsidRPr="00C4213F">
        <w:rPr>
          <w:i/>
          <w:sz w:val="22"/>
          <w:szCs w:val="20"/>
        </w:rPr>
        <w:t>MPa</w:t>
      </w:r>
      <w:r w:rsidRPr="00C4213F">
        <w:rPr>
          <w:i/>
          <w:sz w:val="22"/>
          <w:szCs w:val="20"/>
          <w:vertAlign w:val="superscript"/>
        </w:rPr>
        <w:t>-1</w:t>
      </w:r>
      <w:r w:rsidRPr="00BC7A8C">
        <w:rPr>
          <w:sz w:val="22"/>
          <w:szCs w:val="20"/>
        </w:rPr>
        <w:t>. Paviršinės išilginės bangos metodas jautrus jutiklio prispaudimui, todėl matuojant suvirinimo siūlės įte</w:t>
      </w:r>
      <w:r w:rsidRPr="00BC7A8C">
        <w:rPr>
          <w:sz w:val="22"/>
          <w:szCs w:val="20"/>
        </w:rPr>
        <w:t>m</w:t>
      </w:r>
      <w:r w:rsidRPr="00BC7A8C">
        <w:rPr>
          <w:sz w:val="22"/>
          <w:szCs w:val="20"/>
        </w:rPr>
        <w:t>pius reikia sulyginti suvirinimo siūlę su pagrindiniu metalu. Tyrimo metu ultr</w:t>
      </w:r>
      <w:r w:rsidRPr="00BC7A8C">
        <w:rPr>
          <w:sz w:val="22"/>
          <w:szCs w:val="20"/>
        </w:rPr>
        <w:t>a</w:t>
      </w:r>
      <w:r w:rsidRPr="00BC7A8C">
        <w:rPr>
          <w:sz w:val="22"/>
          <w:szCs w:val="20"/>
        </w:rPr>
        <w:lastRenderedPageBreak/>
        <w:t>garsu nustatytas liekamųjų įtempių pasiskirstymas bandiniuose koreliuoja su difra</w:t>
      </w:r>
      <w:r w:rsidR="00446EEA">
        <w:rPr>
          <w:sz w:val="22"/>
          <w:szCs w:val="20"/>
        </w:rPr>
        <w:t>kcijos bei skylės gręžimo metodu</w:t>
      </w:r>
      <w:r w:rsidRPr="00BC7A8C">
        <w:rPr>
          <w:sz w:val="22"/>
          <w:szCs w:val="20"/>
        </w:rPr>
        <w:t xml:space="preserve"> gautu įtempių pasiskirstymu. Paviršinės ultragarso bangos sklidimo gylis bandinio paviršiuje siekia 2,5–3 </w:t>
      </w:r>
      <w:r w:rsidRPr="00C4213F">
        <w:rPr>
          <w:i/>
          <w:sz w:val="22"/>
          <w:szCs w:val="20"/>
        </w:rPr>
        <w:t>mm</w:t>
      </w:r>
      <w:r w:rsidRPr="00BC7A8C">
        <w:rPr>
          <w:sz w:val="22"/>
          <w:szCs w:val="20"/>
        </w:rPr>
        <w:t xml:space="preserve"> gylį. S</w:t>
      </w:r>
      <w:r w:rsidRPr="00BC7A8C">
        <w:rPr>
          <w:sz w:val="22"/>
          <w:szCs w:val="20"/>
        </w:rPr>
        <w:t>u</w:t>
      </w:r>
      <w:r w:rsidRPr="00BC7A8C">
        <w:rPr>
          <w:sz w:val="22"/>
          <w:szCs w:val="20"/>
        </w:rPr>
        <w:t>kurtas liekamųjų įtempių nustatymo ultragarsu algoritmas lengvai taikomas ko</w:t>
      </w:r>
      <w:r w:rsidRPr="00BC7A8C">
        <w:rPr>
          <w:sz w:val="22"/>
          <w:szCs w:val="20"/>
        </w:rPr>
        <w:t>n</w:t>
      </w:r>
      <w:r w:rsidRPr="00BC7A8C">
        <w:rPr>
          <w:sz w:val="22"/>
          <w:szCs w:val="20"/>
        </w:rPr>
        <w:t>strukcijos gamybos ir surinkimo aikštelėje.</w:t>
      </w:r>
    </w:p>
    <w:p w:rsidR="00BC7A8C" w:rsidRPr="00BC7A8C" w:rsidRDefault="00BC7A8C" w:rsidP="00BC7A8C">
      <w:pPr>
        <w:pStyle w:val="ListParagraph"/>
        <w:numPr>
          <w:ilvl w:val="0"/>
          <w:numId w:val="29"/>
        </w:numPr>
        <w:tabs>
          <w:tab w:val="left" w:pos="709"/>
        </w:tabs>
        <w:ind w:left="0" w:firstLine="426"/>
        <w:jc w:val="both"/>
        <w:rPr>
          <w:sz w:val="22"/>
          <w:szCs w:val="20"/>
        </w:rPr>
      </w:pPr>
      <w:r w:rsidRPr="00BC7A8C">
        <w:rPr>
          <w:sz w:val="22"/>
          <w:szCs w:val="20"/>
        </w:rPr>
        <w:t xml:space="preserve">Tyrimo metu nustatyta, kad rentgeno spindulių difrakcija galima </w:t>
      </w:r>
      <w:r w:rsidR="006921FC">
        <w:rPr>
          <w:sz w:val="22"/>
          <w:szCs w:val="20"/>
        </w:rPr>
        <w:t>išm</w:t>
      </w:r>
      <w:r w:rsidR="006921FC">
        <w:rPr>
          <w:sz w:val="22"/>
          <w:szCs w:val="20"/>
        </w:rPr>
        <w:t>a</w:t>
      </w:r>
      <w:r w:rsidR="006921FC">
        <w:rPr>
          <w:sz w:val="22"/>
          <w:szCs w:val="20"/>
        </w:rPr>
        <w:t>tuoti</w:t>
      </w:r>
      <w:r w:rsidRPr="00BC7A8C">
        <w:rPr>
          <w:sz w:val="22"/>
          <w:szCs w:val="20"/>
        </w:rPr>
        <w:t xml:space="preserve"> tik paviršinius liekamuosius įtempius 50–100 </w:t>
      </w:r>
      <w:r w:rsidRPr="00C4213F">
        <w:rPr>
          <w:i/>
          <w:sz w:val="22"/>
          <w:szCs w:val="20"/>
        </w:rPr>
        <w:sym w:font="Symbol" w:char="F06D"/>
      </w:r>
      <w:r w:rsidRPr="00C4213F">
        <w:rPr>
          <w:i/>
          <w:sz w:val="22"/>
          <w:szCs w:val="20"/>
        </w:rPr>
        <w:t>m</w:t>
      </w:r>
      <w:r w:rsidRPr="00BC7A8C">
        <w:rPr>
          <w:sz w:val="22"/>
          <w:szCs w:val="20"/>
        </w:rPr>
        <w:t xml:space="preserve"> gylyje. Ši matavimo technologija labai jautri medžiagos paviršiaus apdirbimo kokybei</w:t>
      </w:r>
      <w:r w:rsidR="00446EEA">
        <w:rPr>
          <w:sz w:val="22"/>
          <w:szCs w:val="20"/>
        </w:rPr>
        <w:t xml:space="preserve">, be to </w:t>
      </w:r>
      <w:r w:rsidRPr="00BC7A8C">
        <w:rPr>
          <w:sz w:val="22"/>
          <w:szCs w:val="20"/>
        </w:rPr>
        <w:t>įrangos mobilumas</w:t>
      </w:r>
      <w:r w:rsidR="00446EEA" w:rsidRPr="00BC7A8C">
        <w:rPr>
          <w:sz w:val="22"/>
          <w:szCs w:val="20"/>
        </w:rPr>
        <w:t xml:space="preserve"> ribotas</w:t>
      </w:r>
      <w:r w:rsidRPr="00BC7A8C">
        <w:rPr>
          <w:sz w:val="22"/>
          <w:szCs w:val="20"/>
        </w:rPr>
        <w:t>. Dėl šių priežasčių rentgeno spindulių difrakcijos metodo taikymas konstrukcijos gamybos ar surinkimo aikštelėje yra sudėtingas, tačiau įtempių matavimo procesas yra bekontaktis, patikimas bei pilnai automatizuotas.</w:t>
      </w:r>
    </w:p>
    <w:p w:rsidR="00BC7A8C" w:rsidRPr="00BC7A8C" w:rsidRDefault="00BC7A8C" w:rsidP="00BC7A8C">
      <w:pPr>
        <w:pStyle w:val="ListParagraph"/>
        <w:numPr>
          <w:ilvl w:val="0"/>
          <w:numId w:val="29"/>
        </w:numPr>
        <w:tabs>
          <w:tab w:val="left" w:pos="709"/>
        </w:tabs>
        <w:ind w:left="0" w:firstLine="426"/>
        <w:jc w:val="both"/>
        <w:rPr>
          <w:sz w:val="22"/>
          <w:szCs w:val="20"/>
        </w:rPr>
      </w:pPr>
      <w:r w:rsidRPr="00BC7A8C">
        <w:rPr>
          <w:sz w:val="22"/>
          <w:szCs w:val="20"/>
        </w:rPr>
        <w:t xml:space="preserve">Neutronų difrakcijos tyrimais nustatyta, kad tūriniai (5–8 </w:t>
      </w:r>
      <w:r w:rsidRPr="00C4213F">
        <w:rPr>
          <w:i/>
          <w:sz w:val="22"/>
          <w:szCs w:val="20"/>
        </w:rPr>
        <w:t>mm</w:t>
      </w:r>
      <w:r w:rsidRPr="00BC7A8C">
        <w:rPr>
          <w:sz w:val="22"/>
          <w:szCs w:val="20"/>
        </w:rPr>
        <w:t xml:space="preserve"> gylyje) liekamieji suvirinimo įtempiai ~12 </w:t>
      </w:r>
      <w:r w:rsidRPr="00BC7A8C">
        <w:rPr>
          <w:sz w:val="22"/>
          <w:szCs w:val="20"/>
          <w:lang w:val="en-US"/>
        </w:rPr>
        <w:t>%</w:t>
      </w:r>
      <w:r w:rsidRPr="00BC7A8C">
        <w:rPr>
          <w:sz w:val="22"/>
          <w:szCs w:val="20"/>
        </w:rPr>
        <w:t xml:space="preserve"> mažesni negu įtempiai suvirintos jungties paviršiuje. Matavimo metodas yra labai tikslus, nereikalingas matuojamo pavi</w:t>
      </w:r>
      <w:r w:rsidRPr="00BC7A8C">
        <w:rPr>
          <w:sz w:val="22"/>
          <w:szCs w:val="20"/>
        </w:rPr>
        <w:t>r</w:t>
      </w:r>
      <w:r w:rsidRPr="00BC7A8C">
        <w:rPr>
          <w:sz w:val="22"/>
          <w:szCs w:val="20"/>
        </w:rPr>
        <w:t>šiaus paruošimas, tačiau liekamųjų įtempių matavimai trunka labai ilgai, o tyr</w:t>
      </w:r>
      <w:r w:rsidRPr="00BC7A8C">
        <w:rPr>
          <w:sz w:val="22"/>
          <w:szCs w:val="20"/>
        </w:rPr>
        <w:t>i</w:t>
      </w:r>
      <w:r w:rsidRPr="00BC7A8C">
        <w:rPr>
          <w:sz w:val="22"/>
          <w:szCs w:val="20"/>
        </w:rPr>
        <w:t>mai galimi tik laboratorijoje.</w:t>
      </w:r>
    </w:p>
    <w:p w:rsidR="00BC7A8C" w:rsidRPr="00BC7A8C" w:rsidRDefault="00BC7A8C" w:rsidP="00BC7A8C">
      <w:pPr>
        <w:pStyle w:val="ListParagraph"/>
        <w:numPr>
          <w:ilvl w:val="0"/>
          <w:numId w:val="29"/>
        </w:numPr>
        <w:tabs>
          <w:tab w:val="left" w:pos="709"/>
        </w:tabs>
        <w:ind w:left="0" w:firstLine="426"/>
        <w:jc w:val="both"/>
        <w:rPr>
          <w:sz w:val="22"/>
          <w:szCs w:val="20"/>
        </w:rPr>
      </w:pPr>
      <w:r w:rsidRPr="00BC7A8C">
        <w:rPr>
          <w:sz w:val="22"/>
          <w:szCs w:val="20"/>
        </w:rPr>
        <w:t xml:space="preserve">Kombinuotu </w:t>
      </w:r>
      <w:r w:rsidRPr="00C4213F">
        <w:rPr>
          <w:i/>
          <w:sz w:val="22"/>
          <w:szCs w:val="20"/>
        </w:rPr>
        <w:t>HD/DSPI</w:t>
      </w:r>
      <w:r w:rsidRPr="00BC7A8C">
        <w:rPr>
          <w:sz w:val="22"/>
          <w:szCs w:val="20"/>
        </w:rPr>
        <w:t xml:space="preserve"> metodu liekamųjų įtempių matavimo gylis siekė 1,5–2,0 </w:t>
      </w:r>
      <w:r w:rsidRPr="00C4213F">
        <w:rPr>
          <w:i/>
          <w:sz w:val="22"/>
          <w:szCs w:val="20"/>
        </w:rPr>
        <w:t>mm</w:t>
      </w:r>
      <w:r w:rsidRPr="00BC7A8C">
        <w:rPr>
          <w:sz w:val="22"/>
          <w:szCs w:val="20"/>
        </w:rPr>
        <w:t>. Vieno taško matavimas truko iki 5 kartų greičiau negu matuojant rentgeno spindulių difrakcijos metodu, tačiau abiejų metodų matavimo tikslumas ir matuojamų įtempių gylis yra tapatūs. Dėl didelio jautrumo aplinkos virp</w:t>
      </w:r>
      <w:r w:rsidRPr="00BC7A8C">
        <w:rPr>
          <w:sz w:val="22"/>
          <w:szCs w:val="20"/>
        </w:rPr>
        <w:t>e</w:t>
      </w:r>
      <w:r w:rsidRPr="00BC7A8C">
        <w:rPr>
          <w:sz w:val="22"/>
          <w:szCs w:val="20"/>
        </w:rPr>
        <w:t xml:space="preserve">siams, </w:t>
      </w:r>
      <w:r w:rsidRPr="00C4213F">
        <w:rPr>
          <w:i/>
          <w:sz w:val="22"/>
          <w:szCs w:val="20"/>
        </w:rPr>
        <w:t>HD/DSPI</w:t>
      </w:r>
      <w:r w:rsidRPr="00BC7A8C">
        <w:rPr>
          <w:sz w:val="22"/>
          <w:szCs w:val="20"/>
        </w:rPr>
        <w:t xml:space="preserve"> įtempių matavimo technologijos taikymas konstrukcijos gam</w:t>
      </w:r>
      <w:r w:rsidRPr="00BC7A8C">
        <w:rPr>
          <w:sz w:val="22"/>
          <w:szCs w:val="20"/>
        </w:rPr>
        <w:t>y</w:t>
      </w:r>
      <w:r w:rsidRPr="00BC7A8C">
        <w:rPr>
          <w:sz w:val="22"/>
          <w:szCs w:val="20"/>
        </w:rPr>
        <w:t>bos ar surinkimo aikštelėje yra ribotas.</w:t>
      </w:r>
    </w:p>
    <w:p w:rsidR="00BC7A8C" w:rsidRPr="00BC7A8C" w:rsidRDefault="00BC7A8C" w:rsidP="00BC7A8C">
      <w:pPr>
        <w:pStyle w:val="ListParagraph"/>
        <w:numPr>
          <w:ilvl w:val="0"/>
          <w:numId w:val="29"/>
        </w:numPr>
        <w:tabs>
          <w:tab w:val="left" w:pos="709"/>
        </w:tabs>
        <w:ind w:left="0" w:firstLine="426"/>
        <w:jc w:val="both"/>
        <w:rPr>
          <w:sz w:val="22"/>
          <w:szCs w:val="20"/>
        </w:rPr>
      </w:pPr>
      <w:r w:rsidRPr="00BC7A8C">
        <w:rPr>
          <w:sz w:val="22"/>
          <w:szCs w:val="20"/>
        </w:rPr>
        <w:t>Skaitiniu būdu nustatytas liekamųjų įtempių pasiskirstymas bandinio pjūvyje koreliuoja su eksperimentinių metodų (</w:t>
      </w:r>
      <w:r w:rsidRPr="00C4213F">
        <w:rPr>
          <w:i/>
          <w:sz w:val="22"/>
          <w:szCs w:val="20"/>
        </w:rPr>
        <w:t>UT</w:t>
      </w:r>
      <w:r w:rsidRPr="00C4213F">
        <w:rPr>
          <w:sz w:val="22"/>
          <w:szCs w:val="20"/>
        </w:rPr>
        <w:t>,</w:t>
      </w:r>
      <w:r w:rsidRPr="00C4213F">
        <w:rPr>
          <w:i/>
          <w:sz w:val="22"/>
          <w:szCs w:val="20"/>
        </w:rPr>
        <w:t xml:space="preserve"> XRD</w:t>
      </w:r>
      <w:r w:rsidRPr="00C4213F">
        <w:rPr>
          <w:sz w:val="22"/>
          <w:szCs w:val="20"/>
        </w:rPr>
        <w:t>,</w:t>
      </w:r>
      <w:r w:rsidRPr="00C4213F">
        <w:rPr>
          <w:i/>
          <w:sz w:val="22"/>
          <w:szCs w:val="20"/>
        </w:rPr>
        <w:t xml:space="preserve"> ND</w:t>
      </w:r>
      <w:r w:rsidRPr="00C4213F">
        <w:rPr>
          <w:sz w:val="22"/>
          <w:szCs w:val="20"/>
        </w:rPr>
        <w:t>,</w:t>
      </w:r>
      <w:r w:rsidRPr="00C4213F">
        <w:rPr>
          <w:i/>
          <w:sz w:val="22"/>
          <w:szCs w:val="20"/>
        </w:rPr>
        <w:t xml:space="preserve"> HD/DSPI</w:t>
      </w:r>
      <w:r w:rsidRPr="00BC7A8C">
        <w:rPr>
          <w:sz w:val="22"/>
          <w:szCs w:val="20"/>
        </w:rPr>
        <w:t xml:space="preserve">) gautais rezultatais. </w:t>
      </w:r>
      <w:r w:rsidRPr="00C4213F">
        <w:rPr>
          <w:i/>
          <w:sz w:val="22"/>
          <w:szCs w:val="20"/>
        </w:rPr>
        <w:t>FEM</w:t>
      </w:r>
      <w:r w:rsidRPr="00BC7A8C">
        <w:rPr>
          <w:sz w:val="22"/>
          <w:szCs w:val="20"/>
        </w:rPr>
        <w:t xml:space="preserve"> analizė parodė, kad po suvirinimo maksimalūs </w:t>
      </w:r>
      <w:r w:rsidRPr="00BC7A8C">
        <w:rPr>
          <w:rStyle w:val="longtext"/>
          <w:rFonts w:eastAsia="Calibri"/>
          <w:sz w:val="22"/>
          <w:szCs w:val="20"/>
        </w:rPr>
        <w:t>tempimo įte</w:t>
      </w:r>
      <w:r w:rsidRPr="00BC7A8C">
        <w:rPr>
          <w:rStyle w:val="longtext"/>
          <w:rFonts w:eastAsia="Calibri"/>
          <w:sz w:val="22"/>
          <w:szCs w:val="20"/>
        </w:rPr>
        <w:t>m</w:t>
      </w:r>
      <w:r w:rsidRPr="00BC7A8C">
        <w:rPr>
          <w:rStyle w:val="longtext"/>
          <w:rFonts w:eastAsia="Calibri"/>
          <w:sz w:val="22"/>
          <w:szCs w:val="20"/>
        </w:rPr>
        <w:t>piai jungties paviršiuje siekia 360 </w:t>
      </w:r>
      <w:r w:rsidRPr="00C4213F">
        <w:rPr>
          <w:rStyle w:val="longtext"/>
          <w:rFonts w:eastAsia="Calibri"/>
          <w:i/>
          <w:sz w:val="22"/>
          <w:szCs w:val="20"/>
        </w:rPr>
        <w:t>MPa</w:t>
      </w:r>
      <w:r w:rsidRPr="00BC7A8C">
        <w:rPr>
          <w:rStyle w:val="longtext"/>
          <w:rFonts w:eastAsia="Calibri"/>
          <w:sz w:val="22"/>
          <w:szCs w:val="20"/>
        </w:rPr>
        <w:t>.</w:t>
      </w:r>
    </w:p>
    <w:p w:rsidR="00BC7A8C" w:rsidRPr="00BC7A8C" w:rsidRDefault="00BC7A8C" w:rsidP="00BC7A8C">
      <w:pPr>
        <w:pStyle w:val="ListParagraph"/>
        <w:numPr>
          <w:ilvl w:val="0"/>
          <w:numId w:val="29"/>
        </w:numPr>
        <w:tabs>
          <w:tab w:val="left" w:pos="709"/>
        </w:tabs>
        <w:ind w:left="0" w:firstLine="426"/>
        <w:jc w:val="both"/>
        <w:rPr>
          <w:sz w:val="22"/>
          <w:szCs w:val="20"/>
        </w:rPr>
      </w:pPr>
      <w:r w:rsidRPr="00BC7A8C">
        <w:rPr>
          <w:color w:val="000000"/>
          <w:sz w:val="22"/>
          <w:szCs w:val="20"/>
        </w:rPr>
        <w:t xml:space="preserve">Vibracinis įtempių atleidimas </w:t>
      </w:r>
      <w:r w:rsidRPr="00BC7A8C">
        <w:rPr>
          <w:i/>
          <w:color w:val="000000"/>
          <w:sz w:val="22"/>
          <w:szCs w:val="20"/>
        </w:rPr>
        <w:t>po suvirinimo</w:t>
      </w:r>
      <w:r w:rsidRPr="00BC7A8C">
        <w:rPr>
          <w:color w:val="000000"/>
          <w:sz w:val="22"/>
          <w:szCs w:val="20"/>
        </w:rPr>
        <w:t xml:space="preserve"> neturi esminio poveikio medžiagos stiprumui, plastiškumui bei kietumui. Terminis liekamųjų įtempių atleidimas didina suvirintos jungties plastiškumą </w:t>
      </w:r>
      <w:r w:rsidR="006921FC">
        <w:rPr>
          <w:color w:val="000000"/>
          <w:sz w:val="22"/>
          <w:szCs w:val="20"/>
        </w:rPr>
        <w:t>~70 %</w:t>
      </w:r>
      <w:r w:rsidRPr="00BC7A8C">
        <w:rPr>
          <w:color w:val="000000"/>
          <w:sz w:val="22"/>
          <w:szCs w:val="20"/>
        </w:rPr>
        <w:t>, tačiau mažina stipru</w:t>
      </w:r>
      <w:r w:rsidR="006921FC">
        <w:rPr>
          <w:color w:val="000000"/>
          <w:sz w:val="22"/>
          <w:szCs w:val="20"/>
        </w:rPr>
        <w:t>mą ~10 % bei kietumą ~12 %</w:t>
      </w:r>
      <w:r w:rsidRPr="00BC7A8C">
        <w:rPr>
          <w:color w:val="000000"/>
          <w:sz w:val="22"/>
          <w:szCs w:val="20"/>
        </w:rPr>
        <w:t xml:space="preserve">. Vibracija </w:t>
      </w:r>
      <w:r w:rsidRPr="00BC7A8C">
        <w:rPr>
          <w:i/>
          <w:color w:val="000000"/>
          <w:sz w:val="22"/>
          <w:szCs w:val="20"/>
        </w:rPr>
        <w:t>suvirinimo metu</w:t>
      </w:r>
      <w:r w:rsidRPr="00BC7A8C">
        <w:rPr>
          <w:color w:val="000000"/>
          <w:sz w:val="22"/>
          <w:szCs w:val="20"/>
        </w:rPr>
        <w:t xml:space="preserve"> didina suvirintos jung</w:t>
      </w:r>
      <w:r w:rsidR="006921FC">
        <w:rPr>
          <w:color w:val="000000"/>
          <w:sz w:val="22"/>
          <w:szCs w:val="20"/>
        </w:rPr>
        <w:t>ties plastiškumą 2 kartus</w:t>
      </w:r>
      <w:r w:rsidRPr="00BC7A8C">
        <w:rPr>
          <w:color w:val="000000"/>
          <w:sz w:val="22"/>
          <w:szCs w:val="20"/>
        </w:rPr>
        <w:t>, nekeisdama stiprumo bei kietumo, priešingai negu terminis įtempių atleidimas</w:t>
      </w:r>
      <w:r w:rsidRPr="00BC7A8C">
        <w:rPr>
          <w:sz w:val="22"/>
          <w:szCs w:val="20"/>
        </w:rPr>
        <w:t>.</w:t>
      </w:r>
    </w:p>
    <w:p w:rsidR="00BC7A8C" w:rsidRPr="00BC7A8C" w:rsidRDefault="00BC7A8C" w:rsidP="00BC7A8C">
      <w:pPr>
        <w:pStyle w:val="ListParagraph"/>
        <w:numPr>
          <w:ilvl w:val="0"/>
          <w:numId w:val="29"/>
        </w:numPr>
        <w:tabs>
          <w:tab w:val="left" w:pos="709"/>
        </w:tabs>
        <w:ind w:left="0" w:firstLine="426"/>
        <w:jc w:val="both"/>
        <w:rPr>
          <w:sz w:val="22"/>
          <w:szCs w:val="20"/>
        </w:rPr>
      </w:pPr>
      <w:r w:rsidRPr="00BC7A8C">
        <w:rPr>
          <w:sz w:val="22"/>
          <w:szCs w:val="20"/>
        </w:rPr>
        <w:t>Vibracinis apdorojimas turi įtakos suvirinimo siūlės metalo kristalizac</w:t>
      </w:r>
      <w:r w:rsidRPr="00BC7A8C">
        <w:rPr>
          <w:sz w:val="22"/>
          <w:szCs w:val="20"/>
        </w:rPr>
        <w:t>i</w:t>
      </w:r>
      <w:r w:rsidRPr="00BC7A8C">
        <w:rPr>
          <w:sz w:val="22"/>
          <w:szCs w:val="20"/>
        </w:rPr>
        <w:t>jai. Dėl pakitusios skysto metalo konvekcijos vonelėje kristalizuojasi stambesni ferito grūdeliai, nes nauji kristalai pradeda augti ne nuo kieto kristalizacijos fro</w:t>
      </w:r>
      <w:r w:rsidRPr="00BC7A8C">
        <w:rPr>
          <w:sz w:val="22"/>
          <w:szCs w:val="20"/>
        </w:rPr>
        <w:t>n</w:t>
      </w:r>
      <w:r w:rsidRPr="00BC7A8C">
        <w:rPr>
          <w:sz w:val="22"/>
          <w:szCs w:val="20"/>
        </w:rPr>
        <w:t>to paviršiaus, o spontaniškai nuo savaiminių kristalizacijos centrų, susidariusių skysto metalo tūryje.</w:t>
      </w:r>
    </w:p>
    <w:p w:rsidR="004D582F" w:rsidRPr="00BC7A8C" w:rsidRDefault="00BC7A8C" w:rsidP="004D582F">
      <w:pPr>
        <w:pStyle w:val="ListParagraph"/>
        <w:numPr>
          <w:ilvl w:val="0"/>
          <w:numId w:val="29"/>
        </w:numPr>
        <w:tabs>
          <w:tab w:val="left" w:pos="709"/>
        </w:tabs>
        <w:ind w:left="0" w:firstLine="426"/>
        <w:jc w:val="both"/>
      </w:pPr>
      <w:r w:rsidRPr="00BC7A8C">
        <w:rPr>
          <w:sz w:val="22"/>
          <w:szCs w:val="20"/>
        </w:rPr>
        <w:t xml:space="preserve">Tyrimo metu nustatyta, kad vibracija </w:t>
      </w:r>
      <w:r w:rsidRPr="00BC7A8C">
        <w:rPr>
          <w:i/>
          <w:sz w:val="22"/>
          <w:szCs w:val="20"/>
        </w:rPr>
        <w:t>suvirinimo metu</w:t>
      </w:r>
      <w:r w:rsidRPr="00BC7A8C">
        <w:rPr>
          <w:sz w:val="22"/>
          <w:szCs w:val="20"/>
        </w:rPr>
        <w:t xml:space="preserve"> mažina įvirinimo gylį, todėl daugiasluoksnio suvirinimo metu atsiranda nesulydymo defektai. Si</w:t>
      </w:r>
      <w:r w:rsidRPr="00BC7A8C">
        <w:rPr>
          <w:sz w:val="22"/>
          <w:szCs w:val="20"/>
        </w:rPr>
        <w:t>e</w:t>
      </w:r>
      <w:r w:rsidRPr="00BC7A8C">
        <w:rPr>
          <w:sz w:val="22"/>
          <w:szCs w:val="20"/>
        </w:rPr>
        <w:t xml:space="preserve">kiant išvengti šių defektų būtina padidinti suvirinimo srovę: </w:t>
      </w:r>
      <w:r w:rsidRPr="00C4213F">
        <w:rPr>
          <w:i/>
          <w:sz w:val="22"/>
          <w:szCs w:val="20"/>
        </w:rPr>
        <w:t>PA</w:t>
      </w:r>
      <w:r w:rsidRPr="00BC7A8C">
        <w:rPr>
          <w:sz w:val="22"/>
          <w:szCs w:val="20"/>
        </w:rPr>
        <w:t xml:space="preserve"> ir </w:t>
      </w:r>
      <w:r w:rsidRPr="00C4213F">
        <w:rPr>
          <w:i/>
          <w:sz w:val="22"/>
          <w:szCs w:val="20"/>
        </w:rPr>
        <w:t>PC</w:t>
      </w:r>
      <w:r w:rsidRPr="00BC7A8C">
        <w:rPr>
          <w:sz w:val="22"/>
          <w:szCs w:val="20"/>
        </w:rPr>
        <w:t xml:space="preserve"> suvirinimo padėtims 10–20 %, </w:t>
      </w:r>
      <w:r w:rsidRPr="00C4213F">
        <w:rPr>
          <w:i/>
          <w:sz w:val="22"/>
          <w:szCs w:val="20"/>
        </w:rPr>
        <w:t>PF</w:t>
      </w:r>
      <w:r w:rsidRPr="00BC7A8C">
        <w:rPr>
          <w:sz w:val="22"/>
          <w:szCs w:val="20"/>
        </w:rPr>
        <w:t xml:space="preserve"> padėčiai iki 10 %.</w:t>
      </w:r>
      <w:r w:rsidR="004D582F" w:rsidRPr="00BC7A8C">
        <w:t xml:space="preserve"> </w:t>
      </w:r>
    </w:p>
    <w:p w:rsidR="00C77E65" w:rsidRPr="001F494A" w:rsidRDefault="00C77E65" w:rsidP="004D582F">
      <w:pPr>
        <w:pStyle w:val="Tekstaspagrindinis"/>
        <w:rPr>
          <w:color w:val="auto"/>
        </w:rPr>
        <w:sectPr w:rsidR="00C77E65" w:rsidRPr="001F494A" w:rsidSect="0094615F">
          <w:headerReference w:type="even" r:id="rId170"/>
          <w:headerReference w:type="default" r:id="rId171"/>
          <w:footerReference w:type="even" r:id="rId172"/>
          <w:footerReference w:type="default" r:id="rId173"/>
          <w:pgSz w:w="9180" w:h="12979" w:code="279"/>
          <w:pgMar w:top="1418" w:right="1021" w:bottom="1021" w:left="1021" w:header="680" w:footer="680" w:gutter="0"/>
          <w:cols w:space="567"/>
          <w:docGrid w:linePitch="360"/>
        </w:sectPr>
      </w:pPr>
    </w:p>
    <w:p w:rsidR="00DF4014" w:rsidRPr="001F494A" w:rsidRDefault="00DF4014" w:rsidP="00316123">
      <w:pPr>
        <w:pStyle w:val="Skyriausnumeris"/>
        <w:pBdr>
          <w:bottom w:val="single" w:sz="12" w:space="1" w:color="auto"/>
        </w:pBdr>
        <w:rPr>
          <w:rStyle w:val="Hyperlink"/>
          <w:color w:val="auto"/>
          <w:u w:val="none"/>
          <w:lang w:val="lt-LT"/>
        </w:rPr>
      </w:pPr>
    </w:p>
    <w:p w:rsidR="00B66007" w:rsidRPr="00531CBB" w:rsidRDefault="004D582F" w:rsidP="003B3E7F">
      <w:pPr>
        <w:pStyle w:val="Skyriauspavadinimas"/>
        <w:rPr>
          <w:color w:val="auto"/>
        </w:rPr>
      </w:pPr>
      <w:bookmarkStart w:id="422" w:name="_Toc256244947"/>
      <w:bookmarkStart w:id="423" w:name="_Toc256673215"/>
      <w:r w:rsidRPr="00531CBB">
        <w:rPr>
          <w:color w:val="auto"/>
        </w:rPr>
        <w:t>Literatūr</w:t>
      </w:r>
      <w:r w:rsidR="00316123" w:rsidRPr="00531CBB">
        <w:rPr>
          <w:color w:val="auto"/>
        </w:rPr>
        <w:t>a</w:t>
      </w:r>
      <w:r w:rsidR="001D0596" w:rsidRPr="00531CBB">
        <w:rPr>
          <w:color w:val="auto"/>
        </w:rPr>
        <w:t xml:space="preserve"> </w:t>
      </w:r>
      <w:r w:rsidR="00B54C3C" w:rsidRPr="00531CBB">
        <w:rPr>
          <w:color w:val="auto"/>
        </w:rPr>
        <w:t>ir šaltini</w:t>
      </w:r>
      <w:r w:rsidR="00316123" w:rsidRPr="00531CBB">
        <w:rPr>
          <w:color w:val="auto"/>
        </w:rPr>
        <w:t>ai</w:t>
      </w:r>
      <w:bookmarkEnd w:id="422"/>
      <w:bookmarkEnd w:id="423"/>
    </w:p>
    <w:p w:rsidR="00311030" w:rsidRPr="00302F99" w:rsidRDefault="00793F83" w:rsidP="00311030">
      <w:pPr>
        <w:spacing w:before="100"/>
        <w:jc w:val="both"/>
        <w:rPr>
          <w:color w:val="000000"/>
          <w:sz w:val="20"/>
          <w:szCs w:val="20"/>
        </w:rPr>
      </w:pPr>
      <w:bookmarkStart w:id="424" w:name="_Toc200001124"/>
      <w:bookmarkStart w:id="425" w:name="_Toc203009626"/>
      <w:r w:rsidRPr="00302F99">
        <w:rPr>
          <w:color w:val="000000"/>
          <w:sz w:val="20"/>
          <w:szCs w:val="20"/>
        </w:rPr>
        <w:t>ASM International</w:t>
      </w:r>
      <w:r w:rsidR="00311030" w:rsidRPr="00302F99">
        <w:rPr>
          <w:sz w:val="20"/>
          <w:szCs w:val="20"/>
        </w:rPr>
        <w:t xml:space="preserve">. 1993. </w:t>
      </w:r>
      <w:r w:rsidR="00302F99" w:rsidRPr="00302F99">
        <w:rPr>
          <w:i/>
          <w:sz w:val="20"/>
          <w:szCs w:val="20"/>
        </w:rPr>
        <w:t xml:space="preserve">ASM Handbook: Welding, </w:t>
      </w:r>
      <w:r w:rsidR="00575AB3" w:rsidRPr="00302F99">
        <w:rPr>
          <w:i/>
          <w:sz w:val="20"/>
          <w:szCs w:val="20"/>
        </w:rPr>
        <w:t>B</w:t>
      </w:r>
      <w:r w:rsidR="00302F99" w:rsidRPr="00302F99">
        <w:rPr>
          <w:i/>
          <w:sz w:val="20"/>
          <w:szCs w:val="20"/>
        </w:rPr>
        <w:t xml:space="preserve">razing, and </w:t>
      </w:r>
      <w:r w:rsidR="00575AB3" w:rsidRPr="00302F99">
        <w:rPr>
          <w:i/>
          <w:sz w:val="20"/>
          <w:szCs w:val="20"/>
        </w:rPr>
        <w:t>S</w:t>
      </w:r>
      <w:r w:rsidR="00302F99" w:rsidRPr="00302F99">
        <w:rPr>
          <w:i/>
          <w:sz w:val="20"/>
          <w:szCs w:val="20"/>
        </w:rPr>
        <w:t>oldering</w:t>
      </w:r>
      <w:r w:rsidRPr="00302F99">
        <w:rPr>
          <w:iCs/>
          <w:sz w:val="20"/>
          <w:szCs w:val="20"/>
        </w:rPr>
        <w:t xml:space="preserve">. </w:t>
      </w:r>
      <w:r w:rsidR="00302F99" w:rsidRPr="00302F99">
        <w:rPr>
          <w:iCs/>
          <w:sz w:val="20"/>
          <w:szCs w:val="20"/>
        </w:rPr>
        <w:t>10</w:t>
      </w:r>
      <w:r w:rsidR="00302F99" w:rsidRPr="00302F99">
        <w:rPr>
          <w:iCs/>
          <w:sz w:val="20"/>
          <w:szCs w:val="20"/>
          <w:vertAlign w:val="superscript"/>
        </w:rPr>
        <w:t>th</w:t>
      </w:r>
      <w:r w:rsidR="00302F99" w:rsidRPr="00302F99">
        <w:rPr>
          <w:iCs/>
          <w:sz w:val="20"/>
          <w:szCs w:val="20"/>
        </w:rPr>
        <w:t xml:space="preserve"> ed. </w:t>
      </w:r>
      <w:r w:rsidR="00311030" w:rsidRPr="00302F99">
        <w:rPr>
          <w:iCs/>
          <w:sz w:val="20"/>
          <w:szCs w:val="20"/>
        </w:rPr>
        <w:t>ASM International</w:t>
      </w:r>
      <w:r w:rsidR="00747948" w:rsidRPr="00302F99">
        <w:rPr>
          <w:iCs/>
          <w:sz w:val="20"/>
          <w:szCs w:val="20"/>
        </w:rPr>
        <w:t>.</w:t>
      </w:r>
      <w:r w:rsidR="00302F99" w:rsidRPr="00302F99">
        <w:rPr>
          <w:iCs/>
          <w:sz w:val="20"/>
          <w:szCs w:val="20"/>
        </w:rPr>
        <w:t xml:space="preserve"> ISBN </w:t>
      </w:r>
      <w:r w:rsidRPr="00302F99">
        <w:rPr>
          <w:iCs/>
          <w:sz w:val="20"/>
          <w:szCs w:val="20"/>
        </w:rPr>
        <w:t>0-87170-382-3.</w:t>
      </w:r>
    </w:p>
    <w:p w:rsidR="00311030" w:rsidRPr="00334E29" w:rsidRDefault="003F53F6" w:rsidP="00311030">
      <w:pPr>
        <w:autoSpaceDE w:val="0"/>
        <w:autoSpaceDN w:val="0"/>
        <w:adjustRightInd w:val="0"/>
        <w:spacing w:before="100"/>
        <w:jc w:val="both"/>
        <w:rPr>
          <w:color w:val="FF0000"/>
          <w:sz w:val="20"/>
          <w:szCs w:val="20"/>
        </w:rPr>
      </w:pPr>
      <w:r>
        <w:rPr>
          <w:sz w:val="20"/>
          <w:szCs w:val="20"/>
        </w:rPr>
        <w:t xml:space="preserve">Aoki, S.; Nishimura, T. </w:t>
      </w:r>
      <w:r w:rsidR="00311030" w:rsidRPr="00334E29">
        <w:rPr>
          <w:sz w:val="20"/>
          <w:szCs w:val="20"/>
        </w:rPr>
        <w:t xml:space="preserve">2003. Reduction </w:t>
      </w:r>
      <w:r w:rsidR="00575AB3" w:rsidRPr="00334E29">
        <w:rPr>
          <w:sz w:val="20"/>
          <w:szCs w:val="20"/>
        </w:rPr>
        <w:t>M</w:t>
      </w:r>
      <w:r w:rsidR="00311030" w:rsidRPr="00334E29">
        <w:rPr>
          <w:sz w:val="20"/>
          <w:szCs w:val="20"/>
        </w:rPr>
        <w:t xml:space="preserve">ethod for </w:t>
      </w:r>
      <w:r w:rsidR="00575AB3" w:rsidRPr="00334E29">
        <w:rPr>
          <w:sz w:val="20"/>
          <w:szCs w:val="20"/>
        </w:rPr>
        <w:t>R</w:t>
      </w:r>
      <w:r w:rsidR="00311030" w:rsidRPr="00334E29">
        <w:rPr>
          <w:sz w:val="20"/>
          <w:szCs w:val="20"/>
        </w:rPr>
        <w:t xml:space="preserve">esidual </w:t>
      </w:r>
      <w:r w:rsidR="00575AB3" w:rsidRPr="00334E29">
        <w:rPr>
          <w:sz w:val="20"/>
          <w:szCs w:val="20"/>
        </w:rPr>
        <w:t>S</w:t>
      </w:r>
      <w:r w:rsidR="00311030" w:rsidRPr="00334E29">
        <w:rPr>
          <w:sz w:val="20"/>
          <w:szCs w:val="20"/>
        </w:rPr>
        <w:t xml:space="preserve">tress of </w:t>
      </w:r>
      <w:r w:rsidR="00575AB3" w:rsidRPr="00334E29">
        <w:rPr>
          <w:sz w:val="20"/>
          <w:szCs w:val="20"/>
        </w:rPr>
        <w:t>W</w:t>
      </w:r>
      <w:r w:rsidR="00311030" w:rsidRPr="00334E29">
        <w:rPr>
          <w:sz w:val="20"/>
          <w:szCs w:val="20"/>
        </w:rPr>
        <w:t xml:space="preserve">elded </w:t>
      </w:r>
      <w:r w:rsidR="00575AB3" w:rsidRPr="00334E29">
        <w:rPr>
          <w:sz w:val="20"/>
          <w:szCs w:val="20"/>
        </w:rPr>
        <w:t>J</w:t>
      </w:r>
      <w:r w:rsidR="00311030" w:rsidRPr="00334E29">
        <w:rPr>
          <w:sz w:val="20"/>
          <w:szCs w:val="20"/>
        </w:rPr>
        <w:t xml:space="preserve">oint </w:t>
      </w:r>
      <w:r w:rsidR="00575AB3" w:rsidRPr="00334E29">
        <w:rPr>
          <w:sz w:val="20"/>
          <w:szCs w:val="20"/>
        </w:rPr>
        <w:t>U</w:t>
      </w:r>
      <w:r w:rsidR="00311030" w:rsidRPr="00334E29">
        <w:rPr>
          <w:sz w:val="20"/>
          <w:szCs w:val="20"/>
        </w:rPr>
        <w:t xml:space="preserve">sing </w:t>
      </w:r>
      <w:r w:rsidR="00575AB3" w:rsidRPr="00334E29">
        <w:rPr>
          <w:sz w:val="20"/>
          <w:szCs w:val="20"/>
        </w:rPr>
        <w:t>R</w:t>
      </w:r>
      <w:r w:rsidR="00311030" w:rsidRPr="00334E29">
        <w:rPr>
          <w:sz w:val="20"/>
          <w:szCs w:val="20"/>
        </w:rPr>
        <w:t xml:space="preserve">andom </w:t>
      </w:r>
      <w:r w:rsidR="00575AB3" w:rsidRPr="00334E29">
        <w:rPr>
          <w:sz w:val="20"/>
          <w:szCs w:val="20"/>
        </w:rPr>
        <w:t>V</w:t>
      </w:r>
      <w:r w:rsidR="00311030" w:rsidRPr="00334E29">
        <w:rPr>
          <w:sz w:val="20"/>
          <w:szCs w:val="20"/>
        </w:rPr>
        <w:t xml:space="preserve">ibration, </w:t>
      </w:r>
      <w:r w:rsidR="00575AB3" w:rsidRPr="00170BF4">
        <w:rPr>
          <w:sz w:val="20"/>
          <w:szCs w:val="20"/>
        </w:rPr>
        <w:t>i</w:t>
      </w:r>
      <w:r w:rsidR="00311030" w:rsidRPr="00170BF4">
        <w:rPr>
          <w:sz w:val="20"/>
          <w:szCs w:val="20"/>
        </w:rPr>
        <w:t>n</w:t>
      </w:r>
      <w:r w:rsidR="00311030" w:rsidRPr="00334E29">
        <w:rPr>
          <w:i/>
          <w:sz w:val="20"/>
          <w:szCs w:val="20"/>
        </w:rPr>
        <w:t xml:space="preserve"> Transactions of the 17</w:t>
      </w:r>
      <w:r w:rsidR="00311030" w:rsidRPr="00334E29">
        <w:rPr>
          <w:i/>
          <w:sz w:val="20"/>
          <w:szCs w:val="20"/>
          <w:vertAlign w:val="superscript"/>
        </w:rPr>
        <w:t>th</w:t>
      </w:r>
      <w:r w:rsidR="00311030" w:rsidRPr="00334E29">
        <w:rPr>
          <w:i/>
          <w:sz w:val="20"/>
          <w:szCs w:val="20"/>
        </w:rPr>
        <w:t xml:space="preserve"> International </w:t>
      </w:r>
      <w:r w:rsidR="00311030">
        <w:rPr>
          <w:i/>
          <w:sz w:val="20"/>
          <w:szCs w:val="20"/>
        </w:rPr>
        <w:t>C</w:t>
      </w:r>
      <w:r w:rsidR="00311030" w:rsidRPr="00334E29">
        <w:rPr>
          <w:i/>
          <w:sz w:val="20"/>
          <w:szCs w:val="20"/>
        </w:rPr>
        <w:t>onference on Stru</w:t>
      </w:r>
      <w:r w:rsidR="00311030" w:rsidRPr="00334E29">
        <w:rPr>
          <w:i/>
          <w:sz w:val="20"/>
          <w:szCs w:val="20"/>
        </w:rPr>
        <w:t>c</w:t>
      </w:r>
      <w:r w:rsidR="00311030" w:rsidRPr="00334E29">
        <w:rPr>
          <w:i/>
          <w:sz w:val="20"/>
          <w:szCs w:val="20"/>
        </w:rPr>
        <w:t xml:space="preserve">tural </w:t>
      </w:r>
      <w:r w:rsidR="00311030">
        <w:rPr>
          <w:i/>
          <w:sz w:val="20"/>
          <w:szCs w:val="20"/>
        </w:rPr>
        <w:t>M</w:t>
      </w:r>
      <w:r w:rsidR="00311030" w:rsidRPr="00334E29">
        <w:rPr>
          <w:i/>
          <w:sz w:val="20"/>
          <w:szCs w:val="20"/>
        </w:rPr>
        <w:t xml:space="preserve">echanics in </w:t>
      </w:r>
      <w:r w:rsidR="00311030">
        <w:rPr>
          <w:i/>
          <w:sz w:val="20"/>
          <w:szCs w:val="20"/>
        </w:rPr>
        <w:t>R</w:t>
      </w:r>
      <w:r w:rsidR="00311030" w:rsidRPr="00334E29">
        <w:rPr>
          <w:i/>
          <w:sz w:val="20"/>
          <w:szCs w:val="20"/>
        </w:rPr>
        <w:t xml:space="preserve">eactors </w:t>
      </w:r>
      <w:r w:rsidR="00311030">
        <w:rPr>
          <w:i/>
          <w:sz w:val="20"/>
          <w:szCs w:val="20"/>
        </w:rPr>
        <w:t>T</w:t>
      </w:r>
      <w:r w:rsidR="00311030" w:rsidRPr="00334E29">
        <w:rPr>
          <w:i/>
          <w:sz w:val="20"/>
          <w:szCs w:val="20"/>
        </w:rPr>
        <w:t>echnology,</w:t>
      </w:r>
      <w:r w:rsidR="00311030">
        <w:rPr>
          <w:i/>
          <w:sz w:val="20"/>
          <w:szCs w:val="20"/>
        </w:rPr>
        <w:t xml:space="preserve"> Prague, Czech Republic, 2003</w:t>
      </w:r>
      <w:r w:rsidR="00575AB3">
        <w:rPr>
          <w:i/>
          <w:sz w:val="20"/>
          <w:szCs w:val="20"/>
        </w:rPr>
        <w:t>,</w:t>
      </w:r>
      <w:r w:rsidR="00311030">
        <w:rPr>
          <w:i/>
          <w:sz w:val="20"/>
          <w:szCs w:val="20"/>
        </w:rPr>
        <w:t xml:space="preserve"> </w:t>
      </w:r>
      <w:r w:rsidR="00311030" w:rsidRPr="00334E29">
        <w:rPr>
          <w:sz w:val="20"/>
          <w:szCs w:val="20"/>
        </w:rPr>
        <w:t>385</w:t>
      </w:r>
      <w:r w:rsidR="00311030">
        <w:rPr>
          <w:sz w:val="20"/>
          <w:szCs w:val="20"/>
        </w:rPr>
        <w:t>–</w:t>
      </w:r>
      <w:r w:rsidR="00311030" w:rsidRPr="00334E29">
        <w:rPr>
          <w:sz w:val="20"/>
          <w:szCs w:val="20"/>
        </w:rPr>
        <w:t>389.</w:t>
      </w:r>
    </w:p>
    <w:p w:rsidR="00311030" w:rsidRPr="00334E29" w:rsidRDefault="00311030" w:rsidP="00311030">
      <w:pPr>
        <w:autoSpaceDE w:val="0"/>
        <w:autoSpaceDN w:val="0"/>
        <w:adjustRightInd w:val="0"/>
        <w:spacing w:before="100"/>
        <w:jc w:val="both"/>
        <w:rPr>
          <w:sz w:val="20"/>
          <w:szCs w:val="20"/>
        </w:rPr>
      </w:pPr>
      <w:r w:rsidRPr="00334E29">
        <w:rPr>
          <w:sz w:val="20"/>
          <w:szCs w:val="20"/>
        </w:rPr>
        <w:t xml:space="preserve">Baldi, A. 2005. A </w:t>
      </w:r>
      <w:r w:rsidR="00575AB3" w:rsidRPr="00334E29">
        <w:rPr>
          <w:sz w:val="20"/>
          <w:szCs w:val="20"/>
        </w:rPr>
        <w:t xml:space="preserve">New Analytical Approach </w:t>
      </w:r>
      <w:r w:rsidRPr="00334E29">
        <w:rPr>
          <w:sz w:val="20"/>
          <w:szCs w:val="20"/>
        </w:rPr>
        <w:t xml:space="preserve">for </w:t>
      </w:r>
      <w:r w:rsidR="00575AB3" w:rsidRPr="00334E29">
        <w:rPr>
          <w:sz w:val="20"/>
          <w:szCs w:val="20"/>
        </w:rPr>
        <w:t xml:space="preserve">Hole Drilling Residual Stress Analysis </w:t>
      </w:r>
      <w:r w:rsidRPr="00334E29">
        <w:rPr>
          <w:sz w:val="20"/>
          <w:szCs w:val="20"/>
        </w:rPr>
        <w:t xml:space="preserve">by </w:t>
      </w:r>
      <w:r w:rsidR="00575AB3" w:rsidRPr="00334E29">
        <w:rPr>
          <w:sz w:val="20"/>
          <w:szCs w:val="20"/>
        </w:rPr>
        <w:t>Full Field Method</w:t>
      </w:r>
      <w:r w:rsidRPr="00334E29">
        <w:rPr>
          <w:sz w:val="20"/>
          <w:szCs w:val="20"/>
        </w:rPr>
        <w:t>,</w:t>
      </w:r>
      <w:r>
        <w:rPr>
          <w:i/>
          <w:sz w:val="20"/>
          <w:szCs w:val="20"/>
        </w:rPr>
        <w:t xml:space="preserve"> J</w:t>
      </w:r>
      <w:r w:rsidRPr="00334E29">
        <w:rPr>
          <w:i/>
          <w:sz w:val="20"/>
          <w:szCs w:val="20"/>
        </w:rPr>
        <w:t>ournal of Engineering Material and Technology</w:t>
      </w:r>
      <w:r w:rsidRPr="00334E29">
        <w:rPr>
          <w:sz w:val="20"/>
          <w:szCs w:val="20"/>
        </w:rPr>
        <w:t xml:space="preserve"> 127: 165</w:t>
      </w:r>
      <w:r>
        <w:rPr>
          <w:sz w:val="20"/>
          <w:szCs w:val="20"/>
        </w:rPr>
        <w:t>–</w:t>
      </w:r>
      <w:r w:rsidRPr="00334E29">
        <w:rPr>
          <w:sz w:val="20"/>
          <w:szCs w:val="20"/>
        </w:rPr>
        <w:t>169.</w:t>
      </w:r>
    </w:p>
    <w:p w:rsidR="00311030" w:rsidRPr="00334E29" w:rsidRDefault="00311030" w:rsidP="00311030">
      <w:pPr>
        <w:autoSpaceDE w:val="0"/>
        <w:autoSpaceDN w:val="0"/>
        <w:adjustRightInd w:val="0"/>
        <w:spacing w:before="100"/>
        <w:jc w:val="both"/>
        <w:rPr>
          <w:sz w:val="20"/>
          <w:szCs w:val="20"/>
        </w:rPr>
      </w:pPr>
      <w:r w:rsidRPr="00334E29">
        <w:rPr>
          <w:sz w:val="20"/>
          <w:szCs w:val="20"/>
        </w:rPr>
        <w:t xml:space="preserve">Bazaras, Ž.; Kalpokas, J. 2002. Evaluation of Residual </w:t>
      </w:r>
      <w:r w:rsidR="00D53CCF">
        <w:rPr>
          <w:sz w:val="20"/>
          <w:szCs w:val="20"/>
        </w:rPr>
        <w:t>S</w:t>
      </w:r>
      <w:r w:rsidRPr="00334E29">
        <w:rPr>
          <w:sz w:val="20"/>
          <w:szCs w:val="20"/>
        </w:rPr>
        <w:t xml:space="preserve">tresses in </w:t>
      </w:r>
      <w:r w:rsidR="00D53CCF" w:rsidRPr="00334E29">
        <w:rPr>
          <w:sz w:val="20"/>
          <w:szCs w:val="20"/>
        </w:rPr>
        <w:t>Weld Rails</w:t>
      </w:r>
      <w:r w:rsidRPr="00334E29">
        <w:rPr>
          <w:sz w:val="20"/>
          <w:szCs w:val="20"/>
        </w:rPr>
        <w:t xml:space="preserve">, </w:t>
      </w:r>
      <w:r w:rsidRPr="00334E29">
        <w:rPr>
          <w:i/>
          <w:sz w:val="20"/>
          <w:szCs w:val="20"/>
        </w:rPr>
        <w:t>Mechan</w:t>
      </w:r>
      <w:r w:rsidRPr="00334E29">
        <w:rPr>
          <w:i/>
          <w:sz w:val="20"/>
          <w:szCs w:val="20"/>
        </w:rPr>
        <w:t>i</w:t>
      </w:r>
      <w:r w:rsidRPr="00334E29">
        <w:rPr>
          <w:i/>
          <w:sz w:val="20"/>
          <w:szCs w:val="20"/>
        </w:rPr>
        <w:t>ka</w:t>
      </w:r>
      <w:r w:rsidRPr="00334E29">
        <w:rPr>
          <w:sz w:val="20"/>
          <w:szCs w:val="20"/>
        </w:rPr>
        <w:t xml:space="preserve"> 1(33): 22</w:t>
      </w:r>
      <w:r>
        <w:rPr>
          <w:sz w:val="20"/>
          <w:szCs w:val="20"/>
        </w:rPr>
        <w:t>–</w:t>
      </w:r>
      <w:r w:rsidRPr="00334E29">
        <w:rPr>
          <w:sz w:val="20"/>
          <w:szCs w:val="20"/>
        </w:rPr>
        <w:t>26.</w:t>
      </w:r>
    </w:p>
    <w:p w:rsidR="00311030" w:rsidRPr="00334E29" w:rsidRDefault="00311030" w:rsidP="00311030">
      <w:pPr>
        <w:spacing w:before="100"/>
        <w:jc w:val="both"/>
        <w:rPr>
          <w:color w:val="000000"/>
          <w:sz w:val="20"/>
          <w:szCs w:val="20"/>
        </w:rPr>
      </w:pPr>
      <w:r w:rsidRPr="00334E29">
        <w:rPr>
          <w:color w:val="000000"/>
          <w:sz w:val="20"/>
          <w:szCs w:val="20"/>
        </w:rPr>
        <w:t>Beghini, M.; Bertini, L.; Mori, L.</w:t>
      </w:r>
      <w:r w:rsidR="00575AB3">
        <w:rPr>
          <w:color w:val="000000"/>
          <w:sz w:val="20"/>
          <w:szCs w:val="20"/>
        </w:rPr>
        <w:t xml:space="preserve"> </w:t>
      </w:r>
      <w:r w:rsidRPr="00334E29">
        <w:rPr>
          <w:color w:val="000000"/>
          <w:sz w:val="20"/>
          <w:szCs w:val="20"/>
        </w:rPr>
        <w:t xml:space="preserve">F.; Rosellini, W. 2008. Genetic </w:t>
      </w:r>
      <w:r w:rsidR="000A73BB" w:rsidRPr="00334E29">
        <w:rPr>
          <w:color w:val="000000"/>
          <w:sz w:val="20"/>
          <w:szCs w:val="20"/>
        </w:rPr>
        <w:t>Algorithm Optimiz</w:t>
      </w:r>
      <w:r w:rsidR="000A73BB" w:rsidRPr="00334E29">
        <w:rPr>
          <w:color w:val="000000"/>
          <w:sz w:val="20"/>
          <w:szCs w:val="20"/>
        </w:rPr>
        <w:t>a</w:t>
      </w:r>
      <w:r w:rsidR="000A73BB" w:rsidRPr="00334E29">
        <w:rPr>
          <w:color w:val="000000"/>
          <w:sz w:val="20"/>
          <w:szCs w:val="20"/>
        </w:rPr>
        <w:t xml:space="preserve">tion </w:t>
      </w:r>
      <w:r w:rsidRPr="00334E29">
        <w:rPr>
          <w:color w:val="000000"/>
          <w:sz w:val="20"/>
          <w:szCs w:val="20"/>
        </w:rPr>
        <w:t xml:space="preserve">of the </w:t>
      </w:r>
      <w:r w:rsidR="000A73BB" w:rsidRPr="00334E29">
        <w:rPr>
          <w:color w:val="000000"/>
          <w:sz w:val="20"/>
          <w:szCs w:val="20"/>
        </w:rPr>
        <w:t>Hole</w:t>
      </w:r>
      <w:r w:rsidRPr="00334E29">
        <w:rPr>
          <w:color w:val="000000"/>
          <w:sz w:val="20"/>
          <w:szCs w:val="20"/>
        </w:rPr>
        <w:t xml:space="preserve">-drilling </w:t>
      </w:r>
      <w:r w:rsidR="000A73BB" w:rsidRPr="00334E29">
        <w:rPr>
          <w:color w:val="000000"/>
          <w:sz w:val="20"/>
          <w:szCs w:val="20"/>
        </w:rPr>
        <w:t>Method</w:t>
      </w:r>
      <w:r w:rsidRPr="00334E29">
        <w:rPr>
          <w:color w:val="000000"/>
          <w:sz w:val="20"/>
          <w:szCs w:val="20"/>
        </w:rPr>
        <w:t xml:space="preserve"> for </w:t>
      </w:r>
      <w:r w:rsidR="000A73BB" w:rsidRPr="00334E29">
        <w:rPr>
          <w:color w:val="000000"/>
          <w:sz w:val="20"/>
          <w:szCs w:val="20"/>
        </w:rPr>
        <w:t>Non</w:t>
      </w:r>
      <w:r w:rsidRPr="00334E29">
        <w:rPr>
          <w:color w:val="000000"/>
          <w:sz w:val="20"/>
          <w:szCs w:val="20"/>
        </w:rPr>
        <w:t xml:space="preserve">-uniform </w:t>
      </w:r>
      <w:r w:rsidR="000A73BB" w:rsidRPr="00334E29">
        <w:rPr>
          <w:color w:val="000000"/>
          <w:sz w:val="20"/>
          <w:szCs w:val="20"/>
        </w:rPr>
        <w:t>Residual Stress Fields</w:t>
      </w:r>
      <w:r w:rsidRPr="00334E29">
        <w:rPr>
          <w:color w:val="000000"/>
          <w:sz w:val="20"/>
          <w:szCs w:val="20"/>
        </w:rPr>
        <w:t xml:space="preserve">, </w:t>
      </w:r>
      <w:r w:rsidRPr="00170BF4">
        <w:rPr>
          <w:i/>
          <w:color w:val="000000"/>
          <w:sz w:val="20"/>
          <w:szCs w:val="20"/>
        </w:rPr>
        <w:t>Journal of Strain</w:t>
      </w:r>
      <w:r w:rsidRPr="00334E29">
        <w:rPr>
          <w:i/>
          <w:color w:val="000000"/>
          <w:sz w:val="20"/>
          <w:szCs w:val="20"/>
        </w:rPr>
        <w:t xml:space="preserve"> Analysis</w:t>
      </w:r>
      <w:r w:rsidRPr="00334E29">
        <w:rPr>
          <w:color w:val="000000"/>
          <w:sz w:val="20"/>
          <w:szCs w:val="20"/>
        </w:rPr>
        <w:t xml:space="preserve"> 44: 105</w:t>
      </w:r>
      <w:r>
        <w:rPr>
          <w:color w:val="000000"/>
          <w:sz w:val="20"/>
          <w:szCs w:val="20"/>
        </w:rPr>
        <w:t>–</w:t>
      </w:r>
      <w:r w:rsidRPr="00334E29">
        <w:rPr>
          <w:color w:val="000000"/>
          <w:sz w:val="20"/>
          <w:szCs w:val="20"/>
        </w:rPr>
        <w:t>115.</w:t>
      </w:r>
    </w:p>
    <w:p w:rsidR="00311030" w:rsidRPr="00EE66A6" w:rsidRDefault="00311030" w:rsidP="00311030">
      <w:pPr>
        <w:spacing w:before="100"/>
        <w:jc w:val="both"/>
        <w:rPr>
          <w:color w:val="000000"/>
          <w:sz w:val="20"/>
          <w:szCs w:val="20"/>
        </w:rPr>
      </w:pPr>
      <w:r w:rsidRPr="00EE66A6">
        <w:rPr>
          <w:color w:val="000000"/>
          <w:sz w:val="20"/>
          <w:szCs w:val="20"/>
        </w:rPr>
        <w:t>Bražėnas, A. 200</w:t>
      </w:r>
      <w:r w:rsidR="00EE66A6">
        <w:rPr>
          <w:color w:val="000000"/>
          <w:sz w:val="20"/>
          <w:szCs w:val="20"/>
        </w:rPr>
        <w:t>6</w:t>
      </w:r>
      <w:r w:rsidRPr="00EE66A6">
        <w:rPr>
          <w:color w:val="000000"/>
          <w:sz w:val="20"/>
          <w:szCs w:val="20"/>
        </w:rPr>
        <w:t xml:space="preserve">. </w:t>
      </w:r>
      <w:r w:rsidR="00EE66A6" w:rsidRPr="002B30CC">
        <w:rPr>
          <w:i/>
          <w:color w:val="000000"/>
          <w:sz w:val="20"/>
          <w:szCs w:val="20"/>
          <w:lang w:val="lt-LT"/>
        </w:rPr>
        <w:t>Eksperimentinė</w:t>
      </w:r>
      <w:r w:rsidRPr="002B30CC">
        <w:rPr>
          <w:i/>
          <w:color w:val="000000"/>
          <w:sz w:val="20"/>
          <w:szCs w:val="20"/>
          <w:lang w:val="lt-LT"/>
        </w:rPr>
        <w:t>s</w:t>
      </w:r>
      <w:r w:rsidR="00EE66A6" w:rsidRPr="002B30CC">
        <w:rPr>
          <w:i/>
          <w:color w:val="000000"/>
          <w:sz w:val="20"/>
          <w:szCs w:val="20"/>
          <w:lang w:val="lt-LT"/>
        </w:rPr>
        <w:t xml:space="preserve"> mechanikos pagrinda</w:t>
      </w:r>
      <w:r w:rsidR="00EE66A6" w:rsidRPr="00575AB3">
        <w:rPr>
          <w:i/>
          <w:color w:val="000000"/>
          <w:sz w:val="20"/>
          <w:szCs w:val="20"/>
          <w:lang w:val="lt-LT"/>
        </w:rPr>
        <w:t>i</w:t>
      </w:r>
      <w:r w:rsidR="00200357" w:rsidRPr="00575AB3">
        <w:rPr>
          <w:i/>
          <w:color w:val="000000"/>
          <w:sz w:val="20"/>
          <w:szCs w:val="20"/>
          <w:lang w:val="lt-LT"/>
        </w:rPr>
        <w:t>:</w:t>
      </w:r>
      <w:r w:rsidR="00200357" w:rsidRPr="00575AB3">
        <w:rPr>
          <w:color w:val="000000"/>
          <w:sz w:val="20"/>
          <w:szCs w:val="20"/>
          <w:lang w:val="lt-LT"/>
        </w:rPr>
        <w:t xml:space="preserve"> vadovėlis</w:t>
      </w:r>
      <w:r w:rsidRPr="00575AB3">
        <w:rPr>
          <w:color w:val="000000"/>
          <w:sz w:val="20"/>
          <w:szCs w:val="20"/>
          <w:lang w:val="lt-LT"/>
        </w:rPr>
        <w:t>.</w:t>
      </w:r>
      <w:r w:rsidRPr="002B30CC">
        <w:rPr>
          <w:color w:val="000000"/>
          <w:sz w:val="20"/>
          <w:szCs w:val="20"/>
          <w:lang w:val="lt-LT"/>
        </w:rPr>
        <w:t xml:space="preserve"> </w:t>
      </w:r>
      <w:r w:rsidR="00EE66A6" w:rsidRPr="002B30CC">
        <w:rPr>
          <w:color w:val="000000"/>
          <w:sz w:val="20"/>
          <w:szCs w:val="20"/>
          <w:lang w:val="lt-LT"/>
        </w:rPr>
        <w:t>Šiauliai</w:t>
      </w:r>
      <w:r w:rsidRPr="002B30CC">
        <w:rPr>
          <w:color w:val="000000"/>
          <w:sz w:val="20"/>
          <w:szCs w:val="20"/>
          <w:lang w:val="lt-LT"/>
        </w:rPr>
        <w:t xml:space="preserve">: </w:t>
      </w:r>
      <w:r w:rsidR="00EE66A6" w:rsidRPr="002B30CC">
        <w:rPr>
          <w:color w:val="000000"/>
          <w:sz w:val="20"/>
          <w:szCs w:val="20"/>
          <w:lang w:val="lt-LT"/>
        </w:rPr>
        <w:t>Šiaulių knygrišykla</w:t>
      </w:r>
      <w:r w:rsidRPr="00EE66A6">
        <w:rPr>
          <w:sz w:val="20"/>
          <w:szCs w:val="20"/>
        </w:rPr>
        <w:t xml:space="preserve">. </w:t>
      </w:r>
      <w:r w:rsidR="00EE66A6" w:rsidRPr="00EE66A6">
        <w:rPr>
          <w:sz w:val="20"/>
          <w:szCs w:val="20"/>
        </w:rPr>
        <w:t>ISBN 9986-38-663-2</w:t>
      </w:r>
      <w:r w:rsidRPr="00EE66A6">
        <w:rPr>
          <w:sz w:val="20"/>
          <w:szCs w:val="20"/>
        </w:rPr>
        <w:t>.</w:t>
      </w:r>
    </w:p>
    <w:p w:rsidR="00311030" w:rsidRPr="00334E29" w:rsidRDefault="00311030" w:rsidP="00311030">
      <w:pPr>
        <w:spacing w:before="100"/>
        <w:jc w:val="both"/>
        <w:rPr>
          <w:color w:val="000000"/>
          <w:sz w:val="20"/>
          <w:szCs w:val="20"/>
        </w:rPr>
      </w:pPr>
      <w:r w:rsidRPr="00334E29">
        <w:rPr>
          <w:color w:val="000000"/>
          <w:sz w:val="20"/>
          <w:szCs w:val="20"/>
        </w:rPr>
        <w:t>Clapham, L.; Abdullah, K.; Jeswiet, J.</w:t>
      </w:r>
      <w:r w:rsidR="00575AB3">
        <w:rPr>
          <w:color w:val="000000"/>
          <w:sz w:val="20"/>
          <w:szCs w:val="20"/>
        </w:rPr>
        <w:t xml:space="preserve"> </w:t>
      </w:r>
      <w:r w:rsidRPr="00334E29">
        <w:rPr>
          <w:color w:val="000000"/>
          <w:sz w:val="20"/>
          <w:szCs w:val="20"/>
        </w:rPr>
        <w:t>J.; Wild, P.</w:t>
      </w:r>
      <w:r w:rsidR="00575AB3">
        <w:rPr>
          <w:color w:val="000000"/>
          <w:sz w:val="20"/>
          <w:szCs w:val="20"/>
        </w:rPr>
        <w:t xml:space="preserve"> </w:t>
      </w:r>
      <w:r w:rsidRPr="00334E29">
        <w:rPr>
          <w:color w:val="000000"/>
          <w:sz w:val="20"/>
          <w:szCs w:val="20"/>
        </w:rPr>
        <w:t xml:space="preserve">M.; Rogge, R. 2001. Neutron </w:t>
      </w:r>
      <w:r w:rsidR="000A73BB" w:rsidRPr="00334E29">
        <w:rPr>
          <w:color w:val="000000"/>
          <w:sz w:val="20"/>
          <w:szCs w:val="20"/>
        </w:rPr>
        <w:t>Diffra</w:t>
      </w:r>
      <w:r w:rsidR="000A73BB" w:rsidRPr="00334E29">
        <w:rPr>
          <w:color w:val="000000"/>
          <w:sz w:val="20"/>
          <w:szCs w:val="20"/>
        </w:rPr>
        <w:t>c</w:t>
      </w:r>
      <w:r w:rsidR="000A73BB" w:rsidRPr="00334E29">
        <w:rPr>
          <w:color w:val="000000"/>
          <w:sz w:val="20"/>
          <w:szCs w:val="20"/>
        </w:rPr>
        <w:t>tion Residual Stress Mapping</w:t>
      </w:r>
      <w:r w:rsidRPr="00334E29">
        <w:rPr>
          <w:color w:val="000000"/>
          <w:sz w:val="20"/>
          <w:szCs w:val="20"/>
        </w:rPr>
        <w:t xml:space="preserve"> in </w:t>
      </w:r>
      <w:r w:rsidR="000A73BB" w:rsidRPr="00334E29">
        <w:rPr>
          <w:color w:val="000000"/>
          <w:sz w:val="20"/>
          <w:szCs w:val="20"/>
        </w:rPr>
        <w:t>Same Gauge</w:t>
      </w:r>
      <w:r w:rsidRPr="00334E29">
        <w:rPr>
          <w:color w:val="000000"/>
          <w:sz w:val="20"/>
          <w:szCs w:val="20"/>
        </w:rPr>
        <w:t xml:space="preserve"> and </w:t>
      </w:r>
      <w:r w:rsidR="000A73BB" w:rsidRPr="00334E29">
        <w:rPr>
          <w:color w:val="000000"/>
          <w:sz w:val="20"/>
          <w:szCs w:val="20"/>
        </w:rPr>
        <w:t>Differential Gauge Tailor</w:t>
      </w:r>
      <w:r w:rsidRPr="00334E29">
        <w:rPr>
          <w:color w:val="000000"/>
          <w:sz w:val="20"/>
          <w:szCs w:val="20"/>
        </w:rPr>
        <w:t xml:space="preserve">-welded </w:t>
      </w:r>
      <w:r w:rsidR="000A73BB" w:rsidRPr="00334E29">
        <w:rPr>
          <w:color w:val="000000"/>
          <w:sz w:val="20"/>
          <w:szCs w:val="20"/>
        </w:rPr>
        <w:t>Blanks</w:t>
      </w:r>
      <w:r w:rsidRPr="00334E29">
        <w:rPr>
          <w:color w:val="000000"/>
          <w:sz w:val="20"/>
          <w:szCs w:val="20"/>
        </w:rPr>
        <w:t>,</w:t>
      </w:r>
      <w:r>
        <w:rPr>
          <w:color w:val="000000"/>
          <w:sz w:val="20"/>
          <w:szCs w:val="20"/>
        </w:rPr>
        <w:t xml:space="preserve"> </w:t>
      </w:r>
      <w:r w:rsidRPr="00334E29">
        <w:rPr>
          <w:i/>
          <w:color w:val="000000"/>
          <w:sz w:val="20"/>
          <w:szCs w:val="20"/>
        </w:rPr>
        <w:t>Journal of Materials Proceeding Technology</w:t>
      </w:r>
      <w:r w:rsidRPr="00334E29">
        <w:rPr>
          <w:color w:val="000000"/>
          <w:sz w:val="20"/>
          <w:szCs w:val="20"/>
        </w:rPr>
        <w:t xml:space="preserve"> 148: 177</w:t>
      </w:r>
      <w:r>
        <w:rPr>
          <w:color w:val="000000"/>
          <w:sz w:val="20"/>
          <w:szCs w:val="20"/>
        </w:rPr>
        <w:t>–</w:t>
      </w:r>
      <w:r w:rsidRPr="00334E29">
        <w:rPr>
          <w:color w:val="000000"/>
          <w:sz w:val="20"/>
          <w:szCs w:val="20"/>
        </w:rPr>
        <w:t>185.</w:t>
      </w:r>
    </w:p>
    <w:p w:rsidR="00311030" w:rsidRPr="00334E29" w:rsidRDefault="00311030" w:rsidP="00311030">
      <w:pPr>
        <w:spacing w:before="100"/>
        <w:jc w:val="both"/>
        <w:rPr>
          <w:color w:val="000000"/>
          <w:sz w:val="20"/>
          <w:szCs w:val="20"/>
        </w:rPr>
      </w:pPr>
      <w:r w:rsidRPr="00334E29">
        <w:rPr>
          <w:color w:val="000000"/>
          <w:sz w:val="20"/>
          <w:szCs w:val="20"/>
        </w:rPr>
        <w:t>Claxton, R.; Bentley, A.</w:t>
      </w:r>
      <w:r>
        <w:rPr>
          <w:color w:val="000000"/>
          <w:sz w:val="20"/>
          <w:szCs w:val="20"/>
        </w:rPr>
        <w:t xml:space="preserve"> 1999. Vibratory </w:t>
      </w:r>
      <w:r w:rsidR="00781F6F">
        <w:rPr>
          <w:color w:val="000000"/>
          <w:sz w:val="20"/>
          <w:szCs w:val="20"/>
        </w:rPr>
        <w:t xml:space="preserve">Stress Relief: </w:t>
      </w:r>
      <w:r w:rsidR="00781F6F" w:rsidRPr="00334E29">
        <w:rPr>
          <w:color w:val="000000"/>
          <w:sz w:val="20"/>
          <w:szCs w:val="20"/>
        </w:rPr>
        <w:t>Recent Developments</w:t>
      </w:r>
      <w:r w:rsidR="005946A0">
        <w:rPr>
          <w:color w:val="000000"/>
          <w:sz w:val="20"/>
          <w:szCs w:val="20"/>
        </w:rPr>
        <w:t>,</w:t>
      </w:r>
      <w:r w:rsidRPr="00334E29">
        <w:rPr>
          <w:color w:val="000000"/>
          <w:sz w:val="20"/>
          <w:szCs w:val="20"/>
        </w:rPr>
        <w:t xml:space="preserve"> </w:t>
      </w:r>
      <w:r w:rsidRPr="00334E29">
        <w:rPr>
          <w:i/>
          <w:color w:val="000000"/>
          <w:sz w:val="20"/>
          <w:szCs w:val="20"/>
        </w:rPr>
        <w:t>Metallu</w:t>
      </w:r>
      <w:r w:rsidRPr="00334E29">
        <w:rPr>
          <w:i/>
          <w:color w:val="000000"/>
          <w:sz w:val="20"/>
          <w:szCs w:val="20"/>
        </w:rPr>
        <w:t>r</w:t>
      </w:r>
      <w:r w:rsidRPr="00334E29">
        <w:rPr>
          <w:i/>
          <w:color w:val="000000"/>
          <w:sz w:val="20"/>
          <w:szCs w:val="20"/>
        </w:rPr>
        <w:t>gia</w:t>
      </w:r>
      <w:r w:rsidRPr="00334E29">
        <w:rPr>
          <w:color w:val="000000"/>
          <w:sz w:val="20"/>
          <w:szCs w:val="20"/>
        </w:rPr>
        <w:t xml:space="preserve"> 66(5): 49</w:t>
      </w:r>
      <w:r>
        <w:rPr>
          <w:color w:val="000000"/>
          <w:sz w:val="20"/>
          <w:szCs w:val="20"/>
        </w:rPr>
        <w:t>–</w:t>
      </w:r>
      <w:r w:rsidRPr="00334E29">
        <w:rPr>
          <w:color w:val="000000"/>
          <w:sz w:val="20"/>
          <w:szCs w:val="20"/>
        </w:rPr>
        <w:t>53.</w:t>
      </w:r>
    </w:p>
    <w:p w:rsidR="00311030" w:rsidRPr="00334E29" w:rsidRDefault="00311030" w:rsidP="00311030">
      <w:pPr>
        <w:autoSpaceDE w:val="0"/>
        <w:autoSpaceDN w:val="0"/>
        <w:adjustRightInd w:val="0"/>
        <w:spacing w:before="100"/>
        <w:jc w:val="both"/>
        <w:rPr>
          <w:sz w:val="20"/>
          <w:szCs w:val="20"/>
        </w:rPr>
      </w:pPr>
      <w:r w:rsidRPr="00334E29">
        <w:rPr>
          <w:sz w:val="20"/>
          <w:szCs w:val="20"/>
        </w:rPr>
        <w:lastRenderedPageBreak/>
        <w:t xml:space="preserve">Deaconu, V. 2007. Finite </w:t>
      </w:r>
      <w:r w:rsidR="005946A0" w:rsidRPr="00334E29">
        <w:rPr>
          <w:sz w:val="20"/>
          <w:szCs w:val="20"/>
        </w:rPr>
        <w:t xml:space="preserve">Element Modeling </w:t>
      </w:r>
      <w:r w:rsidRPr="00334E29">
        <w:rPr>
          <w:sz w:val="20"/>
          <w:szCs w:val="20"/>
        </w:rPr>
        <w:t xml:space="preserve">of </w:t>
      </w:r>
      <w:r w:rsidR="005946A0" w:rsidRPr="00334E29">
        <w:rPr>
          <w:sz w:val="20"/>
          <w:szCs w:val="20"/>
        </w:rPr>
        <w:t xml:space="preserve">Residual Stress </w:t>
      </w:r>
      <w:r w:rsidRPr="00334E29">
        <w:rPr>
          <w:sz w:val="20"/>
          <w:szCs w:val="20"/>
        </w:rPr>
        <w:t xml:space="preserve">– a </w:t>
      </w:r>
      <w:r w:rsidR="005946A0" w:rsidRPr="00334E29">
        <w:rPr>
          <w:sz w:val="20"/>
          <w:szCs w:val="20"/>
        </w:rPr>
        <w:t xml:space="preserve">Powerful Tool </w:t>
      </w:r>
      <w:r w:rsidRPr="00334E29">
        <w:rPr>
          <w:sz w:val="20"/>
          <w:szCs w:val="20"/>
        </w:rPr>
        <w:t xml:space="preserve">in the </w:t>
      </w:r>
      <w:r w:rsidR="005946A0" w:rsidRPr="00334E29">
        <w:rPr>
          <w:sz w:val="20"/>
          <w:szCs w:val="20"/>
        </w:rPr>
        <w:t>Aid</w:t>
      </w:r>
      <w:r w:rsidRPr="00334E29">
        <w:rPr>
          <w:sz w:val="20"/>
          <w:szCs w:val="20"/>
        </w:rPr>
        <w:t xml:space="preserve"> of </w:t>
      </w:r>
      <w:r w:rsidR="005946A0" w:rsidRPr="00334E29">
        <w:rPr>
          <w:sz w:val="20"/>
          <w:szCs w:val="20"/>
        </w:rPr>
        <w:t xml:space="preserve">Structural Integrity Assessment </w:t>
      </w:r>
      <w:r w:rsidRPr="00334E29">
        <w:rPr>
          <w:sz w:val="20"/>
          <w:szCs w:val="20"/>
        </w:rPr>
        <w:t xml:space="preserve">of </w:t>
      </w:r>
      <w:r w:rsidR="005946A0" w:rsidRPr="00334E29">
        <w:rPr>
          <w:sz w:val="20"/>
          <w:szCs w:val="20"/>
        </w:rPr>
        <w:t>Welded Structures</w:t>
      </w:r>
      <w:r w:rsidRPr="00334E29">
        <w:rPr>
          <w:sz w:val="20"/>
          <w:szCs w:val="20"/>
        </w:rPr>
        <w:t xml:space="preserve">, </w:t>
      </w:r>
      <w:r w:rsidR="005946A0">
        <w:rPr>
          <w:sz w:val="20"/>
          <w:szCs w:val="20"/>
        </w:rPr>
        <w:t>i</w:t>
      </w:r>
      <w:r w:rsidRPr="005C4470">
        <w:rPr>
          <w:sz w:val="20"/>
          <w:szCs w:val="20"/>
        </w:rPr>
        <w:t>n</w:t>
      </w:r>
      <w:r w:rsidRPr="00334E29">
        <w:rPr>
          <w:i/>
          <w:sz w:val="20"/>
          <w:szCs w:val="20"/>
        </w:rPr>
        <w:t xml:space="preserve"> 5</w:t>
      </w:r>
      <w:r w:rsidRPr="00334E29">
        <w:rPr>
          <w:i/>
          <w:sz w:val="20"/>
          <w:szCs w:val="20"/>
          <w:vertAlign w:val="superscript"/>
        </w:rPr>
        <w:t>th</w:t>
      </w:r>
      <w:r w:rsidRPr="00334E29">
        <w:rPr>
          <w:i/>
          <w:sz w:val="20"/>
          <w:szCs w:val="20"/>
        </w:rPr>
        <w:t xml:space="preserve"> International Conf</w:t>
      </w:r>
      <w:r w:rsidRPr="00334E29">
        <w:rPr>
          <w:i/>
          <w:sz w:val="20"/>
          <w:szCs w:val="20"/>
        </w:rPr>
        <w:t>e</w:t>
      </w:r>
      <w:r w:rsidRPr="00334E29">
        <w:rPr>
          <w:i/>
          <w:sz w:val="20"/>
          <w:szCs w:val="20"/>
        </w:rPr>
        <w:t xml:space="preserve">rence Structural Integrity of Welded Structures, </w:t>
      </w:r>
      <w:r w:rsidRPr="005C4470">
        <w:rPr>
          <w:i/>
          <w:sz w:val="20"/>
          <w:szCs w:val="20"/>
        </w:rPr>
        <w:t>Timisoara, 2007</w:t>
      </w:r>
      <w:r w:rsidR="005946A0">
        <w:rPr>
          <w:i/>
          <w:sz w:val="20"/>
          <w:szCs w:val="20"/>
        </w:rPr>
        <w:t>,</w:t>
      </w:r>
      <w:r w:rsidRPr="00334E29">
        <w:rPr>
          <w:sz w:val="20"/>
          <w:szCs w:val="20"/>
        </w:rPr>
        <w:t xml:space="preserve"> 2</w:t>
      </w:r>
      <w:r>
        <w:rPr>
          <w:sz w:val="20"/>
          <w:szCs w:val="20"/>
        </w:rPr>
        <w:t>–</w:t>
      </w:r>
      <w:r w:rsidRPr="00334E29">
        <w:rPr>
          <w:sz w:val="20"/>
          <w:szCs w:val="20"/>
        </w:rPr>
        <w:t>9.</w:t>
      </w:r>
    </w:p>
    <w:p w:rsidR="00311030" w:rsidRPr="00334E29" w:rsidRDefault="00311030" w:rsidP="00311030">
      <w:pPr>
        <w:spacing w:before="100"/>
        <w:jc w:val="both"/>
        <w:rPr>
          <w:color w:val="000000"/>
          <w:sz w:val="20"/>
          <w:szCs w:val="20"/>
        </w:rPr>
      </w:pPr>
      <w:r w:rsidRPr="00334E29">
        <w:rPr>
          <w:color w:val="000000"/>
          <w:sz w:val="20"/>
          <w:szCs w:val="20"/>
        </w:rPr>
        <w:t xml:space="preserve">Delin, R. 2005. Reduce the </w:t>
      </w:r>
      <w:r w:rsidR="006D7B6C" w:rsidRPr="00334E29">
        <w:rPr>
          <w:color w:val="000000"/>
          <w:sz w:val="20"/>
          <w:szCs w:val="20"/>
        </w:rPr>
        <w:t xml:space="preserve">Residual Stress </w:t>
      </w:r>
      <w:r w:rsidRPr="00334E29">
        <w:rPr>
          <w:color w:val="000000"/>
          <w:sz w:val="20"/>
          <w:szCs w:val="20"/>
        </w:rPr>
        <w:t xml:space="preserve">of </w:t>
      </w:r>
      <w:r w:rsidR="006D7B6C" w:rsidRPr="00334E29">
        <w:rPr>
          <w:color w:val="000000"/>
          <w:sz w:val="20"/>
          <w:szCs w:val="20"/>
        </w:rPr>
        <w:t xml:space="preserve">Welded Structures </w:t>
      </w:r>
      <w:r w:rsidRPr="00334E29">
        <w:rPr>
          <w:color w:val="000000"/>
          <w:sz w:val="20"/>
          <w:szCs w:val="20"/>
        </w:rPr>
        <w:t xml:space="preserve">by </w:t>
      </w:r>
      <w:r w:rsidR="006D7B6C" w:rsidRPr="00334E29">
        <w:rPr>
          <w:color w:val="000000"/>
          <w:sz w:val="20"/>
          <w:szCs w:val="20"/>
        </w:rPr>
        <w:t>P</w:t>
      </w:r>
      <w:r w:rsidRPr="00334E29">
        <w:rPr>
          <w:color w:val="000000"/>
          <w:sz w:val="20"/>
          <w:szCs w:val="20"/>
        </w:rPr>
        <w:t xml:space="preserve">ost-weld </w:t>
      </w:r>
      <w:r w:rsidR="006D7B6C" w:rsidRPr="00334E29">
        <w:rPr>
          <w:color w:val="000000"/>
          <w:sz w:val="20"/>
          <w:szCs w:val="20"/>
        </w:rPr>
        <w:t>Vibr</w:t>
      </w:r>
      <w:r w:rsidR="006D7B6C" w:rsidRPr="00334E29">
        <w:rPr>
          <w:color w:val="000000"/>
          <w:sz w:val="20"/>
          <w:szCs w:val="20"/>
        </w:rPr>
        <w:t>a</w:t>
      </w:r>
      <w:r w:rsidR="006D7B6C" w:rsidRPr="00334E29">
        <w:rPr>
          <w:color w:val="000000"/>
          <w:sz w:val="20"/>
          <w:szCs w:val="20"/>
        </w:rPr>
        <w:t>tion</w:t>
      </w:r>
      <w:r w:rsidRPr="00334E29">
        <w:rPr>
          <w:color w:val="000000"/>
          <w:sz w:val="20"/>
          <w:szCs w:val="20"/>
        </w:rPr>
        <w:t xml:space="preserve">, </w:t>
      </w:r>
      <w:r w:rsidRPr="00334E29">
        <w:rPr>
          <w:i/>
          <w:color w:val="000000"/>
          <w:sz w:val="20"/>
          <w:szCs w:val="20"/>
        </w:rPr>
        <w:t xml:space="preserve">Material </w:t>
      </w:r>
      <w:r w:rsidR="006D7B6C" w:rsidRPr="00334E29">
        <w:rPr>
          <w:i/>
          <w:color w:val="000000"/>
          <w:sz w:val="20"/>
          <w:szCs w:val="20"/>
        </w:rPr>
        <w:t>Science Forum</w:t>
      </w:r>
      <w:r w:rsidR="005946A0">
        <w:rPr>
          <w:i/>
          <w:color w:val="000000"/>
          <w:sz w:val="20"/>
          <w:szCs w:val="20"/>
        </w:rPr>
        <w:t xml:space="preserve">, Residual </w:t>
      </w:r>
      <w:r w:rsidR="006D7B6C">
        <w:rPr>
          <w:i/>
          <w:color w:val="000000"/>
          <w:sz w:val="20"/>
          <w:szCs w:val="20"/>
        </w:rPr>
        <w:t>Stresses</w:t>
      </w:r>
      <w:r w:rsidR="005946A0">
        <w:rPr>
          <w:i/>
          <w:color w:val="000000"/>
          <w:sz w:val="20"/>
          <w:szCs w:val="20"/>
        </w:rPr>
        <w:t xml:space="preserve"> VII </w:t>
      </w:r>
      <w:r>
        <w:rPr>
          <w:color w:val="000000"/>
          <w:sz w:val="20"/>
          <w:szCs w:val="20"/>
        </w:rPr>
        <w:t>490:</w:t>
      </w:r>
      <w:r w:rsidRPr="00334E29">
        <w:rPr>
          <w:color w:val="000000"/>
          <w:sz w:val="20"/>
          <w:szCs w:val="20"/>
        </w:rPr>
        <w:t xml:space="preserve"> 102</w:t>
      </w:r>
      <w:r>
        <w:rPr>
          <w:color w:val="000000"/>
          <w:sz w:val="20"/>
          <w:szCs w:val="20"/>
        </w:rPr>
        <w:t>–</w:t>
      </w:r>
      <w:r w:rsidR="005946A0">
        <w:rPr>
          <w:color w:val="000000"/>
          <w:sz w:val="20"/>
          <w:szCs w:val="20"/>
        </w:rPr>
        <w:t>106</w:t>
      </w:r>
      <w:r w:rsidRPr="00334E29">
        <w:rPr>
          <w:color w:val="000000"/>
          <w:sz w:val="20"/>
          <w:szCs w:val="20"/>
        </w:rPr>
        <w:t>.</w:t>
      </w:r>
    </w:p>
    <w:p w:rsidR="00311030" w:rsidRPr="00334E29" w:rsidRDefault="00311030" w:rsidP="00311030">
      <w:pPr>
        <w:autoSpaceDE w:val="0"/>
        <w:autoSpaceDN w:val="0"/>
        <w:adjustRightInd w:val="0"/>
        <w:spacing w:before="100"/>
        <w:jc w:val="both"/>
        <w:rPr>
          <w:sz w:val="20"/>
          <w:szCs w:val="20"/>
        </w:rPr>
      </w:pPr>
      <w:r w:rsidRPr="00334E29">
        <w:rPr>
          <w:sz w:val="20"/>
          <w:szCs w:val="20"/>
        </w:rPr>
        <w:t>Dubov, A.</w:t>
      </w:r>
      <w:r w:rsidR="006D7B6C">
        <w:rPr>
          <w:sz w:val="20"/>
          <w:szCs w:val="20"/>
        </w:rPr>
        <w:t xml:space="preserve"> </w:t>
      </w:r>
      <w:r w:rsidRPr="00334E29">
        <w:rPr>
          <w:sz w:val="20"/>
          <w:szCs w:val="20"/>
        </w:rPr>
        <w:t>A.; Dubov, Al.</w:t>
      </w:r>
      <w:r w:rsidR="006D7B6C">
        <w:rPr>
          <w:sz w:val="20"/>
          <w:szCs w:val="20"/>
        </w:rPr>
        <w:t xml:space="preserve"> </w:t>
      </w:r>
      <w:r w:rsidRPr="00334E29">
        <w:rPr>
          <w:sz w:val="20"/>
          <w:szCs w:val="20"/>
        </w:rPr>
        <w:t>A.; Kolokolnikov, S.</w:t>
      </w:r>
      <w:r w:rsidR="006D7B6C">
        <w:rPr>
          <w:sz w:val="20"/>
          <w:szCs w:val="20"/>
        </w:rPr>
        <w:t xml:space="preserve"> </w:t>
      </w:r>
      <w:r w:rsidRPr="00334E29">
        <w:rPr>
          <w:sz w:val="20"/>
          <w:szCs w:val="20"/>
        </w:rPr>
        <w:t xml:space="preserve">M. 2003. </w:t>
      </w:r>
      <w:r w:rsidRPr="006D7B6C">
        <w:rPr>
          <w:sz w:val="20"/>
          <w:szCs w:val="20"/>
        </w:rPr>
        <w:t xml:space="preserve">Method of </w:t>
      </w:r>
      <w:r w:rsidR="006D7B6C" w:rsidRPr="006D7B6C">
        <w:rPr>
          <w:sz w:val="20"/>
          <w:szCs w:val="20"/>
        </w:rPr>
        <w:t>Metal Magnetic Memory</w:t>
      </w:r>
      <w:r w:rsidRPr="006D7B6C">
        <w:rPr>
          <w:sz w:val="20"/>
          <w:szCs w:val="20"/>
        </w:rPr>
        <w:t xml:space="preserve"> and </w:t>
      </w:r>
      <w:r w:rsidR="006D7B6C" w:rsidRPr="006D7B6C">
        <w:rPr>
          <w:sz w:val="20"/>
          <w:szCs w:val="20"/>
        </w:rPr>
        <w:t>Inspection Instruments</w:t>
      </w:r>
      <w:r w:rsidR="006D7B6C">
        <w:rPr>
          <w:sz w:val="20"/>
          <w:szCs w:val="20"/>
        </w:rPr>
        <w:t>,</w:t>
      </w:r>
      <w:r w:rsidRPr="005C4470">
        <w:rPr>
          <w:i/>
          <w:sz w:val="20"/>
          <w:szCs w:val="20"/>
        </w:rPr>
        <w:t xml:space="preserve"> </w:t>
      </w:r>
      <w:r w:rsidRPr="002D5807">
        <w:rPr>
          <w:i/>
          <w:sz w:val="20"/>
          <w:szCs w:val="20"/>
        </w:rPr>
        <w:t xml:space="preserve">Training </w:t>
      </w:r>
      <w:r w:rsidR="006D7B6C" w:rsidRPr="002D5807">
        <w:rPr>
          <w:i/>
          <w:sz w:val="20"/>
          <w:szCs w:val="20"/>
        </w:rPr>
        <w:t>Handbook</w:t>
      </w:r>
      <w:r w:rsidR="002D5807">
        <w:rPr>
          <w:sz w:val="20"/>
          <w:szCs w:val="20"/>
        </w:rPr>
        <w:t xml:space="preserve"> V-1347:</w:t>
      </w:r>
      <w:r w:rsidR="006D7B6C">
        <w:rPr>
          <w:sz w:val="20"/>
          <w:szCs w:val="20"/>
        </w:rPr>
        <w:t xml:space="preserve"> </w:t>
      </w:r>
      <w:r w:rsidRPr="00334E29">
        <w:rPr>
          <w:sz w:val="20"/>
          <w:szCs w:val="20"/>
        </w:rPr>
        <w:t>320</w:t>
      </w:r>
      <w:r w:rsidR="006D7B6C">
        <w:rPr>
          <w:sz w:val="20"/>
          <w:szCs w:val="20"/>
        </w:rPr>
        <w:t>–325</w:t>
      </w:r>
      <w:r w:rsidRPr="00334E29">
        <w:rPr>
          <w:sz w:val="20"/>
          <w:szCs w:val="20"/>
        </w:rPr>
        <w:t>.</w:t>
      </w:r>
    </w:p>
    <w:p w:rsidR="00311030" w:rsidRPr="00334E29" w:rsidRDefault="00311030" w:rsidP="00311030">
      <w:pPr>
        <w:autoSpaceDE w:val="0"/>
        <w:autoSpaceDN w:val="0"/>
        <w:adjustRightInd w:val="0"/>
        <w:spacing w:before="100"/>
        <w:jc w:val="both"/>
        <w:rPr>
          <w:rFonts w:eastAsia="AdvTimes"/>
          <w:sz w:val="20"/>
          <w:szCs w:val="20"/>
        </w:rPr>
      </w:pPr>
      <w:r w:rsidRPr="00334E29">
        <w:rPr>
          <w:rFonts w:eastAsia="AdvTimes"/>
          <w:sz w:val="20"/>
          <w:szCs w:val="20"/>
        </w:rPr>
        <w:t>Dubov, A.</w:t>
      </w:r>
      <w:r w:rsidR="006D7B6C">
        <w:rPr>
          <w:rFonts w:eastAsia="AdvTimes"/>
          <w:sz w:val="20"/>
          <w:szCs w:val="20"/>
        </w:rPr>
        <w:t xml:space="preserve"> </w:t>
      </w:r>
      <w:r w:rsidRPr="00334E29">
        <w:rPr>
          <w:rFonts w:eastAsia="AdvTimes"/>
          <w:sz w:val="20"/>
          <w:szCs w:val="20"/>
        </w:rPr>
        <w:t xml:space="preserve">A. 1997. </w:t>
      </w:r>
      <w:r w:rsidRPr="00334E29">
        <w:rPr>
          <w:sz w:val="20"/>
          <w:szCs w:val="20"/>
        </w:rPr>
        <w:t xml:space="preserve">Investigation of </w:t>
      </w:r>
      <w:r w:rsidR="006D7B6C" w:rsidRPr="00334E29">
        <w:rPr>
          <w:sz w:val="20"/>
          <w:szCs w:val="20"/>
        </w:rPr>
        <w:t xml:space="preserve">Metal Properties Using </w:t>
      </w:r>
      <w:r w:rsidRPr="00334E29">
        <w:rPr>
          <w:sz w:val="20"/>
          <w:szCs w:val="20"/>
        </w:rPr>
        <w:t xml:space="preserve">the </w:t>
      </w:r>
      <w:r w:rsidR="006D7B6C" w:rsidRPr="00334E29">
        <w:rPr>
          <w:sz w:val="20"/>
          <w:szCs w:val="20"/>
        </w:rPr>
        <w:t>Magnetic Memory M</w:t>
      </w:r>
      <w:r w:rsidR="006D7B6C" w:rsidRPr="00334E29">
        <w:rPr>
          <w:sz w:val="20"/>
          <w:szCs w:val="20"/>
        </w:rPr>
        <w:t>e</w:t>
      </w:r>
      <w:r w:rsidR="006D7B6C" w:rsidRPr="00334E29">
        <w:rPr>
          <w:sz w:val="20"/>
          <w:szCs w:val="20"/>
        </w:rPr>
        <w:t xml:space="preserve">thod, </w:t>
      </w:r>
      <w:r w:rsidR="006D7B6C" w:rsidRPr="00334E29">
        <w:rPr>
          <w:i/>
          <w:sz w:val="20"/>
          <w:szCs w:val="20"/>
        </w:rPr>
        <w:t xml:space="preserve">Physical Metallurgy </w:t>
      </w:r>
      <w:r w:rsidRPr="00334E29">
        <w:rPr>
          <w:i/>
          <w:sz w:val="20"/>
          <w:szCs w:val="20"/>
        </w:rPr>
        <w:t xml:space="preserve">and </w:t>
      </w:r>
      <w:r w:rsidR="006D7B6C" w:rsidRPr="00334E29">
        <w:rPr>
          <w:i/>
          <w:sz w:val="20"/>
          <w:szCs w:val="20"/>
        </w:rPr>
        <w:t xml:space="preserve">Thermal Treatment </w:t>
      </w:r>
      <w:r w:rsidRPr="00334E29">
        <w:rPr>
          <w:i/>
          <w:sz w:val="20"/>
          <w:szCs w:val="20"/>
        </w:rPr>
        <w:t xml:space="preserve">of </w:t>
      </w:r>
      <w:r w:rsidR="006D7B6C" w:rsidRPr="00334E29">
        <w:rPr>
          <w:i/>
          <w:sz w:val="20"/>
          <w:szCs w:val="20"/>
        </w:rPr>
        <w:t>Metals</w:t>
      </w:r>
      <w:r w:rsidRPr="00334E29">
        <w:rPr>
          <w:sz w:val="20"/>
          <w:szCs w:val="20"/>
        </w:rPr>
        <w:t xml:space="preserve"> </w:t>
      </w:r>
      <w:r w:rsidRPr="00334E29">
        <w:rPr>
          <w:rFonts w:eastAsia="AdvTimes"/>
          <w:sz w:val="20"/>
          <w:szCs w:val="20"/>
        </w:rPr>
        <w:t>9: 256</w:t>
      </w:r>
      <w:r>
        <w:rPr>
          <w:rFonts w:eastAsia="AdvTimes"/>
          <w:sz w:val="20"/>
          <w:szCs w:val="20"/>
        </w:rPr>
        <w:t>–</w:t>
      </w:r>
      <w:r w:rsidR="006D7B6C">
        <w:rPr>
          <w:rFonts w:eastAsia="AdvTimes"/>
          <w:sz w:val="20"/>
          <w:szCs w:val="20"/>
        </w:rPr>
        <w:t>261</w:t>
      </w:r>
      <w:r w:rsidRPr="00334E29">
        <w:rPr>
          <w:rFonts w:eastAsia="AdvTimes"/>
          <w:sz w:val="20"/>
          <w:szCs w:val="20"/>
        </w:rPr>
        <w:t>.</w:t>
      </w:r>
    </w:p>
    <w:p w:rsidR="00311030" w:rsidRPr="005C4470" w:rsidRDefault="00311030" w:rsidP="00311030">
      <w:pPr>
        <w:spacing w:before="100"/>
        <w:jc w:val="both"/>
        <w:rPr>
          <w:color w:val="000000"/>
          <w:sz w:val="16"/>
          <w:szCs w:val="20"/>
        </w:rPr>
      </w:pPr>
      <w:r w:rsidRPr="005C4470">
        <w:rPr>
          <w:color w:val="000000"/>
          <w:sz w:val="20"/>
          <w:szCs w:val="20"/>
        </w:rPr>
        <w:t xml:space="preserve">Feng, Z. 2005. </w:t>
      </w:r>
      <w:r w:rsidRPr="005C4470">
        <w:rPr>
          <w:i/>
          <w:color w:val="000000"/>
          <w:sz w:val="20"/>
          <w:szCs w:val="20"/>
        </w:rPr>
        <w:t xml:space="preserve">Processes and </w:t>
      </w:r>
      <w:r w:rsidR="002D5807" w:rsidRPr="005C4470">
        <w:rPr>
          <w:i/>
          <w:color w:val="000000"/>
          <w:sz w:val="20"/>
          <w:szCs w:val="20"/>
        </w:rPr>
        <w:t>Mechanisms</w:t>
      </w:r>
      <w:r w:rsidRPr="005C4470">
        <w:rPr>
          <w:i/>
          <w:color w:val="000000"/>
          <w:sz w:val="20"/>
          <w:szCs w:val="20"/>
        </w:rPr>
        <w:t xml:space="preserve"> of </w:t>
      </w:r>
      <w:r w:rsidR="002D5807" w:rsidRPr="005C4470">
        <w:rPr>
          <w:i/>
          <w:color w:val="000000"/>
          <w:sz w:val="20"/>
          <w:szCs w:val="20"/>
        </w:rPr>
        <w:t>Welding Residual Stress Distortion</w:t>
      </w:r>
      <w:r w:rsidRPr="005C4470">
        <w:rPr>
          <w:color w:val="000000"/>
          <w:sz w:val="20"/>
          <w:szCs w:val="20"/>
        </w:rPr>
        <w:t xml:space="preserve">. </w:t>
      </w:r>
      <w:r w:rsidR="005A04D6">
        <w:rPr>
          <w:color w:val="000000"/>
          <w:sz w:val="20"/>
          <w:szCs w:val="20"/>
        </w:rPr>
        <w:t xml:space="preserve">Oak Ridge: </w:t>
      </w:r>
      <w:r w:rsidRPr="005C4470">
        <w:rPr>
          <w:sz w:val="20"/>
          <w:szCs w:val="20"/>
        </w:rPr>
        <w:t>CRC Press</w:t>
      </w:r>
      <w:r w:rsidRPr="005C4470">
        <w:rPr>
          <w:color w:val="000000"/>
          <w:sz w:val="20"/>
          <w:szCs w:val="20"/>
        </w:rPr>
        <w:t>.</w:t>
      </w:r>
      <w:r w:rsidRPr="005C4470">
        <w:t xml:space="preserve"> </w:t>
      </w:r>
      <w:r w:rsidRPr="005C4470">
        <w:rPr>
          <w:sz w:val="20"/>
        </w:rPr>
        <w:t>ISBN 0849</w:t>
      </w:r>
      <w:r>
        <w:rPr>
          <w:sz w:val="20"/>
        </w:rPr>
        <w:t>-</w:t>
      </w:r>
      <w:r w:rsidRPr="005C4470">
        <w:rPr>
          <w:sz w:val="20"/>
        </w:rPr>
        <w:t>33</w:t>
      </w:r>
      <w:r>
        <w:rPr>
          <w:sz w:val="20"/>
        </w:rPr>
        <w:t>-</w:t>
      </w:r>
      <w:r w:rsidRPr="005C4470">
        <w:rPr>
          <w:sz w:val="20"/>
        </w:rPr>
        <w:t>467</w:t>
      </w:r>
      <w:r>
        <w:rPr>
          <w:sz w:val="20"/>
        </w:rPr>
        <w:t>-</w:t>
      </w:r>
      <w:r w:rsidRPr="005C4470">
        <w:rPr>
          <w:sz w:val="20"/>
        </w:rPr>
        <w:t>5</w:t>
      </w:r>
      <w:r>
        <w:rPr>
          <w:sz w:val="20"/>
        </w:rPr>
        <w:t>.</w:t>
      </w:r>
    </w:p>
    <w:p w:rsidR="00311030" w:rsidRPr="00334E29" w:rsidRDefault="00311030" w:rsidP="00311030">
      <w:pPr>
        <w:spacing w:before="100"/>
        <w:jc w:val="both"/>
        <w:rPr>
          <w:sz w:val="20"/>
          <w:szCs w:val="20"/>
        </w:rPr>
      </w:pPr>
      <w:r w:rsidRPr="00334E29">
        <w:rPr>
          <w:sz w:val="20"/>
          <w:szCs w:val="20"/>
        </w:rPr>
        <w:t>Gao, H.; Guo, H; Blackburn, J.</w:t>
      </w:r>
      <w:r w:rsidR="00BB3725">
        <w:rPr>
          <w:sz w:val="20"/>
          <w:szCs w:val="20"/>
        </w:rPr>
        <w:t xml:space="preserve"> </w:t>
      </w:r>
      <w:r w:rsidRPr="00334E29">
        <w:rPr>
          <w:sz w:val="20"/>
          <w:szCs w:val="20"/>
        </w:rPr>
        <w:t>M.; Hendricks, R.</w:t>
      </w:r>
      <w:r w:rsidR="00BB3725">
        <w:rPr>
          <w:sz w:val="20"/>
          <w:szCs w:val="20"/>
        </w:rPr>
        <w:t xml:space="preserve"> </w:t>
      </w:r>
      <w:r w:rsidRPr="00334E29">
        <w:rPr>
          <w:sz w:val="20"/>
          <w:szCs w:val="20"/>
        </w:rPr>
        <w:t xml:space="preserve">W. 2000. </w:t>
      </w:r>
      <w:r w:rsidRPr="00A916F1">
        <w:rPr>
          <w:sz w:val="20"/>
          <w:szCs w:val="20"/>
        </w:rPr>
        <w:t xml:space="preserve">Determination of </w:t>
      </w:r>
      <w:r w:rsidR="00BB3725" w:rsidRPr="00A916F1">
        <w:rPr>
          <w:sz w:val="20"/>
          <w:szCs w:val="20"/>
        </w:rPr>
        <w:t>Residual Stresses</w:t>
      </w:r>
      <w:r w:rsidRPr="00A916F1">
        <w:rPr>
          <w:sz w:val="20"/>
          <w:szCs w:val="20"/>
        </w:rPr>
        <w:t xml:space="preserve"> by X-Ray </w:t>
      </w:r>
      <w:r w:rsidR="00BB3725" w:rsidRPr="00A916F1">
        <w:rPr>
          <w:sz w:val="20"/>
          <w:szCs w:val="20"/>
        </w:rPr>
        <w:t>Diffraction</w:t>
      </w:r>
      <w:r w:rsidRPr="00A916F1">
        <w:rPr>
          <w:sz w:val="20"/>
          <w:szCs w:val="20"/>
        </w:rPr>
        <w:t xml:space="preserve"> in HSLA-100 </w:t>
      </w:r>
      <w:r w:rsidR="00BB3725" w:rsidRPr="00A916F1">
        <w:rPr>
          <w:sz w:val="20"/>
          <w:szCs w:val="20"/>
        </w:rPr>
        <w:t>Steel Weldments</w:t>
      </w:r>
      <w:r w:rsidR="00BB3725">
        <w:rPr>
          <w:sz w:val="20"/>
          <w:szCs w:val="20"/>
        </w:rPr>
        <w:t xml:space="preserve"> </w:t>
      </w:r>
      <w:r w:rsidR="00E37482">
        <w:rPr>
          <w:sz w:val="20"/>
          <w:szCs w:val="20"/>
        </w:rPr>
        <w:t>[interaktyvus]</w:t>
      </w:r>
      <w:r>
        <w:rPr>
          <w:sz w:val="20"/>
          <w:szCs w:val="20"/>
        </w:rPr>
        <w:t xml:space="preserve"> [žiūrėta 2009 spalio 7 d.]. Prieiga per internetą: &lt;</w:t>
      </w:r>
      <w:r w:rsidRPr="006C42B9">
        <w:rPr>
          <w:sz w:val="20"/>
          <w:szCs w:val="20"/>
        </w:rPr>
        <w:t>http://www.mse.vt.edu/faculty/hendricks/pub</w:t>
      </w:r>
      <w:r w:rsidR="00BB3725">
        <w:rPr>
          <w:sz w:val="20"/>
          <w:szCs w:val="20"/>
        </w:rPr>
        <w:t xml:space="preserve"> </w:t>
      </w:r>
      <w:r w:rsidRPr="006C42B9">
        <w:rPr>
          <w:sz w:val="20"/>
          <w:szCs w:val="20"/>
        </w:rPr>
        <w:t>lications/ICRS5_Weld_Paper.pdf</w:t>
      </w:r>
      <w:r>
        <w:rPr>
          <w:sz w:val="20"/>
          <w:szCs w:val="20"/>
        </w:rPr>
        <w:t>&gt;</w:t>
      </w:r>
      <w:r w:rsidR="00E37482">
        <w:rPr>
          <w:sz w:val="20"/>
          <w:szCs w:val="20"/>
        </w:rPr>
        <w:t>.</w:t>
      </w:r>
    </w:p>
    <w:p w:rsidR="00311030" w:rsidRPr="00334E29" w:rsidRDefault="00311030" w:rsidP="00311030">
      <w:pPr>
        <w:spacing w:before="100"/>
        <w:jc w:val="both"/>
        <w:rPr>
          <w:color w:val="000000"/>
          <w:sz w:val="20"/>
          <w:szCs w:val="20"/>
        </w:rPr>
      </w:pPr>
      <w:r w:rsidRPr="00334E29">
        <w:rPr>
          <w:color w:val="000000"/>
          <w:sz w:val="20"/>
          <w:szCs w:val="20"/>
        </w:rPr>
        <w:t xml:space="preserve">Gnirss, G. 1988. Vibration and </w:t>
      </w:r>
      <w:r w:rsidR="00BB3725" w:rsidRPr="00334E29">
        <w:rPr>
          <w:color w:val="000000"/>
          <w:sz w:val="20"/>
          <w:szCs w:val="20"/>
        </w:rPr>
        <w:t>Vibratory Stress Relief</w:t>
      </w:r>
      <w:r w:rsidRPr="00334E29">
        <w:rPr>
          <w:color w:val="000000"/>
          <w:sz w:val="20"/>
          <w:szCs w:val="20"/>
        </w:rPr>
        <w:t xml:space="preserve">: </w:t>
      </w:r>
      <w:r w:rsidR="00BB3725" w:rsidRPr="00334E29">
        <w:rPr>
          <w:color w:val="000000"/>
          <w:sz w:val="20"/>
          <w:szCs w:val="20"/>
        </w:rPr>
        <w:t xml:space="preserve">Historical Development, Theory, </w:t>
      </w:r>
      <w:r w:rsidRPr="00334E29">
        <w:rPr>
          <w:color w:val="000000"/>
          <w:sz w:val="20"/>
          <w:szCs w:val="20"/>
        </w:rPr>
        <w:t xml:space="preserve">and </w:t>
      </w:r>
      <w:r w:rsidR="00BB3725" w:rsidRPr="00334E29">
        <w:rPr>
          <w:color w:val="000000"/>
          <w:sz w:val="20"/>
          <w:szCs w:val="20"/>
        </w:rPr>
        <w:t>Practical Application</w:t>
      </w:r>
      <w:r w:rsidRPr="00334E29">
        <w:rPr>
          <w:color w:val="000000"/>
          <w:sz w:val="20"/>
          <w:szCs w:val="20"/>
        </w:rPr>
        <w:t xml:space="preserve">, </w:t>
      </w:r>
      <w:r w:rsidRPr="00A916F1">
        <w:rPr>
          <w:i/>
          <w:color w:val="000000"/>
          <w:sz w:val="20"/>
          <w:szCs w:val="20"/>
        </w:rPr>
        <w:t xml:space="preserve">Journal </w:t>
      </w:r>
      <w:r w:rsidRPr="00334E29">
        <w:rPr>
          <w:i/>
          <w:color w:val="000000"/>
          <w:sz w:val="20"/>
          <w:szCs w:val="20"/>
        </w:rPr>
        <w:t xml:space="preserve">Welding in </w:t>
      </w:r>
      <w:r w:rsidR="00BB3725" w:rsidRPr="00334E29">
        <w:rPr>
          <w:i/>
          <w:color w:val="000000"/>
          <w:sz w:val="20"/>
          <w:szCs w:val="20"/>
        </w:rPr>
        <w:t>T</w:t>
      </w:r>
      <w:r w:rsidRPr="00334E29">
        <w:rPr>
          <w:i/>
          <w:color w:val="000000"/>
          <w:sz w:val="20"/>
          <w:szCs w:val="20"/>
        </w:rPr>
        <w:t>he World</w:t>
      </w:r>
      <w:r w:rsidRPr="00334E29">
        <w:rPr>
          <w:color w:val="000000"/>
          <w:sz w:val="20"/>
          <w:szCs w:val="20"/>
        </w:rPr>
        <w:t xml:space="preserve"> 11(12): 284</w:t>
      </w:r>
      <w:r>
        <w:rPr>
          <w:color w:val="000000"/>
          <w:sz w:val="20"/>
          <w:szCs w:val="20"/>
        </w:rPr>
        <w:t>–</w:t>
      </w:r>
      <w:r w:rsidRPr="00334E29">
        <w:rPr>
          <w:color w:val="000000"/>
          <w:sz w:val="20"/>
          <w:szCs w:val="20"/>
        </w:rPr>
        <w:t>291.</w:t>
      </w:r>
    </w:p>
    <w:p w:rsidR="00311030" w:rsidRPr="00334E29" w:rsidRDefault="00311030" w:rsidP="00311030">
      <w:pPr>
        <w:spacing w:before="100"/>
        <w:jc w:val="both"/>
        <w:rPr>
          <w:color w:val="000000"/>
          <w:sz w:val="20"/>
          <w:szCs w:val="20"/>
        </w:rPr>
      </w:pPr>
      <w:r w:rsidRPr="00334E29">
        <w:rPr>
          <w:color w:val="000000"/>
          <w:sz w:val="20"/>
          <w:szCs w:val="20"/>
        </w:rPr>
        <w:t xml:space="preserve">Grunitz, L. 2003. Evaluation of the </w:t>
      </w:r>
      <w:r w:rsidR="00BB3725" w:rsidRPr="00334E29">
        <w:rPr>
          <w:color w:val="000000"/>
          <w:sz w:val="20"/>
          <w:szCs w:val="20"/>
        </w:rPr>
        <w:t xml:space="preserve">Welding Residual Stress State </w:t>
      </w:r>
      <w:r w:rsidRPr="00334E29">
        <w:rPr>
          <w:color w:val="000000"/>
          <w:sz w:val="20"/>
          <w:szCs w:val="20"/>
        </w:rPr>
        <w:t xml:space="preserve">in a </w:t>
      </w:r>
      <w:r w:rsidR="00BB3725" w:rsidRPr="00334E29">
        <w:rPr>
          <w:color w:val="000000"/>
          <w:sz w:val="20"/>
          <w:szCs w:val="20"/>
        </w:rPr>
        <w:t>Thick</w:t>
      </w:r>
      <w:r w:rsidRPr="00334E29">
        <w:rPr>
          <w:color w:val="000000"/>
          <w:sz w:val="20"/>
          <w:szCs w:val="20"/>
        </w:rPr>
        <w:t xml:space="preserve"> HY-80 steel plate, </w:t>
      </w:r>
      <w:r w:rsidR="00BB3725">
        <w:rPr>
          <w:color w:val="000000"/>
          <w:sz w:val="20"/>
          <w:szCs w:val="20"/>
        </w:rPr>
        <w:t>i</w:t>
      </w:r>
      <w:r w:rsidRPr="00A916F1">
        <w:rPr>
          <w:color w:val="000000"/>
          <w:sz w:val="20"/>
          <w:szCs w:val="20"/>
        </w:rPr>
        <w:t>n</w:t>
      </w:r>
      <w:r w:rsidRPr="00334E29">
        <w:rPr>
          <w:i/>
          <w:color w:val="000000"/>
          <w:sz w:val="20"/>
          <w:szCs w:val="20"/>
        </w:rPr>
        <w:t xml:space="preserve"> Proc</w:t>
      </w:r>
      <w:r w:rsidR="008E20FF">
        <w:rPr>
          <w:i/>
          <w:color w:val="000000"/>
          <w:sz w:val="20"/>
          <w:szCs w:val="20"/>
        </w:rPr>
        <w:t>.</w:t>
      </w:r>
      <w:r w:rsidRPr="00334E29">
        <w:rPr>
          <w:i/>
          <w:color w:val="000000"/>
          <w:sz w:val="20"/>
          <w:szCs w:val="20"/>
        </w:rPr>
        <w:t xml:space="preserve"> of the 13</w:t>
      </w:r>
      <w:r w:rsidRPr="00334E29">
        <w:rPr>
          <w:i/>
          <w:color w:val="000000"/>
          <w:sz w:val="20"/>
          <w:szCs w:val="20"/>
          <w:vertAlign w:val="superscript"/>
        </w:rPr>
        <w:t>th</w:t>
      </w:r>
      <w:r w:rsidRPr="00334E29">
        <w:rPr>
          <w:i/>
          <w:color w:val="000000"/>
          <w:sz w:val="20"/>
          <w:szCs w:val="20"/>
        </w:rPr>
        <w:t xml:space="preserve"> International </w:t>
      </w:r>
      <w:r w:rsidR="00D53CCF" w:rsidRPr="00334E29">
        <w:rPr>
          <w:i/>
          <w:color w:val="000000"/>
          <w:sz w:val="20"/>
          <w:szCs w:val="20"/>
        </w:rPr>
        <w:t>O</w:t>
      </w:r>
      <w:r w:rsidRPr="00334E29">
        <w:rPr>
          <w:i/>
          <w:color w:val="000000"/>
          <w:sz w:val="20"/>
          <w:szCs w:val="20"/>
        </w:rPr>
        <w:t xml:space="preserve">ffshore and </w:t>
      </w:r>
      <w:r w:rsidR="00D53CCF">
        <w:rPr>
          <w:i/>
          <w:color w:val="000000"/>
          <w:sz w:val="20"/>
          <w:szCs w:val="20"/>
        </w:rPr>
        <w:t>P</w:t>
      </w:r>
      <w:r w:rsidR="00D53CCF" w:rsidRPr="00334E29">
        <w:rPr>
          <w:i/>
          <w:color w:val="000000"/>
          <w:sz w:val="20"/>
          <w:szCs w:val="20"/>
        </w:rPr>
        <w:t>olar Engineering Conference Material</w:t>
      </w:r>
      <w:r>
        <w:rPr>
          <w:i/>
          <w:color w:val="000000"/>
          <w:sz w:val="20"/>
          <w:szCs w:val="20"/>
        </w:rPr>
        <w:t>, vol. 1</w:t>
      </w:r>
      <w:r w:rsidRPr="00334E29">
        <w:rPr>
          <w:i/>
          <w:color w:val="000000"/>
          <w:sz w:val="20"/>
          <w:szCs w:val="20"/>
        </w:rPr>
        <w:t>. Honolulu</w:t>
      </w:r>
      <w:r>
        <w:rPr>
          <w:i/>
          <w:color w:val="000000"/>
          <w:sz w:val="20"/>
          <w:szCs w:val="20"/>
        </w:rPr>
        <w:t>, Hawaii, USA, 2003</w:t>
      </w:r>
      <w:r w:rsidR="00BB3725">
        <w:rPr>
          <w:i/>
          <w:color w:val="000000"/>
          <w:sz w:val="20"/>
          <w:szCs w:val="20"/>
        </w:rPr>
        <w:t>,</w:t>
      </w:r>
      <w:r w:rsidRPr="00334E29">
        <w:rPr>
          <w:color w:val="000000"/>
          <w:sz w:val="20"/>
          <w:szCs w:val="20"/>
        </w:rPr>
        <w:t xml:space="preserve"> 141</w:t>
      </w:r>
      <w:r>
        <w:rPr>
          <w:color w:val="000000"/>
          <w:sz w:val="20"/>
          <w:szCs w:val="20"/>
        </w:rPr>
        <w:t>–</w:t>
      </w:r>
      <w:r w:rsidRPr="00334E29">
        <w:rPr>
          <w:color w:val="000000"/>
          <w:sz w:val="20"/>
          <w:szCs w:val="20"/>
        </w:rPr>
        <w:t>146.</w:t>
      </w:r>
    </w:p>
    <w:p w:rsidR="00311030" w:rsidRPr="00EE66A6" w:rsidRDefault="00311030" w:rsidP="00311030">
      <w:pPr>
        <w:spacing w:before="100"/>
        <w:jc w:val="both"/>
        <w:rPr>
          <w:sz w:val="20"/>
          <w:szCs w:val="20"/>
        </w:rPr>
      </w:pPr>
      <w:r w:rsidRPr="00EE66A6">
        <w:rPr>
          <w:sz w:val="20"/>
          <w:szCs w:val="20"/>
        </w:rPr>
        <w:t>Goldak, J.</w:t>
      </w:r>
      <w:r w:rsidR="00BB3725">
        <w:rPr>
          <w:sz w:val="20"/>
          <w:szCs w:val="20"/>
        </w:rPr>
        <w:t xml:space="preserve"> </w:t>
      </w:r>
      <w:r w:rsidRPr="00EE66A6">
        <w:rPr>
          <w:sz w:val="20"/>
          <w:szCs w:val="20"/>
        </w:rPr>
        <w:t>A.</w:t>
      </w:r>
      <w:r w:rsidR="00BB3725">
        <w:rPr>
          <w:sz w:val="20"/>
          <w:szCs w:val="20"/>
        </w:rPr>
        <w:t>;</w:t>
      </w:r>
      <w:r w:rsidRPr="00EE66A6">
        <w:rPr>
          <w:sz w:val="20"/>
          <w:szCs w:val="20"/>
        </w:rPr>
        <w:t xml:space="preserve"> Akhlaghi, M. 2005. </w:t>
      </w:r>
      <w:r w:rsidRPr="00EE66A6">
        <w:rPr>
          <w:i/>
          <w:sz w:val="20"/>
          <w:szCs w:val="20"/>
        </w:rPr>
        <w:t xml:space="preserve">Computational </w:t>
      </w:r>
      <w:r w:rsidR="00E361FF" w:rsidRPr="00EE66A6">
        <w:rPr>
          <w:i/>
          <w:sz w:val="20"/>
          <w:szCs w:val="20"/>
        </w:rPr>
        <w:t>Welding Mechanics</w:t>
      </w:r>
      <w:r w:rsidR="008E20FF" w:rsidRPr="00EE66A6">
        <w:rPr>
          <w:i/>
          <w:sz w:val="20"/>
          <w:szCs w:val="20"/>
        </w:rPr>
        <w:t>.</w:t>
      </w:r>
      <w:r w:rsidRPr="00EE66A6">
        <w:rPr>
          <w:sz w:val="20"/>
          <w:szCs w:val="20"/>
        </w:rPr>
        <w:t xml:space="preserve"> </w:t>
      </w:r>
      <w:r w:rsidR="00BB3725">
        <w:rPr>
          <w:sz w:val="20"/>
          <w:szCs w:val="20"/>
        </w:rPr>
        <w:t xml:space="preserve">New York: </w:t>
      </w:r>
      <w:r w:rsidRPr="00EE66A6">
        <w:rPr>
          <w:sz w:val="20"/>
          <w:szCs w:val="20"/>
        </w:rPr>
        <w:t xml:space="preserve">Springer. </w:t>
      </w:r>
      <w:r w:rsidR="00EE66A6" w:rsidRPr="00EE66A6">
        <w:rPr>
          <w:sz w:val="20"/>
          <w:szCs w:val="20"/>
        </w:rPr>
        <w:t>ISBN 0387-23-287-7.</w:t>
      </w:r>
    </w:p>
    <w:p w:rsidR="00311030" w:rsidRPr="00334E29" w:rsidRDefault="00311030" w:rsidP="00311030">
      <w:pPr>
        <w:spacing w:before="100"/>
        <w:jc w:val="both"/>
        <w:rPr>
          <w:color w:val="000000"/>
          <w:sz w:val="20"/>
          <w:szCs w:val="20"/>
        </w:rPr>
      </w:pPr>
      <w:r w:rsidRPr="00334E29">
        <w:rPr>
          <w:color w:val="000000"/>
          <w:sz w:val="20"/>
          <w:szCs w:val="20"/>
        </w:rPr>
        <w:t>Habel, T.</w:t>
      </w:r>
      <w:r w:rsidR="00E361FF">
        <w:rPr>
          <w:color w:val="000000"/>
          <w:sz w:val="20"/>
          <w:szCs w:val="20"/>
        </w:rPr>
        <w:t xml:space="preserve"> </w:t>
      </w:r>
      <w:r w:rsidRPr="00334E29">
        <w:rPr>
          <w:color w:val="000000"/>
          <w:sz w:val="20"/>
          <w:szCs w:val="20"/>
        </w:rPr>
        <w:t xml:space="preserve">E. 2001. Successful </w:t>
      </w:r>
      <w:r w:rsidR="00E361FF" w:rsidRPr="00334E29">
        <w:rPr>
          <w:color w:val="000000"/>
          <w:sz w:val="20"/>
          <w:szCs w:val="20"/>
        </w:rPr>
        <w:t xml:space="preserve">Stress Relief </w:t>
      </w:r>
      <w:r w:rsidRPr="00334E29">
        <w:rPr>
          <w:color w:val="000000"/>
          <w:sz w:val="20"/>
          <w:szCs w:val="20"/>
        </w:rPr>
        <w:t xml:space="preserve">of </w:t>
      </w:r>
      <w:r w:rsidR="00E361FF" w:rsidRPr="00334E29">
        <w:rPr>
          <w:color w:val="000000"/>
          <w:sz w:val="20"/>
          <w:szCs w:val="20"/>
        </w:rPr>
        <w:t>Welds Using Sub</w:t>
      </w:r>
      <w:r w:rsidRPr="00334E29">
        <w:rPr>
          <w:color w:val="000000"/>
          <w:sz w:val="20"/>
          <w:szCs w:val="20"/>
        </w:rPr>
        <w:t xml:space="preserve">-harmonic </w:t>
      </w:r>
      <w:r w:rsidR="00E361FF" w:rsidRPr="00334E29">
        <w:rPr>
          <w:color w:val="000000"/>
          <w:sz w:val="20"/>
          <w:szCs w:val="20"/>
        </w:rPr>
        <w:t>Energy</w:t>
      </w:r>
      <w:r w:rsidRPr="00334E29">
        <w:rPr>
          <w:color w:val="000000"/>
          <w:sz w:val="20"/>
          <w:szCs w:val="20"/>
        </w:rPr>
        <w:t xml:space="preserve">, </w:t>
      </w:r>
      <w:r w:rsidRPr="00334E29">
        <w:rPr>
          <w:i/>
          <w:color w:val="000000"/>
          <w:sz w:val="20"/>
          <w:szCs w:val="20"/>
        </w:rPr>
        <w:t>Wel</w:t>
      </w:r>
      <w:r w:rsidRPr="00334E29">
        <w:rPr>
          <w:i/>
          <w:color w:val="000000"/>
          <w:sz w:val="20"/>
          <w:szCs w:val="20"/>
        </w:rPr>
        <w:t>d</w:t>
      </w:r>
      <w:r w:rsidRPr="00334E29">
        <w:rPr>
          <w:i/>
          <w:color w:val="000000"/>
          <w:sz w:val="20"/>
          <w:szCs w:val="20"/>
        </w:rPr>
        <w:t>ing Journal</w:t>
      </w:r>
      <w:r w:rsidR="008E20FF">
        <w:rPr>
          <w:color w:val="000000"/>
          <w:sz w:val="20"/>
          <w:szCs w:val="20"/>
        </w:rPr>
        <w:t xml:space="preserve"> 80(1): 38–42</w:t>
      </w:r>
      <w:r w:rsidRPr="00334E29">
        <w:rPr>
          <w:color w:val="000000"/>
          <w:sz w:val="20"/>
          <w:szCs w:val="20"/>
        </w:rPr>
        <w:t>.</w:t>
      </w:r>
    </w:p>
    <w:p w:rsidR="00311030" w:rsidRPr="00334E29" w:rsidRDefault="00311030" w:rsidP="00311030">
      <w:pPr>
        <w:spacing w:before="100"/>
        <w:jc w:val="both"/>
        <w:rPr>
          <w:color w:val="000000"/>
          <w:sz w:val="20"/>
          <w:szCs w:val="20"/>
        </w:rPr>
      </w:pPr>
      <w:r w:rsidRPr="00334E29">
        <w:rPr>
          <w:color w:val="000000"/>
          <w:sz w:val="20"/>
          <w:szCs w:val="20"/>
        </w:rPr>
        <w:t>Hahn, W.</w:t>
      </w:r>
      <w:r w:rsidR="00E361FF">
        <w:rPr>
          <w:color w:val="000000"/>
          <w:sz w:val="20"/>
          <w:szCs w:val="20"/>
        </w:rPr>
        <w:t xml:space="preserve"> </w:t>
      </w:r>
      <w:r w:rsidRPr="00334E29">
        <w:rPr>
          <w:color w:val="000000"/>
          <w:sz w:val="20"/>
          <w:szCs w:val="20"/>
        </w:rPr>
        <w:t xml:space="preserve">F. 2002. Vibratory </w:t>
      </w:r>
      <w:r w:rsidR="006D529C" w:rsidRPr="00334E29">
        <w:rPr>
          <w:color w:val="000000"/>
          <w:sz w:val="20"/>
          <w:szCs w:val="20"/>
        </w:rPr>
        <w:t xml:space="preserve">Residual Stress Relief </w:t>
      </w:r>
      <w:r w:rsidRPr="00334E29">
        <w:rPr>
          <w:color w:val="000000"/>
          <w:sz w:val="20"/>
          <w:szCs w:val="20"/>
        </w:rPr>
        <w:t xml:space="preserve">and </w:t>
      </w:r>
      <w:r w:rsidR="006D529C" w:rsidRPr="00334E29">
        <w:rPr>
          <w:color w:val="000000"/>
          <w:sz w:val="20"/>
          <w:szCs w:val="20"/>
        </w:rPr>
        <w:t>Modification</w:t>
      </w:r>
      <w:r w:rsidRPr="00334E29">
        <w:rPr>
          <w:color w:val="000000"/>
          <w:sz w:val="20"/>
          <w:szCs w:val="20"/>
        </w:rPr>
        <w:t xml:space="preserve"> in </w:t>
      </w:r>
      <w:r w:rsidR="006D529C" w:rsidRPr="00334E29">
        <w:rPr>
          <w:color w:val="000000"/>
          <w:sz w:val="20"/>
          <w:szCs w:val="20"/>
        </w:rPr>
        <w:t>Metals</w:t>
      </w:r>
      <w:r w:rsidRPr="00334E29">
        <w:rPr>
          <w:color w:val="000000"/>
          <w:sz w:val="20"/>
          <w:szCs w:val="20"/>
        </w:rPr>
        <w:t xml:space="preserve"> to </w:t>
      </w:r>
      <w:r w:rsidR="006D529C" w:rsidRPr="00334E29">
        <w:rPr>
          <w:color w:val="000000"/>
          <w:sz w:val="20"/>
          <w:szCs w:val="20"/>
        </w:rPr>
        <w:t>Co</w:t>
      </w:r>
      <w:r w:rsidR="006D529C" w:rsidRPr="00334E29">
        <w:rPr>
          <w:color w:val="000000"/>
          <w:sz w:val="20"/>
          <w:szCs w:val="20"/>
        </w:rPr>
        <w:t>n</w:t>
      </w:r>
      <w:r w:rsidR="006D529C" w:rsidRPr="00334E29">
        <w:rPr>
          <w:color w:val="000000"/>
          <w:sz w:val="20"/>
          <w:szCs w:val="20"/>
        </w:rPr>
        <w:t>serve Resources</w:t>
      </w:r>
      <w:r w:rsidRPr="00334E29">
        <w:rPr>
          <w:color w:val="000000"/>
          <w:sz w:val="20"/>
          <w:szCs w:val="20"/>
        </w:rPr>
        <w:t xml:space="preserve"> and </w:t>
      </w:r>
      <w:r w:rsidR="006D529C" w:rsidRPr="00334E29">
        <w:rPr>
          <w:color w:val="000000"/>
          <w:sz w:val="20"/>
          <w:szCs w:val="20"/>
        </w:rPr>
        <w:t>Prevent Pollution</w:t>
      </w:r>
      <w:r w:rsidR="006D529C">
        <w:rPr>
          <w:color w:val="000000"/>
          <w:sz w:val="20"/>
          <w:szCs w:val="20"/>
        </w:rPr>
        <w:t xml:space="preserve"> </w:t>
      </w:r>
      <w:r w:rsidR="008E20FF">
        <w:rPr>
          <w:color w:val="000000"/>
          <w:sz w:val="20"/>
          <w:szCs w:val="20"/>
        </w:rPr>
        <w:t>[interaktyvus] [žiūrėta 2009 rugsėjo 7 d.]. Prieiga per internetą: &lt;</w:t>
      </w:r>
      <w:r w:rsidR="008E20FF" w:rsidRPr="008E20FF">
        <w:rPr>
          <w:color w:val="000000"/>
          <w:sz w:val="20"/>
          <w:szCs w:val="20"/>
        </w:rPr>
        <w:t>http://ceer.alfred.edu/research/vibratory.html</w:t>
      </w:r>
      <w:r w:rsidR="008E20FF">
        <w:rPr>
          <w:color w:val="000000"/>
          <w:sz w:val="20"/>
          <w:szCs w:val="20"/>
        </w:rPr>
        <w:t>&gt;.</w:t>
      </w:r>
    </w:p>
    <w:p w:rsidR="00311030" w:rsidRPr="008E20FF" w:rsidRDefault="00311030" w:rsidP="00311030">
      <w:pPr>
        <w:autoSpaceDE w:val="0"/>
        <w:autoSpaceDN w:val="0"/>
        <w:adjustRightInd w:val="0"/>
        <w:spacing w:before="100"/>
        <w:jc w:val="both"/>
        <w:rPr>
          <w:sz w:val="20"/>
          <w:szCs w:val="20"/>
        </w:rPr>
      </w:pPr>
      <w:r w:rsidRPr="008E20FF">
        <w:rPr>
          <w:sz w:val="20"/>
          <w:szCs w:val="20"/>
        </w:rPr>
        <w:t xml:space="preserve">Jiling, R.; Kai, S. W. 2004. Mechanism </w:t>
      </w:r>
      <w:r w:rsidR="006D529C" w:rsidRPr="008E20FF">
        <w:rPr>
          <w:sz w:val="20"/>
          <w:szCs w:val="20"/>
        </w:rPr>
        <w:t>Study</w:t>
      </w:r>
      <w:r w:rsidRPr="008E20FF">
        <w:rPr>
          <w:sz w:val="20"/>
          <w:szCs w:val="20"/>
        </w:rPr>
        <w:t xml:space="preserve"> of </w:t>
      </w:r>
      <w:r w:rsidR="006D529C" w:rsidRPr="008E20FF">
        <w:rPr>
          <w:sz w:val="20"/>
          <w:szCs w:val="20"/>
        </w:rPr>
        <w:t>Metal Magnetic Memory Testing</w:t>
      </w:r>
      <w:r w:rsidRPr="008E20FF">
        <w:rPr>
          <w:sz w:val="20"/>
          <w:szCs w:val="20"/>
        </w:rPr>
        <w:t xml:space="preserve">, </w:t>
      </w:r>
      <w:r w:rsidR="008E20FF">
        <w:rPr>
          <w:sz w:val="20"/>
          <w:szCs w:val="20"/>
        </w:rPr>
        <w:t xml:space="preserve">in </w:t>
      </w:r>
      <w:r w:rsidR="008E20FF" w:rsidRPr="008E20FF">
        <w:rPr>
          <w:i/>
          <w:sz w:val="20"/>
          <w:szCs w:val="20"/>
        </w:rPr>
        <w:t>Proc. of</w:t>
      </w:r>
      <w:r w:rsidR="008E20FF">
        <w:rPr>
          <w:i/>
          <w:sz w:val="20"/>
          <w:szCs w:val="20"/>
        </w:rPr>
        <w:t xml:space="preserve"> </w:t>
      </w:r>
      <w:r w:rsidR="008E20FF" w:rsidRPr="008E20FF">
        <w:rPr>
          <w:bCs/>
          <w:i/>
          <w:sz w:val="20"/>
          <w:szCs w:val="20"/>
        </w:rPr>
        <w:t>10</w:t>
      </w:r>
      <w:r w:rsidR="008E20FF" w:rsidRPr="008E20FF">
        <w:rPr>
          <w:bCs/>
          <w:i/>
          <w:sz w:val="20"/>
          <w:szCs w:val="20"/>
          <w:vertAlign w:val="superscript"/>
        </w:rPr>
        <w:t>th</w:t>
      </w:r>
      <w:r w:rsidR="008E20FF" w:rsidRPr="008E20FF">
        <w:rPr>
          <w:bCs/>
          <w:i/>
          <w:sz w:val="20"/>
          <w:szCs w:val="20"/>
        </w:rPr>
        <w:t xml:space="preserve"> Asia-Pacific Conference on NDT</w:t>
      </w:r>
      <w:r w:rsidR="008E20FF" w:rsidRPr="008E20FF">
        <w:rPr>
          <w:i/>
          <w:sz w:val="20"/>
          <w:szCs w:val="20"/>
        </w:rPr>
        <w:t>, Brisbane, Australi</w:t>
      </w:r>
      <w:r w:rsidR="008E20FF">
        <w:rPr>
          <w:i/>
          <w:sz w:val="20"/>
          <w:szCs w:val="20"/>
        </w:rPr>
        <w:t>a, 2004</w:t>
      </w:r>
      <w:r w:rsidR="006D529C">
        <w:rPr>
          <w:i/>
          <w:sz w:val="20"/>
          <w:szCs w:val="20"/>
        </w:rPr>
        <w:t>,</w:t>
      </w:r>
      <w:r w:rsidR="008E20FF">
        <w:rPr>
          <w:sz w:val="20"/>
          <w:szCs w:val="20"/>
        </w:rPr>
        <w:t xml:space="preserve"> 35–39</w:t>
      </w:r>
      <w:r w:rsidRPr="008E20FF">
        <w:rPr>
          <w:sz w:val="20"/>
          <w:szCs w:val="20"/>
        </w:rPr>
        <w:t>.</w:t>
      </w:r>
    </w:p>
    <w:p w:rsidR="00311030" w:rsidRPr="00FE60B0" w:rsidRDefault="00311030" w:rsidP="00311030">
      <w:pPr>
        <w:autoSpaceDE w:val="0"/>
        <w:autoSpaceDN w:val="0"/>
        <w:adjustRightInd w:val="0"/>
        <w:spacing w:before="100"/>
        <w:jc w:val="both"/>
        <w:rPr>
          <w:color w:val="FF0000"/>
          <w:sz w:val="20"/>
          <w:szCs w:val="20"/>
        </w:rPr>
      </w:pPr>
      <w:r w:rsidRPr="00334E29">
        <w:rPr>
          <w:color w:val="000000"/>
          <w:sz w:val="20"/>
          <w:szCs w:val="20"/>
        </w:rPr>
        <w:t xml:space="preserve">Kou, S. 2003. </w:t>
      </w:r>
      <w:r w:rsidRPr="008E20FF">
        <w:rPr>
          <w:i/>
          <w:color w:val="000000"/>
          <w:sz w:val="20"/>
          <w:szCs w:val="20"/>
        </w:rPr>
        <w:t>Welding Metallurgy</w:t>
      </w:r>
      <w:r w:rsidR="00FE60B0">
        <w:rPr>
          <w:i/>
          <w:color w:val="000000"/>
          <w:sz w:val="20"/>
          <w:szCs w:val="20"/>
        </w:rPr>
        <w:t>.</w:t>
      </w:r>
      <w:r w:rsidRPr="00334E29">
        <w:rPr>
          <w:color w:val="000000"/>
          <w:sz w:val="20"/>
          <w:szCs w:val="20"/>
        </w:rPr>
        <w:t xml:space="preserve"> </w:t>
      </w:r>
      <w:r w:rsidR="00FE60B0">
        <w:rPr>
          <w:color w:val="000000"/>
          <w:sz w:val="20"/>
          <w:szCs w:val="20"/>
        </w:rPr>
        <w:t xml:space="preserve">Hoboken: </w:t>
      </w:r>
      <w:r w:rsidRPr="008E20FF">
        <w:rPr>
          <w:color w:val="000000"/>
          <w:sz w:val="20"/>
          <w:szCs w:val="20"/>
        </w:rPr>
        <w:t>A Johan Wiley &amp; Sons</w:t>
      </w:r>
      <w:r w:rsidRPr="00334E29">
        <w:rPr>
          <w:i/>
          <w:color w:val="000000"/>
          <w:sz w:val="20"/>
          <w:szCs w:val="20"/>
        </w:rPr>
        <w:t>.</w:t>
      </w:r>
      <w:r w:rsidR="00FE60B0">
        <w:rPr>
          <w:color w:val="000000"/>
          <w:sz w:val="20"/>
          <w:szCs w:val="20"/>
        </w:rPr>
        <w:t xml:space="preserve"> ISBN 0-471-43491-4.</w:t>
      </w:r>
    </w:p>
    <w:p w:rsidR="00311030" w:rsidRDefault="00311030" w:rsidP="00311030">
      <w:pPr>
        <w:spacing w:before="100"/>
        <w:jc w:val="both"/>
        <w:rPr>
          <w:color w:val="000000"/>
          <w:sz w:val="20"/>
          <w:szCs w:val="20"/>
          <w:lang w:val="lt-LT"/>
        </w:rPr>
      </w:pPr>
      <w:r w:rsidRPr="00334E29">
        <w:rPr>
          <w:color w:val="000000"/>
          <w:sz w:val="20"/>
          <w:szCs w:val="20"/>
          <w:lang w:val="lt-LT"/>
        </w:rPr>
        <w:t xml:space="preserve">Kulikauskas, L. 1997. </w:t>
      </w:r>
      <w:r w:rsidRPr="008E20FF">
        <w:rPr>
          <w:i/>
          <w:color w:val="000000"/>
          <w:sz w:val="20"/>
          <w:szCs w:val="20"/>
          <w:lang w:val="lt-LT"/>
        </w:rPr>
        <w:t>Medžiagotyra.</w:t>
      </w:r>
      <w:r w:rsidRPr="00334E29">
        <w:rPr>
          <w:color w:val="000000"/>
          <w:sz w:val="20"/>
          <w:szCs w:val="20"/>
          <w:lang w:val="lt-LT"/>
        </w:rPr>
        <w:t xml:space="preserve"> </w:t>
      </w:r>
      <w:r w:rsidR="008E20FF" w:rsidRPr="008E20FF">
        <w:rPr>
          <w:color w:val="000000"/>
          <w:sz w:val="20"/>
          <w:szCs w:val="20"/>
          <w:lang w:val="lt-LT"/>
        </w:rPr>
        <w:t xml:space="preserve">Vilnius: </w:t>
      </w:r>
      <w:r w:rsidRPr="008E20FF">
        <w:rPr>
          <w:color w:val="000000"/>
          <w:sz w:val="20"/>
          <w:szCs w:val="20"/>
          <w:lang w:val="lt-LT"/>
        </w:rPr>
        <w:t>Žara.</w:t>
      </w:r>
      <w:r w:rsidR="00FE60B0">
        <w:rPr>
          <w:color w:val="000000"/>
          <w:sz w:val="20"/>
          <w:szCs w:val="20"/>
          <w:lang w:val="lt-LT"/>
        </w:rPr>
        <w:t xml:space="preserve"> ISBN 9986-34-019-5.</w:t>
      </w:r>
    </w:p>
    <w:p w:rsidR="00311030" w:rsidRPr="00D729DA" w:rsidRDefault="00311030" w:rsidP="007F11B0">
      <w:pPr>
        <w:autoSpaceDE w:val="0"/>
        <w:autoSpaceDN w:val="0"/>
        <w:adjustRightInd w:val="0"/>
        <w:spacing w:before="100"/>
        <w:rPr>
          <w:color w:val="000000"/>
          <w:sz w:val="20"/>
          <w:szCs w:val="20"/>
        </w:rPr>
      </w:pPr>
      <w:r w:rsidRPr="007F11B0">
        <w:rPr>
          <w:color w:val="000000"/>
          <w:sz w:val="20"/>
          <w:szCs w:val="20"/>
        </w:rPr>
        <w:t xml:space="preserve">Lihavainen, V. </w:t>
      </w:r>
      <w:r w:rsidR="007F11B0">
        <w:rPr>
          <w:color w:val="000000"/>
          <w:sz w:val="20"/>
          <w:szCs w:val="20"/>
        </w:rPr>
        <w:t>2004</w:t>
      </w:r>
      <w:r w:rsidRPr="007F11B0">
        <w:rPr>
          <w:color w:val="000000"/>
          <w:sz w:val="20"/>
          <w:szCs w:val="20"/>
        </w:rPr>
        <w:t xml:space="preserve">. Fatigue </w:t>
      </w:r>
      <w:r w:rsidR="008E14C0" w:rsidRPr="007F11B0">
        <w:rPr>
          <w:color w:val="000000"/>
          <w:sz w:val="20"/>
          <w:szCs w:val="20"/>
        </w:rPr>
        <w:t>Strength</w:t>
      </w:r>
      <w:r w:rsidRPr="007F11B0">
        <w:rPr>
          <w:color w:val="000000"/>
          <w:sz w:val="20"/>
          <w:szCs w:val="20"/>
        </w:rPr>
        <w:t xml:space="preserve"> of a </w:t>
      </w:r>
      <w:r w:rsidR="008E14C0" w:rsidRPr="007F11B0">
        <w:rPr>
          <w:color w:val="000000"/>
          <w:sz w:val="20"/>
          <w:szCs w:val="20"/>
        </w:rPr>
        <w:t xml:space="preserve">Longitudinal Attachment Improved </w:t>
      </w:r>
      <w:r w:rsidRPr="007F11B0">
        <w:rPr>
          <w:color w:val="000000"/>
          <w:sz w:val="20"/>
          <w:szCs w:val="20"/>
        </w:rPr>
        <w:t xml:space="preserve">by </w:t>
      </w:r>
      <w:r w:rsidR="008E14C0" w:rsidRPr="007F11B0">
        <w:rPr>
          <w:color w:val="000000"/>
          <w:sz w:val="20"/>
          <w:szCs w:val="20"/>
        </w:rPr>
        <w:t>Ultr</w:t>
      </w:r>
      <w:r w:rsidR="008E14C0" w:rsidRPr="007F11B0">
        <w:rPr>
          <w:color w:val="000000"/>
          <w:sz w:val="20"/>
          <w:szCs w:val="20"/>
        </w:rPr>
        <w:t>a</w:t>
      </w:r>
      <w:r w:rsidR="008E14C0" w:rsidRPr="007F11B0">
        <w:rPr>
          <w:color w:val="000000"/>
          <w:sz w:val="20"/>
          <w:szCs w:val="20"/>
        </w:rPr>
        <w:t>sonic Impact Treatment</w:t>
      </w:r>
      <w:r w:rsidR="00D729DA">
        <w:rPr>
          <w:color w:val="000000"/>
          <w:sz w:val="20"/>
          <w:szCs w:val="20"/>
        </w:rPr>
        <w:t xml:space="preserve">, </w:t>
      </w:r>
      <w:r w:rsidR="00D729DA" w:rsidRPr="00D729DA">
        <w:rPr>
          <w:i/>
          <w:color w:val="000000"/>
          <w:sz w:val="20"/>
          <w:szCs w:val="20"/>
        </w:rPr>
        <w:t xml:space="preserve">Journal </w:t>
      </w:r>
      <w:r w:rsidR="007F11B0" w:rsidRPr="007F11B0">
        <w:rPr>
          <w:rStyle w:val="gsa"/>
          <w:i/>
          <w:sz w:val="20"/>
          <w:szCs w:val="20"/>
        </w:rPr>
        <w:t xml:space="preserve">Welding in </w:t>
      </w:r>
      <w:r w:rsidR="008E14C0" w:rsidRPr="007F11B0">
        <w:rPr>
          <w:rStyle w:val="gsa"/>
          <w:i/>
          <w:sz w:val="20"/>
          <w:szCs w:val="20"/>
        </w:rPr>
        <w:t>T</w:t>
      </w:r>
      <w:r w:rsidR="00D729DA">
        <w:rPr>
          <w:rStyle w:val="gsa"/>
          <w:i/>
          <w:sz w:val="20"/>
          <w:szCs w:val="20"/>
        </w:rPr>
        <w:t>he World</w:t>
      </w:r>
      <w:r w:rsidR="00D729DA">
        <w:rPr>
          <w:rStyle w:val="gsa"/>
          <w:sz w:val="20"/>
          <w:szCs w:val="20"/>
        </w:rPr>
        <w:t xml:space="preserve"> 48(9): 5–12.</w:t>
      </w:r>
    </w:p>
    <w:p w:rsidR="00311030" w:rsidRPr="007F11B0" w:rsidRDefault="00311030" w:rsidP="00311030">
      <w:pPr>
        <w:autoSpaceDE w:val="0"/>
        <w:autoSpaceDN w:val="0"/>
        <w:adjustRightInd w:val="0"/>
        <w:spacing w:before="100"/>
        <w:jc w:val="both"/>
        <w:rPr>
          <w:sz w:val="20"/>
          <w:szCs w:val="20"/>
        </w:rPr>
      </w:pPr>
      <w:r w:rsidRPr="007F11B0">
        <w:rPr>
          <w:sz w:val="20"/>
          <w:szCs w:val="20"/>
        </w:rPr>
        <w:t xml:space="preserve">Lindgvist, S.; Holmgren, J. 2007. Alternative </w:t>
      </w:r>
      <w:r w:rsidR="008E14C0" w:rsidRPr="007F11B0">
        <w:rPr>
          <w:sz w:val="20"/>
          <w:szCs w:val="20"/>
        </w:rPr>
        <w:t>M</w:t>
      </w:r>
      <w:r w:rsidRPr="007F11B0">
        <w:rPr>
          <w:sz w:val="20"/>
          <w:szCs w:val="20"/>
        </w:rPr>
        <w:t xml:space="preserve">ethods for </w:t>
      </w:r>
      <w:r w:rsidR="008E14C0" w:rsidRPr="007F11B0">
        <w:rPr>
          <w:sz w:val="20"/>
          <w:szCs w:val="20"/>
        </w:rPr>
        <w:t>Heat Stress Relief</w:t>
      </w:r>
      <w:r w:rsidRPr="007F11B0">
        <w:rPr>
          <w:sz w:val="20"/>
          <w:szCs w:val="20"/>
        </w:rPr>
        <w:t>,</w:t>
      </w:r>
      <w:r w:rsidR="007F11B0">
        <w:rPr>
          <w:sz w:val="20"/>
          <w:szCs w:val="20"/>
        </w:rPr>
        <w:t xml:space="preserve"> </w:t>
      </w:r>
      <w:r w:rsidR="007F11B0" w:rsidRPr="007F11B0">
        <w:rPr>
          <w:bCs/>
          <w:i/>
          <w:sz w:val="20"/>
          <w:szCs w:val="20"/>
        </w:rPr>
        <w:t xml:space="preserve">Civilingenj </w:t>
      </w:r>
      <w:r w:rsidR="008E14C0" w:rsidRPr="007F11B0">
        <w:rPr>
          <w:bCs/>
          <w:i/>
          <w:sz w:val="20"/>
          <w:szCs w:val="20"/>
        </w:rPr>
        <w:t>R</w:t>
      </w:r>
      <w:r w:rsidR="007F11B0" w:rsidRPr="007F11B0">
        <w:rPr>
          <w:bCs/>
          <w:i/>
          <w:sz w:val="20"/>
          <w:szCs w:val="20"/>
        </w:rPr>
        <w:t>sprogrammet</w:t>
      </w:r>
      <w:r w:rsidR="007F11B0" w:rsidRPr="007F11B0">
        <w:rPr>
          <w:i/>
          <w:sz w:val="20"/>
          <w:szCs w:val="20"/>
        </w:rPr>
        <w:t xml:space="preserve"> Maskinteknik</w:t>
      </w:r>
      <w:r w:rsidR="007F11B0" w:rsidRPr="007F11B0">
        <w:rPr>
          <w:sz w:val="20"/>
          <w:szCs w:val="20"/>
        </w:rPr>
        <w:t xml:space="preserve"> 277</w:t>
      </w:r>
      <w:r w:rsidR="007F11B0">
        <w:rPr>
          <w:sz w:val="20"/>
          <w:szCs w:val="20"/>
        </w:rPr>
        <w:t>: 12</w:t>
      </w:r>
      <w:r w:rsidR="008E14C0">
        <w:rPr>
          <w:sz w:val="20"/>
          <w:szCs w:val="20"/>
        </w:rPr>
        <w:t>–16</w:t>
      </w:r>
      <w:r w:rsidRPr="007F11B0">
        <w:rPr>
          <w:sz w:val="20"/>
          <w:szCs w:val="20"/>
        </w:rPr>
        <w:t>.</w:t>
      </w:r>
    </w:p>
    <w:p w:rsidR="00311030" w:rsidRPr="00334E29" w:rsidRDefault="008E14C0" w:rsidP="00311030">
      <w:pPr>
        <w:autoSpaceDE w:val="0"/>
        <w:autoSpaceDN w:val="0"/>
        <w:adjustRightInd w:val="0"/>
        <w:spacing w:before="100"/>
        <w:jc w:val="both"/>
        <w:rPr>
          <w:sz w:val="20"/>
          <w:szCs w:val="20"/>
        </w:rPr>
      </w:pPr>
      <w:r>
        <w:rPr>
          <w:sz w:val="20"/>
          <w:szCs w:val="20"/>
        </w:rPr>
        <w:t xml:space="preserve">Lindgren, L. </w:t>
      </w:r>
      <w:r w:rsidR="00311030" w:rsidRPr="00334E29">
        <w:rPr>
          <w:sz w:val="20"/>
          <w:szCs w:val="20"/>
        </w:rPr>
        <w:t>E. 2001. Finite Element Modeling and Simulation of Welding. Part 1: I</w:t>
      </w:r>
      <w:r w:rsidR="00311030" w:rsidRPr="00334E29">
        <w:rPr>
          <w:sz w:val="20"/>
          <w:szCs w:val="20"/>
        </w:rPr>
        <w:t>n</w:t>
      </w:r>
      <w:r w:rsidR="00311030" w:rsidRPr="00334E29">
        <w:rPr>
          <w:sz w:val="20"/>
          <w:szCs w:val="20"/>
        </w:rPr>
        <w:t xml:space="preserve">creased Complexity, </w:t>
      </w:r>
      <w:r w:rsidR="00311030" w:rsidRPr="00334E29">
        <w:rPr>
          <w:i/>
          <w:sz w:val="20"/>
          <w:szCs w:val="20"/>
        </w:rPr>
        <w:t>Journal of Thermal Stresses</w:t>
      </w:r>
      <w:r w:rsidR="007F11B0">
        <w:rPr>
          <w:sz w:val="20"/>
          <w:szCs w:val="20"/>
        </w:rPr>
        <w:t xml:space="preserve"> 24:</w:t>
      </w:r>
      <w:r w:rsidR="00311030" w:rsidRPr="00334E29">
        <w:rPr>
          <w:sz w:val="20"/>
          <w:szCs w:val="20"/>
        </w:rPr>
        <w:t xml:space="preserve"> 141</w:t>
      </w:r>
      <w:r w:rsidR="007F11B0">
        <w:rPr>
          <w:sz w:val="20"/>
          <w:szCs w:val="20"/>
        </w:rPr>
        <w:t>–192</w:t>
      </w:r>
      <w:r w:rsidR="00311030" w:rsidRPr="00334E29">
        <w:rPr>
          <w:sz w:val="20"/>
          <w:szCs w:val="20"/>
        </w:rPr>
        <w:t>.</w:t>
      </w:r>
    </w:p>
    <w:p w:rsidR="00311030" w:rsidRPr="00334E29" w:rsidRDefault="00311030" w:rsidP="00311030">
      <w:pPr>
        <w:autoSpaceDE w:val="0"/>
        <w:autoSpaceDN w:val="0"/>
        <w:adjustRightInd w:val="0"/>
        <w:spacing w:before="100"/>
        <w:jc w:val="both"/>
        <w:rPr>
          <w:sz w:val="20"/>
          <w:szCs w:val="20"/>
        </w:rPr>
      </w:pPr>
      <w:r w:rsidRPr="00334E29">
        <w:rPr>
          <w:sz w:val="20"/>
          <w:szCs w:val="20"/>
        </w:rPr>
        <w:lastRenderedPageBreak/>
        <w:t>Lord, J.</w:t>
      </w:r>
      <w:r w:rsidR="0030330E">
        <w:rPr>
          <w:sz w:val="20"/>
          <w:szCs w:val="20"/>
        </w:rPr>
        <w:t xml:space="preserve"> </w:t>
      </w:r>
      <w:r w:rsidRPr="00334E29">
        <w:rPr>
          <w:sz w:val="20"/>
          <w:szCs w:val="20"/>
        </w:rPr>
        <w:t xml:space="preserve">D.; Penn, D.; Whitehead, P. 2008. The </w:t>
      </w:r>
      <w:r w:rsidR="0030330E" w:rsidRPr="00334E29">
        <w:rPr>
          <w:sz w:val="20"/>
          <w:szCs w:val="20"/>
        </w:rPr>
        <w:t>Application</w:t>
      </w:r>
      <w:r w:rsidRPr="00334E29">
        <w:rPr>
          <w:sz w:val="20"/>
          <w:szCs w:val="20"/>
        </w:rPr>
        <w:t xml:space="preserve"> of </w:t>
      </w:r>
      <w:r w:rsidR="0030330E" w:rsidRPr="00334E29">
        <w:rPr>
          <w:sz w:val="20"/>
          <w:szCs w:val="20"/>
        </w:rPr>
        <w:t xml:space="preserve">Digital Image Correlation </w:t>
      </w:r>
      <w:r w:rsidRPr="00334E29">
        <w:rPr>
          <w:sz w:val="20"/>
          <w:szCs w:val="20"/>
        </w:rPr>
        <w:t xml:space="preserve">for </w:t>
      </w:r>
      <w:r w:rsidR="0030330E" w:rsidRPr="00334E29">
        <w:rPr>
          <w:sz w:val="20"/>
          <w:szCs w:val="20"/>
        </w:rPr>
        <w:t xml:space="preserve">Measuring Residual Stress </w:t>
      </w:r>
      <w:r w:rsidRPr="00334E29">
        <w:rPr>
          <w:sz w:val="20"/>
          <w:szCs w:val="20"/>
        </w:rPr>
        <w:t xml:space="preserve">by </w:t>
      </w:r>
      <w:r w:rsidR="0030330E" w:rsidRPr="00334E29">
        <w:rPr>
          <w:sz w:val="20"/>
          <w:szCs w:val="20"/>
        </w:rPr>
        <w:t>Incremental Hole Drilling</w:t>
      </w:r>
      <w:r w:rsidRPr="00334E29">
        <w:rPr>
          <w:sz w:val="20"/>
          <w:szCs w:val="20"/>
        </w:rPr>
        <w:t xml:space="preserve">, </w:t>
      </w:r>
      <w:r w:rsidRPr="00334E29">
        <w:rPr>
          <w:i/>
          <w:sz w:val="20"/>
          <w:szCs w:val="20"/>
        </w:rPr>
        <w:t>Mechanics and Materials</w:t>
      </w:r>
      <w:r w:rsidR="0030330E">
        <w:rPr>
          <w:i/>
          <w:sz w:val="20"/>
          <w:szCs w:val="20"/>
        </w:rPr>
        <w:t xml:space="preserve"> </w:t>
      </w:r>
      <w:r w:rsidR="007F11B0">
        <w:rPr>
          <w:sz w:val="20"/>
          <w:szCs w:val="20"/>
        </w:rPr>
        <w:t>14:</w:t>
      </w:r>
      <w:r w:rsidRPr="00334E29">
        <w:rPr>
          <w:sz w:val="20"/>
          <w:szCs w:val="20"/>
        </w:rPr>
        <w:t xml:space="preserve"> 65</w:t>
      </w:r>
      <w:r w:rsidR="007F11B0">
        <w:rPr>
          <w:sz w:val="20"/>
          <w:szCs w:val="20"/>
        </w:rPr>
        <w:t>–73.</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1090-2:2008 Plieninių ir aliumininių konstrukcijų darbų atlikimas. 2 dalis. Techniniai plieninių konstrukcijų darbų atlikimo reikalavimai.</w:t>
      </w:r>
      <w:r w:rsidRPr="00027463">
        <w:rPr>
          <w:sz w:val="20"/>
          <w:szCs w:val="20"/>
          <w:lang w:val="lt-LT"/>
        </w:rPr>
        <w:t xml:space="preserve"> </w:t>
      </w:r>
      <w:r>
        <w:rPr>
          <w:sz w:val="20"/>
          <w:szCs w:val="20"/>
          <w:lang w:val="lt-LT"/>
        </w:rPr>
        <w:t>Vilnius, 2008</w:t>
      </w:r>
      <w:r w:rsidRPr="00027463">
        <w:rPr>
          <w:sz w:val="20"/>
          <w:szCs w:val="20"/>
          <w:lang w:val="lt-LT"/>
        </w:rPr>
        <w:t>. 56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13480-4:2003 Metalinis pramoninis vamzdynas. 4 dalis. Gamyba</w:t>
      </w:r>
      <w:r w:rsidRPr="00027463">
        <w:rPr>
          <w:sz w:val="20"/>
          <w:szCs w:val="20"/>
          <w:lang w:val="lt-LT"/>
        </w:rPr>
        <w:t xml:space="preserve">. </w:t>
      </w:r>
      <w:r>
        <w:rPr>
          <w:sz w:val="20"/>
          <w:szCs w:val="20"/>
          <w:lang w:val="lt-LT"/>
        </w:rPr>
        <w:t>Vilnius, 2003</w:t>
      </w:r>
      <w:r w:rsidRPr="00027463">
        <w:rPr>
          <w:sz w:val="20"/>
          <w:szCs w:val="20"/>
          <w:lang w:val="lt-LT"/>
        </w:rPr>
        <w:t>. 25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13445-4:2009</w:t>
      </w:r>
      <w:r>
        <w:rPr>
          <w:i/>
          <w:sz w:val="20"/>
          <w:szCs w:val="20"/>
          <w:lang w:val="lt-LT"/>
        </w:rPr>
        <w:t xml:space="preserve"> </w:t>
      </w:r>
      <w:r w:rsidRPr="00F7365D">
        <w:rPr>
          <w:i/>
          <w:sz w:val="20"/>
          <w:szCs w:val="20"/>
          <w:lang w:val="lt-LT"/>
        </w:rPr>
        <w:t>Nekaitinamieji slėginiai indai. 4 dalis. Gamyba</w:t>
      </w:r>
      <w:r w:rsidRPr="00027463">
        <w:rPr>
          <w:sz w:val="20"/>
          <w:szCs w:val="20"/>
          <w:lang w:val="lt-LT"/>
        </w:rPr>
        <w:t xml:space="preserve">. </w:t>
      </w:r>
      <w:r>
        <w:rPr>
          <w:sz w:val="20"/>
          <w:szCs w:val="20"/>
          <w:lang w:val="lt-LT"/>
        </w:rPr>
        <w:t>Vilnius, 2009</w:t>
      </w:r>
      <w:r w:rsidRPr="00027463">
        <w:rPr>
          <w:sz w:val="20"/>
          <w:szCs w:val="20"/>
          <w:lang w:val="lt-LT"/>
        </w:rPr>
        <w:t>. 38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10025-2:2005 Karštai valcuoti konstrukcinio plieno gaminiai. 2 dalis. Neleg</w:t>
      </w:r>
      <w:r w:rsidRPr="00F7365D">
        <w:rPr>
          <w:i/>
          <w:sz w:val="20"/>
          <w:szCs w:val="20"/>
          <w:lang w:val="lt-LT"/>
        </w:rPr>
        <w:t>i</w:t>
      </w:r>
      <w:r w:rsidRPr="00F7365D">
        <w:rPr>
          <w:i/>
          <w:sz w:val="20"/>
          <w:szCs w:val="20"/>
          <w:lang w:val="lt-LT"/>
        </w:rPr>
        <w:t>ruotojo konstrukcinio plieno techninės tiekimo sąlygos</w:t>
      </w:r>
      <w:r w:rsidRPr="00027463">
        <w:rPr>
          <w:sz w:val="20"/>
          <w:szCs w:val="20"/>
          <w:lang w:val="lt-LT"/>
        </w:rPr>
        <w:t>.</w:t>
      </w:r>
      <w:r>
        <w:rPr>
          <w:sz w:val="20"/>
          <w:szCs w:val="20"/>
          <w:lang w:val="lt-LT"/>
        </w:rPr>
        <w:t xml:space="preserve"> Vilnius</w:t>
      </w:r>
      <w:r w:rsidR="00545879">
        <w:rPr>
          <w:sz w:val="20"/>
          <w:szCs w:val="20"/>
          <w:lang w:val="lt-LT"/>
        </w:rPr>
        <w:t>,</w:t>
      </w:r>
      <w:r>
        <w:rPr>
          <w:sz w:val="20"/>
          <w:szCs w:val="20"/>
          <w:lang w:val="lt-LT"/>
        </w:rPr>
        <w:t xml:space="preserve"> 2005.</w:t>
      </w:r>
      <w:r w:rsidRPr="00027463">
        <w:rPr>
          <w:sz w:val="20"/>
          <w:szCs w:val="20"/>
          <w:lang w:val="lt-LT"/>
        </w:rPr>
        <w:t xml:space="preserve"> </w:t>
      </w:r>
      <w:r w:rsidR="000502EC">
        <w:rPr>
          <w:sz w:val="20"/>
          <w:szCs w:val="20"/>
          <w:lang w:val="lt-LT"/>
        </w:rPr>
        <w:t>24</w:t>
      </w:r>
      <w:r w:rsidRPr="00027463">
        <w:rPr>
          <w:sz w:val="20"/>
          <w:szCs w:val="20"/>
          <w:lang w:val="lt-LT"/>
        </w:rPr>
        <w:t xml:space="preserve">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1011-2:2002 Suvirinimas. Metalų suvirinimo rekomendacijos. 2 dalis. Lankinis feritinio plieno suvirinimas</w:t>
      </w:r>
      <w:r w:rsidRPr="00027463">
        <w:rPr>
          <w:sz w:val="20"/>
          <w:szCs w:val="20"/>
          <w:lang w:val="lt-LT"/>
        </w:rPr>
        <w:t xml:space="preserve">. </w:t>
      </w:r>
      <w:r>
        <w:rPr>
          <w:sz w:val="20"/>
          <w:szCs w:val="20"/>
          <w:lang w:val="lt-LT"/>
        </w:rPr>
        <w:t>Vilnius, 2002</w:t>
      </w:r>
      <w:r w:rsidRPr="00027463">
        <w:rPr>
          <w:sz w:val="20"/>
          <w:szCs w:val="20"/>
          <w:lang w:val="lt-LT"/>
        </w:rPr>
        <w:t>. 38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ISO 17663:</w:t>
      </w:r>
      <w:r>
        <w:rPr>
          <w:i/>
          <w:sz w:val="20"/>
          <w:szCs w:val="20"/>
          <w:lang w:val="lt-LT"/>
        </w:rPr>
        <w:t>2009</w:t>
      </w:r>
      <w:r w:rsidRPr="00F7365D">
        <w:rPr>
          <w:i/>
          <w:sz w:val="20"/>
          <w:szCs w:val="20"/>
          <w:lang w:val="lt-LT"/>
        </w:rPr>
        <w:t xml:space="preserve"> Suvirinimas. Suvirinimui ir panašiems procesams naudojamo terminio apdorojimo kokybės reikalavimai</w:t>
      </w:r>
      <w:r w:rsidRPr="00027463">
        <w:rPr>
          <w:sz w:val="20"/>
          <w:szCs w:val="20"/>
          <w:lang w:val="lt-LT"/>
        </w:rPr>
        <w:t xml:space="preserve">. </w:t>
      </w:r>
      <w:r>
        <w:rPr>
          <w:sz w:val="20"/>
          <w:szCs w:val="20"/>
          <w:lang w:val="lt-LT"/>
        </w:rPr>
        <w:t>Vilnius, 2009</w:t>
      </w:r>
      <w:r w:rsidRPr="00027463">
        <w:rPr>
          <w:sz w:val="20"/>
          <w:szCs w:val="20"/>
          <w:lang w:val="lt-LT"/>
        </w:rPr>
        <w:t xml:space="preserve">. </w:t>
      </w:r>
      <w:r w:rsidR="000502EC">
        <w:rPr>
          <w:sz w:val="20"/>
          <w:szCs w:val="20"/>
          <w:lang w:val="lt-LT"/>
        </w:rPr>
        <w:t>5</w:t>
      </w:r>
      <w:r w:rsidRPr="00027463">
        <w:rPr>
          <w:sz w:val="20"/>
          <w:szCs w:val="20"/>
          <w:lang w:val="lt-LT"/>
        </w:rPr>
        <w:t xml:space="preserve"> p.</w:t>
      </w:r>
    </w:p>
    <w:p w:rsidR="00311030" w:rsidRPr="004138C8" w:rsidRDefault="00311030" w:rsidP="00311030">
      <w:pPr>
        <w:autoSpaceDE w:val="0"/>
        <w:autoSpaceDN w:val="0"/>
        <w:adjustRightInd w:val="0"/>
        <w:spacing w:before="100"/>
        <w:jc w:val="both"/>
        <w:rPr>
          <w:sz w:val="20"/>
          <w:szCs w:val="20"/>
          <w:lang w:val="lt-LT"/>
        </w:rPr>
      </w:pPr>
      <w:r w:rsidRPr="004E6339">
        <w:rPr>
          <w:i/>
          <w:sz w:val="20"/>
          <w:szCs w:val="20"/>
          <w:lang w:val="lt-LT"/>
        </w:rPr>
        <w:t>LST EN 895:1998.</w:t>
      </w:r>
      <w:r w:rsidRPr="00027463">
        <w:rPr>
          <w:sz w:val="20"/>
          <w:szCs w:val="20"/>
          <w:lang w:val="lt-LT"/>
        </w:rPr>
        <w:t xml:space="preserve"> Metalinės medžiagos. Ardomieji siūlių bandymai. Skersinio tempi</w:t>
      </w:r>
      <w:r w:rsidRPr="004138C8">
        <w:rPr>
          <w:sz w:val="20"/>
          <w:szCs w:val="20"/>
          <w:lang w:val="lt-LT"/>
        </w:rPr>
        <w:t xml:space="preserve">mo bandymas. Lietuvos standartizacijos departamentas. </w:t>
      </w:r>
      <w:r w:rsidR="00545879">
        <w:rPr>
          <w:sz w:val="20"/>
          <w:szCs w:val="20"/>
          <w:lang w:val="lt-LT"/>
        </w:rPr>
        <w:t xml:space="preserve">Vilnius, 1998. </w:t>
      </w:r>
      <w:r w:rsidR="000502EC">
        <w:rPr>
          <w:sz w:val="20"/>
          <w:szCs w:val="20"/>
          <w:lang w:val="lt-LT"/>
        </w:rPr>
        <w:t>8</w:t>
      </w:r>
      <w:r w:rsidRPr="004138C8">
        <w:rPr>
          <w:sz w:val="20"/>
          <w:szCs w:val="20"/>
          <w:lang w:val="lt-LT"/>
        </w:rPr>
        <w:t xml:space="preserve">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ISO 15614-1:</w:t>
      </w:r>
      <w:r>
        <w:rPr>
          <w:i/>
          <w:sz w:val="20"/>
          <w:szCs w:val="20"/>
          <w:lang w:val="lt-LT"/>
        </w:rPr>
        <w:t>2004</w:t>
      </w:r>
      <w:r w:rsidRPr="00F7365D">
        <w:rPr>
          <w:i/>
          <w:sz w:val="20"/>
          <w:szCs w:val="20"/>
          <w:lang w:val="lt-LT"/>
        </w:rPr>
        <w:t xml:space="preserve"> Metalų suvirinimo procedūrų aprašas ir patvirtinimas. Suv</w:t>
      </w:r>
      <w:r w:rsidRPr="00F7365D">
        <w:rPr>
          <w:i/>
          <w:sz w:val="20"/>
          <w:szCs w:val="20"/>
          <w:lang w:val="lt-LT"/>
        </w:rPr>
        <w:t>i</w:t>
      </w:r>
      <w:r w:rsidRPr="00F7365D">
        <w:rPr>
          <w:i/>
          <w:sz w:val="20"/>
          <w:szCs w:val="20"/>
          <w:lang w:val="lt-LT"/>
        </w:rPr>
        <w:t>rinimo procedūros bandymas. 1 dalis. Plieno lankinis ir dujinis suvirinimas, nikelio ir nikelio lydinių lankinis suvirinimas</w:t>
      </w:r>
      <w:r w:rsidRPr="00027463">
        <w:rPr>
          <w:sz w:val="20"/>
          <w:szCs w:val="20"/>
          <w:lang w:val="lt-LT"/>
        </w:rPr>
        <w:t xml:space="preserve">. </w:t>
      </w:r>
      <w:r>
        <w:rPr>
          <w:sz w:val="20"/>
          <w:szCs w:val="20"/>
          <w:lang w:val="lt-LT"/>
        </w:rPr>
        <w:t>Vilnius, 2004</w:t>
      </w:r>
      <w:r w:rsidRPr="00027463">
        <w:rPr>
          <w:sz w:val="20"/>
          <w:szCs w:val="20"/>
          <w:lang w:val="lt-LT"/>
        </w:rPr>
        <w:t xml:space="preserve">. </w:t>
      </w:r>
      <w:r w:rsidR="000502EC">
        <w:rPr>
          <w:sz w:val="20"/>
          <w:szCs w:val="20"/>
          <w:lang w:val="lt-LT"/>
        </w:rPr>
        <w:t>19</w:t>
      </w:r>
      <w:r w:rsidRPr="00027463">
        <w:rPr>
          <w:sz w:val="20"/>
          <w:szCs w:val="20"/>
          <w:lang w:val="lt-LT"/>
        </w:rPr>
        <w:t xml:space="preserve">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875:1998 Metalinės medžiagos. Ardomieji siūlių bandymai. Smūginio tąsumo bandymai. Bandinių vieta, įpjovos orientacija ir tyrimas</w:t>
      </w:r>
      <w:r w:rsidRPr="00027463">
        <w:rPr>
          <w:sz w:val="20"/>
          <w:szCs w:val="20"/>
          <w:lang w:val="lt-LT"/>
        </w:rPr>
        <w:t xml:space="preserve">. </w:t>
      </w:r>
      <w:r>
        <w:rPr>
          <w:sz w:val="20"/>
          <w:szCs w:val="20"/>
          <w:lang w:val="lt-LT"/>
        </w:rPr>
        <w:t>Vilnius, 1998</w:t>
      </w:r>
      <w:r w:rsidRPr="00027463">
        <w:rPr>
          <w:sz w:val="20"/>
          <w:szCs w:val="20"/>
          <w:lang w:val="lt-LT"/>
        </w:rPr>
        <w:t xml:space="preserve">. </w:t>
      </w:r>
      <w:r w:rsidR="000502EC">
        <w:rPr>
          <w:sz w:val="20"/>
          <w:szCs w:val="20"/>
          <w:lang w:val="lt-LT"/>
        </w:rPr>
        <w:t>5</w:t>
      </w:r>
      <w:r w:rsidRPr="00027463">
        <w:rPr>
          <w:sz w:val="20"/>
          <w:szCs w:val="20"/>
          <w:lang w:val="lt-LT"/>
        </w:rPr>
        <w:t xml:space="preserve"> p.</w:t>
      </w:r>
    </w:p>
    <w:p w:rsidR="00311030" w:rsidRPr="00027463" w:rsidRDefault="00311030" w:rsidP="00311030">
      <w:pPr>
        <w:autoSpaceDE w:val="0"/>
        <w:autoSpaceDN w:val="0"/>
        <w:adjustRightInd w:val="0"/>
        <w:spacing w:before="100"/>
        <w:jc w:val="both"/>
        <w:rPr>
          <w:sz w:val="20"/>
          <w:szCs w:val="20"/>
          <w:lang w:val="lt-LT"/>
        </w:rPr>
      </w:pPr>
      <w:r w:rsidRPr="00F7365D">
        <w:rPr>
          <w:i/>
          <w:sz w:val="20"/>
          <w:szCs w:val="20"/>
          <w:lang w:val="lt-LT"/>
        </w:rPr>
        <w:t>LST EN 1043-2:1998 Metalinės medžiagos. Virintinių siūlių ardomieji bandymai. Ki</w:t>
      </w:r>
      <w:r w:rsidRPr="00F7365D">
        <w:rPr>
          <w:i/>
          <w:sz w:val="20"/>
          <w:szCs w:val="20"/>
          <w:lang w:val="lt-LT"/>
        </w:rPr>
        <w:t>e</w:t>
      </w:r>
      <w:r w:rsidRPr="00F7365D">
        <w:rPr>
          <w:i/>
          <w:sz w:val="20"/>
          <w:szCs w:val="20"/>
          <w:lang w:val="lt-LT"/>
        </w:rPr>
        <w:t>tumo bandymas. 2 dalis. Suvirintų sujungimų mikrokietumo bandymas</w:t>
      </w:r>
      <w:r>
        <w:rPr>
          <w:sz w:val="20"/>
          <w:szCs w:val="20"/>
          <w:lang w:val="lt-LT"/>
        </w:rPr>
        <w:t>. Vilnius, 1998</w:t>
      </w:r>
      <w:r w:rsidRPr="00027463">
        <w:rPr>
          <w:sz w:val="20"/>
          <w:szCs w:val="20"/>
          <w:lang w:val="lt-LT"/>
        </w:rPr>
        <w:t>. 5</w:t>
      </w:r>
      <w:r w:rsidR="00545879">
        <w:rPr>
          <w:sz w:val="20"/>
          <w:szCs w:val="20"/>
          <w:lang w:val="lt-LT"/>
        </w:rPr>
        <w:t> </w:t>
      </w:r>
      <w:r w:rsidRPr="00027463">
        <w:rPr>
          <w:sz w:val="20"/>
          <w:szCs w:val="20"/>
          <w:lang w:val="lt-LT"/>
        </w:rPr>
        <w:t>p.</w:t>
      </w:r>
    </w:p>
    <w:p w:rsidR="00311030" w:rsidRDefault="00311030" w:rsidP="00311030">
      <w:pPr>
        <w:autoSpaceDE w:val="0"/>
        <w:autoSpaceDN w:val="0"/>
        <w:adjustRightInd w:val="0"/>
        <w:spacing w:before="100"/>
        <w:jc w:val="both"/>
        <w:rPr>
          <w:sz w:val="20"/>
          <w:szCs w:val="20"/>
          <w:lang w:val="lt-LT"/>
        </w:rPr>
      </w:pPr>
      <w:r w:rsidRPr="00F7365D">
        <w:rPr>
          <w:i/>
          <w:sz w:val="20"/>
          <w:szCs w:val="20"/>
          <w:lang w:val="lt-LT"/>
        </w:rPr>
        <w:t>LST EN ISO 9692-1:2004 Suvirinimas ir panašūs procesai. Jungčių paruošimo rek</w:t>
      </w:r>
      <w:r w:rsidRPr="00F7365D">
        <w:rPr>
          <w:i/>
          <w:sz w:val="20"/>
          <w:szCs w:val="20"/>
          <w:lang w:val="lt-LT"/>
        </w:rPr>
        <w:t>o</w:t>
      </w:r>
      <w:r w:rsidRPr="00F7365D">
        <w:rPr>
          <w:i/>
          <w:sz w:val="20"/>
          <w:szCs w:val="20"/>
          <w:lang w:val="lt-LT"/>
        </w:rPr>
        <w:t>mendacijos. 1 dalis. Plienų rankinis lankinis suvirinimas, lankinis suvirinimas lydžiuoju elektrodu apsauginėse dujose, dujinis suvirinimas, TIG suvirinimas ir pluoštinis suvir</w:t>
      </w:r>
      <w:r w:rsidRPr="00F7365D">
        <w:rPr>
          <w:i/>
          <w:sz w:val="20"/>
          <w:szCs w:val="20"/>
          <w:lang w:val="lt-LT"/>
        </w:rPr>
        <w:t>i</w:t>
      </w:r>
      <w:r w:rsidRPr="00F7365D">
        <w:rPr>
          <w:i/>
          <w:sz w:val="20"/>
          <w:szCs w:val="20"/>
          <w:lang w:val="lt-LT"/>
        </w:rPr>
        <w:t>nimas</w:t>
      </w:r>
      <w:r w:rsidRPr="00027463">
        <w:rPr>
          <w:sz w:val="20"/>
          <w:szCs w:val="20"/>
          <w:lang w:val="lt-LT"/>
        </w:rPr>
        <w:t xml:space="preserve">. </w:t>
      </w:r>
      <w:r>
        <w:rPr>
          <w:sz w:val="20"/>
          <w:szCs w:val="20"/>
          <w:lang w:val="lt-LT"/>
        </w:rPr>
        <w:t xml:space="preserve">Vilnius, 2004. </w:t>
      </w:r>
      <w:r w:rsidRPr="00027463">
        <w:rPr>
          <w:sz w:val="20"/>
          <w:szCs w:val="20"/>
          <w:lang w:val="lt-LT"/>
        </w:rPr>
        <w:t>4 p.</w:t>
      </w:r>
    </w:p>
    <w:p w:rsidR="00311030" w:rsidRPr="00BD05FD" w:rsidRDefault="00311030" w:rsidP="00311030">
      <w:pPr>
        <w:autoSpaceDE w:val="0"/>
        <w:autoSpaceDN w:val="0"/>
        <w:adjustRightInd w:val="0"/>
        <w:spacing w:before="100"/>
        <w:jc w:val="both"/>
        <w:rPr>
          <w:sz w:val="20"/>
          <w:szCs w:val="20"/>
          <w:lang w:val="lt-LT"/>
        </w:rPr>
      </w:pPr>
      <w:r w:rsidRPr="00F7365D">
        <w:rPr>
          <w:i/>
          <w:sz w:val="20"/>
          <w:szCs w:val="20"/>
          <w:lang w:val="lt-LT"/>
        </w:rPr>
        <w:t>LST EN ISO 6947:2000 Siūlės. Suvirinimo padėtys. Nuolydžio ir posūkio kampų apibr</w:t>
      </w:r>
      <w:r w:rsidRPr="00F7365D">
        <w:rPr>
          <w:i/>
          <w:sz w:val="20"/>
          <w:szCs w:val="20"/>
          <w:lang w:val="lt-LT"/>
        </w:rPr>
        <w:t>ė</w:t>
      </w:r>
      <w:r w:rsidRPr="00F7365D">
        <w:rPr>
          <w:i/>
          <w:sz w:val="20"/>
          <w:szCs w:val="20"/>
          <w:lang w:val="lt-LT"/>
        </w:rPr>
        <w:t>žimai</w:t>
      </w:r>
      <w:r w:rsidRPr="00BD05FD">
        <w:rPr>
          <w:sz w:val="20"/>
          <w:szCs w:val="20"/>
          <w:lang w:val="lt-LT"/>
        </w:rPr>
        <w:t>.</w:t>
      </w:r>
      <w:r>
        <w:rPr>
          <w:sz w:val="20"/>
          <w:szCs w:val="20"/>
          <w:lang w:val="lt-LT"/>
        </w:rPr>
        <w:t xml:space="preserve"> Vilnius, 2000. </w:t>
      </w:r>
      <w:r w:rsidR="00545879">
        <w:rPr>
          <w:sz w:val="20"/>
          <w:szCs w:val="20"/>
          <w:lang w:val="lt-LT"/>
        </w:rPr>
        <w:t>6</w:t>
      </w:r>
      <w:r>
        <w:rPr>
          <w:sz w:val="20"/>
          <w:szCs w:val="20"/>
          <w:lang w:val="lt-LT"/>
        </w:rPr>
        <w:t xml:space="preserve"> p.</w:t>
      </w:r>
    </w:p>
    <w:p w:rsidR="00311030" w:rsidRPr="00531CBB" w:rsidRDefault="00311030" w:rsidP="00311030">
      <w:pPr>
        <w:spacing w:before="100"/>
        <w:jc w:val="both"/>
        <w:rPr>
          <w:color w:val="FF0000"/>
          <w:sz w:val="20"/>
          <w:szCs w:val="20"/>
        </w:rPr>
      </w:pPr>
      <w:r w:rsidRPr="00531CBB">
        <w:rPr>
          <w:color w:val="000000"/>
          <w:sz w:val="20"/>
          <w:szCs w:val="20"/>
        </w:rPr>
        <w:t>Monin, V.</w:t>
      </w:r>
      <w:r w:rsidR="00545879">
        <w:rPr>
          <w:color w:val="000000"/>
          <w:sz w:val="20"/>
          <w:szCs w:val="20"/>
        </w:rPr>
        <w:t xml:space="preserve"> </w:t>
      </w:r>
      <w:r w:rsidRPr="00531CBB">
        <w:rPr>
          <w:color w:val="000000"/>
          <w:sz w:val="20"/>
          <w:szCs w:val="20"/>
        </w:rPr>
        <w:t xml:space="preserve">I.; Gurova, T. Castello, X. 2009. Analysis of </w:t>
      </w:r>
      <w:r w:rsidR="00545879" w:rsidRPr="00531CBB">
        <w:rPr>
          <w:color w:val="000000"/>
          <w:sz w:val="20"/>
          <w:szCs w:val="20"/>
        </w:rPr>
        <w:t xml:space="preserve">Residual Stress State </w:t>
      </w:r>
      <w:r w:rsidRPr="00531CBB">
        <w:rPr>
          <w:color w:val="000000"/>
          <w:sz w:val="20"/>
          <w:szCs w:val="20"/>
        </w:rPr>
        <w:t xml:space="preserve">in </w:t>
      </w:r>
      <w:r w:rsidR="00545879" w:rsidRPr="00531CBB">
        <w:rPr>
          <w:color w:val="000000"/>
          <w:sz w:val="20"/>
          <w:szCs w:val="20"/>
        </w:rPr>
        <w:t xml:space="preserve">Welded Steel Plates </w:t>
      </w:r>
      <w:r w:rsidRPr="00531CBB">
        <w:rPr>
          <w:color w:val="000000"/>
          <w:sz w:val="20"/>
          <w:szCs w:val="20"/>
        </w:rPr>
        <w:t xml:space="preserve">by X-ray </w:t>
      </w:r>
      <w:r w:rsidR="00545879" w:rsidRPr="00531CBB">
        <w:rPr>
          <w:color w:val="000000"/>
          <w:sz w:val="20"/>
          <w:szCs w:val="20"/>
        </w:rPr>
        <w:t>Diffraction Method</w:t>
      </w:r>
      <w:r w:rsidRPr="00531CBB">
        <w:rPr>
          <w:color w:val="000000"/>
          <w:sz w:val="20"/>
          <w:szCs w:val="20"/>
        </w:rPr>
        <w:t xml:space="preserve">, </w:t>
      </w:r>
      <w:r w:rsidRPr="00531CBB">
        <w:rPr>
          <w:i/>
          <w:color w:val="000000"/>
          <w:sz w:val="20"/>
          <w:szCs w:val="20"/>
        </w:rPr>
        <w:t xml:space="preserve">Material </w:t>
      </w:r>
      <w:r w:rsidR="00545879" w:rsidRPr="00531CBB">
        <w:rPr>
          <w:i/>
          <w:color w:val="000000"/>
          <w:sz w:val="20"/>
          <w:szCs w:val="20"/>
        </w:rPr>
        <w:t>Science</w:t>
      </w:r>
      <w:r w:rsidR="00AF6C63" w:rsidRPr="00531CBB">
        <w:rPr>
          <w:color w:val="000000"/>
          <w:sz w:val="20"/>
          <w:szCs w:val="20"/>
        </w:rPr>
        <w:t xml:space="preserve"> 19:</w:t>
      </w:r>
      <w:r w:rsidRPr="00531CBB">
        <w:rPr>
          <w:color w:val="000000"/>
          <w:sz w:val="20"/>
          <w:szCs w:val="20"/>
        </w:rPr>
        <w:t xml:space="preserve"> 172</w:t>
      </w:r>
      <w:r w:rsidR="00AF6C63" w:rsidRPr="00531CBB">
        <w:rPr>
          <w:color w:val="000000"/>
          <w:sz w:val="20"/>
          <w:szCs w:val="20"/>
        </w:rPr>
        <w:t>–</w:t>
      </w:r>
      <w:r w:rsidRPr="00531CBB">
        <w:rPr>
          <w:color w:val="000000"/>
          <w:sz w:val="20"/>
          <w:szCs w:val="20"/>
        </w:rPr>
        <w:t>175.</w:t>
      </w:r>
    </w:p>
    <w:p w:rsidR="00311030" w:rsidRPr="00531CBB" w:rsidRDefault="00311030" w:rsidP="00311030">
      <w:pPr>
        <w:autoSpaceDE w:val="0"/>
        <w:autoSpaceDN w:val="0"/>
        <w:adjustRightInd w:val="0"/>
        <w:spacing w:before="100"/>
        <w:jc w:val="both"/>
        <w:rPr>
          <w:sz w:val="20"/>
          <w:szCs w:val="20"/>
        </w:rPr>
      </w:pPr>
      <w:r w:rsidRPr="00531CBB">
        <w:rPr>
          <w:sz w:val="20"/>
          <w:szCs w:val="20"/>
        </w:rPr>
        <w:t>Nelson, D. V.; Makino, A.; Fuch, E.</w:t>
      </w:r>
      <w:r w:rsidR="00545879">
        <w:rPr>
          <w:sz w:val="20"/>
          <w:szCs w:val="20"/>
        </w:rPr>
        <w:t xml:space="preserve"> </w:t>
      </w:r>
      <w:r w:rsidRPr="00531CBB">
        <w:rPr>
          <w:sz w:val="20"/>
          <w:szCs w:val="20"/>
        </w:rPr>
        <w:t xml:space="preserve">A. 1997. The </w:t>
      </w:r>
      <w:r w:rsidR="00545879" w:rsidRPr="00531CBB">
        <w:rPr>
          <w:sz w:val="20"/>
          <w:szCs w:val="20"/>
        </w:rPr>
        <w:t>Holographic</w:t>
      </w:r>
      <w:r w:rsidRPr="00531CBB">
        <w:rPr>
          <w:sz w:val="20"/>
          <w:szCs w:val="20"/>
        </w:rPr>
        <w:t xml:space="preserve">-hole </w:t>
      </w:r>
      <w:r w:rsidR="00545879" w:rsidRPr="00531CBB">
        <w:rPr>
          <w:sz w:val="20"/>
          <w:szCs w:val="20"/>
        </w:rPr>
        <w:t xml:space="preserve">Drilling Method </w:t>
      </w:r>
      <w:r w:rsidRPr="00531CBB">
        <w:rPr>
          <w:sz w:val="20"/>
          <w:szCs w:val="20"/>
        </w:rPr>
        <w:t xml:space="preserve">for </w:t>
      </w:r>
      <w:r w:rsidR="00545879" w:rsidRPr="00531CBB">
        <w:rPr>
          <w:sz w:val="20"/>
          <w:szCs w:val="20"/>
        </w:rPr>
        <w:t>Residual Stress Determination</w:t>
      </w:r>
      <w:r w:rsidRPr="00531CBB">
        <w:rPr>
          <w:sz w:val="20"/>
          <w:szCs w:val="20"/>
        </w:rPr>
        <w:t xml:space="preserve">, </w:t>
      </w:r>
      <w:r w:rsidRPr="00531CBB">
        <w:rPr>
          <w:i/>
          <w:sz w:val="20"/>
          <w:szCs w:val="20"/>
        </w:rPr>
        <w:t>Optics and Lasers in Engineering</w:t>
      </w:r>
      <w:r w:rsidR="00AF6C63" w:rsidRPr="00531CBB">
        <w:rPr>
          <w:sz w:val="20"/>
          <w:szCs w:val="20"/>
        </w:rPr>
        <w:t xml:space="preserve"> 27: 3–23.</w:t>
      </w:r>
    </w:p>
    <w:p w:rsidR="00311030" w:rsidRPr="00334E29" w:rsidRDefault="00311030" w:rsidP="00311030">
      <w:pPr>
        <w:spacing w:before="100"/>
        <w:jc w:val="both"/>
        <w:rPr>
          <w:color w:val="000000"/>
          <w:sz w:val="20"/>
          <w:szCs w:val="20"/>
        </w:rPr>
      </w:pPr>
      <w:r w:rsidRPr="00334E29">
        <w:rPr>
          <w:color w:val="000000"/>
          <w:sz w:val="20"/>
          <w:szCs w:val="20"/>
        </w:rPr>
        <w:t>Paradowska, A.</w:t>
      </w:r>
      <w:r w:rsidR="00545879">
        <w:rPr>
          <w:color w:val="000000"/>
          <w:sz w:val="20"/>
          <w:szCs w:val="20"/>
        </w:rPr>
        <w:t xml:space="preserve"> </w:t>
      </w:r>
      <w:r w:rsidRPr="00334E29">
        <w:rPr>
          <w:color w:val="000000"/>
          <w:sz w:val="20"/>
          <w:szCs w:val="20"/>
        </w:rPr>
        <w:t>M.; Price, J.</w:t>
      </w:r>
      <w:r w:rsidR="00545879">
        <w:rPr>
          <w:color w:val="000000"/>
          <w:sz w:val="20"/>
          <w:szCs w:val="20"/>
        </w:rPr>
        <w:t xml:space="preserve"> </w:t>
      </w:r>
      <w:r w:rsidRPr="00334E29">
        <w:rPr>
          <w:color w:val="000000"/>
          <w:sz w:val="20"/>
          <w:szCs w:val="20"/>
        </w:rPr>
        <w:t>W.</w:t>
      </w:r>
      <w:r w:rsidR="00545879">
        <w:rPr>
          <w:color w:val="000000"/>
          <w:sz w:val="20"/>
          <w:szCs w:val="20"/>
        </w:rPr>
        <w:t xml:space="preserve"> </w:t>
      </w:r>
      <w:r w:rsidR="003F53F6">
        <w:rPr>
          <w:color w:val="000000"/>
          <w:sz w:val="20"/>
          <w:szCs w:val="20"/>
        </w:rPr>
        <w:t>H.; Ibrahim, R</w:t>
      </w:r>
      <w:r w:rsidRPr="00334E29">
        <w:rPr>
          <w:color w:val="000000"/>
          <w:sz w:val="20"/>
          <w:szCs w:val="20"/>
        </w:rPr>
        <w:t xml:space="preserve">. 2006. The </w:t>
      </w:r>
      <w:r w:rsidR="00545879" w:rsidRPr="00334E29">
        <w:rPr>
          <w:color w:val="000000"/>
          <w:sz w:val="20"/>
          <w:szCs w:val="20"/>
        </w:rPr>
        <w:t>Effect</w:t>
      </w:r>
      <w:r w:rsidRPr="00334E29">
        <w:rPr>
          <w:color w:val="000000"/>
          <w:sz w:val="20"/>
          <w:szCs w:val="20"/>
        </w:rPr>
        <w:t xml:space="preserve"> of </w:t>
      </w:r>
      <w:r w:rsidR="00545879" w:rsidRPr="00334E29">
        <w:rPr>
          <w:color w:val="000000"/>
          <w:sz w:val="20"/>
          <w:szCs w:val="20"/>
        </w:rPr>
        <w:t xml:space="preserve">Heat Input </w:t>
      </w:r>
      <w:r w:rsidRPr="00334E29">
        <w:rPr>
          <w:color w:val="000000"/>
          <w:sz w:val="20"/>
          <w:szCs w:val="20"/>
        </w:rPr>
        <w:t xml:space="preserve">on </w:t>
      </w:r>
      <w:r w:rsidR="00545879" w:rsidRPr="00334E29">
        <w:rPr>
          <w:color w:val="000000"/>
          <w:sz w:val="20"/>
          <w:szCs w:val="20"/>
        </w:rPr>
        <w:t>Res</w:t>
      </w:r>
      <w:r w:rsidR="00545879" w:rsidRPr="00334E29">
        <w:rPr>
          <w:color w:val="000000"/>
          <w:sz w:val="20"/>
          <w:szCs w:val="20"/>
        </w:rPr>
        <w:t>i</w:t>
      </w:r>
      <w:r w:rsidR="00545879" w:rsidRPr="00334E29">
        <w:rPr>
          <w:color w:val="000000"/>
          <w:sz w:val="20"/>
          <w:szCs w:val="20"/>
        </w:rPr>
        <w:t xml:space="preserve">dual Stress Distribution </w:t>
      </w:r>
      <w:r w:rsidRPr="00334E29">
        <w:rPr>
          <w:color w:val="000000"/>
          <w:sz w:val="20"/>
          <w:szCs w:val="20"/>
        </w:rPr>
        <w:t xml:space="preserve">of </w:t>
      </w:r>
      <w:r w:rsidR="00545879" w:rsidRPr="00334E29">
        <w:rPr>
          <w:color w:val="000000"/>
          <w:sz w:val="20"/>
          <w:szCs w:val="20"/>
        </w:rPr>
        <w:t xml:space="preserve">Steel Welds Measured </w:t>
      </w:r>
      <w:r w:rsidRPr="00334E29">
        <w:rPr>
          <w:color w:val="000000"/>
          <w:sz w:val="20"/>
          <w:szCs w:val="20"/>
        </w:rPr>
        <w:t xml:space="preserve">by </w:t>
      </w:r>
      <w:r w:rsidR="00545879" w:rsidRPr="00334E29">
        <w:rPr>
          <w:color w:val="000000"/>
          <w:sz w:val="20"/>
          <w:szCs w:val="20"/>
        </w:rPr>
        <w:t>Neutron Diffraction</w:t>
      </w:r>
      <w:r w:rsidRPr="00334E29">
        <w:rPr>
          <w:color w:val="000000"/>
          <w:sz w:val="20"/>
          <w:szCs w:val="20"/>
        </w:rPr>
        <w:t>,</w:t>
      </w:r>
      <w:r w:rsidR="00AF6C63">
        <w:rPr>
          <w:color w:val="000000"/>
          <w:sz w:val="20"/>
          <w:szCs w:val="20"/>
        </w:rPr>
        <w:t xml:space="preserve"> </w:t>
      </w:r>
      <w:r w:rsidRPr="00334E29">
        <w:rPr>
          <w:i/>
          <w:color w:val="000000"/>
          <w:sz w:val="20"/>
          <w:szCs w:val="20"/>
        </w:rPr>
        <w:t>Journal of Achievement in Materials and Manufacturing Engineering</w:t>
      </w:r>
      <w:r w:rsidRPr="00334E29">
        <w:rPr>
          <w:color w:val="000000"/>
          <w:sz w:val="20"/>
          <w:szCs w:val="20"/>
        </w:rPr>
        <w:t xml:space="preserve"> 17(2): 385</w:t>
      </w:r>
      <w:r w:rsidR="00AF6C63">
        <w:rPr>
          <w:color w:val="000000"/>
          <w:sz w:val="20"/>
          <w:szCs w:val="20"/>
        </w:rPr>
        <w:t>–</w:t>
      </w:r>
      <w:r w:rsidRPr="00334E29">
        <w:rPr>
          <w:color w:val="000000"/>
          <w:sz w:val="20"/>
          <w:szCs w:val="20"/>
        </w:rPr>
        <w:t>388.</w:t>
      </w:r>
    </w:p>
    <w:p w:rsidR="00311030" w:rsidRPr="00027463" w:rsidRDefault="003F53F6" w:rsidP="00311030">
      <w:pPr>
        <w:autoSpaceDE w:val="0"/>
        <w:autoSpaceDN w:val="0"/>
        <w:adjustRightInd w:val="0"/>
        <w:spacing w:before="100"/>
        <w:jc w:val="both"/>
        <w:rPr>
          <w:sz w:val="20"/>
          <w:szCs w:val="20"/>
          <w:lang w:val="lt-LT"/>
        </w:rPr>
      </w:pPr>
      <w:r>
        <w:rPr>
          <w:sz w:val="20"/>
          <w:szCs w:val="20"/>
        </w:rPr>
        <w:lastRenderedPageBreak/>
        <w:t xml:space="preserve">Peng-Hsiang, C. </w:t>
      </w:r>
      <w:r w:rsidR="00311030" w:rsidRPr="00334E29">
        <w:rPr>
          <w:sz w:val="20"/>
          <w:szCs w:val="20"/>
        </w:rPr>
        <w:t xml:space="preserve">2004. Numerical and </w:t>
      </w:r>
      <w:r w:rsidR="00545879" w:rsidRPr="00334E29">
        <w:rPr>
          <w:sz w:val="20"/>
          <w:szCs w:val="20"/>
        </w:rPr>
        <w:t xml:space="preserve">Experimental Investigations </w:t>
      </w:r>
      <w:r w:rsidR="00311030" w:rsidRPr="00334E29">
        <w:rPr>
          <w:sz w:val="20"/>
          <w:szCs w:val="20"/>
        </w:rPr>
        <w:t xml:space="preserve">on the </w:t>
      </w:r>
      <w:r w:rsidR="00545879" w:rsidRPr="00334E29">
        <w:rPr>
          <w:sz w:val="20"/>
          <w:szCs w:val="20"/>
        </w:rPr>
        <w:t xml:space="preserve">Residual Stresses </w:t>
      </w:r>
      <w:r w:rsidR="00311030" w:rsidRPr="00334E29">
        <w:rPr>
          <w:sz w:val="20"/>
          <w:szCs w:val="20"/>
        </w:rPr>
        <w:t xml:space="preserve">of the </w:t>
      </w:r>
      <w:r w:rsidR="00545879" w:rsidRPr="00334E29">
        <w:rPr>
          <w:sz w:val="20"/>
          <w:szCs w:val="20"/>
        </w:rPr>
        <w:t>Butt</w:t>
      </w:r>
      <w:r w:rsidR="00311030" w:rsidRPr="00334E29">
        <w:rPr>
          <w:sz w:val="20"/>
          <w:szCs w:val="20"/>
        </w:rPr>
        <w:t xml:space="preserve">-welded </w:t>
      </w:r>
      <w:r w:rsidR="00545879" w:rsidRPr="00334E29">
        <w:rPr>
          <w:sz w:val="20"/>
          <w:szCs w:val="20"/>
        </w:rPr>
        <w:t>Joints</w:t>
      </w:r>
      <w:r w:rsidR="00311030" w:rsidRPr="00334E29">
        <w:rPr>
          <w:sz w:val="20"/>
          <w:szCs w:val="20"/>
        </w:rPr>
        <w:t xml:space="preserve">, </w:t>
      </w:r>
      <w:r w:rsidR="00311030" w:rsidRPr="00334E29">
        <w:rPr>
          <w:i/>
          <w:sz w:val="20"/>
          <w:szCs w:val="20"/>
        </w:rPr>
        <w:t>Computational Materials Science</w:t>
      </w:r>
      <w:r w:rsidR="00545879">
        <w:rPr>
          <w:sz w:val="20"/>
          <w:szCs w:val="20"/>
        </w:rPr>
        <w:t xml:space="preserve"> </w:t>
      </w:r>
      <w:r w:rsidR="00AF6C63">
        <w:rPr>
          <w:sz w:val="20"/>
          <w:szCs w:val="20"/>
        </w:rPr>
        <w:t>29: 11–</w:t>
      </w:r>
      <w:r w:rsidR="00311030" w:rsidRPr="00334E29">
        <w:rPr>
          <w:sz w:val="20"/>
          <w:szCs w:val="20"/>
        </w:rPr>
        <w:t>22</w:t>
      </w:r>
      <w:r w:rsidR="00AF6C63">
        <w:rPr>
          <w:sz w:val="20"/>
          <w:szCs w:val="20"/>
        </w:rPr>
        <w:t>.</w:t>
      </w:r>
    </w:p>
    <w:p w:rsidR="00311030" w:rsidRPr="002B30CC" w:rsidRDefault="00311030" w:rsidP="00311030">
      <w:pPr>
        <w:spacing w:before="100"/>
        <w:jc w:val="both"/>
        <w:rPr>
          <w:sz w:val="20"/>
          <w:szCs w:val="20"/>
        </w:rPr>
      </w:pPr>
      <w:r w:rsidRPr="002B30CC">
        <w:rPr>
          <w:sz w:val="20"/>
          <w:szCs w:val="20"/>
        </w:rPr>
        <w:t xml:space="preserve">Radaj, D. 2003. </w:t>
      </w:r>
      <w:r w:rsidRPr="002B30CC">
        <w:rPr>
          <w:i/>
          <w:sz w:val="20"/>
          <w:szCs w:val="20"/>
        </w:rPr>
        <w:t xml:space="preserve">Welding </w:t>
      </w:r>
      <w:r w:rsidR="00545879" w:rsidRPr="002B30CC">
        <w:rPr>
          <w:i/>
          <w:sz w:val="20"/>
          <w:szCs w:val="20"/>
        </w:rPr>
        <w:t xml:space="preserve">Residual Stresses </w:t>
      </w:r>
      <w:r w:rsidRPr="002B30CC">
        <w:rPr>
          <w:i/>
          <w:sz w:val="20"/>
          <w:szCs w:val="20"/>
        </w:rPr>
        <w:t xml:space="preserve">and </w:t>
      </w:r>
      <w:r w:rsidR="00545879" w:rsidRPr="00545879">
        <w:rPr>
          <w:i/>
          <w:sz w:val="20"/>
          <w:szCs w:val="20"/>
        </w:rPr>
        <w:t>Distortion</w:t>
      </w:r>
      <w:r w:rsidRPr="00545879">
        <w:rPr>
          <w:sz w:val="20"/>
          <w:szCs w:val="20"/>
        </w:rPr>
        <w:t xml:space="preserve">. </w:t>
      </w:r>
      <w:r w:rsidR="00545879" w:rsidRPr="00545879">
        <w:rPr>
          <w:sz w:val="20"/>
          <w:szCs w:val="20"/>
        </w:rPr>
        <w:t>Duesseldorf</w:t>
      </w:r>
      <w:r w:rsidR="00545879">
        <w:rPr>
          <w:sz w:val="20"/>
          <w:szCs w:val="20"/>
        </w:rPr>
        <w:t>:</w:t>
      </w:r>
      <w:r w:rsidR="00545879" w:rsidRPr="00545879">
        <w:rPr>
          <w:sz w:val="20"/>
          <w:szCs w:val="20"/>
        </w:rPr>
        <w:t xml:space="preserve"> </w:t>
      </w:r>
      <w:r w:rsidRPr="00545879">
        <w:rPr>
          <w:sz w:val="20"/>
          <w:szCs w:val="20"/>
        </w:rPr>
        <w:t>DVS-Verl</w:t>
      </w:r>
      <w:r w:rsidRPr="002B30CC">
        <w:rPr>
          <w:sz w:val="20"/>
          <w:szCs w:val="20"/>
        </w:rPr>
        <w:t xml:space="preserve">. </w:t>
      </w:r>
      <w:r w:rsidR="00EE66A6" w:rsidRPr="002B30CC">
        <w:rPr>
          <w:sz w:val="20"/>
          <w:szCs w:val="20"/>
        </w:rPr>
        <w:t>ISBN 3871-55-791-9.</w:t>
      </w:r>
    </w:p>
    <w:p w:rsidR="00311030" w:rsidRPr="002B30CC" w:rsidRDefault="00311030" w:rsidP="00311030">
      <w:pPr>
        <w:autoSpaceDE w:val="0"/>
        <w:autoSpaceDN w:val="0"/>
        <w:adjustRightInd w:val="0"/>
        <w:spacing w:before="100"/>
        <w:jc w:val="both"/>
        <w:rPr>
          <w:sz w:val="20"/>
          <w:szCs w:val="20"/>
        </w:rPr>
      </w:pPr>
      <w:r w:rsidRPr="002B30CC">
        <w:rPr>
          <w:sz w:val="20"/>
          <w:szCs w:val="20"/>
        </w:rPr>
        <w:t xml:space="preserve">Robert, W.; Messler, Jr. 2004. </w:t>
      </w:r>
      <w:r w:rsidRPr="002B30CC">
        <w:rPr>
          <w:i/>
          <w:sz w:val="20"/>
          <w:szCs w:val="20"/>
        </w:rPr>
        <w:t xml:space="preserve">Principles of </w:t>
      </w:r>
      <w:r w:rsidR="000D3444" w:rsidRPr="002B30CC">
        <w:rPr>
          <w:i/>
          <w:sz w:val="20"/>
          <w:szCs w:val="20"/>
        </w:rPr>
        <w:t>W</w:t>
      </w:r>
      <w:r w:rsidRPr="002B30CC">
        <w:rPr>
          <w:i/>
          <w:sz w:val="20"/>
          <w:szCs w:val="20"/>
        </w:rPr>
        <w:t>elding</w:t>
      </w:r>
      <w:r w:rsidR="008F6F87">
        <w:rPr>
          <w:sz w:val="20"/>
          <w:szCs w:val="20"/>
        </w:rPr>
        <w:t>.</w:t>
      </w:r>
      <w:r w:rsidR="00747948">
        <w:rPr>
          <w:sz w:val="20"/>
          <w:szCs w:val="20"/>
        </w:rPr>
        <w:t xml:space="preserve"> </w:t>
      </w:r>
      <w:r w:rsidR="008F6F87">
        <w:rPr>
          <w:sz w:val="20"/>
          <w:szCs w:val="20"/>
        </w:rPr>
        <w:t xml:space="preserve">Weinheim: </w:t>
      </w:r>
      <w:r w:rsidR="00747948">
        <w:rPr>
          <w:sz w:val="20"/>
          <w:szCs w:val="20"/>
        </w:rPr>
        <w:t>Wiley-VCH Verlag GmbH&amp;Co</w:t>
      </w:r>
      <w:r w:rsidRPr="002B30CC">
        <w:rPr>
          <w:sz w:val="20"/>
          <w:szCs w:val="20"/>
        </w:rPr>
        <w:t>.</w:t>
      </w:r>
      <w:r w:rsidR="00EE66A6" w:rsidRPr="002B30CC">
        <w:rPr>
          <w:sz w:val="20"/>
          <w:szCs w:val="20"/>
        </w:rPr>
        <w:t xml:space="preserve"> ISBN 0471-25-376-</w:t>
      </w:r>
      <w:r w:rsidR="00A029C9">
        <w:rPr>
          <w:sz w:val="20"/>
          <w:szCs w:val="20"/>
        </w:rPr>
        <w:t>1</w:t>
      </w:r>
      <w:r w:rsidR="00EE66A6" w:rsidRPr="002B30CC">
        <w:rPr>
          <w:sz w:val="20"/>
          <w:szCs w:val="20"/>
        </w:rPr>
        <w:t>.</w:t>
      </w:r>
    </w:p>
    <w:p w:rsidR="00311030" w:rsidRPr="002B30CC" w:rsidRDefault="00311030" w:rsidP="000D3444">
      <w:pPr>
        <w:autoSpaceDE w:val="0"/>
        <w:autoSpaceDN w:val="0"/>
        <w:adjustRightInd w:val="0"/>
        <w:spacing w:before="100"/>
        <w:jc w:val="both"/>
        <w:rPr>
          <w:color w:val="000000"/>
          <w:sz w:val="20"/>
          <w:szCs w:val="20"/>
        </w:rPr>
      </w:pPr>
      <w:r w:rsidRPr="002B30CC">
        <w:rPr>
          <w:color w:val="000000"/>
          <w:sz w:val="20"/>
          <w:szCs w:val="20"/>
        </w:rPr>
        <w:t>Robbins, E.</w:t>
      </w:r>
      <w:r w:rsidR="000D3444">
        <w:rPr>
          <w:color w:val="000000"/>
          <w:sz w:val="20"/>
          <w:szCs w:val="20"/>
        </w:rPr>
        <w:t xml:space="preserve"> </w:t>
      </w:r>
      <w:r w:rsidRPr="002B30CC">
        <w:rPr>
          <w:color w:val="000000"/>
          <w:sz w:val="20"/>
          <w:szCs w:val="20"/>
        </w:rPr>
        <w:t xml:space="preserve">M. 2004. Topics in </w:t>
      </w:r>
      <w:r w:rsidR="000D3444" w:rsidRPr="002B30CC">
        <w:rPr>
          <w:color w:val="000000"/>
          <w:sz w:val="20"/>
          <w:szCs w:val="20"/>
        </w:rPr>
        <w:t xml:space="preserve">Vibratory Stress Relief </w:t>
      </w:r>
      <w:r w:rsidRPr="002B30CC">
        <w:rPr>
          <w:color w:val="000000"/>
          <w:sz w:val="20"/>
          <w:szCs w:val="20"/>
        </w:rPr>
        <w:t xml:space="preserve">of </w:t>
      </w:r>
      <w:r w:rsidR="000D3444" w:rsidRPr="002B30CC">
        <w:rPr>
          <w:color w:val="000000"/>
          <w:sz w:val="20"/>
          <w:szCs w:val="20"/>
        </w:rPr>
        <w:t>Weldments</w:t>
      </w:r>
      <w:r w:rsidR="00AF6C63" w:rsidRPr="002B30CC">
        <w:rPr>
          <w:color w:val="000000"/>
          <w:sz w:val="20"/>
          <w:szCs w:val="20"/>
        </w:rPr>
        <w:t xml:space="preserve">, </w:t>
      </w:r>
      <w:r w:rsidR="000D3444">
        <w:rPr>
          <w:color w:val="000000"/>
          <w:sz w:val="20"/>
          <w:szCs w:val="20"/>
        </w:rPr>
        <w:t>i</w:t>
      </w:r>
      <w:r w:rsidR="00AF6C63" w:rsidRPr="002B30CC">
        <w:rPr>
          <w:color w:val="000000"/>
          <w:sz w:val="20"/>
          <w:szCs w:val="20"/>
        </w:rPr>
        <w:t xml:space="preserve">n </w:t>
      </w:r>
      <w:r w:rsidR="00AF6C63" w:rsidRPr="002B30CC">
        <w:rPr>
          <w:bCs/>
          <w:i/>
          <w:sz w:val="20"/>
          <w:szCs w:val="20"/>
        </w:rPr>
        <w:t xml:space="preserve">The Vibratory Stress </w:t>
      </w:r>
      <w:r w:rsidR="000D3444" w:rsidRPr="002B30CC">
        <w:rPr>
          <w:bCs/>
          <w:i/>
          <w:sz w:val="20"/>
          <w:szCs w:val="20"/>
        </w:rPr>
        <w:t>Relief</w:t>
      </w:r>
      <w:r w:rsidR="000D3444">
        <w:rPr>
          <w:bCs/>
          <w:i/>
          <w:sz w:val="20"/>
          <w:szCs w:val="20"/>
        </w:rPr>
        <w:t xml:space="preserve"> </w:t>
      </w:r>
      <w:r w:rsidR="000D3444" w:rsidRPr="000D3444">
        <w:rPr>
          <w:bCs/>
          <w:i/>
          <w:sz w:val="20"/>
          <w:szCs w:val="20"/>
        </w:rPr>
        <w:t xml:space="preserve">Library, </w:t>
      </w:r>
      <w:r w:rsidR="00AF6C63" w:rsidRPr="000D3444">
        <w:rPr>
          <w:bCs/>
          <w:i/>
          <w:sz w:val="20"/>
          <w:szCs w:val="20"/>
        </w:rPr>
        <w:t>2004</w:t>
      </w:r>
      <w:r w:rsidR="000D3444" w:rsidRPr="000D3444">
        <w:rPr>
          <w:i/>
          <w:color w:val="000000"/>
          <w:sz w:val="20"/>
          <w:szCs w:val="20"/>
        </w:rPr>
        <w:t>,</w:t>
      </w:r>
      <w:r w:rsidR="00AF6C63" w:rsidRPr="002B30CC">
        <w:rPr>
          <w:color w:val="000000"/>
          <w:sz w:val="20"/>
          <w:szCs w:val="20"/>
        </w:rPr>
        <w:t xml:space="preserve"> 7–</w:t>
      </w:r>
      <w:r w:rsidR="000D3444">
        <w:rPr>
          <w:color w:val="000000"/>
          <w:sz w:val="20"/>
          <w:szCs w:val="20"/>
        </w:rPr>
        <w:t>20</w:t>
      </w:r>
      <w:r w:rsidRPr="002B30CC">
        <w:rPr>
          <w:color w:val="000000"/>
          <w:sz w:val="20"/>
          <w:szCs w:val="20"/>
        </w:rPr>
        <w:t>.</w:t>
      </w:r>
    </w:p>
    <w:p w:rsidR="00311030" w:rsidRPr="00514E52" w:rsidRDefault="00311030" w:rsidP="00311030">
      <w:pPr>
        <w:spacing w:before="100"/>
        <w:jc w:val="both"/>
        <w:rPr>
          <w:color w:val="000000"/>
          <w:sz w:val="20"/>
          <w:szCs w:val="20"/>
          <w:lang w:val="lt-LT"/>
        </w:rPr>
      </w:pPr>
      <w:r w:rsidRPr="004A5B40">
        <w:rPr>
          <w:sz w:val="20"/>
          <w:szCs w:val="20"/>
        </w:rPr>
        <w:t xml:space="preserve">Sajauskas, S. 2004. </w:t>
      </w:r>
      <w:r w:rsidRPr="00AF6C63">
        <w:rPr>
          <w:i/>
          <w:sz w:val="20"/>
          <w:szCs w:val="20"/>
        </w:rPr>
        <w:t xml:space="preserve">Longitudinal </w:t>
      </w:r>
      <w:r w:rsidR="000D3444" w:rsidRPr="00AF6C63">
        <w:rPr>
          <w:i/>
          <w:sz w:val="20"/>
          <w:szCs w:val="20"/>
        </w:rPr>
        <w:t>Surface Acoustic Waves</w:t>
      </w:r>
      <w:r w:rsidRPr="004A5B40">
        <w:rPr>
          <w:sz w:val="20"/>
          <w:szCs w:val="20"/>
        </w:rPr>
        <w:t xml:space="preserve">, </w:t>
      </w:r>
      <w:r w:rsidR="00AF6C63" w:rsidRPr="00AF6C63">
        <w:rPr>
          <w:sz w:val="20"/>
          <w:szCs w:val="20"/>
        </w:rPr>
        <w:t>Kaunas</w:t>
      </w:r>
      <w:r w:rsidR="00AF6C63">
        <w:rPr>
          <w:sz w:val="20"/>
          <w:szCs w:val="20"/>
        </w:rPr>
        <w:t>:</w:t>
      </w:r>
      <w:r w:rsidR="00AF6C63" w:rsidRPr="00AF6C63">
        <w:rPr>
          <w:sz w:val="20"/>
          <w:szCs w:val="20"/>
        </w:rPr>
        <w:t xml:space="preserve"> </w:t>
      </w:r>
      <w:r w:rsidR="00AF6C63">
        <w:rPr>
          <w:sz w:val="20"/>
          <w:szCs w:val="20"/>
        </w:rPr>
        <w:t>Technologija.</w:t>
      </w:r>
      <w:r w:rsidRPr="004A5B40">
        <w:rPr>
          <w:sz w:val="20"/>
          <w:szCs w:val="20"/>
        </w:rPr>
        <w:t xml:space="preserve"> </w:t>
      </w:r>
      <w:r w:rsidR="00AF6C63">
        <w:rPr>
          <w:sz w:val="20"/>
          <w:szCs w:val="20"/>
        </w:rPr>
        <w:t>ISSN 9955-09-777-9.</w:t>
      </w:r>
    </w:p>
    <w:p w:rsidR="00311030" w:rsidRPr="00027463" w:rsidRDefault="00311030" w:rsidP="00311030">
      <w:pPr>
        <w:spacing w:before="100"/>
        <w:jc w:val="both"/>
        <w:rPr>
          <w:color w:val="000000"/>
          <w:sz w:val="20"/>
          <w:szCs w:val="20"/>
          <w:lang w:val="lt-LT"/>
        </w:rPr>
      </w:pPr>
      <w:r w:rsidRPr="00027463">
        <w:rPr>
          <w:color w:val="000000"/>
          <w:sz w:val="20"/>
          <w:szCs w:val="20"/>
          <w:lang w:val="lt-LT"/>
        </w:rPr>
        <w:t xml:space="preserve">Sajauskas, S. 2002. Paviršinių išilginių akustinių bangų sužadinimo problema, </w:t>
      </w:r>
      <w:r w:rsidRPr="00027463">
        <w:rPr>
          <w:i/>
          <w:color w:val="000000"/>
          <w:sz w:val="20"/>
          <w:szCs w:val="20"/>
          <w:lang w:val="lt-LT"/>
        </w:rPr>
        <w:t>Ultraga</w:t>
      </w:r>
      <w:r w:rsidRPr="00027463">
        <w:rPr>
          <w:i/>
          <w:color w:val="000000"/>
          <w:sz w:val="20"/>
          <w:szCs w:val="20"/>
          <w:lang w:val="lt-LT"/>
        </w:rPr>
        <w:t>r</w:t>
      </w:r>
      <w:r w:rsidRPr="00027463">
        <w:rPr>
          <w:i/>
          <w:color w:val="000000"/>
          <w:sz w:val="20"/>
          <w:szCs w:val="20"/>
          <w:lang w:val="lt-LT"/>
        </w:rPr>
        <w:t>sas</w:t>
      </w:r>
      <w:r>
        <w:rPr>
          <w:color w:val="000000"/>
          <w:sz w:val="20"/>
          <w:szCs w:val="20"/>
          <w:lang w:val="lt-LT"/>
        </w:rPr>
        <w:t xml:space="preserve"> </w:t>
      </w:r>
      <w:r w:rsidR="00461BEE">
        <w:rPr>
          <w:color w:val="000000"/>
          <w:sz w:val="20"/>
          <w:szCs w:val="20"/>
          <w:lang w:val="lt-LT"/>
        </w:rPr>
        <w:t>43</w:t>
      </w:r>
      <w:r>
        <w:rPr>
          <w:color w:val="000000"/>
          <w:sz w:val="20"/>
          <w:szCs w:val="20"/>
          <w:lang w:val="lt-LT"/>
        </w:rPr>
        <w:t>(</w:t>
      </w:r>
      <w:r w:rsidR="00461BEE">
        <w:rPr>
          <w:color w:val="000000"/>
          <w:sz w:val="20"/>
          <w:szCs w:val="20"/>
          <w:lang w:val="lt-LT"/>
        </w:rPr>
        <w:t>2</w:t>
      </w:r>
      <w:r>
        <w:rPr>
          <w:color w:val="000000"/>
          <w:sz w:val="20"/>
          <w:szCs w:val="20"/>
          <w:lang w:val="lt-LT"/>
        </w:rPr>
        <w:t>):</w:t>
      </w:r>
      <w:r w:rsidR="00AF6C63">
        <w:rPr>
          <w:color w:val="000000"/>
          <w:sz w:val="20"/>
          <w:szCs w:val="20"/>
          <w:lang w:val="lt-LT"/>
        </w:rPr>
        <w:t xml:space="preserve"> 17</w:t>
      </w:r>
      <w:r w:rsidR="00EE66A6">
        <w:rPr>
          <w:color w:val="000000"/>
          <w:sz w:val="20"/>
          <w:szCs w:val="20"/>
          <w:lang w:val="lt-LT"/>
        </w:rPr>
        <w:t>–</w:t>
      </w:r>
      <w:r w:rsidR="00AF6C63">
        <w:rPr>
          <w:color w:val="000000"/>
          <w:sz w:val="20"/>
          <w:szCs w:val="20"/>
          <w:lang w:val="lt-LT"/>
        </w:rPr>
        <w:t>20</w:t>
      </w:r>
      <w:r w:rsidRPr="00027463">
        <w:rPr>
          <w:color w:val="000000"/>
          <w:sz w:val="20"/>
          <w:szCs w:val="20"/>
          <w:lang w:val="lt-LT"/>
        </w:rPr>
        <w:t>.</w:t>
      </w:r>
    </w:p>
    <w:p w:rsidR="00311030" w:rsidRPr="00334E29" w:rsidRDefault="00311030" w:rsidP="00311030">
      <w:pPr>
        <w:autoSpaceDE w:val="0"/>
        <w:autoSpaceDN w:val="0"/>
        <w:adjustRightInd w:val="0"/>
        <w:spacing w:before="100"/>
        <w:jc w:val="both"/>
        <w:rPr>
          <w:sz w:val="20"/>
          <w:szCs w:val="20"/>
        </w:rPr>
      </w:pPr>
      <w:r w:rsidRPr="00334E29">
        <w:rPr>
          <w:sz w:val="20"/>
          <w:szCs w:val="20"/>
        </w:rPr>
        <w:t xml:space="preserve">Steinzig, M.; Hayman, G.; Rangaswamy, P. 2001. Data </w:t>
      </w:r>
      <w:r w:rsidR="00461BEE" w:rsidRPr="00334E29">
        <w:rPr>
          <w:sz w:val="20"/>
          <w:szCs w:val="20"/>
        </w:rPr>
        <w:t xml:space="preserve">Reduction Methods </w:t>
      </w:r>
      <w:r w:rsidRPr="00334E29">
        <w:rPr>
          <w:sz w:val="20"/>
          <w:szCs w:val="20"/>
        </w:rPr>
        <w:t xml:space="preserve">for </w:t>
      </w:r>
      <w:r w:rsidR="00461BEE" w:rsidRPr="00334E29">
        <w:rPr>
          <w:sz w:val="20"/>
          <w:szCs w:val="20"/>
        </w:rPr>
        <w:t>Digital Holographic Stress Measurement</w:t>
      </w:r>
      <w:r w:rsidRPr="00334E29">
        <w:rPr>
          <w:sz w:val="20"/>
          <w:szCs w:val="20"/>
        </w:rPr>
        <w:t xml:space="preserve">, </w:t>
      </w:r>
      <w:r w:rsidR="00461BEE" w:rsidRPr="00AF6C63">
        <w:rPr>
          <w:sz w:val="20"/>
          <w:szCs w:val="20"/>
        </w:rPr>
        <w:t>i</w:t>
      </w:r>
      <w:r w:rsidRPr="00AF6C63">
        <w:rPr>
          <w:sz w:val="20"/>
          <w:szCs w:val="20"/>
        </w:rPr>
        <w:t>n</w:t>
      </w:r>
      <w:r w:rsidRPr="00334E29">
        <w:rPr>
          <w:i/>
          <w:sz w:val="20"/>
          <w:szCs w:val="20"/>
        </w:rPr>
        <w:t xml:space="preserve"> Proc</w:t>
      </w:r>
      <w:r w:rsidR="00AF6C63">
        <w:rPr>
          <w:i/>
          <w:sz w:val="20"/>
          <w:szCs w:val="20"/>
        </w:rPr>
        <w:t>.</w:t>
      </w:r>
      <w:r w:rsidRPr="00334E29">
        <w:rPr>
          <w:i/>
          <w:sz w:val="20"/>
          <w:szCs w:val="20"/>
        </w:rPr>
        <w:t xml:space="preserve"> of the 2001 SEM Annual Conference and Exposition on Experimental </w:t>
      </w:r>
      <w:r w:rsidR="00AF6C63">
        <w:rPr>
          <w:i/>
          <w:sz w:val="20"/>
          <w:szCs w:val="20"/>
        </w:rPr>
        <w:t xml:space="preserve">and Applied Mechanics, </w:t>
      </w:r>
      <w:r w:rsidR="00AF6C63" w:rsidRPr="00461BEE">
        <w:rPr>
          <w:i/>
          <w:sz w:val="20"/>
          <w:szCs w:val="20"/>
        </w:rPr>
        <w:t>Portland, USA</w:t>
      </w:r>
      <w:r w:rsidR="00461BEE" w:rsidRPr="00461BEE">
        <w:rPr>
          <w:i/>
          <w:sz w:val="20"/>
          <w:szCs w:val="20"/>
        </w:rPr>
        <w:t>, 2001,</w:t>
      </w:r>
      <w:r w:rsidRPr="00334E29">
        <w:rPr>
          <w:sz w:val="20"/>
          <w:szCs w:val="20"/>
        </w:rPr>
        <w:t xml:space="preserve"> 115</w:t>
      </w:r>
      <w:r w:rsidR="00AF6C63">
        <w:rPr>
          <w:sz w:val="20"/>
          <w:szCs w:val="20"/>
        </w:rPr>
        <w:t>–</w:t>
      </w:r>
      <w:r w:rsidRPr="00334E29">
        <w:rPr>
          <w:sz w:val="20"/>
          <w:szCs w:val="20"/>
        </w:rPr>
        <w:t>119.</w:t>
      </w:r>
    </w:p>
    <w:p w:rsidR="00311030" w:rsidRPr="00334E29" w:rsidRDefault="00311030" w:rsidP="00311030">
      <w:pPr>
        <w:autoSpaceDE w:val="0"/>
        <w:autoSpaceDN w:val="0"/>
        <w:adjustRightInd w:val="0"/>
        <w:spacing w:before="100"/>
        <w:jc w:val="both"/>
        <w:rPr>
          <w:sz w:val="20"/>
          <w:szCs w:val="20"/>
        </w:rPr>
      </w:pPr>
      <w:r w:rsidRPr="00334E29">
        <w:rPr>
          <w:sz w:val="20"/>
          <w:szCs w:val="20"/>
        </w:rPr>
        <w:t>Schajer, G.</w:t>
      </w:r>
      <w:r w:rsidR="00461BEE">
        <w:rPr>
          <w:sz w:val="20"/>
          <w:szCs w:val="20"/>
        </w:rPr>
        <w:t xml:space="preserve"> </w:t>
      </w:r>
      <w:r w:rsidRPr="00334E29">
        <w:rPr>
          <w:sz w:val="20"/>
          <w:szCs w:val="20"/>
        </w:rPr>
        <w:t xml:space="preserve">S.; Steinsig, M. 2005. </w:t>
      </w:r>
      <w:r w:rsidR="00461BEE" w:rsidRPr="00334E29">
        <w:rPr>
          <w:sz w:val="20"/>
          <w:szCs w:val="20"/>
        </w:rPr>
        <w:t>f</w:t>
      </w:r>
      <w:r w:rsidRPr="00334E29">
        <w:rPr>
          <w:sz w:val="20"/>
          <w:szCs w:val="20"/>
        </w:rPr>
        <w:t xml:space="preserve">ull-field </w:t>
      </w:r>
      <w:r w:rsidR="00461BEE" w:rsidRPr="00334E29">
        <w:rPr>
          <w:sz w:val="20"/>
          <w:szCs w:val="20"/>
        </w:rPr>
        <w:t>Calculation</w:t>
      </w:r>
      <w:r w:rsidRPr="00334E29">
        <w:rPr>
          <w:sz w:val="20"/>
          <w:szCs w:val="20"/>
        </w:rPr>
        <w:t xml:space="preserve"> of </w:t>
      </w:r>
      <w:r w:rsidR="00461BEE" w:rsidRPr="00334E29">
        <w:rPr>
          <w:sz w:val="20"/>
          <w:szCs w:val="20"/>
        </w:rPr>
        <w:t>H</w:t>
      </w:r>
      <w:r w:rsidRPr="00334E29">
        <w:rPr>
          <w:sz w:val="20"/>
          <w:szCs w:val="20"/>
        </w:rPr>
        <w:t xml:space="preserve">ole-drilling </w:t>
      </w:r>
      <w:r w:rsidR="00461BEE" w:rsidRPr="00334E29">
        <w:rPr>
          <w:sz w:val="20"/>
          <w:szCs w:val="20"/>
        </w:rPr>
        <w:t xml:space="preserve">Residual Stresses </w:t>
      </w:r>
      <w:r w:rsidRPr="00334E29">
        <w:rPr>
          <w:sz w:val="20"/>
          <w:szCs w:val="20"/>
        </w:rPr>
        <w:t xml:space="preserve">from </w:t>
      </w:r>
      <w:r w:rsidR="00461BEE" w:rsidRPr="00334E29">
        <w:rPr>
          <w:sz w:val="20"/>
          <w:szCs w:val="20"/>
        </w:rPr>
        <w:t>Electronic Speckle Pattern Interferometry Data</w:t>
      </w:r>
      <w:r w:rsidRPr="00334E29">
        <w:rPr>
          <w:sz w:val="20"/>
          <w:szCs w:val="20"/>
        </w:rPr>
        <w:t xml:space="preserve">, </w:t>
      </w:r>
      <w:r w:rsidRPr="00334E29">
        <w:rPr>
          <w:i/>
          <w:sz w:val="20"/>
          <w:szCs w:val="20"/>
        </w:rPr>
        <w:t>Experimental Mechanics</w:t>
      </w:r>
      <w:r w:rsidR="00AF6C63">
        <w:rPr>
          <w:sz w:val="20"/>
          <w:szCs w:val="20"/>
        </w:rPr>
        <w:t xml:space="preserve"> 45: 526–532</w:t>
      </w:r>
      <w:r w:rsidRPr="00334E29">
        <w:rPr>
          <w:sz w:val="20"/>
          <w:szCs w:val="20"/>
        </w:rPr>
        <w:t>.</w:t>
      </w:r>
    </w:p>
    <w:p w:rsidR="00311030" w:rsidRPr="00334E29" w:rsidRDefault="00311030" w:rsidP="00311030">
      <w:pPr>
        <w:autoSpaceDE w:val="0"/>
        <w:autoSpaceDN w:val="0"/>
        <w:adjustRightInd w:val="0"/>
        <w:spacing w:before="100"/>
        <w:jc w:val="both"/>
        <w:rPr>
          <w:sz w:val="20"/>
          <w:szCs w:val="20"/>
        </w:rPr>
      </w:pPr>
      <w:r w:rsidRPr="00334E29">
        <w:rPr>
          <w:sz w:val="20"/>
          <w:szCs w:val="20"/>
        </w:rPr>
        <w:t>Sathiya, P.; Jinu, G.</w:t>
      </w:r>
      <w:r w:rsidR="00461BEE">
        <w:rPr>
          <w:sz w:val="20"/>
          <w:szCs w:val="20"/>
        </w:rPr>
        <w:t xml:space="preserve"> </w:t>
      </w:r>
      <w:r w:rsidRPr="00334E29">
        <w:rPr>
          <w:sz w:val="20"/>
          <w:szCs w:val="20"/>
        </w:rPr>
        <w:t xml:space="preserve">R.; Singh, N. 2009. Simulation of </w:t>
      </w:r>
      <w:r w:rsidR="00461BEE" w:rsidRPr="00334E29">
        <w:rPr>
          <w:sz w:val="20"/>
          <w:szCs w:val="20"/>
        </w:rPr>
        <w:t xml:space="preserve">Weld Bead Geometry </w:t>
      </w:r>
      <w:r w:rsidRPr="00334E29">
        <w:rPr>
          <w:sz w:val="20"/>
          <w:szCs w:val="20"/>
        </w:rPr>
        <w:t>in</w:t>
      </w:r>
      <w:r w:rsidR="00AF6C63">
        <w:rPr>
          <w:sz w:val="20"/>
          <w:szCs w:val="20"/>
        </w:rPr>
        <w:t xml:space="preserve"> </w:t>
      </w:r>
      <w:r w:rsidRPr="00334E29">
        <w:rPr>
          <w:sz w:val="20"/>
          <w:szCs w:val="20"/>
        </w:rPr>
        <w:t xml:space="preserve">GTA </w:t>
      </w:r>
      <w:r w:rsidR="00461BEE" w:rsidRPr="00334E29">
        <w:rPr>
          <w:sz w:val="20"/>
          <w:szCs w:val="20"/>
        </w:rPr>
        <w:t xml:space="preserve">Welded Duplex Stainless Steel </w:t>
      </w:r>
      <w:r w:rsidRPr="00334E29">
        <w:rPr>
          <w:sz w:val="20"/>
          <w:szCs w:val="20"/>
        </w:rPr>
        <w:t xml:space="preserve">(DSS), </w:t>
      </w:r>
      <w:r w:rsidRPr="00334E29">
        <w:rPr>
          <w:i/>
          <w:sz w:val="20"/>
          <w:szCs w:val="20"/>
        </w:rPr>
        <w:t>Scholarly Research Exchange</w:t>
      </w:r>
      <w:r w:rsidR="00AF6C63">
        <w:rPr>
          <w:sz w:val="20"/>
          <w:szCs w:val="20"/>
        </w:rPr>
        <w:t xml:space="preserve"> 10: 3–9</w:t>
      </w:r>
      <w:r w:rsidRPr="00334E29">
        <w:rPr>
          <w:sz w:val="20"/>
          <w:szCs w:val="20"/>
        </w:rPr>
        <w:t>.</w:t>
      </w:r>
    </w:p>
    <w:p w:rsidR="00311030" w:rsidRPr="00334E29" w:rsidRDefault="00311030" w:rsidP="00311030">
      <w:pPr>
        <w:spacing w:before="100"/>
        <w:jc w:val="both"/>
        <w:rPr>
          <w:color w:val="000000"/>
          <w:sz w:val="20"/>
          <w:szCs w:val="20"/>
        </w:rPr>
      </w:pPr>
      <w:r w:rsidRPr="00334E29">
        <w:rPr>
          <w:color w:val="000000"/>
          <w:sz w:val="20"/>
          <w:szCs w:val="20"/>
        </w:rPr>
        <w:t xml:space="preserve">Tall, L. 1991. Residual </w:t>
      </w:r>
      <w:r w:rsidR="00461BEE" w:rsidRPr="00334E29">
        <w:rPr>
          <w:color w:val="000000"/>
          <w:sz w:val="20"/>
          <w:szCs w:val="20"/>
        </w:rPr>
        <w:t>Stresses</w:t>
      </w:r>
      <w:r w:rsidRPr="00334E29">
        <w:rPr>
          <w:color w:val="000000"/>
          <w:sz w:val="20"/>
          <w:szCs w:val="20"/>
        </w:rPr>
        <w:t xml:space="preserve"> in </w:t>
      </w:r>
      <w:r w:rsidR="00461BEE" w:rsidRPr="00334E29">
        <w:rPr>
          <w:color w:val="000000"/>
          <w:sz w:val="20"/>
          <w:szCs w:val="20"/>
        </w:rPr>
        <w:t xml:space="preserve">Welded Plates </w:t>
      </w:r>
      <w:r w:rsidRPr="00334E29">
        <w:rPr>
          <w:color w:val="000000"/>
          <w:sz w:val="20"/>
          <w:szCs w:val="20"/>
        </w:rPr>
        <w:t xml:space="preserve">a </w:t>
      </w:r>
      <w:r w:rsidR="00461BEE" w:rsidRPr="00334E29">
        <w:rPr>
          <w:color w:val="000000"/>
          <w:sz w:val="20"/>
          <w:szCs w:val="20"/>
        </w:rPr>
        <w:t>Theoretical Study</w:t>
      </w:r>
      <w:r w:rsidRPr="00334E29">
        <w:rPr>
          <w:color w:val="000000"/>
          <w:sz w:val="20"/>
          <w:szCs w:val="20"/>
        </w:rPr>
        <w:t xml:space="preserve">, </w:t>
      </w:r>
      <w:r w:rsidRPr="00334E29">
        <w:rPr>
          <w:i/>
          <w:color w:val="000000"/>
          <w:sz w:val="20"/>
          <w:szCs w:val="20"/>
        </w:rPr>
        <w:t>Welding Journal</w:t>
      </w:r>
      <w:r w:rsidRPr="00334E29">
        <w:rPr>
          <w:color w:val="000000"/>
          <w:sz w:val="20"/>
          <w:szCs w:val="20"/>
        </w:rPr>
        <w:t xml:space="preserve"> 43(1): 10</w:t>
      </w:r>
      <w:r w:rsidR="00AF6C63">
        <w:rPr>
          <w:color w:val="000000"/>
          <w:sz w:val="20"/>
          <w:szCs w:val="20"/>
        </w:rPr>
        <w:t>–</w:t>
      </w:r>
      <w:r w:rsidRPr="00334E29">
        <w:rPr>
          <w:color w:val="000000"/>
          <w:sz w:val="20"/>
          <w:szCs w:val="20"/>
        </w:rPr>
        <w:t>23.</w:t>
      </w:r>
    </w:p>
    <w:p w:rsidR="00311030" w:rsidRDefault="00311030" w:rsidP="00311030">
      <w:pPr>
        <w:spacing w:before="100"/>
        <w:jc w:val="both"/>
        <w:rPr>
          <w:color w:val="000000"/>
          <w:sz w:val="20"/>
          <w:szCs w:val="20"/>
        </w:rPr>
      </w:pPr>
      <w:r w:rsidRPr="00334E29">
        <w:rPr>
          <w:color w:val="000000"/>
          <w:sz w:val="20"/>
          <w:szCs w:val="20"/>
        </w:rPr>
        <w:t xml:space="preserve">Tanala, E.; Bourse, G. 1994. Determination of </w:t>
      </w:r>
      <w:r w:rsidR="00461BEE" w:rsidRPr="00334E29">
        <w:rPr>
          <w:color w:val="000000"/>
          <w:sz w:val="20"/>
          <w:szCs w:val="20"/>
        </w:rPr>
        <w:t xml:space="preserve">Near Surface Residual Stresses </w:t>
      </w:r>
      <w:r w:rsidRPr="00334E29">
        <w:rPr>
          <w:color w:val="000000"/>
          <w:sz w:val="20"/>
          <w:szCs w:val="20"/>
        </w:rPr>
        <w:t xml:space="preserve">on </w:t>
      </w:r>
      <w:r w:rsidR="00461BEE" w:rsidRPr="00334E29">
        <w:rPr>
          <w:color w:val="000000"/>
          <w:sz w:val="20"/>
          <w:szCs w:val="20"/>
        </w:rPr>
        <w:t>Welded Joints Using Ultrasonic Methods</w:t>
      </w:r>
      <w:r w:rsidRPr="00334E29">
        <w:rPr>
          <w:color w:val="000000"/>
          <w:sz w:val="20"/>
          <w:szCs w:val="20"/>
        </w:rPr>
        <w:t xml:space="preserve">, </w:t>
      </w:r>
      <w:r w:rsidRPr="00334E29">
        <w:rPr>
          <w:i/>
          <w:color w:val="000000"/>
          <w:sz w:val="20"/>
          <w:szCs w:val="20"/>
        </w:rPr>
        <w:t>NDT&amp;E International</w:t>
      </w:r>
      <w:r w:rsidR="00AF6C63">
        <w:rPr>
          <w:color w:val="000000"/>
          <w:sz w:val="20"/>
          <w:szCs w:val="20"/>
        </w:rPr>
        <w:t xml:space="preserve"> 28(2): 83–88</w:t>
      </w:r>
      <w:r w:rsidRPr="00334E29">
        <w:rPr>
          <w:color w:val="000000"/>
          <w:sz w:val="20"/>
          <w:szCs w:val="20"/>
        </w:rPr>
        <w:t>.</w:t>
      </w:r>
    </w:p>
    <w:p w:rsidR="00302F99" w:rsidRPr="00302F99" w:rsidRDefault="00302F99" w:rsidP="00302F99">
      <w:pPr>
        <w:spacing w:before="100"/>
        <w:jc w:val="both"/>
        <w:rPr>
          <w:color w:val="000000"/>
          <w:sz w:val="20"/>
          <w:szCs w:val="20"/>
        </w:rPr>
      </w:pPr>
      <w:r>
        <w:rPr>
          <w:color w:val="000000"/>
          <w:sz w:val="20"/>
          <w:szCs w:val="20"/>
        </w:rPr>
        <w:t>Totten, G.</w:t>
      </w:r>
      <w:r w:rsidR="00461BEE">
        <w:rPr>
          <w:color w:val="000000"/>
          <w:sz w:val="20"/>
          <w:szCs w:val="20"/>
        </w:rPr>
        <w:t xml:space="preserve"> </w:t>
      </w:r>
      <w:r>
        <w:rPr>
          <w:color w:val="000000"/>
          <w:sz w:val="20"/>
          <w:szCs w:val="20"/>
        </w:rPr>
        <w:t>E.</w:t>
      </w:r>
      <w:r w:rsidRPr="00302F99">
        <w:rPr>
          <w:color w:val="000000"/>
          <w:sz w:val="20"/>
          <w:szCs w:val="20"/>
        </w:rPr>
        <w:t xml:space="preserve"> 2002. </w:t>
      </w:r>
      <w:r w:rsidRPr="00302F99">
        <w:rPr>
          <w:i/>
          <w:sz w:val="20"/>
          <w:szCs w:val="20"/>
        </w:rPr>
        <w:t xml:space="preserve">Handbook of </w:t>
      </w:r>
      <w:r w:rsidR="00BB2F0E" w:rsidRPr="00302F99">
        <w:rPr>
          <w:i/>
          <w:sz w:val="20"/>
          <w:szCs w:val="20"/>
        </w:rPr>
        <w:t xml:space="preserve">Residual Stress </w:t>
      </w:r>
      <w:r w:rsidRPr="00302F99">
        <w:rPr>
          <w:i/>
          <w:sz w:val="20"/>
          <w:szCs w:val="20"/>
        </w:rPr>
        <w:t xml:space="preserve">and </w:t>
      </w:r>
      <w:r w:rsidR="00BB2F0E" w:rsidRPr="00302F99">
        <w:rPr>
          <w:i/>
          <w:sz w:val="20"/>
          <w:szCs w:val="20"/>
        </w:rPr>
        <w:t>Deformation</w:t>
      </w:r>
      <w:r w:rsidRPr="00302F99">
        <w:rPr>
          <w:i/>
          <w:sz w:val="20"/>
          <w:szCs w:val="20"/>
        </w:rPr>
        <w:t xml:space="preserve"> of </w:t>
      </w:r>
      <w:r w:rsidR="00BB2F0E" w:rsidRPr="00302F99">
        <w:rPr>
          <w:i/>
          <w:sz w:val="20"/>
          <w:szCs w:val="20"/>
        </w:rPr>
        <w:t>Steel</w:t>
      </w:r>
      <w:r w:rsidRPr="00302F99">
        <w:rPr>
          <w:color w:val="000000"/>
          <w:sz w:val="20"/>
          <w:szCs w:val="20"/>
        </w:rPr>
        <w:t>. ASM Inte</w:t>
      </w:r>
      <w:r w:rsidRPr="00302F99">
        <w:rPr>
          <w:color w:val="000000"/>
          <w:sz w:val="20"/>
          <w:szCs w:val="20"/>
        </w:rPr>
        <w:t>r</w:t>
      </w:r>
      <w:r w:rsidRPr="00302F99">
        <w:rPr>
          <w:color w:val="000000"/>
          <w:sz w:val="20"/>
          <w:szCs w:val="20"/>
        </w:rPr>
        <w:t>national.</w:t>
      </w:r>
      <w:r>
        <w:rPr>
          <w:color w:val="000000"/>
          <w:sz w:val="20"/>
          <w:szCs w:val="20"/>
        </w:rPr>
        <w:t xml:space="preserve"> ISBN </w:t>
      </w:r>
      <w:r w:rsidRPr="00302F99">
        <w:rPr>
          <w:color w:val="000000"/>
          <w:sz w:val="20"/>
          <w:szCs w:val="20"/>
        </w:rPr>
        <w:t>0-87170-729-2.</w:t>
      </w:r>
    </w:p>
    <w:p w:rsidR="00311030" w:rsidRPr="00334E29" w:rsidRDefault="00311030" w:rsidP="00311030">
      <w:pPr>
        <w:autoSpaceDE w:val="0"/>
        <w:autoSpaceDN w:val="0"/>
        <w:adjustRightInd w:val="0"/>
        <w:spacing w:before="100"/>
        <w:jc w:val="both"/>
        <w:rPr>
          <w:sz w:val="20"/>
          <w:szCs w:val="20"/>
        </w:rPr>
      </w:pPr>
      <w:r w:rsidRPr="00334E29">
        <w:rPr>
          <w:sz w:val="20"/>
          <w:szCs w:val="20"/>
        </w:rPr>
        <w:t>Vakili-Tahami, F.; Sorkhabi, A.</w:t>
      </w:r>
      <w:r w:rsidR="00461BEE">
        <w:rPr>
          <w:sz w:val="20"/>
          <w:szCs w:val="20"/>
        </w:rPr>
        <w:t xml:space="preserve"> </w:t>
      </w:r>
      <w:r w:rsidRPr="00334E29">
        <w:rPr>
          <w:sz w:val="20"/>
          <w:szCs w:val="20"/>
        </w:rPr>
        <w:t>H.</w:t>
      </w:r>
      <w:r w:rsidR="00461BEE">
        <w:rPr>
          <w:sz w:val="20"/>
          <w:szCs w:val="20"/>
        </w:rPr>
        <w:t xml:space="preserve"> </w:t>
      </w:r>
      <w:r w:rsidRPr="00334E29">
        <w:rPr>
          <w:sz w:val="20"/>
          <w:szCs w:val="20"/>
        </w:rPr>
        <w:t xml:space="preserve">D. 2009. Finite </w:t>
      </w:r>
      <w:r w:rsidR="00461BEE" w:rsidRPr="00334E29">
        <w:rPr>
          <w:sz w:val="20"/>
          <w:szCs w:val="20"/>
        </w:rPr>
        <w:t xml:space="preserve">Element Analysis </w:t>
      </w:r>
      <w:r w:rsidRPr="00334E29">
        <w:rPr>
          <w:sz w:val="20"/>
          <w:szCs w:val="20"/>
        </w:rPr>
        <w:t xml:space="preserve">of </w:t>
      </w:r>
      <w:r w:rsidR="00461BEE" w:rsidRPr="00334E29">
        <w:rPr>
          <w:sz w:val="20"/>
          <w:szCs w:val="20"/>
        </w:rPr>
        <w:t>Thickness E</w:t>
      </w:r>
      <w:r w:rsidR="00461BEE" w:rsidRPr="00334E29">
        <w:rPr>
          <w:sz w:val="20"/>
          <w:szCs w:val="20"/>
        </w:rPr>
        <w:t>f</w:t>
      </w:r>
      <w:r w:rsidR="00461BEE" w:rsidRPr="00334E29">
        <w:rPr>
          <w:sz w:val="20"/>
          <w:szCs w:val="20"/>
        </w:rPr>
        <w:t xml:space="preserve">fect </w:t>
      </w:r>
      <w:r w:rsidRPr="00334E29">
        <w:rPr>
          <w:sz w:val="20"/>
          <w:szCs w:val="20"/>
        </w:rPr>
        <w:t xml:space="preserve">on the </w:t>
      </w:r>
      <w:r w:rsidR="00461BEE" w:rsidRPr="00334E29">
        <w:rPr>
          <w:sz w:val="20"/>
          <w:szCs w:val="20"/>
        </w:rPr>
        <w:t>Residual Stress</w:t>
      </w:r>
      <w:r w:rsidRPr="00334E29">
        <w:rPr>
          <w:sz w:val="20"/>
          <w:szCs w:val="20"/>
        </w:rPr>
        <w:t xml:space="preserve"> in </w:t>
      </w:r>
      <w:r w:rsidR="00461BEE" w:rsidRPr="00334E29">
        <w:rPr>
          <w:sz w:val="20"/>
          <w:szCs w:val="20"/>
        </w:rPr>
        <w:t>B</w:t>
      </w:r>
      <w:r w:rsidRPr="00334E29">
        <w:rPr>
          <w:sz w:val="20"/>
          <w:szCs w:val="20"/>
        </w:rPr>
        <w:t xml:space="preserve">utt-welded 2.25CrMo </w:t>
      </w:r>
      <w:r w:rsidR="00461BEE" w:rsidRPr="00334E29">
        <w:rPr>
          <w:sz w:val="20"/>
          <w:szCs w:val="20"/>
        </w:rPr>
        <w:t>S</w:t>
      </w:r>
      <w:r w:rsidRPr="00334E29">
        <w:rPr>
          <w:sz w:val="20"/>
          <w:szCs w:val="20"/>
        </w:rPr>
        <w:t xml:space="preserve">teel, </w:t>
      </w:r>
      <w:r w:rsidRPr="00334E29">
        <w:rPr>
          <w:i/>
          <w:sz w:val="20"/>
          <w:szCs w:val="20"/>
        </w:rPr>
        <w:t>Journal of Applied Science</w:t>
      </w:r>
      <w:r w:rsidRPr="00334E29">
        <w:rPr>
          <w:sz w:val="20"/>
          <w:szCs w:val="20"/>
        </w:rPr>
        <w:t xml:space="preserve"> 9(7): 1331</w:t>
      </w:r>
      <w:r w:rsidR="00AF6C63">
        <w:rPr>
          <w:sz w:val="20"/>
          <w:szCs w:val="20"/>
        </w:rPr>
        <w:t>–</w:t>
      </w:r>
      <w:r w:rsidRPr="00334E29">
        <w:rPr>
          <w:sz w:val="20"/>
          <w:szCs w:val="20"/>
        </w:rPr>
        <w:t>1337.</w:t>
      </w:r>
    </w:p>
    <w:p w:rsidR="00311030" w:rsidRPr="00334E29" w:rsidRDefault="00311030" w:rsidP="00311030">
      <w:pPr>
        <w:autoSpaceDE w:val="0"/>
        <w:autoSpaceDN w:val="0"/>
        <w:adjustRightInd w:val="0"/>
        <w:spacing w:before="100"/>
        <w:jc w:val="both"/>
        <w:rPr>
          <w:sz w:val="20"/>
          <w:szCs w:val="20"/>
        </w:rPr>
      </w:pPr>
      <w:r w:rsidRPr="00334E29">
        <w:rPr>
          <w:sz w:val="20"/>
          <w:szCs w:val="20"/>
        </w:rPr>
        <w:t>Walaszek, H.; Lieurade, H.</w:t>
      </w:r>
      <w:r w:rsidR="00461BEE">
        <w:rPr>
          <w:sz w:val="20"/>
          <w:szCs w:val="20"/>
        </w:rPr>
        <w:t xml:space="preserve"> </w:t>
      </w:r>
      <w:r w:rsidRPr="00334E29">
        <w:rPr>
          <w:sz w:val="20"/>
          <w:szCs w:val="20"/>
        </w:rPr>
        <w:t xml:space="preserve">P.; Peyrac, C.; Hoblos, J.; Rivenez, J. 2002. Potentialities of </w:t>
      </w:r>
      <w:r w:rsidR="00461BEE" w:rsidRPr="00334E29">
        <w:rPr>
          <w:sz w:val="20"/>
          <w:szCs w:val="20"/>
        </w:rPr>
        <w:t>U</w:t>
      </w:r>
      <w:r w:rsidRPr="00334E29">
        <w:rPr>
          <w:sz w:val="20"/>
          <w:szCs w:val="20"/>
        </w:rPr>
        <w:t xml:space="preserve">ltrasonic’s for </w:t>
      </w:r>
      <w:r w:rsidR="00461BEE" w:rsidRPr="00334E29">
        <w:rPr>
          <w:sz w:val="20"/>
          <w:szCs w:val="20"/>
        </w:rPr>
        <w:t>Evaluating Residual Stresses</w:t>
      </w:r>
      <w:r w:rsidRPr="00334E29">
        <w:rPr>
          <w:sz w:val="20"/>
          <w:szCs w:val="20"/>
        </w:rPr>
        <w:t xml:space="preserve">: Influence of </w:t>
      </w:r>
      <w:r w:rsidR="00461BEE" w:rsidRPr="00334E29">
        <w:rPr>
          <w:sz w:val="20"/>
          <w:szCs w:val="20"/>
        </w:rPr>
        <w:t>Microstructure</w:t>
      </w:r>
      <w:r w:rsidRPr="00334E29">
        <w:rPr>
          <w:sz w:val="20"/>
          <w:szCs w:val="20"/>
        </w:rPr>
        <w:t xml:space="preserve">, </w:t>
      </w:r>
      <w:r w:rsidRPr="00334E29">
        <w:rPr>
          <w:i/>
          <w:iCs/>
          <w:sz w:val="20"/>
          <w:szCs w:val="20"/>
        </w:rPr>
        <w:t>Journal of Pressure Vessel Technology</w:t>
      </w:r>
      <w:r w:rsidRPr="00334E29">
        <w:rPr>
          <w:sz w:val="20"/>
          <w:szCs w:val="20"/>
        </w:rPr>
        <w:t xml:space="preserve"> 124: 349</w:t>
      </w:r>
      <w:r w:rsidR="00AF6C63">
        <w:rPr>
          <w:sz w:val="20"/>
          <w:szCs w:val="20"/>
        </w:rPr>
        <w:t>–</w:t>
      </w:r>
      <w:r w:rsidRPr="00334E29">
        <w:rPr>
          <w:sz w:val="20"/>
          <w:szCs w:val="20"/>
        </w:rPr>
        <w:t>353.</w:t>
      </w:r>
    </w:p>
    <w:p w:rsidR="00311030" w:rsidRPr="00AF6C63" w:rsidRDefault="00311030" w:rsidP="00311030">
      <w:pPr>
        <w:spacing w:before="100"/>
        <w:jc w:val="both"/>
        <w:rPr>
          <w:sz w:val="20"/>
          <w:szCs w:val="20"/>
        </w:rPr>
      </w:pPr>
      <w:r w:rsidRPr="00AF6C63">
        <w:rPr>
          <w:sz w:val="20"/>
          <w:szCs w:val="20"/>
        </w:rPr>
        <w:t>Walaszek, H.; Hoblos, J.; Bouteille, P. 200</w:t>
      </w:r>
      <w:r w:rsidR="00AF6C63">
        <w:rPr>
          <w:sz w:val="20"/>
          <w:szCs w:val="20"/>
        </w:rPr>
        <w:t>6</w:t>
      </w:r>
      <w:r w:rsidRPr="00AF6C63">
        <w:rPr>
          <w:sz w:val="20"/>
          <w:szCs w:val="20"/>
        </w:rPr>
        <w:t xml:space="preserve">. Ultrasonic </w:t>
      </w:r>
      <w:r w:rsidR="000502EC" w:rsidRPr="00AF6C63">
        <w:rPr>
          <w:sz w:val="20"/>
          <w:szCs w:val="20"/>
        </w:rPr>
        <w:t>Stress Measurement:</w:t>
      </w:r>
      <w:r w:rsidR="000502EC">
        <w:rPr>
          <w:sz w:val="20"/>
          <w:szCs w:val="20"/>
        </w:rPr>
        <w:t xml:space="preserve"> Applic</w:t>
      </w:r>
      <w:r w:rsidR="000502EC">
        <w:rPr>
          <w:sz w:val="20"/>
          <w:szCs w:val="20"/>
        </w:rPr>
        <w:t>a</w:t>
      </w:r>
      <w:r w:rsidR="000502EC">
        <w:rPr>
          <w:sz w:val="20"/>
          <w:szCs w:val="20"/>
        </w:rPr>
        <w:t xml:space="preserve">tion </w:t>
      </w:r>
      <w:r w:rsidR="00461BEE">
        <w:rPr>
          <w:sz w:val="20"/>
          <w:szCs w:val="20"/>
        </w:rPr>
        <w:t xml:space="preserve">to </w:t>
      </w:r>
      <w:r w:rsidR="000502EC">
        <w:rPr>
          <w:sz w:val="20"/>
          <w:szCs w:val="20"/>
        </w:rPr>
        <w:t>Welded Joints</w:t>
      </w:r>
      <w:r w:rsidR="00461BEE">
        <w:rPr>
          <w:sz w:val="20"/>
          <w:szCs w:val="20"/>
        </w:rPr>
        <w:t>, i</w:t>
      </w:r>
      <w:r w:rsidR="00AF6C63" w:rsidRPr="00AF6C63">
        <w:rPr>
          <w:sz w:val="20"/>
          <w:szCs w:val="20"/>
        </w:rPr>
        <w:t xml:space="preserve">n </w:t>
      </w:r>
      <w:r w:rsidR="00AF6C63" w:rsidRPr="00AF6C63">
        <w:rPr>
          <w:i/>
          <w:sz w:val="20"/>
          <w:szCs w:val="20"/>
        </w:rPr>
        <w:t>9</w:t>
      </w:r>
      <w:r w:rsidR="00AF6C63" w:rsidRPr="00461BEE">
        <w:rPr>
          <w:i/>
          <w:sz w:val="20"/>
          <w:szCs w:val="20"/>
          <w:vertAlign w:val="superscript"/>
        </w:rPr>
        <w:t>th</w:t>
      </w:r>
      <w:r w:rsidR="00AF6C63" w:rsidRPr="00AF6C63">
        <w:rPr>
          <w:i/>
          <w:sz w:val="20"/>
          <w:szCs w:val="20"/>
        </w:rPr>
        <w:t xml:space="preserve"> European Conference on NDT, Berlin, Germany,</w:t>
      </w:r>
      <w:r w:rsidR="00461BEE">
        <w:rPr>
          <w:i/>
          <w:sz w:val="20"/>
          <w:szCs w:val="20"/>
        </w:rPr>
        <w:t xml:space="preserve"> 2006,</w:t>
      </w:r>
      <w:r w:rsidRPr="00AF6C63">
        <w:rPr>
          <w:sz w:val="20"/>
          <w:szCs w:val="20"/>
        </w:rPr>
        <w:t xml:space="preserve"> 2</w:t>
      </w:r>
      <w:r w:rsidR="00BE5D53">
        <w:rPr>
          <w:sz w:val="20"/>
          <w:szCs w:val="20"/>
        </w:rPr>
        <w:t>–</w:t>
      </w:r>
      <w:r w:rsidR="00EE66A6">
        <w:rPr>
          <w:sz w:val="20"/>
          <w:szCs w:val="20"/>
        </w:rPr>
        <w:t>7</w:t>
      </w:r>
      <w:r w:rsidRPr="00AF6C63">
        <w:rPr>
          <w:sz w:val="20"/>
          <w:szCs w:val="20"/>
        </w:rPr>
        <w:t>.</w:t>
      </w:r>
    </w:p>
    <w:p w:rsidR="00620E61" w:rsidRPr="002B30CC" w:rsidRDefault="00311030" w:rsidP="00311030">
      <w:pPr>
        <w:pStyle w:val="Tekstaspagrindinis"/>
        <w:spacing w:before="100"/>
        <w:ind w:firstLine="0"/>
        <w:rPr>
          <w:color w:val="auto"/>
          <w:lang w:val="en-US"/>
        </w:rPr>
      </w:pPr>
      <w:r w:rsidRPr="002B30CC">
        <w:rPr>
          <w:sz w:val="20"/>
          <w:szCs w:val="20"/>
          <w:lang w:val="en-US"/>
        </w:rPr>
        <w:t xml:space="preserve">Withers, P.J.; Bhadeshia, H.K. 2001. Residual </w:t>
      </w:r>
      <w:r w:rsidR="000502EC" w:rsidRPr="002B30CC">
        <w:rPr>
          <w:sz w:val="20"/>
          <w:szCs w:val="20"/>
          <w:lang w:val="en-US"/>
        </w:rPr>
        <w:t>Stress Measurement Techniques</w:t>
      </w:r>
      <w:r w:rsidRPr="002B30CC">
        <w:rPr>
          <w:sz w:val="20"/>
          <w:szCs w:val="20"/>
          <w:lang w:val="en-US"/>
        </w:rPr>
        <w:t xml:space="preserve">, </w:t>
      </w:r>
      <w:r w:rsidRPr="002B30CC">
        <w:rPr>
          <w:i/>
          <w:sz w:val="20"/>
          <w:szCs w:val="20"/>
          <w:lang w:val="en-US"/>
        </w:rPr>
        <w:t>Mat</w:t>
      </w:r>
      <w:r w:rsidRPr="002B30CC">
        <w:rPr>
          <w:i/>
          <w:sz w:val="20"/>
          <w:szCs w:val="20"/>
          <w:lang w:val="en-US"/>
        </w:rPr>
        <w:t>e</w:t>
      </w:r>
      <w:r w:rsidRPr="002B30CC">
        <w:rPr>
          <w:i/>
          <w:sz w:val="20"/>
          <w:szCs w:val="20"/>
          <w:lang w:val="en-US"/>
        </w:rPr>
        <w:t>rials Science and Technology</w:t>
      </w:r>
      <w:r w:rsidRPr="002B30CC">
        <w:rPr>
          <w:sz w:val="20"/>
          <w:szCs w:val="20"/>
          <w:lang w:val="en-US"/>
        </w:rPr>
        <w:t xml:space="preserve"> 17: 355</w:t>
      </w:r>
      <w:r w:rsidR="00BE5D53" w:rsidRPr="002B30CC">
        <w:rPr>
          <w:sz w:val="20"/>
          <w:szCs w:val="20"/>
          <w:lang w:val="en-US"/>
        </w:rPr>
        <w:t>–</w:t>
      </w:r>
      <w:r w:rsidRPr="002B30CC">
        <w:rPr>
          <w:sz w:val="20"/>
          <w:szCs w:val="20"/>
          <w:lang w:val="en-US"/>
        </w:rPr>
        <w:t>375.</w:t>
      </w:r>
    </w:p>
    <w:p w:rsidR="00620E61" w:rsidRPr="002B30CC" w:rsidRDefault="00620E61" w:rsidP="00AF6C63">
      <w:pPr>
        <w:pStyle w:val="Tekstaspagrindinis"/>
        <w:rPr>
          <w:color w:val="auto"/>
          <w:sz w:val="10"/>
          <w:szCs w:val="20"/>
          <w:lang w:val="en-US"/>
        </w:rPr>
        <w:sectPr w:rsidR="00620E61" w:rsidRPr="002B30CC" w:rsidSect="00311030">
          <w:headerReference w:type="even" r:id="rId174"/>
          <w:headerReference w:type="default" r:id="rId175"/>
          <w:footerReference w:type="even" r:id="rId176"/>
          <w:footerReference w:type="default" r:id="rId177"/>
          <w:pgSz w:w="9180" w:h="12979" w:code="279"/>
          <w:pgMar w:top="1418" w:right="1021" w:bottom="1021" w:left="1021" w:header="680" w:footer="680" w:gutter="0"/>
          <w:cols w:space="567"/>
          <w:titlePg/>
          <w:docGrid w:linePitch="360"/>
        </w:sectPr>
      </w:pPr>
    </w:p>
    <w:p w:rsidR="00620E61" w:rsidRPr="001F494A" w:rsidRDefault="00620E61" w:rsidP="00C64A2A">
      <w:pPr>
        <w:pStyle w:val="Skyriausnumeris"/>
        <w:pBdr>
          <w:bottom w:val="single" w:sz="12" w:space="1" w:color="auto"/>
        </w:pBdr>
        <w:rPr>
          <w:rStyle w:val="Hyperlink"/>
          <w:color w:val="auto"/>
          <w:u w:val="none"/>
          <w:lang w:val="lt-LT"/>
        </w:rPr>
      </w:pPr>
    </w:p>
    <w:p w:rsidR="00620E61" w:rsidRPr="0033345D" w:rsidRDefault="00620E61" w:rsidP="00620E61">
      <w:pPr>
        <w:pStyle w:val="Skyriauspavadinimas"/>
        <w:rPr>
          <w:color w:val="auto"/>
        </w:rPr>
      </w:pPr>
      <w:bookmarkStart w:id="426" w:name="_Toc256244948"/>
      <w:bookmarkStart w:id="427" w:name="_Toc256673216"/>
      <w:r w:rsidRPr="0033345D">
        <w:rPr>
          <w:color w:val="auto"/>
        </w:rPr>
        <w:t>Autoriaus publikacij</w:t>
      </w:r>
      <w:r w:rsidR="00C64A2A" w:rsidRPr="0033345D">
        <w:rPr>
          <w:color w:val="auto"/>
        </w:rPr>
        <w:t xml:space="preserve">os </w:t>
      </w:r>
      <w:r w:rsidR="001325E0" w:rsidRPr="0033345D">
        <w:rPr>
          <w:color w:val="auto"/>
        </w:rPr>
        <w:br/>
      </w:r>
      <w:r w:rsidR="00C64A2A" w:rsidRPr="0033345D">
        <w:rPr>
          <w:color w:val="auto"/>
        </w:rPr>
        <w:t>disertacijos tema</w:t>
      </w:r>
      <w:bookmarkEnd w:id="426"/>
      <w:bookmarkEnd w:id="427"/>
    </w:p>
    <w:bookmarkEnd w:id="424"/>
    <w:bookmarkEnd w:id="425"/>
    <w:p w:rsidR="00311030" w:rsidRPr="0033345D" w:rsidRDefault="00311030" w:rsidP="0033345D">
      <w:pPr>
        <w:pStyle w:val="Pavadinimas4"/>
      </w:pPr>
      <w:r w:rsidRPr="0033345D">
        <w:t>Straipsniai recenzuojamuose mokslo žurnaluose</w:t>
      </w:r>
    </w:p>
    <w:p w:rsidR="000F6CD1" w:rsidRDefault="00311030" w:rsidP="000F6CD1">
      <w:pPr>
        <w:pStyle w:val="Literatura"/>
        <w:spacing w:before="100"/>
        <w:ind w:left="0" w:firstLine="0"/>
        <w:jc w:val="both"/>
        <w:rPr>
          <w:color w:val="auto"/>
          <w:sz w:val="20"/>
          <w:szCs w:val="20"/>
          <w:lang w:val="en-US"/>
        </w:rPr>
      </w:pPr>
      <w:r w:rsidRPr="00334E29">
        <w:rPr>
          <w:sz w:val="20"/>
          <w:szCs w:val="20"/>
        </w:rPr>
        <w:t>Jurčius, A.; Valiulis, A.</w:t>
      </w:r>
      <w:r w:rsidR="00A10639">
        <w:rPr>
          <w:sz w:val="20"/>
          <w:szCs w:val="20"/>
        </w:rPr>
        <w:t xml:space="preserve"> </w:t>
      </w:r>
      <w:r w:rsidRPr="00334E29">
        <w:rPr>
          <w:sz w:val="20"/>
          <w:szCs w:val="20"/>
        </w:rPr>
        <w:t>V.; Černašėjus, O.; Kurzydlowski, K.</w:t>
      </w:r>
      <w:r w:rsidR="00A10639">
        <w:rPr>
          <w:sz w:val="20"/>
          <w:szCs w:val="20"/>
        </w:rPr>
        <w:t xml:space="preserve"> </w:t>
      </w:r>
      <w:r w:rsidRPr="00334E29">
        <w:rPr>
          <w:sz w:val="20"/>
          <w:szCs w:val="20"/>
        </w:rPr>
        <w:t xml:space="preserve">J.; Jaskiewicz, A.; Lech-Grega, M. 2010. Influence of </w:t>
      </w:r>
      <w:r w:rsidR="00A10639">
        <w:rPr>
          <w:sz w:val="20"/>
          <w:szCs w:val="20"/>
        </w:rPr>
        <w:t xml:space="preserve">Vibratory Stress Relief on Residual Stresses in Weldments </w:t>
      </w:r>
      <w:r w:rsidRPr="00334E29">
        <w:rPr>
          <w:sz w:val="20"/>
          <w:szCs w:val="20"/>
        </w:rPr>
        <w:t xml:space="preserve">and </w:t>
      </w:r>
      <w:r w:rsidR="00A10639" w:rsidRPr="00334E29">
        <w:rPr>
          <w:sz w:val="20"/>
          <w:szCs w:val="20"/>
        </w:rPr>
        <w:t>M</w:t>
      </w:r>
      <w:r w:rsidRPr="00334E29">
        <w:rPr>
          <w:sz w:val="20"/>
          <w:szCs w:val="20"/>
        </w:rPr>
        <w:t xml:space="preserve">echanical </w:t>
      </w:r>
      <w:r w:rsidR="00A10639" w:rsidRPr="00334E29">
        <w:rPr>
          <w:sz w:val="20"/>
          <w:szCs w:val="20"/>
        </w:rPr>
        <w:t>P</w:t>
      </w:r>
      <w:r w:rsidRPr="00334E29">
        <w:rPr>
          <w:sz w:val="20"/>
          <w:szCs w:val="20"/>
        </w:rPr>
        <w:t xml:space="preserve">roperties of </w:t>
      </w:r>
      <w:r w:rsidR="00A10639" w:rsidRPr="00334E29">
        <w:rPr>
          <w:sz w:val="20"/>
          <w:szCs w:val="20"/>
        </w:rPr>
        <w:t>Structural Steel Joint</w:t>
      </w:r>
      <w:r w:rsidRPr="00334E29">
        <w:rPr>
          <w:sz w:val="20"/>
          <w:szCs w:val="20"/>
        </w:rPr>
        <w:t>,</w:t>
      </w:r>
      <w:r>
        <w:rPr>
          <w:sz w:val="20"/>
          <w:szCs w:val="20"/>
        </w:rPr>
        <w:t xml:space="preserve"> </w:t>
      </w:r>
      <w:r w:rsidRPr="00334E29">
        <w:rPr>
          <w:i/>
          <w:sz w:val="20"/>
          <w:szCs w:val="20"/>
        </w:rPr>
        <w:t>Journal of Vibroengineering</w:t>
      </w:r>
      <w:r>
        <w:rPr>
          <w:i/>
          <w:sz w:val="20"/>
          <w:szCs w:val="20"/>
        </w:rPr>
        <w:t xml:space="preserve"> </w:t>
      </w:r>
      <w:r w:rsidRPr="00334E29">
        <w:rPr>
          <w:sz w:val="20"/>
          <w:szCs w:val="20"/>
        </w:rPr>
        <w:t>12(</w:t>
      </w:r>
      <w:r w:rsidR="00531CBB">
        <w:rPr>
          <w:sz w:val="20"/>
          <w:szCs w:val="20"/>
        </w:rPr>
        <w:t>1</w:t>
      </w:r>
      <w:r w:rsidRPr="00334E29">
        <w:rPr>
          <w:sz w:val="20"/>
          <w:szCs w:val="20"/>
        </w:rPr>
        <w:t>)</w:t>
      </w:r>
      <w:r w:rsidR="00AA6925">
        <w:rPr>
          <w:sz w:val="20"/>
          <w:szCs w:val="20"/>
        </w:rPr>
        <w:t>: 133–141</w:t>
      </w:r>
      <w:r w:rsidRPr="00334E29">
        <w:rPr>
          <w:sz w:val="20"/>
          <w:szCs w:val="20"/>
        </w:rPr>
        <w:t>.</w:t>
      </w:r>
      <w:r w:rsidR="00A10639">
        <w:rPr>
          <w:sz w:val="20"/>
          <w:szCs w:val="20"/>
        </w:rPr>
        <w:t xml:space="preserve"> ISSN 1392-8716</w:t>
      </w:r>
      <w:r w:rsidR="00F322EC">
        <w:rPr>
          <w:sz w:val="20"/>
          <w:szCs w:val="20"/>
        </w:rPr>
        <w:t xml:space="preserve"> (Thomson ISI Web of Science).</w:t>
      </w:r>
    </w:p>
    <w:p w:rsidR="000F6CD1" w:rsidRPr="00334E29" w:rsidRDefault="000F6CD1" w:rsidP="000F6CD1">
      <w:pPr>
        <w:pStyle w:val="Literatura"/>
        <w:spacing w:before="100"/>
        <w:ind w:left="0" w:firstLine="0"/>
        <w:jc w:val="both"/>
        <w:rPr>
          <w:color w:val="auto"/>
          <w:sz w:val="20"/>
          <w:szCs w:val="20"/>
          <w:lang w:val="en-US"/>
        </w:rPr>
      </w:pPr>
      <w:r w:rsidRPr="00334E29">
        <w:rPr>
          <w:color w:val="auto"/>
          <w:sz w:val="20"/>
          <w:szCs w:val="20"/>
          <w:lang w:val="en-US"/>
        </w:rPr>
        <w:t>Jurčius, A.; Valiulis, A.</w:t>
      </w:r>
      <w:r w:rsidR="00CC065A">
        <w:rPr>
          <w:color w:val="auto"/>
          <w:sz w:val="20"/>
          <w:szCs w:val="20"/>
          <w:lang w:val="en-US"/>
        </w:rPr>
        <w:t xml:space="preserve"> </w:t>
      </w:r>
      <w:r w:rsidRPr="00334E29">
        <w:rPr>
          <w:color w:val="auto"/>
          <w:sz w:val="20"/>
          <w:szCs w:val="20"/>
          <w:lang w:val="en-US"/>
        </w:rPr>
        <w:t>V.; Kumšlytis, V. 2008</w:t>
      </w:r>
      <w:r w:rsidR="001831EE">
        <w:rPr>
          <w:color w:val="auto"/>
          <w:sz w:val="20"/>
          <w:szCs w:val="20"/>
          <w:lang w:val="en-US"/>
        </w:rPr>
        <w:t>a</w:t>
      </w:r>
      <w:r w:rsidRPr="00334E29">
        <w:rPr>
          <w:color w:val="auto"/>
          <w:sz w:val="20"/>
          <w:szCs w:val="20"/>
          <w:lang w:val="en-US"/>
        </w:rPr>
        <w:t xml:space="preserve">. </w:t>
      </w:r>
      <w:r w:rsidR="008D3684" w:rsidRPr="00334E29">
        <w:rPr>
          <w:sz w:val="20"/>
          <w:szCs w:val="20"/>
          <w:lang w:val="en-US"/>
        </w:rPr>
        <w:t xml:space="preserve">Vibratory Stress Relieving – </w:t>
      </w:r>
      <w:r w:rsidR="008D3684">
        <w:rPr>
          <w:sz w:val="20"/>
          <w:szCs w:val="20"/>
          <w:lang w:val="en-US"/>
        </w:rPr>
        <w:t>I</w:t>
      </w:r>
      <w:r w:rsidR="008D3684" w:rsidRPr="00334E29">
        <w:rPr>
          <w:sz w:val="20"/>
          <w:szCs w:val="20"/>
          <w:lang w:val="en-US"/>
        </w:rPr>
        <w:t>t‘</w:t>
      </w:r>
      <w:r w:rsidR="008D3684">
        <w:rPr>
          <w:sz w:val="20"/>
          <w:szCs w:val="20"/>
          <w:lang w:val="en-US"/>
        </w:rPr>
        <w:t>s</w:t>
      </w:r>
      <w:r w:rsidR="008D3684" w:rsidRPr="00334E29">
        <w:rPr>
          <w:sz w:val="20"/>
          <w:szCs w:val="20"/>
          <w:lang w:val="en-US"/>
        </w:rPr>
        <w:t xml:space="preserve"> A</w:t>
      </w:r>
      <w:r w:rsidR="008D3684" w:rsidRPr="00334E29">
        <w:rPr>
          <w:sz w:val="20"/>
          <w:szCs w:val="20"/>
          <w:lang w:val="en-US"/>
        </w:rPr>
        <w:t>d</w:t>
      </w:r>
      <w:r w:rsidR="008D3684" w:rsidRPr="00334E29">
        <w:rPr>
          <w:sz w:val="20"/>
          <w:szCs w:val="20"/>
          <w:lang w:val="en-US"/>
        </w:rPr>
        <w:t xml:space="preserve">vantages </w:t>
      </w:r>
      <w:r w:rsidR="008D3684">
        <w:rPr>
          <w:sz w:val="20"/>
          <w:szCs w:val="20"/>
          <w:lang w:val="en-US"/>
        </w:rPr>
        <w:t>a</w:t>
      </w:r>
      <w:r w:rsidR="008D3684" w:rsidRPr="00334E29">
        <w:rPr>
          <w:sz w:val="20"/>
          <w:szCs w:val="20"/>
          <w:lang w:val="en-US"/>
        </w:rPr>
        <w:t xml:space="preserve">s </w:t>
      </w:r>
      <w:r w:rsidR="008D3684">
        <w:rPr>
          <w:sz w:val="20"/>
          <w:szCs w:val="20"/>
          <w:lang w:val="en-US"/>
        </w:rPr>
        <w:t>a</w:t>
      </w:r>
      <w:r w:rsidR="008D3684" w:rsidRPr="00334E29">
        <w:rPr>
          <w:sz w:val="20"/>
          <w:szCs w:val="20"/>
          <w:lang w:val="en-US"/>
        </w:rPr>
        <w:t xml:space="preserve">n Alternative </w:t>
      </w:r>
      <w:r w:rsidR="008D3684">
        <w:rPr>
          <w:sz w:val="20"/>
          <w:szCs w:val="20"/>
          <w:lang w:val="en-US"/>
        </w:rPr>
        <w:t>t</w:t>
      </w:r>
      <w:r w:rsidR="008D3684" w:rsidRPr="00334E29">
        <w:rPr>
          <w:sz w:val="20"/>
          <w:szCs w:val="20"/>
          <w:lang w:val="en-US"/>
        </w:rPr>
        <w:t>o Thermal Treatment</w:t>
      </w:r>
      <w:r w:rsidRPr="00334E29">
        <w:rPr>
          <w:color w:val="auto"/>
          <w:sz w:val="20"/>
          <w:szCs w:val="20"/>
          <w:lang w:val="en-US"/>
        </w:rPr>
        <w:t xml:space="preserve">, </w:t>
      </w:r>
      <w:r w:rsidRPr="00334E29">
        <w:rPr>
          <w:i/>
          <w:color w:val="auto"/>
          <w:sz w:val="20"/>
          <w:szCs w:val="20"/>
          <w:lang w:val="en-US"/>
        </w:rPr>
        <w:t>Journal of Vibroengineering</w:t>
      </w:r>
      <w:r w:rsidRPr="00334E29">
        <w:rPr>
          <w:color w:val="auto"/>
          <w:sz w:val="20"/>
          <w:szCs w:val="20"/>
          <w:lang w:val="en-US"/>
        </w:rPr>
        <w:t xml:space="preserve"> 10(1): 123</w:t>
      </w:r>
      <w:r>
        <w:rPr>
          <w:color w:val="auto"/>
          <w:sz w:val="20"/>
          <w:szCs w:val="20"/>
          <w:lang w:val="en-US"/>
        </w:rPr>
        <w:t>–</w:t>
      </w:r>
      <w:r w:rsidRPr="00334E29">
        <w:rPr>
          <w:color w:val="auto"/>
          <w:sz w:val="20"/>
          <w:szCs w:val="20"/>
          <w:lang w:val="en-US"/>
        </w:rPr>
        <w:t>127</w:t>
      </w:r>
      <w:r>
        <w:rPr>
          <w:color w:val="auto"/>
          <w:sz w:val="20"/>
          <w:szCs w:val="20"/>
          <w:lang w:val="en-US"/>
        </w:rPr>
        <w:t>.</w:t>
      </w:r>
      <w:r w:rsidR="00A10639" w:rsidRPr="00A10639">
        <w:rPr>
          <w:sz w:val="20"/>
          <w:szCs w:val="20"/>
        </w:rPr>
        <w:t xml:space="preserve"> </w:t>
      </w:r>
      <w:r w:rsidR="00A10639">
        <w:rPr>
          <w:sz w:val="20"/>
          <w:szCs w:val="20"/>
        </w:rPr>
        <w:t>ISSN 1392-8716</w:t>
      </w:r>
      <w:r w:rsidR="00F322EC">
        <w:rPr>
          <w:sz w:val="20"/>
          <w:szCs w:val="20"/>
        </w:rPr>
        <w:t xml:space="preserve"> (Thomson ISI Web of Science)</w:t>
      </w:r>
      <w:r w:rsidR="00A10639">
        <w:rPr>
          <w:sz w:val="20"/>
          <w:szCs w:val="20"/>
        </w:rPr>
        <w:t>.</w:t>
      </w:r>
    </w:p>
    <w:p w:rsidR="00531CBB" w:rsidRPr="00334E29" w:rsidRDefault="00531CBB" w:rsidP="00311030">
      <w:pPr>
        <w:pStyle w:val="PlainText"/>
        <w:spacing w:before="100"/>
        <w:jc w:val="both"/>
        <w:rPr>
          <w:rFonts w:ascii="Times New Roman" w:hAnsi="Times New Roman"/>
          <w:color w:val="4F81BD" w:themeColor="accent1"/>
          <w:sz w:val="20"/>
          <w:szCs w:val="20"/>
        </w:rPr>
      </w:pPr>
    </w:p>
    <w:p w:rsidR="00311030" w:rsidRPr="0033345D" w:rsidRDefault="00311030" w:rsidP="0033345D">
      <w:pPr>
        <w:pStyle w:val="Pavadinimas4"/>
      </w:pPr>
      <w:r w:rsidRPr="0033345D">
        <w:t>Straipsniai kituose leidiniuose</w:t>
      </w:r>
    </w:p>
    <w:p w:rsidR="00CC065A" w:rsidRPr="00CC065A" w:rsidRDefault="00CC065A" w:rsidP="000502EC">
      <w:pPr>
        <w:pStyle w:val="Literatura"/>
        <w:tabs>
          <w:tab w:val="left" w:pos="3261"/>
        </w:tabs>
        <w:spacing w:before="100"/>
        <w:ind w:left="0" w:firstLine="0"/>
        <w:jc w:val="both"/>
        <w:rPr>
          <w:sz w:val="20"/>
          <w:szCs w:val="20"/>
          <w:lang w:val="lt-LT"/>
        </w:rPr>
      </w:pPr>
      <w:r w:rsidRPr="00CC065A">
        <w:rPr>
          <w:sz w:val="20"/>
          <w:szCs w:val="20"/>
          <w:lang w:val="en-US"/>
        </w:rPr>
        <w:t>Jurčius, A.; Valiulis, A. V.; Černašėjus, O. 2009</w:t>
      </w:r>
      <w:r w:rsidR="00A2152B">
        <w:rPr>
          <w:sz w:val="20"/>
          <w:szCs w:val="20"/>
          <w:lang w:val="en-US"/>
        </w:rPr>
        <w:t>b</w:t>
      </w:r>
      <w:r w:rsidRPr="00CC065A">
        <w:rPr>
          <w:sz w:val="20"/>
          <w:szCs w:val="20"/>
          <w:lang w:val="en-US"/>
        </w:rPr>
        <w:t xml:space="preserve">. Effects of Vibration Energy Input on Stress Concentration in Weld and Heat-affected Zone of S355J2 Steel, in </w:t>
      </w:r>
      <w:r w:rsidRPr="00CC065A">
        <w:rPr>
          <w:bCs w:val="0"/>
          <w:i/>
          <w:sz w:val="20"/>
          <w:szCs w:val="20"/>
        </w:rPr>
        <w:t>The 5</w:t>
      </w:r>
      <w:r w:rsidRPr="00CC065A">
        <w:rPr>
          <w:bCs w:val="0"/>
          <w:i/>
          <w:sz w:val="20"/>
          <w:szCs w:val="20"/>
          <w:vertAlign w:val="superscript"/>
        </w:rPr>
        <w:t>th</w:t>
      </w:r>
      <w:r w:rsidRPr="00CC065A">
        <w:rPr>
          <w:bCs w:val="0"/>
          <w:i/>
          <w:sz w:val="20"/>
          <w:szCs w:val="20"/>
        </w:rPr>
        <w:t xml:space="preserve"> Inte</w:t>
      </w:r>
      <w:r w:rsidRPr="00CC065A">
        <w:rPr>
          <w:bCs w:val="0"/>
          <w:i/>
          <w:sz w:val="20"/>
          <w:szCs w:val="20"/>
        </w:rPr>
        <w:t>r</w:t>
      </w:r>
      <w:r w:rsidRPr="00CC065A">
        <w:rPr>
          <w:bCs w:val="0"/>
          <w:i/>
          <w:sz w:val="20"/>
          <w:szCs w:val="20"/>
        </w:rPr>
        <w:t>national Conference Mechatronic Systems and Materials MSM2009, Vilnius, Lithuania,</w:t>
      </w:r>
      <w:r w:rsidRPr="00CC065A">
        <w:rPr>
          <w:color w:val="auto"/>
          <w:sz w:val="20"/>
          <w:szCs w:val="20"/>
          <w:lang w:val="en-US"/>
        </w:rPr>
        <w:t xml:space="preserve"> 2009. Solid State Phenomena</w:t>
      </w:r>
      <w:r w:rsidR="0033345D">
        <w:rPr>
          <w:color w:val="auto"/>
          <w:sz w:val="20"/>
          <w:szCs w:val="20"/>
          <w:lang w:val="en-US"/>
        </w:rPr>
        <w:t xml:space="preserve"> </w:t>
      </w:r>
      <w:r w:rsidR="00E44F02">
        <w:rPr>
          <w:rStyle w:val="Strong"/>
          <w:b w:val="0"/>
          <w:sz w:val="20"/>
          <w:szCs w:val="20"/>
        </w:rPr>
        <w:t>(</w:t>
      </w:r>
      <w:r w:rsidR="009E6AEE">
        <w:rPr>
          <w:rStyle w:val="Strong"/>
          <w:b w:val="0"/>
          <w:sz w:val="20"/>
          <w:szCs w:val="20"/>
        </w:rPr>
        <w:t>Scopus</w:t>
      </w:r>
      <w:r w:rsidR="00E44F02">
        <w:rPr>
          <w:rStyle w:val="Strong"/>
          <w:b w:val="0"/>
          <w:sz w:val="20"/>
          <w:szCs w:val="20"/>
        </w:rPr>
        <w:t>)</w:t>
      </w:r>
      <w:r w:rsidR="00A8433E">
        <w:rPr>
          <w:rStyle w:val="Strong"/>
          <w:b w:val="0"/>
          <w:sz w:val="20"/>
          <w:szCs w:val="20"/>
        </w:rPr>
        <w:t>,</w:t>
      </w:r>
      <w:r w:rsidRPr="00CC065A">
        <w:rPr>
          <w:rStyle w:val="Strong"/>
          <w:b w:val="0"/>
          <w:sz w:val="20"/>
          <w:szCs w:val="20"/>
        </w:rPr>
        <w:t xml:space="preserve"> </w:t>
      </w:r>
      <w:r w:rsidRPr="00CC065A">
        <w:rPr>
          <w:rStyle w:val="Strong"/>
          <w:b w:val="0"/>
          <w:sz w:val="20"/>
          <w:szCs w:val="20"/>
          <w:lang w:val="lt-LT"/>
        </w:rPr>
        <w:t>(priimtas).</w:t>
      </w:r>
    </w:p>
    <w:p w:rsidR="00311030" w:rsidRPr="005E30AD" w:rsidRDefault="00311030" w:rsidP="000502EC">
      <w:pPr>
        <w:pStyle w:val="Literatura"/>
        <w:tabs>
          <w:tab w:val="left" w:pos="3261"/>
        </w:tabs>
        <w:spacing w:before="100"/>
        <w:ind w:left="0" w:firstLine="0"/>
        <w:jc w:val="both"/>
        <w:rPr>
          <w:color w:val="auto"/>
          <w:sz w:val="20"/>
          <w:szCs w:val="20"/>
          <w:lang w:val="en-US"/>
        </w:rPr>
      </w:pPr>
      <w:r w:rsidRPr="005E30AD">
        <w:rPr>
          <w:color w:val="auto"/>
          <w:sz w:val="20"/>
          <w:szCs w:val="20"/>
          <w:lang w:val="en-US"/>
        </w:rPr>
        <w:t>Jurčius, A.; Valiulis, A.</w:t>
      </w:r>
      <w:r w:rsidR="00CC065A" w:rsidRPr="005E30AD">
        <w:rPr>
          <w:color w:val="auto"/>
          <w:sz w:val="20"/>
          <w:szCs w:val="20"/>
          <w:lang w:val="en-US"/>
        </w:rPr>
        <w:t xml:space="preserve"> </w:t>
      </w:r>
      <w:r w:rsidRPr="005E30AD">
        <w:rPr>
          <w:color w:val="auto"/>
          <w:sz w:val="20"/>
          <w:szCs w:val="20"/>
          <w:lang w:val="en-US"/>
        </w:rPr>
        <w:t>V. 2009</w:t>
      </w:r>
      <w:r w:rsidR="00A2152B">
        <w:rPr>
          <w:color w:val="auto"/>
          <w:sz w:val="20"/>
          <w:szCs w:val="20"/>
          <w:lang w:val="en-US"/>
        </w:rPr>
        <w:t>a</w:t>
      </w:r>
      <w:r w:rsidRPr="005E30AD">
        <w:rPr>
          <w:color w:val="auto"/>
          <w:sz w:val="20"/>
          <w:szCs w:val="20"/>
          <w:lang w:val="en-US"/>
        </w:rPr>
        <w:t xml:space="preserve">. Effects of </w:t>
      </w:r>
      <w:r w:rsidR="002160E8" w:rsidRPr="005E30AD">
        <w:rPr>
          <w:color w:val="auto"/>
          <w:sz w:val="20"/>
          <w:szCs w:val="20"/>
          <w:lang w:val="en-US"/>
        </w:rPr>
        <w:t xml:space="preserve">Vibration Energy Input </w:t>
      </w:r>
      <w:r w:rsidRPr="005E30AD">
        <w:rPr>
          <w:color w:val="auto"/>
          <w:sz w:val="20"/>
          <w:szCs w:val="20"/>
          <w:lang w:val="en-US"/>
        </w:rPr>
        <w:t xml:space="preserve">on </w:t>
      </w:r>
      <w:r w:rsidR="002160E8" w:rsidRPr="005E30AD">
        <w:rPr>
          <w:color w:val="auto"/>
          <w:sz w:val="20"/>
          <w:szCs w:val="20"/>
          <w:lang w:val="en-US"/>
        </w:rPr>
        <w:t>Stress Conce</w:t>
      </w:r>
      <w:r w:rsidR="002160E8" w:rsidRPr="005E30AD">
        <w:rPr>
          <w:color w:val="auto"/>
          <w:sz w:val="20"/>
          <w:szCs w:val="20"/>
          <w:lang w:val="en-US"/>
        </w:rPr>
        <w:t>n</w:t>
      </w:r>
      <w:r w:rsidR="002160E8" w:rsidRPr="005E30AD">
        <w:rPr>
          <w:color w:val="auto"/>
          <w:sz w:val="20"/>
          <w:szCs w:val="20"/>
          <w:lang w:val="en-US"/>
        </w:rPr>
        <w:t>tration</w:t>
      </w:r>
      <w:r w:rsidRPr="005E30AD">
        <w:rPr>
          <w:color w:val="auto"/>
          <w:sz w:val="20"/>
          <w:szCs w:val="20"/>
          <w:lang w:val="en-US"/>
        </w:rPr>
        <w:t xml:space="preserve"> in </w:t>
      </w:r>
      <w:r w:rsidR="002160E8" w:rsidRPr="005E30AD">
        <w:rPr>
          <w:color w:val="auto"/>
          <w:sz w:val="20"/>
          <w:szCs w:val="20"/>
          <w:lang w:val="en-US"/>
        </w:rPr>
        <w:t>Weld</w:t>
      </w:r>
      <w:r w:rsidRPr="005E30AD">
        <w:rPr>
          <w:color w:val="auto"/>
          <w:sz w:val="20"/>
          <w:szCs w:val="20"/>
          <w:lang w:val="en-US"/>
        </w:rPr>
        <w:t xml:space="preserve"> and </w:t>
      </w:r>
      <w:r w:rsidR="002160E8" w:rsidRPr="005E30AD">
        <w:rPr>
          <w:color w:val="auto"/>
          <w:sz w:val="20"/>
          <w:szCs w:val="20"/>
          <w:lang w:val="en-US"/>
        </w:rPr>
        <w:t>Heat</w:t>
      </w:r>
      <w:r w:rsidRPr="005E30AD">
        <w:rPr>
          <w:color w:val="auto"/>
          <w:sz w:val="20"/>
          <w:szCs w:val="20"/>
          <w:lang w:val="en-US"/>
        </w:rPr>
        <w:t xml:space="preserve">-affected </w:t>
      </w:r>
      <w:r w:rsidR="002160E8" w:rsidRPr="005E30AD">
        <w:rPr>
          <w:color w:val="auto"/>
          <w:sz w:val="20"/>
          <w:szCs w:val="20"/>
          <w:lang w:val="en-US"/>
        </w:rPr>
        <w:t>Zone</w:t>
      </w:r>
      <w:r w:rsidRPr="005E30AD">
        <w:rPr>
          <w:color w:val="auto"/>
          <w:sz w:val="20"/>
          <w:szCs w:val="20"/>
          <w:lang w:val="en-US"/>
        </w:rPr>
        <w:t>, in</w:t>
      </w:r>
      <w:r w:rsidRPr="005E30AD">
        <w:rPr>
          <w:i/>
          <w:color w:val="auto"/>
          <w:sz w:val="20"/>
          <w:szCs w:val="20"/>
          <w:lang w:val="en-US"/>
        </w:rPr>
        <w:t xml:space="preserve"> Proc. of 14</w:t>
      </w:r>
      <w:r w:rsidRPr="005E30AD">
        <w:rPr>
          <w:i/>
          <w:color w:val="auto"/>
          <w:sz w:val="20"/>
          <w:szCs w:val="20"/>
          <w:vertAlign w:val="superscript"/>
          <w:lang w:val="en-US"/>
        </w:rPr>
        <w:t>th</w:t>
      </w:r>
      <w:r w:rsidRPr="005E30AD">
        <w:rPr>
          <w:i/>
          <w:color w:val="auto"/>
          <w:sz w:val="20"/>
          <w:szCs w:val="20"/>
          <w:lang w:val="en-US"/>
        </w:rPr>
        <w:t xml:space="preserve"> International Conference M</w:t>
      </w:r>
      <w:r w:rsidRPr="005E30AD">
        <w:rPr>
          <w:i/>
          <w:color w:val="auto"/>
          <w:sz w:val="20"/>
          <w:szCs w:val="20"/>
          <w:lang w:val="en-US"/>
        </w:rPr>
        <w:t>e</w:t>
      </w:r>
      <w:r w:rsidRPr="005E30AD">
        <w:rPr>
          <w:i/>
          <w:color w:val="auto"/>
          <w:sz w:val="20"/>
          <w:szCs w:val="20"/>
          <w:lang w:val="en-US"/>
        </w:rPr>
        <w:lastRenderedPageBreak/>
        <w:t>chanika 2009, Kaunas, Lithuania, 2009.</w:t>
      </w:r>
      <w:r w:rsidRPr="005E30AD">
        <w:rPr>
          <w:color w:val="auto"/>
          <w:sz w:val="20"/>
          <w:szCs w:val="20"/>
          <w:lang w:val="en-US"/>
        </w:rPr>
        <w:t xml:space="preserve"> Kaunas: Technologija, 171</w:t>
      </w:r>
      <w:r w:rsidR="00B130DE" w:rsidRPr="005E30AD">
        <w:rPr>
          <w:color w:val="auto"/>
          <w:sz w:val="20"/>
          <w:szCs w:val="20"/>
          <w:lang w:val="en-US"/>
        </w:rPr>
        <w:t>–</w:t>
      </w:r>
      <w:r w:rsidRPr="005E30AD">
        <w:rPr>
          <w:color w:val="auto"/>
          <w:sz w:val="20"/>
          <w:szCs w:val="20"/>
          <w:lang w:val="en-US"/>
        </w:rPr>
        <w:t>177.</w:t>
      </w:r>
      <w:r w:rsidR="00F8442D" w:rsidRPr="005E30AD">
        <w:rPr>
          <w:color w:val="auto"/>
          <w:sz w:val="20"/>
          <w:szCs w:val="20"/>
          <w:lang w:val="en-US"/>
        </w:rPr>
        <w:t xml:space="preserve"> ISSN 1822-2951</w:t>
      </w:r>
      <w:r w:rsidR="00F322EC">
        <w:rPr>
          <w:color w:val="auto"/>
          <w:sz w:val="20"/>
          <w:szCs w:val="20"/>
          <w:lang w:val="en-US"/>
        </w:rPr>
        <w:t xml:space="preserve"> </w:t>
      </w:r>
      <w:r w:rsidR="00F322EC" w:rsidRPr="005E30AD">
        <w:rPr>
          <w:color w:val="auto"/>
          <w:sz w:val="20"/>
          <w:szCs w:val="20"/>
          <w:lang w:val="en-US"/>
        </w:rPr>
        <w:t>(</w:t>
      </w:r>
      <w:r w:rsidR="009E6AEE" w:rsidRPr="005E30AD">
        <w:rPr>
          <w:color w:val="auto"/>
          <w:sz w:val="20"/>
          <w:szCs w:val="20"/>
          <w:lang w:val="en-US"/>
        </w:rPr>
        <w:t>Inspec</w:t>
      </w:r>
      <w:r w:rsidR="00F322EC" w:rsidRPr="005E30AD">
        <w:rPr>
          <w:color w:val="auto"/>
          <w:sz w:val="20"/>
          <w:szCs w:val="20"/>
          <w:lang w:val="en-US"/>
        </w:rPr>
        <w:t>).</w:t>
      </w:r>
    </w:p>
    <w:p w:rsidR="00312795" w:rsidRPr="005E30AD" w:rsidRDefault="00312795" w:rsidP="00312795">
      <w:pPr>
        <w:pStyle w:val="Literatura"/>
        <w:spacing w:before="100"/>
        <w:ind w:left="0" w:firstLine="0"/>
        <w:jc w:val="both"/>
        <w:rPr>
          <w:color w:val="auto"/>
          <w:sz w:val="20"/>
          <w:szCs w:val="20"/>
          <w:lang w:val="en-US"/>
        </w:rPr>
      </w:pPr>
      <w:r w:rsidRPr="005E30AD">
        <w:rPr>
          <w:color w:val="auto"/>
          <w:sz w:val="20"/>
          <w:szCs w:val="20"/>
          <w:lang w:val="en-US"/>
        </w:rPr>
        <w:t>Jurčius, A.; Valiulis, A.</w:t>
      </w:r>
      <w:r w:rsidR="00CC065A" w:rsidRPr="005E30AD">
        <w:rPr>
          <w:color w:val="auto"/>
          <w:sz w:val="20"/>
          <w:szCs w:val="20"/>
          <w:lang w:val="en-US"/>
        </w:rPr>
        <w:t xml:space="preserve"> </w:t>
      </w:r>
      <w:r w:rsidRPr="005E30AD">
        <w:rPr>
          <w:color w:val="auto"/>
          <w:sz w:val="20"/>
          <w:szCs w:val="20"/>
          <w:lang w:val="en-US"/>
        </w:rPr>
        <w:t>V. 2008</w:t>
      </w:r>
      <w:r w:rsidR="001831EE">
        <w:rPr>
          <w:color w:val="auto"/>
          <w:sz w:val="20"/>
          <w:szCs w:val="20"/>
          <w:lang w:val="en-US"/>
        </w:rPr>
        <w:t>c</w:t>
      </w:r>
      <w:r w:rsidRPr="005E30AD">
        <w:rPr>
          <w:color w:val="auto"/>
          <w:sz w:val="20"/>
          <w:szCs w:val="20"/>
          <w:lang w:val="en-US"/>
        </w:rPr>
        <w:t xml:space="preserve">. Reduce of </w:t>
      </w:r>
      <w:r w:rsidR="005E30AD" w:rsidRPr="005E30AD">
        <w:rPr>
          <w:color w:val="auto"/>
          <w:sz w:val="20"/>
          <w:szCs w:val="20"/>
          <w:lang w:val="en-US"/>
        </w:rPr>
        <w:t>Material Residual Stresses Using Vibration Energy</w:t>
      </w:r>
      <w:r w:rsidRPr="005E30AD">
        <w:rPr>
          <w:color w:val="auto"/>
          <w:sz w:val="20"/>
          <w:szCs w:val="20"/>
          <w:lang w:val="en-US"/>
        </w:rPr>
        <w:t>,</w:t>
      </w:r>
      <w:r w:rsidRPr="005E30AD">
        <w:rPr>
          <w:i/>
          <w:color w:val="auto"/>
          <w:sz w:val="20"/>
          <w:szCs w:val="20"/>
          <w:lang w:val="en-US"/>
        </w:rPr>
        <w:t xml:space="preserve"> </w:t>
      </w:r>
      <w:r w:rsidRPr="005E30AD">
        <w:rPr>
          <w:color w:val="auto"/>
          <w:sz w:val="20"/>
          <w:szCs w:val="20"/>
          <w:lang w:val="en-US"/>
        </w:rPr>
        <w:t>in</w:t>
      </w:r>
      <w:r w:rsidRPr="005E30AD">
        <w:rPr>
          <w:i/>
          <w:color w:val="auto"/>
          <w:sz w:val="20"/>
          <w:szCs w:val="20"/>
          <w:lang w:val="en-US"/>
        </w:rPr>
        <w:t xml:space="preserve"> Proc. of 7</w:t>
      </w:r>
      <w:r w:rsidRPr="005E30AD">
        <w:rPr>
          <w:i/>
          <w:color w:val="auto"/>
          <w:sz w:val="20"/>
          <w:szCs w:val="20"/>
          <w:vertAlign w:val="superscript"/>
          <w:lang w:val="en-US"/>
        </w:rPr>
        <w:t>th</w:t>
      </w:r>
      <w:r w:rsidRPr="005E30AD">
        <w:rPr>
          <w:i/>
          <w:color w:val="auto"/>
          <w:sz w:val="20"/>
          <w:szCs w:val="20"/>
          <w:lang w:val="en-US"/>
        </w:rPr>
        <w:t xml:space="preserve"> International Conference Vibroengineering 2008, Kaunas, Lith</w:t>
      </w:r>
      <w:r w:rsidRPr="005E30AD">
        <w:rPr>
          <w:i/>
          <w:color w:val="auto"/>
          <w:sz w:val="20"/>
          <w:szCs w:val="20"/>
          <w:lang w:val="en-US"/>
        </w:rPr>
        <w:t>u</w:t>
      </w:r>
      <w:r w:rsidRPr="005E30AD">
        <w:rPr>
          <w:i/>
          <w:color w:val="auto"/>
          <w:sz w:val="20"/>
          <w:szCs w:val="20"/>
          <w:lang w:val="en-US"/>
        </w:rPr>
        <w:t>ania, 2008.</w:t>
      </w:r>
      <w:r w:rsidRPr="005E30AD">
        <w:rPr>
          <w:color w:val="auto"/>
          <w:sz w:val="20"/>
          <w:szCs w:val="20"/>
          <w:lang w:val="en-US"/>
        </w:rPr>
        <w:t xml:space="preserve"> Kaunas: Technologija, 50–54. ISSN 1822-1262</w:t>
      </w:r>
      <w:r w:rsidR="00F322EC">
        <w:rPr>
          <w:color w:val="auto"/>
          <w:sz w:val="20"/>
          <w:szCs w:val="20"/>
          <w:lang w:val="en-US"/>
        </w:rPr>
        <w:t xml:space="preserve"> </w:t>
      </w:r>
      <w:r w:rsidR="00F322EC" w:rsidRPr="005E30AD">
        <w:rPr>
          <w:color w:val="auto"/>
          <w:sz w:val="20"/>
          <w:szCs w:val="20"/>
          <w:lang w:val="en-US"/>
        </w:rPr>
        <w:t>(</w:t>
      </w:r>
      <w:r w:rsidR="009E6AEE" w:rsidRPr="005E30AD">
        <w:rPr>
          <w:color w:val="auto"/>
          <w:sz w:val="20"/>
          <w:szCs w:val="20"/>
          <w:lang w:val="en-US"/>
        </w:rPr>
        <w:t>Inspec</w:t>
      </w:r>
      <w:r w:rsidR="00F322EC" w:rsidRPr="005E30AD">
        <w:rPr>
          <w:color w:val="auto"/>
          <w:sz w:val="20"/>
          <w:szCs w:val="20"/>
          <w:lang w:val="en-US"/>
        </w:rPr>
        <w:t>).</w:t>
      </w:r>
    </w:p>
    <w:p w:rsidR="00312795" w:rsidRPr="005E30AD" w:rsidRDefault="00311030" w:rsidP="00312795">
      <w:pPr>
        <w:pStyle w:val="Literatura"/>
        <w:tabs>
          <w:tab w:val="left" w:pos="3261"/>
        </w:tabs>
        <w:spacing w:before="100"/>
        <w:ind w:left="0" w:firstLine="0"/>
        <w:jc w:val="both"/>
        <w:rPr>
          <w:color w:val="auto"/>
          <w:sz w:val="20"/>
          <w:szCs w:val="20"/>
          <w:lang w:val="en-US"/>
        </w:rPr>
      </w:pPr>
      <w:r w:rsidRPr="005E30AD">
        <w:rPr>
          <w:color w:val="auto"/>
          <w:sz w:val="20"/>
          <w:szCs w:val="20"/>
          <w:lang w:val="en-US"/>
        </w:rPr>
        <w:t>Jurčius, A.; Valiulis, A.</w:t>
      </w:r>
      <w:r w:rsidR="00CC065A" w:rsidRPr="005E30AD">
        <w:rPr>
          <w:color w:val="auto"/>
          <w:sz w:val="20"/>
          <w:szCs w:val="20"/>
          <w:lang w:val="en-US"/>
        </w:rPr>
        <w:t xml:space="preserve"> </w:t>
      </w:r>
      <w:r w:rsidRPr="005E30AD">
        <w:rPr>
          <w:color w:val="auto"/>
          <w:sz w:val="20"/>
          <w:szCs w:val="20"/>
          <w:lang w:val="en-US"/>
        </w:rPr>
        <w:t>V.; Kumšlytis, V. 2008</w:t>
      </w:r>
      <w:r w:rsidR="00A2152B">
        <w:rPr>
          <w:color w:val="auto"/>
          <w:sz w:val="20"/>
          <w:szCs w:val="20"/>
          <w:lang w:val="en-US"/>
        </w:rPr>
        <w:t>a</w:t>
      </w:r>
      <w:r w:rsidRPr="005E30AD">
        <w:rPr>
          <w:color w:val="auto"/>
          <w:sz w:val="20"/>
          <w:szCs w:val="20"/>
          <w:lang w:val="en-US"/>
        </w:rPr>
        <w:t xml:space="preserve">. Vibrational </w:t>
      </w:r>
      <w:r w:rsidR="005E30AD" w:rsidRPr="005E30AD">
        <w:rPr>
          <w:color w:val="auto"/>
          <w:sz w:val="20"/>
          <w:szCs w:val="20"/>
          <w:lang w:val="en-US"/>
        </w:rPr>
        <w:t>Conditioning</w:t>
      </w:r>
      <w:r w:rsidRPr="005E30AD">
        <w:rPr>
          <w:color w:val="auto"/>
          <w:sz w:val="20"/>
          <w:szCs w:val="20"/>
          <w:lang w:val="en-US"/>
        </w:rPr>
        <w:t xml:space="preserve"> of </w:t>
      </w:r>
      <w:r w:rsidR="005E30AD" w:rsidRPr="005E30AD">
        <w:rPr>
          <w:color w:val="auto"/>
          <w:sz w:val="20"/>
          <w:szCs w:val="20"/>
          <w:lang w:val="en-US"/>
        </w:rPr>
        <w:t>Metals</w:t>
      </w:r>
      <w:r w:rsidRPr="005E30AD">
        <w:rPr>
          <w:color w:val="auto"/>
          <w:sz w:val="20"/>
          <w:szCs w:val="20"/>
          <w:lang w:val="en-US"/>
        </w:rPr>
        <w:t xml:space="preserve"> is the </w:t>
      </w:r>
      <w:r w:rsidR="005E30AD" w:rsidRPr="005E30AD">
        <w:rPr>
          <w:color w:val="auto"/>
          <w:sz w:val="20"/>
          <w:szCs w:val="20"/>
          <w:lang w:val="en-US"/>
        </w:rPr>
        <w:t>Alternative</w:t>
      </w:r>
      <w:r w:rsidRPr="005E30AD">
        <w:rPr>
          <w:color w:val="auto"/>
          <w:sz w:val="20"/>
          <w:szCs w:val="20"/>
          <w:lang w:val="en-US"/>
        </w:rPr>
        <w:t xml:space="preserve"> to </w:t>
      </w:r>
      <w:r w:rsidR="005E30AD" w:rsidRPr="005E30AD">
        <w:rPr>
          <w:color w:val="auto"/>
          <w:sz w:val="20"/>
          <w:szCs w:val="20"/>
          <w:lang w:val="en-US"/>
        </w:rPr>
        <w:t>Classical Thermal Stress Relief</w:t>
      </w:r>
      <w:r w:rsidRPr="005E30AD">
        <w:rPr>
          <w:color w:val="auto"/>
          <w:sz w:val="20"/>
          <w:szCs w:val="20"/>
          <w:lang w:val="en-US"/>
        </w:rPr>
        <w:t xml:space="preserve">, in </w:t>
      </w:r>
      <w:r w:rsidRPr="005E30AD">
        <w:rPr>
          <w:i/>
          <w:color w:val="auto"/>
          <w:sz w:val="20"/>
          <w:szCs w:val="20"/>
          <w:lang w:val="en-US"/>
        </w:rPr>
        <w:t>Proc. of the 13</w:t>
      </w:r>
      <w:r w:rsidRPr="005E30AD">
        <w:rPr>
          <w:i/>
          <w:color w:val="auto"/>
          <w:sz w:val="20"/>
          <w:szCs w:val="20"/>
          <w:vertAlign w:val="superscript"/>
          <w:lang w:val="en-US"/>
        </w:rPr>
        <w:t>th</w:t>
      </w:r>
      <w:r w:rsidRPr="005E30AD">
        <w:rPr>
          <w:i/>
          <w:color w:val="auto"/>
          <w:sz w:val="20"/>
          <w:szCs w:val="20"/>
          <w:lang w:val="en-US"/>
        </w:rPr>
        <w:t xml:space="preserve"> International Co</w:t>
      </w:r>
      <w:r w:rsidRPr="005E30AD">
        <w:rPr>
          <w:i/>
          <w:color w:val="auto"/>
          <w:sz w:val="20"/>
          <w:szCs w:val="20"/>
          <w:lang w:val="en-US"/>
        </w:rPr>
        <w:t>n</w:t>
      </w:r>
      <w:r w:rsidRPr="005E30AD">
        <w:rPr>
          <w:i/>
          <w:color w:val="auto"/>
          <w:sz w:val="20"/>
          <w:szCs w:val="20"/>
          <w:lang w:val="en-US"/>
        </w:rPr>
        <w:t>ference Mechanika 2008</w:t>
      </w:r>
      <w:r w:rsidR="001831EE">
        <w:rPr>
          <w:i/>
          <w:color w:val="auto"/>
          <w:sz w:val="20"/>
          <w:szCs w:val="20"/>
          <w:lang w:val="en-US"/>
        </w:rPr>
        <w:t>b</w:t>
      </w:r>
      <w:r w:rsidRPr="005E30AD">
        <w:rPr>
          <w:i/>
          <w:color w:val="auto"/>
          <w:sz w:val="20"/>
          <w:szCs w:val="20"/>
          <w:lang w:val="en-US"/>
        </w:rPr>
        <w:t xml:space="preserve">, Kaunas, Lithuania, 2008. </w:t>
      </w:r>
      <w:r w:rsidRPr="005E30AD">
        <w:rPr>
          <w:color w:val="auto"/>
          <w:sz w:val="20"/>
          <w:szCs w:val="20"/>
          <w:lang w:val="lt-LT"/>
        </w:rPr>
        <w:t>Kaunas: Technologija</w:t>
      </w:r>
      <w:r w:rsidRPr="005E30AD">
        <w:rPr>
          <w:i/>
          <w:color w:val="auto"/>
          <w:sz w:val="20"/>
          <w:szCs w:val="20"/>
          <w:lang w:val="en-US"/>
        </w:rPr>
        <w:t>,</w:t>
      </w:r>
      <w:r w:rsidRPr="005E30AD">
        <w:rPr>
          <w:color w:val="auto"/>
          <w:sz w:val="20"/>
          <w:szCs w:val="20"/>
          <w:lang w:val="en-US"/>
        </w:rPr>
        <w:t xml:space="preserve"> 202</w:t>
      </w:r>
      <w:r w:rsidR="00844941" w:rsidRPr="005E30AD">
        <w:rPr>
          <w:color w:val="auto"/>
          <w:sz w:val="20"/>
          <w:szCs w:val="20"/>
          <w:lang w:val="en-US"/>
        </w:rPr>
        <w:t>–</w:t>
      </w:r>
      <w:r w:rsidRPr="005E30AD">
        <w:rPr>
          <w:color w:val="auto"/>
          <w:sz w:val="20"/>
          <w:szCs w:val="20"/>
          <w:lang w:val="en-US"/>
        </w:rPr>
        <w:t>206.</w:t>
      </w:r>
      <w:r w:rsidR="00312795" w:rsidRPr="005E30AD">
        <w:rPr>
          <w:color w:val="auto"/>
          <w:sz w:val="20"/>
          <w:szCs w:val="20"/>
          <w:lang w:val="en-US"/>
        </w:rPr>
        <w:t xml:space="preserve"> ISSN 1822-2951</w:t>
      </w:r>
      <w:r w:rsidR="00F322EC">
        <w:rPr>
          <w:color w:val="auto"/>
          <w:sz w:val="20"/>
          <w:szCs w:val="20"/>
          <w:lang w:val="en-US"/>
        </w:rPr>
        <w:t xml:space="preserve"> </w:t>
      </w:r>
      <w:r w:rsidR="00F322EC" w:rsidRPr="005E30AD">
        <w:rPr>
          <w:color w:val="auto"/>
          <w:sz w:val="20"/>
          <w:szCs w:val="20"/>
          <w:lang w:val="en-US"/>
        </w:rPr>
        <w:t>(</w:t>
      </w:r>
      <w:r w:rsidR="009E6AEE" w:rsidRPr="005E30AD">
        <w:rPr>
          <w:color w:val="auto"/>
          <w:sz w:val="20"/>
          <w:szCs w:val="20"/>
          <w:lang w:val="en-US"/>
        </w:rPr>
        <w:t>Inspec</w:t>
      </w:r>
      <w:r w:rsidR="00F322EC" w:rsidRPr="005E30AD">
        <w:rPr>
          <w:color w:val="auto"/>
          <w:sz w:val="20"/>
          <w:szCs w:val="20"/>
          <w:lang w:val="en-US"/>
        </w:rPr>
        <w:t>).</w:t>
      </w:r>
    </w:p>
    <w:p w:rsidR="00311030" w:rsidRPr="005E30AD" w:rsidRDefault="00311030" w:rsidP="00311030">
      <w:pPr>
        <w:pStyle w:val="Literatura"/>
        <w:spacing w:before="100"/>
        <w:ind w:left="0" w:firstLine="0"/>
        <w:jc w:val="both"/>
        <w:rPr>
          <w:color w:val="auto"/>
          <w:sz w:val="20"/>
          <w:szCs w:val="20"/>
          <w:lang w:val="lt-LT"/>
        </w:rPr>
      </w:pPr>
      <w:r w:rsidRPr="005E30AD">
        <w:rPr>
          <w:color w:val="auto"/>
          <w:sz w:val="20"/>
          <w:szCs w:val="20"/>
          <w:lang w:val="lt-LT"/>
        </w:rPr>
        <w:t>Rumbutis, L; Jurčius, A.; Višniakas, A. 2009. Konstrukcinio plieno suvirinimo siūlių mechaninių savybių tyrimas naudojant vibraci</w:t>
      </w:r>
      <w:r w:rsidR="0041496F">
        <w:rPr>
          <w:color w:val="auto"/>
          <w:sz w:val="20"/>
          <w:szCs w:val="20"/>
          <w:lang w:val="lt-LT"/>
        </w:rPr>
        <w:t>jos</w:t>
      </w:r>
      <w:r w:rsidRPr="005E30AD">
        <w:rPr>
          <w:color w:val="auto"/>
          <w:sz w:val="20"/>
          <w:szCs w:val="20"/>
          <w:lang w:val="lt-LT"/>
        </w:rPr>
        <w:t xml:space="preserve"> energiją suvirinimo metu, iš </w:t>
      </w:r>
      <w:r w:rsidRPr="005E30AD">
        <w:rPr>
          <w:i/>
          <w:color w:val="auto"/>
          <w:sz w:val="20"/>
          <w:szCs w:val="20"/>
          <w:lang w:val="lt-LT"/>
        </w:rPr>
        <w:t>Mechan</w:t>
      </w:r>
      <w:r w:rsidRPr="005E30AD">
        <w:rPr>
          <w:i/>
          <w:color w:val="auto"/>
          <w:sz w:val="20"/>
          <w:szCs w:val="20"/>
          <w:lang w:val="lt-LT"/>
        </w:rPr>
        <w:t>i</w:t>
      </w:r>
      <w:r w:rsidRPr="005E30AD">
        <w:rPr>
          <w:i/>
          <w:color w:val="auto"/>
          <w:sz w:val="20"/>
          <w:szCs w:val="20"/>
          <w:lang w:val="lt-LT"/>
        </w:rPr>
        <w:t xml:space="preserve">ka, medžiagų inžinerija, pramonės inžinerija ir vadyba: </w:t>
      </w:r>
      <w:r w:rsidRPr="005E30AD">
        <w:rPr>
          <w:color w:val="auto"/>
          <w:sz w:val="20"/>
          <w:szCs w:val="20"/>
          <w:lang w:val="lt-LT"/>
        </w:rPr>
        <w:t>12-osios Lietuvos jaunųjų mok</w:t>
      </w:r>
      <w:r w:rsidRPr="005E30AD">
        <w:rPr>
          <w:color w:val="auto"/>
          <w:sz w:val="20"/>
          <w:szCs w:val="20"/>
          <w:lang w:val="lt-LT"/>
        </w:rPr>
        <w:t>s</w:t>
      </w:r>
      <w:r w:rsidRPr="005E30AD">
        <w:rPr>
          <w:color w:val="auto"/>
          <w:sz w:val="20"/>
          <w:szCs w:val="20"/>
          <w:lang w:val="lt-LT"/>
        </w:rPr>
        <w:t>lininkų konferencijos „Mokslas – Lietuvos ateitis“</w:t>
      </w:r>
      <w:r w:rsidR="00A8433E">
        <w:rPr>
          <w:color w:val="auto"/>
          <w:sz w:val="20"/>
          <w:szCs w:val="20"/>
          <w:lang w:val="lt-LT"/>
        </w:rPr>
        <w:t>,</w:t>
      </w:r>
      <w:r w:rsidRPr="005E30AD">
        <w:rPr>
          <w:color w:val="auto"/>
          <w:sz w:val="20"/>
          <w:szCs w:val="20"/>
          <w:lang w:val="lt-LT"/>
        </w:rPr>
        <w:t xml:space="preserve"> įvykusios Vilniuje 2009 m. kovo 25</w:t>
      </w:r>
      <w:r w:rsidR="00844941" w:rsidRPr="005E30AD">
        <w:rPr>
          <w:color w:val="auto"/>
          <w:sz w:val="20"/>
          <w:szCs w:val="20"/>
          <w:lang w:val="lt-LT"/>
        </w:rPr>
        <w:t>–</w:t>
      </w:r>
      <w:r w:rsidRPr="005E30AD">
        <w:rPr>
          <w:color w:val="auto"/>
          <w:sz w:val="20"/>
          <w:szCs w:val="20"/>
          <w:lang w:val="lt-LT"/>
        </w:rPr>
        <w:t>27 d., pranešimų medžiaga. Vilnius: Technika, 1</w:t>
      </w:r>
      <w:r w:rsidR="00844941" w:rsidRPr="005E30AD">
        <w:rPr>
          <w:color w:val="auto"/>
          <w:sz w:val="20"/>
          <w:szCs w:val="20"/>
          <w:lang w:val="lt-LT"/>
        </w:rPr>
        <w:t>–</w:t>
      </w:r>
      <w:r w:rsidRPr="005E30AD">
        <w:rPr>
          <w:color w:val="auto"/>
          <w:sz w:val="20"/>
          <w:szCs w:val="20"/>
          <w:lang w:val="lt-LT"/>
        </w:rPr>
        <w:t>4.</w:t>
      </w:r>
      <w:r w:rsidR="005E30AD" w:rsidRPr="005E30AD">
        <w:rPr>
          <w:color w:val="auto"/>
          <w:sz w:val="20"/>
          <w:szCs w:val="20"/>
          <w:lang w:val="lt-LT"/>
        </w:rPr>
        <w:t xml:space="preserve"> </w:t>
      </w:r>
      <w:r w:rsidR="005E30AD">
        <w:rPr>
          <w:color w:val="auto"/>
          <w:sz w:val="20"/>
          <w:szCs w:val="20"/>
          <w:lang w:val="lt-LT"/>
        </w:rPr>
        <w:t>ISBN 9986-05-907-0.</w:t>
      </w:r>
    </w:p>
    <w:p w:rsidR="00311030" w:rsidRPr="005E30AD" w:rsidRDefault="00311030" w:rsidP="00311030">
      <w:pPr>
        <w:pStyle w:val="Literatura"/>
        <w:spacing w:before="100"/>
        <w:ind w:left="0" w:firstLine="0"/>
        <w:jc w:val="both"/>
        <w:rPr>
          <w:color w:val="auto"/>
          <w:sz w:val="20"/>
          <w:szCs w:val="20"/>
          <w:lang w:val="lt-LT"/>
        </w:rPr>
      </w:pPr>
      <w:r w:rsidRPr="005E30AD">
        <w:rPr>
          <w:color w:val="auto"/>
          <w:sz w:val="20"/>
          <w:szCs w:val="20"/>
          <w:lang w:val="lt-LT"/>
        </w:rPr>
        <w:t>Jurčius, A.; Valiulis, A.</w:t>
      </w:r>
      <w:r w:rsidR="00CC065A" w:rsidRPr="005E30AD">
        <w:rPr>
          <w:color w:val="auto"/>
          <w:sz w:val="20"/>
          <w:szCs w:val="20"/>
          <w:lang w:val="lt-LT"/>
        </w:rPr>
        <w:t xml:space="preserve"> </w:t>
      </w:r>
      <w:r w:rsidRPr="005E30AD">
        <w:rPr>
          <w:color w:val="auto"/>
          <w:sz w:val="20"/>
          <w:szCs w:val="20"/>
          <w:lang w:val="lt-LT"/>
        </w:rPr>
        <w:t>V. 2007. Liekamųjų suvirinimo įtempių nustatymo metodai, tai</w:t>
      </w:r>
      <w:r w:rsidR="00B130DE" w:rsidRPr="005E30AD">
        <w:rPr>
          <w:color w:val="auto"/>
          <w:sz w:val="20"/>
          <w:szCs w:val="20"/>
          <w:lang w:val="lt-LT"/>
        </w:rPr>
        <w:t>komi vibromechaniškai</w:t>
      </w:r>
      <w:r w:rsidRPr="005E30AD">
        <w:rPr>
          <w:color w:val="auto"/>
          <w:sz w:val="20"/>
          <w:szCs w:val="20"/>
          <w:lang w:val="lt-LT"/>
        </w:rPr>
        <w:t xml:space="preserve"> apdirbus, iš </w:t>
      </w:r>
      <w:r w:rsidRPr="005E30AD">
        <w:rPr>
          <w:i/>
          <w:color w:val="auto"/>
          <w:sz w:val="20"/>
          <w:szCs w:val="20"/>
          <w:lang w:val="lt-LT"/>
        </w:rPr>
        <w:t>Mechanika, medžiagų inžinerija, pramonės inž</w:t>
      </w:r>
      <w:r w:rsidRPr="005E30AD">
        <w:rPr>
          <w:i/>
          <w:color w:val="auto"/>
          <w:sz w:val="20"/>
          <w:szCs w:val="20"/>
          <w:lang w:val="lt-LT"/>
        </w:rPr>
        <w:t>i</w:t>
      </w:r>
      <w:r w:rsidRPr="005E30AD">
        <w:rPr>
          <w:i/>
          <w:color w:val="auto"/>
          <w:sz w:val="20"/>
          <w:szCs w:val="20"/>
          <w:lang w:val="lt-LT"/>
        </w:rPr>
        <w:t xml:space="preserve">nerija ir vadyba: </w:t>
      </w:r>
      <w:r w:rsidRPr="005E30AD">
        <w:rPr>
          <w:color w:val="auto"/>
          <w:sz w:val="20"/>
          <w:szCs w:val="20"/>
          <w:lang w:val="lt-LT"/>
        </w:rPr>
        <w:t>10-osios Lietuvos jaunųjų mokslininkų konferencijos „Mokslas – Li</w:t>
      </w:r>
      <w:r w:rsidRPr="005E30AD">
        <w:rPr>
          <w:color w:val="auto"/>
          <w:sz w:val="20"/>
          <w:szCs w:val="20"/>
          <w:lang w:val="lt-LT"/>
        </w:rPr>
        <w:t>e</w:t>
      </w:r>
      <w:r w:rsidRPr="005E30AD">
        <w:rPr>
          <w:color w:val="auto"/>
          <w:sz w:val="20"/>
          <w:szCs w:val="20"/>
          <w:lang w:val="lt-LT"/>
        </w:rPr>
        <w:t>tuvos ateitis“</w:t>
      </w:r>
      <w:r w:rsidR="00A8433E">
        <w:rPr>
          <w:color w:val="auto"/>
          <w:sz w:val="20"/>
          <w:szCs w:val="20"/>
          <w:lang w:val="lt-LT"/>
        </w:rPr>
        <w:t>,</w:t>
      </w:r>
      <w:r w:rsidRPr="005E30AD">
        <w:rPr>
          <w:color w:val="auto"/>
          <w:sz w:val="20"/>
          <w:szCs w:val="20"/>
          <w:lang w:val="lt-LT"/>
        </w:rPr>
        <w:t xml:space="preserve"> įvykusios Vilniuje 2007 m. balandžio 19</w:t>
      </w:r>
      <w:r w:rsidR="00844941" w:rsidRPr="005E30AD">
        <w:rPr>
          <w:color w:val="auto"/>
          <w:sz w:val="20"/>
          <w:szCs w:val="20"/>
          <w:lang w:val="lt-LT"/>
        </w:rPr>
        <w:t>–</w:t>
      </w:r>
      <w:r w:rsidRPr="005E30AD">
        <w:rPr>
          <w:color w:val="auto"/>
          <w:sz w:val="20"/>
          <w:szCs w:val="20"/>
          <w:lang w:val="lt-LT"/>
        </w:rPr>
        <w:t>20 d., pranešimų medžiaga.</w:t>
      </w:r>
      <w:r w:rsidRPr="005E30AD">
        <w:rPr>
          <w:i/>
          <w:color w:val="auto"/>
          <w:sz w:val="20"/>
          <w:szCs w:val="20"/>
          <w:lang w:val="lt-LT"/>
        </w:rPr>
        <w:t xml:space="preserve"> </w:t>
      </w:r>
      <w:r w:rsidRPr="005E30AD">
        <w:rPr>
          <w:color w:val="auto"/>
          <w:sz w:val="20"/>
          <w:szCs w:val="20"/>
          <w:lang w:val="lt-LT"/>
        </w:rPr>
        <w:t>Vi</w:t>
      </w:r>
      <w:r w:rsidRPr="005E30AD">
        <w:rPr>
          <w:color w:val="auto"/>
          <w:sz w:val="20"/>
          <w:szCs w:val="20"/>
          <w:lang w:val="lt-LT"/>
        </w:rPr>
        <w:t>l</w:t>
      </w:r>
      <w:r w:rsidRPr="005E30AD">
        <w:rPr>
          <w:color w:val="auto"/>
          <w:sz w:val="20"/>
          <w:szCs w:val="20"/>
          <w:lang w:val="lt-LT"/>
        </w:rPr>
        <w:t>nius: Technika, 99</w:t>
      </w:r>
      <w:r w:rsidR="00844941" w:rsidRPr="005E30AD">
        <w:rPr>
          <w:color w:val="auto"/>
          <w:sz w:val="20"/>
          <w:szCs w:val="20"/>
          <w:lang w:val="lt-LT"/>
        </w:rPr>
        <w:t>–</w:t>
      </w:r>
      <w:r w:rsidRPr="005E30AD">
        <w:rPr>
          <w:color w:val="auto"/>
          <w:sz w:val="20"/>
          <w:szCs w:val="20"/>
          <w:lang w:val="lt-LT"/>
        </w:rPr>
        <w:t>104.</w:t>
      </w:r>
      <w:r w:rsidR="005E30AD" w:rsidRPr="005E30AD">
        <w:rPr>
          <w:color w:val="auto"/>
          <w:sz w:val="20"/>
          <w:szCs w:val="20"/>
          <w:lang w:val="lt-LT"/>
        </w:rPr>
        <w:t xml:space="preserve"> </w:t>
      </w:r>
      <w:r w:rsidR="005E30AD">
        <w:rPr>
          <w:color w:val="auto"/>
          <w:sz w:val="20"/>
          <w:szCs w:val="20"/>
          <w:lang w:val="lt-LT"/>
        </w:rPr>
        <w:t>ISBN 9986-05-907-0.</w:t>
      </w:r>
    </w:p>
    <w:p w:rsidR="00311030" w:rsidRPr="005E30AD" w:rsidRDefault="00311030" w:rsidP="00311030">
      <w:pPr>
        <w:pStyle w:val="Literatura"/>
        <w:spacing w:before="100"/>
        <w:ind w:left="0" w:firstLine="0"/>
        <w:jc w:val="both"/>
        <w:rPr>
          <w:color w:val="auto"/>
          <w:sz w:val="20"/>
          <w:szCs w:val="20"/>
          <w:lang w:val="lt-LT"/>
        </w:rPr>
      </w:pPr>
      <w:r w:rsidRPr="005E30AD">
        <w:rPr>
          <w:color w:val="auto"/>
          <w:sz w:val="20"/>
          <w:szCs w:val="20"/>
          <w:lang w:val="lt-LT"/>
        </w:rPr>
        <w:t>Jurčius, A.; Černašėjus, O. 2006. C-Mn plieno suvirinimo siūlių vibromechaninio apdi</w:t>
      </w:r>
      <w:r w:rsidRPr="005E30AD">
        <w:rPr>
          <w:color w:val="auto"/>
          <w:sz w:val="20"/>
          <w:szCs w:val="20"/>
          <w:lang w:val="lt-LT"/>
        </w:rPr>
        <w:t>r</w:t>
      </w:r>
      <w:r w:rsidRPr="005E30AD">
        <w:rPr>
          <w:color w:val="auto"/>
          <w:sz w:val="20"/>
          <w:szCs w:val="20"/>
          <w:lang w:val="lt-LT"/>
        </w:rPr>
        <w:t xml:space="preserve">bimo tyrimas, iš </w:t>
      </w:r>
      <w:r w:rsidRPr="005E30AD">
        <w:rPr>
          <w:i/>
          <w:color w:val="auto"/>
          <w:sz w:val="20"/>
          <w:szCs w:val="20"/>
          <w:lang w:val="lt-LT"/>
        </w:rPr>
        <w:t xml:space="preserve">Mechanika, medžiagų inžinerija, pramonės inžinerija ir vadyba: </w:t>
      </w:r>
      <w:r w:rsidRPr="005E30AD">
        <w:rPr>
          <w:color w:val="auto"/>
          <w:sz w:val="20"/>
          <w:szCs w:val="20"/>
          <w:lang w:val="lt-LT"/>
        </w:rPr>
        <w:t>9-osios Lietuvos jaunųjų mokslininkų konferencijos „Mokslas – Lietuvos ateitis“</w:t>
      </w:r>
      <w:r w:rsidR="00A8433E">
        <w:rPr>
          <w:color w:val="auto"/>
          <w:sz w:val="20"/>
          <w:szCs w:val="20"/>
          <w:lang w:val="lt-LT"/>
        </w:rPr>
        <w:t>,</w:t>
      </w:r>
      <w:r w:rsidRPr="005E30AD">
        <w:rPr>
          <w:color w:val="auto"/>
          <w:sz w:val="20"/>
          <w:szCs w:val="20"/>
          <w:lang w:val="lt-LT"/>
        </w:rPr>
        <w:t xml:space="preserve"> įvykusios Vilniuje 2006 m. balandžio 27</w:t>
      </w:r>
      <w:r w:rsidR="00844941" w:rsidRPr="005E30AD">
        <w:rPr>
          <w:color w:val="auto"/>
          <w:sz w:val="20"/>
          <w:szCs w:val="20"/>
          <w:lang w:val="lt-LT"/>
        </w:rPr>
        <w:t>–</w:t>
      </w:r>
      <w:r w:rsidRPr="005E30AD">
        <w:rPr>
          <w:color w:val="auto"/>
          <w:sz w:val="20"/>
          <w:szCs w:val="20"/>
          <w:lang w:val="lt-LT"/>
        </w:rPr>
        <w:t>28 d., pranešimų medžiaga.</w:t>
      </w:r>
      <w:r w:rsidR="00F322EC">
        <w:rPr>
          <w:color w:val="auto"/>
          <w:sz w:val="20"/>
          <w:szCs w:val="20"/>
          <w:lang w:val="lt-LT"/>
        </w:rPr>
        <w:t xml:space="preserve"> </w:t>
      </w:r>
      <w:r w:rsidRPr="005E30AD">
        <w:rPr>
          <w:color w:val="auto"/>
          <w:sz w:val="20"/>
          <w:szCs w:val="20"/>
          <w:lang w:val="lt-LT"/>
        </w:rPr>
        <w:t>Vilnius: Technika, 113</w:t>
      </w:r>
      <w:r w:rsidR="00844941" w:rsidRPr="005E30AD">
        <w:rPr>
          <w:color w:val="auto"/>
          <w:sz w:val="20"/>
          <w:szCs w:val="20"/>
          <w:lang w:val="lt-LT"/>
        </w:rPr>
        <w:t>–</w:t>
      </w:r>
      <w:r w:rsidRPr="005E30AD">
        <w:rPr>
          <w:color w:val="auto"/>
          <w:sz w:val="20"/>
          <w:szCs w:val="20"/>
          <w:lang w:val="lt-LT"/>
        </w:rPr>
        <w:t>119.</w:t>
      </w:r>
      <w:r w:rsidR="005E30AD">
        <w:rPr>
          <w:color w:val="auto"/>
          <w:sz w:val="20"/>
          <w:szCs w:val="20"/>
          <w:lang w:val="lt-LT"/>
        </w:rPr>
        <w:t xml:space="preserve"> ISBN 9986-05-907-0.</w:t>
      </w:r>
    </w:p>
    <w:p w:rsidR="0027616E" w:rsidRPr="00345508" w:rsidRDefault="0027616E" w:rsidP="0055573A">
      <w:pPr>
        <w:pStyle w:val="Literatura"/>
        <w:ind w:left="0" w:firstLine="0"/>
        <w:jc w:val="both"/>
        <w:rPr>
          <w:color w:val="4F81BD" w:themeColor="accent1"/>
          <w:sz w:val="20"/>
          <w:szCs w:val="20"/>
          <w:lang w:val="lt-LT"/>
        </w:rPr>
      </w:pPr>
    </w:p>
    <w:p w:rsidR="00AB4E1F" w:rsidRDefault="00AB4E1F" w:rsidP="0055573A">
      <w:pPr>
        <w:pStyle w:val="Literatura"/>
        <w:ind w:left="0" w:firstLine="0"/>
        <w:jc w:val="both"/>
        <w:rPr>
          <w:color w:val="auto"/>
          <w:sz w:val="20"/>
          <w:szCs w:val="20"/>
          <w:lang w:val="lt-LT"/>
        </w:rPr>
      </w:pPr>
    </w:p>
    <w:p w:rsidR="00AB4E1F" w:rsidRDefault="00AB4E1F" w:rsidP="0055573A">
      <w:pPr>
        <w:pStyle w:val="Literatura"/>
        <w:ind w:left="0" w:firstLine="0"/>
        <w:jc w:val="both"/>
        <w:rPr>
          <w:color w:val="auto"/>
          <w:sz w:val="20"/>
          <w:szCs w:val="20"/>
          <w:lang w:val="lt-LT"/>
        </w:rPr>
      </w:pPr>
    </w:p>
    <w:p w:rsidR="00AB4E1F" w:rsidRDefault="00AB4E1F" w:rsidP="0055573A">
      <w:pPr>
        <w:pStyle w:val="Literatura"/>
        <w:ind w:left="0" w:firstLine="0"/>
        <w:jc w:val="both"/>
        <w:rPr>
          <w:color w:val="auto"/>
          <w:sz w:val="20"/>
          <w:szCs w:val="20"/>
          <w:lang w:val="lt-LT"/>
        </w:rPr>
      </w:pPr>
    </w:p>
    <w:p w:rsidR="00AB4E1F" w:rsidRDefault="00AB4E1F" w:rsidP="0055573A">
      <w:pPr>
        <w:pStyle w:val="Literatura"/>
        <w:ind w:left="0" w:firstLine="0"/>
        <w:jc w:val="both"/>
        <w:rPr>
          <w:color w:val="auto"/>
          <w:sz w:val="20"/>
          <w:szCs w:val="20"/>
          <w:lang w:val="lt-LT"/>
        </w:rPr>
      </w:pPr>
    </w:p>
    <w:p w:rsidR="00AB4E1F" w:rsidRDefault="00AB4E1F" w:rsidP="0055573A">
      <w:pPr>
        <w:pStyle w:val="Literatura"/>
        <w:ind w:left="0" w:firstLine="0"/>
        <w:jc w:val="both"/>
        <w:rPr>
          <w:color w:val="auto"/>
          <w:sz w:val="20"/>
          <w:szCs w:val="20"/>
          <w:lang w:val="lt-LT"/>
        </w:rPr>
      </w:pPr>
    </w:p>
    <w:p w:rsidR="00AB4E1F" w:rsidRPr="00AB4E1F" w:rsidRDefault="00AB4E1F" w:rsidP="0055573A">
      <w:pPr>
        <w:pStyle w:val="Literatura"/>
        <w:ind w:left="0" w:firstLine="0"/>
        <w:jc w:val="both"/>
        <w:rPr>
          <w:color w:val="auto"/>
          <w:sz w:val="20"/>
          <w:szCs w:val="20"/>
          <w:lang w:val="lt-LT"/>
        </w:rPr>
      </w:pPr>
    </w:p>
    <w:p w:rsidR="009A0E73" w:rsidRPr="009A0E73" w:rsidRDefault="009A0E73" w:rsidP="009A0E73">
      <w:pPr>
        <w:pStyle w:val="NormalWeb"/>
        <w:spacing w:before="0" w:beforeAutospacing="0" w:after="0" w:afterAutospacing="0"/>
        <w:jc w:val="center"/>
        <w:rPr>
          <w:sz w:val="18"/>
        </w:rPr>
      </w:pPr>
    </w:p>
    <w:p w:rsidR="00C77E65" w:rsidRPr="009A0E73" w:rsidRDefault="00C77E65" w:rsidP="001D0596">
      <w:pPr>
        <w:pStyle w:val="Literatura"/>
        <w:jc w:val="both"/>
        <w:rPr>
          <w:color w:val="auto"/>
          <w:sz w:val="12"/>
          <w:lang w:val="ru-RU"/>
        </w:rPr>
        <w:sectPr w:rsidR="00C77E65" w:rsidRPr="009A0E73" w:rsidSect="00311030">
          <w:headerReference w:type="even" r:id="rId178"/>
          <w:headerReference w:type="default" r:id="rId179"/>
          <w:footerReference w:type="even" r:id="rId180"/>
          <w:footerReference w:type="default" r:id="rId181"/>
          <w:pgSz w:w="9180" w:h="12979" w:code="279"/>
          <w:pgMar w:top="1418" w:right="1021" w:bottom="1021" w:left="1021" w:header="680" w:footer="680" w:gutter="0"/>
          <w:cols w:space="567"/>
          <w:titlePg/>
          <w:docGrid w:linePitch="360"/>
        </w:sectPr>
      </w:pPr>
    </w:p>
    <w:p w:rsidR="00EB62EA" w:rsidRPr="001F494A" w:rsidRDefault="00EB62EA" w:rsidP="00824A5C">
      <w:pPr>
        <w:pStyle w:val="Skyriausnumeris"/>
        <w:pBdr>
          <w:bottom w:val="single" w:sz="12" w:space="1" w:color="auto"/>
        </w:pBdr>
        <w:rPr>
          <w:color w:val="auto"/>
          <w:lang w:val="ru-RU"/>
        </w:rPr>
      </w:pPr>
    </w:p>
    <w:p w:rsidR="00250966" w:rsidRPr="001F494A" w:rsidRDefault="001D0596" w:rsidP="00250966">
      <w:pPr>
        <w:pStyle w:val="Skyriauspavadinimas"/>
        <w:rPr>
          <w:color w:val="auto"/>
        </w:rPr>
      </w:pPr>
      <w:bookmarkStart w:id="428" w:name="_Toc256244949"/>
      <w:bookmarkStart w:id="429" w:name="_Toc256673217"/>
      <w:r w:rsidRPr="001F494A">
        <w:rPr>
          <w:color w:val="auto"/>
        </w:rPr>
        <w:t>P</w:t>
      </w:r>
      <w:r w:rsidR="00925F60" w:rsidRPr="001F494A">
        <w:rPr>
          <w:color w:val="auto"/>
        </w:rPr>
        <w:t>rieda</w:t>
      </w:r>
      <w:r w:rsidRPr="001F494A">
        <w:rPr>
          <w:color w:val="auto"/>
        </w:rPr>
        <w:t>i</w:t>
      </w:r>
      <w:bookmarkEnd w:id="428"/>
      <w:bookmarkEnd w:id="429"/>
    </w:p>
    <w:p w:rsidR="00311030" w:rsidRPr="0033345D" w:rsidRDefault="00311030" w:rsidP="00311030">
      <w:pPr>
        <w:pStyle w:val="Skyriauspavadinim2"/>
        <w:rPr>
          <w:color w:val="auto"/>
        </w:rPr>
      </w:pPr>
      <w:bookmarkStart w:id="430" w:name="_Toc200001125"/>
      <w:bookmarkStart w:id="431" w:name="_Toc203009627"/>
      <w:bookmarkStart w:id="432" w:name="_Toc251154563"/>
      <w:bookmarkStart w:id="433" w:name="_Toc255194940"/>
      <w:bookmarkStart w:id="434" w:name="_Toc256159914"/>
      <w:bookmarkStart w:id="435" w:name="_Toc256244950"/>
      <w:bookmarkStart w:id="436" w:name="_Toc256673218"/>
      <w:r w:rsidRPr="0033345D">
        <w:rPr>
          <w:color w:val="auto"/>
        </w:rPr>
        <w:t xml:space="preserve">A priedas. </w:t>
      </w:r>
      <w:bookmarkEnd w:id="430"/>
      <w:bookmarkEnd w:id="431"/>
      <w:bookmarkEnd w:id="432"/>
      <w:r w:rsidRPr="0033345D">
        <w:rPr>
          <w:color w:val="auto"/>
        </w:rPr>
        <w:t>Liekamųjų įtempių matavimo technologijų palyginimas</w:t>
      </w:r>
      <w:bookmarkEnd w:id="433"/>
      <w:bookmarkEnd w:id="434"/>
      <w:bookmarkEnd w:id="435"/>
      <w:bookmarkEnd w:id="436"/>
    </w:p>
    <w:p w:rsidR="00311030" w:rsidRPr="00027463" w:rsidRDefault="00311030" w:rsidP="00311030">
      <w:pPr>
        <w:pStyle w:val="Tekstasbeitraukos"/>
        <w:rPr>
          <w:color w:val="auto"/>
        </w:rPr>
      </w:pPr>
      <w:r w:rsidRPr="00027463">
        <w:rPr>
          <w:color w:val="auto"/>
        </w:rPr>
        <w:t>Šis palyginimas sudarytas remiantis disertacijos tyrimo metu įgautu patyrimu bei literatūroje pateiktais kontrolės metodų aprašym</w:t>
      </w:r>
      <w:r>
        <w:rPr>
          <w:color w:val="auto"/>
        </w:rPr>
        <w:t>ais. Palyginime įvertinta taikyto arba aprašyto</w:t>
      </w:r>
      <w:r w:rsidRPr="00027463">
        <w:rPr>
          <w:color w:val="auto"/>
        </w:rPr>
        <w:t xml:space="preserve"> metodo praktiškumas, bandymo tikslumas, įrangos kaina, darbo greitis, mobilumas bei darbuotojo kvalifikacija.</w:t>
      </w:r>
    </w:p>
    <w:p w:rsidR="00311030" w:rsidRPr="00027463" w:rsidRDefault="00311030" w:rsidP="00311030">
      <w:pPr>
        <w:pStyle w:val="Tekstasbeitraukos"/>
        <w:rPr>
          <w:color w:val="auto"/>
        </w:rPr>
      </w:pPr>
    </w:p>
    <w:p w:rsidR="005C6306" w:rsidRDefault="005C6306" w:rsidP="00925F60">
      <w:pPr>
        <w:tabs>
          <w:tab w:val="right" w:pos="7200"/>
        </w:tabs>
        <w:rPr>
          <w:sz w:val="22"/>
          <w:szCs w:val="22"/>
          <w:lang w:val="sq-AL"/>
        </w:rPr>
      </w:pPr>
    </w:p>
    <w:p w:rsidR="00AB4E1F" w:rsidRDefault="00AB4E1F" w:rsidP="00925F60">
      <w:pPr>
        <w:tabs>
          <w:tab w:val="right" w:pos="7200"/>
        </w:tabs>
        <w:rPr>
          <w:sz w:val="22"/>
          <w:szCs w:val="22"/>
          <w:lang w:val="sq-AL"/>
        </w:rPr>
      </w:pPr>
    </w:p>
    <w:p w:rsidR="00AB4E1F" w:rsidRDefault="00AB4E1F" w:rsidP="00925F60">
      <w:pPr>
        <w:tabs>
          <w:tab w:val="right" w:pos="7200"/>
        </w:tabs>
        <w:rPr>
          <w:sz w:val="22"/>
          <w:szCs w:val="22"/>
          <w:lang w:val="sq-AL"/>
        </w:rPr>
      </w:pPr>
    </w:p>
    <w:p w:rsidR="00311030" w:rsidRDefault="00311030" w:rsidP="00925F60">
      <w:pPr>
        <w:tabs>
          <w:tab w:val="right" w:pos="7200"/>
        </w:tabs>
        <w:rPr>
          <w:sz w:val="22"/>
          <w:szCs w:val="22"/>
          <w:lang w:val="sq-AL"/>
        </w:rPr>
      </w:pPr>
    </w:p>
    <w:p w:rsidR="00311030" w:rsidRPr="001F494A" w:rsidRDefault="00311030" w:rsidP="00925F60">
      <w:pPr>
        <w:tabs>
          <w:tab w:val="right" w:pos="7200"/>
        </w:tabs>
        <w:rPr>
          <w:sz w:val="22"/>
          <w:szCs w:val="22"/>
          <w:lang w:val="sq-AL"/>
        </w:rPr>
        <w:sectPr w:rsidR="00311030" w:rsidRPr="001F494A" w:rsidSect="00064079">
          <w:headerReference w:type="even" r:id="rId182"/>
          <w:headerReference w:type="default" r:id="rId183"/>
          <w:footerReference w:type="even" r:id="rId184"/>
          <w:footerReference w:type="default" r:id="rId185"/>
          <w:pgSz w:w="9180" w:h="12979" w:code="279"/>
          <w:pgMar w:top="1418" w:right="1021" w:bottom="1021" w:left="1021" w:header="680" w:footer="680" w:gutter="0"/>
          <w:cols w:space="567"/>
          <w:titlePg/>
          <w:docGrid w:linePitch="360"/>
        </w:sectPr>
      </w:pPr>
    </w:p>
    <w:p w:rsidR="00311030" w:rsidRPr="004F4949" w:rsidRDefault="00311030" w:rsidP="00311030">
      <w:pPr>
        <w:autoSpaceDE w:val="0"/>
        <w:autoSpaceDN w:val="0"/>
        <w:adjustRightInd w:val="0"/>
        <w:spacing w:before="360"/>
        <w:rPr>
          <w:sz w:val="20"/>
          <w:szCs w:val="22"/>
          <w:lang w:val="lt-LT"/>
        </w:rPr>
      </w:pPr>
      <w:bookmarkStart w:id="437" w:name="_Toc203489694"/>
      <w:bookmarkStart w:id="438" w:name="_Toc203490606"/>
      <w:r w:rsidRPr="004F4949">
        <w:rPr>
          <w:b/>
          <w:sz w:val="20"/>
          <w:szCs w:val="22"/>
          <w:lang w:val="lt-LT"/>
        </w:rPr>
        <w:lastRenderedPageBreak/>
        <w:t>A1 lentelė.</w:t>
      </w:r>
      <w:r w:rsidRPr="004F4949">
        <w:rPr>
          <w:sz w:val="20"/>
          <w:szCs w:val="22"/>
          <w:lang w:val="lt-LT"/>
        </w:rPr>
        <w:t xml:space="preserve"> Liekamųjų suvirinimo įtempių matavimo technologijų palyginimas</w:t>
      </w:r>
    </w:p>
    <w:p w:rsidR="00311030" w:rsidRPr="004F4949" w:rsidRDefault="00311030" w:rsidP="00311030">
      <w:pPr>
        <w:autoSpaceDE w:val="0"/>
        <w:autoSpaceDN w:val="0"/>
        <w:adjustRightInd w:val="0"/>
        <w:spacing w:after="120"/>
        <w:outlineLvl w:val="0"/>
        <w:rPr>
          <w:sz w:val="20"/>
          <w:szCs w:val="22"/>
        </w:rPr>
      </w:pPr>
      <w:r w:rsidRPr="004F4949">
        <w:rPr>
          <w:b/>
          <w:sz w:val="20"/>
          <w:szCs w:val="22"/>
        </w:rPr>
        <w:t>Table A1.</w:t>
      </w:r>
      <w:r w:rsidRPr="004F4949">
        <w:rPr>
          <w:sz w:val="20"/>
          <w:szCs w:val="22"/>
        </w:rPr>
        <w:t xml:space="preserve"> Comparison of residu</w:t>
      </w:r>
      <w:r w:rsidR="001F5CE5" w:rsidRPr="004F4949">
        <w:rPr>
          <w:sz w:val="20"/>
          <w:szCs w:val="22"/>
        </w:rPr>
        <w:t>al stress measurement technique</w:t>
      </w:r>
    </w:p>
    <w:tbl>
      <w:tblPr>
        <w:tblStyle w:val="TableGrid"/>
        <w:tblW w:w="0" w:type="auto"/>
        <w:tblLayout w:type="fixed"/>
        <w:tblLook w:val="04A0"/>
      </w:tblPr>
      <w:tblGrid>
        <w:gridCol w:w="1088"/>
        <w:gridCol w:w="863"/>
        <w:gridCol w:w="851"/>
        <w:gridCol w:w="992"/>
        <w:gridCol w:w="850"/>
        <w:gridCol w:w="1276"/>
        <w:gridCol w:w="1434"/>
      </w:tblGrid>
      <w:tr w:rsidR="00311030" w:rsidRPr="0017751F" w:rsidTr="00190368">
        <w:tc>
          <w:tcPr>
            <w:tcW w:w="1088" w:type="dxa"/>
            <w:vAlign w:val="center"/>
          </w:tcPr>
          <w:p w:rsidR="00311030" w:rsidRPr="0017751F" w:rsidRDefault="00311030" w:rsidP="00190368">
            <w:pPr>
              <w:autoSpaceDE w:val="0"/>
              <w:autoSpaceDN w:val="0"/>
              <w:adjustRightInd w:val="0"/>
              <w:spacing w:before="60" w:after="60"/>
              <w:jc w:val="center"/>
              <w:rPr>
                <w:b/>
                <w:sz w:val="16"/>
                <w:szCs w:val="18"/>
                <w:lang w:val="lt-LT"/>
              </w:rPr>
            </w:pPr>
            <w:bookmarkStart w:id="439" w:name="OLE_LINK21"/>
            <w:bookmarkStart w:id="440" w:name="OLE_LINK22"/>
            <w:r w:rsidRPr="0017751F">
              <w:rPr>
                <w:b/>
                <w:sz w:val="16"/>
                <w:szCs w:val="18"/>
                <w:lang w:val="lt-LT"/>
              </w:rPr>
              <w:t>Metodas</w:t>
            </w:r>
          </w:p>
        </w:tc>
        <w:tc>
          <w:tcPr>
            <w:tcW w:w="863" w:type="dxa"/>
            <w:vAlign w:val="center"/>
          </w:tcPr>
          <w:p w:rsidR="00311030" w:rsidRPr="0017751F" w:rsidRDefault="00311030" w:rsidP="00190368">
            <w:pPr>
              <w:autoSpaceDE w:val="0"/>
              <w:autoSpaceDN w:val="0"/>
              <w:adjustRightInd w:val="0"/>
              <w:spacing w:before="60" w:after="60"/>
              <w:jc w:val="center"/>
              <w:rPr>
                <w:b/>
                <w:sz w:val="16"/>
                <w:szCs w:val="18"/>
                <w:lang w:val="lt-LT"/>
              </w:rPr>
            </w:pPr>
            <w:r w:rsidRPr="0017751F">
              <w:rPr>
                <w:b/>
                <w:sz w:val="16"/>
                <w:szCs w:val="18"/>
                <w:lang w:val="lt-LT"/>
              </w:rPr>
              <w:t>Įtempiai</w:t>
            </w:r>
          </w:p>
        </w:tc>
        <w:tc>
          <w:tcPr>
            <w:tcW w:w="851" w:type="dxa"/>
            <w:vAlign w:val="center"/>
          </w:tcPr>
          <w:p w:rsidR="00311030" w:rsidRPr="0017751F" w:rsidRDefault="00311030" w:rsidP="00190368">
            <w:pPr>
              <w:autoSpaceDE w:val="0"/>
              <w:autoSpaceDN w:val="0"/>
              <w:adjustRightInd w:val="0"/>
              <w:spacing w:before="60" w:after="60"/>
              <w:jc w:val="center"/>
              <w:rPr>
                <w:b/>
                <w:sz w:val="16"/>
                <w:szCs w:val="18"/>
                <w:lang w:val="lt-LT"/>
              </w:rPr>
            </w:pPr>
            <w:r w:rsidRPr="0017751F">
              <w:rPr>
                <w:b/>
                <w:sz w:val="16"/>
                <w:szCs w:val="18"/>
                <w:lang w:val="lt-LT"/>
              </w:rPr>
              <w:t>Matav</w:t>
            </w:r>
            <w:r w:rsidRPr="0017751F">
              <w:rPr>
                <w:b/>
                <w:sz w:val="16"/>
                <w:szCs w:val="18"/>
                <w:lang w:val="lt-LT"/>
              </w:rPr>
              <w:t>i</w:t>
            </w:r>
            <w:r w:rsidRPr="0017751F">
              <w:rPr>
                <w:b/>
                <w:sz w:val="16"/>
                <w:szCs w:val="18"/>
                <w:lang w:val="lt-LT"/>
              </w:rPr>
              <w:t>mo gylis</w:t>
            </w:r>
          </w:p>
        </w:tc>
        <w:tc>
          <w:tcPr>
            <w:tcW w:w="992" w:type="dxa"/>
            <w:vAlign w:val="center"/>
          </w:tcPr>
          <w:p w:rsidR="00311030" w:rsidRPr="0017751F" w:rsidRDefault="00311030" w:rsidP="00190368">
            <w:pPr>
              <w:autoSpaceDE w:val="0"/>
              <w:autoSpaceDN w:val="0"/>
              <w:adjustRightInd w:val="0"/>
              <w:spacing w:before="60" w:after="60"/>
              <w:jc w:val="center"/>
              <w:rPr>
                <w:b/>
                <w:sz w:val="16"/>
                <w:szCs w:val="18"/>
                <w:lang w:val="lt-LT"/>
              </w:rPr>
            </w:pPr>
            <w:r w:rsidRPr="0017751F">
              <w:rPr>
                <w:b/>
                <w:sz w:val="16"/>
                <w:szCs w:val="18"/>
                <w:lang w:val="lt-LT"/>
              </w:rPr>
              <w:t>Taško rezoliucija</w:t>
            </w:r>
          </w:p>
        </w:tc>
        <w:tc>
          <w:tcPr>
            <w:tcW w:w="850" w:type="dxa"/>
            <w:vAlign w:val="center"/>
          </w:tcPr>
          <w:p w:rsidR="00311030" w:rsidRPr="0017751F" w:rsidRDefault="00311030" w:rsidP="00190368">
            <w:pPr>
              <w:autoSpaceDE w:val="0"/>
              <w:autoSpaceDN w:val="0"/>
              <w:adjustRightInd w:val="0"/>
              <w:spacing w:before="60" w:after="60"/>
              <w:jc w:val="center"/>
              <w:rPr>
                <w:b/>
                <w:sz w:val="16"/>
                <w:szCs w:val="18"/>
                <w:lang w:val="lt-LT"/>
              </w:rPr>
            </w:pPr>
            <w:r w:rsidRPr="0017751F">
              <w:rPr>
                <w:b/>
                <w:sz w:val="16"/>
                <w:szCs w:val="18"/>
                <w:lang w:val="lt-LT"/>
              </w:rPr>
              <w:t>Tiksl</w:t>
            </w:r>
            <w:r w:rsidRPr="0017751F">
              <w:rPr>
                <w:b/>
                <w:sz w:val="16"/>
                <w:szCs w:val="18"/>
                <w:lang w:val="lt-LT"/>
              </w:rPr>
              <w:t>u</w:t>
            </w:r>
            <w:r w:rsidRPr="0017751F">
              <w:rPr>
                <w:b/>
                <w:sz w:val="16"/>
                <w:szCs w:val="18"/>
                <w:lang w:val="lt-LT"/>
              </w:rPr>
              <w:t>mas</w:t>
            </w:r>
          </w:p>
        </w:tc>
        <w:tc>
          <w:tcPr>
            <w:tcW w:w="1276" w:type="dxa"/>
            <w:vAlign w:val="center"/>
          </w:tcPr>
          <w:p w:rsidR="00311030" w:rsidRPr="0017751F" w:rsidRDefault="00311030" w:rsidP="00190368">
            <w:pPr>
              <w:autoSpaceDE w:val="0"/>
              <w:autoSpaceDN w:val="0"/>
              <w:adjustRightInd w:val="0"/>
              <w:spacing w:before="60" w:after="60"/>
              <w:jc w:val="center"/>
              <w:rPr>
                <w:b/>
                <w:sz w:val="16"/>
                <w:szCs w:val="18"/>
                <w:lang w:val="lt-LT"/>
              </w:rPr>
            </w:pPr>
            <w:r w:rsidRPr="0017751F">
              <w:rPr>
                <w:b/>
                <w:sz w:val="16"/>
                <w:szCs w:val="18"/>
                <w:lang w:val="lt-LT"/>
              </w:rPr>
              <w:t>Privalumai</w:t>
            </w:r>
          </w:p>
        </w:tc>
        <w:tc>
          <w:tcPr>
            <w:tcW w:w="1434" w:type="dxa"/>
            <w:vAlign w:val="center"/>
          </w:tcPr>
          <w:p w:rsidR="00311030" w:rsidRPr="0017751F" w:rsidRDefault="00311030" w:rsidP="00190368">
            <w:pPr>
              <w:autoSpaceDE w:val="0"/>
              <w:autoSpaceDN w:val="0"/>
              <w:adjustRightInd w:val="0"/>
              <w:spacing w:before="60" w:after="60"/>
              <w:jc w:val="center"/>
              <w:rPr>
                <w:b/>
                <w:sz w:val="16"/>
                <w:szCs w:val="18"/>
                <w:lang w:val="lt-LT"/>
              </w:rPr>
            </w:pPr>
            <w:r w:rsidRPr="0017751F">
              <w:rPr>
                <w:b/>
                <w:sz w:val="16"/>
                <w:szCs w:val="18"/>
                <w:lang w:val="lt-LT"/>
              </w:rPr>
              <w:t>Trūkumai</w:t>
            </w:r>
          </w:p>
        </w:tc>
      </w:tr>
      <w:tr w:rsidR="00311030" w:rsidRPr="0017751F" w:rsidTr="00190368">
        <w:tc>
          <w:tcPr>
            <w:tcW w:w="1088"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MMM</w:t>
            </w:r>
          </w:p>
        </w:tc>
        <w:tc>
          <w:tcPr>
            <w:tcW w:w="863"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konce</w:t>
            </w:r>
            <w:r w:rsidRPr="0017751F">
              <w:rPr>
                <w:sz w:val="16"/>
                <w:szCs w:val="18"/>
                <w:lang w:val="lt-LT"/>
              </w:rPr>
              <w:t>n</w:t>
            </w:r>
            <w:r w:rsidRPr="0017751F">
              <w:rPr>
                <w:sz w:val="16"/>
                <w:szCs w:val="18"/>
                <w:lang w:val="lt-LT"/>
              </w:rPr>
              <w:t>tracija</w:t>
            </w:r>
          </w:p>
        </w:tc>
        <w:tc>
          <w:tcPr>
            <w:tcW w:w="851"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&lt; 5 mm</w:t>
            </w:r>
          </w:p>
        </w:tc>
        <w:tc>
          <w:tcPr>
            <w:tcW w:w="992"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 5 mm</w:t>
            </w:r>
          </w:p>
        </w:tc>
        <w:tc>
          <w:tcPr>
            <w:tcW w:w="850"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B1"/>
            </w:r>
            <w:r w:rsidRPr="0017751F">
              <w:rPr>
                <w:sz w:val="16"/>
                <w:szCs w:val="18"/>
                <w:lang w:val="lt-LT"/>
              </w:rPr>
              <w:t>2 A/m</w:t>
            </w:r>
          </w:p>
        </w:tc>
        <w:tc>
          <w:tcPr>
            <w:tcW w:w="1276"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Labai greitas, mobilus, gali dirbti lauko sąlygomis</w:t>
            </w:r>
          </w:p>
        </w:tc>
        <w:tc>
          <w:tcPr>
            <w:tcW w:w="1434"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Tik feromagnet</w:t>
            </w:r>
            <w:r w:rsidRPr="0017751F">
              <w:rPr>
                <w:sz w:val="16"/>
                <w:szCs w:val="18"/>
                <w:lang w:val="lt-LT"/>
              </w:rPr>
              <w:t>i</w:t>
            </w:r>
            <w:r w:rsidRPr="0017751F">
              <w:rPr>
                <w:sz w:val="16"/>
                <w:szCs w:val="18"/>
                <w:lang w:val="lt-LT"/>
              </w:rPr>
              <w:t>nėms medži</w:t>
            </w:r>
            <w:r w:rsidRPr="0017751F">
              <w:rPr>
                <w:sz w:val="16"/>
                <w:szCs w:val="18"/>
                <w:lang w:val="lt-LT"/>
              </w:rPr>
              <w:t>a</w:t>
            </w:r>
            <w:r w:rsidRPr="0017751F">
              <w:rPr>
                <w:sz w:val="16"/>
                <w:szCs w:val="18"/>
                <w:lang w:val="lt-LT"/>
              </w:rPr>
              <w:t>goms, nenurodo įtempių krypties ir dydžio</w:t>
            </w:r>
          </w:p>
        </w:tc>
      </w:tr>
      <w:tr w:rsidR="00311030" w:rsidRPr="0017751F" w:rsidTr="00190368">
        <w:tc>
          <w:tcPr>
            <w:tcW w:w="1088" w:type="dxa"/>
            <w:vAlign w:val="center"/>
          </w:tcPr>
          <w:p w:rsidR="00311030" w:rsidRPr="0017751F" w:rsidRDefault="00F04A7E" w:rsidP="00F04A7E">
            <w:pPr>
              <w:autoSpaceDE w:val="0"/>
              <w:autoSpaceDN w:val="0"/>
              <w:adjustRightInd w:val="0"/>
              <w:spacing w:before="60" w:after="60"/>
              <w:jc w:val="center"/>
              <w:rPr>
                <w:sz w:val="16"/>
                <w:szCs w:val="18"/>
                <w:lang w:val="lt-LT"/>
              </w:rPr>
            </w:pPr>
            <w:r>
              <w:rPr>
                <w:sz w:val="16"/>
                <w:szCs w:val="18"/>
                <w:lang w:val="lt-LT"/>
              </w:rPr>
              <w:t>Barkha</w:t>
            </w:r>
            <w:r w:rsidR="00311030" w:rsidRPr="0017751F">
              <w:rPr>
                <w:sz w:val="16"/>
                <w:szCs w:val="18"/>
                <w:lang w:val="lt-LT"/>
              </w:rPr>
              <w:t>usen</w:t>
            </w:r>
            <w:r>
              <w:rPr>
                <w:sz w:val="16"/>
                <w:szCs w:val="18"/>
                <w:lang w:val="lt-LT"/>
              </w:rPr>
              <w:t>o</w:t>
            </w:r>
            <w:r w:rsidR="00311030" w:rsidRPr="0017751F">
              <w:rPr>
                <w:sz w:val="16"/>
                <w:szCs w:val="18"/>
                <w:lang w:val="lt-LT"/>
              </w:rPr>
              <w:t xml:space="preserve"> magnetinio triukšmo</w:t>
            </w:r>
          </w:p>
        </w:tc>
        <w:tc>
          <w:tcPr>
            <w:tcW w:w="863"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w:t>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II</w:t>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III</w:t>
            </w:r>
          </w:p>
        </w:tc>
        <w:tc>
          <w:tcPr>
            <w:tcW w:w="851"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&lt; 10 mm</w:t>
            </w:r>
          </w:p>
        </w:tc>
        <w:tc>
          <w:tcPr>
            <w:tcW w:w="992"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1 mm</w:t>
            </w:r>
          </w:p>
        </w:tc>
        <w:tc>
          <w:tcPr>
            <w:tcW w:w="850"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10 %</w:t>
            </w:r>
          </w:p>
        </w:tc>
        <w:tc>
          <w:tcPr>
            <w:tcW w:w="1276"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Greitas, mob</w:t>
            </w:r>
            <w:r w:rsidRPr="0017751F">
              <w:rPr>
                <w:sz w:val="16"/>
                <w:szCs w:val="18"/>
                <w:lang w:val="lt-LT"/>
              </w:rPr>
              <w:t>i</w:t>
            </w:r>
            <w:r w:rsidRPr="0017751F">
              <w:rPr>
                <w:sz w:val="16"/>
                <w:szCs w:val="18"/>
                <w:lang w:val="lt-LT"/>
              </w:rPr>
              <w:t>lus, gali dirbti lauko sąlygomis</w:t>
            </w:r>
          </w:p>
        </w:tc>
        <w:tc>
          <w:tcPr>
            <w:tcW w:w="1434"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Tik feromagnet</w:t>
            </w:r>
            <w:r w:rsidRPr="0017751F">
              <w:rPr>
                <w:sz w:val="16"/>
                <w:szCs w:val="18"/>
                <w:lang w:val="lt-LT"/>
              </w:rPr>
              <w:t>i</w:t>
            </w:r>
            <w:r w:rsidRPr="0017751F">
              <w:rPr>
                <w:sz w:val="16"/>
                <w:szCs w:val="18"/>
                <w:lang w:val="lt-LT"/>
              </w:rPr>
              <w:t>nėms medži</w:t>
            </w:r>
            <w:r w:rsidRPr="0017751F">
              <w:rPr>
                <w:sz w:val="16"/>
                <w:szCs w:val="18"/>
                <w:lang w:val="lt-LT"/>
              </w:rPr>
              <w:t>a</w:t>
            </w:r>
            <w:r w:rsidRPr="0017751F">
              <w:rPr>
                <w:sz w:val="16"/>
                <w:szCs w:val="18"/>
                <w:lang w:val="lt-LT"/>
              </w:rPr>
              <w:t>goms, jautrus mikrostruktūros pokyčiams</w:t>
            </w:r>
          </w:p>
        </w:tc>
      </w:tr>
      <w:tr w:rsidR="00311030" w:rsidRPr="0017751F" w:rsidTr="00190368">
        <w:tc>
          <w:tcPr>
            <w:tcW w:w="1088"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UT</w:t>
            </w:r>
          </w:p>
        </w:tc>
        <w:tc>
          <w:tcPr>
            <w:tcW w:w="863"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w:t>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II</w:t>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III</w:t>
            </w:r>
          </w:p>
        </w:tc>
        <w:tc>
          <w:tcPr>
            <w:tcW w:w="851"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PIB &lt; 3 mm,</w:t>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TSB &gt; 3 mm</w:t>
            </w:r>
          </w:p>
        </w:tc>
        <w:tc>
          <w:tcPr>
            <w:tcW w:w="992"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5 mm</w:t>
            </w:r>
          </w:p>
        </w:tc>
        <w:tc>
          <w:tcPr>
            <w:tcW w:w="850"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10 %</w:t>
            </w:r>
          </w:p>
        </w:tc>
        <w:tc>
          <w:tcPr>
            <w:tcW w:w="1276"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Paprastai na</w:t>
            </w:r>
            <w:r w:rsidRPr="0017751F">
              <w:rPr>
                <w:sz w:val="16"/>
                <w:szCs w:val="18"/>
                <w:lang w:val="lt-LT"/>
              </w:rPr>
              <w:t>u</w:t>
            </w:r>
            <w:r w:rsidRPr="0017751F">
              <w:rPr>
                <w:sz w:val="16"/>
                <w:szCs w:val="18"/>
                <w:lang w:val="lt-LT"/>
              </w:rPr>
              <w:t>dojamas, gre</w:t>
            </w:r>
            <w:r w:rsidRPr="0017751F">
              <w:rPr>
                <w:sz w:val="16"/>
                <w:szCs w:val="18"/>
                <w:lang w:val="lt-LT"/>
              </w:rPr>
              <w:t>i</w:t>
            </w:r>
            <w:r w:rsidRPr="0017751F">
              <w:rPr>
                <w:sz w:val="16"/>
                <w:szCs w:val="18"/>
                <w:lang w:val="lt-LT"/>
              </w:rPr>
              <w:t>tas, pigus, m</w:t>
            </w:r>
            <w:r w:rsidRPr="0017751F">
              <w:rPr>
                <w:sz w:val="16"/>
                <w:szCs w:val="18"/>
                <w:lang w:val="lt-LT"/>
              </w:rPr>
              <w:t>o</w:t>
            </w:r>
            <w:r w:rsidRPr="0017751F">
              <w:rPr>
                <w:sz w:val="16"/>
                <w:szCs w:val="18"/>
                <w:lang w:val="lt-LT"/>
              </w:rPr>
              <w:t>bilus, gali dirbti lauko sąlygomis</w:t>
            </w:r>
          </w:p>
        </w:tc>
        <w:tc>
          <w:tcPr>
            <w:tcW w:w="1434"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Ribotos rezoliuc</w:t>
            </w:r>
            <w:r w:rsidRPr="0017751F">
              <w:rPr>
                <w:sz w:val="16"/>
                <w:szCs w:val="18"/>
                <w:lang w:val="lt-LT"/>
              </w:rPr>
              <w:t>i</w:t>
            </w:r>
            <w:r w:rsidRPr="0017751F">
              <w:rPr>
                <w:sz w:val="16"/>
                <w:szCs w:val="18"/>
                <w:lang w:val="lt-LT"/>
              </w:rPr>
              <w:t>jos, jautrus pr</w:t>
            </w:r>
            <w:r w:rsidRPr="0017751F">
              <w:rPr>
                <w:sz w:val="16"/>
                <w:szCs w:val="18"/>
                <w:lang w:val="lt-LT"/>
              </w:rPr>
              <w:t>i</w:t>
            </w:r>
            <w:r w:rsidRPr="0017751F">
              <w:rPr>
                <w:sz w:val="16"/>
                <w:szCs w:val="18"/>
                <w:lang w:val="lt-LT"/>
              </w:rPr>
              <w:t>spaudimui ir mi</w:t>
            </w:r>
            <w:r w:rsidRPr="0017751F">
              <w:rPr>
                <w:sz w:val="16"/>
                <w:szCs w:val="18"/>
                <w:lang w:val="lt-LT"/>
              </w:rPr>
              <w:t>k</w:t>
            </w:r>
            <w:r w:rsidRPr="0017751F">
              <w:rPr>
                <w:sz w:val="16"/>
                <w:szCs w:val="18"/>
                <w:lang w:val="lt-LT"/>
              </w:rPr>
              <w:t>rostruktūros pokyčiams</w:t>
            </w:r>
          </w:p>
        </w:tc>
      </w:tr>
      <w:tr w:rsidR="00311030" w:rsidRPr="0017751F" w:rsidTr="00190368">
        <w:tc>
          <w:tcPr>
            <w:tcW w:w="1088"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XRD</w:t>
            </w:r>
          </w:p>
        </w:tc>
        <w:tc>
          <w:tcPr>
            <w:tcW w:w="863"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w:t>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E1"/>
            </w:r>
            <w:r w:rsidRPr="0017751F">
              <w:rPr>
                <w:sz w:val="16"/>
                <w:szCs w:val="18"/>
                <w:lang w:val="lt-LT"/>
              </w:rPr>
              <w:sym w:font="Symbol" w:char="F073"/>
            </w:r>
            <w:r w:rsidRPr="0017751F">
              <w:rPr>
                <w:sz w:val="16"/>
                <w:szCs w:val="18"/>
                <w:vertAlign w:val="superscript"/>
                <w:lang w:val="lt-LT"/>
              </w:rPr>
              <w:t>II</w:t>
            </w:r>
            <w:r w:rsidRPr="0017751F">
              <w:rPr>
                <w:sz w:val="16"/>
                <w:szCs w:val="18"/>
                <w:lang w:val="lt-LT"/>
              </w:rPr>
              <w:sym w:font="Symbol" w:char="F0F1"/>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III</w:t>
            </w:r>
          </w:p>
        </w:tc>
        <w:tc>
          <w:tcPr>
            <w:tcW w:w="851" w:type="dxa"/>
            <w:vAlign w:val="center"/>
          </w:tcPr>
          <w:p w:rsidR="00311030" w:rsidRPr="0017751F" w:rsidRDefault="00311030" w:rsidP="00506EBB">
            <w:pPr>
              <w:autoSpaceDE w:val="0"/>
              <w:autoSpaceDN w:val="0"/>
              <w:adjustRightInd w:val="0"/>
              <w:spacing w:before="60" w:after="60"/>
              <w:jc w:val="center"/>
              <w:rPr>
                <w:sz w:val="16"/>
                <w:szCs w:val="18"/>
                <w:lang w:val="lt-LT"/>
              </w:rPr>
            </w:pPr>
            <w:r w:rsidRPr="0017751F">
              <w:rPr>
                <w:sz w:val="16"/>
                <w:szCs w:val="18"/>
                <w:lang w:val="lt-LT"/>
              </w:rPr>
              <w:t xml:space="preserve">&lt; </w:t>
            </w:r>
            <w:r w:rsidR="00506EBB">
              <w:rPr>
                <w:sz w:val="16"/>
                <w:szCs w:val="18"/>
                <w:lang w:val="lt-LT"/>
              </w:rPr>
              <w:t>10</w:t>
            </w:r>
            <w:r w:rsidRPr="0017751F">
              <w:rPr>
                <w:sz w:val="16"/>
                <w:szCs w:val="18"/>
                <w:lang w:val="lt-LT"/>
              </w:rPr>
              <w:t xml:space="preserve">0 </w:t>
            </w:r>
            <w:r w:rsidRPr="0017751F">
              <w:rPr>
                <w:sz w:val="16"/>
                <w:szCs w:val="18"/>
                <w:lang w:val="lt-LT"/>
              </w:rPr>
              <w:sym w:font="Symbol" w:char="F06D"/>
            </w:r>
            <w:r w:rsidRPr="0017751F">
              <w:rPr>
                <w:sz w:val="16"/>
                <w:szCs w:val="18"/>
                <w:lang w:val="lt-LT"/>
              </w:rPr>
              <w:t>m</w:t>
            </w:r>
          </w:p>
        </w:tc>
        <w:tc>
          <w:tcPr>
            <w:tcW w:w="992" w:type="dxa"/>
            <w:vAlign w:val="center"/>
          </w:tcPr>
          <w:p w:rsidR="00311030" w:rsidRPr="0017751F" w:rsidRDefault="00311030" w:rsidP="005B3C3F">
            <w:pPr>
              <w:autoSpaceDE w:val="0"/>
              <w:autoSpaceDN w:val="0"/>
              <w:adjustRightInd w:val="0"/>
              <w:spacing w:before="60" w:after="60"/>
              <w:jc w:val="center"/>
              <w:rPr>
                <w:sz w:val="16"/>
                <w:szCs w:val="18"/>
                <w:lang w:val="lt-LT"/>
              </w:rPr>
            </w:pPr>
            <w:r w:rsidRPr="0017751F">
              <w:rPr>
                <w:sz w:val="16"/>
                <w:szCs w:val="18"/>
                <w:lang w:val="lt-LT"/>
              </w:rPr>
              <w:t>1</w:t>
            </w:r>
            <w:r w:rsidR="005B3C3F">
              <w:rPr>
                <w:sz w:val="16"/>
                <w:szCs w:val="18"/>
                <w:lang w:val="lt-LT"/>
              </w:rPr>
              <w:t>–</w:t>
            </w:r>
            <w:r w:rsidRPr="0017751F">
              <w:rPr>
                <w:sz w:val="16"/>
                <w:szCs w:val="18"/>
                <w:lang w:val="lt-LT"/>
              </w:rPr>
              <w:t>3 mm</w:t>
            </w:r>
          </w:p>
        </w:tc>
        <w:tc>
          <w:tcPr>
            <w:tcW w:w="850"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B1"/>
            </w:r>
            <w:r w:rsidRPr="0017751F">
              <w:rPr>
                <w:sz w:val="16"/>
                <w:szCs w:val="18"/>
                <w:lang w:val="lt-LT"/>
              </w:rPr>
              <w:t>20 MPa</w:t>
            </w:r>
          </w:p>
        </w:tc>
        <w:tc>
          <w:tcPr>
            <w:tcW w:w="1276"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Universalus, plačiai taik</w:t>
            </w:r>
            <w:r w:rsidRPr="0017751F">
              <w:rPr>
                <w:sz w:val="16"/>
                <w:szCs w:val="18"/>
                <w:lang w:val="lt-LT"/>
              </w:rPr>
              <w:t>o</w:t>
            </w:r>
            <w:r w:rsidRPr="0017751F">
              <w:rPr>
                <w:sz w:val="16"/>
                <w:szCs w:val="18"/>
                <w:lang w:val="lt-LT"/>
              </w:rPr>
              <w:t>mas,</w:t>
            </w:r>
            <w:r w:rsidR="00F04A7E">
              <w:rPr>
                <w:sz w:val="16"/>
                <w:szCs w:val="18"/>
                <w:lang w:val="lt-LT"/>
              </w:rPr>
              <w:t xml:space="preserve"> greitas,</w:t>
            </w:r>
            <w:r w:rsidRPr="0017751F">
              <w:rPr>
                <w:sz w:val="16"/>
                <w:szCs w:val="18"/>
                <w:lang w:val="lt-LT"/>
              </w:rPr>
              <w:t xml:space="preserve"> iš</w:t>
            </w:r>
            <w:r>
              <w:rPr>
                <w:sz w:val="16"/>
                <w:szCs w:val="18"/>
                <w:lang w:val="lt-LT"/>
              </w:rPr>
              <w:t xml:space="preserve"> </w:t>
            </w:r>
            <w:r w:rsidRPr="0017751F">
              <w:rPr>
                <w:sz w:val="16"/>
                <w:szCs w:val="18"/>
                <w:lang w:val="lt-LT"/>
              </w:rPr>
              <w:t xml:space="preserve">dalies mobilus, 3D </w:t>
            </w:r>
            <w:r w:rsidR="00E1747C">
              <w:rPr>
                <w:sz w:val="16"/>
                <w:szCs w:val="18"/>
                <w:lang w:val="lt-LT"/>
              </w:rPr>
              <w:t xml:space="preserve">įtempių </w:t>
            </w:r>
            <w:r w:rsidRPr="0017751F">
              <w:rPr>
                <w:sz w:val="16"/>
                <w:szCs w:val="18"/>
                <w:lang w:val="lt-LT"/>
              </w:rPr>
              <w:t>atvaizdavimas</w:t>
            </w:r>
            <w:r w:rsidR="00E1747C">
              <w:rPr>
                <w:sz w:val="16"/>
                <w:szCs w:val="18"/>
                <w:lang w:val="lt-LT"/>
              </w:rPr>
              <w:t>, bekontaktis</w:t>
            </w:r>
          </w:p>
        </w:tc>
        <w:tc>
          <w:tcPr>
            <w:tcW w:w="1434"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Brangi technolog</w:t>
            </w:r>
            <w:r w:rsidRPr="0017751F">
              <w:rPr>
                <w:sz w:val="16"/>
                <w:szCs w:val="18"/>
                <w:lang w:val="lt-LT"/>
              </w:rPr>
              <w:t>i</w:t>
            </w:r>
            <w:r w:rsidRPr="0017751F">
              <w:rPr>
                <w:sz w:val="16"/>
                <w:szCs w:val="18"/>
                <w:lang w:val="lt-LT"/>
              </w:rPr>
              <w:t>ja, tik paviršiniai įtempiai, jautrus paviršiaus paru</w:t>
            </w:r>
            <w:r w:rsidRPr="0017751F">
              <w:rPr>
                <w:sz w:val="16"/>
                <w:szCs w:val="18"/>
                <w:lang w:val="lt-LT"/>
              </w:rPr>
              <w:t>o</w:t>
            </w:r>
            <w:r w:rsidRPr="0017751F">
              <w:rPr>
                <w:sz w:val="16"/>
                <w:szCs w:val="18"/>
                <w:lang w:val="lt-LT"/>
              </w:rPr>
              <w:t>šimui</w:t>
            </w:r>
          </w:p>
        </w:tc>
      </w:tr>
      <w:tr w:rsidR="00311030" w:rsidRPr="0017751F" w:rsidTr="00190368">
        <w:tc>
          <w:tcPr>
            <w:tcW w:w="1088"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Neutronų difrakcijos</w:t>
            </w:r>
          </w:p>
        </w:tc>
        <w:tc>
          <w:tcPr>
            <w:tcW w:w="863"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w:t>
            </w:r>
          </w:p>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E1"/>
            </w:r>
            <w:r w:rsidRPr="0017751F">
              <w:rPr>
                <w:sz w:val="16"/>
                <w:szCs w:val="18"/>
                <w:lang w:val="lt-LT"/>
              </w:rPr>
              <w:sym w:font="Symbol" w:char="F073"/>
            </w:r>
            <w:r w:rsidRPr="0017751F">
              <w:rPr>
                <w:sz w:val="16"/>
                <w:szCs w:val="18"/>
                <w:vertAlign w:val="superscript"/>
                <w:lang w:val="lt-LT"/>
              </w:rPr>
              <w:t>II</w:t>
            </w:r>
            <w:r w:rsidRPr="0017751F">
              <w:rPr>
                <w:sz w:val="16"/>
                <w:szCs w:val="18"/>
                <w:lang w:val="lt-LT"/>
              </w:rPr>
              <w:sym w:font="Symbol" w:char="F0F1"/>
            </w:r>
          </w:p>
        </w:tc>
        <w:tc>
          <w:tcPr>
            <w:tcW w:w="851"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&lt; 25 mm</w:t>
            </w:r>
          </w:p>
        </w:tc>
        <w:tc>
          <w:tcPr>
            <w:tcW w:w="992"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 xml:space="preserve">500 </w:t>
            </w:r>
            <w:r w:rsidRPr="0017751F">
              <w:rPr>
                <w:sz w:val="16"/>
                <w:szCs w:val="18"/>
                <w:lang w:val="lt-LT"/>
              </w:rPr>
              <w:sym w:font="Symbol" w:char="F06D"/>
            </w:r>
            <w:r w:rsidRPr="0017751F">
              <w:rPr>
                <w:sz w:val="16"/>
                <w:szCs w:val="18"/>
                <w:lang w:val="lt-LT"/>
              </w:rPr>
              <w:t>m</w:t>
            </w:r>
          </w:p>
        </w:tc>
        <w:tc>
          <w:tcPr>
            <w:tcW w:w="850"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B1"/>
            </w:r>
            <w:r w:rsidRPr="0017751F">
              <w:rPr>
                <w:sz w:val="16"/>
                <w:szCs w:val="18"/>
                <w:lang w:val="lt-LT"/>
              </w:rPr>
              <w:t>25 MPa</w:t>
            </w:r>
          </w:p>
        </w:tc>
        <w:tc>
          <w:tcPr>
            <w:tcW w:w="1276"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Gilus pras</w:t>
            </w:r>
            <w:r w:rsidRPr="0017751F">
              <w:rPr>
                <w:sz w:val="16"/>
                <w:szCs w:val="18"/>
                <w:lang w:val="lt-LT"/>
              </w:rPr>
              <w:t>i</w:t>
            </w:r>
            <w:r w:rsidRPr="0017751F">
              <w:rPr>
                <w:sz w:val="16"/>
                <w:szCs w:val="18"/>
                <w:lang w:val="lt-LT"/>
              </w:rPr>
              <w:t>skverbimas, aukšta rezoli</w:t>
            </w:r>
            <w:r w:rsidRPr="0017751F">
              <w:rPr>
                <w:sz w:val="16"/>
                <w:szCs w:val="18"/>
                <w:lang w:val="lt-LT"/>
              </w:rPr>
              <w:t>u</w:t>
            </w:r>
            <w:r w:rsidRPr="0017751F">
              <w:rPr>
                <w:sz w:val="16"/>
                <w:szCs w:val="18"/>
                <w:lang w:val="lt-LT"/>
              </w:rPr>
              <w:t xml:space="preserve">cija, 3D </w:t>
            </w:r>
            <w:r w:rsidR="00E1747C">
              <w:rPr>
                <w:sz w:val="16"/>
                <w:szCs w:val="18"/>
                <w:lang w:val="lt-LT"/>
              </w:rPr>
              <w:t xml:space="preserve">įtempių </w:t>
            </w:r>
            <w:r w:rsidRPr="0017751F">
              <w:rPr>
                <w:sz w:val="16"/>
                <w:szCs w:val="18"/>
                <w:lang w:val="lt-LT"/>
              </w:rPr>
              <w:t>atvaizdavimas</w:t>
            </w:r>
            <w:r w:rsidR="00E1747C">
              <w:rPr>
                <w:sz w:val="16"/>
                <w:szCs w:val="18"/>
                <w:lang w:val="lt-LT"/>
              </w:rPr>
              <w:t>, bekontaktis</w:t>
            </w:r>
          </w:p>
        </w:tc>
        <w:tc>
          <w:tcPr>
            <w:tcW w:w="1434"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Brangus, aukštos kvalifikacijos personalas, tik laboratorijos sąl</w:t>
            </w:r>
            <w:r w:rsidRPr="0017751F">
              <w:rPr>
                <w:sz w:val="16"/>
                <w:szCs w:val="18"/>
                <w:lang w:val="lt-LT"/>
              </w:rPr>
              <w:t>y</w:t>
            </w:r>
            <w:r w:rsidRPr="0017751F">
              <w:rPr>
                <w:sz w:val="16"/>
                <w:szCs w:val="18"/>
                <w:lang w:val="lt-LT"/>
              </w:rPr>
              <w:t>goms</w:t>
            </w:r>
          </w:p>
        </w:tc>
      </w:tr>
      <w:tr w:rsidR="00311030" w:rsidRPr="0017751F" w:rsidTr="00190368">
        <w:tc>
          <w:tcPr>
            <w:tcW w:w="1088"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Kombinu</w:t>
            </w:r>
            <w:r w:rsidRPr="0017751F">
              <w:rPr>
                <w:sz w:val="16"/>
                <w:szCs w:val="18"/>
                <w:lang w:val="lt-LT"/>
              </w:rPr>
              <w:t>o</w:t>
            </w:r>
            <w:r w:rsidRPr="0017751F">
              <w:rPr>
                <w:sz w:val="16"/>
                <w:szCs w:val="18"/>
                <w:lang w:val="lt-LT"/>
              </w:rPr>
              <w:t>tas: HD/holo davikliai</w:t>
            </w:r>
          </w:p>
        </w:tc>
        <w:tc>
          <w:tcPr>
            <w:tcW w:w="863"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w:t>
            </w:r>
          </w:p>
        </w:tc>
        <w:tc>
          <w:tcPr>
            <w:tcW w:w="851"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 1,2 skylės ske</w:t>
            </w:r>
            <w:r w:rsidRPr="0017751F">
              <w:rPr>
                <w:sz w:val="16"/>
                <w:szCs w:val="18"/>
                <w:lang w:val="lt-LT"/>
              </w:rPr>
              <w:t>r</w:t>
            </w:r>
            <w:r w:rsidRPr="0017751F">
              <w:rPr>
                <w:sz w:val="16"/>
                <w:szCs w:val="18"/>
                <w:lang w:val="lt-LT"/>
              </w:rPr>
              <w:t>smens</w:t>
            </w:r>
          </w:p>
        </w:tc>
        <w:tc>
          <w:tcPr>
            <w:tcW w:w="992"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 xml:space="preserve">50 </w:t>
            </w:r>
            <w:r w:rsidRPr="0017751F">
              <w:rPr>
                <w:sz w:val="16"/>
                <w:szCs w:val="18"/>
                <w:lang w:val="lt-LT"/>
              </w:rPr>
              <w:sym w:font="Symbol" w:char="F06D"/>
            </w:r>
            <w:r w:rsidRPr="0017751F">
              <w:rPr>
                <w:sz w:val="16"/>
                <w:szCs w:val="18"/>
                <w:lang w:val="lt-LT"/>
              </w:rPr>
              <w:t>m</w:t>
            </w:r>
          </w:p>
        </w:tc>
        <w:tc>
          <w:tcPr>
            <w:tcW w:w="850"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B1"/>
            </w:r>
            <w:r w:rsidRPr="0017751F">
              <w:rPr>
                <w:sz w:val="16"/>
                <w:szCs w:val="18"/>
                <w:lang w:val="lt-LT"/>
              </w:rPr>
              <w:t>40 MPa</w:t>
            </w:r>
          </w:p>
        </w:tc>
        <w:tc>
          <w:tcPr>
            <w:tcW w:w="1276"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Paprastas, pl</w:t>
            </w:r>
            <w:r w:rsidRPr="0017751F">
              <w:rPr>
                <w:sz w:val="16"/>
                <w:szCs w:val="18"/>
                <w:lang w:val="lt-LT"/>
              </w:rPr>
              <w:t>a</w:t>
            </w:r>
            <w:r w:rsidRPr="0017751F">
              <w:rPr>
                <w:sz w:val="16"/>
                <w:szCs w:val="18"/>
                <w:lang w:val="lt-LT"/>
              </w:rPr>
              <w:t>čiai pritaik</w:t>
            </w:r>
            <w:r w:rsidRPr="0017751F">
              <w:rPr>
                <w:sz w:val="16"/>
                <w:szCs w:val="18"/>
                <w:lang w:val="lt-LT"/>
              </w:rPr>
              <w:t>o</w:t>
            </w:r>
            <w:r w:rsidRPr="0017751F">
              <w:rPr>
                <w:sz w:val="16"/>
                <w:szCs w:val="18"/>
                <w:lang w:val="lt-LT"/>
              </w:rPr>
              <w:t>mas, mobilus, tinka daugeliui medžiagų</w:t>
            </w:r>
          </w:p>
        </w:tc>
        <w:tc>
          <w:tcPr>
            <w:tcW w:w="1434" w:type="dxa"/>
            <w:vAlign w:val="center"/>
          </w:tcPr>
          <w:p w:rsidR="00311030" w:rsidRPr="0017751F" w:rsidRDefault="00F04A7E" w:rsidP="00190368">
            <w:pPr>
              <w:autoSpaceDE w:val="0"/>
              <w:autoSpaceDN w:val="0"/>
              <w:adjustRightInd w:val="0"/>
              <w:spacing w:before="60" w:after="60"/>
              <w:jc w:val="center"/>
              <w:rPr>
                <w:sz w:val="16"/>
                <w:szCs w:val="18"/>
                <w:lang w:val="lt-LT"/>
              </w:rPr>
            </w:pPr>
            <w:r>
              <w:rPr>
                <w:sz w:val="16"/>
                <w:szCs w:val="18"/>
                <w:lang w:val="lt-LT"/>
              </w:rPr>
              <w:t xml:space="preserve">Pusiau </w:t>
            </w:r>
            <w:r w:rsidR="00311030" w:rsidRPr="0017751F">
              <w:rPr>
                <w:sz w:val="16"/>
                <w:szCs w:val="18"/>
                <w:lang w:val="lt-LT"/>
              </w:rPr>
              <w:t>ardomasis, ribotas deformac</w:t>
            </w:r>
            <w:r w:rsidR="00311030" w:rsidRPr="0017751F">
              <w:rPr>
                <w:sz w:val="16"/>
                <w:szCs w:val="18"/>
                <w:lang w:val="lt-LT"/>
              </w:rPr>
              <w:t>i</w:t>
            </w:r>
            <w:r w:rsidR="00311030" w:rsidRPr="0017751F">
              <w:rPr>
                <w:sz w:val="16"/>
                <w:szCs w:val="18"/>
                <w:lang w:val="lt-LT"/>
              </w:rPr>
              <w:t>jos jautrumas ir rezoliucija</w:t>
            </w:r>
          </w:p>
        </w:tc>
      </w:tr>
      <w:tr w:rsidR="00311030" w:rsidRPr="0017751F" w:rsidTr="00190368">
        <w:tc>
          <w:tcPr>
            <w:tcW w:w="1088"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Kombinuotas HD/DSPI</w:t>
            </w:r>
          </w:p>
        </w:tc>
        <w:tc>
          <w:tcPr>
            <w:tcW w:w="863"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73"/>
            </w:r>
            <w:r w:rsidRPr="0017751F">
              <w:rPr>
                <w:sz w:val="16"/>
                <w:szCs w:val="18"/>
                <w:vertAlign w:val="superscript"/>
                <w:lang w:val="lt-LT"/>
              </w:rPr>
              <w:t>I</w:t>
            </w:r>
          </w:p>
        </w:tc>
        <w:tc>
          <w:tcPr>
            <w:tcW w:w="851"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 1,2 skylės ske</w:t>
            </w:r>
            <w:r w:rsidRPr="0017751F">
              <w:rPr>
                <w:sz w:val="16"/>
                <w:szCs w:val="18"/>
                <w:lang w:val="lt-LT"/>
              </w:rPr>
              <w:t>r</w:t>
            </w:r>
            <w:r w:rsidRPr="0017751F">
              <w:rPr>
                <w:sz w:val="16"/>
                <w:szCs w:val="18"/>
                <w:lang w:val="lt-LT"/>
              </w:rPr>
              <w:t>smens</w:t>
            </w:r>
          </w:p>
        </w:tc>
        <w:tc>
          <w:tcPr>
            <w:tcW w:w="992"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 xml:space="preserve">10 </w:t>
            </w:r>
            <w:r w:rsidRPr="0017751F">
              <w:rPr>
                <w:sz w:val="16"/>
                <w:szCs w:val="18"/>
                <w:lang w:val="lt-LT"/>
              </w:rPr>
              <w:sym w:font="Symbol" w:char="F06D"/>
            </w:r>
            <w:r w:rsidRPr="0017751F">
              <w:rPr>
                <w:sz w:val="16"/>
                <w:szCs w:val="18"/>
                <w:lang w:val="lt-LT"/>
              </w:rPr>
              <w:t>m</w:t>
            </w:r>
          </w:p>
        </w:tc>
        <w:tc>
          <w:tcPr>
            <w:tcW w:w="850"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sym w:font="Symbol" w:char="F0B1"/>
            </w:r>
            <w:r w:rsidRPr="0017751F">
              <w:rPr>
                <w:sz w:val="16"/>
                <w:szCs w:val="18"/>
                <w:lang w:val="lt-LT"/>
              </w:rPr>
              <w:t>20 MPa</w:t>
            </w:r>
          </w:p>
        </w:tc>
        <w:tc>
          <w:tcPr>
            <w:tcW w:w="1276" w:type="dxa"/>
            <w:vAlign w:val="center"/>
          </w:tcPr>
          <w:p w:rsidR="00311030" w:rsidRPr="0017751F" w:rsidRDefault="00311030" w:rsidP="00190368">
            <w:pPr>
              <w:autoSpaceDE w:val="0"/>
              <w:autoSpaceDN w:val="0"/>
              <w:adjustRightInd w:val="0"/>
              <w:spacing w:before="60" w:after="60"/>
              <w:jc w:val="center"/>
              <w:rPr>
                <w:sz w:val="16"/>
                <w:szCs w:val="18"/>
                <w:lang w:val="lt-LT"/>
              </w:rPr>
            </w:pPr>
            <w:r w:rsidRPr="0017751F">
              <w:rPr>
                <w:sz w:val="16"/>
                <w:szCs w:val="18"/>
                <w:lang w:val="lt-LT"/>
              </w:rPr>
              <w:t>Greitas, papra</w:t>
            </w:r>
            <w:r w:rsidRPr="0017751F">
              <w:rPr>
                <w:sz w:val="16"/>
                <w:szCs w:val="18"/>
                <w:lang w:val="lt-LT"/>
              </w:rPr>
              <w:t>s</w:t>
            </w:r>
            <w:r w:rsidRPr="0017751F">
              <w:rPr>
                <w:sz w:val="16"/>
                <w:szCs w:val="18"/>
                <w:lang w:val="lt-LT"/>
              </w:rPr>
              <w:t>tas, plačiai pritaikomas, mobilus, tinka daugeliui m</w:t>
            </w:r>
            <w:r w:rsidRPr="0017751F">
              <w:rPr>
                <w:sz w:val="16"/>
                <w:szCs w:val="18"/>
                <w:lang w:val="lt-LT"/>
              </w:rPr>
              <w:t>e</w:t>
            </w:r>
            <w:r w:rsidRPr="0017751F">
              <w:rPr>
                <w:sz w:val="16"/>
                <w:szCs w:val="18"/>
                <w:lang w:val="lt-LT"/>
              </w:rPr>
              <w:t>džiagų</w:t>
            </w:r>
          </w:p>
        </w:tc>
        <w:tc>
          <w:tcPr>
            <w:tcW w:w="1434" w:type="dxa"/>
            <w:vAlign w:val="center"/>
          </w:tcPr>
          <w:p w:rsidR="00311030" w:rsidRPr="0017751F" w:rsidRDefault="00311030" w:rsidP="00F04A7E">
            <w:pPr>
              <w:autoSpaceDE w:val="0"/>
              <w:autoSpaceDN w:val="0"/>
              <w:adjustRightInd w:val="0"/>
              <w:spacing w:before="60" w:after="60"/>
              <w:jc w:val="center"/>
              <w:rPr>
                <w:sz w:val="16"/>
                <w:szCs w:val="18"/>
                <w:lang w:val="lt-LT"/>
              </w:rPr>
            </w:pPr>
            <w:r w:rsidRPr="0017751F">
              <w:rPr>
                <w:sz w:val="16"/>
                <w:szCs w:val="18"/>
                <w:lang w:val="lt-LT"/>
              </w:rPr>
              <w:t>Pusiau</w:t>
            </w:r>
            <w:r w:rsidR="00F04A7E">
              <w:rPr>
                <w:sz w:val="16"/>
                <w:szCs w:val="18"/>
                <w:lang w:val="lt-LT"/>
              </w:rPr>
              <w:t xml:space="preserve"> </w:t>
            </w:r>
            <w:r w:rsidRPr="0017751F">
              <w:rPr>
                <w:sz w:val="16"/>
                <w:szCs w:val="18"/>
                <w:lang w:val="lt-LT"/>
              </w:rPr>
              <w:t>ardomasis, jautrus apli</w:t>
            </w:r>
            <w:r>
              <w:rPr>
                <w:sz w:val="16"/>
                <w:szCs w:val="18"/>
                <w:lang w:val="lt-LT"/>
              </w:rPr>
              <w:t>n</w:t>
            </w:r>
            <w:r w:rsidRPr="0017751F">
              <w:rPr>
                <w:sz w:val="16"/>
                <w:szCs w:val="18"/>
                <w:lang w:val="lt-LT"/>
              </w:rPr>
              <w:t>kos vibracijai</w:t>
            </w:r>
          </w:p>
        </w:tc>
      </w:tr>
      <w:bookmarkEnd w:id="439"/>
      <w:bookmarkEnd w:id="440"/>
    </w:tbl>
    <w:p w:rsidR="00311030" w:rsidRPr="00027463" w:rsidRDefault="00311030" w:rsidP="00311030">
      <w:pPr>
        <w:pStyle w:val="Skyriauspavadinim2"/>
        <w:spacing w:before="0"/>
      </w:pPr>
    </w:p>
    <w:p w:rsidR="00311030" w:rsidRDefault="00311030">
      <w:pPr>
        <w:rPr>
          <w:sz w:val="22"/>
          <w:szCs w:val="22"/>
          <w:lang w:val="sq-AL"/>
        </w:rPr>
      </w:pPr>
      <w:r>
        <w:rPr>
          <w:sz w:val="22"/>
          <w:szCs w:val="22"/>
          <w:lang w:val="sq-AL"/>
        </w:rPr>
        <w:br w:type="page"/>
      </w:r>
    </w:p>
    <w:p w:rsidR="00311030" w:rsidRPr="00027463" w:rsidRDefault="00311030" w:rsidP="00311030">
      <w:pPr>
        <w:pStyle w:val="Skyriauspavadinim2"/>
        <w:spacing w:before="0"/>
      </w:pPr>
      <w:bookmarkStart w:id="441" w:name="_Toc255194941"/>
      <w:bookmarkStart w:id="442" w:name="_Toc256159915"/>
      <w:bookmarkStart w:id="443" w:name="_Toc256244951"/>
      <w:bookmarkStart w:id="444" w:name="_Toc256673219"/>
      <w:bookmarkEnd w:id="437"/>
      <w:bookmarkEnd w:id="438"/>
      <w:r w:rsidRPr="00027463">
        <w:lastRenderedPageBreak/>
        <w:t>B priedas. Ultr</w:t>
      </w:r>
      <w:r>
        <w:t>agars</w:t>
      </w:r>
      <w:r w:rsidRPr="00027463">
        <w:t>o sklidimo greičio bandiniuose matavimų duomenys</w:t>
      </w:r>
      <w:bookmarkEnd w:id="441"/>
      <w:bookmarkEnd w:id="442"/>
      <w:bookmarkEnd w:id="443"/>
      <w:bookmarkEnd w:id="444"/>
    </w:p>
    <w:p w:rsidR="00311030" w:rsidRPr="002B30CC" w:rsidRDefault="00311030" w:rsidP="00311030">
      <w:pPr>
        <w:autoSpaceDE w:val="0"/>
        <w:autoSpaceDN w:val="0"/>
        <w:adjustRightInd w:val="0"/>
        <w:spacing w:before="360"/>
        <w:rPr>
          <w:sz w:val="20"/>
          <w:szCs w:val="22"/>
          <w:lang w:val="lt-LT"/>
        </w:rPr>
      </w:pPr>
      <w:bookmarkStart w:id="445" w:name="_Toc200001127"/>
      <w:bookmarkStart w:id="446" w:name="_Toc203009629"/>
      <w:bookmarkStart w:id="447" w:name="_Toc251154565"/>
      <w:r w:rsidRPr="002B30CC">
        <w:rPr>
          <w:b/>
          <w:sz w:val="20"/>
          <w:szCs w:val="22"/>
          <w:lang w:val="lt-LT"/>
        </w:rPr>
        <w:t>B.1 lentelė.</w:t>
      </w:r>
      <w:r w:rsidRPr="002B30CC">
        <w:rPr>
          <w:sz w:val="20"/>
          <w:szCs w:val="22"/>
          <w:lang w:val="lt-LT"/>
        </w:rPr>
        <w:t xml:space="preserve"> Liekamųjų suvirinimo įtempių skaičiavimo duomenys</w:t>
      </w:r>
    </w:p>
    <w:p w:rsidR="00311030" w:rsidRPr="002B30CC" w:rsidRDefault="00311030" w:rsidP="00311030">
      <w:pPr>
        <w:autoSpaceDE w:val="0"/>
        <w:autoSpaceDN w:val="0"/>
        <w:adjustRightInd w:val="0"/>
        <w:spacing w:after="120"/>
        <w:outlineLvl w:val="0"/>
        <w:rPr>
          <w:sz w:val="20"/>
          <w:szCs w:val="22"/>
        </w:rPr>
      </w:pPr>
      <w:r w:rsidRPr="002B30CC">
        <w:rPr>
          <w:b/>
          <w:sz w:val="20"/>
          <w:szCs w:val="22"/>
        </w:rPr>
        <w:t>Table B1.</w:t>
      </w:r>
      <w:r w:rsidRPr="002B30CC">
        <w:rPr>
          <w:sz w:val="20"/>
          <w:szCs w:val="22"/>
        </w:rPr>
        <w:t xml:space="preserve"> Data for residual stresses calculation</w:t>
      </w:r>
    </w:p>
    <w:tbl>
      <w:tblPr>
        <w:tblW w:w="72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
        <w:gridCol w:w="708"/>
        <w:gridCol w:w="851"/>
        <w:gridCol w:w="1276"/>
        <w:gridCol w:w="883"/>
        <w:gridCol w:w="1243"/>
        <w:gridCol w:w="992"/>
        <w:gridCol w:w="872"/>
      </w:tblGrid>
      <w:tr w:rsidR="00311030" w:rsidRPr="00027463" w:rsidTr="00190368">
        <w:trPr>
          <w:trHeight w:val="360"/>
        </w:trPr>
        <w:tc>
          <w:tcPr>
            <w:tcW w:w="7296" w:type="dxa"/>
            <w:gridSpan w:val="8"/>
            <w:shd w:val="clear" w:color="auto" w:fill="auto"/>
            <w:noWrap/>
            <w:vAlign w:val="center"/>
            <w:hideMark/>
          </w:tcPr>
          <w:p w:rsidR="00311030" w:rsidRPr="00027463" w:rsidRDefault="00311030" w:rsidP="00190368">
            <w:pPr>
              <w:jc w:val="center"/>
              <w:rPr>
                <w:b/>
                <w:bCs/>
                <w:i/>
                <w:sz w:val="18"/>
                <w:szCs w:val="18"/>
                <w:lang w:val="lt-LT"/>
              </w:rPr>
            </w:pPr>
            <w:r w:rsidRPr="00027463">
              <w:rPr>
                <w:b/>
                <w:bCs/>
                <w:i/>
                <w:sz w:val="18"/>
                <w:szCs w:val="18"/>
                <w:lang w:val="lt-LT"/>
              </w:rPr>
              <w:t>B1</w:t>
            </w:r>
          </w:p>
        </w:tc>
      </w:tr>
      <w:tr w:rsidR="00311030" w:rsidRPr="00964BF9" w:rsidTr="00190368">
        <w:trPr>
          <w:trHeight w:val="360"/>
        </w:trPr>
        <w:tc>
          <w:tcPr>
            <w:tcW w:w="47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Nr.</w:t>
            </w:r>
          </w:p>
        </w:tc>
        <w:tc>
          <w:tcPr>
            <w:tcW w:w="708"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 m/s</w:t>
            </w:r>
          </w:p>
        </w:tc>
        <w:tc>
          <w:tcPr>
            <w:tcW w:w="85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l, mm</w:t>
            </w:r>
          </w:p>
        </w:tc>
        <w:tc>
          <w:tcPr>
            <w:tcW w:w="1276"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 s</w:t>
            </w:r>
          </w:p>
        </w:tc>
        <w:tc>
          <w:tcPr>
            <w:tcW w:w="88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w:t>
            </w:r>
            <w:r w:rsidRPr="00964BF9">
              <w:rPr>
                <w:b/>
                <w:bCs/>
                <w:i/>
                <w:sz w:val="18"/>
                <w:szCs w:val="18"/>
                <w:vertAlign w:val="subscript"/>
                <w:lang w:val="lt-LT"/>
              </w:rPr>
              <w:t>0</w:t>
            </w:r>
            <w:r w:rsidRPr="00964BF9">
              <w:rPr>
                <w:b/>
                <w:bCs/>
                <w:i/>
                <w:sz w:val="18"/>
                <w:szCs w:val="18"/>
                <w:lang w:val="lt-LT"/>
              </w:rPr>
              <w:t>, m/s</w:t>
            </w:r>
          </w:p>
        </w:tc>
        <w:tc>
          <w:tcPr>
            <w:tcW w:w="124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w:t>
            </w:r>
            <w:r w:rsidRPr="00964BF9">
              <w:rPr>
                <w:b/>
                <w:bCs/>
                <w:i/>
                <w:sz w:val="18"/>
                <w:szCs w:val="18"/>
                <w:vertAlign w:val="subscript"/>
                <w:lang w:val="lt-LT"/>
              </w:rPr>
              <w:t>0</w:t>
            </w:r>
            <w:r w:rsidRPr="00964BF9">
              <w:rPr>
                <w:b/>
                <w:bCs/>
                <w:i/>
                <w:sz w:val="18"/>
                <w:szCs w:val="18"/>
                <w:lang w:val="lt-LT"/>
              </w:rPr>
              <w:t>, s</w:t>
            </w:r>
          </w:p>
        </w:tc>
        <w:tc>
          <w:tcPr>
            <w:tcW w:w="992" w:type="dxa"/>
            <w:shd w:val="clear" w:color="auto" w:fill="auto"/>
            <w:noWrap/>
            <w:vAlign w:val="center"/>
            <w:hideMark/>
          </w:tcPr>
          <w:p w:rsidR="00311030" w:rsidRPr="00964BF9" w:rsidRDefault="00311030" w:rsidP="00190368">
            <w:pPr>
              <w:jc w:val="center"/>
              <w:rPr>
                <w:b/>
                <w:bCs/>
                <w:i/>
                <w:sz w:val="18"/>
                <w:szCs w:val="18"/>
                <w:vertAlign w:val="superscript"/>
                <w:lang w:val="lt-LT"/>
              </w:rPr>
            </w:pPr>
            <w:r w:rsidRPr="00964BF9">
              <w:rPr>
                <w:b/>
                <w:bCs/>
                <w:i/>
                <w:sz w:val="18"/>
                <w:szCs w:val="18"/>
                <w:lang w:val="lt-LT"/>
              </w:rPr>
              <w:t>K, MPa</w:t>
            </w:r>
            <w:r w:rsidRPr="00964BF9">
              <w:rPr>
                <w:b/>
                <w:bCs/>
                <w:i/>
                <w:sz w:val="18"/>
                <w:szCs w:val="18"/>
                <w:vertAlign w:val="superscript"/>
                <w:lang w:val="lt-LT"/>
              </w:rPr>
              <w:t>-1</w:t>
            </w:r>
          </w:p>
        </w:tc>
        <w:tc>
          <w:tcPr>
            <w:tcW w:w="872"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σ, MPa</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5925</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137,46</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2,32000E-05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2,32078E-05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-24,64</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137,47</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2,31978E-05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2,32095E-05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-36,95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3</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137,47</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2,31939E-05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2,32095E-05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-49,26</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4</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5932</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137,48</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2,31760E-05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2,32112E-05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-110,74</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5925</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137,48</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2,32034E-05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2,31565E-05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125,33</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6</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5906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137,47</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2,32763E-05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2,31548E-05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324,81</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7</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137,47</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2,31978E-05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2,31548E-05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114,87</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8</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5933</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137,48</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2,31721E-05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2,32112E-05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-123,03</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9</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5928</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137,48</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2,31916E-05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2,32112E-05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-61,57</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10</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137,48</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2,31995E-05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2,32112E-05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-36,95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137,49</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2,32011E-05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2,32129E-05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-36,95</w:t>
            </w:r>
          </w:p>
        </w:tc>
      </w:tr>
      <w:tr w:rsidR="00311030" w:rsidRPr="00027463" w:rsidTr="00190368">
        <w:trPr>
          <w:trHeight w:val="360"/>
        </w:trPr>
        <w:tc>
          <w:tcPr>
            <w:tcW w:w="7296" w:type="dxa"/>
            <w:gridSpan w:val="8"/>
            <w:shd w:val="clear" w:color="auto" w:fill="auto"/>
            <w:noWrap/>
            <w:vAlign w:val="center"/>
            <w:hideMark/>
          </w:tcPr>
          <w:p w:rsidR="00311030" w:rsidRPr="00027463" w:rsidRDefault="00311030" w:rsidP="00190368">
            <w:pPr>
              <w:jc w:val="center"/>
              <w:rPr>
                <w:b/>
                <w:bCs/>
                <w:i/>
                <w:sz w:val="18"/>
                <w:szCs w:val="18"/>
                <w:lang w:val="lt-LT"/>
              </w:rPr>
            </w:pPr>
            <w:r w:rsidRPr="00027463">
              <w:rPr>
                <w:b/>
                <w:bCs/>
                <w:i/>
                <w:sz w:val="18"/>
                <w:szCs w:val="18"/>
                <w:lang w:val="lt-LT"/>
              </w:rPr>
              <w:t>B</w:t>
            </w:r>
            <w:r>
              <w:rPr>
                <w:b/>
                <w:bCs/>
                <w:i/>
                <w:sz w:val="18"/>
                <w:szCs w:val="18"/>
                <w:lang w:val="lt-LT"/>
              </w:rPr>
              <w:t>2</w:t>
            </w:r>
          </w:p>
        </w:tc>
      </w:tr>
      <w:tr w:rsidR="00311030" w:rsidRPr="00964BF9" w:rsidTr="00190368">
        <w:trPr>
          <w:trHeight w:val="360"/>
        </w:trPr>
        <w:tc>
          <w:tcPr>
            <w:tcW w:w="47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Nr.</w:t>
            </w:r>
          </w:p>
        </w:tc>
        <w:tc>
          <w:tcPr>
            <w:tcW w:w="708"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 m/s</w:t>
            </w:r>
          </w:p>
        </w:tc>
        <w:tc>
          <w:tcPr>
            <w:tcW w:w="85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l, mm</w:t>
            </w:r>
          </w:p>
        </w:tc>
        <w:tc>
          <w:tcPr>
            <w:tcW w:w="1276"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 s</w:t>
            </w:r>
          </w:p>
        </w:tc>
        <w:tc>
          <w:tcPr>
            <w:tcW w:w="88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w:t>
            </w:r>
            <w:r w:rsidRPr="00964BF9">
              <w:rPr>
                <w:b/>
                <w:bCs/>
                <w:i/>
                <w:sz w:val="18"/>
                <w:szCs w:val="18"/>
                <w:vertAlign w:val="subscript"/>
                <w:lang w:val="lt-LT"/>
              </w:rPr>
              <w:t>0</w:t>
            </w:r>
            <w:r w:rsidRPr="00964BF9">
              <w:rPr>
                <w:b/>
                <w:bCs/>
                <w:i/>
                <w:sz w:val="18"/>
                <w:szCs w:val="18"/>
                <w:lang w:val="lt-LT"/>
              </w:rPr>
              <w:t>, m/s</w:t>
            </w:r>
          </w:p>
        </w:tc>
        <w:tc>
          <w:tcPr>
            <w:tcW w:w="124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w:t>
            </w:r>
            <w:r w:rsidRPr="00964BF9">
              <w:rPr>
                <w:b/>
                <w:bCs/>
                <w:i/>
                <w:sz w:val="18"/>
                <w:szCs w:val="18"/>
                <w:vertAlign w:val="subscript"/>
                <w:lang w:val="lt-LT"/>
              </w:rPr>
              <w:t>0</w:t>
            </w:r>
            <w:r w:rsidRPr="00964BF9">
              <w:rPr>
                <w:b/>
                <w:bCs/>
                <w:i/>
                <w:sz w:val="18"/>
                <w:szCs w:val="18"/>
                <w:lang w:val="lt-LT"/>
              </w:rPr>
              <w:t>, s</w:t>
            </w:r>
          </w:p>
        </w:tc>
        <w:tc>
          <w:tcPr>
            <w:tcW w:w="992" w:type="dxa"/>
            <w:shd w:val="clear" w:color="auto" w:fill="auto"/>
            <w:noWrap/>
            <w:vAlign w:val="center"/>
            <w:hideMark/>
          </w:tcPr>
          <w:p w:rsidR="00311030" w:rsidRPr="00964BF9" w:rsidRDefault="00311030" w:rsidP="00190368">
            <w:pPr>
              <w:jc w:val="center"/>
              <w:rPr>
                <w:b/>
                <w:bCs/>
                <w:i/>
                <w:sz w:val="18"/>
                <w:szCs w:val="18"/>
                <w:vertAlign w:val="superscript"/>
                <w:lang w:val="lt-LT"/>
              </w:rPr>
            </w:pPr>
            <w:r w:rsidRPr="00964BF9">
              <w:rPr>
                <w:b/>
                <w:bCs/>
                <w:i/>
                <w:sz w:val="18"/>
                <w:szCs w:val="18"/>
                <w:lang w:val="lt-LT"/>
              </w:rPr>
              <w:t>K, MPa</w:t>
            </w:r>
            <w:r w:rsidRPr="00964BF9">
              <w:rPr>
                <w:b/>
                <w:bCs/>
                <w:i/>
                <w:sz w:val="18"/>
                <w:szCs w:val="18"/>
                <w:vertAlign w:val="superscript"/>
                <w:lang w:val="lt-LT"/>
              </w:rPr>
              <w:t>-1</w:t>
            </w:r>
          </w:p>
        </w:tc>
        <w:tc>
          <w:tcPr>
            <w:tcW w:w="872"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σ, MPa</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136,21</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2,29852E-05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2,29968E-05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-36,95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136,22</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2,29830E-05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2,29985E-05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-49,26</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3</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136,22</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2,29868E-05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2,29985E-05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-36,95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4</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136,23</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2,29846E-05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2,30002E-05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-49,26</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5935</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136,21</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2,29503E-05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2,29426E-05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20,85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6</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5928</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136,21</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2,29774E-05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2,29426E-05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93,95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7</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5934</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136,22</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2,29558E-05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2,29442E-05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31,28</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8</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5928</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136,23</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2,29808E-05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2,30002E-05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-61,57</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9</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136,23</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2,29846E-05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2,30002E-05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-49,26</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10</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136,24</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2,29863E-05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2,30019E-05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-49,26</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5925</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136,25</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2,29958E-05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2,30035E-05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-24,64</w:t>
            </w:r>
          </w:p>
        </w:tc>
      </w:tr>
    </w:tbl>
    <w:p w:rsidR="00311030" w:rsidRPr="00027463" w:rsidRDefault="00311030" w:rsidP="00311030">
      <w:pPr>
        <w:autoSpaceDE w:val="0"/>
        <w:autoSpaceDN w:val="0"/>
        <w:adjustRightInd w:val="0"/>
        <w:ind w:left="720" w:hanging="720"/>
        <w:jc w:val="both"/>
        <w:rPr>
          <w:sz w:val="18"/>
          <w:szCs w:val="20"/>
          <w:lang w:val="lt-LT"/>
        </w:rPr>
      </w:pPr>
    </w:p>
    <w:p w:rsidR="00311030" w:rsidRPr="00027463" w:rsidRDefault="00311030" w:rsidP="00311030">
      <w:pPr>
        <w:rPr>
          <w:sz w:val="18"/>
          <w:szCs w:val="20"/>
          <w:lang w:val="lt-LT"/>
        </w:rPr>
      </w:pPr>
      <w:r w:rsidRPr="00027463">
        <w:rPr>
          <w:sz w:val="18"/>
          <w:szCs w:val="20"/>
          <w:lang w:val="lt-LT"/>
        </w:rPr>
        <w:br w:type="page"/>
      </w:r>
    </w:p>
    <w:p w:rsidR="00311030" w:rsidRPr="00027463" w:rsidRDefault="00311030" w:rsidP="00311030">
      <w:pPr>
        <w:autoSpaceDE w:val="0"/>
        <w:autoSpaceDN w:val="0"/>
        <w:adjustRightInd w:val="0"/>
        <w:ind w:left="720" w:hanging="720"/>
        <w:jc w:val="right"/>
        <w:rPr>
          <w:i/>
          <w:sz w:val="20"/>
          <w:szCs w:val="20"/>
          <w:lang w:val="lt-LT"/>
        </w:rPr>
      </w:pPr>
      <w:r w:rsidRPr="00027463">
        <w:rPr>
          <w:i/>
          <w:sz w:val="20"/>
          <w:szCs w:val="20"/>
          <w:lang w:val="lt-LT"/>
        </w:rPr>
        <w:lastRenderedPageBreak/>
        <w:t>B</w:t>
      </w:r>
      <w:r>
        <w:rPr>
          <w:i/>
          <w:sz w:val="20"/>
          <w:szCs w:val="20"/>
          <w:lang w:val="lt-LT"/>
        </w:rPr>
        <w:t>.</w:t>
      </w:r>
      <w:r w:rsidRPr="00027463">
        <w:rPr>
          <w:i/>
          <w:sz w:val="20"/>
          <w:szCs w:val="20"/>
          <w:lang w:val="lt-LT"/>
        </w:rPr>
        <w:t xml:space="preserve">1 lentelės </w:t>
      </w:r>
      <w:r>
        <w:rPr>
          <w:i/>
          <w:sz w:val="20"/>
          <w:szCs w:val="20"/>
          <w:lang w:val="lt-LT"/>
        </w:rPr>
        <w:t>pabaiga</w:t>
      </w:r>
    </w:p>
    <w:tbl>
      <w:tblPr>
        <w:tblW w:w="72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
        <w:gridCol w:w="708"/>
        <w:gridCol w:w="851"/>
        <w:gridCol w:w="1276"/>
        <w:gridCol w:w="883"/>
        <w:gridCol w:w="1243"/>
        <w:gridCol w:w="992"/>
        <w:gridCol w:w="872"/>
      </w:tblGrid>
      <w:tr w:rsidR="00311030" w:rsidRPr="00027463" w:rsidTr="00190368">
        <w:trPr>
          <w:trHeight w:val="360"/>
        </w:trPr>
        <w:tc>
          <w:tcPr>
            <w:tcW w:w="7296" w:type="dxa"/>
            <w:gridSpan w:val="8"/>
            <w:shd w:val="clear" w:color="auto" w:fill="auto"/>
            <w:noWrap/>
            <w:vAlign w:val="center"/>
            <w:hideMark/>
          </w:tcPr>
          <w:p w:rsidR="00311030" w:rsidRPr="00027463" w:rsidRDefault="00311030" w:rsidP="00190368">
            <w:pPr>
              <w:jc w:val="center"/>
              <w:rPr>
                <w:b/>
                <w:bCs/>
                <w:i/>
                <w:sz w:val="18"/>
                <w:szCs w:val="18"/>
                <w:lang w:val="lt-LT"/>
              </w:rPr>
            </w:pPr>
            <w:r w:rsidRPr="00027463">
              <w:rPr>
                <w:b/>
                <w:bCs/>
                <w:i/>
                <w:sz w:val="18"/>
                <w:szCs w:val="18"/>
                <w:lang w:val="lt-LT"/>
              </w:rPr>
              <w:t>B</w:t>
            </w:r>
            <w:r>
              <w:rPr>
                <w:b/>
                <w:bCs/>
                <w:i/>
                <w:sz w:val="18"/>
                <w:szCs w:val="18"/>
                <w:lang w:val="lt-LT"/>
              </w:rPr>
              <w:t>3</w:t>
            </w:r>
          </w:p>
        </w:tc>
      </w:tr>
      <w:tr w:rsidR="00311030" w:rsidRPr="00964BF9" w:rsidTr="00190368">
        <w:trPr>
          <w:trHeight w:val="360"/>
        </w:trPr>
        <w:tc>
          <w:tcPr>
            <w:tcW w:w="47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Nr.</w:t>
            </w:r>
          </w:p>
        </w:tc>
        <w:tc>
          <w:tcPr>
            <w:tcW w:w="708"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 m/s</w:t>
            </w:r>
          </w:p>
        </w:tc>
        <w:tc>
          <w:tcPr>
            <w:tcW w:w="85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l, mm</w:t>
            </w:r>
          </w:p>
        </w:tc>
        <w:tc>
          <w:tcPr>
            <w:tcW w:w="1276"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 s</w:t>
            </w:r>
          </w:p>
        </w:tc>
        <w:tc>
          <w:tcPr>
            <w:tcW w:w="88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w:t>
            </w:r>
            <w:r w:rsidRPr="00964BF9">
              <w:rPr>
                <w:b/>
                <w:bCs/>
                <w:i/>
                <w:sz w:val="18"/>
                <w:szCs w:val="18"/>
                <w:vertAlign w:val="subscript"/>
                <w:lang w:val="lt-LT"/>
              </w:rPr>
              <w:t>0</w:t>
            </w:r>
            <w:r w:rsidRPr="00964BF9">
              <w:rPr>
                <w:b/>
                <w:bCs/>
                <w:i/>
                <w:sz w:val="18"/>
                <w:szCs w:val="18"/>
                <w:lang w:val="lt-LT"/>
              </w:rPr>
              <w:t>, m/s</w:t>
            </w:r>
          </w:p>
        </w:tc>
        <w:tc>
          <w:tcPr>
            <w:tcW w:w="124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w:t>
            </w:r>
            <w:r w:rsidRPr="00964BF9">
              <w:rPr>
                <w:b/>
                <w:bCs/>
                <w:i/>
                <w:sz w:val="18"/>
                <w:szCs w:val="18"/>
                <w:vertAlign w:val="subscript"/>
                <w:lang w:val="lt-LT"/>
              </w:rPr>
              <w:t>0</w:t>
            </w:r>
            <w:r w:rsidRPr="00964BF9">
              <w:rPr>
                <w:b/>
                <w:bCs/>
                <w:i/>
                <w:sz w:val="18"/>
                <w:szCs w:val="18"/>
                <w:lang w:val="lt-LT"/>
              </w:rPr>
              <w:t>, s</w:t>
            </w:r>
          </w:p>
        </w:tc>
        <w:tc>
          <w:tcPr>
            <w:tcW w:w="992" w:type="dxa"/>
            <w:shd w:val="clear" w:color="auto" w:fill="auto"/>
            <w:noWrap/>
            <w:vAlign w:val="center"/>
            <w:hideMark/>
          </w:tcPr>
          <w:p w:rsidR="00311030" w:rsidRPr="00964BF9" w:rsidRDefault="00311030" w:rsidP="00190368">
            <w:pPr>
              <w:jc w:val="center"/>
              <w:rPr>
                <w:b/>
                <w:bCs/>
                <w:i/>
                <w:sz w:val="18"/>
                <w:szCs w:val="18"/>
                <w:vertAlign w:val="superscript"/>
                <w:lang w:val="lt-LT"/>
              </w:rPr>
            </w:pPr>
            <w:r w:rsidRPr="00964BF9">
              <w:rPr>
                <w:b/>
                <w:bCs/>
                <w:i/>
                <w:sz w:val="18"/>
                <w:szCs w:val="18"/>
                <w:lang w:val="lt-LT"/>
              </w:rPr>
              <w:t>K, MPa</w:t>
            </w:r>
            <w:r w:rsidRPr="00964BF9">
              <w:rPr>
                <w:b/>
                <w:bCs/>
                <w:i/>
                <w:sz w:val="18"/>
                <w:szCs w:val="18"/>
                <w:vertAlign w:val="superscript"/>
                <w:lang w:val="lt-LT"/>
              </w:rPr>
              <w:t>-1</w:t>
            </w:r>
          </w:p>
        </w:tc>
        <w:tc>
          <w:tcPr>
            <w:tcW w:w="872"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σ, MPa</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5925</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137,83</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2,32624E-05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2,32703E-05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-24,65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137,83</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2,32546E-05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2,32703E-05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-49,29</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3</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5928</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137,82</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2,32490E-05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2,32686E-05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-61,62</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4</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5929</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137,83</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2,32468E-05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2,32703E-05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-73,94</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5934</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137,84</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2,32289E-05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2,32171E-05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31,27</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6</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137,85</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2,32580E-05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2,32188E-05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104,23</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7</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5933</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137,85</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2,32345E-05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2,32188E-05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41,69</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8</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5928</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137,84</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2,32524E-05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2,32720E-05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-61,62</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9</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137,86</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2,32597E-05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2,32754E-05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-49,29</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10</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137,87</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2,32613E-05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2,32771E-05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-49,29</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137,87</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2,32653E-05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2,32771E-05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-36,97</w:t>
            </w:r>
          </w:p>
        </w:tc>
      </w:tr>
      <w:tr w:rsidR="00311030" w:rsidRPr="00027463" w:rsidTr="00190368">
        <w:trPr>
          <w:trHeight w:val="360"/>
        </w:trPr>
        <w:tc>
          <w:tcPr>
            <w:tcW w:w="7296" w:type="dxa"/>
            <w:gridSpan w:val="8"/>
            <w:shd w:val="clear" w:color="auto" w:fill="auto"/>
            <w:noWrap/>
            <w:vAlign w:val="center"/>
            <w:hideMark/>
          </w:tcPr>
          <w:p w:rsidR="00311030" w:rsidRPr="00027463" w:rsidRDefault="00311030" w:rsidP="00190368">
            <w:pPr>
              <w:jc w:val="center"/>
              <w:rPr>
                <w:b/>
                <w:bCs/>
                <w:i/>
                <w:sz w:val="18"/>
                <w:szCs w:val="18"/>
                <w:lang w:val="lt-LT"/>
              </w:rPr>
            </w:pPr>
            <w:r w:rsidRPr="00027463">
              <w:rPr>
                <w:b/>
                <w:bCs/>
                <w:i/>
                <w:sz w:val="18"/>
                <w:szCs w:val="18"/>
                <w:lang w:val="lt-LT"/>
              </w:rPr>
              <w:t>B</w:t>
            </w:r>
            <w:r>
              <w:rPr>
                <w:b/>
                <w:bCs/>
                <w:i/>
                <w:sz w:val="18"/>
                <w:szCs w:val="18"/>
                <w:lang w:val="lt-LT"/>
              </w:rPr>
              <w:t>4</w:t>
            </w:r>
          </w:p>
        </w:tc>
      </w:tr>
      <w:tr w:rsidR="00311030" w:rsidRPr="00964BF9" w:rsidTr="00190368">
        <w:trPr>
          <w:trHeight w:val="360"/>
        </w:trPr>
        <w:tc>
          <w:tcPr>
            <w:tcW w:w="47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Nr.</w:t>
            </w:r>
          </w:p>
        </w:tc>
        <w:tc>
          <w:tcPr>
            <w:tcW w:w="708"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 m/s</w:t>
            </w:r>
          </w:p>
        </w:tc>
        <w:tc>
          <w:tcPr>
            <w:tcW w:w="851"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l, mm</w:t>
            </w:r>
          </w:p>
        </w:tc>
        <w:tc>
          <w:tcPr>
            <w:tcW w:w="1276"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 s</w:t>
            </w:r>
          </w:p>
        </w:tc>
        <w:tc>
          <w:tcPr>
            <w:tcW w:w="88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V</w:t>
            </w:r>
            <w:r w:rsidRPr="00964BF9">
              <w:rPr>
                <w:b/>
                <w:bCs/>
                <w:i/>
                <w:sz w:val="18"/>
                <w:szCs w:val="18"/>
                <w:vertAlign w:val="subscript"/>
                <w:lang w:val="lt-LT"/>
              </w:rPr>
              <w:t>0</w:t>
            </w:r>
            <w:r w:rsidRPr="00964BF9">
              <w:rPr>
                <w:b/>
                <w:bCs/>
                <w:i/>
                <w:sz w:val="18"/>
                <w:szCs w:val="18"/>
                <w:lang w:val="lt-LT"/>
              </w:rPr>
              <w:t>, m/s</w:t>
            </w:r>
          </w:p>
        </w:tc>
        <w:tc>
          <w:tcPr>
            <w:tcW w:w="1243"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t</w:t>
            </w:r>
            <w:r w:rsidRPr="00964BF9">
              <w:rPr>
                <w:b/>
                <w:bCs/>
                <w:i/>
                <w:sz w:val="18"/>
                <w:szCs w:val="18"/>
                <w:vertAlign w:val="subscript"/>
                <w:lang w:val="lt-LT"/>
              </w:rPr>
              <w:t>0</w:t>
            </w:r>
            <w:r w:rsidRPr="00964BF9">
              <w:rPr>
                <w:b/>
                <w:bCs/>
                <w:i/>
                <w:sz w:val="18"/>
                <w:szCs w:val="18"/>
                <w:lang w:val="lt-LT"/>
              </w:rPr>
              <w:t>, s</w:t>
            </w:r>
          </w:p>
        </w:tc>
        <w:tc>
          <w:tcPr>
            <w:tcW w:w="992" w:type="dxa"/>
            <w:shd w:val="clear" w:color="auto" w:fill="auto"/>
            <w:noWrap/>
            <w:vAlign w:val="center"/>
            <w:hideMark/>
          </w:tcPr>
          <w:p w:rsidR="00311030" w:rsidRPr="00964BF9" w:rsidRDefault="00311030" w:rsidP="00190368">
            <w:pPr>
              <w:jc w:val="center"/>
              <w:rPr>
                <w:b/>
                <w:bCs/>
                <w:i/>
                <w:sz w:val="18"/>
                <w:szCs w:val="18"/>
                <w:vertAlign w:val="superscript"/>
                <w:lang w:val="lt-LT"/>
              </w:rPr>
            </w:pPr>
            <w:r w:rsidRPr="00964BF9">
              <w:rPr>
                <w:b/>
                <w:bCs/>
                <w:i/>
                <w:sz w:val="18"/>
                <w:szCs w:val="18"/>
                <w:lang w:val="lt-LT"/>
              </w:rPr>
              <w:t>K, MPa</w:t>
            </w:r>
            <w:r w:rsidRPr="00964BF9">
              <w:rPr>
                <w:b/>
                <w:bCs/>
                <w:i/>
                <w:sz w:val="18"/>
                <w:szCs w:val="18"/>
                <w:vertAlign w:val="superscript"/>
                <w:lang w:val="lt-LT"/>
              </w:rPr>
              <w:t>-1</w:t>
            </w:r>
          </w:p>
        </w:tc>
        <w:tc>
          <w:tcPr>
            <w:tcW w:w="872" w:type="dxa"/>
            <w:shd w:val="clear" w:color="auto" w:fill="auto"/>
            <w:noWrap/>
            <w:vAlign w:val="center"/>
            <w:hideMark/>
          </w:tcPr>
          <w:p w:rsidR="00311030" w:rsidRPr="00964BF9" w:rsidRDefault="00311030" w:rsidP="00190368">
            <w:pPr>
              <w:jc w:val="center"/>
              <w:rPr>
                <w:b/>
                <w:bCs/>
                <w:i/>
                <w:sz w:val="18"/>
                <w:szCs w:val="18"/>
                <w:lang w:val="lt-LT"/>
              </w:rPr>
            </w:pPr>
            <w:r w:rsidRPr="00964BF9">
              <w:rPr>
                <w:b/>
                <w:bCs/>
                <w:i/>
                <w:sz w:val="18"/>
                <w:szCs w:val="18"/>
                <w:lang w:val="lt-LT"/>
              </w:rPr>
              <w:t>σ, MPa</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5925</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137,16</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2,29080E-05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2,29158E-05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-24,65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5925</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137,17</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2,29063E-05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2,29141E-05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-24,65</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3</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5927</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w:t>
            </w:r>
            <w:r>
              <w:rPr>
                <w:sz w:val="18"/>
                <w:szCs w:val="18"/>
                <w:lang w:val="lt-LT"/>
              </w:rPr>
              <w:t>7</w:t>
            </w:r>
            <w:r w:rsidRPr="00027463">
              <w:rPr>
                <w:sz w:val="18"/>
                <w:szCs w:val="18"/>
                <w:lang w:val="lt-LT"/>
              </w:rPr>
              <w:t>,</w:t>
            </w:r>
            <w:r>
              <w:rPr>
                <w:sz w:val="18"/>
                <w:szCs w:val="18"/>
                <w:lang w:val="lt-LT"/>
              </w:rPr>
              <w:t>16</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2,28986E-05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2,29141E-05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-49,29</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4</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5930</w:t>
            </w:r>
          </w:p>
        </w:tc>
        <w:tc>
          <w:tcPr>
            <w:tcW w:w="85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w:t>
            </w:r>
            <w:r>
              <w:rPr>
                <w:sz w:val="18"/>
                <w:szCs w:val="18"/>
                <w:lang w:val="lt-LT"/>
              </w:rPr>
              <w:t>7</w:t>
            </w:r>
            <w:r w:rsidRPr="00027463">
              <w:rPr>
                <w:sz w:val="18"/>
                <w:szCs w:val="18"/>
                <w:lang w:val="lt-LT"/>
              </w:rPr>
              <w:t>,</w:t>
            </w:r>
            <w:r>
              <w:rPr>
                <w:sz w:val="18"/>
                <w:szCs w:val="18"/>
                <w:lang w:val="lt-LT"/>
              </w:rPr>
              <w:t>15</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2,28904E-05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2,29174E-05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-86,27</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5929</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137,15</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2,28959E-05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2,28651E-05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83,38</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6</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5920</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137,16</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2,29324E-05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2,28668E-05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177,19</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7</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5928</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137,16</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2,29015E-05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5937</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2,28668E-05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-1,62E-05</w:t>
            </w:r>
          </w:p>
        </w:tc>
        <w:tc>
          <w:tcPr>
            <w:tcW w:w="87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93,81</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8</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5931</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137,15</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2,28916E-05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2,29225E-05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-98,59</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9</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5928</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137,14</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2,28981E-05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2,29174E-05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-61,62</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10</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5926</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137,14</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2,29058E-05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2,29174E-05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-36,97</w:t>
            </w:r>
          </w:p>
        </w:tc>
      </w:tr>
      <w:tr w:rsidR="00311030" w:rsidRPr="00027463" w:rsidTr="00190368">
        <w:trPr>
          <w:trHeight w:val="300"/>
        </w:trPr>
        <w:tc>
          <w:tcPr>
            <w:tcW w:w="471"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11</w:t>
            </w:r>
          </w:p>
        </w:tc>
        <w:tc>
          <w:tcPr>
            <w:tcW w:w="708"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5925</w:t>
            </w:r>
          </w:p>
        </w:tc>
        <w:tc>
          <w:tcPr>
            <w:tcW w:w="851" w:type="dxa"/>
            <w:shd w:val="clear" w:color="auto" w:fill="auto"/>
            <w:noWrap/>
            <w:vAlign w:val="center"/>
            <w:hideMark/>
          </w:tcPr>
          <w:p w:rsidR="00311030" w:rsidRPr="00027463" w:rsidRDefault="00311030" w:rsidP="00190368">
            <w:pPr>
              <w:jc w:val="center"/>
              <w:rPr>
                <w:sz w:val="18"/>
                <w:szCs w:val="18"/>
                <w:lang w:val="lt-LT"/>
              </w:rPr>
            </w:pPr>
            <w:r>
              <w:rPr>
                <w:sz w:val="18"/>
                <w:szCs w:val="18"/>
                <w:lang w:val="lt-LT"/>
              </w:rPr>
              <w:t>137,12</w:t>
            </w:r>
          </w:p>
        </w:tc>
        <w:tc>
          <w:tcPr>
            <w:tcW w:w="1276"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2,29097E-05</w:t>
            </w:r>
          </w:p>
        </w:tc>
        <w:tc>
          <w:tcPr>
            <w:tcW w:w="88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5923</w:t>
            </w:r>
          </w:p>
        </w:tc>
        <w:tc>
          <w:tcPr>
            <w:tcW w:w="1243"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2,29174E-05</w:t>
            </w:r>
          </w:p>
        </w:tc>
        <w:tc>
          <w:tcPr>
            <w:tcW w:w="992" w:type="dxa"/>
            <w:shd w:val="clear" w:color="auto" w:fill="auto"/>
            <w:noWrap/>
            <w:vAlign w:val="center"/>
            <w:hideMark/>
          </w:tcPr>
          <w:p w:rsidR="00311030" w:rsidRPr="00027463" w:rsidRDefault="00311030" w:rsidP="00190368">
            <w:pPr>
              <w:jc w:val="center"/>
              <w:rPr>
                <w:sz w:val="18"/>
                <w:szCs w:val="18"/>
                <w:lang w:val="lt-LT"/>
              </w:rPr>
            </w:pPr>
            <w:r w:rsidRPr="00027463">
              <w:rPr>
                <w:sz w:val="18"/>
                <w:szCs w:val="18"/>
                <w:lang w:val="lt-LT"/>
              </w:rPr>
              <w:t>-1,37E-05</w:t>
            </w:r>
          </w:p>
        </w:tc>
        <w:tc>
          <w:tcPr>
            <w:tcW w:w="872" w:type="dxa"/>
            <w:shd w:val="clear" w:color="auto" w:fill="auto"/>
            <w:noWrap/>
            <w:vAlign w:val="center"/>
            <w:hideMark/>
          </w:tcPr>
          <w:p w:rsidR="00311030" w:rsidRPr="00027463" w:rsidRDefault="00311030" w:rsidP="00190368">
            <w:pPr>
              <w:jc w:val="center"/>
              <w:rPr>
                <w:color w:val="000000"/>
                <w:sz w:val="18"/>
                <w:szCs w:val="18"/>
                <w:lang w:val="lt-LT"/>
              </w:rPr>
            </w:pPr>
            <w:r w:rsidRPr="00027463">
              <w:rPr>
                <w:color w:val="000000"/>
                <w:sz w:val="18"/>
                <w:szCs w:val="18"/>
                <w:lang w:val="lt-LT"/>
              </w:rPr>
              <w:t>-24,65</w:t>
            </w:r>
          </w:p>
        </w:tc>
      </w:tr>
      <w:tr w:rsidR="001F5BF5" w:rsidRPr="00027463" w:rsidTr="00190368">
        <w:trPr>
          <w:trHeight w:val="300"/>
        </w:trPr>
        <w:tc>
          <w:tcPr>
            <w:tcW w:w="7296" w:type="dxa"/>
            <w:gridSpan w:val="8"/>
            <w:shd w:val="clear" w:color="auto" w:fill="auto"/>
            <w:noWrap/>
            <w:vAlign w:val="center"/>
            <w:hideMark/>
          </w:tcPr>
          <w:p w:rsidR="001F5BF5" w:rsidRDefault="001F5BF5" w:rsidP="001F5BF5">
            <w:pPr>
              <w:rPr>
                <w:color w:val="000000"/>
                <w:sz w:val="18"/>
                <w:szCs w:val="18"/>
                <w:lang w:val="lt-LT"/>
              </w:rPr>
            </w:pPr>
            <w:r w:rsidRPr="00964BF9">
              <w:rPr>
                <w:i/>
                <w:color w:val="000000"/>
                <w:sz w:val="18"/>
                <w:szCs w:val="18"/>
                <w:lang w:val="lt-LT"/>
              </w:rPr>
              <w:t>V</w:t>
            </w:r>
            <w:r>
              <w:rPr>
                <w:color w:val="000000"/>
                <w:sz w:val="18"/>
                <w:szCs w:val="18"/>
                <w:lang w:val="lt-LT"/>
              </w:rPr>
              <w:t xml:space="preserve"> – ultragarso bangos sklidimo greitis matavimo taške;</w:t>
            </w:r>
          </w:p>
          <w:p w:rsidR="001F5BF5" w:rsidRDefault="001F5BF5" w:rsidP="001F5BF5">
            <w:pPr>
              <w:rPr>
                <w:color w:val="000000"/>
                <w:sz w:val="18"/>
                <w:szCs w:val="18"/>
                <w:lang w:val="lt-LT"/>
              </w:rPr>
            </w:pPr>
            <w:r w:rsidRPr="00964BF9">
              <w:rPr>
                <w:i/>
                <w:color w:val="000000"/>
                <w:sz w:val="18"/>
                <w:szCs w:val="18"/>
                <w:lang w:val="lt-LT"/>
              </w:rPr>
              <w:t xml:space="preserve">l </w:t>
            </w:r>
            <w:r>
              <w:rPr>
                <w:color w:val="000000"/>
                <w:sz w:val="18"/>
                <w:szCs w:val="18"/>
                <w:lang w:val="lt-LT"/>
              </w:rPr>
              <w:t>– ultragarso bangos nueitas kelias bandinyje;</w:t>
            </w:r>
          </w:p>
          <w:p w:rsidR="001F5BF5" w:rsidRDefault="001F5BF5" w:rsidP="001F5BF5">
            <w:pPr>
              <w:rPr>
                <w:color w:val="000000"/>
                <w:sz w:val="18"/>
                <w:szCs w:val="18"/>
                <w:lang w:val="lt-LT"/>
              </w:rPr>
            </w:pPr>
            <w:r w:rsidRPr="00964BF9">
              <w:rPr>
                <w:i/>
                <w:color w:val="000000"/>
                <w:sz w:val="18"/>
                <w:szCs w:val="18"/>
                <w:lang w:val="lt-LT"/>
              </w:rPr>
              <w:t xml:space="preserve">t </w:t>
            </w:r>
            <w:r>
              <w:rPr>
                <w:color w:val="000000"/>
                <w:sz w:val="18"/>
                <w:szCs w:val="18"/>
                <w:lang w:val="lt-LT"/>
              </w:rPr>
              <w:t>– bangos sklidimo laikas bandinyje;</w:t>
            </w:r>
          </w:p>
          <w:p w:rsidR="001F5BF5" w:rsidRDefault="001F5BF5" w:rsidP="001F5BF5">
            <w:pPr>
              <w:rPr>
                <w:color w:val="000000"/>
                <w:sz w:val="18"/>
                <w:szCs w:val="18"/>
                <w:lang w:val="lt-LT"/>
              </w:rPr>
            </w:pPr>
            <w:r w:rsidRPr="00964BF9">
              <w:rPr>
                <w:i/>
                <w:color w:val="000000"/>
                <w:sz w:val="18"/>
                <w:szCs w:val="18"/>
                <w:lang w:val="lt-LT"/>
              </w:rPr>
              <w:t>V</w:t>
            </w:r>
            <w:r w:rsidRPr="00964BF9">
              <w:rPr>
                <w:i/>
                <w:color w:val="000000"/>
                <w:sz w:val="18"/>
                <w:szCs w:val="18"/>
                <w:vertAlign w:val="subscript"/>
                <w:lang w:val="lt-LT"/>
              </w:rPr>
              <w:t>0</w:t>
            </w:r>
            <w:r>
              <w:rPr>
                <w:color w:val="000000"/>
                <w:sz w:val="18"/>
                <w:szCs w:val="18"/>
                <w:lang w:val="lt-LT"/>
              </w:rPr>
              <w:t xml:space="preserve"> – ultragarso bangos sklidimo greitis, kai įtempiai lygūs nuliui;</w:t>
            </w:r>
          </w:p>
          <w:p w:rsidR="001F5BF5" w:rsidRDefault="001F5BF5" w:rsidP="001F5BF5">
            <w:pPr>
              <w:rPr>
                <w:color w:val="000000"/>
                <w:sz w:val="18"/>
                <w:szCs w:val="18"/>
                <w:lang w:val="lt-LT"/>
              </w:rPr>
            </w:pPr>
            <w:r w:rsidRPr="00964BF9">
              <w:rPr>
                <w:i/>
                <w:color w:val="000000"/>
                <w:sz w:val="18"/>
                <w:szCs w:val="18"/>
                <w:lang w:val="lt-LT"/>
              </w:rPr>
              <w:t>t</w:t>
            </w:r>
            <w:r w:rsidRPr="00964BF9">
              <w:rPr>
                <w:i/>
                <w:color w:val="000000"/>
                <w:sz w:val="18"/>
                <w:szCs w:val="18"/>
                <w:vertAlign w:val="subscript"/>
                <w:lang w:val="lt-LT"/>
              </w:rPr>
              <w:t>0</w:t>
            </w:r>
            <w:r>
              <w:rPr>
                <w:color w:val="000000"/>
                <w:sz w:val="18"/>
                <w:szCs w:val="18"/>
                <w:lang w:val="lt-LT"/>
              </w:rPr>
              <w:t xml:space="preserve"> – bangos sklidimo laikas bandinyje, kai įtempiai lygūs nuliui;</w:t>
            </w:r>
          </w:p>
          <w:p w:rsidR="001F5BF5" w:rsidRDefault="001F5BF5" w:rsidP="001F5BF5">
            <w:pPr>
              <w:rPr>
                <w:color w:val="000000"/>
                <w:sz w:val="18"/>
                <w:szCs w:val="18"/>
                <w:lang w:val="lt-LT"/>
              </w:rPr>
            </w:pPr>
            <w:r w:rsidRPr="00964BF9">
              <w:rPr>
                <w:i/>
                <w:color w:val="000000"/>
                <w:sz w:val="18"/>
                <w:szCs w:val="18"/>
                <w:lang w:val="lt-LT"/>
              </w:rPr>
              <w:t>K</w:t>
            </w:r>
            <w:r>
              <w:rPr>
                <w:color w:val="000000"/>
                <w:sz w:val="18"/>
                <w:szCs w:val="18"/>
                <w:lang w:val="lt-LT"/>
              </w:rPr>
              <w:t xml:space="preserve"> – akustinio tamprumo konstanta;</w:t>
            </w:r>
          </w:p>
          <w:p w:rsidR="001F5BF5" w:rsidRPr="001F5BF5" w:rsidRDefault="001F5BF5" w:rsidP="009F1FE5">
            <w:pPr>
              <w:rPr>
                <w:color w:val="000000"/>
                <w:sz w:val="18"/>
                <w:szCs w:val="18"/>
                <w:lang w:val="lt-LT"/>
              </w:rPr>
            </w:pPr>
            <w:r w:rsidRPr="00964BF9">
              <w:rPr>
                <w:i/>
                <w:color w:val="000000"/>
                <w:sz w:val="18"/>
                <w:szCs w:val="18"/>
                <w:lang w:val="lt-LT"/>
              </w:rPr>
              <w:sym w:font="Symbol" w:char="F073"/>
            </w:r>
            <w:r w:rsidR="009F1FE5">
              <w:rPr>
                <w:color w:val="000000"/>
                <w:sz w:val="18"/>
                <w:szCs w:val="18"/>
                <w:lang w:val="lt-LT"/>
              </w:rPr>
              <w:t xml:space="preserve"> – </w:t>
            </w:r>
            <w:r>
              <w:rPr>
                <w:color w:val="000000"/>
                <w:sz w:val="18"/>
                <w:szCs w:val="18"/>
                <w:lang w:val="lt-LT"/>
              </w:rPr>
              <w:t>įtempiai.</w:t>
            </w:r>
          </w:p>
        </w:tc>
      </w:tr>
    </w:tbl>
    <w:p w:rsidR="00311030" w:rsidRPr="00027463" w:rsidRDefault="00311030" w:rsidP="00311030">
      <w:pPr>
        <w:autoSpaceDE w:val="0"/>
        <w:autoSpaceDN w:val="0"/>
        <w:adjustRightInd w:val="0"/>
        <w:ind w:left="720" w:hanging="720"/>
        <w:jc w:val="both"/>
        <w:rPr>
          <w:sz w:val="18"/>
          <w:szCs w:val="20"/>
          <w:lang w:val="lt-LT"/>
        </w:rPr>
      </w:pPr>
    </w:p>
    <w:p w:rsidR="00311030" w:rsidRPr="00027463" w:rsidRDefault="00311030" w:rsidP="00311030">
      <w:pPr>
        <w:rPr>
          <w:sz w:val="18"/>
          <w:szCs w:val="20"/>
          <w:lang w:val="lt-LT"/>
        </w:rPr>
      </w:pPr>
      <w:r w:rsidRPr="00027463">
        <w:rPr>
          <w:sz w:val="18"/>
          <w:szCs w:val="20"/>
          <w:lang w:val="lt-LT"/>
        </w:rPr>
        <w:br w:type="page"/>
      </w:r>
    </w:p>
    <w:p w:rsidR="00311030" w:rsidRPr="00027463" w:rsidRDefault="00311030" w:rsidP="00311030">
      <w:pPr>
        <w:pStyle w:val="Skyriauspavadinim2"/>
      </w:pPr>
      <w:bookmarkStart w:id="448" w:name="_Toc255194942"/>
      <w:bookmarkStart w:id="449" w:name="_Toc256159916"/>
      <w:bookmarkStart w:id="450" w:name="_Toc256244952"/>
      <w:bookmarkStart w:id="451" w:name="_Toc256673220"/>
      <w:r w:rsidRPr="00027463">
        <w:lastRenderedPageBreak/>
        <w:t xml:space="preserve">C priedas. </w:t>
      </w:r>
      <w:bookmarkEnd w:id="445"/>
      <w:bookmarkEnd w:id="446"/>
      <w:bookmarkEnd w:id="447"/>
      <w:r w:rsidRPr="00027463">
        <w:t>Įtempių matavimo ultragarsu algoritmas</w:t>
      </w:r>
      <w:bookmarkEnd w:id="448"/>
      <w:bookmarkEnd w:id="449"/>
      <w:bookmarkEnd w:id="450"/>
      <w:bookmarkEnd w:id="451"/>
    </w:p>
    <w:p w:rsidR="00311030" w:rsidRPr="00027463" w:rsidRDefault="00311030" w:rsidP="00311030">
      <w:pPr>
        <w:pStyle w:val="Tekstasbeitraukos"/>
        <w:jc w:val="center"/>
        <w:rPr>
          <w:color w:val="auto"/>
        </w:rPr>
      </w:pPr>
      <w:r w:rsidRPr="00027463">
        <w:object w:dxaOrig="6135" w:dyaOrig="12615">
          <v:shape id="_x0000_i1038" type="#_x0000_t75" style="width:237.35pt;height:489.35pt" o:ole="">
            <v:imagedata r:id="rId186" o:title=""/>
          </v:shape>
          <o:OLEObject Type="Embed" ProgID="AutoCAD.Drawing.16" ShapeID="_x0000_i1038" DrawAspect="Content" ObjectID="_1336730349" r:id="rId187"/>
        </w:object>
      </w:r>
    </w:p>
    <w:p w:rsidR="00311030" w:rsidRPr="00027463" w:rsidRDefault="00311030" w:rsidP="00311030">
      <w:pPr>
        <w:pStyle w:val="Skyriauspavadinim2"/>
      </w:pPr>
      <w:bookmarkStart w:id="452" w:name="_Toc255194943"/>
      <w:bookmarkStart w:id="453" w:name="_Toc256159917"/>
      <w:bookmarkStart w:id="454" w:name="_Toc256244953"/>
      <w:bookmarkStart w:id="455" w:name="_Toc256673221"/>
      <w:r w:rsidRPr="00027463">
        <w:lastRenderedPageBreak/>
        <w:t>D priedas. Suvirinimo procedūros aprašas</w:t>
      </w:r>
      <w:bookmarkEnd w:id="452"/>
      <w:bookmarkEnd w:id="453"/>
      <w:bookmarkEnd w:id="454"/>
      <w:bookmarkEnd w:id="455"/>
    </w:p>
    <w:p w:rsidR="00311030" w:rsidRPr="00027463" w:rsidRDefault="00311030" w:rsidP="0031103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color w:val="auto"/>
          <w:lang w:val="lt-LT" w:bidi="ar-SA"/>
        </w:rPr>
      </w:pPr>
      <w:r w:rsidRPr="00027463">
        <w:rPr>
          <w:noProof/>
          <w:color w:val="auto"/>
          <w:lang w:val="lt-LT" w:eastAsia="lt-LT" w:bidi="ar-SA"/>
        </w:rPr>
        <w:drawing>
          <wp:inline distT="0" distB="0" distL="0" distR="0">
            <wp:extent cx="4060317" cy="6109829"/>
            <wp:effectExtent l="19050" t="0" r="0" b="0"/>
            <wp:docPr id="217" name="Picture 28"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88" cstate="print"/>
                    <a:stretch>
                      <a:fillRect/>
                    </a:stretch>
                  </pic:blipFill>
                  <pic:spPr>
                    <a:xfrm>
                      <a:off x="0" y="0"/>
                      <a:ext cx="4060317" cy="6109829"/>
                    </a:xfrm>
                    <a:prstGeom prst="rect">
                      <a:avLst/>
                    </a:prstGeom>
                  </pic:spPr>
                </pic:pic>
              </a:graphicData>
            </a:graphic>
          </wp:inline>
        </w:drawing>
      </w:r>
    </w:p>
    <w:p w:rsidR="00311030" w:rsidRDefault="00311030" w:rsidP="00311030">
      <w:pPr>
        <w:pStyle w:val="Skyriauspavadinim2"/>
      </w:pPr>
      <w:bookmarkStart w:id="456" w:name="_Toc255194944"/>
      <w:bookmarkStart w:id="457" w:name="_Toc256159918"/>
      <w:bookmarkStart w:id="458" w:name="_Toc256244954"/>
      <w:bookmarkStart w:id="459" w:name="_Toc256673222"/>
      <w:r w:rsidRPr="00027463">
        <w:lastRenderedPageBreak/>
        <w:t xml:space="preserve">E priedas. </w:t>
      </w:r>
      <w:bookmarkEnd w:id="456"/>
      <w:bookmarkEnd w:id="457"/>
      <w:bookmarkEnd w:id="458"/>
      <w:bookmarkEnd w:id="459"/>
      <w:r w:rsidR="00284D8A">
        <w:t>Rentgeno spindulių difrakcijos matavimo proceso kintamieji</w:t>
      </w:r>
    </w:p>
    <w:p w:rsidR="00284D8A" w:rsidRPr="00027463" w:rsidRDefault="00284D8A" w:rsidP="00284D8A">
      <w:pPr>
        <w:autoSpaceDE w:val="0"/>
        <w:autoSpaceDN w:val="0"/>
        <w:adjustRightInd w:val="0"/>
        <w:spacing w:before="360"/>
        <w:rPr>
          <w:sz w:val="20"/>
          <w:szCs w:val="22"/>
          <w:lang w:val="lt-LT"/>
        </w:rPr>
      </w:pPr>
      <w:r>
        <w:rPr>
          <w:b/>
          <w:sz w:val="20"/>
          <w:szCs w:val="22"/>
          <w:lang w:val="lt-LT"/>
        </w:rPr>
        <w:t>E.1</w:t>
      </w:r>
      <w:r w:rsidRPr="00027463">
        <w:rPr>
          <w:b/>
          <w:sz w:val="20"/>
          <w:szCs w:val="22"/>
          <w:lang w:val="lt-LT"/>
        </w:rPr>
        <w:t xml:space="preserve"> lentelė.</w:t>
      </w:r>
      <w:r w:rsidRPr="00027463">
        <w:rPr>
          <w:sz w:val="20"/>
          <w:szCs w:val="22"/>
          <w:lang w:val="lt-LT"/>
        </w:rPr>
        <w:t xml:space="preserve"> Liekamųjų įtempių skaičiavimo kintamieji, matuojant </w:t>
      </w:r>
      <w:r w:rsidRPr="00027463">
        <w:rPr>
          <w:i/>
          <w:sz w:val="20"/>
          <w:szCs w:val="22"/>
          <w:lang w:val="lt-LT"/>
        </w:rPr>
        <w:t>XRD</w:t>
      </w:r>
      <w:r w:rsidRPr="00027463">
        <w:rPr>
          <w:sz w:val="20"/>
          <w:szCs w:val="22"/>
          <w:lang w:val="lt-LT"/>
        </w:rPr>
        <w:t xml:space="preserve"> metodu</w:t>
      </w:r>
    </w:p>
    <w:p w:rsidR="00284D8A" w:rsidRPr="002B30CC" w:rsidRDefault="00284D8A" w:rsidP="00284D8A">
      <w:pPr>
        <w:autoSpaceDE w:val="0"/>
        <w:autoSpaceDN w:val="0"/>
        <w:adjustRightInd w:val="0"/>
        <w:spacing w:after="120"/>
        <w:outlineLvl w:val="0"/>
        <w:rPr>
          <w:sz w:val="20"/>
          <w:szCs w:val="22"/>
        </w:rPr>
      </w:pPr>
      <w:r w:rsidRPr="002B30CC">
        <w:rPr>
          <w:b/>
          <w:sz w:val="20"/>
          <w:szCs w:val="22"/>
        </w:rPr>
        <w:t xml:space="preserve">Table </w:t>
      </w:r>
      <w:r>
        <w:rPr>
          <w:b/>
          <w:sz w:val="20"/>
          <w:szCs w:val="22"/>
        </w:rPr>
        <w:t>E</w:t>
      </w:r>
      <w:r w:rsidRPr="002B30CC">
        <w:rPr>
          <w:b/>
          <w:sz w:val="20"/>
          <w:szCs w:val="22"/>
        </w:rPr>
        <w:t>1.</w:t>
      </w:r>
      <w:r w:rsidRPr="002B30CC">
        <w:rPr>
          <w:sz w:val="20"/>
          <w:szCs w:val="22"/>
        </w:rPr>
        <w:t xml:space="preserve"> Variables of residual stresses calculations by </w:t>
      </w:r>
      <w:r w:rsidRPr="002B30CC">
        <w:rPr>
          <w:i/>
          <w:sz w:val="20"/>
          <w:szCs w:val="22"/>
        </w:rPr>
        <w:t>XRD</w:t>
      </w:r>
      <w:r w:rsidRPr="002B30CC">
        <w:rPr>
          <w:sz w:val="20"/>
          <w:szCs w:val="22"/>
        </w:rPr>
        <w:t xml:space="preserve"> technique</w:t>
      </w:r>
    </w:p>
    <w:tbl>
      <w:tblPr>
        <w:tblW w:w="7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90"/>
        <w:gridCol w:w="696"/>
        <w:gridCol w:w="749"/>
        <w:gridCol w:w="972"/>
        <w:gridCol w:w="729"/>
        <w:gridCol w:w="58"/>
        <w:gridCol w:w="792"/>
        <w:gridCol w:w="851"/>
        <w:gridCol w:w="708"/>
        <w:gridCol w:w="1014"/>
      </w:tblGrid>
      <w:tr w:rsidR="00284D8A" w:rsidRPr="00027463" w:rsidTr="00284D8A">
        <w:tc>
          <w:tcPr>
            <w:tcW w:w="7359" w:type="dxa"/>
            <w:gridSpan w:val="10"/>
          </w:tcPr>
          <w:p w:rsidR="00284D8A" w:rsidRPr="00027463" w:rsidRDefault="00284D8A" w:rsidP="00284D8A">
            <w:pPr>
              <w:spacing w:before="30" w:after="30"/>
              <w:jc w:val="center"/>
              <w:rPr>
                <w:b/>
                <w:sz w:val="18"/>
                <w:szCs w:val="18"/>
                <w:lang w:val="lt-LT"/>
              </w:rPr>
            </w:pPr>
            <w:r w:rsidRPr="00027463">
              <w:rPr>
                <w:b/>
                <w:sz w:val="18"/>
                <w:szCs w:val="18"/>
                <w:lang w:val="lt-LT"/>
              </w:rPr>
              <w:t>1 detektorius</w:t>
            </w:r>
          </w:p>
        </w:tc>
      </w:tr>
      <w:tr w:rsidR="00284D8A" w:rsidRPr="00284D8A" w:rsidTr="00284D8A">
        <w:tc>
          <w:tcPr>
            <w:tcW w:w="790" w:type="dxa"/>
          </w:tcPr>
          <w:p w:rsidR="00284D8A" w:rsidRPr="00284D8A" w:rsidRDefault="00284D8A" w:rsidP="00284D8A">
            <w:pPr>
              <w:spacing w:before="30" w:after="30"/>
              <w:jc w:val="center"/>
              <w:rPr>
                <w:b/>
                <w:i/>
                <w:sz w:val="18"/>
                <w:szCs w:val="18"/>
                <w:lang w:val="lt-LT"/>
              </w:rPr>
            </w:pPr>
            <w:r w:rsidRPr="00284D8A">
              <w:rPr>
                <w:b/>
                <w:i/>
                <w:sz w:val="18"/>
                <w:szCs w:val="18"/>
                <w:lang w:val="lt-LT"/>
              </w:rPr>
              <w:sym w:font="Symbol" w:char="F062"/>
            </w:r>
          </w:p>
        </w:tc>
        <w:tc>
          <w:tcPr>
            <w:tcW w:w="696" w:type="dxa"/>
          </w:tcPr>
          <w:p w:rsidR="00284D8A" w:rsidRPr="00284D8A" w:rsidRDefault="00284D8A" w:rsidP="00284D8A">
            <w:pPr>
              <w:spacing w:before="30" w:after="30"/>
              <w:jc w:val="center"/>
              <w:rPr>
                <w:b/>
                <w:i/>
                <w:sz w:val="18"/>
                <w:szCs w:val="18"/>
                <w:lang w:val="lt-LT"/>
              </w:rPr>
            </w:pPr>
            <w:r w:rsidRPr="00284D8A">
              <w:rPr>
                <w:b/>
                <w:i/>
                <w:sz w:val="18"/>
                <w:szCs w:val="18"/>
                <w:lang w:val="lt-LT"/>
              </w:rPr>
              <w:sym w:font="Symbol" w:char="F079"/>
            </w:r>
          </w:p>
        </w:tc>
        <w:tc>
          <w:tcPr>
            <w:tcW w:w="749" w:type="dxa"/>
          </w:tcPr>
          <w:p w:rsidR="00284D8A" w:rsidRPr="00284D8A" w:rsidRDefault="00284D8A" w:rsidP="00284D8A">
            <w:pPr>
              <w:spacing w:before="30" w:after="30"/>
              <w:jc w:val="center"/>
              <w:rPr>
                <w:b/>
                <w:i/>
                <w:sz w:val="18"/>
                <w:szCs w:val="18"/>
                <w:lang w:val="lt-LT"/>
              </w:rPr>
            </w:pPr>
            <w:r w:rsidRPr="00284D8A">
              <w:rPr>
                <w:b/>
                <w:i/>
                <w:sz w:val="18"/>
                <w:szCs w:val="18"/>
                <w:lang w:val="lt-LT"/>
              </w:rPr>
              <w:t>Sin</w:t>
            </w:r>
            <w:r w:rsidRPr="00284D8A">
              <w:rPr>
                <w:b/>
                <w:i/>
                <w:sz w:val="18"/>
                <w:szCs w:val="18"/>
                <w:vertAlign w:val="superscript"/>
                <w:lang w:val="lt-LT"/>
              </w:rPr>
              <w:t>2</w:t>
            </w:r>
            <w:r w:rsidRPr="00284D8A">
              <w:rPr>
                <w:b/>
                <w:i/>
                <w:sz w:val="18"/>
                <w:szCs w:val="18"/>
                <w:lang w:val="lt-LT"/>
              </w:rPr>
              <w:sym w:font="Symbol" w:char="F079"/>
            </w:r>
          </w:p>
        </w:tc>
        <w:tc>
          <w:tcPr>
            <w:tcW w:w="972" w:type="dxa"/>
          </w:tcPr>
          <w:p w:rsidR="00284D8A" w:rsidRPr="00284D8A" w:rsidRDefault="00284D8A" w:rsidP="00284D8A">
            <w:pPr>
              <w:spacing w:before="30" w:after="30"/>
              <w:jc w:val="center"/>
              <w:rPr>
                <w:b/>
                <w:i/>
                <w:sz w:val="18"/>
                <w:szCs w:val="18"/>
                <w:lang w:val="lt-LT"/>
              </w:rPr>
            </w:pPr>
            <w:r w:rsidRPr="00284D8A">
              <w:rPr>
                <w:b/>
                <w:i/>
                <w:sz w:val="18"/>
                <w:szCs w:val="18"/>
                <w:lang w:val="lt-LT"/>
              </w:rPr>
              <w:t>d</w:t>
            </w:r>
          </w:p>
        </w:tc>
        <w:tc>
          <w:tcPr>
            <w:tcW w:w="787" w:type="dxa"/>
            <w:gridSpan w:val="2"/>
          </w:tcPr>
          <w:p w:rsidR="00284D8A" w:rsidRPr="00284D8A" w:rsidRDefault="00284D8A" w:rsidP="00284D8A">
            <w:pPr>
              <w:spacing w:before="30" w:after="30"/>
              <w:jc w:val="center"/>
              <w:rPr>
                <w:b/>
                <w:i/>
                <w:sz w:val="18"/>
                <w:szCs w:val="18"/>
                <w:lang w:val="lt-LT"/>
              </w:rPr>
            </w:pPr>
            <w:r w:rsidRPr="00284D8A">
              <w:rPr>
                <w:b/>
                <w:i/>
                <w:sz w:val="18"/>
                <w:szCs w:val="18"/>
                <w:lang w:val="lt-LT"/>
              </w:rPr>
              <w:t>2</w:t>
            </w:r>
            <w:r w:rsidRPr="00284D8A">
              <w:rPr>
                <w:b/>
                <w:i/>
                <w:sz w:val="18"/>
                <w:szCs w:val="18"/>
                <w:lang w:val="lt-LT"/>
              </w:rPr>
              <w:sym w:font="Symbol" w:char="F071"/>
            </w:r>
          </w:p>
        </w:tc>
        <w:tc>
          <w:tcPr>
            <w:tcW w:w="792" w:type="dxa"/>
            <w:tcBorders>
              <w:righ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ε</w:t>
            </w:r>
          </w:p>
        </w:tc>
        <w:tc>
          <w:tcPr>
            <w:tcW w:w="851" w:type="dxa"/>
            <w:tcBorders>
              <w:left w:val="single" w:sz="4" w:space="0" w:color="auto"/>
              <w:righ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FWHM</w:t>
            </w:r>
          </w:p>
        </w:tc>
        <w:tc>
          <w:tcPr>
            <w:tcW w:w="708" w:type="dxa"/>
            <w:tcBorders>
              <w:left w:val="single" w:sz="4" w:space="0" w:color="auto"/>
              <w:righ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b</w:t>
            </w:r>
          </w:p>
        </w:tc>
        <w:tc>
          <w:tcPr>
            <w:tcW w:w="1014" w:type="dxa"/>
            <w:tcBorders>
              <w:lef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I</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30</w:t>
            </w:r>
            <w:r>
              <w:rPr>
                <w:sz w:val="18"/>
                <w:szCs w:val="18"/>
                <w:lang w:val="lt-LT"/>
              </w:rPr>
              <w:t>,</w:t>
            </w:r>
            <w:r w:rsidRPr="00027463">
              <w:rPr>
                <w:sz w:val="18"/>
                <w:szCs w:val="18"/>
                <w:lang w:val="lt-LT"/>
              </w:rPr>
              <w:t>00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18</w:t>
            </w:r>
            <w:r>
              <w:rPr>
                <w:sz w:val="18"/>
                <w:szCs w:val="18"/>
                <w:lang w:val="lt-LT"/>
              </w:rPr>
              <w:t>,</w:t>
            </w:r>
            <w:r w:rsidRPr="00027463">
              <w:rPr>
                <w:sz w:val="18"/>
                <w:szCs w:val="18"/>
                <w:lang w:val="lt-LT"/>
              </w:rPr>
              <w:t>20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0976</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169114</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61</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368</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3</w:t>
            </w:r>
            <w:r>
              <w:rPr>
                <w:sz w:val="18"/>
                <w:szCs w:val="18"/>
                <w:lang w:val="lt-LT"/>
              </w:rPr>
              <w:t>,</w:t>
            </w:r>
            <w:r w:rsidRPr="00027463">
              <w:rPr>
                <w:sz w:val="18"/>
                <w:szCs w:val="18"/>
                <w:lang w:val="lt-LT"/>
              </w:rPr>
              <w:t>09</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47</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284538</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24</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13</w:t>
            </w:r>
            <w:r>
              <w:rPr>
                <w:sz w:val="18"/>
                <w:szCs w:val="18"/>
                <w:lang w:val="lt-LT"/>
              </w:rPr>
              <w:t>,</w:t>
            </w:r>
            <w:r w:rsidRPr="00027463">
              <w:rPr>
                <w:sz w:val="18"/>
                <w:szCs w:val="18"/>
                <w:lang w:val="lt-LT"/>
              </w:rPr>
              <w:t>00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0506</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169318</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52</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193</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3</w:t>
            </w:r>
            <w:r>
              <w:rPr>
                <w:sz w:val="18"/>
                <w:szCs w:val="18"/>
                <w:lang w:val="lt-LT"/>
              </w:rPr>
              <w:t>,</w:t>
            </w:r>
            <w:r w:rsidRPr="00027463">
              <w:rPr>
                <w:sz w:val="18"/>
                <w:szCs w:val="18"/>
                <w:lang w:val="lt-LT"/>
              </w:rPr>
              <w:t>15</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51</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302750</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19</w:t>
            </w:r>
            <w:r>
              <w:rPr>
                <w:sz w:val="18"/>
                <w:szCs w:val="18"/>
                <w:lang w:val="lt-LT"/>
              </w:rPr>
              <w:t>,</w:t>
            </w:r>
            <w:r w:rsidRPr="00027463">
              <w:rPr>
                <w:sz w:val="18"/>
                <w:szCs w:val="18"/>
                <w:lang w:val="lt-LT"/>
              </w:rPr>
              <w:t>29</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7</w:t>
            </w:r>
            <w:r>
              <w:rPr>
                <w:sz w:val="18"/>
                <w:szCs w:val="18"/>
                <w:lang w:val="lt-LT"/>
              </w:rPr>
              <w:t>,</w:t>
            </w:r>
            <w:r w:rsidRPr="00027463">
              <w:rPr>
                <w:sz w:val="18"/>
                <w:szCs w:val="18"/>
                <w:lang w:val="lt-LT"/>
              </w:rPr>
              <w:t>49</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0170</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169446</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46</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084</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3</w:t>
            </w:r>
            <w:r>
              <w:rPr>
                <w:sz w:val="18"/>
                <w:szCs w:val="18"/>
                <w:lang w:val="lt-LT"/>
              </w:rPr>
              <w:t>,</w:t>
            </w:r>
            <w:r w:rsidRPr="00027463">
              <w:rPr>
                <w:sz w:val="18"/>
                <w:szCs w:val="18"/>
                <w:lang w:val="lt-LT"/>
              </w:rPr>
              <w:t>08</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43</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312897</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11</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0000</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169545</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41</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000</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97</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40</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319644</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5</w:t>
            </w:r>
            <w:r>
              <w:rPr>
                <w:sz w:val="18"/>
                <w:szCs w:val="18"/>
                <w:lang w:val="lt-LT"/>
              </w:rPr>
              <w:t>,</w:t>
            </w:r>
            <w:r w:rsidRPr="00027463">
              <w:rPr>
                <w:sz w:val="18"/>
                <w:szCs w:val="18"/>
                <w:lang w:val="lt-LT"/>
              </w:rPr>
              <w:t>55</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-6</w:t>
            </w:r>
            <w:r>
              <w:rPr>
                <w:sz w:val="18"/>
                <w:szCs w:val="18"/>
                <w:lang w:val="lt-LT"/>
              </w:rPr>
              <w:t>,</w:t>
            </w:r>
            <w:r w:rsidRPr="00027463">
              <w:rPr>
                <w:sz w:val="18"/>
                <w:szCs w:val="18"/>
                <w:lang w:val="lt-LT"/>
              </w:rPr>
              <w:t>25</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0118</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169532</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42</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011</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96</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38</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299022</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-11</w:t>
            </w:r>
            <w:r>
              <w:rPr>
                <w:sz w:val="18"/>
                <w:szCs w:val="18"/>
                <w:lang w:val="lt-LT"/>
              </w:rPr>
              <w:t>,</w:t>
            </w:r>
            <w:r w:rsidRPr="00027463">
              <w:rPr>
                <w:sz w:val="18"/>
                <w:szCs w:val="18"/>
                <w:lang w:val="lt-LT"/>
              </w:rPr>
              <w:t>80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0418</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169562</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40</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015</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3</w:t>
            </w:r>
            <w:r>
              <w:rPr>
                <w:sz w:val="18"/>
                <w:szCs w:val="18"/>
                <w:lang w:val="lt-LT"/>
              </w:rPr>
              <w:t>,</w:t>
            </w:r>
            <w:r w:rsidRPr="00027463">
              <w:rPr>
                <w:sz w:val="18"/>
                <w:szCs w:val="18"/>
                <w:lang w:val="lt-LT"/>
              </w:rPr>
              <w:t>05</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52</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278288</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-5</w:t>
            </w:r>
            <w:r>
              <w:rPr>
                <w:sz w:val="18"/>
                <w:szCs w:val="18"/>
                <w:lang w:val="lt-LT"/>
              </w:rPr>
              <w:t>,</w:t>
            </w:r>
            <w:r w:rsidRPr="00027463">
              <w:rPr>
                <w:sz w:val="18"/>
                <w:szCs w:val="18"/>
                <w:lang w:val="lt-LT"/>
              </w:rPr>
              <w:t>55</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-17</w:t>
            </w:r>
            <w:r>
              <w:rPr>
                <w:sz w:val="18"/>
                <w:szCs w:val="18"/>
                <w:lang w:val="lt-LT"/>
              </w:rPr>
              <w:t>,</w:t>
            </w:r>
            <w:r w:rsidRPr="00027463">
              <w:rPr>
                <w:sz w:val="18"/>
                <w:szCs w:val="18"/>
                <w:lang w:val="lt-LT"/>
              </w:rPr>
              <w:t>34</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0888</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169501</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43</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037</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3</w:t>
            </w:r>
            <w:r>
              <w:rPr>
                <w:sz w:val="18"/>
                <w:szCs w:val="18"/>
                <w:lang w:val="lt-LT"/>
              </w:rPr>
              <w:t>,</w:t>
            </w:r>
            <w:r w:rsidRPr="00027463">
              <w:rPr>
                <w:sz w:val="18"/>
                <w:szCs w:val="18"/>
                <w:lang w:val="lt-LT"/>
              </w:rPr>
              <w:t>02</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37</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268122</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-11</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-23</w:t>
            </w:r>
            <w:r>
              <w:rPr>
                <w:sz w:val="18"/>
                <w:szCs w:val="18"/>
                <w:lang w:val="lt-LT"/>
              </w:rPr>
              <w:t>,</w:t>
            </w:r>
            <w:r w:rsidRPr="00027463">
              <w:rPr>
                <w:sz w:val="18"/>
                <w:szCs w:val="18"/>
                <w:lang w:val="lt-LT"/>
              </w:rPr>
              <w:t>59</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1602</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169250</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55</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252</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99</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45</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245626</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-19</w:t>
            </w:r>
            <w:r>
              <w:rPr>
                <w:sz w:val="18"/>
                <w:szCs w:val="18"/>
                <w:lang w:val="lt-LT"/>
              </w:rPr>
              <w:t>,</w:t>
            </w:r>
            <w:r w:rsidRPr="00027463">
              <w:rPr>
                <w:sz w:val="18"/>
                <w:szCs w:val="18"/>
                <w:lang w:val="lt-LT"/>
              </w:rPr>
              <w:t>29</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-31</w:t>
            </w:r>
            <w:r>
              <w:rPr>
                <w:sz w:val="18"/>
                <w:szCs w:val="18"/>
                <w:lang w:val="lt-LT"/>
              </w:rPr>
              <w:t>,</w:t>
            </w:r>
            <w:r w:rsidRPr="00027463">
              <w:rPr>
                <w:sz w:val="18"/>
                <w:szCs w:val="18"/>
                <w:lang w:val="lt-LT"/>
              </w:rPr>
              <w:t>08</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2665</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168969</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68</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492</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92</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52</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224418</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-24</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-36</w:t>
            </w:r>
            <w:r>
              <w:rPr>
                <w:sz w:val="18"/>
                <w:szCs w:val="18"/>
                <w:lang w:val="lt-LT"/>
              </w:rPr>
              <w:t>,</w:t>
            </w:r>
            <w:r w:rsidRPr="00027463">
              <w:rPr>
                <w:sz w:val="18"/>
                <w:szCs w:val="18"/>
                <w:lang w:val="lt-LT"/>
              </w:rPr>
              <w:t>59</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3553</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168666</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83</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751</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78</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27</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236939</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-30</w:t>
            </w:r>
            <w:r>
              <w:rPr>
                <w:sz w:val="18"/>
                <w:szCs w:val="18"/>
                <w:lang w:val="lt-LT"/>
              </w:rPr>
              <w:t>,</w:t>
            </w:r>
            <w:r w:rsidRPr="00027463">
              <w:rPr>
                <w:sz w:val="18"/>
                <w:szCs w:val="18"/>
                <w:lang w:val="lt-LT"/>
              </w:rPr>
              <w:t>00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-41</w:t>
            </w:r>
            <w:r>
              <w:rPr>
                <w:sz w:val="18"/>
                <w:szCs w:val="18"/>
                <w:lang w:val="lt-LT"/>
              </w:rPr>
              <w:t>,</w:t>
            </w:r>
            <w:r w:rsidRPr="00027463">
              <w:rPr>
                <w:sz w:val="18"/>
                <w:szCs w:val="18"/>
                <w:lang w:val="lt-LT"/>
              </w:rPr>
              <w:t>80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4442</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168422</w:t>
            </w:r>
          </w:p>
        </w:tc>
        <w:tc>
          <w:tcPr>
            <w:tcW w:w="787" w:type="dxa"/>
            <w:gridSpan w:val="2"/>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94</w:t>
            </w:r>
          </w:p>
        </w:tc>
        <w:tc>
          <w:tcPr>
            <w:tcW w:w="792" w:type="dxa"/>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960</w:t>
            </w:r>
          </w:p>
        </w:tc>
        <w:tc>
          <w:tcPr>
            <w:tcW w:w="851" w:type="dxa"/>
            <w:tcBorders>
              <w:left w:val="single" w:sz="4" w:space="0" w:color="auto"/>
              <w:right w:val="single" w:sz="4" w:space="0" w:color="auto"/>
            </w:tcBorders>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69</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18</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238323</w:t>
            </w:r>
          </w:p>
        </w:tc>
      </w:tr>
      <w:tr w:rsidR="00284D8A" w:rsidRPr="00027463" w:rsidTr="00284D8A">
        <w:tc>
          <w:tcPr>
            <w:tcW w:w="7359" w:type="dxa"/>
            <w:gridSpan w:val="10"/>
          </w:tcPr>
          <w:p w:rsidR="00284D8A" w:rsidRPr="00027463" w:rsidRDefault="00284D8A" w:rsidP="00284D8A">
            <w:pPr>
              <w:spacing w:before="30" w:after="30"/>
              <w:jc w:val="center"/>
              <w:rPr>
                <w:b/>
                <w:sz w:val="18"/>
                <w:szCs w:val="18"/>
                <w:lang w:val="lt-LT"/>
              </w:rPr>
            </w:pPr>
            <w:r w:rsidRPr="00027463">
              <w:rPr>
                <w:b/>
                <w:sz w:val="18"/>
                <w:szCs w:val="18"/>
                <w:lang w:val="lt-LT"/>
              </w:rPr>
              <w:t>2 detektorius</w:t>
            </w:r>
          </w:p>
        </w:tc>
      </w:tr>
      <w:tr w:rsidR="00284D8A" w:rsidRPr="00284D8A" w:rsidTr="00284D8A">
        <w:tc>
          <w:tcPr>
            <w:tcW w:w="790" w:type="dxa"/>
          </w:tcPr>
          <w:p w:rsidR="00284D8A" w:rsidRPr="00284D8A" w:rsidRDefault="00284D8A" w:rsidP="00284D8A">
            <w:pPr>
              <w:spacing w:before="30" w:after="30"/>
              <w:jc w:val="center"/>
              <w:rPr>
                <w:b/>
                <w:i/>
                <w:sz w:val="18"/>
                <w:szCs w:val="18"/>
                <w:lang w:val="lt-LT"/>
              </w:rPr>
            </w:pPr>
            <w:r w:rsidRPr="00284D8A">
              <w:rPr>
                <w:b/>
                <w:i/>
                <w:sz w:val="18"/>
                <w:szCs w:val="18"/>
                <w:lang w:val="lt-LT"/>
              </w:rPr>
              <w:sym w:font="Symbol" w:char="F062"/>
            </w:r>
          </w:p>
        </w:tc>
        <w:tc>
          <w:tcPr>
            <w:tcW w:w="696" w:type="dxa"/>
          </w:tcPr>
          <w:p w:rsidR="00284D8A" w:rsidRPr="00284D8A" w:rsidRDefault="00284D8A" w:rsidP="00284D8A">
            <w:pPr>
              <w:spacing w:before="30" w:after="30"/>
              <w:jc w:val="center"/>
              <w:rPr>
                <w:b/>
                <w:i/>
                <w:sz w:val="18"/>
                <w:szCs w:val="18"/>
                <w:lang w:val="lt-LT"/>
              </w:rPr>
            </w:pPr>
            <w:r w:rsidRPr="00284D8A">
              <w:rPr>
                <w:b/>
                <w:i/>
                <w:sz w:val="18"/>
                <w:szCs w:val="18"/>
                <w:lang w:val="lt-LT"/>
              </w:rPr>
              <w:sym w:font="Symbol" w:char="F079"/>
            </w:r>
          </w:p>
        </w:tc>
        <w:tc>
          <w:tcPr>
            <w:tcW w:w="749" w:type="dxa"/>
          </w:tcPr>
          <w:p w:rsidR="00284D8A" w:rsidRPr="00284D8A" w:rsidRDefault="00284D8A" w:rsidP="00284D8A">
            <w:pPr>
              <w:spacing w:before="30" w:after="30"/>
              <w:jc w:val="center"/>
              <w:rPr>
                <w:b/>
                <w:i/>
                <w:sz w:val="18"/>
                <w:szCs w:val="18"/>
                <w:lang w:val="lt-LT"/>
              </w:rPr>
            </w:pPr>
            <w:r w:rsidRPr="00284D8A">
              <w:rPr>
                <w:b/>
                <w:i/>
                <w:sz w:val="18"/>
                <w:szCs w:val="18"/>
                <w:lang w:val="lt-LT"/>
              </w:rPr>
              <w:t>Sin</w:t>
            </w:r>
            <w:r w:rsidRPr="00284D8A">
              <w:rPr>
                <w:b/>
                <w:i/>
                <w:sz w:val="18"/>
                <w:szCs w:val="18"/>
                <w:vertAlign w:val="superscript"/>
                <w:lang w:val="lt-LT"/>
              </w:rPr>
              <w:t>2</w:t>
            </w:r>
            <w:r w:rsidRPr="00284D8A">
              <w:rPr>
                <w:b/>
                <w:i/>
                <w:sz w:val="18"/>
                <w:szCs w:val="18"/>
                <w:lang w:val="lt-LT"/>
              </w:rPr>
              <w:sym w:font="Symbol" w:char="F079"/>
            </w:r>
          </w:p>
        </w:tc>
        <w:tc>
          <w:tcPr>
            <w:tcW w:w="972" w:type="dxa"/>
          </w:tcPr>
          <w:p w:rsidR="00284D8A" w:rsidRPr="00284D8A" w:rsidRDefault="00284D8A" w:rsidP="00284D8A">
            <w:pPr>
              <w:spacing w:before="30" w:after="30"/>
              <w:jc w:val="center"/>
              <w:rPr>
                <w:b/>
                <w:i/>
                <w:sz w:val="18"/>
                <w:szCs w:val="18"/>
                <w:lang w:val="lt-LT"/>
              </w:rPr>
            </w:pPr>
            <w:r w:rsidRPr="00284D8A">
              <w:rPr>
                <w:b/>
                <w:i/>
                <w:sz w:val="18"/>
                <w:szCs w:val="18"/>
                <w:lang w:val="lt-LT"/>
              </w:rPr>
              <w:t>d</w:t>
            </w:r>
          </w:p>
        </w:tc>
        <w:tc>
          <w:tcPr>
            <w:tcW w:w="729" w:type="dxa"/>
          </w:tcPr>
          <w:p w:rsidR="00284D8A" w:rsidRPr="00284D8A" w:rsidRDefault="00284D8A" w:rsidP="00284D8A">
            <w:pPr>
              <w:spacing w:before="30" w:after="30"/>
              <w:jc w:val="center"/>
              <w:rPr>
                <w:b/>
                <w:i/>
                <w:sz w:val="18"/>
                <w:szCs w:val="18"/>
                <w:lang w:val="lt-LT"/>
              </w:rPr>
            </w:pPr>
            <w:r w:rsidRPr="00284D8A">
              <w:rPr>
                <w:b/>
                <w:i/>
                <w:sz w:val="18"/>
                <w:szCs w:val="18"/>
                <w:lang w:val="lt-LT"/>
              </w:rPr>
              <w:t>2</w:t>
            </w:r>
            <w:r w:rsidRPr="00284D8A">
              <w:rPr>
                <w:b/>
                <w:i/>
                <w:sz w:val="18"/>
                <w:szCs w:val="18"/>
                <w:lang w:val="lt-LT"/>
              </w:rPr>
              <w:sym w:font="Symbol" w:char="F071"/>
            </w:r>
          </w:p>
        </w:tc>
        <w:tc>
          <w:tcPr>
            <w:tcW w:w="850" w:type="dxa"/>
            <w:gridSpan w:val="2"/>
            <w:tcBorders>
              <w:righ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ε</w:t>
            </w:r>
          </w:p>
        </w:tc>
        <w:tc>
          <w:tcPr>
            <w:tcW w:w="851" w:type="dxa"/>
            <w:tcBorders>
              <w:left w:val="single" w:sz="4" w:space="0" w:color="auto"/>
              <w:righ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FWHM</w:t>
            </w:r>
          </w:p>
        </w:tc>
        <w:tc>
          <w:tcPr>
            <w:tcW w:w="708" w:type="dxa"/>
            <w:tcBorders>
              <w:left w:val="single" w:sz="4" w:space="0" w:color="auto"/>
              <w:righ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b</w:t>
            </w:r>
          </w:p>
        </w:tc>
        <w:tc>
          <w:tcPr>
            <w:tcW w:w="1014" w:type="dxa"/>
            <w:tcBorders>
              <w:left w:val="single" w:sz="4" w:space="0" w:color="auto"/>
            </w:tcBorders>
          </w:tcPr>
          <w:p w:rsidR="00284D8A" w:rsidRPr="00284D8A" w:rsidRDefault="00284D8A" w:rsidP="00284D8A">
            <w:pPr>
              <w:spacing w:before="30" w:after="30"/>
              <w:jc w:val="center"/>
              <w:rPr>
                <w:b/>
                <w:i/>
                <w:sz w:val="18"/>
                <w:szCs w:val="18"/>
                <w:lang w:val="lt-LT"/>
              </w:rPr>
            </w:pPr>
            <w:r w:rsidRPr="00284D8A">
              <w:rPr>
                <w:b/>
                <w:i/>
                <w:sz w:val="18"/>
                <w:szCs w:val="18"/>
                <w:lang w:val="lt-LT"/>
              </w:rPr>
              <w:t>I</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30</w:t>
            </w:r>
            <w:r>
              <w:rPr>
                <w:sz w:val="18"/>
                <w:szCs w:val="18"/>
                <w:lang w:val="lt-LT"/>
              </w:rPr>
              <w:t>,</w:t>
            </w:r>
            <w:r w:rsidRPr="00027463">
              <w:rPr>
                <w:sz w:val="18"/>
                <w:szCs w:val="18"/>
                <w:lang w:val="lt-LT"/>
              </w:rPr>
              <w:t>00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41</w:t>
            </w:r>
            <w:r>
              <w:rPr>
                <w:sz w:val="18"/>
                <w:szCs w:val="18"/>
                <w:lang w:val="lt-LT"/>
              </w:rPr>
              <w:t>,</w:t>
            </w:r>
            <w:r w:rsidRPr="00027463">
              <w:rPr>
                <w:sz w:val="18"/>
                <w:szCs w:val="18"/>
                <w:lang w:val="lt-LT"/>
              </w:rPr>
              <w:t>80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4442</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168530</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89</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867</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94</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36</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284226</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24</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36</w:t>
            </w:r>
            <w:r>
              <w:rPr>
                <w:sz w:val="18"/>
                <w:szCs w:val="18"/>
                <w:lang w:val="lt-LT"/>
              </w:rPr>
              <w:t>,</w:t>
            </w:r>
            <w:r w:rsidRPr="00027463">
              <w:rPr>
                <w:sz w:val="18"/>
                <w:szCs w:val="18"/>
                <w:lang w:val="lt-LT"/>
              </w:rPr>
              <w:t>59</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3553</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168851</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74</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593</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81</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27</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316614</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19</w:t>
            </w:r>
            <w:r>
              <w:rPr>
                <w:sz w:val="18"/>
                <w:szCs w:val="18"/>
                <w:lang w:val="lt-LT"/>
              </w:rPr>
              <w:t>,</w:t>
            </w:r>
            <w:r w:rsidRPr="00027463">
              <w:rPr>
                <w:sz w:val="18"/>
                <w:szCs w:val="18"/>
                <w:lang w:val="lt-LT"/>
              </w:rPr>
              <w:t>29</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31</w:t>
            </w:r>
            <w:r>
              <w:rPr>
                <w:sz w:val="18"/>
                <w:szCs w:val="18"/>
                <w:lang w:val="lt-LT"/>
              </w:rPr>
              <w:t>,</w:t>
            </w:r>
            <w:r w:rsidRPr="00027463">
              <w:rPr>
                <w:sz w:val="18"/>
                <w:szCs w:val="18"/>
                <w:lang w:val="lt-LT"/>
              </w:rPr>
              <w:t>08</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2665</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168975</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68</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487</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76</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24</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342201</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11</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23</w:t>
            </w:r>
            <w:r>
              <w:rPr>
                <w:sz w:val="18"/>
                <w:szCs w:val="18"/>
                <w:lang w:val="lt-LT"/>
              </w:rPr>
              <w:t>,</w:t>
            </w:r>
            <w:r w:rsidRPr="00027463">
              <w:rPr>
                <w:sz w:val="18"/>
                <w:szCs w:val="18"/>
                <w:lang w:val="lt-LT"/>
              </w:rPr>
              <w:t>59</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1602</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169267</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54</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237</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79</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28</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353676</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5</w:t>
            </w:r>
            <w:r>
              <w:rPr>
                <w:sz w:val="18"/>
                <w:szCs w:val="18"/>
                <w:lang w:val="lt-LT"/>
              </w:rPr>
              <w:t>,</w:t>
            </w:r>
            <w:r w:rsidRPr="00027463">
              <w:rPr>
                <w:sz w:val="18"/>
                <w:szCs w:val="18"/>
                <w:lang w:val="lt-LT"/>
              </w:rPr>
              <w:t>55</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17</w:t>
            </w:r>
            <w:r>
              <w:rPr>
                <w:sz w:val="18"/>
                <w:szCs w:val="18"/>
                <w:lang w:val="lt-LT"/>
              </w:rPr>
              <w:t>,</w:t>
            </w:r>
            <w:r w:rsidRPr="00027463">
              <w:rPr>
                <w:sz w:val="18"/>
                <w:szCs w:val="18"/>
                <w:lang w:val="lt-LT"/>
              </w:rPr>
              <w:t>34</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0888</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169431</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46</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097</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78</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32</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369920</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11</w:t>
            </w:r>
            <w:r>
              <w:rPr>
                <w:sz w:val="18"/>
                <w:szCs w:val="18"/>
                <w:lang w:val="lt-LT"/>
              </w:rPr>
              <w:t>,</w:t>
            </w:r>
            <w:r w:rsidRPr="00027463">
              <w:rPr>
                <w:sz w:val="18"/>
                <w:szCs w:val="18"/>
                <w:lang w:val="lt-LT"/>
              </w:rPr>
              <w:t>80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0418</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169493</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43</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044</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79</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25</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388752</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-5</w:t>
            </w:r>
            <w:r>
              <w:rPr>
                <w:sz w:val="18"/>
                <w:szCs w:val="18"/>
                <w:lang w:val="lt-LT"/>
              </w:rPr>
              <w:t>,</w:t>
            </w:r>
            <w:r w:rsidRPr="00027463">
              <w:rPr>
                <w:sz w:val="18"/>
                <w:szCs w:val="18"/>
                <w:lang w:val="lt-LT"/>
              </w:rPr>
              <w:t>55</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6</w:t>
            </w:r>
            <w:r>
              <w:rPr>
                <w:sz w:val="18"/>
                <w:szCs w:val="18"/>
                <w:lang w:val="lt-LT"/>
              </w:rPr>
              <w:t>,</w:t>
            </w:r>
            <w:r w:rsidRPr="00027463">
              <w:rPr>
                <w:sz w:val="18"/>
                <w:szCs w:val="18"/>
                <w:lang w:val="lt-LT"/>
              </w:rPr>
              <w:t>25</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0118</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169580</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39</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030</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78</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33</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403020</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-11</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0000</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169545</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41</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000</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65</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14</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424242</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-19</w:t>
            </w:r>
            <w:r>
              <w:rPr>
                <w:sz w:val="18"/>
                <w:szCs w:val="18"/>
                <w:lang w:val="lt-LT"/>
              </w:rPr>
              <w:t>,</w:t>
            </w:r>
            <w:r w:rsidRPr="00027463">
              <w:rPr>
                <w:sz w:val="18"/>
                <w:szCs w:val="18"/>
                <w:lang w:val="lt-LT"/>
              </w:rPr>
              <w:t>29</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-7</w:t>
            </w:r>
            <w:r>
              <w:rPr>
                <w:sz w:val="18"/>
                <w:szCs w:val="18"/>
                <w:lang w:val="lt-LT"/>
              </w:rPr>
              <w:t>,</w:t>
            </w:r>
            <w:r w:rsidRPr="00027463">
              <w:rPr>
                <w:sz w:val="18"/>
                <w:szCs w:val="18"/>
                <w:lang w:val="lt-LT"/>
              </w:rPr>
              <w:t>49</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0170</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169580</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39</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030</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78</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31</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368487</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-24</w:t>
            </w:r>
            <w:r>
              <w:rPr>
                <w:sz w:val="18"/>
                <w:szCs w:val="18"/>
                <w:lang w:val="lt-LT"/>
              </w:rPr>
              <w:t>,</w:t>
            </w:r>
            <w:r w:rsidRPr="00027463">
              <w:rPr>
                <w:sz w:val="18"/>
                <w:szCs w:val="18"/>
                <w:lang w:val="lt-LT"/>
              </w:rPr>
              <w:t>80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-13</w:t>
            </w:r>
            <w:r>
              <w:rPr>
                <w:sz w:val="18"/>
                <w:szCs w:val="18"/>
                <w:lang w:val="lt-LT"/>
              </w:rPr>
              <w:t>,</w:t>
            </w:r>
            <w:r w:rsidRPr="00027463">
              <w:rPr>
                <w:sz w:val="18"/>
                <w:szCs w:val="18"/>
                <w:lang w:val="lt-LT"/>
              </w:rPr>
              <w:t>00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0506</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169575</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40</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026</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71</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24</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343077</w:t>
            </w:r>
          </w:p>
        </w:tc>
      </w:tr>
      <w:tr w:rsidR="00284D8A" w:rsidRPr="00027463" w:rsidTr="00284D8A">
        <w:tc>
          <w:tcPr>
            <w:tcW w:w="790"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-30</w:t>
            </w:r>
            <w:r>
              <w:rPr>
                <w:sz w:val="18"/>
                <w:szCs w:val="18"/>
                <w:lang w:val="lt-LT"/>
              </w:rPr>
              <w:t>,</w:t>
            </w:r>
            <w:r w:rsidRPr="00027463">
              <w:rPr>
                <w:sz w:val="18"/>
                <w:szCs w:val="18"/>
                <w:lang w:val="lt-LT"/>
              </w:rPr>
              <w:t>00</w:t>
            </w:r>
          </w:p>
        </w:tc>
        <w:tc>
          <w:tcPr>
            <w:tcW w:w="696"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-18</w:t>
            </w:r>
            <w:r>
              <w:rPr>
                <w:sz w:val="18"/>
                <w:szCs w:val="18"/>
                <w:lang w:val="lt-LT"/>
              </w:rPr>
              <w:t>,</w:t>
            </w:r>
            <w:r w:rsidRPr="00027463">
              <w:rPr>
                <w:sz w:val="18"/>
                <w:szCs w:val="18"/>
                <w:lang w:val="lt-LT"/>
              </w:rPr>
              <w:t>20</w:t>
            </w:r>
          </w:p>
        </w:tc>
        <w:tc>
          <w:tcPr>
            <w:tcW w:w="74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0976</w:t>
            </w:r>
          </w:p>
        </w:tc>
        <w:tc>
          <w:tcPr>
            <w:tcW w:w="972"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w:t>
            </w:r>
            <w:r>
              <w:rPr>
                <w:sz w:val="18"/>
                <w:szCs w:val="18"/>
                <w:lang w:val="lt-LT"/>
              </w:rPr>
              <w:t>,</w:t>
            </w:r>
            <w:r w:rsidRPr="00027463">
              <w:rPr>
                <w:sz w:val="18"/>
                <w:szCs w:val="18"/>
                <w:lang w:val="lt-LT"/>
              </w:rPr>
              <w:t>169453</w:t>
            </w:r>
          </w:p>
        </w:tc>
        <w:tc>
          <w:tcPr>
            <w:tcW w:w="729" w:type="dxa"/>
            <w:vAlign w:val="center"/>
          </w:tcPr>
          <w:p w:rsidR="00284D8A" w:rsidRPr="00027463" w:rsidRDefault="00284D8A" w:rsidP="00284D8A">
            <w:pPr>
              <w:spacing w:before="30" w:after="30"/>
              <w:jc w:val="center"/>
              <w:rPr>
                <w:sz w:val="18"/>
                <w:szCs w:val="18"/>
                <w:lang w:val="lt-LT"/>
              </w:rPr>
            </w:pPr>
            <w:r w:rsidRPr="00027463">
              <w:rPr>
                <w:sz w:val="18"/>
                <w:szCs w:val="18"/>
                <w:lang w:val="lt-LT"/>
              </w:rPr>
              <w:t>156</w:t>
            </w:r>
            <w:r>
              <w:rPr>
                <w:sz w:val="18"/>
                <w:szCs w:val="18"/>
                <w:lang w:val="lt-LT"/>
              </w:rPr>
              <w:t>,</w:t>
            </w:r>
            <w:r w:rsidRPr="00027463">
              <w:rPr>
                <w:sz w:val="18"/>
                <w:szCs w:val="18"/>
                <w:lang w:val="lt-LT"/>
              </w:rPr>
              <w:t>45</w:t>
            </w:r>
          </w:p>
        </w:tc>
        <w:tc>
          <w:tcPr>
            <w:tcW w:w="850" w:type="dxa"/>
            <w:gridSpan w:val="2"/>
            <w:tcBorders>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-0</w:t>
            </w:r>
            <w:r>
              <w:rPr>
                <w:sz w:val="18"/>
                <w:szCs w:val="18"/>
                <w:lang w:val="lt-LT"/>
              </w:rPr>
              <w:t>,</w:t>
            </w:r>
            <w:r w:rsidRPr="00027463">
              <w:rPr>
                <w:sz w:val="18"/>
                <w:szCs w:val="18"/>
                <w:lang w:val="lt-LT"/>
              </w:rPr>
              <w:t>078</w:t>
            </w:r>
          </w:p>
        </w:tc>
        <w:tc>
          <w:tcPr>
            <w:tcW w:w="851" w:type="dxa"/>
            <w:tcBorders>
              <w:left w:val="single" w:sz="4" w:space="0" w:color="auto"/>
              <w:right w:val="single" w:sz="4" w:space="0" w:color="auto"/>
            </w:tcBorders>
            <w:vAlign w:val="center"/>
          </w:tcPr>
          <w:p w:rsidR="00284D8A" w:rsidRPr="00027463" w:rsidRDefault="00284D8A" w:rsidP="00284D8A">
            <w:pPr>
              <w:spacing w:before="30" w:after="30"/>
              <w:jc w:val="center"/>
              <w:rPr>
                <w:sz w:val="18"/>
                <w:szCs w:val="18"/>
                <w:lang w:val="lt-LT"/>
              </w:rPr>
            </w:pPr>
            <w:r w:rsidRPr="00027463">
              <w:rPr>
                <w:sz w:val="18"/>
                <w:szCs w:val="18"/>
                <w:lang w:val="lt-LT"/>
              </w:rPr>
              <w:t>2</w:t>
            </w:r>
            <w:r>
              <w:rPr>
                <w:sz w:val="18"/>
                <w:szCs w:val="18"/>
                <w:lang w:val="lt-LT"/>
              </w:rPr>
              <w:t>,</w:t>
            </w:r>
            <w:r w:rsidRPr="00027463">
              <w:rPr>
                <w:sz w:val="18"/>
                <w:szCs w:val="18"/>
                <w:lang w:val="lt-LT"/>
              </w:rPr>
              <w:t>79</w:t>
            </w:r>
          </w:p>
        </w:tc>
        <w:tc>
          <w:tcPr>
            <w:tcW w:w="708" w:type="dxa"/>
            <w:tcBorders>
              <w:left w:val="single" w:sz="4" w:space="0" w:color="auto"/>
              <w:righ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3</w:t>
            </w:r>
            <w:r>
              <w:rPr>
                <w:sz w:val="18"/>
                <w:lang w:val="lt-LT"/>
              </w:rPr>
              <w:t>,</w:t>
            </w:r>
            <w:r w:rsidRPr="00027463">
              <w:rPr>
                <w:sz w:val="18"/>
                <w:lang w:val="lt-LT"/>
              </w:rPr>
              <w:t>31</w:t>
            </w:r>
          </w:p>
        </w:tc>
        <w:tc>
          <w:tcPr>
            <w:tcW w:w="1014" w:type="dxa"/>
            <w:tcBorders>
              <w:left w:val="single" w:sz="4" w:space="0" w:color="auto"/>
            </w:tcBorders>
            <w:vAlign w:val="center"/>
          </w:tcPr>
          <w:p w:rsidR="00284D8A" w:rsidRPr="00027463" w:rsidRDefault="00284D8A" w:rsidP="00284D8A">
            <w:pPr>
              <w:spacing w:before="30" w:after="30"/>
              <w:jc w:val="center"/>
              <w:rPr>
                <w:sz w:val="18"/>
                <w:lang w:val="lt-LT"/>
              </w:rPr>
            </w:pPr>
            <w:r w:rsidRPr="00027463">
              <w:rPr>
                <w:sz w:val="18"/>
                <w:lang w:val="lt-LT"/>
              </w:rPr>
              <w:t>0</w:t>
            </w:r>
            <w:r>
              <w:rPr>
                <w:sz w:val="18"/>
                <w:lang w:val="lt-LT"/>
              </w:rPr>
              <w:t>,</w:t>
            </w:r>
            <w:r w:rsidRPr="00027463">
              <w:rPr>
                <w:sz w:val="18"/>
                <w:lang w:val="lt-LT"/>
              </w:rPr>
              <w:t>333576</w:t>
            </w:r>
          </w:p>
        </w:tc>
      </w:tr>
      <w:tr w:rsidR="00284D8A" w:rsidRPr="00027463" w:rsidTr="00284D8A">
        <w:tc>
          <w:tcPr>
            <w:tcW w:w="7359" w:type="dxa"/>
            <w:gridSpan w:val="10"/>
            <w:vAlign w:val="center"/>
          </w:tcPr>
          <w:p w:rsidR="00284D8A" w:rsidRDefault="00284D8A" w:rsidP="00284D8A">
            <w:pPr>
              <w:jc w:val="both"/>
              <w:rPr>
                <w:sz w:val="18"/>
                <w:szCs w:val="18"/>
                <w:lang w:val="lt-LT"/>
              </w:rPr>
            </w:pPr>
            <w:r w:rsidRPr="00027463">
              <w:rPr>
                <w:i/>
                <w:sz w:val="18"/>
                <w:szCs w:val="18"/>
                <w:lang w:val="lt-LT"/>
              </w:rPr>
              <w:sym w:font="Symbol" w:char="F062"/>
            </w:r>
            <w:r w:rsidRPr="00027463">
              <w:rPr>
                <w:sz w:val="18"/>
                <w:szCs w:val="18"/>
                <w:lang w:val="lt-LT"/>
              </w:rPr>
              <w:t xml:space="preserve"> </w:t>
            </w:r>
            <w:r>
              <w:rPr>
                <w:sz w:val="18"/>
                <w:szCs w:val="18"/>
                <w:lang w:val="lt-LT"/>
              </w:rPr>
              <w:t>–</w:t>
            </w:r>
            <w:r w:rsidRPr="00027463">
              <w:rPr>
                <w:sz w:val="18"/>
                <w:szCs w:val="18"/>
                <w:lang w:val="lt-LT"/>
              </w:rPr>
              <w:t xml:space="preserve"> detektoriaus posvyri</w:t>
            </w:r>
            <w:r>
              <w:rPr>
                <w:sz w:val="18"/>
                <w:szCs w:val="18"/>
                <w:lang w:val="lt-LT"/>
              </w:rPr>
              <w:t>o kampas nuo pradinės padėties;</w:t>
            </w:r>
          </w:p>
          <w:p w:rsidR="00284D8A" w:rsidRDefault="00284D8A" w:rsidP="00284D8A">
            <w:pPr>
              <w:jc w:val="both"/>
              <w:rPr>
                <w:sz w:val="18"/>
                <w:szCs w:val="18"/>
                <w:lang w:val="lt-LT"/>
              </w:rPr>
            </w:pPr>
            <w:r w:rsidRPr="00027463">
              <w:rPr>
                <w:i/>
                <w:sz w:val="18"/>
                <w:szCs w:val="18"/>
                <w:lang w:val="lt-LT"/>
              </w:rPr>
              <w:sym w:font="Symbol" w:char="F079"/>
            </w:r>
            <w:r w:rsidRPr="00027463">
              <w:rPr>
                <w:sz w:val="18"/>
                <w:szCs w:val="18"/>
                <w:lang w:val="lt-LT"/>
              </w:rPr>
              <w:t xml:space="preserve"> </w:t>
            </w:r>
            <w:r>
              <w:rPr>
                <w:sz w:val="18"/>
                <w:szCs w:val="18"/>
                <w:lang w:val="lt-LT"/>
              </w:rPr>
              <w:t>–</w:t>
            </w:r>
            <w:r w:rsidRPr="00027463">
              <w:rPr>
                <w:sz w:val="18"/>
                <w:szCs w:val="18"/>
                <w:lang w:val="lt-LT"/>
              </w:rPr>
              <w:t xml:space="preserve"> kampas tarp krintančio srauto ir bandinio normalių;</w:t>
            </w:r>
          </w:p>
          <w:p w:rsidR="00284D8A" w:rsidRDefault="00284D8A" w:rsidP="00284D8A">
            <w:pPr>
              <w:jc w:val="both"/>
              <w:rPr>
                <w:sz w:val="18"/>
                <w:szCs w:val="18"/>
                <w:lang w:val="lt-LT"/>
              </w:rPr>
            </w:pPr>
            <w:r w:rsidRPr="00027463">
              <w:rPr>
                <w:i/>
                <w:sz w:val="18"/>
                <w:szCs w:val="18"/>
                <w:lang w:val="lt-LT"/>
              </w:rPr>
              <w:t>d</w:t>
            </w:r>
            <w:r>
              <w:rPr>
                <w:sz w:val="18"/>
                <w:szCs w:val="18"/>
                <w:lang w:val="lt-LT"/>
              </w:rPr>
              <w:t xml:space="preserve"> – tarp</w:t>
            </w:r>
            <w:r w:rsidRPr="00027463">
              <w:rPr>
                <w:sz w:val="18"/>
                <w:szCs w:val="18"/>
                <w:lang w:val="lt-LT"/>
              </w:rPr>
              <w:t xml:space="preserve">atominis tarpelis (matuojamas angstremais, 1 Å = 0,1 </w:t>
            </w:r>
            <w:r w:rsidRPr="00924F3D">
              <w:rPr>
                <w:i/>
                <w:sz w:val="18"/>
                <w:szCs w:val="18"/>
                <w:lang w:val="lt-LT"/>
              </w:rPr>
              <w:t>nm</w:t>
            </w:r>
            <w:r w:rsidRPr="00027463">
              <w:rPr>
                <w:sz w:val="18"/>
                <w:szCs w:val="18"/>
                <w:lang w:val="lt-LT"/>
              </w:rPr>
              <w:t>);</w:t>
            </w:r>
          </w:p>
          <w:p w:rsidR="00284D8A" w:rsidRDefault="00284D8A" w:rsidP="00284D8A">
            <w:pPr>
              <w:jc w:val="both"/>
              <w:rPr>
                <w:sz w:val="18"/>
                <w:szCs w:val="18"/>
                <w:lang w:val="lt-LT"/>
              </w:rPr>
            </w:pPr>
            <w:r w:rsidRPr="00027463">
              <w:rPr>
                <w:i/>
                <w:sz w:val="18"/>
                <w:szCs w:val="18"/>
                <w:lang w:val="lt-LT"/>
              </w:rPr>
              <w:sym w:font="Symbol" w:char="F071"/>
            </w:r>
            <w:r w:rsidRPr="00027463">
              <w:rPr>
                <w:sz w:val="18"/>
                <w:szCs w:val="18"/>
                <w:lang w:val="lt-LT"/>
              </w:rPr>
              <w:t xml:space="preserve"> </w:t>
            </w:r>
            <w:r>
              <w:rPr>
                <w:sz w:val="18"/>
                <w:szCs w:val="18"/>
                <w:lang w:val="lt-LT"/>
              </w:rPr>
              <w:t>–</w:t>
            </w:r>
            <w:r w:rsidRPr="00027463">
              <w:rPr>
                <w:sz w:val="18"/>
                <w:szCs w:val="18"/>
                <w:lang w:val="lt-LT"/>
              </w:rPr>
              <w:t xml:space="preserve"> </w:t>
            </w:r>
            <w:r w:rsidR="00AE2B97">
              <w:rPr>
                <w:sz w:val="18"/>
                <w:szCs w:val="18"/>
                <w:lang w:val="lt-LT"/>
              </w:rPr>
              <w:t>difrakcijos</w:t>
            </w:r>
            <w:r w:rsidRPr="00027463">
              <w:rPr>
                <w:sz w:val="18"/>
                <w:szCs w:val="18"/>
                <w:lang w:val="lt-LT"/>
              </w:rPr>
              <w:t xml:space="preserve"> kampas;</w:t>
            </w:r>
          </w:p>
          <w:p w:rsidR="00284D8A" w:rsidRDefault="00284D8A" w:rsidP="00284D8A">
            <w:pPr>
              <w:jc w:val="both"/>
              <w:rPr>
                <w:sz w:val="18"/>
                <w:szCs w:val="18"/>
                <w:lang w:val="lt-LT"/>
              </w:rPr>
            </w:pPr>
            <w:r w:rsidRPr="00027463">
              <w:rPr>
                <w:i/>
                <w:sz w:val="18"/>
                <w:szCs w:val="18"/>
                <w:lang w:val="lt-LT"/>
              </w:rPr>
              <w:t>ε</w:t>
            </w:r>
            <w:r w:rsidRPr="00027463">
              <w:rPr>
                <w:sz w:val="18"/>
                <w:szCs w:val="18"/>
                <w:lang w:val="lt-LT"/>
              </w:rPr>
              <w:t xml:space="preserve"> – atominės gardelės deformacija;</w:t>
            </w:r>
          </w:p>
          <w:p w:rsidR="00284D8A" w:rsidRDefault="00284D8A" w:rsidP="00284D8A">
            <w:pPr>
              <w:jc w:val="both"/>
              <w:rPr>
                <w:sz w:val="18"/>
                <w:szCs w:val="18"/>
                <w:lang w:val="lt-LT"/>
              </w:rPr>
            </w:pPr>
            <w:r w:rsidRPr="00027463">
              <w:rPr>
                <w:i/>
                <w:sz w:val="18"/>
                <w:szCs w:val="18"/>
                <w:lang w:val="lt-LT"/>
              </w:rPr>
              <w:t>FWHM</w:t>
            </w:r>
            <w:r w:rsidRPr="00027463">
              <w:rPr>
                <w:sz w:val="18"/>
                <w:szCs w:val="18"/>
                <w:lang w:val="lt-LT"/>
              </w:rPr>
              <w:t xml:space="preserve"> – plotis esantis ties puse difrakcijos piko aukščio;</w:t>
            </w:r>
          </w:p>
          <w:p w:rsidR="00284D8A" w:rsidRDefault="00284D8A" w:rsidP="00284D8A">
            <w:pPr>
              <w:jc w:val="both"/>
              <w:rPr>
                <w:sz w:val="18"/>
                <w:szCs w:val="18"/>
                <w:lang w:val="lt-LT"/>
              </w:rPr>
            </w:pPr>
            <w:r w:rsidRPr="00027463">
              <w:rPr>
                <w:i/>
                <w:sz w:val="18"/>
                <w:szCs w:val="18"/>
                <w:lang w:val="lt-LT"/>
              </w:rPr>
              <w:t>b</w:t>
            </w:r>
            <w:r w:rsidRPr="00027463">
              <w:rPr>
                <w:sz w:val="18"/>
                <w:szCs w:val="18"/>
                <w:lang w:val="lt-LT"/>
              </w:rPr>
              <w:t xml:space="preserve"> – piko plokštumos integralas, t</w:t>
            </w:r>
            <w:r>
              <w:rPr>
                <w:sz w:val="18"/>
                <w:szCs w:val="18"/>
                <w:lang w:val="lt-LT"/>
              </w:rPr>
              <w:t>. </w:t>
            </w:r>
            <w:r w:rsidRPr="00027463">
              <w:rPr>
                <w:sz w:val="18"/>
                <w:szCs w:val="18"/>
                <w:lang w:val="lt-LT"/>
              </w:rPr>
              <w:t>y</w:t>
            </w:r>
            <w:r>
              <w:rPr>
                <w:sz w:val="18"/>
                <w:szCs w:val="18"/>
                <w:lang w:val="lt-LT"/>
              </w:rPr>
              <w:t>.</w:t>
            </w:r>
            <w:r w:rsidRPr="00027463">
              <w:rPr>
                <w:sz w:val="18"/>
                <w:szCs w:val="18"/>
                <w:lang w:val="lt-LT"/>
              </w:rPr>
              <w:t xml:space="preserve"> piko kreivės plotas padalintas iš piko aukščio;</w:t>
            </w:r>
          </w:p>
          <w:p w:rsidR="00284D8A" w:rsidRPr="00027463" w:rsidRDefault="00284D8A" w:rsidP="00284D8A">
            <w:pPr>
              <w:jc w:val="both"/>
              <w:rPr>
                <w:sz w:val="18"/>
                <w:szCs w:val="18"/>
                <w:lang w:val="lt-LT"/>
              </w:rPr>
            </w:pPr>
            <w:r w:rsidRPr="00027463">
              <w:rPr>
                <w:i/>
                <w:sz w:val="18"/>
                <w:szCs w:val="18"/>
                <w:lang w:val="lt-LT"/>
              </w:rPr>
              <w:t>I</w:t>
            </w:r>
            <w:r w:rsidRPr="00027463">
              <w:rPr>
                <w:sz w:val="18"/>
                <w:szCs w:val="18"/>
                <w:lang w:val="lt-LT"/>
              </w:rPr>
              <w:t xml:space="preserve"> – jonizuojančių spindulių intensyvumas</w:t>
            </w:r>
            <w:r>
              <w:rPr>
                <w:sz w:val="18"/>
                <w:szCs w:val="18"/>
                <w:lang w:val="lt-LT"/>
              </w:rPr>
              <w:t>.</w:t>
            </w:r>
          </w:p>
        </w:tc>
      </w:tr>
    </w:tbl>
    <w:p w:rsidR="00311030" w:rsidRPr="00027463" w:rsidRDefault="00311030" w:rsidP="00064079">
      <w:pPr>
        <w:pStyle w:val="Skyriauspavadinim2"/>
      </w:pPr>
      <w:bookmarkStart w:id="460" w:name="_Toc255194945"/>
      <w:bookmarkStart w:id="461" w:name="_Toc256159919"/>
      <w:bookmarkStart w:id="462" w:name="_Toc256244955"/>
      <w:bookmarkStart w:id="463" w:name="_Toc256673223"/>
      <w:r w:rsidRPr="00027463">
        <w:lastRenderedPageBreak/>
        <w:t>F priedas. Vibracinio apdorojimo protokolas Nr. 1</w:t>
      </w:r>
      <w:bookmarkEnd w:id="460"/>
      <w:bookmarkEnd w:id="461"/>
      <w:bookmarkEnd w:id="462"/>
      <w:bookmarkEnd w:id="463"/>
      <w:r w:rsidRPr="00027463">
        <w:rPr>
          <w:noProof/>
          <w:color w:val="auto"/>
          <w:lang w:eastAsia="lt-LT" w:bidi="ar-SA"/>
        </w:rPr>
        <w:drawing>
          <wp:inline distT="0" distB="0" distL="0" distR="0">
            <wp:extent cx="4532447" cy="6324600"/>
            <wp:effectExtent l="19050" t="0" r="1453" b="0"/>
            <wp:docPr id="219" name="Picture 32" descr="VSR suvirinimo me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R suvirinimo metu.jpg"/>
                    <pic:cNvPicPr/>
                  </pic:nvPicPr>
                  <pic:blipFill>
                    <a:blip r:embed="rId189" cstate="print"/>
                    <a:stretch>
                      <a:fillRect/>
                    </a:stretch>
                  </pic:blipFill>
                  <pic:spPr>
                    <a:xfrm>
                      <a:off x="0" y="0"/>
                      <a:ext cx="4532447" cy="6324600"/>
                    </a:xfrm>
                    <a:prstGeom prst="rect">
                      <a:avLst/>
                    </a:prstGeom>
                  </pic:spPr>
                </pic:pic>
              </a:graphicData>
            </a:graphic>
          </wp:inline>
        </w:drawing>
      </w:r>
      <w:bookmarkStart w:id="464" w:name="_Toc255194946"/>
      <w:bookmarkStart w:id="465" w:name="_Toc256159920"/>
      <w:bookmarkStart w:id="466" w:name="_Toc256244956"/>
      <w:bookmarkStart w:id="467" w:name="_Toc256673224"/>
      <w:r w:rsidRPr="00027463">
        <w:lastRenderedPageBreak/>
        <w:t>G priedas. Vibracinio apdorojimo protokolas Nr. 2</w:t>
      </w:r>
      <w:bookmarkEnd w:id="464"/>
      <w:bookmarkEnd w:id="465"/>
      <w:bookmarkEnd w:id="466"/>
      <w:bookmarkEnd w:id="467"/>
    </w:p>
    <w:p w:rsidR="00CE76E7" w:rsidRDefault="00311030" w:rsidP="00CE76E7">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center"/>
        <w:rPr>
          <w:color w:val="auto"/>
          <w:lang w:val="lt-LT"/>
        </w:rPr>
        <w:sectPr w:rsidR="00CE76E7" w:rsidSect="0094615F">
          <w:headerReference w:type="even" r:id="rId190"/>
          <w:headerReference w:type="default" r:id="rId191"/>
          <w:footerReference w:type="even" r:id="rId192"/>
          <w:pgSz w:w="9180" w:h="12979" w:code="279"/>
          <w:pgMar w:top="1418" w:right="1021" w:bottom="1021" w:left="1021" w:header="680" w:footer="680" w:gutter="0"/>
          <w:cols w:space="567"/>
          <w:docGrid w:linePitch="360"/>
        </w:sectPr>
      </w:pPr>
      <w:r w:rsidRPr="00027463">
        <w:rPr>
          <w:noProof/>
          <w:color w:val="auto"/>
          <w:lang w:val="lt-LT" w:eastAsia="lt-LT" w:bidi="ar-SA"/>
        </w:rPr>
        <w:drawing>
          <wp:inline distT="0" distB="0" distL="0" distR="0">
            <wp:extent cx="4532519" cy="6329045"/>
            <wp:effectExtent l="19050" t="0" r="1381" b="0"/>
            <wp:docPr id="220" name="Picture 33" descr="VSR po suvirini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R po suvirinimo.jpg"/>
                    <pic:cNvPicPr/>
                  </pic:nvPicPr>
                  <pic:blipFill>
                    <a:blip r:embed="rId193" cstate="print"/>
                    <a:stretch>
                      <a:fillRect/>
                    </a:stretch>
                  </pic:blipFill>
                  <pic:spPr>
                    <a:xfrm>
                      <a:off x="0" y="0"/>
                      <a:ext cx="4532519" cy="6329045"/>
                    </a:xfrm>
                    <a:prstGeom prst="rect">
                      <a:avLst/>
                    </a:prstGeom>
                  </pic:spPr>
                </pic:pic>
              </a:graphicData>
            </a:graphic>
          </wp:inline>
        </w:drawing>
      </w:r>
    </w:p>
    <w:p w:rsidR="00B26933"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284D8A" w:rsidRPr="001F494A" w:rsidRDefault="00284D8A"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004C5E"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r>
        <w:rPr>
          <w:color w:val="auto"/>
          <w:lang w:val="lt-LT"/>
        </w:rPr>
        <w:t xml:space="preserve"> </w:t>
      </w: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Pr="001F494A"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Default="00B26933"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476A0E" w:rsidRDefault="00476A0E"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476A0E" w:rsidRDefault="00476A0E" w:rsidP="00F170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B26933" w:rsidRDefault="00B26933" w:rsidP="0099547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476A0E" w:rsidRDefault="00476A0E" w:rsidP="0099547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F64E08" w:rsidRPr="001F494A" w:rsidRDefault="00F64E08" w:rsidP="00995473">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color w:val="auto"/>
          <w:lang w:val="lt-LT"/>
        </w:rPr>
      </w:pPr>
    </w:p>
    <w:p w:rsidR="003D1BD4" w:rsidRPr="001F494A" w:rsidRDefault="009B0AD0" w:rsidP="0015046C">
      <w:pPr>
        <w:pStyle w:val="Titulinisautorius"/>
        <w:spacing w:beforeLines="60"/>
        <w:ind w:left="240"/>
        <w:rPr>
          <w:color w:val="auto"/>
          <w:sz w:val="18"/>
          <w:szCs w:val="18"/>
          <w:lang w:val="sv-SE"/>
        </w:rPr>
      </w:pPr>
      <w:r>
        <w:rPr>
          <w:color w:val="auto"/>
          <w:sz w:val="18"/>
          <w:szCs w:val="18"/>
          <w:lang w:val="sv-SE"/>
        </w:rPr>
        <w:t>Aurimas</w:t>
      </w:r>
      <w:r w:rsidR="00C72DCA" w:rsidRPr="001F494A">
        <w:rPr>
          <w:color w:val="auto"/>
          <w:sz w:val="18"/>
          <w:szCs w:val="18"/>
          <w:lang w:val="sv-SE"/>
        </w:rPr>
        <w:t xml:space="preserve"> </w:t>
      </w:r>
      <w:r>
        <w:rPr>
          <w:color w:val="auto"/>
          <w:sz w:val="18"/>
          <w:szCs w:val="18"/>
          <w:lang w:val="sv-SE"/>
        </w:rPr>
        <w:t>JURČIUS</w:t>
      </w:r>
    </w:p>
    <w:p w:rsidR="00C125F1" w:rsidRDefault="009B0AD0" w:rsidP="00995473">
      <w:pPr>
        <w:spacing w:before="120"/>
        <w:ind w:left="238"/>
        <w:rPr>
          <w:rFonts w:ascii="Arial" w:hAnsi="Arial" w:cs="Arial"/>
          <w:sz w:val="18"/>
          <w:szCs w:val="18"/>
          <w:lang w:val="lt-LT"/>
        </w:rPr>
      </w:pPr>
      <w:r>
        <w:rPr>
          <w:rFonts w:ascii="Arial" w:hAnsi="Arial" w:cs="Arial"/>
          <w:sz w:val="18"/>
          <w:szCs w:val="18"/>
          <w:lang w:val="lt-LT"/>
        </w:rPr>
        <w:t>KONSTRUKCINIO PLIENO LIEKAMŲJŲ SUVIRINIMO ĮTEMPIŲ</w:t>
      </w:r>
    </w:p>
    <w:p w:rsidR="002E2F52" w:rsidRPr="001F494A" w:rsidRDefault="009B0AD0" w:rsidP="00C125F1">
      <w:pPr>
        <w:ind w:left="238"/>
        <w:rPr>
          <w:rFonts w:ascii="Arial" w:hAnsi="Arial" w:cs="Arial"/>
          <w:sz w:val="18"/>
          <w:szCs w:val="18"/>
          <w:lang w:val="lt-LT"/>
        </w:rPr>
      </w:pPr>
      <w:r>
        <w:rPr>
          <w:rFonts w:ascii="Arial" w:hAnsi="Arial" w:cs="Arial"/>
          <w:sz w:val="18"/>
          <w:szCs w:val="18"/>
          <w:lang w:val="lt-LT"/>
        </w:rPr>
        <w:t>VIBRACINIO ATLEIDIMO TYRIMAI</w:t>
      </w:r>
    </w:p>
    <w:p w:rsidR="00C72DCA" w:rsidRPr="001F494A" w:rsidRDefault="00C72DCA" w:rsidP="00995473">
      <w:pPr>
        <w:spacing w:before="120"/>
        <w:ind w:left="238"/>
        <w:rPr>
          <w:rFonts w:ascii="Arial" w:hAnsi="Arial" w:cs="Arial"/>
          <w:sz w:val="18"/>
          <w:szCs w:val="18"/>
          <w:lang w:val="lt-LT"/>
        </w:rPr>
      </w:pPr>
      <w:r w:rsidRPr="001F494A">
        <w:rPr>
          <w:rFonts w:ascii="Arial" w:hAnsi="Arial" w:cs="Arial"/>
          <w:sz w:val="18"/>
          <w:szCs w:val="18"/>
          <w:lang w:val="lt-LT"/>
        </w:rPr>
        <w:t>Daktaro disertacija</w:t>
      </w:r>
    </w:p>
    <w:p w:rsidR="00C72DCA" w:rsidRPr="001F494A" w:rsidRDefault="00C72DCA" w:rsidP="00995473">
      <w:pPr>
        <w:spacing w:before="120"/>
        <w:ind w:left="238"/>
        <w:rPr>
          <w:rFonts w:ascii="Arial" w:hAnsi="Arial" w:cs="Arial"/>
          <w:sz w:val="18"/>
          <w:szCs w:val="18"/>
          <w:lang w:val="lt-LT"/>
        </w:rPr>
      </w:pPr>
      <w:r w:rsidRPr="001F494A">
        <w:rPr>
          <w:rFonts w:ascii="Arial" w:hAnsi="Arial" w:cs="Arial"/>
          <w:sz w:val="18"/>
          <w:szCs w:val="18"/>
          <w:lang w:val="lt-LT"/>
        </w:rPr>
        <w:t xml:space="preserve">Technologijos mokslai, </w:t>
      </w:r>
      <w:r w:rsidR="00995473" w:rsidRPr="001F494A">
        <w:rPr>
          <w:rFonts w:ascii="Arial" w:hAnsi="Arial" w:cs="Arial"/>
          <w:sz w:val="18"/>
          <w:szCs w:val="18"/>
          <w:lang w:val="lt-LT"/>
        </w:rPr>
        <w:br/>
      </w:r>
      <w:r w:rsidR="009B0AD0">
        <w:rPr>
          <w:rFonts w:ascii="Arial" w:hAnsi="Arial" w:cs="Arial"/>
          <w:sz w:val="18"/>
          <w:szCs w:val="18"/>
          <w:lang w:val="lt-LT"/>
        </w:rPr>
        <w:t>mechanikos</w:t>
      </w:r>
      <w:r w:rsidRPr="001F494A">
        <w:rPr>
          <w:rFonts w:ascii="Arial" w:hAnsi="Arial" w:cs="Arial"/>
          <w:sz w:val="18"/>
          <w:szCs w:val="18"/>
          <w:lang w:val="lt-LT"/>
        </w:rPr>
        <w:t xml:space="preserve"> inžinerija (0</w:t>
      </w:r>
      <w:r w:rsidR="009B0AD0">
        <w:rPr>
          <w:rFonts w:ascii="Arial" w:hAnsi="Arial" w:cs="Arial"/>
          <w:sz w:val="18"/>
          <w:szCs w:val="18"/>
          <w:lang w:val="lt-LT"/>
        </w:rPr>
        <w:t>9</w:t>
      </w:r>
      <w:r w:rsidRPr="001F494A">
        <w:rPr>
          <w:rFonts w:ascii="Arial" w:hAnsi="Arial" w:cs="Arial"/>
          <w:sz w:val="18"/>
          <w:szCs w:val="18"/>
          <w:lang w:val="lt-LT"/>
        </w:rPr>
        <w:t>T)</w:t>
      </w:r>
    </w:p>
    <w:p w:rsidR="00C72DCA" w:rsidRPr="001F494A" w:rsidRDefault="00C72DCA" w:rsidP="00995473">
      <w:pPr>
        <w:spacing w:before="120"/>
        <w:ind w:left="238"/>
        <w:rPr>
          <w:rFonts w:ascii="Arial" w:hAnsi="Arial" w:cs="Arial"/>
          <w:sz w:val="18"/>
          <w:szCs w:val="18"/>
          <w:lang w:val="lt-LT"/>
        </w:rPr>
      </w:pPr>
    </w:p>
    <w:p w:rsidR="00E1271B" w:rsidRPr="00AE4A23" w:rsidRDefault="009B0AD0" w:rsidP="0015046C">
      <w:pPr>
        <w:pStyle w:val="Titulinisautorius"/>
        <w:spacing w:beforeLines="60"/>
        <w:ind w:left="240"/>
        <w:rPr>
          <w:color w:val="auto"/>
          <w:sz w:val="18"/>
          <w:szCs w:val="18"/>
          <w:lang w:val="sv-SE"/>
        </w:rPr>
      </w:pPr>
      <w:r>
        <w:rPr>
          <w:color w:val="auto"/>
          <w:sz w:val="18"/>
          <w:szCs w:val="18"/>
          <w:lang w:val="sv-SE"/>
        </w:rPr>
        <w:t>Aurimas</w:t>
      </w:r>
      <w:r w:rsidR="00E1271B" w:rsidRPr="00AE4A23">
        <w:rPr>
          <w:color w:val="auto"/>
          <w:sz w:val="18"/>
          <w:szCs w:val="18"/>
          <w:lang w:val="sv-SE"/>
        </w:rPr>
        <w:t xml:space="preserve"> </w:t>
      </w:r>
      <w:r>
        <w:rPr>
          <w:color w:val="auto"/>
          <w:sz w:val="18"/>
          <w:szCs w:val="18"/>
          <w:lang w:val="sv-SE"/>
        </w:rPr>
        <w:t>JURČIUS</w:t>
      </w:r>
    </w:p>
    <w:p w:rsidR="00BD3ADB" w:rsidRPr="009F1FE5" w:rsidRDefault="00C11E79" w:rsidP="00BD3ADB">
      <w:pPr>
        <w:spacing w:before="120"/>
        <w:ind w:left="238"/>
        <w:rPr>
          <w:rFonts w:ascii="Arial" w:hAnsi="Arial" w:cs="Arial"/>
          <w:sz w:val="18"/>
          <w:szCs w:val="18"/>
          <w:lang w:val="en-GB"/>
        </w:rPr>
      </w:pPr>
      <w:r w:rsidRPr="009F1FE5">
        <w:rPr>
          <w:rFonts w:ascii="Arial" w:hAnsi="Arial" w:cs="Arial"/>
          <w:sz w:val="18"/>
          <w:lang w:val="en-GB"/>
        </w:rPr>
        <w:t>EFFECT OF VIBRATORY TREATMENT ON RESIDUAL STRESSES</w:t>
      </w:r>
      <w:r w:rsidR="00C3316B">
        <w:rPr>
          <w:rFonts w:ascii="Arial" w:hAnsi="Arial" w:cs="Arial"/>
          <w:sz w:val="18"/>
          <w:lang w:val="en-GB"/>
        </w:rPr>
        <w:t xml:space="preserve">                          </w:t>
      </w:r>
      <w:r w:rsidRPr="009F1FE5">
        <w:rPr>
          <w:rFonts w:ascii="Arial" w:hAnsi="Arial" w:cs="Arial"/>
          <w:sz w:val="18"/>
          <w:lang w:val="en-GB"/>
        </w:rPr>
        <w:t xml:space="preserve"> IN STRUCTURAL STEEL WELDMENTS</w:t>
      </w:r>
    </w:p>
    <w:p w:rsidR="00C72DCA" w:rsidRPr="001F494A" w:rsidRDefault="00C72DCA" w:rsidP="00BD3ADB">
      <w:pPr>
        <w:spacing w:before="120"/>
        <w:ind w:left="238"/>
        <w:rPr>
          <w:rFonts w:ascii="Arial" w:hAnsi="Arial" w:cs="Arial"/>
          <w:sz w:val="18"/>
          <w:szCs w:val="18"/>
        </w:rPr>
      </w:pPr>
      <w:r w:rsidRPr="001F494A">
        <w:rPr>
          <w:rFonts w:ascii="Arial" w:hAnsi="Arial" w:cs="Arial"/>
          <w:sz w:val="18"/>
          <w:szCs w:val="18"/>
        </w:rPr>
        <w:t>Doctoral Dissertation</w:t>
      </w:r>
    </w:p>
    <w:p w:rsidR="00C72DCA" w:rsidRPr="001F494A" w:rsidRDefault="00C72DCA" w:rsidP="00995473">
      <w:pPr>
        <w:spacing w:before="120"/>
        <w:ind w:left="238"/>
        <w:rPr>
          <w:rFonts w:ascii="Arial" w:hAnsi="Arial" w:cs="Arial"/>
          <w:sz w:val="18"/>
          <w:szCs w:val="18"/>
        </w:rPr>
      </w:pPr>
      <w:r w:rsidRPr="001F494A">
        <w:rPr>
          <w:rFonts w:ascii="Arial" w:hAnsi="Arial" w:cs="Arial"/>
          <w:sz w:val="18"/>
          <w:szCs w:val="18"/>
        </w:rPr>
        <w:t xml:space="preserve">Technological Sciences, </w:t>
      </w:r>
      <w:r w:rsidR="00995473" w:rsidRPr="001F494A">
        <w:rPr>
          <w:rFonts w:ascii="Arial" w:hAnsi="Arial" w:cs="Arial"/>
          <w:sz w:val="18"/>
          <w:szCs w:val="18"/>
        </w:rPr>
        <w:br/>
      </w:r>
      <w:r w:rsidR="009B0AD0">
        <w:rPr>
          <w:rFonts w:ascii="Arial" w:hAnsi="Arial" w:cs="Arial"/>
          <w:sz w:val="18"/>
          <w:szCs w:val="18"/>
        </w:rPr>
        <w:t>Mechanical</w:t>
      </w:r>
      <w:r w:rsidRPr="001F494A">
        <w:rPr>
          <w:rFonts w:ascii="Arial" w:hAnsi="Arial" w:cs="Arial"/>
          <w:sz w:val="18"/>
          <w:szCs w:val="18"/>
        </w:rPr>
        <w:t xml:space="preserve"> </w:t>
      </w:r>
      <w:r w:rsidR="00B463C7" w:rsidRPr="001F494A">
        <w:rPr>
          <w:rFonts w:ascii="Arial" w:hAnsi="Arial" w:cs="Arial"/>
          <w:sz w:val="18"/>
          <w:szCs w:val="18"/>
        </w:rPr>
        <w:t xml:space="preserve">Engineering </w:t>
      </w:r>
      <w:r w:rsidRPr="001F494A">
        <w:rPr>
          <w:rFonts w:ascii="Arial" w:hAnsi="Arial" w:cs="Arial"/>
          <w:sz w:val="18"/>
          <w:szCs w:val="18"/>
        </w:rPr>
        <w:t>(0</w:t>
      </w:r>
      <w:r w:rsidR="009B0AD0">
        <w:rPr>
          <w:rFonts w:ascii="Arial" w:hAnsi="Arial" w:cs="Arial"/>
          <w:sz w:val="18"/>
          <w:szCs w:val="18"/>
        </w:rPr>
        <w:t>9</w:t>
      </w:r>
      <w:r w:rsidRPr="001F494A">
        <w:rPr>
          <w:rFonts w:ascii="Arial" w:hAnsi="Arial" w:cs="Arial"/>
          <w:sz w:val="18"/>
          <w:szCs w:val="18"/>
        </w:rPr>
        <w:t>T)</w:t>
      </w:r>
    </w:p>
    <w:p w:rsidR="00EF4FE7" w:rsidRPr="001F494A" w:rsidRDefault="00EF4FE7" w:rsidP="0015046C">
      <w:pPr>
        <w:pStyle w:val="Titulinismokslai"/>
        <w:spacing w:beforeLines="60"/>
        <w:ind w:left="240"/>
        <w:rPr>
          <w:caps w:val="0"/>
          <w:color w:val="auto"/>
          <w:sz w:val="18"/>
          <w:szCs w:val="18"/>
          <w:lang w:val="en-GB"/>
        </w:rPr>
      </w:pPr>
    </w:p>
    <w:p w:rsidR="00EF4FE7" w:rsidRPr="001F494A" w:rsidRDefault="00EF4FE7" w:rsidP="0015046C">
      <w:pPr>
        <w:pStyle w:val="Titulinismokslai"/>
        <w:spacing w:beforeLines="60"/>
        <w:ind w:left="240"/>
        <w:rPr>
          <w:caps w:val="0"/>
          <w:color w:val="auto"/>
          <w:sz w:val="18"/>
          <w:szCs w:val="18"/>
          <w:lang w:val="en-GB"/>
        </w:rPr>
      </w:pPr>
    </w:p>
    <w:p w:rsidR="00EF4FE7" w:rsidRPr="001F494A" w:rsidRDefault="00EF4FE7" w:rsidP="0015046C">
      <w:pPr>
        <w:pStyle w:val="Titulinismokslai"/>
        <w:spacing w:beforeLines="60"/>
        <w:ind w:left="240"/>
        <w:rPr>
          <w:caps w:val="0"/>
          <w:color w:val="auto"/>
          <w:sz w:val="18"/>
          <w:szCs w:val="18"/>
          <w:lang w:val="en-GB"/>
        </w:rPr>
      </w:pPr>
    </w:p>
    <w:p w:rsidR="00EF4FE7" w:rsidRPr="00311E62" w:rsidRDefault="009B0AD0" w:rsidP="00EF4FE7">
      <w:pPr>
        <w:pStyle w:val="Titulinismokslai"/>
        <w:spacing w:before="0"/>
        <w:ind w:left="240"/>
        <w:rPr>
          <w:caps w:val="0"/>
          <w:color w:val="auto"/>
          <w:sz w:val="14"/>
          <w:szCs w:val="14"/>
        </w:rPr>
      </w:pPr>
      <w:r w:rsidRPr="00311E62">
        <w:rPr>
          <w:caps w:val="0"/>
          <w:color w:val="auto"/>
          <w:sz w:val="14"/>
          <w:szCs w:val="14"/>
        </w:rPr>
        <w:t>2010</w:t>
      </w:r>
      <w:r w:rsidR="00EF4FE7" w:rsidRPr="00311E62">
        <w:rPr>
          <w:caps w:val="0"/>
          <w:color w:val="auto"/>
          <w:sz w:val="14"/>
          <w:szCs w:val="14"/>
        </w:rPr>
        <w:t xml:space="preserve"> 0</w:t>
      </w:r>
      <w:r w:rsidR="009F1FE5" w:rsidRPr="00311E62">
        <w:rPr>
          <w:caps w:val="0"/>
          <w:color w:val="auto"/>
          <w:sz w:val="14"/>
          <w:szCs w:val="14"/>
        </w:rPr>
        <w:t>4</w:t>
      </w:r>
      <w:r w:rsidR="00EF4FE7" w:rsidRPr="00311E62">
        <w:rPr>
          <w:caps w:val="0"/>
          <w:color w:val="auto"/>
          <w:sz w:val="14"/>
          <w:szCs w:val="14"/>
        </w:rPr>
        <w:t xml:space="preserve"> </w:t>
      </w:r>
      <w:r w:rsidR="009F1FE5" w:rsidRPr="00311E62">
        <w:rPr>
          <w:caps w:val="0"/>
          <w:color w:val="auto"/>
          <w:sz w:val="14"/>
          <w:szCs w:val="14"/>
        </w:rPr>
        <w:t>1</w:t>
      </w:r>
      <w:r w:rsidR="00711554" w:rsidRPr="00311E62">
        <w:rPr>
          <w:caps w:val="0"/>
          <w:color w:val="auto"/>
          <w:sz w:val="14"/>
          <w:szCs w:val="14"/>
        </w:rPr>
        <w:t>9</w:t>
      </w:r>
      <w:r w:rsidR="00EF4FE7" w:rsidRPr="00311E62">
        <w:rPr>
          <w:caps w:val="0"/>
          <w:color w:val="auto"/>
          <w:sz w:val="14"/>
          <w:szCs w:val="14"/>
        </w:rPr>
        <w:t>. 1</w:t>
      </w:r>
      <w:r w:rsidR="00311E62" w:rsidRPr="00311E62">
        <w:rPr>
          <w:caps w:val="0"/>
          <w:color w:val="auto"/>
          <w:sz w:val="14"/>
          <w:szCs w:val="14"/>
        </w:rPr>
        <w:t>2</w:t>
      </w:r>
      <w:r w:rsidR="00EF4FE7" w:rsidRPr="00311E62">
        <w:rPr>
          <w:caps w:val="0"/>
          <w:color w:val="auto"/>
          <w:sz w:val="14"/>
          <w:szCs w:val="14"/>
        </w:rPr>
        <w:t>,</w:t>
      </w:r>
      <w:r w:rsidR="00311E62" w:rsidRPr="00311E62">
        <w:rPr>
          <w:caps w:val="0"/>
          <w:color w:val="auto"/>
          <w:sz w:val="14"/>
          <w:szCs w:val="14"/>
        </w:rPr>
        <w:t>5</w:t>
      </w:r>
      <w:r w:rsidR="00EF4FE7" w:rsidRPr="00311E62">
        <w:rPr>
          <w:caps w:val="0"/>
          <w:color w:val="auto"/>
          <w:sz w:val="14"/>
          <w:szCs w:val="14"/>
        </w:rPr>
        <w:t>0 sp. l. Tiražas 20 egz.</w:t>
      </w:r>
    </w:p>
    <w:p w:rsidR="00BD3ADB" w:rsidRPr="00311E62" w:rsidRDefault="00EF4FE7" w:rsidP="00BD3ADB">
      <w:pPr>
        <w:pStyle w:val="Titulinismokslai"/>
        <w:spacing w:before="0"/>
        <w:ind w:left="240"/>
        <w:rPr>
          <w:caps w:val="0"/>
          <w:color w:val="auto"/>
          <w:sz w:val="14"/>
          <w:szCs w:val="14"/>
        </w:rPr>
      </w:pPr>
      <w:r w:rsidRPr="00311E62">
        <w:rPr>
          <w:caps w:val="0"/>
          <w:color w:val="auto"/>
          <w:sz w:val="14"/>
          <w:szCs w:val="14"/>
        </w:rPr>
        <w:t>Vilniaus Gedimino technikos universitet</w:t>
      </w:r>
      <w:r w:rsidR="00BD3ADB" w:rsidRPr="00311E62">
        <w:rPr>
          <w:caps w:val="0"/>
          <w:color w:val="auto"/>
          <w:sz w:val="14"/>
          <w:szCs w:val="14"/>
        </w:rPr>
        <w:t xml:space="preserve">o </w:t>
      </w:r>
      <w:r w:rsidR="001325E0" w:rsidRPr="00311E62">
        <w:rPr>
          <w:caps w:val="0"/>
          <w:color w:val="auto"/>
          <w:sz w:val="14"/>
          <w:szCs w:val="14"/>
        </w:rPr>
        <w:br/>
      </w:r>
      <w:r w:rsidRPr="00311E62">
        <w:rPr>
          <w:caps w:val="0"/>
          <w:color w:val="auto"/>
          <w:sz w:val="14"/>
          <w:szCs w:val="14"/>
        </w:rPr>
        <w:t xml:space="preserve">leidykla </w:t>
      </w:r>
      <w:r w:rsidR="002E2F52" w:rsidRPr="00311E62">
        <w:rPr>
          <w:caps w:val="0"/>
          <w:color w:val="auto"/>
          <w:sz w:val="14"/>
          <w:szCs w:val="14"/>
        </w:rPr>
        <w:t>„</w:t>
      </w:r>
      <w:r w:rsidRPr="00311E62">
        <w:rPr>
          <w:caps w:val="0"/>
          <w:color w:val="auto"/>
          <w:sz w:val="14"/>
          <w:szCs w:val="14"/>
        </w:rPr>
        <w:t>Technika</w:t>
      </w:r>
      <w:r w:rsidR="002E2F52" w:rsidRPr="00311E62">
        <w:rPr>
          <w:caps w:val="0"/>
          <w:color w:val="auto"/>
          <w:sz w:val="14"/>
          <w:szCs w:val="14"/>
        </w:rPr>
        <w:t>“</w:t>
      </w:r>
      <w:r w:rsidR="009F1FE5" w:rsidRPr="00311E62">
        <w:rPr>
          <w:caps w:val="0"/>
          <w:color w:val="auto"/>
          <w:sz w:val="14"/>
          <w:szCs w:val="14"/>
        </w:rPr>
        <w:t>,</w:t>
      </w:r>
    </w:p>
    <w:p w:rsidR="00BD3ADB" w:rsidRPr="00311E62" w:rsidRDefault="00EF4FE7" w:rsidP="00EF4FE7">
      <w:pPr>
        <w:pStyle w:val="Titulinismokslai"/>
        <w:spacing w:before="0"/>
        <w:ind w:left="240"/>
        <w:rPr>
          <w:caps w:val="0"/>
          <w:color w:val="auto"/>
          <w:sz w:val="14"/>
          <w:szCs w:val="14"/>
        </w:rPr>
      </w:pPr>
      <w:r w:rsidRPr="00311E62">
        <w:rPr>
          <w:caps w:val="0"/>
          <w:color w:val="auto"/>
          <w:sz w:val="14"/>
          <w:szCs w:val="14"/>
        </w:rPr>
        <w:t xml:space="preserve">Saulėtekio al. 11, 10223 Vilnius, </w:t>
      </w:r>
    </w:p>
    <w:p w:rsidR="00EF4FE7" w:rsidRPr="00311E62" w:rsidRDefault="00EF4FE7" w:rsidP="00EF4FE7">
      <w:pPr>
        <w:pStyle w:val="Titulinismokslai"/>
        <w:spacing w:before="0"/>
        <w:ind w:left="240"/>
        <w:rPr>
          <w:i/>
          <w:caps w:val="0"/>
          <w:color w:val="auto"/>
          <w:sz w:val="14"/>
          <w:szCs w:val="14"/>
        </w:rPr>
      </w:pPr>
      <w:r w:rsidRPr="00311E62">
        <w:rPr>
          <w:i/>
          <w:caps w:val="0"/>
          <w:color w:val="auto"/>
          <w:sz w:val="14"/>
          <w:szCs w:val="14"/>
        </w:rPr>
        <w:t>http://leidykla.vgtu.lt</w:t>
      </w:r>
    </w:p>
    <w:p w:rsidR="00C10639" w:rsidRPr="00311E62" w:rsidRDefault="00EF4FE7" w:rsidP="00476A0E">
      <w:pPr>
        <w:pStyle w:val="Titulinismokslai"/>
        <w:spacing w:before="0"/>
        <w:ind w:left="240"/>
        <w:rPr>
          <w:caps w:val="0"/>
          <w:color w:val="auto"/>
          <w:sz w:val="14"/>
          <w:szCs w:val="14"/>
        </w:rPr>
      </w:pPr>
      <w:r w:rsidRPr="00311E62">
        <w:rPr>
          <w:caps w:val="0"/>
          <w:color w:val="auto"/>
          <w:sz w:val="14"/>
          <w:szCs w:val="14"/>
        </w:rPr>
        <w:t xml:space="preserve">Spausdino UAB </w:t>
      </w:r>
      <w:r w:rsidR="002E2F52" w:rsidRPr="00311E62">
        <w:rPr>
          <w:caps w:val="0"/>
          <w:color w:val="auto"/>
          <w:sz w:val="14"/>
          <w:szCs w:val="14"/>
        </w:rPr>
        <w:t>„</w:t>
      </w:r>
      <w:r w:rsidR="001325E0" w:rsidRPr="00311E62">
        <w:rPr>
          <w:caps w:val="0"/>
          <w:color w:val="auto"/>
          <w:sz w:val="14"/>
          <w:szCs w:val="14"/>
        </w:rPr>
        <w:t>Biznio mašinų kompanija</w:t>
      </w:r>
      <w:r w:rsidR="002E2F52" w:rsidRPr="00311E62">
        <w:rPr>
          <w:caps w:val="0"/>
          <w:color w:val="auto"/>
          <w:sz w:val="14"/>
          <w:szCs w:val="14"/>
        </w:rPr>
        <w:t>“</w:t>
      </w:r>
      <w:r w:rsidRPr="00311E62">
        <w:rPr>
          <w:caps w:val="0"/>
          <w:color w:val="auto"/>
          <w:sz w:val="14"/>
          <w:szCs w:val="14"/>
        </w:rPr>
        <w:t xml:space="preserve">, </w:t>
      </w:r>
      <w:r w:rsidR="00D85DA9">
        <w:rPr>
          <w:caps w:val="0"/>
          <w:color w:val="auto"/>
          <w:sz w:val="14"/>
          <w:szCs w:val="14"/>
        </w:rPr>
        <w:t xml:space="preserve">  </w:t>
      </w:r>
      <w:r w:rsidRPr="00311E62">
        <w:rPr>
          <w:caps w:val="0"/>
          <w:color w:val="auto"/>
          <w:sz w:val="14"/>
          <w:szCs w:val="14"/>
        </w:rPr>
        <w:br/>
      </w:r>
      <w:r w:rsidR="001325E0" w:rsidRPr="00311E62">
        <w:rPr>
          <w:caps w:val="0"/>
          <w:color w:val="auto"/>
          <w:sz w:val="14"/>
          <w:szCs w:val="14"/>
        </w:rPr>
        <w:t>J. Jasinskio</w:t>
      </w:r>
      <w:r w:rsidRPr="00311E62">
        <w:rPr>
          <w:caps w:val="0"/>
          <w:color w:val="auto"/>
          <w:sz w:val="14"/>
          <w:szCs w:val="14"/>
        </w:rPr>
        <w:t xml:space="preserve"> g. 1</w:t>
      </w:r>
      <w:r w:rsidR="001325E0" w:rsidRPr="00311E62">
        <w:rPr>
          <w:caps w:val="0"/>
          <w:color w:val="auto"/>
          <w:sz w:val="14"/>
          <w:szCs w:val="14"/>
        </w:rPr>
        <w:t>6A</w:t>
      </w:r>
      <w:r w:rsidRPr="00311E62">
        <w:rPr>
          <w:caps w:val="0"/>
          <w:color w:val="auto"/>
          <w:sz w:val="14"/>
          <w:szCs w:val="14"/>
        </w:rPr>
        <w:t>, 0</w:t>
      </w:r>
      <w:r w:rsidR="001325E0" w:rsidRPr="00311E62">
        <w:rPr>
          <w:caps w:val="0"/>
          <w:color w:val="auto"/>
          <w:sz w:val="14"/>
          <w:szCs w:val="14"/>
        </w:rPr>
        <w:t>1112</w:t>
      </w:r>
      <w:r w:rsidRPr="00311E62">
        <w:rPr>
          <w:caps w:val="0"/>
          <w:color w:val="auto"/>
          <w:sz w:val="14"/>
          <w:szCs w:val="14"/>
        </w:rPr>
        <w:t xml:space="preserve"> Vilnius</w:t>
      </w:r>
      <w:r w:rsidR="00D85DA9">
        <w:rPr>
          <w:caps w:val="0"/>
          <w:color w:val="auto"/>
          <w:sz w:val="14"/>
          <w:szCs w:val="14"/>
        </w:rPr>
        <w:t>,</w:t>
      </w:r>
    </w:p>
    <w:p w:rsidR="00F64E08" w:rsidRPr="00311E62" w:rsidRDefault="00F64E08" w:rsidP="00476A0E">
      <w:pPr>
        <w:pStyle w:val="Titulinismokslai"/>
        <w:spacing w:before="0"/>
        <w:ind w:left="240"/>
        <w:rPr>
          <w:i/>
          <w:caps w:val="0"/>
          <w:color w:val="auto"/>
          <w:sz w:val="14"/>
          <w:szCs w:val="14"/>
        </w:rPr>
      </w:pPr>
      <w:r w:rsidRPr="00311E62">
        <w:rPr>
          <w:i/>
          <w:caps w:val="0"/>
          <w:color w:val="auto"/>
          <w:sz w:val="14"/>
          <w:szCs w:val="14"/>
        </w:rPr>
        <w:t>http://www.bmk.lt</w:t>
      </w:r>
    </w:p>
    <w:p w:rsidR="00F64E08" w:rsidRPr="00476A0E" w:rsidRDefault="00F64E08" w:rsidP="00476A0E">
      <w:pPr>
        <w:pStyle w:val="Titulinismokslai"/>
        <w:spacing w:before="0"/>
        <w:ind w:left="240"/>
        <w:rPr>
          <w:caps w:val="0"/>
          <w:color w:val="auto"/>
          <w:sz w:val="14"/>
          <w:szCs w:val="14"/>
        </w:rPr>
      </w:pPr>
    </w:p>
    <w:sectPr w:rsidR="00F64E08" w:rsidRPr="00476A0E" w:rsidSect="00CE76E7">
      <w:pgSz w:w="9180" w:h="12979" w:code="279"/>
      <w:pgMar w:top="1418" w:right="1021" w:bottom="1021" w:left="1021" w:header="680" w:footer="680" w:gutter="0"/>
      <w:cols w:space="567"/>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47FD" w:rsidRDefault="00D247FD">
      <w:r>
        <w:separator/>
      </w:r>
    </w:p>
  </w:endnote>
  <w:endnote w:type="continuationSeparator" w:id="0">
    <w:p w:rsidR="00D247FD" w:rsidRDefault="00D247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sig w:usb0="00000003" w:usb1="00000000" w:usb2="00000000" w:usb3="00000000" w:csb0="00000001" w:csb1="00000000"/>
  </w:font>
  <w:font w:name="ALPHA-Demo">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Tunga">
    <w:panose1 w:val="020B0502040204020203"/>
    <w:charset w:val="00"/>
    <w:family w:val="swiss"/>
    <w:pitch w:val="variable"/>
    <w:sig w:usb0="00400003" w:usb1="00000000" w:usb2="00000000" w:usb3="00000000" w:csb0="00000001" w:csb1="00000000"/>
  </w:font>
  <w:font w:name="Cambria">
    <w:panose1 w:val="02040503050406030204"/>
    <w:charset w:val="BA"/>
    <w:family w:val="roman"/>
    <w:pitch w:val="variable"/>
    <w:sig w:usb0="A00002EF" w:usb1="4000004B" w:usb2="00000000" w:usb3="00000000" w:csb0="0000019F" w:csb1="00000000"/>
  </w:font>
  <w:font w:name="Calibri">
    <w:panose1 w:val="020F0502020204030204"/>
    <w:charset w:val="BA"/>
    <w:family w:val="swiss"/>
    <w:pitch w:val="variable"/>
    <w:sig w:usb0="E10002FF" w:usb1="4000ACFF" w:usb2="00000009" w:usb3="00000000" w:csb0="0000019F" w:csb1="00000000"/>
  </w:font>
  <w:font w:name="Consolas">
    <w:panose1 w:val="020B0609020204030204"/>
    <w:charset w:val="BA"/>
    <w:family w:val="modern"/>
    <w:pitch w:val="fixed"/>
    <w:sig w:usb0="E10002FF" w:usb1="4000FCFF" w:usb2="00000009" w:usb3="00000000" w:csb0="0000019F" w:csb1="00000000"/>
  </w:font>
  <w:font w:name="Cambria Math">
    <w:panose1 w:val="02040503050406030204"/>
    <w:charset w:val="BA"/>
    <w:family w:val="roman"/>
    <w:pitch w:val="variable"/>
    <w:sig w:usb0="A00002EF" w:usb1="420020EB" w:usb2="00000000" w:usb3="00000000" w:csb0="0000019F" w:csb1="00000000"/>
  </w:font>
  <w:font w:name="AdvP932A">
    <w:altName w:val="Times New Roman"/>
    <w:panose1 w:val="00000000000000000000"/>
    <w:charset w:val="00"/>
    <w:family w:val="roman"/>
    <w:notTrueType/>
    <w:pitch w:val="default"/>
    <w:sig w:usb0="00000003" w:usb1="00000000" w:usb2="00000000" w:usb3="00000000" w:csb0="00000001" w:csb1="00000000"/>
  </w:font>
  <w:font w:name="PLNGBH+TimesNewRoman,Bold">
    <w:altName w:val="Times New Roman"/>
    <w:panose1 w:val="00000000000000000000"/>
    <w:charset w:val="00"/>
    <w:family w:val="roman"/>
    <w:notTrueType/>
    <w:pitch w:val="default"/>
    <w:sig w:usb0="00000003" w:usb1="00000000" w:usb2="00000000" w:usb3="00000000" w:csb0="00000001" w:csb1="00000000"/>
  </w:font>
  <w:font w:name="PLNEIP+TimesNewRoman,Italic">
    <w:altName w:val="Times New Roman"/>
    <w:panose1 w:val="00000000000000000000"/>
    <w:charset w:val="00"/>
    <w:family w:val="roman"/>
    <w:notTrueType/>
    <w:pitch w:val="default"/>
    <w:sig w:usb0="00000003" w:usb1="00000000" w:usb2="00000000" w:usb3="00000000" w:csb0="00000001" w:csb1="00000000"/>
  </w:font>
  <w:font w:name="AdvTimes">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4207AE">
    <w:pPr>
      <w:pStyle w:val="Footer"/>
      <w:ind w:right="360" w:firstLine="360"/>
    </w:pPr>
    <w:r>
      <w:ptab w:relativeTo="margin" w:alignment="center" w:leader="none"/>
    </w:r>
    <w:r>
      <w:ptab w:relativeTo="margin" w:alignment="center" w:leader="do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D074A1" w:rsidRDefault="00383B9E" w:rsidP="00D074A1">
    <w:pPr>
      <w:pStyle w:val="Footer"/>
      <w:jc w:val="right"/>
    </w:pPr>
    <w:r>
      <w:rPr>
        <w:sz w:val="20"/>
      </w:rPr>
      <w:ptab w:relativeTo="margin" w:alignment="left" w:leader="none"/>
    </w:r>
    <w:r w:rsidR="00230C9A" w:rsidRPr="00D074A1">
      <w:rPr>
        <w:sz w:val="20"/>
      </w:rPr>
      <w:fldChar w:fldCharType="begin"/>
    </w:r>
    <w:r w:rsidRPr="00D074A1">
      <w:rPr>
        <w:sz w:val="20"/>
      </w:rPr>
      <w:instrText xml:space="preserve"> PAGE   \* MERGEFORMAT </w:instrText>
    </w:r>
    <w:r w:rsidR="00230C9A" w:rsidRPr="00D074A1">
      <w:rPr>
        <w:sz w:val="20"/>
      </w:rPr>
      <w:fldChar w:fldCharType="separate"/>
    </w:r>
    <w:r w:rsidR="0015046C">
      <w:rPr>
        <w:noProof/>
        <w:sz w:val="20"/>
      </w:rPr>
      <w:t>xv</w:t>
    </w:r>
    <w:r w:rsidR="00230C9A" w:rsidRPr="00D074A1">
      <w:rPr>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7F26CB" w:rsidRDefault="00230C9A" w:rsidP="007F26CB">
    <w:pPr>
      <w:pStyle w:val="Footer"/>
      <w:ind w:right="360"/>
      <w:rPr>
        <w:sz w:val="20"/>
        <w:szCs w:val="20"/>
        <w:lang w:val="lt-LT"/>
      </w:rPr>
    </w:pPr>
    <w:r w:rsidRPr="006B4BDF">
      <w:rPr>
        <w:sz w:val="20"/>
        <w:szCs w:val="20"/>
        <w:lang w:val="lt-LT"/>
      </w:rPr>
      <w:fldChar w:fldCharType="begin"/>
    </w:r>
    <w:r w:rsidR="00383B9E" w:rsidRPr="006B4BDF">
      <w:rPr>
        <w:sz w:val="20"/>
        <w:szCs w:val="20"/>
        <w:lang w:val="lt-LT"/>
      </w:rPr>
      <w:instrText xml:space="preserve"> PAGE   \* MERGEFORMAT </w:instrText>
    </w:r>
    <w:r w:rsidRPr="006B4BDF">
      <w:rPr>
        <w:sz w:val="20"/>
        <w:szCs w:val="20"/>
        <w:lang w:val="lt-LT"/>
      </w:rPr>
      <w:fldChar w:fldCharType="separate"/>
    </w:r>
    <w:r w:rsidR="0015046C">
      <w:rPr>
        <w:noProof/>
        <w:sz w:val="20"/>
        <w:szCs w:val="20"/>
        <w:lang w:val="lt-LT"/>
      </w:rPr>
      <w:t>xiv</w:t>
    </w:r>
    <w:r w:rsidRPr="006B4BDF">
      <w:rPr>
        <w:sz w:val="20"/>
        <w:szCs w:val="20"/>
        <w:lang w:val="lt-LT"/>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7F26CB" w:rsidRDefault="00383B9E" w:rsidP="007F26CB">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7F26CB" w:rsidRDefault="00383B9E" w:rsidP="007F26CB">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8965B7" w:rsidRDefault="00383B9E" w:rsidP="000842CB">
    <w:pPr>
      <w:pStyle w:val="Footer"/>
      <w:jc w:val="right"/>
      <w:rPr>
        <w:sz w:val="20"/>
        <w:szCs w:val="20"/>
        <w:lang w:val="lt-LT"/>
      </w:rPr>
    </w:pPr>
    <w:r w:rsidRPr="008965B7">
      <w:rPr>
        <w:sz w:val="20"/>
        <w:szCs w:val="20"/>
        <w:lang w:val="lt-LT"/>
      </w:rPr>
      <w:t>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7F26CB" w:rsidRDefault="00383B9E" w:rsidP="007F26CB">
    <w:pPr>
      <w:pStyle w:val="Footer"/>
      <w:ind w:right="360" w:firstLine="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874A12" w:rsidRDefault="00383B9E" w:rsidP="00874A12">
    <w:pPr>
      <w:pStyle w:val="Footer"/>
      <w:rPr>
        <w:szCs w:val="20"/>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8222A7" w:rsidRDefault="00383B9E" w:rsidP="00A72BBB">
    <w:pPr>
      <w:pStyle w:val="Footer"/>
      <w:framePr w:wrap="around" w:vAnchor="text" w:hAnchor="page" w:x="7996" w:y="5"/>
      <w:ind w:right="-4"/>
      <w:jc w:val="right"/>
      <w:rPr>
        <w:rStyle w:val="PageNumber"/>
        <w:szCs w:val="20"/>
      </w:rPr>
    </w:pPr>
    <w:r>
      <w:rPr>
        <w:rStyle w:val="PageNumber"/>
        <w:szCs w:val="20"/>
      </w:rPr>
      <w:t>7</w:t>
    </w:r>
  </w:p>
  <w:p w:rsidR="00383B9E" w:rsidRDefault="00383B9E" w:rsidP="007F26CB">
    <w:pPr>
      <w:pStyle w:val="Footer"/>
      <w:ind w:right="360" w:firstLine="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7F26CB" w:rsidRDefault="00383B9E" w:rsidP="007F26CB">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DC6591" w:rsidRDefault="00383B9E" w:rsidP="00DC6591">
    <w:pPr>
      <w:pStyle w:val="Footer"/>
      <w:rPr>
        <w:szCs w:val="20"/>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CF3" w:rsidRDefault="00230C9A" w:rsidP="00A54CF3">
    <w:pPr>
      <w:pStyle w:val="Header"/>
      <w:framePr w:wrap="around" w:vAnchor="text" w:hAnchor="page" w:x="7950" w:y="1"/>
      <w:jc w:val="center"/>
      <w:rPr>
        <w:rStyle w:val="PageNumber"/>
      </w:rPr>
    </w:pPr>
    <w:r>
      <w:rPr>
        <w:rStyle w:val="PageNumber"/>
      </w:rPr>
      <w:fldChar w:fldCharType="begin"/>
    </w:r>
    <w:r w:rsidR="00A54CF3">
      <w:rPr>
        <w:rStyle w:val="PageNumber"/>
      </w:rPr>
      <w:instrText xml:space="preserve">PAGE  </w:instrText>
    </w:r>
    <w:r>
      <w:rPr>
        <w:rStyle w:val="PageNumber"/>
      </w:rPr>
      <w:fldChar w:fldCharType="separate"/>
    </w:r>
    <w:r w:rsidR="0015046C">
      <w:rPr>
        <w:rStyle w:val="PageNumber"/>
        <w:noProof/>
      </w:rPr>
      <w:t>132</w:t>
    </w:r>
    <w:r>
      <w:rPr>
        <w:rStyle w:val="PageNumber"/>
      </w:rPr>
      <w:fldChar w:fldCharType="end"/>
    </w:r>
  </w:p>
  <w:p w:rsidR="00383B9E" w:rsidRDefault="00383B9E" w:rsidP="00064079">
    <w:pPr>
      <w:pStyle w:val="Footer"/>
      <w:tabs>
        <w:tab w:val="clear" w:pos="4320"/>
        <w:tab w:val="clear" w:pos="8640"/>
        <w:tab w:val="left" w:pos="1728"/>
      </w:tabs>
      <w:ind w:right="360" w:firstLine="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4207AE">
    <w:pPr>
      <w:pStyle w:val="Footer"/>
      <w:ind w:right="360" w:firstLine="360"/>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7F26CB">
    <w:pPr>
      <w:pStyle w:val="Footer"/>
      <w:ind w:right="360" w:firstLine="360"/>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4207AE">
    <w:pPr>
      <w:pStyle w:val="Footer"/>
      <w:ind w:right="360" w:firstLine="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4207AE">
    <w:pPr>
      <w:pStyle w:val="Footer"/>
      <w:ind w:right="360"/>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3642A7">
    <w:pPr>
      <w:pStyle w:val="Footer"/>
      <w:ind w:right="360"/>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BA68D7">
    <w:pPr>
      <w:pStyle w:val="Header"/>
      <w:framePr w:wrap="around" w:vAnchor="text" w:hAnchor="page" w:x="7950" w:y="-18"/>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115</w:t>
    </w:r>
    <w:r>
      <w:rPr>
        <w:rStyle w:val="PageNumber"/>
      </w:rPr>
      <w:fldChar w:fldCharType="end"/>
    </w:r>
  </w:p>
  <w:p w:rsidR="00383B9E" w:rsidRDefault="00383B9E" w:rsidP="004207AE">
    <w:pPr>
      <w:pStyle w:val="Footer"/>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3642A7">
    <w:pPr>
      <w:pStyle w:val="Footer"/>
      <w:ind w:right="360"/>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4207AE">
    <w:pPr>
      <w:pStyle w:val="Footer"/>
      <w:ind w:right="360"/>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3642A7">
    <w:pPr>
      <w:pStyle w:val="Footer"/>
      <w:ind w:right="360"/>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824A5C">
    <w:pPr>
      <w:pStyle w:val="Header"/>
      <w:framePr w:wrap="around" w:vAnchor="text" w:hAnchor="page" w:x="7978" w:yAlign="inside"/>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BC7A8C">
      <w:rPr>
        <w:rStyle w:val="PageNumber"/>
        <w:noProof/>
      </w:rPr>
      <w:t>123</w:t>
    </w:r>
    <w:r>
      <w:rPr>
        <w:rStyle w:val="PageNumber"/>
      </w:rPr>
      <w:fldChar w:fldCharType="end"/>
    </w:r>
  </w:p>
  <w:p w:rsidR="00383B9E" w:rsidRDefault="00383B9E" w:rsidP="004207AE">
    <w:pPr>
      <w:pStyle w:val="Footer"/>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0B22D9">
    <w:pPr>
      <w:pStyle w:val="Header"/>
      <w:framePr w:wrap="around" w:vAnchor="text" w:hAnchor="page" w:x="854" w:y="-20"/>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383B9E">
      <w:rPr>
        <w:rStyle w:val="PageNumber"/>
        <w:noProof/>
      </w:rPr>
      <w:t>124</w:t>
    </w:r>
    <w:r>
      <w:rPr>
        <w:rStyle w:val="PageNumber"/>
      </w:rPr>
      <w:fldChar w:fldCharType="end"/>
    </w:r>
  </w:p>
  <w:p w:rsidR="00383B9E" w:rsidRDefault="00383B9E" w:rsidP="003642A7">
    <w:pPr>
      <w:pStyle w:val="Footer"/>
      <w:ind w:right="360"/>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064079">
    <w:pPr>
      <w:pStyle w:val="Footer"/>
      <w:ind w:right="50"/>
      <w:jc w:val="right"/>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383B9E" w:rsidP="003642A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47FD" w:rsidRDefault="00D247FD">
      <w:r>
        <w:separator/>
      </w:r>
    </w:p>
  </w:footnote>
  <w:footnote w:type="continuationSeparator" w:id="0">
    <w:p w:rsidR="00D247FD" w:rsidRDefault="00D247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DD35F6" w:rsidRDefault="00230C9A" w:rsidP="00FE3F8A">
    <w:pPr>
      <w:pStyle w:val="Header"/>
      <w:pBdr>
        <w:bottom w:val="single" w:sz="4" w:space="1" w:color="auto"/>
      </w:pBdr>
      <w:tabs>
        <w:tab w:val="clear" w:pos="4320"/>
        <w:tab w:val="clear" w:pos="8640"/>
        <w:tab w:val="right" w:pos="7088"/>
      </w:tabs>
      <w:spacing w:after="120"/>
      <w:ind w:left="0" w:right="50"/>
      <w:rPr>
        <w:sz w:val="20"/>
        <w:szCs w:val="20"/>
      </w:rPr>
    </w:pPr>
    <w:r w:rsidRPr="00DD35F6">
      <w:rPr>
        <w:rStyle w:val="PageNumber"/>
        <w:szCs w:val="20"/>
      </w:rPr>
      <w:fldChar w:fldCharType="begin"/>
    </w:r>
    <w:r w:rsidR="00383B9E" w:rsidRPr="00DD35F6">
      <w:rPr>
        <w:rStyle w:val="PageNumber"/>
        <w:szCs w:val="20"/>
      </w:rPr>
      <w:instrText xml:space="preserve"> PAGE </w:instrText>
    </w:r>
    <w:r w:rsidRPr="00DD35F6">
      <w:rPr>
        <w:rStyle w:val="PageNumber"/>
        <w:szCs w:val="20"/>
      </w:rPr>
      <w:fldChar w:fldCharType="separate"/>
    </w:r>
    <w:r w:rsidR="0015046C">
      <w:rPr>
        <w:rStyle w:val="PageNumber"/>
        <w:noProof/>
        <w:szCs w:val="20"/>
      </w:rPr>
      <w:t>4</w:t>
    </w:r>
    <w:r w:rsidRPr="00DD35F6">
      <w:rPr>
        <w:rStyle w:val="PageNumber"/>
        <w:szCs w:val="20"/>
      </w:rPr>
      <w:fldChar w:fldCharType="end"/>
    </w:r>
    <w:r w:rsidR="00383B9E" w:rsidRPr="00DD35F6">
      <w:rPr>
        <w:sz w:val="20"/>
        <w:szCs w:val="20"/>
      </w:rPr>
      <w:tab/>
    </w:r>
    <w:r w:rsidR="00383B9E" w:rsidRPr="007F26CB">
      <w:rPr>
        <w:sz w:val="18"/>
        <w:szCs w:val="20"/>
        <w:lang w:val="lt-LT"/>
      </w:rPr>
      <w:t>ĮVADAS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DD35F6" w:rsidRDefault="00383B9E" w:rsidP="007F26CB">
    <w:pPr>
      <w:pStyle w:val="Virsusright"/>
      <w:tabs>
        <w:tab w:val="clear" w:pos="7200"/>
        <w:tab w:val="right" w:pos="7230"/>
      </w:tabs>
      <w:ind w:right="-35"/>
    </w:pPr>
    <w:r w:rsidRPr="007F26CB">
      <w:rPr>
        <w:caps w:val="0"/>
      </w:rPr>
      <w:t>ĮVADAS</w:t>
    </w:r>
    <w:r w:rsidRPr="00DD35F6">
      <w:tab/>
    </w:r>
    <w:r w:rsidR="00230C9A" w:rsidRPr="00DD35F6">
      <w:rPr>
        <w:rStyle w:val="PageNumber"/>
      </w:rPr>
      <w:fldChar w:fldCharType="begin"/>
    </w:r>
    <w:r w:rsidRPr="00DD35F6">
      <w:rPr>
        <w:rStyle w:val="PageNumber"/>
      </w:rPr>
      <w:instrText xml:space="preserve"> PAGE </w:instrText>
    </w:r>
    <w:r w:rsidR="00230C9A" w:rsidRPr="00DD35F6">
      <w:rPr>
        <w:rStyle w:val="PageNumber"/>
      </w:rPr>
      <w:fldChar w:fldCharType="separate"/>
    </w:r>
    <w:r w:rsidR="0015046C">
      <w:rPr>
        <w:rStyle w:val="PageNumber"/>
        <w:noProof/>
      </w:rPr>
      <w:t>5</w:t>
    </w:r>
    <w:r w:rsidR="00230C9A" w:rsidRPr="00DD35F6">
      <w:rPr>
        <w:rStyle w:val="PageNumber"/>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D229F9" w:rsidRDefault="00383B9E" w:rsidP="008965B7">
    <w:pPr>
      <w:pStyle w:val="Header"/>
      <w:tabs>
        <w:tab w:val="clear" w:pos="4320"/>
        <w:tab w:val="clear" w:pos="8640"/>
        <w:tab w:val="right" w:pos="7200"/>
      </w:tabs>
      <w:ind w:right="360" w:firstLine="360"/>
      <w:rPr>
        <w:caps/>
        <w:sz w:val="20"/>
        <w:szCs w:val="20"/>
        <w:lang w:val="lt-LT"/>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514363" w:rsidRDefault="00230C9A" w:rsidP="00A72BBB">
    <w:pPr>
      <w:pStyle w:val="Virsusleft"/>
      <w:tabs>
        <w:tab w:val="clear" w:pos="7200"/>
        <w:tab w:val="right" w:pos="7088"/>
      </w:tabs>
      <w:rPr>
        <w:smallCaps/>
        <w:lang w:val="lt-LT"/>
      </w:rPr>
    </w:pPr>
    <w:r w:rsidRPr="0038278E">
      <w:rPr>
        <w:sz w:val="20"/>
      </w:rPr>
      <w:fldChar w:fldCharType="begin"/>
    </w:r>
    <w:r w:rsidR="00383B9E" w:rsidRPr="0038278E">
      <w:rPr>
        <w:sz w:val="20"/>
      </w:rPr>
      <w:instrText xml:space="preserve"> PAGE   \* MERGEFORMAT </w:instrText>
    </w:r>
    <w:r w:rsidRPr="0038278E">
      <w:rPr>
        <w:sz w:val="20"/>
      </w:rPr>
      <w:fldChar w:fldCharType="separate"/>
    </w:r>
    <w:r w:rsidR="0015046C">
      <w:rPr>
        <w:noProof/>
        <w:sz w:val="20"/>
      </w:rPr>
      <w:t>38</w:t>
    </w:r>
    <w:r w:rsidRPr="0038278E">
      <w:rPr>
        <w:sz w:val="20"/>
      </w:rPr>
      <w:fldChar w:fldCharType="end"/>
    </w:r>
    <w:r w:rsidR="00383B9E">
      <w:tab/>
      <w:t>1</w:t>
    </w:r>
    <w:r w:rsidR="00383B9E" w:rsidRPr="00B75254">
      <w:t xml:space="preserve">. </w:t>
    </w:r>
    <w:r w:rsidR="00383B9E">
      <w:t>LIEKAMIEJI SUVIRINIMO ĮTEMPIAI, JŲ ATLEIDIMO IR NUSTATYMO METODAI</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B75254" w:rsidRDefault="00383B9E" w:rsidP="00B51167">
    <w:pPr>
      <w:pStyle w:val="Virsusright"/>
      <w:tabs>
        <w:tab w:val="clear" w:pos="7200"/>
        <w:tab w:val="right" w:pos="7088"/>
      </w:tabs>
      <w:ind w:right="50"/>
      <w:rPr>
        <w:smallCaps/>
      </w:rPr>
    </w:pPr>
    <w:r>
      <w:t>1</w:t>
    </w:r>
    <w:r w:rsidRPr="00B75254">
      <w:t xml:space="preserve">. </w:t>
    </w:r>
    <w:r>
      <w:t>LIEKAMIEJI SUVIRINIMO ĮTEMPIAI, JŲ ATLEIDIMO IR NUSTATYMO METODAI</w:t>
    </w:r>
    <w:r>
      <w:tab/>
    </w:r>
    <w:r w:rsidR="00230C9A" w:rsidRPr="0038278E">
      <w:rPr>
        <w:sz w:val="20"/>
      </w:rPr>
      <w:fldChar w:fldCharType="begin"/>
    </w:r>
    <w:r w:rsidRPr="0038278E">
      <w:rPr>
        <w:sz w:val="20"/>
      </w:rPr>
      <w:instrText xml:space="preserve"> PAGE   \* MERGEFORMAT </w:instrText>
    </w:r>
    <w:r w:rsidR="00230C9A" w:rsidRPr="0038278E">
      <w:rPr>
        <w:sz w:val="20"/>
      </w:rPr>
      <w:fldChar w:fldCharType="separate"/>
    </w:r>
    <w:r w:rsidR="0015046C">
      <w:rPr>
        <w:noProof/>
        <w:sz w:val="20"/>
      </w:rPr>
      <w:t>37</w:t>
    </w:r>
    <w:r w:rsidR="00230C9A" w:rsidRPr="0038278E">
      <w:rPr>
        <w:sz w:val="20"/>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D229F9" w:rsidRDefault="00383B9E" w:rsidP="008965B7">
    <w:pPr>
      <w:pStyle w:val="Header"/>
      <w:tabs>
        <w:tab w:val="clear" w:pos="4320"/>
        <w:tab w:val="clear" w:pos="8640"/>
        <w:tab w:val="right" w:pos="7200"/>
      </w:tabs>
      <w:ind w:right="360" w:firstLine="360"/>
      <w:rPr>
        <w:caps/>
        <w:sz w:val="20"/>
        <w:szCs w:val="20"/>
        <w:lang w:val="lt-LT"/>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B75254" w:rsidRDefault="00230C9A" w:rsidP="00A72BBB">
    <w:pPr>
      <w:pStyle w:val="Virsusleft"/>
      <w:ind w:left="0"/>
      <w:rPr>
        <w:smallCaps/>
      </w:rPr>
    </w:pPr>
    <w:r w:rsidRPr="00F032CA">
      <w:rPr>
        <w:sz w:val="20"/>
      </w:rPr>
      <w:fldChar w:fldCharType="begin"/>
    </w:r>
    <w:r w:rsidR="00383B9E" w:rsidRPr="00F032CA">
      <w:rPr>
        <w:sz w:val="20"/>
      </w:rPr>
      <w:instrText xml:space="preserve"> PAGE   \* MERGEFORMAT </w:instrText>
    </w:r>
    <w:r w:rsidRPr="00F032CA">
      <w:rPr>
        <w:sz w:val="20"/>
      </w:rPr>
      <w:fldChar w:fldCharType="separate"/>
    </w:r>
    <w:r w:rsidR="0015046C">
      <w:rPr>
        <w:noProof/>
        <w:sz w:val="20"/>
      </w:rPr>
      <w:t>62</w:t>
    </w:r>
    <w:r w:rsidRPr="00F032CA">
      <w:rPr>
        <w:sz w:val="20"/>
      </w:rPr>
      <w:fldChar w:fldCharType="end"/>
    </w:r>
    <w:r w:rsidR="00383B9E">
      <w:tab/>
    </w:r>
    <w:r w:rsidR="00383B9E" w:rsidRPr="00B75254">
      <w:t xml:space="preserve">2. </w:t>
    </w:r>
    <w:r w:rsidR="00383B9E">
      <w:t>EKSPERIMENTINIO TYRIMO METODIKA</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9502B2" w:rsidRDefault="00383B9E" w:rsidP="009502B2">
    <w:pPr>
      <w:pStyle w:val="Virsusright"/>
      <w:tabs>
        <w:tab w:val="clear" w:pos="7200"/>
        <w:tab w:val="right" w:pos="7088"/>
      </w:tabs>
      <w:ind w:right="50"/>
      <w:rPr>
        <w:smallCaps/>
      </w:rPr>
    </w:pPr>
    <w:r w:rsidRPr="00B75254">
      <w:t xml:space="preserve">2. </w:t>
    </w:r>
    <w:r>
      <w:t>EKSPERIMENTINIO TYRIMO METODIKA</w:t>
    </w:r>
    <w:r>
      <w:tab/>
    </w:r>
    <w:r w:rsidR="00230C9A" w:rsidRPr="0045554E">
      <w:rPr>
        <w:sz w:val="20"/>
      </w:rPr>
      <w:fldChar w:fldCharType="begin"/>
    </w:r>
    <w:r w:rsidRPr="0045554E">
      <w:rPr>
        <w:sz w:val="20"/>
      </w:rPr>
      <w:instrText xml:space="preserve"> PAGE   \* MERGEFORMAT </w:instrText>
    </w:r>
    <w:r w:rsidR="00230C9A" w:rsidRPr="0045554E">
      <w:rPr>
        <w:sz w:val="20"/>
      </w:rPr>
      <w:fldChar w:fldCharType="separate"/>
    </w:r>
    <w:r w:rsidR="0015046C">
      <w:rPr>
        <w:noProof/>
        <w:sz w:val="20"/>
      </w:rPr>
      <w:t>61</w:t>
    </w:r>
    <w:r w:rsidR="00230C9A" w:rsidRPr="0045554E">
      <w:rPr>
        <w:sz w:val="20"/>
      </w:rPr>
      <w:fldChar w:fldCharType="end"/>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D229F9" w:rsidRDefault="00383B9E" w:rsidP="008965B7">
    <w:pPr>
      <w:pStyle w:val="Header"/>
      <w:tabs>
        <w:tab w:val="clear" w:pos="4320"/>
        <w:tab w:val="clear" w:pos="8640"/>
        <w:tab w:val="right" w:pos="7200"/>
      </w:tabs>
      <w:ind w:right="360" w:firstLine="360"/>
      <w:rPr>
        <w:caps/>
        <w:sz w:val="20"/>
        <w:szCs w:val="20"/>
        <w:lang w:val="lt-LT"/>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A72BBB">
    <w:pPr>
      <w:pStyle w:val="Footer"/>
      <w:framePr w:wrap="around" w:vAnchor="text" w:hAnchor="page" w:x="1026" w:y="-11"/>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96</w:t>
    </w:r>
    <w:r>
      <w:rPr>
        <w:rStyle w:val="PageNumber"/>
      </w:rPr>
      <w:fldChar w:fldCharType="end"/>
    </w:r>
  </w:p>
  <w:p w:rsidR="00383B9E" w:rsidRPr="00652DFC" w:rsidRDefault="00383B9E" w:rsidP="00A72BBB">
    <w:pPr>
      <w:pStyle w:val="Header"/>
      <w:pBdr>
        <w:bottom w:val="single" w:sz="4" w:space="1" w:color="auto"/>
      </w:pBdr>
      <w:ind w:left="0" w:right="50"/>
      <w:jc w:val="right"/>
      <w:rPr>
        <w:sz w:val="18"/>
        <w:szCs w:val="18"/>
        <w:lang w:val="pt-BR"/>
      </w:rPr>
    </w:pPr>
    <w:r>
      <w:rPr>
        <w:sz w:val="18"/>
        <w:szCs w:val="18"/>
        <w:lang w:val="it-IT"/>
      </w:rPr>
      <w:t>3. LIEKAMŲJŲ ĮTEMPIŲ POKYČIO TYRIMAI</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9502B2" w:rsidRDefault="00383B9E" w:rsidP="00FD77E3">
    <w:pPr>
      <w:pStyle w:val="Virsusright"/>
      <w:tabs>
        <w:tab w:val="clear" w:pos="7200"/>
        <w:tab w:val="right" w:pos="7088"/>
      </w:tabs>
      <w:ind w:right="50"/>
      <w:rPr>
        <w:smallCaps/>
      </w:rPr>
    </w:pPr>
    <w:r>
      <w:t>3</w:t>
    </w:r>
    <w:r w:rsidRPr="00B75254">
      <w:t xml:space="preserve">. </w:t>
    </w:r>
    <w:r>
      <w:rPr>
        <w:szCs w:val="18"/>
        <w:lang w:val="it-IT"/>
      </w:rPr>
      <w:t>LIEKAMŲJŲ ĮTEMPIŲ POKYČIO TYRIMAI</w:t>
    </w:r>
    <w:r>
      <w:t xml:space="preserve"> </w:t>
    </w:r>
    <w:r>
      <w:tab/>
    </w:r>
    <w:r w:rsidR="00230C9A" w:rsidRPr="0045554E">
      <w:rPr>
        <w:sz w:val="20"/>
      </w:rPr>
      <w:fldChar w:fldCharType="begin"/>
    </w:r>
    <w:r w:rsidRPr="0045554E">
      <w:rPr>
        <w:sz w:val="20"/>
      </w:rPr>
      <w:instrText xml:space="preserve"> PAGE   \* MERGEFORMAT </w:instrText>
    </w:r>
    <w:r w:rsidR="00230C9A" w:rsidRPr="0045554E">
      <w:rPr>
        <w:sz w:val="20"/>
      </w:rPr>
      <w:fldChar w:fldCharType="separate"/>
    </w:r>
    <w:r w:rsidR="0015046C">
      <w:rPr>
        <w:noProof/>
        <w:sz w:val="20"/>
      </w:rPr>
      <w:t>97</w:t>
    </w:r>
    <w:r w:rsidR="00230C9A" w:rsidRPr="0045554E">
      <w:rPr>
        <w:sz w:val="20"/>
      </w:rPr>
      <w:fldChar w:fldCharType="end"/>
    </w:r>
  </w:p>
  <w:p w:rsidR="00383B9E" w:rsidRPr="00FD77E3" w:rsidRDefault="00383B9E" w:rsidP="00FD77E3">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FA27A7">
    <w:pPr>
      <w:pStyle w:val="Header"/>
      <w:framePr w:wrap="around" w:vAnchor="text" w:hAnchor="margin" w:xAlign="outside" w:yAlign="inside"/>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114</w:t>
    </w:r>
    <w:r>
      <w:rPr>
        <w:rStyle w:val="PageNumber"/>
      </w:rPr>
      <w:fldChar w:fldCharType="end"/>
    </w:r>
  </w:p>
  <w:p w:rsidR="00383B9E" w:rsidRPr="00390543" w:rsidRDefault="00383B9E" w:rsidP="00BA68D7">
    <w:pPr>
      <w:pStyle w:val="Virsusleft"/>
      <w:tabs>
        <w:tab w:val="clear" w:pos="7200"/>
        <w:tab w:val="right" w:pos="7088"/>
      </w:tabs>
      <w:ind w:left="0" w:right="50"/>
      <w:jc w:val="right"/>
    </w:pPr>
    <w:r>
      <w:t>4</w:t>
    </w:r>
    <w:r w:rsidRPr="00FE7E66">
      <w:t>.</w:t>
    </w:r>
    <w:r>
      <w:t xml:space="preserve"> VIBRACIJOS POVEIKIO MECHANINĖMS IR TECHNOLOGINĖMS JUNGTIES…</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45554E">
    <w:pPr>
      <w:pStyle w:val="Header"/>
      <w:framePr w:w="483" w:wrap="around" w:vAnchor="text" w:hAnchor="page" w:x="7797" w:y="1"/>
      <w:ind w:right="-131"/>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113</w:t>
    </w:r>
    <w:r>
      <w:rPr>
        <w:rStyle w:val="PageNumber"/>
      </w:rPr>
      <w:fldChar w:fldCharType="end"/>
    </w:r>
  </w:p>
  <w:p w:rsidR="00383B9E" w:rsidRDefault="00383B9E" w:rsidP="00BA68D7">
    <w:pPr>
      <w:pStyle w:val="Virsusleft"/>
      <w:pBdr>
        <w:bottom w:val="single" w:sz="4" w:space="2" w:color="auto"/>
      </w:pBdr>
      <w:ind w:left="0"/>
    </w:pPr>
    <w:r>
      <w:t>4</w:t>
    </w:r>
    <w:r w:rsidRPr="00FE7E66">
      <w:t xml:space="preserve">. </w:t>
    </w:r>
    <w:r>
      <w:t>VIBRACIJOS POVEIKIO MECHANINĖMS IR TECHNOLOGINĖMS JUNGTIES…</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BA68D7">
    <w:pPr>
      <w:pStyle w:val="Header"/>
      <w:framePr w:wrap="around" w:vAnchor="text" w:hAnchor="page" w:x="1038" w:y="-11"/>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116</w:t>
    </w:r>
    <w:r>
      <w:rPr>
        <w:rStyle w:val="PageNumber"/>
      </w:rPr>
      <w:fldChar w:fldCharType="end"/>
    </w:r>
  </w:p>
  <w:p w:rsidR="00383B9E" w:rsidRPr="00390543" w:rsidRDefault="00383B9E" w:rsidP="007F26CB">
    <w:pPr>
      <w:pStyle w:val="Virsusleft"/>
      <w:tabs>
        <w:tab w:val="clear" w:pos="7200"/>
        <w:tab w:val="right" w:pos="6946"/>
      </w:tabs>
      <w:ind w:left="0" w:right="-35"/>
      <w:jc w:val="right"/>
    </w:pPr>
    <w:bookmarkStart w:id="420" w:name="OLE_LINK1"/>
    <w:bookmarkStart w:id="421" w:name="OLE_LINK2"/>
    <w:r>
      <w:t>BENDROSIo</w:t>
    </w:r>
    <w:r w:rsidRPr="00D02037">
      <w:t>s</w:t>
    </w:r>
    <w:bookmarkEnd w:id="420"/>
    <w:bookmarkEnd w:id="421"/>
    <w:r>
      <w:t xml:space="preserve"> išvados</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390543" w:rsidRDefault="00383B9E" w:rsidP="007F26CB">
    <w:pPr>
      <w:pStyle w:val="Virsusleft"/>
      <w:pBdr>
        <w:bottom w:val="none" w:sz="0" w:space="0" w:color="auto"/>
      </w:pBd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667DC2">
    <w:pPr>
      <w:pStyle w:val="Header"/>
      <w:framePr w:wrap="around" w:vAnchor="text" w:hAnchor="page" w:x="992" w:y="12"/>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120</w:t>
    </w:r>
    <w:r>
      <w:rPr>
        <w:rStyle w:val="PageNumber"/>
      </w:rPr>
      <w:fldChar w:fldCharType="end"/>
    </w:r>
  </w:p>
  <w:p w:rsidR="00383B9E" w:rsidRPr="00390543" w:rsidRDefault="00383B9E" w:rsidP="007F26CB">
    <w:pPr>
      <w:pStyle w:val="Virsusleft"/>
      <w:tabs>
        <w:tab w:val="clear" w:pos="7200"/>
        <w:tab w:val="right" w:pos="7230"/>
      </w:tabs>
      <w:ind w:left="0" w:right="-35"/>
      <w:jc w:val="right"/>
    </w:pPr>
    <w:r>
      <w:t>LITERATŪRA IR ŠALTINIAI</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D87966">
    <w:pPr>
      <w:pStyle w:val="Header"/>
      <w:framePr w:wrap="around" w:vAnchor="text" w:hAnchor="page" w:x="7967" w:y="13"/>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119</w:t>
    </w:r>
    <w:r>
      <w:rPr>
        <w:rStyle w:val="PageNumber"/>
      </w:rPr>
      <w:fldChar w:fldCharType="end"/>
    </w:r>
  </w:p>
  <w:p w:rsidR="00383B9E" w:rsidRPr="00390543" w:rsidRDefault="00383B9E" w:rsidP="00D87966">
    <w:pPr>
      <w:pStyle w:val="Virsusleft"/>
      <w:tabs>
        <w:tab w:val="clear" w:pos="7200"/>
        <w:tab w:val="right" w:pos="7230"/>
      </w:tabs>
      <w:ind w:left="0" w:right="-35"/>
    </w:pPr>
    <w:r>
      <w:t>LITERATŪRA IR ŠALTINIAI</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D87966">
    <w:pPr>
      <w:pStyle w:val="Header"/>
      <w:framePr w:wrap="around" w:vAnchor="text" w:hAnchor="page" w:x="993" w:y="4"/>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15046C">
      <w:rPr>
        <w:rStyle w:val="PageNumber"/>
        <w:noProof/>
      </w:rPr>
      <w:t>122</w:t>
    </w:r>
    <w:r>
      <w:rPr>
        <w:rStyle w:val="PageNumber"/>
      </w:rPr>
      <w:fldChar w:fldCharType="end"/>
    </w:r>
  </w:p>
  <w:p w:rsidR="00383B9E" w:rsidRPr="00390543" w:rsidRDefault="00383B9E" w:rsidP="00824A5C">
    <w:pPr>
      <w:pStyle w:val="Virsusleft"/>
      <w:ind w:left="0"/>
    </w:pPr>
    <w:r>
      <w:tab/>
    </w:r>
    <w:r w:rsidRPr="004D0E5A">
      <w:t>Autoriaus publikacij</w:t>
    </w:r>
    <w:r>
      <w:t>OS</w:t>
    </w:r>
    <w:r w:rsidRPr="004D0E5A">
      <w:t xml:space="preserve"> dise</w:t>
    </w:r>
    <w:r>
      <w:t>rtacijos tema</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Default="00230C9A" w:rsidP="00311030">
    <w:pPr>
      <w:pStyle w:val="Header"/>
      <w:framePr w:wrap="around" w:vAnchor="text" w:hAnchor="page" w:x="993" w:y="4"/>
      <w:jc w:val="center"/>
      <w:rPr>
        <w:rStyle w:val="PageNumber"/>
      </w:rPr>
    </w:pPr>
    <w:r>
      <w:rPr>
        <w:rStyle w:val="PageNumber"/>
      </w:rPr>
      <w:fldChar w:fldCharType="begin"/>
    </w:r>
    <w:r w:rsidR="00383B9E">
      <w:rPr>
        <w:rStyle w:val="PageNumber"/>
      </w:rPr>
      <w:instrText xml:space="preserve">PAGE  </w:instrText>
    </w:r>
    <w:r>
      <w:rPr>
        <w:rStyle w:val="PageNumber"/>
      </w:rPr>
      <w:fldChar w:fldCharType="separate"/>
    </w:r>
    <w:r w:rsidR="00BC7A8C">
      <w:rPr>
        <w:rStyle w:val="PageNumber"/>
        <w:noProof/>
      </w:rPr>
      <w:t>123</w:t>
    </w:r>
    <w:r>
      <w:rPr>
        <w:rStyle w:val="PageNumber"/>
      </w:rPr>
      <w:fldChar w:fldCharType="end"/>
    </w:r>
  </w:p>
  <w:p w:rsidR="00383B9E" w:rsidRPr="00311030" w:rsidRDefault="00383B9E" w:rsidP="00311030">
    <w:pPr>
      <w:pStyle w:val="Virsusleft"/>
      <w:ind w:left="0"/>
    </w:pPr>
    <w:r>
      <w:tab/>
    </w:r>
    <w:r w:rsidRPr="004D0E5A">
      <w:t>Autoriaus publikacij</w:t>
    </w:r>
    <w:r>
      <w:t>OS</w:t>
    </w:r>
    <w:r w:rsidRPr="004D0E5A">
      <w:t xml:space="preserve"> dise</w:t>
    </w:r>
    <w:r>
      <w:t>rtacijos tema</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C77E65" w:rsidRDefault="00383B9E" w:rsidP="00C77E65">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9E" w:rsidRPr="000B22D9" w:rsidRDefault="00383B9E" w:rsidP="00824A5C">
    <w:pPr>
      <w:pStyle w:val="Virsusleft"/>
      <w:pBdr>
        <w:bottom w:val="none" w:sz="0" w:space="0" w:color="auto"/>
      </w:pBd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079" w:rsidRDefault="00230C9A" w:rsidP="00064079">
    <w:pPr>
      <w:pStyle w:val="Header"/>
      <w:framePr w:wrap="around" w:vAnchor="text" w:hAnchor="page" w:x="1001" w:yAlign="inside"/>
      <w:jc w:val="center"/>
      <w:rPr>
        <w:rStyle w:val="PageNumber"/>
      </w:rPr>
    </w:pPr>
    <w:r>
      <w:rPr>
        <w:rStyle w:val="PageNumber"/>
      </w:rPr>
      <w:fldChar w:fldCharType="begin"/>
    </w:r>
    <w:r w:rsidR="00064079">
      <w:rPr>
        <w:rStyle w:val="PageNumber"/>
      </w:rPr>
      <w:instrText xml:space="preserve">PAGE  </w:instrText>
    </w:r>
    <w:r>
      <w:rPr>
        <w:rStyle w:val="PageNumber"/>
      </w:rPr>
      <w:fldChar w:fldCharType="separate"/>
    </w:r>
    <w:r w:rsidR="0015046C">
      <w:rPr>
        <w:rStyle w:val="PageNumber"/>
        <w:noProof/>
      </w:rPr>
      <w:t>130</w:t>
    </w:r>
    <w:r>
      <w:rPr>
        <w:rStyle w:val="PageNumber"/>
      </w:rPr>
      <w:fldChar w:fldCharType="end"/>
    </w:r>
  </w:p>
  <w:p w:rsidR="00383B9E" w:rsidRPr="00C77E65" w:rsidRDefault="00064079" w:rsidP="00064079">
    <w:pPr>
      <w:pStyle w:val="Virsusright"/>
      <w:ind w:left="0"/>
      <w:jc w:val="right"/>
    </w:pPr>
    <w:r>
      <w:t>Priedai</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079" w:rsidRDefault="00230C9A" w:rsidP="00064079">
    <w:pPr>
      <w:pStyle w:val="Header"/>
      <w:framePr w:w="345" w:wrap="around" w:vAnchor="text" w:hAnchor="page" w:x="7938" w:y="-6"/>
      <w:jc w:val="center"/>
      <w:rPr>
        <w:rStyle w:val="PageNumber"/>
      </w:rPr>
    </w:pPr>
    <w:r>
      <w:rPr>
        <w:rStyle w:val="PageNumber"/>
      </w:rPr>
      <w:fldChar w:fldCharType="begin"/>
    </w:r>
    <w:r w:rsidR="00064079">
      <w:rPr>
        <w:rStyle w:val="PageNumber"/>
      </w:rPr>
      <w:instrText xml:space="preserve">PAGE  </w:instrText>
    </w:r>
    <w:r>
      <w:rPr>
        <w:rStyle w:val="PageNumber"/>
      </w:rPr>
      <w:fldChar w:fldCharType="separate"/>
    </w:r>
    <w:r w:rsidR="0015046C">
      <w:rPr>
        <w:rStyle w:val="PageNumber"/>
        <w:noProof/>
      </w:rPr>
      <w:t>131</w:t>
    </w:r>
    <w:r>
      <w:rPr>
        <w:rStyle w:val="PageNumber"/>
      </w:rPr>
      <w:fldChar w:fldCharType="end"/>
    </w:r>
  </w:p>
  <w:p w:rsidR="00383B9E" w:rsidRPr="00064079" w:rsidRDefault="00064079" w:rsidP="00064079">
    <w:pPr>
      <w:pStyle w:val="Virsusright"/>
    </w:pPr>
    <w:r>
      <w:t>Priedai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F7293"/>
    <w:multiLevelType w:val="hybridMultilevel"/>
    <w:tmpl w:val="64ACA8BC"/>
    <w:lvl w:ilvl="0" w:tplc="3FEEF4FC">
      <w:numFmt w:val="bullet"/>
      <w:lvlText w:val="-"/>
      <w:lvlJc w:val="left"/>
      <w:pPr>
        <w:ind w:left="1440" w:hanging="360"/>
      </w:pPr>
      <w:rPr>
        <w:rFonts w:ascii="Times New Roman" w:eastAsia="Times New Roman" w:hAnsi="Times New Roman" w:cs="Times New Roman" w:hint="default"/>
        <w:color w:val="auto"/>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nsid w:val="0B364952"/>
    <w:multiLevelType w:val="hybridMultilevel"/>
    <w:tmpl w:val="41AE286A"/>
    <w:lvl w:ilvl="0" w:tplc="0427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4F03AE"/>
    <w:multiLevelType w:val="hybridMultilevel"/>
    <w:tmpl w:val="315E28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7D5BB3"/>
    <w:multiLevelType w:val="hybridMultilevel"/>
    <w:tmpl w:val="4704E6B2"/>
    <w:lvl w:ilvl="0" w:tplc="E3E205C8">
      <w:start w:val="1"/>
      <w:numFmt w:val="decimal"/>
      <w:lvlText w:val="%1."/>
      <w:lvlJc w:val="left"/>
      <w:pPr>
        <w:ind w:left="757" w:hanging="360"/>
      </w:pPr>
      <w:rPr>
        <w:rFonts w:ascii="Times New Roman" w:eastAsia="Times New Roman" w:hAnsi="Times New Roman" w:cs="Times New Roman"/>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
    <w:nsid w:val="0F402A12"/>
    <w:multiLevelType w:val="hybridMultilevel"/>
    <w:tmpl w:val="4FE0B056"/>
    <w:lvl w:ilvl="0" w:tplc="67442894">
      <w:start w:val="1"/>
      <w:numFmt w:val="decimal"/>
      <w:pStyle w:val="2-SkyriusTEKSTASnumeravimas"/>
      <w:lvlText w:val="%1."/>
      <w:lvlJc w:val="left"/>
      <w:pPr>
        <w:tabs>
          <w:tab w:val="num" w:pos="425"/>
        </w:tabs>
        <w:ind w:left="425" w:hanging="425"/>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37236DB"/>
    <w:multiLevelType w:val="hybridMultilevel"/>
    <w:tmpl w:val="4704E6B2"/>
    <w:lvl w:ilvl="0" w:tplc="E3E205C8">
      <w:start w:val="1"/>
      <w:numFmt w:val="decimal"/>
      <w:lvlText w:val="%1."/>
      <w:lvlJc w:val="left"/>
      <w:pPr>
        <w:ind w:left="1920" w:hanging="360"/>
      </w:pPr>
      <w:rPr>
        <w:rFonts w:ascii="Times New Roman" w:eastAsia="Times New Roman" w:hAnsi="Times New Roman" w:cs="Times New Roman"/>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6">
    <w:nsid w:val="13845088"/>
    <w:multiLevelType w:val="hybridMultilevel"/>
    <w:tmpl w:val="5E22A88A"/>
    <w:lvl w:ilvl="0" w:tplc="3FEEF4FC">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10368F"/>
    <w:multiLevelType w:val="hybridMultilevel"/>
    <w:tmpl w:val="C388C752"/>
    <w:lvl w:ilvl="0" w:tplc="20CEDAA2">
      <w:start w:val="1"/>
      <w:numFmt w:val="decimal"/>
      <w:pStyle w:val="Tekstasnumeruotas"/>
      <w:lvlText w:val="%1."/>
      <w:lvlJc w:val="left"/>
      <w:pPr>
        <w:tabs>
          <w:tab w:val="num" w:pos="425"/>
        </w:tabs>
        <w:ind w:left="425" w:hanging="425"/>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DE10FC"/>
    <w:multiLevelType w:val="hybridMultilevel"/>
    <w:tmpl w:val="AF1AEED8"/>
    <w:lvl w:ilvl="0" w:tplc="0427000F">
      <w:start w:val="1"/>
      <w:numFmt w:val="decimal"/>
      <w:lvlText w:val="%1."/>
      <w:lvlJc w:val="left"/>
      <w:pPr>
        <w:ind w:left="1146" w:hanging="360"/>
      </w:pPr>
      <w:rPr>
        <w:rFont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9">
    <w:nsid w:val="1B72236A"/>
    <w:multiLevelType w:val="hybridMultilevel"/>
    <w:tmpl w:val="CE564D78"/>
    <w:lvl w:ilvl="0" w:tplc="3C3C5150">
      <w:start w:val="2010"/>
      <w:numFmt w:val="bullet"/>
      <w:lvlText w:val="–"/>
      <w:lvlJc w:val="left"/>
      <w:pPr>
        <w:ind w:left="1004" w:hanging="360"/>
      </w:pPr>
      <w:rPr>
        <w:rFonts w:ascii="Times New Roman" w:eastAsia="Times New Roman"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0">
    <w:nsid w:val="1BC33C77"/>
    <w:multiLevelType w:val="hybridMultilevel"/>
    <w:tmpl w:val="C95C4DB4"/>
    <w:lvl w:ilvl="0" w:tplc="3C3C5150">
      <w:start w:val="2010"/>
      <w:numFmt w:val="bullet"/>
      <w:lvlText w:val="–"/>
      <w:lvlJc w:val="left"/>
      <w:pPr>
        <w:ind w:left="1117" w:hanging="360"/>
      </w:pPr>
      <w:rPr>
        <w:rFonts w:ascii="Times New Roman" w:eastAsia="Times New Roman" w:hAnsi="Times New Roman" w:cs="Times New Roman" w:hint="default"/>
        <w:color w:val="auto"/>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1">
    <w:nsid w:val="1EBB26C2"/>
    <w:multiLevelType w:val="hybridMultilevel"/>
    <w:tmpl w:val="EE7A51CA"/>
    <w:lvl w:ilvl="0" w:tplc="2334E1FC">
      <w:numFmt w:val="bullet"/>
      <w:lvlText w:val="-"/>
      <w:lvlJc w:val="left"/>
      <w:pPr>
        <w:ind w:left="720" w:hanging="360"/>
      </w:pPr>
      <w:rPr>
        <w:rFonts w:ascii="Times New Roman" w:eastAsia="Times New Roman" w:hAnsi="Times New Roman" w:cs="Times New Roman" w:hint="default"/>
        <w:color w:va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1F1C9B"/>
    <w:multiLevelType w:val="hybridMultilevel"/>
    <w:tmpl w:val="51F8F3C2"/>
    <w:lvl w:ilvl="0" w:tplc="3FEEF4FC">
      <w:numFmt w:val="bullet"/>
      <w:lvlText w:val="-"/>
      <w:lvlJc w:val="left"/>
      <w:pPr>
        <w:tabs>
          <w:tab w:val="num" w:pos="785"/>
        </w:tabs>
        <w:ind w:left="785" w:hanging="360"/>
      </w:pPr>
      <w:rPr>
        <w:rFonts w:ascii="Times New Roman" w:eastAsia="Times New Roman" w:hAnsi="Times New Roman" w:cs="Times New Roman" w:hint="default"/>
        <w:b w:val="0"/>
        <w:i w:val="0"/>
        <w:color w:val="auto"/>
        <w:sz w:val="22"/>
      </w:rPr>
    </w:lvl>
    <w:lvl w:ilvl="1" w:tplc="0409000F">
      <w:start w:val="1"/>
      <w:numFmt w:val="decimal"/>
      <w:lvlText w:val="%2."/>
      <w:lvlJc w:val="left"/>
      <w:pPr>
        <w:tabs>
          <w:tab w:val="num" w:pos="1935"/>
        </w:tabs>
        <w:ind w:left="1935" w:hanging="360"/>
      </w:pPr>
      <w:rPr>
        <w:rFonts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cs="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cs="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abstractNum w:abstractNumId="13">
    <w:nsid w:val="29E61872"/>
    <w:multiLevelType w:val="hybridMultilevel"/>
    <w:tmpl w:val="7E921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F55EB1"/>
    <w:multiLevelType w:val="hybridMultilevel"/>
    <w:tmpl w:val="0EDA3484"/>
    <w:lvl w:ilvl="0" w:tplc="3C3C5150">
      <w:start w:val="2010"/>
      <w:numFmt w:val="bullet"/>
      <w:lvlText w:val="–"/>
      <w:lvlJc w:val="left"/>
      <w:pPr>
        <w:ind w:left="1146" w:hanging="360"/>
      </w:pPr>
      <w:rPr>
        <w:rFonts w:ascii="Times New Roman" w:eastAsia="Times New Roman" w:hAnsi="Times New Roman" w:cs="Times New Roman"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15">
    <w:nsid w:val="2E610300"/>
    <w:multiLevelType w:val="hybridMultilevel"/>
    <w:tmpl w:val="797877EE"/>
    <w:lvl w:ilvl="0" w:tplc="3FEEF4FC">
      <w:numFmt w:val="bullet"/>
      <w:lvlText w:val="-"/>
      <w:lvlJc w:val="left"/>
      <w:pPr>
        <w:ind w:left="1117" w:hanging="360"/>
      </w:pPr>
      <w:rPr>
        <w:rFonts w:ascii="Times New Roman" w:eastAsia="Times New Roman" w:hAnsi="Times New Roman" w:cs="Times New Roman" w:hint="default"/>
        <w:color w:val="auto"/>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16">
    <w:nsid w:val="2F0B7F63"/>
    <w:multiLevelType w:val="hybridMultilevel"/>
    <w:tmpl w:val="1F541984"/>
    <w:lvl w:ilvl="0" w:tplc="0427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873539D"/>
    <w:multiLevelType w:val="hybridMultilevel"/>
    <w:tmpl w:val="C580730C"/>
    <w:lvl w:ilvl="0" w:tplc="3FEEF4FC">
      <w:numFmt w:val="bullet"/>
      <w:lvlText w:val="-"/>
      <w:lvlJc w:val="left"/>
      <w:pPr>
        <w:ind w:left="1004" w:hanging="360"/>
      </w:pPr>
      <w:rPr>
        <w:rFonts w:ascii="Times New Roman" w:eastAsia="Times New Roman" w:hAnsi="Times New Roman" w:cs="Times New Roman" w:hint="default"/>
        <w:color w:val="auto"/>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18">
    <w:nsid w:val="3A982A5D"/>
    <w:multiLevelType w:val="hybridMultilevel"/>
    <w:tmpl w:val="B310FF9E"/>
    <w:lvl w:ilvl="0" w:tplc="0427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AE6CE3"/>
    <w:multiLevelType w:val="hybridMultilevel"/>
    <w:tmpl w:val="230244FE"/>
    <w:lvl w:ilvl="0" w:tplc="E19A6C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0BC2B68"/>
    <w:multiLevelType w:val="hybridMultilevel"/>
    <w:tmpl w:val="DFDA68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41023E"/>
    <w:multiLevelType w:val="hybridMultilevel"/>
    <w:tmpl w:val="5AE6A430"/>
    <w:lvl w:ilvl="0" w:tplc="0427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A41704E"/>
    <w:multiLevelType w:val="hybridMultilevel"/>
    <w:tmpl w:val="7BBA11B8"/>
    <w:lvl w:ilvl="0" w:tplc="0427000D">
      <w:start w:val="1"/>
      <w:numFmt w:val="bullet"/>
      <w:lvlText w:val=""/>
      <w:lvlJc w:val="left"/>
      <w:pPr>
        <w:tabs>
          <w:tab w:val="num" w:pos="785"/>
        </w:tabs>
        <w:ind w:left="785" w:hanging="360"/>
      </w:pPr>
      <w:rPr>
        <w:rFonts w:ascii="Wingdings" w:hAnsi="Wingdings" w:hint="default"/>
        <w:b w:val="0"/>
        <w:i w:val="0"/>
        <w:color w:val="auto"/>
        <w:sz w:val="22"/>
      </w:rPr>
    </w:lvl>
    <w:lvl w:ilvl="1" w:tplc="0409000F">
      <w:start w:val="1"/>
      <w:numFmt w:val="decimal"/>
      <w:lvlText w:val="%2."/>
      <w:lvlJc w:val="left"/>
      <w:pPr>
        <w:tabs>
          <w:tab w:val="num" w:pos="1935"/>
        </w:tabs>
        <w:ind w:left="1935" w:hanging="360"/>
      </w:pPr>
      <w:rPr>
        <w:rFonts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cs="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cs="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abstractNum w:abstractNumId="23">
    <w:nsid w:val="4C41297B"/>
    <w:multiLevelType w:val="hybridMultilevel"/>
    <w:tmpl w:val="0AD612DC"/>
    <w:lvl w:ilvl="0" w:tplc="0427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C00B17"/>
    <w:multiLevelType w:val="hybridMultilevel"/>
    <w:tmpl w:val="4AA87248"/>
    <w:lvl w:ilvl="0" w:tplc="E7C071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5EA2F32"/>
    <w:multiLevelType w:val="hybridMultilevel"/>
    <w:tmpl w:val="5AE2E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8C797E"/>
    <w:multiLevelType w:val="hybridMultilevel"/>
    <w:tmpl w:val="593A8410"/>
    <w:lvl w:ilvl="0" w:tplc="3C3C5150">
      <w:start w:val="2010"/>
      <w:numFmt w:val="bullet"/>
      <w:lvlText w:val="–"/>
      <w:lvlJc w:val="left"/>
      <w:pPr>
        <w:ind w:left="720" w:hanging="360"/>
      </w:pPr>
      <w:rPr>
        <w:rFonts w:ascii="Times New Roman" w:eastAsia="Times New Roman" w:hAnsi="Times New Roman" w:cs="Times New Roman" w:hint="default"/>
        <w:color w:va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FF06C2"/>
    <w:multiLevelType w:val="hybridMultilevel"/>
    <w:tmpl w:val="F1ECB150"/>
    <w:lvl w:ilvl="0" w:tplc="3C3C5150">
      <w:start w:val="2010"/>
      <w:numFmt w:val="bullet"/>
      <w:lvlText w:val="–"/>
      <w:lvlJc w:val="left"/>
      <w:pPr>
        <w:ind w:left="1440" w:hanging="360"/>
      </w:pPr>
      <w:rPr>
        <w:rFonts w:ascii="Times New Roman" w:eastAsia="Times New Roman" w:hAnsi="Times New Roman" w:cs="Times New Roman" w:hint="default"/>
        <w:color w:val="auto"/>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nsid w:val="681D7DE1"/>
    <w:multiLevelType w:val="hybridMultilevel"/>
    <w:tmpl w:val="D2EE72C6"/>
    <w:lvl w:ilvl="0" w:tplc="0427000F">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0D1070"/>
    <w:multiLevelType w:val="hybridMultilevel"/>
    <w:tmpl w:val="8ADA3B4E"/>
    <w:lvl w:ilvl="0" w:tplc="0427000B">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BED2AF5"/>
    <w:multiLevelType w:val="hybridMultilevel"/>
    <w:tmpl w:val="1D86F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7924C3"/>
    <w:multiLevelType w:val="hybridMultilevel"/>
    <w:tmpl w:val="2A543158"/>
    <w:lvl w:ilvl="0" w:tplc="0427000D">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31148A"/>
    <w:multiLevelType w:val="hybridMultilevel"/>
    <w:tmpl w:val="FFE8F2C2"/>
    <w:lvl w:ilvl="0" w:tplc="DA9E6BE8">
      <w:start w:val="1"/>
      <w:numFmt w:val="bullet"/>
      <w:pStyle w:val="Tekstas"/>
      <w:lvlText w:val="−"/>
      <w:lvlJc w:val="left"/>
      <w:pPr>
        <w:tabs>
          <w:tab w:val="num" w:pos="785"/>
        </w:tabs>
        <w:ind w:left="785" w:hanging="360"/>
      </w:pPr>
      <w:rPr>
        <w:rFonts w:ascii="Times New Roman" w:hAnsi="Times New Roman" w:cs="Times New Roman" w:hint="default"/>
        <w:b w:val="0"/>
        <w:i w:val="0"/>
        <w:sz w:val="22"/>
      </w:rPr>
    </w:lvl>
    <w:lvl w:ilvl="1" w:tplc="0409000F">
      <w:start w:val="1"/>
      <w:numFmt w:val="decimal"/>
      <w:lvlText w:val="%2."/>
      <w:lvlJc w:val="left"/>
      <w:pPr>
        <w:tabs>
          <w:tab w:val="num" w:pos="1935"/>
        </w:tabs>
        <w:ind w:left="1935" w:hanging="360"/>
      </w:pPr>
      <w:rPr>
        <w:rFonts w:hint="default"/>
      </w:rPr>
    </w:lvl>
    <w:lvl w:ilvl="2" w:tplc="04090005" w:tentative="1">
      <w:start w:val="1"/>
      <w:numFmt w:val="bullet"/>
      <w:lvlText w:val=""/>
      <w:lvlJc w:val="left"/>
      <w:pPr>
        <w:tabs>
          <w:tab w:val="num" w:pos="2655"/>
        </w:tabs>
        <w:ind w:left="2655" w:hanging="360"/>
      </w:pPr>
      <w:rPr>
        <w:rFonts w:ascii="Wingdings" w:hAnsi="Wingdings" w:hint="default"/>
      </w:rPr>
    </w:lvl>
    <w:lvl w:ilvl="3" w:tplc="04090001" w:tentative="1">
      <w:start w:val="1"/>
      <w:numFmt w:val="bullet"/>
      <w:lvlText w:val=""/>
      <w:lvlJc w:val="left"/>
      <w:pPr>
        <w:tabs>
          <w:tab w:val="num" w:pos="3375"/>
        </w:tabs>
        <w:ind w:left="3375" w:hanging="360"/>
      </w:pPr>
      <w:rPr>
        <w:rFonts w:ascii="Symbol" w:hAnsi="Symbol" w:hint="default"/>
      </w:rPr>
    </w:lvl>
    <w:lvl w:ilvl="4" w:tplc="04090003" w:tentative="1">
      <w:start w:val="1"/>
      <w:numFmt w:val="bullet"/>
      <w:lvlText w:val="o"/>
      <w:lvlJc w:val="left"/>
      <w:pPr>
        <w:tabs>
          <w:tab w:val="num" w:pos="4095"/>
        </w:tabs>
        <w:ind w:left="4095" w:hanging="360"/>
      </w:pPr>
      <w:rPr>
        <w:rFonts w:ascii="Courier New" w:hAnsi="Courier New" w:cs="Courier New" w:hint="default"/>
      </w:rPr>
    </w:lvl>
    <w:lvl w:ilvl="5" w:tplc="04090005" w:tentative="1">
      <w:start w:val="1"/>
      <w:numFmt w:val="bullet"/>
      <w:lvlText w:val=""/>
      <w:lvlJc w:val="left"/>
      <w:pPr>
        <w:tabs>
          <w:tab w:val="num" w:pos="4815"/>
        </w:tabs>
        <w:ind w:left="4815" w:hanging="360"/>
      </w:pPr>
      <w:rPr>
        <w:rFonts w:ascii="Wingdings" w:hAnsi="Wingdings" w:hint="default"/>
      </w:rPr>
    </w:lvl>
    <w:lvl w:ilvl="6" w:tplc="04090001" w:tentative="1">
      <w:start w:val="1"/>
      <w:numFmt w:val="bullet"/>
      <w:lvlText w:val=""/>
      <w:lvlJc w:val="left"/>
      <w:pPr>
        <w:tabs>
          <w:tab w:val="num" w:pos="5535"/>
        </w:tabs>
        <w:ind w:left="5535" w:hanging="360"/>
      </w:pPr>
      <w:rPr>
        <w:rFonts w:ascii="Symbol" w:hAnsi="Symbol" w:hint="default"/>
      </w:rPr>
    </w:lvl>
    <w:lvl w:ilvl="7" w:tplc="04090003" w:tentative="1">
      <w:start w:val="1"/>
      <w:numFmt w:val="bullet"/>
      <w:lvlText w:val="o"/>
      <w:lvlJc w:val="left"/>
      <w:pPr>
        <w:tabs>
          <w:tab w:val="num" w:pos="6255"/>
        </w:tabs>
        <w:ind w:left="6255" w:hanging="360"/>
      </w:pPr>
      <w:rPr>
        <w:rFonts w:ascii="Courier New" w:hAnsi="Courier New" w:cs="Courier New" w:hint="default"/>
      </w:rPr>
    </w:lvl>
    <w:lvl w:ilvl="8" w:tplc="04090005" w:tentative="1">
      <w:start w:val="1"/>
      <w:numFmt w:val="bullet"/>
      <w:lvlText w:val=""/>
      <w:lvlJc w:val="left"/>
      <w:pPr>
        <w:tabs>
          <w:tab w:val="num" w:pos="6975"/>
        </w:tabs>
        <w:ind w:left="6975" w:hanging="360"/>
      </w:pPr>
      <w:rPr>
        <w:rFonts w:ascii="Wingdings" w:hAnsi="Wingdings" w:hint="default"/>
      </w:rPr>
    </w:lvl>
  </w:abstractNum>
  <w:abstractNum w:abstractNumId="33">
    <w:nsid w:val="7302592F"/>
    <w:multiLevelType w:val="hybridMultilevel"/>
    <w:tmpl w:val="2BF82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532646"/>
    <w:multiLevelType w:val="hybridMultilevel"/>
    <w:tmpl w:val="95DA35E8"/>
    <w:lvl w:ilvl="0" w:tplc="FA52BD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9CE3890"/>
    <w:multiLevelType w:val="hybridMultilevel"/>
    <w:tmpl w:val="581A4BCA"/>
    <w:lvl w:ilvl="0" w:tplc="3C3C5150">
      <w:start w:val="20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7F9964AD"/>
    <w:multiLevelType w:val="hybridMultilevel"/>
    <w:tmpl w:val="21563EF4"/>
    <w:lvl w:ilvl="0" w:tplc="3FEEF4FC">
      <w:numFmt w:val="bullet"/>
      <w:lvlText w:val="-"/>
      <w:lvlJc w:val="left"/>
      <w:pPr>
        <w:ind w:left="720" w:hanging="360"/>
      </w:pPr>
      <w:rPr>
        <w:rFonts w:ascii="Times New Roman" w:eastAsia="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4"/>
  </w:num>
  <w:num w:numId="3">
    <w:abstractNumId w:val="7"/>
  </w:num>
  <w:num w:numId="4">
    <w:abstractNumId w:val="6"/>
  </w:num>
  <w:num w:numId="5">
    <w:abstractNumId w:val="13"/>
  </w:num>
  <w:num w:numId="6">
    <w:abstractNumId w:val="36"/>
  </w:num>
  <w:num w:numId="7">
    <w:abstractNumId w:val="2"/>
  </w:num>
  <w:num w:numId="8">
    <w:abstractNumId w:val="35"/>
  </w:num>
  <w:num w:numId="9">
    <w:abstractNumId w:val="24"/>
  </w:num>
  <w:num w:numId="10">
    <w:abstractNumId w:val="25"/>
  </w:num>
  <w:num w:numId="11">
    <w:abstractNumId w:val="19"/>
  </w:num>
  <w:num w:numId="12">
    <w:abstractNumId w:val="34"/>
  </w:num>
  <w:num w:numId="13">
    <w:abstractNumId w:val="20"/>
  </w:num>
  <w:num w:numId="14">
    <w:abstractNumId w:val="30"/>
  </w:num>
  <w:num w:numId="15">
    <w:abstractNumId w:val="33"/>
  </w:num>
  <w:num w:numId="16">
    <w:abstractNumId w:val="3"/>
  </w:num>
  <w:num w:numId="17">
    <w:abstractNumId w:val="15"/>
  </w:num>
  <w:num w:numId="18">
    <w:abstractNumId w:val="11"/>
  </w:num>
  <w:num w:numId="19">
    <w:abstractNumId w:val="12"/>
  </w:num>
  <w:num w:numId="20">
    <w:abstractNumId w:val="23"/>
  </w:num>
  <w:num w:numId="21">
    <w:abstractNumId w:val="1"/>
  </w:num>
  <w:num w:numId="22">
    <w:abstractNumId w:val="16"/>
  </w:num>
  <w:num w:numId="23">
    <w:abstractNumId w:val="28"/>
  </w:num>
  <w:num w:numId="24">
    <w:abstractNumId w:val="29"/>
  </w:num>
  <w:num w:numId="25">
    <w:abstractNumId w:val="21"/>
  </w:num>
  <w:num w:numId="26">
    <w:abstractNumId w:val="18"/>
  </w:num>
  <w:num w:numId="27">
    <w:abstractNumId w:val="22"/>
  </w:num>
  <w:num w:numId="28">
    <w:abstractNumId w:val="0"/>
  </w:num>
  <w:num w:numId="29">
    <w:abstractNumId w:val="5"/>
  </w:num>
  <w:num w:numId="30">
    <w:abstractNumId w:val="17"/>
  </w:num>
  <w:num w:numId="31">
    <w:abstractNumId w:val="9"/>
  </w:num>
  <w:num w:numId="32">
    <w:abstractNumId w:val="31"/>
  </w:num>
  <w:num w:numId="33">
    <w:abstractNumId w:val="14"/>
  </w:num>
  <w:num w:numId="34">
    <w:abstractNumId w:val="8"/>
  </w:num>
  <w:num w:numId="35">
    <w:abstractNumId w:val="27"/>
  </w:num>
  <w:num w:numId="36">
    <w:abstractNumId w:val="10"/>
  </w:num>
  <w:num w:numId="37">
    <w:abstractNumId w:val="26"/>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3"/>
  <w:mirrorMargins/>
  <w:hideGrammaticalErrors/>
  <w:attachedTemplate r:id="rId1"/>
  <w:stylePaneFormatFilter w:val="1001"/>
  <w:defaultTabStop w:val="397"/>
  <w:autoHyphenation/>
  <w:consecutiveHyphenLimit w:val="3"/>
  <w:hyphenationZone w:val="357"/>
  <w:evenAndOddHeaders/>
  <w:drawingGridHorizontalSpacing w:val="120"/>
  <w:displayHorizontalDrawingGridEvery w:val="2"/>
  <w:displayVerticalDrawingGridEvery w:val="2"/>
  <w:noPunctuationKerning/>
  <w:characterSpacingControl w:val="doNotCompress"/>
  <w:hdrShapeDefaults>
    <o:shapedefaults v:ext="edit" spidmax="190466">
      <o:colormenu v:ext="edit" fillcolor="#333" strokecolor="black"/>
    </o:shapedefaults>
  </w:hdrShapeDefaults>
  <w:footnotePr>
    <w:footnote w:id="-1"/>
    <w:footnote w:id="0"/>
  </w:footnotePr>
  <w:endnotePr>
    <w:endnote w:id="-1"/>
    <w:endnote w:id="0"/>
  </w:endnotePr>
  <w:compat/>
  <w:docVars>
    <w:docVar w:name="EN.InstantFormat" w:val="橄ㄴጰઍଦ찔㈇"/>
    <w:docVar w:name="EN.Layout" w:val="&lt;"/>
    <w:docVar w:name="EN.Libraries" w:val="Ķਸ਼岴ôʏ&quot;&quot;&quot;Ȁ&quot;&quot;Ȁ&quot;&quot;Ȁ&quot;&quot;Ȁ&quot;&quot;Ȁ&quot;&quot;Ȁ&quot;&quot;Ȁ&quot;&quot;Ȁ怀ᕕ噦ⴵ찀ꖖ⶘⶚ ԫ!＀＀剦剧ǰĢĀࠀ2烍剦剧瘨?5怀ᕕ켳ⴵ覚ꖖǗ⶚⶟ ԫ!＀＀剦剦ȾĢĀࠀL⹦剦剦瘨E怀ᕕ֚ⴵﰀꖖқ⶟ⶦ ԫ!＀＀剧剦ʚĢĀࠀ[ꃍ剧剦瘨èr怀ᕕ깦ⴵ倀ꖖ߮ⶦⶲ ԫ!＀＀剦剧̦ĢĀࠀ剦剧瘨ŲH怀ᕕꬳ_x000A_ⴵᖚꖖ೪ⶲ⶷ ԫ!＀＀剦剦ͻĢĀࠀ_멦剦剦瘨ǒo怀ᕕ涚_x000A_ⴵ㖙ꖖၝ⶷ⷃ ԫ!＀＀_x000A_剧剧ЎĢĀࠀ_x000A_剧剧瘨ɘT怀ᕕ倀ⴵ泍ꖖᔸⷃⷍ ԫ!＀＀剦剦ѻĢĀࠀkᆙ剦剦瘨˄G怀ᕕ榚ⴵೌꖖᤘⷍⷔ ԫ!＀＀_x000A_剧剧ӒĢĀࠀ]놚_x000A_剧剧瘨̗_x000A_怀ᕕ퐀ࠀ怀ᲀⷔⷕ ԫ!＀＀̳Ӳ耀挳̳̓_x000A_怀ᕕ뀀ࠀ怀ꖖ᱓㞲㞳 ԫ!＀＀̳Ӯ耀挳̳ ퟺ퟼糖宅洞輻慨海渚漢爫輸醙ﭔﭗﯟﱋﲱﺉﺾﾕæķǝǠȩɺ̼̿Έϙ"/>
  </w:docVars>
  <w:rsids>
    <w:rsidRoot w:val="005B324D"/>
    <w:rsid w:val="00000320"/>
    <w:rsid w:val="00000466"/>
    <w:rsid w:val="00000C53"/>
    <w:rsid w:val="00002C29"/>
    <w:rsid w:val="00003396"/>
    <w:rsid w:val="00004540"/>
    <w:rsid w:val="00004C5E"/>
    <w:rsid w:val="000052AD"/>
    <w:rsid w:val="000053CA"/>
    <w:rsid w:val="00005DD1"/>
    <w:rsid w:val="000073A9"/>
    <w:rsid w:val="00007F4A"/>
    <w:rsid w:val="000108FE"/>
    <w:rsid w:val="00010D3E"/>
    <w:rsid w:val="00011DBA"/>
    <w:rsid w:val="000122E2"/>
    <w:rsid w:val="00012582"/>
    <w:rsid w:val="00012E8D"/>
    <w:rsid w:val="00012F51"/>
    <w:rsid w:val="00013312"/>
    <w:rsid w:val="0001332E"/>
    <w:rsid w:val="00013A1F"/>
    <w:rsid w:val="00014323"/>
    <w:rsid w:val="00014E4E"/>
    <w:rsid w:val="0001602C"/>
    <w:rsid w:val="00016449"/>
    <w:rsid w:val="000169A1"/>
    <w:rsid w:val="0001753C"/>
    <w:rsid w:val="00017848"/>
    <w:rsid w:val="000206B9"/>
    <w:rsid w:val="0002082C"/>
    <w:rsid w:val="00020C0E"/>
    <w:rsid w:val="000211DD"/>
    <w:rsid w:val="00023166"/>
    <w:rsid w:val="00023C36"/>
    <w:rsid w:val="00023F5D"/>
    <w:rsid w:val="00023F96"/>
    <w:rsid w:val="00023FF9"/>
    <w:rsid w:val="000242D5"/>
    <w:rsid w:val="000244E8"/>
    <w:rsid w:val="00024E6F"/>
    <w:rsid w:val="000257E8"/>
    <w:rsid w:val="00026823"/>
    <w:rsid w:val="00026900"/>
    <w:rsid w:val="000305BC"/>
    <w:rsid w:val="000312F1"/>
    <w:rsid w:val="00032102"/>
    <w:rsid w:val="00033029"/>
    <w:rsid w:val="000331CC"/>
    <w:rsid w:val="0003328F"/>
    <w:rsid w:val="000335FE"/>
    <w:rsid w:val="00033DB1"/>
    <w:rsid w:val="00034806"/>
    <w:rsid w:val="00034C40"/>
    <w:rsid w:val="00035140"/>
    <w:rsid w:val="000359FC"/>
    <w:rsid w:val="00035D54"/>
    <w:rsid w:val="00035FB0"/>
    <w:rsid w:val="000365B4"/>
    <w:rsid w:val="00036973"/>
    <w:rsid w:val="00036AE5"/>
    <w:rsid w:val="00037AD2"/>
    <w:rsid w:val="00037F8E"/>
    <w:rsid w:val="000412B1"/>
    <w:rsid w:val="00041EA2"/>
    <w:rsid w:val="00042D88"/>
    <w:rsid w:val="00043096"/>
    <w:rsid w:val="000432C3"/>
    <w:rsid w:val="000437A2"/>
    <w:rsid w:val="00043874"/>
    <w:rsid w:val="00043FD9"/>
    <w:rsid w:val="00044BD5"/>
    <w:rsid w:val="00045665"/>
    <w:rsid w:val="000458CB"/>
    <w:rsid w:val="00045A2A"/>
    <w:rsid w:val="000460E9"/>
    <w:rsid w:val="00046151"/>
    <w:rsid w:val="0004770A"/>
    <w:rsid w:val="00050163"/>
    <w:rsid w:val="000502EC"/>
    <w:rsid w:val="00050E4C"/>
    <w:rsid w:val="000511E1"/>
    <w:rsid w:val="00051BA7"/>
    <w:rsid w:val="000525E9"/>
    <w:rsid w:val="00053188"/>
    <w:rsid w:val="00053559"/>
    <w:rsid w:val="000537BF"/>
    <w:rsid w:val="00053886"/>
    <w:rsid w:val="00053A54"/>
    <w:rsid w:val="00053D4A"/>
    <w:rsid w:val="00053E48"/>
    <w:rsid w:val="00054E4D"/>
    <w:rsid w:val="00055537"/>
    <w:rsid w:val="00055B02"/>
    <w:rsid w:val="00055E51"/>
    <w:rsid w:val="000561D0"/>
    <w:rsid w:val="00056E95"/>
    <w:rsid w:val="00057335"/>
    <w:rsid w:val="0005754D"/>
    <w:rsid w:val="0005776A"/>
    <w:rsid w:val="0006014A"/>
    <w:rsid w:val="00060C3B"/>
    <w:rsid w:val="00061176"/>
    <w:rsid w:val="00061C21"/>
    <w:rsid w:val="000621BA"/>
    <w:rsid w:val="00062204"/>
    <w:rsid w:val="00062390"/>
    <w:rsid w:val="000630F0"/>
    <w:rsid w:val="000631A3"/>
    <w:rsid w:val="00064079"/>
    <w:rsid w:val="000644AF"/>
    <w:rsid w:val="000645C6"/>
    <w:rsid w:val="0006517E"/>
    <w:rsid w:val="00065194"/>
    <w:rsid w:val="000655DE"/>
    <w:rsid w:val="000657A4"/>
    <w:rsid w:val="0006600E"/>
    <w:rsid w:val="000663CA"/>
    <w:rsid w:val="00066570"/>
    <w:rsid w:val="000669FD"/>
    <w:rsid w:val="00067147"/>
    <w:rsid w:val="0006758D"/>
    <w:rsid w:val="0006770F"/>
    <w:rsid w:val="000677D1"/>
    <w:rsid w:val="00070C67"/>
    <w:rsid w:val="0007211A"/>
    <w:rsid w:val="00072517"/>
    <w:rsid w:val="00072D01"/>
    <w:rsid w:val="00073462"/>
    <w:rsid w:val="0007370B"/>
    <w:rsid w:val="00075DFC"/>
    <w:rsid w:val="00077421"/>
    <w:rsid w:val="0007746A"/>
    <w:rsid w:val="00077AC5"/>
    <w:rsid w:val="00080939"/>
    <w:rsid w:val="00080DEA"/>
    <w:rsid w:val="00080F3F"/>
    <w:rsid w:val="00082B59"/>
    <w:rsid w:val="00082F82"/>
    <w:rsid w:val="00083587"/>
    <w:rsid w:val="0008393C"/>
    <w:rsid w:val="00083953"/>
    <w:rsid w:val="00083E54"/>
    <w:rsid w:val="000842CB"/>
    <w:rsid w:val="0008472E"/>
    <w:rsid w:val="00084CED"/>
    <w:rsid w:val="000854BA"/>
    <w:rsid w:val="000859A4"/>
    <w:rsid w:val="00086085"/>
    <w:rsid w:val="0008650F"/>
    <w:rsid w:val="000868F8"/>
    <w:rsid w:val="00086B9D"/>
    <w:rsid w:val="00087713"/>
    <w:rsid w:val="00090E4A"/>
    <w:rsid w:val="00092120"/>
    <w:rsid w:val="000923C2"/>
    <w:rsid w:val="0009316C"/>
    <w:rsid w:val="000943FB"/>
    <w:rsid w:val="00094509"/>
    <w:rsid w:val="00094966"/>
    <w:rsid w:val="0009594E"/>
    <w:rsid w:val="000959A8"/>
    <w:rsid w:val="00095D10"/>
    <w:rsid w:val="000960EB"/>
    <w:rsid w:val="00096BA1"/>
    <w:rsid w:val="00097A7B"/>
    <w:rsid w:val="000A0A12"/>
    <w:rsid w:val="000A1530"/>
    <w:rsid w:val="000A32F1"/>
    <w:rsid w:val="000A386D"/>
    <w:rsid w:val="000A3B11"/>
    <w:rsid w:val="000A3FAA"/>
    <w:rsid w:val="000A4511"/>
    <w:rsid w:val="000A4E91"/>
    <w:rsid w:val="000A596E"/>
    <w:rsid w:val="000A5C90"/>
    <w:rsid w:val="000A5EBF"/>
    <w:rsid w:val="000A73BB"/>
    <w:rsid w:val="000A7F54"/>
    <w:rsid w:val="000B13B4"/>
    <w:rsid w:val="000B1835"/>
    <w:rsid w:val="000B1949"/>
    <w:rsid w:val="000B1F65"/>
    <w:rsid w:val="000B22D9"/>
    <w:rsid w:val="000B2C8C"/>
    <w:rsid w:val="000B2E77"/>
    <w:rsid w:val="000B4773"/>
    <w:rsid w:val="000B4A42"/>
    <w:rsid w:val="000B510A"/>
    <w:rsid w:val="000B51B8"/>
    <w:rsid w:val="000B58E5"/>
    <w:rsid w:val="000B5BBC"/>
    <w:rsid w:val="000B6031"/>
    <w:rsid w:val="000B6E3F"/>
    <w:rsid w:val="000B7834"/>
    <w:rsid w:val="000C0208"/>
    <w:rsid w:val="000C04BD"/>
    <w:rsid w:val="000C04ED"/>
    <w:rsid w:val="000C0633"/>
    <w:rsid w:val="000C2243"/>
    <w:rsid w:val="000C2837"/>
    <w:rsid w:val="000C308E"/>
    <w:rsid w:val="000C3BEC"/>
    <w:rsid w:val="000C3C39"/>
    <w:rsid w:val="000C4CDA"/>
    <w:rsid w:val="000C5947"/>
    <w:rsid w:val="000C6064"/>
    <w:rsid w:val="000C621D"/>
    <w:rsid w:val="000C75FC"/>
    <w:rsid w:val="000C7FCB"/>
    <w:rsid w:val="000D0102"/>
    <w:rsid w:val="000D0B0E"/>
    <w:rsid w:val="000D17A8"/>
    <w:rsid w:val="000D3444"/>
    <w:rsid w:val="000D477B"/>
    <w:rsid w:val="000D4D9A"/>
    <w:rsid w:val="000D5825"/>
    <w:rsid w:val="000D58E6"/>
    <w:rsid w:val="000D5CFE"/>
    <w:rsid w:val="000D5E8E"/>
    <w:rsid w:val="000D6AA5"/>
    <w:rsid w:val="000D6EA6"/>
    <w:rsid w:val="000D78DF"/>
    <w:rsid w:val="000D7DA6"/>
    <w:rsid w:val="000E0847"/>
    <w:rsid w:val="000E09E9"/>
    <w:rsid w:val="000E0BF0"/>
    <w:rsid w:val="000E0CED"/>
    <w:rsid w:val="000E1449"/>
    <w:rsid w:val="000E171F"/>
    <w:rsid w:val="000E18E2"/>
    <w:rsid w:val="000E1941"/>
    <w:rsid w:val="000E1A36"/>
    <w:rsid w:val="000E2DD6"/>
    <w:rsid w:val="000E30FB"/>
    <w:rsid w:val="000E452F"/>
    <w:rsid w:val="000E563E"/>
    <w:rsid w:val="000E56D3"/>
    <w:rsid w:val="000E5D21"/>
    <w:rsid w:val="000E66BF"/>
    <w:rsid w:val="000E6BD8"/>
    <w:rsid w:val="000E6CA2"/>
    <w:rsid w:val="000E6EDC"/>
    <w:rsid w:val="000E71CB"/>
    <w:rsid w:val="000F0530"/>
    <w:rsid w:val="000F0D61"/>
    <w:rsid w:val="000F1491"/>
    <w:rsid w:val="000F1CC5"/>
    <w:rsid w:val="000F30A9"/>
    <w:rsid w:val="000F321A"/>
    <w:rsid w:val="000F3BE7"/>
    <w:rsid w:val="000F524C"/>
    <w:rsid w:val="000F566E"/>
    <w:rsid w:val="000F5A47"/>
    <w:rsid w:val="000F5E72"/>
    <w:rsid w:val="000F6CD1"/>
    <w:rsid w:val="000F7986"/>
    <w:rsid w:val="0010094C"/>
    <w:rsid w:val="00100C50"/>
    <w:rsid w:val="00100C93"/>
    <w:rsid w:val="00100C9D"/>
    <w:rsid w:val="001012ED"/>
    <w:rsid w:val="001023E7"/>
    <w:rsid w:val="00104DDF"/>
    <w:rsid w:val="00104EBB"/>
    <w:rsid w:val="001054EF"/>
    <w:rsid w:val="00105A4C"/>
    <w:rsid w:val="00105ADB"/>
    <w:rsid w:val="00105B61"/>
    <w:rsid w:val="001062E6"/>
    <w:rsid w:val="00106390"/>
    <w:rsid w:val="001063B0"/>
    <w:rsid w:val="0010692E"/>
    <w:rsid w:val="001070B9"/>
    <w:rsid w:val="001077D2"/>
    <w:rsid w:val="00110C20"/>
    <w:rsid w:val="00110F2C"/>
    <w:rsid w:val="00110FEC"/>
    <w:rsid w:val="00111A55"/>
    <w:rsid w:val="00111C40"/>
    <w:rsid w:val="001120FC"/>
    <w:rsid w:val="00112AF3"/>
    <w:rsid w:val="001137A8"/>
    <w:rsid w:val="00113AB1"/>
    <w:rsid w:val="001142DA"/>
    <w:rsid w:val="001150DF"/>
    <w:rsid w:val="001154F5"/>
    <w:rsid w:val="00115843"/>
    <w:rsid w:val="001161C1"/>
    <w:rsid w:val="001163A9"/>
    <w:rsid w:val="00116874"/>
    <w:rsid w:val="0011687D"/>
    <w:rsid w:val="00116F97"/>
    <w:rsid w:val="00117D26"/>
    <w:rsid w:val="00120739"/>
    <w:rsid w:val="00120889"/>
    <w:rsid w:val="00121CDB"/>
    <w:rsid w:val="00121EA7"/>
    <w:rsid w:val="00123452"/>
    <w:rsid w:val="00123554"/>
    <w:rsid w:val="00123A0D"/>
    <w:rsid w:val="00123F6A"/>
    <w:rsid w:val="0012430A"/>
    <w:rsid w:val="00124549"/>
    <w:rsid w:val="00125088"/>
    <w:rsid w:val="001255C8"/>
    <w:rsid w:val="00125ECB"/>
    <w:rsid w:val="0012655C"/>
    <w:rsid w:val="001272EF"/>
    <w:rsid w:val="00127E92"/>
    <w:rsid w:val="0013048F"/>
    <w:rsid w:val="00131406"/>
    <w:rsid w:val="001315B8"/>
    <w:rsid w:val="00131AE1"/>
    <w:rsid w:val="001325E0"/>
    <w:rsid w:val="001328EB"/>
    <w:rsid w:val="00132F3B"/>
    <w:rsid w:val="001330B6"/>
    <w:rsid w:val="00133BF9"/>
    <w:rsid w:val="00133F2B"/>
    <w:rsid w:val="0013408C"/>
    <w:rsid w:val="001341FF"/>
    <w:rsid w:val="001361A7"/>
    <w:rsid w:val="00136F79"/>
    <w:rsid w:val="0013710C"/>
    <w:rsid w:val="00137FAE"/>
    <w:rsid w:val="001410B6"/>
    <w:rsid w:val="0014164E"/>
    <w:rsid w:val="00141802"/>
    <w:rsid w:val="001419E9"/>
    <w:rsid w:val="00141D25"/>
    <w:rsid w:val="0014235E"/>
    <w:rsid w:val="00142586"/>
    <w:rsid w:val="0014292B"/>
    <w:rsid w:val="00142CEC"/>
    <w:rsid w:val="00143964"/>
    <w:rsid w:val="00144271"/>
    <w:rsid w:val="00144D0C"/>
    <w:rsid w:val="0014503C"/>
    <w:rsid w:val="00145820"/>
    <w:rsid w:val="00147011"/>
    <w:rsid w:val="0014708A"/>
    <w:rsid w:val="001474E2"/>
    <w:rsid w:val="00147554"/>
    <w:rsid w:val="00147F89"/>
    <w:rsid w:val="0015046C"/>
    <w:rsid w:val="0015078A"/>
    <w:rsid w:val="001510C5"/>
    <w:rsid w:val="0015111D"/>
    <w:rsid w:val="001512EF"/>
    <w:rsid w:val="00151993"/>
    <w:rsid w:val="0015199B"/>
    <w:rsid w:val="00152921"/>
    <w:rsid w:val="00152930"/>
    <w:rsid w:val="00152B02"/>
    <w:rsid w:val="00152C3F"/>
    <w:rsid w:val="00152D16"/>
    <w:rsid w:val="00153585"/>
    <w:rsid w:val="001540E1"/>
    <w:rsid w:val="00154242"/>
    <w:rsid w:val="00154397"/>
    <w:rsid w:val="00154676"/>
    <w:rsid w:val="00154B1D"/>
    <w:rsid w:val="0015509A"/>
    <w:rsid w:val="001566A3"/>
    <w:rsid w:val="00160B68"/>
    <w:rsid w:val="00160E7A"/>
    <w:rsid w:val="00161E3C"/>
    <w:rsid w:val="00162002"/>
    <w:rsid w:val="00162DB4"/>
    <w:rsid w:val="00162DEF"/>
    <w:rsid w:val="001633C1"/>
    <w:rsid w:val="00163735"/>
    <w:rsid w:val="0016409A"/>
    <w:rsid w:val="00164223"/>
    <w:rsid w:val="00164332"/>
    <w:rsid w:val="001659C8"/>
    <w:rsid w:val="0016678A"/>
    <w:rsid w:val="00166C45"/>
    <w:rsid w:val="00167BD6"/>
    <w:rsid w:val="00167D2A"/>
    <w:rsid w:val="00167FAE"/>
    <w:rsid w:val="0017003C"/>
    <w:rsid w:val="00170647"/>
    <w:rsid w:val="00170B72"/>
    <w:rsid w:val="001735F1"/>
    <w:rsid w:val="00173EA5"/>
    <w:rsid w:val="00173F2B"/>
    <w:rsid w:val="001755B5"/>
    <w:rsid w:val="00175688"/>
    <w:rsid w:val="00175A4A"/>
    <w:rsid w:val="00176129"/>
    <w:rsid w:val="0017680A"/>
    <w:rsid w:val="001776EC"/>
    <w:rsid w:val="00177AC7"/>
    <w:rsid w:val="001800C9"/>
    <w:rsid w:val="0018014B"/>
    <w:rsid w:val="00180ED4"/>
    <w:rsid w:val="001811F9"/>
    <w:rsid w:val="00181762"/>
    <w:rsid w:val="00181A43"/>
    <w:rsid w:val="00181A90"/>
    <w:rsid w:val="00181BA9"/>
    <w:rsid w:val="00181DB4"/>
    <w:rsid w:val="00182212"/>
    <w:rsid w:val="001831EE"/>
    <w:rsid w:val="00183D96"/>
    <w:rsid w:val="001842CB"/>
    <w:rsid w:val="00184BE7"/>
    <w:rsid w:val="00184ECC"/>
    <w:rsid w:val="00185B34"/>
    <w:rsid w:val="00185F99"/>
    <w:rsid w:val="00186C5E"/>
    <w:rsid w:val="00187DD5"/>
    <w:rsid w:val="00190000"/>
    <w:rsid w:val="001900DC"/>
    <w:rsid w:val="00190368"/>
    <w:rsid w:val="001905C5"/>
    <w:rsid w:val="00190F51"/>
    <w:rsid w:val="00191311"/>
    <w:rsid w:val="0019162D"/>
    <w:rsid w:val="00191758"/>
    <w:rsid w:val="00191A0D"/>
    <w:rsid w:val="00192047"/>
    <w:rsid w:val="00192159"/>
    <w:rsid w:val="0019265D"/>
    <w:rsid w:val="00192CAF"/>
    <w:rsid w:val="001933F0"/>
    <w:rsid w:val="00193910"/>
    <w:rsid w:val="0019436E"/>
    <w:rsid w:val="00194411"/>
    <w:rsid w:val="00195469"/>
    <w:rsid w:val="00196D3D"/>
    <w:rsid w:val="00196E63"/>
    <w:rsid w:val="001975EF"/>
    <w:rsid w:val="0019779B"/>
    <w:rsid w:val="00197D85"/>
    <w:rsid w:val="00197F82"/>
    <w:rsid w:val="001A03B5"/>
    <w:rsid w:val="001A055A"/>
    <w:rsid w:val="001A12AE"/>
    <w:rsid w:val="001A138A"/>
    <w:rsid w:val="001A1C32"/>
    <w:rsid w:val="001A1DC1"/>
    <w:rsid w:val="001A2880"/>
    <w:rsid w:val="001A2932"/>
    <w:rsid w:val="001A2E69"/>
    <w:rsid w:val="001A3B83"/>
    <w:rsid w:val="001A3C01"/>
    <w:rsid w:val="001A4294"/>
    <w:rsid w:val="001A49F4"/>
    <w:rsid w:val="001A4A9B"/>
    <w:rsid w:val="001A4B7D"/>
    <w:rsid w:val="001A5675"/>
    <w:rsid w:val="001A5782"/>
    <w:rsid w:val="001A6364"/>
    <w:rsid w:val="001A64A3"/>
    <w:rsid w:val="001A669A"/>
    <w:rsid w:val="001A6735"/>
    <w:rsid w:val="001A6B08"/>
    <w:rsid w:val="001A6EA6"/>
    <w:rsid w:val="001A79D7"/>
    <w:rsid w:val="001A7C34"/>
    <w:rsid w:val="001A7DCD"/>
    <w:rsid w:val="001B0406"/>
    <w:rsid w:val="001B05A5"/>
    <w:rsid w:val="001B1609"/>
    <w:rsid w:val="001B201F"/>
    <w:rsid w:val="001B24BA"/>
    <w:rsid w:val="001B2627"/>
    <w:rsid w:val="001B26D8"/>
    <w:rsid w:val="001B2B3C"/>
    <w:rsid w:val="001B3E0D"/>
    <w:rsid w:val="001B3F41"/>
    <w:rsid w:val="001B4313"/>
    <w:rsid w:val="001B492A"/>
    <w:rsid w:val="001B55E1"/>
    <w:rsid w:val="001B56D5"/>
    <w:rsid w:val="001B5817"/>
    <w:rsid w:val="001B5B0C"/>
    <w:rsid w:val="001B64A8"/>
    <w:rsid w:val="001B678A"/>
    <w:rsid w:val="001C030A"/>
    <w:rsid w:val="001C0A37"/>
    <w:rsid w:val="001C0C30"/>
    <w:rsid w:val="001C0F7B"/>
    <w:rsid w:val="001C15A7"/>
    <w:rsid w:val="001C1A69"/>
    <w:rsid w:val="001C1B88"/>
    <w:rsid w:val="001C2AC8"/>
    <w:rsid w:val="001C3222"/>
    <w:rsid w:val="001C3E2C"/>
    <w:rsid w:val="001C476E"/>
    <w:rsid w:val="001C61BA"/>
    <w:rsid w:val="001C6F79"/>
    <w:rsid w:val="001C7869"/>
    <w:rsid w:val="001D0596"/>
    <w:rsid w:val="001D0606"/>
    <w:rsid w:val="001D0DEF"/>
    <w:rsid w:val="001D1CA5"/>
    <w:rsid w:val="001D2224"/>
    <w:rsid w:val="001D27CA"/>
    <w:rsid w:val="001D28C5"/>
    <w:rsid w:val="001D2A0D"/>
    <w:rsid w:val="001D2E31"/>
    <w:rsid w:val="001D32FF"/>
    <w:rsid w:val="001D3AE1"/>
    <w:rsid w:val="001D4098"/>
    <w:rsid w:val="001D42CE"/>
    <w:rsid w:val="001D48D1"/>
    <w:rsid w:val="001D5861"/>
    <w:rsid w:val="001D60CC"/>
    <w:rsid w:val="001D74F2"/>
    <w:rsid w:val="001D7678"/>
    <w:rsid w:val="001E08FA"/>
    <w:rsid w:val="001E1042"/>
    <w:rsid w:val="001E1617"/>
    <w:rsid w:val="001E161C"/>
    <w:rsid w:val="001E1CED"/>
    <w:rsid w:val="001E1D73"/>
    <w:rsid w:val="001E3F6E"/>
    <w:rsid w:val="001E44E1"/>
    <w:rsid w:val="001E4AFE"/>
    <w:rsid w:val="001E506E"/>
    <w:rsid w:val="001E5E70"/>
    <w:rsid w:val="001E62C7"/>
    <w:rsid w:val="001E6414"/>
    <w:rsid w:val="001E6F59"/>
    <w:rsid w:val="001E6F7C"/>
    <w:rsid w:val="001E74D5"/>
    <w:rsid w:val="001E76D2"/>
    <w:rsid w:val="001E7D62"/>
    <w:rsid w:val="001F030B"/>
    <w:rsid w:val="001F11B5"/>
    <w:rsid w:val="001F13FF"/>
    <w:rsid w:val="001F1A75"/>
    <w:rsid w:val="001F29CB"/>
    <w:rsid w:val="001F2DBC"/>
    <w:rsid w:val="001F2F52"/>
    <w:rsid w:val="001F36B7"/>
    <w:rsid w:val="001F3A78"/>
    <w:rsid w:val="001F3DF6"/>
    <w:rsid w:val="001F3FB5"/>
    <w:rsid w:val="001F4589"/>
    <w:rsid w:val="001F48AC"/>
    <w:rsid w:val="001F494A"/>
    <w:rsid w:val="001F4ABB"/>
    <w:rsid w:val="001F521C"/>
    <w:rsid w:val="001F5A80"/>
    <w:rsid w:val="001F5AED"/>
    <w:rsid w:val="001F5BF5"/>
    <w:rsid w:val="001F5CE5"/>
    <w:rsid w:val="001F65C5"/>
    <w:rsid w:val="001F6B12"/>
    <w:rsid w:val="001F6C05"/>
    <w:rsid w:val="001F6FC5"/>
    <w:rsid w:val="001F7A15"/>
    <w:rsid w:val="002002EE"/>
    <w:rsid w:val="00200357"/>
    <w:rsid w:val="00200423"/>
    <w:rsid w:val="00201048"/>
    <w:rsid w:val="002029B7"/>
    <w:rsid w:val="00202C9C"/>
    <w:rsid w:val="00203652"/>
    <w:rsid w:val="002037EB"/>
    <w:rsid w:val="002038FF"/>
    <w:rsid w:val="002039BA"/>
    <w:rsid w:val="002041CA"/>
    <w:rsid w:val="002065D4"/>
    <w:rsid w:val="00206ED7"/>
    <w:rsid w:val="00207897"/>
    <w:rsid w:val="00207F6C"/>
    <w:rsid w:val="00210EA0"/>
    <w:rsid w:val="0021114E"/>
    <w:rsid w:val="00211EBE"/>
    <w:rsid w:val="002120B8"/>
    <w:rsid w:val="00212295"/>
    <w:rsid w:val="00212DEB"/>
    <w:rsid w:val="00213B56"/>
    <w:rsid w:val="0021422F"/>
    <w:rsid w:val="00214A2B"/>
    <w:rsid w:val="0021522C"/>
    <w:rsid w:val="00215537"/>
    <w:rsid w:val="00215634"/>
    <w:rsid w:val="002160E8"/>
    <w:rsid w:val="0021624B"/>
    <w:rsid w:val="00216AE3"/>
    <w:rsid w:val="002173F6"/>
    <w:rsid w:val="00217BCB"/>
    <w:rsid w:val="002202B2"/>
    <w:rsid w:val="00220845"/>
    <w:rsid w:val="00220D28"/>
    <w:rsid w:val="00221945"/>
    <w:rsid w:val="00222050"/>
    <w:rsid w:val="00222645"/>
    <w:rsid w:val="00222BF2"/>
    <w:rsid w:val="00222ED3"/>
    <w:rsid w:val="00223934"/>
    <w:rsid w:val="00223B93"/>
    <w:rsid w:val="0022405C"/>
    <w:rsid w:val="002242DE"/>
    <w:rsid w:val="00224587"/>
    <w:rsid w:val="002247E1"/>
    <w:rsid w:val="00226706"/>
    <w:rsid w:val="0022699C"/>
    <w:rsid w:val="00226BD8"/>
    <w:rsid w:val="0022754D"/>
    <w:rsid w:val="00227575"/>
    <w:rsid w:val="00227672"/>
    <w:rsid w:val="00227BF7"/>
    <w:rsid w:val="002308F1"/>
    <w:rsid w:val="00230C9A"/>
    <w:rsid w:val="00231ABC"/>
    <w:rsid w:val="00231CD4"/>
    <w:rsid w:val="00231F03"/>
    <w:rsid w:val="00232284"/>
    <w:rsid w:val="002329F9"/>
    <w:rsid w:val="00232D5B"/>
    <w:rsid w:val="00232E14"/>
    <w:rsid w:val="00232EB2"/>
    <w:rsid w:val="0023417C"/>
    <w:rsid w:val="0023454C"/>
    <w:rsid w:val="002346BF"/>
    <w:rsid w:val="00234945"/>
    <w:rsid w:val="00234AAD"/>
    <w:rsid w:val="00235945"/>
    <w:rsid w:val="00235C5E"/>
    <w:rsid w:val="00235F23"/>
    <w:rsid w:val="002363F3"/>
    <w:rsid w:val="00236DEE"/>
    <w:rsid w:val="0023714F"/>
    <w:rsid w:val="00240418"/>
    <w:rsid w:val="0024042D"/>
    <w:rsid w:val="00240434"/>
    <w:rsid w:val="00240E51"/>
    <w:rsid w:val="002423EA"/>
    <w:rsid w:val="002428CD"/>
    <w:rsid w:val="002428F4"/>
    <w:rsid w:val="002439B4"/>
    <w:rsid w:val="00244408"/>
    <w:rsid w:val="00244A60"/>
    <w:rsid w:val="00245271"/>
    <w:rsid w:val="002460FD"/>
    <w:rsid w:val="0024682D"/>
    <w:rsid w:val="00246D75"/>
    <w:rsid w:val="00247027"/>
    <w:rsid w:val="0024741A"/>
    <w:rsid w:val="002479BE"/>
    <w:rsid w:val="002479FC"/>
    <w:rsid w:val="00250966"/>
    <w:rsid w:val="00250B64"/>
    <w:rsid w:val="00250CBF"/>
    <w:rsid w:val="00251106"/>
    <w:rsid w:val="002512D6"/>
    <w:rsid w:val="002514B2"/>
    <w:rsid w:val="00251CB9"/>
    <w:rsid w:val="002527B1"/>
    <w:rsid w:val="00253068"/>
    <w:rsid w:val="002557A9"/>
    <w:rsid w:val="00255AFC"/>
    <w:rsid w:val="00255E00"/>
    <w:rsid w:val="00256D88"/>
    <w:rsid w:val="00257AB9"/>
    <w:rsid w:val="0026067F"/>
    <w:rsid w:val="00261832"/>
    <w:rsid w:val="0026250D"/>
    <w:rsid w:val="00262A9E"/>
    <w:rsid w:val="00263231"/>
    <w:rsid w:val="002633F0"/>
    <w:rsid w:val="00264CEB"/>
    <w:rsid w:val="002651D4"/>
    <w:rsid w:val="00265D3D"/>
    <w:rsid w:val="002661C6"/>
    <w:rsid w:val="0026664B"/>
    <w:rsid w:val="0026744C"/>
    <w:rsid w:val="00267F6E"/>
    <w:rsid w:val="00270139"/>
    <w:rsid w:val="0027082B"/>
    <w:rsid w:val="0027107E"/>
    <w:rsid w:val="002710D4"/>
    <w:rsid w:val="00271B5F"/>
    <w:rsid w:val="00271E9A"/>
    <w:rsid w:val="00272053"/>
    <w:rsid w:val="00274321"/>
    <w:rsid w:val="0027448A"/>
    <w:rsid w:val="00274704"/>
    <w:rsid w:val="002747F3"/>
    <w:rsid w:val="002755DF"/>
    <w:rsid w:val="0027561D"/>
    <w:rsid w:val="00275711"/>
    <w:rsid w:val="0027616E"/>
    <w:rsid w:val="00276212"/>
    <w:rsid w:val="0027639D"/>
    <w:rsid w:val="00276E51"/>
    <w:rsid w:val="002772D5"/>
    <w:rsid w:val="00277F9E"/>
    <w:rsid w:val="00280397"/>
    <w:rsid w:val="00280ACE"/>
    <w:rsid w:val="00281467"/>
    <w:rsid w:val="002825E2"/>
    <w:rsid w:val="00283CF9"/>
    <w:rsid w:val="00283E03"/>
    <w:rsid w:val="00283FBE"/>
    <w:rsid w:val="002845C5"/>
    <w:rsid w:val="00284D8A"/>
    <w:rsid w:val="0028545A"/>
    <w:rsid w:val="00285575"/>
    <w:rsid w:val="002859F4"/>
    <w:rsid w:val="00285D66"/>
    <w:rsid w:val="00286163"/>
    <w:rsid w:val="0028618D"/>
    <w:rsid w:val="002862E0"/>
    <w:rsid w:val="002866BD"/>
    <w:rsid w:val="00287998"/>
    <w:rsid w:val="00287E7F"/>
    <w:rsid w:val="00290D37"/>
    <w:rsid w:val="00291179"/>
    <w:rsid w:val="0029158C"/>
    <w:rsid w:val="002919AC"/>
    <w:rsid w:val="00291A70"/>
    <w:rsid w:val="00291D57"/>
    <w:rsid w:val="00291F04"/>
    <w:rsid w:val="00292C3D"/>
    <w:rsid w:val="0029336C"/>
    <w:rsid w:val="002938E4"/>
    <w:rsid w:val="00293E02"/>
    <w:rsid w:val="00293F34"/>
    <w:rsid w:val="00294C19"/>
    <w:rsid w:val="00295119"/>
    <w:rsid w:val="0029518F"/>
    <w:rsid w:val="002953CD"/>
    <w:rsid w:val="002954C1"/>
    <w:rsid w:val="002955F5"/>
    <w:rsid w:val="00295725"/>
    <w:rsid w:val="00295DCE"/>
    <w:rsid w:val="00295F02"/>
    <w:rsid w:val="00297E90"/>
    <w:rsid w:val="002A0D32"/>
    <w:rsid w:val="002A112F"/>
    <w:rsid w:val="002A353F"/>
    <w:rsid w:val="002A3E93"/>
    <w:rsid w:val="002A4292"/>
    <w:rsid w:val="002A4315"/>
    <w:rsid w:val="002A480A"/>
    <w:rsid w:val="002A4901"/>
    <w:rsid w:val="002A514D"/>
    <w:rsid w:val="002A5508"/>
    <w:rsid w:val="002A5F1F"/>
    <w:rsid w:val="002A6120"/>
    <w:rsid w:val="002A686D"/>
    <w:rsid w:val="002A6904"/>
    <w:rsid w:val="002A6C59"/>
    <w:rsid w:val="002A7551"/>
    <w:rsid w:val="002A7D09"/>
    <w:rsid w:val="002A7E41"/>
    <w:rsid w:val="002B03EA"/>
    <w:rsid w:val="002B13F2"/>
    <w:rsid w:val="002B2212"/>
    <w:rsid w:val="002B2377"/>
    <w:rsid w:val="002B2621"/>
    <w:rsid w:val="002B2F50"/>
    <w:rsid w:val="002B30CC"/>
    <w:rsid w:val="002B35F4"/>
    <w:rsid w:val="002B474B"/>
    <w:rsid w:val="002B4A18"/>
    <w:rsid w:val="002B5546"/>
    <w:rsid w:val="002B55DC"/>
    <w:rsid w:val="002B5DE2"/>
    <w:rsid w:val="002B6D8C"/>
    <w:rsid w:val="002B754C"/>
    <w:rsid w:val="002B7BD0"/>
    <w:rsid w:val="002B7F01"/>
    <w:rsid w:val="002C02CE"/>
    <w:rsid w:val="002C0972"/>
    <w:rsid w:val="002C0E5F"/>
    <w:rsid w:val="002C1E3B"/>
    <w:rsid w:val="002C2012"/>
    <w:rsid w:val="002C279D"/>
    <w:rsid w:val="002C2858"/>
    <w:rsid w:val="002C30D6"/>
    <w:rsid w:val="002C3324"/>
    <w:rsid w:val="002C338A"/>
    <w:rsid w:val="002C3B75"/>
    <w:rsid w:val="002C440C"/>
    <w:rsid w:val="002C4561"/>
    <w:rsid w:val="002C4754"/>
    <w:rsid w:val="002C4EA6"/>
    <w:rsid w:val="002C50D2"/>
    <w:rsid w:val="002C50D8"/>
    <w:rsid w:val="002C5173"/>
    <w:rsid w:val="002C6349"/>
    <w:rsid w:val="002C6760"/>
    <w:rsid w:val="002C6C4A"/>
    <w:rsid w:val="002D0B20"/>
    <w:rsid w:val="002D11CD"/>
    <w:rsid w:val="002D1A3A"/>
    <w:rsid w:val="002D1AA9"/>
    <w:rsid w:val="002D1CBF"/>
    <w:rsid w:val="002D1D2A"/>
    <w:rsid w:val="002D231E"/>
    <w:rsid w:val="002D23B5"/>
    <w:rsid w:val="002D2ED0"/>
    <w:rsid w:val="002D3B0B"/>
    <w:rsid w:val="002D4D7E"/>
    <w:rsid w:val="002D4D88"/>
    <w:rsid w:val="002D5807"/>
    <w:rsid w:val="002D5EE2"/>
    <w:rsid w:val="002D6133"/>
    <w:rsid w:val="002D62CE"/>
    <w:rsid w:val="002D6849"/>
    <w:rsid w:val="002D6DCA"/>
    <w:rsid w:val="002E0CC3"/>
    <w:rsid w:val="002E0E6F"/>
    <w:rsid w:val="002E13BA"/>
    <w:rsid w:val="002E13F7"/>
    <w:rsid w:val="002E177E"/>
    <w:rsid w:val="002E18BE"/>
    <w:rsid w:val="002E1A46"/>
    <w:rsid w:val="002E2296"/>
    <w:rsid w:val="002E2F52"/>
    <w:rsid w:val="002E2F79"/>
    <w:rsid w:val="002E3085"/>
    <w:rsid w:val="002E3A55"/>
    <w:rsid w:val="002E42D9"/>
    <w:rsid w:val="002E4FA8"/>
    <w:rsid w:val="002E5011"/>
    <w:rsid w:val="002E59D9"/>
    <w:rsid w:val="002E5DC3"/>
    <w:rsid w:val="002E5FE9"/>
    <w:rsid w:val="002E612E"/>
    <w:rsid w:val="002E6641"/>
    <w:rsid w:val="002E79A2"/>
    <w:rsid w:val="002F05F8"/>
    <w:rsid w:val="002F2006"/>
    <w:rsid w:val="002F2AD2"/>
    <w:rsid w:val="002F341C"/>
    <w:rsid w:val="002F35F5"/>
    <w:rsid w:val="002F3EBC"/>
    <w:rsid w:val="002F3FE4"/>
    <w:rsid w:val="002F4641"/>
    <w:rsid w:val="002F476B"/>
    <w:rsid w:val="002F4B36"/>
    <w:rsid w:val="002F55BC"/>
    <w:rsid w:val="002F5AB8"/>
    <w:rsid w:val="002F5B9B"/>
    <w:rsid w:val="002F5D6C"/>
    <w:rsid w:val="002F6891"/>
    <w:rsid w:val="002F726F"/>
    <w:rsid w:val="002F747B"/>
    <w:rsid w:val="002F77A5"/>
    <w:rsid w:val="00300A1B"/>
    <w:rsid w:val="00300E62"/>
    <w:rsid w:val="00300F25"/>
    <w:rsid w:val="00301659"/>
    <w:rsid w:val="00301EBC"/>
    <w:rsid w:val="00302F99"/>
    <w:rsid w:val="0030330E"/>
    <w:rsid w:val="003043EF"/>
    <w:rsid w:val="0030457C"/>
    <w:rsid w:val="00304CBF"/>
    <w:rsid w:val="0030642D"/>
    <w:rsid w:val="003070AF"/>
    <w:rsid w:val="00307107"/>
    <w:rsid w:val="00307796"/>
    <w:rsid w:val="00307B0B"/>
    <w:rsid w:val="00307C89"/>
    <w:rsid w:val="00307E45"/>
    <w:rsid w:val="0031081A"/>
    <w:rsid w:val="00310A32"/>
    <w:rsid w:val="00311030"/>
    <w:rsid w:val="00311178"/>
    <w:rsid w:val="00311233"/>
    <w:rsid w:val="003117EE"/>
    <w:rsid w:val="00311E62"/>
    <w:rsid w:val="0031207A"/>
    <w:rsid w:val="00312795"/>
    <w:rsid w:val="00313610"/>
    <w:rsid w:val="003145A9"/>
    <w:rsid w:val="00314CCF"/>
    <w:rsid w:val="00315C1D"/>
    <w:rsid w:val="00315C6E"/>
    <w:rsid w:val="00315F05"/>
    <w:rsid w:val="00316123"/>
    <w:rsid w:val="00317718"/>
    <w:rsid w:val="00317AAE"/>
    <w:rsid w:val="00320721"/>
    <w:rsid w:val="00320950"/>
    <w:rsid w:val="00320B75"/>
    <w:rsid w:val="00320EB8"/>
    <w:rsid w:val="00320F0E"/>
    <w:rsid w:val="00321227"/>
    <w:rsid w:val="00321535"/>
    <w:rsid w:val="00322387"/>
    <w:rsid w:val="00323BB5"/>
    <w:rsid w:val="00324365"/>
    <w:rsid w:val="0032445E"/>
    <w:rsid w:val="00324713"/>
    <w:rsid w:val="00325364"/>
    <w:rsid w:val="0032581F"/>
    <w:rsid w:val="003259B9"/>
    <w:rsid w:val="0032643A"/>
    <w:rsid w:val="00327C02"/>
    <w:rsid w:val="00330579"/>
    <w:rsid w:val="00330DFC"/>
    <w:rsid w:val="003324E9"/>
    <w:rsid w:val="0033275F"/>
    <w:rsid w:val="0033345D"/>
    <w:rsid w:val="0033417A"/>
    <w:rsid w:val="003347D3"/>
    <w:rsid w:val="00334E45"/>
    <w:rsid w:val="003360B3"/>
    <w:rsid w:val="003361D7"/>
    <w:rsid w:val="003363A6"/>
    <w:rsid w:val="00336A6A"/>
    <w:rsid w:val="00336C2F"/>
    <w:rsid w:val="00336DAD"/>
    <w:rsid w:val="00337223"/>
    <w:rsid w:val="0033736B"/>
    <w:rsid w:val="0033752C"/>
    <w:rsid w:val="00337A97"/>
    <w:rsid w:val="00340174"/>
    <w:rsid w:val="0034071D"/>
    <w:rsid w:val="0034125D"/>
    <w:rsid w:val="00341854"/>
    <w:rsid w:val="00342150"/>
    <w:rsid w:val="003429F3"/>
    <w:rsid w:val="00343504"/>
    <w:rsid w:val="00343AED"/>
    <w:rsid w:val="00343C32"/>
    <w:rsid w:val="00343DF8"/>
    <w:rsid w:val="00344015"/>
    <w:rsid w:val="0034411A"/>
    <w:rsid w:val="003442AB"/>
    <w:rsid w:val="003447E1"/>
    <w:rsid w:val="00345508"/>
    <w:rsid w:val="00347166"/>
    <w:rsid w:val="00347261"/>
    <w:rsid w:val="00347401"/>
    <w:rsid w:val="00350E7B"/>
    <w:rsid w:val="00351128"/>
    <w:rsid w:val="0035196D"/>
    <w:rsid w:val="00351D22"/>
    <w:rsid w:val="00352B77"/>
    <w:rsid w:val="003536CD"/>
    <w:rsid w:val="0035374E"/>
    <w:rsid w:val="003541C5"/>
    <w:rsid w:val="0035435E"/>
    <w:rsid w:val="003546BB"/>
    <w:rsid w:val="00354F66"/>
    <w:rsid w:val="00356448"/>
    <w:rsid w:val="003568B0"/>
    <w:rsid w:val="00356B45"/>
    <w:rsid w:val="003573FB"/>
    <w:rsid w:val="0035757D"/>
    <w:rsid w:val="00357A45"/>
    <w:rsid w:val="00360307"/>
    <w:rsid w:val="0036204C"/>
    <w:rsid w:val="003623BC"/>
    <w:rsid w:val="003625DB"/>
    <w:rsid w:val="003631D6"/>
    <w:rsid w:val="0036403C"/>
    <w:rsid w:val="003642A7"/>
    <w:rsid w:val="0036436D"/>
    <w:rsid w:val="003643F2"/>
    <w:rsid w:val="0036449C"/>
    <w:rsid w:val="00364797"/>
    <w:rsid w:val="00365594"/>
    <w:rsid w:val="00365F9A"/>
    <w:rsid w:val="003668C7"/>
    <w:rsid w:val="00367E54"/>
    <w:rsid w:val="00372424"/>
    <w:rsid w:val="003728FC"/>
    <w:rsid w:val="00373237"/>
    <w:rsid w:val="003732EA"/>
    <w:rsid w:val="0037350A"/>
    <w:rsid w:val="003739CB"/>
    <w:rsid w:val="00374DB2"/>
    <w:rsid w:val="00375610"/>
    <w:rsid w:val="00375664"/>
    <w:rsid w:val="0037583B"/>
    <w:rsid w:val="0037585C"/>
    <w:rsid w:val="003758C1"/>
    <w:rsid w:val="00375B61"/>
    <w:rsid w:val="00375D09"/>
    <w:rsid w:val="00376EFD"/>
    <w:rsid w:val="003770FC"/>
    <w:rsid w:val="003775BD"/>
    <w:rsid w:val="003801EB"/>
    <w:rsid w:val="003810E0"/>
    <w:rsid w:val="00381619"/>
    <w:rsid w:val="003818D3"/>
    <w:rsid w:val="00381ADE"/>
    <w:rsid w:val="003822C6"/>
    <w:rsid w:val="0038278E"/>
    <w:rsid w:val="00382DCD"/>
    <w:rsid w:val="00383616"/>
    <w:rsid w:val="00383B9E"/>
    <w:rsid w:val="00384110"/>
    <w:rsid w:val="0038428B"/>
    <w:rsid w:val="00384B15"/>
    <w:rsid w:val="0038523C"/>
    <w:rsid w:val="00385317"/>
    <w:rsid w:val="003857DF"/>
    <w:rsid w:val="00386313"/>
    <w:rsid w:val="0038716F"/>
    <w:rsid w:val="00387CB8"/>
    <w:rsid w:val="00390543"/>
    <w:rsid w:val="00390A37"/>
    <w:rsid w:val="003917C7"/>
    <w:rsid w:val="003922C6"/>
    <w:rsid w:val="00392750"/>
    <w:rsid w:val="0039322D"/>
    <w:rsid w:val="003934C8"/>
    <w:rsid w:val="0039371B"/>
    <w:rsid w:val="00393E81"/>
    <w:rsid w:val="0039475D"/>
    <w:rsid w:val="003965F4"/>
    <w:rsid w:val="0039798C"/>
    <w:rsid w:val="00397994"/>
    <w:rsid w:val="00397ED2"/>
    <w:rsid w:val="003A1AE6"/>
    <w:rsid w:val="003A2893"/>
    <w:rsid w:val="003A2911"/>
    <w:rsid w:val="003A2A1F"/>
    <w:rsid w:val="003A2E49"/>
    <w:rsid w:val="003A2EEB"/>
    <w:rsid w:val="003A3027"/>
    <w:rsid w:val="003A399A"/>
    <w:rsid w:val="003A3C8B"/>
    <w:rsid w:val="003A4774"/>
    <w:rsid w:val="003A4E91"/>
    <w:rsid w:val="003A5289"/>
    <w:rsid w:val="003A5534"/>
    <w:rsid w:val="003A5D75"/>
    <w:rsid w:val="003A6072"/>
    <w:rsid w:val="003A637B"/>
    <w:rsid w:val="003A67E9"/>
    <w:rsid w:val="003A73A4"/>
    <w:rsid w:val="003A752A"/>
    <w:rsid w:val="003A7E38"/>
    <w:rsid w:val="003B012A"/>
    <w:rsid w:val="003B0556"/>
    <w:rsid w:val="003B1096"/>
    <w:rsid w:val="003B1E17"/>
    <w:rsid w:val="003B2DD3"/>
    <w:rsid w:val="003B30A9"/>
    <w:rsid w:val="003B33F6"/>
    <w:rsid w:val="003B34AA"/>
    <w:rsid w:val="003B3E19"/>
    <w:rsid w:val="003B3E7F"/>
    <w:rsid w:val="003B45C3"/>
    <w:rsid w:val="003B45E4"/>
    <w:rsid w:val="003B49BA"/>
    <w:rsid w:val="003B4E71"/>
    <w:rsid w:val="003B4EA8"/>
    <w:rsid w:val="003B650D"/>
    <w:rsid w:val="003B6533"/>
    <w:rsid w:val="003B6B4A"/>
    <w:rsid w:val="003B7598"/>
    <w:rsid w:val="003B77FC"/>
    <w:rsid w:val="003C0393"/>
    <w:rsid w:val="003C056B"/>
    <w:rsid w:val="003C07E4"/>
    <w:rsid w:val="003C0A2A"/>
    <w:rsid w:val="003C14B4"/>
    <w:rsid w:val="003C2049"/>
    <w:rsid w:val="003C2758"/>
    <w:rsid w:val="003C2CB9"/>
    <w:rsid w:val="003C318D"/>
    <w:rsid w:val="003C3C61"/>
    <w:rsid w:val="003C4642"/>
    <w:rsid w:val="003C4BF5"/>
    <w:rsid w:val="003C4DC2"/>
    <w:rsid w:val="003C6099"/>
    <w:rsid w:val="003C619C"/>
    <w:rsid w:val="003C6D55"/>
    <w:rsid w:val="003C76D2"/>
    <w:rsid w:val="003C7D36"/>
    <w:rsid w:val="003C7E12"/>
    <w:rsid w:val="003D09B0"/>
    <w:rsid w:val="003D0B0E"/>
    <w:rsid w:val="003D1486"/>
    <w:rsid w:val="003D164E"/>
    <w:rsid w:val="003D1BD4"/>
    <w:rsid w:val="003D1EF9"/>
    <w:rsid w:val="003D2BF2"/>
    <w:rsid w:val="003D2CE4"/>
    <w:rsid w:val="003D36A1"/>
    <w:rsid w:val="003D3EA0"/>
    <w:rsid w:val="003D3EF0"/>
    <w:rsid w:val="003D4F1F"/>
    <w:rsid w:val="003D6FBD"/>
    <w:rsid w:val="003D74BE"/>
    <w:rsid w:val="003D7DE7"/>
    <w:rsid w:val="003E011F"/>
    <w:rsid w:val="003E0CF8"/>
    <w:rsid w:val="003E1117"/>
    <w:rsid w:val="003E1738"/>
    <w:rsid w:val="003E1942"/>
    <w:rsid w:val="003E1A0D"/>
    <w:rsid w:val="003E1C13"/>
    <w:rsid w:val="003E1EAB"/>
    <w:rsid w:val="003E22D5"/>
    <w:rsid w:val="003E2952"/>
    <w:rsid w:val="003E3B01"/>
    <w:rsid w:val="003E528A"/>
    <w:rsid w:val="003E55E2"/>
    <w:rsid w:val="003E5F7D"/>
    <w:rsid w:val="003E6219"/>
    <w:rsid w:val="003E6239"/>
    <w:rsid w:val="003E650B"/>
    <w:rsid w:val="003E6C64"/>
    <w:rsid w:val="003E71BE"/>
    <w:rsid w:val="003E71CB"/>
    <w:rsid w:val="003E744A"/>
    <w:rsid w:val="003E760F"/>
    <w:rsid w:val="003F0AD6"/>
    <w:rsid w:val="003F1932"/>
    <w:rsid w:val="003F1A37"/>
    <w:rsid w:val="003F1FD6"/>
    <w:rsid w:val="003F2969"/>
    <w:rsid w:val="003F2F34"/>
    <w:rsid w:val="003F3A62"/>
    <w:rsid w:val="003F4171"/>
    <w:rsid w:val="003F4E2E"/>
    <w:rsid w:val="003F4FB0"/>
    <w:rsid w:val="003F51AD"/>
    <w:rsid w:val="003F53F6"/>
    <w:rsid w:val="003F54FB"/>
    <w:rsid w:val="003F6207"/>
    <w:rsid w:val="003F6E1B"/>
    <w:rsid w:val="003F7099"/>
    <w:rsid w:val="003F75E1"/>
    <w:rsid w:val="00400316"/>
    <w:rsid w:val="004004EC"/>
    <w:rsid w:val="0040088B"/>
    <w:rsid w:val="00401169"/>
    <w:rsid w:val="00401300"/>
    <w:rsid w:val="00401A5B"/>
    <w:rsid w:val="00401CA6"/>
    <w:rsid w:val="00402070"/>
    <w:rsid w:val="00402C40"/>
    <w:rsid w:val="00402DCE"/>
    <w:rsid w:val="0040368F"/>
    <w:rsid w:val="00403739"/>
    <w:rsid w:val="0040381E"/>
    <w:rsid w:val="00403861"/>
    <w:rsid w:val="00403D8F"/>
    <w:rsid w:val="00404C60"/>
    <w:rsid w:val="004056F9"/>
    <w:rsid w:val="00405D4F"/>
    <w:rsid w:val="004063E0"/>
    <w:rsid w:val="004064FA"/>
    <w:rsid w:val="00407DD2"/>
    <w:rsid w:val="00410772"/>
    <w:rsid w:val="004110F6"/>
    <w:rsid w:val="004114FF"/>
    <w:rsid w:val="004117C3"/>
    <w:rsid w:val="004123AC"/>
    <w:rsid w:val="004128C4"/>
    <w:rsid w:val="00413E6C"/>
    <w:rsid w:val="00414508"/>
    <w:rsid w:val="00414824"/>
    <w:rsid w:val="0041496F"/>
    <w:rsid w:val="00414B21"/>
    <w:rsid w:val="00415489"/>
    <w:rsid w:val="004160D0"/>
    <w:rsid w:val="00416841"/>
    <w:rsid w:val="00416A40"/>
    <w:rsid w:val="004174D6"/>
    <w:rsid w:val="00417940"/>
    <w:rsid w:val="00417FE0"/>
    <w:rsid w:val="004207AE"/>
    <w:rsid w:val="004208CD"/>
    <w:rsid w:val="00421A86"/>
    <w:rsid w:val="00421C04"/>
    <w:rsid w:val="0042318D"/>
    <w:rsid w:val="004231D6"/>
    <w:rsid w:val="0042321E"/>
    <w:rsid w:val="004241F7"/>
    <w:rsid w:val="004246A4"/>
    <w:rsid w:val="00424971"/>
    <w:rsid w:val="00424A09"/>
    <w:rsid w:val="00424D22"/>
    <w:rsid w:val="004258AE"/>
    <w:rsid w:val="00425CDF"/>
    <w:rsid w:val="00425F97"/>
    <w:rsid w:val="00426332"/>
    <w:rsid w:val="00426FC2"/>
    <w:rsid w:val="00427960"/>
    <w:rsid w:val="00427989"/>
    <w:rsid w:val="00427A76"/>
    <w:rsid w:val="0043006B"/>
    <w:rsid w:val="0043093C"/>
    <w:rsid w:val="004313BA"/>
    <w:rsid w:val="0043185A"/>
    <w:rsid w:val="00431BC2"/>
    <w:rsid w:val="00432442"/>
    <w:rsid w:val="004331EA"/>
    <w:rsid w:val="00433458"/>
    <w:rsid w:val="004336F0"/>
    <w:rsid w:val="004338D4"/>
    <w:rsid w:val="00433A1A"/>
    <w:rsid w:val="00433CCB"/>
    <w:rsid w:val="0043436D"/>
    <w:rsid w:val="00434517"/>
    <w:rsid w:val="004366A6"/>
    <w:rsid w:val="00436BEC"/>
    <w:rsid w:val="00437290"/>
    <w:rsid w:val="0043790A"/>
    <w:rsid w:val="00437B25"/>
    <w:rsid w:val="00437F70"/>
    <w:rsid w:val="004402EF"/>
    <w:rsid w:val="00440642"/>
    <w:rsid w:val="0044102A"/>
    <w:rsid w:val="00441519"/>
    <w:rsid w:val="00443042"/>
    <w:rsid w:val="004432D1"/>
    <w:rsid w:val="00443866"/>
    <w:rsid w:val="00443F20"/>
    <w:rsid w:val="00444364"/>
    <w:rsid w:val="004448F2"/>
    <w:rsid w:val="00444A83"/>
    <w:rsid w:val="00444C7C"/>
    <w:rsid w:val="00445CE5"/>
    <w:rsid w:val="004461A4"/>
    <w:rsid w:val="004461ED"/>
    <w:rsid w:val="00446400"/>
    <w:rsid w:val="00446BBE"/>
    <w:rsid w:val="00446EEA"/>
    <w:rsid w:val="00447359"/>
    <w:rsid w:val="0044751E"/>
    <w:rsid w:val="00447B83"/>
    <w:rsid w:val="00447DBF"/>
    <w:rsid w:val="00447DCE"/>
    <w:rsid w:val="00450613"/>
    <w:rsid w:val="00450AA3"/>
    <w:rsid w:val="0045302F"/>
    <w:rsid w:val="004531AA"/>
    <w:rsid w:val="0045369E"/>
    <w:rsid w:val="00453CD2"/>
    <w:rsid w:val="00454396"/>
    <w:rsid w:val="00454645"/>
    <w:rsid w:val="004548E0"/>
    <w:rsid w:val="004549F2"/>
    <w:rsid w:val="0045554E"/>
    <w:rsid w:val="00455790"/>
    <w:rsid w:val="004557B8"/>
    <w:rsid w:val="00455B11"/>
    <w:rsid w:val="00456CC6"/>
    <w:rsid w:val="00457328"/>
    <w:rsid w:val="004618D7"/>
    <w:rsid w:val="00461BEE"/>
    <w:rsid w:val="004626DB"/>
    <w:rsid w:val="00463678"/>
    <w:rsid w:val="00463DC3"/>
    <w:rsid w:val="00463E96"/>
    <w:rsid w:val="00464998"/>
    <w:rsid w:val="00464D23"/>
    <w:rsid w:val="00465CE9"/>
    <w:rsid w:val="004662F2"/>
    <w:rsid w:val="0046645A"/>
    <w:rsid w:val="004678B7"/>
    <w:rsid w:val="00467DC2"/>
    <w:rsid w:val="00470D31"/>
    <w:rsid w:val="00470DC0"/>
    <w:rsid w:val="00471CA7"/>
    <w:rsid w:val="004722C3"/>
    <w:rsid w:val="00472F45"/>
    <w:rsid w:val="00472FBE"/>
    <w:rsid w:val="00473449"/>
    <w:rsid w:val="0047354E"/>
    <w:rsid w:val="00473564"/>
    <w:rsid w:val="00473960"/>
    <w:rsid w:val="00473EA7"/>
    <w:rsid w:val="00474115"/>
    <w:rsid w:val="004757A4"/>
    <w:rsid w:val="004764AD"/>
    <w:rsid w:val="0047660B"/>
    <w:rsid w:val="00476636"/>
    <w:rsid w:val="00476A0E"/>
    <w:rsid w:val="00476A36"/>
    <w:rsid w:val="00477000"/>
    <w:rsid w:val="00477C01"/>
    <w:rsid w:val="0048050D"/>
    <w:rsid w:val="00480597"/>
    <w:rsid w:val="00480F96"/>
    <w:rsid w:val="00481268"/>
    <w:rsid w:val="0048181D"/>
    <w:rsid w:val="004819BE"/>
    <w:rsid w:val="00481F36"/>
    <w:rsid w:val="0048244C"/>
    <w:rsid w:val="00482593"/>
    <w:rsid w:val="00482A59"/>
    <w:rsid w:val="004831F3"/>
    <w:rsid w:val="0048326E"/>
    <w:rsid w:val="004836D7"/>
    <w:rsid w:val="00484660"/>
    <w:rsid w:val="00484DCC"/>
    <w:rsid w:val="00484F81"/>
    <w:rsid w:val="0048524D"/>
    <w:rsid w:val="004857C6"/>
    <w:rsid w:val="00485873"/>
    <w:rsid w:val="00485C0B"/>
    <w:rsid w:val="00486128"/>
    <w:rsid w:val="004868F7"/>
    <w:rsid w:val="00486C3C"/>
    <w:rsid w:val="00486FB9"/>
    <w:rsid w:val="0049016F"/>
    <w:rsid w:val="0049168A"/>
    <w:rsid w:val="00492727"/>
    <w:rsid w:val="004927AC"/>
    <w:rsid w:val="00493988"/>
    <w:rsid w:val="004939A6"/>
    <w:rsid w:val="00493E37"/>
    <w:rsid w:val="004955F1"/>
    <w:rsid w:val="00495793"/>
    <w:rsid w:val="00495C7A"/>
    <w:rsid w:val="00496349"/>
    <w:rsid w:val="0049637A"/>
    <w:rsid w:val="00496982"/>
    <w:rsid w:val="00496E7A"/>
    <w:rsid w:val="00497BBB"/>
    <w:rsid w:val="00497EE9"/>
    <w:rsid w:val="004A0B5A"/>
    <w:rsid w:val="004A19EE"/>
    <w:rsid w:val="004A1AEE"/>
    <w:rsid w:val="004A1B96"/>
    <w:rsid w:val="004A20B2"/>
    <w:rsid w:val="004A2A41"/>
    <w:rsid w:val="004A2D79"/>
    <w:rsid w:val="004A3A97"/>
    <w:rsid w:val="004A4591"/>
    <w:rsid w:val="004A4883"/>
    <w:rsid w:val="004A5632"/>
    <w:rsid w:val="004A6E5F"/>
    <w:rsid w:val="004A6F96"/>
    <w:rsid w:val="004B00B4"/>
    <w:rsid w:val="004B0147"/>
    <w:rsid w:val="004B1379"/>
    <w:rsid w:val="004B18C1"/>
    <w:rsid w:val="004B1CF5"/>
    <w:rsid w:val="004B1D01"/>
    <w:rsid w:val="004B2C5B"/>
    <w:rsid w:val="004B323E"/>
    <w:rsid w:val="004B3786"/>
    <w:rsid w:val="004B45BD"/>
    <w:rsid w:val="004B46A1"/>
    <w:rsid w:val="004B4775"/>
    <w:rsid w:val="004B4C8A"/>
    <w:rsid w:val="004B610C"/>
    <w:rsid w:val="004B66B8"/>
    <w:rsid w:val="004B695F"/>
    <w:rsid w:val="004B6AAB"/>
    <w:rsid w:val="004B6D47"/>
    <w:rsid w:val="004B7583"/>
    <w:rsid w:val="004C07E9"/>
    <w:rsid w:val="004C09BD"/>
    <w:rsid w:val="004C1358"/>
    <w:rsid w:val="004C14B8"/>
    <w:rsid w:val="004C3908"/>
    <w:rsid w:val="004C4071"/>
    <w:rsid w:val="004C437D"/>
    <w:rsid w:val="004C45FE"/>
    <w:rsid w:val="004C4D4C"/>
    <w:rsid w:val="004C50B0"/>
    <w:rsid w:val="004C585D"/>
    <w:rsid w:val="004C74E5"/>
    <w:rsid w:val="004C7A69"/>
    <w:rsid w:val="004D00D8"/>
    <w:rsid w:val="004D0323"/>
    <w:rsid w:val="004D07B0"/>
    <w:rsid w:val="004D0E18"/>
    <w:rsid w:val="004D0E5A"/>
    <w:rsid w:val="004D1714"/>
    <w:rsid w:val="004D197A"/>
    <w:rsid w:val="004D1BA9"/>
    <w:rsid w:val="004D1E18"/>
    <w:rsid w:val="004D22D5"/>
    <w:rsid w:val="004D23F2"/>
    <w:rsid w:val="004D2580"/>
    <w:rsid w:val="004D25AA"/>
    <w:rsid w:val="004D2850"/>
    <w:rsid w:val="004D29F3"/>
    <w:rsid w:val="004D387D"/>
    <w:rsid w:val="004D407F"/>
    <w:rsid w:val="004D582F"/>
    <w:rsid w:val="004D61D7"/>
    <w:rsid w:val="004D6B02"/>
    <w:rsid w:val="004E1910"/>
    <w:rsid w:val="004E1A8F"/>
    <w:rsid w:val="004E1CBA"/>
    <w:rsid w:val="004E2600"/>
    <w:rsid w:val="004E2BFA"/>
    <w:rsid w:val="004E3976"/>
    <w:rsid w:val="004E4325"/>
    <w:rsid w:val="004E49CB"/>
    <w:rsid w:val="004E4E21"/>
    <w:rsid w:val="004E508C"/>
    <w:rsid w:val="004E5388"/>
    <w:rsid w:val="004E5586"/>
    <w:rsid w:val="004E5C4D"/>
    <w:rsid w:val="004E6672"/>
    <w:rsid w:val="004E6A65"/>
    <w:rsid w:val="004E6BD9"/>
    <w:rsid w:val="004E75CD"/>
    <w:rsid w:val="004E7650"/>
    <w:rsid w:val="004E79DD"/>
    <w:rsid w:val="004F0F31"/>
    <w:rsid w:val="004F119D"/>
    <w:rsid w:val="004F132B"/>
    <w:rsid w:val="004F1DAA"/>
    <w:rsid w:val="004F207C"/>
    <w:rsid w:val="004F2344"/>
    <w:rsid w:val="004F2619"/>
    <w:rsid w:val="004F2F6B"/>
    <w:rsid w:val="004F4046"/>
    <w:rsid w:val="004F422D"/>
    <w:rsid w:val="004F4835"/>
    <w:rsid w:val="004F4949"/>
    <w:rsid w:val="004F589D"/>
    <w:rsid w:val="004F5A51"/>
    <w:rsid w:val="004F6201"/>
    <w:rsid w:val="004F6345"/>
    <w:rsid w:val="004F7347"/>
    <w:rsid w:val="0050087B"/>
    <w:rsid w:val="00500DC1"/>
    <w:rsid w:val="00500E60"/>
    <w:rsid w:val="00501D47"/>
    <w:rsid w:val="00501EE8"/>
    <w:rsid w:val="00502ED3"/>
    <w:rsid w:val="00503E74"/>
    <w:rsid w:val="00503EAF"/>
    <w:rsid w:val="0050432C"/>
    <w:rsid w:val="00504467"/>
    <w:rsid w:val="005047A3"/>
    <w:rsid w:val="00504AFB"/>
    <w:rsid w:val="005050A8"/>
    <w:rsid w:val="00505B16"/>
    <w:rsid w:val="00505BBC"/>
    <w:rsid w:val="005065D4"/>
    <w:rsid w:val="00506EBB"/>
    <w:rsid w:val="00507BAA"/>
    <w:rsid w:val="00507EAF"/>
    <w:rsid w:val="005100BE"/>
    <w:rsid w:val="005100EB"/>
    <w:rsid w:val="00510429"/>
    <w:rsid w:val="00510D48"/>
    <w:rsid w:val="00511468"/>
    <w:rsid w:val="00511A3D"/>
    <w:rsid w:val="0051283A"/>
    <w:rsid w:val="0051379D"/>
    <w:rsid w:val="00514363"/>
    <w:rsid w:val="0051464F"/>
    <w:rsid w:val="00515F7A"/>
    <w:rsid w:val="00516F93"/>
    <w:rsid w:val="00517D8D"/>
    <w:rsid w:val="00517E00"/>
    <w:rsid w:val="0052044F"/>
    <w:rsid w:val="00520593"/>
    <w:rsid w:val="005226B8"/>
    <w:rsid w:val="00524105"/>
    <w:rsid w:val="0052541E"/>
    <w:rsid w:val="005261C0"/>
    <w:rsid w:val="00527087"/>
    <w:rsid w:val="005273C4"/>
    <w:rsid w:val="00527E61"/>
    <w:rsid w:val="00530343"/>
    <w:rsid w:val="00530A06"/>
    <w:rsid w:val="005317EA"/>
    <w:rsid w:val="00531841"/>
    <w:rsid w:val="00531CBB"/>
    <w:rsid w:val="00532008"/>
    <w:rsid w:val="00532E5C"/>
    <w:rsid w:val="00533A2D"/>
    <w:rsid w:val="005344B5"/>
    <w:rsid w:val="00534813"/>
    <w:rsid w:val="00535764"/>
    <w:rsid w:val="00537581"/>
    <w:rsid w:val="005379F9"/>
    <w:rsid w:val="00537DA9"/>
    <w:rsid w:val="00540376"/>
    <w:rsid w:val="00541BF9"/>
    <w:rsid w:val="00542619"/>
    <w:rsid w:val="00543023"/>
    <w:rsid w:val="00543235"/>
    <w:rsid w:val="00543471"/>
    <w:rsid w:val="00543573"/>
    <w:rsid w:val="00543A36"/>
    <w:rsid w:val="00543CAC"/>
    <w:rsid w:val="00545879"/>
    <w:rsid w:val="00545B8C"/>
    <w:rsid w:val="00546D07"/>
    <w:rsid w:val="00546D11"/>
    <w:rsid w:val="00546E8D"/>
    <w:rsid w:val="00547948"/>
    <w:rsid w:val="00547F57"/>
    <w:rsid w:val="005501B0"/>
    <w:rsid w:val="0055198D"/>
    <w:rsid w:val="005535A1"/>
    <w:rsid w:val="00553642"/>
    <w:rsid w:val="005537F0"/>
    <w:rsid w:val="00555014"/>
    <w:rsid w:val="005553AE"/>
    <w:rsid w:val="00555681"/>
    <w:rsid w:val="0055573A"/>
    <w:rsid w:val="00555B3E"/>
    <w:rsid w:val="00555B68"/>
    <w:rsid w:val="00557D99"/>
    <w:rsid w:val="00557DF0"/>
    <w:rsid w:val="005603A4"/>
    <w:rsid w:val="005604E0"/>
    <w:rsid w:val="005612B8"/>
    <w:rsid w:val="005617A6"/>
    <w:rsid w:val="00564EF8"/>
    <w:rsid w:val="00565015"/>
    <w:rsid w:val="005650C8"/>
    <w:rsid w:val="00565105"/>
    <w:rsid w:val="0056527E"/>
    <w:rsid w:val="005653BF"/>
    <w:rsid w:val="005658BD"/>
    <w:rsid w:val="0056606A"/>
    <w:rsid w:val="0056744B"/>
    <w:rsid w:val="00570753"/>
    <w:rsid w:val="005709D8"/>
    <w:rsid w:val="00570F91"/>
    <w:rsid w:val="00572E7D"/>
    <w:rsid w:val="00572F5B"/>
    <w:rsid w:val="00573A33"/>
    <w:rsid w:val="005748E9"/>
    <w:rsid w:val="00575648"/>
    <w:rsid w:val="00575AB3"/>
    <w:rsid w:val="00575C2D"/>
    <w:rsid w:val="005767DA"/>
    <w:rsid w:val="00576C6C"/>
    <w:rsid w:val="005773DA"/>
    <w:rsid w:val="00577760"/>
    <w:rsid w:val="00577828"/>
    <w:rsid w:val="00577912"/>
    <w:rsid w:val="005818E3"/>
    <w:rsid w:val="0058243F"/>
    <w:rsid w:val="0058255A"/>
    <w:rsid w:val="005826CF"/>
    <w:rsid w:val="00582D52"/>
    <w:rsid w:val="005830B0"/>
    <w:rsid w:val="0058349F"/>
    <w:rsid w:val="00584761"/>
    <w:rsid w:val="00584FBB"/>
    <w:rsid w:val="00585D8F"/>
    <w:rsid w:val="005862BB"/>
    <w:rsid w:val="0058755E"/>
    <w:rsid w:val="00587BCA"/>
    <w:rsid w:val="00587BEE"/>
    <w:rsid w:val="00587E6C"/>
    <w:rsid w:val="00590428"/>
    <w:rsid w:val="00590EC8"/>
    <w:rsid w:val="0059166E"/>
    <w:rsid w:val="005918F5"/>
    <w:rsid w:val="00591EC2"/>
    <w:rsid w:val="00592092"/>
    <w:rsid w:val="005921B6"/>
    <w:rsid w:val="0059241A"/>
    <w:rsid w:val="005927A8"/>
    <w:rsid w:val="00592CD1"/>
    <w:rsid w:val="00592DD3"/>
    <w:rsid w:val="00592F73"/>
    <w:rsid w:val="0059305D"/>
    <w:rsid w:val="00593065"/>
    <w:rsid w:val="005930F1"/>
    <w:rsid w:val="0059333C"/>
    <w:rsid w:val="005946A0"/>
    <w:rsid w:val="00594DF6"/>
    <w:rsid w:val="00595094"/>
    <w:rsid w:val="00595207"/>
    <w:rsid w:val="005956BA"/>
    <w:rsid w:val="00596023"/>
    <w:rsid w:val="00596294"/>
    <w:rsid w:val="005962E9"/>
    <w:rsid w:val="005967C2"/>
    <w:rsid w:val="00596FC9"/>
    <w:rsid w:val="0059706B"/>
    <w:rsid w:val="005970B1"/>
    <w:rsid w:val="00597A8C"/>
    <w:rsid w:val="00597A91"/>
    <w:rsid w:val="00597C00"/>
    <w:rsid w:val="00597C83"/>
    <w:rsid w:val="00597DD3"/>
    <w:rsid w:val="005A04D6"/>
    <w:rsid w:val="005A0F9E"/>
    <w:rsid w:val="005A1646"/>
    <w:rsid w:val="005A17E9"/>
    <w:rsid w:val="005A2074"/>
    <w:rsid w:val="005A2295"/>
    <w:rsid w:val="005A2457"/>
    <w:rsid w:val="005A3AA6"/>
    <w:rsid w:val="005A5260"/>
    <w:rsid w:val="005A54CF"/>
    <w:rsid w:val="005B0094"/>
    <w:rsid w:val="005B0735"/>
    <w:rsid w:val="005B09D6"/>
    <w:rsid w:val="005B0ADF"/>
    <w:rsid w:val="005B1100"/>
    <w:rsid w:val="005B1257"/>
    <w:rsid w:val="005B1278"/>
    <w:rsid w:val="005B202A"/>
    <w:rsid w:val="005B255C"/>
    <w:rsid w:val="005B2A0C"/>
    <w:rsid w:val="005B311B"/>
    <w:rsid w:val="005B324D"/>
    <w:rsid w:val="005B381A"/>
    <w:rsid w:val="005B3C3F"/>
    <w:rsid w:val="005B3FD0"/>
    <w:rsid w:val="005B44C0"/>
    <w:rsid w:val="005B51E9"/>
    <w:rsid w:val="005B5888"/>
    <w:rsid w:val="005B5F52"/>
    <w:rsid w:val="005B7DBC"/>
    <w:rsid w:val="005C03B8"/>
    <w:rsid w:val="005C0638"/>
    <w:rsid w:val="005C1428"/>
    <w:rsid w:val="005C1BB9"/>
    <w:rsid w:val="005C1D85"/>
    <w:rsid w:val="005C1EDC"/>
    <w:rsid w:val="005C20AF"/>
    <w:rsid w:val="005C20EB"/>
    <w:rsid w:val="005C2681"/>
    <w:rsid w:val="005C272C"/>
    <w:rsid w:val="005C2F90"/>
    <w:rsid w:val="005C3514"/>
    <w:rsid w:val="005C3D20"/>
    <w:rsid w:val="005C3E43"/>
    <w:rsid w:val="005C40FA"/>
    <w:rsid w:val="005C41AB"/>
    <w:rsid w:val="005C451E"/>
    <w:rsid w:val="005C4765"/>
    <w:rsid w:val="005C49A8"/>
    <w:rsid w:val="005C49D2"/>
    <w:rsid w:val="005C5641"/>
    <w:rsid w:val="005C5BF0"/>
    <w:rsid w:val="005C6306"/>
    <w:rsid w:val="005C6DD4"/>
    <w:rsid w:val="005C7969"/>
    <w:rsid w:val="005C7B24"/>
    <w:rsid w:val="005C7B86"/>
    <w:rsid w:val="005D0142"/>
    <w:rsid w:val="005D078A"/>
    <w:rsid w:val="005D0D8D"/>
    <w:rsid w:val="005D10E0"/>
    <w:rsid w:val="005D10E9"/>
    <w:rsid w:val="005D19E1"/>
    <w:rsid w:val="005D1AAD"/>
    <w:rsid w:val="005D2BAC"/>
    <w:rsid w:val="005D3801"/>
    <w:rsid w:val="005D3822"/>
    <w:rsid w:val="005D38A6"/>
    <w:rsid w:val="005D3D5D"/>
    <w:rsid w:val="005D3E58"/>
    <w:rsid w:val="005D51D6"/>
    <w:rsid w:val="005D54CC"/>
    <w:rsid w:val="005D63E3"/>
    <w:rsid w:val="005D650A"/>
    <w:rsid w:val="005D666A"/>
    <w:rsid w:val="005D6BFC"/>
    <w:rsid w:val="005D7B4C"/>
    <w:rsid w:val="005E04E5"/>
    <w:rsid w:val="005E05A0"/>
    <w:rsid w:val="005E0E81"/>
    <w:rsid w:val="005E30AD"/>
    <w:rsid w:val="005E532E"/>
    <w:rsid w:val="005E5438"/>
    <w:rsid w:val="005E5739"/>
    <w:rsid w:val="005E7C3F"/>
    <w:rsid w:val="005E7E74"/>
    <w:rsid w:val="005F12F9"/>
    <w:rsid w:val="005F2DAE"/>
    <w:rsid w:val="005F338C"/>
    <w:rsid w:val="005F33D5"/>
    <w:rsid w:val="005F39D3"/>
    <w:rsid w:val="005F3A91"/>
    <w:rsid w:val="005F3C85"/>
    <w:rsid w:val="005F3EA0"/>
    <w:rsid w:val="005F47AA"/>
    <w:rsid w:val="005F4BEE"/>
    <w:rsid w:val="005F5082"/>
    <w:rsid w:val="005F53ED"/>
    <w:rsid w:val="005F593C"/>
    <w:rsid w:val="005F5BCB"/>
    <w:rsid w:val="005F7309"/>
    <w:rsid w:val="005F7339"/>
    <w:rsid w:val="005F7A46"/>
    <w:rsid w:val="005F7D6D"/>
    <w:rsid w:val="0060031C"/>
    <w:rsid w:val="00601A85"/>
    <w:rsid w:val="00601AC0"/>
    <w:rsid w:val="00601BC5"/>
    <w:rsid w:val="00601F4C"/>
    <w:rsid w:val="00603078"/>
    <w:rsid w:val="00603CE2"/>
    <w:rsid w:val="00603DD1"/>
    <w:rsid w:val="00603ED5"/>
    <w:rsid w:val="006044A9"/>
    <w:rsid w:val="0060454A"/>
    <w:rsid w:val="00604793"/>
    <w:rsid w:val="00605DBD"/>
    <w:rsid w:val="00606C6A"/>
    <w:rsid w:val="0060720E"/>
    <w:rsid w:val="00607AFC"/>
    <w:rsid w:val="00607F08"/>
    <w:rsid w:val="00610945"/>
    <w:rsid w:val="0061271B"/>
    <w:rsid w:val="006135BB"/>
    <w:rsid w:val="00615282"/>
    <w:rsid w:val="006160A5"/>
    <w:rsid w:val="00616747"/>
    <w:rsid w:val="006167E9"/>
    <w:rsid w:val="00616B06"/>
    <w:rsid w:val="00616C84"/>
    <w:rsid w:val="00616C9F"/>
    <w:rsid w:val="006179BD"/>
    <w:rsid w:val="00617A85"/>
    <w:rsid w:val="006205CC"/>
    <w:rsid w:val="00620E61"/>
    <w:rsid w:val="00621704"/>
    <w:rsid w:val="00622321"/>
    <w:rsid w:val="00622980"/>
    <w:rsid w:val="006238CA"/>
    <w:rsid w:val="00623A5A"/>
    <w:rsid w:val="00624694"/>
    <w:rsid w:val="00624D6F"/>
    <w:rsid w:val="00625608"/>
    <w:rsid w:val="006259A9"/>
    <w:rsid w:val="00625BE3"/>
    <w:rsid w:val="00626147"/>
    <w:rsid w:val="00626190"/>
    <w:rsid w:val="00626CE9"/>
    <w:rsid w:val="006274F0"/>
    <w:rsid w:val="00627EF4"/>
    <w:rsid w:val="0063002E"/>
    <w:rsid w:val="00630807"/>
    <w:rsid w:val="00631D2F"/>
    <w:rsid w:val="00632854"/>
    <w:rsid w:val="00632A9B"/>
    <w:rsid w:val="006330AF"/>
    <w:rsid w:val="00633A40"/>
    <w:rsid w:val="00633CC6"/>
    <w:rsid w:val="00634372"/>
    <w:rsid w:val="006345FA"/>
    <w:rsid w:val="006349A5"/>
    <w:rsid w:val="00634A94"/>
    <w:rsid w:val="00635DD8"/>
    <w:rsid w:val="00636990"/>
    <w:rsid w:val="00636C35"/>
    <w:rsid w:val="00636CA6"/>
    <w:rsid w:val="00636D13"/>
    <w:rsid w:val="00636FCA"/>
    <w:rsid w:val="0063788B"/>
    <w:rsid w:val="00640017"/>
    <w:rsid w:val="00641784"/>
    <w:rsid w:val="006418ED"/>
    <w:rsid w:val="00641933"/>
    <w:rsid w:val="00641F3B"/>
    <w:rsid w:val="00642119"/>
    <w:rsid w:val="00643139"/>
    <w:rsid w:val="00644DC6"/>
    <w:rsid w:val="00645C49"/>
    <w:rsid w:val="00646228"/>
    <w:rsid w:val="006469EC"/>
    <w:rsid w:val="00646E83"/>
    <w:rsid w:val="0064712B"/>
    <w:rsid w:val="006475B1"/>
    <w:rsid w:val="00650B57"/>
    <w:rsid w:val="00651DDF"/>
    <w:rsid w:val="00652983"/>
    <w:rsid w:val="00652DFC"/>
    <w:rsid w:val="00655BAD"/>
    <w:rsid w:val="00655C8B"/>
    <w:rsid w:val="00656912"/>
    <w:rsid w:val="00656D9F"/>
    <w:rsid w:val="00657010"/>
    <w:rsid w:val="006577AE"/>
    <w:rsid w:val="0066011F"/>
    <w:rsid w:val="006609B7"/>
    <w:rsid w:val="00660C6A"/>
    <w:rsid w:val="00660F4A"/>
    <w:rsid w:val="00661066"/>
    <w:rsid w:val="006622B2"/>
    <w:rsid w:val="0066235A"/>
    <w:rsid w:val="006627C0"/>
    <w:rsid w:val="00662915"/>
    <w:rsid w:val="00663E96"/>
    <w:rsid w:val="00664040"/>
    <w:rsid w:val="00664312"/>
    <w:rsid w:val="006644EA"/>
    <w:rsid w:val="0066463B"/>
    <w:rsid w:val="006647DF"/>
    <w:rsid w:val="00665EF1"/>
    <w:rsid w:val="00666822"/>
    <w:rsid w:val="0066738A"/>
    <w:rsid w:val="00667D84"/>
    <w:rsid w:val="00667DC2"/>
    <w:rsid w:val="006709DE"/>
    <w:rsid w:val="00670B46"/>
    <w:rsid w:val="00670B51"/>
    <w:rsid w:val="00671F0D"/>
    <w:rsid w:val="00671FA7"/>
    <w:rsid w:val="006721D2"/>
    <w:rsid w:val="006722C1"/>
    <w:rsid w:val="00672409"/>
    <w:rsid w:val="00672F8A"/>
    <w:rsid w:val="0067316B"/>
    <w:rsid w:val="0067327A"/>
    <w:rsid w:val="00673768"/>
    <w:rsid w:val="00673F49"/>
    <w:rsid w:val="00674731"/>
    <w:rsid w:val="00675550"/>
    <w:rsid w:val="0067589A"/>
    <w:rsid w:val="00675962"/>
    <w:rsid w:val="006768D7"/>
    <w:rsid w:val="00680224"/>
    <w:rsid w:val="006803C8"/>
    <w:rsid w:val="00680821"/>
    <w:rsid w:val="00680C21"/>
    <w:rsid w:val="00680EFA"/>
    <w:rsid w:val="00681CEA"/>
    <w:rsid w:val="00682783"/>
    <w:rsid w:val="00682823"/>
    <w:rsid w:val="00682962"/>
    <w:rsid w:val="00682A6C"/>
    <w:rsid w:val="00684774"/>
    <w:rsid w:val="006847BC"/>
    <w:rsid w:val="00684A33"/>
    <w:rsid w:val="00684D9C"/>
    <w:rsid w:val="006859FE"/>
    <w:rsid w:val="0068635F"/>
    <w:rsid w:val="0068686C"/>
    <w:rsid w:val="00686EBD"/>
    <w:rsid w:val="0068788D"/>
    <w:rsid w:val="00690218"/>
    <w:rsid w:val="00690492"/>
    <w:rsid w:val="0069052E"/>
    <w:rsid w:val="00690CE4"/>
    <w:rsid w:val="00691126"/>
    <w:rsid w:val="0069134A"/>
    <w:rsid w:val="0069191A"/>
    <w:rsid w:val="00691B66"/>
    <w:rsid w:val="006921FC"/>
    <w:rsid w:val="00692A16"/>
    <w:rsid w:val="00692C58"/>
    <w:rsid w:val="00692C92"/>
    <w:rsid w:val="00692D83"/>
    <w:rsid w:val="00692FEC"/>
    <w:rsid w:val="006938F7"/>
    <w:rsid w:val="0069398A"/>
    <w:rsid w:val="00693BEF"/>
    <w:rsid w:val="00693D49"/>
    <w:rsid w:val="00694415"/>
    <w:rsid w:val="00694C00"/>
    <w:rsid w:val="00695055"/>
    <w:rsid w:val="006953BF"/>
    <w:rsid w:val="0069547E"/>
    <w:rsid w:val="006958F8"/>
    <w:rsid w:val="0069590D"/>
    <w:rsid w:val="00695F21"/>
    <w:rsid w:val="006963C8"/>
    <w:rsid w:val="00696455"/>
    <w:rsid w:val="0069656E"/>
    <w:rsid w:val="00696E7B"/>
    <w:rsid w:val="006970B1"/>
    <w:rsid w:val="00697285"/>
    <w:rsid w:val="006972E7"/>
    <w:rsid w:val="006972FD"/>
    <w:rsid w:val="0069781A"/>
    <w:rsid w:val="00697AC0"/>
    <w:rsid w:val="00697D4A"/>
    <w:rsid w:val="006A016B"/>
    <w:rsid w:val="006A025C"/>
    <w:rsid w:val="006A08FB"/>
    <w:rsid w:val="006A3BFB"/>
    <w:rsid w:val="006A5F55"/>
    <w:rsid w:val="006A60CA"/>
    <w:rsid w:val="006A69C3"/>
    <w:rsid w:val="006A7939"/>
    <w:rsid w:val="006A7F30"/>
    <w:rsid w:val="006B0466"/>
    <w:rsid w:val="006B084D"/>
    <w:rsid w:val="006B105D"/>
    <w:rsid w:val="006B1DA9"/>
    <w:rsid w:val="006B27C8"/>
    <w:rsid w:val="006B2E4E"/>
    <w:rsid w:val="006B375D"/>
    <w:rsid w:val="006B3FE1"/>
    <w:rsid w:val="006B412D"/>
    <w:rsid w:val="006B4370"/>
    <w:rsid w:val="006B4776"/>
    <w:rsid w:val="006B4BDF"/>
    <w:rsid w:val="006B53C9"/>
    <w:rsid w:val="006B6C03"/>
    <w:rsid w:val="006B6F13"/>
    <w:rsid w:val="006B6FF0"/>
    <w:rsid w:val="006B728A"/>
    <w:rsid w:val="006B7CFB"/>
    <w:rsid w:val="006C0B65"/>
    <w:rsid w:val="006C0C62"/>
    <w:rsid w:val="006C2697"/>
    <w:rsid w:val="006C3017"/>
    <w:rsid w:val="006C30E4"/>
    <w:rsid w:val="006C33B9"/>
    <w:rsid w:val="006C35E8"/>
    <w:rsid w:val="006C3644"/>
    <w:rsid w:val="006C3BF8"/>
    <w:rsid w:val="006C4657"/>
    <w:rsid w:val="006C4C91"/>
    <w:rsid w:val="006C5AF1"/>
    <w:rsid w:val="006C66FA"/>
    <w:rsid w:val="006C73AE"/>
    <w:rsid w:val="006C75E5"/>
    <w:rsid w:val="006C7E5B"/>
    <w:rsid w:val="006D05DA"/>
    <w:rsid w:val="006D1653"/>
    <w:rsid w:val="006D1C7F"/>
    <w:rsid w:val="006D1E2C"/>
    <w:rsid w:val="006D2224"/>
    <w:rsid w:val="006D2343"/>
    <w:rsid w:val="006D2D33"/>
    <w:rsid w:val="006D35C3"/>
    <w:rsid w:val="006D35C4"/>
    <w:rsid w:val="006D50BE"/>
    <w:rsid w:val="006D529C"/>
    <w:rsid w:val="006D5374"/>
    <w:rsid w:val="006D660F"/>
    <w:rsid w:val="006D7312"/>
    <w:rsid w:val="006D747A"/>
    <w:rsid w:val="006D7536"/>
    <w:rsid w:val="006D786E"/>
    <w:rsid w:val="006D7B6C"/>
    <w:rsid w:val="006D7BD0"/>
    <w:rsid w:val="006E01C0"/>
    <w:rsid w:val="006E0F54"/>
    <w:rsid w:val="006E1525"/>
    <w:rsid w:val="006E1E3C"/>
    <w:rsid w:val="006E26F7"/>
    <w:rsid w:val="006E449F"/>
    <w:rsid w:val="006E44DE"/>
    <w:rsid w:val="006E5009"/>
    <w:rsid w:val="006E741D"/>
    <w:rsid w:val="006F1AB6"/>
    <w:rsid w:val="006F1B9E"/>
    <w:rsid w:val="006F3362"/>
    <w:rsid w:val="006F3490"/>
    <w:rsid w:val="006F3794"/>
    <w:rsid w:val="006F4036"/>
    <w:rsid w:val="006F4AA3"/>
    <w:rsid w:val="006F50F9"/>
    <w:rsid w:val="006F53EC"/>
    <w:rsid w:val="006F7135"/>
    <w:rsid w:val="006F7136"/>
    <w:rsid w:val="006F72E7"/>
    <w:rsid w:val="006F7EBF"/>
    <w:rsid w:val="00700108"/>
    <w:rsid w:val="0070034A"/>
    <w:rsid w:val="00700AF2"/>
    <w:rsid w:val="00701B06"/>
    <w:rsid w:val="00701CFE"/>
    <w:rsid w:val="00701FBC"/>
    <w:rsid w:val="007023B0"/>
    <w:rsid w:val="00702553"/>
    <w:rsid w:val="0070298A"/>
    <w:rsid w:val="007036E5"/>
    <w:rsid w:val="0070376D"/>
    <w:rsid w:val="00704AE7"/>
    <w:rsid w:val="00705519"/>
    <w:rsid w:val="0070560B"/>
    <w:rsid w:val="00706434"/>
    <w:rsid w:val="0070661D"/>
    <w:rsid w:val="00706AD2"/>
    <w:rsid w:val="007108F8"/>
    <w:rsid w:val="00710999"/>
    <w:rsid w:val="00710A4B"/>
    <w:rsid w:val="00710EEB"/>
    <w:rsid w:val="007114D5"/>
    <w:rsid w:val="00711554"/>
    <w:rsid w:val="00711AD1"/>
    <w:rsid w:val="00711F08"/>
    <w:rsid w:val="0071281C"/>
    <w:rsid w:val="007129ED"/>
    <w:rsid w:val="007131E8"/>
    <w:rsid w:val="007132C9"/>
    <w:rsid w:val="00714DA8"/>
    <w:rsid w:val="00714E57"/>
    <w:rsid w:val="00715207"/>
    <w:rsid w:val="0071777F"/>
    <w:rsid w:val="0071795D"/>
    <w:rsid w:val="00720C3A"/>
    <w:rsid w:val="007210D4"/>
    <w:rsid w:val="00721409"/>
    <w:rsid w:val="00721891"/>
    <w:rsid w:val="00721CC8"/>
    <w:rsid w:val="00722226"/>
    <w:rsid w:val="00722419"/>
    <w:rsid w:val="00722FDF"/>
    <w:rsid w:val="00723810"/>
    <w:rsid w:val="007241C7"/>
    <w:rsid w:val="00724369"/>
    <w:rsid w:val="00724A6A"/>
    <w:rsid w:val="00724C0F"/>
    <w:rsid w:val="00725098"/>
    <w:rsid w:val="0072597C"/>
    <w:rsid w:val="00725E36"/>
    <w:rsid w:val="007260B9"/>
    <w:rsid w:val="007262D5"/>
    <w:rsid w:val="00727298"/>
    <w:rsid w:val="0072742F"/>
    <w:rsid w:val="00727447"/>
    <w:rsid w:val="007277C3"/>
    <w:rsid w:val="00727CD0"/>
    <w:rsid w:val="00727EA5"/>
    <w:rsid w:val="007302F2"/>
    <w:rsid w:val="0073044D"/>
    <w:rsid w:val="00730C48"/>
    <w:rsid w:val="00730D95"/>
    <w:rsid w:val="00730E8A"/>
    <w:rsid w:val="00731D40"/>
    <w:rsid w:val="00731E5B"/>
    <w:rsid w:val="00732BCA"/>
    <w:rsid w:val="00732E58"/>
    <w:rsid w:val="00732F34"/>
    <w:rsid w:val="0073365A"/>
    <w:rsid w:val="00734B72"/>
    <w:rsid w:val="00734EB0"/>
    <w:rsid w:val="00735907"/>
    <w:rsid w:val="00735C5F"/>
    <w:rsid w:val="00736E51"/>
    <w:rsid w:val="007379F5"/>
    <w:rsid w:val="00737A2F"/>
    <w:rsid w:val="00737A4B"/>
    <w:rsid w:val="00740736"/>
    <w:rsid w:val="00740951"/>
    <w:rsid w:val="007409C9"/>
    <w:rsid w:val="00740E25"/>
    <w:rsid w:val="00743339"/>
    <w:rsid w:val="00743541"/>
    <w:rsid w:val="00743EF4"/>
    <w:rsid w:val="007449EE"/>
    <w:rsid w:val="00744A65"/>
    <w:rsid w:val="00744F67"/>
    <w:rsid w:val="0074541B"/>
    <w:rsid w:val="0074588B"/>
    <w:rsid w:val="0074623C"/>
    <w:rsid w:val="00746257"/>
    <w:rsid w:val="0074631C"/>
    <w:rsid w:val="00747948"/>
    <w:rsid w:val="0075075C"/>
    <w:rsid w:val="0075126B"/>
    <w:rsid w:val="00751379"/>
    <w:rsid w:val="00751A39"/>
    <w:rsid w:val="00751D97"/>
    <w:rsid w:val="0075207D"/>
    <w:rsid w:val="00752524"/>
    <w:rsid w:val="0075293C"/>
    <w:rsid w:val="00752D39"/>
    <w:rsid w:val="007530B8"/>
    <w:rsid w:val="0075526E"/>
    <w:rsid w:val="007555FF"/>
    <w:rsid w:val="00755779"/>
    <w:rsid w:val="0075676F"/>
    <w:rsid w:val="00756E82"/>
    <w:rsid w:val="00757D12"/>
    <w:rsid w:val="00757FDA"/>
    <w:rsid w:val="007618E0"/>
    <w:rsid w:val="00761C78"/>
    <w:rsid w:val="007629EF"/>
    <w:rsid w:val="00762BBB"/>
    <w:rsid w:val="00763051"/>
    <w:rsid w:val="007633A9"/>
    <w:rsid w:val="00763CAD"/>
    <w:rsid w:val="00763E28"/>
    <w:rsid w:val="00763EFB"/>
    <w:rsid w:val="00763FB1"/>
    <w:rsid w:val="007645A1"/>
    <w:rsid w:val="007647B9"/>
    <w:rsid w:val="0076534C"/>
    <w:rsid w:val="007659D7"/>
    <w:rsid w:val="00765BA3"/>
    <w:rsid w:val="0076625A"/>
    <w:rsid w:val="007663EC"/>
    <w:rsid w:val="00767CB5"/>
    <w:rsid w:val="0077016C"/>
    <w:rsid w:val="007712F1"/>
    <w:rsid w:val="00771362"/>
    <w:rsid w:val="00771DA7"/>
    <w:rsid w:val="00772094"/>
    <w:rsid w:val="00772288"/>
    <w:rsid w:val="0077234E"/>
    <w:rsid w:val="0077288A"/>
    <w:rsid w:val="00772F81"/>
    <w:rsid w:val="00773F47"/>
    <w:rsid w:val="00774270"/>
    <w:rsid w:val="00774B18"/>
    <w:rsid w:val="00775219"/>
    <w:rsid w:val="007770C1"/>
    <w:rsid w:val="00780629"/>
    <w:rsid w:val="00780ABB"/>
    <w:rsid w:val="00781866"/>
    <w:rsid w:val="00781AB3"/>
    <w:rsid w:val="00781C98"/>
    <w:rsid w:val="00781CFF"/>
    <w:rsid w:val="00781F6F"/>
    <w:rsid w:val="007831FD"/>
    <w:rsid w:val="00783BAC"/>
    <w:rsid w:val="00783E9F"/>
    <w:rsid w:val="00784CA8"/>
    <w:rsid w:val="0078591B"/>
    <w:rsid w:val="00786014"/>
    <w:rsid w:val="007860D0"/>
    <w:rsid w:val="007861BA"/>
    <w:rsid w:val="007862D6"/>
    <w:rsid w:val="00787043"/>
    <w:rsid w:val="00787456"/>
    <w:rsid w:val="00787940"/>
    <w:rsid w:val="00787B82"/>
    <w:rsid w:val="007903B5"/>
    <w:rsid w:val="00791266"/>
    <w:rsid w:val="007917B7"/>
    <w:rsid w:val="00791DA6"/>
    <w:rsid w:val="00791DD6"/>
    <w:rsid w:val="00792077"/>
    <w:rsid w:val="00792404"/>
    <w:rsid w:val="00793043"/>
    <w:rsid w:val="007934A4"/>
    <w:rsid w:val="00793B46"/>
    <w:rsid w:val="00793F83"/>
    <w:rsid w:val="007940D4"/>
    <w:rsid w:val="00794256"/>
    <w:rsid w:val="00794903"/>
    <w:rsid w:val="007957DE"/>
    <w:rsid w:val="00795A3D"/>
    <w:rsid w:val="00795ED4"/>
    <w:rsid w:val="00795FFD"/>
    <w:rsid w:val="007960EB"/>
    <w:rsid w:val="0079717F"/>
    <w:rsid w:val="007A0080"/>
    <w:rsid w:val="007A0FBC"/>
    <w:rsid w:val="007A19E7"/>
    <w:rsid w:val="007A355E"/>
    <w:rsid w:val="007A3701"/>
    <w:rsid w:val="007A3DF1"/>
    <w:rsid w:val="007A40F9"/>
    <w:rsid w:val="007A424E"/>
    <w:rsid w:val="007A4388"/>
    <w:rsid w:val="007A4422"/>
    <w:rsid w:val="007A468F"/>
    <w:rsid w:val="007A4A69"/>
    <w:rsid w:val="007A5E57"/>
    <w:rsid w:val="007A5E92"/>
    <w:rsid w:val="007A6283"/>
    <w:rsid w:val="007A67B6"/>
    <w:rsid w:val="007A6826"/>
    <w:rsid w:val="007A6DF9"/>
    <w:rsid w:val="007A73A9"/>
    <w:rsid w:val="007A7B92"/>
    <w:rsid w:val="007A7B9D"/>
    <w:rsid w:val="007B0575"/>
    <w:rsid w:val="007B0EE4"/>
    <w:rsid w:val="007B10E8"/>
    <w:rsid w:val="007B1221"/>
    <w:rsid w:val="007B1257"/>
    <w:rsid w:val="007B19BF"/>
    <w:rsid w:val="007B1E86"/>
    <w:rsid w:val="007B2C6F"/>
    <w:rsid w:val="007B2DDD"/>
    <w:rsid w:val="007B46F0"/>
    <w:rsid w:val="007B4B44"/>
    <w:rsid w:val="007B4C2D"/>
    <w:rsid w:val="007B4FB4"/>
    <w:rsid w:val="007B51C3"/>
    <w:rsid w:val="007B5401"/>
    <w:rsid w:val="007B568B"/>
    <w:rsid w:val="007B6190"/>
    <w:rsid w:val="007B675C"/>
    <w:rsid w:val="007B6778"/>
    <w:rsid w:val="007B6BF7"/>
    <w:rsid w:val="007B6C3B"/>
    <w:rsid w:val="007B7570"/>
    <w:rsid w:val="007B75BA"/>
    <w:rsid w:val="007C03B1"/>
    <w:rsid w:val="007C0478"/>
    <w:rsid w:val="007C1AB1"/>
    <w:rsid w:val="007C1FEC"/>
    <w:rsid w:val="007C230E"/>
    <w:rsid w:val="007C2701"/>
    <w:rsid w:val="007C2B06"/>
    <w:rsid w:val="007C3383"/>
    <w:rsid w:val="007C3942"/>
    <w:rsid w:val="007C3BDB"/>
    <w:rsid w:val="007C3DB5"/>
    <w:rsid w:val="007C3FBE"/>
    <w:rsid w:val="007C558F"/>
    <w:rsid w:val="007C5856"/>
    <w:rsid w:val="007C5BC5"/>
    <w:rsid w:val="007C6261"/>
    <w:rsid w:val="007C631A"/>
    <w:rsid w:val="007C6F01"/>
    <w:rsid w:val="007C7507"/>
    <w:rsid w:val="007C75D7"/>
    <w:rsid w:val="007C7753"/>
    <w:rsid w:val="007D04C4"/>
    <w:rsid w:val="007D0A0B"/>
    <w:rsid w:val="007D0B4A"/>
    <w:rsid w:val="007D1F07"/>
    <w:rsid w:val="007D3D13"/>
    <w:rsid w:val="007D40B5"/>
    <w:rsid w:val="007D4EF4"/>
    <w:rsid w:val="007D5BEC"/>
    <w:rsid w:val="007D6411"/>
    <w:rsid w:val="007D6E95"/>
    <w:rsid w:val="007D732D"/>
    <w:rsid w:val="007D7368"/>
    <w:rsid w:val="007D78B3"/>
    <w:rsid w:val="007E034D"/>
    <w:rsid w:val="007E1062"/>
    <w:rsid w:val="007E1724"/>
    <w:rsid w:val="007E1EA1"/>
    <w:rsid w:val="007E2F24"/>
    <w:rsid w:val="007E390A"/>
    <w:rsid w:val="007E3D10"/>
    <w:rsid w:val="007E4294"/>
    <w:rsid w:val="007E47FB"/>
    <w:rsid w:val="007E4A1D"/>
    <w:rsid w:val="007E4D8E"/>
    <w:rsid w:val="007E5046"/>
    <w:rsid w:val="007E5AF9"/>
    <w:rsid w:val="007E6580"/>
    <w:rsid w:val="007E6780"/>
    <w:rsid w:val="007E68A0"/>
    <w:rsid w:val="007E78FA"/>
    <w:rsid w:val="007F0C60"/>
    <w:rsid w:val="007F0E72"/>
    <w:rsid w:val="007F0EC9"/>
    <w:rsid w:val="007F0F61"/>
    <w:rsid w:val="007F11B0"/>
    <w:rsid w:val="007F222D"/>
    <w:rsid w:val="007F26CB"/>
    <w:rsid w:val="007F2968"/>
    <w:rsid w:val="007F2A7C"/>
    <w:rsid w:val="007F338C"/>
    <w:rsid w:val="007F4B70"/>
    <w:rsid w:val="007F538C"/>
    <w:rsid w:val="007F58B0"/>
    <w:rsid w:val="007F6FEA"/>
    <w:rsid w:val="0080061E"/>
    <w:rsid w:val="00800A1F"/>
    <w:rsid w:val="00800E2A"/>
    <w:rsid w:val="00801210"/>
    <w:rsid w:val="0080127E"/>
    <w:rsid w:val="0080219C"/>
    <w:rsid w:val="00802B5A"/>
    <w:rsid w:val="00803630"/>
    <w:rsid w:val="00804AB3"/>
    <w:rsid w:val="008059CE"/>
    <w:rsid w:val="00805D94"/>
    <w:rsid w:val="00806AD8"/>
    <w:rsid w:val="00807214"/>
    <w:rsid w:val="008075B5"/>
    <w:rsid w:val="008077A9"/>
    <w:rsid w:val="00810462"/>
    <w:rsid w:val="0081184C"/>
    <w:rsid w:val="00811B48"/>
    <w:rsid w:val="00811E7B"/>
    <w:rsid w:val="008128D8"/>
    <w:rsid w:val="00812D8D"/>
    <w:rsid w:val="008136BD"/>
    <w:rsid w:val="008137E1"/>
    <w:rsid w:val="00814014"/>
    <w:rsid w:val="00814D90"/>
    <w:rsid w:val="008151F1"/>
    <w:rsid w:val="0081524F"/>
    <w:rsid w:val="008154A0"/>
    <w:rsid w:val="008154C0"/>
    <w:rsid w:val="00816180"/>
    <w:rsid w:val="00816228"/>
    <w:rsid w:val="00816238"/>
    <w:rsid w:val="00816417"/>
    <w:rsid w:val="008164E2"/>
    <w:rsid w:val="00816DE7"/>
    <w:rsid w:val="008170B3"/>
    <w:rsid w:val="00817959"/>
    <w:rsid w:val="00817A14"/>
    <w:rsid w:val="0082000A"/>
    <w:rsid w:val="008200DA"/>
    <w:rsid w:val="0082010D"/>
    <w:rsid w:val="00820A2F"/>
    <w:rsid w:val="00820AA1"/>
    <w:rsid w:val="00820AE1"/>
    <w:rsid w:val="00821665"/>
    <w:rsid w:val="0082197C"/>
    <w:rsid w:val="00821A8C"/>
    <w:rsid w:val="00822248"/>
    <w:rsid w:val="008222A7"/>
    <w:rsid w:val="008222EE"/>
    <w:rsid w:val="00822ACA"/>
    <w:rsid w:val="00822E9B"/>
    <w:rsid w:val="00823BE3"/>
    <w:rsid w:val="0082449E"/>
    <w:rsid w:val="00824A5C"/>
    <w:rsid w:val="00824DCD"/>
    <w:rsid w:val="00825E32"/>
    <w:rsid w:val="008275C1"/>
    <w:rsid w:val="00827761"/>
    <w:rsid w:val="00827952"/>
    <w:rsid w:val="008304A9"/>
    <w:rsid w:val="008304BC"/>
    <w:rsid w:val="00831971"/>
    <w:rsid w:val="00831D87"/>
    <w:rsid w:val="008325E5"/>
    <w:rsid w:val="00832B59"/>
    <w:rsid w:val="00832ED4"/>
    <w:rsid w:val="0083319D"/>
    <w:rsid w:val="008348EE"/>
    <w:rsid w:val="00834A7A"/>
    <w:rsid w:val="00835231"/>
    <w:rsid w:val="008361A3"/>
    <w:rsid w:val="00836374"/>
    <w:rsid w:val="00836682"/>
    <w:rsid w:val="00836703"/>
    <w:rsid w:val="00836B0A"/>
    <w:rsid w:val="00836E0A"/>
    <w:rsid w:val="008373B0"/>
    <w:rsid w:val="0083769B"/>
    <w:rsid w:val="0083773A"/>
    <w:rsid w:val="0083798E"/>
    <w:rsid w:val="00837B76"/>
    <w:rsid w:val="00840728"/>
    <w:rsid w:val="00841531"/>
    <w:rsid w:val="008416DD"/>
    <w:rsid w:val="008422F6"/>
    <w:rsid w:val="0084329C"/>
    <w:rsid w:val="00843754"/>
    <w:rsid w:val="00843E07"/>
    <w:rsid w:val="008446E3"/>
    <w:rsid w:val="00844941"/>
    <w:rsid w:val="00844BE3"/>
    <w:rsid w:val="00845227"/>
    <w:rsid w:val="0084597C"/>
    <w:rsid w:val="00845D80"/>
    <w:rsid w:val="00846613"/>
    <w:rsid w:val="00846664"/>
    <w:rsid w:val="00846BA1"/>
    <w:rsid w:val="00846DA2"/>
    <w:rsid w:val="00847CC4"/>
    <w:rsid w:val="00851AA7"/>
    <w:rsid w:val="00851AE7"/>
    <w:rsid w:val="00851F8D"/>
    <w:rsid w:val="00853D6C"/>
    <w:rsid w:val="008540EF"/>
    <w:rsid w:val="00855A02"/>
    <w:rsid w:val="00856A1C"/>
    <w:rsid w:val="0085734B"/>
    <w:rsid w:val="008602CD"/>
    <w:rsid w:val="00861699"/>
    <w:rsid w:val="00862358"/>
    <w:rsid w:val="00862B96"/>
    <w:rsid w:val="008632FD"/>
    <w:rsid w:val="00863717"/>
    <w:rsid w:val="008652F0"/>
    <w:rsid w:val="0086534E"/>
    <w:rsid w:val="00865766"/>
    <w:rsid w:val="008658A1"/>
    <w:rsid w:val="008658AF"/>
    <w:rsid w:val="00866210"/>
    <w:rsid w:val="00866691"/>
    <w:rsid w:val="00867B81"/>
    <w:rsid w:val="00867C57"/>
    <w:rsid w:val="00870BA3"/>
    <w:rsid w:val="00871466"/>
    <w:rsid w:val="008714F1"/>
    <w:rsid w:val="00871DE0"/>
    <w:rsid w:val="008721D6"/>
    <w:rsid w:val="008728CC"/>
    <w:rsid w:val="00872C16"/>
    <w:rsid w:val="00873364"/>
    <w:rsid w:val="008746CD"/>
    <w:rsid w:val="00874705"/>
    <w:rsid w:val="008747A2"/>
    <w:rsid w:val="00874A12"/>
    <w:rsid w:val="00875359"/>
    <w:rsid w:val="00875D6D"/>
    <w:rsid w:val="00875E5B"/>
    <w:rsid w:val="008767E7"/>
    <w:rsid w:val="0088077E"/>
    <w:rsid w:val="00880BF4"/>
    <w:rsid w:val="00880C2E"/>
    <w:rsid w:val="00880E51"/>
    <w:rsid w:val="00881706"/>
    <w:rsid w:val="00881754"/>
    <w:rsid w:val="00882211"/>
    <w:rsid w:val="00882602"/>
    <w:rsid w:val="008831D5"/>
    <w:rsid w:val="008833EF"/>
    <w:rsid w:val="00883661"/>
    <w:rsid w:val="00884ABE"/>
    <w:rsid w:val="00884E1C"/>
    <w:rsid w:val="00884F3A"/>
    <w:rsid w:val="00885382"/>
    <w:rsid w:val="008854EA"/>
    <w:rsid w:val="00885D58"/>
    <w:rsid w:val="00886017"/>
    <w:rsid w:val="00886E09"/>
    <w:rsid w:val="008873FF"/>
    <w:rsid w:val="00887592"/>
    <w:rsid w:val="008900E0"/>
    <w:rsid w:val="00891B4F"/>
    <w:rsid w:val="00892262"/>
    <w:rsid w:val="0089289A"/>
    <w:rsid w:val="008928AB"/>
    <w:rsid w:val="00893044"/>
    <w:rsid w:val="008939D6"/>
    <w:rsid w:val="00893D93"/>
    <w:rsid w:val="008942EB"/>
    <w:rsid w:val="00894908"/>
    <w:rsid w:val="00894B28"/>
    <w:rsid w:val="00894C11"/>
    <w:rsid w:val="00895BB2"/>
    <w:rsid w:val="00895D37"/>
    <w:rsid w:val="00895DBB"/>
    <w:rsid w:val="00895F2E"/>
    <w:rsid w:val="008965B7"/>
    <w:rsid w:val="0089679F"/>
    <w:rsid w:val="008968DD"/>
    <w:rsid w:val="00896CBF"/>
    <w:rsid w:val="008973D0"/>
    <w:rsid w:val="008973EE"/>
    <w:rsid w:val="008979E0"/>
    <w:rsid w:val="00897A99"/>
    <w:rsid w:val="008A020C"/>
    <w:rsid w:val="008A0CB8"/>
    <w:rsid w:val="008A0F56"/>
    <w:rsid w:val="008A12FB"/>
    <w:rsid w:val="008A1ACA"/>
    <w:rsid w:val="008A29F8"/>
    <w:rsid w:val="008A3BB2"/>
    <w:rsid w:val="008A3DA8"/>
    <w:rsid w:val="008A45A9"/>
    <w:rsid w:val="008A48D1"/>
    <w:rsid w:val="008A4906"/>
    <w:rsid w:val="008A619C"/>
    <w:rsid w:val="008A6247"/>
    <w:rsid w:val="008A731E"/>
    <w:rsid w:val="008A7AF3"/>
    <w:rsid w:val="008B0110"/>
    <w:rsid w:val="008B01A5"/>
    <w:rsid w:val="008B1214"/>
    <w:rsid w:val="008B1627"/>
    <w:rsid w:val="008B1C1D"/>
    <w:rsid w:val="008B2696"/>
    <w:rsid w:val="008B2767"/>
    <w:rsid w:val="008B28E7"/>
    <w:rsid w:val="008B2D4C"/>
    <w:rsid w:val="008B2D86"/>
    <w:rsid w:val="008B3248"/>
    <w:rsid w:val="008B3B49"/>
    <w:rsid w:val="008B41FF"/>
    <w:rsid w:val="008B4E34"/>
    <w:rsid w:val="008B562B"/>
    <w:rsid w:val="008B6801"/>
    <w:rsid w:val="008B6E4B"/>
    <w:rsid w:val="008B6F57"/>
    <w:rsid w:val="008B75F4"/>
    <w:rsid w:val="008B79C8"/>
    <w:rsid w:val="008B7E8A"/>
    <w:rsid w:val="008C03BF"/>
    <w:rsid w:val="008C164E"/>
    <w:rsid w:val="008C19BD"/>
    <w:rsid w:val="008C1CAC"/>
    <w:rsid w:val="008C1E75"/>
    <w:rsid w:val="008C22FA"/>
    <w:rsid w:val="008C24A5"/>
    <w:rsid w:val="008C24DE"/>
    <w:rsid w:val="008C309A"/>
    <w:rsid w:val="008C3206"/>
    <w:rsid w:val="008C3223"/>
    <w:rsid w:val="008C4474"/>
    <w:rsid w:val="008C49A3"/>
    <w:rsid w:val="008C4E6E"/>
    <w:rsid w:val="008C5912"/>
    <w:rsid w:val="008C591E"/>
    <w:rsid w:val="008C7029"/>
    <w:rsid w:val="008C7214"/>
    <w:rsid w:val="008C7624"/>
    <w:rsid w:val="008C7B51"/>
    <w:rsid w:val="008C7ECD"/>
    <w:rsid w:val="008D01AC"/>
    <w:rsid w:val="008D1892"/>
    <w:rsid w:val="008D2C60"/>
    <w:rsid w:val="008D360C"/>
    <w:rsid w:val="008D3684"/>
    <w:rsid w:val="008D3711"/>
    <w:rsid w:val="008D3FAB"/>
    <w:rsid w:val="008D4318"/>
    <w:rsid w:val="008D4420"/>
    <w:rsid w:val="008D4866"/>
    <w:rsid w:val="008D4C99"/>
    <w:rsid w:val="008D4ED5"/>
    <w:rsid w:val="008D5393"/>
    <w:rsid w:val="008D5BA7"/>
    <w:rsid w:val="008D6602"/>
    <w:rsid w:val="008D6813"/>
    <w:rsid w:val="008E0587"/>
    <w:rsid w:val="008E096F"/>
    <w:rsid w:val="008E14C0"/>
    <w:rsid w:val="008E20FF"/>
    <w:rsid w:val="008E22F3"/>
    <w:rsid w:val="008E2C5F"/>
    <w:rsid w:val="008E2EAD"/>
    <w:rsid w:val="008E3E81"/>
    <w:rsid w:val="008E433C"/>
    <w:rsid w:val="008E5E01"/>
    <w:rsid w:val="008E64F9"/>
    <w:rsid w:val="008E679D"/>
    <w:rsid w:val="008E6816"/>
    <w:rsid w:val="008E6D3E"/>
    <w:rsid w:val="008E77A6"/>
    <w:rsid w:val="008E7855"/>
    <w:rsid w:val="008F0D87"/>
    <w:rsid w:val="008F1649"/>
    <w:rsid w:val="008F20C1"/>
    <w:rsid w:val="008F27C3"/>
    <w:rsid w:val="008F3F48"/>
    <w:rsid w:val="008F4A16"/>
    <w:rsid w:val="008F4B85"/>
    <w:rsid w:val="008F5108"/>
    <w:rsid w:val="008F55DF"/>
    <w:rsid w:val="008F59A3"/>
    <w:rsid w:val="008F5C6E"/>
    <w:rsid w:val="008F633F"/>
    <w:rsid w:val="008F639A"/>
    <w:rsid w:val="008F66E2"/>
    <w:rsid w:val="008F6AEB"/>
    <w:rsid w:val="008F6F87"/>
    <w:rsid w:val="008F7251"/>
    <w:rsid w:val="009001F6"/>
    <w:rsid w:val="00900227"/>
    <w:rsid w:val="00900518"/>
    <w:rsid w:val="0090090D"/>
    <w:rsid w:val="00900F3B"/>
    <w:rsid w:val="00901470"/>
    <w:rsid w:val="00901491"/>
    <w:rsid w:val="00901F42"/>
    <w:rsid w:val="009020D0"/>
    <w:rsid w:val="00903241"/>
    <w:rsid w:val="00903B8C"/>
    <w:rsid w:val="00903E93"/>
    <w:rsid w:val="0090694B"/>
    <w:rsid w:val="00907499"/>
    <w:rsid w:val="00907ED2"/>
    <w:rsid w:val="00907F78"/>
    <w:rsid w:val="009101FD"/>
    <w:rsid w:val="009106A1"/>
    <w:rsid w:val="00910BEE"/>
    <w:rsid w:val="00911936"/>
    <w:rsid w:val="00912340"/>
    <w:rsid w:val="0091309F"/>
    <w:rsid w:val="0091331B"/>
    <w:rsid w:val="00913EF6"/>
    <w:rsid w:val="009144FD"/>
    <w:rsid w:val="00914570"/>
    <w:rsid w:val="00914599"/>
    <w:rsid w:val="0091478D"/>
    <w:rsid w:val="00915721"/>
    <w:rsid w:val="00915DE2"/>
    <w:rsid w:val="009165D3"/>
    <w:rsid w:val="009169A2"/>
    <w:rsid w:val="00916BC1"/>
    <w:rsid w:val="00916FA0"/>
    <w:rsid w:val="009172FD"/>
    <w:rsid w:val="00920537"/>
    <w:rsid w:val="009215D5"/>
    <w:rsid w:val="00921ED7"/>
    <w:rsid w:val="009231DE"/>
    <w:rsid w:val="0092379D"/>
    <w:rsid w:val="00924406"/>
    <w:rsid w:val="00924B9C"/>
    <w:rsid w:val="00925AA8"/>
    <w:rsid w:val="00925F60"/>
    <w:rsid w:val="00926390"/>
    <w:rsid w:val="00926D2C"/>
    <w:rsid w:val="00927E43"/>
    <w:rsid w:val="00927F6F"/>
    <w:rsid w:val="009300B2"/>
    <w:rsid w:val="00930357"/>
    <w:rsid w:val="00930393"/>
    <w:rsid w:val="00930DE5"/>
    <w:rsid w:val="00931D20"/>
    <w:rsid w:val="009333C4"/>
    <w:rsid w:val="009335DC"/>
    <w:rsid w:val="00933BEA"/>
    <w:rsid w:val="00934087"/>
    <w:rsid w:val="00935111"/>
    <w:rsid w:val="009355B0"/>
    <w:rsid w:val="00937039"/>
    <w:rsid w:val="00937D01"/>
    <w:rsid w:val="00937FFC"/>
    <w:rsid w:val="00940EBA"/>
    <w:rsid w:val="00941669"/>
    <w:rsid w:val="009416A7"/>
    <w:rsid w:val="00941EF6"/>
    <w:rsid w:val="009423CD"/>
    <w:rsid w:val="009424C3"/>
    <w:rsid w:val="00943924"/>
    <w:rsid w:val="0094417D"/>
    <w:rsid w:val="00944C25"/>
    <w:rsid w:val="00944D3B"/>
    <w:rsid w:val="009452E5"/>
    <w:rsid w:val="00945430"/>
    <w:rsid w:val="0094605D"/>
    <w:rsid w:val="0094615F"/>
    <w:rsid w:val="00946863"/>
    <w:rsid w:val="0094711A"/>
    <w:rsid w:val="009478D3"/>
    <w:rsid w:val="00947C99"/>
    <w:rsid w:val="009502B2"/>
    <w:rsid w:val="00950389"/>
    <w:rsid w:val="00950EF2"/>
    <w:rsid w:val="00951586"/>
    <w:rsid w:val="00951BBC"/>
    <w:rsid w:val="00951F3F"/>
    <w:rsid w:val="009521B1"/>
    <w:rsid w:val="00952902"/>
    <w:rsid w:val="00952D14"/>
    <w:rsid w:val="00952EA0"/>
    <w:rsid w:val="0095388A"/>
    <w:rsid w:val="009539FC"/>
    <w:rsid w:val="009547A0"/>
    <w:rsid w:val="0095487F"/>
    <w:rsid w:val="009558E1"/>
    <w:rsid w:val="009563FD"/>
    <w:rsid w:val="00956ABF"/>
    <w:rsid w:val="00960661"/>
    <w:rsid w:val="009607A5"/>
    <w:rsid w:val="009607DB"/>
    <w:rsid w:val="00960F6A"/>
    <w:rsid w:val="009611F8"/>
    <w:rsid w:val="00961431"/>
    <w:rsid w:val="00961ABE"/>
    <w:rsid w:val="00962002"/>
    <w:rsid w:val="00962723"/>
    <w:rsid w:val="009629E9"/>
    <w:rsid w:val="00962A99"/>
    <w:rsid w:val="00962E54"/>
    <w:rsid w:val="00963068"/>
    <w:rsid w:val="0096366A"/>
    <w:rsid w:val="0096401C"/>
    <w:rsid w:val="00964296"/>
    <w:rsid w:val="00964448"/>
    <w:rsid w:val="00964537"/>
    <w:rsid w:val="00964B4E"/>
    <w:rsid w:val="00964BF9"/>
    <w:rsid w:val="00965F74"/>
    <w:rsid w:val="0096645A"/>
    <w:rsid w:val="00966FBF"/>
    <w:rsid w:val="00967674"/>
    <w:rsid w:val="009677EF"/>
    <w:rsid w:val="00967F73"/>
    <w:rsid w:val="0097043E"/>
    <w:rsid w:val="00970F28"/>
    <w:rsid w:val="009711DA"/>
    <w:rsid w:val="009712E5"/>
    <w:rsid w:val="00971BBF"/>
    <w:rsid w:val="00971CBE"/>
    <w:rsid w:val="00972771"/>
    <w:rsid w:val="00972A2D"/>
    <w:rsid w:val="00973042"/>
    <w:rsid w:val="0097375C"/>
    <w:rsid w:val="00973B97"/>
    <w:rsid w:val="009743DF"/>
    <w:rsid w:val="00974A76"/>
    <w:rsid w:val="00974E48"/>
    <w:rsid w:val="0097504E"/>
    <w:rsid w:val="00976419"/>
    <w:rsid w:val="0097677F"/>
    <w:rsid w:val="00976D7D"/>
    <w:rsid w:val="00976EAB"/>
    <w:rsid w:val="00980713"/>
    <w:rsid w:val="0098081F"/>
    <w:rsid w:val="00980A7C"/>
    <w:rsid w:val="0098189D"/>
    <w:rsid w:val="00982F01"/>
    <w:rsid w:val="00982F5C"/>
    <w:rsid w:val="00983A20"/>
    <w:rsid w:val="00983A39"/>
    <w:rsid w:val="00983CD9"/>
    <w:rsid w:val="00984107"/>
    <w:rsid w:val="00984A15"/>
    <w:rsid w:val="009853F0"/>
    <w:rsid w:val="009854F3"/>
    <w:rsid w:val="00985A63"/>
    <w:rsid w:val="009868F2"/>
    <w:rsid w:val="00987175"/>
    <w:rsid w:val="0099059C"/>
    <w:rsid w:val="00990EBD"/>
    <w:rsid w:val="00990F53"/>
    <w:rsid w:val="00991C86"/>
    <w:rsid w:val="009927EC"/>
    <w:rsid w:val="00992CE3"/>
    <w:rsid w:val="00992D4C"/>
    <w:rsid w:val="009932DD"/>
    <w:rsid w:val="00993922"/>
    <w:rsid w:val="0099400F"/>
    <w:rsid w:val="00994B96"/>
    <w:rsid w:val="00994F3D"/>
    <w:rsid w:val="009953D1"/>
    <w:rsid w:val="0099542F"/>
    <w:rsid w:val="00995473"/>
    <w:rsid w:val="00995591"/>
    <w:rsid w:val="0099570A"/>
    <w:rsid w:val="009959C7"/>
    <w:rsid w:val="00995AA0"/>
    <w:rsid w:val="009965F3"/>
    <w:rsid w:val="0099737E"/>
    <w:rsid w:val="009973BD"/>
    <w:rsid w:val="009977E2"/>
    <w:rsid w:val="009A0582"/>
    <w:rsid w:val="009A0690"/>
    <w:rsid w:val="009A0A6D"/>
    <w:rsid w:val="009A0B97"/>
    <w:rsid w:val="009A0E73"/>
    <w:rsid w:val="009A1421"/>
    <w:rsid w:val="009A1633"/>
    <w:rsid w:val="009A1861"/>
    <w:rsid w:val="009A1913"/>
    <w:rsid w:val="009A1E27"/>
    <w:rsid w:val="009A247A"/>
    <w:rsid w:val="009A3061"/>
    <w:rsid w:val="009A34D2"/>
    <w:rsid w:val="009A359F"/>
    <w:rsid w:val="009A3825"/>
    <w:rsid w:val="009A3AEA"/>
    <w:rsid w:val="009A3CA7"/>
    <w:rsid w:val="009A5174"/>
    <w:rsid w:val="009A64A1"/>
    <w:rsid w:val="009A67F5"/>
    <w:rsid w:val="009A68D7"/>
    <w:rsid w:val="009A73BB"/>
    <w:rsid w:val="009A7A9C"/>
    <w:rsid w:val="009B015A"/>
    <w:rsid w:val="009B0AD0"/>
    <w:rsid w:val="009B0DE0"/>
    <w:rsid w:val="009B0E03"/>
    <w:rsid w:val="009B0FDF"/>
    <w:rsid w:val="009B134D"/>
    <w:rsid w:val="009B1768"/>
    <w:rsid w:val="009B195D"/>
    <w:rsid w:val="009B1C6E"/>
    <w:rsid w:val="009B2663"/>
    <w:rsid w:val="009B2E5F"/>
    <w:rsid w:val="009B2F87"/>
    <w:rsid w:val="009B307F"/>
    <w:rsid w:val="009B43BD"/>
    <w:rsid w:val="009B4AE1"/>
    <w:rsid w:val="009B4C61"/>
    <w:rsid w:val="009B4D49"/>
    <w:rsid w:val="009B511A"/>
    <w:rsid w:val="009B522A"/>
    <w:rsid w:val="009B5950"/>
    <w:rsid w:val="009B66E5"/>
    <w:rsid w:val="009B6B61"/>
    <w:rsid w:val="009B6C7F"/>
    <w:rsid w:val="009B7DA5"/>
    <w:rsid w:val="009C0656"/>
    <w:rsid w:val="009C158F"/>
    <w:rsid w:val="009C2647"/>
    <w:rsid w:val="009C297D"/>
    <w:rsid w:val="009C2F09"/>
    <w:rsid w:val="009C325D"/>
    <w:rsid w:val="009C375C"/>
    <w:rsid w:val="009C37E8"/>
    <w:rsid w:val="009C3D6D"/>
    <w:rsid w:val="009C3DF5"/>
    <w:rsid w:val="009C497C"/>
    <w:rsid w:val="009C53A3"/>
    <w:rsid w:val="009C5B20"/>
    <w:rsid w:val="009C5D73"/>
    <w:rsid w:val="009C66D7"/>
    <w:rsid w:val="009C69A4"/>
    <w:rsid w:val="009C7E71"/>
    <w:rsid w:val="009D08D6"/>
    <w:rsid w:val="009D08F9"/>
    <w:rsid w:val="009D0CBD"/>
    <w:rsid w:val="009D0E76"/>
    <w:rsid w:val="009D0F28"/>
    <w:rsid w:val="009D0F5D"/>
    <w:rsid w:val="009D0F7B"/>
    <w:rsid w:val="009D280A"/>
    <w:rsid w:val="009D2AE2"/>
    <w:rsid w:val="009D3351"/>
    <w:rsid w:val="009D6104"/>
    <w:rsid w:val="009D6976"/>
    <w:rsid w:val="009D6C58"/>
    <w:rsid w:val="009D7A18"/>
    <w:rsid w:val="009D7AFC"/>
    <w:rsid w:val="009D7B36"/>
    <w:rsid w:val="009E0A39"/>
    <w:rsid w:val="009E0FE3"/>
    <w:rsid w:val="009E1EA4"/>
    <w:rsid w:val="009E219D"/>
    <w:rsid w:val="009E2DB5"/>
    <w:rsid w:val="009E2DF5"/>
    <w:rsid w:val="009E2FC7"/>
    <w:rsid w:val="009E34AC"/>
    <w:rsid w:val="009E36E2"/>
    <w:rsid w:val="009E3A36"/>
    <w:rsid w:val="009E4908"/>
    <w:rsid w:val="009E4A23"/>
    <w:rsid w:val="009E4B6E"/>
    <w:rsid w:val="009E53D1"/>
    <w:rsid w:val="009E5BE3"/>
    <w:rsid w:val="009E5F63"/>
    <w:rsid w:val="009E619C"/>
    <w:rsid w:val="009E635B"/>
    <w:rsid w:val="009E6AEE"/>
    <w:rsid w:val="009E7391"/>
    <w:rsid w:val="009E74A0"/>
    <w:rsid w:val="009E763C"/>
    <w:rsid w:val="009F00EB"/>
    <w:rsid w:val="009F0A33"/>
    <w:rsid w:val="009F0B82"/>
    <w:rsid w:val="009F11EE"/>
    <w:rsid w:val="009F1251"/>
    <w:rsid w:val="009F12DD"/>
    <w:rsid w:val="009F1D9A"/>
    <w:rsid w:val="009F1FE5"/>
    <w:rsid w:val="009F2941"/>
    <w:rsid w:val="009F3C05"/>
    <w:rsid w:val="009F3DF4"/>
    <w:rsid w:val="009F406F"/>
    <w:rsid w:val="009F489D"/>
    <w:rsid w:val="009F4CA1"/>
    <w:rsid w:val="009F4DF2"/>
    <w:rsid w:val="009F5E32"/>
    <w:rsid w:val="009F5F08"/>
    <w:rsid w:val="009F6D31"/>
    <w:rsid w:val="009F7558"/>
    <w:rsid w:val="00A0009D"/>
    <w:rsid w:val="00A00AB7"/>
    <w:rsid w:val="00A00E58"/>
    <w:rsid w:val="00A01D37"/>
    <w:rsid w:val="00A02391"/>
    <w:rsid w:val="00A02397"/>
    <w:rsid w:val="00A029C9"/>
    <w:rsid w:val="00A02E4D"/>
    <w:rsid w:val="00A03C91"/>
    <w:rsid w:val="00A043E9"/>
    <w:rsid w:val="00A0489D"/>
    <w:rsid w:val="00A04EE9"/>
    <w:rsid w:val="00A0512D"/>
    <w:rsid w:val="00A068FE"/>
    <w:rsid w:val="00A06B1B"/>
    <w:rsid w:val="00A0702B"/>
    <w:rsid w:val="00A075B2"/>
    <w:rsid w:val="00A07948"/>
    <w:rsid w:val="00A10639"/>
    <w:rsid w:val="00A106CB"/>
    <w:rsid w:val="00A11475"/>
    <w:rsid w:val="00A1171C"/>
    <w:rsid w:val="00A11F55"/>
    <w:rsid w:val="00A123E7"/>
    <w:rsid w:val="00A13840"/>
    <w:rsid w:val="00A13ACB"/>
    <w:rsid w:val="00A13CC6"/>
    <w:rsid w:val="00A14042"/>
    <w:rsid w:val="00A14085"/>
    <w:rsid w:val="00A1592A"/>
    <w:rsid w:val="00A160DA"/>
    <w:rsid w:val="00A16861"/>
    <w:rsid w:val="00A172F0"/>
    <w:rsid w:val="00A17518"/>
    <w:rsid w:val="00A20841"/>
    <w:rsid w:val="00A2084A"/>
    <w:rsid w:val="00A21319"/>
    <w:rsid w:val="00A2152B"/>
    <w:rsid w:val="00A217FC"/>
    <w:rsid w:val="00A22090"/>
    <w:rsid w:val="00A23831"/>
    <w:rsid w:val="00A2398A"/>
    <w:rsid w:val="00A23ECC"/>
    <w:rsid w:val="00A2467E"/>
    <w:rsid w:val="00A24938"/>
    <w:rsid w:val="00A24A83"/>
    <w:rsid w:val="00A24AD6"/>
    <w:rsid w:val="00A255BA"/>
    <w:rsid w:val="00A25715"/>
    <w:rsid w:val="00A26ECA"/>
    <w:rsid w:val="00A27C12"/>
    <w:rsid w:val="00A315DC"/>
    <w:rsid w:val="00A319BC"/>
    <w:rsid w:val="00A3207F"/>
    <w:rsid w:val="00A32AE8"/>
    <w:rsid w:val="00A33E90"/>
    <w:rsid w:val="00A33F0F"/>
    <w:rsid w:val="00A3475C"/>
    <w:rsid w:val="00A34EF8"/>
    <w:rsid w:val="00A35E94"/>
    <w:rsid w:val="00A37250"/>
    <w:rsid w:val="00A375B3"/>
    <w:rsid w:val="00A4071F"/>
    <w:rsid w:val="00A4180C"/>
    <w:rsid w:val="00A43B09"/>
    <w:rsid w:val="00A44ACE"/>
    <w:rsid w:val="00A44B23"/>
    <w:rsid w:val="00A45029"/>
    <w:rsid w:val="00A4517B"/>
    <w:rsid w:val="00A4535D"/>
    <w:rsid w:val="00A46164"/>
    <w:rsid w:val="00A4701D"/>
    <w:rsid w:val="00A47C3D"/>
    <w:rsid w:val="00A50933"/>
    <w:rsid w:val="00A509BE"/>
    <w:rsid w:val="00A52B42"/>
    <w:rsid w:val="00A537CE"/>
    <w:rsid w:val="00A54C94"/>
    <w:rsid w:val="00A54CF3"/>
    <w:rsid w:val="00A54E79"/>
    <w:rsid w:val="00A554C1"/>
    <w:rsid w:val="00A558DB"/>
    <w:rsid w:val="00A558FF"/>
    <w:rsid w:val="00A56F38"/>
    <w:rsid w:val="00A57189"/>
    <w:rsid w:val="00A5721F"/>
    <w:rsid w:val="00A572EA"/>
    <w:rsid w:val="00A60282"/>
    <w:rsid w:val="00A60CD1"/>
    <w:rsid w:val="00A60E5D"/>
    <w:rsid w:val="00A6107A"/>
    <w:rsid w:val="00A616C5"/>
    <w:rsid w:val="00A61A30"/>
    <w:rsid w:val="00A634EE"/>
    <w:rsid w:val="00A63607"/>
    <w:rsid w:val="00A6377E"/>
    <w:rsid w:val="00A63993"/>
    <w:rsid w:val="00A63D4D"/>
    <w:rsid w:val="00A649EF"/>
    <w:rsid w:val="00A65B3F"/>
    <w:rsid w:val="00A65B46"/>
    <w:rsid w:val="00A65F6E"/>
    <w:rsid w:val="00A66454"/>
    <w:rsid w:val="00A674CF"/>
    <w:rsid w:val="00A67A4E"/>
    <w:rsid w:val="00A67AFC"/>
    <w:rsid w:val="00A67DDD"/>
    <w:rsid w:val="00A70824"/>
    <w:rsid w:val="00A70BD7"/>
    <w:rsid w:val="00A71688"/>
    <w:rsid w:val="00A71B5A"/>
    <w:rsid w:val="00A72BBB"/>
    <w:rsid w:val="00A73046"/>
    <w:rsid w:val="00A73169"/>
    <w:rsid w:val="00A73224"/>
    <w:rsid w:val="00A738BA"/>
    <w:rsid w:val="00A7470A"/>
    <w:rsid w:val="00A74C7F"/>
    <w:rsid w:val="00A75215"/>
    <w:rsid w:val="00A75257"/>
    <w:rsid w:val="00A757FA"/>
    <w:rsid w:val="00A76B98"/>
    <w:rsid w:val="00A800C9"/>
    <w:rsid w:val="00A8086C"/>
    <w:rsid w:val="00A80C14"/>
    <w:rsid w:val="00A80FAE"/>
    <w:rsid w:val="00A8105C"/>
    <w:rsid w:val="00A8133B"/>
    <w:rsid w:val="00A81ACA"/>
    <w:rsid w:val="00A81BFF"/>
    <w:rsid w:val="00A82BAD"/>
    <w:rsid w:val="00A83D39"/>
    <w:rsid w:val="00A83EAC"/>
    <w:rsid w:val="00A8433E"/>
    <w:rsid w:val="00A84D87"/>
    <w:rsid w:val="00A852B0"/>
    <w:rsid w:val="00A861A9"/>
    <w:rsid w:val="00A8760B"/>
    <w:rsid w:val="00A87C5D"/>
    <w:rsid w:val="00A909CA"/>
    <w:rsid w:val="00A90AD2"/>
    <w:rsid w:val="00A90BA6"/>
    <w:rsid w:val="00A91F04"/>
    <w:rsid w:val="00A92224"/>
    <w:rsid w:val="00A92300"/>
    <w:rsid w:val="00A94558"/>
    <w:rsid w:val="00A94CDD"/>
    <w:rsid w:val="00A94E67"/>
    <w:rsid w:val="00A96036"/>
    <w:rsid w:val="00A96EBE"/>
    <w:rsid w:val="00AA03EE"/>
    <w:rsid w:val="00AA1BD4"/>
    <w:rsid w:val="00AA21A3"/>
    <w:rsid w:val="00AA23DF"/>
    <w:rsid w:val="00AA25AE"/>
    <w:rsid w:val="00AA2E70"/>
    <w:rsid w:val="00AA332D"/>
    <w:rsid w:val="00AA3E5E"/>
    <w:rsid w:val="00AA3F7E"/>
    <w:rsid w:val="00AA419E"/>
    <w:rsid w:val="00AA53EC"/>
    <w:rsid w:val="00AA6346"/>
    <w:rsid w:val="00AA6925"/>
    <w:rsid w:val="00AA6E5A"/>
    <w:rsid w:val="00AA7BED"/>
    <w:rsid w:val="00AB06C4"/>
    <w:rsid w:val="00AB12C1"/>
    <w:rsid w:val="00AB1670"/>
    <w:rsid w:val="00AB2477"/>
    <w:rsid w:val="00AB30EC"/>
    <w:rsid w:val="00AB3860"/>
    <w:rsid w:val="00AB41AE"/>
    <w:rsid w:val="00AB439D"/>
    <w:rsid w:val="00AB48DC"/>
    <w:rsid w:val="00AB4E1F"/>
    <w:rsid w:val="00AB53C0"/>
    <w:rsid w:val="00AB5AA9"/>
    <w:rsid w:val="00AB5B93"/>
    <w:rsid w:val="00AB5FB0"/>
    <w:rsid w:val="00AB6D42"/>
    <w:rsid w:val="00AB70E1"/>
    <w:rsid w:val="00AB788F"/>
    <w:rsid w:val="00AB7B9D"/>
    <w:rsid w:val="00AC0332"/>
    <w:rsid w:val="00AC03E1"/>
    <w:rsid w:val="00AC0937"/>
    <w:rsid w:val="00AC0B92"/>
    <w:rsid w:val="00AC14DF"/>
    <w:rsid w:val="00AC15B4"/>
    <w:rsid w:val="00AC2253"/>
    <w:rsid w:val="00AC251E"/>
    <w:rsid w:val="00AC3B2A"/>
    <w:rsid w:val="00AC5AE9"/>
    <w:rsid w:val="00AC619F"/>
    <w:rsid w:val="00AC66A7"/>
    <w:rsid w:val="00AC679C"/>
    <w:rsid w:val="00AC6B1D"/>
    <w:rsid w:val="00AC6F2C"/>
    <w:rsid w:val="00AC726E"/>
    <w:rsid w:val="00AC78DC"/>
    <w:rsid w:val="00AD0B34"/>
    <w:rsid w:val="00AD1218"/>
    <w:rsid w:val="00AD1E82"/>
    <w:rsid w:val="00AD20FB"/>
    <w:rsid w:val="00AD2A3C"/>
    <w:rsid w:val="00AD332A"/>
    <w:rsid w:val="00AD34D7"/>
    <w:rsid w:val="00AD5EEA"/>
    <w:rsid w:val="00AD66B4"/>
    <w:rsid w:val="00AE00FB"/>
    <w:rsid w:val="00AE0364"/>
    <w:rsid w:val="00AE0C91"/>
    <w:rsid w:val="00AE28BF"/>
    <w:rsid w:val="00AE2A5F"/>
    <w:rsid w:val="00AE2B97"/>
    <w:rsid w:val="00AE4A86"/>
    <w:rsid w:val="00AE4FD4"/>
    <w:rsid w:val="00AE5396"/>
    <w:rsid w:val="00AE608F"/>
    <w:rsid w:val="00AE69FD"/>
    <w:rsid w:val="00AE6A92"/>
    <w:rsid w:val="00AE706F"/>
    <w:rsid w:val="00AE78D3"/>
    <w:rsid w:val="00AE7A1B"/>
    <w:rsid w:val="00AE7C15"/>
    <w:rsid w:val="00AF1708"/>
    <w:rsid w:val="00AF198A"/>
    <w:rsid w:val="00AF283A"/>
    <w:rsid w:val="00AF297E"/>
    <w:rsid w:val="00AF340C"/>
    <w:rsid w:val="00AF39C3"/>
    <w:rsid w:val="00AF3C69"/>
    <w:rsid w:val="00AF4C7B"/>
    <w:rsid w:val="00AF5226"/>
    <w:rsid w:val="00AF6C63"/>
    <w:rsid w:val="00AF70AC"/>
    <w:rsid w:val="00B00A3C"/>
    <w:rsid w:val="00B00FF1"/>
    <w:rsid w:val="00B01742"/>
    <w:rsid w:val="00B01F76"/>
    <w:rsid w:val="00B02EF9"/>
    <w:rsid w:val="00B02F88"/>
    <w:rsid w:val="00B034B8"/>
    <w:rsid w:val="00B039AD"/>
    <w:rsid w:val="00B045A4"/>
    <w:rsid w:val="00B04BB3"/>
    <w:rsid w:val="00B05807"/>
    <w:rsid w:val="00B064AB"/>
    <w:rsid w:val="00B06CB9"/>
    <w:rsid w:val="00B073B2"/>
    <w:rsid w:val="00B105C4"/>
    <w:rsid w:val="00B10B3B"/>
    <w:rsid w:val="00B10DFD"/>
    <w:rsid w:val="00B11030"/>
    <w:rsid w:val="00B1197A"/>
    <w:rsid w:val="00B12702"/>
    <w:rsid w:val="00B12A13"/>
    <w:rsid w:val="00B12B18"/>
    <w:rsid w:val="00B12BA0"/>
    <w:rsid w:val="00B130DE"/>
    <w:rsid w:val="00B134E5"/>
    <w:rsid w:val="00B148E2"/>
    <w:rsid w:val="00B14C3B"/>
    <w:rsid w:val="00B15647"/>
    <w:rsid w:val="00B15836"/>
    <w:rsid w:val="00B15F30"/>
    <w:rsid w:val="00B17042"/>
    <w:rsid w:val="00B17201"/>
    <w:rsid w:val="00B17633"/>
    <w:rsid w:val="00B1785F"/>
    <w:rsid w:val="00B17CBC"/>
    <w:rsid w:val="00B17F40"/>
    <w:rsid w:val="00B20500"/>
    <w:rsid w:val="00B207BA"/>
    <w:rsid w:val="00B2087E"/>
    <w:rsid w:val="00B20FBD"/>
    <w:rsid w:val="00B21348"/>
    <w:rsid w:val="00B227AA"/>
    <w:rsid w:val="00B23571"/>
    <w:rsid w:val="00B23AFA"/>
    <w:rsid w:val="00B23D44"/>
    <w:rsid w:val="00B244D5"/>
    <w:rsid w:val="00B25AE5"/>
    <w:rsid w:val="00B263AA"/>
    <w:rsid w:val="00B26737"/>
    <w:rsid w:val="00B26823"/>
    <w:rsid w:val="00B26933"/>
    <w:rsid w:val="00B26E40"/>
    <w:rsid w:val="00B30893"/>
    <w:rsid w:val="00B30CF9"/>
    <w:rsid w:val="00B3138F"/>
    <w:rsid w:val="00B32179"/>
    <w:rsid w:val="00B3246A"/>
    <w:rsid w:val="00B3269C"/>
    <w:rsid w:val="00B338F0"/>
    <w:rsid w:val="00B339AE"/>
    <w:rsid w:val="00B33D4F"/>
    <w:rsid w:val="00B3400A"/>
    <w:rsid w:val="00B34117"/>
    <w:rsid w:val="00B345BB"/>
    <w:rsid w:val="00B34D9C"/>
    <w:rsid w:val="00B34EBD"/>
    <w:rsid w:val="00B35597"/>
    <w:rsid w:val="00B356D5"/>
    <w:rsid w:val="00B35BE9"/>
    <w:rsid w:val="00B35C88"/>
    <w:rsid w:val="00B364B9"/>
    <w:rsid w:val="00B36752"/>
    <w:rsid w:val="00B36A4F"/>
    <w:rsid w:val="00B36AD2"/>
    <w:rsid w:val="00B3712D"/>
    <w:rsid w:val="00B37291"/>
    <w:rsid w:val="00B377AD"/>
    <w:rsid w:val="00B37B59"/>
    <w:rsid w:val="00B4053E"/>
    <w:rsid w:val="00B40AA8"/>
    <w:rsid w:val="00B40FA4"/>
    <w:rsid w:val="00B41485"/>
    <w:rsid w:val="00B41A31"/>
    <w:rsid w:val="00B41A87"/>
    <w:rsid w:val="00B426F6"/>
    <w:rsid w:val="00B42A1F"/>
    <w:rsid w:val="00B42AA6"/>
    <w:rsid w:val="00B42DE6"/>
    <w:rsid w:val="00B43A5E"/>
    <w:rsid w:val="00B44120"/>
    <w:rsid w:val="00B44495"/>
    <w:rsid w:val="00B44A30"/>
    <w:rsid w:val="00B44DD3"/>
    <w:rsid w:val="00B450D3"/>
    <w:rsid w:val="00B46326"/>
    <w:rsid w:val="00B463C7"/>
    <w:rsid w:val="00B46AA6"/>
    <w:rsid w:val="00B46B22"/>
    <w:rsid w:val="00B46E5A"/>
    <w:rsid w:val="00B4763E"/>
    <w:rsid w:val="00B505A0"/>
    <w:rsid w:val="00B50885"/>
    <w:rsid w:val="00B51086"/>
    <w:rsid w:val="00B51167"/>
    <w:rsid w:val="00B51B5D"/>
    <w:rsid w:val="00B5242F"/>
    <w:rsid w:val="00B530AA"/>
    <w:rsid w:val="00B53F7A"/>
    <w:rsid w:val="00B5465E"/>
    <w:rsid w:val="00B54683"/>
    <w:rsid w:val="00B546CA"/>
    <w:rsid w:val="00B5488C"/>
    <w:rsid w:val="00B54C3C"/>
    <w:rsid w:val="00B54DD4"/>
    <w:rsid w:val="00B54F28"/>
    <w:rsid w:val="00B5606B"/>
    <w:rsid w:val="00B56B08"/>
    <w:rsid w:val="00B6079B"/>
    <w:rsid w:val="00B60D6E"/>
    <w:rsid w:val="00B60F26"/>
    <w:rsid w:val="00B61A44"/>
    <w:rsid w:val="00B61D73"/>
    <w:rsid w:val="00B61E35"/>
    <w:rsid w:val="00B62570"/>
    <w:rsid w:val="00B636AF"/>
    <w:rsid w:val="00B64571"/>
    <w:rsid w:val="00B64C17"/>
    <w:rsid w:val="00B65D9F"/>
    <w:rsid w:val="00B66007"/>
    <w:rsid w:val="00B666D7"/>
    <w:rsid w:val="00B66DF0"/>
    <w:rsid w:val="00B66F26"/>
    <w:rsid w:val="00B671C5"/>
    <w:rsid w:val="00B6736F"/>
    <w:rsid w:val="00B67562"/>
    <w:rsid w:val="00B7009D"/>
    <w:rsid w:val="00B7113A"/>
    <w:rsid w:val="00B711FA"/>
    <w:rsid w:val="00B7128D"/>
    <w:rsid w:val="00B7155F"/>
    <w:rsid w:val="00B7171A"/>
    <w:rsid w:val="00B71F19"/>
    <w:rsid w:val="00B72992"/>
    <w:rsid w:val="00B73045"/>
    <w:rsid w:val="00B73E3E"/>
    <w:rsid w:val="00B73ECE"/>
    <w:rsid w:val="00B74C38"/>
    <w:rsid w:val="00B74D18"/>
    <w:rsid w:val="00B74DD5"/>
    <w:rsid w:val="00B75254"/>
    <w:rsid w:val="00B7580E"/>
    <w:rsid w:val="00B75835"/>
    <w:rsid w:val="00B76356"/>
    <w:rsid w:val="00B769D5"/>
    <w:rsid w:val="00B77A03"/>
    <w:rsid w:val="00B77FE6"/>
    <w:rsid w:val="00B80D17"/>
    <w:rsid w:val="00B81D98"/>
    <w:rsid w:val="00B824EB"/>
    <w:rsid w:val="00B82C35"/>
    <w:rsid w:val="00B83002"/>
    <w:rsid w:val="00B83974"/>
    <w:rsid w:val="00B83A76"/>
    <w:rsid w:val="00B84617"/>
    <w:rsid w:val="00B8482D"/>
    <w:rsid w:val="00B85464"/>
    <w:rsid w:val="00B85562"/>
    <w:rsid w:val="00B85A7C"/>
    <w:rsid w:val="00B869F7"/>
    <w:rsid w:val="00B87520"/>
    <w:rsid w:val="00B90362"/>
    <w:rsid w:val="00B91076"/>
    <w:rsid w:val="00B91422"/>
    <w:rsid w:val="00B91637"/>
    <w:rsid w:val="00B91F35"/>
    <w:rsid w:val="00B923F5"/>
    <w:rsid w:val="00B92D01"/>
    <w:rsid w:val="00B92E30"/>
    <w:rsid w:val="00B92FA1"/>
    <w:rsid w:val="00B9302D"/>
    <w:rsid w:val="00B93E36"/>
    <w:rsid w:val="00B94620"/>
    <w:rsid w:val="00B94788"/>
    <w:rsid w:val="00B94DF8"/>
    <w:rsid w:val="00B9560F"/>
    <w:rsid w:val="00B95BC2"/>
    <w:rsid w:val="00B96764"/>
    <w:rsid w:val="00B96EB1"/>
    <w:rsid w:val="00B97112"/>
    <w:rsid w:val="00B97960"/>
    <w:rsid w:val="00B97D45"/>
    <w:rsid w:val="00BA006F"/>
    <w:rsid w:val="00BA0B62"/>
    <w:rsid w:val="00BA2144"/>
    <w:rsid w:val="00BA2DB0"/>
    <w:rsid w:val="00BA2F40"/>
    <w:rsid w:val="00BA2F66"/>
    <w:rsid w:val="00BA4627"/>
    <w:rsid w:val="00BA537D"/>
    <w:rsid w:val="00BA55F0"/>
    <w:rsid w:val="00BA5ADA"/>
    <w:rsid w:val="00BA63E1"/>
    <w:rsid w:val="00BA6438"/>
    <w:rsid w:val="00BA6469"/>
    <w:rsid w:val="00BA68D7"/>
    <w:rsid w:val="00BA7F78"/>
    <w:rsid w:val="00BB006F"/>
    <w:rsid w:val="00BB00B6"/>
    <w:rsid w:val="00BB1966"/>
    <w:rsid w:val="00BB1F12"/>
    <w:rsid w:val="00BB2DFA"/>
    <w:rsid w:val="00BB2F0E"/>
    <w:rsid w:val="00BB33A0"/>
    <w:rsid w:val="00BB3725"/>
    <w:rsid w:val="00BB390B"/>
    <w:rsid w:val="00BB4264"/>
    <w:rsid w:val="00BB51F2"/>
    <w:rsid w:val="00BB5AB9"/>
    <w:rsid w:val="00BB5D0C"/>
    <w:rsid w:val="00BB7366"/>
    <w:rsid w:val="00BB7508"/>
    <w:rsid w:val="00BB78F7"/>
    <w:rsid w:val="00BC02EA"/>
    <w:rsid w:val="00BC0C3E"/>
    <w:rsid w:val="00BC0EE0"/>
    <w:rsid w:val="00BC0FBB"/>
    <w:rsid w:val="00BC1930"/>
    <w:rsid w:val="00BC4265"/>
    <w:rsid w:val="00BC433A"/>
    <w:rsid w:val="00BC44E7"/>
    <w:rsid w:val="00BC4A5E"/>
    <w:rsid w:val="00BC4BBB"/>
    <w:rsid w:val="00BC5629"/>
    <w:rsid w:val="00BC7359"/>
    <w:rsid w:val="00BC747A"/>
    <w:rsid w:val="00BC7A8C"/>
    <w:rsid w:val="00BD13D2"/>
    <w:rsid w:val="00BD23A6"/>
    <w:rsid w:val="00BD3ADB"/>
    <w:rsid w:val="00BD3D47"/>
    <w:rsid w:val="00BD425F"/>
    <w:rsid w:val="00BD4C2B"/>
    <w:rsid w:val="00BD4C90"/>
    <w:rsid w:val="00BD54B6"/>
    <w:rsid w:val="00BD577C"/>
    <w:rsid w:val="00BD5C1D"/>
    <w:rsid w:val="00BD5EE8"/>
    <w:rsid w:val="00BD6000"/>
    <w:rsid w:val="00BD7327"/>
    <w:rsid w:val="00BD7481"/>
    <w:rsid w:val="00BD76B3"/>
    <w:rsid w:val="00BD781F"/>
    <w:rsid w:val="00BD7825"/>
    <w:rsid w:val="00BD7F3D"/>
    <w:rsid w:val="00BD7FC4"/>
    <w:rsid w:val="00BE04A7"/>
    <w:rsid w:val="00BE1649"/>
    <w:rsid w:val="00BE195D"/>
    <w:rsid w:val="00BE1FED"/>
    <w:rsid w:val="00BE3521"/>
    <w:rsid w:val="00BE39E3"/>
    <w:rsid w:val="00BE3FC1"/>
    <w:rsid w:val="00BE4230"/>
    <w:rsid w:val="00BE47C3"/>
    <w:rsid w:val="00BE51C6"/>
    <w:rsid w:val="00BE51F8"/>
    <w:rsid w:val="00BE5744"/>
    <w:rsid w:val="00BE5D53"/>
    <w:rsid w:val="00BE695C"/>
    <w:rsid w:val="00BE6984"/>
    <w:rsid w:val="00BE6BFD"/>
    <w:rsid w:val="00BE6D08"/>
    <w:rsid w:val="00BE6FE1"/>
    <w:rsid w:val="00BE719E"/>
    <w:rsid w:val="00BF016B"/>
    <w:rsid w:val="00BF0F7F"/>
    <w:rsid w:val="00BF10C1"/>
    <w:rsid w:val="00BF1997"/>
    <w:rsid w:val="00BF1AC0"/>
    <w:rsid w:val="00BF1E26"/>
    <w:rsid w:val="00BF251A"/>
    <w:rsid w:val="00BF2ACF"/>
    <w:rsid w:val="00BF2F4A"/>
    <w:rsid w:val="00BF2F8F"/>
    <w:rsid w:val="00BF3221"/>
    <w:rsid w:val="00BF47B8"/>
    <w:rsid w:val="00BF56F9"/>
    <w:rsid w:val="00BF6056"/>
    <w:rsid w:val="00BF6339"/>
    <w:rsid w:val="00BF66C1"/>
    <w:rsid w:val="00BF695D"/>
    <w:rsid w:val="00BF69BE"/>
    <w:rsid w:val="00BF6E6E"/>
    <w:rsid w:val="00BF70BF"/>
    <w:rsid w:val="00BF728A"/>
    <w:rsid w:val="00BF751A"/>
    <w:rsid w:val="00BF7BBC"/>
    <w:rsid w:val="00BF7F50"/>
    <w:rsid w:val="00C00B7A"/>
    <w:rsid w:val="00C013B8"/>
    <w:rsid w:val="00C0155C"/>
    <w:rsid w:val="00C01822"/>
    <w:rsid w:val="00C0193F"/>
    <w:rsid w:val="00C02006"/>
    <w:rsid w:val="00C02AA0"/>
    <w:rsid w:val="00C02D92"/>
    <w:rsid w:val="00C03C4F"/>
    <w:rsid w:val="00C0414B"/>
    <w:rsid w:val="00C041D5"/>
    <w:rsid w:val="00C0422C"/>
    <w:rsid w:val="00C050DA"/>
    <w:rsid w:val="00C053EA"/>
    <w:rsid w:val="00C05C40"/>
    <w:rsid w:val="00C066F0"/>
    <w:rsid w:val="00C06879"/>
    <w:rsid w:val="00C06C92"/>
    <w:rsid w:val="00C0720E"/>
    <w:rsid w:val="00C07226"/>
    <w:rsid w:val="00C0772E"/>
    <w:rsid w:val="00C10639"/>
    <w:rsid w:val="00C108EB"/>
    <w:rsid w:val="00C10C70"/>
    <w:rsid w:val="00C11786"/>
    <w:rsid w:val="00C11CEF"/>
    <w:rsid w:val="00C11E79"/>
    <w:rsid w:val="00C12536"/>
    <w:rsid w:val="00C125F1"/>
    <w:rsid w:val="00C128BB"/>
    <w:rsid w:val="00C12C5A"/>
    <w:rsid w:val="00C14036"/>
    <w:rsid w:val="00C146C4"/>
    <w:rsid w:val="00C153C0"/>
    <w:rsid w:val="00C159CB"/>
    <w:rsid w:val="00C16736"/>
    <w:rsid w:val="00C17C08"/>
    <w:rsid w:val="00C17C26"/>
    <w:rsid w:val="00C20446"/>
    <w:rsid w:val="00C20790"/>
    <w:rsid w:val="00C20E11"/>
    <w:rsid w:val="00C21A9A"/>
    <w:rsid w:val="00C225B0"/>
    <w:rsid w:val="00C2273F"/>
    <w:rsid w:val="00C23495"/>
    <w:rsid w:val="00C23584"/>
    <w:rsid w:val="00C248E1"/>
    <w:rsid w:val="00C248E7"/>
    <w:rsid w:val="00C24EFA"/>
    <w:rsid w:val="00C25A22"/>
    <w:rsid w:val="00C267EA"/>
    <w:rsid w:val="00C26BE8"/>
    <w:rsid w:val="00C26E0E"/>
    <w:rsid w:val="00C26E3D"/>
    <w:rsid w:val="00C27329"/>
    <w:rsid w:val="00C275F3"/>
    <w:rsid w:val="00C2794A"/>
    <w:rsid w:val="00C27F8F"/>
    <w:rsid w:val="00C3056B"/>
    <w:rsid w:val="00C30E5D"/>
    <w:rsid w:val="00C30E6E"/>
    <w:rsid w:val="00C30F32"/>
    <w:rsid w:val="00C3125E"/>
    <w:rsid w:val="00C31381"/>
    <w:rsid w:val="00C3209A"/>
    <w:rsid w:val="00C32EC9"/>
    <w:rsid w:val="00C3316B"/>
    <w:rsid w:val="00C334EB"/>
    <w:rsid w:val="00C337F8"/>
    <w:rsid w:val="00C33EC3"/>
    <w:rsid w:val="00C34AA0"/>
    <w:rsid w:val="00C3512E"/>
    <w:rsid w:val="00C355DA"/>
    <w:rsid w:val="00C36492"/>
    <w:rsid w:val="00C3667A"/>
    <w:rsid w:val="00C36CC2"/>
    <w:rsid w:val="00C4055E"/>
    <w:rsid w:val="00C412A9"/>
    <w:rsid w:val="00C415D1"/>
    <w:rsid w:val="00C4213F"/>
    <w:rsid w:val="00C4216C"/>
    <w:rsid w:val="00C422C9"/>
    <w:rsid w:val="00C42861"/>
    <w:rsid w:val="00C4344D"/>
    <w:rsid w:val="00C4361C"/>
    <w:rsid w:val="00C44748"/>
    <w:rsid w:val="00C44DDC"/>
    <w:rsid w:val="00C454C9"/>
    <w:rsid w:val="00C45A92"/>
    <w:rsid w:val="00C45D73"/>
    <w:rsid w:val="00C45FB3"/>
    <w:rsid w:val="00C46138"/>
    <w:rsid w:val="00C46718"/>
    <w:rsid w:val="00C46A5E"/>
    <w:rsid w:val="00C46F43"/>
    <w:rsid w:val="00C5043F"/>
    <w:rsid w:val="00C505AB"/>
    <w:rsid w:val="00C50DB1"/>
    <w:rsid w:val="00C5134C"/>
    <w:rsid w:val="00C515BD"/>
    <w:rsid w:val="00C52C5B"/>
    <w:rsid w:val="00C530AC"/>
    <w:rsid w:val="00C53D43"/>
    <w:rsid w:val="00C548AD"/>
    <w:rsid w:val="00C54920"/>
    <w:rsid w:val="00C5495A"/>
    <w:rsid w:val="00C54DA8"/>
    <w:rsid w:val="00C54F0A"/>
    <w:rsid w:val="00C55326"/>
    <w:rsid w:val="00C556D0"/>
    <w:rsid w:val="00C5652B"/>
    <w:rsid w:val="00C56B7E"/>
    <w:rsid w:val="00C574F5"/>
    <w:rsid w:val="00C57AB3"/>
    <w:rsid w:val="00C57D4E"/>
    <w:rsid w:val="00C57FDC"/>
    <w:rsid w:val="00C600EB"/>
    <w:rsid w:val="00C61862"/>
    <w:rsid w:val="00C62175"/>
    <w:rsid w:val="00C62870"/>
    <w:rsid w:val="00C62C49"/>
    <w:rsid w:val="00C6361C"/>
    <w:rsid w:val="00C63E28"/>
    <w:rsid w:val="00C64A2A"/>
    <w:rsid w:val="00C64AD0"/>
    <w:rsid w:val="00C652B2"/>
    <w:rsid w:val="00C66C55"/>
    <w:rsid w:val="00C66EED"/>
    <w:rsid w:val="00C67FA8"/>
    <w:rsid w:val="00C711A5"/>
    <w:rsid w:val="00C717E1"/>
    <w:rsid w:val="00C71A11"/>
    <w:rsid w:val="00C722DD"/>
    <w:rsid w:val="00C72DCA"/>
    <w:rsid w:val="00C73EB0"/>
    <w:rsid w:val="00C74395"/>
    <w:rsid w:val="00C745D4"/>
    <w:rsid w:val="00C745F2"/>
    <w:rsid w:val="00C75371"/>
    <w:rsid w:val="00C75408"/>
    <w:rsid w:val="00C754C0"/>
    <w:rsid w:val="00C756BF"/>
    <w:rsid w:val="00C7601E"/>
    <w:rsid w:val="00C76044"/>
    <w:rsid w:val="00C76608"/>
    <w:rsid w:val="00C77091"/>
    <w:rsid w:val="00C77777"/>
    <w:rsid w:val="00C77E65"/>
    <w:rsid w:val="00C812F2"/>
    <w:rsid w:val="00C82B2D"/>
    <w:rsid w:val="00C82E59"/>
    <w:rsid w:val="00C8414F"/>
    <w:rsid w:val="00C84AEB"/>
    <w:rsid w:val="00C8635E"/>
    <w:rsid w:val="00C86761"/>
    <w:rsid w:val="00C8762A"/>
    <w:rsid w:val="00C878BB"/>
    <w:rsid w:val="00C87D6F"/>
    <w:rsid w:val="00C9164F"/>
    <w:rsid w:val="00C91A45"/>
    <w:rsid w:val="00C93116"/>
    <w:rsid w:val="00C93168"/>
    <w:rsid w:val="00C932F3"/>
    <w:rsid w:val="00C93763"/>
    <w:rsid w:val="00C93FEB"/>
    <w:rsid w:val="00C95098"/>
    <w:rsid w:val="00C9637F"/>
    <w:rsid w:val="00C96B12"/>
    <w:rsid w:val="00C96E5D"/>
    <w:rsid w:val="00C97008"/>
    <w:rsid w:val="00C9738C"/>
    <w:rsid w:val="00CA02FD"/>
    <w:rsid w:val="00CA0635"/>
    <w:rsid w:val="00CA0806"/>
    <w:rsid w:val="00CA094D"/>
    <w:rsid w:val="00CA0BF6"/>
    <w:rsid w:val="00CA0D3B"/>
    <w:rsid w:val="00CA151D"/>
    <w:rsid w:val="00CA1AFB"/>
    <w:rsid w:val="00CA223E"/>
    <w:rsid w:val="00CA258E"/>
    <w:rsid w:val="00CA27CD"/>
    <w:rsid w:val="00CA28AA"/>
    <w:rsid w:val="00CA290F"/>
    <w:rsid w:val="00CA32A3"/>
    <w:rsid w:val="00CA3471"/>
    <w:rsid w:val="00CA3604"/>
    <w:rsid w:val="00CA3A83"/>
    <w:rsid w:val="00CA3C62"/>
    <w:rsid w:val="00CA3C93"/>
    <w:rsid w:val="00CA3F61"/>
    <w:rsid w:val="00CA4944"/>
    <w:rsid w:val="00CA4B94"/>
    <w:rsid w:val="00CA5347"/>
    <w:rsid w:val="00CA60CB"/>
    <w:rsid w:val="00CA6EBB"/>
    <w:rsid w:val="00CA737F"/>
    <w:rsid w:val="00CA7D0C"/>
    <w:rsid w:val="00CB08A7"/>
    <w:rsid w:val="00CB129F"/>
    <w:rsid w:val="00CB1DD6"/>
    <w:rsid w:val="00CB2935"/>
    <w:rsid w:val="00CB296C"/>
    <w:rsid w:val="00CB29AA"/>
    <w:rsid w:val="00CB2A2F"/>
    <w:rsid w:val="00CB2B74"/>
    <w:rsid w:val="00CB2DDB"/>
    <w:rsid w:val="00CB2F9C"/>
    <w:rsid w:val="00CB41D9"/>
    <w:rsid w:val="00CB74CC"/>
    <w:rsid w:val="00CC065A"/>
    <w:rsid w:val="00CC0664"/>
    <w:rsid w:val="00CC07F0"/>
    <w:rsid w:val="00CC0AFC"/>
    <w:rsid w:val="00CC0B8C"/>
    <w:rsid w:val="00CC0F84"/>
    <w:rsid w:val="00CC283A"/>
    <w:rsid w:val="00CC3216"/>
    <w:rsid w:val="00CC3803"/>
    <w:rsid w:val="00CC48A8"/>
    <w:rsid w:val="00CC4B57"/>
    <w:rsid w:val="00CC51FE"/>
    <w:rsid w:val="00CC5AF8"/>
    <w:rsid w:val="00CC5B48"/>
    <w:rsid w:val="00CC636C"/>
    <w:rsid w:val="00CC658C"/>
    <w:rsid w:val="00CC6793"/>
    <w:rsid w:val="00CC7BCF"/>
    <w:rsid w:val="00CD03BD"/>
    <w:rsid w:val="00CD07DE"/>
    <w:rsid w:val="00CD15DD"/>
    <w:rsid w:val="00CD2197"/>
    <w:rsid w:val="00CD242D"/>
    <w:rsid w:val="00CD2EB8"/>
    <w:rsid w:val="00CD2FD1"/>
    <w:rsid w:val="00CD336F"/>
    <w:rsid w:val="00CD3BEB"/>
    <w:rsid w:val="00CD519B"/>
    <w:rsid w:val="00CD6987"/>
    <w:rsid w:val="00CD70FE"/>
    <w:rsid w:val="00CE129B"/>
    <w:rsid w:val="00CE164E"/>
    <w:rsid w:val="00CE178B"/>
    <w:rsid w:val="00CE1A23"/>
    <w:rsid w:val="00CE1A5B"/>
    <w:rsid w:val="00CE2CCB"/>
    <w:rsid w:val="00CE3457"/>
    <w:rsid w:val="00CE3B59"/>
    <w:rsid w:val="00CE48B1"/>
    <w:rsid w:val="00CE4B8E"/>
    <w:rsid w:val="00CE513C"/>
    <w:rsid w:val="00CE5933"/>
    <w:rsid w:val="00CE5D86"/>
    <w:rsid w:val="00CE5F0D"/>
    <w:rsid w:val="00CE6072"/>
    <w:rsid w:val="00CE68DD"/>
    <w:rsid w:val="00CE6E45"/>
    <w:rsid w:val="00CE73D7"/>
    <w:rsid w:val="00CE76E7"/>
    <w:rsid w:val="00CE76F1"/>
    <w:rsid w:val="00CF004A"/>
    <w:rsid w:val="00CF00A6"/>
    <w:rsid w:val="00CF0DE3"/>
    <w:rsid w:val="00CF1228"/>
    <w:rsid w:val="00CF2351"/>
    <w:rsid w:val="00CF2B27"/>
    <w:rsid w:val="00CF3088"/>
    <w:rsid w:val="00CF377D"/>
    <w:rsid w:val="00CF3B0C"/>
    <w:rsid w:val="00CF3E95"/>
    <w:rsid w:val="00CF43D2"/>
    <w:rsid w:val="00CF5499"/>
    <w:rsid w:val="00CF6263"/>
    <w:rsid w:val="00CF65E1"/>
    <w:rsid w:val="00CF7060"/>
    <w:rsid w:val="00CF78B3"/>
    <w:rsid w:val="00CF7E3B"/>
    <w:rsid w:val="00D00008"/>
    <w:rsid w:val="00D006BF"/>
    <w:rsid w:val="00D02123"/>
    <w:rsid w:val="00D028B0"/>
    <w:rsid w:val="00D02A29"/>
    <w:rsid w:val="00D032E3"/>
    <w:rsid w:val="00D03987"/>
    <w:rsid w:val="00D03A93"/>
    <w:rsid w:val="00D0422A"/>
    <w:rsid w:val="00D04414"/>
    <w:rsid w:val="00D0468B"/>
    <w:rsid w:val="00D04808"/>
    <w:rsid w:val="00D0562E"/>
    <w:rsid w:val="00D05BAA"/>
    <w:rsid w:val="00D05E6C"/>
    <w:rsid w:val="00D06587"/>
    <w:rsid w:val="00D0691F"/>
    <w:rsid w:val="00D074A1"/>
    <w:rsid w:val="00D07548"/>
    <w:rsid w:val="00D07C91"/>
    <w:rsid w:val="00D10D90"/>
    <w:rsid w:val="00D11355"/>
    <w:rsid w:val="00D12179"/>
    <w:rsid w:val="00D12622"/>
    <w:rsid w:val="00D12791"/>
    <w:rsid w:val="00D1295F"/>
    <w:rsid w:val="00D13183"/>
    <w:rsid w:val="00D13E78"/>
    <w:rsid w:val="00D13E99"/>
    <w:rsid w:val="00D140D3"/>
    <w:rsid w:val="00D1568A"/>
    <w:rsid w:val="00D158AD"/>
    <w:rsid w:val="00D158FB"/>
    <w:rsid w:val="00D15D53"/>
    <w:rsid w:val="00D15FFD"/>
    <w:rsid w:val="00D162B8"/>
    <w:rsid w:val="00D16625"/>
    <w:rsid w:val="00D16CA0"/>
    <w:rsid w:val="00D17369"/>
    <w:rsid w:val="00D176FD"/>
    <w:rsid w:val="00D17C73"/>
    <w:rsid w:val="00D20400"/>
    <w:rsid w:val="00D20C8E"/>
    <w:rsid w:val="00D20E6F"/>
    <w:rsid w:val="00D20ED1"/>
    <w:rsid w:val="00D210B2"/>
    <w:rsid w:val="00D21645"/>
    <w:rsid w:val="00D2171F"/>
    <w:rsid w:val="00D229F9"/>
    <w:rsid w:val="00D22AA4"/>
    <w:rsid w:val="00D230F6"/>
    <w:rsid w:val="00D2393E"/>
    <w:rsid w:val="00D247FD"/>
    <w:rsid w:val="00D24D22"/>
    <w:rsid w:val="00D251F0"/>
    <w:rsid w:val="00D25261"/>
    <w:rsid w:val="00D25352"/>
    <w:rsid w:val="00D254A1"/>
    <w:rsid w:val="00D258CC"/>
    <w:rsid w:val="00D2607A"/>
    <w:rsid w:val="00D26931"/>
    <w:rsid w:val="00D26975"/>
    <w:rsid w:val="00D277EA"/>
    <w:rsid w:val="00D27DC4"/>
    <w:rsid w:val="00D30EFD"/>
    <w:rsid w:val="00D30FC4"/>
    <w:rsid w:val="00D3100F"/>
    <w:rsid w:val="00D31A36"/>
    <w:rsid w:val="00D328BD"/>
    <w:rsid w:val="00D32AF2"/>
    <w:rsid w:val="00D32D03"/>
    <w:rsid w:val="00D330EA"/>
    <w:rsid w:val="00D34878"/>
    <w:rsid w:val="00D34899"/>
    <w:rsid w:val="00D348D7"/>
    <w:rsid w:val="00D35FFA"/>
    <w:rsid w:val="00D363B0"/>
    <w:rsid w:val="00D367C8"/>
    <w:rsid w:val="00D36817"/>
    <w:rsid w:val="00D3788B"/>
    <w:rsid w:val="00D37932"/>
    <w:rsid w:val="00D37C4F"/>
    <w:rsid w:val="00D401F0"/>
    <w:rsid w:val="00D404A8"/>
    <w:rsid w:val="00D40A51"/>
    <w:rsid w:val="00D40B7B"/>
    <w:rsid w:val="00D4103D"/>
    <w:rsid w:val="00D41165"/>
    <w:rsid w:val="00D41468"/>
    <w:rsid w:val="00D41500"/>
    <w:rsid w:val="00D4158E"/>
    <w:rsid w:val="00D42C16"/>
    <w:rsid w:val="00D43231"/>
    <w:rsid w:val="00D433CB"/>
    <w:rsid w:val="00D44A24"/>
    <w:rsid w:val="00D45AF1"/>
    <w:rsid w:val="00D45E80"/>
    <w:rsid w:val="00D50117"/>
    <w:rsid w:val="00D50153"/>
    <w:rsid w:val="00D50210"/>
    <w:rsid w:val="00D508B9"/>
    <w:rsid w:val="00D51D75"/>
    <w:rsid w:val="00D526E2"/>
    <w:rsid w:val="00D52955"/>
    <w:rsid w:val="00D52CBF"/>
    <w:rsid w:val="00D5324E"/>
    <w:rsid w:val="00D53584"/>
    <w:rsid w:val="00D53CCF"/>
    <w:rsid w:val="00D54006"/>
    <w:rsid w:val="00D54559"/>
    <w:rsid w:val="00D55812"/>
    <w:rsid w:val="00D56458"/>
    <w:rsid w:val="00D56A3E"/>
    <w:rsid w:val="00D5718F"/>
    <w:rsid w:val="00D57C08"/>
    <w:rsid w:val="00D600A5"/>
    <w:rsid w:val="00D601D4"/>
    <w:rsid w:val="00D60279"/>
    <w:rsid w:val="00D60973"/>
    <w:rsid w:val="00D611A1"/>
    <w:rsid w:val="00D61AEF"/>
    <w:rsid w:val="00D6240F"/>
    <w:rsid w:val="00D62493"/>
    <w:rsid w:val="00D62672"/>
    <w:rsid w:val="00D6292C"/>
    <w:rsid w:val="00D62B0D"/>
    <w:rsid w:val="00D64B52"/>
    <w:rsid w:val="00D6577E"/>
    <w:rsid w:val="00D65F8F"/>
    <w:rsid w:val="00D66992"/>
    <w:rsid w:val="00D66A32"/>
    <w:rsid w:val="00D66AE6"/>
    <w:rsid w:val="00D66C22"/>
    <w:rsid w:val="00D66C36"/>
    <w:rsid w:val="00D66EFC"/>
    <w:rsid w:val="00D6721F"/>
    <w:rsid w:val="00D679A9"/>
    <w:rsid w:val="00D70A0B"/>
    <w:rsid w:val="00D70B81"/>
    <w:rsid w:val="00D71298"/>
    <w:rsid w:val="00D714E8"/>
    <w:rsid w:val="00D71B4F"/>
    <w:rsid w:val="00D729DA"/>
    <w:rsid w:val="00D73A16"/>
    <w:rsid w:val="00D73CCF"/>
    <w:rsid w:val="00D73EBD"/>
    <w:rsid w:val="00D74AFF"/>
    <w:rsid w:val="00D74FDF"/>
    <w:rsid w:val="00D754BD"/>
    <w:rsid w:val="00D76240"/>
    <w:rsid w:val="00D76321"/>
    <w:rsid w:val="00D76C9F"/>
    <w:rsid w:val="00D770D4"/>
    <w:rsid w:val="00D77110"/>
    <w:rsid w:val="00D77207"/>
    <w:rsid w:val="00D8127E"/>
    <w:rsid w:val="00D81ED2"/>
    <w:rsid w:val="00D81F50"/>
    <w:rsid w:val="00D820CB"/>
    <w:rsid w:val="00D827B7"/>
    <w:rsid w:val="00D82D48"/>
    <w:rsid w:val="00D83AF3"/>
    <w:rsid w:val="00D83BFF"/>
    <w:rsid w:val="00D83E7B"/>
    <w:rsid w:val="00D83F10"/>
    <w:rsid w:val="00D84620"/>
    <w:rsid w:val="00D84A9D"/>
    <w:rsid w:val="00D85492"/>
    <w:rsid w:val="00D85607"/>
    <w:rsid w:val="00D85DA9"/>
    <w:rsid w:val="00D862C7"/>
    <w:rsid w:val="00D86A9E"/>
    <w:rsid w:val="00D86D85"/>
    <w:rsid w:val="00D87966"/>
    <w:rsid w:val="00D87FAC"/>
    <w:rsid w:val="00D90723"/>
    <w:rsid w:val="00D90A99"/>
    <w:rsid w:val="00D910DE"/>
    <w:rsid w:val="00D91563"/>
    <w:rsid w:val="00D91677"/>
    <w:rsid w:val="00D92193"/>
    <w:rsid w:val="00D927FF"/>
    <w:rsid w:val="00D931DF"/>
    <w:rsid w:val="00D93EAE"/>
    <w:rsid w:val="00D942E8"/>
    <w:rsid w:val="00D94904"/>
    <w:rsid w:val="00D94F1B"/>
    <w:rsid w:val="00D94F68"/>
    <w:rsid w:val="00D94F80"/>
    <w:rsid w:val="00D95203"/>
    <w:rsid w:val="00D96935"/>
    <w:rsid w:val="00D96A18"/>
    <w:rsid w:val="00D97090"/>
    <w:rsid w:val="00D97571"/>
    <w:rsid w:val="00D97CFB"/>
    <w:rsid w:val="00DA0A42"/>
    <w:rsid w:val="00DA0E61"/>
    <w:rsid w:val="00DA167C"/>
    <w:rsid w:val="00DA1A1F"/>
    <w:rsid w:val="00DA1D46"/>
    <w:rsid w:val="00DA289A"/>
    <w:rsid w:val="00DA2BDB"/>
    <w:rsid w:val="00DA2F04"/>
    <w:rsid w:val="00DA431F"/>
    <w:rsid w:val="00DA56E0"/>
    <w:rsid w:val="00DA5A7A"/>
    <w:rsid w:val="00DA615A"/>
    <w:rsid w:val="00DA6A52"/>
    <w:rsid w:val="00DA6FD7"/>
    <w:rsid w:val="00DA76BF"/>
    <w:rsid w:val="00DA78A9"/>
    <w:rsid w:val="00DA7C81"/>
    <w:rsid w:val="00DB06B8"/>
    <w:rsid w:val="00DB0D0D"/>
    <w:rsid w:val="00DB10C7"/>
    <w:rsid w:val="00DB138A"/>
    <w:rsid w:val="00DB1B92"/>
    <w:rsid w:val="00DB24C8"/>
    <w:rsid w:val="00DB286B"/>
    <w:rsid w:val="00DB3ADD"/>
    <w:rsid w:val="00DB440C"/>
    <w:rsid w:val="00DB508C"/>
    <w:rsid w:val="00DB52B1"/>
    <w:rsid w:val="00DB591E"/>
    <w:rsid w:val="00DB5F3A"/>
    <w:rsid w:val="00DB725C"/>
    <w:rsid w:val="00DB7697"/>
    <w:rsid w:val="00DB7A26"/>
    <w:rsid w:val="00DB7BC0"/>
    <w:rsid w:val="00DC03B3"/>
    <w:rsid w:val="00DC06AA"/>
    <w:rsid w:val="00DC0936"/>
    <w:rsid w:val="00DC0F78"/>
    <w:rsid w:val="00DC189B"/>
    <w:rsid w:val="00DC1BB1"/>
    <w:rsid w:val="00DC1CE5"/>
    <w:rsid w:val="00DC1D04"/>
    <w:rsid w:val="00DC262B"/>
    <w:rsid w:val="00DC27B1"/>
    <w:rsid w:val="00DC2D8B"/>
    <w:rsid w:val="00DC2D90"/>
    <w:rsid w:val="00DC35E4"/>
    <w:rsid w:val="00DC3B21"/>
    <w:rsid w:val="00DC3EC2"/>
    <w:rsid w:val="00DC510F"/>
    <w:rsid w:val="00DC5473"/>
    <w:rsid w:val="00DC5CCC"/>
    <w:rsid w:val="00DC6591"/>
    <w:rsid w:val="00DD008B"/>
    <w:rsid w:val="00DD00D2"/>
    <w:rsid w:val="00DD05FF"/>
    <w:rsid w:val="00DD0C01"/>
    <w:rsid w:val="00DD1CB2"/>
    <w:rsid w:val="00DD29D2"/>
    <w:rsid w:val="00DD35F6"/>
    <w:rsid w:val="00DD39FB"/>
    <w:rsid w:val="00DD3BAC"/>
    <w:rsid w:val="00DD499B"/>
    <w:rsid w:val="00DD6040"/>
    <w:rsid w:val="00DD6425"/>
    <w:rsid w:val="00DD7F00"/>
    <w:rsid w:val="00DE0B60"/>
    <w:rsid w:val="00DE0C0B"/>
    <w:rsid w:val="00DE1B8C"/>
    <w:rsid w:val="00DE233D"/>
    <w:rsid w:val="00DE3413"/>
    <w:rsid w:val="00DE48AA"/>
    <w:rsid w:val="00DE4A05"/>
    <w:rsid w:val="00DE59C3"/>
    <w:rsid w:val="00DE7768"/>
    <w:rsid w:val="00DE7A78"/>
    <w:rsid w:val="00DF071B"/>
    <w:rsid w:val="00DF0B69"/>
    <w:rsid w:val="00DF0E77"/>
    <w:rsid w:val="00DF0FF7"/>
    <w:rsid w:val="00DF14C6"/>
    <w:rsid w:val="00DF16D0"/>
    <w:rsid w:val="00DF1AFE"/>
    <w:rsid w:val="00DF1BBC"/>
    <w:rsid w:val="00DF1D1B"/>
    <w:rsid w:val="00DF2641"/>
    <w:rsid w:val="00DF2770"/>
    <w:rsid w:val="00DF29F3"/>
    <w:rsid w:val="00DF4014"/>
    <w:rsid w:val="00DF48E7"/>
    <w:rsid w:val="00DF4D30"/>
    <w:rsid w:val="00DF5F89"/>
    <w:rsid w:val="00DF6319"/>
    <w:rsid w:val="00DF71E4"/>
    <w:rsid w:val="00E00CB5"/>
    <w:rsid w:val="00E01A21"/>
    <w:rsid w:val="00E01F20"/>
    <w:rsid w:val="00E02272"/>
    <w:rsid w:val="00E02358"/>
    <w:rsid w:val="00E02DA4"/>
    <w:rsid w:val="00E03982"/>
    <w:rsid w:val="00E03B75"/>
    <w:rsid w:val="00E0441B"/>
    <w:rsid w:val="00E047FC"/>
    <w:rsid w:val="00E04829"/>
    <w:rsid w:val="00E051DD"/>
    <w:rsid w:val="00E05225"/>
    <w:rsid w:val="00E05F68"/>
    <w:rsid w:val="00E0652C"/>
    <w:rsid w:val="00E06A10"/>
    <w:rsid w:val="00E06FC2"/>
    <w:rsid w:val="00E0764B"/>
    <w:rsid w:val="00E07DF1"/>
    <w:rsid w:val="00E07F63"/>
    <w:rsid w:val="00E1000D"/>
    <w:rsid w:val="00E10114"/>
    <w:rsid w:val="00E101EA"/>
    <w:rsid w:val="00E113E0"/>
    <w:rsid w:val="00E11595"/>
    <w:rsid w:val="00E11B5B"/>
    <w:rsid w:val="00E1271B"/>
    <w:rsid w:val="00E132D5"/>
    <w:rsid w:val="00E13575"/>
    <w:rsid w:val="00E144F7"/>
    <w:rsid w:val="00E14AC4"/>
    <w:rsid w:val="00E14D45"/>
    <w:rsid w:val="00E15267"/>
    <w:rsid w:val="00E153DE"/>
    <w:rsid w:val="00E1583A"/>
    <w:rsid w:val="00E1592E"/>
    <w:rsid w:val="00E15E55"/>
    <w:rsid w:val="00E161C6"/>
    <w:rsid w:val="00E169E7"/>
    <w:rsid w:val="00E1717D"/>
    <w:rsid w:val="00E1723E"/>
    <w:rsid w:val="00E1747C"/>
    <w:rsid w:val="00E213B5"/>
    <w:rsid w:val="00E215B0"/>
    <w:rsid w:val="00E21DA7"/>
    <w:rsid w:val="00E22F06"/>
    <w:rsid w:val="00E2344B"/>
    <w:rsid w:val="00E23557"/>
    <w:rsid w:val="00E23CE1"/>
    <w:rsid w:val="00E23F49"/>
    <w:rsid w:val="00E24ADC"/>
    <w:rsid w:val="00E24AE4"/>
    <w:rsid w:val="00E26BE3"/>
    <w:rsid w:val="00E278DC"/>
    <w:rsid w:val="00E3105F"/>
    <w:rsid w:val="00E31C2A"/>
    <w:rsid w:val="00E31F99"/>
    <w:rsid w:val="00E321BB"/>
    <w:rsid w:val="00E326A7"/>
    <w:rsid w:val="00E32D28"/>
    <w:rsid w:val="00E33BF4"/>
    <w:rsid w:val="00E33E4D"/>
    <w:rsid w:val="00E34F49"/>
    <w:rsid w:val="00E3588B"/>
    <w:rsid w:val="00E35CE5"/>
    <w:rsid w:val="00E361FF"/>
    <w:rsid w:val="00E36641"/>
    <w:rsid w:val="00E3666A"/>
    <w:rsid w:val="00E3744E"/>
    <w:rsid w:val="00E37482"/>
    <w:rsid w:val="00E375D9"/>
    <w:rsid w:val="00E37958"/>
    <w:rsid w:val="00E37BFA"/>
    <w:rsid w:val="00E37DD2"/>
    <w:rsid w:val="00E403AD"/>
    <w:rsid w:val="00E404AB"/>
    <w:rsid w:val="00E408A3"/>
    <w:rsid w:val="00E4115C"/>
    <w:rsid w:val="00E411B2"/>
    <w:rsid w:val="00E418CC"/>
    <w:rsid w:val="00E41B63"/>
    <w:rsid w:val="00E41E88"/>
    <w:rsid w:val="00E41FE1"/>
    <w:rsid w:val="00E4227E"/>
    <w:rsid w:val="00E42482"/>
    <w:rsid w:val="00E42EAA"/>
    <w:rsid w:val="00E43DA8"/>
    <w:rsid w:val="00E4425D"/>
    <w:rsid w:val="00E444B7"/>
    <w:rsid w:val="00E44F02"/>
    <w:rsid w:val="00E45074"/>
    <w:rsid w:val="00E45793"/>
    <w:rsid w:val="00E458E2"/>
    <w:rsid w:val="00E45FBD"/>
    <w:rsid w:val="00E46416"/>
    <w:rsid w:val="00E465AB"/>
    <w:rsid w:val="00E4691B"/>
    <w:rsid w:val="00E478CB"/>
    <w:rsid w:val="00E503A1"/>
    <w:rsid w:val="00E5084A"/>
    <w:rsid w:val="00E50CBD"/>
    <w:rsid w:val="00E51669"/>
    <w:rsid w:val="00E52274"/>
    <w:rsid w:val="00E525A7"/>
    <w:rsid w:val="00E52CFB"/>
    <w:rsid w:val="00E530DB"/>
    <w:rsid w:val="00E5343A"/>
    <w:rsid w:val="00E53B2E"/>
    <w:rsid w:val="00E54459"/>
    <w:rsid w:val="00E54913"/>
    <w:rsid w:val="00E550EC"/>
    <w:rsid w:val="00E557D0"/>
    <w:rsid w:val="00E55BCA"/>
    <w:rsid w:val="00E55E94"/>
    <w:rsid w:val="00E55F64"/>
    <w:rsid w:val="00E56549"/>
    <w:rsid w:val="00E572BF"/>
    <w:rsid w:val="00E57366"/>
    <w:rsid w:val="00E574C7"/>
    <w:rsid w:val="00E604D2"/>
    <w:rsid w:val="00E60A87"/>
    <w:rsid w:val="00E60DE1"/>
    <w:rsid w:val="00E6153B"/>
    <w:rsid w:val="00E6216F"/>
    <w:rsid w:val="00E62762"/>
    <w:rsid w:val="00E6329C"/>
    <w:rsid w:val="00E639C4"/>
    <w:rsid w:val="00E640E0"/>
    <w:rsid w:val="00E6504E"/>
    <w:rsid w:val="00E65AAD"/>
    <w:rsid w:val="00E65D0B"/>
    <w:rsid w:val="00E67350"/>
    <w:rsid w:val="00E674EB"/>
    <w:rsid w:val="00E67E3A"/>
    <w:rsid w:val="00E7005E"/>
    <w:rsid w:val="00E700D4"/>
    <w:rsid w:val="00E70232"/>
    <w:rsid w:val="00E702D3"/>
    <w:rsid w:val="00E70415"/>
    <w:rsid w:val="00E71D5D"/>
    <w:rsid w:val="00E724D8"/>
    <w:rsid w:val="00E726AE"/>
    <w:rsid w:val="00E726DD"/>
    <w:rsid w:val="00E7325F"/>
    <w:rsid w:val="00E73741"/>
    <w:rsid w:val="00E74D50"/>
    <w:rsid w:val="00E74F09"/>
    <w:rsid w:val="00E7503B"/>
    <w:rsid w:val="00E75CBB"/>
    <w:rsid w:val="00E76112"/>
    <w:rsid w:val="00E76B9E"/>
    <w:rsid w:val="00E77074"/>
    <w:rsid w:val="00E821D5"/>
    <w:rsid w:val="00E828D8"/>
    <w:rsid w:val="00E82ED5"/>
    <w:rsid w:val="00E83311"/>
    <w:rsid w:val="00E8339F"/>
    <w:rsid w:val="00E86251"/>
    <w:rsid w:val="00E864EA"/>
    <w:rsid w:val="00E86C58"/>
    <w:rsid w:val="00E86D5D"/>
    <w:rsid w:val="00E875C1"/>
    <w:rsid w:val="00E8787D"/>
    <w:rsid w:val="00E87909"/>
    <w:rsid w:val="00E902E5"/>
    <w:rsid w:val="00E906A2"/>
    <w:rsid w:val="00E90EE2"/>
    <w:rsid w:val="00E91E15"/>
    <w:rsid w:val="00E923C2"/>
    <w:rsid w:val="00E93091"/>
    <w:rsid w:val="00E93FAB"/>
    <w:rsid w:val="00E946C5"/>
    <w:rsid w:val="00E9557C"/>
    <w:rsid w:val="00E95B81"/>
    <w:rsid w:val="00E96028"/>
    <w:rsid w:val="00E9674F"/>
    <w:rsid w:val="00E96E5D"/>
    <w:rsid w:val="00E96F2C"/>
    <w:rsid w:val="00E970A3"/>
    <w:rsid w:val="00E97440"/>
    <w:rsid w:val="00E97EB4"/>
    <w:rsid w:val="00EA0010"/>
    <w:rsid w:val="00EA0863"/>
    <w:rsid w:val="00EA10FC"/>
    <w:rsid w:val="00EA14A6"/>
    <w:rsid w:val="00EA18B3"/>
    <w:rsid w:val="00EA22F6"/>
    <w:rsid w:val="00EA2EA1"/>
    <w:rsid w:val="00EA3DA9"/>
    <w:rsid w:val="00EA45F8"/>
    <w:rsid w:val="00EA4648"/>
    <w:rsid w:val="00EA4904"/>
    <w:rsid w:val="00EA4995"/>
    <w:rsid w:val="00EA4F93"/>
    <w:rsid w:val="00EA5429"/>
    <w:rsid w:val="00EA6850"/>
    <w:rsid w:val="00EA69C2"/>
    <w:rsid w:val="00EA6F39"/>
    <w:rsid w:val="00EA701A"/>
    <w:rsid w:val="00EA717C"/>
    <w:rsid w:val="00EA72D4"/>
    <w:rsid w:val="00EA797C"/>
    <w:rsid w:val="00EA7FB5"/>
    <w:rsid w:val="00EB00CD"/>
    <w:rsid w:val="00EB0A7B"/>
    <w:rsid w:val="00EB12BE"/>
    <w:rsid w:val="00EB18DF"/>
    <w:rsid w:val="00EB208F"/>
    <w:rsid w:val="00EB2A35"/>
    <w:rsid w:val="00EB2BBE"/>
    <w:rsid w:val="00EB3116"/>
    <w:rsid w:val="00EB3A64"/>
    <w:rsid w:val="00EB3C26"/>
    <w:rsid w:val="00EB3DA9"/>
    <w:rsid w:val="00EB4238"/>
    <w:rsid w:val="00EB558C"/>
    <w:rsid w:val="00EB606D"/>
    <w:rsid w:val="00EB62EA"/>
    <w:rsid w:val="00EB63E7"/>
    <w:rsid w:val="00EC03D8"/>
    <w:rsid w:val="00EC0B6B"/>
    <w:rsid w:val="00EC1C0F"/>
    <w:rsid w:val="00EC27CD"/>
    <w:rsid w:val="00EC3169"/>
    <w:rsid w:val="00EC31D2"/>
    <w:rsid w:val="00EC35EA"/>
    <w:rsid w:val="00EC423D"/>
    <w:rsid w:val="00EC5402"/>
    <w:rsid w:val="00EC5E8E"/>
    <w:rsid w:val="00EC6B1B"/>
    <w:rsid w:val="00ED00C0"/>
    <w:rsid w:val="00ED1077"/>
    <w:rsid w:val="00ED132F"/>
    <w:rsid w:val="00ED28A7"/>
    <w:rsid w:val="00ED29D6"/>
    <w:rsid w:val="00ED2FA7"/>
    <w:rsid w:val="00ED3683"/>
    <w:rsid w:val="00ED3B2E"/>
    <w:rsid w:val="00ED583C"/>
    <w:rsid w:val="00ED5BAF"/>
    <w:rsid w:val="00ED60ED"/>
    <w:rsid w:val="00ED63B5"/>
    <w:rsid w:val="00ED6AA6"/>
    <w:rsid w:val="00EE03BF"/>
    <w:rsid w:val="00EE066B"/>
    <w:rsid w:val="00EE071D"/>
    <w:rsid w:val="00EE08CA"/>
    <w:rsid w:val="00EE0C10"/>
    <w:rsid w:val="00EE0E82"/>
    <w:rsid w:val="00EE1817"/>
    <w:rsid w:val="00EE30A5"/>
    <w:rsid w:val="00EE37E9"/>
    <w:rsid w:val="00EE3C25"/>
    <w:rsid w:val="00EE3D7D"/>
    <w:rsid w:val="00EE3FE4"/>
    <w:rsid w:val="00EE4A1A"/>
    <w:rsid w:val="00EE576A"/>
    <w:rsid w:val="00EE61AC"/>
    <w:rsid w:val="00EE66A6"/>
    <w:rsid w:val="00EE6D0C"/>
    <w:rsid w:val="00EE7374"/>
    <w:rsid w:val="00EE784A"/>
    <w:rsid w:val="00EE7A22"/>
    <w:rsid w:val="00EE7B54"/>
    <w:rsid w:val="00EF16EC"/>
    <w:rsid w:val="00EF26C5"/>
    <w:rsid w:val="00EF3534"/>
    <w:rsid w:val="00EF3B0C"/>
    <w:rsid w:val="00EF3B68"/>
    <w:rsid w:val="00EF4865"/>
    <w:rsid w:val="00EF4B93"/>
    <w:rsid w:val="00EF4FE7"/>
    <w:rsid w:val="00EF55D0"/>
    <w:rsid w:val="00EF5B5C"/>
    <w:rsid w:val="00EF65BF"/>
    <w:rsid w:val="00EF7B37"/>
    <w:rsid w:val="00F009DD"/>
    <w:rsid w:val="00F019FF"/>
    <w:rsid w:val="00F02C60"/>
    <w:rsid w:val="00F02CBA"/>
    <w:rsid w:val="00F0314F"/>
    <w:rsid w:val="00F03176"/>
    <w:rsid w:val="00F032CA"/>
    <w:rsid w:val="00F0349B"/>
    <w:rsid w:val="00F03681"/>
    <w:rsid w:val="00F04365"/>
    <w:rsid w:val="00F04A7E"/>
    <w:rsid w:val="00F04F27"/>
    <w:rsid w:val="00F053F2"/>
    <w:rsid w:val="00F05632"/>
    <w:rsid w:val="00F06A00"/>
    <w:rsid w:val="00F06FE1"/>
    <w:rsid w:val="00F070A0"/>
    <w:rsid w:val="00F070C9"/>
    <w:rsid w:val="00F07E6F"/>
    <w:rsid w:val="00F102BE"/>
    <w:rsid w:val="00F112F1"/>
    <w:rsid w:val="00F11E1E"/>
    <w:rsid w:val="00F1232F"/>
    <w:rsid w:val="00F12CA8"/>
    <w:rsid w:val="00F133F7"/>
    <w:rsid w:val="00F134E2"/>
    <w:rsid w:val="00F13B12"/>
    <w:rsid w:val="00F13D53"/>
    <w:rsid w:val="00F14311"/>
    <w:rsid w:val="00F14FF6"/>
    <w:rsid w:val="00F1570E"/>
    <w:rsid w:val="00F15770"/>
    <w:rsid w:val="00F1635D"/>
    <w:rsid w:val="00F16880"/>
    <w:rsid w:val="00F16947"/>
    <w:rsid w:val="00F16B64"/>
    <w:rsid w:val="00F1700F"/>
    <w:rsid w:val="00F20F3E"/>
    <w:rsid w:val="00F21155"/>
    <w:rsid w:val="00F217AA"/>
    <w:rsid w:val="00F221A8"/>
    <w:rsid w:val="00F22CCC"/>
    <w:rsid w:val="00F2316B"/>
    <w:rsid w:val="00F23192"/>
    <w:rsid w:val="00F23861"/>
    <w:rsid w:val="00F24431"/>
    <w:rsid w:val="00F24D70"/>
    <w:rsid w:val="00F254CF"/>
    <w:rsid w:val="00F255BE"/>
    <w:rsid w:val="00F25828"/>
    <w:rsid w:val="00F25C52"/>
    <w:rsid w:val="00F26046"/>
    <w:rsid w:val="00F2620D"/>
    <w:rsid w:val="00F26712"/>
    <w:rsid w:val="00F275D1"/>
    <w:rsid w:val="00F279C5"/>
    <w:rsid w:val="00F27B79"/>
    <w:rsid w:val="00F30EC2"/>
    <w:rsid w:val="00F31A96"/>
    <w:rsid w:val="00F322EC"/>
    <w:rsid w:val="00F33163"/>
    <w:rsid w:val="00F338F6"/>
    <w:rsid w:val="00F344FC"/>
    <w:rsid w:val="00F34740"/>
    <w:rsid w:val="00F3519C"/>
    <w:rsid w:val="00F35EAC"/>
    <w:rsid w:val="00F35EB5"/>
    <w:rsid w:val="00F36377"/>
    <w:rsid w:val="00F363C2"/>
    <w:rsid w:val="00F366EA"/>
    <w:rsid w:val="00F374A0"/>
    <w:rsid w:val="00F374DD"/>
    <w:rsid w:val="00F378E7"/>
    <w:rsid w:val="00F37E74"/>
    <w:rsid w:val="00F4054F"/>
    <w:rsid w:val="00F411C2"/>
    <w:rsid w:val="00F4122A"/>
    <w:rsid w:val="00F4193C"/>
    <w:rsid w:val="00F41959"/>
    <w:rsid w:val="00F421D6"/>
    <w:rsid w:val="00F422A5"/>
    <w:rsid w:val="00F438F6"/>
    <w:rsid w:val="00F44D97"/>
    <w:rsid w:val="00F45E2C"/>
    <w:rsid w:val="00F46796"/>
    <w:rsid w:val="00F46C98"/>
    <w:rsid w:val="00F476FD"/>
    <w:rsid w:val="00F501D3"/>
    <w:rsid w:val="00F502EB"/>
    <w:rsid w:val="00F50589"/>
    <w:rsid w:val="00F5070F"/>
    <w:rsid w:val="00F507C5"/>
    <w:rsid w:val="00F50CE9"/>
    <w:rsid w:val="00F51180"/>
    <w:rsid w:val="00F51689"/>
    <w:rsid w:val="00F51C85"/>
    <w:rsid w:val="00F51D7A"/>
    <w:rsid w:val="00F53A79"/>
    <w:rsid w:val="00F55D77"/>
    <w:rsid w:val="00F56230"/>
    <w:rsid w:val="00F60DAE"/>
    <w:rsid w:val="00F612B9"/>
    <w:rsid w:val="00F61709"/>
    <w:rsid w:val="00F61CFB"/>
    <w:rsid w:val="00F61F09"/>
    <w:rsid w:val="00F62D45"/>
    <w:rsid w:val="00F63B8A"/>
    <w:rsid w:val="00F64E08"/>
    <w:rsid w:val="00F64EE2"/>
    <w:rsid w:val="00F653A8"/>
    <w:rsid w:val="00F6574D"/>
    <w:rsid w:val="00F65A70"/>
    <w:rsid w:val="00F663D8"/>
    <w:rsid w:val="00F66449"/>
    <w:rsid w:val="00F66BEC"/>
    <w:rsid w:val="00F66E49"/>
    <w:rsid w:val="00F673AE"/>
    <w:rsid w:val="00F67C74"/>
    <w:rsid w:val="00F67D9D"/>
    <w:rsid w:val="00F67F48"/>
    <w:rsid w:val="00F70594"/>
    <w:rsid w:val="00F706AF"/>
    <w:rsid w:val="00F70F72"/>
    <w:rsid w:val="00F717CE"/>
    <w:rsid w:val="00F71852"/>
    <w:rsid w:val="00F71A43"/>
    <w:rsid w:val="00F725B7"/>
    <w:rsid w:val="00F7270A"/>
    <w:rsid w:val="00F731F0"/>
    <w:rsid w:val="00F732F5"/>
    <w:rsid w:val="00F73788"/>
    <w:rsid w:val="00F74719"/>
    <w:rsid w:val="00F74F13"/>
    <w:rsid w:val="00F7518E"/>
    <w:rsid w:val="00F7558C"/>
    <w:rsid w:val="00F75C86"/>
    <w:rsid w:val="00F75E17"/>
    <w:rsid w:val="00F75E53"/>
    <w:rsid w:val="00F761A8"/>
    <w:rsid w:val="00F77429"/>
    <w:rsid w:val="00F80331"/>
    <w:rsid w:val="00F80708"/>
    <w:rsid w:val="00F808C3"/>
    <w:rsid w:val="00F8273A"/>
    <w:rsid w:val="00F83033"/>
    <w:rsid w:val="00F83515"/>
    <w:rsid w:val="00F8383A"/>
    <w:rsid w:val="00F840CC"/>
    <w:rsid w:val="00F842A9"/>
    <w:rsid w:val="00F8442D"/>
    <w:rsid w:val="00F85793"/>
    <w:rsid w:val="00F85A4C"/>
    <w:rsid w:val="00F8646D"/>
    <w:rsid w:val="00F866E4"/>
    <w:rsid w:val="00F868ED"/>
    <w:rsid w:val="00F86D93"/>
    <w:rsid w:val="00F86DD9"/>
    <w:rsid w:val="00F871D7"/>
    <w:rsid w:val="00F90BC5"/>
    <w:rsid w:val="00F93DC5"/>
    <w:rsid w:val="00F946A4"/>
    <w:rsid w:val="00F94D3E"/>
    <w:rsid w:val="00F95BE7"/>
    <w:rsid w:val="00F95D48"/>
    <w:rsid w:val="00F95E3C"/>
    <w:rsid w:val="00F9600C"/>
    <w:rsid w:val="00F96D1A"/>
    <w:rsid w:val="00F975EE"/>
    <w:rsid w:val="00F976B2"/>
    <w:rsid w:val="00FA04EC"/>
    <w:rsid w:val="00FA0780"/>
    <w:rsid w:val="00FA0AED"/>
    <w:rsid w:val="00FA0D15"/>
    <w:rsid w:val="00FA1D7C"/>
    <w:rsid w:val="00FA23FE"/>
    <w:rsid w:val="00FA27A7"/>
    <w:rsid w:val="00FA3D55"/>
    <w:rsid w:val="00FA5BFA"/>
    <w:rsid w:val="00FA696D"/>
    <w:rsid w:val="00FA7D47"/>
    <w:rsid w:val="00FA7EB6"/>
    <w:rsid w:val="00FB0132"/>
    <w:rsid w:val="00FB07FB"/>
    <w:rsid w:val="00FB0977"/>
    <w:rsid w:val="00FB0AA8"/>
    <w:rsid w:val="00FB0B5D"/>
    <w:rsid w:val="00FB1A06"/>
    <w:rsid w:val="00FB1C52"/>
    <w:rsid w:val="00FB2017"/>
    <w:rsid w:val="00FB254C"/>
    <w:rsid w:val="00FB28A1"/>
    <w:rsid w:val="00FB3ECA"/>
    <w:rsid w:val="00FB4152"/>
    <w:rsid w:val="00FB4266"/>
    <w:rsid w:val="00FB4362"/>
    <w:rsid w:val="00FB4620"/>
    <w:rsid w:val="00FB4A51"/>
    <w:rsid w:val="00FB54D1"/>
    <w:rsid w:val="00FB572F"/>
    <w:rsid w:val="00FC02DF"/>
    <w:rsid w:val="00FC1A04"/>
    <w:rsid w:val="00FC1BE8"/>
    <w:rsid w:val="00FC22B7"/>
    <w:rsid w:val="00FC3C37"/>
    <w:rsid w:val="00FC43F3"/>
    <w:rsid w:val="00FC537A"/>
    <w:rsid w:val="00FC5AE8"/>
    <w:rsid w:val="00FC6074"/>
    <w:rsid w:val="00FC7138"/>
    <w:rsid w:val="00FC721D"/>
    <w:rsid w:val="00FC729D"/>
    <w:rsid w:val="00FC78EA"/>
    <w:rsid w:val="00FC7AEA"/>
    <w:rsid w:val="00FD0EEF"/>
    <w:rsid w:val="00FD18AB"/>
    <w:rsid w:val="00FD1B82"/>
    <w:rsid w:val="00FD1C84"/>
    <w:rsid w:val="00FD223B"/>
    <w:rsid w:val="00FD2EAF"/>
    <w:rsid w:val="00FD35D4"/>
    <w:rsid w:val="00FD3603"/>
    <w:rsid w:val="00FD3F48"/>
    <w:rsid w:val="00FD4D82"/>
    <w:rsid w:val="00FD5855"/>
    <w:rsid w:val="00FD5F88"/>
    <w:rsid w:val="00FD6FB8"/>
    <w:rsid w:val="00FD76B7"/>
    <w:rsid w:val="00FD77E3"/>
    <w:rsid w:val="00FE0396"/>
    <w:rsid w:val="00FE08C2"/>
    <w:rsid w:val="00FE0941"/>
    <w:rsid w:val="00FE0C09"/>
    <w:rsid w:val="00FE1242"/>
    <w:rsid w:val="00FE2474"/>
    <w:rsid w:val="00FE271E"/>
    <w:rsid w:val="00FE2A0C"/>
    <w:rsid w:val="00FE340A"/>
    <w:rsid w:val="00FE38B7"/>
    <w:rsid w:val="00FE3915"/>
    <w:rsid w:val="00FE3F8A"/>
    <w:rsid w:val="00FE448D"/>
    <w:rsid w:val="00FE4AAB"/>
    <w:rsid w:val="00FE4C87"/>
    <w:rsid w:val="00FE5686"/>
    <w:rsid w:val="00FE60B0"/>
    <w:rsid w:val="00FE62A9"/>
    <w:rsid w:val="00FE6C10"/>
    <w:rsid w:val="00FE6E1C"/>
    <w:rsid w:val="00FE703C"/>
    <w:rsid w:val="00FE7666"/>
    <w:rsid w:val="00FE7E66"/>
    <w:rsid w:val="00FE7EE7"/>
    <w:rsid w:val="00FF121C"/>
    <w:rsid w:val="00FF1554"/>
    <w:rsid w:val="00FF1582"/>
    <w:rsid w:val="00FF1B40"/>
    <w:rsid w:val="00FF32C6"/>
    <w:rsid w:val="00FF4978"/>
    <w:rsid w:val="00FF606F"/>
    <w:rsid w:val="00FF61D3"/>
    <w:rsid w:val="00FF6355"/>
    <w:rsid w:val="00FF7933"/>
    <w:rsid w:val="00FF7AAC"/>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6">
      <o:colormenu v:ext="edit" fillcolor="#333" strokecolor="black"/>
    </o:shapedefaults>
    <o:shapelayout v:ext="edit">
      <o:idmap v:ext="edit" data="1,2,3,4"/>
      <o:rules v:ext="edit">
        <o:r id="V:Rule4" type="connector" idref="#_x0000_s4741"/>
        <o:r id="V:Rule5" type="connector" idref="#_x0000_s4740"/>
        <o:r id="V:Rule6" type="connector" idref="#_x0000_s4743"/>
      </o:rules>
      <o:regrouptable v:ext="edit">
        <o:entry new="1" old="0"/>
        <o:entry new="2" old="0"/>
        <o:entry new="3" old="0"/>
        <o:entry new="4" old="0"/>
        <o:entry new="5" old="0"/>
        <o:entry new="6" old="0"/>
        <o:entry new="7" old="0"/>
        <o:entry new="8" old="0"/>
        <o:entry new="9" old="0"/>
        <o:entry new="10" old="0"/>
        <o:entry new="11" old="0"/>
        <o:entry new="12" old="0"/>
        <o:entry new="13" old="0"/>
        <o:entry new="14" old="0"/>
        <o:entry new="15" old="0"/>
        <o:entry new="16" old="0"/>
        <o:entry new="17" old="0"/>
        <o:entry new="18" old="0"/>
        <o:entry new="19" old="0"/>
        <o:entry new="20" old="19"/>
        <o:entry new="21" old="0"/>
        <o:entry new="22" old="0"/>
        <o:entry new="23" old="0"/>
        <o:entry new="24" old="0"/>
        <o:entry new="25" old="0"/>
        <o:entry new="26" old="0"/>
        <o:entry new="27" old="0"/>
        <o:entry new="28" old="27"/>
        <o:entry new="29" old="0"/>
        <o:entry new="30" old="0"/>
        <o:entry new="31" old="0"/>
        <o:entry new="32" old="0"/>
        <o:entry new="33" old="0"/>
        <o:entry new="34" old="0"/>
        <o:entry new="35" old="0"/>
        <o:entry new="36" old="0"/>
        <o:entry new="37" old="0"/>
        <o:entry new="38" old="0"/>
        <o:entry new="39" old="0"/>
        <o:entry new="40" old="0"/>
        <o:entry new="41" old="0"/>
        <o:entry new="4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header" w:uiPriority="99"/>
    <w:lsdException w:name="caption" w:qFormat="1"/>
    <w:lsdException w:name="Title" w:qFormat="1"/>
    <w:lsdException w:name="Subtitle" w:qFormat="1"/>
    <w:lsdException w:name="Body Text 2" w:uiPriority="99"/>
    <w:lsdException w:name="Hyperlink" w:uiPriority="99"/>
    <w:lsdException w:name="Strong" w:uiPriority="22" w:qFormat="1"/>
    <w:lsdException w:name="Emphasis" w:uiPriority="20"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2AA0"/>
    <w:rPr>
      <w:sz w:val="24"/>
      <w:szCs w:val="24"/>
    </w:rPr>
  </w:style>
  <w:style w:type="paragraph" w:styleId="Heading1">
    <w:name w:val="heading 1"/>
    <w:basedOn w:val="Normal"/>
    <w:next w:val="Normal"/>
    <w:link w:val="Heading1Char"/>
    <w:uiPriority w:val="9"/>
    <w:qFormat/>
    <w:rsid w:val="008E679D"/>
    <w:pPr>
      <w:keepNext/>
      <w:jc w:val="center"/>
      <w:outlineLvl w:val="0"/>
    </w:pPr>
    <w:rPr>
      <w:b/>
      <w:bCs/>
      <w:sz w:val="22"/>
      <w:lang w:val="lt-LT"/>
    </w:rPr>
  </w:style>
  <w:style w:type="paragraph" w:styleId="Heading2">
    <w:name w:val="heading 2"/>
    <w:basedOn w:val="Normal"/>
    <w:link w:val="Heading2Char"/>
    <w:qFormat/>
    <w:rsid w:val="0049168A"/>
    <w:pPr>
      <w:spacing w:before="100" w:beforeAutospacing="1" w:after="100" w:afterAutospacing="1"/>
      <w:outlineLvl w:val="1"/>
    </w:pPr>
    <w:rPr>
      <w:b/>
      <w:bCs/>
      <w:sz w:val="36"/>
      <w:szCs w:val="36"/>
      <w:lang w:val="lt-LT" w:eastAsia="lt-LT"/>
    </w:rPr>
  </w:style>
  <w:style w:type="paragraph" w:styleId="Heading3">
    <w:name w:val="heading 3"/>
    <w:basedOn w:val="Normal"/>
    <w:link w:val="Heading3Char"/>
    <w:qFormat/>
    <w:rsid w:val="008E679D"/>
    <w:pPr>
      <w:spacing w:before="100" w:beforeAutospacing="1" w:after="100" w:afterAutospacing="1"/>
      <w:outlineLvl w:val="2"/>
    </w:pPr>
    <w:rPr>
      <w:rFonts w:ascii="Verdana" w:hAnsi="Verdana"/>
      <w:b/>
      <w:bCs/>
      <w:color w:val="406093"/>
      <w:sz w:val="20"/>
      <w:szCs w:val="20"/>
    </w:rPr>
  </w:style>
  <w:style w:type="paragraph" w:styleId="Heading4">
    <w:name w:val="heading 4"/>
    <w:basedOn w:val="Normal"/>
    <w:qFormat/>
    <w:rsid w:val="003857DF"/>
    <w:pPr>
      <w:spacing w:before="100" w:beforeAutospacing="1" w:after="100" w:afterAutospacing="1"/>
      <w:outlineLvl w:val="3"/>
    </w:pPr>
    <w:rPr>
      <w:rFonts w:ascii="Arial" w:hAnsi="Arial" w:cs="Arial"/>
      <w:b/>
      <w:bCs/>
      <w:sz w:val="21"/>
      <w:szCs w:val="21"/>
      <w:lang w:eastAsia="pt-PT"/>
    </w:rPr>
  </w:style>
  <w:style w:type="paragraph" w:styleId="Heading5">
    <w:name w:val="heading 5"/>
    <w:basedOn w:val="Normal"/>
    <w:qFormat/>
    <w:rsid w:val="003857D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9168A"/>
    <w:rPr>
      <w:b/>
      <w:bCs/>
      <w:sz w:val="36"/>
      <w:szCs w:val="36"/>
      <w:lang w:val="lt-LT" w:eastAsia="lt-LT" w:bidi="ar-SA"/>
    </w:rPr>
  </w:style>
  <w:style w:type="table" w:styleId="TableGrid">
    <w:name w:val="Table Grid"/>
    <w:basedOn w:val="TableNormal"/>
    <w:rsid w:val="00E442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DD35F6"/>
    <w:pPr>
      <w:tabs>
        <w:tab w:val="center" w:pos="4320"/>
        <w:tab w:val="right" w:pos="8640"/>
      </w:tabs>
      <w:ind w:left="-57" w:right="-57"/>
    </w:pPr>
  </w:style>
  <w:style w:type="paragraph" w:styleId="Footer">
    <w:name w:val="footer"/>
    <w:basedOn w:val="Normal"/>
    <w:link w:val="FooterChar"/>
    <w:rsid w:val="008F55DF"/>
    <w:pPr>
      <w:tabs>
        <w:tab w:val="center" w:pos="4320"/>
        <w:tab w:val="right" w:pos="8640"/>
      </w:tabs>
    </w:pPr>
  </w:style>
  <w:style w:type="character" w:styleId="PageNumber">
    <w:name w:val="page number"/>
    <w:basedOn w:val="DefaultParagraphFont"/>
    <w:rsid w:val="009106A1"/>
    <w:rPr>
      <w:sz w:val="20"/>
    </w:rPr>
  </w:style>
  <w:style w:type="paragraph" w:customStyle="1" w:styleId="Skyriauspavadinim2">
    <w:name w:val="Skyriaus_pavadinim_2"/>
    <w:link w:val="Skyriauspavadinim2CharChar"/>
    <w:rsid w:val="00ED00C0"/>
    <w:pPr>
      <w:keepNext/>
      <w:keepLines/>
      <w:tabs>
        <w:tab w:val="left" w:pos="0"/>
      </w:tabs>
      <w:suppressAutoHyphens/>
      <w:spacing w:before="480" w:after="240"/>
      <w:contextualSpacing/>
      <w:outlineLvl w:val="1"/>
    </w:pPr>
    <w:rPr>
      <w:rFonts w:ascii="Arial" w:hAnsi="Arial" w:cs="Arial"/>
      <w:b/>
      <w:bCs/>
      <w:color w:val="333333"/>
      <w:sz w:val="28"/>
      <w:szCs w:val="28"/>
      <w:lang w:val="lt-LT" w:bidi="kn-IN"/>
    </w:rPr>
  </w:style>
  <w:style w:type="character" w:customStyle="1" w:styleId="Skyriauspavadinim2CharChar">
    <w:name w:val="Skyriaus_pavadinim_2 Char Char"/>
    <w:basedOn w:val="DefaultParagraphFont"/>
    <w:link w:val="Skyriauspavadinim2"/>
    <w:rsid w:val="00ED00C0"/>
    <w:rPr>
      <w:rFonts w:ascii="Arial" w:hAnsi="Arial" w:cs="Arial"/>
      <w:b/>
      <w:bCs/>
      <w:color w:val="333333"/>
      <w:sz w:val="28"/>
      <w:szCs w:val="28"/>
      <w:lang w:val="lt-LT" w:eastAsia="en-US" w:bidi="kn-IN"/>
    </w:rPr>
  </w:style>
  <w:style w:type="paragraph" w:customStyle="1" w:styleId="Pavadinimas3">
    <w:name w:val="Pavadinimas_3"/>
    <w:autoRedefine/>
    <w:rsid w:val="003E011F"/>
    <w:pPr>
      <w:keepNext/>
      <w:keepLines/>
      <w:spacing w:before="360" w:after="120"/>
      <w:contextualSpacing/>
      <w:outlineLvl w:val="2"/>
    </w:pPr>
    <w:rPr>
      <w:rFonts w:ascii="Arial" w:hAnsi="Arial" w:cs="Arial"/>
      <w:b/>
      <w:bCs/>
      <w:sz w:val="24"/>
      <w:szCs w:val="24"/>
      <w:lang w:val="en-GB"/>
    </w:rPr>
  </w:style>
  <w:style w:type="paragraph" w:customStyle="1" w:styleId="Skyriauspavadinimas">
    <w:name w:val="Skyriaus_pavadinimas"/>
    <w:rsid w:val="00865766"/>
    <w:pPr>
      <w:keepNext/>
      <w:keepLines/>
      <w:tabs>
        <w:tab w:val="left" w:pos="1800"/>
      </w:tabs>
      <w:suppressAutoHyphens/>
      <w:spacing w:before="240" w:after="1920"/>
      <w:jc w:val="right"/>
      <w:outlineLvl w:val="0"/>
    </w:pPr>
    <w:rPr>
      <w:rFonts w:ascii="Arial" w:hAnsi="Arial" w:cs="Arial"/>
      <w:b/>
      <w:color w:val="000000"/>
      <w:sz w:val="40"/>
      <w:szCs w:val="40"/>
      <w:lang w:val="lt-LT"/>
    </w:rPr>
  </w:style>
  <w:style w:type="paragraph" w:customStyle="1" w:styleId="Pavadinimas4">
    <w:name w:val="Pavadinimas_4"/>
    <w:autoRedefine/>
    <w:rsid w:val="0033345D"/>
    <w:pPr>
      <w:keepNext/>
      <w:keepLines/>
      <w:suppressAutoHyphens/>
      <w:spacing w:before="120"/>
      <w:contextualSpacing/>
      <w:outlineLvl w:val="3"/>
    </w:pPr>
    <w:rPr>
      <w:rFonts w:ascii="Arial" w:hAnsi="Arial" w:cs="Arial"/>
      <w:b/>
      <w:bCs/>
      <w:sz w:val="24"/>
      <w:szCs w:val="24"/>
      <w:lang w:val="lt-LT"/>
    </w:rPr>
  </w:style>
  <w:style w:type="paragraph" w:styleId="TOC1">
    <w:name w:val="toc 1"/>
    <w:basedOn w:val="Normal"/>
    <w:next w:val="Normal"/>
    <w:autoRedefine/>
    <w:uiPriority w:val="39"/>
    <w:rsid w:val="00D36817"/>
    <w:pPr>
      <w:tabs>
        <w:tab w:val="right" w:leader="dot" w:pos="7088"/>
      </w:tabs>
      <w:spacing w:before="240"/>
    </w:pPr>
    <w:rPr>
      <w:bCs/>
      <w:noProof/>
      <w:color w:val="000000"/>
      <w:sz w:val="22"/>
      <w:szCs w:val="22"/>
      <w:lang w:val="lt-LT"/>
    </w:rPr>
  </w:style>
  <w:style w:type="paragraph" w:styleId="TOC2">
    <w:name w:val="toc 2"/>
    <w:basedOn w:val="Normal"/>
    <w:next w:val="Normal"/>
    <w:autoRedefine/>
    <w:uiPriority w:val="39"/>
    <w:rsid w:val="00497BBB"/>
    <w:pPr>
      <w:tabs>
        <w:tab w:val="right" w:leader="dot" w:pos="7088"/>
      </w:tabs>
      <w:ind w:left="1134" w:hanging="850"/>
    </w:pPr>
    <w:rPr>
      <w:noProof/>
      <w:sz w:val="20"/>
      <w:szCs w:val="20"/>
      <w:lang w:bidi="kn-IN"/>
    </w:rPr>
  </w:style>
  <w:style w:type="paragraph" w:styleId="TOC3">
    <w:name w:val="toc 3"/>
    <w:basedOn w:val="Normal"/>
    <w:next w:val="Normal"/>
    <w:autoRedefine/>
    <w:uiPriority w:val="39"/>
    <w:rsid w:val="00633A40"/>
    <w:pPr>
      <w:tabs>
        <w:tab w:val="right" w:leader="dot" w:pos="7191"/>
      </w:tabs>
      <w:ind w:left="480"/>
    </w:pPr>
    <w:rPr>
      <w:noProof/>
      <w:color w:val="993300"/>
      <w:sz w:val="22"/>
      <w:szCs w:val="22"/>
      <w:lang w:val="lt-LT"/>
    </w:rPr>
  </w:style>
  <w:style w:type="character" w:styleId="Hyperlink">
    <w:name w:val="Hyperlink"/>
    <w:basedOn w:val="DefaultParagraphFont"/>
    <w:uiPriority w:val="99"/>
    <w:rsid w:val="00AF3C69"/>
    <w:rPr>
      <w:color w:val="0000FF"/>
      <w:u w:val="single"/>
    </w:rPr>
  </w:style>
  <w:style w:type="character" w:styleId="FollowedHyperlink">
    <w:name w:val="FollowedHyperlink"/>
    <w:basedOn w:val="DefaultParagraphFont"/>
    <w:semiHidden/>
    <w:rsid w:val="00645C49"/>
    <w:rPr>
      <w:color w:val="800080"/>
      <w:u w:val="single"/>
    </w:rPr>
  </w:style>
  <w:style w:type="paragraph" w:customStyle="1" w:styleId="Paveikslopavadin">
    <w:name w:val="Paveikslo_pavadin"/>
    <w:link w:val="PaveikslopavadinDiagramaDiagrama"/>
    <w:autoRedefine/>
    <w:rsid w:val="00BA68D7"/>
    <w:pPr>
      <w:keepLines/>
      <w:suppressAutoHyphens/>
      <w:spacing w:before="120" w:after="360"/>
      <w:ind w:left="644" w:right="397"/>
      <w:contextualSpacing/>
      <w:jc w:val="center"/>
    </w:pPr>
    <w:rPr>
      <w:bCs/>
      <w:lang w:val="en-GB"/>
    </w:rPr>
  </w:style>
  <w:style w:type="character" w:customStyle="1" w:styleId="PaveikslopavadinDiagramaDiagrama">
    <w:name w:val="Paveikslo_pavadin Diagrama Diagrama"/>
    <w:basedOn w:val="DefaultParagraphFont"/>
    <w:link w:val="Paveikslopavadin"/>
    <w:rsid w:val="00BA68D7"/>
    <w:rPr>
      <w:bCs/>
      <w:lang w:val="en-GB" w:eastAsia="en-US" w:bidi="ar-SA"/>
    </w:rPr>
  </w:style>
  <w:style w:type="paragraph" w:customStyle="1" w:styleId="Tekstas">
    <w:name w:val="Tekstas_•"/>
    <w:rsid w:val="00097A7B"/>
    <w:pPr>
      <w:numPr>
        <w:numId w:val="1"/>
      </w:numPr>
      <w:tabs>
        <w:tab w:val="clear" w:pos="785"/>
        <w:tab w:val="left" w:pos="709"/>
      </w:tabs>
      <w:ind w:left="709" w:hanging="284"/>
    </w:pPr>
    <w:rPr>
      <w:color w:val="000000"/>
      <w:sz w:val="22"/>
      <w:szCs w:val="22"/>
    </w:rPr>
  </w:style>
  <w:style w:type="paragraph" w:customStyle="1" w:styleId="Lentelespavadinimas">
    <w:name w:val="Lenteles pavadinimas"/>
    <w:rsid w:val="00250966"/>
    <w:pPr>
      <w:keepNext/>
      <w:keepLines/>
      <w:suppressAutoHyphens/>
      <w:spacing w:before="360" w:after="120"/>
      <w:contextualSpacing/>
    </w:pPr>
    <w:rPr>
      <w:bCs/>
      <w:szCs w:val="18"/>
      <w:lang w:val="en-GB"/>
    </w:rPr>
  </w:style>
  <w:style w:type="paragraph" w:customStyle="1" w:styleId="Formula">
    <w:name w:val="Formula"/>
    <w:basedOn w:val="Normal"/>
    <w:semiHidden/>
    <w:rsid w:val="00601AC0"/>
    <w:pPr>
      <w:tabs>
        <w:tab w:val="center" w:pos="5000"/>
        <w:tab w:val="right" w:pos="9972"/>
      </w:tabs>
      <w:spacing w:before="120" w:after="120"/>
      <w:jc w:val="both"/>
    </w:pPr>
    <w:rPr>
      <w:lang w:val="lt-LT"/>
    </w:rPr>
  </w:style>
  <w:style w:type="paragraph" w:styleId="BodyText3">
    <w:name w:val="Body Text 3"/>
    <w:basedOn w:val="Normal"/>
    <w:semiHidden/>
    <w:rsid w:val="00116874"/>
    <w:pPr>
      <w:spacing w:after="120"/>
    </w:pPr>
    <w:rPr>
      <w:rFonts w:ascii="TimesLT" w:hAnsi="TimesLT"/>
      <w:sz w:val="16"/>
      <w:szCs w:val="16"/>
    </w:rPr>
  </w:style>
  <w:style w:type="paragraph" w:styleId="Caption">
    <w:name w:val="caption"/>
    <w:basedOn w:val="Normal"/>
    <w:next w:val="Normal"/>
    <w:qFormat/>
    <w:rsid w:val="002E612E"/>
    <w:pPr>
      <w:spacing w:before="120" w:after="120"/>
    </w:pPr>
    <w:rPr>
      <w:b/>
      <w:bCs/>
      <w:sz w:val="20"/>
      <w:szCs w:val="20"/>
    </w:rPr>
  </w:style>
  <w:style w:type="paragraph" w:styleId="BodyTextIndent">
    <w:name w:val="Body Text Indent"/>
    <w:basedOn w:val="Normal"/>
    <w:link w:val="BodyTextIndentChar"/>
    <w:rsid w:val="00C505AB"/>
    <w:pPr>
      <w:spacing w:after="120"/>
      <w:ind w:left="360"/>
    </w:pPr>
  </w:style>
  <w:style w:type="paragraph" w:styleId="BalloonText">
    <w:name w:val="Balloon Text"/>
    <w:basedOn w:val="Normal"/>
    <w:link w:val="BalloonTextChar"/>
    <w:rsid w:val="0082010D"/>
    <w:rPr>
      <w:rFonts w:ascii="Tahoma" w:hAnsi="Tahoma" w:cs="Tahoma"/>
      <w:sz w:val="16"/>
      <w:szCs w:val="16"/>
    </w:rPr>
  </w:style>
  <w:style w:type="paragraph" w:styleId="TOC4">
    <w:name w:val="toc 4"/>
    <w:basedOn w:val="Normal"/>
    <w:next w:val="Normal"/>
    <w:autoRedefine/>
    <w:semiHidden/>
    <w:rsid w:val="00A83D39"/>
    <w:pPr>
      <w:tabs>
        <w:tab w:val="left" w:pos="1440"/>
        <w:tab w:val="right" w:leader="dot" w:pos="7191"/>
      </w:tabs>
      <w:ind w:left="720"/>
    </w:pPr>
  </w:style>
  <w:style w:type="paragraph" w:styleId="TOC5">
    <w:name w:val="toc 5"/>
    <w:basedOn w:val="Normal"/>
    <w:next w:val="Normal"/>
    <w:autoRedefine/>
    <w:semiHidden/>
    <w:rsid w:val="000C621D"/>
    <w:pPr>
      <w:ind w:left="960"/>
    </w:pPr>
  </w:style>
  <w:style w:type="paragraph" w:styleId="TOC6">
    <w:name w:val="toc 6"/>
    <w:basedOn w:val="Normal"/>
    <w:next w:val="Normal"/>
    <w:autoRedefine/>
    <w:semiHidden/>
    <w:rsid w:val="000C621D"/>
    <w:pPr>
      <w:ind w:left="1200"/>
    </w:pPr>
  </w:style>
  <w:style w:type="paragraph" w:styleId="TOC7">
    <w:name w:val="toc 7"/>
    <w:basedOn w:val="Normal"/>
    <w:next w:val="Normal"/>
    <w:autoRedefine/>
    <w:semiHidden/>
    <w:rsid w:val="000C621D"/>
    <w:pPr>
      <w:ind w:left="1440"/>
    </w:pPr>
  </w:style>
  <w:style w:type="paragraph" w:styleId="TOC8">
    <w:name w:val="toc 8"/>
    <w:basedOn w:val="Normal"/>
    <w:next w:val="Normal"/>
    <w:autoRedefine/>
    <w:semiHidden/>
    <w:rsid w:val="000C621D"/>
    <w:pPr>
      <w:ind w:left="1680"/>
    </w:pPr>
  </w:style>
  <w:style w:type="paragraph" w:styleId="TOC9">
    <w:name w:val="toc 9"/>
    <w:basedOn w:val="Normal"/>
    <w:next w:val="Normal"/>
    <w:autoRedefine/>
    <w:semiHidden/>
    <w:rsid w:val="000C621D"/>
    <w:pPr>
      <w:ind w:left="1920"/>
    </w:pPr>
  </w:style>
  <w:style w:type="paragraph" w:styleId="Index1">
    <w:name w:val="index 1"/>
    <w:basedOn w:val="Normal"/>
    <w:next w:val="Normal"/>
    <w:autoRedefine/>
    <w:semiHidden/>
    <w:rsid w:val="004D2850"/>
    <w:pPr>
      <w:ind w:left="240" w:hanging="240"/>
    </w:pPr>
  </w:style>
  <w:style w:type="character" w:styleId="Emphasis">
    <w:name w:val="Emphasis"/>
    <w:basedOn w:val="DefaultParagraphFont"/>
    <w:uiPriority w:val="20"/>
    <w:qFormat/>
    <w:rsid w:val="003429F3"/>
    <w:rPr>
      <w:i/>
      <w:iCs/>
    </w:rPr>
  </w:style>
  <w:style w:type="character" w:customStyle="1" w:styleId="medium-normal1">
    <w:name w:val="medium-normal1"/>
    <w:basedOn w:val="DefaultParagraphFont"/>
    <w:semiHidden/>
    <w:rsid w:val="003429F3"/>
    <w:rPr>
      <w:b w:val="0"/>
      <w:bCs w:val="0"/>
      <w:i w:val="0"/>
      <w:iCs w:val="0"/>
      <w:sz w:val="19"/>
      <w:szCs w:val="19"/>
    </w:rPr>
  </w:style>
  <w:style w:type="paragraph" w:customStyle="1" w:styleId="ListBullet1">
    <w:name w:val="List Bullet 1"/>
    <w:basedOn w:val="Normal"/>
    <w:semiHidden/>
    <w:rsid w:val="003429F3"/>
    <w:pPr>
      <w:tabs>
        <w:tab w:val="num" w:pos="1134"/>
      </w:tabs>
      <w:spacing w:before="120" w:after="120"/>
      <w:ind w:left="1134" w:hanging="283"/>
      <w:jc w:val="both"/>
    </w:pPr>
    <w:rPr>
      <w:szCs w:val="20"/>
      <w:lang w:val="en-GB" w:eastAsia="zh-CN"/>
    </w:rPr>
  </w:style>
  <w:style w:type="paragraph" w:styleId="FootnoteText">
    <w:name w:val="footnote text"/>
    <w:basedOn w:val="Normal"/>
    <w:link w:val="FootnoteTextChar"/>
    <w:uiPriority w:val="99"/>
    <w:rsid w:val="0049168A"/>
    <w:rPr>
      <w:sz w:val="20"/>
      <w:szCs w:val="20"/>
      <w:lang w:val="en-GB"/>
    </w:rPr>
  </w:style>
  <w:style w:type="character" w:styleId="FootnoteReference">
    <w:name w:val="footnote reference"/>
    <w:basedOn w:val="DefaultParagraphFont"/>
    <w:semiHidden/>
    <w:rsid w:val="0049168A"/>
    <w:rPr>
      <w:vertAlign w:val="superscript"/>
    </w:rPr>
  </w:style>
  <w:style w:type="paragraph" w:customStyle="1" w:styleId="Tiret1">
    <w:name w:val="Tiret 1"/>
    <w:basedOn w:val="Normal"/>
    <w:semiHidden/>
    <w:rsid w:val="0049168A"/>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after="40"/>
      <w:ind w:left="284" w:hanging="284"/>
      <w:jc w:val="both"/>
    </w:pPr>
    <w:rPr>
      <w:rFonts w:ascii="Arial" w:hAnsi="Arial"/>
      <w:sz w:val="22"/>
      <w:szCs w:val="20"/>
      <w:lang w:val="fr-FR" w:eastAsia="en-GB"/>
    </w:rPr>
  </w:style>
  <w:style w:type="character" w:styleId="CommentReference">
    <w:name w:val="annotation reference"/>
    <w:basedOn w:val="DefaultParagraphFont"/>
    <w:semiHidden/>
    <w:rsid w:val="0049168A"/>
    <w:rPr>
      <w:rFonts w:cs="Times New Roman"/>
      <w:sz w:val="16"/>
      <w:szCs w:val="16"/>
    </w:rPr>
  </w:style>
  <w:style w:type="character" w:customStyle="1" w:styleId="pubheader1">
    <w:name w:val="pubheader1"/>
    <w:basedOn w:val="DefaultParagraphFont"/>
    <w:semiHidden/>
    <w:rsid w:val="0049168A"/>
    <w:rPr>
      <w:b/>
      <w:bCs/>
      <w:color w:val="AD0028"/>
      <w:sz w:val="28"/>
      <w:szCs w:val="28"/>
    </w:rPr>
  </w:style>
  <w:style w:type="paragraph" w:customStyle="1" w:styleId="geo-nondefault">
    <w:name w:val="geo-nondefault"/>
    <w:basedOn w:val="Normal"/>
    <w:semiHidden/>
    <w:rsid w:val="0049168A"/>
    <w:pPr>
      <w:spacing w:before="100" w:beforeAutospacing="1" w:after="100" w:afterAutospacing="1"/>
    </w:pPr>
    <w:rPr>
      <w:vanish/>
    </w:rPr>
  </w:style>
  <w:style w:type="paragraph" w:customStyle="1" w:styleId="toclevel-3">
    <w:name w:val="toclevel-3"/>
    <w:basedOn w:val="Normal"/>
    <w:semiHidden/>
    <w:rsid w:val="0049168A"/>
    <w:pPr>
      <w:spacing w:before="100" w:beforeAutospacing="1" w:after="100" w:afterAutospacing="1"/>
    </w:pPr>
  </w:style>
  <w:style w:type="paragraph" w:customStyle="1" w:styleId="toclevel-4">
    <w:name w:val="toclevel-4"/>
    <w:basedOn w:val="Normal"/>
    <w:semiHidden/>
    <w:rsid w:val="0049168A"/>
    <w:pPr>
      <w:spacing w:before="100" w:beforeAutospacing="1" w:after="100" w:afterAutospacing="1"/>
    </w:pPr>
  </w:style>
  <w:style w:type="paragraph" w:customStyle="1" w:styleId="body-paragraph">
    <w:name w:val="body-paragraph"/>
    <w:basedOn w:val="Normal"/>
    <w:semiHidden/>
    <w:rsid w:val="0049168A"/>
    <w:pPr>
      <w:spacing w:after="240"/>
    </w:pPr>
    <w:rPr>
      <w:sz w:val="19"/>
      <w:szCs w:val="19"/>
    </w:rPr>
  </w:style>
  <w:style w:type="character" w:customStyle="1" w:styleId="italtext1">
    <w:name w:val="ital_text1"/>
    <w:basedOn w:val="DefaultParagraphFont"/>
    <w:semiHidden/>
    <w:rsid w:val="0049168A"/>
    <w:rPr>
      <w:rFonts w:ascii="Verdana" w:hAnsi="Verdana" w:hint="default"/>
      <w:b w:val="0"/>
      <w:bCs w:val="0"/>
      <w:i/>
      <w:iCs/>
      <w:sz w:val="20"/>
      <w:szCs w:val="20"/>
    </w:rPr>
  </w:style>
  <w:style w:type="table" w:styleId="Table3Deffects2">
    <w:name w:val="Table 3D effects 2"/>
    <w:basedOn w:val="TableNormal"/>
    <w:semiHidden/>
    <w:rsid w:val="00555681"/>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rsid w:val="008E679D"/>
    <w:pPr>
      <w:spacing w:before="100" w:beforeAutospacing="1" w:after="100" w:afterAutospacing="1"/>
    </w:pPr>
    <w:rPr>
      <w:lang w:val="pt-PT" w:eastAsia="pt-PT"/>
    </w:rPr>
  </w:style>
  <w:style w:type="paragraph" w:styleId="DocumentMap">
    <w:name w:val="Document Map"/>
    <w:basedOn w:val="Normal"/>
    <w:link w:val="DocumentMapChar"/>
    <w:rsid w:val="003857DF"/>
    <w:pPr>
      <w:shd w:val="clear" w:color="auto" w:fill="000080"/>
    </w:pPr>
    <w:rPr>
      <w:rFonts w:ascii="Tahoma" w:hAnsi="Tahoma" w:cs="Tahoma"/>
      <w:sz w:val="20"/>
      <w:szCs w:val="20"/>
    </w:rPr>
  </w:style>
  <w:style w:type="paragraph" w:customStyle="1" w:styleId="coetitre">
    <w:name w:val="coe_titre"/>
    <w:basedOn w:val="Normal"/>
    <w:semiHidden/>
    <w:rsid w:val="003857DF"/>
    <w:pPr>
      <w:spacing w:before="100" w:beforeAutospacing="1" w:after="100" w:afterAutospacing="1"/>
    </w:pPr>
    <w:rPr>
      <w:rFonts w:ascii="Verdana" w:hAnsi="Verdana"/>
      <w:sz w:val="34"/>
      <w:szCs w:val="34"/>
      <w:lang w:val="lt-LT" w:eastAsia="lt-LT"/>
    </w:rPr>
  </w:style>
  <w:style w:type="paragraph" w:customStyle="1" w:styleId="subtitle">
    <w:name w:val="subtitle"/>
    <w:basedOn w:val="Normal"/>
    <w:semiHidden/>
    <w:rsid w:val="003857DF"/>
    <w:pPr>
      <w:spacing w:before="100" w:beforeAutospacing="1" w:after="100" w:afterAutospacing="1"/>
    </w:pPr>
    <w:rPr>
      <w:lang w:val="lt-LT" w:eastAsia="lt-LT"/>
    </w:rPr>
  </w:style>
  <w:style w:type="paragraph" w:customStyle="1" w:styleId="subtitle1">
    <w:name w:val="subtitle1"/>
    <w:basedOn w:val="Normal"/>
    <w:semiHidden/>
    <w:rsid w:val="003857DF"/>
    <w:pPr>
      <w:spacing w:after="225"/>
    </w:pPr>
    <w:rPr>
      <w:rFonts w:ascii="Arial" w:hAnsi="Arial" w:cs="Arial"/>
      <w:color w:val="000000"/>
    </w:rPr>
  </w:style>
  <w:style w:type="character" w:customStyle="1" w:styleId="Header1">
    <w:name w:val="Header1"/>
    <w:basedOn w:val="DefaultParagraphFont"/>
    <w:semiHidden/>
    <w:rsid w:val="003857DF"/>
  </w:style>
  <w:style w:type="character" w:customStyle="1" w:styleId="pubcallout1">
    <w:name w:val="pubcallout1"/>
    <w:basedOn w:val="DefaultParagraphFont"/>
    <w:semiHidden/>
    <w:rsid w:val="003857DF"/>
    <w:rPr>
      <w:b/>
      <w:bCs/>
      <w:color w:val="003399"/>
    </w:rPr>
  </w:style>
  <w:style w:type="paragraph" w:styleId="BodyText2">
    <w:name w:val="Body Text 2"/>
    <w:basedOn w:val="Normal"/>
    <w:link w:val="BodyText2Char"/>
    <w:uiPriority w:val="99"/>
    <w:rsid w:val="003857DF"/>
    <w:pPr>
      <w:spacing w:before="120" w:after="240"/>
    </w:pPr>
  </w:style>
  <w:style w:type="paragraph" w:styleId="BodyText">
    <w:name w:val="Body Text"/>
    <w:basedOn w:val="Normal"/>
    <w:link w:val="BodyTextChar"/>
    <w:rsid w:val="003857DF"/>
    <w:pPr>
      <w:jc w:val="center"/>
    </w:pPr>
    <w:rPr>
      <w:sz w:val="32"/>
      <w:lang w:val="lt-LT"/>
    </w:rPr>
  </w:style>
  <w:style w:type="character" w:customStyle="1" w:styleId="BodyTextChar">
    <w:name w:val="Body Text Char"/>
    <w:basedOn w:val="DefaultParagraphFont"/>
    <w:link w:val="BodyText"/>
    <w:rsid w:val="00543A36"/>
    <w:rPr>
      <w:sz w:val="32"/>
      <w:szCs w:val="24"/>
      <w:lang w:val="lt-LT" w:eastAsia="en-US" w:bidi="ar-SA"/>
    </w:rPr>
  </w:style>
  <w:style w:type="paragraph" w:customStyle="1" w:styleId="xl24">
    <w:name w:val="xl24"/>
    <w:basedOn w:val="Normal"/>
    <w:semiHidden/>
    <w:rsid w:val="003857DF"/>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GB"/>
    </w:rPr>
  </w:style>
  <w:style w:type="paragraph" w:customStyle="1" w:styleId="xl25">
    <w:name w:val="xl25"/>
    <w:basedOn w:val="Normal"/>
    <w:semiHidden/>
    <w:rsid w:val="003857DF"/>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lang w:val="en-GB"/>
    </w:rPr>
  </w:style>
  <w:style w:type="paragraph" w:customStyle="1" w:styleId="xl26">
    <w:name w:val="xl26"/>
    <w:basedOn w:val="Normal"/>
    <w:semiHidden/>
    <w:rsid w:val="003857DF"/>
    <w:pPr>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GB"/>
    </w:rPr>
  </w:style>
  <w:style w:type="paragraph" w:customStyle="1" w:styleId="xl27">
    <w:name w:val="xl27"/>
    <w:basedOn w:val="Normal"/>
    <w:semiHidden/>
    <w:rsid w:val="003857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GB"/>
    </w:rPr>
  </w:style>
  <w:style w:type="paragraph" w:customStyle="1" w:styleId="1NNote">
    <w:name w:val="1 N° Note"/>
    <w:basedOn w:val="Normal"/>
    <w:next w:val="Normal"/>
    <w:rsid w:val="003857D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jc w:val="right"/>
    </w:pPr>
    <w:rPr>
      <w:rFonts w:ascii="Arial" w:hAnsi="Arial"/>
      <w:b/>
      <w:caps/>
      <w:szCs w:val="20"/>
      <w:lang w:val="en-GB" w:eastAsia="en-GB"/>
    </w:rPr>
  </w:style>
  <w:style w:type="paragraph" w:customStyle="1" w:styleId="5Normal">
    <w:name w:val="5 Normal"/>
    <w:semiHidden/>
    <w:rsid w:val="003857DF"/>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n-GB"/>
    </w:rPr>
  </w:style>
  <w:style w:type="paragraph" w:customStyle="1" w:styleId="error">
    <w:name w:val="error"/>
    <w:basedOn w:val="Normal"/>
    <w:semiHidden/>
    <w:rsid w:val="003857DF"/>
    <w:pPr>
      <w:spacing w:before="100" w:beforeAutospacing="1" w:after="100" w:afterAutospacing="1"/>
    </w:pPr>
    <w:rPr>
      <w:b/>
      <w:bCs/>
    </w:rPr>
  </w:style>
  <w:style w:type="paragraph" w:customStyle="1" w:styleId="interwiki-completelist">
    <w:name w:val="interwiki-completelist"/>
    <w:basedOn w:val="Normal"/>
    <w:semiHidden/>
    <w:rsid w:val="003857DF"/>
    <w:pPr>
      <w:spacing w:before="100" w:beforeAutospacing="1" w:after="100" w:afterAutospacing="1"/>
    </w:pPr>
    <w:rPr>
      <w:b/>
      <w:bCs/>
    </w:rPr>
  </w:style>
  <w:style w:type="paragraph" w:customStyle="1" w:styleId="same-bg">
    <w:name w:val="same-bg"/>
    <w:basedOn w:val="Normal"/>
    <w:semiHidden/>
    <w:rsid w:val="003857DF"/>
    <w:pPr>
      <w:spacing w:before="100" w:beforeAutospacing="1" w:after="100" w:afterAutospacing="1"/>
    </w:pPr>
  </w:style>
  <w:style w:type="paragraph" w:customStyle="1" w:styleId="infobox">
    <w:name w:val="infobox"/>
    <w:basedOn w:val="Normal"/>
    <w:semiHidden/>
    <w:rsid w:val="003857DF"/>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pPr>
    <w:rPr>
      <w:color w:val="000000"/>
    </w:rPr>
  </w:style>
  <w:style w:type="paragraph" w:customStyle="1" w:styleId="talk-notice">
    <w:name w:val="talk-notice"/>
    <w:basedOn w:val="Normal"/>
    <w:semiHidden/>
    <w:rsid w:val="003857DF"/>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pPr>
  </w:style>
  <w:style w:type="paragraph" w:customStyle="1" w:styleId="persondata-label">
    <w:name w:val="persondata-label"/>
    <w:basedOn w:val="Normal"/>
    <w:semiHidden/>
    <w:rsid w:val="003857DF"/>
    <w:pPr>
      <w:spacing w:before="100" w:beforeAutospacing="1" w:after="100" w:afterAutospacing="1"/>
    </w:pPr>
    <w:rPr>
      <w:color w:val="AAAAAA"/>
    </w:rPr>
  </w:style>
  <w:style w:type="paragraph" w:customStyle="1" w:styleId="allpagesredirect">
    <w:name w:val="allpagesredirect"/>
    <w:basedOn w:val="Normal"/>
    <w:semiHidden/>
    <w:rsid w:val="003857DF"/>
    <w:pPr>
      <w:spacing w:before="100" w:beforeAutospacing="1" w:after="100" w:afterAutospacing="1"/>
    </w:pPr>
    <w:rPr>
      <w:i/>
      <w:iCs/>
    </w:rPr>
  </w:style>
  <w:style w:type="paragraph" w:customStyle="1" w:styleId="usedefaultdateconvention">
    <w:name w:val="use_default_date_convention"/>
    <w:basedOn w:val="Normal"/>
    <w:semiHidden/>
    <w:rsid w:val="003857DF"/>
    <w:pPr>
      <w:spacing w:before="100" w:beforeAutospacing="1" w:after="100" w:afterAutospacing="1"/>
    </w:pPr>
  </w:style>
  <w:style w:type="paragraph" w:customStyle="1" w:styleId="useadandbc">
    <w:name w:val="use_ad_and_bc"/>
    <w:basedOn w:val="Normal"/>
    <w:semiHidden/>
    <w:rsid w:val="003857DF"/>
    <w:pPr>
      <w:spacing w:before="100" w:beforeAutospacing="1" w:after="100" w:afterAutospacing="1"/>
    </w:pPr>
    <w:rPr>
      <w:vanish/>
    </w:rPr>
  </w:style>
  <w:style w:type="paragraph" w:customStyle="1" w:styleId="usebceandce">
    <w:name w:val="use_bce_and_ce"/>
    <w:basedOn w:val="Normal"/>
    <w:semiHidden/>
    <w:rsid w:val="003857DF"/>
    <w:pPr>
      <w:spacing w:before="100" w:beforeAutospacing="1" w:after="100" w:afterAutospacing="1"/>
    </w:pPr>
    <w:rPr>
      <w:vanish/>
    </w:rPr>
  </w:style>
  <w:style w:type="paragraph" w:customStyle="1" w:styleId="messagebox">
    <w:name w:val="messagebox"/>
    <w:basedOn w:val="Normal"/>
    <w:semiHidden/>
    <w:rsid w:val="003857DF"/>
    <w:pPr>
      <w:pBdr>
        <w:top w:val="single" w:sz="6" w:space="2" w:color="AAAAAA"/>
        <w:left w:val="single" w:sz="6" w:space="2" w:color="AAAAAA"/>
        <w:bottom w:val="single" w:sz="6" w:space="2" w:color="AAAAAA"/>
        <w:right w:val="single" w:sz="6" w:space="2" w:color="AAAAAA"/>
      </w:pBdr>
      <w:shd w:val="clear" w:color="auto" w:fill="F9F9F9"/>
      <w:spacing w:after="240"/>
    </w:pPr>
  </w:style>
  <w:style w:type="paragraph" w:customStyle="1" w:styleId="ipa">
    <w:name w:val="ipa"/>
    <w:basedOn w:val="Normal"/>
    <w:semiHidden/>
    <w:rsid w:val="003857DF"/>
    <w:pPr>
      <w:spacing w:before="100" w:beforeAutospacing="1" w:after="100" w:afterAutospacing="1"/>
    </w:pPr>
    <w:rPr>
      <w:rFonts w:ascii="inherit" w:hAnsi="inherit"/>
    </w:rPr>
  </w:style>
  <w:style w:type="paragraph" w:customStyle="1" w:styleId="unicode">
    <w:name w:val="unicode"/>
    <w:basedOn w:val="Normal"/>
    <w:semiHidden/>
    <w:rsid w:val="003857DF"/>
    <w:pPr>
      <w:spacing w:before="100" w:beforeAutospacing="1" w:after="100" w:afterAutospacing="1"/>
    </w:pPr>
    <w:rPr>
      <w:rFonts w:ascii="inherit" w:hAnsi="inherit"/>
    </w:rPr>
  </w:style>
  <w:style w:type="paragraph" w:customStyle="1" w:styleId="latinx">
    <w:name w:val="latinx"/>
    <w:basedOn w:val="Normal"/>
    <w:semiHidden/>
    <w:rsid w:val="003857DF"/>
    <w:pPr>
      <w:spacing w:before="100" w:beforeAutospacing="1" w:after="100" w:afterAutospacing="1"/>
    </w:pPr>
    <w:rPr>
      <w:rFonts w:ascii="inherit" w:hAnsi="inherit"/>
    </w:rPr>
  </w:style>
  <w:style w:type="paragraph" w:customStyle="1" w:styleId="polytonic">
    <w:name w:val="polytonic"/>
    <w:basedOn w:val="Normal"/>
    <w:semiHidden/>
    <w:rsid w:val="003857DF"/>
    <w:pPr>
      <w:spacing w:before="100" w:beforeAutospacing="1" w:after="100" w:afterAutospacing="1"/>
    </w:pPr>
    <w:rPr>
      <w:rFonts w:ascii="inherit" w:hAnsi="inherit"/>
    </w:rPr>
  </w:style>
  <w:style w:type="paragraph" w:customStyle="1" w:styleId="mufi">
    <w:name w:val="mufi"/>
    <w:basedOn w:val="Normal"/>
    <w:semiHidden/>
    <w:rsid w:val="003857DF"/>
    <w:pPr>
      <w:spacing w:before="100" w:beforeAutospacing="1" w:after="100" w:afterAutospacing="1"/>
    </w:pPr>
    <w:rPr>
      <w:rFonts w:ascii="ALPHA-Demo" w:hAnsi="ALPHA-Demo"/>
    </w:rPr>
  </w:style>
  <w:style w:type="paragraph" w:customStyle="1" w:styleId="hiddenstructure">
    <w:name w:val="hiddenstructure"/>
    <w:basedOn w:val="Normal"/>
    <w:semiHidden/>
    <w:rsid w:val="003857DF"/>
    <w:pPr>
      <w:shd w:val="clear" w:color="auto" w:fill="00FF00"/>
      <w:spacing w:before="100" w:beforeAutospacing="1" w:after="100" w:afterAutospacing="1"/>
    </w:pPr>
    <w:rPr>
      <w:color w:val="FF0000"/>
    </w:rPr>
  </w:style>
  <w:style w:type="paragraph" w:customStyle="1" w:styleId="mw-plusminus-pos">
    <w:name w:val="mw-plusminus-pos"/>
    <w:basedOn w:val="Normal"/>
    <w:semiHidden/>
    <w:rsid w:val="003857DF"/>
    <w:pPr>
      <w:spacing w:before="100" w:beforeAutospacing="1" w:after="100" w:afterAutospacing="1"/>
    </w:pPr>
    <w:rPr>
      <w:color w:val="006400"/>
    </w:rPr>
  </w:style>
  <w:style w:type="paragraph" w:customStyle="1" w:styleId="mw-plusminus-neg">
    <w:name w:val="mw-plusminus-neg"/>
    <w:basedOn w:val="Normal"/>
    <w:semiHidden/>
    <w:rsid w:val="003857DF"/>
    <w:pPr>
      <w:spacing w:before="100" w:beforeAutospacing="1" w:after="100" w:afterAutospacing="1"/>
    </w:pPr>
    <w:rPr>
      <w:color w:val="8B0000"/>
    </w:rPr>
  </w:style>
  <w:style w:type="paragraph" w:customStyle="1" w:styleId="dablink">
    <w:name w:val="dablink"/>
    <w:basedOn w:val="Normal"/>
    <w:semiHidden/>
    <w:rsid w:val="003857DF"/>
    <w:pPr>
      <w:spacing w:before="100" w:beforeAutospacing="1" w:after="100" w:afterAutospacing="1"/>
    </w:pPr>
    <w:rPr>
      <w:i/>
      <w:iCs/>
    </w:rPr>
  </w:style>
  <w:style w:type="paragraph" w:customStyle="1" w:styleId="geo-default">
    <w:name w:val="geo-default"/>
    <w:basedOn w:val="Normal"/>
    <w:semiHidden/>
    <w:rsid w:val="003857DF"/>
    <w:pPr>
      <w:spacing w:before="100" w:beforeAutospacing="1" w:after="100" w:afterAutospacing="1"/>
    </w:pPr>
  </w:style>
  <w:style w:type="paragraph" w:customStyle="1" w:styleId="geo-dms">
    <w:name w:val="geo-dms"/>
    <w:basedOn w:val="Normal"/>
    <w:semiHidden/>
    <w:rsid w:val="003857DF"/>
    <w:pPr>
      <w:spacing w:before="100" w:beforeAutospacing="1" w:after="100" w:afterAutospacing="1"/>
    </w:pPr>
  </w:style>
  <w:style w:type="paragraph" w:customStyle="1" w:styleId="geo-dec">
    <w:name w:val="geo-dec"/>
    <w:basedOn w:val="Normal"/>
    <w:semiHidden/>
    <w:rsid w:val="003857DF"/>
    <w:pPr>
      <w:spacing w:before="100" w:beforeAutospacing="1" w:after="100" w:afterAutospacing="1"/>
    </w:pPr>
  </w:style>
  <w:style w:type="paragraph" w:customStyle="1" w:styleId="geo-multi-punct">
    <w:name w:val="geo-multi-punct"/>
    <w:basedOn w:val="Normal"/>
    <w:semiHidden/>
    <w:rsid w:val="003857DF"/>
    <w:pPr>
      <w:spacing w:before="100" w:beforeAutospacing="1" w:after="100" w:afterAutospacing="1"/>
    </w:pPr>
    <w:rPr>
      <w:vanish/>
    </w:rPr>
  </w:style>
  <w:style w:type="paragraph" w:customStyle="1" w:styleId="diffchange">
    <w:name w:val="diffchange"/>
    <w:basedOn w:val="Normal"/>
    <w:semiHidden/>
    <w:rsid w:val="003857DF"/>
    <w:pPr>
      <w:spacing w:before="100" w:beforeAutospacing="1" w:after="100" w:afterAutospacing="1"/>
    </w:pPr>
    <w:rPr>
      <w:b/>
      <w:bCs/>
    </w:rPr>
  </w:style>
  <w:style w:type="paragraph" w:customStyle="1" w:styleId="toccolours">
    <w:name w:val="toccolours"/>
    <w:basedOn w:val="Normal"/>
    <w:semiHidden/>
    <w:rsid w:val="003857DF"/>
    <w:pPr>
      <w:pBdr>
        <w:top w:val="single" w:sz="6" w:space="4" w:color="AAAAAA"/>
        <w:left w:val="single" w:sz="6" w:space="4" w:color="AAAAAA"/>
        <w:bottom w:val="single" w:sz="6" w:space="4" w:color="AAAAAA"/>
        <w:right w:val="single" w:sz="6" w:space="4" w:color="AAAAAA"/>
      </w:pBdr>
      <w:shd w:val="clear" w:color="auto" w:fill="F9F9F9"/>
      <w:spacing w:before="100" w:beforeAutospacing="1" w:after="100" w:afterAutospacing="1"/>
    </w:pPr>
    <w:rPr>
      <w:sz w:val="23"/>
      <w:szCs w:val="23"/>
    </w:rPr>
  </w:style>
  <w:style w:type="paragraph" w:customStyle="1" w:styleId="latitude">
    <w:name w:val="latitude"/>
    <w:basedOn w:val="Normal"/>
    <w:semiHidden/>
    <w:rsid w:val="003857DF"/>
    <w:pPr>
      <w:spacing w:before="100" w:beforeAutospacing="1" w:after="100" w:afterAutospacing="1"/>
    </w:pPr>
  </w:style>
  <w:style w:type="paragraph" w:customStyle="1" w:styleId="tocnumber">
    <w:name w:val="tocnumber"/>
    <w:basedOn w:val="Normal"/>
    <w:semiHidden/>
    <w:rsid w:val="003857DF"/>
    <w:pPr>
      <w:spacing w:before="100" w:beforeAutospacing="1" w:after="100" w:afterAutospacing="1"/>
    </w:pPr>
  </w:style>
  <w:style w:type="paragraph" w:customStyle="1" w:styleId="toclevel-2">
    <w:name w:val="toclevel-2"/>
    <w:basedOn w:val="Normal"/>
    <w:semiHidden/>
    <w:rsid w:val="003857DF"/>
    <w:pPr>
      <w:spacing w:before="100" w:beforeAutospacing="1" w:after="100" w:afterAutospacing="1"/>
    </w:pPr>
  </w:style>
  <w:style w:type="paragraph" w:customStyle="1" w:styleId="toclevel-5">
    <w:name w:val="toclevel-5"/>
    <w:basedOn w:val="Normal"/>
    <w:semiHidden/>
    <w:rsid w:val="003857DF"/>
    <w:pPr>
      <w:spacing w:before="100" w:beforeAutospacing="1" w:after="100" w:afterAutospacing="1"/>
    </w:pPr>
  </w:style>
  <w:style w:type="paragraph" w:customStyle="1" w:styleId="toclevel-6">
    <w:name w:val="toclevel-6"/>
    <w:basedOn w:val="Normal"/>
    <w:semiHidden/>
    <w:rsid w:val="003857DF"/>
    <w:pPr>
      <w:spacing w:before="100" w:beforeAutospacing="1" w:after="100" w:afterAutospacing="1"/>
    </w:pPr>
  </w:style>
  <w:style w:type="paragraph" w:customStyle="1" w:styleId="toclevel-7">
    <w:name w:val="toclevel-7"/>
    <w:basedOn w:val="Normal"/>
    <w:semiHidden/>
    <w:rsid w:val="003857DF"/>
    <w:pPr>
      <w:spacing w:before="100" w:beforeAutospacing="1" w:after="100" w:afterAutospacing="1"/>
    </w:pPr>
  </w:style>
  <w:style w:type="paragraph" w:customStyle="1" w:styleId="pbody">
    <w:name w:val="pbody"/>
    <w:basedOn w:val="Normal"/>
    <w:semiHidden/>
    <w:rsid w:val="003857DF"/>
    <w:pPr>
      <w:spacing w:before="100" w:beforeAutospacing="1" w:after="100" w:afterAutospacing="1"/>
    </w:pPr>
  </w:style>
  <w:style w:type="paragraph" w:customStyle="1" w:styleId="plainlinksneverexpand">
    <w:name w:val="plainlinksneverexpand"/>
    <w:basedOn w:val="Normal"/>
    <w:semiHidden/>
    <w:rsid w:val="003857DF"/>
    <w:pPr>
      <w:spacing w:before="100" w:beforeAutospacing="1" w:after="100" w:afterAutospacing="1"/>
    </w:pPr>
  </w:style>
  <w:style w:type="paragraph" w:customStyle="1" w:styleId="urlexpansion">
    <w:name w:val="urlexpansion"/>
    <w:basedOn w:val="Normal"/>
    <w:semiHidden/>
    <w:rsid w:val="003857DF"/>
    <w:pPr>
      <w:spacing w:before="100" w:beforeAutospacing="1" w:after="100" w:afterAutospacing="1"/>
    </w:pPr>
  </w:style>
  <w:style w:type="paragraph" w:customStyle="1" w:styleId="urlexpansion1">
    <w:name w:val="urlexpansion1"/>
    <w:basedOn w:val="Normal"/>
    <w:semiHidden/>
    <w:rsid w:val="003857DF"/>
    <w:pPr>
      <w:spacing w:before="100" w:beforeAutospacing="1" w:after="100" w:afterAutospacing="1"/>
    </w:pPr>
    <w:rPr>
      <w:vanish/>
    </w:rPr>
  </w:style>
  <w:style w:type="paragraph" w:customStyle="1" w:styleId="latitude1">
    <w:name w:val="latitude1"/>
    <w:basedOn w:val="Normal"/>
    <w:semiHidden/>
    <w:rsid w:val="003857DF"/>
    <w:pPr>
      <w:spacing w:before="100" w:beforeAutospacing="1" w:after="100" w:afterAutospacing="1"/>
    </w:pPr>
  </w:style>
  <w:style w:type="paragraph" w:customStyle="1" w:styleId="tocnumber1">
    <w:name w:val="tocnumber1"/>
    <w:basedOn w:val="Normal"/>
    <w:semiHidden/>
    <w:rsid w:val="003857DF"/>
    <w:pPr>
      <w:spacing w:before="100" w:beforeAutospacing="1" w:after="100" w:afterAutospacing="1"/>
    </w:pPr>
    <w:rPr>
      <w:vanish/>
    </w:rPr>
  </w:style>
  <w:style w:type="paragraph" w:customStyle="1" w:styleId="toclevel-21">
    <w:name w:val="toclevel-21"/>
    <w:basedOn w:val="Normal"/>
    <w:semiHidden/>
    <w:rsid w:val="003857DF"/>
    <w:pPr>
      <w:spacing w:before="100" w:beforeAutospacing="1" w:after="100" w:afterAutospacing="1"/>
    </w:pPr>
    <w:rPr>
      <w:vanish/>
    </w:rPr>
  </w:style>
  <w:style w:type="paragraph" w:customStyle="1" w:styleId="toclevel-31">
    <w:name w:val="toclevel-31"/>
    <w:basedOn w:val="Normal"/>
    <w:semiHidden/>
    <w:rsid w:val="003857DF"/>
    <w:pPr>
      <w:spacing w:before="100" w:beforeAutospacing="1" w:after="100" w:afterAutospacing="1"/>
    </w:pPr>
    <w:rPr>
      <w:vanish/>
    </w:rPr>
  </w:style>
  <w:style w:type="paragraph" w:customStyle="1" w:styleId="toclevel-41">
    <w:name w:val="toclevel-41"/>
    <w:basedOn w:val="Normal"/>
    <w:semiHidden/>
    <w:rsid w:val="003857DF"/>
    <w:pPr>
      <w:spacing w:before="100" w:beforeAutospacing="1" w:after="100" w:afterAutospacing="1"/>
    </w:pPr>
    <w:rPr>
      <w:vanish/>
    </w:rPr>
  </w:style>
  <w:style w:type="paragraph" w:customStyle="1" w:styleId="toclevel-51">
    <w:name w:val="toclevel-51"/>
    <w:basedOn w:val="Normal"/>
    <w:semiHidden/>
    <w:rsid w:val="003857DF"/>
    <w:pPr>
      <w:spacing w:before="100" w:beforeAutospacing="1" w:after="100" w:afterAutospacing="1"/>
    </w:pPr>
    <w:rPr>
      <w:vanish/>
    </w:rPr>
  </w:style>
  <w:style w:type="paragraph" w:customStyle="1" w:styleId="toclevel-61">
    <w:name w:val="toclevel-61"/>
    <w:basedOn w:val="Normal"/>
    <w:semiHidden/>
    <w:rsid w:val="003857DF"/>
    <w:pPr>
      <w:spacing w:before="100" w:beforeAutospacing="1" w:after="100" w:afterAutospacing="1"/>
    </w:pPr>
    <w:rPr>
      <w:vanish/>
    </w:rPr>
  </w:style>
  <w:style w:type="paragraph" w:customStyle="1" w:styleId="toclevel-71">
    <w:name w:val="toclevel-71"/>
    <w:basedOn w:val="Normal"/>
    <w:semiHidden/>
    <w:rsid w:val="003857DF"/>
    <w:pPr>
      <w:spacing w:before="100" w:beforeAutospacing="1" w:after="100" w:afterAutospacing="1"/>
    </w:pPr>
    <w:rPr>
      <w:vanish/>
    </w:rPr>
  </w:style>
  <w:style w:type="paragraph" w:customStyle="1" w:styleId="pbody1">
    <w:name w:val="pbody1"/>
    <w:basedOn w:val="Normal"/>
    <w:semiHidden/>
    <w:rsid w:val="003857DF"/>
    <w:pPr>
      <w:spacing w:before="100" w:beforeAutospacing="1" w:after="100" w:afterAutospacing="1"/>
    </w:pPr>
  </w:style>
  <w:style w:type="character" w:customStyle="1" w:styleId="editsection">
    <w:name w:val="editsection"/>
    <w:basedOn w:val="DefaultParagraphFont"/>
    <w:semiHidden/>
    <w:rsid w:val="003857DF"/>
  </w:style>
  <w:style w:type="character" w:customStyle="1" w:styleId="mw-headline">
    <w:name w:val="mw-headline"/>
    <w:basedOn w:val="DefaultParagraphFont"/>
    <w:semiHidden/>
    <w:rsid w:val="003857DF"/>
  </w:style>
  <w:style w:type="paragraph" w:customStyle="1" w:styleId="catlinks">
    <w:name w:val="catlinks"/>
    <w:basedOn w:val="Normal"/>
    <w:semiHidden/>
    <w:rsid w:val="003857DF"/>
    <w:pPr>
      <w:spacing w:before="100" w:beforeAutospacing="1" w:after="100" w:afterAutospacing="1"/>
    </w:pPr>
  </w:style>
  <w:style w:type="character" w:customStyle="1" w:styleId="medium-bold1">
    <w:name w:val="medium-bold1"/>
    <w:basedOn w:val="DefaultParagraphFont"/>
    <w:semiHidden/>
    <w:rsid w:val="003857DF"/>
    <w:rPr>
      <w:b/>
      <w:bCs/>
      <w:i w:val="0"/>
      <w:iCs w:val="0"/>
      <w:sz w:val="19"/>
      <w:szCs w:val="19"/>
    </w:rPr>
  </w:style>
  <w:style w:type="paragraph" w:styleId="HTMLPreformatted">
    <w:name w:val="HTML Preformatted"/>
    <w:basedOn w:val="Normal"/>
    <w:semiHidden/>
    <w:rsid w:val="003857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Subtle2">
    <w:name w:val="Table Subtle 2"/>
    <w:basedOn w:val="TableNormal"/>
    <w:semiHidden/>
    <w:rsid w:val="003857DF"/>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exhtml">
    <w:name w:val="texhtml"/>
    <w:basedOn w:val="DefaultParagraphFont"/>
    <w:semiHidden/>
    <w:rsid w:val="003857DF"/>
  </w:style>
  <w:style w:type="paragraph" w:customStyle="1" w:styleId="ManualHeading1">
    <w:name w:val="Manual Heading 1"/>
    <w:basedOn w:val="Normal"/>
    <w:next w:val="Normal"/>
    <w:semiHidden/>
    <w:rsid w:val="003857DF"/>
    <w:pPr>
      <w:keepNext/>
      <w:tabs>
        <w:tab w:val="left" w:pos="850"/>
      </w:tabs>
      <w:spacing w:before="360" w:after="120"/>
      <w:ind w:left="850" w:hanging="850"/>
      <w:jc w:val="both"/>
      <w:outlineLvl w:val="0"/>
    </w:pPr>
    <w:rPr>
      <w:b/>
      <w:smallCaps/>
      <w:szCs w:val="20"/>
      <w:lang w:val="en-GB" w:eastAsia="zh-CN"/>
    </w:rPr>
  </w:style>
  <w:style w:type="paragraph" w:customStyle="1" w:styleId="Sous-titreobjet">
    <w:name w:val="Sous-titre objet"/>
    <w:basedOn w:val="Normal"/>
    <w:semiHidden/>
    <w:rsid w:val="003857DF"/>
    <w:pPr>
      <w:jc w:val="center"/>
    </w:pPr>
    <w:rPr>
      <w:b/>
      <w:szCs w:val="20"/>
      <w:lang w:val="en-GB" w:eastAsia="zh-CN"/>
    </w:rPr>
  </w:style>
  <w:style w:type="paragraph" w:customStyle="1" w:styleId="Titreobjet">
    <w:name w:val="Titre objet"/>
    <w:basedOn w:val="Normal"/>
    <w:next w:val="Sous-titreobjet"/>
    <w:semiHidden/>
    <w:rsid w:val="003857DF"/>
    <w:pPr>
      <w:spacing w:before="360" w:after="360"/>
      <w:jc w:val="center"/>
    </w:pPr>
    <w:rPr>
      <w:b/>
      <w:szCs w:val="20"/>
      <w:lang w:val="en-GB" w:eastAsia="zh-CN"/>
    </w:rPr>
  </w:style>
  <w:style w:type="paragraph" w:customStyle="1" w:styleId="Typedudocument">
    <w:name w:val="Type du document"/>
    <w:basedOn w:val="Normal"/>
    <w:next w:val="Normal"/>
    <w:semiHidden/>
    <w:rsid w:val="003857DF"/>
    <w:pPr>
      <w:spacing w:before="360"/>
      <w:jc w:val="center"/>
    </w:pPr>
    <w:rPr>
      <w:b/>
      <w:szCs w:val="20"/>
      <w:lang w:val="en-GB" w:eastAsia="zh-CN"/>
    </w:rPr>
  </w:style>
  <w:style w:type="paragraph" w:styleId="BodyTextIndent2">
    <w:name w:val="Body Text Indent 2"/>
    <w:basedOn w:val="Normal"/>
    <w:semiHidden/>
    <w:rsid w:val="003857DF"/>
    <w:pPr>
      <w:widowControl w:val="0"/>
      <w:autoSpaceDE w:val="0"/>
      <w:autoSpaceDN w:val="0"/>
      <w:adjustRightInd w:val="0"/>
      <w:spacing w:after="120" w:line="480" w:lineRule="auto"/>
      <w:ind w:left="283"/>
    </w:pPr>
    <w:rPr>
      <w:lang w:val="en-GB" w:eastAsia="lt-LT"/>
    </w:rPr>
  </w:style>
  <w:style w:type="character" w:styleId="HTMLCite">
    <w:name w:val="HTML Cite"/>
    <w:basedOn w:val="DefaultParagraphFont"/>
    <w:semiHidden/>
    <w:rsid w:val="003857DF"/>
    <w:rPr>
      <w:i/>
      <w:iCs/>
    </w:rPr>
  </w:style>
  <w:style w:type="paragraph" w:customStyle="1" w:styleId="titulo">
    <w:name w:val="titulo"/>
    <w:basedOn w:val="Normal"/>
    <w:semiHidden/>
    <w:rsid w:val="003857DF"/>
    <w:pPr>
      <w:spacing w:before="100" w:beforeAutospacing="1" w:after="100" w:afterAutospacing="1"/>
    </w:pPr>
    <w:rPr>
      <w:rFonts w:ascii="Verdana" w:hAnsi="Verdana"/>
      <w:b/>
      <w:bCs/>
      <w:color w:val="2154A5"/>
      <w:sz w:val="27"/>
      <w:szCs w:val="27"/>
    </w:rPr>
  </w:style>
  <w:style w:type="paragraph" w:styleId="Title">
    <w:name w:val="Title"/>
    <w:basedOn w:val="Normal"/>
    <w:qFormat/>
    <w:rsid w:val="003857DF"/>
    <w:pPr>
      <w:spacing w:line="360" w:lineRule="auto"/>
      <w:jc w:val="center"/>
    </w:pPr>
    <w:rPr>
      <w:b/>
      <w:bCs/>
      <w:lang w:val="lt-LT"/>
    </w:rPr>
  </w:style>
  <w:style w:type="paragraph" w:customStyle="1" w:styleId="Body">
    <w:name w:val="Body"/>
    <w:semiHidden/>
    <w:rsid w:val="00DD008B"/>
    <w:rPr>
      <w:rFonts w:ascii="Helvetica" w:eastAsia="ヒラギノ角ゴ Pro W3" w:hAnsi="Helvetica" w:cs="Tunga"/>
      <w:color w:val="000000"/>
      <w:sz w:val="24"/>
      <w:lang w:bidi="kn-IN"/>
    </w:rPr>
  </w:style>
  <w:style w:type="paragraph" w:customStyle="1" w:styleId="text">
    <w:name w:val="text"/>
    <w:basedOn w:val="Normal"/>
    <w:semiHidden/>
    <w:rsid w:val="00A27C12"/>
    <w:pPr>
      <w:spacing w:before="100" w:beforeAutospacing="1" w:after="100" w:afterAutospacing="1"/>
    </w:pPr>
    <w:rPr>
      <w:rFonts w:ascii="Tahoma" w:hAnsi="Tahoma" w:cs="Tahoma"/>
      <w:color w:val="363957"/>
      <w:sz w:val="16"/>
      <w:szCs w:val="16"/>
      <w:lang w:eastAsia="lt-LT"/>
    </w:rPr>
  </w:style>
  <w:style w:type="character" w:customStyle="1" w:styleId="copyright1">
    <w:name w:val="copyright1"/>
    <w:basedOn w:val="DefaultParagraphFont"/>
    <w:semiHidden/>
    <w:rsid w:val="00A27C12"/>
    <w:rPr>
      <w:color w:val="FFFFFF"/>
      <w:sz w:val="19"/>
      <w:szCs w:val="19"/>
    </w:rPr>
  </w:style>
  <w:style w:type="character" w:customStyle="1" w:styleId="a">
    <w:name w:val="a"/>
    <w:basedOn w:val="DefaultParagraphFont"/>
    <w:semiHidden/>
    <w:rsid w:val="00F35EAC"/>
  </w:style>
  <w:style w:type="paragraph" w:customStyle="1" w:styleId="Titulinisautorius">
    <w:name w:val="Titulinis_autorius"/>
    <w:rsid w:val="00DC5473"/>
    <w:pPr>
      <w:spacing w:before="2000"/>
      <w:ind w:left="567"/>
    </w:pPr>
    <w:rPr>
      <w:rFonts w:ascii="Arial" w:hAnsi="Arial"/>
      <w:color w:val="333333"/>
      <w:sz w:val="28"/>
      <w:szCs w:val="28"/>
      <w:lang w:val="pt-BR"/>
    </w:rPr>
  </w:style>
  <w:style w:type="paragraph" w:customStyle="1" w:styleId="Titulinispavadinimas">
    <w:name w:val="Titulinis_pavadinimas"/>
    <w:rsid w:val="00DC5473"/>
    <w:pPr>
      <w:keepLines/>
      <w:suppressAutoHyphens/>
      <w:spacing w:before="360"/>
      <w:ind w:left="567"/>
      <w:contextualSpacing/>
    </w:pPr>
    <w:rPr>
      <w:rFonts w:ascii="Arial" w:hAnsi="Arial"/>
      <w:color w:val="333333"/>
      <w:sz w:val="40"/>
      <w:szCs w:val="44"/>
      <w:lang w:val="pt-BR"/>
    </w:rPr>
  </w:style>
  <w:style w:type="paragraph" w:customStyle="1" w:styleId="Titulinispopavadinimu">
    <w:name w:val="Titulinis_po pavadinimu"/>
    <w:basedOn w:val="Normal"/>
    <w:rsid w:val="005C49A8"/>
    <w:pPr>
      <w:spacing w:before="480"/>
      <w:ind w:left="567"/>
    </w:pPr>
    <w:rPr>
      <w:rFonts w:ascii="Arial" w:hAnsi="Arial"/>
      <w:caps/>
      <w:color w:val="000000"/>
      <w:sz w:val="22"/>
      <w:szCs w:val="22"/>
      <w:lang w:val="lt-LT"/>
    </w:rPr>
  </w:style>
  <w:style w:type="paragraph" w:customStyle="1" w:styleId="Titulinismokslai">
    <w:name w:val="Titulinis_mokslai"/>
    <w:rsid w:val="002E13F7"/>
    <w:pPr>
      <w:spacing w:before="240"/>
      <w:ind w:left="567"/>
    </w:pPr>
    <w:rPr>
      <w:rFonts w:ascii="Arial" w:hAnsi="Arial"/>
      <w:caps/>
      <w:color w:val="000000"/>
      <w:sz w:val="22"/>
      <w:szCs w:val="22"/>
      <w:lang w:val="lt-LT"/>
    </w:rPr>
  </w:style>
  <w:style w:type="paragraph" w:customStyle="1" w:styleId="1pavadinimascentras">
    <w:name w:val="1_pavadinimas_centras"/>
    <w:basedOn w:val="Normal"/>
    <w:rsid w:val="005D38A6"/>
    <w:pPr>
      <w:keepNext/>
      <w:pageBreakBefore/>
      <w:spacing w:after="360"/>
      <w:jc w:val="center"/>
    </w:pPr>
    <w:rPr>
      <w:rFonts w:ascii="Arial" w:hAnsi="Arial" w:cs="Arial"/>
      <w:b/>
      <w:color w:val="000000"/>
      <w:sz w:val="40"/>
      <w:szCs w:val="40"/>
      <w:lang w:val="lt-LT"/>
    </w:rPr>
  </w:style>
  <w:style w:type="paragraph" w:customStyle="1" w:styleId="Tekstaspagrindinis">
    <w:name w:val="Tekstas_pagrindinis"/>
    <w:basedOn w:val="BodyText"/>
    <w:link w:val="TekstaspagrindinisDiagramaDiagrama"/>
    <w:rsid w:val="001272EF"/>
    <w:pPr>
      <w:ind w:firstLine="397"/>
      <w:jc w:val="both"/>
    </w:pPr>
    <w:rPr>
      <w:bCs/>
      <w:color w:val="000000"/>
      <w:sz w:val="22"/>
      <w:szCs w:val="22"/>
    </w:rPr>
  </w:style>
  <w:style w:type="character" w:customStyle="1" w:styleId="TekstaspagrindinisDiagramaDiagrama">
    <w:name w:val="Tekstas_pagrindinis Diagrama Diagrama"/>
    <w:basedOn w:val="BodyTextChar"/>
    <w:link w:val="Tekstaspagrindinis"/>
    <w:rsid w:val="001272EF"/>
    <w:rPr>
      <w:bCs/>
      <w:color w:val="000000"/>
      <w:sz w:val="22"/>
      <w:szCs w:val="22"/>
    </w:rPr>
  </w:style>
  <w:style w:type="paragraph" w:customStyle="1" w:styleId="Turinyspavad">
    <w:name w:val="Turinys_pavad"/>
    <w:basedOn w:val="Normal"/>
    <w:rsid w:val="0019779B"/>
    <w:pPr>
      <w:keepNext/>
      <w:keepLines/>
      <w:pageBreakBefore/>
      <w:tabs>
        <w:tab w:val="left" w:pos="1800"/>
      </w:tabs>
      <w:spacing w:before="2400"/>
      <w:jc w:val="right"/>
    </w:pPr>
    <w:rPr>
      <w:rFonts w:ascii="Arial" w:hAnsi="Arial" w:cs="Arial"/>
      <w:b/>
      <w:color w:val="000000"/>
      <w:sz w:val="40"/>
      <w:szCs w:val="40"/>
      <w:lang w:val="lt-LT"/>
    </w:rPr>
  </w:style>
  <w:style w:type="paragraph" w:customStyle="1" w:styleId="zymejimai1">
    <w:name w:val="zymejimai_1"/>
    <w:rsid w:val="00CD519B"/>
    <w:pPr>
      <w:spacing w:before="240"/>
      <w:jc w:val="both"/>
    </w:pPr>
    <w:rPr>
      <w:rFonts w:ascii="Arial" w:hAnsi="Arial" w:cs="Arial"/>
      <w:b/>
      <w:color w:val="333333"/>
      <w:sz w:val="28"/>
      <w:szCs w:val="28"/>
      <w:lang w:val="lt-LT"/>
    </w:rPr>
  </w:style>
  <w:style w:type="paragraph" w:customStyle="1" w:styleId="zymejimai2">
    <w:name w:val="zymejimai_2"/>
    <w:rsid w:val="00CD519B"/>
    <w:pPr>
      <w:tabs>
        <w:tab w:val="left" w:pos="1800"/>
      </w:tabs>
      <w:spacing w:before="240" w:after="120"/>
      <w:jc w:val="both"/>
    </w:pPr>
    <w:rPr>
      <w:rFonts w:ascii="Arial" w:hAnsi="Arial" w:cs="Arial"/>
      <w:b/>
      <w:color w:val="333333"/>
      <w:sz w:val="24"/>
      <w:szCs w:val="24"/>
      <w:lang w:val="lt-LT"/>
    </w:rPr>
  </w:style>
  <w:style w:type="paragraph" w:customStyle="1" w:styleId="Lentelestekstas">
    <w:name w:val="Lenteles tekstas"/>
    <w:basedOn w:val="Normal"/>
    <w:rsid w:val="00215634"/>
    <w:pPr>
      <w:spacing w:beforeLines="20" w:afterLines="20"/>
    </w:pPr>
    <w:rPr>
      <w:color w:val="000000"/>
      <w:sz w:val="20"/>
      <w:szCs w:val="20"/>
    </w:rPr>
  </w:style>
  <w:style w:type="paragraph" w:customStyle="1" w:styleId="Tekstasbeitraukos">
    <w:name w:val="Tekstas_be itraukos"/>
    <w:link w:val="TekstasbeitraukosDiagramaDiagrama"/>
    <w:rsid w:val="001272EF"/>
    <w:pPr>
      <w:jc w:val="both"/>
    </w:pPr>
    <w:rPr>
      <w:bCs/>
      <w:color w:val="000000"/>
      <w:sz w:val="22"/>
      <w:szCs w:val="22"/>
      <w:lang w:val="lt-LT"/>
    </w:rPr>
  </w:style>
  <w:style w:type="character" w:customStyle="1" w:styleId="TekstasbeitraukosDiagramaDiagrama">
    <w:name w:val="Tekstas_be itraukos Diagrama Diagrama"/>
    <w:basedOn w:val="TekstaspagrindinisDiagramaDiagrama"/>
    <w:link w:val="Tekstasbeitraukos"/>
    <w:rsid w:val="001272EF"/>
  </w:style>
  <w:style w:type="paragraph" w:customStyle="1" w:styleId="1Bullets">
    <w:name w:val="1_Bullets"/>
    <w:basedOn w:val="Normal"/>
    <w:link w:val="1BulletsChar"/>
    <w:rsid w:val="000C3BEC"/>
    <w:pPr>
      <w:tabs>
        <w:tab w:val="num" w:pos="426"/>
        <w:tab w:val="num" w:pos="785"/>
      </w:tabs>
      <w:spacing w:before="60"/>
      <w:ind w:left="426" w:hanging="284"/>
      <w:jc w:val="both"/>
    </w:pPr>
    <w:rPr>
      <w:color w:val="000000"/>
      <w:sz w:val="22"/>
      <w:szCs w:val="22"/>
    </w:rPr>
  </w:style>
  <w:style w:type="character" w:customStyle="1" w:styleId="1BulletsChar">
    <w:name w:val="1_Bullets Char"/>
    <w:basedOn w:val="DefaultParagraphFont"/>
    <w:link w:val="1Bullets"/>
    <w:rsid w:val="009B307F"/>
    <w:rPr>
      <w:color w:val="000000"/>
      <w:sz w:val="22"/>
      <w:szCs w:val="22"/>
    </w:rPr>
  </w:style>
  <w:style w:type="paragraph" w:customStyle="1" w:styleId="1Bulletsitalic">
    <w:name w:val="1_Bullets italic"/>
    <w:basedOn w:val="Normal"/>
    <w:rsid w:val="00250966"/>
    <w:pPr>
      <w:tabs>
        <w:tab w:val="num" w:pos="720"/>
      </w:tabs>
      <w:spacing w:before="120" w:after="120"/>
      <w:ind w:left="720" w:hanging="240"/>
      <w:jc w:val="both"/>
    </w:pPr>
    <w:rPr>
      <w:i/>
      <w:sz w:val="22"/>
      <w:szCs w:val="22"/>
      <w:lang w:eastAsia="zh-CN"/>
    </w:rPr>
  </w:style>
  <w:style w:type="paragraph" w:customStyle="1" w:styleId="Virsusleft">
    <w:name w:val="Virsus_left"/>
    <w:basedOn w:val="Header"/>
    <w:rsid w:val="001272EF"/>
    <w:pPr>
      <w:pBdr>
        <w:bottom w:val="single" w:sz="4" w:space="1" w:color="auto"/>
      </w:pBdr>
      <w:tabs>
        <w:tab w:val="clear" w:pos="4320"/>
        <w:tab w:val="right" w:pos="7200"/>
      </w:tabs>
      <w:spacing w:after="120"/>
    </w:pPr>
    <w:rPr>
      <w:bCs/>
      <w:caps/>
      <w:sz w:val="18"/>
      <w:szCs w:val="20"/>
    </w:rPr>
  </w:style>
  <w:style w:type="paragraph" w:customStyle="1" w:styleId="Virsusright">
    <w:name w:val="Virsus_right"/>
    <w:basedOn w:val="Header"/>
    <w:rsid w:val="001272EF"/>
    <w:pPr>
      <w:pBdr>
        <w:bottom w:val="single" w:sz="4" w:space="1" w:color="auto"/>
      </w:pBdr>
      <w:tabs>
        <w:tab w:val="clear" w:pos="4320"/>
        <w:tab w:val="clear" w:pos="8640"/>
        <w:tab w:val="right" w:pos="7200"/>
      </w:tabs>
      <w:spacing w:after="120"/>
    </w:pPr>
    <w:rPr>
      <w:caps/>
      <w:sz w:val="18"/>
      <w:szCs w:val="20"/>
      <w:lang w:val="lt-LT"/>
    </w:rPr>
  </w:style>
  <w:style w:type="paragraph" w:customStyle="1" w:styleId="Tekstasbold">
    <w:name w:val="Tekstas_bold"/>
    <w:basedOn w:val="Normal"/>
    <w:rsid w:val="00D03A93"/>
    <w:pPr>
      <w:spacing w:before="120" w:after="60"/>
    </w:pPr>
    <w:rPr>
      <w:b/>
      <w:sz w:val="22"/>
      <w:szCs w:val="22"/>
    </w:rPr>
  </w:style>
  <w:style w:type="paragraph" w:customStyle="1" w:styleId="Lentelessaltinis">
    <w:name w:val="Lenteles_saltinis"/>
    <w:rsid w:val="00250966"/>
    <w:rPr>
      <w:bCs/>
      <w:sz w:val="18"/>
      <w:szCs w:val="18"/>
      <w:lang w:val="en-GB"/>
    </w:rPr>
  </w:style>
  <w:style w:type="paragraph" w:customStyle="1" w:styleId="Literatura">
    <w:name w:val="Literatura"/>
    <w:rsid w:val="00250966"/>
    <w:pPr>
      <w:spacing w:before="60"/>
      <w:ind w:left="284" w:hanging="284"/>
    </w:pPr>
    <w:rPr>
      <w:bCs/>
      <w:color w:val="000000"/>
      <w:sz w:val="18"/>
      <w:szCs w:val="22"/>
      <w:lang w:val="en-GB"/>
    </w:rPr>
  </w:style>
  <w:style w:type="paragraph" w:customStyle="1" w:styleId="Formule">
    <w:name w:val="Formule"/>
    <w:rsid w:val="00203652"/>
    <w:pPr>
      <w:tabs>
        <w:tab w:val="center" w:pos="3402"/>
        <w:tab w:val="right" w:pos="7088"/>
      </w:tabs>
      <w:spacing w:before="120" w:after="120"/>
      <w:ind w:left="397"/>
    </w:pPr>
    <w:rPr>
      <w:bCs/>
      <w:color w:val="000000"/>
      <w:sz w:val="22"/>
      <w:szCs w:val="22"/>
      <w:lang w:val="en-GB"/>
    </w:rPr>
  </w:style>
  <w:style w:type="paragraph" w:customStyle="1" w:styleId="Zymejimaitekstas">
    <w:name w:val="Zymejimai_tekstas"/>
    <w:rsid w:val="005D38A6"/>
    <w:pPr>
      <w:tabs>
        <w:tab w:val="left" w:pos="567"/>
      </w:tabs>
      <w:spacing w:before="60"/>
    </w:pPr>
    <w:rPr>
      <w:color w:val="000000"/>
      <w:lang w:val="lt-LT"/>
    </w:rPr>
  </w:style>
  <w:style w:type="paragraph" w:customStyle="1" w:styleId="Skyriausnumeris">
    <w:name w:val="Skyriaus_numeris"/>
    <w:rsid w:val="00012E8D"/>
    <w:pPr>
      <w:pBdr>
        <w:bottom w:val="single" w:sz="18" w:space="1" w:color="auto"/>
      </w:pBdr>
      <w:spacing w:before="1200"/>
      <w:jc w:val="right"/>
    </w:pPr>
    <w:rPr>
      <w:b/>
      <w:color w:val="000000"/>
      <w:sz w:val="120"/>
      <w:szCs w:val="120"/>
      <w:lang w:val="en-GB"/>
    </w:rPr>
  </w:style>
  <w:style w:type="paragraph" w:customStyle="1" w:styleId="TitulinisVGTU">
    <w:name w:val="Titulinis_VGTU"/>
    <w:rsid w:val="0008472E"/>
    <w:pPr>
      <w:keepNext/>
      <w:keepLines/>
      <w:pageBreakBefore/>
      <w:suppressAutoHyphens/>
      <w:ind w:left="567"/>
    </w:pPr>
    <w:rPr>
      <w:rFonts w:ascii="Arial" w:hAnsi="Arial" w:cs="Arial"/>
      <w:caps/>
      <w:color w:val="000000"/>
      <w:sz w:val="22"/>
      <w:szCs w:val="22"/>
      <w:lang w:val="en-GB"/>
    </w:rPr>
  </w:style>
  <w:style w:type="paragraph" w:customStyle="1" w:styleId="Titulinisleidykla">
    <w:name w:val="Titulinis_leidykla"/>
    <w:rsid w:val="00DC5473"/>
    <w:pPr>
      <w:spacing w:before="2520"/>
      <w:ind w:left="567"/>
    </w:pPr>
    <w:rPr>
      <w:rFonts w:ascii="Arial" w:hAnsi="Arial"/>
      <w:color w:val="000000"/>
      <w:sz w:val="22"/>
      <w:lang w:val="pt-BR"/>
    </w:rPr>
  </w:style>
  <w:style w:type="paragraph" w:customStyle="1" w:styleId="Lygis2">
    <w:name w:val="Lygis2"/>
    <w:basedOn w:val="Normal"/>
    <w:autoRedefine/>
    <w:rsid w:val="00DD7F00"/>
    <w:pPr>
      <w:spacing w:before="480" w:after="240"/>
      <w:outlineLvl w:val="1"/>
    </w:pPr>
    <w:rPr>
      <w:rFonts w:ascii="Arial" w:hAnsi="Arial"/>
      <w:b/>
      <w:bCs/>
      <w:color w:val="333399"/>
      <w:sz w:val="28"/>
      <w:lang w:val="lt-LT"/>
    </w:rPr>
  </w:style>
  <w:style w:type="paragraph" w:customStyle="1" w:styleId="Lygis0">
    <w:name w:val="Lygis0"/>
    <w:basedOn w:val="Normal"/>
    <w:link w:val="Lygis0Char"/>
    <w:autoRedefine/>
    <w:rsid w:val="00D367C8"/>
    <w:pPr>
      <w:widowControl w:val="0"/>
      <w:tabs>
        <w:tab w:val="center" w:pos="3720"/>
        <w:tab w:val="right" w:pos="7201"/>
      </w:tabs>
      <w:suppressAutoHyphens/>
      <w:ind w:firstLine="397"/>
      <w:jc w:val="both"/>
    </w:pPr>
    <w:rPr>
      <w:bCs/>
      <w:color w:val="000000"/>
      <w:sz w:val="22"/>
      <w:szCs w:val="22"/>
      <w:lang w:val="lt-LT"/>
    </w:rPr>
  </w:style>
  <w:style w:type="character" w:customStyle="1" w:styleId="Lygis0Char">
    <w:name w:val="Lygis0 Char"/>
    <w:basedOn w:val="DefaultParagraphFont"/>
    <w:link w:val="Lygis0"/>
    <w:rsid w:val="00D367C8"/>
    <w:rPr>
      <w:bCs/>
      <w:color w:val="000000"/>
      <w:sz w:val="22"/>
      <w:szCs w:val="22"/>
      <w:lang w:val="lt-LT"/>
    </w:rPr>
  </w:style>
  <w:style w:type="paragraph" w:customStyle="1" w:styleId="Paveikslas">
    <w:name w:val="Paveikslas"/>
    <w:basedOn w:val="Normal"/>
    <w:link w:val="PaveikslasChar"/>
    <w:autoRedefine/>
    <w:rsid w:val="00A217FC"/>
    <w:pPr>
      <w:spacing w:after="240"/>
      <w:jc w:val="center"/>
    </w:pPr>
    <w:rPr>
      <w:sz w:val="20"/>
      <w:szCs w:val="20"/>
      <w:lang w:val="lt-LT"/>
    </w:rPr>
  </w:style>
  <w:style w:type="character" w:customStyle="1" w:styleId="PaveikslasChar">
    <w:name w:val="Paveikslas Char"/>
    <w:basedOn w:val="Lygis0Char"/>
    <w:link w:val="Paveikslas"/>
    <w:rsid w:val="00A217FC"/>
  </w:style>
  <w:style w:type="paragraph" w:customStyle="1" w:styleId="Pavnumeris">
    <w:name w:val="Pav_numeris"/>
    <w:basedOn w:val="Lygis0"/>
    <w:link w:val="PavnumerisChar"/>
    <w:rsid w:val="00A217FC"/>
    <w:pPr>
      <w:spacing w:after="240"/>
      <w:jc w:val="center"/>
    </w:pPr>
    <w:rPr>
      <w:b/>
      <w:sz w:val="20"/>
    </w:rPr>
  </w:style>
  <w:style w:type="character" w:customStyle="1" w:styleId="PavnumerisChar">
    <w:name w:val="Pav_numeris Char"/>
    <w:basedOn w:val="Lygis0Char"/>
    <w:link w:val="Pavnumeris"/>
    <w:rsid w:val="00A217FC"/>
    <w:rPr>
      <w:b/>
    </w:rPr>
  </w:style>
  <w:style w:type="paragraph" w:customStyle="1" w:styleId="Lygis1">
    <w:name w:val="Lygis1"/>
    <w:basedOn w:val="Normal"/>
    <w:rsid w:val="008154A0"/>
    <w:pPr>
      <w:tabs>
        <w:tab w:val="left" w:pos="1800"/>
      </w:tabs>
      <w:spacing w:before="240" w:after="1920"/>
      <w:jc w:val="right"/>
      <w:outlineLvl w:val="0"/>
    </w:pPr>
    <w:rPr>
      <w:rFonts w:ascii="Arial" w:hAnsi="Arial" w:cs="Arial"/>
      <w:b/>
      <w:color w:val="000000"/>
      <w:sz w:val="40"/>
      <w:szCs w:val="40"/>
      <w:lang w:val="lt-LT"/>
    </w:rPr>
  </w:style>
  <w:style w:type="character" w:customStyle="1" w:styleId="m">
    <w:name w:val="m"/>
    <w:basedOn w:val="DefaultParagraphFont"/>
    <w:rsid w:val="003B3E7F"/>
  </w:style>
  <w:style w:type="character" w:customStyle="1" w:styleId="bodycopyblacklargespaced">
    <w:name w:val="bodycopyblacklargespaced"/>
    <w:basedOn w:val="DefaultParagraphFont"/>
    <w:rsid w:val="003B3E7F"/>
  </w:style>
  <w:style w:type="paragraph" w:customStyle="1" w:styleId="Tekstasnumeruotas">
    <w:name w:val="Tekstas_numeruotas"/>
    <w:basedOn w:val="Normal"/>
    <w:rsid w:val="00097A7B"/>
    <w:pPr>
      <w:numPr>
        <w:numId w:val="3"/>
      </w:numPr>
      <w:spacing w:before="120"/>
      <w:jc w:val="both"/>
    </w:pPr>
    <w:rPr>
      <w:color w:val="000000"/>
      <w:sz w:val="22"/>
      <w:szCs w:val="22"/>
      <w:lang w:val="lt-LT"/>
    </w:rPr>
  </w:style>
  <w:style w:type="paragraph" w:customStyle="1" w:styleId="StylePaveikslas9ptBoldItalic">
    <w:name w:val="Style Paveikslas + 9 pt Bold Italic"/>
    <w:basedOn w:val="Paveikslas"/>
    <w:link w:val="StylePaveikslas9ptBoldItalicChar"/>
    <w:rsid w:val="00C62175"/>
    <w:rPr>
      <w:b/>
      <w:bCs/>
      <w:iCs/>
    </w:rPr>
  </w:style>
  <w:style w:type="character" w:customStyle="1" w:styleId="StylePaveikslas9ptBoldItalicChar">
    <w:name w:val="Style Paveikslas + 9 pt Bold Italic Char"/>
    <w:basedOn w:val="PaveikslasChar"/>
    <w:link w:val="StylePaveikslas9ptBoldItalic"/>
    <w:rsid w:val="00C62175"/>
    <w:rPr>
      <w:b/>
      <w:bCs/>
      <w:iCs/>
    </w:rPr>
  </w:style>
  <w:style w:type="paragraph" w:customStyle="1" w:styleId="StylePaveikslas9ptItalic">
    <w:name w:val="Style Paveikslas + 9 pt Italic"/>
    <w:basedOn w:val="Paveikslas"/>
    <w:link w:val="StylePaveikslas9ptItalicChar"/>
    <w:rsid w:val="00C62175"/>
    <w:rPr>
      <w:iCs/>
    </w:rPr>
  </w:style>
  <w:style w:type="character" w:customStyle="1" w:styleId="StylePaveikslas9ptItalicChar">
    <w:name w:val="Style Paveikslas + 9 pt Italic Char"/>
    <w:basedOn w:val="PaveikslasChar"/>
    <w:link w:val="StylePaveikslas9ptItalic"/>
    <w:rsid w:val="00C62175"/>
    <w:rPr>
      <w:iCs/>
    </w:rPr>
  </w:style>
  <w:style w:type="paragraph" w:customStyle="1" w:styleId="Lygis3">
    <w:name w:val="Lygis3"/>
    <w:basedOn w:val="Normal"/>
    <w:autoRedefine/>
    <w:rsid w:val="000432C3"/>
    <w:pPr>
      <w:spacing w:before="240" w:after="240"/>
      <w:jc w:val="both"/>
      <w:outlineLvl w:val="2"/>
    </w:pPr>
    <w:rPr>
      <w:rFonts w:ascii="Arial" w:hAnsi="Arial" w:cs="Arial"/>
      <w:b/>
      <w:color w:val="333399"/>
      <w:lang w:val="lt-LT"/>
    </w:rPr>
  </w:style>
  <w:style w:type="paragraph" w:customStyle="1" w:styleId="2-SkyriusTEKSTASnumeravimas">
    <w:name w:val="2 - Skyrius TEKSTAS numeravimas"/>
    <w:basedOn w:val="Normal"/>
    <w:rsid w:val="00097A7B"/>
    <w:pPr>
      <w:numPr>
        <w:numId w:val="2"/>
      </w:numPr>
    </w:pPr>
  </w:style>
  <w:style w:type="paragraph" w:styleId="ListParagraph">
    <w:name w:val="List Paragraph"/>
    <w:basedOn w:val="Normal"/>
    <w:uiPriority w:val="34"/>
    <w:qFormat/>
    <w:rsid w:val="004063E0"/>
    <w:pPr>
      <w:ind w:left="720"/>
      <w:contextualSpacing/>
    </w:pPr>
    <w:rPr>
      <w:lang w:val="lt-LT"/>
    </w:rPr>
  </w:style>
  <w:style w:type="character" w:customStyle="1" w:styleId="Header10">
    <w:name w:val="Header1"/>
    <w:basedOn w:val="DefaultParagraphFont"/>
    <w:semiHidden/>
    <w:rsid w:val="00874A12"/>
  </w:style>
  <w:style w:type="paragraph" w:customStyle="1" w:styleId="sre">
    <w:name w:val="sre"/>
    <w:basedOn w:val="Normal"/>
    <w:rsid w:val="00874A12"/>
    <w:pPr>
      <w:spacing w:before="100" w:beforeAutospacing="1" w:after="100" w:afterAutospacing="1"/>
    </w:pPr>
    <w:rPr>
      <w:rFonts w:ascii="Arial" w:hAnsi="Arial" w:cs="Arial"/>
      <w:color w:val="000033"/>
      <w:sz w:val="12"/>
      <w:szCs w:val="12"/>
    </w:rPr>
  </w:style>
  <w:style w:type="character" w:customStyle="1" w:styleId="HeaderChar">
    <w:name w:val="Header Char"/>
    <w:basedOn w:val="DefaultParagraphFont"/>
    <w:link w:val="Header"/>
    <w:uiPriority w:val="99"/>
    <w:rsid w:val="00874A12"/>
    <w:rPr>
      <w:sz w:val="24"/>
      <w:szCs w:val="24"/>
    </w:rPr>
  </w:style>
  <w:style w:type="character" w:customStyle="1" w:styleId="FooterChar">
    <w:name w:val="Footer Char"/>
    <w:basedOn w:val="DefaultParagraphFont"/>
    <w:link w:val="Footer"/>
    <w:rsid w:val="00874A12"/>
    <w:rPr>
      <w:sz w:val="24"/>
      <w:szCs w:val="24"/>
    </w:rPr>
  </w:style>
  <w:style w:type="character" w:styleId="Strong">
    <w:name w:val="Strong"/>
    <w:basedOn w:val="DefaultParagraphFont"/>
    <w:uiPriority w:val="22"/>
    <w:qFormat/>
    <w:rsid w:val="00874A12"/>
    <w:rPr>
      <w:b/>
      <w:bCs/>
    </w:rPr>
  </w:style>
  <w:style w:type="character" w:customStyle="1" w:styleId="BodyText2Char">
    <w:name w:val="Body Text 2 Char"/>
    <w:basedOn w:val="DefaultParagraphFont"/>
    <w:link w:val="BodyText2"/>
    <w:uiPriority w:val="99"/>
    <w:rsid w:val="00874A12"/>
    <w:rPr>
      <w:sz w:val="24"/>
      <w:szCs w:val="24"/>
    </w:rPr>
  </w:style>
  <w:style w:type="character" w:customStyle="1" w:styleId="BalloonTextChar">
    <w:name w:val="Balloon Text Char"/>
    <w:basedOn w:val="DefaultParagraphFont"/>
    <w:link w:val="BalloonText"/>
    <w:rsid w:val="00874A12"/>
    <w:rPr>
      <w:rFonts w:ascii="Tahoma" w:hAnsi="Tahoma" w:cs="Tahoma"/>
      <w:sz w:val="16"/>
      <w:szCs w:val="16"/>
    </w:rPr>
  </w:style>
  <w:style w:type="character" w:styleId="PlaceholderText">
    <w:name w:val="Placeholder Text"/>
    <w:basedOn w:val="DefaultParagraphFont"/>
    <w:uiPriority w:val="99"/>
    <w:semiHidden/>
    <w:rsid w:val="00874A12"/>
    <w:rPr>
      <w:color w:val="808080"/>
    </w:rPr>
  </w:style>
  <w:style w:type="table" w:styleId="MediumList2-Accent1">
    <w:name w:val="Medium List 2 Accent 1"/>
    <w:basedOn w:val="TableNormal"/>
    <w:uiPriority w:val="66"/>
    <w:rsid w:val="00874A12"/>
    <w:rPr>
      <w:rFonts w:ascii="Cambria" w:hAnsi="Cambria"/>
      <w:color w:val="000000"/>
      <w:sz w:val="22"/>
      <w:szCs w:val="22"/>
      <w:lang w:bidi="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character" w:customStyle="1" w:styleId="BodyTextIndentChar">
    <w:name w:val="Body Text Indent Char"/>
    <w:basedOn w:val="DefaultParagraphFont"/>
    <w:link w:val="BodyTextIndent"/>
    <w:rsid w:val="00874A12"/>
    <w:rPr>
      <w:sz w:val="24"/>
      <w:szCs w:val="24"/>
    </w:rPr>
  </w:style>
  <w:style w:type="table" w:styleId="TableClassic1">
    <w:name w:val="Table Classic 1"/>
    <w:basedOn w:val="TableNormal"/>
    <w:rsid w:val="00874A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List-Accent5">
    <w:name w:val="Light List Accent 5"/>
    <w:basedOn w:val="TableNormal"/>
    <w:uiPriority w:val="61"/>
    <w:rsid w:val="00874A12"/>
    <w:rPr>
      <w:rFonts w:ascii="Calibri" w:eastAsia="Calibri" w:hAnsi="Calibri"/>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Heading1Char">
    <w:name w:val="Heading 1 Char"/>
    <w:basedOn w:val="DefaultParagraphFont"/>
    <w:link w:val="Heading1"/>
    <w:uiPriority w:val="9"/>
    <w:rsid w:val="00874A12"/>
    <w:rPr>
      <w:b/>
      <w:bCs/>
      <w:sz w:val="22"/>
      <w:szCs w:val="24"/>
      <w:lang w:val="lt-LT"/>
    </w:rPr>
  </w:style>
  <w:style w:type="character" w:customStyle="1" w:styleId="speclist">
    <w:name w:val="speclist"/>
    <w:basedOn w:val="DefaultParagraphFont"/>
    <w:rsid w:val="00874A12"/>
  </w:style>
  <w:style w:type="paragraph" w:customStyle="1" w:styleId="p4">
    <w:name w:val="p4"/>
    <w:basedOn w:val="Normal"/>
    <w:rsid w:val="00874A12"/>
    <w:pPr>
      <w:spacing w:before="100" w:beforeAutospacing="1" w:after="100" w:afterAutospacing="1"/>
    </w:pPr>
  </w:style>
  <w:style w:type="paragraph" w:customStyle="1" w:styleId="DecimalAligned">
    <w:name w:val="Decimal Aligned"/>
    <w:basedOn w:val="Normal"/>
    <w:uiPriority w:val="40"/>
    <w:qFormat/>
    <w:rsid w:val="00874A12"/>
    <w:pPr>
      <w:tabs>
        <w:tab w:val="decimal" w:pos="360"/>
      </w:tabs>
      <w:spacing w:after="200" w:line="276" w:lineRule="auto"/>
    </w:pPr>
    <w:rPr>
      <w:rFonts w:ascii="Calibri" w:hAnsi="Calibri"/>
      <w:sz w:val="22"/>
      <w:szCs w:val="22"/>
    </w:rPr>
  </w:style>
  <w:style w:type="character" w:customStyle="1" w:styleId="FootnoteTextChar">
    <w:name w:val="Footnote Text Char"/>
    <w:basedOn w:val="DefaultParagraphFont"/>
    <w:link w:val="FootnoteText"/>
    <w:uiPriority w:val="99"/>
    <w:rsid w:val="00874A12"/>
    <w:rPr>
      <w:lang w:val="en-GB"/>
    </w:rPr>
  </w:style>
  <w:style w:type="character" w:styleId="SubtleEmphasis">
    <w:name w:val="Subtle Emphasis"/>
    <w:basedOn w:val="DefaultParagraphFont"/>
    <w:uiPriority w:val="19"/>
    <w:qFormat/>
    <w:rsid w:val="00874A12"/>
    <w:rPr>
      <w:rFonts w:eastAsia="Times New Roman" w:cs="Times New Roman"/>
      <w:bCs w:val="0"/>
      <w:i/>
      <w:iCs/>
      <w:color w:val="808080"/>
      <w:szCs w:val="22"/>
      <w:lang w:val="en-US"/>
    </w:rPr>
  </w:style>
  <w:style w:type="table" w:customStyle="1" w:styleId="LightShading-Accent11">
    <w:name w:val="Light Shading - Accent 11"/>
    <w:basedOn w:val="TableNormal"/>
    <w:uiPriority w:val="60"/>
    <w:rsid w:val="00874A12"/>
    <w:rPr>
      <w:rFonts w:ascii="Calibri" w:hAnsi="Calibri"/>
      <w:color w:val="365F91"/>
      <w:sz w:val="22"/>
      <w:szCs w:val="22"/>
      <w:lang w:bidi="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nui">
    <w:name w:val="nui"/>
    <w:basedOn w:val="DefaultParagraphFont"/>
    <w:rsid w:val="00874A12"/>
  </w:style>
  <w:style w:type="table" w:customStyle="1" w:styleId="MediumList21">
    <w:name w:val="Medium List 21"/>
    <w:basedOn w:val="TableNormal"/>
    <w:uiPriority w:val="66"/>
    <w:rsid w:val="00874A12"/>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character" w:customStyle="1" w:styleId="Heading3Char">
    <w:name w:val="Heading 3 Char"/>
    <w:basedOn w:val="DefaultParagraphFont"/>
    <w:link w:val="Heading3"/>
    <w:rsid w:val="00874A12"/>
    <w:rPr>
      <w:rFonts w:ascii="Verdana" w:hAnsi="Verdana"/>
      <w:b/>
      <w:bCs/>
      <w:color w:val="406093"/>
    </w:rPr>
  </w:style>
  <w:style w:type="character" w:customStyle="1" w:styleId="DocumentMapChar">
    <w:name w:val="Document Map Char"/>
    <w:basedOn w:val="DefaultParagraphFont"/>
    <w:link w:val="DocumentMap"/>
    <w:rsid w:val="00874A12"/>
    <w:rPr>
      <w:rFonts w:ascii="Tahoma" w:hAnsi="Tahoma" w:cs="Tahoma"/>
      <w:shd w:val="clear" w:color="auto" w:fill="000080"/>
    </w:rPr>
  </w:style>
  <w:style w:type="paragraph" w:styleId="PlainText">
    <w:name w:val="Plain Text"/>
    <w:basedOn w:val="Normal"/>
    <w:link w:val="PlainTextChar"/>
    <w:uiPriority w:val="99"/>
    <w:unhideWhenUsed/>
    <w:rsid w:val="00874A12"/>
    <w:rPr>
      <w:rFonts w:ascii="Consolas" w:eastAsia="Calibri" w:hAnsi="Consolas"/>
      <w:sz w:val="21"/>
      <w:szCs w:val="21"/>
    </w:rPr>
  </w:style>
  <w:style w:type="character" w:customStyle="1" w:styleId="PlainTextChar">
    <w:name w:val="Plain Text Char"/>
    <w:basedOn w:val="DefaultParagraphFont"/>
    <w:link w:val="PlainText"/>
    <w:uiPriority w:val="99"/>
    <w:rsid w:val="00874A12"/>
    <w:rPr>
      <w:rFonts w:ascii="Consolas" w:eastAsia="Calibri" w:hAnsi="Consolas" w:cs="Times New Roman"/>
      <w:sz w:val="21"/>
      <w:szCs w:val="21"/>
    </w:rPr>
  </w:style>
  <w:style w:type="character" w:customStyle="1" w:styleId="longtext">
    <w:name w:val="long_text"/>
    <w:basedOn w:val="DefaultParagraphFont"/>
    <w:rsid w:val="00874A12"/>
  </w:style>
  <w:style w:type="character" w:customStyle="1" w:styleId="gsa">
    <w:name w:val="gs_a"/>
    <w:basedOn w:val="DefaultParagraphFont"/>
    <w:rsid w:val="007F11B0"/>
  </w:style>
</w:styles>
</file>

<file path=word/webSettings.xml><?xml version="1.0" encoding="utf-8"?>
<w:webSettings xmlns:r="http://schemas.openxmlformats.org/officeDocument/2006/relationships" xmlns:w="http://schemas.openxmlformats.org/wordprocessingml/2006/main">
  <w:divs>
    <w:div w:id="198783345">
      <w:bodyDiv w:val="1"/>
      <w:marLeft w:val="0"/>
      <w:marRight w:val="0"/>
      <w:marTop w:val="0"/>
      <w:marBottom w:val="0"/>
      <w:divBdr>
        <w:top w:val="none" w:sz="0" w:space="0" w:color="auto"/>
        <w:left w:val="none" w:sz="0" w:space="0" w:color="auto"/>
        <w:bottom w:val="none" w:sz="0" w:space="0" w:color="auto"/>
        <w:right w:val="none" w:sz="0" w:space="0" w:color="auto"/>
      </w:divBdr>
    </w:div>
    <w:div w:id="231896547">
      <w:bodyDiv w:val="1"/>
      <w:marLeft w:val="0"/>
      <w:marRight w:val="0"/>
      <w:marTop w:val="0"/>
      <w:marBottom w:val="0"/>
      <w:divBdr>
        <w:top w:val="none" w:sz="0" w:space="0" w:color="auto"/>
        <w:left w:val="none" w:sz="0" w:space="0" w:color="auto"/>
        <w:bottom w:val="none" w:sz="0" w:space="0" w:color="auto"/>
        <w:right w:val="none" w:sz="0" w:space="0" w:color="auto"/>
      </w:divBdr>
      <w:divsChild>
        <w:div w:id="1169716539">
          <w:marLeft w:val="0"/>
          <w:marRight w:val="0"/>
          <w:marTop w:val="0"/>
          <w:marBottom w:val="0"/>
          <w:divBdr>
            <w:top w:val="none" w:sz="0" w:space="0" w:color="auto"/>
            <w:left w:val="none" w:sz="0" w:space="0" w:color="auto"/>
            <w:bottom w:val="none" w:sz="0" w:space="0" w:color="auto"/>
            <w:right w:val="none" w:sz="0" w:space="0" w:color="auto"/>
          </w:divBdr>
          <w:divsChild>
            <w:div w:id="450366280">
              <w:marLeft w:val="0"/>
              <w:marRight w:val="0"/>
              <w:marTop w:val="0"/>
              <w:marBottom w:val="0"/>
              <w:divBdr>
                <w:top w:val="none" w:sz="0" w:space="0" w:color="auto"/>
                <w:left w:val="none" w:sz="0" w:space="0" w:color="auto"/>
                <w:bottom w:val="none" w:sz="0" w:space="0" w:color="auto"/>
                <w:right w:val="none" w:sz="0" w:space="0" w:color="auto"/>
              </w:divBdr>
              <w:divsChild>
                <w:div w:id="1047603584">
                  <w:marLeft w:val="2928"/>
                  <w:marRight w:val="0"/>
                  <w:marTop w:val="720"/>
                  <w:marBottom w:val="0"/>
                  <w:divBdr>
                    <w:top w:val="none" w:sz="0" w:space="0" w:color="auto"/>
                    <w:left w:val="none" w:sz="0" w:space="0" w:color="auto"/>
                    <w:bottom w:val="none" w:sz="0" w:space="0" w:color="auto"/>
                    <w:right w:val="none" w:sz="0" w:space="0" w:color="auto"/>
                  </w:divBdr>
                  <w:divsChild>
                    <w:div w:id="59259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428149">
      <w:bodyDiv w:val="1"/>
      <w:marLeft w:val="0"/>
      <w:marRight w:val="0"/>
      <w:marTop w:val="0"/>
      <w:marBottom w:val="0"/>
      <w:divBdr>
        <w:top w:val="none" w:sz="0" w:space="0" w:color="auto"/>
        <w:left w:val="none" w:sz="0" w:space="0" w:color="auto"/>
        <w:bottom w:val="none" w:sz="0" w:space="0" w:color="auto"/>
        <w:right w:val="none" w:sz="0" w:space="0" w:color="auto"/>
      </w:divBdr>
    </w:div>
    <w:div w:id="384791688">
      <w:bodyDiv w:val="1"/>
      <w:marLeft w:val="0"/>
      <w:marRight w:val="0"/>
      <w:marTop w:val="0"/>
      <w:marBottom w:val="0"/>
      <w:divBdr>
        <w:top w:val="none" w:sz="0" w:space="0" w:color="auto"/>
        <w:left w:val="none" w:sz="0" w:space="0" w:color="auto"/>
        <w:bottom w:val="none" w:sz="0" w:space="0" w:color="auto"/>
        <w:right w:val="none" w:sz="0" w:space="0" w:color="auto"/>
      </w:divBdr>
    </w:div>
    <w:div w:id="487598386">
      <w:bodyDiv w:val="1"/>
      <w:marLeft w:val="0"/>
      <w:marRight w:val="0"/>
      <w:marTop w:val="0"/>
      <w:marBottom w:val="0"/>
      <w:divBdr>
        <w:top w:val="none" w:sz="0" w:space="0" w:color="auto"/>
        <w:left w:val="none" w:sz="0" w:space="0" w:color="auto"/>
        <w:bottom w:val="none" w:sz="0" w:space="0" w:color="auto"/>
        <w:right w:val="none" w:sz="0" w:space="0" w:color="auto"/>
      </w:divBdr>
    </w:div>
    <w:div w:id="528613994">
      <w:bodyDiv w:val="1"/>
      <w:marLeft w:val="0"/>
      <w:marRight w:val="0"/>
      <w:marTop w:val="0"/>
      <w:marBottom w:val="0"/>
      <w:divBdr>
        <w:top w:val="none" w:sz="0" w:space="0" w:color="auto"/>
        <w:left w:val="none" w:sz="0" w:space="0" w:color="auto"/>
        <w:bottom w:val="none" w:sz="0" w:space="0" w:color="auto"/>
        <w:right w:val="none" w:sz="0" w:space="0" w:color="auto"/>
      </w:divBdr>
    </w:div>
    <w:div w:id="878974764">
      <w:bodyDiv w:val="1"/>
      <w:marLeft w:val="0"/>
      <w:marRight w:val="0"/>
      <w:marTop w:val="0"/>
      <w:marBottom w:val="0"/>
      <w:divBdr>
        <w:top w:val="none" w:sz="0" w:space="0" w:color="auto"/>
        <w:left w:val="none" w:sz="0" w:space="0" w:color="auto"/>
        <w:bottom w:val="none" w:sz="0" w:space="0" w:color="auto"/>
        <w:right w:val="none" w:sz="0" w:space="0" w:color="auto"/>
      </w:divBdr>
    </w:div>
    <w:div w:id="932319873">
      <w:bodyDiv w:val="1"/>
      <w:marLeft w:val="0"/>
      <w:marRight w:val="0"/>
      <w:marTop w:val="0"/>
      <w:marBottom w:val="0"/>
      <w:divBdr>
        <w:top w:val="none" w:sz="0" w:space="0" w:color="auto"/>
        <w:left w:val="none" w:sz="0" w:space="0" w:color="auto"/>
        <w:bottom w:val="none" w:sz="0" w:space="0" w:color="auto"/>
        <w:right w:val="none" w:sz="0" w:space="0" w:color="auto"/>
      </w:divBdr>
    </w:div>
    <w:div w:id="1267536727">
      <w:bodyDiv w:val="1"/>
      <w:marLeft w:val="0"/>
      <w:marRight w:val="0"/>
      <w:marTop w:val="0"/>
      <w:marBottom w:val="0"/>
      <w:divBdr>
        <w:top w:val="none" w:sz="0" w:space="0" w:color="auto"/>
        <w:left w:val="none" w:sz="0" w:space="0" w:color="auto"/>
        <w:bottom w:val="none" w:sz="0" w:space="0" w:color="auto"/>
        <w:right w:val="none" w:sz="0" w:space="0" w:color="auto"/>
      </w:divBdr>
      <w:divsChild>
        <w:div w:id="1295792918">
          <w:marLeft w:val="0"/>
          <w:marRight w:val="0"/>
          <w:marTop w:val="0"/>
          <w:marBottom w:val="0"/>
          <w:divBdr>
            <w:top w:val="none" w:sz="0" w:space="0" w:color="auto"/>
            <w:left w:val="none" w:sz="0" w:space="0" w:color="auto"/>
            <w:bottom w:val="none" w:sz="0" w:space="0" w:color="auto"/>
            <w:right w:val="none" w:sz="0" w:space="0" w:color="auto"/>
          </w:divBdr>
          <w:divsChild>
            <w:div w:id="148604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126808">
      <w:bodyDiv w:val="1"/>
      <w:marLeft w:val="0"/>
      <w:marRight w:val="0"/>
      <w:marTop w:val="0"/>
      <w:marBottom w:val="0"/>
      <w:divBdr>
        <w:top w:val="none" w:sz="0" w:space="0" w:color="auto"/>
        <w:left w:val="none" w:sz="0" w:space="0" w:color="auto"/>
        <w:bottom w:val="none" w:sz="0" w:space="0" w:color="auto"/>
        <w:right w:val="none" w:sz="0" w:space="0" w:color="auto"/>
      </w:divBdr>
    </w:div>
    <w:div w:id="1309939494">
      <w:bodyDiv w:val="1"/>
      <w:marLeft w:val="0"/>
      <w:marRight w:val="0"/>
      <w:marTop w:val="0"/>
      <w:marBottom w:val="0"/>
      <w:divBdr>
        <w:top w:val="none" w:sz="0" w:space="0" w:color="auto"/>
        <w:left w:val="none" w:sz="0" w:space="0" w:color="auto"/>
        <w:bottom w:val="none" w:sz="0" w:space="0" w:color="auto"/>
        <w:right w:val="none" w:sz="0" w:space="0" w:color="auto"/>
      </w:divBdr>
    </w:div>
    <w:div w:id="1317339976">
      <w:bodyDiv w:val="1"/>
      <w:marLeft w:val="0"/>
      <w:marRight w:val="0"/>
      <w:marTop w:val="0"/>
      <w:marBottom w:val="0"/>
      <w:divBdr>
        <w:top w:val="none" w:sz="0" w:space="0" w:color="auto"/>
        <w:left w:val="none" w:sz="0" w:space="0" w:color="auto"/>
        <w:bottom w:val="none" w:sz="0" w:space="0" w:color="auto"/>
        <w:right w:val="none" w:sz="0" w:space="0" w:color="auto"/>
      </w:divBdr>
    </w:div>
    <w:div w:id="1652059422">
      <w:bodyDiv w:val="1"/>
      <w:marLeft w:val="0"/>
      <w:marRight w:val="0"/>
      <w:marTop w:val="0"/>
      <w:marBottom w:val="0"/>
      <w:divBdr>
        <w:top w:val="none" w:sz="0" w:space="0" w:color="auto"/>
        <w:left w:val="none" w:sz="0" w:space="0" w:color="auto"/>
        <w:bottom w:val="none" w:sz="0" w:space="0" w:color="auto"/>
        <w:right w:val="none" w:sz="0" w:space="0" w:color="auto"/>
      </w:divBdr>
    </w:div>
    <w:div w:id="1779907979">
      <w:bodyDiv w:val="1"/>
      <w:marLeft w:val="0"/>
      <w:marRight w:val="0"/>
      <w:marTop w:val="0"/>
      <w:marBottom w:val="0"/>
      <w:divBdr>
        <w:top w:val="none" w:sz="0" w:space="0" w:color="auto"/>
        <w:left w:val="none" w:sz="0" w:space="0" w:color="auto"/>
        <w:bottom w:val="none" w:sz="0" w:space="0" w:color="auto"/>
        <w:right w:val="none" w:sz="0" w:space="0" w:color="auto"/>
      </w:divBdr>
    </w:div>
    <w:div w:id="1804500388">
      <w:bodyDiv w:val="1"/>
      <w:marLeft w:val="0"/>
      <w:marRight w:val="0"/>
      <w:marTop w:val="0"/>
      <w:marBottom w:val="0"/>
      <w:divBdr>
        <w:top w:val="none" w:sz="0" w:space="0" w:color="auto"/>
        <w:left w:val="none" w:sz="0" w:space="0" w:color="auto"/>
        <w:bottom w:val="none" w:sz="0" w:space="0" w:color="auto"/>
        <w:right w:val="none" w:sz="0" w:space="0" w:color="auto"/>
      </w:divBdr>
    </w:div>
    <w:div w:id="1824541276">
      <w:bodyDiv w:val="1"/>
      <w:marLeft w:val="0"/>
      <w:marRight w:val="0"/>
      <w:marTop w:val="0"/>
      <w:marBottom w:val="0"/>
      <w:divBdr>
        <w:top w:val="none" w:sz="0" w:space="0" w:color="auto"/>
        <w:left w:val="none" w:sz="0" w:space="0" w:color="auto"/>
        <w:bottom w:val="none" w:sz="0" w:space="0" w:color="auto"/>
        <w:right w:val="none" w:sz="0" w:space="0" w:color="auto"/>
      </w:divBdr>
    </w:div>
    <w:div w:id="2138257795">
      <w:bodyDiv w:val="1"/>
      <w:marLeft w:val="0"/>
      <w:marRight w:val="0"/>
      <w:marTop w:val="0"/>
      <w:marBottom w:val="0"/>
      <w:divBdr>
        <w:top w:val="none" w:sz="0" w:space="0" w:color="auto"/>
        <w:left w:val="none" w:sz="0" w:space="0" w:color="auto"/>
        <w:bottom w:val="none" w:sz="0" w:space="0" w:color="auto"/>
        <w:right w:val="none" w:sz="0" w:space="0" w:color="auto"/>
      </w:divBdr>
      <w:divsChild>
        <w:div w:id="1488932742">
          <w:marLeft w:val="0"/>
          <w:marRight w:val="0"/>
          <w:marTop w:val="0"/>
          <w:marBottom w:val="0"/>
          <w:divBdr>
            <w:top w:val="none" w:sz="0" w:space="0" w:color="auto"/>
            <w:left w:val="none" w:sz="0" w:space="0" w:color="auto"/>
            <w:bottom w:val="none" w:sz="0" w:space="0" w:color="auto"/>
            <w:right w:val="none" w:sz="0" w:space="0" w:color="auto"/>
          </w:divBdr>
        </w:div>
        <w:div w:id="15095194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png"/><Relationship Id="rId21" Type="http://schemas.openxmlformats.org/officeDocument/2006/relationships/image" Target="media/image5.jpeg"/><Relationship Id="rId42" Type="http://schemas.openxmlformats.org/officeDocument/2006/relationships/header" Target="header5.xml"/><Relationship Id="rId47" Type="http://schemas.openxmlformats.org/officeDocument/2006/relationships/image" Target="media/image24.wmf"/><Relationship Id="rId63" Type="http://schemas.openxmlformats.org/officeDocument/2006/relationships/image" Target="media/image34.wmf"/><Relationship Id="rId68" Type="http://schemas.openxmlformats.org/officeDocument/2006/relationships/oleObject" Target="embeddings/oleObject9.bin"/><Relationship Id="rId84" Type="http://schemas.openxmlformats.org/officeDocument/2006/relationships/image" Target="media/image38.wmf"/><Relationship Id="rId89" Type="http://schemas.openxmlformats.org/officeDocument/2006/relationships/chart" Target="charts/chart10.xml"/><Relationship Id="rId112" Type="http://schemas.openxmlformats.org/officeDocument/2006/relationships/oleObject" Target="embeddings/oleObject17.bin"/><Relationship Id="rId133" Type="http://schemas.openxmlformats.org/officeDocument/2006/relationships/image" Target="media/image66.jpeg"/><Relationship Id="rId138" Type="http://schemas.openxmlformats.org/officeDocument/2006/relationships/header" Target="header10.xml"/><Relationship Id="rId154" Type="http://schemas.openxmlformats.org/officeDocument/2006/relationships/image" Target="media/image76.jpeg"/><Relationship Id="rId159" Type="http://schemas.openxmlformats.org/officeDocument/2006/relationships/image" Target="media/image81.jpeg"/><Relationship Id="rId175" Type="http://schemas.openxmlformats.org/officeDocument/2006/relationships/header" Target="header17.xml"/><Relationship Id="rId170" Type="http://schemas.openxmlformats.org/officeDocument/2006/relationships/header" Target="header14.xml"/><Relationship Id="rId191" Type="http://schemas.openxmlformats.org/officeDocument/2006/relationships/header" Target="header23.xml"/><Relationship Id="rId16" Type="http://schemas.openxmlformats.org/officeDocument/2006/relationships/header" Target="header3.xml"/><Relationship Id="rId107" Type="http://schemas.openxmlformats.org/officeDocument/2006/relationships/image" Target="media/image50.wmf"/><Relationship Id="rId11" Type="http://schemas.openxmlformats.org/officeDocument/2006/relationships/footer" Target="footer3.xml"/><Relationship Id="rId32" Type="http://schemas.openxmlformats.org/officeDocument/2006/relationships/oleObject" Target="embeddings/oleObject1.bin"/><Relationship Id="rId37" Type="http://schemas.openxmlformats.org/officeDocument/2006/relationships/image" Target="media/image20.jpeg"/><Relationship Id="rId53" Type="http://schemas.openxmlformats.org/officeDocument/2006/relationships/image" Target="media/image27.wmf"/><Relationship Id="rId58" Type="http://schemas.openxmlformats.org/officeDocument/2006/relationships/oleObject" Target="embeddings/oleObject5.bin"/><Relationship Id="rId74" Type="http://schemas.openxmlformats.org/officeDocument/2006/relationships/footer" Target="footer12.xml"/><Relationship Id="rId79" Type="http://schemas.openxmlformats.org/officeDocument/2006/relationships/chart" Target="charts/chart4.xml"/><Relationship Id="rId102" Type="http://schemas.openxmlformats.org/officeDocument/2006/relationships/oleObject" Target="embeddings/oleObject15.bin"/><Relationship Id="rId123" Type="http://schemas.openxmlformats.org/officeDocument/2006/relationships/oleObject" Target="embeddings/oleObject19.bin"/><Relationship Id="rId128" Type="http://schemas.openxmlformats.org/officeDocument/2006/relationships/image" Target="media/image62.jpeg"/><Relationship Id="rId144" Type="http://schemas.openxmlformats.org/officeDocument/2006/relationships/image" Target="media/image68.wmf"/><Relationship Id="rId149" Type="http://schemas.openxmlformats.org/officeDocument/2006/relationships/image" Target="media/image71.jpeg"/><Relationship Id="rId5" Type="http://schemas.openxmlformats.org/officeDocument/2006/relationships/webSettings" Target="webSettings.xml"/><Relationship Id="rId90" Type="http://schemas.openxmlformats.org/officeDocument/2006/relationships/image" Target="media/image40.wmf"/><Relationship Id="rId95" Type="http://schemas.openxmlformats.org/officeDocument/2006/relationships/chart" Target="charts/chart12.xml"/><Relationship Id="rId160" Type="http://schemas.openxmlformats.org/officeDocument/2006/relationships/image" Target="media/image82.wmf"/><Relationship Id="rId165" Type="http://schemas.openxmlformats.org/officeDocument/2006/relationships/image" Target="media/image86.jpeg"/><Relationship Id="rId181" Type="http://schemas.openxmlformats.org/officeDocument/2006/relationships/footer" Target="footer22.xml"/><Relationship Id="rId186" Type="http://schemas.openxmlformats.org/officeDocument/2006/relationships/image" Target="media/image87.wmf"/><Relationship Id="rId22" Type="http://schemas.openxmlformats.org/officeDocument/2006/relationships/image" Target="media/image6.jpeg"/><Relationship Id="rId27" Type="http://schemas.openxmlformats.org/officeDocument/2006/relationships/image" Target="media/image11.jpeg"/><Relationship Id="rId43" Type="http://schemas.openxmlformats.org/officeDocument/2006/relationships/footer" Target="footer7.xml"/><Relationship Id="rId48" Type="http://schemas.openxmlformats.org/officeDocument/2006/relationships/oleObject" Target="embeddings/oleObject2.bin"/><Relationship Id="rId64" Type="http://schemas.openxmlformats.org/officeDocument/2006/relationships/oleObject" Target="embeddings/oleObject7.bin"/><Relationship Id="rId69" Type="http://schemas.openxmlformats.org/officeDocument/2006/relationships/header" Target="header7.xml"/><Relationship Id="rId113" Type="http://schemas.openxmlformats.org/officeDocument/2006/relationships/chart" Target="charts/chart16.xml"/><Relationship Id="rId118" Type="http://schemas.openxmlformats.org/officeDocument/2006/relationships/image" Target="media/image57.emf"/><Relationship Id="rId134" Type="http://schemas.openxmlformats.org/officeDocument/2006/relationships/image" Target="media/image67.wmf"/><Relationship Id="rId139" Type="http://schemas.openxmlformats.org/officeDocument/2006/relationships/header" Target="header11.xml"/><Relationship Id="rId80" Type="http://schemas.openxmlformats.org/officeDocument/2006/relationships/chart" Target="charts/chart5.xml"/><Relationship Id="rId85" Type="http://schemas.openxmlformats.org/officeDocument/2006/relationships/oleObject" Target="embeddings/oleObject11.bin"/><Relationship Id="rId150" Type="http://schemas.openxmlformats.org/officeDocument/2006/relationships/image" Target="media/image72.jpeg"/><Relationship Id="rId155" Type="http://schemas.openxmlformats.org/officeDocument/2006/relationships/image" Target="media/image77.jpeg"/><Relationship Id="rId171" Type="http://schemas.openxmlformats.org/officeDocument/2006/relationships/header" Target="header15.xml"/><Relationship Id="rId176" Type="http://schemas.openxmlformats.org/officeDocument/2006/relationships/footer" Target="footer19.xml"/><Relationship Id="rId192" Type="http://schemas.openxmlformats.org/officeDocument/2006/relationships/footer" Target="footer25.xml"/><Relationship Id="rId12" Type="http://schemas.openxmlformats.org/officeDocument/2006/relationships/header" Target="header1.xml"/><Relationship Id="rId17" Type="http://schemas.openxmlformats.org/officeDocument/2006/relationships/footer" Target="footer6.xml"/><Relationship Id="rId33" Type="http://schemas.openxmlformats.org/officeDocument/2006/relationships/image" Target="media/image16.jpeg"/><Relationship Id="rId38" Type="http://schemas.openxmlformats.org/officeDocument/2006/relationships/image" Target="media/image21.jpeg"/><Relationship Id="rId59" Type="http://schemas.openxmlformats.org/officeDocument/2006/relationships/image" Target="media/image31.wmf"/><Relationship Id="rId103" Type="http://schemas.openxmlformats.org/officeDocument/2006/relationships/chart" Target="charts/chart14.xml"/><Relationship Id="rId108" Type="http://schemas.openxmlformats.org/officeDocument/2006/relationships/oleObject" Target="embeddings/oleObject16.bin"/><Relationship Id="rId124" Type="http://schemas.openxmlformats.org/officeDocument/2006/relationships/chart" Target="charts/chart18.xml"/><Relationship Id="rId129" Type="http://schemas.openxmlformats.org/officeDocument/2006/relationships/image" Target="media/image63.jpeg"/><Relationship Id="rId54" Type="http://schemas.openxmlformats.org/officeDocument/2006/relationships/oleObject" Target="embeddings/oleObject4.bin"/><Relationship Id="rId70" Type="http://schemas.openxmlformats.org/officeDocument/2006/relationships/header" Target="header8.xml"/><Relationship Id="rId75" Type="http://schemas.openxmlformats.org/officeDocument/2006/relationships/image" Target="media/image37.wmf"/><Relationship Id="rId91" Type="http://schemas.openxmlformats.org/officeDocument/2006/relationships/oleObject" Target="embeddings/oleObject13.bin"/><Relationship Id="rId96" Type="http://schemas.openxmlformats.org/officeDocument/2006/relationships/image" Target="media/image43.emf"/><Relationship Id="rId140" Type="http://schemas.openxmlformats.org/officeDocument/2006/relationships/footer" Target="footer13.xml"/><Relationship Id="rId145" Type="http://schemas.openxmlformats.org/officeDocument/2006/relationships/oleObject" Target="embeddings/oleObject21.bin"/><Relationship Id="rId161" Type="http://schemas.openxmlformats.org/officeDocument/2006/relationships/oleObject" Target="embeddings/oleObject22.bin"/><Relationship Id="rId166" Type="http://schemas.openxmlformats.org/officeDocument/2006/relationships/header" Target="header12.xml"/><Relationship Id="rId182" Type="http://schemas.openxmlformats.org/officeDocument/2006/relationships/header" Target="header20.xml"/><Relationship Id="rId187" Type="http://schemas.openxmlformats.org/officeDocument/2006/relationships/oleObject" Target="embeddings/oleObject23.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jpeg"/><Relationship Id="rId28" Type="http://schemas.openxmlformats.org/officeDocument/2006/relationships/image" Target="media/image12.jpeg"/><Relationship Id="rId49" Type="http://schemas.openxmlformats.org/officeDocument/2006/relationships/image" Target="media/image25.jpeg"/><Relationship Id="rId114" Type="http://schemas.openxmlformats.org/officeDocument/2006/relationships/image" Target="media/image53.jpeg"/><Relationship Id="rId119" Type="http://schemas.openxmlformats.org/officeDocument/2006/relationships/image" Target="media/image58.wmf"/><Relationship Id="rId44" Type="http://schemas.openxmlformats.org/officeDocument/2006/relationships/footer" Target="footer8.xml"/><Relationship Id="rId60" Type="http://schemas.openxmlformats.org/officeDocument/2006/relationships/oleObject" Target="embeddings/oleObject6.bin"/><Relationship Id="rId65" Type="http://schemas.openxmlformats.org/officeDocument/2006/relationships/image" Target="media/image35.wmf"/><Relationship Id="rId81" Type="http://schemas.openxmlformats.org/officeDocument/2006/relationships/chart" Target="charts/chart6.xml"/><Relationship Id="rId86" Type="http://schemas.openxmlformats.org/officeDocument/2006/relationships/chart" Target="charts/chart9.xml"/><Relationship Id="rId130" Type="http://schemas.openxmlformats.org/officeDocument/2006/relationships/chart" Target="charts/chart20.xml"/><Relationship Id="rId135" Type="http://schemas.openxmlformats.org/officeDocument/2006/relationships/oleObject" Target="embeddings/oleObject20.bin"/><Relationship Id="rId151" Type="http://schemas.openxmlformats.org/officeDocument/2006/relationships/image" Target="media/image73.jpeg"/><Relationship Id="rId156" Type="http://schemas.openxmlformats.org/officeDocument/2006/relationships/image" Target="media/image78.jpeg"/><Relationship Id="rId177" Type="http://schemas.openxmlformats.org/officeDocument/2006/relationships/footer" Target="footer20.xml"/><Relationship Id="rId172" Type="http://schemas.openxmlformats.org/officeDocument/2006/relationships/footer" Target="footer17.xml"/><Relationship Id="rId193" Type="http://schemas.openxmlformats.org/officeDocument/2006/relationships/image" Target="media/image90.jpeg"/><Relationship Id="rId13" Type="http://schemas.openxmlformats.org/officeDocument/2006/relationships/header" Target="header2.xml"/><Relationship Id="rId18" Type="http://schemas.openxmlformats.org/officeDocument/2006/relationships/image" Target="media/image2.jpeg"/><Relationship Id="rId39" Type="http://schemas.openxmlformats.org/officeDocument/2006/relationships/image" Target="media/image22.jpeg"/><Relationship Id="rId109" Type="http://schemas.openxmlformats.org/officeDocument/2006/relationships/chart" Target="charts/chart15.xml"/><Relationship Id="rId34" Type="http://schemas.openxmlformats.org/officeDocument/2006/relationships/image" Target="media/image17.jpeg"/><Relationship Id="rId50" Type="http://schemas.openxmlformats.org/officeDocument/2006/relationships/chart" Target="charts/chart1.xml"/><Relationship Id="rId55" Type="http://schemas.openxmlformats.org/officeDocument/2006/relationships/image" Target="media/image28.emf"/><Relationship Id="rId76" Type="http://schemas.openxmlformats.org/officeDocument/2006/relationships/oleObject" Target="embeddings/oleObject10.bin"/><Relationship Id="rId97" Type="http://schemas.openxmlformats.org/officeDocument/2006/relationships/image" Target="media/image44.jpeg"/><Relationship Id="rId104" Type="http://schemas.openxmlformats.org/officeDocument/2006/relationships/image" Target="media/image47.jpeg"/><Relationship Id="rId120" Type="http://schemas.openxmlformats.org/officeDocument/2006/relationships/oleObject" Target="embeddings/oleObject18.bin"/><Relationship Id="rId125" Type="http://schemas.openxmlformats.org/officeDocument/2006/relationships/image" Target="media/image60.jpeg"/><Relationship Id="rId141" Type="http://schemas.openxmlformats.org/officeDocument/2006/relationships/footer" Target="footer14.xml"/><Relationship Id="rId146" Type="http://schemas.openxmlformats.org/officeDocument/2006/relationships/chart" Target="charts/chart25.xml"/><Relationship Id="rId167" Type="http://schemas.openxmlformats.org/officeDocument/2006/relationships/header" Target="header13.xml"/><Relationship Id="rId188" Type="http://schemas.openxmlformats.org/officeDocument/2006/relationships/image" Target="media/image88.jpeg"/><Relationship Id="rId7" Type="http://schemas.openxmlformats.org/officeDocument/2006/relationships/endnotes" Target="endnotes.xml"/><Relationship Id="rId71" Type="http://schemas.openxmlformats.org/officeDocument/2006/relationships/footer" Target="footer10.xml"/><Relationship Id="rId92" Type="http://schemas.openxmlformats.org/officeDocument/2006/relationships/chart" Target="charts/chart11.xml"/><Relationship Id="rId162" Type="http://schemas.openxmlformats.org/officeDocument/2006/relationships/image" Target="media/image83.jpeg"/><Relationship Id="rId183" Type="http://schemas.openxmlformats.org/officeDocument/2006/relationships/header" Target="header21.xml"/><Relationship Id="rId2" Type="http://schemas.openxmlformats.org/officeDocument/2006/relationships/numbering" Target="numbering.xml"/><Relationship Id="rId29" Type="http://schemas.openxmlformats.org/officeDocument/2006/relationships/image" Target="media/image13.jpeg"/><Relationship Id="rId24" Type="http://schemas.openxmlformats.org/officeDocument/2006/relationships/image" Target="media/image8.jpeg"/><Relationship Id="rId40" Type="http://schemas.openxmlformats.org/officeDocument/2006/relationships/image" Target="media/image23.jpeg"/><Relationship Id="rId45" Type="http://schemas.openxmlformats.org/officeDocument/2006/relationships/header" Target="header6.xml"/><Relationship Id="rId66" Type="http://schemas.openxmlformats.org/officeDocument/2006/relationships/oleObject" Target="embeddings/oleObject8.bin"/><Relationship Id="rId87" Type="http://schemas.openxmlformats.org/officeDocument/2006/relationships/image" Target="media/image39.wmf"/><Relationship Id="rId110" Type="http://schemas.openxmlformats.org/officeDocument/2006/relationships/image" Target="media/image51.jpeg"/><Relationship Id="rId115" Type="http://schemas.openxmlformats.org/officeDocument/2006/relationships/image" Target="media/image54.emf"/><Relationship Id="rId131" Type="http://schemas.openxmlformats.org/officeDocument/2006/relationships/image" Target="media/image64.jpeg"/><Relationship Id="rId136" Type="http://schemas.openxmlformats.org/officeDocument/2006/relationships/chart" Target="charts/chart21.xml"/><Relationship Id="rId157" Type="http://schemas.openxmlformats.org/officeDocument/2006/relationships/image" Target="media/image79.jpeg"/><Relationship Id="rId178" Type="http://schemas.openxmlformats.org/officeDocument/2006/relationships/header" Target="header18.xml"/><Relationship Id="rId61" Type="http://schemas.openxmlformats.org/officeDocument/2006/relationships/image" Target="media/image32.jpeg"/><Relationship Id="rId82" Type="http://schemas.openxmlformats.org/officeDocument/2006/relationships/chart" Target="charts/chart7.xml"/><Relationship Id="rId152" Type="http://schemas.openxmlformats.org/officeDocument/2006/relationships/image" Target="media/image74.jpeg"/><Relationship Id="rId173" Type="http://schemas.openxmlformats.org/officeDocument/2006/relationships/footer" Target="footer18.xml"/><Relationship Id="rId194" Type="http://schemas.openxmlformats.org/officeDocument/2006/relationships/fontTable" Target="fontTable.xml"/><Relationship Id="rId19" Type="http://schemas.openxmlformats.org/officeDocument/2006/relationships/image" Target="media/image3.jpeg"/><Relationship Id="rId14" Type="http://schemas.openxmlformats.org/officeDocument/2006/relationships/footer" Target="footer4.xml"/><Relationship Id="rId30" Type="http://schemas.openxmlformats.org/officeDocument/2006/relationships/image" Target="media/image14.jpeg"/><Relationship Id="rId35" Type="http://schemas.openxmlformats.org/officeDocument/2006/relationships/image" Target="media/image18.gif"/><Relationship Id="rId56" Type="http://schemas.openxmlformats.org/officeDocument/2006/relationships/image" Target="media/image29.jpeg"/><Relationship Id="rId77" Type="http://schemas.openxmlformats.org/officeDocument/2006/relationships/chart" Target="charts/chart2.xml"/><Relationship Id="rId100" Type="http://schemas.openxmlformats.org/officeDocument/2006/relationships/chart" Target="charts/chart13.xml"/><Relationship Id="rId105" Type="http://schemas.openxmlformats.org/officeDocument/2006/relationships/image" Target="media/image48.jpeg"/><Relationship Id="rId126" Type="http://schemas.openxmlformats.org/officeDocument/2006/relationships/chart" Target="charts/chart19.xml"/><Relationship Id="rId147" Type="http://schemas.openxmlformats.org/officeDocument/2006/relationships/image" Target="media/image69.jpeg"/><Relationship Id="rId168" Type="http://schemas.openxmlformats.org/officeDocument/2006/relationships/footer" Target="footer15.xml"/><Relationship Id="rId8" Type="http://schemas.openxmlformats.org/officeDocument/2006/relationships/image" Target="media/image1.png"/><Relationship Id="rId51" Type="http://schemas.openxmlformats.org/officeDocument/2006/relationships/image" Target="media/image26.wmf"/><Relationship Id="rId72" Type="http://schemas.openxmlformats.org/officeDocument/2006/relationships/footer" Target="footer11.xml"/><Relationship Id="rId93" Type="http://schemas.openxmlformats.org/officeDocument/2006/relationships/image" Target="media/image41.jpeg"/><Relationship Id="rId98" Type="http://schemas.openxmlformats.org/officeDocument/2006/relationships/image" Target="media/image45.wmf"/><Relationship Id="rId121" Type="http://schemas.openxmlformats.org/officeDocument/2006/relationships/chart" Target="charts/chart17.xml"/><Relationship Id="rId142" Type="http://schemas.openxmlformats.org/officeDocument/2006/relationships/chart" Target="charts/chart23.xml"/><Relationship Id="rId163" Type="http://schemas.openxmlformats.org/officeDocument/2006/relationships/image" Target="media/image84.jpeg"/><Relationship Id="rId184" Type="http://schemas.openxmlformats.org/officeDocument/2006/relationships/footer" Target="footer23.xml"/><Relationship Id="rId189" Type="http://schemas.openxmlformats.org/officeDocument/2006/relationships/image" Target="media/image89.jpeg"/><Relationship Id="rId3" Type="http://schemas.openxmlformats.org/officeDocument/2006/relationships/styles" Target="styles.xml"/><Relationship Id="rId25" Type="http://schemas.openxmlformats.org/officeDocument/2006/relationships/image" Target="media/image9.jpeg"/><Relationship Id="rId46" Type="http://schemas.openxmlformats.org/officeDocument/2006/relationships/footer" Target="footer9.xml"/><Relationship Id="rId67" Type="http://schemas.openxmlformats.org/officeDocument/2006/relationships/image" Target="media/image36.wmf"/><Relationship Id="rId116" Type="http://schemas.openxmlformats.org/officeDocument/2006/relationships/image" Target="media/image55.emf"/><Relationship Id="rId137" Type="http://schemas.openxmlformats.org/officeDocument/2006/relationships/chart" Target="charts/chart22.xml"/><Relationship Id="rId158" Type="http://schemas.openxmlformats.org/officeDocument/2006/relationships/image" Target="media/image80.jpeg"/><Relationship Id="rId20" Type="http://schemas.openxmlformats.org/officeDocument/2006/relationships/image" Target="media/image4.jpeg"/><Relationship Id="rId41" Type="http://schemas.openxmlformats.org/officeDocument/2006/relationships/header" Target="header4.xml"/><Relationship Id="rId62" Type="http://schemas.openxmlformats.org/officeDocument/2006/relationships/image" Target="media/image33.jpeg"/><Relationship Id="rId83" Type="http://schemas.openxmlformats.org/officeDocument/2006/relationships/chart" Target="charts/chart8.xml"/><Relationship Id="rId88" Type="http://schemas.openxmlformats.org/officeDocument/2006/relationships/oleObject" Target="embeddings/oleObject12.bin"/><Relationship Id="rId111" Type="http://schemas.openxmlformats.org/officeDocument/2006/relationships/image" Target="media/image52.wmf"/><Relationship Id="rId132" Type="http://schemas.openxmlformats.org/officeDocument/2006/relationships/image" Target="media/image65.jpeg"/><Relationship Id="rId153" Type="http://schemas.openxmlformats.org/officeDocument/2006/relationships/image" Target="media/image75.jpeg"/><Relationship Id="rId174" Type="http://schemas.openxmlformats.org/officeDocument/2006/relationships/header" Target="header16.xml"/><Relationship Id="rId179" Type="http://schemas.openxmlformats.org/officeDocument/2006/relationships/header" Target="header19.xml"/><Relationship Id="rId195" Type="http://schemas.openxmlformats.org/officeDocument/2006/relationships/theme" Target="theme/theme1.xml"/><Relationship Id="rId190" Type="http://schemas.openxmlformats.org/officeDocument/2006/relationships/header" Target="header22.xml"/><Relationship Id="rId15" Type="http://schemas.openxmlformats.org/officeDocument/2006/relationships/footer" Target="footer5.xml"/><Relationship Id="rId36" Type="http://schemas.openxmlformats.org/officeDocument/2006/relationships/image" Target="media/image19.jpeg"/><Relationship Id="rId57" Type="http://schemas.openxmlformats.org/officeDocument/2006/relationships/image" Target="media/image30.wmf"/><Relationship Id="rId106" Type="http://schemas.openxmlformats.org/officeDocument/2006/relationships/image" Target="media/image49.png"/><Relationship Id="rId127" Type="http://schemas.openxmlformats.org/officeDocument/2006/relationships/image" Target="media/image61.jpeg"/><Relationship Id="rId10" Type="http://schemas.openxmlformats.org/officeDocument/2006/relationships/footer" Target="footer2.xml"/><Relationship Id="rId31" Type="http://schemas.openxmlformats.org/officeDocument/2006/relationships/image" Target="media/image15.wmf"/><Relationship Id="rId52" Type="http://schemas.openxmlformats.org/officeDocument/2006/relationships/oleObject" Target="embeddings/oleObject3.bin"/><Relationship Id="rId73" Type="http://schemas.openxmlformats.org/officeDocument/2006/relationships/header" Target="header9.xml"/><Relationship Id="rId78" Type="http://schemas.openxmlformats.org/officeDocument/2006/relationships/chart" Target="charts/chart3.xml"/><Relationship Id="rId94" Type="http://schemas.openxmlformats.org/officeDocument/2006/relationships/image" Target="media/image42.jpeg"/><Relationship Id="rId99" Type="http://schemas.openxmlformats.org/officeDocument/2006/relationships/oleObject" Target="embeddings/oleObject14.bin"/><Relationship Id="rId101" Type="http://schemas.openxmlformats.org/officeDocument/2006/relationships/image" Target="media/image46.wmf"/><Relationship Id="rId122" Type="http://schemas.openxmlformats.org/officeDocument/2006/relationships/image" Target="media/image59.wmf"/><Relationship Id="rId143" Type="http://schemas.openxmlformats.org/officeDocument/2006/relationships/chart" Target="charts/chart24.xml"/><Relationship Id="rId148" Type="http://schemas.openxmlformats.org/officeDocument/2006/relationships/image" Target="media/image70.jpeg"/><Relationship Id="rId164" Type="http://schemas.openxmlformats.org/officeDocument/2006/relationships/image" Target="media/image85.jpeg"/><Relationship Id="rId169" Type="http://schemas.openxmlformats.org/officeDocument/2006/relationships/footer" Target="footer16.xml"/><Relationship Id="rId185"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footer" Target="footer21.xml"/><Relationship Id="rId26"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rurb\My%20Documents\DARBAI\DISERTACIJOS\SABLONAS-disertacijos-2009\Daktaro%20disertacija_sablonas_2009-11-09_LT_k.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Auris\Desktop\01%20-%20MOKSLAS%20DR\Fizikines%20savybes%20S355J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J\Desktop\01%20-%20MOKSLAS%20DR\TYRIMAI\MMM%20test\Dvitejo%20profilio%20skenavima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Dvitejo%20profilio%20skenavima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Dvitejo%20profilio%20skenavima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Bandiniu%20B1%20B2%20...%20INFO.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Bandiniu%20B1%20B2%20...%20INFO.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Bandiniu%20B1%20B2%20...%20INFO.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Bandiniu%20B1%20B2%20...%20INFO.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Dvitejo%20profilio%20skenavima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Dvitejo%20profilio%20skenavima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MMM%20test\Dvitejo%20profilio%20skenavima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UT%20test\UT%20residual%20stress%20(tuscia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UT%20test\UT%20residual%20stress%20(tuscia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UT%20test\UT%20residual%20stres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J\Desktop\01%20-%20MOKSLAS%20DR\TYRIMAI\X-Ray%20results\XRD%20result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ND\ND%20result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Hole%20Drilling%20ESPI\HD&amp;ESPI%20results.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Hole%20Drilling%20ESPI\HD&amp;ESPI%20result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Documents%20and%20Settings\Auris\Desktop\ANSYS%20works%20(Auris)\FE%20duomeny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Documents%20and%20Settings\Auris\Desktop\HFLUX%20calc..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Bendri%20RS%20rezultatai.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Bendri%20RS%20rezultatai.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AJ\Desktop\01%20-%20MOKSLAS%20DR\TYRIMAI\Tensile%20test\Tensile%20test.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Auris\Desktop\01%20-%20MOKSLAS%20DR\TYRIMAI\Impact%20test\Impact%20test.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Documents%20and%20Settings\Auris\Desktop\01%20-%20MOKSLAS%20DR\TYRIMAI\Kietumas%20HV\Kietumo%20matavima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3709696373869601"/>
          <c:y val="0.12745098039215691"/>
          <c:w val="0.82973684754070465"/>
          <c:h val="0.66191176470588264"/>
        </c:manualLayout>
      </c:layout>
      <c:lineChart>
        <c:grouping val="standard"/>
        <c:ser>
          <c:idx val="0"/>
          <c:order val="0"/>
          <c:tx>
            <c:v>Tamprumo modulis (1,0E+5 MPa)</c:v>
          </c:tx>
          <c:spPr>
            <a:ln w="19050"/>
          </c:spPr>
          <c:cat>
            <c:numRef>
              <c:f>Sheet1!$B$79:$B$87</c:f>
              <c:numCache>
                <c:formatCode>General</c:formatCode>
                <c:ptCount val="9"/>
                <c:pt idx="0">
                  <c:v>0</c:v>
                </c:pt>
                <c:pt idx="1">
                  <c:v>200</c:v>
                </c:pt>
                <c:pt idx="2">
                  <c:v>400</c:v>
                </c:pt>
                <c:pt idx="3">
                  <c:v>600</c:v>
                </c:pt>
                <c:pt idx="4">
                  <c:v>800</c:v>
                </c:pt>
                <c:pt idx="5">
                  <c:v>1000</c:v>
                </c:pt>
                <c:pt idx="6">
                  <c:v>1200</c:v>
                </c:pt>
                <c:pt idx="7">
                  <c:v>1400</c:v>
                </c:pt>
                <c:pt idx="8">
                  <c:v>1600</c:v>
                </c:pt>
              </c:numCache>
            </c:numRef>
          </c:cat>
          <c:val>
            <c:numRef>
              <c:f>Sheet1!$C$79:$C$87</c:f>
              <c:numCache>
                <c:formatCode>General</c:formatCode>
                <c:ptCount val="9"/>
                <c:pt idx="0">
                  <c:v>2.1</c:v>
                </c:pt>
                <c:pt idx="1">
                  <c:v>1.9000000000000001</c:v>
                </c:pt>
                <c:pt idx="2">
                  <c:v>1.7000000000000104</c:v>
                </c:pt>
                <c:pt idx="3">
                  <c:v>1.5</c:v>
                </c:pt>
                <c:pt idx="4">
                  <c:v>1.3</c:v>
                </c:pt>
                <c:pt idx="5">
                  <c:v>1.05</c:v>
                </c:pt>
                <c:pt idx="6">
                  <c:v>0.60000000000000064</c:v>
                </c:pt>
                <c:pt idx="7">
                  <c:v>0.30000000000000032</c:v>
                </c:pt>
                <c:pt idx="8">
                  <c:v>0.1</c:v>
                </c:pt>
              </c:numCache>
            </c:numRef>
          </c:val>
        </c:ser>
        <c:ser>
          <c:idx val="1"/>
          <c:order val="1"/>
          <c:tx>
            <c:v>Terminis išsiplėtimas (1,0E-5 nm/mK)</c:v>
          </c:tx>
          <c:spPr>
            <a:ln w="19050"/>
          </c:spPr>
          <c:cat>
            <c:numRef>
              <c:f>Sheet1!$B$79:$B$87</c:f>
              <c:numCache>
                <c:formatCode>General</c:formatCode>
                <c:ptCount val="9"/>
                <c:pt idx="0">
                  <c:v>0</c:v>
                </c:pt>
                <c:pt idx="1">
                  <c:v>200</c:v>
                </c:pt>
                <c:pt idx="2">
                  <c:v>400</c:v>
                </c:pt>
                <c:pt idx="3">
                  <c:v>600</c:v>
                </c:pt>
                <c:pt idx="4">
                  <c:v>800</c:v>
                </c:pt>
                <c:pt idx="5">
                  <c:v>1000</c:v>
                </c:pt>
                <c:pt idx="6">
                  <c:v>1200</c:v>
                </c:pt>
                <c:pt idx="7">
                  <c:v>1400</c:v>
                </c:pt>
                <c:pt idx="8">
                  <c:v>1600</c:v>
                </c:pt>
              </c:numCache>
            </c:numRef>
          </c:cat>
          <c:val>
            <c:numRef>
              <c:f>Sheet1!$D$79:$D$87</c:f>
              <c:numCache>
                <c:formatCode>General</c:formatCode>
                <c:ptCount val="9"/>
                <c:pt idx="0">
                  <c:v>1.1900000000000241</c:v>
                </c:pt>
                <c:pt idx="1">
                  <c:v>1.27</c:v>
                </c:pt>
                <c:pt idx="2">
                  <c:v>1.3900000000000001</c:v>
                </c:pt>
                <c:pt idx="3">
                  <c:v>1.47</c:v>
                </c:pt>
                <c:pt idx="4">
                  <c:v>1.56</c:v>
                </c:pt>
                <c:pt idx="5">
                  <c:v>1.6400000000000001</c:v>
                </c:pt>
                <c:pt idx="6">
                  <c:v>1.6800000000000141</c:v>
                </c:pt>
                <c:pt idx="7">
                  <c:v>1.7200000000000104</c:v>
                </c:pt>
                <c:pt idx="8">
                  <c:v>1.85</c:v>
                </c:pt>
              </c:numCache>
            </c:numRef>
          </c:val>
        </c:ser>
        <c:ser>
          <c:idx val="2"/>
          <c:order val="2"/>
          <c:tx>
            <c:v>Puasono koeficientas (1,0E-1)</c:v>
          </c:tx>
          <c:spPr>
            <a:ln w="19050"/>
          </c:spPr>
          <c:cat>
            <c:numRef>
              <c:f>Sheet1!$B$79:$B$87</c:f>
              <c:numCache>
                <c:formatCode>General</c:formatCode>
                <c:ptCount val="9"/>
                <c:pt idx="0">
                  <c:v>0</c:v>
                </c:pt>
                <c:pt idx="1">
                  <c:v>200</c:v>
                </c:pt>
                <c:pt idx="2">
                  <c:v>400</c:v>
                </c:pt>
                <c:pt idx="3">
                  <c:v>600</c:v>
                </c:pt>
                <c:pt idx="4">
                  <c:v>800</c:v>
                </c:pt>
                <c:pt idx="5">
                  <c:v>1000</c:v>
                </c:pt>
                <c:pt idx="6">
                  <c:v>1200</c:v>
                </c:pt>
                <c:pt idx="7">
                  <c:v>1400</c:v>
                </c:pt>
                <c:pt idx="8">
                  <c:v>1600</c:v>
                </c:pt>
              </c:numCache>
            </c:numRef>
          </c:cat>
          <c:val>
            <c:numRef>
              <c:f>Sheet1!$E$79:$E$87</c:f>
              <c:numCache>
                <c:formatCode>General</c:formatCode>
                <c:ptCount val="9"/>
                <c:pt idx="0">
                  <c:v>3</c:v>
                </c:pt>
                <c:pt idx="1">
                  <c:v>3</c:v>
                </c:pt>
                <c:pt idx="2">
                  <c:v>3</c:v>
                </c:pt>
                <c:pt idx="3">
                  <c:v>3</c:v>
                </c:pt>
                <c:pt idx="4">
                  <c:v>3</c:v>
                </c:pt>
                <c:pt idx="5">
                  <c:v>3</c:v>
                </c:pt>
                <c:pt idx="6">
                  <c:v>3</c:v>
                </c:pt>
                <c:pt idx="7">
                  <c:v>3</c:v>
                </c:pt>
                <c:pt idx="8">
                  <c:v>3</c:v>
                </c:pt>
              </c:numCache>
            </c:numRef>
          </c:val>
        </c:ser>
        <c:ser>
          <c:idx val="3"/>
          <c:order val="3"/>
          <c:tx>
            <c:v>Šiluminis laidumas (1,0E+1 W/mK)</c:v>
          </c:tx>
          <c:spPr>
            <a:ln w="19050"/>
          </c:spPr>
          <c:cat>
            <c:numRef>
              <c:f>Sheet1!$B$79:$B$87</c:f>
              <c:numCache>
                <c:formatCode>General</c:formatCode>
                <c:ptCount val="9"/>
                <c:pt idx="0">
                  <c:v>0</c:v>
                </c:pt>
                <c:pt idx="1">
                  <c:v>200</c:v>
                </c:pt>
                <c:pt idx="2">
                  <c:v>400</c:v>
                </c:pt>
                <c:pt idx="3">
                  <c:v>600</c:v>
                </c:pt>
                <c:pt idx="4">
                  <c:v>800</c:v>
                </c:pt>
                <c:pt idx="5">
                  <c:v>1000</c:v>
                </c:pt>
                <c:pt idx="6">
                  <c:v>1200</c:v>
                </c:pt>
                <c:pt idx="7">
                  <c:v>1400</c:v>
                </c:pt>
                <c:pt idx="8">
                  <c:v>1600</c:v>
                </c:pt>
              </c:numCache>
            </c:numRef>
          </c:cat>
          <c:val>
            <c:numRef>
              <c:f>Sheet1!$F$79:$F$87</c:f>
              <c:numCache>
                <c:formatCode>General</c:formatCode>
                <c:ptCount val="9"/>
                <c:pt idx="0">
                  <c:v>5.2</c:v>
                </c:pt>
                <c:pt idx="1">
                  <c:v>4.84</c:v>
                </c:pt>
                <c:pt idx="2">
                  <c:v>4.2699999999999996</c:v>
                </c:pt>
                <c:pt idx="3">
                  <c:v>3.66</c:v>
                </c:pt>
                <c:pt idx="4">
                  <c:v>2.6</c:v>
                </c:pt>
                <c:pt idx="5">
                  <c:v>2.72</c:v>
                </c:pt>
                <c:pt idx="6">
                  <c:v>2.9699999999999998</c:v>
                </c:pt>
                <c:pt idx="7">
                  <c:v>3.01</c:v>
                </c:pt>
                <c:pt idx="8">
                  <c:v>5.8</c:v>
                </c:pt>
              </c:numCache>
            </c:numRef>
          </c:val>
        </c:ser>
        <c:ser>
          <c:idx val="4"/>
          <c:order val="4"/>
          <c:tx>
            <c:v>Savitoji šiluma (kJ/kgK)</c:v>
          </c:tx>
          <c:spPr>
            <a:ln w="19050"/>
          </c:spPr>
          <c:cat>
            <c:numRef>
              <c:f>Sheet1!$B$79:$B$87</c:f>
              <c:numCache>
                <c:formatCode>General</c:formatCode>
                <c:ptCount val="9"/>
                <c:pt idx="0">
                  <c:v>0</c:v>
                </c:pt>
                <c:pt idx="1">
                  <c:v>200</c:v>
                </c:pt>
                <c:pt idx="2">
                  <c:v>400</c:v>
                </c:pt>
                <c:pt idx="3">
                  <c:v>600</c:v>
                </c:pt>
                <c:pt idx="4">
                  <c:v>800</c:v>
                </c:pt>
                <c:pt idx="5">
                  <c:v>1000</c:v>
                </c:pt>
                <c:pt idx="6">
                  <c:v>1200</c:v>
                </c:pt>
                <c:pt idx="7">
                  <c:v>1400</c:v>
                </c:pt>
                <c:pt idx="8">
                  <c:v>1600</c:v>
                </c:pt>
              </c:numCache>
            </c:numRef>
          </c:cat>
          <c:val>
            <c:numRef>
              <c:f>Sheet1!$G$79:$G$87</c:f>
              <c:numCache>
                <c:formatCode>General</c:formatCode>
                <c:ptCount val="9"/>
                <c:pt idx="0">
                  <c:v>0.46200000000000002</c:v>
                </c:pt>
                <c:pt idx="1">
                  <c:v>0.51100000000000001</c:v>
                </c:pt>
                <c:pt idx="2">
                  <c:v>0.59000000000000052</c:v>
                </c:pt>
                <c:pt idx="3">
                  <c:v>0.74100000000000465</c:v>
                </c:pt>
                <c:pt idx="4">
                  <c:v>0.82099999999999995</c:v>
                </c:pt>
                <c:pt idx="5">
                  <c:v>0.65000000000001545</c:v>
                </c:pt>
                <c:pt idx="6">
                  <c:v>0.6950000000000095</c:v>
                </c:pt>
                <c:pt idx="7">
                  <c:v>0.67400000000001759</c:v>
                </c:pt>
                <c:pt idx="8">
                  <c:v>0.67700000000001759</c:v>
                </c:pt>
              </c:numCache>
            </c:numRef>
          </c:val>
        </c:ser>
        <c:marker val="1"/>
        <c:axId val="112491520"/>
        <c:axId val="112519808"/>
      </c:lineChart>
      <c:catAx>
        <c:axId val="112491520"/>
        <c:scaling>
          <c:orientation val="minMax"/>
        </c:scaling>
        <c:axPos val="b"/>
        <c:title>
          <c:tx>
            <c:rich>
              <a:bodyPr/>
              <a:lstStyle/>
              <a:p>
                <a:pPr>
                  <a:defRPr lang="en-US"/>
                </a:pPr>
                <a:r>
                  <a:rPr lang="en-US"/>
                  <a:t>Temperatūra, </a:t>
                </a:r>
                <a:r>
                  <a:rPr lang="lt-LT" sz="1000" b="0" i="0" u="none" strike="noStrike" baseline="0">
                    <a:sym typeface="Symbol"/>
                  </a:rPr>
                  <a:t></a:t>
                </a:r>
                <a:r>
                  <a:rPr lang="en-US" i="0"/>
                  <a:t>C</a:t>
                </a:r>
              </a:p>
            </c:rich>
          </c:tx>
        </c:title>
        <c:numFmt formatCode="General" sourceLinked="1"/>
        <c:tickLblPos val="nextTo"/>
        <c:txPr>
          <a:bodyPr/>
          <a:lstStyle/>
          <a:p>
            <a:pPr>
              <a:defRPr lang="en-US"/>
            </a:pPr>
            <a:endParaRPr lang="lt-LT"/>
          </a:p>
        </c:txPr>
        <c:crossAx val="112519808"/>
        <c:crosses val="autoZero"/>
        <c:auto val="1"/>
        <c:lblAlgn val="ctr"/>
        <c:lblOffset val="100"/>
      </c:catAx>
      <c:valAx>
        <c:axId val="112519808"/>
        <c:scaling>
          <c:orientation val="minMax"/>
          <c:max val="6"/>
        </c:scaling>
        <c:axPos val="l"/>
        <c:majorGridlines/>
        <c:title>
          <c:tx>
            <c:rich>
              <a:bodyPr rot="-5400000" vert="horz"/>
              <a:lstStyle/>
              <a:p>
                <a:pPr>
                  <a:defRPr lang="en-US"/>
                </a:pPr>
                <a:r>
                  <a:rPr lang="lt-LT"/>
                  <a:t>Plieno S355J2 fizikinės savybės</a:t>
                </a:r>
              </a:p>
            </c:rich>
          </c:tx>
        </c:title>
        <c:numFmt formatCode="General" sourceLinked="1"/>
        <c:tickLblPos val="nextTo"/>
        <c:txPr>
          <a:bodyPr/>
          <a:lstStyle/>
          <a:p>
            <a:pPr>
              <a:defRPr lang="en-US"/>
            </a:pPr>
            <a:endParaRPr lang="lt-LT"/>
          </a:p>
        </c:txPr>
        <c:crossAx val="112491520"/>
        <c:crosses val="autoZero"/>
        <c:crossBetween val="between"/>
      </c:valAx>
    </c:plotArea>
    <c:legend>
      <c:legendPos val="r"/>
      <c:layout>
        <c:manualLayout>
          <c:xMode val="edge"/>
          <c:yMode val="edge"/>
          <c:x val="0.25511755241598366"/>
          <c:y val="1.085765014667284E-2"/>
          <c:w val="0.72679179919095394"/>
          <c:h val="0.28710822911841932"/>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2647151888375527"/>
          <c:y val="2.6586981572063437E-2"/>
          <c:w val="0.67908395180807246"/>
          <c:h val="0.81527994470656451"/>
        </c:manualLayout>
      </c:layout>
      <c:lineChart>
        <c:grouping val="standard"/>
        <c:ser>
          <c:idx val="0"/>
          <c:order val="0"/>
          <c:tx>
            <c:v>0 MPa</c:v>
          </c:tx>
          <c:spPr>
            <a:ln w="19050"/>
          </c:spPr>
          <c:marker>
            <c:symbol val="diamond"/>
            <c:size val="5"/>
          </c:marker>
          <c:val>
            <c:numRef>
              <c:f>'Tempimo bandymai su MMM'!$C$62:$K$62</c:f>
              <c:numCache>
                <c:formatCode>General</c:formatCode>
                <c:ptCount val="9"/>
                <c:pt idx="0">
                  <c:v>-15</c:v>
                </c:pt>
                <c:pt idx="1">
                  <c:v>10</c:v>
                </c:pt>
                <c:pt idx="2">
                  <c:v>-17</c:v>
                </c:pt>
                <c:pt idx="3">
                  <c:v>-32</c:v>
                </c:pt>
                <c:pt idx="4">
                  <c:v>-7</c:v>
                </c:pt>
                <c:pt idx="5">
                  <c:v>-2</c:v>
                </c:pt>
                <c:pt idx="6">
                  <c:v>17</c:v>
                </c:pt>
                <c:pt idx="7">
                  <c:v>-26</c:v>
                </c:pt>
                <c:pt idx="8">
                  <c:v>-39</c:v>
                </c:pt>
              </c:numCache>
            </c:numRef>
          </c:val>
        </c:ser>
        <c:ser>
          <c:idx val="1"/>
          <c:order val="1"/>
          <c:tx>
            <c:v>11 MPa</c:v>
          </c:tx>
          <c:spPr>
            <a:ln w="19050"/>
          </c:spPr>
          <c:marker>
            <c:symbol val="square"/>
            <c:size val="5"/>
          </c:marker>
          <c:val>
            <c:numRef>
              <c:f>'Tempimo bandymai su MMM'!$C$63:$K$63</c:f>
              <c:numCache>
                <c:formatCode>General</c:formatCode>
                <c:ptCount val="9"/>
                <c:pt idx="0">
                  <c:v>-55</c:v>
                </c:pt>
                <c:pt idx="1">
                  <c:v>-21</c:v>
                </c:pt>
                <c:pt idx="2">
                  <c:v>-30</c:v>
                </c:pt>
                <c:pt idx="3">
                  <c:v>-45</c:v>
                </c:pt>
                <c:pt idx="4">
                  <c:v>-5</c:v>
                </c:pt>
                <c:pt idx="5">
                  <c:v>9</c:v>
                </c:pt>
                <c:pt idx="6">
                  <c:v>35</c:v>
                </c:pt>
                <c:pt idx="7">
                  <c:v>2</c:v>
                </c:pt>
                <c:pt idx="8">
                  <c:v>4</c:v>
                </c:pt>
              </c:numCache>
            </c:numRef>
          </c:val>
        </c:ser>
        <c:ser>
          <c:idx val="2"/>
          <c:order val="2"/>
          <c:tx>
            <c:v>33 MPa</c:v>
          </c:tx>
          <c:spPr>
            <a:ln w="19050"/>
          </c:spPr>
          <c:marker>
            <c:symbol val="triangle"/>
            <c:size val="5"/>
          </c:marker>
          <c:val>
            <c:numRef>
              <c:f>'Tempimo bandymai su MMM'!$C$64:$K$64</c:f>
              <c:numCache>
                <c:formatCode>General</c:formatCode>
                <c:ptCount val="9"/>
                <c:pt idx="0">
                  <c:v>-75</c:v>
                </c:pt>
                <c:pt idx="1">
                  <c:v>-23</c:v>
                </c:pt>
                <c:pt idx="2">
                  <c:v>-29</c:v>
                </c:pt>
                <c:pt idx="3">
                  <c:v>-51</c:v>
                </c:pt>
                <c:pt idx="4">
                  <c:v>-2</c:v>
                </c:pt>
                <c:pt idx="5">
                  <c:v>17</c:v>
                </c:pt>
                <c:pt idx="6">
                  <c:v>52</c:v>
                </c:pt>
                <c:pt idx="7">
                  <c:v>23</c:v>
                </c:pt>
                <c:pt idx="8">
                  <c:v>24</c:v>
                </c:pt>
              </c:numCache>
            </c:numRef>
          </c:val>
        </c:ser>
        <c:ser>
          <c:idx val="3"/>
          <c:order val="3"/>
          <c:tx>
            <c:v>71 MPa</c:v>
          </c:tx>
          <c:spPr>
            <a:ln w="19050"/>
          </c:spPr>
          <c:marker>
            <c:symbol val="x"/>
            <c:size val="5"/>
          </c:marker>
          <c:val>
            <c:numRef>
              <c:f>'Tempimo bandymai su MMM'!$C$65:$K$65</c:f>
              <c:numCache>
                <c:formatCode>General</c:formatCode>
                <c:ptCount val="9"/>
                <c:pt idx="0">
                  <c:v>-57</c:v>
                </c:pt>
                <c:pt idx="1">
                  <c:v>-10</c:v>
                </c:pt>
                <c:pt idx="2">
                  <c:v>-21</c:v>
                </c:pt>
                <c:pt idx="3">
                  <c:v>-27</c:v>
                </c:pt>
                <c:pt idx="4">
                  <c:v>21</c:v>
                </c:pt>
                <c:pt idx="5">
                  <c:v>43</c:v>
                </c:pt>
                <c:pt idx="6">
                  <c:v>86</c:v>
                </c:pt>
                <c:pt idx="7">
                  <c:v>45</c:v>
                </c:pt>
                <c:pt idx="8">
                  <c:v>47</c:v>
                </c:pt>
              </c:numCache>
            </c:numRef>
          </c:val>
        </c:ser>
        <c:ser>
          <c:idx val="4"/>
          <c:order val="4"/>
          <c:tx>
            <c:v>156 MPa</c:v>
          </c:tx>
          <c:spPr>
            <a:ln w="19050"/>
          </c:spPr>
          <c:marker>
            <c:symbol val="star"/>
            <c:size val="5"/>
          </c:marker>
          <c:val>
            <c:numRef>
              <c:f>'Tempimo bandymai su MMM'!$C$66:$K$66</c:f>
              <c:numCache>
                <c:formatCode>General</c:formatCode>
                <c:ptCount val="9"/>
                <c:pt idx="0">
                  <c:v>-91</c:v>
                </c:pt>
                <c:pt idx="1">
                  <c:v>-51</c:v>
                </c:pt>
                <c:pt idx="2">
                  <c:v>-48</c:v>
                </c:pt>
                <c:pt idx="3">
                  <c:v>-46</c:v>
                </c:pt>
                <c:pt idx="4">
                  <c:v>-3</c:v>
                </c:pt>
                <c:pt idx="5">
                  <c:v>27</c:v>
                </c:pt>
                <c:pt idx="6">
                  <c:v>68</c:v>
                </c:pt>
                <c:pt idx="7">
                  <c:v>57</c:v>
                </c:pt>
                <c:pt idx="8">
                  <c:v>66</c:v>
                </c:pt>
              </c:numCache>
            </c:numRef>
          </c:val>
        </c:ser>
        <c:ser>
          <c:idx val="5"/>
          <c:order val="5"/>
          <c:tx>
            <c:v>284 MPa</c:v>
          </c:tx>
          <c:spPr>
            <a:ln w="19050"/>
          </c:spPr>
          <c:marker>
            <c:symbol val="circle"/>
            <c:size val="5"/>
          </c:marker>
          <c:val>
            <c:numRef>
              <c:f>'Tempimo bandymai su MMM'!$C$67:$K$67</c:f>
              <c:numCache>
                <c:formatCode>General</c:formatCode>
                <c:ptCount val="9"/>
                <c:pt idx="0">
                  <c:v>-99</c:v>
                </c:pt>
                <c:pt idx="1">
                  <c:v>-58</c:v>
                </c:pt>
                <c:pt idx="2">
                  <c:v>-50</c:v>
                </c:pt>
                <c:pt idx="3">
                  <c:v>-36</c:v>
                </c:pt>
                <c:pt idx="4">
                  <c:v>11</c:v>
                </c:pt>
                <c:pt idx="5">
                  <c:v>43</c:v>
                </c:pt>
                <c:pt idx="6">
                  <c:v>71</c:v>
                </c:pt>
                <c:pt idx="7">
                  <c:v>76</c:v>
                </c:pt>
                <c:pt idx="8">
                  <c:v>91</c:v>
                </c:pt>
              </c:numCache>
            </c:numRef>
          </c:val>
        </c:ser>
        <c:ser>
          <c:idx val="6"/>
          <c:order val="6"/>
          <c:tx>
            <c:v>363 MPa</c:v>
          </c:tx>
          <c:spPr>
            <a:ln w="19050"/>
          </c:spPr>
          <c:marker>
            <c:symbol val="plus"/>
            <c:size val="5"/>
          </c:marker>
          <c:val>
            <c:numRef>
              <c:f>'Tempimo bandymai su MMM'!$C$68:$K$68</c:f>
              <c:numCache>
                <c:formatCode>General</c:formatCode>
                <c:ptCount val="9"/>
                <c:pt idx="0">
                  <c:v>-139</c:v>
                </c:pt>
                <c:pt idx="1">
                  <c:v>-79</c:v>
                </c:pt>
                <c:pt idx="2">
                  <c:v>-51</c:v>
                </c:pt>
                <c:pt idx="3">
                  <c:v>-32</c:v>
                </c:pt>
                <c:pt idx="4">
                  <c:v>0</c:v>
                </c:pt>
                <c:pt idx="5">
                  <c:v>47</c:v>
                </c:pt>
                <c:pt idx="6">
                  <c:v>91</c:v>
                </c:pt>
                <c:pt idx="7">
                  <c:v>112</c:v>
                </c:pt>
                <c:pt idx="8">
                  <c:v>152</c:v>
                </c:pt>
              </c:numCache>
            </c:numRef>
          </c:val>
        </c:ser>
        <c:ser>
          <c:idx val="7"/>
          <c:order val="7"/>
          <c:tx>
            <c:v>462 MPa</c:v>
          </c:tx>
          <c:spPr>
            <a:ln w="19050"/>
          </c:spPr>
          <c:marker>
            <c:symbol val="dot"/>
            <c:size val="5"/>
          </c:marker>
          <c:val>
            <c:numRef>
              <c:f>'Tempimo bandymai su MMM'!$C$69:$K$69</c:f>
              <c:numCache>
                <c:formatCode>General</c:formatCode>
                <c:ptCount val="9"/>
                <c:pt idx="0">
                  <c:v>-147</c:v>
                </c:pt>
                <c:pt idx="1">
                  <c:v>-82</c:v>
                </c:pt>
                <c:pt idx="2">
                  <c:v>-65</c:v>
                </c:pt>
                <c:pt idx="3">
                  <c:v>-43</c:v>
                </c:pt>
                <c:pt idx="4">
                  <c:v>-19</c:v>
                </c:pt>
                <c:pt idx="5">
                  <c:v>51</c:v>
                </c:pt>
                <c:pt idx="6">
                  <c:v>75</c:v>
                </c:pt>
                <c:pt idx="7">
                  <c:v>102</c:v>
                </c:pt>
                <c:pt idx="8">
                  <c:v>139</c:v>
                </c:pt>
              </c:numCache>
            </c:numRef>
          </c:val>
        </c:ser>
        <c:ser>
          <c:idx val="8"/>
          <c:order val="8"/>
          <c:tx>
            <c:v>487 MPa</c:v>
          </c:tx>
          <c:spPr>
            <a:ln w="19050"/>
          </c:spPr>
          <c:marker>
            <c:symbol val="dash"/>
            <c:size val="5"/>
          </c:marker>
          <c:val>
            <c:numRef>
              <c:f>'Tempimo bandymai su MMM'!$C$70:$K$70</c:f>
              <c:numCache>
                <c:formatCode>General</c:formatCode>
                <c:ptCount val="9"/>
                <c:pt idx="0">
                  <c:v>-162</c:v>
                </c:pt>
                <c:pt idx="1">
                  <c:v>-101</c:v>
                </c:pt>
                <c:pt idx="2">
                  <c:v>-71</c:v>
                </c:pt>
                <c:pt idx="3">
                  <c:v>-45</c:v>
                </c:pt>
                <c:pt idx="4">
                  <c:v>-8</c:v>
                </c:pt>
                <c:pt idx="5">
                  <c:v>47</c:v>
                </c:pt>
                <c:pt idx="6">
                  <c:v>89</c:v>
                </c:pt>
                <c:pt idx="7">
                  <c:v>119</c:v>
                </c:pt>
                <c:pt idx="8">
                  <c:v>153</c:v>
                </c:pt>
              </c:numCache>
            </c:numRef>
          </c:val>
        </c:ser>
        <c:ser>
          <c:idx val="9"/>
          <c:order val="9"/>
          <c:tx>
            <c:v>519 MPa</c:v>
          </c:tx>
          <c:spPr>
            <a:ln w="19050"/>
          </c:spPr>
          <c:marker>
            <c:symbol val="diamond"/>
            <c:size val="5"/>
          </c:marker>
          <c:val>
            <c:numRef>
              <c:f>'Tempimo bandymai su MMM'!$C$71:$K$71</c:f>
              <c:numCache>
                <c:formatCode>General</c:formatCode>
                <c:ptCount val="9"/>
                <c:pt idx="0">
                  <c:v>-173</c:v>
                </c:pt>
                <c:pt idx="1">
                  <c:v>-112</c:v>
                </c:pt>
                <c:pt idx="2">
                  <c:v>-75</c:v>
                </c:pt>
                <c:pt idx="3">
                  <c:v>-50</c:v>
                </c:pt>
                <c:pt idx="4">
                  <c:v>-11</c:v>
                </c:pt>
                <c:pt idx="5">
                  <c:v>45</c:v>
                </c:pt>
                <c:pt idx="6">
                  <c:v>91</c:v>
                </c:pt>
                <c:pt idx="7">
                  <c:v>125</c:v>
                </c:pt>
                <c:pt idx="8">
                  <c:v>160</c:v>
                </c:pt>
              </c:numCache>
            </c:numRef>
          </c:val>
        </c:ser>
        <c:marker val="1"/>
        <c:axId val="137561216"/>
        <c:axId val="137563136"/>
      </c:lineChart>
      <c:catAx>
        <c:axId val="137561216"/>
        <c:scaling>
          <c:orientation val="minMax"/>
        </c:scaling>
        <c:axPos val="b"/>
        <c:majorGridlines/>
        <c:title>
          <c:tx>
            <c:rich>
              <a:bodyPr/>
              <a:lstStyle/>
              <a:p>
                <a:pPr>
                  <a:defRPr/>
                </a:pPr>
                <a:r>
                  <a:rPr lang="en-US"/>
                  <a:t>Matavimo taškai</a:t>
                </a:r>
              </a:p>
            </c:rich>
          </c:tx>
          <c:layout>
            <c:manualLayout>
              <c:xMode val="edge"/>
              <c:yMode val="edge"/>
              <c:x val="0.38156865823769687"/>
              <c:y val="0.91880113549387799"/>
            </c:manualLayout>
          </c:layout>
        </c:title>
        <c:tickLblPos val="low"/>
        <c:crossAx val="137563136"/>
        <c:crosses val="autoZero"/>
        <c:auto val="1"/>
        <c:lblAlgn val="ctr"/>
        <c:lblOffset val="10"/>
        <c:tickMarkSkip val="10"/>
      </c:catAx>
      <c:valAx>
        <c:axId val="137563136"/>
        <c:scaling>
          <c:orientation val="minMax"/>
        </c:scaling>
        <c:axPos val="l"/>
        <c:majorGridlines/>
        <c:title>
          <c:tx>
            <c:rich>
              <a:bodyPr rot="-5400000" vert="horz"/>
              <a:lstStyle/>
              <a:p>
                <a:pPr>
                  <a:defRPr/>
                </a:pPr>
                <a:r>
                  <a:rPr lang="en-US"/>
                  <a:t>Hp, A/m</a:t>
                </a:r>
              </a:p>
            </c:rich>
          </c:tx>
        </c:title>
        <c:numFmt formatCode="General" sourceLinked="1"/>
        <c:tickLblPos val="nextTo"/>
        <c:crossAx val="137561216"/>
        <c:crosses val="autoZero"/>
        <c:crossBetween val="between"/>
        <c:majorUnit val="40"/>
      </c:valAx>
    </c:plotArea>
    <c:legend>
      <c:legendPos val="r"/>
      <c:layout>
        <c:manualLayout>
          <c:xMode val="edge"/>
          <c:yMode val="edge"/>
          <c:x val="0.80052787664402514"/>
          <c:y val="2.7539780350209091E-2"/>
          <c:w val="0.18284368173773846"/>
          <c:h val="0.81677614978968538"/>
        </c:manualLayout>
      </c:layout>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306210441503069"/>
          <c:y val="0.12608960265651517"/>
          <c:w val="0.72708363291084765"/>
          <c:h val="0.7463944283262427"/>
        </c:manualLayout>
      </c:layout>
      <c:lineChart>
        <c:grouping val="standard"/>
        <c:ser>
          <c:idx val="0"/>
          <c:order val="0"/>
          <c:tx>
            <c:v>G(3/4)</c:v>
          </c:tx>
          <c:spPr>
            <a:ln w="25400">
              <a:solidFill>
                <a:srgbClr val="000080"/>
              </a:solidFill>
              <a:prstDash val="solid"/>
            </a:ln>
          </c:spPr>
          <c:marker>
            <c:symbol val="none"/>
          </c:marker>
          <c:val>
            <c:numRef>
              <c:f>'Tempimo bandymai su MMM'!$A$1:$A$53</c:f>
              <c:numCache>
                <c:formatCode>General</c:formatCode>
                <c:ptCount val="53"/>
                <c:pt idx="0">
                  <c:v>2</c:v>
                </c:pt>
                <c:pt idx="1">
                  <c:v>2</c:v>
                </c:pt>
                <c:pt idx="2">
                  <c:v>2</c:v>
                </c:pt>
                <c:pt idx="3">
                  <c:v>3</c:v>
                </c:pt>
                <c:pt idx="4">
                  <c:v>3</c:v>
                </c:pt>
                <c:pt idx="5">
                  <c:v>3</c:v>
                </c:pt>
                <c:pt idx="6">
                  <c:v>4</c:v>
                </c:pt>
                <c:pt idx="7">
                  <c:v>5</c:v>
                </c:pt>
                <c:pt idx="8">
                  <c:v>6</c:v>
                </c:pt>
                <c:pt idx="9">
                  <c:v>7</c:v>
                </c:pt>
                <c:pt idx="10">
                  <c:v>9</c:v>
                </c:pt>
                <c:pt idx="11">
                  <c:v>9</c:v>
                </c:pt>
                <c:pt idx="12">
                  <c:v>10</c:v>
                </c:pt>
                <c:pt idx="13">
                  <c:v>11</c:v>
                </c:pt>
                <c:pt idx="14">
                  <c:v>12</c:v>
                </c:pt>
                <c:pt idx="15">
                  <c:v>13</c:v>
                </c:pt>
                <c:pt idx="16">
                  <c:v>13</c:v>
                </c:pt>
                <c:pt idx="17">
                  <c:v>14</c:v>
                </c:pt>
                <c:pt idx="18">
                  <c:v>15</c:v>
                </c:pt>
                <c:pt idx="19">
                  <c:v>15</c:v>
                </c:pt>
                <c:pt idx="20">
                  <c:v>15</c:v>
                </c:pt>
                <c:pt idx="21">
                  <c:v>15</c:v>
                </c:pt>
                <c:pt idx="22">
                  <c:v>14</c:v>
                </c:pt>
                <c:pt idx="23">
                  <c:v>14</c:v>
                </c:pt>
                <c:pt idx="24">
                  <c:v>14</c:v>
                </c:pt>
                <c:pt idx="25">
                  <c:v>14</c:v>
                </c:pt>
                <c:pt idx="26">
                  <c:v>13</c:v>
                </c:pt>
                <c:pt idx="27">
                  <c:v>12</c:v>
                </c:pt>
                <c:pt idx="28">
                  <c:v>9</c:v>
                </c:pt>
                <c:pt idx="29">
                  <c:v>6</c:v>
                </c:pt>
                <c:pt idx="30">
                  <c:v>2.5</c:v>
                </c:pt>
                <c:pt idx="31">
                  <c:v>11</c:v>
                </c:pt>
                <c:pt idx="32">
                  <c:v>14</c:v>
                </c:pt>
                <c:pt idx="33">
                  <c:v>15</c:v>
                </c:pt>
                <c:pt idx="34">
                  <c:v>17</c:v>
                </c:pt>
                <c:pt idx="35">
                  <c:v>13</c:v>
                </c:pt>
                <c:pt idx="36">
                  <c:v>13</c:v>
                </c:pt>
                <c:pt idx="37">
                  <c:v>13</c:v>
                </c:pt>
                <c:pt idx="38">
                  <c:v>13</c:v>
                </c:pt>
                <c:pt idx="39">
                  <c:v>13</c:v>
                </c:pt>
                <c:pt idx="40">
                  <c:v>13</c:v>
                </c:pt>
                <c:pt idx="41">
                  <c:v>13</c:v>
                </c:pt>
                <c:pt idx="42">
                  <c:v>13</c:v>
                </c:pt>
                <c:pt idx="43">
                  <c:v>13</c:v>
                </c:pt>
                <c:pt idx="44">
                  <c:v>12</c:v>
                </c:pt>
                <c:pt idx="45">
                  <c:v>11</c:v>
                </c:pt>
                <c:pt idx="46">
                  <c:v>10</c:v>
                </c:pt>
                <c:pt idx="47">
                  <c:v>7</c:v>
                </c:pt>
                <c:pt idx="48">
                  <c:v>6</c:v>
                </c:pt>
                <c:pt idx="49">
                  <c:v>4</c:v>
                </c:pt>
                <c:pt idx="50">
                  <c:v>3</c:v>
                </c:pt>
                <c:pt idx="51">
                  <c:v>0</c:v>
                </c:pt>
                <c:pt idx="52">
                  <c:v>-4</c:v>
                </c:pt>
              </c:numCache>
            </c:numRef>
          </c:val>
        </c:ser>
        <c:ser>
          <c:idx val="1"/>
          <c:order val="1"/>
          <c:tx>
            <c:v>G(6/7)</c:v>
          </c:tx>
          <c:spPr>
            <a:ln w="25400">
              <a:solidFill>
                <a:schemeClr val="accent1"/>
              </a:solidFill>
              <a:prstDash val="sysDash"/>
            </a:ln>
          </c:spPr>
          <c:marker>
            <c:symbol val="none"/>
          </c:marker>
          <c:val>
            <c:numRef>
              <c:f>'Tempimo bandymai su MMM'!$B$1:$B$53</c:f>
              <c:numCache>
                <c:formatCode>General</c:formatCode>
                <c:ptCount val="53"/>
                <c:pt idx="0">
                  <c:v>-19</c:v>
                </c:pt>
                <c:pt idx="1">
                  <c:v>-17</c:v>
                </c:pt>
                <c:pt idx="2">
                  <c:v>-17</c:v>
                </c:pt>
                <c:pt idx="3">
                  <c:v>-17</c:v>
                </c:pt>
                <c:pt idx="4">
                  <c:v>-17</c:v>
                </c:pt>
                <c:pt idx="5">
                  <c:v>-17</c:v>
                </c:pt>
                <c:pt idx="6">
                  <c:v>-17</c:v>
                </c:pt>
                <c:pt idx="7">
                  <c:v>-17</c:v>
                </c:pt>
                <c:pt idx="8">
                  <c:v>-19</c:v>
                </c:pt>
                <c:pt idx="9">
                  <c:v>-20</c:v>
                </c:pt>
                <c:pt idx="10">
                  <c:v>-22</c:v>
                </c:pt>
                <c:pt idx="11">
                  <c:v>-22</c:v>
                </c:pt>
                <c:pt idx="12">
                  <c:v>-24</c:v>
                </c:pt>
                <c:pt idx="13">
                  <c:v>-24</c:v>
                </c:pt>
                <c:pt idx="14">
                  <c:v>-24</c:v>
                </c:pt>
                <c:pt idx="15">
                  <c:v>-25</c:v>
                </c:pt>
                <c:pt idx="16">
                  <c:v>-25</c:v>
                </c:pt>
                <c:pt idx="17">
                  <c:v>-26</c:v>
                </c:pt>
                <c:pt idx="18">
                  <c:v>-26</c:v>
                </c:pt>
                <c:pt idx="19">
                  <c:v>-27</c:v>
                </c:pt>
                <c:pt idx="20">
                  <c:v>-27</c:v>
                </c:pt>
                <c:pt idx="21">
                  <c:v>-27</c:v>
                </c:pt>
                <c:pt idx="22">
                  <c:v>-29</c:v>
                </c:pt>
                <c:pt idx="23">
                  <c:v>-30</c:v>
                </c:pt>
                <c:pt idx="24">
                  <c:v>-30</c:v>
                </c:pt>
                <c:pt idx="25">
                  <c:v>-30</c:v>
                </c:pt>
                <c:pt idx="26">
                  <c:v>-30</c:v>
                </c:pt>
                <c:pt idx="27">
                  <c:v>-31</c:v>
                </c:pt>
                <c:pt idx="28">
                  <c:v>-31</c:v>
                </c:pt>
                <c:pt idx="29">
                  <c:v>-35</c:v>
                </c:pt>
                <c:pt idx="30">
                  <c:v>-30</c:v>
                </c:pt>
                <c:pt idx="31">
                  <c:v>-23</c:v>
                </c:pt>
                <c:pt idx="32">
                  <c:v>-16</c:v>
                </c:pt>
                <c:pt idx="33">
                  <c:v>-17</c:v>
                </c:pt>
                <c:pt idx="34">
                  <c:v>-17</c:v>
                </c:pt>
                <c:pt idx="35">
                  <c:v>-17</c:v>
                </c:pt>
                <c:pt idx="36">
                  <c:v>-18</c:v>
                </c:pt>
                <c:pt idx="37">
                  <c:v>-18</c:v>
                </c:pt>
                <c:pt idx="38">
                  <c:v>-18</c:v>
                </c:pt>
                <c:pt idx="39">
                  <c:v>-18</c:v>
                </c:pt>
                <c:pt idx="40">
                  <c:v>-18</c:v>
                </c:pt>
                <c:pt idx="41">
                  <c:v>-18</c:v>
                </c:pt>
                <c:pt idx="42">
                  <c:v>-18</c:v>
                </c:pt>
                <c:pt idx="43">
                  <c:v>-18</c:v>
                </c:pt>
                <c:pt idx="44">
                  <c:v>-18</c:v>
                </c:pt>
                <c:pt idx="45">
                  <c:v>-19</c:v>
                </c:pt>
                <c:pt idx="46">
                  <c:v>-19</c:v>
                </c:pt>
                <c:pt idx="47">
                  <c:v>-21</c:v>
                </c:pt>
                <c:pt idx="48">
                  <c:v>-21</c:v>
                </c:pt>
                <c:pt idx="49">
                  <c:v>-23</c:v>
                </c:pt>
                <c:pt idx="50">
                  <c:v>-26</c:v>
                </c:pt>
                <c:pt idx="51">
                  <c:v>-26</c:v>
                </c:pt>
                <c:pt idx="52">
                  <c:v>-20</c:v>
                </c:pt>
              </c:numCache>
            </c:numRef>
          </c:val>
        </c:ser>
        <c:marker val="1"/>
        <c:axId val="137967488"/>
        <c:axId val="112439296"/>
      </c:lineChart>
      <c:lineChart>
        <c:grouping val="standard"/>
        <c:ser>
          <c:idx val="2"/>
          <c:order val="2"/>
          <c:tx>
            <c:v>σ, MPa</c:v>
          </c:tx>
          <c:spPr>
            <a:ln w="38100">
              <a:pattFill prst="pct75">
                <a:fgClr>
                  <a:srgbClr val="000000"/>
                </a:fgClr>
                <a:bgClr>
                  <a:srgbClr val="FFFFFF"/>
                </a:bgClr>
              </a:pattFill>
              <a:prstDash val="solid"/>
            </a:ln>
          </c:spPr>
          <c:marker>
            <c:symbol val="none"/>
          </c:marker>
          <c:val>
            <c:numRef>
              <c:f>'Tempimo bandymai su MMM'!$C$1:$C$53</c:f>
              <c:numCache>
                <c:formatCode>General</c:formatCode>
                <c:ptCount val="53"/>
                <c:pt idx="0">
                  <c:v>0</c:v>
                </c:pt>
                <c:pt idx="1">
                  <c:v>0</c:v>
                </c:pt>
                <c:pt idx="2">
                  <c:v>0</c:v>
                </c:pt>
                <c:pt idx="3">
                  <c:v>0</c:v>
                </c:pt>
                <c:pt idx="4">
                  <c:v>0</c:v>
                </c:pt>
                <c:pt idx="5">
                  <c:v>0</c:v>
                </c:pt>
                <c:pt idx="6">
                  <c:v>18</c:v>
                </c:pt>
                <c:pt idx="7">
                  <c:v>32</c:v>
                </c:pt>
                <c:pt idx="8">
                  <c:v>48</c:v>
                </c:pt>
                <c:pt idx="9">
                  <c:v>63</c:v>
                </c:pt>
                <c:pt idx="10">
                  <c:v>78</c:v>
                </c:pt>
                <c:pt idx="11">
                  <c:v>94</c:v>
                </c:pt>
                <c:pt idx="12">
                  <c:v>109</c:v>
                </c:pt>
                <c:pt idx="13">
                  <c:v>127</c:v>
                </c:pt>
                <c:pt idx="14">
                  <c:v>144</c:v>
                </c:pt>
                <c:pt idx="15">
                  <c:v>161</c:v>
                </c:pt>
                <c:pt idx="16">
                  <c:v>178</c:v>
                </c:pt>
                <c:pt idx="17">
                  <c:v>194</c:v>
                </c:pt>
                <c:pt idx="18">
                  <c:v>211</c:v>
                </c:pt>
                <c:pt idx="19">
                  <c:v>227</c:v>
                </c:pt>
                <c:pt idx="20">
                  <c:v>243</c:v>
                </c:pt>
                <c:pt idx="21">
                  <c:v>259</c:v>
                </c:pt>
                <c:pt idx="22">
                  <c:v>272</c:v>
                </c:pt>
                <c:pt idx="23">
                  <c:v>286</c:v>
                </c:pt>
                <c:pt idx="24">
                  <c:v>299</c:v>
                </c:pt>
                <c:pt idx="25">
                  <c:v>312</c:v>
                </c:pt>
                <c:pt idx="26">
                  <c:v>322</c:v>
                </c:pt>
                <c:pt idx="27">
                  <c:v>325</c:v>
                </c:pt>
                <c:pt idx="28">
                  <c:v>342</c:v>
                </c:pt>
                <c:pt idx="29">
                  <c:v>362</c:v>
                </c:pt>
                <c:pt idx="30">
                  <c:v>372</c:v>
                </c:pt>
                <c:pt idx="31">
                  <c:v>380</c:v>
                </c:pt>
                <c:pt idx="32">
                  <c:v>362</c:v>
                </c:pt>
                <c:pt idx="33">
                  <c:v>370</c:v>
                </c:pt>
                <c:pt idx="34">
                  <c:v>378</c:v>
                </c:pt>
                <c:pt idx="35">
                  <c:v>386</c:v>
                </c:pt>
                <c:pt idx="36">
                  <c:v>399</c:v>
                </c:pt>
                <c:pt idx="37">
                  <c:v>413</c:v>
                </c:pt>
                <c:pt idx="38">
                  <c:v>434</c:v>
                </c:pt>
                <c:pt idx="39">
                  <c:v>465</c:v>
                </c:pt>
                <c:pt idx="40">
                  <c:v>477</c:v>
                </c:pt>
                <c:pt idx="41">
                  <c:v>488</c:v>
                </c:pt>
                <c:pt idx="42">
                  <c:v>500</c:v>
                </c:pt>
                <c:pt idx="43">
                  <c:v>504</c:v>
                </c:pt>
                <c:pt idx="44">
                  <c:v>508</c:v>
                </c:pt>
                <c:pt idx="45">
                  <c:v>512</c:v>
                </c:pt>
                <c:pt idx="46">
                  <c:v>505</c:v>
                </c:pt>
                <c:pt idx="47">
                  <c:v>498</c:v>
                </c:pt>
                <c:pt idx="48">
                  <c:v>471</c:v>
                </c:pt>
                <c:pt idx="49">
                  <c:v>443</c:v>
                </c:pt>
                <c:pt idx="50">
                  <c:v>422</c:v>
                </c:pt>
                <c:pt idx="51">
                  <c:v>402</c:v>
                </c:pt>
                <c:pt idx="52">
                  <c:v>382</c:v>
                </c:pt>
              </c:numCache>
            </c:numRef>
          </c:val>
        </c:ser>
        <c:marker val="1"/>
        <c:axId val="112441216"/>
        <c:axId val="112442752"/>
      </c:lineChart>
      <c:catAx>
        <c:axId val="137967488"/>
        <c:scaling>
          <c:orientation val="minMax"/>
        </c:scaling>
        <c:axPos val="b"/>
        <c:title>
          <c:tx>
            <c:rich>
              <a:bodyPr/>
              <a:lstStyle/>
              <a:p>
                <a:pPr>
                  <a:defRPr lang="en-US"/>
                </a:pPr>
                <a:r>
                  <a:rPr lang="en-US"/>
                  <a:t>Laiko intervalas iki suirimo</a:t>
                </a:r>
              </a:p>
            </c:rich>
          </c:tx>
          <c:layout>
            <c:manualLayout>
              <c:xMode val="edge"/>
              <c:yMode val="edge"/>
              <c:x val="0.31823551505758696"/>
              <c:y val="0.89068848931038302"/>
            </c:manualLayout>
          </c:layout>
        </c:title>
        <c:majorTickMark val="in"/>
        <c:tickLblPos val="none"/>
        <c:spPr>
          <a:ln w="9525">
            <a:noFill/>
          </a:ln>
        </c:spPr>
        <c:txPr>
          <a:bodyPr/>
          <a:lstStyle/>
          <a:p>
            <a:pPr>
              <a:defRPr lang="en-US"/>
            </a:pPr>
            <a:endParaRPr lang="lt-LT"/>
          </a:p>
        </c:txPr>
        <c:crossAx val="112439296"/>
        <c:crosses val="autoZero"/>
        <c:auto val="1"/>
        <c:lblAlgn val="ctr"/>
        <c:lblOffset val="100"/>
        <c:tickMarkSkip val="1"/>
      </c:catAx>
      <c:valAx>
        <c:axId val="112439296"/>
        <c:scaling>
          <c:orientation val="minMax"/>
        </c:scaling>
        <c:axPos val="l"/>
        <c:majorGridlines>
          <c:spPr>
            <a:ln w="3175">
              <a:solidFill>
                <a:srgbClr val="000000"/>
              </a:solidFill>
              <a:prstDash val="solid"/>
            </a:ln>
          </c:spPr>
        </c:majorGridlines>
        <c:title>
          <c:tx>
            <c:rich>
              <a:bodyPr/>
              <a:lstStyle/>
              <a:p>
                <a:pPr>
                  <a:defRPr lang="en-US"/>
                </a:pPr>
                <a:r>
                  <a:rPr lang="en-US"/>
                  <a:t>Hp, (A/m)/mm</a:t>
                </a:r>
              </a:p>
            </c:rich>
          </c:tx>
          <c:layout>
            <c:manualLayout>
              <c:xMode val="edge"/>
              <c:yMode val="edge"/>
              <c:x val="8.4974281977276567E-3"/>
              <c:y val="0.3085214958201245"/>
            </c:manualLayout>
          </c:layout>
          <c:spPr>
            <a:noFill/>
            <a:ln w="25400">
              <a:noFill/>
            </a:ln>
          </c:spPr>
        </c:title>
        <c:numFmt formatCode="General" sourceLinked="1"/>
        <c:tickLblPos val="nextTo"/>
        <c:spPr>
          <a:ln w="3175">
            <a:solidFill>
              <a:srgbClr val="000000"/>
            </a:solidFill>
            <a:prstDash val="solid"/>
          </a:ln>
        </c:spPr>
        <c:txPr>
          <a:bodyPr rot="0" vert="horz"/>
          <a:lstStyle/>
          <a:p>
            <a:pPr>
              <a:defRPr lang="en-US"/>
            </a:pPr>
            <a:endParaRPr lang="lt-LT"/>
          </a:p>
        </c:txPr>
        <c:crossAx val="137967488"/>
        <c:crosses val="autoZero"/>
        <c:crossBetween val="midCat"/>
      </c:valAx>
      <c:catAx>
        <c:axId val="112441216"/>
        <c:scaling>
          <c:orientation val="minMax"/>
        </c:scaling>
        <c:delete val="1"/>
        <c:axPos val="b"/>
        <c:tickLblPos val="none"/>
        <c:crossAx val="112442752"/>
        <c:crosses val="autoZero"/>
        <c:auto val="1"/>
        <c:lblAlgn val="ctr"/>
        <c:lblOffset val="100"/>
      </c:catAx>
      <c:valAx>
        <c:axId val="112442752"/>
        <c:scaling>
          <c:orientation val="minMax"/>
        </c:scaling>
        <c:axPos val="r"/>
        <c:title>
          <c:tx>
            <c:rich>
              <a:bodyPr/>
              <a:lstStyle/>
              <a:p>
                <a:pPr>
                  <a:defRPr lang="en-US"/>
                </a:pPr>
                <a:r>
                  <a:rPr lang="el-GR"/>
                  <a:t>σ, </a:t>
                </a:r>
                <a:r>
                  <a:rPr lang="en-US"/>
                  <a:t>MPa</a:t>
                </a:r>
              </a:p>
            </c:rich>
          </c:tx>
          <c:layout>
            <c:manualLayout>
              <c:xMode val="edge"/>
              <c:yMode val="edge"/>
              <c:x val="0.94152433940771252"/>
              <c:y val="0.38504791501822438"/>
            </c:manualLayout>
          </c:layout>
          <c:spPr>
            <a:noFill/>
            <a:ln w="25400">
              <a:noFill/>
            </a:ln>
          </c:spPr>
        </c:title>
        <c:numFmt formatCode="General" sourceLinked="1"/>
        <c:majorTickMark val="cross"/>
        <c:tickLblPos val="nextTo"/>
        <c:spPr>
          <a:ln w="3175">
            <a:solidFill>
              <a:srgbClr val="000000"/>
            </a:solidFill>
            <a:prstDash val="solid"/>
          </a:ln>
        </c:spPr>
        <c:txPr>
          <a:bodyPr rot="0" vert="horz"/>
          <a:lstStyle/>
          <a:p>
            <a:pPr>
              <a:defRPr lang="en-US"/>
            </a:pPr>
            <a:endParaRPr lang="lt-LT"/>
          </a:p>
        </c:txPr>
        <c:crossAx val="112441216"/>
        <c:crosses val="max"/>
        <c:crossBetween val="midCat"/>
      </c:valAx>
      <c:spPr>
        <a:ln w="12700">
          <a:solidFill>
            <a:srgbClr val="808080"/>
          </a:solidFill>
          <a:prstDash val="solid"/>
        </a:ln>
      </c:spPr>
    </c:plotArea>
    <c:legend>
      <c:legendPos val="t"/>
      <c:layout>
        <c:manualLayout>
          <c:xMode val="edge"/>
          <c:yMode val="edge"/>
          <c:x val="0.185686700128048"/>
          <c:y val="2.0151133501259452E-2"/>
          <c:w val="0.62829084468312935"/>
          <c:h val="6.0453474857182873E-2"/>
        </c:manualLayout>
      </c:layout>
      <c:spPr>
        <a:solidFill>
          <a:srgbClr val="FFFFFF"/>
        </a:solidFill>
        <a:ln w="3175">
          <a:noFill/>
          <a:prstDash val="solid"/>
        </a:ln>
      </c:spPr>
      <c:txPr>
        <a:bodyPr/>
        <a:lstStyle/>
        <a:p>
          <a:pPr>
            <a:defRPr lang="en-US"/>
          </a:pPr>
          <a:endParaRPr lang="lt-LT"/>
        </a:p>
      </c:txPr>
    </c:legend>
    <c:plotVisOnly val="1"/>
    <c:dispBlanksAs val="gap"/>
  </c:chart>
  <c:spPr>
    <a:ln w="9525">
      <a:noFill/>
    </a:ln>
  </c:spPr>
  <c:txPr>
    <a:bodyPr/>
    <a:lstStyle/>
    <a:p>
      <a:pPr>
        <a:defRPr sz="1000" b="0" i="1" u="none" strike="noStrike" baseline="0">
          <a:solidFill>
            <a:srgbClr val="000000"/>
          </a:solidFill>
          <a:latin typeface="Times New Roman" pitchFamily="18" charset="0"/>
          <a:ea typeface="Arial"/>
          <a:cs typeface="Times New Roman" pitchFamily="18" charset="0"/>
        </a:defRPr>
      </a:pPr>
      <a:endParaRPr lang="lt-LT"/>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3709249260239792"/>
          <c:y val="3.1944430470502855E-2"/>
          <c:w val="0.83706015534177025"/>
          <c:h val="0.79174156091795156"/>
        </c:manualLayout>
      </c:layout>
      <c:lineChart>
        <c:grouping val="standard"/>
        <c:ser>
          <c:idx val="0"/>
          <c:order val="0"/>
          <c:tx>
            <c:v>462 MPa</c:v>
          </c:tx>
          <c:spPr>
            <a:ln w="12700"/>
          </c:spPr>
          <c:val>
            <c:numRef>
              <c:f>'Tempimo bandymai su MMM'!$D$97:$L$97</c:f>
              <c:numCache>
                <c:formatCode>General</c:formatCode>
                <c:ptCount val="9"/>
                <c:pt idx="0">
                  <c:v>-147</c:v>
                </c:pt>
                <c:pt idx="1">
                  <c:v>-82</c:v>
                </c:pt>
                <c:pt idx="2">
                  <c:v>-65</c:v>
                </c:pt>
                <c:pt idx="3">
                  <c:v>-43</c:v>
                </c:pt>
                <c:pt idx="4">
                  <c:v>-19</c:v>
                </c:pt>
                <c:pt idx="5">
                  <c:v>51</c:v>
                </c:pt>
                <c:pt idx="6">
                  <c:v>75</c:v>
                </c:pt>
                <c:pt idx="7">
                  <c:v>102</c:v>
                </c:pt>
                <c:pt idx="8">
                  <c:v>139</c:v>
                </c:pt>
              </c:numCache>
            </c:numRef>
          </c:val>
        </c:ser>
        <c:ser>
          <c:idx val="1"/>
          <c:order val="1"/>
          <c:tx>
            <c:v>487 MPa</c:v>
          </c:tx>
          <c:spPr>
            <a:ln w="12700"/>
          </c:spPr>
          <c:val>
            <c:numRef>
              <c:f>'Tempimo bandymai su MMM'!$D$98:$L$98</c:f>
              <c:numCache>
                <c:formatCode>General</c:formatCode>
                <c:ptCount val="9"/>
                <c:pt idx="0">
                  <c:v>-162</c:v>
                </c:pt>
                <c:pt idx="1">
                  <c:v>-101</c:v>
                </c:pt>
                <c:pt idx="2">
                  <c:v>-71</c:v>
                </c:pt>
                <c:pt idx="3">
                  <c:v>-45</c:v>
                </c:pt>
                <c:pt idx="4">
                  <c:v>-8</c:v>
                </c:pt>
                <c:pt idx="5">
                  <c:v>47</c:v>
                </c:pt>
                <c:pt idx="6">
                  <c:v>89</c:v>
                </c:pt>
                <c:pt idx="7">
                  <c:v>119</c:v>
                </c:pt>
                <c:pt idx="8">
                  <c:v>153</c:v>
                </c:pt>
              </c:numCache>
            </c:numRef>
          </c:val>
        </c:ser>
        <c:ser>
          <c:idx val="2"/>
          <c:order val="2"/>
          <c:tx>
            <c:v>519 Mpa (stiprumo riba)</c:v>
          </c:tx>
          <c:spPr>
            <a:ln w="12700"/>
          </c:spPr>
          <c:val>
            <c:numRef>
              <c:f>'Tempimo bandymai su MMM'!$D$99:$L$99</c:f>
              <c:numCache>
                <c:formatCode>General</c:formatCode>
                <c:ptCount val="9"/>
                <c:pt idx="0">
                  <c:v>-173</c:v>
                </c:pt>
                <c:pt idx="1">
                  <c:v>-112</c:v>
                </c:pt>
                <c:pt idx="2">
                  <c:v>-75</c:v>
                </c:pt>
                <c:pt idx="3">
                  <c:v>-50</c:v>
                </c:pt>
                <c:pt idx="4">
                  <c:v>-11</c:v>
                </c:pt>
                <c:pt idx="5">
                  <c:v>45</c:v>
                </c:pt>
                <c:pt idx="6">
                  <c:v>91</c:v>
                </c:pt>
                <c:pt idx="7">
                  <c:v>125</c:v>
                </c:pt>
                <c:pt idx="8">
                  <c:v>160</c:v>
                </c:pt>
              </c:numCache>
            </c:numRef>
          </c:val>
        </c:ser>
        <c:ser>
          <c:idx val="3"/>
          <c:order val="3"/>
          <c:tx>
            <c:v>398 MPa (suirimo taškas)</c:v>
          </c:tx>
          <c:spPr>
            <a:ln w="19050">
              <a:solidFill>
                <a:srgbClr val="FF0000"/>
              </a:solidFill>
            </a:ln>
          </c:spPr>
          <c:marker>
            <c:spPr>
              <a:ln w="15875">
                <a:solidFill>
                  <a:srgbClr val="FF0000"/>
                </a:solidFill>
              </a:ln>
            </c:spPr>
          </c:marker>
          <c:val>
            <c:numRef>
              <c:f>'Tempimo bandymai su MMM'!$D$100:$L$100</c:f>
              <c:numCache>
                <c:formatCode>General</c:formatCode>
                <c:ptCount val="9"/>
                <c:pt idx="0">
                  <c:v>-103</c:v>
                </c:pt>
                <c:pt idx="1">
                  <c:v>2</c:v>
                </c:pt>
                <c:pt idx="2">
                  <c:v>65</c:v>
                </c:pt>
                <c:pt idx="3">
                  <c:v>137</c:v>
                </c:pt>
                <c:pt idx="4">
                  <c:v>689</c:v>
                </c:pt>
                <c:pt idx="5">
                  <c:v>-262</c:v>
                </c:pt>
                <c:pt idx="6">
                  <c:v>-86</c:v>
                </c:pt>
                <c:pt idx="7">
                  <c:v>37</c:v>
                </c:pt>
                <c:pt idx="8">
                  <c:v>112</c:v>
                </c:pt>
              </c:numCache>
            </c:numRef>
          </c:val>
        </c:ser>
        <c:marker val="1"/>
        <c:axId val="126116992"/>
        <c:axId val="126119296"/>
      </c:lineChart>
      <c:catAx>
        <c:axId val="126116992"/>
        <c:scaling>
          <c:orientation val="minMax"/>
        </c:scaling>
        <c:axPos val="b"/>
        <c:title>
          <c:tx>
            <c:rich>
              <a:bodyPr/>
              <a:lstStyle/>
              <a:p>
                <a:pPr>
                  <a:defRPr lang="en-US"/>
                </a:pPr>
                <a:r>
                  <a:rPr lang="en-US"/>
                  <a:t>Matavimo taškai</a:t>
                </a:r>
              </a:p>
            </c:rich>
          </c:tx>
          <c:layout>
            <c:manualLayout>
              <c:xMode val="edge"/>
              <c:yMode val="edge"/>
              <c:x val="0.44613695018974531"/>
              <c:y val="0.91944447968314025"/>
            </c:manualLayout>
          </c:layout>
        </c:title>
        <c:tickLblPos val="low"/>
        <c:txPr>
          <a:bodyPr/>
          <a:lstStyle/>
          <a:p>
            <a:pPr>
              <a:defRPr lang="en-US"/>
            </a:pPr>
            <a:endParaRPr lang="lt-LT"/>
          </a:p>
        </c:txPr>
        <c:crossAx val="126119296"/>
        <c:crosses val="autoZero"/>
        <c:auto val="1"/>
        <c:lblAlgn val="ctr"/>
        <c:lblOffset val="20"/>
      </c:catAx>
      <c:valAx>
        <c:axId val="126119296"/>
        <c:scaling>
          <c:orientation val="minMax"/>
        </c:scaling>
        <c:axPos val="l"/>
        <c:majorGridlines/>
        <c:title>
          <c:tx>
            <c:rich>
              <a:bodyPr rot="-5400000" vert="horz"/>
              <a:lstStyle/>
              <a:p>
                <a:pPr>
                  <a:defRPr lang="en-US"/>
                </a:pPr>
                <a:r>
                  <a:rPr lang="en-US"/>
                  <a:t>Hp, A/m</a:t>
                </a:r>
              </a:p>
            </c:rich>
          </c:tx>
        </c:title>
        <c:numFmt formatCode="General" sourceLinked="1"/>
        <c:tickLblPos val="nextTo"/>
        <c:txPr>
          <a:bodyPr/>
          <a:lstStyle/>
          <a:p>
            <a:pPr>
              <a:defRPr lang="en-US"/>
            </a:pPr>
            <a:endParaRPr lang="lt-LT"/>
          </a:p>
        </c:txPr>
        <c:crossAx val="126116992"/>
        <c:crosses val="autoZero"/>
        <c:crossBetween val="between"/>
      </c:valAx>
    </c:plotArea>
    <c:legend>
      <c:legendPos val="r"/>
      <c:layout>
        <c:manualLayout>
          <c:xMode val="edge"/>
          <c:yMode val="edge"/>
          <c:x val="0.59121613156537356"/>
          <c:y val="2.9243644250374411E-2"/>
          <c:w val="0.39609314833016346"/>
          <c:h val="0.26031484675640998"/>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2467000715819616"/>
          <c:y val="3.6015043574098696E-2"/>
          <c:w val="0.86263373896444773"/>
          <c:h val="0.76264648737092544"/>
        </c:manualLayout>
      </c:layout>
      <c:lineChart>
        <c:grouping val="standard"/>
        <c:ser>
          <c:idx val="0"/>
          <c:order val="0"/>
          <c:tx>
            <c:v>Po suvirinimo</c:v>
          </c:tx>
          <c:spPr>
            <a:ln w="19050"/>
          </c:spPr>
          <c:marker>
            <c:symbol val="none"/>
          </c:marker>
          <c:val>
            <c:numRef>
              <c:f>'B1'!$B$24:$B$34</c:f>
              <c:numCache>
                <c:formatCode>0</c:formatCode>
                <c:ptCount val="11"/>
                <c:pt idx="0">
                  <c:v>45.333333333333336</c:v>
                </c:pt>
                <c:pt idx="1">
                  <c:v>46.333333333333336</c:v>
                </c:pt>
                <c:pt idx="2">
                  <c:v>58.333333333333336</c:v>
                </c:pt>
                <c:pt idx="3">
                  <c:v>65.333333333333258</c:v>
                </c:pt>
                <c:pt idx="4">
                  <c:v>25</c:v>
                </c:pt>
                <c:pt idx="5">
                  <c:v>32</c:v>
                </c:pt>
                <c:pt idx="6">
                  <c:v>12.666666666666726</c:v>
                </c:pt>
                <c:pt idx="7">
                  <c:v>-19</c:v>
                </c:pt>
                <c:pt idx="8">
                  <c:v>-8</c:v>
                </c:pt>
                <c:pt idx="9">
                  <c:v>-1.6666666666666667</c:v>
                </c:pt>
                <c:pt idx="10">
                  <c:v>-6.666666666666667</c:v>
                </c:pt>
              </c:numCache>
            </c:numRef>
          </c:val>
        </c:ser>
        <c:ser>
          <c:idx val="1"/>
          <c:order val="1"/>
          <c:tx>
            <c:v>Po nupjovimo</c:v>
          </c:tx>
          <c:spPr>
            <a:ln w="19050">
              <a:prstDash val="sysDash"/>
            </a:ln>
          </c:spPr>
          <c:marker>
            <c:symbol val="none"/>
          </c:marker>
          <c:val>
            <c:numRef>
              <c:f>'B1'!$C$24:$C$34</c:f>
              <c:numCache>
                <c:formatCode>0</c:formatCode>
                <c:ptCount val="11"/>
                <c:pt idx="0">
                  <c:v>64.666666666666671</c:v>
                </c:pt>
                <c:pt idx="1">
                  <c:v>59.333333333333336</c:v>
                </c:pt>
                <c:pt idx="2">
                  <c:v>59.666666666665975</c:v>
                </c:pt>
                <c:pt idx="3">
                  <c:v>54</c:v>
                </c:pt>
                <c:pt idx="4">
                  <c:v>35</c:v>
                </c:pt>
                <c:pt idx="5">
                  <c:v>41.666666666665975</c:v>
                </c:pt>
                <c:pt idx="6">
                  <c:v>18</c:v>
                </c:pt>
                <c:pt idx="7">
                  <c:v>-7</c:v>
                </c:pt>
                <c:pt idx="8">
                  <c:v>-16.666666666666668</c:v>
                </c:pt>
                <c:pt idx="9">
                  <c:v>-6</c:v>
                </c:pt>
                <c:pt idx="10">
                  <c:v>-15.333333333333334</c:v>
                </c:pt>
              </c:numCache>
            </c:numRef>
          </c:val>
        </c:ser>
        <c:marker val="1"/>
        <c:axId val="137920512"/>
        <c:axId val="137922432"/>
      </c:lineChart>
      <c:catAx>
        <c:axId val="137920512"/>
        <c:scaling>
          <c:orientation val="minMax"/>
        </c:scaling>
        <c:axPos val="b"/>
        <c:title>
          <c:tx>
            <c:rich>
              <a:bodyPr/>
              <a:lstStyle/>
              <a:p>
                <a:pPr>
                  <a:defRPr lang="en-US"/>
                </a:pPr>
                <a:r>
                  <a:rPr lang="en-US"/>
                  <a:t>Matavimo taškai</a:t>
                </a:r>
              </a:p>
            </c:rich>
          </c:tx>
        </c:title>
        <c:numFmt formatCode="General" sourceLinked="1"/>
        <c:tickLblPos val="low"/>
        <c:txPr>
          <a:bodyPr rot="0" vert="horz"/>
          <a:lstStyle/>
          <a:p>
            <a:pPr>
              <a:defRPr lang="en-US"/>
            </a:pPr>
            <a:endParaRPr lang="lt-LT"/>
          </a:p>
        </c:txPr>
        <c:crossAx val="137922432"/>
        <c:crosses val="autoZero"/>
        <c:auto val="1"/>
        <c:lblAlgn val="ctr"/>
        <c:lblOffset val="20"/>
      </c:catAx>
      <c:valAx>
        <c:axId val="137922432"/>
        <c:scaling>
          <c:orientation val="minMax"/>
        </c:scaling>
        <c:axPos val="l"/>
        <c:majorGridlines/>
        <c:title>
          <c:tx>
            <c:rich>
              <a:bodyPr/>
              <a:lstStyle/>
              <a:p>
                <a:pPr>
                  <a:defRPr lang="en-US"/>
                </a:pPr>
                <a:r>
                  <a:rPr lang="en-US"/>
                  <a:t>Hp, A/m</a:t>
                </a:r>
              </a:p>
            </c:rich>
          </c:tx>
          <c:layout>
            <c:manualLayout>
              <c:xMode val="edge"/>
              <c:yMode val="edge"/>
              <c:x val="2.7399188737771492E-3"/>
              <c:y val="0.32787356125942801"/>
            </c:manualLayout>
          </c:layout>
        </c:title>
        <c:numFmt formatCode="0" sourceLinked="1"/>
        <c:tickLblPos val="nextTo"/>
        <c:txPr>
          <a:bodyPr rot="0" vert="horz"/>
          <a:lstStyle/>
          <a:p>
            <a:pPr>
              <a:defRPr lang="en-US"/>
            </a:pPr>
            <a:endParaRPr lang="lt-LT"/>
          </a:p>
        </c:txPr>
        <c:crossAx val="137920512"/>
        <c:crosses val="autoZero"/>
        <c:crossBetween val="between"/>
        <c:majorUnit val="25"/>
      </c:valAx>
    </c:plotArea>
    <c:legend>
      <c:legendPos val="r"/>
      <c:layout>
        <c:manualLayout>
          <c:xMode val="edge"/>
          <c:yMode val="edge"/>
          <c:x val="0.5907823908374773"/>
          <c:y val="3.9476883571371892E-2"/>
          <c:w val="0.37736816988789651"/>
          <c:h val="0.19048709820363366"/>
        </c:manualLayout>
      </c:layout>
      <c:txPr>
        <a:bodyPr/>
        <a:lstStyle/>
        <a:p>
          <a:pPr>
            <a:defRPr lang="en-US"/>
          </a:pPr>
          <a:endParaRPr lang="lt-LT"/>
        </a:p>
      </c:txPr>
    </c:legend>
    <c:plotVisOnly val="1"/>
    <c:dispBlanksAs val="gap"/>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1658971952193979"/>
          <c:y val="3.3256338628540952E-2"/>
          <c:w val="0.8704842919129383"/>
          <c:h val="0.76287285581436015"/>
        </c:manualLayout>
      </c:layout>
      <c:lineChart>
        <c:grouping val="standard"/>
        <c:ser>
          <c:idx val="0"/>
          <c:order val="0"/>
          <c:tx>
            <c:v>Po suvirinimo</c:v>
          </c:tx>
          <c:spPr>
            <a:ln w="19050"/>
          </c:spPr>
          <c:marker>
            <c:symbol val="none"/>
          </c:marker>
          <c:val>
            <c:numRef>
              <c:f>'B2'!$T$9:$T$19</c:f>
              <c:numCache>
                <c:formatCode>0</c:formatCode>
                <c:ptCount val="11"/>
                <c:pt idx="0">
                  <c:v>81.333333333333258</c:v>
                </c:pt>
                <c:pt idx="1">
                  <c:v>54</c:v>
                </c:pt>
                <c:pt idx="2">
                  <c:v>58</c:v>
                </c:pt>
                <c:pt idx="3">
                  <c:v>55</c:v>
                </c:pt>
                <c:pt idx="4">
                  <c:v>86.333333333333258</c:v>
                </c:pt>
                <c:pt idx="5">
                  <c:v>87</c:v>
                </c:pt>
                <c:pt idx="6">
                  <c:v>-0.66666666666666663</c:v>
                </c:pt>
                <c:pt idx="7">
                  <c:v>-18.666666666666668</c:v>
                </c:pt>
                <c:pt idx="8">
                  <c:v>12.666666666666726</c:v>
                </c:pt>
                <c:pt idx="9">
                  <c:v>22.666666666666668</c:v>
                </c:pt>
                <c:pt idx="10">
                  <c:v>27</c:v>
                </c:pt>
              </c:numCache>
            </c:numRef>
          </c:val>
        </c:ser>
        <c:ser>
          <c:idx val="1"/>
          <c:order val="1"/>
          <c:tx>
            <c:v>Po nupjovimo</c:v>
          </c:tx>
          <c:spPr>
            <a:ln w="19050">
              <a:prstDash val="sysDash"/>
            </a:ln>
          </c:spPr>
          <c:marker>
            <c:symbol val="none"/>
          </c:marker>
          <c:val>
            <c:numRef>
              <c:f>'B2'!$U$9:$U$19</c:f>
              <c:numCache>
                <c:formatCode>0</c:formatCode>
                <c:ptCount val="11"/>
                <c:pt idx="0">
                  <c:v>113</c:v>
                </c:pt>
                <c:pt idx="1">
                  <c:v>84.333333333333258</c:v>
                </c:pt>
                <c:pt idx="2">
                  <c:v>78.333333333333258</c:v>
                </c:pt>
                <c:pt idx="3">
                  <c:v>77.333333333333258</c:v>
                </c:pt>
                <c:pt idx="4">
                  <c:v>84.666666666666671</c:v>
                </c:pt>
                <c:pt idx="5">
                  <c:v>87</c:v>
                </c:pt>
                <c:pt idx="6">
                  <c:v>19</c:v>
                </c:pt>
                <c:pt idx="7">
                  <c:v>-39</c:v>
                </c:pt>
                <c:pt idx="8">
                  <c:v>-10</c:v>
                </c:pt>
                <c:pt idx="9">
                  <c:v>8</c:v>
                </c:pt>
                <c:pt idx="10">
                  <c:v>8.3333333333333357</c:v>
                </c:pt>
              </c:numCache>
            </c:numRef>
          </c:val>
        </c:ser>
        <c:ser>
          <c:idx val="2"/>
          <c:order val="2"/>
          <c:tx>
            <c:v>Po terminio apdorojimo</c:v>
          </c:tx>
          <c:spPr>
            <a:ln w="19050">
              <a:prstDash val="dash"/>
            </a:ln>
          </c:spPr>
          <c:marker>
            <c:symbol val="none"/>
          </c:marker>
          <c:val>
            <c:numRef>
              <c:f>'B2'!$V$9:$V$19</c:f>
              <c:numCache>
                <c:formatCode>0</c:formatCode>
                <c:ptCount val="11"/>
                <c:pt idx="0">
                  <c:v>28</c:v>
                </c:pt>
                <c:pt idx="1">
                  <c:v>22</c:v>
                </c:pt>
                <c:pt idx="2">
                  <c:v>32</c:v>
                </c:pt>
                <c:pt idx="3">
                  <c:v>31</c:v>
                </c:pt>
                <c:pt idx="4">
                  <c:v>18</c:v>
                </c:pt>
                <c:pt idx="5">
                  <c:v>22.333333333332789</c:v>
                </c:pt>
                <c:pt idx="6">
                  <c:v>-12</c:v>
                </c:pt>
                <c:pt idx="7">
                  <c:v>-14</c:v>
                </c:pt>
                <c:pt idx="8">
                  <c:v>-19</c:v>
                </c:pt>
                <c:pt idx="9">
                  <c:v>12.3333313333333</c:v>
                </c:pt>
                <c:pt idx="10">
                  <c:v>14</c:v>
                </c:pt>
              </c:numCache>
            </c:numRef>
          </c:val>
        </c:ser>
        <c:marker val="1"/>
        <c:axId val="137956352"/>
        <c:axId val="138028160"/>
      </c:lineChart>
      <c:catAx>
        <c:axId val="137956352"/>
        <c:scaling>
          <c:orientation val="minMax"/>
        </c:scaling>
        <c:axPos val="b"/>
        <c:title>
          <c:tx>
            <c:rich>
              <a:bodyPr/>
              <a:lstStyle/>
              <a:p>
                <a:pPr>
                  <a:defRPr lang="en-US"/>
                </a:pPr>
                <a:r>
                  <a:rPr lang="en-US"/>
                  <a:t>Matavimo taškai</a:t>
                </a:r>
              </a:p>
            </c:rich>
          </c:tx>
        </c:title>
        <c:numFmt formatCode="General" sourceLinked="1"/>
        <c:tickLblPos val="low"/>
        <c:txPr>
          <a:bodyPr rot="0" vert="horz"/>
          <a:lstStyle/>
          <a:p>
            <a:pPr>
              <a:defRPr lang="en-US"/>
            </a:pPr>
            <a:endParaRPr lang="lt-LT"/>
          </a:p>
        </c:txPr>
        <c:crossAx val="138028160"/>
        <c:crosses val="autoZero"/>
        <c:auto val="1"/>
        <c:lblAlgn val="ctr"/>
        <c:lblOffset val="20"/>
      </c:catAx>
      <c:valAx>
        <c:axId val="138028160"/>
        <c:scaling>
          <c:orientation val="minMax"/>
        </c:scaling>
        <c:axPos val="l"/>
        <c:majorGridlines/>
        <c:title>
          <c:tx>
            <c:rich>
              <a:bodyPr/>
              <a:lstStyle/>
              <a:p>
                <a:pPr>
                  <a:defRPr lang="en-US"/>
                </a:pPr>
                <a:r>
                  <a:rPr lang="en-US"/>
                  <a:t>Hp, A/m</a:t>
                </a:r>
              </a:p>
            </c:rich>
          </c:tx>
        </c:title>
        <c:numFmt formatCode="0" sourceLinked="1"/>
        <c:tickLblPos val="nextTo"/>
        <c:txPr>
          <a:bodyPr rot="0" vert="horz"/>
          <a:lstStyle/>
          <a:p>
            <a:pPr>
              <a:defRPr lang="en-US"/>
            </a:pPr>
            <a:endParaRPr lang="lt-LT"/>
          </a:p>
        </c:txPr>
        <c:crossAx val="137956352"/>
        <c:crosses val="autoZero"/>
        <c:crossBetween val="between"/>
      </c:valAx>
    </c:plotArea>
    <c:legend>
      <c:legendPos val="t"/>
      <c:layout>
        <c:manualLayout>
          <c:xMode val="edge"/>
          <c:yMode val="edge"/>
          <c:x val="0.57100016143229326"/>
          <c:y val="3.7342777567653161E-2"/>
          <c:w val="0.42547142353824896"/>
          <c:h val="0.2882248052960889"/>
        </c:manualLayout>
      </c:layout>
      <c:txPr>
        <a:bodyPr/>
        <a:lstStyle/>
        <a:p>
          <a:pPr>
            <a:defRPr lang="en-US"/>
          </a:pPr>
          <a:endParaRPr lang="lt-LT"/>
        </a:p>
      </c:txPr>
    </c:legend>
    <c:plotVisOnly val="1"/>
    <c:dispBlanksAs val="gap"/>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369988479946794"/>
          <c:y val="3.7621590930220244E-2"/>
          <c:w val="0.84596477476514531"/>
          <c:h val="0.7568321982806"/>
        </c:manualLayout>
      </c:layout>
      <c:lineChart>
        <c:grouping val="standard"/>
        <c:ser>
          <c:idx val="0"/>
          <c:order val="0"/>
          <c:tx>
            <c:v>Po suvirinimo su VSR</c:v>
          </c:tx>
          <c:spPr>
            <a:ln w="19050"/>
          </c:spPr>
          <c:marker>
            <c:symbol val="none"/>
          </c:marker>
          <c:val>
            <c:numRef>
              <c:f>'B3'!$M$9:$M$19</c:f>
              <c:numCache>
                <c:formatCode>0</c:formatCode>
                <c:ptCount val="11"/>
                <c:pt idx="0">
                  <c:v>183</c:v>
                </c:pt>
                <c:pt idx="1">
                  <c:v>158.66666666666652</c:v>
                </c:pt>
                <c:pt idx="2">
                  <c:v>147.33333333333547</c:v>
                </c:pt>
                <c:pt idx="3">
                  <c:v>165</c:v>
                </c:pt>
                <c:pt idx="4">
                  <c:v>60.333333333333336</c:v>
                </c:pt>
                <c:pt idx="5">
                  <c:v>144</c:v>
                </c:pt>
                <c:pt idx="6">
                  <c:v>93</c:v>
                </c:pt>
                <c:pt idx="7">
                  <c:v>63.333333333333336</c:v>
                </c:pt>
                <c:pt idx="8">
                  <c:v>33.333333333333336</c:v>
                </c:pt>
                <c:pt idx="9">
                  <c:v>29</c:v>
                </c:pt>
                <c:pt idx="10">
                  <c:v>22.666666666666668</c:v>
                </c:pt>
              </c:numCache>
            </c:numRef>
          </c:val>
        </c:ser>
        <c:ser>
          <c:idx val="1"/>
          <c:order val="1"/>
          <c:tx>
            <c:v>Po nupjovimo</c:v>
          </c:tx>
          <c:spPr>
            <a:ln w="19050">
              <a:prstDash val="sysDash"/>
            </a:ln>
          </c:spPr>
          <c:marker>
            <c:symbol val="none"/>
          </c:marker>
          <c:val>
            <c:numRef>
              <c:f>'B3'!$N$9:$N$19</c:f>
              <c:numCache>
                <c:formatCode>0</c:formatCode>
                <c:ptCount val="11"/>
                <c:pt idx="0">
                  <c:v>211.66666666666652</c:v>
                </c:pt>
                <c:pt idx="1">
                  <c:v>189</c:v>
                </c:pt>
                <c:pt idx="2">
                  <c:v>178.33333333333547</c:v>
                </c:pt>
                <c:pt idx="3">
                  <c:v>203.33333333333547</c:v>
                </c:pt>
                <c:pt idx="4">
                  <c:v>76.666666666666671</c:v>
                </c:pt>
                <c:pt idx="5">
                  <c:v>154</c:v>
                </c:pt>
                <c:pt idx="6">
                  <c:v>98.333333333333258</c:v>
                </c:pt>
                <c:pt idx="7">
                  <c:v>35.666666666665975</c:v>
                </c:pt>
                <c:pt idx="8">
                  <c:v>13.666666666666726</c:v>
                </c:pt>
                <c:pt idx="9">
                  <c:v>11.666666666666726</c:v>
                </c:pt>
                <c:pt idx="10">
                  <c:v>3</c:v>
                </c:pt>
              </c:numCache>
            </c:numRef>
          </c:val>
        </c:ser>
        <c:marker val="1"/>
        <c:axId val="138196480"/>
        <c:axId val="138198400"/>
      </c:lineChart>
      <c:catAx>
        <c:axId val="138196480"/>
        <c:scaling>
          <c:orientation val="minMax"/>
        </c:scaling>
        <c:axPos val="b"/>
        <c:title>
          <c:tx>
            <c:rich>
              <a:bodyPr/>
              <a:lstStyle/>
              <a:p>
                <a:pPr>
                  <a:defRPr lang="en-US"/>
                </a:pPr>
                <a:r>
                  <a:rPr lang="en-US"/>
                  <a:t>Matavimo taškai</a:t>
                </a:r>
              </a:p>
            </c:rich>
          </c:tx>
        </c:title>
        <c:numFmt formatCode="General" sourceLinked="1"/>
        <c:tickLblPos val="nextTo"/>
        <c:txPr>
          <a:bodyPr rot="0" vert="horz"/>
          <a:lstStyle/>
          <a:p>
            <a:pPr>
              <a:defRPr lang="en-US"/>
            </a:pPr>
            <a:endParaRPr lang="lt-LT"/>
          </a:p>
        </c:txPr>
        <c:crossAx val="138198400"/>
        <c:crosses val="autoZero"/>
        <c:auto val="1"/>
        <c:lblAlgn val="ctr"/>
        <c:lblOffset val="100"/>
      </c:catAx>
      <c:valAx>
        <c:axId val="138198400"/>
        <c:scaling>
          <c:orientation val="minMax"/>
        </c:scaling>
        <c:axPos val="l"/>
        <c:majorGridlines/>
        <c:title>
          <c:tx>
            <c:rich>
              <a:bodyPr/>
              <a:lstStyle/>
              <a:p>
                <a:pPr>
                  <a:defRPr lang="en-US"/>
                </a:pPr>
                <a:r>
                  <a:rPr lang="en-US"/>
                  <a:t>Hp, A/m</a:t>
                </a:r>
              </a:p>
            </c:rich>
          </c:tx>
        </c:title>
        <c:numFmt formatCode="0" sourceLinked="1"/>
        <c:tickLblPos val="nextTo"/>
        <c:txPr>
          <a:bodyPr rot="0" vert="horz"/>
          <a:lstStyle/>
          <a:p>
            <a:pPr>
              <a:defRPr lang="en-US"/>
            </a:pPr>
            <a:endParaRPr lang="lt-LT"/>
          </a:p>
        </c:txPr>
        <c:crossAx val="138196480"/>
        <c:crosses val="autoZero"/>
        <c:crossBetween val="between"/>
      </c:valAx>
    </c:plotArea>
    <c:legend>
      <c:legendPos val="t"/>
      <c:layout>
        <c:manualLayout>
          <c:xMode val="edge"/>
          <c:yMode val="edge"/>
          <c:x val="0.57400909727916494"/>
          <c:y val="4.0316778584495123E-2"/>
          <c:w val="0.38893504827733633"/>
          <c:h val="0.29353012691595382"/>
        </c:manualLayout>
      </c:layout>
      <c:txPr>
        <a:bodyPr/>
        <a:lstStyle/>
        <a:p>
          <a:pPr>
            <a:defRPr lang="en-US"/>
          </a:pPr>
          <a:endParaRPr lang="lt-LT"/>
        </a:p>
      </c:txPr>
    </c:legend>
    <c:plotVisOnly val="1"/>
    <c:dispBlanksAs val="gap"/>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1744228642084883"/>
          <c:y val="3.9681898737016892E-2"/>
          <c:w val="0.87347712442289993"/>
          <c:h val="0.76943491037982426"/>
        </c:manualLayout>
      </c:layout>
      <c:lineChart>
        <c:grouping val="standard"/>
        <c:ser>
          <c:idx val="0"/>
          <c:order val="0"/>
          <c:tx>
            <c:v>Po suvirinimo</c:v>
          </c:tx>
          <c:spPr>
            <a:ln w="19050"/>
          </c:spPr>
          <c:marker>
            <c:symbol val="none"/>
          </c:marker>
          <c:val>
            <c:numRef>
              <c:f>'B5'!$T$9:$T$19</c:f>
              <c:numCache>
                <c:formatCode>0</c:formatCode>
                <c:ptCount val="11"/>
                <c:pt idx="0">
                  <c:v>16.666666666666668</c:v>
                </c:pt>
                <c:pt idx="1">
                  <c:v>3</c:v>
                </c:pt>
                <c:pt idx="2">
                  <c:v>2.3333333333333335</c:v>
                </c:pt>
                <c:pt idx="3">
                  <c:v>-7.666666666666667</c:v>
                </c:pt>
                <c:pt idx="4">
                  <c:v>57</c:v>
                </c:pt>
                <c:pt idx="5">
                  <c:v>-57</c:v>
                </c:pt>
                <c:pt idx="6">
                  <c:v>21.666666666666668</c:v>
                </c:pt>
                <c:pt idx="7">
                  <c:v>69</c:v>
                </c:pt>
                <c:pt idx="8">
                  <c:v>49.666666666665975</c:v>
                </c:pt>
                <c:pt idx="9">
                  <c:v>46.333333333333336</c:v>
                </c:pt>
                <c:pt idx="10">
                  <c:v>57.666666666665975</c:v>
                </c:pt>
              </c:numCache>
            </c:numRef>
          </c:val>
        </c:ser>
        <c:ser>
          <c:idx val="1"/>
          <c:order val="1"/>
          <c:tx>
            <c:v>Po VSR apdorojimo</c:v>
          </c:tx>
          <c:spPr>
            <a:ln w="19050">
              <a:prstDash val="sysDash"/>
            </a:ln>
          </c:spPr>
          <c:marker>
            <c:symbol val="none"/>
          </c:marker>
          <c:val>
            <c:numRef>
              <c:f>'B5'!$U$9:$U$19</c:f>
              <c:numCache>
                <c:formatCode>0</c:formatCode>
                <c:ptCount val="11"/>
                <c:pt idx="0">
                  <c:v>31</c:v>
                </c:pt>
                <c:pt idx="1">
                  <c:v>16.666666666666668</c:v>
                </c:pt>
                <c:pt idx="2">
                  <c:v>4</c:v>
                </c:pt>
                <c:pt idx="3">
                  <c:v>15</c:v>
                </c:pt>
                <c:pt idx="4">
                  <c:v>24</c:v>
                </c:pt>
                <c:pt idx="5">
                  <c:v>-27.333333333332789</c:v>
                </c:pt>
                <c:pt idx="6">
                  <c:v>24</c:v>
                </c:pt>
                <c:pt idx="7">
                  <c:v>47</c:v>
                </c:pt>
                <c:pt idx="8">
                  <c:v>39</c:v>
                </c:pt>
                <c:pt idx="9">
                  <c:v>38</c:v>
                </c:pt>
                <c:pt idx="10">
                  <c:v>52</c:v>
                </c:pt>
              </c:numCache>
            </c:numRef>
          </c:val>
        </c:ser>
        <c:ser>
          <c:idx val="2"/>
          <c:order val="2"/>
          <c:tx>
            <c:v>Po nupjovimo</c:v>
          </c:tx>
          <c:spPr>
            <a:ln w="19050">
              <a:prstDash val="dash"/>
            </a:ln>
          </c:spPr>
          <c:marker>
            <c:symbol val="none"/>
          </c:marker>
          <c:val>
            <c:numRef>
              <c:f>'B5'!$V$9:$V$19</c:f>
              <c:numCache>
                <c:formatCode>0</c:formatCode>
                <c:ptCount val="11"/>
                <c:pt idx="0">
                  <c:v>23.666666666666668</c:v>
                </c:pt>
                <c:pt idx="1">
                  <c:v>8.3333333333333357</c:v>
                </c:pt>
                <c:pt idx="2">
                  <c:v>7</c:v>
                </c:pt>
                <c:pt idx="3">
                  <c:v>12</c:v>
                </c:pt>
                <c:pt idx="4">
                  <c:v>28</c:v>
                </c:pt>
                <c:pt idx="5">
                  <c:v>-13</c:v>
                </c:pt>
                <c:pt idx="6">
                  <c:v>19.333333333332789</c:v>
                </c:pt>
                <c:pt idx="7">
                  <c:v>52</c:v>
                </c:pt>
                <c:pt idx="8">
                  <c:v>47</c:v>
                </c:pt>
                <c:pt idx="9">
                  <c:v>50</c:v>
                </c:pt>
                <c:pt idx="10">
                  <c:v>60.666666666665975</c:v>
                </c:pt>
              </c:numCache>
            </c:numRef>
          </c:val>
        </c:ser>
        <c:marker val="1"/>
        <c:axId val="141374208"/>
        <c:axId val="141376128"/>
      </c:lineChart>
      <c:catAx>
        <c:axId val="141374208"/>
        <c:scaling>
          <c:orientation val="minMax"/>
        </c:scaling>
        <c:axPos val="b"/>
        <c:title>
          <c:tx>
            <c:rich>
              <a:bodyPr/>
              <a:lstStyle/>
              <a:p>
                <a:pPr>
                  <a:defRPr lang="en-US"/>
                </a:pPr>
                <a:r>
                  <a:rPr lang="en-US"/>
                  <a:t>Matavimo taškai</a:t>
                </a:r>
              </a:p>
            </c:rich>
          </c:tx>
        </c:title>
        <c:numFmt formatCode="General" sourceLinked="1"/>
        <c:tickLblPos val="low"/>
        <c:txPr>
          <a:bodyPr rot="0" vert="horz"/>
          <a:lstStyle/>
          <a:p>
            <a:pPr>
              <a:defRPr lang="en-US"/>
            </a:pPr>
            <a:endParaRPr lang="lt-LT"/>
          </a:p>
        </c:txPr>
        <c:crossAx val="141376128"/>
        <c:crosses val="autoZero"/>
        <c:auto val="1"/>
        <c:lblAlgn val="ctr"/>
        <c:lblOffset val="20"/>
      </c:catAx>
      <c:valAx>
        <c:axId val="141376128"/>
        <c:scaling>
          <c:orientation val="minMax"/>
          <c:max val="80"/>
          <c:min val="-60"/>
        </c:scaling>
        <c:axPos val="l"/>
        <c:majorGridlines/>
        <c:title>
          <c:tx>
            <c:rich>
              <a:bodyPr/>
              <a:lstStyle/>
              <a:p>
                <a:pPr>
                  <a:defRPr lang="en-US"/>
                </a:pPr>
                <a:r>
                  <a:rPr lang="en-US"/>
                  <a:t>Hp, A/m</a:t>
                </a:r>
              </a:p>
            </c:rich>
          </c:tx>
          <c:layout>
            <c:manualLayout>
              <c:xMode val="edge"/>
              <c:yMode val="edge"/>
              <c:x val="9.9892275370345226E-4"/>
              <c:y val="0.3123480718756646"/>
            </c:manualLayout>
          </c:layout>
        </c:title>
        <c:numFmt formatCode="0" sourceLinked="1"/>
        <c:tickLblPos val="nextTo"/>
        <c:txPr>
          <a:bodyPr rot="0" vert="horz"/>
          <a:lstStyle/>
          <a:p>
            <a:pPr>
              <a:defRPr lang="en-US"/>
            </a:pPr>
            <a:endParaRPr lang="lt-LT"/>
          </a:p>
        </c:txPr>
        <c:crossAx val="141374208"/>
        <c:crosses val="autoZero"/>
        <c:crossBetween val="between"/>
      </c:valAx>
    </c:plotArea>
    <c:legend>
      <c:legendPos val="t"/>
      <c:layout>
        <c:manualLayout>
          <c:xMode val="edge"/>
          <c:yMode val="edge"/>
          <c:x val="0.6154778271763649"/>
          <c:y val="0.48083096673107595"/>
          <c:w val="0.37332571523800379"/>
          <c:h val="0.330235384190813"/>
        </c:manualLayout>
      </c:layout>
      <c:txPr>
        <a:bodyPr/>
        <a:lstStyle/>
        <a:p>
          <a:pPr>
            <a:defRPr lang="en-US"/>
          </a:pPr>
          <a:endParaRPr lang="lt-LT"/>
        </a:p>
      </c:txPr>
    </c:legend>
    <c:plotVisOnly val="1"/>
    <c:dispBlanksAs val="gap"/>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4027548139681192"/>
          <c:y val="3.2693696440427696E-2"/>
          <c:w val="0.83707238419271646"/>
          <c:h val="0.76466537817020064"/>
        </c:manualLayout>
      </c:layout>
      <c:lineChart>
        <c:grouping val="standard"/>
        <c:ser>
          <c:idx val="0"/>
          <c:order val="0"/>
          <c:tx>
            <c:v>Prieš VSR</c:v>
          </c:tx>
          <c:spPr>
            <a:ln w="19050">
              <a:solidFill>
                <a:srgbClr val="000080"/>
              </a:solidFill>
              <a:prstDash val="solid"/>
            </a:ln>
          </c:spPr>
          <c:marker>
            <c:symbol val="none"/>
          </c:marker>
          <c:cat>
            <c:numRef>
              <c:f>'Dvitejis 1'!$D$1:$D$50</c:f>
              <c:numCache>
                <c:formatCode>General</c:formatCod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numCache>
            </c:numRef>
          </c:cat>
          <c:val>
            <c:numRef>
              <c:f>'Dvitejis 1'!$E$1:$E$50</c:f>
              <c:numCache>
                <c:formatCode>General</c:formatCode>
                <c:ptCount val="50"/>
                <c:pt idx="0">
                  <c:v>30</c:v>
                </c:pt>
                <c:pt idx="1">
                  <c:v>24.7</c:v>
                </c:pt>
                <c:pt idx="2">
                  <c:v>17</c:v>
                </c:pt>
                <c:pt idx="3">
                  <c:v>15.2</c:v>
                </c:pt>
                <c:pt idx="4">
                  <c:v>15</c:v>
                </c:pt>
                <c:pt idx="5">
                  <c:v>12</c:v>
                </c:pt>
                <c:pt idx="6">
                  <c:v>0</c:v>
                </c:pt>
                <c:pt idx="7">
                  <c:v>-2</c:v>
                </c:pt>
                <c:pt idx="8">
                  <c:v>-15</c:v>
                </c:pt>
                <c:pt idx="9">
                  <c:v>-12</c:v>
                </c:pt>
                <c:pt idx="10">
                  <c:v>-13</c:v>
                </c:pt>
                <c:pt idx="11">
                  <c:v>-17</c:v>
                </c:pt>
                <c:pt idx="12">
                  <c:v>-11</c:v>
                </c:pt>
                <c:pt idx="13">
                  <c:v>-14</c:v>
                </c:pt>
                <c:pt idx="14">
                  <c:v>-20</c:v>
                </c:pt>
                <c:pt idx="15">
                  <c:v>-14</c:v>
                </c:pt>
                <c:pt idx="16">
                  <c:v>-7</c:v>
                </c:pt>
                <c:pt idx="17">
                  <c:v>2</c:v>
                </c:pt>
                <c:pt idx="18">
                  <c:v>1</c:v>
                </c:pt>
                <c:pt idx="19">
                  <c:v>-5</c:v>
                </c:pt>
                <c:pt idx="20">
                  <c:v>-25</c:v>
                </c:pt>
                <c:pt idx="21">
                  <c:v>-80</c:v>
                </c:pt>
                <c:pt idx="22">
                  <c:v>-84.1</c:v>
                </c:pt>
                <c:pt idx="23">
                  <c:v>-92.7</c:v>
                </c:pt>
                <c:pt idx="24">
                  <c:v>-88</c:v>
                </c:pt>
                <c:pt idx="25">
                  <c:v>-54.8</c:v>
                </c:pt>
                <c:pt idx="26">
                  <c:v>-46.3</c:v>
                </c:pt>
                <c:pt idx="27">
                  <c:v>22.6</c:v>
                </c:pt>
                <c:pt idx="28">
                  <c:v>33.5</c:v>
                </c:pt>
                <c:pt idx="29">
                  <c:v>23</c:v>
                </c:pt>
                <c:pt idx="30">
                  <c:v>27.5</c:v>
                </c:pt>
                <c:pt idx="31">
                  <c:v>7</c:v>
                </c:pt>
                <c:pt idx="32">
                  <c:v>-4</c:v>
                </c:pt>
                <c:pt idx="33">
                  <c:v>-22</c:v>
                </c:pt>
                <c:pt idx="34">
                  <c:v>-15</c:v>
                </c:pt>
                <c:pt idx="35">
                  <c:v>-25</c:v>
                </c:pt>
                <c:pt idx="36">
                  <c:v>-29</c:v>
                </c:pt>
                <c:pt idx="37">
                  <c:v>-27.9</c:v>
                </c:pt>
                <c:pt idx="38">
                  <c:v>-31</c:v>
                </c:pt>
                <c:pt idx="39">
                  <c:v>-25</c:v>
                </c:pt>
                <c:pt idx="40">
                  <c:v>-26</c:v>
                </c:pt>
                <c:pt idx="41">
                  <c:v>-27</c:v>
                </c:pt>
                <c:pt idx="42">
                  <c:v>-21</c:v>
                </c:pt>
                <c:pt idx="43">
                  <c:v>-14</c:v>
                </c:pt>
                <c:pt idx="44">
                  <c:v>-12</c:v>
                </c:pt>
                <c:pt idx="45">
                  <c:v>-8</c:v>
                </c:pt>
                <c:pt idx="46">
                  <c:v>-9</c:v>
                </c:pt>
                <c:pt idx="47">
                  <c:v>-5</c:v>
                </c:pt>
                <c:pt idx="48">
                  <c:v>-15</c:v>
                </c:pt>
                <c:pt idx="49">
                  <c:v>-12</c:v>
                </c:pt>
              </c:numCache>
            </c:numRef>
          </c:val>
        </c:ser>
        <c:ser>
          <c:idx val="1"/>
          <c:order val="1"/>
          <c:tx>
            <c:v>Po VSR</c:v>
          </c:tx>
          <c:spPr>
            <a:ln w="19050">
              <a:solidFill>
                <a:schemeClr val="accent1"/>
              </a:solidFill>
              <a:prstDash val="sysDash"/>
            </a:ln>
          </c:spPr>
          <c:marker>
            <c:symbol val="none"/>
          </c:marker>
          <c:cat>
            <c:numRef>
              <c:f>'Dvitejis 1'!$D$1:$D$50</c:f>
              <c:numCache>
                <c:formatCode>General</c:formatCode>
                <c:ptCount val="5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numCache>
            </c:numRef>
          </c:cat>
          <c:val>
            <c:numRef>
              <c:f>'Dvitejis 1'!$F$1:$F$50</c:f>
              <c:numCache>
                <c:formatCode>General</c:formatCode>
                <c:ptCount val="50"/>
                <c:pt idx="0">
                  <c:v>22</c:v>
                </c:pt>
                <c:pt idx="1">
                  <c:v>11</c:v>
                </c:pt>
                <c:pt idx="2">
                  <c:v>11.3</c:v>
                </c:pt>
                <c:pt idx="3">
                  <c:v>11</c:v>
                </c:pt>
                <c:pt idx="4">
                  <c:v>10</c:v>
                </c:pt>
                <c:pt idx="5">
                  <c:v>15</c:v>
                </c:pt>
                <c:pt idx="6">
                  <c:v>13.6</c:v>
                </c:pt>
                <c:pt idx="7">
                  <c:v>9.7000000000000011</c:v>
                </c:pt>
                <c:pt idx="8">
                  <c:v>8.3000000000000007</c:v>
                </c:pt>
                <c:pt idx="9">
                  <c:v>-4</c:v>
                </c:pt>
                <c:pt idx="10">
                  <c:v>-7</c:v>
                </c:pt>
                <c:pt idx="11">
                  <c:v>-12</c:v>
                </c:pt>
                <c:pt idx="12">
                  <c:v>-5</c:v>
                </c:pt>
                <c:pt idx="13">
                  <c:v>-2</c:v>
                </c:pt>
                <c:pt idx="14">
                  <c:v>-8</c:v>
                </c:pt>
                <c:pt idx="15">
                  <c:v>-12</c:v>
                </c:pt>
                <c:pt idx="16">
                  <c:v>-20</c:v>
                </c:pt>
                <c:pt idx="17">
                  <c:v>-14</c:v>
                </c:pt>
                <c:pt idx="18">
                  <c:v>-15</c:v>
                </c:pt>
                <c:pt idx="19">
                  <c:v>-17</c:v>
                </c:pt>
                <c:pt idx="20">
                  <c:v>-11</c:v>
                </c:pt>
                <c:pt idx="21">
                  <c:v>-25</c:v>
                </c:pt>
                <c:pt idx="22">
                  <c:v>-36.800000000000004</c:v>
                </c:pt>
                <c:pt idx="23">
                  <c:v>-42</c:v>
                </c:pt>
                <c:pt idx="24">
                  <c:v>-36.300000000000004</c:v>
                </c:pt>
                <c:pt idx="25">
                  <c:v>12</c:v>
                </c:pt>
                <c:pt idx="26">
                  <c:v>14</c:v>
                </c:pt>
                <c:pt idx="27">
                  <c:v>13</c:v>
                </c:pt>
                <c:pt idx="28">
                  <c:v>15</c:v>
                </c:pt>
                <c:pt idx="29">
                  <c:v>12</c:v>
                </c:pt>
                <c:pt idx="30">
                  <c:v>2</c:v>
                </c:pt>
                <c:pt idx="31">
                  <c:v>-5</c:v>
                </c:pt>
                <c:pt idx="32">
                  <c:v>-7</c:v>
                </c:pt>
                <c:pt idx="33">
                  <c:v>-12</c:v>
                </c:pt>
                <c:pt idx="34">
                  <c:v>-17</c:v>
                </c:pt>
                <c:pt idx="35">
                  <c:v>-12</c:v>
                </c:pt>
                <c:pt idx="36">
                  <c:v>-14</c:v>
                </c:pt>
                <c:pt idx="37">
                  <c:v>-25</c:v>
                </c:pt>
                <c:pt idx="38">
                  <c:v>-27</c:v>
                </c:pt>
                <c:pt idx="39">
                  <c:v>-20.399999999999999</c:v>
                </c:pt>
                <c:pt idx="40">
                  <c:v>-18</c:v>
                </c:pt>
                <c:pt idx="41">
                  <c:v>-25</c:v>
                </c:pt>
                <c:pt idx="42">
                  <c:v>-27</c:v>
                </c:pt>
                <c:pt idx="43">
                  <c:v>-21</c:v>
                </c:pt>
                <c:pt idx="44">
                  <c:v>-14</c:v>
                </c:pt>
                <c:pt idx="45">
                  <c:v>-18</c:v>
                </c:pt>
                <c:pt idx="46">
                  <c:v>-15</c:v>
                </c:pt>
                <c:pt idx="47">
                  <c:v>-16</c:v>
                </c:pt>
                <c:pt idx="48">
                  <c:v>-5</c:v>
                </c:pt>
                <c:pt idx="49">
                  <c:v>-5</c:v>
                </c:pt>
              </c:numCache>
            </c:numRef>
          </c:val>
        </c:ser>
        <c:marker val="1"/>
        <c:axId val="141405184"/>
        <c:axId val="141419648"/>
      </c:lineChart>
      <c:catAx>
        <c:axId val="141405184"/>
        <c:scaling>
          <c:orientation val="minMax"/>
          <c:max val="50"/>
          <c:min val="1"/>
        </c:scaling>
        <c:axPos val="b"/>
        <c:title>
          <c:tx>
            <c:rich>
              <a:bodyPr/>
              <a:lstStyle/>
              <a:p>
                <a:pPr>
                  <a:defRPr lang="en-US"/>
                </a:pPr>
                <a:r>
                  <a:rPr lang="en-US"/>
                  <a:t>Skenavimo kelias, cm</a:t>
                </a:r>
              </a:p>
            </c:rich>
          </c:tx>
          <c:layout>
            <c:manualLayout>
              <c:xMode val="edge"/>
              <c:yMode val="edge"/>
              <c:x val="0.43527574826604298"/>
              <c:y val="0.90906598445284559"/>
            </c:manualLayout>
          </c:layout>
          <c:spPr>
            <a:noFill/>
            <a:ln w="25400">
              <a:noFill/>
            </a:ln>
          </c:spPr>
        </c:title>
        <c:numFmt formatCode="General" sourceLinked="1"/>
        <c:tickLblPos val="low"/>
        <c:spPr>
          <a:ln w="3175">
            <a:solidFill>
              <a:srgbClr val="000000"/>
            </a:solidFill>
            <a:prstDash val="solid"/>
          </a:ln>
        </c:spPr>
        <c:txPr>
          <a:bodyPr rot="0" vert="horz"/>
          <a:lstStyle/>
          <a:p>
            <a:pPr>
              <a:defRPr lang="en-US"/>
            </a:pPr>
            <a:endParaRPr lang="lt-LT"/>
          </a:p>
        </c:txPr>
        <c:crossAx val="141419648"/>
        <c:crosses val="autoZero"/>
        <c:lblAlgn val="ctr"/>
        <c:lblOffset val="20"/>
        <c:tickLblSkip val="5"/>
        <c:tickMarkSkip val="1"/>
      </c:catAx>
      <c:valAx>
        <c:axId val="141419648"/>
        <c:scaling>
          <c:orientation val="minMax"/>
        </c:scaling>
        <c:axPos val="l"/>
        <c:majorGridlines>
          <c:spPr>
            <a:ln w="3175">
              <a:solidFill>
                <a:srgbClr val="000000"/>
              </a:solidFill>
              <a:prstDash val="solid"/>
            </a:ln>
          </c:spPr>
        </c:majorGridlines>
        <c:title>
          <c:tx>
            <c:rich>
              <a:bodyPr/>
              <a:lstStyle/>
              <a:p>
                <a:pPr>
                  <a:defRPr lang="en-US"/>
                </a:pPr>
                <a:r>
                  <a:rPr lang="lt-LT"/>
                  <a:t>Hp, A/m</a:t>
                </a:r>
              </a:p>
            </c:rich>
          </c:tx>
          <c:layout>
            <c:manualLayout>
              <c:xMode val="edge"/>
              <c:yMode val="edge"/>
              <c:x val="9.9145102156079634E-3"/>
              <c:y val="0.30756653687683388"/>
            </c:manualLayout>
          </c:layout>
          <c:spPr>
            <a:noFill/>
            <a:ln w="25400">
              <a:noFill/>
            </a:ln>
          </c:spPr>
        </c:title>
        <c:numFmt formatCode="General" sourceLinked="1"/>
        <c:tickLblPos val="nextTo"/>
        <c:spPr>
          <a:ln w="3175">
            <a:solidFill>
              <a:srgbClr val="000000"/>
            </a:solidFill>
            <a:prstDash val="solid"/>
          </a:ln>
        </c:spPr>
        <c:txPr>
          <a:bodyPr rot="0" vert="horz"/>
          <a:lstStyle/>
          <a:p>
            <a:pPr>
              <a:defRPr lang="en-US"/>
            </a:pPr>
            <a:endParaRPr lang="lt-LT"/>
          </a:p>
        </c:txPr>
        <c:crossAx val="141405184"/>
        <c:crosses val="autoZero"/>
        <c:crossBetween val="between"/>
      </c:valAx>
      <c:spPr>
        <a:noFill/>
        <a:ln w="12700">
          <a:solidFill>
            <a:srgbClr val="808080"/>
          </a:solidFill>
          <a:prstDash val="solid"/>
        </a:ln>
      </c:spPr>
    </c:plotArea>
    <c:legend>
      <c:legendPos val="t"/>
      <c:layout>
        <c:manualLayout>
          <c:xMode val="edge"/>
          <c:yMode val="edge"/>
          <c:x val="0.60916653608622651"/>
          <c:y val="0.47000126700667288"/>
          <c:w val="0.29922665930267778"/>
          <c:h val="0.22867544975378437"/>
        </c:manualLayout>
      </c:layout>
      <c:spPr>
        <a:noFill/>
        <a:ln w="3175">
          <a:noFill/>
          <a:prstDash val="solid"/>
        </a:ln>
      </c:spPr>
      <c:txPr>
        <a:bodyPr/>
        <a:lstStyle/>
        <a:p>
          <a:pPr>
            <a:defRPr lang="en-US"/>
          </a:pPr>
          <a:endParaRPr lang="lt-LT"/>
        </a:p>
      </c:txPr>
    </c:legend>
    <c:plotVisOnly val="1"/>
    <c:dispBlanksAs val="gap"/>
  </c:chart>
  <c:spPr>
    <a:ln w="9525">
      <a:noFill/>
    </a:ln>
  </c:spPr>
  <c:txPr>
    <a:bodyPr/>
    <a:lstStyle/>
    <a:p>
      <a:pPr>
        <a:defRPr sz="1000" b="0" i="1" u="none" strike="noStrike" baseline="0">
          <a:solidFill>
            <a:srgbClr val="000000"/>
          </a:solidFill>
          <a:latin typeface="Times New Roman" pitchFamily="18" charset="0"/>
          <a:ea typeface="Arial"/>
          <a:cs typeface="Times New Roman" pitchFamily="18" charset="0"/>
        </a:defRPr>
      </a:pPr>
      <a:endParaRPr lang="lt-LT"/>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2297751549307451"/>
          <c:y val="4.2183060450776994E-2"/>
          <c:w val="0.85437028211323462"/>
          <c:h val="0.76287255759696704"/>
        </c:manualLayout>
      </c:layout>
      <c:lineChart>
        <c:grouping val="standard"/>
        <c:ser>
          <c:idx val="0"/>
          <c:order val="0"/>
          <c:tx>
            <c:v>Prieš VSR</c:v>
          </c:tx>
          <c:spPr>
            <a:ln w="19050">
              <a:solidFill>
                <a:srgbClr val="000080"/>
              </a:solidFill>
              <a:prstDash val="solid"/>
            </a:ln>
          </c:spPr>
          <c:marker>
            <c:symbol val="square"/>
            <c:size val="3"/>
            <c:spPr>
              <a:noFill/>
              <a:ln w="9525">
                <a:noFill/>
              </a:ln>
            </c:spPr>
          </c:marker>
          <c:val>
            <c:numRef>
              <c:f>'Dvitejis 2'!$A$1:$A$80</c:f>
              <c:numCache>
                <c:formatCode>General</c:formatCode>
                <c:ptCount val="80"/>
                <c:pt idx="0">
                  <c:v>25</c:v>
                </c:pt>
                <c:pt idx="1">
                  <c:v>22</c:v>
                </c:pt>
                <c:pt idx="2">
                  <c:v>21</c:v>
                </c:pt>
                <c:pt idx="3">
                  <c:v>22</c:v>
                </c:pt>
                <c:pt idx="4">
                  <c:v>17</c:v>
                </c:pt>
                <c:pt idx="5">
                  <c:v>18</c:v>
                </c:pt>
                <c:pt idx="6">
                  <c:v>14</c:v>
                </c:pt>
                <c:pt idx="7">
                  <c:v>12</c:v>
                </c:pt>
                <c:pt idx="8">
                  <c:v>10</c:v>
                </c:pt>
                <c:pt idx="9">
                  <c:v>14</c:v>
                </c:pt>
                <c:pt idx="10">
                  <c:v>7</c:v>
                </c:pt>
                <c:pt idx="11">
                  <c:v>-5</c:v>
                </c:pt>
                <c:pt idx="12">
                  <c:v>-12</c:v>
                </c:pt>
                <c:pt idx="13">
                  <c:v>-14</c:v>
                </c:pt>
                <c:pt idx="14">
                  <c:v>-25</c:v>
                </c:pt>
                <c:pt idx="15">
                  <c:v>-14</c:v>
                </c:pt>
                <c:pt idx="16">
                  <c:v>-11</c:v>
                </c:pt>
                <c:pt idx="17">
                  <c:v>-14</c:v>
                </c:pt>
                <c:pt idx="18">
                  <c:v>-18</c:v>
                </c:pt>
                <c:pt idx="19">
                  <c:v>-12</c:v>
                </c:pt>
                <c:pt idx="20">
                  <c:v>-7</c:v>
                </c:pt>
                <c:pt idx="21">
                  <c:v>-8</c:v>
                </c:pt>
                <c:pt idx="22">
                  <c:v>-12</c:v>
                </c:pt>
                <c:pt idx="23">
                  <c:v>0</c:v>
                </c:pt>
                <c:pt idx="24">
                  <c:v>58</c:v>
                </c:pt>
                <c:pt idx="25">
                  <c:v>5</c:v>
                </c:pt>
                <c:pt idx="26">
                  <c:v>-78</c:v>
                </c:pt>
                <c:pt idx="27">
                  <c:v>-45</c:v>
                </c:pt>
                <c:pt idx="28">
                  <c:v>-35</c:v>
                </c:pt>
                <c:pt idx="29">
                  <c:v>-25</c:v>
                </c:pt>
                <c:pt idx="30">
                  <c:v>-22</c:v>
                </c:pt>
                <c:pt idx="31">
                  <c:v>15</c:v>
                </c:pt>
                <c:pt idx="32">
                  <c:v>-14</c:v>
                </c:pt>
                <c:pt idx="33">
                  <c:v>-11</c:v>
                </c:pt>
                <c:pt idx="34">
                  <c:v>-14</c:v>
                </c:pt>
                <c:pt idx="35">
                  <c:v>-16</c:v>
                </c:pt>
                <c:pt idx="36">
                  <c:v>-22</c:v>
                </c:pt>
                <c:pt idx="37">
                  <c:v>-12</c:v>
                </c:pt>
                <c:pt idx="38">
                  <c:v>-14</c:v>
                </c:pt>
                <c:pt idx="39">
                  <c:v>-9</c:v>
                </c:pt>
                <c:pt idx="40">
                  <c:v>-11</c:v>
                </c:pt>
                <c:pt idx="41">
                  <c:v>-15</c:v>
                </c:pt>
                <c:pt idx="42">
                  <c:v>-17</c:v>
                </c:pt>
                <c:pt idx="43">
                  <c:v>-20</c:v>
                </c:pt>
                <c:pt idx="44">
                  <c:v>-15</c:v>
                </c:pt>
                <c:pt idx="45">
                  <c:v>-14</c:v>
                </c:pt>
                <c:pt idx="46">
                  <c:v>-10</c:v>
                </c:pt>
                <c:pt idx="47">
                  <c:v>-2</c:v>
                </c:pt>
                <c:pt idx="48">
                  <c:v>-15</c:v>
                </c:pt>
                <c:pt idx="49">
                  <c:v>-12</c:v>
                </c:pt>
                <c:pt idx="50">
                  <c:v>-25</c:v>
                </c:pt>
                <c:pt idx="51">
                  <c:v>-22</c:v>
                </c:pt>
                <c:pt idx="52">
                  <c:v>-27</c:v>
                </c:pt>
                <c:pt idx="53">
                  <c:v>-55</c:v>
                </c:pt>
                <c:pt idx="54">
                  <c:v>-95</c:v>
                </c:pt>
                <c:pt idx="55">
                  <c:v>-25</c:v>
                </c:pt>
                <c:pt idx="56">
                  <c:v>27</c:v>
                </c:pt>
                <c:pt idx="57">
                  <c:v>15</c:v>
                </c:pt>
                <c:pt idx="58">
                  <c:v>2</c:v>
                </c:pt>
                <c:pt idx="59">
                  <c:v>-14</c:v>
                </c:pt>
                <c:pt idx="60">
                  <c:v>-12</c:v>
                </c:pt>
                <c:pt idx="61">
                  <c:v>-22</c:v>
                </c:pt>
                <c:pt idx="62">
                  <c:v>-25</c:v>
                </c:pt>
                <c:pt idx="63">
                  <c:v>-26</c:v>
                </c:pt>
                <c:pt idx="64">
                  <c:v>-27</c:v>
                </c:pt>
                <c:pt idx="65">
                  <c:v>-22</c:v>
                </c:pt>
                <c:pt idx="66">
                  <c:v>-27</c:v>
                </c:pt>
                <c:pt idx="67">
                  <c:v>-21</c:v>
                </c:pt>
                <c:pt idx="68">
                  <c:v>-28</c:v>
                </c:pt>
                <c:pt idx="69">
                  <c:v>-25</c:v>
                </c:pt>
                <c:pt idx="70">
                  <c:v>-14</c:v>
                </c:pt>
                <c:pt idx="71">
                  <c:v>-22</c:v>
                </c:pt>
                <c:pt idx="72">
                  <c:v>-25</c:v>
                </c:pt>
                <c:pt idx="73">
                  <c:v>-11</c:v>
                </c:pt>
                <c:pt idx="74">
                  <c:v>0</c:v>
                </c:pt>
                <c:pt idx="75">
                  <c:v>5</c:v>
                </c:pt>
                <c:pt idx="76">
                  <c:v>15</c:v>
                </c:pt>
                <c:pt idx="77">
                  <c:v>12</c:v>
                </c:pt>
                <c:pt idx="78">
                  <c:v>20</c:v>
                </c:pt>
                <c:pt idx="79">
                  <c:v>25</c:v>
                </c:pt>
              </c:numCache>
            </c:numRef>
          </c:val>
        </c:ser>
        <c:ser>
          <c:idx val="1"/>
          <c:order val="1"/>
          <c:tx>
            <c:v>Po VSR</c:v>
          </c:tx>
          <c:spPr>
            <a:ln w="19050">
              <a:solidFill>
                <a:schemeClr val="accent1"/>
              </a:solidFill>
              <a:prstDash val="sysDash"/>
            </a:ln>
          </c:spPr>
          <c:marker>
            <c:symbol val="none"/>
          </c:marker>
          <c:val>
            <c:numRef>
              <c:f>'Dvitejis 2'!$B$1:$B$80</c:f>
              <c:numCache>
                <c:formatCode>General</c:formatCode>
                <c:ptCount val="80"/>
                <c:pt idx="0">
                  <c:v>21</c:v>
                </c:pt>
                <c:pt idx="1">
                  <c:v>38.5</c:v>
                </c:pt>
                <c:pt idx="2">
                  <c:v>22</c:v>
                </c:pt>
                <c:pt idx="3">
                  <c:v>26</c:v>
                </c:pt>
                <c:pt idx="4">
                  <c:v>12</c:v>
                </c:pt>
                <c:pt idx="5">
                  <c:v>25</c:v>
                </c:pt>
                <c:pt idx="6">
                  <c:v>12</c:v>
                </c:pt>
                <c:pt idx="7">
                  <c:v>7</c:v>
                </c:pt>
                <c:pt idx="8">
                  <c:v>9</c:v>
                </c:pt>
                <c:pt idx="9">
                  <c:v>12</c:v>
                </c:pt>
                <c:pt idx="10">
                  <c:v>18</c:v>
                </c:pt>
                <c:pt idx="11">
                  <c:v>3</c:v>
                </c:pt>
                <c:pt idx="12">
                  <c:v>-2</c:v>
                </c:pt>
                <c:pt idx="13">
                  <c:v>-5</c:v>
                </c:pt>
                <c:pt idx="14">
                  <c:v>-10</c:v>
                </c:pt>
                <c:pt idx="15">
                  <c:v>-2</c:v>
                </c:pt>
                <c:pt idx="16">
                  <c:v>-10</c:v>
                </c:pt>
                <c:pt idx="17">
                  <c:v>-7</c:v>
                </c:pt>
                <c:pt idx="18">
                  <c:v>-9</c:v>
                </c:pt>
                <c:pt idx="19">
                  <c:v>-9</c:v>
                </c:pt>
                <c:pt idx="20">
                  <c:v>-4</c:v>
                </c:pt>
                <c:pt idx="21">
                  <c:v>2</c:v>
                </c:pt>
                <c:pt idx="22">
                  <c:v>-6</c:v>
                </c:pt>
                <c:pt idx="23">
                  <c:v>6</c:v>
                </c:pt>
                <c:pt idx="24">
                  <c:v>14</c:v>
                </c:pt>
                <c:pt idx="25">
                  <c:v>-3</c:v>
                </c:pt>
                <c:pt idx="26">
                  <c:v>-25</c:v>
                </c:pt>
                <c:pt idx="27">
                  <c:v>-10</c:v>
                </c:pt>
                <c:pt idx="28">
                  <c:v>-15</c:v>
                </c:pt>
                <c:pt idx="29">
                  <c:v>-25</c:v>
                </c:pt>
                <c:pt idx="30">
                  <c:v>-14</c:v>
                </c:pt>
                <c:pt idx="31">
                  <c:v>-5</c:v>
                </c:pt>
                <c:pt idx="32">
                  <c:v>-7</c:v>
                </c:pt>
                <c:pt idx="33">
                  <c:v>-8</c:v>
                </c:pt>
                <c:pt idx="34">
                  <c:v>-9</c:v>
                </c:pt>
                <c:pt idx="35">
                  <c:v>-3</c:v>
                </c:pt>
                <c:pt idx="36">
                  <c:v>-9</c:v>
                </c:pt>
                <c:pt idx="37">
                  <c:v>-2</c:v>
                </c:pt>
                <c:pt idx="38">
                  <c:v>-11</c:v>
                </c:pt>
                <c:pt idx="39">
                  <c:v>-8</c:v>
                </c:pt>
                <c:pt idx="40">
                  <c:v>-2</c:v>
                </c:pt>
                <c:pt idx="41">
                  <c:v>2</c:v>
                </c:pt>
                <c:pt idx="42">
                  <c:v>4</c:v>
                </c:pt>
                <c:pt idx="43">
                  <c:v>-5</c:v>
                </c:pt>
                <c:pt idx="44">
                  <c:v>2</c:v>
                </c:pt>
                <c:pt idx="45">
                  <c:v>3</c:v>
                </c:pt>
                <c:pt idx="46">
                  <c:v>-8</c:v>
                </c:pt>
                <c:pt idx="47">
                  <c:v>-11</c:v>
                </c:pt>
                <c:pt idx="48">
                  <c:v>-7</c:v>
                </c:pt>
                <c:pt idx="49">
                  <c:v>-12</c:v>
                </c:pt>
                <c:pt idx="50">
                  <c:v>-14</c:v>
                </c:pt>
                <c:pt idx="51">
                  <c:v>-12</c:v>
                </c:pt>
                <c:pt idx="52">
                  <c:v>-17</c:v>
                </c:pt>
                <c:pt idx="53">
                  <c:v>-25</c:v>
                </c:pt>
                <c:pt idx="54">
                  <c:v>-22</c:v>
                </c:pt>
                <c:pt idx="55">
                  <c:v>-2</c:v>
                </c:pt>
                <c:pt idx="56">
                  <c:v>-12</c:v>
                </c:pt>
                <c:pt idx="57">
                  <c:v>-11</c:v>
                </c:pt>
                <c:pt idx="58">
                  <c:v>-7</c:v>
                </c:pt>
                <c:pt idx="59">
                  <c:v>-12</c:v>
                </c:pt>
                <c:pt idx="60">
                  <c:v>-9</c:v>
                </c:pt>
                <c:pt idx="61">
                  <c:v>-3</c:v>
                </c:pt>
                <c:pt idx="62">
                  <c:v>-2</c:v>
                </c:pt>
                <c:pt idx="63">
                  <c:v>-7</c:v>
                </c:pt>
                <c:pt idx="64">
                  <c:v>3</c:v>
                </c:pt>
                <c:pt idx="65">
                  <c:v>7</c:v>
                </c:pt>
                <c:pt idx="66">
                  <c:v>12</c:v>
                </c:pt>
                <c:pt idx="67">
                  <c:v>11</c:v>
                </c:pt>
                <c:pt idx="68">
                  <c:v>14</c:v>
                </c:pt>
                <c:pt idx="69">
                  <c:v>10</c:v>
                </c:pt>
                <c:pt idx="70">
                  <c:v>5</c:v>
                </c:pt>
                <c:pt idx="71">
                  <c:v>11</c:v>
                </c:pt>
                <c:pt idx="72">
                  <c:v>6</c:v>
                </c:pt>
                <c:pt idx="73">
                  <c:v>9</c:v>
                </c:pt>
                <c:pt idx="74">
                  <c:v>11</c:v>
                </c:pt>
                <c:pt idx="75">
                  <c:v>15</c:v>
                </c:pt>
                <c:pt idx="76">
                  <c:v>16</c:v>
                </c:pt>
                <c:pt idx="77">
                  <c:v>11</c:v>
                </c:pt>
                <c:pt idx="78">
                  <c:v>15</c:v>
                </c:pt>
                <c:pt idx="79">
                  <c:v>19</c:v>
                </c:pt>
              </c:numCache>
            </c:numRef>
          </c:val>
        </c:ser>
        <c:marker val="1"/>
        <c:axId val="141448704"/>
        <c:axId val="141450624"/>
      </c:lineChart>
      <c:catAx>
        <c:axId val="141448704"/>
        <c:scaling>
          <c:orientation val="minMax"/>
        </c:scaling>
        <c:axPos val="b"/>
        <c:title>
          <c:tx>
            <c:rich>
              <a:bodyPr/>
              <a:lstStyle/>
              <a:p>
                <a:pPr>
                  <a:defRPr lang="en-US"/>
                </a:pPr>
                <a:r>
                  <a:rPr lang="en-US"/>
                  <a:t>Skenavimo kelias, cm</a:t>
                </a:r>
              </a:p>
            </c:rich>
          </c:tx>
          <c:layout>
            <c:manualLayout>
              <c:xMode val="edge"/>
              <c:yMode val="edge"/>
              <c:x val="0.37939865186091037"/>
              <c:y val="0.90428338239423056"/>
            </c:manualLayout>
          </c:layout>
          <c:spPr>
            <a:noFill/>
            <a:ln w="25400">
              <a:noFill/>
            </a:ln>
          </c:spPr>
        </c:title>
        <c:numFmt formatCode="General" sourceLinked="1"/>
        <c:tickLblPos val="low"/>
        <c:spPr>
          <a:ln w="3175">
            <a:solidFill>
              <a:srgbClr val="000000"/>
            </a:solidFill>
            <a:prstDash val="solid"/>
          </a:ln>
        </c:spPr>
        <c:txPr>
          <a:bodyPr rot="0" vert="horz"/>
          <a:lstStyle/>
          <a:p>
            <a:pPr>
              <a:defRPr lang="en-US"/>
            </a:pPr>
            <a:endParaRPr lang="lt-LT"/>
          </a:p>
        </c:txPr>
        <c:crossAx val="141450624"/>
        <c:crosses val="autoZero"/>
        <c:auto val="1"/>
        <c:lblAlgn val="ctr"/>
        <c:lblOffset val="20"/>
        <c:tickLblSkip val="10"/>
        <c:tickMarkSkip val="1"/>
      </c:catAx>
      <c:valAx>
        <c:axId val="141450624"/>
        <c:scaling>
          <c:orientation val="minMax"/>
        </c:scaling>
        <c:axPos val="l"/>
        <c:majorGridlines>
          <c:spPr>
            <a:ln w="3175">
              <a:solidFill>
                <a:srgbClr val="000000"/>
              </a:solidFill>
              <a:prstDash val="solid"/>
            </a:ln>
          </c:spPr>
        </c:majorGridlines>
        <c:title>
          <c:tx>
            <c:rich>
              <a:bodyPr/>
              <a:lstStyle/>
              <a:p>
                <a:pPr>
                  <a:defRPr lang="en-US"/>
                </a:pPr>
                <a:r>
                  <a:rPr lang="lt-LT"/>
                  <a:t>Hp, A/m</a:t>
                </a:r>
              </a:p>
            </c:rich>
          </c:tx>
          <c:layout>
            <c:manualLayout>
              <c:xMode val="edge"/>
              <c:yMode val="edge"/>
              <c:x val="2.3625878757388592E-3"/>
              <c:y val="0.27349456317965509"/>
            </c:manualLayout>
          </c:layout>
          <c:spPr>
            <a:noFill/>
            <a:ln w="25400">
              <a:noFill/>
            </a:ln>
          </c:spPr>
        </c:title>
        <c:numFmt formatCode="General" sourceLinked="1"/>
        <c:tickLblPos val="low"/>
        <c:spPr>
          <a:ln w="3175">
            <a:solidFill>
              <a:srgbClr val="000000"/>
            </a:solidFill>
            <a:prstDash val="solid"/>
          </a:ln>
        </c:spPr>
        <c:txPr>
          <a:bodyPr rot="0" vert="horz"/>
          <a:lstStyle/>
          <a:p>
            <a:pPr>
              <a:defRPr lang="en-US"/>
            </a:pPr>
            <a:endParaRPr lang="lt-LT"/>
          </a:p>
        </c:txPr>
        <c:crossAx val="141448704"/>
        <c:crosses val="autoZero"/>
        <c:crossBetween val="between"/>
      </c:valAx>
      <c:spPr>
        <a:noFill/>
        <a:ln w="12700">
          <a:solidFill>
            <a:srgbClr val="808080"/>
          </a:solidFill>
          <a:prstDash val="solid"/>
        </a:ln>
      </c:spPr>
    </c:plotArea>
    <c:legend>
      <c:legendPos val="r"/>
      <c:layout>
        <c:manualLayout>
          <c:xMode val="edge"/>
          <c:yMode val="edge"/>
          <c:x val="0.44631736825943957"/>
          <c:y val="0.13100011153443294"/>
          <c:w val="0.47842536673210084"/>
          <c:h val="6.045347485718295E-2"/>
        </c:manualLayout>
      </c:layout>
      <c:spPr>
        <a:solidFill>
          <a:srgbClr val="FFFFFF"/>
        </a:solidFill>
        <a:ln w="3175">
          <a:noFill/>
          <a:prstDash val="solid"/>
        </a:ln>
      </c:spPr>
      <c:txPr>
        <a:bodyPr/>
        <a:lstStyle/>
        <a:p>
          <a:pPr>
            <a:defRPr lang="en-US"/>
          </a:pPr>
          <a:endParaRPr lang="lt-LT"/>
        </a:p>
      </c:txPr>
    </c:legend>
    <c:plotVisOnly val="1"/>
    <c:dispBlanksAs val="gap"/>
  </c:chart>
  <c:spPr>
    <a:ln w="9525">
      <a:noFill/>
    </a:ln>
  </c:spPr>
  <c:txPr>
    <a:bodyPr/>
    <a:lstStyle/>
    <a:p>
      <a:pPr>
        <a:defRPr sz="1000" b="0" i="1" u="none" strike="noStrike" baseline="0">
          <a:solidFill>
            <a:srgbClr val="000000"/>
          </a:solidFill>
          <a:latin typeface="Times New Roman" pitchFamily="18" charset="0"/>
          <a:ea typeface="Arial"/>
          <a:cs typeface="Times New Roman" pitchFamily="18" charset="0"/>
        </a:defRPr>
      </a:pPr>
      <a:endParaRPr lang="lt-LT"/>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3792524697227532"/>
          <c:y val="3.8508350770539705E-2"/>
          <c:w val="0.83643299705354035"/>
          <c:h val="0.76483950195340866"/>
        </c:manualLayout>
      </c:layout>
      <c:lineChart>
        <c:grouping val="standard"/>
        <c:ser>
          <c:idx val="0"/>
          <c:order val="0"/>
          <c:tx>
            <c:v>Prieš VSR</c:v>
          </c:tx>
          <c:spPr>
            <a:ln w="19050">
              <a:solidFill>
                <a:srgbClr val="000080"/>
              </a:solidFill>
              <a:prstDash val="solid"/>
            </a:ln>
          </c:spPr>
          <c:marker>
            <c:symbol val="none"/>
          </c:marker>
          <c:cat>
            <c:numRef>
              <c:f>'Dvitejis 3'!$D$1:$D$80</c:f>
              <c:numCache>
                <c:formatCode>General</c:formatCode>
                <c:ptCount val="80"/>
                <c:pt idx="0">
                  <c:v>1</c:v>
                </c:pt>
                <c:pt idx="12">
                  <c:v>5</c:v>
                </c:pt>
                <c:pt idx="25">
                  <c:v>10</c:v>
                </c:pt>
                <c:pt idx="39">
                  <c:v>15</c:v>
                </c:pt>
                <c:pt idx="52">
                  <c:v>20</c:v>
                </c:pt>
                <c:pt idx="65">
                  <c:v>25</c:v>
                </c:pt>
                <c:pt idx="78">
                  <c:v>30</c:v>
                </c:pt>
              </c:numCache>
            </c:numRef>
          </c:cat>
          <c:val>
            <c:numRef>
              <c:f>'Dvitejis 3'!$A$1:$A$80</c:f>
              <c:numCache>
                <c:formatCode>General</c:formatCode>
                <c:ptCount val="80"/>
                <c:pt idx="0">
                  <c:v>-283</c:v>
                </c:pt>
                <c:pt idx="1">
                  <c:v>-277</c:v>
                </c:pt>
                <c:pt idx="2">
                  <c:v>-270</c:v>
                </c:pt>
                <c:pt idx="3">
                  <c:v>-265</c:v>
                </c:pt>
                <c:pt idx="4">
                  <c:v>-270</c:v>
                </c:pt>
                <c:pt idx="5">
                  <c:v>-260</c:v>
                </c:pt>
                <c:pt idx="6">
                  <c:v>-255</c:v>
                </c:pt>
                <c:pt idx="7">
                  <c:v>-240</c:v>
                </c:pt>
                <c:pt idx="8">
                  <c:v>-233</c:v>
                </c:pt>
                <c:pt idx="9">
                  <c:v>-222</c:v>
                </c:pt>
                <c:pt idx="10">
                  <c:v>-202</c:v>
                </c:pt>
                <c:pt idx="11">
                  <c:v>-180</c:v>
                </c:pt>
                <c:pt idx="12">
                  <c:v>-167</c:v>
                </c:pt>
                <c:pt idx="13">
                  <c:v>-145</c:v>
                </c:pt>
                <c:pt idx="14">
                  <c:v>-154</c:v>
                </c:pt>
                <c:pt idx="15">
                  <c:v>-139</c:v>
                </c:pt>
                <c:pt idx="16">
                  <c:v>-144</c:v>
                </c:pt>
                <c:pt idx="17">
                  <c:v>-112</c:v>
                </c:pt>
                <c:pt idx="18">
                  <c:v>-55</c:v>
                </c:pt>
                <c:pt idx="19">
                  <c:v>-12</c:v>
                </c:pt>
                <c:pt idx="20">
                  <c:v>-56</c:v>
                </c:pt>
                <c:pt idx="21">
                  <c:v>-37</c:v>
                </c:pt>
                <c:pt idx="22">
                  <c:v>-11</c:v>
                </c:pt>
                <c:pt idx="23">
                  <c:v>-25</c:v>
                </c:pt>
                <c:pt idx="24">
                  <c:v>-26</c:v>
                </c:pt>
                <c:pt idx="25">
                  <c:v>-36</c:v>
                </c:pt>
                <c:pt idx="26">
                  <c:v>-19</c:v>
                </c:pt>
                <c:pt idx="27">
                  <c:v>-25</c:v>
                </c:pt>
                <c:pt idx="28">
                  <c:v>-27</c:v>
                </c:pt>
                <c:pt idx="29">
                  <c:v>-12</c:v>
                </c:pt>
                <c:pt idx="30">
                  <c:v>-45</c:v>
                </c:pt>
                <c:pt idx="31">
                  <c:v>-29</c:v>
                </c:pt>
                <c:pt idx="32">
                  <c:v>-35</c:v>
                </c:pt>
                <c:pt idx="33">
                  <c:v>-65</c:v>
                </c:pt>
                <c:pt idx="34">
                  <c:v>-12</c:v>
                </c:pt>
                <c:pt idx="35">
                  <c:v>-25</c:v>
                </c:pt>
                <c:pt idx="36">
                  <c:v>-27</c:v>
                </c:pt>
                <c:pt idx="37">
                  <c:v>-18</c:v>
                </c:pt>
                <c:pt idx="38">
                  <c:v>-12</c:v>
                </c:pt>
                <c:pt idx="39">
                  <c:v>-17</c:v>
                </c:pt>
                <c:pt idx="40">
                  <c:v>-11</c:v>
                </c:pt>
                <c:pt idx="41">
                  <c:v>-35</c:v>
                </c:pt>
                <c:pt idx="42">
                  <c:v>-25</c:v>
                </c:pt>
                <c:pt idx="43">
                  <c:v>-41</c:v>
                </c:pt>
                <c:pt idx="44">
                  <c:v>-35</c:v>
                </c:pt>
                <c:pt idx="45">
                  <c:v>-25</c:v>
                </c:pt>
                <c:pt idx="46">
                  <c:v>-14</c:v>
                </c:pt>
                <c:pt idx="47">
                  <c:v>-26</c:v>
                </c:pt>
                <c:pt idx="48">
                  <c:v>-35</c:v>
                </c:pt>
                <c:pt idx="49">
                  <c:v>-33</c:v>
                </c:pt>
                <c:pt idx="50">
                  <c:v>-39</c:v>
                </c:pt>
                <c:pt idx="51">
                  <c:v>-12</c:v>
                </c:pt>
                <c:pt idx="52">
                  <c:v>-29</c:v>
                </c:pt>
                <c:pt idx="53">
                  <c:v>-45</c:v>
                </c:pt>
                <c:pt idx="54">
                  <c:v>-31</c:v>
                </c:pt>
                <c:pt idx="55">
                  <c:v>-25</c:v>
                </c:pt>
                <c:pt idx="56">
                  <c:v>-46</c:v>
                </c:pt>
                <c:pt idx="57">
                  <c:v>-32</c:v>
                </c:pt>
                <c:pt idx="58">
                  <c:v>-19</c:v>
                </c:pt>
                <c:pt idx="59">
                  <c:v>-35</c:v>
                </c:pt>
                <c:pt idx="60">
                  <c:v>-24</c:v>
                </c:pt>
                <c:pt idx="61">
                  <c:v>-29</c:v>
                </c:pt>
                <c:pt idx="62">
                  <c:v>-11</c:v>
                </c:pt>
                <c:pt idx="63">
                  <c:v>-19</c:v>
                </c:pt>
                <c:pt idx="64">
                  <c:v>-36</c:v>
                </c:pt>
                <c:pt idx="65">
                  <c:v>-54</c:v>
                </c:pt>
                <c:pt idx="66">
                  <c:v>-45</c:v>
                </c:pt>
                <c:pt idx="67">
                  <c:v>-85</c:v>
                </c:pt>
                <c:pt idx="68">
                  <c:v>-122</c:v>
                </c:pt>
                <c:pt idx="69">
                  <c:v>-107</c:v>
                </c:pt>
                <c:pt idx="70">
                  <c:v>-156</c:v>
                </c:pt>
                <c:pt idx="71">
                  <c:v>-135</c:v>
                </c:pt>
                <c:pt idx="72">
                  <c:v>-189</c:v>
                </c:pt>
                <c:pt idx="73">
                  <c:v>-195</c:v>
                </c:pt>
                <c:pt idx="74">
                  <c:v>-215</c:v>
                </c:pt>
                <c:pt idx="75">
                  <c:v>-200</c:v>
                </c:pt>
                <c:pt idx="76">
                  <c:v>-230</c:v>
                </c:pt>
                <c:pt idx="77">
                  <c:v>-257</c:v>
                </c:pt>
                <c:pt idx="78">
                  <c:v>-245</c:v>
                </c:pt>
                <c:pt idx="79">
                  <c:v>-260</c:v>
                </c:pt>
              </c:numCache>
            </c:numRef>
          </c:val>
        </c:ser>
        <c:ser>
          <c:idx val="1"/>
          <c:order val="1"/>
          <c:tx>
            <c:v>Po VSR</c:v>
          </c:tx>
          <c:spPr>
            <a:ln w="19050">
              <a:solidFill>
                <a:schemeClr val="accent1"/>
              </a:solidFill>
              <a:prstDash val="sysDash"/>
            </a:ln>
          </c:spPr>
          <c:marker>
            <c:symbol val="none"/>
          </c:marker>
          <c:cat>
            <c:numRef>
              <c:f>'Dvitejis 3'!$D$1:$D$80</c:f>
              <c:numCache>
                <c:formatCode>General</c:formatCode>
                <c:ptCount val="80"/>
                <c:pt idx="0">
                  <c:v>1</c:v>
                </c:pt>
                <c:pt idx="12">
                  <c:v>5</c:v>
                </c:pt>
                <c:pt idx="25">
                  <c:v>10</c:v>
                </c:pt>
                <c:pt idx="39">
                  <c:v>15</c:v>
                </c:pt>
                <c:pt idx="52">
                  <c:v>20</c:v>
                </c:pt>
                <c:pt idx="65">
                  <c:v>25</c:v>
                </c:pt>
                <c:pt idx="78">
                  <c:v>30</c:v>
                </c:pt>
              </c:numCache>
            </c:numRef>
          </c:cat>
          <c:val>
            <c:numRef>
              <c:f>'Dvitejis 3'!$B$1:$B$80</c:f>
              <c:numCache>
                <c:formatCode>General</c:formatCode>
                <c:ptCount val="80"/>
                <c:pt idx="0">
                  <c:v>-77</c:v>
                </c:pt>
                <c:pt idx="1">
                  <c:v>-62</c:v>
                </c:pt>
                <c:pt idx="2">
                  <c:v>-84</c:v>
                </c:pt>
                <c:pt idx="3">
                  <c:v>-65</c:v>
                </c:pt>
                <c:pt idx="4">
                  <c:v>-84</c:v>
                </c:pt>
                <c:pt idx="5">
                  <c:v>-65</c:v>
                </c:pt>
                <c:pt idx="6">
                  <c:v>-74</c:v>
                </c:pt>
                <c:pt idx="7">
                  <c:v>-55</c:v>
                </c:pt>
                <c:pt idx="8">
                  <c:v>-45</c:v>
                </c:pt>
                <c:pt idx="9">
                  <c:v>-52</c:v>
                </c:pt>
                <c:pt idx="10">
                  <c:v>-39</c:v>
                </c:pt>
                <c:pt idx="11">
                  <c:v>-32</c:v>
                </c:pt>
                <c:pt idx="12">
                  <c:v>-45</c:v>
                </c:pt>
                <c:pt idx="13">
                  <c:v>-37</c:v>
                </c:pt>
                <c:pt idx="14">
                  <c:v>-55</c:v>
                </c:pt>
                <c:pt idx="15">
                  <c:v>-27</c:v>
                </c:pt>
                <c:pt idx="16">
                  <c:v>-33</c:v>
                </c:pt>
                <c:pt idx="17">
                  <c:v>-29</c:v>
                </c:pt>
                <c:pt idx="18">
                  <c:v>-30</c:v>
                </c:pt>
                <c:pt idx="19">
                  <c:v>-21</c:v>
                </c:pt>
                <c:pt idx="20">
                  <c:v>-24</c:v>
                </c:pt>
                <c:pt idx="21">
                  <c:v>-17</c:v>
                </c:pt>
                <c:pt idx="22">
                  <c:v>-12</c:v>
                </c:pt>
                <c:pt idx="23">
                  <c:v>-11</c:v>
                </c:pt>
                <c:pt idx="24">
                  <c:v>-19</c:v>
                </c:pt>
                <c:pt idx="25">
                  <c:v>-7</c:v>
                </c:pt>
                <c:pt idx="26">
                  <c:v>-12</c:v>
                </c:pt>
                <c:pt idx="27">
                  <c:v>-7</c:v>
                </c:pt>
                <c:pt idx="28">
                  <c:v>-18</c:v>
                </c:pt>
                <c:pt idx="29">
                  <c:v>-15</c:v>
                </c:pt>
                <c:pt idx="30">
                  <c:v>-22</c:v>
                </c:pt>
                <c:pt idx="31">
                  <c:v>-19</c:v>
                </c:pt>
                <c:pt idx="32">
                  <c:v>-21</c:v>
                </c:pt>
                <c:pt idx="33">
                  <c:v>-25</c:v>
                </c:pt>
                <c:pt idx="34">
                  <c:v>-11</c:v>
                </c:pt>
                <c:pt idx="35">
                  <c:v>-14</c:v>
                </c:pt>
                <c:pt idx="36">
                  <c:v>-12</c:v>
                </c:pt>
                <c:pt idx="37">
                  <c:v>-17</c:v>
                </c:pt>
                <c:pt idx="38">
                  <c:v>-20</c:v>
                </c:pt>
                <c:pt idx="39">
                  <c:v>-17</c:v>
                </c:pt>
                <c:pt idx="40">
                  <c:v>-21</c:v>
                </c:pt>
                <c:pt idx="41">
                  <c:v>-15</c:v>
                </c:pt>
                <c:pt idx="42">
                  <c:v>-22</c:v>
                </c:pt>
                <c:pt idx="43">
                  <c:v>-25</c:v>
                </c:pt>
                <c:pt idx="44">
                  <c:v>-15</c:v>
                </c:pt>
                <c:pt idx="45">
                  <c:v>-12</c:v>
                </c:pt>
                <c:pt idx="46">
                  <c:v>-17</c:v>
                </c:pt>
                <c:pt idx="47">
                  <c:v>-11</c:v>
                </c:pt>
                <c:pt idx="48">
                  <c:v>-22</c:v>
                </c:pt>
                <c:pt idx="49">
                  <c:v>-25</c:v>
                </c:pt>
                <c:pt idx="50">
                  <c:v>-21</c:v>
                </c:pt>
                <c:pt idx="51">
                  <c:v>-27</c:v>
                </c:pt>
                <c:pt idx="52">
                  <c:v>-11</c:v>
                </c:pt>
                <c:pt idx="53">
                  <c:v>-25</c:v>
                </c:pt>
                <c:pt idx="54">
                  <c:v>-11</c:v>
                </c:pt>
                <c:pt idx="55">
                  <c:v>-17</c:v>
                </c:pt>
                <c:pt idx="56">
                  <c:v>-12</c:v>
                </c:pt>
                <c:pt idx="57">
                  <c:v>-18</c:v>
                </c:pt>
                <c:pt idx="58">
                  <c:v>-22</c:v>
                </c:pt>
                <c:pt idx="59">
                  <c:v>-24</c:v>
                </c:pt>
                <c:pt idx="60">
                  <c:v>-19</c:v>
                </c:pt>
                <c:pt idx="61">
                  <c:v>-14</c:v>
                </c:pt>
                <c:pt idx="62">
                  <c:v>-17</c:v>
                </c:pt>
                <c:pt idx="63">
                  <c:v>-11</c:v>
                </c:pt>
                <c:pt idx="64">
                  <c:v>-22</c:v>
                </c:pt>
                <c:pt idx="65">
                  <c:v>-28</c:v>
                </c:pt>
                <c:pt idx="66">
                  <c:v>-21</c:v>
                </c:pt>
                <c:pt idx="67">
                  <c:v>-25</c:v>
                </c:pt>
                <c:pt idx="68">
                  <c:v>-35</c:v>
                </c:pt>
                <c:pt idx="69">
                  <c:v>-21</c:v>
                </c:pt>
                <c:pt idx="70">
                  <c:v>-45</c:v>
                </c:pt>
                <c:pt idx="71">
                  <c:v>-55</c:v>
                </c:pt>
                <c:pt idx="72">
                  <c:v>-50</c:v>
                </c:pt>
                <c:pt idx="73">
                  <c:v>-58</c:v>
                </c:pt>
                <c:pt idx="74">
                  <c:v>-62</c:v>
                </c:pt>
                <c:pt idx="75">
                  <c:v>-59</c:v>
                </c:pt>
                <c:pt idx="76">
                  <c:v>-67</c:v>
                </c:pt>
                <c:pt idx="77">
                  <c:v>-71</c:v>
                </c:pt>
                <c:pt idx="78">
                  <c:v>-72</c:v>
                </c:pt>
                <c:pt idx="79">
                  <c:v>-81</c:v>
                </c:pt>
              </c:numCache>
            </c:numRef>
          </c:val>
        </c:ser>
        <c:marker val="1"/>
        <c:axId val="141533184"/>
        <c:axId val="141535104"/>
      </c:lineChart>
      <c:catAx>
        <c:axId val="141533184"/>
        <c:scaling>
          <c:orientation val="minMax"/>
        </c:scaling>
        <c:axPos val="b"/>
        <c:title>
          <c:tx>
            <c:rich>
              <a:bodyPr/>
              <a:lstStyle/>
              <a:p>
                <a:pPr>
                  <a:defRPr lang="en-US"/>
                </a:pPr>
                <a:r>
                  <a:rPr lang="en-US"/>
                  <a:t>Skenavimo kelias, cm</a:t>
                </a:r>
              </a:p>
            </c:rich>
          </c:tx>
          <c:layout>
            <c:manualLayout>
              <c:xMode val="edge"/>
              <c:yMode val="edge"/>
              <c:x val="0.40239078243253706"/>
              <c:y val="0.9141212284277066"/>
            </c:manualLayout>
          </c:layout>
          <c:spPr>
            <a:noFill/>
            <a:ln w="25400">
              <a:noFill/>
            </a:ln>
          </c:spPr>
        </c:title>
        <c:numFmt formatCode="General" sourceLinked="0"/>
        <c:tickLblPos val="low"/>
        <c:spPr>
          <a:ln w="3175">
            <a:solidFill>
              <a:srgbClr val="000000"/>
            </a:solidFill>
            <a:prstDash val="solid"/>
          </a:ln>
        </c:spPr>
        <c:txPr>
          <a:bodyPr rot="0" vert="horz"/>
          <a:lstStyle/>
          <a:p>
            <a:pPr>
              <a:defRPr lang="en-US"/>
            </a:pPr>
            <a:endParaRPr lang="lt-LT"/>
          </a:p>
        </c:txPr>
        <c:crossAx val="141535104"/>
        <c:crosses val="autoZero"/>
        <c:lblAlgn val="ctr"/>
        <c:lblOffset val="20"/>
        <c:tickMarkSkip val="20"/>
      </c:catAx>
      <c:valAx>
        <c:axId val="141535104"/>
        <c:scaling>
          <c:orientation val="minMax"/>
        </c:scaling>
        <c:axPos val="l"/>
        <c:majorGridlines>
          <c:spPr>
            <a:ln w="3175">
              <a:solidFill>
                <a:srgbClr val="000000"/>
              </a:solidFill>
              <a:prstDash val="solid"/>
            </a:ln>
          </c:spPr>
        </c:majorGridlines>
        <c:title>
          <c:tx>
            <c:rich>
              <a:bodyPr/>
              <a:lstStyle/>
              <a:p>
                <a:pPr>
                  <a:defRPr lang="en-US"/>
                </a:pPr>
                <a:r>
                  <a:rPr lang="lt-LT"/>
                  <a:t>Hp, A/m</a:t>
                </a:r>
              </a:p>
            </c:rich>
          </c:tx>
          <c:layout>
            <c:manualLayout>
              <c:xMode val="edge"/>
              <c:yMode val="edge"/>
              <c:x val="1.9738008247828383E-3"/>
              <c:y val="0.33730722872949964"/>
            </c:manualLayout>
          </c:layout>
          <c:spPr>
            <a:noFill/>
            <a:ln w="25400">
              <a:noFill/>
            </a:ln>
          </c:spPr>
        </c:title>
        <c:numFmt formatCode="General" sourceLinked="1"/>
        <c:tickLblPos val="nextTo"/>
        <c:spPr>
          <a:ln w="3175">
            <a:solidFill>
              <a:srgbClr val="000000"/>
            </a:solidFill>
            <a:prstDash val="solid"/>
          </a:ln>
        </c:spPr>
        <c:txPr>
          <a:bodyPr rot="0" vert="horz"/>
          <a:lstStyle/>
          <a:p>
            <a:pPr>
              <a:defRPr lang="en-US"/>
            </a:pPr>
            <a:endParaRPr lang="lt-LT"/>
          </a:p>
        </c:txPr>
        <c:crossAx val="141533184"/>
        <c:crosses val="autoZero"/>
        <c:crossBetween val="between"/>
      </c:valAx>
      <c:spPr>
        <a:noFill/>
        <a:ln w="12700">
          <a:solidFill>
            <a:srgbClr val="808080"/>
          </a:solidFill>
          <a:prstDash val="solid"/>
        </a:ln>
      </c:spPr>
    </c:plotArea>
    <c:legend>
      <c:legendPos val="r"/>
      <c:layout>
        <c:manualLayout>
          <c:xMode val="edge"/>
          <c:yMode val="edge"/>
          <c:x val="0.34671429839208517"/>
          <c:y val="0.71582474198691448"/>
          <c:w val="0.45483809536812392"/>
          <c:h val="6.0453474857177517E-2"/>
        </c:manualLayout>
      </c:layout>
      <c:spPr>
        <a:solidFill>
          <a:srgbClr val="FFFFFF"/>
        </a:solidFill>
        <a:ln w="3175">
          <a:noFill/>
          <a:prstDash val="solid"/>
        </a:ln>
      </c:spPr>
      <c:txPr>
        <a:bodyPr/>
        <a:lstStyle/>
        <a:p>
          <a:pPr>
            <a:defRPr lang="en-US"/>
          </a:pPr>
          <a:endParaRPr lang="lt-LT"/>
        </a:p>
      </c:txPr>
    </c:legend>
    <c:plotVisOnly val="1"/>
    <c:dispBlanksAs val="gap"/>
  </c:chart>
  <c:spPr>
    <a:ln w="9525">
      <a:noFill/>
    </a:ln>
  </c:spPr>
  <c:txPr>
    <a:bodyPr/>
    <a:lstStyle/>
    <a:p>
      <a:pPr>
        <a:defRPr sz="1000" b="0" i="1" u="none" strike="noStrike" baseline="0">
          <a:solidFill>
            <a:srgbClr val="000000"/>
          </a:solidFill>
          <a:latin typeface="Times New Roman" pitchFamily="18" charset="0"/>
          <a:ea typeface="Arial"/>
          <a:cs typeface="Times New Roman" pitchFamily="18" charset="0"/>
        </a:defRPr>
      </a:pPr>
      <a:endParaRPr lang="lt-LT"/>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7091722595078299"/>
          <c:y val="0.17877450980392159"/>
          <c:w val="0.78583146905292856"/>
          <c:h val="0.78953836652771348"/>
        </c:manualLayout>
      </c:layout>
      <c:scatterChart>
        <c:scatterStyle val="lineMarker"/>
        <c:ser>
          <c:idx val="0"/>
          <c:order val="0"/>
          <c:tx>
            <c:v>Pagrindinis metalas</c:v>
          </c:tx>
          <c:spPr>
            <a:ln>
              <a:noFill/>
            </a:ln>
          </c:spPr>
          <c:marker>
            <c:symbol val="diamond"/>
            <c:size val="4"/>
          </c:marker>
          <c:trendline>
            <c:trendlineType val="linear"/>
            <c:dispRSqr val="1"/>
            <c:dispEq val="1"/>
            <c:trendlineLbl>
              <c:layout>
                <c:manualLayout>
                  <c:x val="0.21938300186685139"/>
                  <c:y val="-9.8591940713297271E-2"/>
                </c:manualLayout>
              </c:layout>
              <c:numFmt formatCode="General" sourceLinked="0"/>
              <c:txPr>
                <a:bodyPr/>
                <a:lstStyle/>
                <a:p>
                  <a:pPr>
                    <a:defRPr lang="en-US"/>
                  </a:pPr>
                  <a:endParaRPr lang="lt-LT"/>
                </a:p>
              </c:txPr>
            </c:trendlineLbl>
          </c:trendline>
          <c:xVal>
            <c:numRef>
              <c:f>'Tensile curve'!$B$3:$B$9</c:f>
              <c:numCache>
                <c:formatCode>General</c:formatCode>
                <c:ptCount val="7"/>
                <c:pt idx="0">
                  <c:v>0</c:v>
                </c:pt>
                <c:pt idx="1">
                  <c:v>50</c:v>
                </c:pt>
                <c:pt idx="2">
                  <c:v>100</c:v>
                </c:pt>
                <c:pt idx="3">
                  <c:v>150</c:v>
                </c:pt>
                <c:pt idx="4">
                  <c:v>200</c:v>
                </c:pt>
                <c:pt idx="5">
                  <c:v>250</c:v>
                </c:pt>
                <c:pt idx="6">
                  <c:v>300</c:v>
                </c:pt>
              </c:numCache>
            </c:numRef>
          </c:xVal>
          <c:yVal>
            <c:numRef>
              <c:f>'Tensile curve'!$C$3:$C$9</c:f>
              <c:numCache>
                <c:formatCode>0.000000</c:formatCode>
                <c:ptCount val="7"/>
                <c:pt idx="0" formatCode="General">
                  <c:v>0</c:v>
                </c:pt>
                <c:pt idx="1">
                  <c:v>-6.7419517950456176E-4</c:v>
                </c:pt>
                <c:pt idx="2">
                  <c:v>-1.3474818932120601E-3</c:v>
                </c:pt>
                <c:pt idx="3">
                  <c:v>-2.1878155503197612E-3</c:v>
                </c:pt>
                <c:pt idx="4">
                  <c:v>-2.6913372582006885E-3</c:v>
                </c:pt>
                <c:pt idx="5">
                  <c:v>-3.5294117647062576E-3</c:v>
                </c:pt>
                <c:pt idx="6">
                  <c:v>-4.0315807156055834E-3</c:v>
                </c:pt>
              </c:numCache>
            </c:numRef>
          </c:yVal>
        </c:ser>
        <c:ser>
          <c:idx val="1"/>
          <c:order val="1"/>
          <c:tx>
            <c:v>Suvirinimo siūlės metalas</c:v>
          </c:tx>
          <c:spPr>
            <a:ln>
              <a:noFill/>
            </a:ln>
          </c:spPr>
          <c:marker>
            <c:symbol val="triangle"/>
            <c:size val="4"/>
            <c:spPr>
              <a:gradFill flip="none" rotWithShape="1">
                <a:gsLst>
                  <a:gs pos="0">
                    <a:srgbClr val="03D4A8"/>
                  </a:gs>
                  <a:gs pos="25000">
                    <a:srgbClr val="21D6E0"/>
                  </a:gs>
                  <a:gs pos="75000">
                    <a:srgbClr val="0087E6"/>
                  </a:gs>
                  <a:gs pos="100000">
                    <a:srgbClr val="005CBF"/>
                  </a:gs>
                </a:gsLst>
                <a:lin ang="5400000" scaled="0"/>
                <a:tileRect r="-100000" b="-100000"/>
              </a:gradFill>
              <a:ln>
                <a:gradFill flip="none" rotWithShape="1">
                  <a:gsLst>
                    <a:gs pos="0">
                      <a:srgbClr val="03D4A8"/>
                    </a:gs>
                    <a:gs pos="0">
                      <a:srgbClr val="03D4A8"/>
                    </a:gs>
                    <a:gs pos="25000">
                      <a:srgbClr val="21D6E0"/>
                    </a:gs>
                    <a:gs pos="75000">
                      <a:srgbClr val="0087E6"/>
                    </a:gs>
                    <a:gs pos="100000">
                      <a:srgbClr val="005CBF"/>
                    </a:gs>
                  </a:gsLst>
                  <a:lin ang="2700000" scaled="0"/>
                  <a:tileRect/>
                </a:gradFill>
              </a:ln>
            </c:spPr>
          </c:marker>
          <c:trendline>
            <c:trendlineType val="linear"/>
            <c:dispRSqr val="1"/>
            <c:dispEq val="1"/>
            <c:trendlineLbl>
              <c:layout>
                <c:manualLayout>
                  <c:x val="-0.21714593428721762"/>
                  <c:y val="-0.17419522927281147"/>
                </c:manualLayout>
              </c:layout>
              <c:numFmt formatCode="General" sourceLinked="0"/>
              <c:txPr>
                <a:bodyPr/>
                <a:lstStyle/>
                <a:p>
                  <a:pPr>
                    <a:defRPr lang="en-US"/>
                  </a:pPr>
                  <a:endParaRPr lang="lt-LT"/>
                </a:p>
              </c:txPr>
            </c:trendlineLbl>
          </c:trendline>
          <c:xVal>
            <c:numRef>
              <c:f>'Tensile curve'!$B$3:$B$9</c:f>
              <c:numCache>
                <c:formatCode>General</c:formatCode>
                <c:ptCount val="7"/>
                <c:pt idx="0">
                  <c:v>0</c:v>
                </c:pt>
                <c:pt idx="1">
                  <c:v>50</c:v>
                </c:pt>
                <c:pt idx="2">
                  <c:v>100</c:v>
                </c:pt>
                <c:pt idx="3">
                  <c:v>150</c:v>
                </c:pt>
                <c:pt idx="4">
                  <c:v>200</c:v>
                </c:pt>
                <c:pt idx="5">
                  <c:v>250</c:v>
                </c:pt>
                <c:pt idx="6">
                  <c:v>300</c:v>
                </c:pt>
              </c:numCache>
            </c:numRef>
          </c:xVal>
          <c:yVal>
            <c:numRef>
              <c:f>'Tensile curve'!$D$3:$D$9</c:f>
              <c:numCache>
                <c:formatCode>General</c:formatCode>
                <c:ptCount val="7"/>
                <c:pt idx="0">
                  <c:v>0</c:v>
                </c:pt>
                <c:pt idx="1">
                  <c:v>-8.4090144635048795E-4</c:v>
                </c:pt>
                <c:pt idx="2">
                  <c:v>-1.6803898504454333E-3</c:v>
                </c:pt>
                <c:pt idx="3">
                  <c:v>-2.3509655751469392E-3</c:v>
                </c:pt>
                <c:pt idx="4">
                  <c:v>-3.1879194630875973E-3</c:v>
                </c:pt>
                <c:pt idx="5">
                  <c:v>-4.0234702430846734E-3</c:v>
                </c:pt>
                <c:pt idx="6">
                  <c:v>-4.6909029988272764E-3</c:v>
                </c:pt>
              </c:numCache>
            </c:numRef>
          </c:yVal>
        </c:ser>
        <c:axId val="147927040"/>
        <c:axId val="147928960"/>
      </c:scatterChart>
      <c:valAx>
        <c:axId val="147927040"/>
        <c:scaling>
          <c:orientation val="minMax"/>
        </c:scaling>
        <c:axPos val="b"/>
        <c:title>
          <c:tx>
            <c:rich>
              <a:bodyPr/>
              <a:lstStyle/>
              <a:p>
                <a:pPr>
                  <a:defRPr lang="en-US"/>
                </a:pPr>
                <a:r>
                  <a:rPr lang="lt-LT">
                    <a:latin typeface="Times New Roman" pitchFamily="18" charset="0"/>
                    <a:cs typeface="Times New Roman" pitchFamily="18" charset="0"/>
                  </a:rPr>
                  <a:t>σ,</a:t>
                </a:r>
                <a:r>
                  <a:rPr lang="lt-LT"/>
                  <a:t> MPa</a:t>
                </a:r>
                <a:endParaRPr lang="en-US"/>
              </a:p>
            </c:rich>
          </c:tx>
          <c:layout>
            <c:manualLayout>
              <c:xMode val="edge"/>
              <c:yMode val="edge"/>
              <c:x val="0.51491032275882087"/>
              <c:y val="2.6266018218311492E-3"/>
            </c:manualLayout>
          </c:layout>
        </c:title>
        <c:numFmt formatCode="General" sourceLinked="1"/>
        <c:tickLblPos val="high"/>
        <c:txPr>
          <a:bodyPr/>
          <a:lstStyle/>
          <a:p>
            <a:pPr>
              <a:defRPr lang="en-US"/>
            </a:pPr>
            <a:endParaRPr lang="lt-LT"/>
          </a:p>
        </c:txPr>
        <c:crossAx val="147928960"/>
        <c:crosses val="autoZero"/>
        <c:crossBetween val="midCat"/>
      </c:valAx>
      <c:valAx>
        <c:axId val="147928960"/>
        <c:scaling>
          <c:orientation val="minMax"/>
          <c:max val="0"/>
        </c:scaling>
        <c:axPos val="l"/>
        <c:majorGridlines/>
        <c:minorGridlines/>
        <c:title>
          <c:tx>
            <c:rich>
              <a:bodyPr/>
              <a:lstStyle/>
              <a:p>
                <a:pPr>
                  <a:defRPr lang="en-US"/>
                </a:pPr>
                <a:r>
                  <a:rPr lang="en-US">
                    <a:latin typeface="Times New Roman" pitchFamily="18" charset="0"/>
                    <a:cs typeface="Times New Roman" pitchFamily="18" charset="0"/>
                  </a:rPr>
                  <a:t>∆</a:t>
                </a:r>
                <a:r>
                  <a:rPr lang="lt-LT">
                    <a:latin typeface="Times New Roman" pitchFamily="18" charset="0"/>
                    <a:cs typeface="Times New Roman" pitchFamily="18" charset="0"/>
                  </a:rPr>
                  <a:t>V/V</a:t>
                </a:r>
                <a:endParaRPr lang="en-US">
                  <a:latin typeface="Times New Roman" pitchFamily="18" charset="0"/>
                  <a:cs typeface="Times New Roman" pitchFamily="18" charset="0"/>
                </a:endParaRPr>
              </a:p>
            </c:rich>
          </c:tx>
          <c:layout>
            <c:manualLayout>
              <c:xMode val="edge"/>
              <c:yMode val="edge"/>
              <c:x val="5.9656972408650404E-3"/>
              <c:y val="0.43599467345998066"/>
            </c:manualLayout>
          </c:layout>
        </c:title>
        <c:numFmt formatCode="General" sourceLinked="1"/>
        <c:tickLblPos val="nextTo"/>
        <c:txPr>
          <a:bodyPr/>
          <a:lstStyle/>
          <a:p>
            <a:pPr>
              <a:defRPr lang="en-US"/>
            </a:pPr>
            <a:endParaRPr lang="lt-LT"/>
          </a:p>
        </c:txPr>
        <c:crossAx val="147927040"/>
        <c:crosses val="autoZero"/>
        <c:crossBetween val="midCat"/>
        <c:majorUnit val="1.0000000000000041E-3"/>
      </c:valAx>
    </c:plotArea>
    <c:legend>
      <c:legendPos val="t"/>
      <c:legendEntry>
        <c:idx val="2"/>
        <c:delete val="1"/>
      </c:legendEntry>
      <c:legendEntry>
        <c:idx val="3"/>
        <c:delete val="1"/>
      </c:legendEntry>
      <c:layout>
        <c:manualLayout>
          <c:xMode val="edge"/>
          <c:yMode val="edge"/>
          <c:x val="0.53322153522755966"/>
          <c:y val="0.33823529411765374"/>
          <c:w val="0.38098422260979686"/>
          <c:h val="0.15668712366836496"/>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13698725841088091"/>
          <c:y val="5.0136574119302113E-2"/>
          <c:w val="0.82947481746603535"/>
          <c:h val="0.75787382036306994"/>
        </c:manualLayout>
      </c:layout>
      <c:scatterChart>
        <c:scatterStyle val="smoothMarker"/>
        <c:ser>
          <c:idx val="0"/>
          <c:order val="0"/>
          <c:marker>
            <c:symbol val="none"/>
          </c:marker>
          <c:xVal>
            <c:numRef>
              <c:f>'Residual stresses'!$A$142:$A$152</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stresses'!$B$142:$B$152</c:f>
              <c:numCache>
                <c:formatCode>General</c:formatCode>
                <c:ptCount val="11"/>
                <c:pt idx="0">
                  <c:v>5925</c:v>
                </c:pt>
                <c:pt idx="1">
                  <c:v>5926</c:v>
                </c:pt>
                <c:pt idx="2">
                  <c:v>5927</c:v>
                </c:pt>
                <c:pt idx="3">
                  <c:v>5932</c:v>
                </c:pt>
                <c:pt idx="4">
                  <c:v>5925</c:v>
                </c:pt>
                <c:pt idx="5">
                  <c:v>5906</c:v>
                </c:pt>
                <c:pt idx="6">
                  <c:v>5926</c:v>
                </c:pt>
                <c:pt idx="7">
                  <c:v>5933</c:v>
                </c:pt>
                <c:pt idx="8">
                  <c:v>5928</c:v>
                </c:pt>
                <c:pt idx="9">
                  <c:v>5926</c:v>
                </c:pt>
                <c:pt idx="10">
                  <c:v>5926</c:v>
                </c:pt>
              </c:numCache>
            </c:numRef>
          </c:yVal>
          <c:smooth val="1"/>
        </c:ser>
        <c:axId val="147958400"/>
        <c:axId val="147976960"/>
      </c:scatterChart>
      <c:valAx>
        <c:axId val="147958400"/>
        <c:scaling>
          <c:orientation val="minMax"/>
          <c:max val="50"/>
          <c:min val="-50"/>
        </c:scaling>
        <c:axPos val="b"/>
        <c:title>
          <c:tx>
            <c:rich>
              <a:bodyPr/>
              <a:lstStyle/>
              <a:p>
                <a:pPr>
                  <a:defRPr lang="en-US"/>
                </a:pPr>
                <a:r>
                  <a:rPr lang="en-US"/>
                  <a:t>Atstumas nuo suvirinimo ašies, mm</a:t>
                </a:r>
              </a:p>
            </c:rich>
          </c:tx>
          <c:layout>
            <c:manualLayout>
              <c:xMode val="edge"/>
              <c:yMode val="edge"/>
              <c:x val="0.35486876640422788"/>
              <c:y val="0.91461518923037843"/>
            </c:manualLayout>
          </c:layout>
        </c:title>
        <c:numFmt formatCode="General" sourceLinked="1"/>
        <c:tickLblPos val="nextTo"/>
        <c:txPr>
          <a:bodyPr/>
          <a:lstStyle/>
          <a:p>
            <a:pPr>
              <a:defRPr lang="en-US"/>
            </a:pPr>
            <a:endParaRPr lang="lt-LT"/>
          </a:p>
        </c:txPr>
        <c:crossAx val="147976960"/>
        <c:crosses val="autoZero"/>
        <c:crossBetween val="midCat"/>
      </c:valAx>
      <c:valAx>
        <c:axId val="147976960"/>
        <c:scaling>
          <c:orientation val="minMax"/>
        </c:scaling>
        <c:axPos val="l"/>
        <c:majorGridlines/>
        <c:title>
          <c:tx>
            <c:rich>
              <a:bodyPr rot="-5400000" vert="horz"/>
              <a:lstStyle/>
              <a:p>
                <a:pPr>
                  <a:defRPr lang="en-US"/>
                </a:pPr>
                <a:r>
                  <a:rPr lang="lt-LT"/>
                  <a:t>Bangos</a:t>
                </a:r>
                <a:r>
                  <a:rPr lang="lt-LT" baseline="0"/>
                  <a:t> sklidimo greitis</a:t>
                </a:r>
                <a:r>
                  <a:rPr lang="lt-LT"/>
                  <a:t>,</a:t>
                </a:r>
                <a:r>
                  <a:rPr lang="lt-LT" baseline="0"/>
                  <a:t> m/s</a:t>
                </a:r>
                <a:endParaRPr lang="en-US"/>
              </a:p>
            </c:rich>
          </c:tx>
          <c:layout>
            <c:manualLayout>
              <c:xMode val="edge"/>
              <c:yMode val="edge"/>
              <c:x val="0"/>
              <c:y val="0.13282038256384221"/>
            </c:manualLayout>
          </c:layout>
        </c:title>
        <c:numFmt formatCode="General" sourceLinked="1"/>
        <c:tickLblPos val="low"/>
        <c:txPr>
          <a:bodyPr/>
          <a:lstStyle/>
          <a:p>
            <a:pPr>
              <a:defRPr lang="en-US"/>
            </a:pPr>
            <a:endParaRPr lang="lt-LT"/>
          </a:p>
        </c:txPr>
        <c:crossAx val="147958400"/>
        <c:crosses val="autoZero"/>
        <c:crossBetween val="midCat"/>
      </c:valAx>
    </c:plotArea>
    <c:plotVisOnly val="1"/>
  </c:chart>
  <c:spPr>
    <a:ln>
      <a:noFill/>
    </a:ln>
  </c:spPr>
  <c:txPr>
    <a:bodyPr/>
    <a:lstStyle/>
    <a:p>
      <a:pPr>
        <a:defRPr sz="1000" b="0" i="1">
          <a:latin typeface="Times New Roman" pitchFamily="18" charset="0"/>
          <a:cs typeface="Times New Roman" pitchFamily="18" charset="0"/>
        </a:defRPr>
      </a:pPr>
      <a:endParaRPr lang="lt-LT"/>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92160475765418"/>
          <c:y val="2.0071624731325E-2"/>
          <c:w val="0.80970235819657665"/>
          <c:h val="0.83770260373125827"/>
        </c:manualLayout>
      </c:layout>
      <c:scatterChart>
        <c:scatterStyle val="smoothMarker"/>
        <c:ser>
          <c:idx val="0"/>
          <c:order val="0"/>
          <c:tx>
            <c:strRef>
              <c:f>'Residual stresses'!$B$110</c:f>
              <c:strCache>
                <c:ptCount val="1"/>
                <c:pt idx="0">
                  <c:v>B1</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stresses'!$B$111:$B$121</c:f>
              <c:numCache>
                <c:formatCode>0.00</c:formatCode>
                <c:ptCount val="11"/>
                <c:pt idx="0">
                  <c:v>-24.638886322334894</c:v>
                </c:pt>
                <c:pt idx="1">
                  <c:v>-36.952092843357299</c:v>
                </c:pt>
                <c:pt idx="2">
                  <c:v>-49.26114441027535</c:v>
                </c:pt>
                <c:pt idx="3">
                  <c:v>-110.74415147832192</c:v>
                </c:pt>
                <c:pt idx="4">
                  <c:v>125.32898859506797</c:v>
                </c:pt>
                <c:pt idx="5">
                  <c:v>324.8081326927134</c:v>
                </c:pt>
                <c:pt idx="6">
                  <c:v>114.86551962655928</c:v>
                </c:pt>
                <c:pt idx="7">
                  <c:v>-123.02831742782215</c:v>
                </c:pt>
                <c:pt idx="8">
                  <c:v>-61.566043125779302</c:v>
                </c:pt>
                <c:pt idx="9">
                  <c:v>-36.952092843364674</c:v>
                </c:pt>
                <c:pt idx="10">
                  <c:v>-36.952092843372043</c:v>
                </c:pt>
              </c:numCache>
            </c:numRef>
          </c:yVal>
          <c:smooth val="1"/>
        </c:ser>
        <c:ser>
          <c:idx val="1"/>
          <c:order val="1"/>
          <c:tx>
            <c:strRef>
              <c:f>'Residual stresses'!$C$110</c:f>
              <c:strCache>
                <c:ptCount val="1"/>
                <c:pt idx="0">
                  <c:v>B2</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stresses'!$C$111:$C$121</c:f>
              <c:numCache>
                <c:formatCode>0.00</c:formatCode>
                <c:ptCount val="11"/>
                <c:pt idx="0">
                  <c:v>-36.952092843365982</c:v>
                </c:pt>
                <c:pt idx="1">
                  <c:v>-49.261144410273104</c:v>
                </c:pt>
                <c:pt idx="2">
                  <c:v>-36.952092843373421</c:v>
                </c:pt>
                <c:pt idx="3">
                  <c:v>-49.261144410287294</c:v>
                </c:pt>
                <c:pt idx="4">
                  <c:v>20.852969879974729</c:v>
                </c:pt>
                <c:pt idx="5">
                  <c:v>93.949172245153477</c:v>
                </c:pt>
                <c:pt idx="6">
                  <c:v>31.284726045908489</c:v>
                </c:pt>
                <c:pt idx="7">
                  <c:v>-61.566043125791992</c:v>
                </c:pt>
                <c:pt idx="8">
                  <c:v>-49.261144410287294</c:v>
                </c:pt>
                <c:pt idx="9">
                  <c:v>-49.261144410280345</c:v>
                </c:pt>
                <c:pt idx="10">
                  <c:v>-24.638886322342731</c:v>
                </c:pt>
              </c:numCache>
            </c:numRef>
          </c:yVal>
          <c:smooth val="1"/>
        </c:ser>
        <c:ser>
          <c:idx val="2"/>
          <c:order val="2"/>
          <c:tx>
            <c:strRef>
              <c:f>'Residual stresses'!$D$110</c:f>
              <c:strCache>
                <c:ptCount val="1"/>
                <c:pt idx="0">
                  <c:v>B3</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stresses'!$D$111:$D$121</c:f>
              <c:numCache>
                <c:formatCode>0.00</c:formatCode>
                <c:ptCount val="11"/>
                <c:pt idx="0">
                  <c:v>-24.647206054341726</c:v>
                </c:pt>
                <c:pt idx="1">
                  <c:v>-49.294412108680113</c:v>
                </c:pt>
                <c:pt idx="2">
                  <c:v>-61.618015135856012</c:v>
                </c:pt>
                <c:pt idx="3">
                  <c:v>-73.941618163019427</c:v>
                </c:pt>
                <c:pt idx="4">
                  <c:v>31.268917695205282</c:v>
                </c:pt>
                <c:pt idx="5">
                  <c:v>104.22972565067866</c:v>
                </c:pt>
                <c:pt idx="6">
                  <c:v>41.691890260270064</c:v>
                </c:pt>
                <c:pt idx="7">
                  <c:v>-61.618015135850413</c:v>
                </c:pt>
                <c:pt idx="8">
                  <c:v>-49.294412108680213</c:v>
                </c:pt>
                <c:pt idx="9">
                  <c:v>-49.294412108684163</c:v>
                </c:pt>
                <c:pt idx="10">
                  <c:v>-36.970809081509046</c:v>
                </c:pt>
              </c:numCache>
            </c:numRef>
          </c:yVal>
          <c:smooth val="1"/>
        </c:ser>
        <c:ser>
          <c:idx val="3"/>
          <c:order val="3"/>
          <c:tx>
            <c:strRef>
              <c:f>'Residual stresses'!$E$110</c:f>
              <c:strCache>
                <c:ptCount val="1"/>
                <c:pt idx="0">
                  <c:v>B4</c:v>
                </c:pt>
              </c:strCache>
            </c:strRef>
          </c:tx>
          <c:spPr>
            <a:ln w="19050"/>
          </c:spPr>
          <c:xVal>
            <c:numRef>
              <c:f>'Residual stresses'!$A$111:$A$121</c:f>
              <c:numCache>
                <c:formatCode>General</c:formatCode>
                <c:ptCount val="11"/>
                <c:pt idx="0">
                  <c:v>-50</c:v>
                </c:pt>
                <c:pt idx="1">
                  <c:v>-40</c:v>
                </c:pt>
                <c:pt idx="2">
                  <c:v>-30</c:v>
                </c:pt>
                <c:pt idx="3">
                  <c:v>-20</c:v>
                </c:pt>
                <c:pt idx="4">
                  <c:v>-10</c:v>
                </c:pt>
                <c:pt idx="5">
                  <c:v>0</c:v>
                </c:pt>
                <c:pt idx="6">
                  <c:v>10</c:v>
                </c:pt>
                <c:pt idx="7">
                  <c:v>20</c:v>
                </c:pt>
                <c:pt idx="8">
                  <c:v>30</c:v>
                </c:pt>
                <c:pt idx="9">
                  <c:v>40</c:v>
                </c:pt>
                <c:pt idx="10">
                  <c:v>50</c:v>
                </c:pt>
              </c:numCache>
            </c:numRef>
          </c:xVal>
          <c:yVal>
            <c:numRef>
              <c:f>'Residual stresses'!$E$111:$E$121</c:f>
              <c:numCache>
                <c:formatCode>0.00</c:formatCode>
                <c:ptCount val="11"/>
                <c:pt idx="0">
                  <c:v>-24.647206054342632</c:v>
                </c:pt>
                <c:pt idx="1">
                  <c:v>-24.647206054329889</c:v>
                </c:pt>
                <c:pt idx="2">
                  <c:v>-49.294412108666556</c:v>
                </c:pt>
                <c:pt idx="3">
                  <c:v>-86.265221190195192</c:v>
                </c:pt>
                <c:pt idx="4">
                  <c:v>83.383780520532085</c:v>
                </c:pt>
                <c:pt idx="5">
                  <c:v>177.19053360614842</c:v>
                </c:pt>
                <c:pt idx="6">
                  <c:v>93.806753085610325</c:v>
                </c:pt>
                <c:pt idx="7">
                  <c:v>-98.588824217368213</c:v>
                </c:pt>
                <c:pt idx="8">
                  <c:v>-61.618015135858563</c:v>
                </c:pt>
                <c:pt idx="9">
                  <c:v>-36.970809081514894</c:v>
                </c:pt>
                <c:pt idx="10">
                  <c:v>-24.647206054344533</c:v>
                </c:pt>
              </c:numCache>
            </c:numRef>
          </c:yVal>
          <c:smooth val="1"/>
        </c:ser>
        <c:axId val="149055744"/>
        <c:axId val="149074304"/>
      </c:scatterChart>
      <c:valAx>
        <c:axId val="149055744"/>
        <c:scaling>
          <c:orientation val="minMax"/>
          <c:max val="50"/>
          <c:min val="-50"/>
        </c:scaling>
        <c:axPos val="b"/>
        <c:title>
          <c:tx>
            <c:rich>
              <a:bodyPr/>
              <a:lstStyle/>
              <a:p>
                <a:pPr>
                  <a:defRPr lang="en-US"/>
                </a:pPr>
                <a:r>
                  <a:rPr lang="en-US"/>
                  <a:t>Atstuma</a:t>
                </a:r>
                <a:r>
                  <a:rPr lang="lt-LT"/>
                  <a:t>s</a:t>
                </a:r>
                <a:r>
                  <a:rPr lang="en-US"/>
                  <a:t> nuo suvirinimo ašies, mm</a:t>
                </a:r>
              </a:p>
            </c:rich>
          </c:tx>
          <c:layout>
            <c:manualLayout>
              <c:xMode val="edge"/>
              <c:yMode val="edge"/>
              <c:x val="0.33736923520368778"/>
              <c:y val="0.95300088638569747"/>
            </c:manualLayout>
          </c:layout>
        </c:title>
        <c:numFmt formatCode="General" sourceLinked="1"/>
        <c:minorTickMark val="in"/>
        <c:tickLblPos val="low"/>
        <c:txPr>
          <a:bodyPr/>
          <a:lstStyle/>
          <a:p>
            <a:pPr>
              <a:defRPr lang="en-US"/>
            </a:pPr>
            <a:endParaRPr lang="lt-LT"/>
          </a:p>
        </c:txPr>
        <c:crossAx val="149074304"/>
        <c:crosses val="autoZero"/>
        <c:crossBetween val="midCat"/>
      </c:valAx>
      <c:valAx>
        <c:axId val="149074304"/>
        <c:scaling>
          <c:orientation val="minMax"/>
          <c:max val="350"/>
          <c:min val="-150"/>
        </c:scaling>
        <c:axPos val="l"/>
        <c:majorGridlines/>
        <c:title>
          <c:tx>
            <c:rich>
              <a:bodyPr rot="-5400000" vert="horz"/>
              <a:lstStyle/>
              <a:p>
                <a:pPr>
                  <a:defRPr lang="en-US"/>
                </a:pPr>
                <a:r>
                  <a:rPr lang="en-US"/>
                  <a:t>Liekamijei</a:t>
                </a:r>
                <a:r>
                  <a:rPr lang="lt-LT"/>
                  <a:t> įtempiai,  MPa</a:t>
                </a:r>
                <a:endParaRPr lang="en-US"/>
              </a:p>
            </c:rich>
          </c:tx>
          <c:layout>
            <c:manualLayout>
              <c:xMode val="edge"/>
              <c:yMode val="edge"/>
              <c:x val="6.1046399578769664E-3"/>
              <c:y val="0.213031558638027"/>
            </c:manualLayout>
          </c:layout>
        </c:title>
        <c:numFmt formatCode="General" sourceLinked="0"/>
        <c:minorTickMark val="out"/>
        <c:tickLblPos val="low"/>
        <c:txPr>
          <a:bodyPr/>
          <a:lstStyle/>
          <a:p>
            <a:pPr>
              <a:defRPr lang="en-US"/>
            </a:pPr>
            <a:endParaRPr lang="lt-LT"/>
          </a:p>
        </c:txPr>
        <c:crossAx val="149055744"/>
        <c:crosses val="autoZero"/>
        <c:crossBetween val="midCat"/>
      </c:valAx>
    </c:plotArea>
    <c:legend>
      <c:legendPos val="r"/>
      <c:layout>
        <c:manualLayout>
          <c:xMode val="edge"/>
          <c:yMode val="edge"/>
          <c:x val="0.79964238087259998"/>
          <c:y val="2.5799042966071092E-2"/>
          <c:w val="0.14731110512601645"/>
          <c:h val="0.33627125944170821"/>
        </c:manualLayout>
      </c:layout>
      <c:txPr>
        <a:bodyPr/>
        <a:lstStyle/>
        <a:p>
          <a:pPr>
            <a:defRPr lang="en-US"/>
          </a:pPr>
          <a:endParaRPr lang="lt-LT"/>
        </a:p>
      </c:txPr>
    </c:legend>
    <c:plotVisOnly val="1"/>
  </c:chart>
  <c:spPr>
    <a:ln>
      <a:noFill/>
    </a:ln>
  </c:spPr>
  <c:txPr>
    <a:bodyPr/>
    <a:lstStyle/>
    <a:p>
      <a:pPr>
        <a:defRPr sz="1000" b="0" i="1">
          <a:latin typeface="Times New Roman" pitchFamily="18" charset="0"/>
          <a:cs typeface="Times New Roman" pitchFamily="18" charset="0"/>
        </a:defRPr>
      </a:pPr>
      <a:endParaRPr lang="lt-LT"/>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563621889889194"/>
          <c:y val="5.4424116103134169E-2"/>
          <c:w val="0.82116162773393298"/>
          <c:h val="0.77655203026092323"/>
        </c:manualLayout>
      </c:layout>
      <c:scatterChart>
        <c:scatterStyle val="smoothMarker"/>
        <c:ser>
          <c:idx val="0"/>
          <c:order val="0"/>
          <c:tx>
            <c:v>B1</c:v>
          </c:tx>
          <c:spPr>
            <a:ln w="19050"/>
          </c:spPr>
          <c:xVal>
            <c:numRef>
              <c:f>'TT rezultatai'!$D$14:$D$19</c:f>
              <c:numCache>
                <c:formatCode>General</c:formatCode>
                <c:ptCount val="6"/>
                <c:pt idx="0">
                  <c:v>0</c:v>
                </c:pt>
                <c:pt idx="1">
                  <c:v>10</c:v>
                </c:pt>
                <c:pt idx="2">
                  <c:v>20</c:v>
                </c:pt>
                <c:pt idx="3">
                  <c:v>30</c:v>
                </c:pt>
                <c:pt idx="4">
                  <c:v>40</c:v>
                </c:pt>
                <c:pt idx="5">
                  <c:v>50</c:v>
                </c:pt>
              </c:numCache>
            </c:numRef>
          </c:xVal>
          <c:yVal>
            <c:numRef>
              <c:f>'TT rezultatai'!$E$14:$E$19</c:f>
              <c:numCache>
                <c:formatCode>General</c:formatCode>
                <c:ptCount val="6"/>
                <c:pt idx="0">
                  <c:v>347</c:v>
                </c:pt>
                <c:pt idx="1">
                  <c:v>131</c:v>
                </c:pt>
                <c:pt idx="2">
                  <c:v>-144</c:v>
                </c:pt>
                <c:pt idx="3">
                  <c:v>-75</c:v>
                </c:pt>
                <c:pt idx="4">
                  <c:v>-47</c:v>
                </c:pt>
                <c:pt idx="5">
                  <c:v>-35</c:v>
                </c:pt>
              </c:numCache>
            </c:numRef>
          </c:yVal>
          <c:smooth val="1"/>
        </c:ser>
        <c:ser>
          <c:idx val="1"/>
          <c:order val="1"/>
          <c:tx>
            <c:v>B2</c:v>
          </c:tx>
          <c:spPr>
            <a:ln w="19050"/>
          </c:spPr>
          <c:xVal>
            <c:numRef>
              <c:f>'TT rezultatai'!$D$14:$D$19</c:f>
              <c:numCache>
                <c:formatCode>General</c:formatCode>
                <c:ptCount val="6"/>
                <c:pt idx="0">
                  <c:v>0</c:v>
                </c:pt>
                <c:pt idx="1">
                  <c:v>10</c:v>
                </c:pt>
                <c:pt idx="2">
                  <c:v>20</c:v>
                </c:pt>
                <c:pt idx="3">
                  <c:v>30</c:v>
                </c:pt>
                <c:pt idx="4">
                  <c:v>40</c:v>
                </c:pt>
                <c:pt idx="5">
                  <c:v>50</c:v>
                </c:pt>
              </c:numCache>
            </c:numRef>
          </c:xVal>
          <c:yVal>
            <c:numRef>
              <c:f>'TT rezultatai'!$F$14:$F$19</c:f>
              <c:numCache>
                <c:formatCode>General</c:formatCode>
                <c:ptCount val="6"/>
                <c:pt idx="0">
                  <c:v>117</c:v>
                </c:pt>
                <c:pt idx="1">
                  <c:v>49</c:v>
                </c:pt>
                <c:pt idx="2">
                  <c:v>-71</c:v>
                </c:pt>
                <c:pt idx="3">
                  <c:v>-57</c:v>
                </c:pt>
                <c:pt idx="4">
                  <c:v>-41</c:v>
                </c:pt>
                <c:pt idx="5">
                  <c:v>-40</c:v>
                </c:pt>
              </c:numCache>
            </c:numRef>
          </c:yVal>
          <c:smooth val="1"/>
        </c:ser>
        <c:ser>
          <c:idx val="2"/>
          <c:order val="2"/>
          <c:tx>
            <c:v>B3</c:v>
          </c:tx>
          <c:spPr>
            <a:ln w="19050"/>
          </c:spPr>
          <c:xVal>
            <c:numRef>
              <c:f>'TT rezultatai'!$D$14:$D$19</c:f>
              <c:numCache>
                <c:formatCode>General</c:formatCode>
                <c:ptCount val="6"/>
                <c:pt idx="0">
                  <c:v>0</c:v>
                </c:pt>
                <c:pt idx="1">
                  <c:v>10</c:v>
                </c:pt>
                <c:pt idx="2">
                  <c:v>20</c:v>
                </c:pt>
                <c:pt idx="3">
                  <c:v>30</c:v>
                </c:pt>
                <c:pt idx="4">
                  <c:v>40</c:v>
                </c:pt>
                <c:pt idx="5">
                  <c:v>50</c:v>
                </c:pt>
              </c:numCache>
            </c:numRef>
          </c:xVal>
          <c:yVal>
            <c:numRef>
              <c:f>'TT rezultatai'!$G$14:$G$19</c:f>
              <c:numCache>
                <c:formatCode>General</c:formatCode>
                <c:ptCount val="6"/>
                <c:pt idx="0">
                  <c:v>94</c:v>
                </c:pt>
                <c:pt idx="1">
                  <c:v>43</c:v>
                </c:pt>
                <c:pt idx="2">
                  <c:v>-85</c:v>
                </c:pt>
                <c:pt idx="3">
                  <c:v>-51</c:v>
                </c:pt>
                <c:pt idx="4">
                  <c:v>-48</c:v>
                </c:pt>
                <c:pt idx="5">
                  <c:v>-37</c:v>
                </c:pt>
              </c:numCache>
            </c:numRef>
          </c:yVal>
          <c:smooth val="1"/>
        </c:ser>
        <c:ser>
          <c:idx val="3"/>
          <c:order val="3"/>
          <c:tx>
            <c:v>B4</c:v>
          </c:tx>
          <c:spPr>
            <a:ln w="19050"/>
          </c:spPr>
          <c:xVal>
            <c:numRef>
              <c:f>'TT rezultatai'!$D$14:$D$19</c:f>
              <c:numCache>
                <c:formatCode>General</c:formatCode>
                <c:ptCount val="6"/>
                <c:pt idx="0">
                  <c:v>0</c:v>
                </c:pt>
                <c:pt idx="1">
                  <c:v>10</c:v>
                </c:pt>
                <c:pt idx="2">
                  <c:v>20</c:v>
                </c:pt>
                <c:pt idx="3">
                  <c:v>30</c:v>
                </c:pt>
                <c:pt idx="4">
                  <c:v>40</c:v>
                </c:pt>
                <c:pt idx="5">
                  <c:v>50</c:v>
                </c:pt>
              </c:numCache>
            </c:numRef>
          </c:xVal>
          <c:yVal>
            <c:numRef>
              <c:f>'TT rezultatai'!$H$14:$H$19</c:f>
              <c:numCache>
                <c:formatCode>General</c:formatCode>
                <c:ptCount val="6"/>
                <c:pt idx="0">
                  <c:v>198</c:v>
                </c:pt>
                <c:pt idx="1">
                  <c:v>99</c:v>
                </c:pt>
                <c:pt idx="2">
                  <c:v>-107</c:v>
                </c:pt>
                <c:pt idx="3">
                  <c:v>-62</c:v>
                </c:pt>
                <c:pt idx="4">
                  <c:v>-56</c:v>
                </c:pt>
                <c:pt idx="5">
                  <c:v>-43</c:v>
                </c:pt>
              </c:numCache>
            </c:numRef>
          </c:yVal>
          <c:smooth val="1"/>
        </c:ser>
        <c:axId val="149092608"/>
        <c:axId val="149102976"/>
      </c:scatterChart>
      <c:valAx>
        <c:axId val="149092608"/>
        <c:scaling>
          <c:orientation val="minMax"/>
          <c:max val="50"/>
        </c:scaling>
        <c:axPos val="b"/>
        <c:title>
          <c:tx>
            <c:rich>
              <a:bodyPr/>
              <a:lstStyle/>
              <a:p>
                <a:pPr>
                  <a:defRPr/>
                </a:pPr>
                <a:r>
                  <a:rPr lang="en-US"/>
                  <a:t>Atstumas nuo suvirinimo ašies, mm</a:t>
                </a:r>
              </a:p>
            </c:rich>
          </c:tx>
        </c:title>
        <c:numFmt formatCode="General" sourceLinked="1"/>
        <c:tickLblPos val="low"/>
        <c:crossAx val="149102976"/>
        <c:crosses val="autoZero"/>
        <c:crossBetween val="midCat"/>
      </c:valAx>
      <c:valAx>
        <c:axId val="149102976"/>
        <c:scaling>
          <c:orientation val="minMax"/>
        </c:scaling>
        <c:axPos val="l"/>
        <c:majorGridlines/>
        <c:title>
          <c:tx>
            <c:rich>
              <a:bodyPr rot="-5400000" vert="horz"/>
              <a:lstStyle/>
              <a:p>
                <a:pPr>
                  <a:defRPr/>
                </a:pPr>
                <a:r>
                  <a:rPr lang="en-US"/>
                  <a:t>Liekamieji įtempiai, MPa</a:t>
                </a:r>
              </a:p>
            </c:rich>
          </c:tx>
        </c:title>
        <c:numFmt formatCode="General" sourceLinked="1"/>
        <c:tickLblPos val="nextTo"/>
        <c:crossAx val="149092608"/>
        <c:crosses val="autoZero"/>
        <c:crossBetween val="midCat"/>
      </c:valAx>
    </c:plotArea>
    <c:legend>
      <c:legendPos val="r"/>
      <c:layout>
        <c:manualLayout>
          <c:xMode val="edge"/>
          <c:yMode val="edge"/>
          <c:x val="0.504089296255543"/>
          <c:y val="5.8010653080129732E-2"/>
          <c:w val="0.46291110864394086"/>
          <c:h val="0.12907673305542691"/>
        </c:manualLayout>
      </c:layout>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059798077953634"/>
          <c:y val="5.3635360797291642E-2"/>
          <c:w val="0.8259986112599188"/>
          <c:h val="0.771956331545535"/>
        </c:manualLayout>
      </c:layout>
      <c:scatterChart>
        <c:scatterStyle val="smoothMarker"/>
        <c:ser>
          <c:idx val="0"/>
          <c:order val="0"/>
          <c:tx>
            <c:v>B1</c:v>
          </c:tx>
          <c:spPr>
            <a:ln w="19050"/>
          </c:spPr>
          <c:xVal>
            <c:numRef>
              <c:f>'TT rezultatai'!$J$7:$J$12</c:f>
              <c:numCache>
                <c:formatCode>General</c:formatCode>
                <c:ptCount val="6"/>
                <c:pt idx="0">
                  <c:v>0</c:v>
                </c:pt>
                <c:pt idx="1">
                  <c:v>10</c:v>
                </c:pt>
                <c:pt idx="2">
                  <c:v>20</c:v>
                </c:pt>
                <c:pt idx="3">
                  <c:v>30</c:v>
                </c:pt>
                <c:pt idx="4">
                  <c:v>40</c:v>
                </c:pt>
                <c:pt idx="5">
                  <c:v>50</c:v>
                </c:pt>
              </c:numCache>
            </c:numRef>
          </c:xVal>
          <c:yVal>
            <c:numRef>
              <c:f>'TT rezultatai'!$K$7:$K$12</c:f>
              <c:numCache>
                <c:formatCode>General</c:formatCode>
                <c:ptCount val="6"/>
                <c:pt idx="0">
                  <c:v>307</c:v>
                </c:pt>
                <c:pt idx="1">
                  <c:v>175</c:v>
                </c:pt>
                <c:pt idx="2">
                  <c:v>-118</c:v>
                </c:pt>
                <c:pt idx="3">
                  <c:v>-84</c:v>
                </c:pt>
                <c:pt idx="4">
                  <c:v>-62</c:v>
                </c:pt>
                <c:pt idx="5">
                  <c:v>-45</c:v>
                </c:pt>
              </c:numCache>
            </c:numRef>
          </c:yVal>
          <c:smooth val="1"/>
        </c:ser>
        <c:ser>
          <c:idx val="1"/>
          <c:order val="1"/>
          <c:tx>
            <c:v>B2</c:v>
          </c:tx>
          <c:spPr>
            <a:ln w="19050"/>
          </c:spPr>
          <c:xVal>
            <c:numRef>
              <c:f>'TT rezultatai'!$J$7:$J$12</c:f>
              <c:numCache>
                <c:formatCode>General</c:formatCode>
                <c:ptCount val="6"/>
                <c:pt idx="0">
                  <c:v>0</c:v>
                </c:pt>
                <c:pt idx="1">
                  <c:v>10</c:v>
                </c:pt>
                <c:pt idx="2">
                  <c:v>20</c:v>
                </c:pt>
                <c:pt idx="3">
                  <c:v>30</c:v>
                </c:pt>
                <c:pt idx="4">
                  <c:v>40</c:v>
                </c:pt>
                <c:pt idx="5">
                  <c:v>50</c:v>
                </c:pt>
              </c:numCache>
            </c:numRef>
          </c:xVal>
          <c:yVal>
            <c:numRef>
              <c:f>'TT rezultatai'!$L$7:$L$12</c:f>
              <c:numCache>
                <c:formatCode>General</c:formatCode>
                <c:ptCount val="6"/>
                <c:pt idx="0">
                  <c:v>103</c:v>
                </c:pt>
                <c:pt idx="1">
                  <c:v>89</c:v>
                </c:pt>
                <c:pt idx="2">
                  <c:v>-85</c:v>
                </c:pt>
                <c:pt idx="3">
                  <c:v>-69</c:v>
                </c:pt>
                <c:pt idx="4">
                  <c:v>-39</c:v>
                </c:pt>
                <c:pt idx="5">
                  <c:v>-37</c:v>
                </c:pt>
              </c:numCache>
            </c:numRef>
          </c:yVal>
          <c:smooth val="1"/>
        </c:ser>
        <c:ser>
          <c:idx val="2"/>
          <c:order val="2"/>
          <c:tx>
            <c:v>B3</c:v>
          </c:tx>
          <c:spPr>
            <a:ln w="19050"/>
          </c:spPr>
          <c:xVal>
            <c:numRef>
              <c:f>'TT rezultatai'!$J$7:$J$12</c:f>
              <c:numCache>
                <c:formatCode>General</c:formatCode>
                <c:ptCount val="6"/>
                <c:pt idx="0">
                  <c:v>0</c:v>
                </c:pt>
                <c:pt idx="1">
                  <c:v>10</c:v>
                </c:pt>
                <c:pt idx="2">
                  <c:v>20</c:v>
                </c:pt>
                <c:pt idx="3">
                  <c:v>30</c:v>
                </c:pt>
                <c:pt idx="4">
                  <c:v>40</c:v>
                </c:pt>
                <c:pt idx="5">
                  <c:v>50</c:v>
                </c:pt>
              </c:numCache>
            </c:numRef>
          </c:xVal>
          <c:yVal>
            <c:numRef>
              <c:f>'TT rezultatai'!$M$7:$M$12</c:f>
              <c:numCache>
                <c:formatCode>General</c:formatCode>
                <c:ptCount val="6"/>
                <c:pt idx="0">
                  <c:v>114</c:v>
                </c:pt>
                <c:pt idx="1">
                  <c:v>68</c:v>
                </c:pt>
                <c:pt idx="2">
                  <c:v>-101</c:v>
                </c:pt>
                <c:pt idx="3">
                  <c:v>-85</c:v>
                </c:pt>
                <c:pt idx="4">
                  <c:v>-62</c:v>
                </c:pt>
                <c:pt idx="5">
                  <c:v>-41</c:v>
                </c:pt>
              </c:numCache>
            </c:numRef>
          </c:yVal>
          <c:smooth val="1"/>
        </c:ser>
        <c:ser>
          <c:idx val="3"/>
          <c:order val="3"/>
          <c:tx>
            <c:v>B4</c:v>
          </c:tx>
          <c:spPr>
            <a:ln w="19050"/>
          </c:spPr>
          <c:xVal>
            <c:numRef>
              <c:f>'TT rezultatai'!$J$7:$J$12</c:f>
              <c:numCache>
                <c:formatCode>General</c:formatCode>
                <c:ptCount val="6"/>
                <c:pt idx="0">
                  <c:v>0</c:v>
                </c:pt>
                <c:pt idx="1">
                  <c:v>10</c:v>
                </c:pt>
                <c:pt idx="2">
                  <c:v>20</c:v>
                </c:pt>
                <c:pt idx="3">
                  <c:v>30</c:v>
                </c:pt>
                <c:pt idx="4">
                  <c:v>40</c:v>
                </c:pt>
                <c:pt idx="5">
                  <c:v>50</c:v>
                </c:pt>
              </c:numCache>
            </c:numRef>
          </c:xVal>
          <c:yVal>
            <c:numRef>
              <c:f>'TT rezultatai'!$N$7:$N$12</c:f>
              <c:numCache>
                <c:formatCode>General</c:formatCode>
                <c:ptCount val="6"/>
                <c:pt idx="0">
                  <c:v>176</c:v>
                </c:pt>
                <c:pt idx="1">
                  <c:v>134</c:v>
                </c:pt>
                <c:pt idx="2">
                  <c:v>-109</c:v>
                </c:pt>
                <c:pt idx="3">
                  <c:v>-74</c:v>
                </c:pt>
                <c:pt idx="4">
                  <c:v>-59</c:v>
                </c:pt>
                <c:pt idx="5">
                  <c:v>-54</c:v>
                </c:pt>
              </c:numCache>
            </c:numRef>
          </c:yVal>
          <c:smooth val="1"/>
        </c:ser>
        <c:axId val="149149952"/>
        <c:axId val="150544768"/>
      </c:scatterChart>
      <c:valAx>
        <c:axId val="149149952"/>
        <c:scaling>
          <c:orientation val="minMax"/>
          <c:max val="50"/>
        </c:scaling>
        <c:axPos val="b"/>
        <c:title>
          <c:tx>
            <c:rich>
              <a:bodyPr/>
              <a:lstStyle/>
              <a:p>
                <a:pPr>
                  <a:defRPr lang="en-US"/>
                </a:pPr>
                <a:r>
                  <a:rPr lang="en-US"/>
                  <a:t>Atstumas nuo suvirinimo ašies, mm</a:t>
                </a:r>
              </a:p>
            </c:rich>
          </c:tx>
          <c:layout>
            <c:manualLayout>
              <c:xMode val="edge"/>
              <c:yMode val="edge"/>
              <c:x val="0.30440897160584518"/>
              <c:y val="0.92448058123167209"/>
            </c:manualLayout>
          </c:layout>
        </c:title>
        <c:numFmt formatCode="General" sourceLinked="1"/>
        <c:tickLblPos val="low"/>
        <c:txPr>
          <a:bodyPr/>
          <a:lstStyle/>
          <a:p>
            <a:pPr>
              <a:defRPr lang="en-US"/>
            </a:pPr>
            <a:endParaRPr lang="lt-LT"/>
          </a:p>
        </c:txPr>
        <c:crossAx val="150544768"/>
        <c:crosses val="autoZero"/>
        <c:crossBetween val="midCat"/>
      </c:valAx>
      <c:valAx>
        <c:axId val="150544768"/>
        <c:scaling>
          <c:orientation val="minMax"/>
          <c:min val="-150"/>
        </c:scaling>
        <c:axPos val="l"/>
        <c:majorGridlines/>
        <c:title>
          <c:tx>
            <c:rich>
              <a:bodyPr rot="-5400000" vert="horz"/>
              <a:lstStyle/>
              <a:p>
                <a:pPr>
                  <a:defRPr lang="en-US"/>
                </a:pPr>
                <a:r>
                  <a:rPr lang="en-US"/>
                  <a:t>Liekamieji įtempiai,</a:t>
                </a:r>
                <a:r>
                  <a:rPr lang="lt-LT"/>
                  <a:t> </a:t>
                </a:r>
                <a:r>
                  <a:rPr lang="en-US"/>
                  <a:t>MPa</a:t>
                </a:r>
              </a:p>
            </c:rich>
          </c:tx>
        </c:title>
        <c:numFmt formatCode="General" sourceLinked="1"/>
        <c:tickLblPos val="nextTo"/>
        <c:txPr>
          <a:bodyPr/>
          <a:lstStyle/>
          <a:p>
            <a:pPr>
              <a:defRPr lang="en-US"/>
            </a:pPr>
            <a:endParaRPr lang="lt-LT"/>
          </a:p>
        </c:txPr>
        <c:crossAx val="149149952"/>
        <c:crosses val="autoZero"/>
        <c:crossBetween val="midCat"/>
      </c:valAx>
    </c:plotArea>
    <c:legend>
      <c:legendPos val="r"/>
      <c:layout>
        <c:manualLayout>
          <c:xMode val="edge"/>
          <c:yMode val="edge"/>
          <c:x val="0.58643352984830743"/>
          <c:y val="4.9352961314621691E-2"/>
          <c:w val="0.31874430922613128"/>
          <c:h val="0.15994940849786479"/>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345009161833878"/>
          <c:y val="3.5787897531443652E-2"/>
          <c:w val="0.8325117592610084"/>
          <c:h val="0.77718599891051765"/>
        </c:manualLayout>
      </c:layout>
      <c:scatterChart>
        <c:scatterStyle val="smoothMarker"/>
        <c:ser>
          <c:idx val="0"/>
          <c:order val="0"/>
          <c:tx>
            <c:v>B1</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rezultatai'!$C$34:$C$39</c:f>
              <c:numCache>
                <c:formatCode>General</c:formatCode>
                <c:ptCount val="6"/>
                <c:pt idx="0">
                  <c:v>371</c:v>
                </c:pt>
                <c:pt idx="1">
                  <c:v>145</c:v>
                </c:pt>
                <c:pt idx="2">
                  <c:v>-136</c:v>
                </c:pt>
                <c:pt idx="3">
                  <c:v>-84</c:v>
                </c:pt>
                <c:pt idx="4">
                  <c:v>-65</c:v>
                </c:pt>
                <c:pt idx="5">
                  <c:v>-61</c:v>
                </c:pt>
              </c:numCache>
            </c:numRef>
          </c:yVal>
          <c:smooth val="1"/>
        </c:ser>
        <c:ser>
          <c:idx val="1"/>
          <c:order val="1"/>
          <c:tx>
            <c:v>B2</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rezultatai'!$D$34:$D$39</c:f>
              <c:numCache>
                <c:formatCode>General</c:formatCode>
                <c:ptCount val="6"/>
                <c:pt idx="0">
                  <c:v>132</c:v>
                </c:pt>
                <c:pt idx="1">
                  <c:v>74</c:v>
                </c:pt>
                <c:pt idx="2">
                  <c:v>-71</c:v>
                </c:pt>
                <c:pt idx="3">
                  <c:v>-68</c:v>
                </c:pt>
                <c:pt idx="4">
                  <c:v>-57</c:v>
                </c:pt>
                <c:pt idx="5">
                  <c:v>-43</c:v>
                </c:pt>
              </c:numCache>
            </c:numRef>
          </c:yVal>
          <c:smooth val="1"/>
        </c:ser>
        <c:ser>
          <c:idx val="2"/>
          <c:order val="2"/>
          <c:tx>
            <c:v>B3</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rezultatai'!$E$34:$E$39</c:f>
              <c:numCache>
                <c:formatCode>General</c:formatCode>
                <c:ptCount val="6"/>
                <c:pt idx="0">
                  <c:v>148</c:v>
                </c:pt>
                <c:pt idx="1">
                  <c:v>67</c:v>
                </c:pt>
                <c:pt idx="2">
                  <c:v>-87</c:v>
                </c:pt>
                <c:pt idx="3">
                  <c:v>-62</c:v>
                </c:pt>
                <c:pt idx="4">
                  <c:v>-43</c:v>
                </c:pt>
                <c:pt idx="5">
                  <c:v>-57</c:v>
                </c:pt>
              </c:numCache>
            </c:numRef>
          </c:yVal>
          <c:smooth val="1"/>
        </c:ser>
        <c:ser>
          <c:idx val="3"/>
          <c:order val="3"/>
          <c:tx>
            <c:v>B4</c:v>
          </c:tx>
          <c:spPr>
            <a:ln w="19050"/>
          </c:spPr>
          <c:xVal>
            <c:numRef>
              <c:f>'TT rezultatai'!$B$34:$B$39</c:f>
              <c:numCache>
                <c:formatCode>General</c:formatCode>
                <c:ptCount val="6"/>
                <c:pt idx="0">
                  <c:v>0</c:v>
                </c:pt>
                <c:pt idx="1">
                  <c:v>10</c:v>
                </c:pt>
                <c:pt idx="2">
                  <c:v>20</c:v>
                </c:pt>
                <c:pt idx="3">
                  <c:v>30</c:v>
                </c:pt>
                <c:pt idx="4">
                  <c:v>40</c:v>
                </c:pt>
                <c:pt idx="5">
                  <c:v>50</c:v>
                </c:pt>
              </c:numCache>
            </c:numRef>
          </c:xVal>
          <c:yVal>
            <c:numRef>
              <c:f>'TT rezultatai'!$F$34:$F$39</c:f>
              <c:numCache>
                <c:formatCode>General</c:formatCode>
                <c:ptCount val="6"/>
                <c:pt idx="0">
                  <c:v>217</c:v>
                </c:pt>
                <c:pt idx="1">
                  <c:v>112</c:v>
                </c:pt>
                <c:pt idx="2">
                  <c:v>-94</c:v>
                </c:pt>
                <c:pt idx="3">
                  <c:v>-74</c:v>
                </c:pt>
                <c:pt idx="4">
                  <c:v>-61</c:v>
                </c:pt>
                <c:pt idx="5">
                  <c:v>-49</c:v>
                </c:pt>
              </c:numCache>
            </c:numRef>
          </c:yVal>
          <c:smooth val="1"/>
        </c:ser>
        <c:axId val="150558976"/>
        <c:axId val="150569344"/>
      </c:scatterChart>
      <c:valAx>
        <c:axId val="150558976"/>
        <c:scaling>
          <c:orientation val="minMax"/>
          <c:max val="50"/>
        </c:scaling>
        <c:axPos val="b"/>
        <c:title>
          <c:tx>
            <c:rich>
              <a:bodyPr/>
              <a:lstStyle/>
              <a:p>
                <a:pPr>
                  <a:defRPr lang="en-US"/>
                </a:pPr>
                <a:r>
                  <a:rPr lang="en-US"/>
                  <a:t>Atstumas nuo suvirinimo ašies, mm</a:t>
                </a:r>
              </a:p>
            </c:rich>
          </c:tx>
        </c:title>
        <c:numFmt formatCode="General" sourceLinked="1"/>
        <c:tickLblPos val="low"/>
        <c:txPr>
          <a:bodyPr/>
          <a:lstStyle/>
          <a:p>
            <a:pPr>
              <a:defRPr lang="en-US"/>
            </a:pPr>
            <a:endParaRPr lang="lt-LT"/>
          </a:p>
        </c:txPr>
        <c:crossAx val="150569344"/>
        <c:crosses val="autoZero"/>
        <c:crossBetween val="midCat"/>
      </c:valAx>
      <c:valAx>
        <c:axId val="150569344"/>
        <c:scaling>
          <c:orientation val="minMax"/>
        </c:scaling>
        <c:axPos val="l"/>
        <c:majorGridlines/>
        <c:title>
          <c:tx>
            <c:rich>
              <a:bodyPr rot="-5400000" vert="horz"/>
              <a:lstStyle/>
              <a:p>
                <a:pPr>
                  <a:defRPr lang="en-US"/>
                </a:pPr>
                <a:r>
                  <a:rPr lang="en-US"/>
                  <a:t>Liekamieji įtempiai, MPa</a:t>
                </a:r>
              </a:p>
            </c:rich>
          </c:tx>
        </c:title>
        <c:numFmt formatCode="General" sourceLinked="1"/>
        <c:tickLblPos val="nextTo"/>
        <c:txPr>
          <a:bodyPr/>
          <a:lstStyle/>
          <a:p>
            <a:pPr>
              <a:defRPr lang="en-US"/>
            </a:pPr>
            <a:endParaRPr lang="lt-LT"/>
          </a:p>
        </c:txPr>
        <c:crossAx val="150558976"/>
        <c:crosses val="autoZero"/>
        <c:crossBetween val="midCat"/>
      </c:valAx>
    </c:plotArea>
    <c:legend>
      <c:legendPos val="r"/>
      <c:layout>
        <c:manualLayout>
          <c:xMode val="edge"/>
          <c:yMode val="edge"/>
          <c:x val="0.65721659708710367"/>
          <c:y val="3.0559488918892187E-2"/>
          <c:w val="0.27680875380169834"/>
          <c:h val="0.26872544348037919"/>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661996766955732"/>
          <c:y val="2.9662700266385469E-2"/>
          <c:w val="0.8199883212669824"/>
          <c:h val="0.78032378954654358"/>
        </c:manualLayout>
      </c:layout>
      <c:scatterChart>
        <c:scatterStyle val="smoothMarker"/>
        <c:ser>
          <c:idx val="0"/>
          <c:order val="0"/>
          <c:tx>
            <c:v>B1</c:v>
          </c:tx>
          <c:spPr>
            <a:ln w="19050"/>
          </c:spPr>
          <c:xVal>
            <c:numRef>
              <c:f>'TT rezultatai'!$I$34:$I$39</c:f>
              <c:numCache>
                <c:formatCode>General</c:formatCode>
                <c:ptCount val="6"/>
                <c:pt idx="0">
                  <c:v>0</c:v>
                </c:pt>
                <c:pt idx="1">
                  <c:v>10</c:v>
                </c:pt>
                <c:pt idx="2">
                  <c:v>20</c:v>
                </c:pt>
                <c:pt idx="3">
                  <c:v>30</c:v>
                </c:pt>
                <c:pt idx="4">
                  <c:v>40</c:v>
                </c:pt>
                <c:pt idx="5">
                  <c:v>50</c:v>
                </c:pt>
              </c:numCache>
            </c:numRef>
          </c:xVal>
          <c:yVal>
            <c:numRef>
              <c:f>'TT rezultatai'!$J$34:$J$39</c:f>
              <c:numCache>
                <c:formatCode>General</c:formatCode>
                <c:ptCount val="6"/>
                <c:pt idx="0">
                  <c:v>-67</c:v>
                </c:pt>
                <c:pt idx="1">
                  <c:v>-173</c:v>
                </c:pt>
                <c:pt idx="2">
                  <c:v>-168</c:v>
                </c:pt>
                <c:pt idx="3">
                  <c:v>-95</c:v>
                </c:pt>
                <c:pt idx="4">
                  <c:v>-52</c:v>
                </c:pt>
                <c:pt idx="5">
                  <c:v>-29</c:v>
                </c:pt>
              </c:numCache>
            </c:numRef>
          </c:yVal>
          <c:smooth val="1"/>
        </c:ser>
        <c:ser>
          <c:idx val="1"/>
          <c:order val="1"/>
          <c:tx>
            <c:v>B2</c:v>
          </c:tx>
          <c:spPr>
            <a:ln w="19050"/>
          </c:spPr>
          <c:xVal>
            <c:numRef>
              <c:f>'TT rezultatai'!$I$34:$I$39</c:f>
              <c:numCache>
                <c:formatCode>General</c:formatCode>
                <c:ptCount val="6"/>
                <c:pt idx="0">
                  <c:v>0</c:v>
                </c:pt>
                <c:pt idx="1">
                  <c:v>10</c:v>
                </c:pt>
                <c:pt idx="2">
                  <c:v>20</c:v>
                </c:pt>
                <c:pt idx="3">
                  <c:v>30</c:v>
                </c:pt>
                <c:pt idx="4">
                  <c:v>40</c:v>
                </c:pt>
                <c:pt idx="5">
                  <c:v>50</c:v>
                </c:pt>
              </c:numCache>
            </c:numRef>
          </c:xVal>
          <c:yVal>
            <c:numRef>
              <c:f>'TT rezultatai'!$K$34:$K$39</c:f>
              <c:numCache>
                <c:formatCode>General</c:formatCode>
                <c:ptCount val="6"/>
                <c:pt idx="0">
                  <c:v>-54</c:v>
                </c:pt>
                <c:pt idx="1">
                  <c:v>-98</c:v>
                </c:pt>
                <c:pt idx="2">
                  <c:v>-75</c:v>
                </c:pt>
                <c:pt idx="3">
                  <c:v>-58</c:v>
                </c:pt>
                <c:pt idx="4">
                  <c:v>-63</c:v>
                </c:pt>
                <c:pt idx="5">
                  <c:v>-47</c:v>
                </c:pt>
              </c:numCache>
            </c:numRef>
          </c:yVal>
          <c:smooth val="1"/>
        </c:ser>
        <c:ser>
          <c:idx val="2"/>
          <c:order val="2"/>
          <c:tx>
            <c:v>B3</c:v>
          </c:tx>
          <c:spPr>
            <a:ln w="19050"/>
          </c:spPr>
          <c:xVal>
            <c:numRef>
              <c:f>'TT rezultatai'!$I$34:$I$39</c:f>
              <c:numCache>
                <c:formatCode>General</c:formatCode>
                <c:ptCount val="6"/>
                <c:pt idx="0">
                  <c:v>0</c:v>
                </c:pt>
                <c:pt idx="1">
                  <c:v>10</c:v>
                </c:pt>
                <c:pt idx="2">
                  <c:v>20</c:v>
                </c:pt>
                <c:pt idx="3">
                  <c:v>30</c:v>
                </c:pt>
                <c:pt idx="4">
                  <c:v>40</c:v>
                </c:pt>
                <c:pt idx="5">
                  <c:v>50</c:v>
                </c:pt>
              </c:numCache>
            </c:numRef>
          </c:xVal>
          <c:yVal>
            <c:numRef>
              <c:f>'TT rezultatai'!$L$34:$L$39</c:f>
              <c:numCache>
                <c:formatCode>General</c:formatCode>
                <c:ptCount val="6"/>
                <c:pt idx="0">
                  <c:v>-89</c:v>
                </c:pt>
                <c:pt idx="1">
                  <c:v>-117</c:v>
                </c:pt>
                <c:pt idx="2">
                  <c:v>-63</c:v>
                </c:pt>
                <c:pt idx="3">
                  <c:v>-55</c:v>
                </c:pt>
                <c:pt idx="4">
                  <c:v>-59</c:v>
                </c:pt>
                <c:pt idx="5">
                  <c:v>-41</c:v>
                </c:pt>
              </c:numCache>
            </c:numRef>
          </c:yVal>
          <c:smooth val="1"/>
        </c:ser>
        <c:ser>
          <c:idx val="3"/>
          <c:order val="3"/>
          <c:tx>
            <c:v>B4</c:v>
          </c:tx>
          <c:spPr>
            <a:ln w="19050"/>
          </c:spPr>
          <c:xVal>
            <c:numRef>
              <c:f>'TT rezultatai'!$I$34:$I$39</c:f>
              <c:numCache>
                <c:formatCode>General</c:formatCode>
                <c:ptCount val="6"/>
                <c:pt idx="0">
                  <c:v>0</c:v>
                </c:pt>
                <c:pt idx="1">
                  <c:v>10</c:v>
                </c:pt>
                <c:pt idx="2">
                  <c:v>20</c:v>
                </c:pt>
                <c:pt idx="3">
                  <c:v>30</c:v>
                </c:pt>
                <c:pt idx="4">
                  <c:v>40</c:v>
                </c:pt>
                <c:pt idx="5">
                  <c:v>50</c:v>
                </c:pt>
              </c:numCache>
            </c:numRef>
          </c:xVal>
          <c:yVal>
            <c:numRef>
              <c:f>'TT rezultatai'!$M$34:$M$39</c:f>
              <c:numCache>
                <c:formatCode>General</c:formatCode>
                <c:ptCount val="6"/>
                <c:pt idx="0">
                  <c:v>-47</c:v>
                </c:pt>
                <c:pt idx="1">
                  <c:v>-155</c:v>
                </c:pt>
                <c:pt idx="2">
                  <c:v>-136</c:v>
                </c:pt>
                <c:pt idx="3">
                  <c:v>-81</c:v>
                </c:pt>
                <c:pt idx="4">
                  <c:v>-79</c:v>
                </c:pt>
                <c:pt idx="5">
                  <c:v>-40</c:v>
                </c:pt>
              </c:numCache>
            </c:numRef>
          </c:yVal>
          <c:smooth val="1"/>
        </c:ser>
        <c:axId val="150591744"/>
        <c:axId val="139919744"/>
      </c:scatterChart>
      <c:valAx>
        <c:axId val="150591744"/>
        <c:scaling>
          <c:orientation val="minMax"/>
          <c:max val="50"/>
        </c:scaling>
        <c:axPos val="b"/>
        <c:title>
          <c:tx>
            <c:rich>
              <a:bodyPr/>
              <a:lstStyle/>
              <a:p>
                <a:pPr>
                  <a:defRPr lang="en-US"/>
                </a:pPr>
                <a:r>
                  <a:rPr lang="en-US"/>
                  <a:t>Atstumas nuo suvirinimo ašies, mm</a:t>
                </a:r>
              </a:p>
            </c:rich>
          </c:tx>
        </c:title>
        <c:numFmt formatCode="General" sourceLinked="1"/>
        <c:tickLblPos val="low"/>
        <c:txPr>
          <a:bodyPr/>
          <a:lstStyle/>
          <a:p>
            <a:pPr>
              <a:defRPr lang="en-US"/>
            </a:pPr>
            <a:endParaRPr lang="lt-LT"/>
          </a:p>
        </c:txPr>
        <c:crossAx val="139919744"/>
        <c:crosses val="autoZero"/>
        <c:crossBetween val="midCat"/>
      </c:valAx>
      <c:valAx>
        <c:axId val="139919744"/>
        <c:scaling>
          <c:orientation val="minMax"/>
        </c:scaling>
        <c:axPos val="l"/>
        <c:majorGridlines/>
        <c:title>
          <c:tx>
            <c:rich>
              <a:bodyPr rot="-5400000" vert="horz"/>
              <a:lstStyle/>
              <a:p>
                <a:pPr>
                  <a:defRPr lang="en-US"/>
                </a:pPr>
                <a:r>
                  <a:rPr lang="en-US"/>
                  <a:t>Liekamieji įtempiai, MPa</a:t>
                </a:r>
              </a:p>
            </c:rich>
          </c:tx>
        </c:title>
        <c:numFmt formatCode="General" sourceLinked="1"/>
        <c:tickLblPos val="nextTo"/>
        <c:txPr>
          <a:bodyPr/>
          <a:lstStyle/>
          <a:p>
            <a:pPr>
              <a:defRPr lang="en-US"/>
            </a:pPr>
            <a:endParaRPr lang="lt-LT"/>
          </a:p>
        </c:txPr>
        <c:crossAx val="150591744"/>
        <c:crosses val="autoZero"/>
        <c:crossBetween val="midCat"/>
      </c:valAx>
    </c:plotArea>
    <c:legend>
      <c:legendPos val="r"/>
      <c:layout>
        <c:manualLayout>
          <c:xMode val="edge"/>
          <c:yMode val="edge"/>
          <c:x val="0.65605007848370356"/>
          <c:y val="0.57136677111403356"/>
          <c:w val="0.30145138016285417"/>
          <c:h val="0.17194901711967644"/>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lt-LT"/>
  <c:chart>
    <c:plotArea>
      <c:layout>
        <c:manualLayout>
          <c:layoutTarget val="inner"/>
          <c:xMode val="edge"/>
          <c:yMode val="edge"/>
          <c:x val="0.21825127387271356"/>
          <c:y val="7.5936871835743963E-2"/>
          <c:w val="0.74832586642249044"/>
          <c:h val="0.67229788126891465"/>
        </c:manualLayout>
      </c:layout>
      <c:lineChart>
        <c:grouping val="standard"/>
        <c:ser>
          <c:idx val="0"/>
          <c:order val="0"/>
          <c:spPr>
            <a:ln w="19050">
              <a:solidFill>
                <a:schemeClr val="accent2"/>
              </a:solidFill>
            </a:ln>
          </c:spPr>
          <c:marker>
            <c:symbol val="circle"/>
            <c:size val="4"/>
            <c:spPr>
              <a:solidFill>
                <a:srgbClr val="C0504D">
                  <a:alpha val="31000"/>
                </a:srgbClr>
              </a:solidFill>
            </c:spPr>
          </c:marker>
          <c:cat>
            <c:numRef>
              <c:f>'Physical properties'!$K$3:$K$19</c:f>
              <c:numCache>
                <c:formatCode>General</c:formatCode>
                <c:ptCount val="17"/>
                <c:pt idx="0">
                  <c:v>0</c:v>
                </c:pt>
                <c:pt idx="4">
                  <c:v>400</c:v>
                </c:pt>
                <c:pt idx="8">
                  <c:v>800</c:v>
                </c:pt>
                <c:pt idx="12">
                  <c:v>1200</c:v>
                </c:pt>
                <c:pt idx="16">
                  <c:v>1600</c:v>
                </c:pt>
              </c:numCache>
            </c:numRef>
          </c:cat>
          <c:val>
            <c:numRef>
              <c:f>'Physical properties'!$H$4:$H$20</c:f>
              <c:numCache>
                <c:formatCode>0.00E+00</c:formatCode>
                <c:ptCount val="17"/>
                <c:pt idx="0">
                  <c:v>71900000</c:v>
                </c:pt>
                <c:pt idx="1">
                  <c:v>370000000</c:v>
                </c:pt>
                <c:pt idx="2">
                  <c:v>790400000</c:v>
                </c:pt>
                <c:pt idx="3">
                  <c:v>1258000000</c:v>
                </c:pt>
                <c:pt idx="4">
                  <c:v>1817000000</c:v>
                </c:pt>
                <c:pt idx="5">
                  <c:v>2487000000</c:v>
                </c:pt>
                <c:pt idx="6">
                  <c:v>3398000000</c:v>
                </c:pt>
                <c:pt idx="7">
                  <c:v>4464000000</c:v>
                </c:pt>
                <c:pt idx="8">
                  <c:v>4989000000</c:v>
                </c:pt>
                <c:pt idx="9">
                  <c:v>4253000000</c:v>
                </c:pt>
                <c:pt idx="10">
                  <c:v>4915000000</c:v>
                </c:pt>
                <c:pt idx="11">
                  <c:v>5647000000</c:v>
                </c:pt>
                <c:pt idx="12">
                  <c:v>6258000000</c:v>
                </c:pt>
                <c:pt idx="13">
                  <c:v>6399000000</c:v>
                </c:pt>
                <c:pt idx="14">
                  <c:v>7037000000</c:v>
                </c:pt>
                <c:pt idx="15">
                  <c:v>7550000000</c:v>
                </c:pt>
                <c:pt idx="16">
                  <c:v>8029000000</c:v>
                </c:pt>
              </c:numCache>
            </c:numRef>
          </c:val>
        </c:ser>
        <c:marker val="1"/>
        <c:axId val="139926912"/>
        <c:axId val="139945856"/>
      </c:lineChart>
      <c:catAx>
        <c:axId val="139926912"/>
        <c:scaling>
          <c:orientation val="minMax"/>
        </c:scaling>
        <c:axPos val="b"/>
        <c:title>
          <c:tx>
            <c:rich>
              <a:bodyPr/>
              <a:lstStyle/>
              <a:p>
                <a:pPr>
                  <a:defRPr lang="en-US"/>
                </a:pPr>
                <a:r>
                  <a:rPr lang="en-US"/>
                  <a:t>Temperatūra, </a:t>
                </a:r>
                <a:r>
                  <a:rPr lang="en-US" i="0"/>
                  <a:t>°C</a:t>
                </a:r>
              </a:p>
            </c:rich>
          </c:tx>
          <c:layout>
            <c:manualLayout>
              <c:xMode val="edge"/>
              <c:yMode val="edge"/>
              <c:x val="0.48825630285273802"/>
              <c:y val="0.89299804423146123"/>
            </c:manualLayout>
          </c:layout>
        </c:title>
        <c:numFmt formatCode="General" sourceLinked="1"/>
        <c:tickLblPos val="nextTo"/>
        <c:txPr>
          <a:bodyPr rot="0" vert="horz"/>
          <a:lstStyle/>
          <a:p>
            <a:pPr>
              <a:defRPr lang="en-US"/>
            </a:pPr>
            <a:endParaRPr lang="lt-LT"/>
          </a:p>
        </c:txPr>
        <c:crossAx val="139945856"/>
        <c:crosses val="autoZero"/>
        <c:auto val="1"/>
        <c:lblAlgn val="ctr"/>
        <c:lblOffset val="100"/>
      </c:catAx>
      <c:valAx>
        <c:axId val="139945856"/>
        <c:scaling>
          <c:orientation val="minMax"/>
        </c:scaling>
        <c:axPos val="l"/>
        <c:majorGridlines/>
        <c:title>
          <c:tx>
            <c:rich>
              <a:bodyPr rot="-5400000" vert="horz"/>
              <a:lstStyle/>
              <a:p>
                <a:pPr algn="ctr" rtl="0">
                  <a:defRPr lang="en-US"/>
                </a:pPr>
                <a:r>
                  <a:rPr lang="en-US"/>
                  <a:t>Entalpija, J/m</a:t>
                </a:r>
                <a:r>
                  <a:rPr lang="en-US" baseline="30000"/>
                  <a:t>3</a:t>
                </a:r>
              </a:p>
            </c:rich>
          </c:tx>
          <c:layout>
            <c:manualLayout>
              <c:xMode val="edge"/>
              <c:yMode val="edge"/>
              <c:x val="0"/>
              <c:y val="0.15664412296447044"/>
            </c:manualLayout>
          </c:layout>
        </c:title>
        <c:numFmt formatCode="0.00E+00" sourceLinked="1"/>
        <c:tickLblPos val="nextTo"/>
        <c:txPr>
          <a:bodyPr/>
          <a:lstStyle/>
          <a:p>
            <a:pPr>
              <a:defRPr lang="en-US"/>
            </a:pPr>
            <a:endParaRPr lang="lt-LT"/>
          </a:p>
        </c:txPr>
        <c:crossAx val="139926912"/>
        <c:crosses val="autoZero"/>
        <c:crossBetween val="midCat"/>
      </c:valAx>
    </c:plotArea>
    <c:plotVisOnly val="1"/>
  </c:chart>
  <c:spPr>
    <a:ln>
      <a:noFill/>
    </a:ln>
  </c:spPr>
  <c:txPr>
    <a:bodyPr/>
    <a:lstStyle/>
    <a:p>
      <a:pPr>
        <a:defRPr sz="1000" b="0" i="1">
          <a:latin typeface="Times New Roman" pitchFamily="18" charset="0"/>
          <a:cs typeface="Times New Roman" pitchFamily="18" charset="0"/>
        </a:defRPr>
      </a:pPr>
      <a:endParaRPr lang="lt-LT"/>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lt-LT"/>
  <c:chart>
    <c:autoTitleDeleted val="1"/>
    <c:plotArea>
      <c:layout>
        <c:manualLayout>
          <c:layoutTarget val="inner"/>
          <c:xMode val="edge"/>
          <c:yMode val="edge"/>
          <c:x val="0.16011969167355417"/>
          <c:y val="5.3724053724053727E-2"/>
          <c:w val="0.80631223879320257"/>
          <c:h val="0.69883353059929365"/>
        </c:manualLayout>
      </c:layout>
      <c:lineChart>
        <c:grouping val="standard"/>
        <c:ser>
          <c:idx val="0"/>
          <c:order val="0"/>
          <c:spPr>
            <a:ln w="19050">
              <a:solidFill>
                <a:schemeClr val="accent2">
                  <a:lumMod val="75000"/>
                </a:schemeClr>
              </a:solidFill>
            </a:ln>
          </c:spPr>
          <c:marker>
            <c:symbol val="circle"/>
            <c:size val="3"/>
            <c:spPr>
              <a:solidFill>
                <a:srgbClr val="C0504D">
                  <a:lumMod val="75000"/>
                  <a:alpha val="40000"/>
                </a:srgbClr>
              </a:solidFill>
              <a:ln>
                <a:solidFill>
                  <a:srgbClr val="C0504D">
                    <a:lumMod val="75000"/>
                  </a:srgbClr>
                </a:solidFill>
              </a:ln>
            </c:spPr>
          </c:marker>
          <c:cat>
            <c:numRef>
              <c:f>'HAZ temperature'!$E$8:$E$37</c:f>
              <c:numCache>
                <c:formatCode>General</c:formatCode>
                <c:ptCount val="30"/>
                <c:pt idx="0">
                  <c:v>0</c:v>
                </c:pt>
                <c:pt idx="5">
                  <c:v>0.2</c:v>
                </c:pt>
                <c:pt idx="11">
                  <c:v>0.4</c:v>
                </c:pt>
                <c:pt idx="17">
                  <c:v>0.60000000000000064</c:v>
                </c:pt>
                <c:pt idx="23">
                  <c:v>0.8</c:v>
                </c:pt>
                <c:pt idx="29">
                  <c:v>1</c:v>
                </c:pt>
              </c:numCache>
            </c:numRef>
          </c:cat>
          <c:val>
            <c:numRef>
              <c:f>'HAZ temperature'!$F$8:$F$37</c:f>
              <c:numCache>
                <c:formatCode>General</c:formatCode>
                <c:ptCount val="30"/>
                <c:pt idx="0">
                  <c:v>1025</c:v>
                </c:pt>
                <c:pt idx="1">
                  <c:v>1003</c:v>
                </c:pt>
                <c:pt idx="2">
                  <c:v>968</c:v>
                </c:pt>
                <c:pt idx="3">
                  <c:v>924</c:v>
                </c:pt>
                <c:pt idx="4">
                  <c:v>889</c:v>
                </c:pt>
                <c:pt idx="5">
                  <c:v>854</c:v>
                </c:pt>
                <c:pt idx="6">
                  <c:v>876</c:v>
                </c:pt>
                <c:pt idx="7">
                  <c:v>888</c:v>
                </c:pt>
                <c:pt idx="8">
                  <c:v>916</c:v>
                </c:pt>
                <c:pt idx="9">
                  <c:v>879</c:v>
                </c:pt>
                <c:pt idx="10">
                  <c:v>891</c:v>
                </c:pt>
                <c:pt idx="11">
                  <c:v>854</c:v>
                </c:pt>
                <c:pt idx="12">
                  <c:v>899</c:v>
                </c:pt>
                <c:pt idx="13">
                  <c:v>925</c:v>
                </c:pt>
                <c:pt idx="14">
                  <c:v>901</c:v>
                </c:pt>
                <c:pt idx="15">
                  <c:v>939</c:v>
                </c:pt>
                <c:pt idx="16">
                  <c:v>915</c:v>
                </c:pt>
                <c:pt idx="17">
                  <c:v>859</c:v>
                </c:pt>
                <c:pt idx="18">
                  <c:v>887</c:v>
                </c:pt>
                <c:pt idx="19">
                  <c:v>845</c:v>
                </c:pt>
                <c:pt idx="20">
                  <c:v>902</c:v>
                </c:pt>
                <c:pt idx="21">
                  <c:v>923</c:v>
                </c:pt>
                <c:pt idx="22">
                  <c:v>900</c:v>
                </c:pt>
                <c:pt idx="23">
                  <c:v>945</c:v>
                </c:pt>
                <c:pt idx="24">
                  <c:v>912</c:v>
                </c:pt>
                <c:pt idx="25">
                  <c:v>945</c:v>
                </c:pt>
                <c:pt idx="26">
                  <c:v>987</c:v>
                </c:pt>
                <c:pt idx="27">
                  <c:v>1054</c:v>
                </c:pt>
                <c:pt idx="28">
                  <c:v>1089</c:v>
                </c:pt>
                <c:pt idx="29">
                  <c:v>1100</c:v>
                </c:pt>
              </c:numCache>
            </c:numRef>
          </c:val>
        </c:ser>
        <c:marker val="1"/>
        <c:axId val="139973376"/>
        <c:axId val="139975680"/>
      </c:lineChart>
      <c:catAx>
        <c:axId val="139973376"/>
        <c:scaling>
          <c:orientation val="minMax"/>
        </c:scaling>
        <c:axPos val="b"/>
        <c:title>
          <c:tx>
            <c:rich>
              <a:bodyPr/>
              <a:lstStyle/>
              <a:p>
                <a:pPr>
                  <a:defRPr lang="en-US"/>
                </a:pPr>
                <a:r>
                  <a:rPr lang="en-US"/>
                  <a:t>Atstumas išilgai TPZ</a:t>
                </a:r>
              </a:p>
            </c:rich>
          </c:tx>
          <c:layout>
            <c:manualLayout>
              <c:xMode val="edge"/>
              <c:yMode val="edge"/>
              <c:x val="0.42914073671461916"/>
              <c:y val="0.91941391941391937"/>
            </c:manualLayout>
          </c:layout>
        </c:title>
        <c:numFmt formatCode="General" sourceLinked="1"/>
        <c:tickLblPos val="low"/>
        <c:txPr>
          <a:bodyPr rot="0" vert="horz"/>
          <a:lstStyle/>
          <a:p>
            <a:pPr>
              <a:defRPr lang="en-US"/>
            </a:pPr>
            <a:endParaRPr lang="lt-LT"/>
          </a:p>
        </c:txPr>
        <c:crossAx val="139975680"/>
        <c:crosses val="autoZero"/>
        <c:auto val="1"/>
        <c:lblAlgn val="ctr"/>
        <c:lblOffset val="50"/>
        <c:tickLblSkip val="1"/>
      </c:catAx>
      <c:valAx>
        <c:axId val="139975680"/>
        <c:scaling>
          <c:orientation val="minMax"/>
          <c:min val="600"/>
        </c:scaling>
        <c:axPos val="l"/>
        <c:majorGridlines/>
        <c:title>
          <c:tx>
            <c:rich>
              <a:bodyPr rot="-5400000" vert="horz"/>
              <a:lstStyle/>
              <a:p>
                <a:pPr>
                  <a:defRPr lang="en-US"/>
                </a:pPr>
                <a:r>
                  <a:rPr lang="en-US"/>
                  <a:t>Temperatūra, </a:t>
                </a:r>
                <a:r>
                  <a:rPr lang="en-US" i="0"/>
                  <a:t>°C</a:t>
                </a:r>
              </a:p>
            </c:rich>
          </c:tx>
          <c:layout>
            <c:manualLayout>
              <c:xMode val="edge"/>
              <c:yMode val="edge"/>
              <c:x val="6.1032853696800799E-3"/>
              <c:y val="0.13937279981982129"/>
            </c:manualLayout>
          </c:layout>
        </c:title>
        <c:numFmt formatCode="General" sourceLinked="1"/>
        <c:majorTickMark val="in"/>
        <c:minorTickMark val="in"/>
        <c:tickLblPos val="nextTo"/>
        <c:spPr>
          <a:ln w="0">
            <a:solidFill>
              <a:schemeClr val="tx1"/>
            </a:solidFill>
          </a:ln>
        </c:spPr>
        <c:txPr>
          <a:bodyPr/>
          <a:lstStyle/>
          <a:p>
            <a:pPr>
              <a:defRPr lang="en-US"/>
            </a:pPr>
            <a:endParaRPr lang="lt-LT"/>
          </a:p>
        </c:txPr>
        <c:crossAx val="139973376"/>
        <c:crosses val="autoZero"/>
        <c:crossBetween val="between"/>
        <c:majorUnit val="200"/>
      </c:valAx>
      <c:spPr>
        <a:noFill/>
      </c:spPr>
    </c:plotArea>
    <c:plotVisOnly val="1"/>
  </c:chart>
  <c:spPr>
    <a:ln>
      <a:noFill/>
    </a:ln>
  </c:spPr>
  <c:txPr>
    <a:bodyPr/>
    <a:lstStyle/>
    <a:p>
      <a:pPr>
        <a:defRPr sz="1000" b="0" i="1">
          <a:latin typeface="Times New Roman" pitchFamily="18" charset="0"/>
          <a:cs typeface="Times New Roman" pitchFamily="18" charset="0"/>
        </a:defRPr>
      </a:pPr>
      <a:endParaRPr lang="lt-LT"/>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507436570428697"/>
          <c:y val="5.0925925925925923E-2"/>
          <c:w val="0.84268260386370664"/>
          <c:h val="0.76239385517989744"/>
        </c:manualLayout>
      </c:layout>
      <c:barChart>
        <c:barDir val="col"/>
        <c:grouping val="clustered"/>
        <c:ser>
          <c:idx val="0"/>
          <c:order val="0"/>
          <c:tx>
            <c:v>UT</c:v>
          </c:tx>
          <c:spPr>
            <a:solidFill>
              <a:srgbClr val="A4D76B"/>
            </a:solidFill>
          </c:spPr>
          <c:cat>
            <c:strRef>
              <c:f>Sheet1!$A$5:$A$8</c:f>
              <c:strCache>
                <c:ptCount val="4"/>
                <c:pt idx="0">
                  <c:v>B1</c:v>
                </c:pt>
                <c:pt idx="1">
                  <c:v>B2</c:v>
                </c:pt>
                <c:pt idx="2">
                  <c:v>B3</c:v>
                </c:pt>
                <c:pt idx="3">
                  <c:v>B4</c:v>
                </c:pt>
              </c:strCache>
            </c:strRef>
          </c:cat>
          <c:val>
            <c:numRef>
              <c:f>Sheet1!$B$5:$B$8</c:f>
              <c:numCache>
                <c:formatCode>General</c:formatCode>
                <c:ptCount val="4"/>
                <c:pt idx="0">
                  <c:v>324</c:v>
                </c:pt>
                <c:pt idx="1">
                  <c:v>94</c:v>
                </c:pt>
                <c:pt idx="2">
                  <c:v>115</c:v>
                </c:pt>
                <c:pt idx="3">
                  <c:v>177</c:v>
                </c:pt>
              </c:numCache>
            </c:numRef>
          </c:val>
        </c:ser>
        <c:ser>
          <c:idx val="1"/>
          <c:order val="1"/>
          <c:tx>
            <c:v>XRD</c:v>
          </c:tx>
          <c:spPr>
            <a:solidFill>
              <a:srgbClr val="2DC6E5"/>
            </a:solidFill>
          </c:spPr>
          <c:cat>
            <c:strRef>
              <c:f>Sheet1!$A$5:$A$8</c:f>
              <c:strCache>
                <c:ptCount val="4"/>
                <c:pt idx="0">
                  <c:v>B1</c:v>
                </c:pt>
                <c:pt idx="1">
                  <c:v>B2</c:v>
                </c:pt>
                <c:pt idx="2">
                  <c:v>B3</c:v>
                </c:pt>
                <c:pt idx="3">
                  <c:v>B4</c:v>
                </c:pt>
              </c:strCache>
            </c:strRef>
          </c:cat>
          <c:val>
            <c:numRef>
              <c:f>Sheet1!$C$5:$C$8</c:f>
              <c:numCache>
                <c:formatCode>General</c:formatCode>
                <c:ptCount val="4"/>
                <c:pt idx="0">
                  <c:v>347</c:v>
                </c:pt>
                <c:pt idx="1">
                  <c:v>117</c:v>
                </c:pt>
                <c:pt idx="2">
                  <c:v>94</c:v>
                </c:pt>
                <c:pt idx="3">
                  <c:v>198</c:v>
                </c:pt>
              </c:numCache>
            </c:numRef>
          </c:val>
        </c:ser>
        <c:ser>
          <c:idx val="2"/>
          <c:order val="2"/>
          <c:tx>
            <c:v>ND</c:v>
          </c:tx>
          <c:spPr>
            <a:solidFill>
              <a:schemeClr val="accent1">
                <a:lumMod val="75000"/>
              </a:schemeClr>
            </a:solidFill>
          </c:spPr>
          <c:cat>
            <c:strRef>
              <c:f>Sheet1!$A$5:$A$8</c:f>
              <c:strCache>
                <c:ptCount val="4"/>
                <c:pt idx="0">
                  <c:v>B1</c:v>
                </c:pt>
                <c:pt idx="1">
                  <c:v>B2</c:v>
                </c:pt>
                <c:pt idx="2">
                  <c:v>B3</c:v>
                </c:pt>
                <c:pt idx="3">
                  <c:v>B4</c:v>
                </c:pt>
              </c:strCache>
            </c:strRef>
          </c:cat>
          <c:val>
            <c:numRef>
              <c:f>Sheet1!$D$5:$D$8</c:f>
              <c:numCache>
                <c:formatCode>General</c:formatCode>
                <c:ptCount val="4"/>
                <c:pt idx="0">
                  <c:v>307</c:v>
                </c:pt>
                <c:pt idx="1">
                  <c:v>103</c:v>
                </c:pt>
                <c:pt idx="2">
                  <c:v>114</c:v>
                </c:pt>
                <c:pt idx="3">
                  <c:v>175</c:v>
                </c:pt>
              </c:numCache>
            </c:numRef>
          </c:val>
        </c:ser>
        <c:ser>
          <c:idx val="3"/>
          <c:order val="3"/>
          <c:tx>
            <c:v>HD/DSPI</c:v>
          </c:tx>
          <c:spPr>
            <a:solidFill>
              <a:schemeClr val="tx1">
                <a:lumMod val="75000"/>
                <a:lumOff val="25000"/>
              </a:schemeClr>
            </a:solidFill>
          </c:spPr>
          <c:cat>
            <c:strRef>
              <c:f>Sheet1!$A$5:$A$8</c:f>
              <c:strCache>
                <c:ptCount val="4"/>
                <c:pt idx="0">
                  <c:v>B1</c:v>
                </c:pt>
                <c:pt idx="1">
                  <c:v>B2</c:v>
                </c:pt>
                <c:pt idx="2">
                  <c:v>B3</c:v>
                </c:pt>
                <c:pt idx="3">
                  <c:v>B4</c:v>
                </c:pt>
              </c:strCache>
            </c:strRef>
          </c:cat>
          <c:val>
            <c:numRef>
              <c:f>Sheet1!$E$5:$E$8</c:f>
              <c:numCache>
                <c:formatCode>General</c:formatCode>
                <c:ptCount val="4"/>
                <c:pt idx="0">
                  <c:v>371</c:v>
                </c:pt>
                <c:pt idx="1">
                  <c:v>132</c:v>
                </c:pt>
                <c:pt idx="2">
                  <c:v>148</c:v>
                </c:pt>
                <c:pt idx="3">
                  <c:v>217</c:v>
                </c:pt>
              </c:numCache>
            </c:numRef>
          </c:val>
        </c:ser>
        <c:ser>
          <c:idx val="4"/>
          <c:order val="4"/>
          <c:tx>
            <c:v>BEA</c:v>
          </c:tx>
          <c:spPr>
            <a:solidFill>
              <a:schemeClr val="bg1">
                <a:lumMod val="65000"/>
              </a:schemeClr>
            </a:solidFill>
          </c:spPr>
          <c:cat>
            <c:strRef>
              <c:f>Sheet1!$A$5:$A$8</c:f>
              <c:strCache>
                <c:ptCount val="4"/>
                <c:pt idx="0">
                  <c:v>B1</c:v>
                </c:pt>
                <c:pt idx="1">
                  <c:v>B2</c:v>
                </c:pt>
                <c:pt idx="2">
                  <c:v>B3</c:v>
                </c:pt>
                <c:pt idx="3">
                  <c:v>B4</c:v>
                </c:pt>
              </c:strCache>
            </c:strRef>
          </c:cat>
          <c:val>
            <c:numRef>
              <c:f>Sheet1!$F$5:$F$8</c:f>
              <c:numCache>
                <c:formatCode>General</c:formatCode>
                <c:ptCount val="4"/>
                <c:pt idx="0">
                  <c:v>360</c:v>
                </c:pt>
              </c:numCache>
            </c:numRef>
          </c:val>
        </c:ser>
        <c:axId val="140789248"/>
        <c:axId val="140791168"/>
      </c:barChart>
      <c:catAx>
        <c:axId val="140789248"/>
        <c:scaling>
          <c:orientation val="minMax"/>
        </c:scaling>
        <c:axPos val="b"/>
        <c:title>
          <c:tx>
            <c:rich>
              <a:bodyPr/>
              <a:lstStyle/>
              <a:p>
                <a:pPr>
                  <a:defRPr lang="en-US"/>
                </a:pPr>
                <a:r>
                  <a:rPr lang="en-US"/>
                  <a:t>Suvirinti bandiniai</a:t>
                </a:r>
              </a:p>
            </c:rich>
          </c:tx>
          <c:layout>
            <c:manualLayout>
              <c:xMode val="edge"/>
              <c:yMode val="edge"/>
              <c:x val="0.4488631150835875"/>
              <c:y val="0.91513354948278458"/>
            </c:manualLayout>
          </c:layout>
        </c:title>
        <c:tickLblPos val="nextTo"/>
        <c:txPr>
          <a:bodyPr/>
          <a:lstStyle/>
          <a:p>
            <a:pPr>
              <a:defRPr lang="en-US"/>
            </a:pPr>
            <a:endParaRPr lang="lt-LT"/>
          </a:p>
        </c:txPr>
        <c:crossAx val="140791168"/>
        <c:crosses val="autoZero"/>
        <c:auto val="1"/>
        <c:lblAlgn val="ctr"/>
        <c:lblOffset val="10"/>
      </c:catAx>
      <c:valAx>
        <c:axId val="140791168"/>
        <c:scaling>
          <c:orientation val="minMax"/>
        </c:scaling>
        <c:axPos val="l"/>
        <c:majorGridlines/>
        <c:title>
          <c:tx>
            <c:rich>
              <a:bodyPr rot="-5400000" vert="horz"/>
              <a:lstStyle/>
              <a:p>
                <a:pPr>
                  <a:defRPr lang="en-US"/>
                </a:pPr>
                <a:r>
                  <a:rPr lang="en-US"/>
                  <a:t>Liekamieji įtempiai, MPa</a:t>
                </a:r>
              </a:p>
            </c:rich>
          </c:tx>
          <c:layout>
            <c:manualLayout>
              <c:xMode val="edge"/>
              <c:yMode val="edge"/>
              <c:x val="2.5218131517344292E-3"/>
              <c:y val="0.16755172147599195"/>
            </c:manualLayout>
          </c:layout>
        </c:title>
        <c:numFmt formatCode="General" sourceLinked="1"/>
        <c:tickLblPos val="nextTo"/>
        <c:txPr>
          <a:bodyPr/>
          <a:lstStyle/>
          <a:p>
            <a:pPr>
              <a:defRPr lang="en-US"/>
            </a:pPr>
            <a:endParaRPr lang="lt-LT"/>
          </a:p>
        </c:txPr>
        <c:crossAx val="140789248"/>
        <c:crosses val="autoZero"/>
        <c:crossBetween val="between"/>
      </c:valAx>
    </c:plotArea>
    <c:legend>
      <c:legendPos val="r"/>
      <c:layout>
        <c:manualLayout>
          <c:xMode val="edge"/>
          <c:yMode val="edge"/>
          <c:x val="0.34023456527393536"/>
          <c:y val="5.3655241624208753E-2"/>
          <c:w val="0.6114170863777163"/>
          <c:h val="8.713363954505686E-2"/>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633652915823731"/>
          <c:y val="2.8840149120981019E-2"/>
          <c:w val="0.84739131778451227"/>
          <c:h val="0.7745884712524147"/>
        </c:manualLayout>
      </c:layout>
      <c:barChart>
        <c:barDir val="col"/>
        <c:grouping val="clustered"/>
        <c:ser>
          <c:idx val="0"/>
          <c:order val="0"/>
          <c:tx>
            <c:v>B1</c:v>
          </c:tx>
          <c:spPr>
            <a:solidFill>
              <a:srgbClr val="2DC6E5"/>
            </a:solidFill>
          </c:spPr>
          <c:cat>
            <c:strRef>
              <c:f>Sheet1!$B$4:$E$4</c:f>
              <c:strCache>
                <c:ptCount val="4"/>
                <c:pt idx="0">
                  <c:v>UT</c:v>
                </c:pt>
                <c:pt idx="1">
                  <c:v>XRD</c:v>
                </c:pt>
                <c:pt idx="2">
                  <c:v>ND</c:v>
                </c:pt>
                <c:pt idx="3">
                  <c:v>HD/DSPI</c:v>
                </c:pt>
              </c:strCache>
            </c:strRef>
          </c:cat>
          <c:val>
            <c:numRef>
              <c:f>Sheet1!$B$5:$E$5</c:f>
              <c:numCache>
                <c:formatCode>General</c:formatCode>
                <c:ptCount val="4"/>
                <c:pt idx="0">
                  <c:v>324</c:v>
                </c:pt>
                <c:pt idx="1">
                  <c:v>347</c:v>
                </c:pt>
                <c:pt idx="2">
                  <c:v>307</c:v>
                </c:pt>
                <c:pt idx="3">
                  <c:v>371</c:v>
                </c:pt>
              </c:numCache>
            </c:numRef>
          </c:val>
        </c:ser>
        <c:ser>
          <c:idx val="1"/>
          <c:order val="1"/>
          <c:tx>
            <c:v>B2</c:v>
          </c:tx>
          <c:cat>
            <c:strRef>
              <c:f>Sheet1!$B$4:$E$4</c:f>
              <c:strCache>
                <c:ptCount val="4"/>
                <c:pt idx="0">
                  <c:v>UT</c:v>
                </c:pt>
                <c:pt idx="1">
                  <c:v>XRD</c:v>
                </c:pt>
                <c:pt idx="2">
                  <c:v>ND</c:v>
                </c:pt>
                <c:pt idx="3">
                  <c:v>HD/DSPI</c:v>
                </c:pt>
              </c:strCache>
            </c:strRef>
          </c:cat>
          <c:val>
            <c:numRef>
              <c:f>Sheet1!$B$6:$E$6</c:f>
              <c:numCache>
                <c:formatCode>General</c:formatCode>
                <c:ptCount val="4"/>
                <c:pt idx="0">
                  <c:v>94</c:v>
                </c:pt>
                <c:pt idx="1">
                  <c:v>117</c:v>
                </c:pt>
                <c:pt idx="2">
                  <c:v>103</c:v>
                </c:pt>
                <c:pt idx="3">
                  <c:v>132</c:v>
                </c:pt>
              </c:numCache>
            </c:numRef>
          </c:val>
        </c:ser>
        <c:ser>
          <c:idx val="2"/>
          <c:order val="2"/>
          <c:tx>
            <c:v>B3</c:v>
          </c:tx>
          <c:spPr>
            <a:solidFill>
              <a:srgbClr val="A4D76B"/>
            </a:solidFill>
          </c:spPr>
          <c:cat>
            <c:strRef>
              <c:f>Sheet1!$B$4:$E$4</c:f>
              <c:strCache>
                <c:ptCount val="4"/>
                <c:pt idx="0">
                  <c:v>UT</c:v>
                </c:pt>
                <c:pt idx="1">
                  <c:v>XRD</c:v>
                </c:pt>
                <c:pt idx="2">
                  <c:v>ND</c:v>
                </c:pt>
                <c:pt idx="3">
                  <c:v>HD/DSPI</c:v>
                </c:pt>
              </c:strCache>
            </c:strRef>
          </c:cat>
          <c:val>
            <c:numRef>
              <c:f>Sheet1!$B$7:$E$7</c:f>
              <c:numCache>
                <c:formatCode>General</c:formatCode>
                <c:ptCount val="4"/>
                <c:pt idx="0">
                  <c:v>115</c:v>
                </c:pt>
                <c:pt idx="1">
                  <c:v>94</c:v>
                </c:pt>
                <c:pt idx="2">
                  <c:v>114</c:v>
                </c:pt>
                <c:pt idx="3">
                  <c:v>148</c:v>
                </c:pt>
              </c:numCache>
            </c:numRef>
          </c:val>
        </c:ser>
        <c:ser>
          <c:idx val="3"/>
          <c:order val="3"/>
          <c:tx>
            <c:v>B4</c:v>
          </c:tx>
          <c:spPr>
            <a:solidFill>
              <a:schemeClr val="tx1">
                <a:lumMod val="75000"/>
                <a:lumOff val="25000"/>
              </a:schemeClr>
            </a:solidFill>
          </c:spPr>
          <c:cat>
            <c:strRef>
              <c:f>Sheet1!$B$4:$E$4</c:f>
              <c:strCache>
                <c:ptCount val="4"/>
                <c:pt idx="0">
                  <c:v>UT</c:v>
                </c:pt>
                <c:pt idx="1">
                  <c:v>XRD</c:v>
                </c:pt>
                <c:pt idx="2">
                  <c:v>ND</c:v>
                </c:pt>
                <c:pt idx="3">
                  <c:v>HD/DSPI</c:v>
                </c:pt>
              </c:strCache>
            </c:strRef>
          </c:cat>
          <c:val>
            <c:numRef>
              <c:f>Sheet1!$B$8:$E$8</c:f>
              <c:numCache>
                <c:formatCode>General</c:formatCode>
                <c:ptCount val="4"/>
                <c:pt idx="0">
                  <c:v>177</c:v>
                </c:pt>
                <c:pt idx="1">
                  <c:v>198</c:v>
                </c:pt>
                <c:pt idx="2">
                  <c:v>175</c:v>
                </c:pt>
                <c:pt idx="3">
                  <c:v>217</c:v>
                </c:pt>
              </c:numCache>
            </c:numRef>
          </c:val>
        </c:ser>
        <c:axId val="140822016"/>
        <c:axId val="140823936"/>
      </c:barChart>
      <c:catAx>
        <c:axId val="140822016"/>
        <c:scaling>
          <c:orientation val="minMax"/>
        </c:scaling>
        <c:axPos val="b"/>
        <c:title>
          <c:tx>
            <c:rich>
              <a:bodyPr/>
              <a:lstStyle/>
              <a:p>
                <a:pPr>
                  <a:defRPr lang="en-US"/>
                </a:pPr>
                <a:r>
                  <a:rPr lang="lt-LT"/>
                  <a:t>Liekamųjų įtempių matavimo metodika</a:t>
                </a:r>
              </a:p>
            </c:rich>
          </c:tx>
          <c:layout>
            <c:manualLayout>
              <c:xMode val="edge"/>
              <c:yMode val="edge"/>
              <c:x val="0.27291326337343735"/>
              <c:y val="0.90182179468132562"/>
            </c:manualLayout>
          </c:layout>
        </c:title>
        <c:tickLblPos val="nextTo"/>
        <c:txPr>
          <a:bodyPr/>
          <a:lstStyle/>
          <a:p>
            <a:pPr>
              <a:defRPr lang="en-US"/>
            </a:pPr>
            <a:endParaRPr lang="lt-LT"/>
          </a:p>
        </c:txPr>
        <c:crossAx val="140823936"/>
        <c:crosses val="autoZero"/>
        <c:auto val="1"/>
        <c:lblAlgn val="ctr"/>
        <c:lblOffset val="10"/>
      </c:catAx>
      <c:valAx>
        <c:axId val="140823936"/>
        <c:scaling>
          <c:orientation val="minMax"/>
        </c:scaling>
        <c:axPos val="l"/>
        <c:majorGridlines/>
        <c:title>
          <c:tx>
            <c:rich>
              <a:bodyPr rot="-5400000" vert="horz"/>
              <a:lstStyle/>
              <a:p>
                <a:pPr>
                  <a:defRPr lang="en-US"/>
                </a:pPr>
                <a:r>
                  <a:rPr lang="en-US"/>
                  <a:t>Liekamieji įtempiai, MPa</a:t>
                </a:r>
              </a:p>
            </c:rich>
          </c:tx>
          <c:layout>
            <c:manualLayout>
              <c:xMode val="edge"/>
              <c:yMode val="edge"/>
              <c:x val="6.0382310360320834E-3"/>
              <c:y val="0.13008913195693317"/>
            </c:manualLayout>
          </c:layout>
        </c:title>
        <c:numFmt formatCode="General" sourceLinked="1"/>
        <c:tickLblPos val="nextTo"/>
        <c:txPr>
          <a:bodyPr/>
          <a:lstStyle/>
          <a:p>
            <a:pPr>
              <a:defRPr lang="en-US"/>
            </a:pPr>
            <a:endParaRPr lang="lt-LT"/>
          </a:p>
        </c:txPr>
        <c:crossAx val="140822016"/>
        <c:crosses val="autoZero"/>
        <c:crossBetween val="between"/>
      </c:valAx>
    </c:plotArea>
    <c:legend>
      <c:legendPos val="r"/>
      <c:layout>
        <c:manualLayout>
          <c:xMode val="edge"/>
          <c:yMode val="edge"/>
          <c:x val="0.27517835365491738"/>
          <c:y val="3.8902030543307535E-2"/>
          <c:w val="0.41083363247141924"/>
          <c:h val="8.1024922884774767E-2"/>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4046253467252873"/>
          <c:y val="2.8290282902829051E-2"/>
          <c:w val="0.84649173736526062"/>
          <c:h val="0.80032774500973358"/>
        </c:manualLayout>
      </c:layout>
      <c:barChart>
        <c:barDir val="col"/>
        <c:grouping val="clustered"/>
        <c:ser>
          <c:idx val="0"/>
          <c:order val="0"/>
          <c:tx>
            <c:v>Rm</c:v>
          </c:tx>
          <c:cat>
            <c:strRef>
              <c:f>Sheet1!$C$6:$F$6</c:f>
              <c:strCache>
                <c:ptCount val="4"/>
                <c:pt idx="0">
                  <c:v>T1</c:v>
                </c:pt>
                <c:pt idx="1">
                  <c:v>T2</c:v>
                </c:pt>
                <c:pt idx="2">
                  <c:v>T3</c:v>
                </c:pt>
                <c:pt idx="3">
                  <c:v>T4</c:v>
                </c:pt>
              </c:strCache>
            </c:strRef>
          </c:cat>
          <c:val>
            <c:numRef>
              <c:f>Sheet1!$C$7:$F$7</c:f>
              <c:numCache>
                <c:formatCode>General</c:formatCode>
                <c:ptCount val="4"/>
                <c:pt idx="0">
                  <c:v>536</c:v>
                </c:pt>
                <c:pt idx="1">
                  <c:v>474</c:v>
                </c:pt>
                <c:pt idx="2">
                  <c:v>528</c:v>
                </c:pt>
                <c:pt idx="3">
                  <c:v>524</c:v>
                </c:pt>
              </c:numCache>
            </c:numRef>
          </c:val>
        </c:ser>
        <c:ser>
          <c:idx val="1"/>
          <c:order val="1"/>
          <c:tx>
            <c:v>Reh</c:v>
          </c:tx>
          <c:cat>
            <c:strRef>
              <c:f>Sheet1!$C$6:$F$6</c:f>
              <c:strCache>
                <c:ptCount val="4"/>
                <c:pt idx="0">
                  <c:v>T1</c:v>
                </c:pt>
                <c:pt idx="1">
                  <c:v>T2</c:v>
                </c:pt>
                <c:pt idx="2">
                  <c:v>T3</c:v>
                </c:pt>
                <c:pt idx="3">
                  <c:v>T4</c:v>
                </c:pt>
              </c:strCache>
            </c:strRef>
          </c:cat>
          <c:val>
            <c:numRef>
              <c:f>Sheet1!$C$8:$F$8</c:f>
              <c:numCache>
                <c:formatCode>General</c:formatCode>
                <c:ptCount val="4"/>
                <c:pt idx="0">
                  <c:v>382</c:v>
                </c:pt>
                <c:pt idx="1">
                  <c:v>357</c:v>
                </c:pt>
                <c:pt idx="2">
                  <c:v>379</c:v>
                </c:pt>
                <c:pt idx="3">
                  <c:v>375</c:v>
                </c:pt>
              </c:numCache>
            </c:numRef>
          </c:val>
        </c:ser>
        <c:axId val="142090240"/>
        <c:axId val="142092160"/>
      </c:barChart>
      <c:catAx>
        <c:axId val="142090240"/>
        <c:scaling>
          <c:orientation val="minMax"/>
        </c:scaling>
        <c:axPos val="b"/>
        <c:majorGridlines/>
        <c:minorGridlines/>
        <c:title>
          <c:tx>
            <c:rich>
              <a:bodyPr/>
              <a:lstStyle/>
              <a:p>
                <a:pPr>
                  <a:defRPr/>
                </a:pPr>
                <a:r>
                  <a:rPr lang="en-US"/>
                  <a:t>Suvirinti bandiniai</a:t>
                </a:r>
              </a:p>
            </c:rich>
          </c:tx>
        </c:title>
        <c:tickLblPos val="nextTo"/>
        <c:crossAx val="142092160"/>
        <c:crosses val="autoZero"/>
        <c:auto val="1"/>
        <c:lblAlgn val="ctr"/>
        <c:lblOffset val="10"/>
      </c:catAx>
      <c:valAx>
        <c:axId val="142092160"/>
        <c:scaling>
          <c:orientation val="minMax"/>
          <c:min val="300"/>
        </c:scaling>
        <c:axPos val="l"/>
        <c:majorGridlines/>
        <c:title>
          <c:tx>
            <c:rich>
              <a:bodyPr rot="-5400000" vert="horz"/>
              <a:lstStyle/>
              <a:p>
                <a:pPr>
                  <a:defRPr/>
                </a:pPr>
                <a:r>
                  <a:rPr lang="en-US"/>
                  <a:t>Įtempiai, MPa</a:t>
                </a:r>
              </a:p>
            </c:rich>
          </c:tx>
          <c:layout>
            <c:manualLayout>
              <c:xMode val="edge"/>
              <c:yMode val="edge"/>
              <c:x val="3.1938738412708964E-4"/>
              <c:y val="0.27157819294728497"/>
            </c:manualLayout>
          </c:layout>
        </c:title>
        <c:numFmt formatCode="General" sourceLinked="1"/>
        <c:tickLblPos val="nextTo"/>
        <c:crossAx val="142090240"/>
        <c:crosses val="autoZero"/>
        <c:crossBetween val="between"/>
      </c:valAx>
    </c:plotArea>
    <c:legend>
      <c:legendPos val="r"/>
      <c:layout>
        <c:manualLayout>
          <c:xMode val="edge"/>
          <c:yMode val="edge"/>
          <c:x val="0.33358694353872337"/>
          <c:y val="6.170748951584025E-2"/>
          <c:w val="0.24920242202495421"/>
          <c:h val="9.9216859885134276E-2"/>
        </c:manualLayout>
      </c:layout>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3769893887417844"/>
          <c:y val="5.1400554097404488E-2"/>
          <c:w val="0.86149695170720286"/>
          <c:h val="0.78377669125686067"/>
        </c:manualLayout>
      </c:layout>
      <c:barChart>
        <c:barDir val="col"/>
        <c:grouping val="clustered"/>
        <c:ser>
          <c:idx val="0"/>
          <c:order val="0"/>
          <c:tx>
            <c:v>VWT 0/1</c:v>
          </c:tx>
          <c:cat>
            <c:strRef>
              <c:f>Sheet1!$B$13:$E$13</c:f>
              <c:strCache>
                <c:ptCount val="4"/>
                <c:pt idx="0">
                  <c:v>B1</c:v>
                </c:pt>
                <c:pt idx="1">
                  <c:v>B2</c:v>
                </c:pt>
                <c:pt idx="2">
                  <c:v>B3</c:v>
                </c:pt>
                <c:pt idx="3">
                  <c:v>B4</c:v>
                </c:pt>
              </c:strCache>
            </c:strRef>
          </c:cat>
          <c:val>
            <c:numRef>
              <c:f>Sheet1!$B$14:$E$14</c:f>
              <c:numCache>
                <c:formatCode>General</c:formatCode>
                <c:ptCount val="4"/>
                <c:pt idx="0">
                  <c:v>137.69999999999999</c:v>
                </c:pt>
                <c:pt idx="1">
                  <c:v>232.4</c:v>
                </c:pt>
                <c:pt idx="2">
                  <c:v>281.39999999999969</c:v>
                </c:pt>
                <c:pt idx="3">
                  <c:v>146.19999999999999</c:v>
                </c:pt>
              </c:numCache>
            </c:numRef>
          </c:val>
        </c:ser>
        <c:ser>
          <c:idx val="1"/>
          <c:order val="1"/>
          <c:tx>
            <c:v>VTH 1/1</c:v>
          </c:tx>
          <c:cat>
            <c:strRef>
              <c:f>Sheet1!$B$13:$E$13</c:f>
              <c:strCache>
                <c:ptCount val="4"/>
                <c:pt idx="0">
                  <c:v>B1</c:v>
                </c:pt>
                <c:pt idx="1">
                  <c:v>B2</c:v>
                </c:pt>
                <c:pt idx="2">
                  <c:v>B3</c:v>
                </c:pt>
                <c:pt idx="3">
                  <c:v>B4</c:v>
                </c:pt>
              </c:strCache>
            </c:strRef>
          </c:cat>
          <c:val>
            <c:numRef>
              <c:f>Sheet1!$B$15:$E$15</c:f>
              <c:numCache>
                <c:formatCode>General</c:formatCode>
                <c:ptCount val="4"/>
                <c:pt idx="0">
                  <c:v>102.6</c:v>
                </c:pt>
                <c:pt idx="1">
                  <c:v>173.6</c:v>
                </c:pt>
                <c:pt idx="2">
                  <c:v>216.3</c:v>
                </c:pt>
                <c:pt idx="3">
                  <c:v>117</c:v>
                </c:pt>
              </c:numCache>
            </c:numRef>
          </c:val>
        </c:ser>
        <c:axId val="142125312"/>
        <c:axId val="142139776"/>
      </c:barChart>
      <c:catAx>
        <c:axId val="142125312"/>
        <c:scaling>
          <c:orientation val="minMax"/>
        </c:scaling>
        <c:axPos val="b"/>
        <c:title>
          <c:tx>
            <c:rich>
              <a:bodyPr/>
              <a:lstStyle/>
              <a:p>
                <a:pPr>
                  <a:defRPr lang="en-US"/>
                </a:pPr>
                <a:r>
                  <a:rPr lang="en-US"/>
                  <a:t>Suvirinti bandiniai</a:t>
                </a:r>
              </a:p>
            </c:rich>
          </c:tx>
        </c:title>
        <c:tickLblPos val="nextTo"/>
        <c:txPr>
          <a:bodyPr/>
          <a:lstStyle/>
          <a:p>
            <a:pPr>
              <a:defRPr lang="en-US"/>
            </a:pPr>
            <a:endParaRPr lang="lt-LT"/>
          </a:p>
        </c:txPr>
        <c:crossAx val="142139776"/>
        <c:crosses val="autoZero"/>
        <c:auto val="1"/>
        <c:lblAlgn val="ctr"/>
        <c:lblOffset val="10"/>
      </c:catAx>
      <c:valAx>
        <c:axId val="142139776"/>
        <c:scaling>
          <c:orientation val="minMax"/>
        </c:scaling>
        <c:axPos val="l"/>
        <c:majorGridlines/>
        <c:title>
          <c:tx>
            <c:rich>
              <a:bodyPr rot="-5400000" vert="horz"/>
              <a:lstStyle/>
              <a:p>
                <a:pPr>
                  <a:defRPr lang="en-US"/>
                </a:pPr>
                <a:r>
                  <a:rPr lang="en-US"/>
                  <a:t>Smūginis tąsumas KCV, J/cm</a:t>
                </a:r>
                <a:r>
                  <a:rPr lang="en-US" baseline="30000"/>
                  <a:t>2</a:t>
                </a:r>
                <a:endParaRPr lang="en-US"/>
              </a:p>
            </c:rich>
          </c:tx>
        </c:title>
        <c:numFmt formatCode="General" sourceLinked="1"/>
        <c:tickLblPos val="nextTo"/>
        <c:txPr>
          <a:bodyPr/>
          <a:lstStyle/>
          <a:p>
            <a:pPr>
              <a:defRPr lang="en-US"/>
            </a:pPr>
            <a:endParaRPr lang="lt-LT"/>
          </a:p>
        </c:txPr>
        <c:crossAx val="142125312"/>
        <c:crosses val="autoZero"/>
        <c:crossBetween val="between"/>
      </c:valAx>
    </c:plotArea>
    <c:legend>
      <c:legendPos val="r"/>
      <c:layout>
        <c:manualLayout>
          <c:xMode val="edge"/>
          <c:yMode val="edge"/>
          <c:x val="0.16377239102561211"/>
          <c:y val="7.8319845435987162E-2"/>
          <c:w val="0.39540745747288547"/>
          <c:h val="8.6345673178839746E-2"/>
        </c:manualLayout>
      </c:layout>
      <c:txPr>
        <a:bodyPr/>
        <a:lstStyle/>
        <a:p>
          <a:pPr>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lt-LT"/>
  <c:style val="1"/>
  <c:chart>
    <c:plotArea>
      <c:layout>
        <c:manualLayout>
          <c:layoutTarget val="inner"/>
          <c:xMode val="edge"/>
          <c:yMode val="edge"/>
          <c:x val="0.12248480890921599"/>
          <c:y val="5.13585977626181E-2"/>
          <c:w val="0.84643123185936187"/>
          <c:h val="0.77988636434000969"/>
        </c:manualLayout>
      </c:layout>
      <c:barChart>
        <c:barDir val="col"/>
        <c:grouping val="clustered"/>
        <c:ser>
          <c:idx val="0"/>
          <c:order val="0"/>
          <c:tx>
            <c:v>B1</c:v>
          </c:tx>
          <c:spPr>
            <a:solidFill>
              <a:schemeClr val="bg1">
                <a:lumMod val="75000"/>
              </a:schemeClr>
            </a:solidFill>
          </c:spPr>
          <c:val>
            <c:numRef>
              <c:f>'Micro hardness'!$A$18:$L$18</c:f>
              <c:numCache>
                <c:formatCode>General</c:formatCode>
                <c:ptCount val="12"/>
                <c:pt idx="0">
                  <c:v>163</c:v>
                </c:pt>
                <c:pt idx="1">
                  <c:v>163</c:v>
                </c:pt>
                <c:pt idx="2">
                  <c:v>166</c:v>
                </c:pt>
                <c:pt idx="3">
                  <c:v>182</c:v>
                </c:pt>
                <c:pt idx="4">
                  <c:v>186</c:v>
                </c:pt>
                <c:pt idx="5">
                  <c:v>194</c:v>
                </c:pt>
                <c:pt idx="6">
                  <c:v>167</c:v>
                </c:pt>
                <c:pt idx="7">
                  <c:v>169</c:v>
                </c:pt>
                <c:pt idx="8">
                  <c:v>172</c:v>
                </c:pt>
                <c:pt idx="9">
                  <c:v>169</c:v>
                </c:pt>
                <c:pt idx="10">
                  <c:v>167</c:v>
                </c:pt>
                <c:pt idx="11">
                  <c:v>166</c:v>
                </c:pt>
              </c:numCache>
            </c:numRef>
          </c:val>
        </c:ser>
        <c:ser>
          <c:idx val="1"/>
          <c:order val="1"/>
          <c:tx>
            <c:v>B2</c:v>
          </c:tx>
          <c:spPr>
            <a:solidFill>
              <a:schemeClr val="tx1">
                <a:lumMod val="75000"/>
                <a:lumOff val="25000"/>
              </a:schemeClr>
            </a:solidFill>
          </c:spPr>
          <c:val>
            <c:numRef>
              <c:f>'Micro hardness'!$A$19:$L$19</c:f>
              <c:numCache>
                <c:formatCode>General</c:formatCode>
                <c:ptCount val="12"/>
                <c:pt idx="0">
                  <c:v>150</c:v>
                </c:pt>
                <c:pt idx="1">
                  <c:v>149</c:v>
                </c:pt>
                <c:pt idx="2">
                  <c:v>152</c:v>
                </c:pt>
                <c:pt idx="3">
                  <c:v>168</c:v>
                </c:pt>
                <c:pt idx="4">
                  <c:v>159</c:v>
                </c:pt>
                <c:pt idx="5">
                  <c:v>166</c:v>
                </c:pt>
                <c:pt idx="6">
                  <c:v>158</c:v>
                </c:pt>
                <c:pt idx="7">
                  <c:v>155</c:v>
                </c:pt>
                <c:pt idx="8">
                  <c:v>148</c:v>
                </c:pt>
                <c:pt idx="9">
                  <c:v>141</c:v>
                </c:pt>
                <c:pt idx="10">
                  <c:v>138</c:v>
                </c:pt>
                <c:pt idx="11">
                  <c:v>142</c:v>
                </c:pt>
              </c:numCache>
            </c:numRef>
          </c:val>
        </c:ser>
        <c:ser>
          <c:idx val="2"/>
          <c:order val="2"/>
          <c:tx>
            <c:v>B3</c:v>
          </c:tx>
          <c:spPr>
            <a:solidFill>
              <a:srgbClr val="2DC6E5"/>
            </a:solidFill>
          </c:spPr>
          <c:val>
            <c:numRef>
              <c:f>'Micro hardness'!$A$20:$L$20</c:f>
              <c:numCache>
                <c:formatCode>General</c:formatCode>
                <c:ptCount val="12"/>
                <c:pt idx="0">
                  <c:v>152</c:v>
                </c:pt>
                <c:pt idx="1">
                  <c:v>155</c:v>
                </c:pt>
                <c:pt idx="2">
                  <c:v>157</c:v>
                </c:pt>
                <c:pt idx="3">
                  <c:v>185</c:v>
                </c:pt>
                <c:pt idx="4">
                  <c:v>190</c:v>
                </c:pt>
                <c:pt idx="5">
                  <c:v>200</c:v>
                </c:pt>
                <c:pt idx="6">
                  <c:v>175</c:v>
                </c:pt>
                <c:pt idx="7">
                  <c:v>176</c:v>
                </c:pt>
                <c:pt idx="8">
                  <c:v>176</c:v>
                </c:pt>
                <c:pt idx="9">
                  <c:v>170</c:v>
                </c:pt>
                <c:pt idx="10">
                  <c:v>173</c:v>
                </c:pt>
                <c:pt idx="11">
                  <c:v>175</c:v>
                </c:pt>
              </c:numCache>
            </c:numRef>
          </c:val>
        </c:ser>
        <c:ser>
          <c:idx val="3"/>
          <c:order val="3"/>
          <c:tx>
            <c:v>B4</c:v>
          </c:tx>
          <c:spPr>
            <a:solidFill>
              <a:srgbClr val="92D050"/>
            </a:solidFill>
          </c:spPr>
          <c:val>
            <c:numRef>
              <c:f>'Micro hardness'!$A$21:$L$21</c:f>
              <c:numCache>
                <c:formatCode>General</c:formatCode>
                <c:ptCount val="12"/>
                <c:pt idx="0">
                  <c:v>166</c:v>
                </c:pt>
                <c:pt idx="1">
                  <c:v>165</c:v>
                </c:pt>
                <c:pt idx="2">
                  <c:v>167</c:v>
                </c:pt>
                <c:pt idx="3">
                  <c:v>189</c:v>
                </c:pt>
                <c:pt idx="4">
                  <c:v>183</c:v>
                </c:pt>
                <c:pt idx="5">
                  <c:v>197</c:v>
                </c:pt>
                <c:pt idx="6">
                  <c:v>171</c:v>
                </c:pt>
                <c:pt idx="7">
                  <c:v>170</c:v>
                </c:pt>
                <c:pt idx="8">
                  <c:v>168</c:v>
                </c:pt>
                <c:pt idx="9">
                  <c:v>167</c:v>
                </c:pt>
                <c:pt idx="10">
                  <c:v>168</c:v>
                </c:pt>
                <c:pt idx="11">
                  <c:v>171</c:v>
                </c:pt>
              </c:numCache>
            </c:numRef>
          </c:val>
        </c:ser>
        <c:axId val="149240064"/>
        <c:axId val="149246336"/>
      </c:barChart>
      <c:catAx>
        <c:axId val="149240064"/>
        <c:scaling>
          <c:orientation val="minMax"/>
        </c:scaling>
        <c:axPos val="b"/>
        <c:title>
          <c:tx>
            <c:rich>
              <a:bodyPr/>
              <a:lstStyle/>
              <a:p>
                <a:pPr>
                  <a:defRPr lang="en-US"/>
                </a:pPr>
                <a:r>
                  <a:rPr lang="en-US"/>
                  <a:t>Matavim</a:t>
                </a:r>
                <a:r>
                  <a:rPr lang="lt-LT"/>
                  <a:t>o taškai</a:t>
                </a:r>
                <a:endParaRPr lang="en-US"/>
              </a:p>
            </c:rich>
          </c:tx>
        </c:title>
        <c:tickLblPos val="nextTo"/>
        <c:txPr>
          <a:bodyPr/>
          <a:lstStyle/>
          <a:p>
            <a:pPr>
              <a:defRPr lang="en-US"/>
            </a:pPr>
            <a:endParaRPr lang="lt-LT"/>
          </a:p>
        </c:txPr>
        <c:crossAx val="149246336"/>
        <c:crosses val="autoZero"/>
        <c:auto val="1"/>
        <c:lblAlgn val="ctr"/>
        <c:lblOffset val="10"/>
      </c:catAx>
      <c:valAx>
        <c:axId val="149246336"/>
        <c:scaling>
          <c:orientation val="minMax"/>
          <c:min val="100"/>
        </c:scaling>
        <c:axPos val="l"/>
        <c:majorGridlines/>
        <c:title>
          <c:tx>
            <c:rich>
              <a:bodyPr rot="-5400000" vert="horz"/>
              <a:lstStyle/>
              <a:p>
                <a:pPr>
                  <a:defRPr lang="en-US"/>
                </a:pPr>
                <a:r>
                  <a:rPr lang="lt-LT"/>
                  <a:t>Kietumas</a:t>
                </a:r>
                <a:r>
                  <a:rPr lang="en-US"/>
                  <a:t>, HV5</a:t>
                </a:r>
              </a:p>
            </c:rich>
          </c:tx>
        </c:title>
        <c:numFmt formatCode="General" sourceLinked="1"/>
        <c:tickLblPos val="nextTo"/>
        <c:txPr>
          <a:bodyPr/>
          <a:lstStyle/>
          <a:p>
            <a:pPr>
              <a:defRPr lang="en-US"/>
            </a:pPr>
            <a:endParaRPr lang="lt-LT"/>
          </a:p>
        </c:txPr>
        <c:crossAx val="149240064"/>
        <c:crosses val="autoZero"/>
        <c:crossBetween val="between"/>
      </c:valAx>
    </c:plotArea>
    <c:legend>
      <c:legendPos val="r"/>
      <c:layout>
        <c:manualLayout>
          <c:xMode val="edge"/>
          <c:yMode val="edge"/>
          <c:x val="0.12914595154287581"/>
          <c:y val="7.3846423944277914E-2"/>
          <c:w val="0.83230722468940765"/>
          <c:h val="8.9041796928071001E-2"/>
        </c:manualLayout>
      </c:layout>
      <c:txPr>
        <a:bodyPr/>
        <a:lstStyle/>
        <a:p>
          <a:pPr rtl="0">
            <a:defRPr lang="en-US"/>
          </a:pPr>
          <a:endParaRPr lang="lt-LT"/>
        </a:p>
      </c:txPr>
    </c:legend>
    <c:plotVisOnly val="1"/>
  </c:chart>
  <c:spPr>
    <a:ln>
      <a:noFill/>
    </a:ln>
  </c:spPr>
  <c:txPr>
    <a:bodyPr/>
    <a:lstStyle/>
    <a:p>
      <a:pPr>
        <a:defRPr b="0" i="1">
          <a:latin typeface="Times New Roman" pitchFamily="18" charset="0"/>
          <a:cs typeface="Times New Roman" pitchFamily="18" charset="0"/>
        </a:defRPr>
      </a:pPr>
      <a:endParaRPr lang="lt-LT"/>
    </a:p>
  </c:txPr>
  <c:externalData r:id="rId1"/>
</c:chartSpace>
</file>

<file path=word/drawings/drawing1.xml><?xml version="1.0" encoding="utf-8"?>
<c:userShapes xmlns:c="http://schemas.openxmlformats.org/drawingml/2006/chart">
  <cdr:relSizeAnchor xmlns:cdr="http://schemas.openxmlformats.org/drawingml/2006/chartDrawing">
    <cdr:from>
      <cdr:x>0.49388</cdr:x>
      <cdr:y>0.67797</cdr:y>
    </cdr:from>
    <cdr:to>
      <cdr:x>0.64402</cdr:x>
      <cdr:y>0.85679</cdr:y>
    </cdr:to>
    <cdr:sp macro="" textlink="">
      <cdr:nvSpPr>
        <cdr:cNvPr id="2" name="TextBox 1"/>
        <cdr:cNvSpPr txBox="1"/>
      </cdr:nvSpPr>
      <cdr:spPr>
        <a:xfrm xmlns:a="http://schemas.openxmlformats.org/drawingml/2006/main">
          <a:off x="2079607" y="1802674"/>
          <a:ext cx="632242" cy="47548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lt-LT" sz="1000" i="1">
              <a:latin typeface="Times New Roman" pitchFamily="18" charset="0"/>
              <a:cs typeface="Times New Roman" pitchFamily="18" charset="0"/>
            </a:rPr>
            <a:t>KCV</a:t>
          </a:r>
        </a:p>
        <a:p xmlns:a="http://schemas.openxmlformats.org/drawingml/2006/main">
          <a:pPr algn="ctr"/>
          <a:r>
            <a:rPr lang="lt-LT" sz="1000" i="1">
              <a:latin typeface="Times New Roman" pitchFamily="18" charset="0"/>
              <a:cs typeface="Times New Roman" pitchFamily="18" charset="0"/>
            </a:rPr>
            <a:t>min.</a:t>
          </a:r>
          <a:endParaRPr lang="en-US" sz="1000" i="1">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BC2AF-A370-41B4-84E3-7D4CEEEA4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Daktaro disertacija_sablonas_2009-11-09_LT_k</Template>
  <TotalTime>7719</TotalTime>
  <Pages>148</Pages>
  <Words>136451</Words>
  <Characters>77778</Characters>
  <Application>Microsoft Office Word</Application>
  <DocSecurity>0</DocSecurity>
  <Lines>648</Lines>
  <Paragraphs>427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VGTU</vt:lpstr>
      <vt:lpstr>VILNIAUS GEDIMINO TECHNIKOS UNIVERSITETAS</vt:lpstr>
    </vt:vector>
  </TitlesOfParts>
  <Company>MyOrganization</Company>
  <LinksUpToDate>false</LinksUpToDate>
  <CharactersWithSpaces>213802</CharactersWithSpaces>
  <SharedDoc>false</SharedDoc>
  <HLinks>
    <vt:vector size="450" baseType="variant">
      <vt:variant>
        <vt:i4>1376311</vt:i4>
      </vt:variant>
      <vt:variant>
        <vt:i4>446</vt:i4>
      </vt:variant>
      <vt:variant>
        <vt:i4>0</vt:i4>
      </vt:variant>
      <vt:variant>
        <vt:i4>5</vt:i4>
      </vt:variant>
      <vt:variant>
        <vt:lpwstr/>
      </vt:variant>
      <vt:variant>
        <vt:lpwstr>_Toc217374544</vt:lpwstr>
      </vt:variant>
      <vt:variant>
        <vt:i4>1376311</vt:i4>
      </vt:variant>
      <vt:variant>
        <vt:i4>440</vt:i4>
      </vt:variant>
      <vt:variant>
        <vt:i4>0</vt:i4>
      </vt:variant>
      <vt:variant>
        <vt:i4>5</vt:i4>
      </vt:variant>
      <vt:variant>
        <vt:lpwstr/>
      </vt:variant>
      <vt:variant>
        <vt:lpwstr>_Toc217374543</vt:lpwstr>
      </vt:variant>
      <vt:variant>
        <vt:i4>1376311</vt:i4>
      </vt:variant>
      <vt:variant>
        <vt:i4>434</vt:i4>
      </vt:variant>
      <vt:variant>
        <vt:i4>0</vt:i4>
      </vt:variant>
      <vt:variant>
        <vt:i4>5</vt:i4>
      </vt:variant>
      <vt:variant>
        <vt:lpwstr/>
      </vt:variant>
      <vt:variant>
        <vt:lpwstr>_Toc217374542</vt:lpwstr>
      </vt:variant>
      <vt:variant>
        <vt:i4>1376311</vt:i4>
      </vt:variant>
      <vt:variant>
        <vt:i4>427</vt:i4>
      </vt:variant>
      <vt:variant>
        <vt:i4>0</vt:i4>
      </vt:variant>
      <vt:variant>
        <vt:i4>5</vt:i4>
      </vt:variant>
      <vt:variant>
        <vt:lpwstr/>
      </vt:variant>
      <vt:variant>
        <vt:lpwstr>_Toc217374541</vt:lpwstr>
      </vt:variant>
      <vt:variant>
        <vt:i4>1376311</vt:i4>
      </vt:variant>
      <vt:variant>
        <vt:i4>425</vt:i4>
      </vt:variant>
      <vt:variant>
        <vt:i4>0</vt:i4>
      </vt:variant>
      <vt:variant>
        <vt:i4>5</vt:i4>
      </vt:variant>
      <vt:variant>
        <vt:lpwstr/>
      </vt:variant>
      <vt:variant>
        <vt:lpwstr>_Toc217374541</vt:lpwstr>
      </vt:variant>
      <vt:variant>
        <vt:i4>1376311</vt:i4>
      </vt:variant>
      <vt:variant>
        <vt:i4>419</vt:i4>
      </vt:variant>
      <vt:variant>
        <vt:i4>0</vt:i4>
      </vt:variant>
      <vt:variant>
        <vt:i4>5</vt:i4>
      </vt:variant>
      <vt:variant>
        <vt:lpwstr/>
      </vt:variant>
      <vt:variant>
        <vt:lpwstr>_Toc217374540</vt:lpwstr>
      </vt:variant>
      <vt:variant>
        <vt:i4>1179703</vt:i4>
      </vt:variant>
      <vt:variant>
        <vt:i4>413</vt:i4>
      </vt:variant>
      <vt:variant>
        <vt:i4>0</vt:i4>
      </vt:variant>
      <vt:variant>
        <vt:i4>5</vt:i4>
      </vt:variant>
      <vt:variant>
        <vt:lpwstr/>
      </vt:variant>
      <vt:variant>
        <vt:lpwstr>_Toc217374539</vt:lpwstr>
      </vt:variant>
      <vt:variant>
        <vt:i4>1179703</vt:i4>
      </vt:variant>
      <vt:variant>
        <vt:i4>407</vt:i4>
      </vt:variant>
      <vt:variant>
        <vt:i4>0</vt:i4>
      </vt:variant>
      <vt:variant>
        <vt:i4>5</vt:i4>
      </vt:variant>
      <vt:variant>
        <vt:lpwstr/>
      </vt:variant>
      <vt:variant>
        <vt:lpwstr>_Toc217374538</vt:lpwstr>
      </vt:variant>
      <vt:variant>
        <vt:i4>1179703</vt:i4>
      </vt:variant>
      <vt:variant>
        <vt:i4>401</vt:i4>
      </vt:variant>
      <vt:variant>
        <vt:i4>0</vt:i4>
      </vt:variant>
      <vt:variant>
        <vt:i4>5</vt:i4>
      </vt:variant>
      <vt:variant>
        <vt:lpwstr/>
      </vt:variant>
      <vt:variant>
        <vt:lpwstr>_Toc217374537</vt:lpwstr>
      </vt:variant>
      <vt:variant>
        <vt:i4>1179703</vt:i4>
      </vt:variant>
      <vt:variant>
        <vt:i4>395</vt:i4>
      </vt:variant>
      <vt:variant>
        <vt:i4>0</vt:i4>
      </vt:variant>
      <vt:variant>
        <vt:i4>5</vt:i4>
      </vt:variant>
      <vt:variant>
        <vt:lpwstr/>
      </vt:variant>
      <vt:variant>
        <vt:lpwstr>_Toc217374536</vt:lpwstr>
      </vt:variant>
      <vt:variant>
        <vt:i4>1179703</vt:i4>
      </vt:variant>
      <vt:variant>
        <vt:i4>389</vt:i4>
      </vt:variant>
      <vt:variant>
        <vt:i4>0</vt:i4>
      </vt:variant>
      <vt:variant>
        <vt:i4>5</vt:i4>
      </vt:variant>
      <vt:variant>
        <vt:lpwstr/>
      </vt:variant>
      <vt:variant>
        <vt:lpwstr>_Toc217374535</vt:lpwstr>
      </vt:variant>
      <vt:variant>
        <vt:i4>1179703</vt:i4>
      </vt:variant>
      <vt:variant>
        <vt:i4>383</vt:i4>
      </vt:variant>
      <vt:variant>
        <vt:i4>0</vt:i4>
      </vt:variant>
      <vt:variant>
        <vt:i4>5</vt:i4>
      </vt:variant>
      <vt:variant>
        <vt:lpwstr/>
      </vt:variant>
      <vt:variant>
        <vt:lpwstr>_Toc217374534</vt:lpwstr>
      </vt:variant>
      <vt:variant>
        <vt:i4>1179703</vt:i4>
      </vt:variant>
      <vt:variant>
        <vt:i4>377</vt:i4>
      </vt:variant>
      <vt:variant>
        <vt:i4>0</vt:i4>
      </vt:variant>
      <vt:variant>
        <vt:i4>5</vt:i4>
      </vt:variant>
      <vt:variant>
        <vt:lpwstr/>
      </vt:variant>
      <vt:variant>
        <vt:lpwstr>_Toc217374533</vt:lpwstr>
      </vt:variant>
      <vt:variant>
        <vt:i4>1179703</vt:i4>
      </vt:variant>
      <vt:variant>
        <vt:i4>371</vt:i4>
      </vt:variant>
      <vt:variant>
        <vt:i4>0</vt:i4>
      </vt:variant>
      <vt:variant>
        <vt:i4>5</vt:i4>
      </vt:variant>
      <vt:variant>
        <vt:lpwstr/>
      </vt:variant>
      <vt:variant>
        <vt:lpwstr>_Toc217374532</vt:lpwstr>
      </vt:variant>
      <vt:variant>
        <vt:i4>1179703</vt:i4>
      </vt:variant>
      <vt:variant>
        <vt:i4>365</vt:i4>
      </vt:variant>
      <vt:variant>
        <vt:i4>0</vt:i4>
      </vt:variant>
      <vt:variant>
        <vt:i4>5</vt:i4>
      </vt:variant>
      <vt:variant>
        <vt:lpwstr/>
      </vt:variant>
      <vt:variant>
        <vt:lpwstr>_Toc217374531</vt:lpwstr>
      </vt:variant>
      <vt:variant>
        <vt:i4>1179703</vt:i4>
      </vt:variant>
      <vt:variant>
        <vt:i4>359</vt:i4>
      </vt:variant>
      <vt:variant>
        <vt:i4>0</vt:i4>
      </vt:variant>
      <vt:variant>
        <vt:i4>5</vt:i4>
      </vt:variant>
      <vt:variant>
        <vt:lpwstr/>
      </vt:variant>
      <vt:variant>
        <vt:lpwstr>_Toc217374530</vt:lpwstr>
      </vt:variant>
      <vt:variant>
        <vt:i4>1245239</vt:i4>
      </vt:variant>
      <vt:variant>
        <vt:i4>353</vt:i4>
      </vt:variant>
      <vt:variant>
        <vt:i4>0</vt:i4>
      </vt:variant>
      <vt:variant>
        <vt:i4>5</vt:i4>
      </vt:variant>
      <vt:variant>
        <vt:lpwstr/>
      </vt:variant>
      <vt:variant>
        <vt:lpwstr>_Toc217374529</vt:lpwstr>
      </vt:variant>
      <vt:variant>
        <vt:i4>1245239</vt:i4>
      </vt:variant>
      <vt:variant>
        <vt:i4>347</vt:i4>
      </vt:variant>
      <vt:variant>
        <vt:i4>0</vt:i4>
      </vt:variant>
      <vt:variant>
        <vt:i4>5</vt:i4>
      </vt:variant>
      <vt:variant>
        <vt:lpwstr/>
      </vt:variant>
      <vt:variant>
        <vt:lpwstr>_Toc217374528</vt:lpwstr>
      </vt:variant>
      <vt:variant>
        <vt:i4>1245239</vt:i4>
      </vt:variant>
      <vt:variant>
        <vt:i4>341</vt:i4>
      </vt:variant>
      <vt:variant>
        <vt:i4>0</vt:i4>
      </vt:variant>
      <vt:variant>
        <vt:i4>5</vt:i4>
      </vt:variant>
      <vt:variant>
        <vt:lpwstr/>
      </vt:variant>
      <vt:variant>
        <vt:lpwstr>_Toc217374527</vt:lpwstr>
      </vt:variant>
      <vt:variant>
        <vt:i4>1245239</vt:i4>
      </vt:variant>
      <vt:variant>
        <vt:i4>335</vt:i4>
      </vt:variant>
      <vt:variant>
        <vt:i4>0</vt:i4>
      </vt:variant>
      <vt:variant>
        <vt:i4>5</vt:i4>
      </vt:variant>
      <vt:variant>
        <vt:lpwstr/>
      </vt:variant>
      <vt:variant>
        <vt:lpwstr>_Toc217374526</vt:lpwstr>
      </vt:variant>
      <vt:variant>
        <vt:i4>1245239</vt:i4>
      </vt:variant>
      <vt:variant>
        <vt:i4>329</vt:i4>
      </vt:variant>
      <vt:variant>
        <vt:i4>0</vt:i4>
      </vt:variant>
      <vt:variant>
        <vt:i4>5</vt:i4>
      </vt:variant>
      <vt:variant>
        <vt:lpwstr/>
      </vt:variant>
      <vt:variant>
        <vt:lpwstr>_Toc217374525</vt:lpwstr>
      </vt:variant>
      <vt:variant>
        <vt:i4>1245239</vt:i4>
      </vt:variant>
      <vt:variant>
        <vt:i4>323</vt:i4>
      </vt:variant>
      <vt:variant>
        <vt:i4>0</vt:i4>
      </vt:variant>
      <vt:variant>
        <vt:i4>5</vt:i4>
      </vt:variant>
      <vt:variant>
        <vt:lpwstr/>
      </vt:variant>
      <vt:variant>
        <vt:lpwstr>_Toc217374524</vt:lpwstr>
      </vt:variant>
      <vt:variant>
        <vt:i4>1245239</vt:i4>
      </vt:variant>
      <vt:variant>
        <vt:i4>317</vt:i4>
      </vt:variant>
      <vt:variant>
        <vt:i4>0</vt:i4>
      </vt:variant>
      <vt:variant>
        <vt:i4>5</vt:i4>
      </vt:variant>
      <vt:variant>
        <vt:lpwstr/>
      </vt:variant>
      <vt:variant>
        <vt:lpwstr>_Toc217374523</vt:lpwstr>
      </vt:variant>
      <vt:variant>
        <vt:i4>1245239</vt:i4>
      </vt:variant>
      <vt:variant>
        <vt:i4>311</vt:i4>
      </vt:variant>
      <vt:variant>
        <vt:i4>0</vt:i4>
      </vt:variant>
      <vt:variant>
        <vt:i4>5</vt:i4>
      </vt:variant>
      <vt:variant>
        <vt:lpwstr/>
      </vt:variant>
      <vt:variant>
        <vt:lpwstr>_Toc217374522</vt:lpwstr>
      </vt:variant>
      <vt:variant>
        <vt:i4>1245239</vt:i4>
      </vt:variant>
      <vt:variant>
        <vt:i4>305</vt:i4>
      </vt:variant>
      <vt:variant>
        <vt:i4>0</vt:i4>
      </vt:variant>
      <vt:variant>
        <vt:i4>5</vt:i4>
      </vt:variant>
      <vt:variant>
        <vt:lpwstr/>
      </vt:variant>
      <vt:variant>
        <vt:lpwstr>_Toc217374520</vt:lpwstr>
      </vt:variant>
      <vt:variant>
        <vt:i4>1048631</vt:i4>
      </vt:variant>
      <vt:variant>
        <vt:i4>299</vt:i4>
      </vt:variant>
      <vt:variant>
        <vt:i4>0</vt:i4>
      </vt:variant>
      <vt:variant>
        <vt:i4>5</vt:i4>
      </vt:variant>
      <vt:variant>
        <vt:lpwstr/>
      </vt:variant>
      <vt:variant>
        <vt:lpwstr>_Toc217374519</vt:lpwstr>
      </vt:variant>
      <vt:variant>
        <vt:i4>1048631</vt:i4>
      </vt:variant>
      <vt:variant>
        <vt:i4>293</vt:i4>
      </vt:variant>
      <vt:variant>
        <vt:i4>0</vt:i4>
      </vt:variant>
      <vt:variant>
        <vt:i4>5</vt:i4>
      </vt:variant>
      <vt:variant>
        <vt:lpwstr/>
      </vt:variant>
      <vt:variant>
        <vt:lpwstr>_Toc217374518</vt:lpwstr>
      </vt:variant>
      <vt:variant>
        <vt:i4>1048631</vt:i4>
      </vt:variant>
      <vt:variant>
        <vt:i4>287</vt:i4>
      </vt:variant>
      <vt:variant>
        <vt:i4>0</vt:i4>
      </vt:variant>
      <vt:variant>
        <vt:i4>5</vt:i4>
      </vt:variant>
      <vt:variant>
        <vt:lpwstr/>
      </vt:variant>
      <vt:variant>
        <vt:lpwstr>_Toc217374517</vt:lpwstr>
      </vt:variant>
      <vt:variant>
        <vt:i4>1048631</vt:i4>
      </vt:variant>
      <vt:variant>
        <vt:i4>281</vt:i4>
      </vt:variant>
      <vt:variant>
        <vt:i4>0</vt:i4>
      </vt:variant>
      <vt:variant>
        <vt:i4>5</vt:i4>
      </vt:variant>
      <vt:variant>
        <vt:lpwstr/>
      </vt:variant>
      <vt:variant>
        <vt:lpwstr>_Toc217374516</vt:lpwstr>
      </vt:variant>
      <vt:variant>
        <vt:i4>1048631</vt:i4>
      </vt:variant>
      <vt:variant>
        <vt:i4>275</vt:i4>
      </vt:variant>
      <vt:variant>
        <vt:i4>0</vt:i4>
      </vt:variant>
      <vt:variant>
        <vt:i4>5</vt:i4>
      </vt:variant>
      <vt:variant>
        <vt:lpwstr/>
      </vt:variant>
      <vt:variant>
        <vt:lpwstr>_Toc217374515</vt:lpwstr>
      </vt:variant>
      <vt:variant>
        <vt:i4>1048631</vt:i4>
      </vt:variant>
      <vt:variant>
        <vt:i4>269</vt:i4>
      </vt:variant>
      <vt:variant>
        <vt:i4>0</vt:i4>
      </vt:variant>
      <vt:variant>
        <vt:i4>5</vt:i4>
      </vt:variant>
      <vt:variant>
        <vt:lpwstr/>
      </vt:variant>
      <vt:variant>
        <vt:lpwstr>_Toc217374514</vt:lpwstr>
      </vt:variant>
      <vt:variant>
        <vt:i4>1048631</vt:i4>
      </vt:variant>
      <vt:variant>
        <vt:i4>263</vt:i4>
      </vt:variant>
      <vt:variant>
        <vt:i4>0</vt:i4>
      </vt:variant>
      <vt:variant>
        <vt:i4>5</vt:i4>
      </vt:variant>
      <vt:variant>
        <vt:lpwstr/>
      </vt:variant>
      <vt:variant>
        <vt:lpwstr>_Toc217374513</vt:lpwstr>
      </vt:variant>
      <vt:variant>
        <vt:i4>1048631</vt:i4>
      </vt:variant>
      <vt:variant>
        <vt:i4>257</vt:i4>
      </vt:variant>
      <vt:variant>
        <vt:i4>0</vt:i4>
      </vt:variant>
      <vt:variant>
        <vt:i4>5</vt:i4>
      </vt:variant>
      <vt:variant>
        <vt:lpwstr/>
      </vt:variant>
      <vt:variant>
        <vt:lpwstr>_Toc217374512</vt:lpwstr>
      </vt:variant>
      <vt:variant>
        <vt:i4>1048631</vt:i4>
      </vt:variant>
      <vt:variant>
        <vt:i4>251</vt:i4>
      </vt:variant>
      <vt:variant>
        <vt:i4>0</vt:i4>
      </vt:variant>
      <vt:variant>
        <vt:i4>5</vt:i4>
      </vt:variant>
      <vt:variant>
        <vt:lpwstr/>
      </vt:variant>
      <vt:variant>
        <vt:lpwstr>_Toc217374511</vt:lpwstr>
      </vt:variant>
      <vt:variant>
        <vt:i4>1048631</vt:i4>
      </vt:variant>
      <vt:variant>
        <vt:i4>245</vt:i4>
      </vt:variant>
      <vt:variant>
        <vt:i4>0</vt:i4>
      </vt:variant>
      <vt:variant>
        <vt:i4>5</vt:i4>
      </vt:variant>
      <vt:variant>
        <vt:lpwstr/>
      </vt:variant>
      <vt:variant>
        <vt:lpwstr>_Toc217374510</vt:lpwstr>
      </vt:variant>
      <vt:variant>
        <vt:i4>1114167</vt:i4>
      </vt:variant>
      <vt:variant>
        <vt:i4>239</vt:i4>
      </vt:variant>
      <vt:variant>
        <vt:i4>0</vt:i4>
      </vt:variant>
      <vt:variant>
        <vt:i4>5</vt:i4>
      </vt:variant>
      <vt:variant>
        <vt:lpwstr/>
      </vt:variant>
      <vt:variant>
        <vt:lpwstr>_Toc217374509</vt:lpwstr>
      </vt:variant>
      <vt:variant>
        <vt:i4>1114167</vt:i4>
      </vt:variant>
      <vt:variant>
        <vt:i4>233</vt:i4>
      </vt:variant>
      <vt:variant>
        <vt:i4>0</vt:i4>
      </vt:variant>
      <vt:variant>
        <vt:i4>5</vt:i4>
      </vt:variant>
      <vt:variant>
        <vt:lpwstr/>
      </vt:variant>
      <vt:variant>
        <vt:lpwstr>_Toc217374508</vt:lpwstr>
      </vt:variant>
      <vt:variant>
        <vt:i4>1114167</vt:i4>
      </vt:variant>
      <vt:variant>
        <vt:i4>227</vt:i4>
      </vt:variant>
      <vt:variant>
        <vt:i4>0</vt:i4>
      </vt:variant>
      <vt:variant>
        <vt:i4>5</vt:i4>
      </vt:variant>
      <vt:variant>
        <vt:lpwstr/>
      </vt:variant>
      <vt:variant>
        <vt:lpwstr>_Toc217374507</vt:lpwstr>
      </vt:variant>
      <vt:variant>
        <vt:i4>1376311</vt:i4>
      </vt:variant>
      <vt:variant>
        <vt:i4>218</vt:i4>
      </vt:variant>
      <vt:variant>
        <vt:i4>0</vt:i4>
      </vt:variant>
      <vt:variant>
        <vt:i4>5</vt:i4>
      </vt:variant>
      <vt:variant>
        <vt:lpwstr/>
      </vt:variant>
      <vt:variant>
        <vt:lpwstr>_Toc217374544</vt:lpwstr>
      </vt:variant>
      <vt:variant>
        <vt:i4>1376311</vt:i4>
      </vt:variant>
      <vt:variant>
        <vt:i4>212</vt:i4>
      </vt:variant>
      <vt:variant>
        <vt:i4>0</vt:i4>
      </vt:variant>
      <vt:variant>
        <vt:i4>5</vt:i4>
      </vt:variant>
      <vt:variant>
        <vt:lpwstr/>
      </vt:variant>
      <vt:variant>
        <vt:lpwstr>_Toc217374543</vt:lpwstr>
      </vt:variant>
      <vt:variant>
        <vt:i4>1376311</vt:i4>
      </vt:variant>
      <vt:variant>
        <vt:i4>206</vt:i4>
      </vt:variant>
      <vt:variant>
        <vt:i4>0</vt:i4>
      </vt:variant>
      <vt:variant>
        <vt:i4>5</vt:i4>
      </vt:variant>
      <vt:variant>
        <vt:lpwstr/>
      </vt:variant>
      <vt:variant>
        <vt:lpwstr>_Toc217374542</vt:lpwstr>
      </vt:variant>
      <vt:variant>
        <vt:i4>1376311</vt:i4>
      </vt:variant>
      <vt:variant>
        <vt:i4>200</vt:i4>
      </vt:variant>
      <vt:variant>
        <vt:i4>0</vt:i4>
      </vt:variant>
      <vt:variant>
        <vt:i4>5</vt:i4>
      </vt:variant>
      <vt:variant>
        <vt:lpwstr/>
      </vt:variant>
      <vt:variant>
        <vt:lpwstr>_Toc217374541</vt:lpwstr>
      </vt:variant>
      <vt:variant>
        <vt:i4>1376311</vt:i4>
      </vt:variant>
      <vt:variant>
        <vt:i4>194</vt:i4>
      </vt:variant>
      <vt:variant>
        <vt:i4>0</vt:i4>
      </vt:variant>
      <vt:variant>
        <vt:i4>5</vt:i4>
      </vt:variant>
      <vt:variant>
        <vt:lpwstr/>
      </vt:variant>
      <vt:variant>
        <vt:lpwstr>_Toc217374540</vt:lpwstr>
      </vt:variant>
      <vt:variant>
        <vt:i4>1179703</vt:i4>
      </vt:variant>
      <vt:variant>
        <vt:i4>188</vt:i4>
      </vt:variant>
      <vt:variant>
        <vt:i4>0</vt:i4>
      </vt:variant>
      <vt:variant>
        <vt:i4>5</vt:i4>
      </vt:variant>
      <vt:variant>
        <vt:lpwstr/>
      </vt:variant>
      <vt:variant>
        <vt:lpwstr>_Toc217374539</vt:lpwstr>
      </vt:variant>
      <vt:variant>
        <vt:i4>1179703</vt:i4>
      </vt:variant>
      <vt:variant>
        <vt:i4>182</vt:i4>
      </vt:variant>
      <vt:variant>
        <vt:i4>0</vt:i4>
      </vt:variant>
      <vt:variant>
        <vt:i4>5</vt:i4>
      </vt:variant>
      <vt:variant>
        <vt:lpwstr/>
      </vt:variant>
      <vt:variant>
        <vt:lpwstr>_Toc217374538</vt:lpwstr>
      </vt:variant>
      <vt:variant>
        <vt:i4>1179703</vt:i4>
      </vt:variant>
      <vt:variant>
        <vt:i4>176</vt:i4>
      </vt:variant>
      <vt:variant>
        <vt:i4>0</vt:i4>
      </vt:variant>
      <vt:variant>
        <vt:i4>5</vt:i4>
      </vt:variant>
      <vt:variant>
        <vt:lpwstr/>
      </vt:variant>
      <vt:variant>
        <vt:lpwstr>_Toc217374537</vt:lpwstr>
      </vt:variant>
      <vt:variant>
        <vt:i4>1179703</vt:i4>
      </vt:variant>
      <vt:variant>
        <vt:i4>170</vt:i4>
      </vt:variant>
      <vt:variant>
        <vt:i4>0</vt:i4>
      </vt:variant>
      <vt:variant>
        <vt:i4>5</vt:i4>
      </vt:variant>
      <vt:variant>
        <vt:lpwstr/>
      </vt:variant>
      <vt:variant>
        <vt:lpwstr>_Toc217374536</vt:lpwstr>
      </vt:variant>
      <vt:variant>
        <vt:i4>1179703</vt:i4>
      </vt:variant>
      <vt:variant>
        <vt:i4>164</vt:i4>
      </vt:variant>
      <vt:variant>
        <vt:i4>0</vt:i4>
      </vt:variant>
      <vt:variant>
        <vt:i4>5</vt:i4>
      </vt:variant>
      <vt:variant>
        <vt:lpwstr/>
      </vt:variant>
      <vt:variant>
        <vt:lpwstr>_Toc217374535</vt:lpwstr>
      </vt:variant>
      <vt:variant>
        <vt:i4>1179703</vt:i4>
      </vt:variant>
      <vt:variant>
        <vt:i4>158</vt:i4>
      </vt:variant>
      <vt:variant>
        <vt:i4>0</vt:i4>
      </vt:variant>
      <vt:variant>
        <vt:i4>5</vt:i4>
      </vt:variant>
      <vt:variant>
        <vt:lpwstr/>
      </vt:variant>
      <vt:variant>
        <vt:lpwstr>_Toc217374534</vt:lpwstr>
      </vt:variant>
      <vt:variant>
        <vt:i4>1179703</vt:i4>
      </vt:variant>
      <vt:variant>
        <vt:i4>152</vt:i4>
      </vt:variant>
      <vt:variant>
        <vt:i4>0</vt:i4>
      </vt:variant>
      <vt:variant>
        <vt:i4>5</vt:i4>
      </vt:variant>
      <vt:variant>
        <vt:lpwstr/>
      </vt:variant>
      <vt:variant>
        <vt:lpwstr>_Toc217374533</vt:lpwstr>
      </vt:variant>
      <vt:variant>
        <vt:i4>1179703</vt:i4>
      </vt:variant>
      <vt:variant>
        <vt:i4>146</vt:i4>
      </vt:variant>
      <vt:variant>
        <vt:i4>0</vt:i4>
      </vt:variant>
      <vt:variant>
        <vt:i4>5</vt:i4>
      </vt:variant>
      <vt:variant>
        <vt:lpwstr/>
      </vt:variant>
      <vt:variant>
        <vt:lpwstr>_Toc217374532</vt:lpwstr>
      </vt:variant>
      <vt:variant>
        <vt:i4>1179703</vt:i4>
      </vt:variant>
      <vt:variant>
        <vt:i4>140</vt:i4>
      </vt:variant>
      <vt:variant>
        <vt:i4>0</vt:i4>
      </vt:variant>
      <vt:variant>
        <vt:i4>5</vt:i4>
      </vt:variant>
      <vt:variant>
        <vt:lpwstr/>
      </vt:variant>
      <vt:variant>
        <vt:lpwstr>_Toc217374531</vt:lpwstr>
      </vt:variant>
      <vt:variant>
        <vt:i4>1179703</vt:i4>
      </vt:variant>
      <vt:variant>
        <vt:i4>134</vt:i4>
      </vt:variant>
      <vt:variant>
        <vt:i4>0</vt:i4>
      </vt:variant>
      <vt:variant>
        <vt:i4>5</vt:i4>
      </vt:variant>
      <vt:variant>
        <vt:lpwstr/>
      </vt:variant>
      <vt:variant>
        <vt:lpwstr>_Toc217374530</vt:lpwstr>
      </vt:variant>
      <vt:variant>
        <vt:i4>1245239</vt:i4>
      </vt:variant>
      <vt:variant>
        <vt:i4>128</vt:i4>
      </vt:variant>
      <vt:variant>
        <vt:i4>0</vt:i4>
      </vt:variant>
      <vt:variant>
        <vt:i4>5</vt:i4>
      </vt:variant>
      <vt:variant>
        <vt:lpwstr/>
      </vt:variant>
      <vt:variant>
        <vt:lpwstr>_Toc217374529</vt:lpwstr>
      </vt:variant>
      <vt:variant>
        <vt:i4>1245239</vt:i4>
      </vt:variant>
      <vt:variant>
        <vt:i4>122</vt:i4>
      </vt:variant>
      <vt:variant>
        <vt:i4>0</vt:i4>
      </vt:variant>
      <vt:variant>
        <vt:i4>5</vt:i4>
      </vt:variant>
      <vt:variant>
        <vt:lpwstr/>
      </vt:variant>
      <vt:variant>
        <vt:lpwstr>_Toc217374528</vt:lpwstr>
      </vt:variant>
      <vt:variant>
        <vt:i4>1245239</vt:i4>
      </vt:variant>
      <vt:variant>
        <vt:i4>116</vt:i4>
      </vt:variant>
      <vt:variant>
        <vt:i4>0</vt:i4>
      </vt:variant>
      <vt:variant>
        <vt:i4>5</vt:i4>
      </vt:variant>
      <vt:variant>
        <vt:lpwstr/>
      </vt:variant>
      <vt:variant>
        <vt:lpwstr>_Toc217374527</vt:lpwstr>
      </vt:variant>
      <vt:variant>
        <vt:i4>1245239</vt:i4>
      </vt:variant>
      <vt:variant>
        <vt:i4>110</vt:i4>
      </vt:variant>
      <vt:variant>
        <vt:i4>0</vt:i4>
      </vt:variant>
      <vt:variant>
        <vt:i4>5</vt:i4>
      </vt:variant>
      <vt:variant>
        <vt:lpwstr/>
      </vt:variant>
      <vt:variant>
        <vt:lpwstr>_Toc217374526</vt:lpwstr>
      </vt:variant>
      <vt:variant>
        <vt:i4>1245239</vt:i4>
      </vt:variant>
      <vt:variant>
        <vt:i4>104</vt:i4>
      </vt:variant>
      <vt:variant>
        <vt:i4>0</vt:i4>
      </vt:variant>
      <vt:variant>
        <vt:i4>5</vt:i4>
      </vt:variant>
      <vt:variant>
        <vt:lpwstr/>
      </vt:variant>
      <vt:variant>
        <vt:lpwstr>_Toc217374525</vt:lpwstr>
      </vt:variant>
      <vt:variant>
        <vt:i4>1245239</vt:i4>
      </vt:variant>
      <vt:variant>
        <vt:i4>98</vt:i4>
      </vt:variant>
      <vt:variant>
        <vt:i4>0</vt:i4>
      </vt:variant>
      <vt:variant>
        <vt:i4>5</vt:i4>
      </vt:variant>
      <vt:variant>
        <vt:lpwstr/>
      </vt:variant>
      <vt:variant>
        <vt:lpwstr>_Toc217374524</vt:lpwstr>
      </vt:variant>
      <vt:variant>
        <vt:i4>1245239</vt:i4>
      </vt:variant>
      <vt:variant>
        <vt:i4>92</vt:i4>
      </vt:variant>
      <vt:variant>
        <vt:i4>0</vt:i4>
      </vt:variant>
      <vt:variant>
        <vt:i4>5</vt:i4>
      </vt:variant>
      <vt:variant>
        <vt:lpwstr/>
      </vt:variant>
      <vt:variant>
        <vt:lpwstr>_Toc217374523</vt:lpwstr>
      </vt:variant>
      <vt:variant>
        <vt:i4>1245239</vt:i4>
      </vt:variant>
      <vt:variant>
        <vt:i4>86</vt:i4>
      </vt:variant>
      <vt:variant>
        <vt:i4>0</vt:i4>
      </vt:variant>
      <vt:variant>
        <vt:i4>5</vt:i4>
      </vt:variant>
      <vt:variant>
        <vt:lpwstr/>
      </vt:variant>
      <vt:variant>
        <vt:lpwstr>_Toc217374522</vt:lpwstr>
      </vt:variant>
      <vt:variant>
        <vt:i4>1245239</vt:i4>
      </vt:variant>
      <vt:variant>
        <vt:i4>80</vt:i4>
      </vt:variant>
      <vt:variant>
        <vt:i4>0</vt:i4>
      </vt:variant>
      <vt:variant>
        <vt:i4>5</vt:i4>
      </vt:variant>
      <vt:variant>
        <vt:lpwstr/>
      </vt:variant>
      <vt:variant>
        <vt:lpwstr>_Toc217374520</vt:lpwstr>
      </vt:variant>
      <vt:variant>
        <vt:i4>1048631</vt:i4>
      </vt:variant>
      <vt:variant>
        <vt:i4>74</vt:i4>
      </vt:variant>
      <vt:variant>
        <vt:i4>0</vt:i4>
      </vt:variant>
      <vt:variant>
        <vt:i4>5</vt:i4>
      </vt:variant>
      <vt:variant>
        <vt:lpwstr/>
      </vt:variant>
      <vt:variant>
        <vt:lpwstr>_Toc217374519</vt:lpwstr>
      </vt:variant>
      <vt:variant>
        <vt:i4>1048631</vt:i4>
      </vt:variant>
      <vt:variant>
        <vt:i4>68</vt:i4>
      </vt:variant>
      <vt:variant>
        <vt:i4>0</vt:i4>
      </vt:variant>
      <vt:variant>
        <vt:i4>5</vt:i4>
      </vt:variant>
      <vt:variant>
        <vt:lpwstr/>
      </vt:variant>
      <vt:variant>
        <vt:lpwstr>_Toc217374518</vt:lpwstr>
      </vt:variant>
      <vt:variant>
        <vt:i4>1048631</vt:i4>
      </vt:variant>
      <vt:variant>
        <vt:i4>62</vt:i4>
      </vt:variant>
      <vt:variant>
        <vt:i4>0</vt:i4>
      </vt:variant>
      <vt:variant>
        <vt:i4>5</vt:i4>
      </vt:variant>
      <vt:variant>
        <vt:lpwstr/>
      </vt:variant>
      <vt:variant>
        <vt:lpwstr>_Toc217374517</vt:lpwstr>
      </vt:variant>
      <vt:variant>
        <vt:i4>1048631</vt:i4>
      </vt:variant>
      <vt:variant>
        <vt:i4>56</vt:i4>
      </vt:variant>
      <vt:variant>
        <vt:i4>0</vt:i4>
      </vt:variant>
      <vt:variant>
        <vt:i4>5</vt:i4>
      </vt:variant>
      <vt:variant>
        <vt:lpwstr/>
      </vt:variant>
      <vt:variant>
        <vt:lpwstr>_Toc217374516</vt:lpwstr>
      </vt:variant>
      <vt:variant>
        <vt:i4>1048631</vt:i4>
      </vt:variant>
      <vt:variant>
        <vt:i4>50</vt:i4>
      </vt:variant>
      <vt:variant>
        <vt:i4>0</vt:i4>
      </vt:variant>
      <vt:variant>
        <vt:i4>5</vt:i4>
      </vt:variant>
      <vt:variant>
        <vt:lpwstr/>
      </vt:variant>
      <vt:variant>
        <vt:lpwstr>_Toc217374515</vt:lpwstr>
      </vt:variant>
      <vt:variant>
        <vt:i4>1048631</vt:i4>
      </vt:variant>
      <vt:variant>
        <vt:i4>44</vt:i4>
      </vt:variant>
      <vt:variant>
        <vt:i4>0</vt:i4>
      </vt:variant>
      <vt:variant>
        <vt:i4>5</vt:i4>
      </vt:variant>
      <vt:variant>
        <vt:lpwstr/>
      </vt:variant>
      <vt:variant>
        <vt:lpwstr>_Toc217374514</vt:lpwstr>
      </vt:variant>
      <vt:variant>
        <vt:i4>1048631</vt:i4>
      </vt:variant>
      <vt:variant>
        <vt:i4>38</vt:i4>
      </vt:variant>
      <vt:variant>
        <vt:i4>0</vt:i4>
      </vt:variant>
      <vt:variant>
        <vt:i4>5</vt:i4>
      </vt:variant>
      <vt:variant>
        <vt:lpwstr/>
      </vt:variant>
      <vt:variant>
        <vt:lpwstr>_Toc217374513</vt:lpwstr>
      </vt:variant>
      <vt:variant>
        <vt:i4>1048631</vt:i4>
      </vt:variant>
      <vt:variant>
        <vt:i4>32</vt:i4>
      </vt:variant>
      <vt:variant>
        <vt:i4>0</vt:i4>
      </vt:variant>
      <vt:variant>
        <vt:i4>5</vt:i4>
      </vt:variant>
      <vt:variant>
        <vt:lpwstr/>
      </vt:variant>
      <vt:variant>
        <vt:lpwstr>_Toc217374512</vt:lpwstr>
      </vt:variant>
      <vt:variant>
        <vt:i4>1048631</vt:i4>
      </vt:variant>
      <vt:variant>
        <vt:i4>26</vt:i4>
      </vt:variant>
      <vt:variant>
        <vt:i4>0</vt:i4>
      </vt:variant>
      <vt:variant>
        <vt:i4>5</vt:i4>
      </vt:variant>
      <vt:variant>
        <vt:lpwstr/>
      </vt:variant>
      <vt:variant>
        <vt:lpwstr>_Toc217374511</vt:lpwstr>
      </vt:variant>
      <vt:variant>
        <vt:i4>1048631</vt:i4>
      </vt:variant>
      <vt:variant>
        <vt:i4>20</vt:i4>
      </vt:variant>
      <vt:variant>
        <vt:i4>0</vt:i4>
      </vt:variant>
      <vt:variant>
        <vt:i4>5</vt:i4>
      </vt:variant>
      <vt:variant>
        <vt:lpwstr/>
      </vt:variant>
      <vt:variant>
        <vt:lpwstr>_Toc217374510</vt:lpwstr>
      </vt:variant>
      <vt:variant>
        <vt:i4>1114167</vt:i4>
      </vt:variant>
      <vt:variant>
        <vt:i4>14</vt:i4>
      </vt:variant>
      <vt:variant>
        <vt:i4>0</vt:i4>
      </vt:variant>
      <vt:variant>
        <vt:i4>5</vt:i4>
      </vt:variant>
      <vt:variant>
        <vt:lpwstr/>
      </vt:variant>
      <vt:variant>
        <vt:lpwstr>_Toc217374509</vt:lpwstr>
      </vt:variant>
      <vt:variant>
        <vt:i4>1114167</vt:i4>
      </vt:variant>
      <vt:variant>
        <vt:i4>8</vt:i4>
      </vt:variant>
      <vt:variant>
        <vt:i4>0</vt:i4>
      </vt:variant>
      <vt:variant>
        <vt:i4>5</vt:i4>
      </vt:variant>
      <vt:variant>
        <vt:lpwstr/>
      </vt:variant>
      <vt:variant>
        <vt:lpwstr>_Toc217374508</vt:lpwstr>
      </vt:variant>
      <vt:variant>
        <vt:i4>1114167</vt:i4>
      </vt:variant>
      <vt:variant>
        <vt:i4>2</vt:i4>
      </vt:variant>
      <vt:variant>
        <vt:i4>0</vt:i4>
      </vt:variant>
      <vt:variant>
        <vt:i4>5</vt:i4>
      </vt:variant>
      <vt:variant>
        <vt:lpwstr/>
      </vt:variant>
      <vt:variant>
        <vt:lpwstr>_Toc217374507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VGTU</dc:title>
  <dc:subject>Disertacija</dc:subject>
  <dc:creator>Aurimas Jurcius</dc:creator>
  <cp:keywords/>
  <dc:description/>
  <cp:lastModifiedBy>AJ</cp:lastModifiedBy>
  <cp:revision>518</cp:revision>
  <cp:lastPrinted>2010-04-27T05:10:00Z</cp:lastPrinted>
  <dcterms:created xsi:type="dcterms:W3CDTF">2010-03-12T17:42:00Z</dcterms:created>
  <dcterms:modified xsi:type="dcterms:W3CDTF">2010-05-30T10:12:00Z</dcterms:modified>
</cp:coreProperties>
</file>