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5FC" w:rsidRPr="000A7659" w:rsidRDefault="007355FC" w:rsidP="007355FC">
      <w:pPr>
        <w:autoSpaceDE w:val="0"/>
        <w:autoSpaceDN w:val="0"/>
        <w:adjustRightInd w:val="0"/>
        <w:spacing w:line="240" w:lineRule="auto"/>
        <w:jc w:val="center"/>
        <w:rPr>
          <w:rFonts w:cs="Times New Roman"/>
          <w:sz w:val="32"/>
          <w:szCs w:val="32"/>
        </w:rPr>
      </w:pPr>
      <w:r w:rsidRPr="000A7659">
        <w:rPr>
          <w:rFonts w:cs="Times New Roman"/>
          <w:sz w:val="32"/>
          <w:szCs w:val="32"/>
        </w:rPr>
        <w:t>MYKOLO ROMERIO UNIVERSITETAS</w:t>
      </w:r>
    </w:p>
    <w:p w:rsidR="007355FC" w:rsidRPr="000A7659" w:rsidRDefault="007355FC" w:rsidP="007355FC">
      <w:pPr>
        <w:autoSpaceDE w:val="0"/>
        <w:autoSpaceDN w:val="0"/>
        <w:adjustRightInd w:val="0"/>
        <w:spacing w:line="240" w:lineRule="auto"/>
        <w:jc w:val="center"/>
        <w:rPr>
          <w:rFonts w:eastAsia="TT747o00" w:cs="Times New Roman"/>
          <w:sz w:val="28"/>
          <w:szCs w:val="28"/>
        </w:rPr>
      </w:pPr>
      <w:r w:rsidRPr="000A7659">
        <w:rPr>
          <w:rFonts w:eastAsia="TT746o00" w:cs="Times New Roman"/>
          <w:sz w:val="28"/>
          <w:szCs w:val="28"/>
        </w:rPr>
        <w:t>SOCIALINĖS INFORMATIKOS FAKULTETAS</w:t>
      </w:r>
    </w:p>
    <w:p w:rsidR="007355FC" w:rsidRPr="000A7659" w:rsidRDefault="007355FC" w:rsidP="007355FC">
      <w:pPr>
        <w:autoSpaceDE w:val="0"/>
        <w:autoSpaceDN w:val="0"/>
        <w:adjustRightInd w:val="0"/>
        <w:spacing w:line="240" w:lineRule="auto"/>
        <w:jc w:val="center"/>
        <w:rPr>
          <w:rFonts w:cs="Times New Roman"/>
          <w:szCs w:val="24"/>
        </w:rPr>
      </w:pPr>
      <w:r w:rsidRPr="000A7659">
        <w:rPr>
          <w:rFonts w:cs="Times New Roman"/>
          <w:szCs w:val="24"/>
        </w:rPr>
        <w:t>ELEKTRONINIO VERSLO KATEDRA</w:t>
      </w:r>
    </w:p>
    <w:p w:rsidR="007355FC" w:rsidRPr="000A7659" w:rsidRDefault="007355FC" w:rsidP="007355FC">
      <w:pPr>
        <w:autoSpaceDE w:val="0"/>
        <w:autoSpaceDN w:val="0"/>
        <w:adjustRightInd w:val="0"/>
        <w:spacing w:line="240" w:lineRule="auto"/>
        <w:rPr>
          <w:rFonts w:cs="Times New Roman"/>
          <w:sz w:val="27"/>
          <w:szCs w:val="27"/>
        </w:rPr>
      </w:pPr>
    </w:p>
    <w:p w:rsidR="007355FC" w:rsidRPr="000A7659" w:rsidRDefault="007355FC" w:rsidP="007355FC">
      <w:pPr>
        <w:autoSpaceDE w:val="0"/>
        <w:autoSpaceDN w:val="0"/>
        <w:adjustRightInd w:val="0"/>
        <w:spacing w:line="240" w:lineRule="auto"/>
        <w:rPr>
          <w:rFonts w:cs="Times New Roman"/>
          <w:sz w:val="27"/>
          <w:szCs w:val="27"/>
        </w:rPr>
      </w:pPr>
    </w:p>
    <w:p w:rsidR="007355FC" w:rsidRPr="000A7659" w:rsidRDefault="007355FC" w:rsidP="00C57052">
      <w:pPr>
        <w:tabs>
          <w:tab w:val="left" w:pos="4536"/>
        </w:tabs>
        <w:autoSpaceDE w:val="0"/>
        <w:autoSpaceDN w:val="0"/>
        <w:adjustRightInd w:val="0"/>
        <w:spacing w:line="240" w:lineRule="auto"/>
        <w:rPr>
          <w:rFonts w:cs="Times New Roman"/>
          <w:sz w:val="27"/>
          <w:szCs w:val="27"/>
        </w:rPr>
      </w:pPr>
    </w:p>
    <w:p w:rsidR="00204F30" w:rsidRPr="000A7659" w:rsidRDefault="00204F30" w:rsidP="00C57052">
      <w:pPr>
        <w:tabs>
          <w:tab w:val="left" w:pos="4536"/>
        </w:tabs>
        <w:autoSpaceDE w:val="0"/>
        <w:autoSpaceDN w:val="0"/>
        <w:adjustRightInd w:val="0"/>
        <w:spacing w:line="240" w:lineRule="auto"/>
        <w:rPr>
          <w:rFonts w:cs="Times New Roman"/>
          <w:sz w:val="27"/>
          <w:szCs w:val="27"/>
        </w:rPr>
      </w:pPr>
    </w:p>
    <w:p w:rsidR="00204F30" w:rsidRPr="000A7659" w:rsidRDefault="00204F30" w:rsidP="00C57052">
      <w:pPr>
        <w:tabs>
          <w:tab w:val="left" w:pos="4536"/>
        </w:tabs>
        <w:autoSpaceDE w:val="0"/>
        <w:autoSpaceDN w:val="0"/>
        <w:adjustRightInd w:val="0"/>
        <w:spacing w:line="240" w:lineRule="auto"/>
        <w:rPr>
          <w:rFonts w:cs="Times New Roman"/>
          <w:sz w:val="27"/>
          <w:szCs w:val="27"/>
        </w:rPr>
      </w:pPr>
    </w:p>
    <w:p w:rsidR="002A5AB4" w:rsidRPr="000A7659" w:rsidRDefault="002A5AB4" w:rsidP="00C57052">
      <w:pPr>
        <w:tabs>
          <w:tab w:val="left" w:pos="4536"/>
        </w:tabs>
        <w:autoSpaceDE w:val="0"/>
        <w:autoSpaceDN w:val="0"/>
        <w:adjustRightInd w:val="0"/>
        <w:spacing w:line="240" w:lineRule="auto"/>
        <w:rPr>
          <w:rFonts w:cs="Times New Roman"/>
          <w:sz w:val="27"/>
          <w:szCs w:val="27"/>
        </w:rPr>
      </w:pPr>
    </w:p>
    <w:p w:rsidR="002A5AB4" w:rsidRPr="000A7659" w:rsidRDefault="002A5AB4" w:rsidP="00C57052">
      <w:pPr>
        <w:tabs>
          <w:tab w:val="left" w:pos="4536"/>
        </w:tabs>
        <w:autoSpaceDE w:val="0"/>
        <w:autoSpaceDN w:val="0"/>
        <w:adjustRightInd w:val="0"/>
        <w:spacing w:line="240" w:lineRule="auto"/>
        <w:rPr>
          <w:rFonts w:cs="Times New Roman"/>
          <w:sz w:val="27"/>
          <w:szCs w:val="27"/>
        </w:rPr>
      </w:pPr>
    </w:p>
    <w:p w:rsidR="007355FC" w:rsidRPr="000A7659" w:rsidRDefault="007355FC" w:rsidP="007355FC">
      <w:pPr>
        <w:autoSpaceDE w:val="0"/>
        <w:autoSpaceDN w:val="0"/>
        <w:adjustRightInd w:val="0"/>
        <w:spacing w:line="240" w:lineRule="auto"/>
        <w:rPr>
          <w:rFonts w:cs="Times New Roman"/>
          <w:sz w:val="27"/>
          <w:szCs w:val="27"/>
        </w:rPr>
      </w:pPr>
    </w:p>
    <w:p w:rsidR="007355FC" w:rsidRPr="000A7659" w:rsidRDefault="007355FC" w:rsidP="007355FC">
      <w:pPr>
        <w:autoSpaceDE w:val="0"/>
        <w:autoSpaceDN w:val="0"/>
        <w:adjustRightInd w:val="0"/>
        <w:spacing w:line="240" w:lineRule="auto"/>
        <w:rPr>
          <w:rFonts w:cs="Times New Roman"/>
          <w:sz w:val="27"/>
          <w:szCs w:val="27"/>
        </w:rPr>
      </w:pPr>
    </w:p>
    <w:p w:rsidR="007355FC" w:rsidRPr="000A7659" w:rsidRDefault="007355FC" w:rsidP="007355FC">
      <w:pPr>
        <w:autoSpaceDE w:val="0"/>
        <w:autoSpaceDN w:val="0"/>
        <w:adjustRightInd w:val="0"/>
        <w:spacing w:line="240" w:lineRule="auto"/>
        <w:rPr>
          <w:rFonts w:cs="Times New Roman"/>
          <w:sz w:val="27"/>
          <w:szCs w:val="27"/>
        </w:rPr>
      </w:pPr>
    </w:p>
    <w:p w:rsidR="007355FC" w:rsidRPr="000A7659" w:rsidRDefault="002A5AB4" w:rsidP="002A5AB4">
      <w:pPr>
        <w:autoSpaceDE w:val="0"/>
        <w:autoSpaceDN w:val="0"/>
        <w:adjustRightInd w:val="0"/>
        <w:spacing w:line="240" w:lineRule="auto"/>
        <w:jc w:val="center"/>
        <w:rPr>
          <w:rFonts w:cs="Times New Roman"/>
          <w:sz w:val="32"/>
          <w:szCs w:val="32"/>
        </w:rPr>
      </w:pPr>
      <w:r w:rsidRPr="000A7659">
        <w:rPr>
          <w:rFonts w:cs="Times New Roman"/>
          <w:sz w:val="32"/>
          <w:szCs w:val="32"/>
        </w:rPr>
        <w:t>AUDRIUS RIMGAILA</w:t>
      </w:r>
    </w:p>
    <w:p w:rsidR="002A5AB4" w:rsidRPr="000A7659" w:rsidRDefault="002A5AB4" w:rsidP="002A5AB4">
      <w:pPr>
        <w:autoSpaceDE w:val="0"/>
        <w:autoSpaceDN w:val="0"/>
        <w:adjustRightInd w:val="0"/>
        <w:spacing w:line="240" w:lineRule="auto"/>
        <w:jc w:val="center"/>
        <w:rPr>
          <w:rFonts w:cs="Times New Roman"/>
          <w:sz w:val="28"/>
          <w:szCs w:val="28"/>
        </w:rPr>
      </w:pPr>
      <w:r w:rsidRPr="000A7659">
        <w:rPr>
          <w:rFonts w:cs="Times New Roman"/>
          <w:sz w:val="28"/>
          <w:szCs w:val="28"/>
        </w:rPr>
        <w:t>Elektroninio verslo vadyba</w:t>
      </w:r>
    </w:p>
    <w:p w:rsidR="004571CC" w:rsidRPr="000A7659" w:rsidRDefault="004571CC" w:rsidP="007355FC">
      <w:pPr>
        <w:autoSpaceDE w:val="0"/>
        <w:autoSpaceDN w:val="0"/>
        <w:adjustRightInd w:val="0"/>
        <w:spacing w:line="240" w:lineRule="auto"/>
        <w:rPr>
          <w:rFonts w:cs="Times New Roman"/>
          <w:sz w:val="27"/>
          <w:szCs w:val="27"/>
        </w:rPr>
      </w:pPr>
    </w:p>
    <w:p w:rsidR="004571CC" w:rsidRPr="000A7659" w:rsidRDefault="004571CC" w:rsidP="007355FC">
      <w:pPr>
        <w:autoSpaceDE w:val="0"/>
        <w:autoSpaceDN w:val="0"/>
        <w:adjustRightInd w:val="0"/>
        <w:spacing w:line="240" w:lineRule="auto"/>
        <w:rPr>
          <w:rFonts w:cs="Times New Roman"/>
          <w:sz w:val="27"/>
          <w:szCs w:val="27"/>
        </w:rPr>
      </w:pPr>
    </w:p>
    <w:p w:rsidR="007355FC" w:rsidRPr="000A7659" w:rsidRDefault="007355FC" w:rsidP="007355FC">
      <w:pPr>
        <w:autoSpaceDE w:val="0"/>
        <w:autoSpaceDN w:val="0"/>
        <w:adjustRightInd w:val="0"/>
        <w:spacing w:line="240" w:lineRule="auto"/>
        <w:rPr>
          <w:rFonts w:cs="Times New Roman"/>
          <w:sz w:val="27"/>
          <w:szCs w:val="27"/>
        </w:rPr>
      </w:pPr>
    </w:p>
    <w:p w:rsidR="007355FC" w:rsidRPr="000A7659" w:rsidRDefault="007355FC" w:rsidP="007355FC">
      <w:pPr>
        <w:autoSpaceDE w:val="0"/>
        <w:autoSpaceDN w:val="0"/>
        <w:adjustRightInd w:val="0"/>
        <w:spacing w:line="240" w:lineRule="auto"/>
        <w:rPr>
          <w:rFonts w:cs="Times New Roman"/>
          <w:sz w:val="27"/>
          <w:szCs w:val="27"/>
        </w:rPr>
      </w:pPr>
    </w:p>
    <w:p w:rsidR="007355FC" w:rsidRPr="000A7659" w:rsidRDefault="007355FC" w:rsidP="007355FC">
      <w:pPr>
        <w:autoSpaceDE w:val="0"/>
        <w:autoSpaceDN w:val="0"/>
        <w:adjustRightInd w:val="0"/>
        <w:spacing w:line="240" w:lineRule="auto"/>
        <w:rPr>
          <w:rFonts w:cs="Times New Roman"/>
          <w:sz w:val="27"/>
          <w:szCs w:val="27"/>
        </w:rPr>
      </w:pPr>
    </w:p>
    <w:p w:rsidR="007355FC" w:rsidRPr="000A7659" w:rsidRDefault="004571CC" w:rsidP="007355FC">
      <w:pPr>
        <w:tabs>
          <w:tab w:val="left" w:pos="6663"/>
        </w:tabs>
        <w:autoSpaceDE w:val="0"/>
        <w:autoSpaceDN w:val="0"/>
        <w:adjustRightInd w:val="0"/>
        <w:spacing w:line="240" w:lineRule="auto"/>
        <w:jc w:val="center"/>
        <w:rPr>
          <w:rFonts w:cs="Times New Roman"/>
          <w:sz w:val="40"/>
          <w:szCs w:val="40"/>
        </w:rPr>
      </w:pPr>
      <w:r w:rsidRPr="000A7659">
        <w:rPr>
          <w:rFonts w:cs="Times New Roman"/>
          <w:sz w:val="40"/>
          <w:szCs w:val="40"/>
        </w:rPr>
        <w:t>KLIENTŲ APTARNAVIMO ELEKTRONINIU PAŠTU TOBULINIMO GALIMYBĖS LIETUVOS ĮMONĖSE</w:t>
      </w:r>
    </w:p>
    <w:p w:rsidR="007355FC" w:rsidRPr="000A7659" w:rsidRDefault="002A5AB4" w:rsidP="007355FC">
      <w:pPr>
        <w:autoSpaceDE w:val="0"/>
        <w:autoSpaceDN w:val="0"/>
        <w:adjustRightInd w:val="0"/>
        <w:spacing w:line="240" w:lineRule="auto"/>
        <w:jc w:val="center"/>
        <w:rPr>
          <w:rFonts w:cs="Times New Roman"/>
          <w:sz w:val="28"/>
          <w:szCs w:val="28"/>
        </w:rPr>
      </w:pPr>
      <w:r w:rsidRPr="000A7659">
        <w:rPr>
          <w:rFonts w:cs="Times New Roman"/>
          <w:sz w:val="28"/>
          <w:szCs w:val="28"/>
        </w:rPr>
        <w:t>M</w:t>
      </w:r>
      <w:r w:rsidR="006A71DE" w:rsidRPr="000A7659">
        <w:rPr>
          <w:rFonts w:cs="Times New Roman"/>
          <w:sz w:val="28"/>
          <w:szCs w:val="28"/>
        </w:rPr>
        <w:t>agistro baigiamasis darbas</w:t>
      </w:r>
    </w:p>
    <w:p w:rsidR="007355FC" w:rsidRPr="000A7659" w:rsidRDefault="007355FC" w:rsidP="007355FC">
      <w:pPr>
        <w:autoSpaceDE w:val="0"/>
        <w:autoSpaceDN w:val="0"/>
        <w:adjustRightInd w:val="0"/>
        <w:spacing w:line="240" w:lineRule="auto"/>
        <w:rPr>
          <w:rFonts w:cs="Times New Roman"/>
          <w:sz w:val="19"/>
          <w:szCs w:val="19"/>
        </w:rPr>
      </w:pPr>
    </w:p>
    <w:p w:rsidR="007355FC" w:rsidRPr="000A7659" w:rsidRDefault="007355FC" w:rsidP="007355FC">
      <w:pPr>
        <w:autoSpaceDE w:val="0"/>
        <w:autoSpaceDN w:val="0"/>
        <w:adjustRightInd w:val="0"/>
        <w:spacing w:line="240" w:lineRule="auto"/>
        <w:rPr>
          <w:rFonts w:cs="Times New Roman"/>
          <w:sz w:val="19"/>
          <w:szCs w:val="19"/>
        </w:rPr>
      </w:pPr>
    </w:p>
    <w:p w:rsidR="007355FC" w:rsidRPr="000A7659" w:rsidRDefault="007355FC" w:rsidP="007355FC">
      <w:pPr>
        <w:autoSpaceDE w:val="0"/>
        <w:autoSpaceDN w:val="0"/>
        <w:adjustRightInd w:val="0"/>
        <w:spacing w:line="240" w:lineRule="auto"/>
        <w:rPr>
          <w:rFonts w:cs="Times New Roman"/>
          <w:sz w:val="19"/>
          <w:szCs w:val="19"/>
        </w:rPr>
      </w:pPr>
    </w:p>
    <w:p w:rsidR="007355FC" w:rsidRPr="000A7659" w:rsidRDefault="007355FC" w:rsidP="007355FC">
      <w:pPr>
        <w:autoSpaceDE w:val="0"/>
        <w:autoSpaceDN w:val="0"/>
        <w:adjustRightInd w:val="0"/>
        <w:spacing w:line="240" w:lineRule="auto"/>
        <w:rPr>
          <w:rFonts w:cs="Times New Roman"/>
          <w:sz w:val="19"/>
          <w:szCs w:val="19"/>
        </w:rPr>
      </w:pPr>
    </w:p>
    <w:p w:rsidR="00143720" w:rsidRPr="000A7659" w:rsidRDefault="00143720" w:rsidP="007355FC">
      <w:pPr>
        <w:autoSpaceDE w:val="0"/>
        <w:autoSpaceDN w:val="0"/>
        <w:adjustRightInd w:val="0"/>
        <w:spacing w:line="240" w:lineRule="auto"/>
        <w:rPr>
          <w:rFonts w:cs="Times New Roman"/>
          <w:sz w:val="19"/>
          <w:szCs w:val="19"/>
        </w:rPr>
      </w:pPr>
    </w:p>
    <w:p w:rsidR="00143720" w:rsidRPr="000A7659" w:rsidRDefault="00143720" w:rsidP="007355FC">
      <w:pPr>
        <w:autoSpaceDE w:val="0"/>
        <w:autoSpaceDN w:val="0"/>
        <w:adjustRightInd w:val="0"/>
        <w:spacing w:line="240" w:lineRule="auto"/>
        <w:rPr>
          <w:rFonts w:cs="Times New Roman"/>
          <w:sz w:val="19"/>
          <w:szCs w:val="19"/>
        </w:rPr>
      </w:pPr>
    </w:p>
    <w:p w:rsidR="00143720" w:rsidRPr="000A7659" w:rsidRDefault="00143720" w:rsidP="007355FC">
      <w:pPr>
        <w:autoSpaceDE w:val="0"/>
        <w:autoSpaceDN w:val="0"/>
        <w:adjustRightInd w:val="0"/>
        <w:spacing w:line="240" w:lineRule="auto"/>
        <w:rPr>
          <w:rFonts w:cs="Times New Roman"/>
          <w:sz w:val="19"/>
          <w:szCs w:val="19"/>
        </w:rPr>
      </w:pPr>
    </w:p>
    <w:p w:rsidR="007355FC" w:rsidRPr="000A7659" w:rsidRDefault="007355FC" w:rsidP="007355FC">
      <w:pPr>
        <w:autoSpaceDE w:val="0"/>
        <w:autoSpaceDN w:val="0"/>
        <w:adjustRightInd w:val="0"/>
        <w:spacing w:line="240" w:lineRule="auto"/>
        <w:rPr>
          <w:rFonts w:cs="Times New Roman"/>
          <w:sz w:val="19"/>
          <w:szCs w:val="19"/>
        </w:rPr>
      </w:pPr>
    </w:p>
    <w:p w:rsidR="007E053B" w:rsidRPr="000A7659" w:rsidRDefault="007355FC" w:rsidP="002A5AB4">
      <w:pPr>
        <w:tabs>
          <w:tab w:val="left" w:pos="6521"/>
        </w:tabs>
        <w:autoSpaceDE w:val="0"/>
        <w:autoSpaceDN w:val="0"/>
        <w:adjustRightInd w:val="0"/>
        <w:spacing w:line="240" w:lineRule="auto"/>
        <w:jc w:val="right"/>
        <w:rPr>
          <w:rFonts w:cs="Times New Roman"/>
          <w:sz w:val="28"/>
          <w:szCs w:val="28"/>
        </w:rPr>
      </w:pPr>
      <w:r w:rsidRPr="000A7659">
        <w:rPr>
          <w:rFonts w:cs="Times New Roman"/>
          <w:szCs w:val="24"/>
        </w:rPr>
        <w:tab/>
      </w:r>
      <w:r w:rsidR="002A5AB4" w:rsidRPr="000A7659">
        <w:rPr>
          <w:rFonts w:cs="Times New Roman"/>
          <w:sz w:val="28"/>
          <w:szCs w:val="28"/>
        </w:rPr>
        <w:t>Darbo v</w:t>
      </w:r>
      <w:r w:rsidR="007E053B" w:rsidRPr="000A7659">
        <w:rPr>
          <w:rFonts w:cs="Times New Roman"/>
          <w:sz w:val="28"/>
          <w:szCs w:val="28"/>
        </w:rPr>
        <w:t>adovas</w:t>
      </w:r>
      <w:r w:rsidR="002A5AB4" w:rsidRPr="000A7659">
        <w:rPr>
          <w:rFonts w:cs="Times New Roman"/>
          <w:sz w:val="28"/>
          <w:szCs w:val="28"/>
        </w:rPr>
        <w:t xml:space="preserve"> -</w:t>
      </w:r>
    </w:p>
    <w:p w:rsidR="007E053B" w:rsidRPr="000A7659" w:rsidRDefault="007E053B" w:rsidP="002A5AB4">
      <w:pPr>
        <w:tabs>
          <w:tab w:val="left" w:pos="6521"/>
        </w:tabs>
        <w:autoSpaceDE w:val="0"/>
        <w:autoSpaceDN w:val="0"/>
        <w:adjustRightInd w:val="0"/>
        <w:spacing w:line="240" w:lineRule="auto"/>
        <w:jc w:val="right"/>
        <w:rPr>
          <w:rFonts w:cs="Times New Roman"/>
          <w:sz w:val="28"/>
          <w:szCs w:val="28"/>
        </w:rPr>
      </w:pPr>
      <w:r w:rsidRPr="000A7659">
        <w:rPr>
          <w:rFonts w:cs="Times New Roman"/>
          <w:sz w:val="28"/>
          <w:szCs w:val="28"/>
        </w:rPr>
        <w:tab/>
        <w:t>doc. dr. M</w:t>
      </w:r>
      <w:r w:rsidR="002A5AB4" w:rsidRPr="000A7659">
        <w:rPr>
          <w:rFonts w:cs="Times New Roman"/>
          <w:sz w:val="28"/>
          <w:szCs w:val="28"/>
        </w:rPr>
        <w:t>indaugas</w:t>
      </w:r>
      <w:r w:rsidRPr="000A7659">
        <w:rPr>
          <w:rFonts w:cs="Times New Roman"/>
          <w:sz w:val="28"/>
          <w:szCs w:val="28"/>
        </w:rPr>
        <w:t xml:space="preserve"> Kiškis</w:t>
      </w:r>
    </w:p>
    <w:p w:rsidR="007355FC" w:rsidRPr="000A7659" w:rsidRDefault="007E053B" w:rsidP="002A5AB4">
      <w:pPr>
        <w:tabs>
          <w:tab w:val="left" w:pos="6521"/>
        </w:tabs>
        <w:autoSpaceDE w:val="0"/>
        <w:autoSpaceDN w:val="0"/>
        <w:adjustRightInd w:val="0"/>
        <w:spacing w:line="240" w:lineRule="auto"/>
        <w:rPr>
          <w:rFonts w:cs="Times New Roman"/>
          <w:szCs w:val="24"/>
        </w:rPr>
      </w:pPr>
      <w:r w:rsidRPr="000A7659">
        <w:rPr>
          <w:rFonts w:cs="Times New Roman"/>
          <w:szCs w:val="24"/>
        </w:rPr>
        <w:tab/>
      </w:r>
    </w:p>
    <w:p w:rsidR="002A5AB4" w:rsidRPr="000A7659" w:rsidRDefault="002A5AB4" w:rsidP="002A5AB4">
      <w:pPr>
        <w:tabs>
          <w:tab w:val="left" w:pos="6521"/>
        </w:tabs>
        <w:autoSpaceDE w:val="0"/>
        <w:autoSpaceDN w:val="0"/>
        <w:adjustRightInd w:val="0"/>
        <w:spacing w:line="240" w:lineRule="auto"/>
        <w:rPr>
          <w:rFonts w:cs="Times New Roman"/>
          <w:szCs w:val="24"/>
        </w:rPr>
      </w:pPr>
    </w:p>
    <w:p w:rsidR="002A5AB4" w:rsidRPr="000A7659" w:rsidRDefault="002A5AB4" w:rsidP="002A5AB4">
      <w:pPr>
        <w:tabs>
          <w:tab w:val="left" w:pos="6521"/>
        </w:tabs>
        <w:autoSpaceDE w:val="0"/>
        <w:autoSpaceDN w:val="0"/>
        <w:adjustRightInd w:val="0"/>
        <w:spacing w:line="240" w:lineRule="auto"/>
        <w:rPr>
          <w:rFonts w:cs="Times New Roman"/>
          <w:szCs w:val="24"/>
        </w:rPr>
      </w:pPr>
    </w:p>
    <w:p w:rsidR="007355FC" w:rsidRPr="000A7659" w:rsidRDefault="007355FC" w:rsidP="007355FC">
      <w:pPr>
        <w:tabs>
          <w:tab w:val="left" w:pos="6946"/>
        </w:tabs>
        <w:autoSpaceDE w:val="0"/>
        <w:autoSpaceDN w:val="0"/>
        <w:adjustRightInd w:val="0"/>
        <w:spacing w:line="240" w:lineRule="auto"/>
        <w:jc w:val="right"/>
        <w:rPr>
          <w:rFonts w:cs="Times New Roman"/>
          <w:szCs w:val="24"/>
        </w:rPr>
      </w:pPr>
    </w:p>
    <w:p w:rsidR="007355FC" w:rsidRPr="000A7659" w:rsidRDefault="007355FC" w:rsidP="007355FC">
      <w:pPr>
        <w:rPr>
          <w:rFonts w:eastAsia="TT746o00" w:cs="Times New Roman"/>
          <w:sz w:val="21"/>
          <w:szCs w:val="21"/>
        </w:rPr>
      </w:pPr>
    </w:p>
    <w:p w:rsidR="007355FC" w:rsidRPr="000A7659" w:rsidRDefault="007355FC" w:rsidP="007355FC">
      <w:pPr>
        <w:rPr>
          <w:rFonts w:eastAsia="TT746o00" w:cs="Times New Roman"/>
          <w:sz w:val="21"/>
          <w:szCs w:val="21"/>
        </w:rPr>
      </w:pPr>
    </w:p>
    <w:p w:rsidR="008C0741" w:rsidRPr="000A7659" w:rsidRDefault="008C0741" w:rsidP="007355FC">
      <w:pPr>
        <w:rPr>
          <w:rFonts w:eastAsia="TT746o00" w:cs="Times New Roman"/>
          <w:sz w:val="21"/>
          <w:szCs w:val="21"/>
        </w:rPr>
      </w:pPr>
    </w:p>
    <w:p w:rsidR="000C7019" w:rsidRDefault="000C7019" w:rsidP="007355FC">
      <w:pPr>
        <w:rPr>
          <w:rFonts w:eastAsia="TT746o00" w:cs="Times New Roman"/>
          <w:sz w:val="21"/>
          <w:szCs w:val="21"/>
        </w:rPr>
      </w:pPr>
    </w:p>
    <w:p w:rsidR="003E7680" w:rsidRPr="000A7659" w:rsidRDefault="003E7680" w:rsidP="007355FC">
      <w:pPr>
        <w:rPr>
          <w:rFonts w:eastAsia="TT746o00" w:cs="Times New Roman"/>
          <w:sz w:val="21"/>
          <w:szCs w:val="21"/>
        </w:rPr>
      </w:pPr>
    </w:p>
    <w:p w:rsidR="0099430D" w:rsidRPr="000A7659" w:rsidRDefault="0099430D" w:rsidP="007355FC">
      <w:pPr>
        <w:rPr>
          <w:rFonts w:eastAsia="TT746o00" w:cs="Times New Roman"/>
          <w:sz w:val="21"/>
          <w:szCs w:val="21"/>
        </w:rPr>
      </w:pPr>
    </w:p>
    <w:p w:rsidR="002A5AB4" w:rsidRPr="000A7659" w:rsidRDefault="002A5AB4" w:rsidP="007355FC">
      <w:pPr>
        <w:rPr>
          <w:rFonts w:eastAsia="TT746o00" w:cs="Times New Roman"/>
          <w:sz w:val="21"/>
          <w:szCs w:val="21"/>
        </w:rPr>
      </w:pPr>
    </w:p>
    <w:p w:rsidR="002A5AB4" w:rsidRPr="000A7659" w:rsidRDefault="002A5AB4" w:rsidP="007355FC">
      <w:pPr>
        <w:rPr>
          <w:rFonts w:eastAsia="TT746o00" w:cs="Times New Roman"/>
          <w:sz w:val="21"/>
          <w:szCs w:val="21"/>
        </w:rPr>
      </w:pPr>
    </w:p>
    <w:p w:rsidR="007355FC" w:rsidRPr="000A7659" w:rsidRDefault="007355FC" w:rsidP="007355FC">
      <w:pPr>
        <w:jc w:val="center"/>
        <w:rPr>
          <w:rFonts w:eastAsia="TT746o00" w:cs="Times New Roman"/>
          <w:sz w:val="28"/>
          <w:szCs w:val="28"/>
        </w:rPr>
      </w:pPr>
      <w:r w:rsidRPr="000A7659">
        <w:rPr>
          <w:rFonts w:eastAsia="TT746o00" w:cs="Times New Roman"/>
          <w:sz w:val="28"/>
          <w:szCs w:val="28"/>
        </w:rPr>
        <w:t>VILNIUS, 2009</w:t>
      </w:r>
    </w:p>
    <w:bookmarkStart w:id="0" w:name="_Toc243641698" w:displacedByCustomXml="next"/>
    <w:bookmarkStart w:id="1" w:name="_Toc243549428" w:displacedByCustomXml="next"/>
    <w:bookmarkStart w:id="2" w:name="_Toc243119133" w:displacedByCustomXml="next"/>
    <w:bookmarkStart w:id="3" w:name="_Toc243057204" w:displacedByCustomXml="next"/>
    <w:bookmarkStart w:id="4" w:name="_Toc243057106" w:displacedByCustomXml="next"/>
    <w:bookmarkStart w:id="5" w:name="_Toc242936091" w:displacedByCustomXml="next"/>
    <w:bookmarkStart w:id="6" w:name="_Toc242774059" w:displacedByCustomXml="next"/>
    <w:bookmarkStart w:id="7" w:name="_Toc242685392" w:displacedByCustomXml="next"/>
    <w:bookmarkStart w:id="8" w:name="_Toc242026666" w:displacedByCustomXml="next"/>
    <w:bookmarkStart w:id="9" w:name="_Toc241984574" w:displacedByCustomXml="next"/>
    <w:bookmarkStart w:id="10" w:name="_Toc241483655" w:displacedByCustomXml="next"/>
    <w:bookmarkStart w:id="11" w:name="_Toc241327186" w:displacedByCustomXml="next"/>
    <w:sdt>
      <w:sdtPr>
        <w:rPr>
          <w:rFonts w:ascii="Times New Roman" w:eastAsiaTheme="minorHAnsi" w:hAnsi="Times New Roman" w:cs="Times New Roman"/>
          <w:b w:val="0"/>
          <w:bCs w:val="0"/>
          <w:color w:val="auto"/>
          <w:sz w:val="22"/>
          <w:szCs w:val="22"/>
          <w:lang w:val="lt-LT"/>
        </w:rPr>
        <w:id w:val="12358174"/>
        <w:docPartObj>
          <w:docPartGallery w:val="Table of Contents"/>
          <w:docPartUnique/>
        </w:docPartObj>
      </w:sdtPr>
      <w:sdtEndPr>
        <w:rPr>
          <w:sz w:val="24"/>
        </w:rPr>
      </w:sdtEndPr>
      <w:sdtContent>
        <w:p w:rsidR="00F00CC5" w:rsidRDefault="00F00CC5">
          <w:pPr>
            <w:pStyle w:val="TOCHeading"/>
            <w:rPr>
              <w:rFonts w:ascii="Times New Roman" w:eastAsiaTheme="minorHAnsi" w:hAnsi="Times New Roman" w:cs="Times New Roman"/>
              <w:b w:val="0"/>
              <w:bCs w:val="0"/>
              <w:color w:val="auto"/>
              <w:sz w:val="22"/>
              <w:szCs w:val="22"/>
              <w:lang w:val="lt-LT"/>
            </w:rPr>
          </w:pPr>
        </w:p>
        <w:p w:rsidR="00FC796C" w:rsidRDefault="00FC796C" w:rsidP="00FC796C"/>
        <w:p w:rsidR="00171680" w:rsidRDefault="00FC796C" w:rsidP="009D0F0F">
          <w:pPr>
            <w:pStyle w:val="TOCHeading"/>
            <w:spacing w:line="240" w:lineRule="auto"/>
            <w:rPr>
              <w:rFonts w:ascii="Times New Roman" w:hAnsi="Times New Roman" w:cs="Times New Roman"/>
              <w:color w:val="auto"/>
              <w:lang w:val="lt-LT"/>
            </w:rPr>
          </w:pPr>
          <w:r>
            <w:rPr>
              <w:rFonts w:ascii="Times New Roman" w:hAnsi="Times New Roman" w:cs="Times New Roman"/>
              <w:color w:val="auto"/>
              <w:lang w:val="lt-LT"/>
            </w:rPr>
            <w:t>Tu</w:t>
          </w:r>
          <w:r w:rsidR="00171680" w:rsidRPr="000A7659">
            <w:rPr>
              <w:rFonts w:ascii="Times New Roman" w:hAnsi="Times New Roman" w:cs="Times New Roman"/>
              <w:color w:val="auto"/>
              <w:lang w:val="lt-LT"/>
            </w:rPr>
            <w:t>rinys</w:t>
          </w:r>
        </w:p>
        <w:p w:rsidR="00FC796C" w:rsidRDefault="00FC796C" w:rsidP="00FC796C"/>
        <w:p w:rsidR="00FC796C" w:rsidRPr="00FC796C" w:rsidRDefault="00FC796C" w:rsidP="00FC796C"/>
        <w:p w:rsidR="00C646AA" w:rsidRPr="000A7659" w:rsidRDefault="00C646AA" w:rsidP="00C646AA"/>
        <w:p w:rsidR="00E8532E" w:rsidRDefault="0089224F" w:rsidP="00E8532E">
          <w:pPr>
            <w:pStyle w:val="TOC1"/>
            <w:tabs>
              <w:tab w:val="right" w:leader="dot" w:pos="9911"/>
            </w:tabs>
            <w:spacing w:after="0" w:line="240" w:lineRule="auto"/>
            <w:rPr>
              <w:rFonts w:asciiTheme="minorHAnsi" w:eastAsiaTheme="minorEastAsia" w:hAnsiTheme="minorHAnsi"/>
              <w:noProof/>
              <w:sz w:val="22"/>
              <w:lang w:eastAsia="lt-LT"/>
            </w:rPr>
          </w:pPr>
          <w:r w:rsidRPr="000A7659">
            <w:rPr>
              <w:rFonts w:cs="Times New Roman"/>
            </w:rPr>
            <w:fldChar w:fldCharType="begin"/>
          </w:r>
          <w:r w:rsidR="00171680" w:rsidRPr="000A7659">
            <w:rPr>
              <w:rFonts w:cs="Times New Roman"/>
            </w:rPr>
            <w:instrText xml:space="preserve"> TOC \o "1-3" \h \z \u </w:instrText>
          </w:r>
          <w:r w:rsidRPr="000A7659">
            <w:rPr>
              <w:rFonts w:cs="Times New Roman"/>
            </w:rPr>
            <w:fldChar w:fldCharType="separate"/>
          </w:r>
          <w:hyperlink w:anchor="_Toc247878589" w:history="1">
            <w:r w:rsidR="00E8532E" w:rsidRPr="00054FA3">
              <w:rPr>
                <w:rStyle w:val="Hyperlink"/>
                <w:rFonts w:cs="Times New Roman"/>
                <w:noProof/>
              </w:rPr>
              <w:t>ĮVADAS</w:t>
            </w:r>
            <w:r w:rsidR="00E8532E">
              <w:rPr>
                <w:noProof/>
                <w:webHidden/>
              </w:rPr>
              <w:tab/>
            </w:r>
            <w:r>
              <w:rPr>
                <w:noProof/>
                <w:webHidden/>
              </w:rPr>
              <w:fldChar w:fldCharType="begin"/>
            </w:r>
            <w:r w:rsidR="00E8532E">
              <w:rPr>
                <w:noProof/>
                <w:webHidden/>
              </w:rPr>
              <w:instrText xml:space="preserve"> PAGEREF _Toc247878589 \h </w:instrText>
            </w:r>
            <w:r>
              <w:rPr>
                <w:noProof/>
                <w:webHidden/>
              </w:rPr>
            </w:r>
            <w:r>
              <w:rPr>
                <w:noProof/>
                <w:webHidden/>
              </w:rPr>
              <w:fldChar w:fldCharType="separate"/>
            </w:r>
            <w:r w:rsidR="00FC796C">
              <w:rPr>
                <w:noProof/>
                <w:webHidden/>
              </w:rPr>
              <w:t>3</w:t>
            </w:r>
            <w:r>
              <w:rPr>
                <w:noProof/>
                <w:webHidden/>
              </w:rPr>
              <w:fldChar w:fldCharType="end"/>
            </w:r>
          </w:hyperlink>
        </w:p>
        <w:p w:rsidR="00E8532E" w:rsidRDefault="0089224F" w:rsidP="00E8532E">
          <w:pPr>
            <w:pStyle w:val="TOC1"/>
            <w:tabs>
              <w:tab w:val="left" w:pos="440"/>
              <w:tab w:val="right" w:leader="dot" w:pos="9911"/>
            </w:tabs>
            <w:spacing w:after="0" w:line="240" w:lineRule="auto"/>
            <w:rPr>
              <w:rFonts w:asciiTheme="minorHAnsi" w:eastAsiaTheme="minorEastAsia" w:hAnsiTheme="minorHAnsi"/>
              <w:noProof/>
              <w:sz w:val="22"/>
              <w:lang w:eastAsia="lt-LT"/>
            </w:rPr>
          </w:pPr>
          <w:hyperlink w:anchor="_Toc247878590" w:history="1">
            <w:r w:rsidR="00E8532E" w:rsidRPr="00054FA3">
              <w:rPr>
                <w:rStyle w:val="Hyperlink"/>
                <w:rFonts w:cs="Times New Roman"/>
                <w:noProof/>
              </w:rPr>
              <w:t>1.</w:t>
            </w:r>
            <w:r w:rsidR="00E8532E">
              <w:rPr>
                <w:rFonts w:asciiTheme="minorHAnsi" w:eastAsiaTheme="minorEastAsia" w:hAnsiTheme="minorHAnsi"/>
                <w:noProof/>
                <w:sz w:val="22"/>
                <w:lang w:eastAsia="lt-LT"/>
              </w:rPr>
              <w:tab/>
            </w:r>
            <w:r w:rsidR="00E8532E" w:rsidRPr="00054FA3">
              <w:rPr>
                <w:rStyle w:val="Hyperlink"/>
                <w:rFonts w:cs="Times New Roman"/>
                <w:noProof/>
              </w:rPr>
              <w:t>KLIENTŲ APTARNAVIMO TEORINIAI ASPEKTAI</w:t>
            </w:r>
            <w:r w:rsidR="00E8532E">
              <w:rPr>
                <w:noProof/>
                <w:webHidden/>
              </w:rPr>
              <w:tab/>
            </w:r>
            <w:r>
              <w:rPr>
                <w:noProof/>
                <w:webHidden/>
              </w:rPr>
              <w:fldChar w:fldCharType="begin"/>
            </w:r>
            <w:r w:rsidR="00E8532E">
              <w:rPr>
                <w:noProof/>
                <w:webHidden/>
              </w:rPr>
              <w:instrText xml:space="preserve"> PAGEREF _Toc247878590 \h </w:instrText>
            </w:r>
            <w:r>
              <w:rPr>
                <w:noProof/>
                <w:webHidden/>
              </w:rPr>
            </w:r>
            <w:r>
              <w:rPr>
                <w:noProof/>
                <w:webHidden/>
              </w:rPr>
              <w:fldChar w:fldCharType="separate"/>
            </w:r>
            <w:r w:rsidR="00FC796C">
              <w:rPr>
                <w:noProof/>
                <w:webHidden/>
              </w:rPr>
              <w:t>6</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591" w:history="1">
            <w:r w:rsidR="00E8532E" w:rsidRPr="00054FA3">
              <w:rPr>
                <w:rStyle w:val="Hyperlink"/>
                <w:rFonts w:cs="Times New Roman"/>
                <w:noProof/>
              </w:rPr>
              <w:t>1.1</w:t>
            </w:r>
            <w:r w:rsidR="00E8532E">
              <w:rPr>
                <w:rFonts w:asciiTheme="minorHAnsi" w:eastAsiaTheme="minorEastAsia" w:hAnsiTheme="minorHAnsi"/>
                <w:noProof/>
                <w:sz w:val="22"/>
                <w:lang w:eastAsia="lt-LT"/>
              </w:rPr>
              <w:tab/>
            </w:r>
            <w:r w:rsidR="00E8532E" w:rsidRPr="00054FA3">
              <w:rPr>
                <w:rStyle w:val="Hyperlink"/>
                <w:rFonts w:cs="Times New Roman"/>
                <w:noProof/>
              </w:rPr>
              <w:t>Organizacijos kultūra</w:t>
            </w:r>
            <w:r w:rsidR="00E8532E">
              <w:rPr>
                <w:noProof/>
                <w:webHidden/>
              </w:rPr>
              <w:tab/>
            </w:r>
            <w:r>
              <w:rPr>
                <w:noProof/>
                <w:webHidden/>
              </w:rPr>
              <w:fldChar w:fldCharType="begin"/>
            </w:r>
            <w:r w:rsidR="00E8532E">
              <w:rPr>
                <w:noProof/>
                <w:webHidden/>
              </w:rPr>
              <w:instrText xml:space="preserve"> PAGEREF _Toc247878591 \h </w:instrText>
            </w:r>
            <w:r>
              <w:rPr>
                <w:noProof/>
                <w:webHidden/>
              </w:rPr>
            </w:r>
            <w:r>
              <w:rPr>
                <w:noProof/>
                <w:webHidden/>
              </w:rPr>
              <w:fldChar w:fldCharType="separate"/>
            </w:r>
            <w:r w:rsidR="00FC796C">
              <w:rPr>
                <w:noProof/>
                <w:webHidden/>
              </w:rPr>
              <w:t>6</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592" w:history="1">
            <w:r w:rsidR="00E8532E" w:rsidRPr="00054FA3">
              <w:rPr>
                <w:rStyle w:val="Hyperlink"/>
                <w:rFonts w:cs="Times New Roman"/>
                <w:noProof/>
              </w:rPr>
              <w:t>1.2</w:t>
            </w:r>
            <w:r w:rsidR="00E8532E">
              <w:rPr>
                <w:rFonts w:asciiTheme="minorHAnsi" w:eastAsiaTheme="minorEastAsia" w:hAnsiTheme="minorHAnsi"/>
                <w:noProof/>
                <w:sz w:val="22"/>
                <w:lang w:eastAsia="lt-LT"/>
              </w:rPr>
              <w:tab/>
            </w:r>
            <w:r w:rsidR="00E8532E" w:rsidRPr="00054FA3">
              <w:rPr>
                <w:rStyle w:val="Hyperlink"/>
                <w:rFonts w:cs="Times New Roman"/>
                <w:noProof/>
              </w:rPr>
              <w:t>Santykių su klientais rinkodara</w:t>
            </w:r>
            <w:r w:rsidR="00E8532E">
              <w:rPr>
                <w:noProof/>
                <w:webHidden/>
              </w:rPr>
              <w:tab/>
            </w:r>
            <w:r>
              <w:rPr>
                <w:noProof/>
                <w:webHidden/>
              </w:rPr>
              <w:fldChar w:fldCharType="begin"/>
            </w:r>
            <w:r w:rsidR="00E8532E">
              <w:rPr>
                <w:noProof/>
                <w:webHidden/>
              </w:rPr>
              <w:instrText xml:space="preserve"> PAGEREF _Toc247878592 \h </w:instrText>
            </w:r>
            <w:r>
              <w:rPr>
                <w:noProof/>
                <w:webHidden/>
              </w:rPr>
            </w:r>
            <w:r>
              <w:rPr>
                <w:noProof/>
                <w:webHidden/>
              </w:rPr>
              <w:fldChar w:fldCharType="separate"/>
            </w:r>
            <w:r w:rsidR="00FC796C">
              <w:rPr>
                <w:noProof/>
                <w:webHidden/>
              </w:rPr>
              <w:t>10</w:t>
            </w:r>
            <w:r>
              <w:rPr>
                <w:noProof/>
                <w:webHidden/>
              </w:rPr>
              <w:fldChar w:fldCharType="end"/>
            </w:r>
          </w:hyperlink>
        </w:p>
        <w:p w:rsidR="00E8532E" w:rsidRDefault="0089224F" w:rsidP="00E8532E">
          <w:pPr>
            <w:pStyle w:val="TOC3"/>
            <w:tabs>
              <w:tab w:val="left" w:pos="1320"/>
              <w:tab w:val="right" w:leader="dot" w:pos="9911"/>
            </w:tabs>
            <w:spacing w:after="0" w:line="240" w:lineRule="auto"/>
            <w:rPr>
              <w:rFonts w:asciiTheme="minorHAnsi" w:eastAsiaTheme="minorEastAsia" w:hAnsiTheme="minorHAnsi"/>
              <w:noProof/>
              <w:sz w:val="22"/>
              <w:lang w:eastAsia="lt-LT"/>
            </w:rPr>
          </w:pPr>
          <w:hyperlink w:anchor="_Toc247878593" w:history="1">
            <w:r w:rsidR="00E8532E" w:rsidRPr="00054FA3">
              <w:rPr>
                <w:rStyle w:val="Hyperlink"/>
                <w:rFonts w:cs="Times New Roman"/>
                <w:noProof/>
              </w:rPr>
              <w:t>1.2.1</w:t>
            </w:r>
            <w:r w:rsidR="00E8532E">
              <w:rPr>
                <w:rFonts w:asciiTheme="minorHAnsi" w:eastAsiaTheme="minorEastAsia" w:hAnsiTheme="minorHAnsi"/>
                <w:noProof/>
                <w:sz w:val="22"/>
                <w:lang w:eastAsia="lt-LT"/>
              </w:rPr>
              <w:tab/>
            </w:r>
            <w:r w:rsidR="00E8532E" w:rsidRPr="00054FA3">
              <w:rPr>
                <w:rStyle w:val="Hyperlink"/>
                <w:rFonts w:cs="Times New Roman"/>
                <w:noProof/>
              </w:rPr>
              <w:t>Santykių su klientais valdymo sistemos</w:t>
            </w:r>
            <w:r w:rsidR="00E8532E">
              <w:rPr>
                <w:noProof/>
                <w:webHidden/>
              </w:rPr>
              <w:tab/>
            </w:r>
            <w:r>
              <w:rPr>
                <w:noProof/>
                <w:webHidden/>
              </w:rPr>
              <w:fldChar w:fldCharType="begin"/>
            </w:r>
            <w:r w:rsidR="00E8532E">
              <w:rPr>
                <w:noProof/>
                <w:webHidden/>
              </w:rPr>
              <w:instrText xml:space="preserve"> PAGEREF _Toc247878593 \h </w:instrText>
            </w:r>
            <w:r>
              <w:rPr>
                <w:noProof/>
                <w:webHidden/>
              </w:rPr>
            </w:r>
            <w:r>
              <w:rPr>
                <w:noProof/>
                <w:webHidden/>
              </w:rPr>
              <w:fldChar w:fldCharType="separate"/>
            </w:r>
            <w:r w:rsidR="00FC796C">
              <w:rPr>
                <w:noProof/>
                <w:webHidden/>
              </w:rPr>
              <w:t>11</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594" w:history="1">
            <w:r w:rsidR="00E8532E" w:rsidRPr="00054FA3">
              <w:rPr>
                <w:rStyle w:val="Hyperlink"/>
                <w:rFonts w:cs="Times New Roman"/>
                <w:noProof/>
              </w:rPr>
              <w:t>1.3</w:t>
            </w:r>
            <w:r w:rsidR="00E8532E">
              <w:rPr>
                <w:rFonts w:asciiTheme="minorHAnsi" w:eastAsiaTheme="minorEastAsia" w:hAnsiTheme="minorHAnsi"/>
                <w:noProof/>
                <w:sz w:val="22"/>
                <w:lang w:eastAsia="lt-LT"/>
              </w:rPr>
              <w:tab/>
            </w:r>
            <w:r w:rsidR="00E8532E" w:rsidRPr="00054FA3">
              <w:rPr>
                <w:rStyle w:val="Hyperlink"/>
                <w:rFonts w:cs="Times New Roman"/>
                <w:noProof/>
              </w:rPr>
              <w:t>Klientų aptarnavimas</w:t>
            </w:r>
            <w:r w:rsidR="00E8532E">
              <w:rPr>
                <w:noProof/>
                <w:webHidden/>
              </w:rPr>
              <w:tab/>
            </w:r>
            <w:r>
              <w:rPr>
                <w:noProof/>
                <w:webHidden/>
              </w:rPr>
              <w:fldChar w:fldCharType="begin"/>
            </w:r>
            <w:r w:rsidR="00E8532E">
              <w:rPr>
                <w:noProof/>
                <w:webHidden/>
              </w:rPr>
              <w:instrText xml:space="preserve"> PAGEREF _Toc247878594 \h </w:instrText>
            </w:r>
            <w:r>
              <w:rPr>
                <w:noProof/>
                <w:webHidden/>
              </w:rPr>
            </w:r>
            <w:r>
              <w:rPr>
                <w:noProof/>
                <w:webHidden/>
              </w:rPr>
              <w:fldChar w:fldCharType="separate"/>
            </w:r>
            <w:r w:rsidR="00FC796C">
              <w:rPr>
                <w:noProof/>
                <w:webHidden/>
              </w:rPr>
              <w:t>14</w:t>
            </w:r>
            <w:r>
              <w:rPr>
                <w:noProof/>
                <w:webHidden/>
              </w:rPr>
              <w:fldChar w:fldCharType="end"/>
            </w:r>
          </w:hyperlink>
        </w:p>
        <w:p w:rsidR="00E8532E" w:rsidRDefault="0089224F" w:rsidP="00E8532E">
          <w:pPr>
            <w:pStyle w:val="TOC3"/>
            <w:tabs>
              <w:tab w:val="left" w:pos="1320"/>
              <w:tab w:val="right" w:leader="dot" w:pos="9911"/>
            </w:tabs>
            <w:spacing w:after="0" w:line="240" w:lineRule="auto"/>
            <w:rPr>
              <w:rFonts w:asciiTheme="minorHAnsi" w:eastAsiaTheme="minorEastAsia" w:hAnsiTheme="minorHAnsi"/>
              <w:noProof/>
              <w:sz w:val="22"/>
              <w:lang w:eastAsia="lt-LT"/>
            </w:rPr>
          </w:pPr>
          <w:hyperlink w:anchor="_Toc247878595" w:history="1">
            <w:r w:rsidR="00E8532E" w:rsidRPr="00054FA3">
              <w:rPr>
                <w:rStyle w:val="Hyperlink"/>
                <w:rFonts w:cs="Times New Roman"/>
                <w:noProof/>
              </w:rPr>
              <w:t>1.3.1</w:t>
            </w:r>
            <w:r w:rsidR="00E8532E">
              <w:rPr>
                <w:rFonts w:asciiTheme="minorHAnsi" w:eastAsiaTheme="minorEastAsia" w:hAnsiTheme="minorHAnsi"/>
                <w:noProof/>
                <w:sz w:val="22"/>
                <w:lang w:eastAsia="lt-LT"/>
              </w:rPr>
              <w:tab/>
            </w:r>
            <w:r w:rsidR="00E8532E" w:rsidRPr="00054FA3">
              <w:rPr>
                <w:rStyle w:val="Hyperlink"/>
                <w:rFonts w:cs="Times New Roman"/>
                <w:noProof/>
              </w:rPr>
              <w:t>Klientų aptarnavimo kokybė</w:t>
            </w:r>
            <w:r w:rsidR="00E8532E">
              <w:rPr>
                <w:noProof/>
                <w:webHidden/>
              </w:rPr>
              <w:tab/>
            </w:r>
            <w:r>
              <w:rPr>
                <w:noProof/>
                <w:webHidden/>
              </w:rPr>
              <w:fldChar w:fldCharType="begin"/>
            </w:r>
            <w:r w:rsidR="00E8532E">
              <w:rPr>
                <w:noProof/>
                <w:webHidden/>
              </w:rPr>
              <w:instrText xml:space="preserve"> PAGEREF _Toc247878595 \h </w:instrText>
            </w:r>
            <w:r>
              <w:rPr>
                <w:noProof/>
                <w:webHidden/>
              </w:rPr>
            </w:r>
            <w:r>
              <w:rPr>
                <w:noProof/>
                <w:webHidden/>
              </w:rPr>
              <w:fldChar w:fldCharType="separate"/>
            </w:r>
            <w:r w:rsidR="00FC796C">
              <w:rPr>
                <w:noProof/>
                <w:webHidden/>
              </w:rPr>
              <w:t>15</w:t>
            </w:r>
            <w:r>
              <w:rPr>
                <w:noProof/>
                <w:webHidden/>
              </w:rPr>
              <w:fldChar w:fldCharType="end"/>
            </w:r>
          </w:hyperlink>
        </w:p>
        <w:p w:rsidR="00E8532E" w:rsidRDefault="0089224F" w:rsidP="00E8532E">
          <w:pPr>
            <w:pStyle w:val="TOC3"/>
            <w:tabs>
              <w:tab w:val="left" w:pos="1320"/>
              <w:tab w:val="right" w:leader="dot" w:pos="9911"/>
            </w:tabs>
            <w:spacing w:after="0" w:line="240" w:lineRule="auto"/>
            <w:rPr>
              <w:rFonts w:asciiTheme="minorHAnsi" w:eastAsiaTheme="minorEastAsia" w:hAnsiTheme="minorHAnsi"/>
              <w:noProof/>
              <w:sz w:val="22"/>
              <w:lang w:eastAsia="lt-LT"/>
            </w:rPr>
          </w:pPr>
          <w:hyperlink w:anchor="_Toc247878596" w:history="1">
            <w:r w:rsidR="00E8532E" w:rsidRPr="00054FA3">
              <w:rPr>
                <w:rStyle w:val="Hyperlink"/>
                <w:rFonts w:cs="Times New Roman"/>
                <w:noProof/>
              </w:rPr>
              <w:t>1.3.2</w:t>
            </w:r>
            <w:r w:rsidR="00E8532E">
              <w:rPr>
                <w:rFonts w:asciiTheme="minorHAnsi" w:eastAsiaTheme="minorEastAsia" w:hAnsiTheme="minorHAnsi"/>
                <w:noProof/>
                <w:sz w:val="22"/>
                <w:lang w:eastAsia="lt-LT"/>
              </w:rPr>
              <w:tab/>
            </w:r>
            <w:r w:rsidR="00E8532E" w:rsidRPr="00054FA3">
              <w:rPr>
                <w:rStyle w:val="Hyperlink"/>
                <w:rFonts w:cs="Times New Roman"/>
                <w:noProof/>
              </w:rPr>
              <w:t>Slapto pirkėjo metodas</w:t>
            </w:r>
            <w:r w:rsidR="00E8532E">
              <w:rPr>
                <w:noProof/>
                <w:webHidden/>
              </w:rPr>
              <w:tab/>
            </w:r>
            <w:r>
              <w:rPr>
                <w:noProof/>
                <w:webHidden/>
              </w:rPr>
              <w:fldChar w:fldCharType="begin"/>
            </w:r>
            <w:r w:rsidR="00E8532E">
              <w:rPr>
                <w:noProof/>
                <w:webHidden/>
              </w:rPr>
              <w:instrText xml:space="preserve"> PAGEREF _Toc247878596 \h </w:instrText>
            </w:r>
            <w:r>
              <w:rPr>
                <w:noProof/>
                <w:webHidden/>
              </w:rPr>
            </w:r>
            <w:r>
              <w:rPr>
                <w:noProof/>
                <w:webHidden/>
              </w:rPr>
              <w:fldChar w:fldCharType="separate"/>
            </w:r>
            <w:r w:rsidR="00FC796C">
              <w:rPr>
                <w:noProof/>
                <w:webHidden/>
              </w:rPr>
              <w:t>20</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597" w:history="1">
            <w:r w:rsidR="00E8532E" w:rsidRPr="00054FA3">
              <w:rPr>
                <w:rStyle w:val="Hyperlink"/>
                <w:rFonts w:cs="Times New Roman"/>
                <w:noProof/>
              </w:rPr>
              <w:t>1.4</w:t>
            </w:r>
            <w:r w:rsidR="00E8532E">
              <w:rPr>
                <w:rFonts w:asciiTheme="minorHAnsi" w:eastAsiaTheme="minorEastAsia" w:hAnsiTheme="minorHAnsi"/>
                <w:noProof/>
                <w:sz w:val="22"/>
                <w:lang w:eastAsia="lt-LT"/>
              </w:rPr>
              <w:tab/>
            </w:r>
            <w:r w:rsidR="00E8532E" w:rsidRPr="00054FA3">
              <w:rPr>
                <w:rStyle w:val="Hyperlink"/>
                <w:rFonts w:cs="Times New Roman"/>
                <w:noProof/>
              </w:rPr>
              <w:t>Elektroninis klientų aptarnavimas</w:t>
            </w:r>
            <w:r w:rsidR="00E8532E">
              <w:rPr>
                <w:noProof/>
                <w:webHidden/>
              </w:rPr>
              <w:tab/>
            </w:r>
            <w:r>
              <w:rPr>
                <w:noProof/>
                <w:webHidden/>
              </w:rPr>
              <w:fldChar w:fldCharType="begin"/>
            </w:r>
            <w:r w:rsidR="00E8532E">
              <w:rPr>
                <w:noProof/>
                <w:webHidden/>
              </w:rPr>
              <w:instrText xml:space="preserve"> PAGEREF _Toc247878597 \h </w:instrText>
            </w:r>
            <w:r>
              <w:rPr>
                <w:noProof/>
                <w:webHidden/>
              </w:rPr>
            </w:r>
            <w:r>
              <w:rPr>
                <w:noProof/>
                <w:webHidden/>
              </w:rPr>
              <w:fldChar w:fldCharType="separate"/>
            </w:r>
            <w:r w:rsidR="00FC796C">
              <w:rPr>
                <w:noProof/>
                <w:webHidden/>
              </w:rPr>
              <w:t>22</w:t>
            </w:r>
            <w:r>
              <w:rPr>
                <w:noProof/>
                <w:webHidden/>
              </w:rPr>
              <w:fldChar w:fldCharType="end"/>
            </w:r>
          </w:hyperlink>
        </w:p>
        <w:p w:rsidR="00E8532E" w:rsidRDefault="0089224F" w:rsidP="00E8532E">
          <w:pPr>
            <w:pStyle w:val="TOC3"/>
            <w:tabs>
              <w:tab w:val="left" w:pos="1320"/>
              <w:tab w:val="right" w:leader="dot" w:pos="9911"/>
            </w:tabs>
            <w:spacing w:after="0" w:line="240" w:lineRule="auto"/>
            <w:rPr>
              <w:rFonts w:asciiTheme="minorHAnsi" w:eastAsiaTheme="minorEastAsia" w:hAnsiTheme="minorHAnsi"/>
              <w:noProof/>
              <w:sz w:val="22"/>
              <w:lang w:eastAsia="lt-LT"/>
            </w:rPr>
          </w:pPr>
          <w:hyperlink w:anchor="_Toc247878598" w:history="1">
            <w:r w:rsidR="00E8532E" w:rsidRPr="00054FA3">
              <w:rPr>
                <w:rStyle w:val="Hyperlink"/>
                <w:rFonts w:cs="Times New Roman"/>
                <w:noProof/>
              </w:rPr>
              <w:t>1.4.1</w:t>
            </w:r>
            <w:r w:rsidR="00E8532E">
              <w:rPr>
                <w:rFonts w:asciiTheme="minorHAnsi" w:eastAsiaTheme="minorEastAsia" w:hAnsiTheme="minorHAnsi"/>
                <w:noProof/>
                <w:sz w:val="22"/>
                <w:lang w:eastAsia="lt-LT"/>
              </w:rPr>
              <w:tab/>
            </w:r>
            <w:r w:rsidR="00E8532E" w:rsidRPr="00054FA3">
              <w:rPr>
                <w:rStyle w:val="Hyperlink"/>
                <w:rFonts w:cs="Times New Roman"/>
                <w:noProof/>
              </w:rPr>
              <w:t>Elektroninio klientų aptarnavimo kokybė</w:t>
            </w:r>
            <w:r w:rsidR="00E8532E">
              <w:rPr>
                <w:noProof/>
                <w:webHidden/>
              </w:rPr>
              <w:tab/>
            </w:r>
            <w:r>
              <w:rPr>
                <w:noProof/>
                <w:webHidden/>
              </w:rPr>
              <w:fldChar w:fldCharType="begin"/>
            </w:r>
            <w:r w:rsidR="00E8532E">
              <w:rPr>
                <w:noProof/>
                <w:webHidden/>
              </w:rPr>
              <w:instrText xml:space="preserve"> PAGEREF _Toc247878598 \h </w:instrText>
            </w:r>
            <w:r>
              <w:rPr>
                <w:noProof/>
                <w:webHidden/>
              </w:rPr>
            </w:r>
            <w:r>
              <w:rPr>
                <w:noProof/>
                <w:webHidden/>
              </w:rPr>
              <w:fldChar w:fldCharType="separate"/>
            </w:r>
            <w:r w:rsidR="00FC796C">
              <w:rPr>
                <w:noProof/>
                <w:webHidden/>
              </w:rPr>
              <w:t>22</w:t>
            </w:r>
            <w:r>
              <w:rPr>
                <w:noProof/>
                <w:webHidden/>
              </w:rPr>
              <w:fldChar w:fldCharType="end"/>
            </w:r>
          </w:hyperlink>
        </w:p>
        <w:p w:rsidR="00E8532E" w:rsidRDefault="0089224F" w:rsidP="00E8532E">
          <w:pPr>
            <w:pStyle w:val="TOC3"/>
            <w:tabs>
              <w:tab w:val="left" w:pos="1320"/>
              <w:tab w:val="right" w:leader="dot" w:pos="9911"/>
            </w:tabs>
            <w:spacing w:after="0" w:line="240" w:lineRule="auto"/>
            <w:rPr>
              <w:rFonts w:asciiTheme="minorHAnsi" w:eastAsiaTheme="minorEastAsia" w:hAnsiTheme="minorHAnsi"/>
              <w:noProof/>
              <w:sz w:val="22"/>
              <w:lang w:eastAsia="lt-LT"/>
            </w:rPr>
          </w:pPr>
          <w:hyperlink w:anchor="_Toc247878600" w:history="1">
            <w:r w:rsidR="00E8532E" w:rsidRPr="00054FA3">
              <w:rPr>
                <w:rStyle w:val="Hyperlink"/>
                <w:rFonts w:cs="Times New Roman"/>
                <w:noProof/>
              </w:rPr>
              <w:t>1.4.2</w:t>
            </w:r>
            <w:r w:rsidR="00E8532E">
              <w:rPr>
                <w:rFonts w:asciiTheme="minorHAnsi" w:eastAsiaTheme="minorEastAsia" w:hAnsiTheme="minorHAnsi"/>
                <w:noProof/>
                <w:sz w:val="22"/>
                <w:lang w:eastAsia="lt-LT"/>
              </w:rPr>
              <w:tab/>
            </w:r>
            <w:r w:rsidR="00E8532E" w:rsidRPr="00054FA3">
              <w:rPr>
                <w:rStyle w:val="Hyperlink"/>
                <w:rFonts w:cs="Times New Roman"/>
                <w:noProof/>
              </w:rPr>
              <w:t>Klientų aptarnavimas elektroniniu paštu</w:t>
            </w:r>
            <w:r w:rsidR="00E8532E">
              <w:rPr>
                <w:noProof/>
                <w:webHidden/>
              </w:rPr>
              <w:tab/>
            </w:r>
            <w:r>
              <w:rPr>
                <w:noProof/>
                <w:webHidden/>
              </w:rPr>
              <w:fldChar w:fldCharType="begin"/>
            </w:r>
            <w:r w:rsidR="00E8532E">
              <w:rPr>
                <w:noProof/>
                <w:webHidden/>
              </w:rPr>
              <w:instrText xml:space="preserve"> PAGEREF _Toc247878600 \h </w:instrText>
            </w:r>
            <w:r>
              <w:rPr>
                <w:noProof/>
                <w:webHidden/>
              </w:rPr>
            </w:r>
            <w:r>
              <w:rPr>
                <w:noProof/>
                <w:webHidden/>
              </w:rPr>
              <w:fldChar w:fldCharType="separate"/>
            </w:r>
            <w:r w:rsidR="00FC796C">
              <w:rPr>
                <w:noProof/>
                <w:webHidden/>
              </w:rPr>
              <w:t>25</w:t>
            </w:r>
            <w:r>
              <w:rPr>
                <w:noProof/>
                <w:webHidden/>
              </w:rPr>
              <w:fldChar w:fldCharType="end"/>
            </w:r>
          </w:hyperlink>
        </w:p>
        <w:p w:rsidR="00E8532E" w:rsidRDefault="0089224F" w:rsidP="00E8532E">
          <w:pPr>
            <w:pStyle w:val="TOC1"/>
            <w:tabs>
              <w:tab w:val="left" w:pos="440"/>
              <w:tab w:val="right" w:leader="dot" w:pos="9911"/>
            </w:tabs>
            <w:spacing w:after="0" w:line="240" w:lineRule="auto"/>
            <w:rPr>
              <w:rFonts w:asciiTheme="minorHAnsi" w:eastAsiaTheme="minorEastAsia" w:hAnsiTheme="minorHAnsi"/>
              <w:noProof/>
              <w:sz w:val="22"/>
              <w:lang w:eastAsia="lt-LT"/>
            </w:rPr>
          </w:pPr>
          <w:hyperlink w:anchor="_Toc247878601" w:history="1">
            <w:r w:rsidR="00E8532E" w:rsidRPr="00054FA3">
              <w:rPr>
                <w:rStyle w:val="Hyperlink"/>
                <w:rFonts w:cs="Times New Roman"/>
                <w:noProof/>
              </w:rPr>
              <w:t>2.</w:t>
            </w:r>
            <w:r w:rsidR="00E8532E">
              <w:rPr>
                <w:rFonts w:asciiTheme="minorHAnsi" w:eastAsiaTheme="minorEastAsia" w:hAnsiTheme="minorHAnsi"/>
                <w:noProof/>
                <w:sz w:val="22"/>
                <w:lang w:eastAsia="lt-LT"/>
              </w:rPr>
              <w:tab/>
            </w:r>
            <w:r w:rsidR="00E8532E" w:rsidRPr="00054FA3">
              <w:rPr>
                <w:rStyle w:val="Hyperlink"/>
                <w:rFonts w:cs="Times New Roman"/>
                <w:noProof/>
              </w:rPr>
              <w:t>KLIENTŲ APTARNAVIMO ELEKTRONIIU PAŠTU LIETUVOJE TYRIMAS</w:t>
            </w:r>
            <w:r w:rsidR="00E8532E">
              <w:rPr>
                <w:noProof/>
                <w:webHidden/>
              </w:rPr>
              <w:tab/>
            </w:r>
            <w:r>
              <w:rPr>
                <w:noProof/>
                <w:webHidden/>
              </w:rPr>
              <w:fldChar w:fldCharType="begin"/>
            </w:r>
            <w:r w:rsidR="00E8532E">
              <w:rPr>
                <w:noProof/>
                <w:webHidden/>
              </w:rPr>
              <w:instrText xml:space="preserve"> PAGEREF _Toc247878601 \h </w:instrText>
            </w:r>
            <w:r>
              <w:rPr>
                <w:noProof/>
                <w:webHidden/>
              </w:rPr>
            </w:r>
            <w:r>
              <w:rPr>
                <w:noProof/>
                <w:webHidden/>
              </w:rPr>
              <w:fldChar w:fldCharType="separate"/>
            </w:r>
            <w:r w:rsidR="00FC796C">
              <w:rPr>
                <w:noProof/>
                <w:webHidden/>
              </w:rPr>
              <w:t>28</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602" w:history="1">
            <w:r w:rsidR="00E8532E" w:rsidRPr="00054FA3">
              <w:rPr>
                <w:rStyle w:val="Hyperlink"/>
                <w:rFonts w:cs="Times New Roman"/>
                <w:noProof/>
              </w:rPr>
              <w:t>2.1</w:t>
            </w:r>
            <w:r w:rsidR="00E8532E">
              <w:rPr>
                <w:rFonts w:asciiTheme="minorHAnsi" w:eastAsiaTheme="minorEastAsia" w:hAnsiTheme="minorHAnsi"/>
                <w:noProof/>
                <w:sz w:val="22"/>
                <w:lang w:eastAsia="lt-LT"/>
              </w:rPr>
              <w:tab/>
            </w:r>
            <w:r w:rsidR="00E8532E" w:rsidRPr="00054FA3">
              <w:rPr>
                <w:rStyle w:val="Hyperlink"/>
                <w:rFonts w:cs="Times New Roman"/>
                <w:noProof/>
              </w:rPr>
              <w:t>Empirinio tyrimo metodologija ir organizavimas</w:t>
            </w:r>
            <w:r w:rsidR="00E8532E">
              <w:rPr>
                <w:noProof/>
                <w:webHidden/>
              </w:rPr>
              <w:tab/>
            </w:r>
            <w:r>
              <w:rPr>
                <w:noProof/>
                <w:webHidden/>
              </w:rPr>
              <w:fldChar w:fldCharType="begin"/>
            </w:r>
            <w:r w:rsidR="00E8532E">
              <w:rPr>
                <w:noProof/>
                <w:webHidden/>
              </w:rPr>
              <w:instrText xml:space="preserve"> PAGEREF _Toc247878602 \h </w:instrText>
            </w:r>
            <w:r>
              <w:rPr>
                <w:noProof/>
                <w:webHidden/>
              </w:rPr>
            </w:r>
            <w:r>
              <w:rPr>
                <w:noProof/>
                <w:webHidden/>
              </w:rPr>
              <w:fldChar w:fldCharType="separate"/>
            </w:r>
            <w:r w:rsidR="00FC796C">
              <w:rPr>
                <w:noProof/>
                <w:webHidden/>
              </w:rPr>
              <w:t>28</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603" w:history="1">
            <w:r w:rsidR="00E8532E" w:rsidRPr="00054FA3">
              <w:rPr>
                <w:rStyle w:val="Hyperlink"/>
                <w:rFonts w:cs="Times New Roman"/>
                <w:noProof/>
              </w:rPr>
              <w:t>2.2</w:t>
            </w:r>
            <w:r w:rsidR="00E8532E">
              <w:rPr>
                <w:rFonts w:asciiTheme="minorHAnsi" w:eastAsiaTheme="minorEastAsia" w:hAnsiTheme="minorHAnsi"/>
                <w:noProof/>
                <w:sz w:val="22"/>
                <w:lang w:eastAsia="lt-LT"/>
              </w:rPr>
              <w:tab/>
            </w:r>
            <w:r w:rsidR="00E8532E" w:rsidRPr="00054FA3">
              <w:rPr>
                <w:rStyle w:val="Hyperlink"/>
                <w:rFonts w:cs="Times New Roman"/>
                <w:noProof/>
              </w:rPr>
              <w:t>Interneto naudojimas Lietuvoje</w:t>
            </w:r>
            <w:r w:rsidR="00E8532E">
              <w:rPr>
                <w:noProof/>
                <w:webHidden/>
              </w:rPr>
              <w:tab/>
            </w:r>
            <w:r>
              <w:rPr>
                <w:noProof/>
                <w:webHidden/>
              </w:rPr>
              <w:fldChar w:fldCharType="begin"/>
            </w:r>
            <w:r w:rsidR="00E8532E">
              <w:rPr>
                <w:noProof/>
                <w:webHidden/>
              </w:rPr>
              <w:instrText xml:space="preserve"> PAGEREF _Toc247878603 \h </w:instrText>
            </w:r>
            <w:r>
              <w:rPr>
                <w:noProof/>
                <w:webHidden/>
              </w:rPr>
            </w:r>
            <w:r>
              <w:rPr>
                <w:noProof/>
                <w:webHidden/>
              </w:rPr>
              <w:fldChar w:fldCharType="separate"/>
            </w:r>
            <w:r w:rsidR="00FC796C">
              <w:rPr>
                <w:noProof/>
                <w:webHidden/>
              </w:rPr>
              <w:t>31</w:t>
            </w:r>
            <w:r>
              <w:rPr>
                <w:noProof/>
                <w:webHidden/>
              </w:rPr>
              <w:fldChar w:fldCharType="end"/>
            </w:r>
          </w:hyperlink>
        </w:p>
        <w:p w:rsidR="00E8532E" w:rsidRDefault="0089224F" w:rsidP="00E8532E">
          <w:pPr>
            <w:pStyle w:val="TOC3"/>
            <w:tabs>
              <w:tab w:val="left" w:pos="1320"/>
              <w:tab w:val="right" w:leader="dot" w:pos="9911"/>
            </w:tabs>
            <w:spacing w:after="0" w:line="240" w:lineRule="auto"/>
            <w:rPr>
              <w:rFonts w:asciiTheme="minorHAnsi" w:eastAsiaTheme="minorEastAsia" w:hAnsiTheme="minorHAnsi"/>
              <w:noProof/>
              <w:sz w:val="22"/>
              <w:lang w:eastAsia="lt-LT"/>
            </w:rPr>
          </w:pPr>
          <w:hyperlink w:anchor="_Toc247878604" w:history="1">
            <w:r w:rsidR="00E8532E" w:rsidRPr="00054FA3">
              <w:rPr>
                <w:rStyle w:val="Hyperlink"/>
                <w:rFonts w:cs="Times New Roman"/>
                <w:noProof/>
              </w:rPr>
              <w:t>2.2.1</w:t>
            </w:r>
            <w:r w:rsidR="00E8532E">
              <w:rPr>
                <w:rFonts w:asciiTheme="minorHAnsi" w:eastAsiaTheme="minorEastAsia" w:hAnsiTheme="minorHAnsi"/>
                <w:noProof/>
                <w:sz w:val="22"/>
                <w:lang w:eastAsia="lt-LT"/>
              </w:rPr>
              <w:tab/>
            </w:r>
            <w:r w:rsidR="00E8532E" w:rsidRPr="00054FA3">
              <w:rPr>
                <w:rStyle w:val="Hyperlink"/>
                <w:rFonts w:cs="Times New Roman"/>
                <w:noProof/>
              </w:rPr>
              <w:t>Privačių asmenų naudojimasis internetinėmis technologijomis</w:t>
            </w:r>
            <w:r w:rsidR="00E8532E">
              <w:rPr>
                <w:noProof/>
                <w:webHidden/>
              </w:rPr>
              <w:tab/>
            </w:r>
            <w:r>
              <w:rPr>
                <w:noProof/>
                <w:webHidden/>
              </w:rPr>
              <w:fldChar w:fldCharType="begin"/>
            </w:r>
            <w:r w:rsidR="00E8532E">
              <w:rPr>
                <w:noProof/>
                <w:webHidden/>
              </w:rPr>
              <w:instrText xml:space="preserve"> PAGEREF _Toc247878604 \h </w:instrText>
            </w:r>
            <w:r>
              <w:rPr>
                <w:noProof/>
                <w:webHidden/>
              </w:rPr>
            </w:r>
            <w:r>
              <w:rPr>
                <w:noProof/>
                <w:webHidden/>
              </w:rPr>
              <w:fldChar w:fldCharType="separate"/>
            </w:r>
            <w:r w:rsidR="00FC796C">
              <w:rPr>
                <w:noProof/>
                <w:webHidden/>
              </w:rPr>
              <w:t>32</w:t>
            </w:r>
            <w:r>
              <w:rPr>
                <w:noProof/>
                <w:webHidden/>
              </w:rPr>
              <w:fldChar w:fldCharType="end"/>
            </w:r>
          </w:hyperlink>
        </w:p>
        <w:p w:rsidR="00E8532E" w:rsidRDefault="0089224F" w:rsidP="00E8532E">
          <w:pPr>
            <w:pStyle w:val="TOC3"/>
            <w:tabs>
              <w:tab w:val="left" w:pos="1320"/>
              <w:tab w:val="right" w:leader="dot" w:pos="9911"/>
            </w:tabs>
            <w:spacing w:after="0" w:line="240" w:lineRule="auto"/>
            <w:rPr>
              <w:rFonts w:asciiTheme="minorHAnsi" w:eastAsiaTheme="minorEastAsia" w:hAnsiTheme="minorHAnsi"/>
              <w:noProof/>
              <w:sz w:val="22"/>
              <w:lang w:eastAsia="lt-LT"/>
            </w:rPr>
          </w:pPr>
          <w:hyperlink w:anchor="_Toc247878605" w:history="1">
            <w:r w:rsidR="00E8532E" w:rsidRPr="00054FA3">
              <w:rPr>
                <w:rStyle w:val="Hyperlink"/>
                <w:rFonts w:cs="Times New Roman"/>
                <w:noProof/>
              </w:rPr>
              <w:t>2.2.2</w:t>
            </w:r>
            <w:r w:rsidR="00E8532E">
              <w:rPr>
                <w:rFonts w:asciiTheme="minorHAnsi" w:eastAsiaTheme="minorEastAsia" w:hAnsiTheme="minorHAnsi"/>
                <w:noProof/>
                <w:sz w:val="22"/>
                <w:lang w:eastAsia="lt-LT"/>
              </w:rPr>
              <w:tab/>
            </w:r>
            <w:r w:rsidR="00E8532E" w:rsidRPr="00054FA3">
              <w:rPr>
                <w:rStyle w:val="Hyperlink"/>
                <w:rFonts w:cs="Times New Roman"/>
                <w:noProof/>
              </w:rPr>
              <w:t>Interneto naudojimas verslo struktūrose</w:t>
            </w:r>
            <w:r w:rsidR="00E8532E">
              <w:rPr>
                <w:noProof/>
                <w:webHidden/>
              </w:rPr>
              <w:tab/>
            </w:r>
            <w:r>
              <w:rPr>
                <w:noProof/>
                <w:webHidden/>
              </w:rPr>
              <w:fldChar w:fldCharType="begin"/>
            </w:r>
            <w:r w:rsidR="00E8532E">
              <w:rPr>
                <w:noProof/>
                <w:webHidden/>
              </w:rPr>
              <w:instrText xml:space="preserve"> PAGEREF _Toc247878605 \h </w:instrText>
            </w:r>
            <w:r>
              <w:rPr>
                <w:noProof/>
                <w:webHidden/>
              </w:rPr>
            </w:r>
            <w:r>
              <w:rPr>
                <w:noProof/>
                <w:webHidden/>
              </w:rPr>
              <w:fldChar w:fldCharType="separate"/>
            </w:r>
            <w:r w:rsidR="00FC796C">
              <w:rPr>
                <w:noProof/>
                <w:webHidden/>
              </w:rPr>
              <w:t>34</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606" w:history="1">
            <w:r w:rsidR="00E8532E" w:rsidRPr="00054FA3">
              <w:rPr>
                <w:rStyle w:val="Hyperlink"/>
                <w:rFonts w:cs="Times New Roman"/>
                <w:noProof/>
              </w:rPr>
              <w:t>2.3</w:t>
            </w:r>
            <w:r w:rsidR="00E8532E">
              <w:rPr>
                <w:rFonts w:asciiTheme="minorHAnsi" w:eastAsiaTheme="minorEastAsia" w:hAnsiTheme="minorHAnsi"/>
                <w:noProof/>
                <w:sz w:val="22"/>
                <w:lang w:eastAsia="lt-LT"/>
              </w:rPr>
              <w:tab/>
            </w:r>
            <w:r w:rsidR="00E8532E" w:rsidRPr="00054FA3">
              <w:rPr>
                <w:rStyle w:val="Hyperlink"/>
                <w:rFonts w:cs="Times New Roman"/>
                <w:noProof/>
              </w:rPr>
              <w:t>Eksperimentinio tyrimo rezultatai</w:t>
            </w:r>
            <w:r w:rsidR="00E8532E">
              <w:rPr>
                <w:noProof/>
                <w:webHidden/>
              </w:rPr>
              <w:tab/>
            </w:r>
            <w:r>
              <w:rPr>
                <w:noProof/>
                <w:webHidden/>
              </w:rPr>
              <w:fldChar w:fldCharType="begin"/>
            </w:r>
            <w:r w:rsidR="00E8532E">
              <w:rPr>
                <w:noProof/>
                <w:webHidden/>
              </w:rPr>
              <w:instrText xml:space="preserve"> PAGEREF _Toc247878606 \h </w:instrText>
            </w:r>
            <w:r>
              <w:rPr>
                <w:noProof/>
                <w:webHidden/>
              </w:rPr>
            </w:r>
            <w:r>
              <w:rPr>
                <w:noProof/>
                <w:webHidden/>
              </w:rPr>
              <w:fldChar w:fldCharType="separate"/>
            </w:r>
            <w:r w:rsidR="00FC796C">
              <w:rPr>
                <w:noProof/>
                <w:webHidden/>
              </w:rPr>
              <w:t>35</w:t>
            </w:r>
            <w:r>
              <w:rPr>
                <w:noProof/>
                <w:webHidden/>
              </w:rPr>
              <w:fldChar w:fldCharType="end"/>
            </w:r>
          </w:hyperlink>
        </w:p>
        <w:p w:rsidR="00E8532E" w:rsidRDefault="0089224F" w:rsidP="00E8532E">
          <w:pPr>
            <w:pStyle w:val="TOC3"/>
            <w:tabs>
              <w:tab w:val="left" w:pos="1320"/>
              <w:tab w:val="right" w:leader="dot" w:pos="9911"/>
            </w:tabs>
            <w:spacing w:after="0" w:line="240" w:lineRule="auto"/>
            <w:rPr>
              <w:rFonts w:asciiTheme="minorHAnsi" w:eastAsiaTheme="minorEastAsia" w:hAnsiTheme="minorHAnsi"/>
              <w:noProof/>
              <w:sz w:val="22"/>
              <w:lang w:eastAsia="lt-LT"/>
            </w:rPr>
          </w:pPr>
          <w:hyperlink w:anchor="_Toc247878607" w:history="1">
            <w:r w:rsidR="00E8532E" w:rsidRPr="00054FA3">
              <w:rPr>
                <w:rStyle w:val="Hyperlink"/>
                <w:rFonts w:cs="Times New Roman"/>
                <w:noProof/>
              </w:rPr>
              <w:t>2.3.1</w:t>
            </w:r>
            <w:r w:rsidR="00E8532E">
              <w:rPr>
                <w:rFonts w:asciiTheme="minorHAnsi" w:eastAsiaTheme="minorEastAsia" w:hAnsiTheme="minorHAnsi"/>
                <w:noProof/>
                <w:sz w:val="22"/>
                <w:lang w:eastAsia="lt-LT"/>
              </w:rPr>
              <w:tab/>
            </w:r>
            <w:r w:rsidR="00E8532E" w:rsidRPr="00054FA3">
              <w:rPr>
                <w:rStyle w:val="Hyperlink"/>
                <w:rFonts w:cs="Times New Roman"/>
                <w:noProof/>
              </w:rPr>
              <w:t>Hipotezės tikrinimas</w:t>
            </w:r>
            <w:r w:rsidR="00E8532E">
              <w:rPr>
                <w:noProof/>
                <w:webHidden/>
              </w:rPr>
              <w:tab/>
            </w:r>
            <w:r>
              <w:rPr>
                <w:noProof/>
                <w:webHidden/>
              </w:rPr>
              <w:fldChar w:fldCharType="begin"/>
            </w:r>
            <w:r w:rsidR="00E8532E">
              <w:rPr>
                <w:noProof/>
                <w:webHidden/>
              </w:rPr>
              <w:instrText xml:space="preserve"> PAGEREF _Toc247878607 \h </w:instrText>
            </w:r>
            <w:r>
              <w:rPr>
                <w:noProof/>
                <w:webHidden/>
              </w:rPr>
            </w:r>
            <w:r>
              <w:rPr>
                <w:noProof/>
                <w:webHidden/>
              </w:rPr>
              <w:fldChar w:fldCharType="separate"/>
            </w:r>
            <w:r w:rsidR="00FC796C">
              <w:rPr>
                <w:noProof/>
                <w:webHidden/>
              </w:rPr>
              <w:t>39</w:t>
            </w:r>
            <w:r>
              <w:rPr>
                <w:noProof/>
                <w:webHidden/>
              </w:rPr>
              <w:fldChar w:fldCharType="end"/>
            </w:r>
          </w:hyperlink>
        </w:p>
        <w:p w:rsidR="00E8532E" w:rsidRDefault="0089224F" w:rsidP="00E8532E">
          <w:pPr>
            <w:pStyle w:val="TOC1"/>
            <w:tabs>
              <w:tab w:val="left" w:pos="440"/>
              <w:tab w:val="right" w:leader="dot" w:pos="9911"/>
            </w:tabs>
            <w:spacing w:after="0" w:line="240" w:lineRule="auto"/>
            <w:rPr>
              <w:rFonts w:asciiTheme="minorHAnsi" w:eastAsiaTheme="minorEastAsia" w:hAnsiTheme="minorHAnsi"/>
              <w:noProof/>
              <w:sz w:val="22"/>
              <w:lang w:eastAsia="lt-LT"/>
            </w:rPr>
          </w:pPr>
          <w:hyperlink w:anchor="_Toc247878608" w:history="1">
            <w:r w:rsidR="00E8532E" w:rsidRPr="00054FA3">
              <w:rPr>
                <w:rStyle w:val="Hyperlink"/>
                <w:rFonts w:cs="Times New Roman"/>
                <w:noProof/>
              </w:rPr>
              <w:t>3.</w:t>
            </w:r>
            <w:r w:rsidR="00E8532E">
              <w:rPr>
                <w:rFonts w:asciiTheme="minorHAnsi" w:eastAsiaTheme="minorEastAsia" w:hAnsiTheme="minorHAnsi"/>
                <w:noProof/>
                <w:sz w:val="22"/>
                <w:lang w:eastAsia="lt-LT"/>
              </w:rPr>
              <w:tab/>
            </w:r>
            <w:r w:rsidR="00E8532E" w:rsidRPr="00054FA3">
              <w:rPr>
                <w:rStyle w:val="Hyperlink"/>
                <w:rFonts w:cs="Times New Roman"/>
                <w:noProof/>
              </w:rPr>
              <w:t>KLIENTŲ APTARNAVIMO ELEKTRONINIU PAŠTU TOBULINIMAS</w:t>
            </w:r>
            <w:r w:rsidR="00E8532E">
              <w:rPr>
                <w:noProof/>
                <w:webHidden/>
              </w:rPr>
              <w:tab/>
            </w:r>
            <w:r>
              <w:rPr>
                <w:noProof/>
                <w:webHidden/>
              </w:rPr>
              <w:fldChar w:fldCharType="begin"/>
            </w:r>
            <w:r w:rsidR="00E8532E">
              <w:rPr>
                <w:noProof/>
                <w:webHidden/>
              </w:rPr>
              <w:instrText xml:space="preserve"> PAGEREF _Toc247878608 \h </w:instrText>
            </w:r>
            <w:r>
              <w:rPr>
                <w:noProof/>
                <w:webHidden/>
              </w:rPr>
            </w:r>
            <w:r>
              <w:rPr>
                <w:noProof/>
                <w:webHidden/>
              </w:rPr>
              <w:fldChar w:fldCharType="separate"/>
            </w:r>
            <w:r w:rsidR="00FC796C">
              <w:rPr>
                <w:noProof/>
                <w:webHidden/>
              </w:rPr>
              <w:t>41</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609" w:history="1">
            <w:r w:rsidR="00E8532E" w:rsidRPr="00054FA3">
              <w:rPr>
                <w:rStyle w:val="Hyperlink"/>
                <w:rFonts w:cs="Times New Roman"/>
                <w:noProof/>
              </w:rPr>
              <w:t>3.1</w:t>
            </w:r>
            <w:r w:rsidR="00E8532E">
              <w:rPr>
                <w:rFonts w:asciiTheme="minorHAnsi" w:eastAsiaTheme="minorEastAsia" w:hAnsiTheme="minorHAnsi"/>
                <w:noProof/>
                <w:sz w:val="22"/>
                <w:lang w:eastAsia="lt-LT"/>
              </w:rPr>
              <w:tab/>
            </w:r>
            <w:r w:rsidR="00E8532E" w:rsidRPr="00054FA3">
              <w:rPr>
                <w:rStyle w:val="Hyperlink"/>
                <w:rFonts w:cs="Times New Roman"/>
                <w:noProof/>
              </w:rPr>
              <w:t>Problemų identifikavimas</w:t>
            </w:r>
            <w:r w:rsidR="00E8532E">
              <w:rPr>
                <w:noProof/>
                <w:webHidden/>
              </w:rPr>
              <w:tab/>
            </w:r>
            <w:r>
              <w:rPr>
                <w:noProof/>
                <w:webHidden/>
              </w:rPr>
              <w:fldChar w:fldCharType="begin"/>
            </w:r>
            <w:r w:rsidR="00E8532E">
              <w:rPr>
                <w:noProof/>
                <w:webHidden/>
              </w:rPr>
              <w:instrText xml:space="preserve"> PAGEREF _Toc247878609 \h </w:instrText>
            </w:r>
            <w:r>
              <w:rPr>
                <w:noProof/>
                <w:webHidden/>
              </w:rPr>
            </w:r>
            <w:r>
              <w:rPr>
                <w:noProof/>
                <w:webHidden/>
              </w:rPr>
              <w:fldChar w:fldCharType="separate"/>
            </w:r>
            <w:r w:rsidR="00FC796C">
              <w:rPr>
                <w:noProof/>
                <w:webHidden/>
              </w:rPr>
              <w:t>41</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610" w:history="1">
            <w:r w:rsidR="00E8532E" w:rsidRPr="00054FA3">
              <w:rPr>
                <w:rStyle w:val="Hyperlink"/>
                <w:rFonts w:cs="Times New Roman"/>
                <w:noProof/>
              </w:rPr>
              <w:t>3.2</w:t>
            </w:r>
            <w:r w:rsidR="00E8532E">
              <w:rPr>
                <w:rFonts w:asciiTheme="minorHAnsi" w:eastAsiaTheme="minorEastAsia" w:hAnsiTheme="minorHAnsi"/>
                <w:noProof/>
                <w:sz w:val="22"/>
                <w:lang w:eastAsia="lt-LT"/>
              </w:rPr>
              <w:tab/>
            </w:r>
            <w:r w:rsidR="00E8532E" w:rsidRPr="00054FA3">
              <w:rPr>
                <w:rStyle w:val="Hyperlink"/>
                <w:rFonts w:cs="Times New Roman"/>
                <w:noProof/>
              </w:rPr>
              <w:t>Problemų sprendimo būdai</w:t>
            </w:r>
            <w:r w:rsidR="00E8532E">
              <w:rPr>
                <w:noProof/>
                <w:webHidden/>
              </w:rPr>
              <w:tab/>
            </w:r>
            <w:r>
              <w:rPr>
                <w:noProof/>
                <w:webHidden/>
              </w:rPr>
              <w:fldChar w:fldCharType="begin"/>
            </w:r>
            <w:r w:rsidR="00E8532E">
              <w:rPr>
                <w:noProof/>
                <w:webHidden/>
              </w:rPr>
              <w:instrText xml:space="preserve"> PAGEREF _Toc247878610 \h </w:instrText>
            </w:r>
            <w:r>
              <w:rPr>
                <w:noProof/>
                <w:webHidden/>
              </w:rPr>
            </w:r>
            <w:r>
              <w:rPr>
                <w:noProof/>
                <w:webHidden/>
              </w:rPr>
              <w:fldChar w:fldCharType="separate"/>
            </w:r>
            <w:r w:rsidR="00FC796C">
              <w:rPr>
                <w:noProof/>
                <w:webHidden/>
              </w:rPr>
              <w:t>42</w:t>
            </w:r>
            <w:r>
              <w:rPr>
                <w:noProof/>
                <w:webHidden/>
              </w:rPr>
              <w:fldChar w:fldCharType="end"/>
            </w:r>
          </w:hyperlink>
        </w:p>
        <w:p w:rsidR="00E8532E" w:rsidRDefault="0089224F" w:rsidP="00E8532E">
          <w:pPr>
            <w:pStyle w:val="TOC2"/>
            <w:tabs>
              <w:tab w:val="left" w:pos="880"/>
              <w:tab w:val="right" w:leader="dot" w:pos="9911"/>
            </w:tabs>
            <w:spacing w:after="0" w:line="240" w:lineRule="auto"/>
            <w:rPr>
              <w:rFonts w:asciiTheme="minorHAnsi" w:eastAsiaTheme="minorEastAsia" w:hAnsiTheme="minorHAnsi"/>
              <w:noProof/>
              <w:sz w:val="22"/>
              <w:lang w:eastAsia="lt-LT"/>
            </w:rPr>
          </w:pPr>
          <w:hyperlink w:anchor="_Toc247878611" w:history="1">
            <w:r w:rsidR="00E8532E" w:rsidRPr="00054FA3">
              <w:rPr>
                <w:rStyle w:val="Hyperlink"/>
                <w:rFonts w:cs="Times New Roman"/>
                <w:noProof/>
              </w:rPr>
              <w:t>3.3</w:t>
            </w:r>
            <w:r w:rsidR="00E8532E">
              <w:rPr>
                <w:rFonts w:asciiTheme="minorHAnsi" w:eastAsiaTheme="minorEastAsia" w:hAnsiTheme="minorHAnsi"/>
                <w:noProof/>
                <w:sz w:val="22"/>
                <w:lang w:eastAsia="lt-LT"/>
              </w:rPr>
              <w:tab/>
            </w:r>
            <w:r w:rsidR="00E8532E" w:rsidRPr="00054FA3">
              <w:rPr>
                <w:rStyle w:val="Hyperlink"/>
                <w:rFonts w:cs="Times New Roman"/>
                <w:noProof/>
              </w:rPr>
              <w:t>Tolimesni tyrimai</w:t>
            </w:r>
            <w:r w:rsidR="00E8532E">
              <w:rPr>
                <w:noProof/>
                <w:webHidden/>
              </w:rPr>
              <w:tab/>
            </w:r>
            <w:r>
              <w:rPr>
                <w:noProof/>
                <w:webHidden/>
              </w:rPr>
              <w:fldChar w:fldCharType="begin"/>
            </w:r>
            <w:r w:rsidR="00E8532E">
              <w:rPr>
                <w:noProof/>
                <w:webHidden/>
              </w:rPr>
              <w:instrText xml:space="preserve"> PAGEREF _Toc247878611 \h </w:instrText>
            </w:r>
            <w:r>
              <w:rPr>
                <w:noProof/>
                <w:webHidden/>
              </w:rPr>
            </w:r>
            <w:r>
              <w:rPr>
                <w:noProof/>
                <w:webHidden/>
              </w:rPr>
              <w:fldChar w:fldCharType="separate"/>
            </w:r>
            <w:r w:rsidR="00FC796C">
              <w:rPr>
                <w:noProof/>
                <w:webHidden/>
              </w:rPr>
              <w:t>44</w:t>
            </w:r>
            <w:r>
              <w:rPr>
                <w:noProof/>
                <w:webHidden/>
              </w:rPr>
              <w:fldChar w:fldCharType="end"/>
            </w:r>
          </w:hyperlink>
        </w:p>
        <w:p w:rsidR="00E8532E" w:rsidRDefault="0089224F" w:rsidP="00E8532E">
          <w:pPr>
            <w:pStyle w:val="TOC1"/>
            <w:tabs>
              <w:tab w:val="right" w:leader="dot" w:pos="9911"/>
            </w:tabs>
            <w:spacing w:after="0" w:line="240" w:lineRule="auto"/>
            <w:rPr>
              <w:rFonts w:asciiTheme="minorHAnsi" w:eastAsiaTheme="minorEastAsia" w:hAnsiTheme="minorHAnsi"/>
              <w:noProof/>
              <w:sz w:val="22"/>
              <w:lang w:eastAsia="lt-LT"/>
            </w:rPr>
          </w:pPr>
          <w:hyperlink w:anchor="_Toc247878612" w:history="1">
            <w:r w:rsidR="00E8532E" w:rsidRPr="00054FA3">
              <w:rPr>
                <w:rStyle w:val="Hyperlink"/>
                <w:rFonts w:cs="Times New Roman"/>
                <w:noProof/>
              </w:rPr>
              <w:t>IŠVADOS</w:t>
            </w:r>
            <w:r w:rsidR="00E8532E">
              <w:rPr>
                <w:noProof/>
                <w:webHidden/>
              </w:rPr>
              <w:tab/>
            </w:r>
            <w:r>
              <w:rPr>
                <w:noProof/>
                <w:webHidden/>
              </w:rPr>
              <w:fldChar w:fldCharType="begin"/>
            </w:r>
            <w:r w:rsidR="00E8532E">
              <w:rPr>
                <w:noProof/>
                <w:webHidden/>
              </w:rPr>
              <w:instrText xml:space="preserve"> PAGEREF _Toc247878612 \h </w:instrText>
            </w:r>
            <w:r>
              <w:rPr>
                <w:noProof/>
                <w:webHidden/>
              </w:rPr>
            </w:r>
            <w:r>
              <w:rPr>
                <w:noProof/>
                <w:webHidden/>
              </w:rPr>
              <w:fldChar w:fldCharType="separate"/>
            </w:r>
            <w:r w:rsidR="00FC796C">
              <w:rPr>
                <w:noProof/>
                <w:webHidden/>
              </w:rPr>
              <w:t>46</w:t>
            </w:r>
            <w:r>
              <w:rPr>
                <w:noProof/>
                <w:webHidden/>
              </w:rPr>
              <w:fldChar w:fldCharType="end"/>
            </w:r>
          </w:hyperlink>
        </w:p>
        <w:p w:rsidR="00E8532E" w:rsidRDefault="0089224F" w:rsidP="00E8532E">
          <w:pPr>
            <w:pStyle w:val="TOC1"/>
            <w:tabs>
              <w:tab w:val="right" w:leader="dot" w:pos="9911"/>
            </w:tabs>
            <w:spacing w:after="0" w:line="240" w:lineRule="auto"/>
            <w:rPr>
              <w:rFonts w:asciiTheme="minorHAnsi" w:eastAsiaTheme="minorEastAsia" w:hAnsiTheme="minorHAnsi"/>
              <w:noProof/>
              <w:sz w:val="22"/>
              <w:lang w:eastAsia="lt-LT"/>
            </w:rPr>
          </w:pPr>
          <w:hyperlink w:anchor="_Toc247878613" w:history="1">
            <w:r w:rsidR="00E8532E" w:rsidRPr="00054FA3">
              <w:rPr>
                <w:rStyle w:val="Hyperlink"/>
                <w:rFonts w:cs="Times New Roman"/>
                <w:noProof/>
                <w:lang w:val="en-US"/>
              </w:rPr>
              <w:t>LITERATŪROS SĄRAŠAS</w:t>
            </w:r>
            <w:r w:rsidR="00E8532E">
              <w:rPr>
                <w:noProof/>
                <w:webHidden/>
              </w:rPr>
              <w:tab/>
            </w:r>
            <w:r>
              <w:rPr>
                <w:noProof/>
                <w:webHidden/>
              </w:rPr>
              <w:fldChar w:fldCharType="begin"/>
            </w:r>
            <w:r w:rsidR="00E8532E">
              <w:rPr>
                <w:noProof/>
                <w:webHidden/>
              </w:rPr>
              <w:instrText xml:space="preserve"> PAGEREF _Toc247878613 \h </w:instrText>
            </w:r>
            <w:r>
              <w:rPr>
                <w:noProof/>
                <w:webHidden/>
              </w:rPr>
            </w:r>
            <w:r>
              <w:rPr>
                <w:noProof/>
                <w:webHidden/>
              </w:rPr>
              <w:fldChar w:fldCharType="separate"/>
            </w:r>
            <w:r w:rsidR="00FC796C">
              <w:rPr>
                <w:noProof/>
                <w:webHidden/>
              </w:rPr>
              <w:t>48</w:t>
            </w:r>
            <w:r>
              <w:rPr>
                <w:noProof/>
                <w:webHidden/>
              </w:rPr>
              <w:fldChar w:fldCharType="end"/>
            </w:r>
          </w:hyperlink>
        </w:p>
        <w:p w:rsidR="00E8532E" w:rsidRDefault="0089224F" w:rsidP="00E8532E">
          <w:pPr>
            <w:pStyle w:val="TOC1"/>
            <w:tabs>
              <w:tab w:val="right" w:leader="dot" w:pos="9911"/>
            </w:tabs>
            <w:spacing w:after="0" w:line="240" w:lineRule="auto"/>
            <w:rPr>
              <w:rFonts w:asciiTheme="minorHAnsi" w:eastAsiaTheme="minorEastAsia" w:hAnsiTheme="minorHAnsi"/>
              <w:noProof/>
              <w:sz w:val="22"/>
              <w:lang w:eastAsia="lt-LT"/>
            </w:rPr>
          </w:pPr>
          <w:hyperlink w:anchor="_Toc247878614" w:history="1">
            <w:r w:rsidR="00E8532E" w:rsidRPr="00054FA3">
              <w:rPr>
                <w:rStyle w:val="Hyperlink"/>
                <w:rFonts w:cs="Times New Roman"/>
                <w:noProof/>
              </w:rPr>
              <w:t>ANOTACIJA LIETUVIŲ IR ANGLŲ KALBOMIS</w:t>
            </w:r>
            <w:r w:rsidR="00E8532E">
              <w:rPr>
                <w:noProof/>
                <w:webHidden/>
              </w:rPr>
              <w:tab/>
            </w:r>
            <w:r>
              <w:rPr>
                <w:noProof/>
                <w:webHidden/>
              </w:rPr>
              <w:fldChar w:fldCharType="begin"/>
            </w:r>
            <w:r w:rsidR="00E8532E">
              <w:rPr>
                <w:noProof/>
                <w:webHidden/>
              </w:rPr>
              <w:instrText xml:space="preserve"> PAGEREF _Toc247878614 \h </w:instrText>
            </w:r>
            <w:r>
              <w:rPr>
                <w:noProof/>
                <w:webHidden/>
              </w:rPr>
            </w:r>
            <w:r>
              <w:rPr>
                <w:noProof/>
                <w:webHidden/>
              </w:rPr>
              <w:fldChar w:fldCharType="separate"/>
            </w:r>
            <w:r w:rsidR="00FC796C">
              <w:rPr>
                <w:noProof/>
                <w:webHidden/>
              </w:rPr>
              <w:t>55</w:t>
            </w:r>
            <w:r>
              <w:rPr>
                <w:noProof/>
                <w:webHidden/>
              </w:rPr>
              <w:fldChar w:fldCharType="end"/>
            </w:r>
          </w:hyperlink>
        </w:p>
        <w:p w:rsidR="00E8532E" w:rsidRDefault="0089224F" w:rsidP="00E8532E">
          <w:pPr>
            <w:pStyle w:val="TOC1"/>
            <w:tabs>
              <w:tab w:val="right" w:leader="dot" w:pos="9911"/>
            </w:tabs>
            <w:spacing w:after="0" w:line="240" w:lineRule="auto"/>
            <w:rPr>
              <w:rFonts w:asciiTheme="minorHAnsi" w:eastAsiaTheme="minorEastAsia" w:hAnsiTheme="minorHAnsi"/>
              <w:noProof/>
              <w:sz w:val="22"/>
              <w:lang w:eastAsia="lt-LT"/>
            </w:rPr>
          </w:pPr>
          <w:hyperlink w:anchor="_Toc247878615" w:history="1">
            <w:r w:rsidR="00E8532E" w:rsidRPr="00054FA3">
              <w:rPr>
                <w:rStyle w:val="Hyperlink"/>
                <w:rFonts w:cs="Times New Roman"/>
                <w:noProof/>
              </w:rPr>
              <w:t>SANTRAUKA LIETUVIŲ KALBA</w:t>
            </w:r>
            <w:r w:rsidR="00E8532E">
              <w:rPr>
                <w:noProof/>
                <w:webHidden/>
              </w:rPr>
              <w:tab/>
            </w:r>
            <w:r>
              <w:rPr>
                <w:noProof/>
                <w:webHidden/>
              </w:rPr>
              <w:fldChar w:fldCharType="begin"/>
            </w:r>
            <w:r w:rsidR="00E8532E">
              <w:rPr>
                <w:noProof/>
                <w:webHidden/>
              </w:rPr>
              <w:instrText xml:space="preserve"> PAGEREF _Toc247878615 \h </w:instrText>
            </w:r>
            <w:r>
              <w:rPr>
                <w:noProof/>
                <w:webHidden/>
              </w:rPr>
            </w:r>
            <w:r>
              <w:rPr>
                <w:noProof/>
                <w:webHidden/>
              </w:rPr>
              <w:fldChar w:fldCharType="separate"/>
            </w:r>
            <w:r w:rsidR="00FC796C">
              <w:rPr>
                <w:noProof/>
                <w:webHidden/>
              </w:rPr>
              <w:t>56</w:t>
            </w:r>
            <w:r>
              <w:rPr>
                <w:noProof/>
                <w:webHidden/>
              </w:rPr>
              <w:fldChar w:fldCharType="end"/>
            </w:r>
          </w:hyperlink>
        </w:p>
        <w:p w:rsidR="00E8532E" w:rsidRDefault="0089224F" w:rsidP="00E8532E">
          <w:pPr>
            <w:pStyle w:val="TOC1"/>
            <w:tabs>
              <w:tab w:val="right" w:leader="dot" w:pos="9911"/>
            </w:tabs>
            <w:spacing w:after="0" w:line="240" w:lineRule="auto"/>
            <w:rPr>
              <w:rFonts w:asciiTheme="minorHAnsi" w:eastAsiaTheme="minorEastAsia" w:hAnsiTheme="minorHAnsi"/>
              <w:noProof/>
              <w:sz w:val="22"/>
              <w:lang w:eastAsia="lt-LT"/>
            </w:rPr>
          </w:pPr>
          <w:hyperlink w:anchor="_Toc247878616" w:history="1">
            <w:r w:rsidR="00E8532E" w:rsidRPr="00054FA3">
              <w:rPr>
                <w:rStyle w:val="Hyperlink"/>
                <w:rFonts w:cs="Times New Roman"/>
                <w:noProof/>
              </w:rPr>
              <w:t>SANTRAUKA ANGLŲ KALBA</w:t>
            </w:r>
            <w:r w:rsidR="00E8532E">
              <w:rPr>
                <w:noProof/>
                <w:webHidden/>
              </w:rPr>
              <w:tab/>
            </w:r>
            <w:r>
              <w:rPr>
                <w:noProof/>
                <w:webHidden/>
              </w:rPr>
              <w:fldChar w:fldCharType="begin"/>
            </w:r>
            <w:r w:rsidR="00E8532E">
              <w:rPr>
                <w:noProof/>
                <w:webHidden/>
              </w:rPr>
              <w:instrText xml:space="preserve"> PAGEREF _Toc247878616 \h </w:instrText>
            </w:r>
            <w:r>
              <w:rPr>
                <w:noProof/>
                <w:webHidden/>
              </w:rPr>
            </w:r>
            <w:r>
              <w:rPr>
                <w:noProof/>
                <w:webHidden/>
              </w:rPr>
              <w:fldChar w:fldCharType="separate"/>
            </w:r>
            <w:r w:rsidR="00FC796C">
              <w:rPr>
                <w:noProof/>
                <w:webHidden/>
              </w:rPr>
              <w:t>58</w:t>
            </w:r>
            <w:r>
              <w:rPr>
                <w:noProof/>
                <w:webHidden/>
              </w:rPr>
              <w:fldChar w:fldCharType="end"/>
            </w:r>
          </w:hyperlink>
        </w:p>
        <w:p w:rsidR="00E8532E" w:rsidRDefault="0089224F" w:rsidP="00E8532E">
          <w:pPr>
            <w:pStyle w:val="TOC1"/>
            <w:tabs>
              <w:tab w:val="right" w:leader="dot" w:pos="9911"/>
            </w:tabs>
            <w:spacing w:after="0" w:line="240" w:lineRule="auto"/>
            <w:rPr>
              <w:rFonts w:asciiTheme="minorHAnsi" w:eastAsiaTheme="minorEastAsia" w:hAnsiTheme="minorHAnsi"/>
              <w:noProof/>
              <w:sz w:val="22"/>
              <w:lang w:eastAsia="lt-LT"/>
            </w:rPr>
          </w:pPr>
          <w:hyperlink w:anchor="_Toc247878617" w:history="1">
            <w:r w:rsidR="00E8532E" w:rsidRPr="00054FA3">
              <w:rPr>
                <w:rStyle w:val="Hyperlink"/>
                <w:rFonts w:cs="Times New Roman"/>
                <w:noProof/>
              </w:rPr>
              <w:t>PRIEDAI</w:t>
            </w:r>
            <w:r w:rsidR="00E8532E">
              <w:rPr>
                <w:noProof/>
                <w:webHidden/>
              </w:rPr>
              <w:tab/>
            </w:r>
            <w:r>
              <w:rPr>
                <w:noProof/>
                <w:webHidden/>
              </w:rPr>
              <w:fldChar w:fldCharType="begin"/>
            </w:r>
            <w:r w:rsidR="00E8532E">
              <w:rPr>
                <w:noProof/>
                <w:webHidden/>
              </w:rPr>
              <w:instrText xml:space="preserve"> PAGEREF _Toc247878617 \h </w:instrText>
            </w:r>
            <w:r>
              <w:rPr>
                <w:noProof/>
                <w:webHidden/>
              </w:rPr>
            </w:r>
            <w:r>
              <w:rPr>
                <w:noProof/>
                <w:webHidden/>
              </w:rPr>
              <w:fldChar w:fldCharType="separate"/>
            </w:r>
            <w:r w:rsidR="00FC796C">
              <w:rPr>
                <w:noProof/>
                <w:webHidden/>
              </w:rPr>
              <w:t>60</w:t>
            </w:r>
            <w:r>
              <w:rPr>
                <w:noProof/>
                <w:webHidden/>
              </w:rPr>
              <w:fldChar w:fldCharType="end"/>
            </w:r>
          </w:hyperlink>
        </w:p>
        <w:p w:rsidR="00E8532E" w:rsidRDefault="0089224F" w:rsidP="00E8532E">
          <w:pPr>
            <w:pStyle w:val="TOC2"/>
            <w:tabs>
              <w:tab w:val="right" w:leader="dot" w:pos="9911"/>
            </w:tabs>
            <w:spacing w:after="0" w:line="240" w:lineRule="auto"/>
            <w:rPr>
              <w:rFonts w:asciiTheme="minorHAnsi" w:eastAsiaTheme="minorEastAsia" w:hAnsiTheme="minorHAnsi"/>
              <w:noProof/>
              <w:sz w:val="22"/>
              <w:lang w:eastAsia="lt-LT"/>
            </w:rPr>
          </w:pPr>
          <w:hyperlink w:anchor="_Toc247878618" w:history="1">
            <w:r w:rsidR="00E8532E" w:rsidRPr="00054FA3">
              <w:rPr>
                <w:rStyle w:val="Hyperlink"/>
                <w:rFonts w:cs="Times New Roman"/>
                <w:noProof/>
              </w:rPr>
              <w:t>Priedas 1</w:t>
            </w:r>
            <w:r w:rsidR="00E8532E">
              <w:rPr>
                <w:noProof/>
                <w:webHidden/>
              </w:rPr>
              <w:tab/>
            </w:r>
            <w:r>
              <w:rPr>
                <w:noProof/>
                <w:webHidden/>
              </w:rPr>
              <w:fldChar w:fldCharType="begin"/>
            </w:r>
            <w:r w:rsidR="00E8532E">
              <w:rPr>
                <w:noProof/>
                <w:webHidden/>
              </w:rPr>
              <w:instrText xml:space="preserve"> PAGEREF _Toc247878618 \h </w:instrText>
            </w:r>
            <w:r>
              <w:rPr>
                <w:noProof/>
                <w:webHidden/>
              </w:rPr>
            </w:r>
            <w:r>
              <w:rPr>
                <w:noProof/>
                <w:webHidden/>
              </w:rPr>
              <w:fldChar w:fldCharType="separate"/>
            </w:r>
            <w:r w:rsidR="00FC796C">
              <w:rPr>
                <w:noProof/>
                <w:webHidden/>
              </w:rPr>
              <w:t>61</w:t>
            </w:r>
            <w:r>
              <w:rPr>
                <w:noProof/>
                <w:webHidden/>
              </w:rPr>
              <w:fldChar w:fldCharType="end"/>
            </w:r>
          </w:hyperlink>
        </w:p>
        <w:p w:rsidR="00171680" w:rsidRPr="000A7659" w:rsidRDefault="0089224F" w:rsidP="009D0F0F">
          <w:pPr>
            <w:spacing w:line="240" w:lineRule="auto"/>
            <w:rPr>
              <w:rFonts w:cs="Times New Roman"/>
            </w:rPr>
          </w:pPr>
          <w:r w:rsidRPr="000A7659">
            <w:rPr>
              <w:rFonts w:cs="Times New Roman"/>
            </w:rPr>
            <w:fldChar w:fldCharType="end"/>
          </w:r>
        </w:p>
      </w:sdtContent>
    </w:sdt>
    <w:bookmarkEnd w:id="11"/>
    <w:bookmarkEnd w:id="10"/>
    <w:bookmarkEnd w:id="9"/>
    <w:bookmarkEnd w:id="8"/>
    <w:bookmarkEnd w:id="7"/>
    <w:bookmarkEnd w:id="6"/>
    <w:bookmarkEnd w:id="5"/>
    <w:bookmarkEnd w:id="4"/>
    <w:bookmarkEnd w:id="3"/>
    <w:bookmarkEnd w:id="2"/>
    <w:bookmarkEnd w:id="1"/>
    <w:bookmarkEnd w:id="0"/>
    <w:p w:rsidR="00862234" w:rsidRPr="000A7659" w:rsidRDefault="00862234" w:rsidP="005A400D">
      <w:pPr>
        <w:pStyle w:val="Heading1"/>
        <w:jc w:val="center"/>
        <w:rPr>
          <w:rFonts w:ascii="Times New Roman" w:hAnsi="Times New Roman" w:cs="Times New Roman"/>
        </w:rPr>
        <w:sectPr w:rsidR="00862234" w:rsidRPr="000A7659" w:rsidSect="00C57052">
          <w:headerReference w:type="default" r:id="rId8"/>
          <w:pgSz w:w="11906" w:h="16838"/>
          <w:pgMar w:top="1134" w:right="567" w:bottom="1134" w:left="1418" w:header="567" w:footer="567" w:gutter="0"/>
          <w:cols w:space="1296"/>
          <w:docGrid w:linePitch="360"/>
        </w:sectPr>
      </w:pPr>
    </w:p>
    <w:p w:rsidR="002902BF" w:rsidRPr="000A7659" w:rsidRDefault="002902BF" w:rsidP="00862234">
      <w:pPr>
        <w:pStyle w:val="Heading1"/>
        <w:rPr>
          <w:rFonts w:ascii="Times New Roman" w:hAnsi="Times New Roman" w:cs="Times New Roman"/>
          <w:color w:val="auto"/>
        </w:rPr>
      </w:pPr>
      <w:bookmarkStart w:id="12" w:name="_Toc242026668"/>
      <w:bookmarkStart w:id="13" w:name="_Toc247878589"/>
      <w:r w:rsidRPr="000A7659">
        <w:rPr>
          <w:rFonts w:ascii="Times New Roman" w:hAnsi="Times New Roman" w:cs="Times New Roman"/>
          <w:color w:val="auto"/>
        </w:rPr>
        <w:lastRenderedPageBreak/>
        <w:t>Į</w:t>
      </w:r>
      <w:bookmarkEnd w:id="12"/>
      <w:r w:rsidR="00C0522E" w:rsidRPr="000A7659">
        <w:rPr>
          <w:rFonts w:ascii="Times New Roman" w:hAnsi="Times New Roman" w:cs="Times New Roman"/>
          <w:color w:val="auto"/>
        </w:rPr>
        <w:t>VADAS</w:t>
      </w:r>
      <w:bookmarkEnd w:id="13"/>
    </w:p>
    <w:p w:rsidR="002902BF" w:rsidRPr="000A7659" w:rsidRDefault="002902BF">
      <w:pPr>
        <w:rPr>
          <w:rFonts w:cs="Times New Roman"/>
        </w:rPr>
      </w:pPr>
    </w:p>
    <w:p w:rsidR="007355FC" w:rsidRPr="000A7659" w:rsidRDefault="007355FC" w:rsidP="005E6C69">
      <w:pPr>
        <w:ind w:firstLine="567"/>
        <w:jc w:val="both"/>
        <w:rPr>
          <w:rFonts w:cs="Times New Roman"/>
          <w:szCs w:val="24"/>
        </w:rPr>
      </w:pPr>
      <w:r w:rsidRPr="000A7659">
        <w:rPr>
          <w:rFonts w:cs="Times New Roman"/>
          <w:szCs w:val="24"/>
        </w:rPr>
        <w:t>Verslui labai svarbu užkariauti rinkas. Išleidžiamos didelės lėšos rinkų tyrimams, siekiant padidinti pardavimus. Ieškoma dalykų, kurie padėtų sukurti ar atrasti dar neužimtas rinkas, privilioti klientus bei juos išlaikyti. Inovaci</w:t>
      </w:r>
      <w:r w:rsidR="008732FD" w:rsidRPr="000A7659">
        <w:rPr>
          <w:rFonts w:cs="Times New Roman"/>
          <w:szCs w:val="24"/>
        </w:rPr>
        <w:t>jos yra vienas iš įrankių, kuriuos diegiant bandoma pri</w:t>
      </w:r>
      <w:r w:rsidRPr="000A7659">
        <w:rPr>
          <w:rFonts w:cs="Times New Roman"/>
          <w:szCs w:val="24"/>
        </w:rPr>
        <w:t>vilioti klientus suteikiant patogesnes priemones, lengvesnes naudojimui, padarant paslaugas draugiškesnes vartotojui, o vartotojui lengvesnį gyvenimą.</w:t>
      </w:r>
    </w:p>
    <w:p w:rsidR="007355FC" w:rsidRPr="000A7659" w:rsidRDefault="007355FC" w:rsidP="005E6C69">
      <w:pPr>
        <w:ind w:firstLine="567"/>
        <w:jc w:val="both"/>
        <w:rPr>
          <w:rStyle w:val="apple-style-span"/>
          <w:rFonts w:cs="Times New Roman"/>
          <w:szCs w:val="24"/>
        </w:rPr>
      </w:pPr>
      <w:r w:rsidRPr="000A7659">
        <w:rPr>
          <w:rStyle w:val="apple-style-span"/>
          <w:rFonts w:cs="Times New Roman"/>
          <w:szCs w:val="24"/>
        </w:rPr>
        <w:t>Klientai – tai elementas</w:t>
      </w:r>
      <w:r w:rsidR="008732FD" w:rsidRPr="000A7659">
        <w:rPr>
          <w:rStyle w:val="apple-style-span"/>
          <w:rFonts w:cs="Times New Roman"/>
          <w:szCs w:val="24"/>
        </w:rPr>
        <w:t>,</w:t>
      </w:r>
      <w:r w:rsidRPr="000A7659">
        <w:rPr>
          <w:rStyle w:val="apple-style-span"/>
          <w:rFonts w:cs="Times New Roman"/>
          <w:szCs w:val="24"/>
        </w:rPr>
        <w:t xml:space="preserve"> be kurio negyvuotų nei viena organizacija. Nuo klientų priklauso įmonių pelnas, kaip sėkmingai jos veikia, kokio dydžio jos yra ir pan. Tačiau tik nuo pačių organizacijų priklauso kiek jos turi klientų. Šiais laikais nebeužtenka vien tik parduoti prekes ar paslaugas. Negana pardavus prekę ar paslaugą palydėti klientą pro duris ir užmiršti, kad jis toks buvo, reikia palaikyti bei stiprinti ryšius su klientu, norint, kad jis nenueitų pas konkurentus norėdamas pakartoti pirkimą. Visa tai padaryti padeda tinkamas klientų aptarnavimas.</w:t>
      </w:r>
    </w:p>
    <w:p w:rsidR="007355FC" w:rsidRPr="000A7659" w:rsidRDefault="007355FC" w:rsidP="005E6C69">
      <w:pPr>
        <w:ind w:firstLine="567"/>
        <w:jc w:val="both"/>
        <w:rPr>
          <w:rFonts w:cs="Times New Roman"/>
          <w:szCs w:val="24"/>
        </w:rPr>
      </w:pPr>
      <w:r w:rsidRPr="000A7659">
        <w:rPr>
          <w:rStyle w:val="apple-style-span"/>
          <w:rFonts w:cs="Times New Roman"/>
          <w:szCs w:val="24"/>
        </w:rPr>
        <w:t>Organizacijos įvaizdis priklauso nuo blogiausio sutikto darbuotojo. Klientų aptarnavimas atspindi kompanijos viduje esančią vadybinę kultūrą. Kuo aptarnavimas prastesnis, tuo kultūra įmonėje žemesnė, tuo didesn</w:t>
      </w:r>
      <w:r w:rsidR="00973871" w:rsidRPr="000A7659">
        <w:rPr>
          <w:rStyle w:val="apple-style-span"/>
          <w:rFonts w:cs="Times New Roman"/>
          <w:szCs w:val="24"/>
        </w:rPr>
        <w:t>ė galimybė pasitaikyti klaidoms</w:t>
      </w:r>
      <w:r w:rsidRPr="000A7659">
        <w:rPr>
          <w:rStyle w:val="apple-style-span"/>
          <w:rFonts w:cs="Times New Roman"/>
          <w:szCs w:val="24"/>
        </w:rPr>
        <w:t xml:space="preserve"> bei netekti klientų. Klientų aptarnavimo formų yra įvairių. Jos pasirenkamos pagal patogumą klientui bei įmonei. Turbūt populiariausi klientų aptarnavimo būdai yra telefonu, bei šiais laikais įmanomu ir vis populiarėjančiu elektroniniu paštu. Telefonu aptarnavimas pranašesnis nei elektroninio pašto aptarnavimas tuo, kad žmonės gali girdėti gyvą žmogų kito ragelio gale. Veikia psichologinis </w:t>
      </w:r>
      <w:r w:rsidR="00503D5A" w:rsidRPr="000A7659">
        <w:rPr>
          <w:rStyle w:val="apple-style-span"/>
          <w:rFonts w:cs="Times New Roman"/>
          <w:szCs w:val="24"/>
        </w:rPr>
        <w:t>veiksnys</w:t>
      </w:r>
      <w:r w:rsidRPr="000A7659">
        <w:rPr>
          <w:rStyle w:val="apple-style-span"/>
          <w:rFonts w:cs="Times New Roman"/>
          <w:szCs w:val="24"/>
        </w:rPr>
        <w:t xml:space="preserve">. Elektroninis aptarnavimas pranašesnis tuo, kad juo galima perduot įvairią skaitmeninę informaciją, jis patogesnis laiko atžvilgiu. Veikia 24 valandas per parą, 7 dienas per savaitę. </w:t>
      </w:r>
      <w:r w:rsidRPr="000A7659">
        <w:rPr>
          <w:rFonts w:cs="Times New Roman"/>
          <w:szCs w:val="24"/>
        </w:rPr>
        <w:t xml:space="preserve">Klientų aptarnavimo perkėlimas į elektroninę erdvę suteikia įmonei ir klientui daug patogesnę terpę informacijos apsikeitimui. Todėl darbe bandysiu išsiaiškinti kaip sėkmingai Lietuvos įmonės naudojasi </w:t>
      </w:r>
      <w:r w:rsidR="00503D5A" w:rsidRPr="000A7659">
        <w:rPr>
          <w:rFonts w:cs="Times New Roman"/>
          <w:szCs w:val="24"/>
        </w:rPr>
        <w:t xml:space="preserve">elektroniniu paštu </w:t>
      </w:r>
      <w:r w:rsidRPr="000A7659">
        <w:rPr>
          <w:rFonts w:cs="Times New Roman"/>
          <w:szCs w:val="24"/>
        </w:rPr>
        <w:t>klientų aptarnavimu</w:t>
      </w:r>
      <w:r w:rsidR="00503D5A" w:rsidRPr="000A7659">
        <w:rPr>
          <w:rFonts w:cs="Times New Roman"/>
          <w:szCs w:val="24"/>
        </w:rPr>
        <w:t>i</w:t>
      </w:r>
      <w:r w:rsidRPr="000A7659">
        <w:rPr>
          <w:rFonts w:cs="Times New Roman"/>
          <w:szCs w:val="24"/>
        </w:rPr>
        <w:t>.</w:t>
      </w:r>
    </w:p>
    <w:p w:rsidR="0005424E" w:rsidRPr="000A7659" w:rsidRDefault="0005424E" w:rsidP="005E6C69">
      <w:pPr>
        <w:ind w:firstLine="567"/>
        <w:jc w:val="both"/>
        <w:rPr>
          <w:rStyle w:val="apple-style-span"/>
          <w:rFonts w:cs="Times New Roman"/>
          <w:szCs w:val="24"/>
        </w:rPr>
      </w:pPr>
      <w:r w:rsidRPr="000A7659">
        <w:rPr>
          <w:rFonts w:cs="Times New Roman"/>
          <w:szCs w:val="24"/>
        </w:rPr>
        <w:t>Pastaruoju metu vis populiarėja santykiams su klientais valdyti skirtos sistemos. Jos remia</w:t>
      </w:r>
      <w:r w:rsidR="0093776C" w:rsidRPr="000A7659">
        <w:rPr>
          <w:rFonts w:cs="Times New Roman"/>
          <w:szCs w:val="24"/>
        </w:rPr>
        <w:t>si kompiuterinėmis technologijo</w:t>
      </w:r>
      <w:r w:rsidRPr="000A7659">
        <w:rPr>
          <w:rFonts w:cs="Times New Roman"/>
          <w:szCs w:val="24"/>
        </w:rPr>
        <w:t>mis. Labai integruotos sistemos, vadinamos CRM (</w:t>
      </w:r>
      <w:r w:rsidR="0093776C" w:rsidRPr="000A7659">
        <w:rPr>
          <w:rFonts w:cs="Times New Roman"/>
          <w:szCs w:val="24"/>
        </w:rPr>
        <w:t xml:space="preserve">angl. </w:t>
      </w:r>
      <w:r w:rsidRPr="000A7659">
        <w:rPr>
          <w:rFonts w:cs="Times New Roman"/>
          <w:i/>
          <w:szCs w:val="24"/>
        </w:rPr>
        <w:t>customer relationship management</w:t>
      </w:r>
      <w:r w:rsidRPr="000A7659">
        <w:rPr>
          <w:rFonts w:cs="Times New Roman"/>
          <w:szCs w:val="24"/>
        </w:rPr>
        <w:t>), savyje tu</w:t>
      </w:r>
      <w:r w:rsidR="001406E4" w:rsidRPr="000A7659">
        <w:rPr>
          <w:rFonts w:cs="Times New Roman"/>
          <w:szCs w:val="24"/>
        </w:rPr>
        <w:t>r</w:t>
      </w:r>
      <w:r w:rsidRPr="000A7659">
        <w:rPr>
          <w:rFonts w:cs="Times New Roman"/>
          <w:szCs w:val="24"/>
        </w:rPr>
        <w:t>i ir klientų aptarnavimo el. paštu funkciją. Kiekvienas kompanijos susidūrimas su klientu yra registruojamas. Yra sudarinėjama visų kompanijos klientų duomenų bazė ir analizuojama</w:t>
      </w:r>
      <w:r w:rsidR="00D35254" w:rsidRPr="000A7659">
        <w:rPr>
          <w:rFonts w:cs="Times New Roman"/>
          <w:szCs w:val="24"/>
        </w:rPr>
        <w:t>s</w:t>
      </w:r>
      <w:r w:rsidRPr="000A7659">
        <w:rPr>
          <w:rFonts w:cs="Times New Roman"/>
          <w:szCs w:val="24"/>
        </w:rPr>
        <w:t xml:space="preserve"> klientų požiūris į kompaniją.</w:t>
      </w:r>
      <w:r w:rsidR="001406E4" w:rsidRPr="000A7659">
        <w:rPr>
          <w:rFonts w:cs="Times New Roman"/>
          <w:szCs w:val="24"/>
        </w:rPr>
        <w:t xml:space="preserve"> Tai labai patogus įrankis santykiams su klientais fiksuoti, ir po to analizuoti. Tačiau sistema reikalauja išsamių</w:t>
      </w:r>
      <w:r w:rsidR="005939DA" w:rsidRPr="000A7659">
        <w:rPr>
          <w:rFonts w:cs="Times New Roman"/>
          <w:szCs w:val="24"/>
        </w:rPr>
        <w:t xml:space="preserve"> techninių</w:t>
      </w:r>
      <w:r w:rsidR="001406E4" w:rsidRPr="000A7659">
        <w:rPr>
          <w:rFonts w:cs="Times New Roman"/>
          <w:szCs w:val="24"/>
        </w:rPr>
        <w:t xml:space="preserve"> žinių apie jos </w:t>
      </w:r>
      <w:r w:rsidR="005939DA" w:rsidRPr="000A7659">
        <w:rPr>
          <w:rFonts w:cs="Times New Roman"/>
          <w:szCs w:val="24"/>
        </w:rPr>
        <w:t>pa</w:t>
      </w:r>
      <w:r w:rsidR="001406E4" w:rsidRPr="000A7659">
        <w:rPr>
          <w:rFonts w:cs="Times New Roman"/>
          <w:szCs w:val="24"/>
        </w:rPr>
        <w:t>naudojimą</w:t>
      </w:r>
      <w:r w:rsidR="00262934" w:rsidRPr="000A7659">
        <w:rPr>
          <w:rFonts w:cs="Times New Roman"/>
          <w:szCs w:val="24"/>
        </w:rPr>
        <w:t>. Sistemas dažniausiai naudoja s</w:t>
      </w:r>
      <w:r w:rsidR="00195D85" w:rsidRPr="000A7659">
        <w:rPr>
          <w:rFonts w:cs="Times New Roman"/>
          <w:szCs w:val="24"/>
        </w:rPr>
        <w:t>tambios</w:t>
      </w:r>
      <w:r w:rsidR="00262934" w:rsidRPr="000A7659">
        <w:rPr>
          <w:rFonts w:cs="Times New Roman"/>
          <w:szCs w:val="24"/>
        </w:rPr>
        <w:t xml:space="preserve"> įmonės.</w:t>
      </w:r>
    </w:p>
    <w:p w:rsidR="007355FC" w:rsidRPr="000A7659" w:rsidRDefault="007355FC" w:rsidP="005E6C69">
      <w:pPr>
        <w:ind w:firstLine="567"/>
        <w:jc w:val="both"/>
        <w:rPr>
          <w:rStyle w:val="apple-style-span"/>
          <w:rFonts w:cs="Times New Roman"/>
          <w:szCs w:val="24"/>
        </w:rPr>
      </w:pPr>
      <w:r w:rsidRPr="000A7659">
        <w:rPr>
          <w:rStyle w:val="apple-style-span"/>
          <w:rFonts w:cs="Times New Roman"/>
          <w:szCs w:val="24"/>
        </w:rPr>
        <w:t>Temos aktualumas. Magistro darbe nagrinėjama klientų aptarnavimo kokybė. Tema</w:t>
      </w:r>
      <w:r w:rsidR="00D55F80" w:rsidRPr="000A7659">
        <w:rPr>
          <w:rStyle w:val="apple-style-span"/>
          <w:rFonts w:cs="Times New Roman"/>
          <w:szCs w:val="24"/>
        </w:rPr>
        <w:t xml:space="preserve"> yra aktuali, nes daugelis įmonių</w:t>
      </w:r>
      <w:r w:rsidRPr="000A7659">
        <w:rPr>
          <w:rStyle w:val="apple-style-span"/>
          <w:rFonts w:cs="Times New Roman"/>
          <w:szCs w:val="24"/>
        </w:rPr>
        <w:t xml:space="preserve"> turi elektroninį paštą informacijai keistis. Čia iškyla klausimas, ar visos įmonės tuo paštu naudojasi tinkamai, bendrauti su klientais, ar jis turimas tik dėl to, kad visi kiti jį turi, ir </w:t>
      </w:r>
      <w:r w:rsidRPr="000A7659">
        <w:rPr>
          <w:rStyle w:val="apple-style-span"/>
          <w:rFonts w:cs="Times New Roman"/>
          <w:szCs w:val="24"/>
        </w:rPr>
        <w:lastRenderedPageBreak/>
        <w:t>nesvarbu jis veikiantis ar ne. Pats klientų aptarnavimas yra labai svarbus reiškinys Lietuvos įmonėms, nes tai tikrai dar laukia savo geriausių laikų. Dauguma vidutinių bei mažų įmonių yra lietuviško kapitalo, todėl jose nėra nusistovėjusios organizacijos kultūros, bei nėra naudojami užsienyje paplitę klientų aptarnavimo standartai. Jei kompanijoje nėra nustatyti vadybiniai standartai, tai ir klientų aptarnavimas yra vangus. Norint išsiaiškinti kokia yra elektroninio klientų aptarnavimo situacija Lietuvoje atliekamas eksperimentinis tyrimas. Darbas turi ir praktinę reikšmę, nes pateikiami praktiniai pasiūlymai, kaip pagerinti savo įvaizdį tarp klientų, o tuo pačiu ir visuomenėje. Su visuomene tinkamai sąveikauj</w:t>
      </w:r>
      <w:r w:rsidR="00F94052" w:rsidRPr="000A7659">
        <w:rPr>
          <w:rStyle w:val="apple-style-span"/>
          <w:rFonts w:cs="Times New Roman"/>
          <w:szCs w:val="24"/>
        </w:rPr>
        <w:t>anti įmonė vertinama pozityviai, todėl ir pelnas auga.</w:t>
      </w:r>
      <w:r w:rsidR="0093623B" w:rsidRPr="000A7659">
        <w:rPr>
          <w:rFonts w:cs="Times New Roman"/>
          <w:szCs w:val="24"/>
        </w:rPr>
        <w:t xml:space="preserve"> Kiekvienos įmonės veiklos siekiamas rezultatas yra pelnas. Tačiau mažoms įmonėms tik būnant konkurencingoms, teikiant atitinkamą klientų aptarnavimą galima užsitikrinti nenuostolingą veiklą.</w:t>
      </w:r>
    </w:p>
    <w:p w:rsidR="007355FC" w:rsidRPr="000A7659" w:rsidRDefault="007355FC" w:rsidP="005E6C69">
      <w:pPr>
        <w:autoSpaceDE w:val="0"/>
        <w:autoSpaceDN w:val="0"/>
        <w:adjustRightInd w:val="0"/>
        <w:ind w:firstLine="567"/>
        <w:jc w:val="both"/>
        <w:rPr>
          <w:rFonts w:cs="Times New Roman"/>
          <w:szCs w:val="24"/>
        </w:rPr>
      </w:pPr>
      <w:r w:rsidRPr="000A7659">
        <w:rPr>
          <w:rFonts w:cs="Times New Roman"/>
          <w:szCs w:val="24"/>
        </w:rPr>
        <w:t>Šiame darbe nagrinėjama idėja yra viena iš galimybių priartinti įmones prie g</w:t>
      </w:r>
      <w:r w:rsidR="00BD0D55" w:rsidRPr="000A7659">
        <w:rPr>
          <w:rFonts w:cs="Times New Roman"/>
          <w:szCs w:val="24"/>
        </w:rPr>
        <w:t xml:space="preserve">eresnio klientų aptarnavimo įrankio išnaudojimo. </w:t>
      </w:r>
      <w:r w:rsidRPr="000A7659">
        <w:rPr>
          <w:rFonts w:cs="Times New Roman"/>
          <w:szCs w:val="24"/>
        </w:rPr>
        <w:t>Tinkamas problemos sprendimas turėtų pagerinti klientų aptarnavimo procesą, sumaži</w:t>
      </w:r>
      <w:r w:rsidR="00BD0D55" w:rsidRPr="000A7659">
        <w:rPr>
          <w:rFonts w:cs="Times New Roman"/>
          <w:szCs w:val="24"/>
        </w:rPr>
        <w:t>nti nusivylusių klientų skaičių</w:t>
      </w:r>
      <w:r w:rsidRPr="000A7659">
        <w:rPr>
          <w:rFonts w:cs="Times New Roman"/>
          <w:szCs w:val="24"/>
        </w:rPr>
        <w:t xml:space="preserve"> bei išlaikyti ir padidinti lojalių klientų ratą ir įmonės pajamas.</w:t>
      </w:r>
    </w:p>
    <w:p w:rsidR="007355FC" w:rsidRPr="000A7659" w:rsidRDefault="007355FC" w:rsidP="005E6C69">
      <w:pPr>
        <w:ind w:firstLine="567"/>
        <w:jc w:val="both"/>
        <w:rPr>
          <w:rFonts w:cs="Times New Roman"/>
          <w:color w:val="E36C0A" w:themeColor="accent6" w:themeShade="BF"/>
          <w:szCs w:val="24"/>
        </w:rPr>
      </w:pPr>
      <w:r w:rsidRPr="000A7659">
        <w:rPr>
          <w:rFonts w:cs="Times New Roman"/>
          <w:szCs w:val="24"/>
        </w:rPr>
        <w:t>Bendrai klientų aptarn</w:t>
      </w:r>
      <w:r w:rsidR="005939DA" w:rsidRPr="000A7659">
        <w:rPr>
          <w:rFonts w:cs="Times New Roman"/>
          <w:szCs w:val="24"/>
        </w:rPr>
        <w:t>avimo kokybės klausimą nagrinėja</w:t>
      </w:r>
      <w:r w:rsidRPr="000A7659">
        <w:rPr>
          <w:rFonts w:cs="Times New Roman"/>
          <w:szCs w:val="24"/>
        </w:rPr>
        <w:t xml:space="preserve"> daug pasaulio autorių, t</w:t>
      </w:r>
      <w:r w:rsidR="008516FB" w:rsidRPr="000A7659">
        <w:rPr>
          <w:rFonts w:cs="Times New Roman"/>
          <w:szCs w:val="24"/>
        </w:rPr>
        <w:t>okių kaip Adler I.</w:t>
      </w:r>
      <w:r w:rsidRPr="000A7659">
        <w:rPr>
          <w:rFonts w:cs="Times New Roman"/>
          <w:szCs w:val="24"/>
        </w:rPr>
        <w:t xml:space="preserve">, </w:t>
      </w:r>
      <w:r w:rsidR="00785B37" w:rsidRPr="000A7659">
        <w:rPr>
          <w:rFonts w:cs="Times New Roman"/>
          <w:szCs w:val="24"/>
        </w:rPr>
        <w:t xml:space="preserve">Zeithaml V.A., </w:t>
      </w:r>
      <w:r w:rsidRPr="000A7659">
        <w:rPr>
          <w:rFonts w:cs="Times New Roman"/>
          <w:szCs w:val="24"/>
        </w:rPr>
        <w:t>Cumby J. A., Bauer H. H, Bertagnoli L., Karimi J. R., Tan I., Newell F., Szymanski D.M., Hill D. J. ir kiti. Išsivysčiusiose šalyse klientų aptarnavimo klausimas g</w:t>
      </w:r>
      <w:r w:rsidR="00C44287" w:rsidRPr="000A7659">
        <w:rPr>
          <w:rFonts w:cs="Times New Roman"/>
          <w:szCs w:val="24"/>
        </w:rPr>
        <w:t>ana plačiai aprašytas. Lietuvos autoriai, kurie</w:t>
      </w:r>
      <w:r w:rsidRPr="000A7659">
        <w:rPr>
          <w:rFonts w:cs="Times New Roman"/>
          <w:szCs w:val="24"/>
        </w:rPr>
        <w:t xml:space="preserve"> rašo apie kokybišką klien</w:t>
      </w:r>
      <w:r w:rsidR="00266F09" w:rsidRPr="000A7659">
        <w:rPr>
          <w:rFonts w:cs="Times New Roman"/>
          <w:szCs w:val="24"/>
        </w:rPr>
        <w:t>tų aptarnavimą</w:t>
      </w:r>
      <w:r w:rsidR="00C44287" w:rsidRPr="000A7659">
        <w:rPr>
          <w:rFonts w:cs="Times New Roman"/>
          <w:szCs w:val="24"/>
        </w:rPr>
        <w:t xml:space="preserve">: Mikalauskienė A., Jurkauskas </w:t>
      </w:r>
      <w:r w:rsidR="00413A02" w:rsidRPr="000A7659">
        <w:rPr>
          <w:rFonts w:cs="Times New Roman"/>
          <w:szCs w:val="24"/>
        </w:rPr>
        <w:t>A.</w:t>
      </w:r>
      <w:r w:rsidR="00C44287" w:rsidRPr="000A7659">
        <w:rPr>
          <w:rFonts w:cs="Times New Roman"/>
          <w:szCs w:val="24"/>
        </w:rPr>
        <w:t>, Vitkienė E., Vengrienė</w:t>
      </w:r>
      <w:r w:rsidR="00413A02" w:rsidRPr="000A7659">
        <w:rPr>
          <w:rFonts w:cs="Times New Roman"/>
          <w:szCs w:val="24"/>
        </w:rPr>
        <w:t xml:space="preserve"> B.</w:t>
      </w:r>
      <w:r w:rsidR="00C44287" w:rsidRPr="000A7659">
        <w:rPr>
          <w:rFonts w:cs="Times New Roman"/>
          <w:szCs w:val="24"/>
        </w:rPr>
        <w:t>, Banytė J. ir kt. Adomaitytė J. parašė</w:t>
      </w:r>
      <w:r w:rsidR="00266F09" w:rsidRPr="000A7659">
        <w:rPr>
          <w:rFonts w:cs="Times New Roman"/>
          <w:szCs w:val="24"/>
        </w:rPr>
        <w:t xml:space="preserve"> keletą straipsnių, tarp jų</w:t>
      </w:r>
      <w:r w:rsidRPr="000A7659">
        <w:rPr>
          <w:rFonts w:cs="Times New Roman"/>
          <w:szCs w:val="24"/>
        </w:rPr>
        <w:t xml:space="preserve"> „Efektyvus klientų aptarnavimo kokybės valdymas padeda</w:t>
      </w:r>
      <w:r w:rsidR="00266F09" w:rsidRPr="000A7659">
        <w:rPr>
          <w:rFonts w:cs="Times New Roman"/>
          <w:szCs w:val="24"/>
        </w:rPr>
        <w:t xml:space="preserve"> daugiau</w:t>
      </w:r>
      <w:r w:rsidRPr="000A7659">
        <w:rPr>
          <w:rFonts w:cs="Times New Roman"/>
          <w:szCs w:val="24"/>
        </w:rPr>
        <w:t xml:space="preserve"> parduoti“. Labiau specifinėmis temomis apie klientų aptarnavimą elektroniniais kanalais rašo autoriai Reichheld F.F. ir Schefter P., Semeijn J., Van Riel A.C.R., </w:t>
      </w:r>
      <w:r w:rsidR="00D02645" w:rsidRPr="000A7659">
        <w:rPr>
          <w:rFonts w:cs="Times New Roman"/>
          <w:szCs w:val="24"/>
        </w:rPr>
        <w:t xml:space="preserve">Murphy J., </w:t>
      </w:r>
      <w:r w:rsidRPr="000A7659">
        <w:rPr>
          <w:rFonts w:cs="Times New Roman"/>
          <w:szCs w:val="24"/>
        </w:rPr>
        <w:t>Streukens S. Šitie autoriai rašo apie elektroninį klientų lojalumą, jo kūrimą.</w:t>
      </w:r>
      <w:r w:rsidRPr="000A7659">
        <w:rPr>
          <w:rFonts w:cs="Times New Roman"/>
          <w:color w:val="E36C0A" w:themeColor="accent6" w:themeShade="BF"/>
          <w:szCs w:val="24"/>
        </w:rPr>
        <w:t xml:space="preserve"> </w:t>
      </w:r>
    </w:p>
    <w:p w:rsidR="007355FC" w:rsidRPr="000A7659" w:rsidRDefault="007355FC" w:rsidP="005E6C69">
      <w:pPr>
        <w:ind w:firstLine="567"/>
        <w:jc w:val="both"/>
        <w:rPr>
          <w:rFonts w:cs="Times New Roman"/>
          <w:szCs w:val="24"/>
        </w:rPr>
      </w:pPr>
      <w:r w:rsidRPr="000A7659">
        <w:rPr>
          <w:rFonts w:cs="Times New Roman"/>
          <w:b/>
          <w:szCs w:val="24"/>
        </w:rPr>
        <w:t>Tyrimo problema</w:t>
      </w:r>
      <w:r w:rsidRPr="000A7659">
        <w:rPr>
          <w:rFonts w:cs="Times New Roman"/>
          <w:szCs w:val="24"/>
        </w:rPr>
        <w:t xml:space="preserve"> – bet kuris klientas nori gauti nepriekaištingas paslaugas. Klientui svarbu ar pateikiama paslauga atitinka jo lūkesčius. Norint patenkinti klientų lūkesčius, pirmiausia, svarbu juos tinkamai aptarnauti, išsiaiškinti jų poreikius, </w:t>
      </w:r>
      <w:r w:rsidR="000E71E7" w:rsidRPr="000A7659">
        <w:rPr>
          <w:rFonts w:cs="Times New Roman"/>
          <w:szCs w:val="24"/>
        </w:rPr>
        <w:t>nes</w:t>
      </w:r>
      <w:r w:rsidRPr="000A7659">
        <w:rPr>
          <w:rFonts w:cs="Times New Roman"/>
          <w:szCs w:val="24"/>
        </w:rPr>
        <w:t xml:space="preserve"> ne visada klientas lieka patenkintas gautu aptarnavimu. Kokios yra klientų aptarnavimo elektroniniu paštu kokybės tobulinimo galimybės? Kaip Lietuvos įmonės gali patobulinti savo elektroninių laiškų kokybę?</w:t>
      </w:r>
    </w:p>
    <w:p w:rsidR="007355FC" w:rsidRPr="000A7659" w:rsidRDefault="007355FC" w:rsidP="005E6C69">
      <w:pPr>
        <w:ind w:firstLine="567"/>
        <w:jc w:val="both"/>
        <w:rPr>
          <w:rFonts w:cs="Times New Roman"/>
          <w:szCs w:val="24"/>
        </w:rPr>
      </w:pPr>
      <w:r w:rsidRPr="000A7659">
        <w:rPr>
          <w:rFonts w:cs="Times New Roman"/>
          <w:b/>
          <w:szCs w:val="24"/>
        </w:rPr>
        <w:t>Tyrimo objektas</w:t>
      </w:r>
      <w:r w:rsidRPr="000A7659">
        <w:rPr>
          <w:rFonts w:cs="Times New Roman"/>
          <w:szCs w:val="24"/>
        </w:rPr>
        <w:t xml:space="preserve"> – klientų aptarnavimo elektroniniu paštu </w:t>
      </w:r>
      <w:r w:rsidR="0062209D" w:rsidRPr="000A7659">
        <w:rPr>
          <w:rFonts w:cs="Times New Roman"/>
          <w:szCs w:val="24"/>
        </w:rPr>
        <w:t>praktika Lietuvoje</w:t>
      </w:r>
      <w:r w:rsidRPr="000A7659">
        <w:rPr>
          <w:rFonts w:cs="Times New Roman"/>
          <w:szCs w:val="24"/>
        </w:rPr>
        <w:t>.</w:t>
      </w:r>
    </w:p>
    <w:p w:rsidR="007355FC" w:rsidRPr="000A7659" w:rsidRDefault="007355FC" w:rsidP="005E6C69">
      <w:pPr>
        <w:ind w:firstLine="567"/>
        <w:jc w:val="both"/>
        <w:rPr>
          <w:rFonts w:cs="Times New Roman"/>
          <w:szCs w:val="24"/>
        </w:rPr>
      </w:pPr>
      <w:r w:rsidRPr="000A7659">
        <w:rPr>
          <w:rFonts w:cs="Times New Roman"/>
          <w:b/>
          <w:szCs w:val="24"/>
        </w:rPr>
        <w:t>Tyrimo tikslas</w:t>
      </w:r>
      <w:r w:rsidRPr="000A7659">
        <w:rPr>
          <w:rFonts w:cs="Times New Roman"/>
          <w:szCs w:val="24"/>
        </w:rPr>
        <w:t xml:space="preserve"> – nustatyti klientų aptarnavimo elektroniniu paštu kokybės tobulinimo galimybes Lietuvos įmonėse. Tikslui pasiekti formuluojami tokie </w:t>
      </w:r>
      <w:r w:rsidRPr="000A7659">
        <w:rPr>
          <w:rFonts w:cs="Times New Roman"/>
          <w:b/>
          <w:szCs w:val="24"/>
        </w:rPr>
        <w:t>tyrimo uždaviniai</w:t>
      </w:r>
      <w:r w:rsidRPr="000A7659">
        <w:rPr>
          <w:rFonts w:cs="Times New Roman"/>
          <w:szCs w:val="24"/>
        </w:rPr>
        <w:t xml:space="preserve"> – </w:t>
      </w:r>
    </w:p>
    <w:p w:rsidR="007355FC" w:rsidRPr="000A7659" w:rsidRDefault="007355FC" w:rsidP="00362819">
      <w:pPr>
        <w:pStyle w:val="ListParagraph"/>
        <w:numPr>
          <w:ilvl w:val="0"/>
          <w:numId w:val="4"/>
        </w:numPr>
        <w:ind w:left="567" w:hanging="283"/>
        <w:jc w:val="both"/>
        <w:rPr>
          <w:rFonts w:cs="Times New Roman"/>
          <w:szCs w:val="24"/>
        </w:rPr>
      </w:pPr>
      <w:r w:rsidRPr="000A7659">
        <w:rPr>
          <w:rFonts w:cs="Times New Roman"/>
          <w:szCs w:val="24"/>
        </w:rPr>
        <w:t>išanalizuoti, kaip mokslinėje literatūroje traktuojamas klientų aptarnavimas elektroninėje erdvėje;</w:t>
      </w:r>
    </w:p>
    <w:p w:rsidR="007355FC" w:rsidRPr="000A7659" w:rsidRDefault="007355FC" w:rsidP="00362819">
      <w:pPr>
        <w:pStyle w:val="ListParagraph"/>
        <w:numPr>
          <w:ilvl w:val="0"/>
          <w:numId w:val="4"/>
        </w:numPr>
        <w:ind w:left="567" w:hanging="283"/>
        <w:jc w:val="both"/>
        <w:rPr>
          <w:rFonts w:cs="Times New Roman"/>
          <w:szCs w:val="24"/>
        </w:rPr>
      </w:pPr>
      <w:r w:rsidRPr="000A7659">
        <w:rPr>
          <w:rFonts w:cs="Times New Roman"/>
          <w:szCs w:val="24"/>
        </w:rPr>
        <w:t xml:space="preserve">išskirti ir susisteminti kokybiško klientų aptarnavimo elektroninėje erdvėje bruožus, kurie aptariami mokslinėje literatūroje; </w:t>
      </w:r>
    </w:p>
    <w:p w:rsidR="007355FC" w:rsidRPr="000A7659" w:rsidRDefault="007355FC" w:rsidP="00362819">
      <w:pPr>
        <w:pStyle w:val="ListParagraph"/>
        <w:numPr>
          <w:ilvl w:val="0"/>
          <w:numId w:val="4"/>
        </w:numPr>
        <w:ind w:left="567" w:hanging="283"/>
        <w:jc w:val="both"/>
        <w:rPr>
          <w:rFonts w:cs="Times New Roman"/>
          <w:szCs w:val="24"/>
        </w:rPr>
      </w:pPr>
      <w:r w:rsidRPr="000A7659">
        <w:rPr>
          <w:rFonts w:cs="Times New Roman"/>
          <w:szCs w:val="24"/>
        </w:rPr>
        <w:lastRenderedPageBreak/>
        <w:t xml:space="preserve">padaryti </w:t>
      </w:r>
      <w:r w:rsidR="00C429E9" w:rsidRPr="000A7659">
        <w:rPr>
          <w:rFonts w:cs="Times New Roman"/>
          <w:szCs w:val="24"/>
        </w:rPr>
        <w:t>„</w:t>
      </w:r>
      <w:r w:rsidRPr="000A7659">
        <w:rPr>
          <w:rFonts w:cs="Times New Roman"/>
          <w:szCs w:val="24"/>
        </w:rPr>
        <w:t xml:space="preserve">slapto </w:t>
      </w:r>
      <w:r w:rsidR="00E15FEB" w:rsidRPr="000A7659">
        <w:rPr>
          <w:rFonts w:cs="Times New Roman"/>
          <w:szCs w:val="24"/>
        </w:rPr>
        <w:t>potencialaus kliento</w:t>
      </w:r>
      <w:r w:rsidR="00C429E9" w:rsidRPr="000A7659">
        <w:rPr>
          <w:rFonts w:cs="Times New Roman"/>
          <w:szCs w:val="24"/>
        </w:rPr>
        <w:t>“</w:t>
      </w:r>
      <w:r w:rsidRPr="000A7659">
        <w:rPr>
          <w:rFonts w:cs="Times New Roman"/>
          <w:szCs w:val="24"/>
        </w:rPr>
        <w:t xml:space="preserve"> eksperimentinį tyrimą, siunčiant testinį klausimą atitinkamam kiekiui Lietuvos įmonių; </w:t>
      </w:r>
    </w:p>
    <w:p w:rsidR="007355FC" w:rsidRPr="000A7659" w:rsidRDefault="007355FC" w:rsidP="00362819">
      <w:pPr>
        <w:pStyle w:val="ListParagraph"/>
        <w:numPr>
          <w:ilvl w:val="0"/>
          <w:numId w:val="4"/>
        </w:numPr>
        <w:ind w:left="567" w:hanging="283"/>
        <w:jc w:val="both"/>
        <w:rPr>
          <w:rFonts w:cs="Times New Roman"/>
          <w:szCs w:val="24"/>
        </w:rPr>
      </w:pPr>
      <w:r w:rsidRPr="000A7659">
        <w:rPr>
          <w:rFonts w:cs="Times New Roman"/>
          <w:szCs w:val="24"/>
        </w:rPr>
        <w:t>nustatyti pagrindines klientų aptarnavimo klaidas bei jų t</w:t>
      </w:r>
      <w:r w:rsidR="005939DA" w:rsidRPr="000A7659">
        <w:rPr>
          <w:rFonts w:cs="Times New Roman"/>
          <w:szCs w:val="24"/>
        </w:rPr>
        <w:t>aisymo</w:t>
      </w:r>
      <w:r w:rsidRPr="000A7659">
        <w:rPr>
          <w:rFonts w:cs="Times New Roman"/>
          <w:szCs w:val="24"/>
        </w:rPr>
        <w:t xml:space="preserve"> galimybes;</w:t>
      </w:r>
    </w:p>
    <w:p w:rsidR="007355FC" w:rsidRPr="000A7659" w:rsidRDefault="007355FC" w:rsidP="00362819">
      <w:pPr>
        <w:pStyle w:val="ListParagraph"/>
        <w:numPr>
          <w:ilvl w:val="0"/>
          <w:numId w:val="4"/>
        </w:numPr>
        <w:ind w:left="567" w:hanging="283"/>
        <w:jc w:val="both"/>
        <w:rPr>
          <w:rFonts w:cs="Times New Roman"/>
          <w:szCs w:val="24"/>
        </w:rPr>
      </w:pPr>
      <w:r w:rsidRPr="000A7659">
        <w:rPr>
          <w:rFonts w:cs="Times New Roman"/>
          <w:szCs w:val="24"/>
        </w:rPr>
        <w:t>įvertinti Lietuvos įmonių taikomą klientų aptarnavimą elektroniniu paštu;</w:t>
      </w:r>
    </w:p>
    <w:p w:rsidR="007355FC" w:rsidRPr="000A7659" w:rsidRDefault="007355FC" w:rsidP="00362819">
      <w:pPr>
        <w:pStyle w:val="ListParagraph"/>
        <w:numPr>
          <w:ilvl w:val="0"/>
          <w:numId w:val="4"/>
        </w:numPr>
        <w:ind w:left="567" w:hanging="283"/>
        <w:jc w:val="both"/>
        <w:rPr>
          <w:rFonts w:cs="Times New Roman"/>
          <w:szCs w:val="24"/>
        </w:rPr>
      </w:pPr>
      <w:r w:rsidRPr="000A7659">
        <w:rPr>
          <w:rFonts w:cs="Times New Roman"/>
          <w:szCs w:val="24"/>
        </w:rPr>
        <w:t xml:space="preserve">apibendrinti išvadas ir pateikti pasiūlymus įmonėms, bei tolesniems tyrimams. </w:t>
      </w:r>
    </w:p>
    <w:p w:rsidR="007355FC" w:rsidRPr="000A7659" w:rsidRDefault="007355FC" w:rsidP="005E6C69">
      <w:pPr>
        <w:ind w:firstLine="567"/>
        <w:rPr>
          <w:rFonts w:cs="Times New Roman"/>
          <w:szCs w:val="24"/>
        </w:rPr>
      </w:pPr>
      <w:r w:rsidRPr="000A7659">
        <w:rPr>
          <w:rFonts w:cs="Times New Roman"/>
          <w:b/>
          <w:szCs w:val="24"/>
        </w:rPr>
        <w:t>Hipotezė</w:t>
      </w:r>
      <w:r w:rsidRPr="000A7659">
        <w:rPr>
          <w:rFonts w:cs="Times New Roman"/>
          <w:szCs w:val="24"/>
        </w:rPr>
        <w:t xml:space="preserve"> – Lietuvos įmonės</w:t>
      </w:r>
      <w:r w:rsidR="00CC2839" w:rsidRPr="000A7659">
        <w:rPr>
          <w:rFonts w:cs="Times New Roman"/>
          <w:szCs w:val="24"/>
        </w:rPr>
        <w:t xml:space="preserve"> patenkina</w:t>
      </w:r>
      <w:r w:rsidR="000B5797" w:rsidRPr="000A7659">
        <w:rPr>
          <w:rFonts w:cs="Times New Roman"/>
          <w:szCs w:val="24"/>
        </w:rPr>
        <w:t xml:space="preserve">mai </w:t>
      </w:r>
      <w:r w:rsidRPr="000A7659">
        <w:rPr>
          <w:rFonts w:cs="Times New Roman"/>
          <w:szCs w:val="24"/>
        </w:rPr>
        <w:t>kokybiškai aptarnauja klientus elektroniniu paštu.</w:t>
      </w:r>
    </w:p>
    <w:p w:rsidR="007355FC" w:rsidRPr="000A7659" w:rsidRDefault="007355FC" w:rsidP="005E6C69">
      <w:pPr>
        <w:ind w:firstLine="567"/>
        <w:jc w:val="both"/>
        <w:rPr>
          <w:rFonts w:cs="Times New Roman"/>
          <w:szCs w:val="24"/>
        </w:rPr>
      </w:pPr>
      <w:r w:rsidRPr="000A7659">
        <w:rPr>
          <w:rFonts w:cs="Times New Roman"/>
          <w:b/>
          <w:szCs w:val="24"/>
        </w:rPr>
        <w:t>Tyrimo metodas.</w:t>
      </w:r>
      <w:r w:rsidRPr="000A7659">
        <w:rPr>
          <w:rFonts w:cs="Times New Roman"/>
          <w:szCs w:val="24"/>
        </w:rPr>
        <w:t xml:space="preserve"> Tiriant ir analizuojant klientų aptarnavimo teorinę dalį bei jų įtaką įmonės veiklos procesams, panaudoti bendrieji mokslų tyrimo metodai – mokslinės literatūros lyginamoji ir sisteminė loginė analizė. Kadangi darbo autorius dirba klientų aptarnavimo sferoje, pasitelkt</w:t>
      </w:r>
      <w:r w:rsidR="00C429E9" w:rsidRPr="000A7659">
        <w:rPr>
          <w:rFonts w:cs="Times New Roman"/>
          <w:szCs w:val="24"/>
        </w:rPr>
        <w:t>i</w:t>
      </w:r>
      <w:r w:rsidRPr="000A7659">
        <w:rPr>
          <w:rFonts w:cs="Times New Roman"/>
          <w:szCs w:val="24"/>
        </w:rPr>
        <w:t xml:space="preserve"> ir praktiniai sugebėjimai. Empiriniams duomenims surinkti naudotas „slapto pirkėjo metodas“. Tyrimo duomenims apdoroti naudota programinė įranga „Microsoft Excel“, „Micros</w:t>
      </w:r>
      <w:r w:rsidR="00763642" w:rsidRPr="000A7659">
        <w:rPr>
          <w:rFonts w:cs="Times New Roman"/>
          <w:szCs w:val="24"/>
        </w:rPr>
        <w:t>o</w:t>
      </w:r>
      <w:r w:rsidRPr="000A7659">
        <w:rPr>
          <w:rFonts w:cs="Times New Roman"/>
          <w:szCs w:val="24"/>
        </w:rPr>
        <w:t>ft Access“ bei statistinių rodiklių skaičiavimo programa „EViews“.</w:t>
      </w:r>
    </w:p>
    <w:p w:rsidR="007355FC" w:rsidRPr="000A7659" w:rsidRDefault="007355FC" w:rsidP="005E6C69">
      <w:pPr>
        <w:autoSpaceDE w:val="0"/>
        <w:autoSpaceDN w:val="0"/>
        <w:adjustRightInd w:val="0"/>
        <w:ind w:firstLine="567"/>
        <w:jc w:val="both"/>
        <w:rPr>
          <w:rFonts w:eastAsia="Calibri" w:cs="Times New Roman"/>
          <w:szCs w:val="24"/>
        </w:rPr>
      </w:pPr>
      <w:r w:rsidRPr="000A7659">
        <w:rPr>
          <w:rFonts w:eastAsia="Calibri" w:cs="Times New Roman"/>
          <w:b/>
          <w:szCs w:val="24"/>
        </w:rPr>
        <w:t>Darbo struktūra</w:t>
      </w:r>
      <w:r w:rsidRPr="000A7659">
        <w:rPr>
          <w:rFonts w:eastAsia="Calibri" w:cs="Times New Roman"/>
          <w:szCs w:val="24"/>
        </w:rPr>
        <w:t>. Darbą sudaro trys dalys. Pirmojoje dalyje nagrinėjamos mokslinėje literatūroje sutinkamos su klientų aptarnavimu susijusios temos.</w:t>
      </w:r>
      <w:r w:rsidR="005939DA" w:rsidRPr="000A7659">
        <w:rPr>
          <w:rFonts w:eastAsia="Calibri" w:cs="Times New Roman"/>
          <w:szCs w:val="24"/>
        </w:rPr>
        <w:t xml:space="preserve"> Pradedama nuo organizacij</w:t>
      </w:r>
      <w:r w:rsidR="005F4B6E" w:rsidRPr="000A7659">
        <w:rPr>
          <w:rFonts w:eastAsia="Calibri" w:cs="Times New Roman"/>
          <w:szCs w:val="24"/>
        </w:rPr>
        <w:t xml:space="preserve">os kultūros, kuri yra pagrindinis veiksnys lemiantis santykių su klientais </w:t>
      </w:r>
      <w:r w:rsidR="00C429E9" w:rsidRPr="000A7659">
        <w:rPr>
          <w:rFonts w:eastAsia="Calibri" w:cs="Times New Roman"/>
          <w:szCs w:val="24"/>
        </w:rPr>
        <w:t>vystymą</w:t>
      </w:r>
      <w:r w:rsidR="005F4B6E" w:rsidRPr="000A7659">
        <w:rPr>
          <w:rFonts w:eastAsia="Calibri" w:cs="Times New Roman"/>
          <w:szCs w:val="24"/>
        </w:rPr>
        <w:t>.</w:t>
      </w:r>
      <w:r w:rsidRPr="000A7659">
        <w:rPr>
          <w:rFonts w:eastAsia="Calibri" w:cs="Times New Roman"/>
          <w:szCs w:val="24"/>
        </w:rPr>
        <w:t xml:space="preserve"> Aptariami autorių nagrinėjusių elektroninį klientų aptarnavimą darbai. Išnagrinėjama kas lemia kokybišką aptarnavimą elektroniniu būdu. </w:t>
      </w:r>
    </w:p>
    <w:p w:rsidR="007355FC" w:rsidRPr="000A7659" w:rsidRDefault="007355FC" w:rsidP="005E6C69">
      <w:pPr>
        <w:autoSpaceDE w:val="0"/>
        <w:autoSpaceDN w:val="0"/>
        <w:adjustRightInd w:val="0"/>
        <w:ind w:firstLine="567"/>
        <w:jc w:val="both"/>
        <w:rPr>
          <w:rFonts w:eastAsia="Calibri" w:cs="Times New Roman"/>
          <w:szCs w:val="24"/>
        </w:rPr>
      </w:pPr>
      <w:r w:rsidRPr="000A7659">
        <w:rPr>
          <w:rFonts w:eastAsia="Calibri" w:cs="Times New Roman"/>
          <w:szCs w:val="24"/>
        </w:rPr>
        <w:t xml:space="preserve">Antroji dalis yra </w:t>
      </w:r>
      <w:r w:rsidR="00BC1A08" w:rsidRPr="000A7659">
        <w:rPr>
          <w:rFonts w:eastAsia="Calibri" w:cs="Times New Roman"/>
          <w:szCs w:val="24"/>
        </w:rPr>
        <w:t>tyrimas</w:t>
      </w:r>
      <w:r w:rsidRPr="000A7659">
        <w:rPr>
          <w:rFonts w:eastAsia="Calibri" w:cs="Times New Roman"/>
          <w:szCs w:val="24"/>
        </w:rPr>
        <w:t xml:space="preserve">. </w:t>
      </w:r>
      <w:r w:rsidR="00BC1A08" w:rsidRPr="000A7659">
        <w:rPr>
          <w:rFonts w:eastAsia="Calibri" w:cs="Times New Roman"/>
          <w:szCs w:val="24"/>
        </w:rPr>
        <w:t>Dalies pradžioje aprašoma tyrimo metodologi</w:t>
      </w:r>
      <w:r w:rsidR="00A93427" w:rsidRPr="000A7659">
        <w:rPr>
          <w:rFonts w:eastAsia="Calibri" w:cs="Times New Roman"/>
          <w:szCs w:val="24"/>
        </w:rPr>
        <w:t>ja, kokie metodai bus naudojami, duomenų rinkimo ir jų analizavimo būdai.</w:t>
      </w:r>
      <w:r w:rsidRPr="000A7659">
        <w:rPr>
          <w:rFonts w:eastAsia="Calibri" w:cs="Times New Roman"/>
          <w:szCs w:val="24"/>
        </w:rPr>
        <w:t xml:space="preserve"> </w:t>
      </w:r>
      <w:r w:rsidR="00A93427" w:rsidRPr="000A7659">
        <w:rPr>
          <w:rFonts w:eastAsia="Calibri" w:cs="Times New Roman"/>
          <w:szCs w:val="24"/>
        </w:rPr>
        <w:t>D</w:t>
      </w:r>
      <w:r w:rsidRPr="000A7659">
        <w:rPr>
          <w:rFonts w:eastAsia="Calibri" w:cs="Times New Roman"/>
          <w:szCs w:val="24"/>
        </w:rPr>
        <w:t xml:space="preserve">etaliai aprašomas atliktas tyrimas. </w:t>
      </w:r>
      <w:r w:rsidR="00583705" w:rsidRPr="000A7659">
        <w:rPr>
          <w:rFonts w:eastAsia="Calibri" w:cs="Times New Roman"/>
          <w:szCs w:val="24"/>
        </w:rPr>
        <w:t>Aprašoma bendra el. laiškų siuntimo bei interneto naudojimo situacija Lietuvoje bei palyginama su Europos šalių rodikliais.</w:t>
      </w:r>
      <w:r w:rsidR="00A93427" w:rsidRPr="000A7659">
        <w:rPr>
          <w:rFonts w:eastAsia="Calibri" w:cs="Times New Roman"/>
          <w:szCs w:val="24"/>
        </w:rPr>
        <w:t xml:space="preserve"> Toliau </w:t>
      </w:r>
      <w:r w:rsidRPr="000A7659">
        <w:rPr>
          <w:rFonts w:eastAsia="Calibri" w:cs="Times New Roman"/>
          <w:szCs w:val="24"/>
        </w:rPr>
        <w:t>apibendrinam</w:t>
      </w:r>
      <w:r w:rsidR="00A93427" w:rsidRPr="000A7659">
        <w:rPr>
          <w:rFonts w:eastAsia="Calibri" w:cs="Times New Roman"/>
          <w:szCs w:val="24"/>
        </w:rPr>
        <w:t>i tyrimo duomenys, empiriniais duomenimis vertinama</w:t>
      </w:r>
      <w:r w:rsidR="00C429E9" w:rsidRPr="000A7659">
        <w:rPr>
          <w:rFonts w:eastAsia="Calibri" w:cs="Times New Roman"/>
          <w:szCs w:val="24"/>
        </w:rPr>
        <w:t>s</w:t>
      </w:r>
      <w:r w:rsidR="00A93427" w:rsidRPr="000A7659">
        <w:rPr>
          <w:rFonts w:eastAsia="Calibri" w:cs="Times New Roman"/>
          <w:szCs w:val="24"/>
        </w:rPr>
        <w:t xml:space="preserve"> hipotezės tikrumas</w:t>
      </w:r>
      <w:r w:rsidRPr="000A7659">
        <w:rPr>
          <w:rFonts w:eastAsia="Calibri" w:cs="Times New Roman"/>
          <w:szCs w:val="24"/>
        </w:rPr>
        <w:t>.</w:t>
      </w:r>
    </w:p>
    <w:p w:rsidR="007355FC" w:rsidRPr="000A7659" w:rsidRDefault="007355FC" w:rsidP="005E6C69">
      <w:pPr>
        <w:autoSpaceDE w:val="0"/>
        <w:autoSpaceDN w:val="0"/>
        <w:adjustRightInd w:val="0"/>
        <w:ind w:firstLine="567"/>
        <w:jc w:val="both"/>
        <w:rPr>
          <w:rFonts w:eastAsia="Calibri" w:cs="Times New Roman"/>
          <w:szCs w:val="24"/>
        </w:rPr>
      </w:pPr>
      <w:r w:rsidRPr="000A7659">
        <w:rPr>
          <w:rFonts w:eastAsia="Calibri" w:cs="Times New Roman"/>
          <w:szCs w:val="24"/>
        </w:rPr>
        <w:t>Darbą užbaigiantis akcentas tai viso darbo išvadų pateikimas, praktiniai pasiūlymai įmonėms</w:t>
      </w:r>
      <w:r w:rsidR="00FC0F0C" w:rsidRPr="000A7659">
        <w:rPr>
          <w:rFonts w:eastAsia="Calibri" w:cs="Times New Roman"/>
          <w:szCs w:val="24"/>
        </w:rPr>
        <w:t xml:space="preserve"> kaip pagerinti klientų aptarnavimą el. paštu</w:t>
      </w:r>
      <w:r w:rsidRPr="000A7659">
        <w:rPr>
          <w:rFonts w:eastAsia="Calibri" w:cs="Times New Roman"/>
          <w:szCs w:val="24"/>
        </w:rPr>
        <w:t xml:space="preserve"> bei nubrėžiamas maršrutas tolimesniems tyrimas. </w:t>
      </w:r>
    </w:p>
    <w:p w:rsidR="00E30A52" w:rsidRPr="000A7659" w:rsidRDefault="00E30A52">
      <w:pPr>
        <w:spacing w:after="200" w:line="276" w:lineRule="auto"/>
        <w:rPr>
          <w:rFonts w:eastAsia="Calibri" w:cs="Times New Roman"/>
          <w:sz w:val="23"/>
          <w:szCs w:val="23"/>
        </w:rPr>
      </w:pPr>
      <w:r w:rsidRPr="000A7659">
        <w:rPr>
          <w:rFonts w:eastAsia="Calibri" w:cs="Times New Roman"/>
          <w:sz w:val="23"/>
          <w:szCs w:val="23"/>
        </w:rPr>
        <w:br w:type="page"/>
      </w:r>
    </w:p>
    <w:p w:rsidR="009B7C16" w:rsidRPr="000A7659" w:rsidRDefault="00323F66" w:rsidP="00362819">
      <w:pPr>
        <w:pStyle w:val="Heading1"/>
        <w:numPr>
          <w:ilvl w:val="0"/>
          <w:numId w:val="18"/>
        </w:numPr>
        <w:jc w:val="center"/>
        <w:rPr>
          <w:rFonts w:ascii="Times New Roman" w:hAnsi="Times New Roman" w:cs="Times New Roman"/>
          <w:color w:val="auto"/>
        </w:rPr>
      </w:pPr>
      <w:bookmarkStart w:id="14" w:name="_Toc242026669"/>
      <w:bookmarkStart w:id="15" w:name="_Toc247878590"/>
      <w:r w:rsidRPr="000A7659">
        <w:rPr>
          <w:rFonts w:ascii="Times New Roman" w:hAnsi="Times New Roman" w:cs="Times New Roman"/>
          <w:color w:val="auto"/>
        </w:rPr>
        <w:lastRenderedPageBreak/>
        <w:t>KLIENTŲ APTARNAVIMO TEORINIAI ASPEKTAI</w:t>
      </w:r>
      <w:bookmarkEnd w:id="14"/>
      <w:bookmarkEnd w:id="15"/>
    </w:p>
    <w:p w:rsidR="006838B5" w:rsidRPr="000A7659" w:rsidRDefault="006838B5" w:rsidP="006838B5">
      <w:pPr>
        <w:rPr>
          <w:rFonts w:cs="Times New Roman"/>
        </w:rPr>
      </w:pPr>
    </w:p>
    <w:p w:rsidR="00BC2B8A" w:rsidRPr="000A7659" w:rsidRDefault="000C39C5" w:rsidP="00E25E13">
      <w:pPr>
        <w:ind w:firstLine="567"/>
        <w:jc w:val="both"/>
        <w:rPr>
          <w:rFonts w:cs="Times New Roman"/>
          <w:szCs w:val="24"/>
        </w:rPr>
      </w:pPr>
      <w:r w:rsidRPr="000A7659">
        <w:rPr>
          <w:rFonts w:cs="Times New Roman"/>
          <w:szCs w:val="24"/>
        </w:rPr>
        <w:t xml:space="preserve">Siekiant išsiaiškinti klientų aptarnavimo reikšmę organizacijai bei </w:t>
      </w:r>
      <w:r w:rsidR="0093776C" w:rsidRPr="000A7659">
        <w:rPr>
          <w:rFonts w:cs="Times New Roman"/>
          <w:szCs w:val="24"/>
        </w:rPr>
        <w:t>vartotojui</w:t>
      </w:r>
      <w:r w:rsidRPr="000A7659">
        <w:rPr>
          <w:rFonts w:cs="Times New Roman"/>
          <w:szCs w:val="24"/>
        </w:rPr>
        <w:t xml:space="preserve"> buvo atlikta literatūros analizė.</w:t>
      </w:r>
      <w:r w:rsidR="00BC2B8A" w:rsidRPr="000A7659">
        <w:rPr>
          <w:rFonts w:cs="Times New Roman"/>
          <w:szCs w:val="24"/>
        </w:rPr>
        <w:t xml:space="preserve"> </w:t>
      </w:r>
      <w:r w:rsidRPr="000A7659">
        <w:rPr>
          <w:rFonts w:cs="Times New Roman"/>
          <w:szCs w:val="24"/>
        </w:rPr>
        <w:t>Šioje</w:t>
      </w:r>
      <w:r w:rsidR="006E2231" w:rsidRPr="000A7659">
        <w:rPr>
          <w:rFonts w:cs="Times New Roman"/>
          <w:szCs w:val="24"/>
        </w:rPr>
        <w:t xml:space="preserve"> darbo dal</w:t>
      </w:r>
      <w:r w:rsidRPr="000A7659">
        <w:rPr>
          <w:rFonts w:cs="Times New Roman"/>
          <w:szCs w:val="24"/>
        </w:rPr>
        <w:t xml:space="preserve">yje </w:t>
      </w:r>
      <w:r w:rsidR="006E2231" w:rsidRPr="000A7659">
        <w:rPr>
          <w:rFonts w:cs="Times New Roman"/>
          <w:szCs w:val="24"/>
        </w:rPr>
        <w:t>apžvelgiamos autorių rašiusių apie klientų aptarnavimą nuomonės, jos palyginamos.</w:t>
      </w:r>
      <w:r w:rsidRPr="000A7659">
        <w:rPr>
          <w:rFonts w:cs="Times New Roman"/>
          <w:szCs w:val="24"/>
        </w:rPr>
        <w:t xml:space="preserve"> </w:t>
      </w:r>
      <w:r w:rsidR="00BC2B8A" w:rsidRPr="000A7659">
        <w:rPr>
          <w:rFonts w:cs="Times New Roman"/>
          <w:szCs w:val="24"/>
        </w:rPr>
        <w:t>Aptariama k</w:t>
      </w:r>
      <w:r w:rsidR="004E7F82" w:rsidRPr="000A7659">
        <w:rPr>
          <w:rFonts w:cs="Times New Roman"/>
          <w:szCs w:val="24"/>
        </w:rPr>
        <w:t>as lemia</w:t>
      </w:r>
      <w:r w:rsidR="00BC2B8A" w:rsidRPr="000A7659">
        <w:rPr>
          <w:rFonts w:cs="Times New Roman"/>
          <w:szCs w:val="24"/>
        </w:rPr>
        <w:t xml:space="preserve"> gerą klientų aptarnavimą</w:t>
      </w:r>
      <w:r w:rsidR="00E25E13" w:rsidRPr="000A7659">
        <w:rPr>
          <w:rFonts w:cs="Times New Roman"/>
          <w:szCs w:val="24"/>
        </w:rPr>
        <w:t xml:space="preserve">, </w:t>
      </w:r>
      <w:r w:rsidR="004E7F82" w:rsidRPr="000A7659">
        <w:rPr>
          <w:rFonts w:cs="Times New Roman"/>
          <w:szCs w:val="24"/>
        </w:rPr>
        <w:t>kokius būdus aptarnavimo problemoms sp</w:t>
      </w:r>
      <w:r w:rsidR="00E42616" w:rsidRPr="000A7659">
        <w:rPr>
          <w:rFonts w:cs="Times New Roman"/>
          <w:szCs w:val="24"/>
        </w:rPr>
        <w:t>r</w:t>
      </w:r>
      <w:r w:rsidR="004E7F82" w:rsidRPr="000A7659">
        <w:rPr>
          <w:rFonts w:cs="Times New Roman"/>
          <w:szCs w:val="24"/>
        </w:rPr>
        <w:t>ęsti siūlė šių dienų, ir jau</w:t>
      </w:r>
      <w:r w:rsidR="00E25E13" w:rsidRPr="000A7659">
        <w:rPr>
          <w:rFonts w:cs="Times New Roman"/>
          <w:szCs w:val="24"/>
        </w:rPr>
        <w:t>,</w:t>
      </w:r>
      <w:r w:rsidR="004E7F82" w:rsidRPr="000A7659">
        <w:rPr>
          <w:rFonts w:cs="Times New Roman"/>
          <w:szCs w:val="24"/>
        </w:rPr>
        <w:t xml:space="preserve"> kone</w:t>
      </w:r>
      <w:r w:rsidR="00E25E13" w:rsidRPr="000A7659">
        <w:rPr>
          <w:rFonts w:cs="Times New Roman"/>
          <w:szCs w:val="24"/>
        </w:rPr>
        <w:t>,</w:t>
      </w:r>
      <w:r w:rsidR="004E7F82" w:rsidRPr="000A7659">
        <w:rPr>
          <w:rFonts w:cs="Times New Roman"/>
          <w:szCs w:val="24"/>
        </w:rPr>
        <w:t xml:space="preserve"> klasikais tapę klientų aptarnavimo knygų bei straipsnių autoriai.</w:t>
      </w:r>
      <w:r w:rsidR="00BC2B8A" w:rsidRPr="000A7659">
        <w:rPr>
          <w:rFonts w:cs="Times New Roman"/>
          <w:szCs w:val="24"/>
        </w:rPr>
        <w:t xml:space="preserve"> </w:t>
      </w:r>
      <w:r w:rsidR="00E25E13" w:rsidRPr="000A7659">
        <w:rPr>
          <w:rFonts w:cs="Times New Roman"/>
          <w:szCs w:val="24"/>
        </w:rPr>
        <w:t xml:space="preserve">Apžvelgiami atliktų panašaus pobūdžio darbų atvejai. </w:t>
      </w:r>
      <w:r w:rsidR="006E2231" w:rsidRPr="000A7659">
        <w:rPr>
          <w:rFonts w:cs="Times New Roman"/>
          <w:szCs w:val="24"/>
        </w:rPr>
        <w:t>Skyrius sudarytas iš keturių poskyrių, pradedant nuo bendrosios organizacijų kultūros</w:t>
      </w:r>
      <w:r w:rsidRPr="000A7659">
        <w:rPr>
          <w:rFonts w:cs="Times New Roman"/>
          <w:szCs w:val="24"/>
        </w:rPr>
        <w:t xml:space="preserve">, tęsiant santykių su klientais rinkodara bei bendru </w:t>
      </w:r>
      <w:r w:rsidR="0093776C" w:rsidRPr="000A7659">
        <w:rPr>
          <w:rFonts w:cs="Times New Roman"/>
          <w:szCs w:val="24"/>
        </w:rPr>
        <w:t>klientų</w:t>
      </w:r>
      <w:r w:rsidRPr="000A7659">
        <w:rPr>
          <w:rFonts w:cs="Times New Roman"/>
          <w:szCs w:val="24"/>
        </w:rPr>
        <w:t xml:space="preserve"> aptarnavimu</w:t>
      </w:r>
      <w:r w:rsidR="00E25E13" w:rsidRPr="000A7659">
        <w:rPr>
          <w:rFonts w:cs="Times New Roman"/>
          <w:szCs w:val="24"/>
        </w:rPr>
        <w:t>,</w:t>
      </w:r>
      <w:r w:rsidR="006E2231" w:rsidRPr="000A7659">
        <w:rPr>
          <w:rFonts w:cs="Times New Roman"/>
          <w:szCs w:val="24"/>
        </w:rPr>
        <w:t xml:space="preserve"> ir baigiant šiam darbui aktu</w:t>
      </w:r>
      <w:r w:rsidR="00755EA1" w:rsidRPr="000A7659">
        <w:rPr>
          <w:rFonts w:cs="Times New Roman"/>
          <w:szCs w:val="24"/>
        </w:rPr>
        <w:t>a</w:t>
      </w:r>
      <w:r w:rsidR="006E2231" w:rsidRPr="000A7659">
        <w:rPr>
          <w:rFonts w:cs="Times New Roman"/>
          <w:szCs w:val="24"/>
        </w:rPr>
        <w:t xml:space="preserve">liausia tema – elektroniniu klientų aptarnavimu. </w:t>
      </w:r>
    </w:p>
    <w:p w:rsidR="000C39C5" w:rsidRPr="000A7659" w:rsidRDefault="00503A85" w:rsidP="00E25E13">
      <w:pPr>
        <w:ind w:firstLine="567"/>
        <w:jc w:val="both"/>
        <w:rPr>
          <w:rFonts w:cs="Times New Roman"/>
          <w:szCs w:val="24"/>
        </w:rPr>
      </w:pPr>
      <w:r w:rsidRPr="000A7659">
        <w:rPr>
          <w:rFonts w:cs="Times New Roman"/>
          <w:szCs w:val="24"/>
        </w:rPr>
        <w:t>Skyriaus tikslas yra</w:t>
      </w:r>
      <w:r w:rsidR="000C39C5" w:rsidRPr="000A7659">
        <w:rPr>
          <w:rFonts w:cs="Times New Roman"/>
          <w:szCs w:val="24"/>
        </w:rPr>
        <w:t xml:space="preserve"> a</w:t>
      </w:r>
      <w:r w:rsidRPr="000A7659">
        <w:rPr>
          <w:rFonts w:cs="Times New Roman"/>
          <w:szCs w:val="24"/>
        </w:rPr>
        <w:t>prašyti klientų aptarnavimą, ir</w:t>
      </w:r>
      <w:r w:rsidR="000C39C5" w:rsidRPr="000A7659">
        <w:rPr>
          <w:rFonts w:cs="Times New Roman"/>
          <w:szCs w:val="24"/>
        </w:rPr>
        <w:t xml:space="preserve"> nuodugniai išanalizuoti mokslinėje literatūroje sutinkamus </w:t>
      </w:r>
      <w:r w:rsidRPr="000A7659">
        <w:rPr>
          <w:rFonts w:cs="Times New Roman"/>
          <w:szCs w:val="24"/>
        </w:rPr>
        <w:t>tinkamo</w:t>
      </w:r>
      <w:r w:rsidR="000C39C5" w:rsidRPr="000A7659">
        <w:rPr>
          <w:rFonts w:cs="Times New Roman"/>
          <w:szCs w:val="24"/>
        </w:rPr>
        <w:t xml:space="preserve"> klientų aptarnavimo vertinimo aspektus.</w:t>
      </w:r>
      <w:r w:rsidRPr="000A7659">
        <w:rPr>
          <w:rFonts w:cs="Times New Roman"/>
          <w:szCs w:val="24"/>
        </w:rPr>
        <w:t xml:space="preserve"> </w:t>
      </w:r>
    </w:p>
    <w:p w:rsidR="00BC2B8A" w:rsidRPr="000A7659" w:rsidRDefault="00BC2B8A" w:rsidP="006838B5">
      <w:pPr>
        <w:rPr>
          <w:rFonts w:cs="Times New Roman"/>
        </w:rPr>
      </w:pPr>
    </w:p>
    <w:p w:rsidR="006838B5" w:rsidRPr="000A7659" w:rsidRDefault="006838B5" w:rsidP="00362819">
      <w:pPr>
        <w:pStyle w:val="Heading2"/>
        <w:numPr>
          <w:ilvl w:val="1"/>
          <w:numId w:val="18"/>
        </w:numPr>
        <w:rPr>
          <w:rFonts w:ascii="Times New Roman" w:hAnsi="Times New Roman" w:cs="Times New Roman"/>
          <w:color w:val="auto"/>
        </w:rPr>
      </w:pPr>
      <w:bookmarkStart w:id="16" w:name="_Toc242026670"/>
      <w:bookmarkStart w:id="17" w:name="_Toc247878591"/>
      <w:r w:rsidRPr="000A7659">
        <w:rPr>
          <w:rFonts w:ascii="Times New Roman" w:hAnsi="Times New Roman" w:cs="Times New Roman"/>
          <w:color w:val="auto"/>
        </w:rPr>
        <w:t>Organizacijos kultūra</w:t>
      </w:r>
      <w:bookmarkEnd w:id="16"/>
      <w:bookmarkEnd w:id="17"/>
    </w:p>
    <w:p w:rsidR="006838B5" w:rsidRPr="000A7659" w:rsidRDefault="006838B5" w:rsidP="006838B5">
      <w:pPr>
        <w:rPr>
          <w:rFonts w:cs="Times New Roman"/>
        </w:rPr>
      </w:pPr>
    </w:p>
    <w:p w:rsidR="0040488A" w:rsidRPr="000A7659" w:rsidRDefault="00CE7C77" w:rsidP="00C15883">
      <w:pPr>
        <w:ind w:firstLine="567"/>
        <w:jc w:val="both"/>
        <w:rPr>
          <w:rFonts w:cs="Times New Roman"/>
          <w:szCs w:val="24"/>
        </w:rPr>
      </w:pPr>
      <w:r w:rsidRPr="000A7659">
        <w:rPr>
          <w:rFonts w:cs="Times New Roman"/>
          <w:szCs w:val="24"/>
        </w:rPr>
        <w:t>Kiekviena</w:t>
      </w:r>
      <w:r w:rsidR="0040488A" w:rsidRPr="000A7659">
        <w:rPr>
          <w:rFonts w:cs="Times New Roman"/>
          <w:szCs w:val="24"/>
        </w:rPr>
        <w:t xml:space="preserve"> organizacija yra unikali. Net jeigu dvi organizacijos yra to paties dydžio,</w:t>
      </w:r>
      <w:r w:rsidR="00C15883" w:rsidRPr="000A7659">
        <w:rPr>
          <w:rFonts w:cs="Times New Roman"/>
          <w:szCs w:val="24"/>
        </w:rPr>
        <w:t xml:space="preserve"> panašios</w:t>
      </w:r>
      <w:r w:rsidR="0040488A" w:rsidRPr="000A7659">
        <w:rPr>
          <w:rFonts w:cs="Times New Roman"/>
          <w:szCs w:val="24"/>
        </w:rPr>
        <w:t xml:space="preserve"> struktūros ir gamina tas pačias prekes</w:t>
      </w:r>
      <w:r w:rsidR="00241690" w:rsidRPr="000A7659">
        <w:rPr>
          <w:rFonts w:cs="Times New Roman"/>
          <w:szCs w:val="24"/>
        </w:rPr>
        <w:t xml:space="preserve"> ar paslaugas</w:t>
      </w:r>
      <w:r w:rsidR="0040488A" w:rsidRPr="000A7659">
        <w:rPr>
          <w:rFonts w:cs="Times New Roman"/>
          <w:szCs w:val="24"/>
        </w:rPr>
        <w:t>, jos abi tur</w:t>
      </w:r>
      <w:r w:rsidRPr="000A7659">
        <w:rPr>
          <w:rFonts w:cs="Times New Roman"/>
          <w:szCs w:val="24"/>
        </w:rPr>
        <w:t>i</w:t>
      </w:r>
      <w:r w:rsidR="0040488A" w:rsidRPr="000A7659">
        <w:rPr>
          <w:rFonts w:cs="Times New Roman"/>
          <w:szCs w:val="24"/>
        </w:rPr>
        <w:t xml:space="preserve"> savų ypatumų. Tie neapčiuopiami, bet visą organizaciją persmelkiantys bruožai vadinami organizacijos kultūra arba jos individualumu.</w:t>
      </w:r>
    </w:p>
    <w:p w:rsidR="00357E21" w:rsidRPr="000A7659" w:rsidRDefault="00357E21" w:rsidP="00357E21">
      <w:pPr>
        <w:ind w:firstLine="567"/>
        <w:jc w:val="both"/>
        <w:rPr>
          <w:rFonts w:cs="Times New Roman"/>
          <w:szCs w:val="24"/>
        </w:rPr>
      </w:pPr>
      <w:r w:rsidRPr="000A7659">
        <w:rPr>
          <w:rFonts w:cs="Times New Roman"/>
          <w:szCs w:val="24"/>
        </w:rPr>
        <w:t>Terminas organizacijos kultūra apibrėžiamas labai įvairiai: tai susiję su sąvokos kultūra apibrėžima</w:t>
      </w:r>
      <w:r w:rsidR="003B7976" w:rsidRPr="000A7659">
        <w:rPr>
          <w:rFonts w:cs="Times New Roman"/>
          <w:szCs w:val="24"/>
        </w:rPr>
        <w:t>is. Plačiąja</w:t>
      </w:r>
      <w:r w:rsidRPr="000A7659">
        <w:rPr>
          <w:rFonts w:cs="Times New Roman"/>
          <w:szCs w:val="24"/>
        </w:rPr>
        <w:t xml:space="preserve"> prasme organizacijos kultūra yra priimtų ir išmoktų esamųjų vertybių, reikšmių ir supratimų pasaulis, kuris žmones informuoja ir yra išreikštas, reprodukuotas ir perduodamas iš dalies simboline forma. Organizacijos kultūra - tai kertinių įsitikinimų modelis, išugdytas ar atrastas grupės žmonių, jiems kartu sprendžiant savo problemas, susijusias su išlikimu aplinkoje bei integravimusi viduje, kadangi šis modelis jau kurį laiką veikė ir buvo rezultatyvus, jis turi būti perduotas naujiems nariams kaip vienintelis tinkamas būdas suvokti, jausti ir spręsti grupės problemas. Šis organizacinės kultūros apibūdinimas išryškina jos svarbą organizacijos vidinio identiteto išlaikymui ir jos adaptacijai aplinkoje. Kultūros koncepcija apima organizacijos narių suvokiamas vertybes, įsitikinimus apie organizaciją, ideologiją, mitus, žinias ir kultūros materialiosios išraiškos pavidalus. Apimdama narių vertybinę orientaciją, įsitikinimus bei principus, organizacijos kultūra yra organizacijos vadovybės veiklos pagrindas ir drauge tos veiklos aktyvatorius (Jewell, 2002).</w:t>
      </w:r>
    </w:p>
    <w:p w:rsidR="00E670A8" w:rsidRPr="000A7659" w:rsidRDefault="00E670A8" w:rsidP="00B16229">
      <w:pPr>
        <w:ind w:firstLine="567"/>
        <w:jc w:val="both"/>
        <w:rPr>
          <w:rFonts w:cs="Times New Roman"/>
          <w:szCs w:val="24"/>
        </w:rPr>
      </w:pPr>
      <w:r w:rsidRPr="000A7659">
        <w:rPr>
          <w:rFonts w:cs="Times New Roman"/>
          <w:szCs w:val="24"/>
        </w:rPr>
        <w:t>Organizacijos kultūros koncepcija gali būti traktuojama kaip žmonių santykių pagrindas organizacijoje.</w:t>
      </w:r>
      <w:r w:rsidR="00417E26" w:rsidRPr="000A7659">
        <w:rPr>
          <w:rFonts w:cs="Times New Roman"/>
          <w:szCs w:val="24"/>
        </w:rPr>
        <w:t xml:space="preserve"> Pasak Smircich (1983) akademiniai visuomenei kultūra suteikia koncepcinį tiltą tarp mikro ir makro analizės lygių. </w:t>
      </w:r>
      <w:r w:rsidR="008B13CB" w:rsidRPr="000A7659">
        <w:rPr>
          <w:rFonts w:cs="Times New Roman"/>
          <w:szCs w:val="24"/>
        </w:rPr>
        <w:t>Tyrinėtojai kartu su praktikais naudoja šitą terminą, jeigu nori pabrėžti, kad kiekviena organizacija turi savo charakterį</w:t>
      </w:r>
      <w:r w:rsidR="00B413B6" w:rsidRPr="000A7659">
        <w:rPr>
          <w:rFonts w:cs="Times New Roman"/>
          <w:szCs w:val="24"/>
        </w:rPr>
        <w:t>,</w:t>
      </w:r>
      <w:r w:rsidR="008B13CB" w:rsidRPr="000A7659">
        <w:rPr>
          <w:rFonts w:cs="Times New Roman"/>
          <w:szCs w:val="24"/>
        </w:rPr>
        <w:t xml:space="preserve"> kaip ir žmogus. </w:t>
      </w:r>
      <w:r w:rsidR="00417E26" w:rsidRPr="000A7659">
        <w:rPr>
          <w:rFonts w:cs="Times New Roman"/>
          <w:szCs w:val="24"/>
        </w:rPr>
        <w:t xml:space="preserve"> </w:t>
      </w:r>
    </w:p>
    <w:p w:rsidR="006F75C3" w:rsidRPr="000A7659" w:rsidRDefault="00F17CFB" w:rsidP="000B45E6">
      <w:pPr>
        <w:ind w:firstLine="567"/>
        <w:jc w:val="both"/>
        <w:rPr>
          <w:rFonts w:cs="Times New Roman"/>
          <w:szCs w:val="24"/>
        </w:rPr>
      </w:pPr>
      <w:r w:rsidRPr="000A7659">
        <w:rPr>
          <w:rFonts w:cs="Times New Roman"/>
          <w:szCs w:val="24"/>
        </w:rPr>
        <w:lastRenderedPageBreak/>
        <w:t>Organizacinės kultūros apibrėžimas kinta</w:t>
      </w:r>
      <w:r w:rsidR="00C930F1" w:rsidRPr="000A7659">
        <w:rPr>
          <w:rFonts w:cs="Times New Roman"/>
          <w:szCs w:val="24"/>
        </w:rPr>
        <w:t xml:space="preserve"> nuo labai trumpo „tai būdas</w:t>
      </w:r>
      <w:r w:rsidR="00263D54" w:rsidRPr="000A7659">
        <w:rPr>
          <w:rFonts w:cs="Times New Roman"/>
          <w:szCs w:val="24"/>
        </w:rPr>
        <w:t>,</w:t>
      </w:r>
      <w:r w:rsidR="00C930F1" w:rsidRPr="000A7659">
        <w:rPr>
          <w:rFonts w:cs="Times New Roman"/>
          <w:szCs w:val="24"/>
        </w:rPr>
        <w:t xml:space="preserve"> kaip mes tai darome čia“</w:t>
      </w:r>
      <w:r w:rsidR="00B413B6" w:rsidRPr="000A7659">
        <w:rPr>
          <w:rFonts w:cs="Times New Roman"/>
          <w:szCs w:val="24"/>
        </w:rPr>
        <w:t xml:space="preserve"> (Deal, Kennedy, 1982, p.13)</w:t>
      </w:r>
      <w:r w:rsidR="00C930F1" w:rsidRPr="000A7659">
        <w:rPr>
          <w:rFonts w:cs="Times New Roman"/>
          <w:szCs w:val="24"/>
        </w:rPr>
        <w:t xml:space="preserve"> </w:t>
      </w:r>
      <w:r w:rsidR="00B413B6" w:rsidRPr="000A7659">
        <w:rPr>
          <w:rFonts w:cs="Times New Roman"/>
          <w:szCs w:val="24"/>
        </w:rPr>
        <w:t>i</w:t>
      </w:r>
      <w:r w:rsidR="00A64A24" w:rsidRPr="000A7659">
        <w:rPr>
          <w:rFonts w:cs="Times New Roman"/>
          <w:szCs w:val="24"/>
        </w:rPr>
        <w:t>ki labiau sudėtingų</w:t>
      </w:r>
      <w:r w:rsidR="006F75C3" w:rsidRPr="000A7659">
        <w:rPr>
          <w:rFonts w:cs="Times New Roman"/>
          <w:szCs w:val="24"/>
        </w:rPr>
        <w:t xml:space="preserve">. </w:t>
      </w:r>
      <w:r w:rsidR="00263D54" w:rsidRPr="000A7659">
        <w:rPr>
          <w:rFonts w:cs="Times New Roman"/>
          <w:szCs w:val="24"/>
        </w:rPr>
        <w:t>Schein (1992</w:t>
      </w:r>
      <w:r w:rsidR="00A64A24" w:rsidRPr="000A7659">
        <w:rPr>
          <w:rFonts w:cs="Times New Roman"/>
          <w:szCs w:val="24"/>
        </w:rPr>
        <w:t>)</w:t>
      </w:r>
      <w:r w:rsidR="006F75C3" w:rsidRPr="000A7659">
        <w:rPr>
          <w:rFonts w:cs="Times New Roman"/>
          <w:szCs w:val="24"/>
        </w:rPr>
        <w:t xml:space="preserve"> rašo, kad kultūra yra dinaminis fenomenas, kuris supa mus visą laiką, būdamas visuomet priimtinas ir kuriamas mūsų s</w:t>
      </w:r>
      <w:r w:rsidR="00694352" w:rsidRPr="000A7659">
        <w:rPr>
          <w:rFonts w:cs="Times New Roman"/>
          <w:szCs w:val="24"/>
        </w:rPr>
        <w:t>ąveikavimo</w:t>
      </w:r>
      <w:r w:rsidR="006F75C3" w:rsidRPr="000A7659">
        <w:rPr>
          <w:rFonts w:cs="Times New Roman"/>
          <w:szCs w:val="24"/>
        </w:rPr>
        <w:t xml:space="preserve"> su kitais, bei formuojamas lyderių elgesi</w:t>
      </w:r>
      <w:r w:rsidR="00694352" w:rsidRPr="000A7659">
        <w:rPr>
          <w:rFonts w:cs="Times New Roman"/>
          <w:szCs w:val="24"/>
        </w:rPr>
        <w:t>o</w:t>
      </w:r>
      <w:r w:rsidR="006F75C3" w:rsidRPr="000A7659">
        <w:rPr>
          <w:rFonts w:cs="Times New Roman"/>
          <w:szCs w:val="24"/>
        </w:rPr>
        <w:t>. Tuo pačiu tai yra rinkinys struktūrų, rutinų, taisyklių ir normų, ku</w:t>
      </w:r>
      <w:r w:rsidR="00A72F0C" w:rsidRPr="000A7659">
        <w:rPr>
          <w:rFonts w:cs="Times New Roman"/>
          <w:szCs w:val="24"/>
        </w:rPr>
        <w:t>rios išlaisvina</w:t>
      </w:r>
      <w:r w:rsidR="006F75C3" w:rsidRPr="000A7659">
        <w:rPr>
          <w:rFonts w:cs="Times New Roman"/>
          <w:szCs w:val="24"/>
        </w:rPr>
        <w:t xml:space="preserve"> </w:t>
      </w:r>
      <w:r w:rsidR="008B54A7" w:rsidRPr="000A7659">
        <w:rPr>
          <w:rFonts w:cs="Times New Roman"/>
          <w:szCs w:val="24"/>
        </w:rPr>
        <w:t>bei</w:t>
      </w:r>
      <w:r w:rsidR="006F75C3" w:rsidRPr="000A7659">
        <w:rPr>
          <w:rFonts w:cs="Times New Roman"/>
          <w:szCs w:val="24"/>
        </w:rPr>
        <w:t xml:space="preserve"> suvaržo elgesį. Kai kultūra yra </w:t>
      </w:r>
      <w:r w:rsidR="008B54A7" w:rsidRPr="000A7659">
        <w:rPr>
          <w:rFonts w:cs="Times New Roman"/>
          <w:szCs w:val="24"/>
        </w:rPr>
        <w:t>tiriama</w:t>
      </w:r>
      <w:r w:rsidR="006F75C3" w:rsidRPr="000A7659">
        <w:rPr>
          <w:rFonts w:cs="Times New Roman"/>
          <w:szCs w:val="24"/>
        </w:rPr>
        <w:t xml:space="preserve"> organizacijų </w:t>
      </w:r>
      <w:r w:rsidR="007973ED" w:rsidRPr="000A7659">
        <w:rPr>
          <w:rFonts w:cs="Times New Roman"/>
          <w:szCs w:val="24"/>
        </w:rPr>
        <w:t>bei grupių organizacijose lygmenyje, galima aiškiai</w:t>
      </w:r>
      <w:r w:rsidR="004E4052" w:rsidRPr="000A7659">
        <w:rPr>
          <w:rFonts w:cs="Times New Roman"/>
          <w:szCs w:val="24"/>
        </w:rPr>
        <w:t xml:space="preserve"> matyti kaip kultūra yra kuriama, įliejama, išvystoma ir manipuliuojama</w:t>
      </w:r>
      <w:r w:rsidR="008B54A7" w:rsidRPr="000A7659">
        <w:rPr>
          <w:rFonts w:cs="Times New Roman"/>
          <w:szCs w:val="24"/>
        </w:rPr>
        <w:t>.</w:t>
      </w:r>
      <w:r w:rsidR="004E4052" w:rsidRPr="000A7659">
        <w:rPr>
          <w:rFonts w:cs="Times New Roman"/>
          <w:szCs w:val="24"/>
        </w:rPr>
        <w:t xml:space="preserve"> </w:t>
      </w:r>
      <w:r w:rsidR="008B54A7" w:rsidRPr="000A7659">
        <w:rPr>
          <w:rFonts w:cs="Times New Roman"/>
          <w:szCs w:val="24"/>
        </w:rPr>
        <w:t>T</w:t>
      </w:r>
      <w:r w:rsidR="004E4052" w:rsidRPr="000A7659">
        <w:rPr>
          <w:rFonts w:cs="Times New Roman"/>
          <w:szCs w:val="24"/>
        </w:rPr>
        <w:t>uo pačiu metu, kaip kultūra varžo, stabilizuoja bei suteikia struktūrą ir prasm</w:t>
      </w:r>
      <w:r w:rsidR="00497B77" w:rsidRPr="000A7659">
        <w:rPr>
          <w:rFonts w:cs="Times New Roman"/>
          <w:szCs w:val="24"/>
        </w:rPr>
        <w:t>ę</w:t>
      </w:r>
      <w:r w:rsidR="004E4052" w:rsidRPr="000A7659">
        <w:rPr>
          <w:rFonts w:cs="Times New Roman"/>
          <w:szCs w:val="24"/>
        </w:rPr>
        <w:t xml:space="preserve"> grupės nariams.</w:t>
      </w:r>
    </w:p>
    <w:p w:rsidR="00025575" w:rsidRPr="000A7659" w:rsidRDefault="00025575" w:rsidP="00025575">
      <w:pPr>
        <w:autoSpaceDE w:val="0"/>
        <w:autoSpaceDN w:val="0"/>
        <w:adjustRightInd w:val="0"/>
        <w:ind w:firstLine="567"/>
        <w:jc w:val="both"/>
        <w:rPr>
          <w:rFonts w:cs="Times New Roman"/>
          <w:szCs w:val="24"/>
        </w:rPr>
      </w:pPr>
      <w:r w:rsidRPr="000A7659">
        <w:rPr>
          <w:rFonts w:cs="Times New Roman"/>
          <w:szCs w:val="24"/>
        </w:rPr>
        <w:t xml:space="preserve">Pasak Kvedaravičiaus (2006), žodis organizacija yra kilęs iš graikiško žodžio „organ“, reiškusio </w:t>
      </w:r>
      <w:r w:rsidR="00F21DD7" w:rsidRPr="000A7659">
        <w:rPr>
          <w:rFonts w:cs="Times New Roman"/>
          <w:szCs w:val="24"/>
        </w:rPr>
        <w:t>„</w:t>
      </w:r>
      <w:r w:rsidRPr="000A7659">
        <w:rPr>
          <w:rFonts w:cs="Times New Roman"/>
          <w:szCs w:val="24"/>
        </w:rPr>
        <w:t>instrumentas</w:t>
      </w:r>
      <w:r w:rsidR="00F21DD7" w:rsidRPr="000A7659">
        <w:rPr>
          <w:rFonts w:cs="Times New Roman"/>
          <w:szCs w:val="24"/>
        </w:rPr>
        <w:t>“</w:t>
      </w:r>
      <w:r w:rsidRPr="000A7659">
        <w:rPr>
          <w:rFonts w:cs="Times New Roman"/>
          <w:szCs w:val="24"/>
        </w:rPr>
        <w:t xml:space="preserve">. </w:t>
      </w:r>
      <w:r w:rsidR="00F21DD7" w:rsidRPr="000A7659">
        <w:rPr>
          <w:rFonts w:cs="Times New Roman"/>
          <w:szCs w:val="24"/>
        </w:rPr>
        <w:t>Galbūt</w:t>
      </w:r>
      <w:r w:rsidRPr="000A7659">
        <w:rPr>
          <w:rFonts w:cs="Times New Roman"/>
          <w:szCs w:val="24"/>
        </w:rPr>
        <w:t xml:space="preserve"> todėl organizacijos ėmė suvokti save kaip galingą darbo įrankį bei perėmė labiausiai išsilavinusių savo darbuot</w:t>
      </w:r>
      <w:r w:rsidR="00DD2627" w:rsidRPr="000A7659">
        <w:rPr>
          <w:rFonts w:cs="Times New Roman"/>
          <w:szCs w:val="24"/>
        </w:rPr>
        <w:t>ojų, inžinierių ir buhalterių,</w:t>
      </w:r>
      <w:r w:rsidRPr="000A7659">
        <w:rPr>
          <w:rFonts w:cs="Times New Roman"/>
          <w:szCs w:val="24"/>
        </w:rPr>
        <w:t xml:space="preserve"> požiūrį į darbą. Pagal Kvedaravičių (2006) organizacija – tai save organizuoja</w:t>
      </w:r>
      <w:r w:rsidR="009F1F58" w:rsidRPr="000A7659">
        <w:rPr>
          <w:rFonts w:cs="Times New Roman"/>
          <w:szCs w:val="24"/>
        </w:rPr>
        <w:t>nti sistema, smegenų metafora.</w:t>
      </w:r>
      <w:r w:rsidRPr="000A7659">
        <w:rPr>
          <w:rFonts w:cs="Times New Roman"/>
          <w:szCs w:val="24"/>
        </w:rPr>
        <w:t xml:space="preserve"> </w:t>
      </w:r>
      <w:r w:rsidR="009F1F58" w:rsidRPr="000A7659">
        <w:rPr>
          <w:rFonts w:cs="Times New Roman"/>
          <w:szCs w:val="24"/>
        </w:rPr>
        <w:t>T</w:t>
      </w:r>
      <w:r w:rsidRPr="000A7659">
        <w:rPr>
          <w:rFonts w:cs="Times New Roman"/>
          <w:szCs w:val="24"/>
        </w:rPr>
        <w:t>ai neturėtų būti painiojama su kokio nors individo, dirbančio organizacijoje, smegenimis. Morgan (1980) organizaciją įvar</w:t>
      </w:r>
      <w:r w:rsidR="00E47985" w:rsidRPr="000A7659">
        <w:rPr>
          <w:rFonts w:cs="Times New Roman"/>
          <w:szCs w:val="24"/>
        </w:rPr>
        <w:t>dijo kaip techninę sistemą –</w:t>
      </w:r>
      <w:r w:rsidRPr="000A7659">
        <w:rPr>
          <w:rFonts w:cs="Times New Roman"/>
          <w:szCs w:val="24"/>
        </w:rPr>
        <w:t xml:space="preserve"> ,,mašiną“ ir kaip socia</w:t>
      </w:r>
      <w:r w:rsidR="00E47985" w:rsidRPr="000A7659">
        <w:rPr>
          <w:rFonts w:cs="Times New Roman"/>
          <w:szCs w:val="24"/>
        </w:rPr>
        <w:t>linę sistemą –</w:t>
      </w:r>
      <w:r w:rsidR="00536311" w:rsidRPr="000A7659">
        <w:rPr>
          <w:rFonts w:cs="Times New Roman"/>
          <w:szCs w:val="24"/>
        </w:rPr>
        <w:t xml:space="preserve"> ,,organizmą“.</w:t>
      </w:r>
    </w:p>
    <w:p w:rsidR="00DD2627" w:rsidRPr="000A7659" w:rsidRDefault="00536311" w:rsidP="00DD2627">
      <w:pPr>
        <w:ind w:firstLine="567"/>
        <w:jc w:val="both"/>
        <w:rPr>
          <w:rFonts w:cs="Times New Roman"/>
          <w:szCs w:val="24"/>
        </w:rPr>
      </w:pPr>
      <w:r w:rsidRPr="000A7659">
        <w:rPr>
          <w:rFonts w:cs="Times New Roman"/>
          <w:szCs w:val="24"/>
        </w:rPr>
        <w:t>Organizacijos turi tokį sisteminį kintamąjį, kuris egzistuoja, nors ir sunku jį t</w:t>
      </w:r>
      <w:r w:rsidR="00DD2627" w:rsidRPr="000A7659">
        <w:rPr>
          <w:rFonts w:cs="Times New Roman"/>
          <w:szCs w:val="24"/>
        </w:rPr>
        <w:t>iksliai apibrėžti ar apibūdinti.</w:t>
      </w:r>
      <w:r w:rsidRPr="000A7659">
        <w:rPr>
          <w:rFonts w:cs="Times New Roman"/>
          <w:szCs w:val="24"/>
        </w:rPr>
        <w:t xml:space="preserve"> </w:t>
      </w:r>
      <w:r w:rsidR="00DD2627" w:rsidRPr="000A7659">
        <w:rPr>
          <w:rFonts w:cs="Times New Roman"/>
          <w:szCs w:val="24"/>
        </w:rPr>
        <w:t>D</w:t>
      </w:r>
      <w:r w:rsidRPr="000A7659">
        <w:rPr>
          <w:rFonts w:cs="Times New Roman"/>
          <w:szCs w:val="24"/>
        </w:rPr>
        <w:t xml:space="preserve">arbuotojai jį apibūdina bendraisiais terminais. Šis kintamasis vadinamas organizacijos kultūra (Robbins, 2003). </w:t>
      </w:r>
      <w:r w:rsidR="00DD2627" w:rsidRPr="000A7659">
        <w:rPr>
          <w:rFonts w:cs="Times New Roman"/>
          <w:szCs w:val="24"/>
        </w:rPr>
        <w:t>Smircich (1983) pastebėjo, kad organizacijos kultūra gali būti laikoma kaip metafora arba kaip kintamasis. Kai į organizacijų kultūrą žiūrima kaip į kintamą dydį, ji gali būti įvertinta.</w:t>
      </w:r>
    </w:p>
    <w:p w:rsidR="00536311" w:rsidRPr="000A7659" w:rsidRDefault="00536311" w:rsidP="00536311">
      <w:pPr>
        <w:autoSpaceDE w:val="0"/>
        <w:autoSpaceDN w:val="0"/>
        <w:adjustRightInd w:val="0"/>
        <w:ind w:firstLine="567"/>
        <w:jc w:val="both"/>
        <w:rPr>
          <w:rFonts w:cs="Times New Roman"/>
          <w:szCs w:val="24"/>
        </w:rPr>
      </w:pPr>
      <w:r w:rsidRPr="000A7659">
        <w:rPr>
          <w:rFonts w:cs="Times New Roman"/>
          <w:szCs w:val="24"/>
        </w:rPr>
        <w:t xml:space="preserve">Jucevičienė (1996) organizacijos kultūrą apibrėžė kaip esminių vertybių sistemą, kuria vadovaujasi organizacija, ir kuri yra pripažįstama organizacijos narių, įtakoja jų elgesį ir yra palaikoma organizacijos istorijų, mitų bei pasireiškia per tradicijas, ceremonijas, ritualus ir simbolius. </w:t>
      </w:r>
    </w:p>
    <w:p w:rsidR="00206B25" w:rsidRPr="000A7659" w:rsidRDefault="00206B25" w:rsidP="00E5010D">
      <w:pPr>
        <w:ind w:firstLine="567"/>
        <w:jc w:val="both"/>
        <w:rPr>
          <w:rFonts w:eastAsia="Calibri" w:cs="Times New Roman"/>
          <w:szCs w:val="24"/>
        </w:rPr>
      </w:pPr>
      <w:r w:rsidRPr="000A7659">
        <w:rPr>
          <w:rFonts w:eastAsia="Calibri" w:cs="Times New Roman"/>
          <w:bCs/>
          <w:szCs w:val="24"/>
        </w:rPr>
        <w:t xml:space="preserve">Organizacija gali būti suvokiama kaip vientisa socialinė sistema, kurią sudaro tarpusavyje bendraujantys ir susiję žmonės ar jų grupės. </w:t>
      </w:r>
      <w:r w:rsidRPr="000A7659">
        <w:rPr>
          <w:rFonts w:eastAsia="Calibri" w:cs="Times New Roman"/>
          <w:szCs w:val="24"/>
        </w:rPr>
        <w:t>Pasak Zakarevičiaus</w:t>
      </w:r>
      <w:r w:rsidR="00DD5416" w:rsidRPr="000A7659">
        <w:rPr>
          <w:rFonts w:eastAsia="Calibri" w:cs="Times New Roman"/>
          <w:szCs w:val="24"/>
        </w:rPr>
        <w:t xml:space="preserve"> (2003)</w:t>
      </w:r>
      <w:r w:rsidR="00F05B0D" w:rsidRPr="000A7659">
        <w:rPr>
          <w:rFonts w:eastAsia="Calibri" w:cs="Times New Roman"/>
          <w:szCs w:val="24"/>
        </w:rPr>
        <w:t>,</w:t>
      </w:r>
      <w:r w:rsidRPr="000A7659">
        <w:rPr>
          <w:rFonts w:eastAsia="Calibri" w:cs="Times New Roman"/>
          <w:szCs w:val="24"/>
        </w:rPr>
        <w:t xml:space="preserve"> organizacija gali būti apibūdinama kaip socialinė kultūrinė sistema ir kaip ekonominė sistema. Organizacija, kaip socialinė kultūrinė sistema, yra žmonių, turinčių bendrų interesų ir tikslų, l</w:t>
      </w:r>
      <w:r w:rsidR="00DD2627" w:rsidRPr="000A7659">
        <w:rPr>
          <w:rFonts w:eastAsia="Calibri" w:cs="Times New Roman"/>
          <w:szCs w:val="24"/>
        </w:rPr>
        <w:t>aiduojančių veiksmų vienybę jų</w:t>
      </w:r>
      <w:r w:rsidRPr="000A7659">
        <w:rPr>
          <w:rFonts w:eastAsia="Calibri" w:cs="Times New Roman"/>
          <w:szCs w:val="24"/>
        </w:rPr>
        <w:t xml:space="preserve"> siekiant ir įgyvendinant, sistema. Organizacija, kaip socialinė kultūrinė sistema</w:t>
      </w:r>
      <w:r w:rsidR="00B660D9" w:rsidRPr="000A7659">
        <w:rPr>
          <w:rFonts w:eastAsia="Calibri" w:cs="Times New Roman"/>
          <w:szCs w:val="24"/>
        </w:rPr>
        <w:t xml:space="preserve"> (Zakarevičius, 2003)</w:t>
      </w:r>
      <w:r w:rsidRPr="000A7659">
        <w:rPr>
          <w:rFonts w:eastAsia="Calibri" w:cs="Times New Roman"/>
          <w:szCs w:val="24"/>
        </w:rPr>
        <w:t>, turi dvejopą pradą:</w:t>
      </w:r>
    </w:p>
    <w:p w:rsidR="00206B25" w:rsidRPr="000A7659" w:rsidRDefault="00206B25" w:rsidP="00362819">
      <w:pPr>
        <w:numPr>
          <w:ilvl w:val="0"/>
          <w:numId w:val="11"/>
        </w:numPr>
        <w:tabs>
          <w:tab w:val="clear" w:pos="870"/>
        </w:tabs>
        <w:ind w:left="567" w:hanging="283"/>
        <w:jc w:val="both"/>
        <w:rPr>
          <w:rFonts w:eastAsia="Calibri" w:cs="Times New Roman"/>
          <w:szCs w:val="24"/>
        </w:rPr>
      </w:pPr>
      <w:r w:rsidRPr="000A7659">
        <w:rPr>
          <w:rFonts w:eastAsia="Calibri" w:cs="Times New Roman"/>
          <w:szCs w:val="24"/>
        </w:rPr>
        <w:t xml:space="preserve">natūralų </w:t>
      </w:r>
      <w:r w:rsidRPr="000A7659">
        <w:rPr>
          <w:rFonts w:eastAsia="Calibri" w:cs="Times New Roman"/>
          <w:szCs w:val="24"/>
        </w:rPr>
        <w:sym w:font="Symbol" w:char="002D"/>
      </w:r>
      <w:r w:rsidRPr="000A7659">
        <w:rPr>
          <w:rFonts w:eastAsia="Calibri" w:cs="Times New Roman"/>
          <w:szCs w:val="24"/>
        </w:rPr>
        <w:t xml:space="preserve"> žmoniją ir konkrečią žmonių grupę, kurios sukurtos ne žmogaus;</w:t>
      </w:r>
    </w:p>
    <w:p w:rsidR="00206B25" w:rsidRPr="000A7659" w:rsidRDefault="00206B25" w:rsidP="00362819">
      <w:pPr>
        <w:numPr>
          <w:ilvl w:val="0"/>
          <w:numId w:val="11"/>
        </w:numPr>
        <w:tabs>
          <w:tab w:val="clear" w:pos="870"/>
        </w:tabs>
        <w:ind w:left="567" w:hanging="283"/>
        <w:jc w:val="both"/>
        <w:rPr>
          <w:rFonts w:eastAsia="Calibri" w:cs="Times New Roman"/>
          <w:szCs w:val="24"/>
        </w:rPr>
      </w:pPr>
      <w:r w:rsidRPr="000A7659">
        <w:rPr>
          <w:rFonts w:eastAsia="Calibri" w:cs="Times New Roman"/>
          <w:szCs w:val="24"/>
        </w:rPr>
        <w:t xml:space="preserve">dirbtinį </w:t>
      </w:r>
      <w:r w:rsidRPr="000A7659">
        <w:rPr>
          <w:rFonts w:eastAsia="Calibri" w:cs="Times New Roman"/>
          <w:szCs w:val="24"/>
        </w:rPr>
        <w:sym w:font="Symbol" w:char="002D"/>
      </w:r>
      <w:r w:rsidRPr="000A7659">
        <w:rPr>
          <w:rFonts w:eastAsia="Calibri" w:cs="Times New Roman"/>
          <w:szCs w:val="24"/>
        </w:rPr>
        <w:t xml:space="preserve"> kultūrą, kuri kuriama valingomis ir nevalingomis žmonių pastangomis.</w:t>
      </w:r>
    </w:p>
    <w:p w:rsidR="005271C9" w:rsidRPr="000A7659" w:rsidRDefault="005271C9" w:rsidP="002F2DA2">
      <w:pPr>
        <w:ind w:firstLine="567"/>
        <w:jc w:val="both"/>
        <w:rPr>
          <w:rFonts w:cs="Times New Roman"/>
          <w:szCs w:val="24"/>
        </w:rPr>
      </w:pPr>
      <w:r w:rsidRPr="000A7659">
        <w:rPr>
          <w:rFonts w:cs="Times New Roman"/>
          <w:szCs w:val="24"/>
        </w:rPr>
        <w:t>Schein</w:t>
      </w:r>
      <w:r w:rsidR="00925BFD" w:rsidRPr="000A7659">
        <w:rPr>
          <w:rFonts w:cs="Times New Roman"/>
          <w:szCs w:val="24"/>
        </w:rPr>
        <w:t xml:space="preserve"> (1992)</w:t>
      </w:r>
      <w:r w:rsidRPr="000A7659">
        <w:rPr>
          <w:rFonts w:cs="Times New Roman"/>
          <w:szCs w:val="24"/>
        </w:rPr>
        <w:t xml:space="preserve"> teigia, jog kultūra tarnauja tam, kad išspręstų pagrindines grupės problemas: 1) išgyventi ir prisitaikyti prie aplinkos bei 2) integruoti vidinius procesus, kad būtų užtikrintas sugebėjimas išgyventi ir prisitaikyti.</w:t>
      </w:r>
    </w:p>
    <w:p w:rsidR="004C4D6C" w:rsidRPr="000A7659" w:rsidRDefault="004C4D6C" w:rsidP="00730F45">
      <w:pPr>
        <w:ind w:firstLine="567"/>
        <w:jc w:val="both"/>
        <w:rPr>
          <w:rFonts w:cs="Times New Roman"/>
          <w:szCs w:val="24"/>
        </w:rPr>
      </w:pPr>
      <w:r w:rsidRPr="000A7659">
        <w:rPr>
          <w:rFonts w:cs="Times New Roman"/>
          <w:szCs w:val="24"/>
        </w:rPr>
        <w:t>Anot Schein</w:t>
      </w:r>
      <w:r w:rsidR="00925BFD" w:rsidRPr="000A7659">
        <w:rPr>
          <w:rFonts w:cs="Times New Roman"/>
          <w:szCs w:val="24"/>
        </w:rPr>
        <w:t xml:space="preserve"> (1992)</w:t>
      </w:r>
      <w:r w:rsidRPr="000A7659">
        <w:rPr>
          <w:rFonts w:cs="Times New Roman"/>
          <w:szCs w:val="24"/>
        </w:rPr>
        <w:t>, organizacijos kultūra atsispindi elgesio įpročiuose, normose, dominuojančiose vertybėse, filosofijoje, formaliose ir neformaliose taisykl</w:t>
      </w:r>
      <w:r w:rsidR="00D03B45" w:rsidRPr="000A7659">
        <w:rPr>
          <w:rFonts w:cs="Times New Roman"/>
          <w:szCs w:val="24"/>
        </w:rPr>
        <w:t>ėse ir jausmuose bei klimate,</w:t>
      </w:r>
      <w:r w:rsidRPr="000A7659">
        <w:rPr>
          <w:rFonts w:cs="Times New Roman"/>
          <w:szCs w:val="24"/>
        </w:rPr>
        <w:t xml:space="preserve"> </w:t>
      </w:r>
      <w:r w:rsidR="00D03B45" w:rsidRPr="000A7659">
        <w:rPr>
          <w:rFonts w:cs="Times New Roman"/>
          <w:szCs w:val="24"/>
        </w:rPr>
        <w:t>t</w:t>
      </w:r>
      <w:r w:rsidRPr="000A7659">
        <w:rPr>
          <w:rFonts w:cs="Times New Roman"/>
          <w:szCs w:val="24"/>
        </w:rPr>
        <w:t>a</w:t>
      </w:r>
      <w:r w:rsidR="00730F45" w:rsidRPr="000A7659">
        <w:rPr>
          <w:rFonts w:cs="Times New Roman"/>
          <w:szCs w:val="24"/>
        </w:rPr>
        <w:t>čiau tai nėra kultūros esmė. Autorius</w:t>
      </w:r>
      <w:r w:rsidRPr="000A7659">
        <w:rPr>
          <w:rFonts w:cs="Times New Roman"/>
          <w:szCs w:val="24"/>
        </w:rPr>
        <w:t xml:space="preserve"> teigia, jog dažnai diskutuojame apie įvairius </w:t>
      </w:r>
      <w:r w:rsidR="00474E06" w:rsidRPr="000A7659">
        <w:rPr>
          <w:rFonts w:cs="Times New Roman"/>
          <w:szCs w:val="24"/>
        </w:rPr>
        <w:t xml:space="preserve">kultūros </w:t>
      </w:r>
      <w:r w:rsidR="00474E06" w:rsidRPr="000A7659">
        <w:rPr>
          <w:rFonts w:cs="Times New Roman"/>
          <w:szCs w:val="24"/>
        </w:rPr>
        <w:lastRenderedPageBreak/>
        <w:t>„elementus“</w:t>
      </w:r>
      <w:r w:rsidRPr="000A7659">
        <w:rPr>
          <w:rFonts w:cs="Times New Roman"/>
          <w:szCs w:val="24"/>
        </w:rPr>
        <w:t>, kuriais jis vadina organizacijos fizinį išdėstymą, bendravimo taisykles, pagrindines vertybes, kurios laikomos organizacijos ideologija ar filosofija, ir slypinčias koncepcines kategorijas bei prielaidas, įgalinančias žmones bendrauti ir interpretuoti kasdieninius įvykius.</w:t>
      </w:r>
    </w:p>
    <w:p w:rsidR="00506B4B" w:rsidRPr="000A7659" w:rsidRDefault="00506B4B" w:rsidP="003E18EE">
      <w:pPr>
        <w:autoSpaceDE w:val="0"/>
        <w:autoSpaceDN w:val="0"/>
        <w:adjustRightInd w:val="0"/>
        <w:ind w:firstLine="567"/>
        <w:jc w:val="both"/>
        <w:rPr>
          <w:rFonts w:cs="Times New Roman"/>
          <w:szCs w:val="24"/>
        </w:rPr>
      </w:pPr>
      <w:r w:rsidRPr="000A7659">
        <w:rPr>
          <w:rFonts w:cs="Times New Roman"/>
          <w:szCs w:val="24"/>
        </w:rPr>
        <w:t xml:space="preserve">Schein (1992) tvirtina, kad organizacijos kultūra egzistuoja trimis lygmenimis, kurie apima visas organizacijos gyvavimo sritis. </w:t>
      </w:r>
      <w:r w:rsidR="002145D1" w:rsidRPr="000A7659">
        <w:rPr>
          <w:rFonts w:cs="Times New Roman"/>
          <w:szCs w:val="24"/>
        </w:rPr>
        <w:t>Pirmajame</w:t>
      </w:r>
      <w:r w:rsidRPr="000A7659">
        <w:rPr>
          <w:rFonts w:cs="Times New Roman"/>
          <w:szCs w:val="24"/>
        </w:rPr>
        <w:t xml:space="preserve"> paveiksle pavaizduoti organizacijos kultūros lygmenys:</w:t>
      </w:r>
      <w:r w:rsidR="0040321E" w:rsidRPr="000A7659">
        <w:rPr>
          <w:rFonts w:cs="Times New Roman"/>
          <w:szCs w:val="24"/>
        </w:rPr>
        <w:t xml:space="preserve"> sutarti</w:t>
      </w:r>
      <w:r w:rsidRPr="000A7659">
        <w:rPr>
          <w:rFonts w:cs="Times New Roman"/>
          <w:szCs w:val="24"/>
        </w:rPr>
        <w:t xml:space="preserve"> dalykai, remiamos v</w:t>
      </w:r>
      <w:r w:rsidR="0040321E" w:rsidRPr="000A7659">
        <w:rPr>
          <w:rFonts w:cs="Times New Roman"/>
          <w:szCs w:val="24"/>
        </w:rPr>
        <w:t>ertybės ir pagrindinės priežastinės</w:t>
      </w:r>
      <w:r w:rsidRPr="000A7659">
        <w:rPr>
          <w:rFonts w:cs="Times New Roman"/>
          <w:szCs w:val="24"/>
        </w:rPr>
        <w:t xml:space="preserve"> nuostatos.</w:t>
      </w:r>
    </w:p>
    <w:p w:rsidR="005A18EE" w:rsidRPr="000A7659" w:rsidRDefault="005A18EE" w:rsidP="005A18EE">
      <w:pPr>
        <w:autoSpaceDE w:val="0"/>
        <w:autoSpaceDN w:val="0"/>
        <w:adjustRightInd w:val="0"/>
        <w:jc w:val="both"/>
        <w:rPr>
          <w:rFonts w:cs="Times New Roman"/>
          <w:b/>
          <w:bCs/>
          <w:szCs w:val="24"/>
        </w:rPr>
      </w:pPr>
    </w:p>
    <w:p w:rsidR="0040321E" w:rsidRPr="000A7659" w:rsidRDefault="0089224F" w:rsidP="009C4541">
      <w:pPr>
        <w:autoSpaceDE w:val="0"/>
        <w:autoSpaceDN w:val="0"/>
        <w:adjustRightInd w:val="0"/>
        <w:jc w:val="both"/>
        <w:rPr>
          <w:rFonts w:cs="Times New Roman"/>
          <w:szCs w:val="24"/>
        </w:rPr>
      </w:pPr>
      <w:r>
        <w:rPr>
          <w:rFonts w:cs="Times New Roman"/>
          <w:noProof/>
          <w:szCs w:val="24"/>
          <w:lang w:eastAsia="lt-LT"/>
        </w:rPr>
        <w:pict>
          <v:group id="_x0000_s1257" style="position:absolute;left:0;text-align:left;margin-left:.95pt;margin-top:3.8pt;width:432.95pt;height:183.35pt;z-index:251845632" coordorigin="1437,4108" coordsize="8659,3667">
            <v:rect id="_x0000_s1026" style="position:absolute;left:1437;top:4108;width:2600;height:893;v-text-anchor:middle" o:regroupid="12">
              <v:textbox style="mso-next-textbox:#_x0000_s1026">
                <w:txbxContent>
                  <w:p w:rsidR="00F02AAC" w:rsidRPr="00571844" w:rsidRDefault="00F02AAC" w:rsidP="00476628">
                    <w:pPr>
                      <w:jc w:val="center"/>
                      <w:rPr>
                        <w:rFonts w:cs="Times New Roman"/>
                      </w:rPr>
                    </w:pPr>
                    <w:r w:rsidRPr="00571844">
                      <w:rPr>
                        <w:rFonts w:cs="Times New Roman"/>
                        <w:b/>
                      </w:rPr>
                      <w:t>Sutartiniai dalykai</w:t>
                    </w:r>
                  </w:p>
                </w:txbxContent>
              </v:textbox>
            </v:rect>
            <v:rect id="_x0000_s1027" style="position:absolute;left:1437;top:5386;width:2600;height:936;v-text-anchor:middle" o:regroupid="12">
              <v:textbox style="mso-next-textbox:#_x0000_s1027">
                <w:txbxContent>
                  <w:p w:rsidR="00F02AAC" w:rsidRPr="009C4541" w:rsidRDefault="00F02AAC" w:rsidP="00476628">
                    <w:pPr>
                      <w:jc w:val="center"/>
                      <w:rPr>
                        <w:rFonts w:cs="Times New Roman"/>
                      </w:rPr>
                    </w:pPr>
                    <w:r w:rsidRPr="009C4541">
                      <w:rPr>
                        <w:rFonts w:cs="Times New Roman"/>
                        <w:b/>
                      </w:rPr>
                      <w:t>Remiamos vertybės</w:t>
                    </w:r>
                  </w:p>
                </w:txbxContent>
              </v:textbox>
            </v:rect>
            <v:rect id="_x0000_s1028" style="position:absolute;left:1437;top:6682;width:2600;height:828;v-text-anchor:middle" o:regroupid="12">
              <v:textbox style="mso-next-textbox:#_x0000_s1028">
                <w:txbxContent>
                  <w:p w:rsidR="00F02AAC" w:rsidRPr="009C4541" w:rsidRDefault="00F02AAC" w:rsidP="00476628">
                    <w:pPr>
                      <w:jc w:val="center"/>
                      <w:rPr>
                        <w:rFonts w:cs="Times New Roman"/>
                      </w:rPr>
                    </w:pPr>
                    <w:r w:rsidRPr="009C4541">
                      <w:rPr>
                        <w:rFonts w:cs="Times New Roman"/>
                        <w:b/>
                      </w:rPr>
                      <w:t>Pagrindinės priežastinės nuostatos</w:t>
                    </w:r>
                  </w:p>
                </w:txbxContent>
              </v:textbox>
            </v:rect>
            <v:rect id="_x0000_s1029" style="position:absolute;left:4430;top:4108;width:5666;height:893" o:regroupid="12" stroked="f">
              <v:textbox style="mso-next-textbox:#_x0000_s1029">
                <w:txbxContent>
                  <w:p w:rsidR="00F02AAC" w:rsidRPr="00261FA6" w:rsidRDefault="00F02AAC">
                    <w:pPr>
                      <w:rPr>
                        <w:rFonts w:cs="Times New Roman"/>
                        <w:i/>
                        <w:szCs w:val="24"/>
                      </w:rPr>
                    </w:pPr>
                    <w:r w:rsidRPr="00261FA6">
                      <w:rPr>
                        <w:rFonts w:cs="Times New Roman"/>
                        <w:i/>
                        <w:szCs w:val="24"/>
                      </w:rPr>
                      <w:t>Matomos organizacinės struktūros ir procesai (sunku iššifruoti)</w:t>
                    </w:r>
                  </w:p>
                </w:txbxContent>
              </v:textbox>
            </v:rect>
            <v:rect id="_x0000_s1030" style="position:absolute;left:4430;top:6480;width:5666;height:1295" o:regroupid="12" stroked="f">
              <v:textbox style="mso-next-textbox:#_x0000_s1030">
                <w:txbxContent>
                  <w:p w:rsidR="00F02AAC" w:rsidRPr="00261FA6" w:rsidRDefault="00F02AAC" w:rsidP="007B2CD2">
                    <w:pPr>
                      <w:rPr>
                        <w:rFonts w:cs="Times New Roman"/>
                        <w:i/>
                        <w:szCs w:val="24"/>
                      </w:rPr>
                    </w:pPr>
                    <w:r w:rsidRPr="00261FA6">
                      <w:rPr>
                        <w:rFonts w:cs="Times New Roman"/>
                        <w:i/>
                        <w:szCs w:val="24"/>
                      </w:rPr>
                      <w:t>Nesąmoningi, savaime suprantami įsitikinimai, sampratos, jausmai ir mintys (galutinis vertybių ir veiklos šaltinis)</w:t>
                    </w:r>
                  </w:p>
                </w:txbxContent>
              </v:textbox>
            </v:rect>
            <v:rect id="_x0000_s1031" style="position:absolute;left:4430;top:5386;width:5666;height:893" o:regroupid="12" stroked="f">
              <v:textbox style="mso-next-textbox:#_x0000_s1031">
                <w:txbxContent>
                  <w:p w:rsidR="00F02AAC" w:rsidRPr="00261FA6" w:rsidRDefault="00F02AAC" w:rsidP="007B2CD2">
                    <w:pPr>
                      <w:rPr>
                        <w:rFonts w:cs="Times New Roman"/>
                        <w:i/>
                        <w:szCs w:val="24"/>
                      </w:rPr>
                    </w:pPr>
                    <w:r w:rsidRPr="00261FA6">
                      <w:rPr>
                        <w:rFonts w:cs="Times New Roman"/>
                        <w:i/>
                        <w:szCs w:val="24"/>
                      </w:rPr>
                      <w:t>Strategijos, tikslai, filosofijos (natūralus pateisinimas)</w:t>
                    </w:r>
                  </w:p>
                  <w:p w:rsidR="00F02AAC" w:rsidRPr="007B2CD2" w:rsidRDefault="00F02AAC" w:rsidP="007B2CD2"/>
                </w:txbxContent>
              </v:textbox>
            </v:rect>
            <v:shapetype id="_x0000_t32" coordsize="21600,21600" o:spt="32" o:oned="t" path="m,l21600,21600e" filled="f">
              <v:path arrowok="t" fillok="f" o:connecttype="none"/>
              <o:lock v:ext="edit" shapetype="t"/>
            </v:shapetype>
            <v:shape id="_x0000_s1032" type="#_x0000_t32" style="position:absolute;left:2342;top:5001;width:1;height:385" o:connectortype="straight" o:regroupid="12" strokeweight=".5pt">
              <v:stroke endarrow="block"/>
            </v:shape>
            <v:shape id="_x0000_s1033" type="#_x0000_t32" style="position:absolute;left:2897;top:5001;width:0;height:385;flip:y" o:connectortype="straight" o:regroupid="12" strokeweight=".5pt">
              <v:stroke endarrow="block"/>
            </v:shape>
            <v:shape id="_x0000_s1034" type="#_x0000_t32" style="position:absolute;left:2898;top:6322;width:1;height:360;flip:y" o:connectortype="straight" o:regroupid="12" strokeweight=".5pt">
              <v:stroke endarrow="block"/>
            </v:shape>
            <v:shape id="_x0000_s1035" type="#_x0000_t32" style="position:absolute;left:2268;top:6322;width:0;height:407" o:connectortype="straight" o:regroupid="12" strokeweight=".5pt">
              <v:stroke endarrow="block"/>
            </v:shape>
          </v:group>
        </w:pict>
      </w:r>
    </w:p>
    <w:p w:rsidR="0040321E" w:rsidRPr="000A7659" w:rsidRDefault="0040321E" w:rsidP="009C4541">
      <w:pPr>
        <w:autoSpaceDE w:val="0"/>
        <w:autoSpaceDN w:val="0"/>
        <w:adjustRightInd w:val="0"/>
        <w:jc w:val="both"/>
        <w:rPr>
          <w:rFonts w:cs="Times New Roman"/>
          <w:szCs w:val="24"/>
        </w:rPr>
      </w:pPr>
    </w:p>
    <w:p w:rsidR="0040321E" w:rsidRPr="000A7659" w:rsidRDefault="0040321E" w:rsidP="009C4541">
      <w:pPr>
        <w:autoSpaceDE w:val="0"/>
        <w:autoSpaceDN w:val="0"/>
        <w:adjustRightInd w:val="0"/>
        <w:jc w:val="both"/>
        <w:rPr>
          <w:rFonts w:cs="Times New Roman"/>
          <w:szCs w:val="24"/>
        </w:rPr>
      </w:pPr>
    </w:p>
    <w:p w:rsidR="0040321E" w:rsidRPr="000A7659" w:rsidRDefault="0040321E" w:rsidP="009C4541">
      <w:pPr>
        <w:autoSpaceDE w:val="0"/>
        <w:autoSpaceDN w:val="0"/>
        <w:adjustRightInd w:val="0"/>
        <w:jc w:val="both"/>
        <w:rPr>
          <w:rFonts w:cs="Times New Roman"/>
          <w:szCs w:val="24"/>
        </w:rPr>
      </w:pPr>
    </w:p>
    <w:p w:rsidR="0040321E" w:rsidRPr="000A7659" w:rsidRDefault="0040321E" w:rsidP="009C4541">
      <w:pPr>
        <w:autoSpaceDE w:val="0"/>
        <w:autoSpaceDN w:val="0"/>
        <w:adjustRightInd w:val="0"/>
        <w:jc w:val="both"/>
        <w:rPr>
          <w:rFonts w:cs="Times New Roman"/>
          <w:szCs w:val="24"/>
        </w:rPr>
      </w:pPr>
    </w:p>
    <w:p w:rsidR="0040321E" w:rsidRPr="000A7659" w:rsidRDefault="0040321E" w:rsidP="009C4541">
      <w:pPr>
        <w:autoSpaceDE w:val="0"/>
        <w:autoSpaceDN w:val="0"/>
        <w:adjustRightInd w:val="0"/>
        <w:jc w:val="both"/>
        <w:rPr>
          <w:rFonts w:cs="Times New Roman"/>
          <w:szCs w:val="24"/>
        </w:rPr>
      </w:pPr>
    </w:p>
    <w:p w:rsidR="0040321E" w:rsidRPr="000A7659" w:rsidRDefault="0040321E" w:rsidP="009C4541">
      <w:pPr>
        <w:autoSpaceDE w:val="0"/>
        <w:autoSpaceDN w:val="0"/>
        <w:adjustRightInd w:val="0"/>
        <w:jc w:val="both"/>
        <w:rPr>
          <w:rFonts w:cs="Times New Roman"/>
          <w:szCs w:val="24"/>
        </w:rPr>
      </w:pPr>
    </w:p>
    <w:p w:rsidR="00E52E07" w:rsidRPr="000A7659" w:rsidRDefault="00E52E07" w:rsidP="009C4541">
      <w:pPr>
        <w:autoSpaceDE w:val="0"/>
        <w:autoSpaceDN w:val="0"/>
        <w:adjustRightInd w:val="0"/>
        <w:jc w:val="both"/>
        <w:rPr>
          <w:rFonts w:cs="Times New Roman"/>
          <w:b/>
          <w:bCs/>
          <w:szCs w:val="24"/>
        </w:rPr>
      </w:pPr>
    </w:p>
    <w:p w:rsidR="009C4541" w:rsidRPr="000A7659" w:rsidRDefault="009C4541" w:rsidP="009C4541">
      <w:pPr>
        <w:autoSpaceDE w:val="0"/>
        <w:autoSpaceDN w:val="0"/>
        <w:adjustRightInd w:val="0"/>
        <w:jc w:val="both"/>
        <w:rPr>
          <w:rFonts w:cs="Times New Roman"/>
          <w:b/>
          <w:bCs/>
          <w:szCs w:val="24"/>
        </w:rPr>
      </w:pPr>
    </w:p>
    <w:p w:rsidR="00506B4B" w:rsidRPr="000A7659" w:rsidRDefault="00506B4B" w:rsidP="009C4541">
      <w:pPr>
        <w:autoSpaceDE w:val="0"/>
        <w:autoSpaceDN w:val="0"/>
        <w:adjustRightInd w:val="0"/>
        <w:jc w:val="both"/>
        <w:rPr>
          <w:rFonts w:cs="Times New Roman"/>
          <w:sz w:val="20"/>
          <w:szCs w:val="20"/>
        </w:rPr>
      </w:pPr>
      <w:r w:rsidRPr="000A7659">
        <w:rPr>
          <w:rFonts w:cs="Times New Roman"/>
          <w:b/>
          <w:sz w:val="20"/>
          <w:szCs w:val="20"/>
        </w:rPr>
        <w:t>Šaltinis:</w:t>
      </w:r>
      <w:r w:rsidRPr="000A7659">
        <w:rPr>
          <w:rFonts w:cs="Times New Roman"/>
          <w:sz w:val="20"/>
          <w:szCs w:val="20"/>
        </w:rPr>
        <w:t xml:space="preserve"> Schein</w:t>
      </w:r>
      <w:r w:rsidR="00446F14" w:rsidRPr="000A7659">
        <w:rPr>
          <w:rFonts w:cs="Times New Roman"/>
          <w:sz w:val="20"/>
          <w:szCs w:val="20"/>
        </w:rPr>
        <w:t xml:space="preserve">, </w:t>
      </w:r>
      <w:r w:rsidRPr="000A7659">
        <w:rPr>
          <w:rFonts w:cs="Times New Roman"/>
          <w:sz w:val="20"/>
          <w:szCs w:val="20"/>
        </w:rPr>
        <w:t>1992</w:t>
      </w:r>
      <w:r w:rsidR="00446F14" w:rsidRPr="000A7659">
        <w:rPr>
          <w:rFonts w:cs="Times New Roman"/>
          <w:sz w:val="20"/>
          <w:szCs w:val="20"/>
        </w:rPr>
        <w:t>,</w:t>
      </w:r>
      <w:r w:rsidRPr="000A7659">
        <w:rPr>
          <w:rFonts w:cs="Times New Roman"/>
          <w:sz w:val="20"/>
          <w:szCs w:val="20"/>
        </w:rPr>
        <w:t xml:space="preserve"> p.</w:t>
      </w:r>
      <w:r w:rsidR="00446F14" w:rsidRPr="000A7659">
        <w:rPr>
          <w:rFonts w:cs="Times New Roman"/>
          <w:sz w:val="20"/>
          <w:szCs w:val="20"/>
        </w:rPr>
        <w:t xml:space="preserve"> 17</w:t>
      </w:r>
    </w:p>
    <w:p w:rsidR="002145D1" w:rsidRPr="000A7659" w:rsidRDefault="002145D1" w:rsidP="002145D1">
      <w:pPr>
        <w:autoSpaceDE w:val="0"/>
        <w:autoSpaceDN w:val="0"/>
        <w:adjustRightInd w:val="0"/>
        <w:jc w:val="center"/>
        <w:rPr>
          <w:rFonts w:cs="Times New Roman"/>
          <w:szCs w:val="24"/>
        </w:rPr>
      </w:pPr>
      <w:r w:rsidRPr="000A7659">
        <w:rPr>
          <w:rFonts w:cs="Times New Roman"/>
          <w:b/>
          <w:bCs/>
          <w:szCs w:val="24"/>
        </w:rPr>
        <w:t xml:space="preserve">1 pav. </w:t>
      </w:r>
      <w:r w:rsidR="00D03B45" w:rsidRPr="000A7659">
        <w:rPr>
          <w:rFonts w:cs="Times New Roman"/>
          <w:szCs w:val="24"/>
        </w:rPr>
        <w:t>E.H. Schein</w:t>
      </w:r>
      <w:r w:rsidRPr="000A7659">
        <w:rPr>
          <w:rFonts w:cs="Times New Roman"/>
          <w:szCs w:val="24"/>
        </w:rPr>
        <w:t xml:space="preserve"> kultūros lygiai.</w:t>
      </w:r>
    </w:p>
    <w:p w:rsidR="00046216" w:rsidRPr="000A7659" w:rsidRDefault="00046216" w:rsidP="009C4541">
      <w:pPr>
        <w:autoSpaceDE w:val="0"/>
        <w:autoSpaceDN w:val="0"/>
        <w:adjustRightInd w:val="0"/>
        <w:jc w:val="both"/>
        <w:rPr>
          <w:rFonts w:cs="Times New Roman"/>
          <w:szCs w:val="24"/>
        </w:rPr>
      </w:pPr>
    </w:p>
    <w:p w:rsidR="00506B4B" w:rsidRPr="000A7659" w:rsidRDefault="00506B4B" w:rsidP="007B4D34">
      <w:pPr>
        <w:autoSpaceDE w:val="0"/>
        <w:autoSpaceDN w:val="0"/>
        <w:adjustRightInd w:val="0"/>
        <w:ind w:firstLine="567"/>
        <w:jc w:val="both"/>
        <w:rPr>
          <w:rFonts w:cs="Times New Roman"/>
          <w:szCs w:val="24"/>
        </w:rPr>
      </w:pPr>
      <w:r w:rsidRPr="000A7659">
        <w:rPr>
          <w:rFonts w:cs="Times New Roman"/>
          <w:szCs w:val="24"/>
        </w:rPr>
        <w:t>Sutartiniais dalykais vadinama tai, ką žmogus mato, girdi ir jaučia, kai susiduria su nauja nepažįstamos kultūros grupe</w:t>
      </w:r>
      <w:r w:rsidR="00536311" w:rsidRPr="000A7659">
        <w:rPr>
          <w:rFonts w:cs="Times New Roman"/>
          <w:szCs w:val="24"/>
        </w:rPr>
        <w:t xml:space="preserve"> (Schein, 1992)</w:t>
      </w:r>
      <w:r w:rsidRPr="000A7659">
        <w:rPr>
          <w:rFonts w:cs="Times New Roman"/>
          <w:szCs w:val="24"/>
        </w:rPr>
        <w:t xml:space="preserve">. Sutartiniais dalykais gali būti darbuotojų apranga, uniformos, ar identifikacinės kortelės. </w:t>
      </w:r>
      <w:r w:rsidR="00821CA4" w:rsidRPr="000A7659">
        <w:rPr>
          <w:rFonts w:cs="Times New Roman"/>
          <w:szCs w:val="24"/>
        </w:rPr>
        <w:t xml:space="preserve">Sutartinio dalyko pavyzdys galėtų būti organizacijos rengiama kasmetinė išvyka į gamtą ar pan. </w:t>
      </w:r>
    </w:p>
    <w:p w:rsidR="0042563E" w:rsidRPr="000A7659" w:rsidRDefault="00506B4B" w:rsidP="00DD0F2E">
      <w:pPr>
        <w:autoSpaceDE w:val="0"/>
        <w:autoSpaceDN w:val="0"/>
        <w:adjustRightInd w:val="0"/>
        <w:ind w:firstLine="567"/>
        <w:jc w:val="both"/>
        <w:rPr>
          <w:rFonts w:cs="Times New Roman"/>
          <w:szCs w:val="24"/>
        </w:rPr>
      </w:pPr>
      <w:r w:rsidRPr="000A7659">
        <w:rPr>
          <w:rFonts w:cs="Times New Roman"/>
          <w:szCs w:val="24"/>
        </w:rPr>
        <w:t>Remiamos vertybės – tai priežastys, kuriomis norime paaiškinti tai, ką darome</w:t>
      </w:r>
      <w:r w:rsidR="00D93268" w:rsidRPr="000A7659">
        <w:rPr>
          <w:rFonts w:cs="Times New Roman"/>
          <w:szCs w:val="24"/>
        </w:rPr>
        <w:t xml:space="preserve"> (Schein, 1992)</w:t>
      </w:r>
      <w:r w:rsidRPr="000A7659">
        <w:rPr>
          <w:rFonts w:cs="Times New Roman"/>
          <w:szCs w:val="24"/>
        </w:rPr>
        <w:t>.</w:t>
      </w:r>
      <w:r w:rsidR="00821CA4" w:rsidRPr="000A7659">
        <w:rPr>
          <w:rFonts w:cs="Times New Roman"/>
          <w:szCs w:val="24"/>
        </w:rPr>
        <w:t xml:space="preserve"> </w:t>
      </w:r>
      <w:r w:rsidRPr="000A7659">
        <w:rPr>
          <w:rFonts w:cs="Times New Roman"/>
          <w:szCs w:val="24"/>
        </w:rPr>
        <w:t xml:space="preserve">Stoškus ir Beržinskienė (2005) remiamomis vertybėmis vadina grupės lyderių įsitikinimus apie realybės prigimtį bei veikimo principus. </w:t>
      </w:r>
      <w:r w:rsidR="00821CA4" w:rsidRPr="000A7659">
        <w:rPr>
          <w:rFonts w:cs="Times New Roman"/>
          <w:szCs w:val="24"/>
        </w:rPr>
        <w:t xml:space="preserve">Pavyzdys, kuris čia tinka yra </w:t>
      </w:r>
      <w:r w:rsidR="002E3969" w:rsidRPr="000A7659">
        <w:rPr>
          <w:rFonts w:cs="Times New Roman"/>
          <w:szCs w:val="24"/>
        </w:rPr>
        <w:t>organizacijos vadovo skatinimas vis</w:t>
      </w:r>
      <w:r w:rsidR="00B92D1F" w:rsidRPr="000A7659">
        <w:rPr>
          <w:rFonts w:cs="Times New Roman"/>
          <w:szCs w:val="24"/>
        </w:rPr>
        <w:t>iem</w:t>
      </w:r>
      <w:r w:rsidR="002E3969" w:rsidRPr="000A7659">
        <w:rPr>
          <w:rFonts w:cs="Times New Roman"/>
          <w:szCs w:val="24"/>
        </w:rPr>
        <w:t>s būti punktualiems</w:t>
      </w:r>
      <w:r w:rsidR="00910AA2" w:rsidRPr="000A7659">
        <w:rPr>
          <w:rFonts w:cs="Times New Roman"/>
          <w:szCs w:val="24"/>
        </w:rPr>
        <w:t>.</w:t>
      </w:r>
    </w:p>
    <w:p w:rsidR="00506B4B" w:rsidRPr="000A7659" w:rsidRDefault="00821450" w:rsidP="00DD0F2E">
      <w:pPr>
        <w:autoSpaceDE w:val="0"/>
        <w:autoSpaceDN w:val="0"/>
        <w:adjustRightInd w:val="0"/>
        <w:ind w:firstLine="567"/>
        <w:jc w:val="both"/>
        <w:rPr>
          <w:rFonts w:cs="Times New Roman"/>
          <w:szCs w:val="24"/>
        </w:rPr>
      </w:pPr>
      <w:r w:rsidRPr="000A7659">
        <w:rPr>
          <w:rFonts w:cs="Times New Roman"/>
          <w:szCs w:val="24"/>
        </w:rPr>
        <w:t xml:space="preserve">Pagal </w:t>
      </w:r>
      <w:r w:rsidR="00506B4B" w:rsidRPr="000A7659">
        <w:rPr>
          <w:rFonts w:cs="Times New Roman"/>
          <w:szCs w:val="24"/>
        </w:rPr>
        <w:t xml:space="preserve">Schein (1992) trečiasis organizacijos kultūros lygis </w:t>
      </w:r>
      <w:r w:rsidR="00DD0F2E" w:rsidRPr="000A7659">
        <w:rPr>
          <w:rFonts w:cs="Times New Roman"/>
          <w:szCs w:val="24"/>
        </w:rPr>
        <w:t>–</w:t>
      </w:r>
      <w:r w:rsidR="00506B4B" w:rsidRPr="000A7659">
        <w:rPr>
          <w:rFonts w:cs="Times New Roman"/>
          <w:szCs w:val="24"/>
        </w:rPr>
        <w:t xml:space="preserve"> pagrindinės</w:t>
      </w:r>
      <w:r w:rsidR="00DD0F2E" w:rsidRPr="000A7659">
        <w:rPr>
          <w:rFonts w:cs="Times New Roman"/>
          <w:szCs w:val="24"/>
        </w:rPr>
        <w:t xml:space="preserve"> priežastinės</w:t>
      </w:r>
      <w:r w:rsidR="00506B4B" w:rsidRPr="000A7659">
        <w:rPr>
          <w:rFonts w:cs="Times New Roman"/>
          <w:szCs w:val="24"/>
        </w:rPr>
        <w:t xml:space="preserve"> nuostatos – tai įsitikinimai, kuriuos organizacijos nariai priima kaip savaime suprantamus. Sunkiai įsivaizduojama, kad kuri nors paslauga būtų neprieinama visiems klientams. Pagal Stoškų ir Beržinskienę (2005)</w:t>
      </w:r>
      <w:r w:rsidR="00DD0F2E" w:rsidRPr="000A7659">
        <w:rPr>
          <w:rFonts w:cs="Times New Roman"/>
          <w:szCs w:val="24"/>
        </w:rPr>
        <w:t xml:space="preserve"> </w:t>
      </w:r>
      <w:r w:rsidR="00506B4B" w:rsidRPr="000A7659">
        <w:rPr>
          <w:rFonts w:cs="Times New Roman"/>
          <w:szCs w:val="24"/>
        </w:rPr>
        <w:t>pasikartojantys principai tampa savaime suprantamomis pagrindinėmis prielaidomis. Šios savaime suprantamos prielaidos faktiškai reguliuoja organizacijos narių elgesį, parodant, kaip bendradarbiai turi suvokti, jausti ir galvoti. Tokiu būdu kultūra nukreipia o</w:t>
      </w:r>
      <w:r w:rsidR="005B5A43" w:rsidRPr="000A7659">
        <w:rPr>
          <w:rFonts w:cs="Times New Roman"/>
          <w:szCs w:val="24"/>
        </w:rPr>
        <w:t xml:space="preserve">rganizaciją </w:t>
      </w:r>
      <w:r w:rsidR="00350F55" w:rsidRPr="000A7659">
        <w:rPr>
          <w:rFonts w:cs="Times New Roman"/>
          <w:szCs w:val="24"/>
        </w:rPr>
        <w:t>vieninga</w:t>
      </w:r>
      <w:r w:rsidR="005B5A43" w:rsidRPr="000A7659">
        <w:rPr>
          <w:rFonts w:cs="Times New Roman"/>
          <w:szCs w:val="24"/>
        </w:rPr>
        <w:t xml:space="preserve"> linkme.</w:t>
      </w:r>
    </w:p>
    <w:p w:rsidR="009825C1" w:rsidRPr="000A7659" w:rsidRDefault="00506B4B" w:rsidP="00EF3230">
      <w:pPr>
        <w:autoSpaceDE w:val="0"/>
        <w:autoSpaceDN w:val="0"/>
        <w:adjustRightInd w:val="0"/>
        <w:ind w:firstLine="567"/>
        <w:jc w:val="both"/>
        <w:rPr>
          <w:rFonts w:cs="Times New Roman"/>
          <w:szCs w:val="24"/>
        </w:rPr>
      </w:pPr>
      <w:r w:rsidRPr="000A7659">
        <w:rPr>
          <w:rFonts w:cs="Times New Roman"/>
          <w:szCs w:val="24"/>
        </w:rPr>
        <w:t xml:space="preserve">Kultūra gali ir riboti, ir paskatinti vienos ar kitos strategijos pasirinkimą ir taikymą organizacijoje. </w:t>
      </w:r>
      <w:r w:rsidR="003923A9" w:rsidRPr="000A7659">
        <w:rPr>
          <w:rFonts w:cs="Times New Roman"/>
          <w:szCs w:val="24"/>
        </w:rPr>
        <w:t xml:space="preserve">Anot </w:t>
      </w:r>
      <w:r w:rsidRPr="000A7659">
        <w:rPr>
          <w:rFonts w:cs="Times New Roman"/>
          <w:szCs w:val="24"/>
        </w:rPr>
        <w:t xml:space="preserve">Gimžauskienės (2007) kiekvienos organizacijos kultūra yra savitas ir </w:t>
      </w:r>
      <w:r w:rsidRPr="000A7659">
        <w:rPr>
          <w:rFonts w:cs="Times New Roman"/>
          <w:szCs w:val="24"/>
        </w:rPr>
        <w:lastRenderedPageBreak/>
        <w:t>nepakartojamas fenomenas, ir vertinant skirtingas organizacijas reikia ne giluminio kiekvienos organizacijos kultūros pažinimo, o apibendrintų kriterijų, padedančių išskirti būdingas vertybes, kurios ir lems žmonių santykius, ir organizacijai būdingų procesų pobūdį</w:t>
      </w:r>
      <w:r w:rsidR="003923A9" w:rsidRPr="000A7659">
        <w:rPr>
          <w:rFonts w:cs="Times New Roman"/>
          <w:szCs w:val="24"/>
        </w:rPr>
        <w:t xml:space="preserve">. </w:t>
      </w:r>
      <w:r w:rsidR="00AC5797" w:rsidRPr="000A7659">
        <w:rPr>
          <w:rFonts w:cs="Times New Roman"/>
          <w:szCs w:val="24"/>
        </w:rPr>
        <w:t>Stoner et al.</w:t>
      </w:r>
      <w:r w:rsidRPr="000A7659">
        <w:rPr>
          <w:rFonts w:cs="Times New Roman"/>
          <w:szCs w:val="24"/>
        </w:rPr>
        <w:t xml:space="preserve"> (1999)</w:t>
      </w:r>
      <w:r w:rsidR="003923A9" w:rsidRPr="000A7659">
        <w:rPr>
          <w:rFonts w:cs="Times New Roman"/>
          <w:szCs w:val="24"/>
        </w:rPr>
        <w:t xml:space="preserve"> </w:t>
      </w:r>
      <w:r w:rsidRPr="000A7659">
        <w:rPr>
          <w:rFonts w:cs="Times New Roman"/>
          <w:szCs w:val="24"/>
        </w:rPr>
        <w:t>organizacijos kultūrą lygina su ledkalniu. Paviršiuje matyti aiškūs kontūrai – organizacijos tikslai, struktūra, technologija, procedūros ir net finansiniai ištekliai. Po paviršiumi stūkso uždari, paslėpti aspektai – neformalūs organizacijos gyvenimo aspektai, tai požiūriai ir jausmai, supratimas apie</w:t>
      </w:r>
      <w:r w:rsidR="00EF3230" w:rsidRPr="000A7659">
        <w:rPr>
          <w:rFonts w:cs="Times New Roman"/>
          <w:szCs w:val="24"/>
        </w:rPr>
        <w:t xml:space="preserve"> </w:t>
      </w:r>
      <w:r w:rsidRPr="000A7659">
        <w:rPr>
          <w:rFonts w:cs="Times New Roman"/>
          <w:szCs w:val="24"/>
        </w:rPr>
        <w:t>žmogaus prigimtį, žmonių santykius, bei vidines organizacijos integracijos problemas. Praktiškai kiekviena organizacija turi tik jai vienai būdingas nusistovėjusias tradicijas, vertybes, politiką ir nuostatas.</w:t>
      </w:r>
      <w:r w:rsidR="009825C1" w:rsidRPr="000A7659">
        <w:rPr>
          <w:rFonts w:cs="Times New Roman"/>
          <w:szCs w:val="24"/>
        </w:rPr>
        <w:t xml:space="preserve"> </w:t>
      </w:r>
    </w:p>
    <w:p w:rsidR="00025575" w:rsidRPr="000A7659" w:rsidRDefault="00025575" w:rsidP="0042563E">
      <w:pPr>
        <w:ind w:firstLine="567"/>
        <w:jc w:val="both"/>
        <w:rPr>
          <w:rFonts w:cs="Times New Roman"/>
          <w:b/>
          <w:szCs w:val="24"/>
        </w:rPr>
      </w:pPr>
      <w:r w:rsidRPr="000A7659">
        <w:rPr>
          <w:rFonts w:cs="Times New Roman"/>
          <w:szCs w:val="24"/>
        </w:rPr>
        <w:t>Atrodo, jog beveik visi sutinka, kad organizacijos kultūra yra vienodų įsitikinimų, kuriuos turi organizacijos nariai, sistema, išskirianti šią organizaciją iš kitų. Atidžiau panagrinėjus, vienodų įsitikinimų sistema yra rinkinys savybių, kurias vertina organizacija (Vanagas, 2004).</w:t>
      </w:r>
    </w:p>
    <w:p w:rsidR="00815CFB" w:rsidRPr="000A7659" w:rsidRDefault="004F2495" w:rsidP="00727F24">
      <w:pPr>
        <w:ind w:firstLine="567"/>
        <w:jc w:val="both"/>
        <w:rPr>
          <w:rFonts w:cs="Times New Roman"/>
          <w:szCs w:val="24"/>
        </w:rPr>
      </w:pPr>
      <w:r w:rsidRPr="000A7659">
        <w:rPr>
          <w:rFonts w:cs="Times New Roman"/>
          <w:szCs w:val="24"/>
        </w:rPr>
        <w:t>Šiuolaikiškos organizacijos visame pasaulyje labai stengiasi įdiegti „rūpinimąsi klientu“ kaip vieną iš organi</w:t>
      </w:r>
      <w:r w:rsidR="00CA706A" w:rsidRPr="000A7659">
        <w:rPr>
          <w:rFonts w:cs="Times New Roman"/>
          <w:szCs w:val="24"/>
        </w:rPr>
        <w:t>za</w:t>
      </w:r>
      <w:r w:rsidRPr="000A7659">
        <w:rPr>
          <w:rFonts w:cs="Times New Roman"/>
          <w:szCs w:val="24"/>
        </w:rPr>
        <w:t>cijos kultūros dalių. Kliento išlaikymas yra suprantamas kaip esminis kiekvienos organizacijos strategijos punktas, užtikrinant didesnius pardavimus</w:t>
      </w:r>
      <w:r w:rsidR="0042563E" w:rsidRPr="000A7659">
        <w:rPr>
          <w:rFonts w:cs="Times New Roman"/>
          <w:szCs w:val="24"/>
        </w:rPr>
        <w:t xml:space="preserve"> (Peters, Waterman, 1982)</w:t>
      </w:r>
      <w:r w:rsidRPr="000A7659">
        <w:rPr>
          <w:rFonts w:cs="Times New Roman"/>
          <w:szCs w:val="24"/>
        </w:rPr>
        <w:t>.</w:t>
      </w:r>
    </w:p>
    <w:p w:rsidR="00815CFB" w:rsidRPr="000A7659" w:rsidRDefault="004F2495" w:rsidP="00815CFB">
      <w:pPr>
        <w:ind w:firstLine="567"/>
        <w:jc w:val="both"/>
        <w:rPr>
          <w:rFonts w:cs="Times New Roman"/>
          <w:szCs w:val="24"/>
        </w:rPr>
      </w:pPr>
      <w:r w:rsidRPr="000A7659">
        <w:rPr>
          <w:rFonts w:cs="Times New Roman"/>
          <w:szCs w:val="24"/>
        </w:rPr>
        <w:t xml:space="preserve"> </w:t>
      </w:r>
      <w:r w:rsidR="00C064CA" w:rsidRPr="000A7659">
        <w:rPr>
          <w:rFonts w:cs="Times New Roman"/>
          <w:szCs w:val="24"/>
        </w:rPr>
        <w:t>Doherty ir Perry (2001) aprašė atvejį</w:t>
      </w:r>
      <w:r w:rsidR="00036DF9" w:rsidRPr="000A7659">
        <w:rPr>
          <w:rFonts w:cs="Times New Roman"/>
          <w:szCs w:val="24"/>
        </w:rPr>
        <w:t>,</w:t>
      </w:r>
      <w:r w:rsidR="00C064CA" w:rsidRPr="000A7659">
        <w:rPr>
          <w:rFonts w:cs="Times New Roman"/>
          <w:szCs w:val="24"/>
        </w:rPr>
        <w:t xml:space="preserve"> k</w:t>
      </w:r>
      <w:r w:rsidR="00036DF9" w:rsidRPr="000A7659">
        <w:rPr>
          <w:rFonts w:cs="Times New Roman"/>
          <w:szCs w:val="24"/>
        </w:rPr>
        <w:t>uriame darbo procesų</w:t>
      </w:r>
      <w:r w:rsidR="00C064CA" w:rsidRPr="000A7659">
        <w:rPr>
          <w:rFonts w:cs="Times New Roman"/>
          <w:szCs w:val="24"/>
        </w:rPr>
        <w:t xml:space="preserve"> valdymo sistema</w:t>
      </w:r>
      <w:r w:rsidR="00AB1237" w:rsidRPr="000A7659">
        <w:rPr>
          <w:rFonts w:cs="Times New Roman"/>
          <w:szCs w:val="24"/>
        </w:rPr>
        <w:t xml:space="preserve"> yra naudojama organizacijoje, kad orientuotų organizacijos kultūrą į geresnį aptarnavimą.</w:t>
      </w:r>
      <w:r w:rsidR="00815CFB" w:rsidRPr="000A7659">
        <w:rPr>
          <w:rFonts w:cs="Times New Roman"/>
          <w:szCs w:val="24"/>
        </w:rPr>
        <w:t xml:space="preserve"> Tuo tarpu </w:t>
      </w:r>
      <w:r w:rsidR="001A51A7" w:rsidRPr="000A7659">
        <w:rPr>
          <w:rFonts w:cs="Times New Roman"/>
          <w:szCs w:val="24"/>
        </w:rPr>
        <w:t xml:space="preserve">Hofstede (1998) </w:t>
      </w:r>
      <w:r w:rsidR="00734AA8" w:rsidRPr="000A7659">
        <w:rPr>
          <w:rFonts w:cs="Times New Roman"/>
          <w:szCs w:val="24"/>
        </w:rPr>
        <w:t xml:space="preserve">pristatė organizacijos kultūros kliento sąsajos komponentą, kuris skatino tęstinį bendravimą ir akis į akį kontaktą su klientu. </w:t>
      </w:r>
      <w:r w:rsidR="00FE27AC" w:rsidRPr="000A7659">
        <w:rPr>
          <w:rFonts w:cs="Times New Roman"/>
          <w:szCs w:val="24"/>
        </w:rPr>
        <w:t xml:space="preserve">Jis </w:t>
      </w:r>
      <w:r w:rsidR="00815CFB" w:rsidRPr="000A7659">
        <w:rPr>
          <w:rFonts w:cs="Times New Roman"/>
          <w:szCs w:val="24"/>
        </w:rPr>
        <w:t>teigė</w:t>
      </w:r>
      <w:r w:rsidR="00FE27AC" w:rsidRPr="000A7659">
        <w:rPr>
          <w:rFonts w:cs="Times New Roman"/>
          <w:szCs w:val="24"/>
        </w:rPr>
        <w:t xml:space="preserve">, kad sąsajos su klientais kultūra </w:t>
      </w:r>
      <w:r w:rsidR="00815CFB" w:rsidRPr="000A7659">
        <w:rPr>
          <w:rFonts w:cs="Times New Roman"/>
          <w:szCs w:val="24"/>
        </w:rPr>
        <w:t>yra</w:t>
      </w:r>
      <w:r w:rsidR="00FE27AC" w:rsidRPr="000A7659">
        <w:rPr>
          <w:rFonts w:cs="Times New Roman"/>
          <w:szCs w:val="24"/>
        </w:rPr>
        <w:t xml:space="preserve"> orientuotą į rezultatus.</w:t>
      </w:r>
      <w:r w:rsidR="00815CFB" w:rsidRPr="000A7659">
        <w:rPr>
          <w:rFonts w:cs="Times New Roman"/>
          <w:szCs w:val="24"/>
        </w:rPr>
        <w:t xml:space="preserve"> Bellou (2007) savo tyrime išsiaiškino, jog organizacinė kultūra stipriai įtakoja darbuotojų norą padėti klientams. Svarbus dalykas yra tai, kad organizacijos atstovai formuoja kultūrą efektyviai, per agresyvumą, ryžtingumą, inovatyvumą ir skatinimus, tačiau mažinant orientaciją į rezultatus. Skatinant orientaciją į klientus tarp pirmosios linijos darbuotojų, tiesiogiai įtraukia darbuotojo įsitraukimo praktiką, palengvinti valdymo stiliai ir decentralizuotas sprendimų priėmimas. Be to efektyvi komunikacija visomis kryptimis ir per visus šaltinius yra gyvybiškai svarbi.</w:t>
      </w:r>
    </w:p>
    <w:p w:rsidR="00EC1D0F" w:rsidRPr="000A7659" w:rsidRDefault="00EC1D0F" w:rsidP="00727F24">
      <w:pPr>
        <w:ind w:firstLine="567"/>
        <w:jc w:val="both"/>
        <w:rPr>
          <w:rFonts w:cs="Times New Roman"/>
          <w:szCs w:val="24"/>
        </w:rPr>
      </w:pPr>
      <w:r w:rsidRPr="000A7659">
        <w:rPr>
          <w:rFonts w:cs="Times New Roman"/>
          <w:szCs w:val="24"/>
        </w:rPr>
        <w:t xml:space="preserve">Gillespie </w:t>
      </w:r>
      <w:r w:rsidR="00DD3486" w:rsidRPr="000A7659">
        <w:rPr>
          <w:rFonts w:cs="Times New Roman"/>
          <w:szCs w:val="24"/>
        </w:rPr>
        <w:t>ir</w:t>
      </w:r>
      <w:r w:rsidRPr="000A7659">
        <w:rPr>
          <w:rFonts w:cs="Times New Roman"/>
          <w:szCs w:val="24"/>
        </w:rPr>
        <w:t xml:space="preserve"> Consulting (2008)</w:t>
      </w:r>
      <w:r w:rsidR="003856A1" w:rsidRPr="000A7659">
        <w:rPr>
          <w:rFonts w:cs="Times New Roman"/>
          <w:szCs w:val="24"/>
        </w:rPr>
        <w:t xml:space="preserve"> </w:t>
      </w:r>
      <w:r w:rsidRPr="000A7659">
        <w:rPr>
          <w:rFonts w:cs="Times New Roman"/>
          <w:szCs w:val="24"/>
        </w:rPr>
        <w:t>studijoje pabrėžia, kad organiza</w:t>
      </w:r>
      <w:r w:rsidR="00DD3486" w:rsidRPr="000A7659">
        <w:rPr>
          <w:rFonts w:cs="Times New Roman"/>
          <w:szCs w:val="24"/>
        </w:rPr>
        <w:t>cijos kultūra yra stipriai ir t</w:t>
      </w:r>
      <w:r w:rsidRPr="000A7659">
        <w:rPr>
          <w:rFonts w:cs="Times New Roman"/>
          <w:szCs w:val="24"/>
        </w:rPr>
        <w:t>e</w:t>
      </w:r>
      <w:r w:rsidR="00DD3486" w:rsidRPr="000A7659">
        <w:rPr>
          <w:rFonts w:cs="Times New Roman"/>
          <w:szCs w:val="24"/>
        </w:rPr>
        <w:t>i</w:t>
      </w:r>
      <w:r w:rsidRPr="000A7659">
        <w:rPr>
          <w:rFonts w:cs="Times New Roman"/>
          <w:szCs w:val="24"/>
        </w:rPr>
        <w:t xml:space="preserve">giamai susijusi su klientų patenkinimu. </w:t>
      </w:r>
      <w:r w:rsidR="004B318B" w:rsidRPr="000A7659">
        <w:rPr>
          <w:rFonts w:cs="Times New Roman"/>
          <w:szCs w:val="24"/>
        </w:rPr>
        <w:t>Analizuojant</w:t>
      </w:r>
      <w:r w:rsidRPr="000A7659">
        <w:rPr>
          <w:rFonts w:cs="Times New Roman"/>
          <w:szCs w:val="24"/>
        </w:rPr>
        <w:t xml:space="preserve"> bei keičiant organizacijos kultūrą galima stipriai pagerinti klientų pasitenkinimą.</w:t>
      </w:r>
    </w:p>
    <w:p w:rsidR="00DB1002" w:rsidRPr="000A7659" w:rsidRDefault="00DB1002" w:rsidP="00020FB4">
      <w:pPr>
        <w:autoSpaceDE w:val="0"/>
        <w:autoSpaceDN w:val="0"/>
        <w:adjustRightInd w:val="0"/>
        <w:ind w:firstLine="567"/>
        <w:jc w:val="both"/>
        <w:rPr>
          <w:rFonts w:cs="Times New Roman"/>
          <w:szCs w:val="24"/>
        </w:rPr>
      </w:pPr>
      <w:r w:rsidRPr="000A7659">
        <w:rPr>
          <w:rFonts w:cs="Times New Roman"/>
          <w:szCs w:val="24"/>
        </w:rPr>
        <w:t>Terminas „konkurencinga organizacinė kultūra“ yra naudojamas daugelio kompanijų pastaraisiais metais. Tai idėjų, žinių ir įgūdžių kombinacija, kuri padeda kurti pasitikėjimą</w:t>
      </w:r>
      <w:r w:rsidR="00797BC0" w:rsidRPr="000A7659">
        <w:rPr>
          <w:rFonts w:cs="Times New Roman"/>
          <w:szCs w:val="24"/>
        </w:rPr>
        <w:t xml:space="preserve"> ir atsidavimą. Konkurencinga organizacinė kultūra žino savo vertybes ir įsitikinimus</w:t>
      </w:r>
      <w:r w:rsidR="003856A1" w:rsidRPr="000A7659">
        <w:rPr>
          <w:rFonts w:cs="Times New Roman"/>
          <w:szCs w:val="24"/>
        </w:rPr>
        <w:t xml:space="preserve"> (Wilenius, 2006)</w:t>
      </w:r>
      <w:r w:rsidR="009D27AC" w:rsidRPr="000A7659">
        <w:rPr>
          <w:rFonts w:cs="Times New Roman"/>
          <w:szCs w:val="24"/>
        </w:rPr>
        <w:t xml:space="preserve">. </w:t>
      </w:r>
      <w:r w:rsidR="003856A1" w:rsidRPr="000A7659">
        <w:rPr>
          <w:rFonts w:cs="Times New Roman"/>
          <w:szCs w:val="24"/>
        </w:rPr>
        <w:t>Kompetentinga</w:t>
      </w:r>
      <w:r w:rsidR="009D27AC" w:rsidRPr="000A7659">
        <w:rPr>
          <w:rFonts w:cs="Times New Roman"/>
          <w:szCs w:val="24"/>
        </w:rPr>
        <w:t xml:space="preserve"> organizacinė kultūra gali būti apibūdinta kaip teisingo elgesio, požiūrio ir politikos rinkinys, kuris sudaro sistemą</w:t>
      </w:r>
      <w:r w:rsidR="003856A1" w:rsidRPr="000A7659">
        <w:rPr>
          <w:rFonts w:cs="Times New Roman"/>
          <w:szCs w:val="24"/>
        </w:rPr>
        <w:t xml:space="preserve"> (Saldana , 2001).</w:t>
      </w:r>
      <w:r w:rsidR="00D127E6" w:rsidRPr="000A7659">
        <w:rPr>
          <w:rFonts w:cs="Times New Roman"/>
          <w:szCs w:val="24"/>
        </w:rPr>
        <w:t xml:space="preserve"> </w:t>
      </w:r>
    </w:p>
    <w:p w:rsidR="00DB1002" w:rsidRPr="000A7659" w:rsidRDefault="00DA7C48" w:rsidP="00EB5615">
      <w:pPr>
        <w:autoSpaceDE w:val="0"/>
        <w:autoSpaceDN w:val="0"/>
        <w:adjustRightInd w:val="0"/>
        <w:ind w:firstLine="567"/>
        <w:jc w:val="both"/>
        <w:rPr>
          <w:rFonts w:cs="Times New Roman"/>
          <w:szCs w:val="24"/>
        </w:rPr>
      </w:pPr>
      <w:r w:rsidRPr="000A7659">
        <w:rPr>
          <w:rFonts w:cs="Times New Roman"/>
          <w:szCs w:val="24"/>
        </w:rPr>
        <w:t>Vaisingi santykiai tarp organizacinės kultūros ir orientacijos į klientą yra puoselėjami toliau per aukštus tikslus.</w:t>
      </w:r>
      <w:r w:rsidR="00EB5615" w:rsidRPr="000A7659">
        <w:rPr>
          <w:rFonts w:cs="Times New Roman"/>
          <w:szCs w:val="24"/>
        </w:rPr>
        <w:t xml:space="preserve"> </w:t>
      </w:r>
      <w:r w:rsidR="00277514" w:rsidRPr="000A7659">
        <w:rPr>
          <w:rFonts w:cs="Times New Roman"/>
          <w:szCs w:val="24"/>
        </w:rPr>
        <w:t xml:space="preserve">Organizacijos kultūra turi </w:t>
      </w:r>
      <w:r w:rsidR="00934F25" w:rsidRPr="000A7659">
        <w:rPr>
          <w:rFonts w:cs="Times New Roman"/>
          <w:szCs w:val="24"/>
        </w:rPr>
        <w:t>didelį poveikį darbuotojų moralei ir jų bendravimui su klientais</w:t>
      </w:r>
      <w:r w:rsidR="00277514" w:rsidRPr="000A7659">
        <w:rPr>
          <w:rFonts w:cs="Times New Roman"/>
          <w:szCs w:val="24"/>
        </w:rPr>
        <w:t>, kurių aptarnavimas turėtų b</w:t>
      </w:r>
      <w:r w:rsidR="00065874" w:rsidRPr="000A7659">
        <w:rPr>
          <w:rFonts w:cs="Times New Roman"/>
          <w:szCs w:val="24"/>
        </w:rPr>
        <w:t>ūti nagrinėjamas</w:t>
      </w:r>
      <w:r w:rsidR="00EF6732" w:rsidRPr="000A7659">
        <w:rPr>
          <w:rFonts w:cs="Times New Roman"/>
          <w:szCs w:val="24"/>
        </w:rPr>
        <w:t xml:space="preserve"> (Hax, Majlof, 1996)</w:t>
      </w:r>
      <w:r w:rsidR="00065874" w:rsidRPr="000A7659">
        <w:rPr>
          <w:rFonts w:cs="Times New Roman"/>
          <w:szCs w:val="24"/>
        </w:rPr>
        <w:t>.</w:t>
      </w:r>
      <w:r w:rsidR="009D7A44" w:rsidRPr="000A7659">
        <w:rPr>
          <w:rFonts w:cs="Times New Roman"/>
          <w:szCs w:val="24"/>
        </w:rPr>
        <w:t xml:space="preserve"> Todėl orientacija į klientus </w:t>
      </w:r>
      <w:r w:rsidR="009D7A44" w:rsidRPr="000A7659">
        <w:rPr>
          <w:rFonts w:cs="Times New Roman"/>
          <w:szCs w:val="24"/>
        </w:rPr>
        <w:lastRenderedPageBreak/>
        <w:t>turėtų būti dominuojantis ir aišku</w:t>
      </w:r>
      <w:r w:rsidR="00511D78" w:rsidRPr="000A7659">
        <w:rPr>
          <w:rFonts w:cs="Times New Roman"/>
          <w:szCs w:val="24"/>
        </w:rPr>
        <w:t>s organizacijos kultūros siekis</w:t>
      </w:r>
      <w:r w:rsidR="00E35C1F" w:rsidRPr="000A7659">
        <w:rPr>
          <w:rFonts w:cs="Times New Roman"/>
          <w:szCs w:val="24"/>
        </w:rPr>
        <w:t>, kurio neišvengiamumas yra kultūrinė transformacija organizacijoje, laikant klientą auk</w:t>
      </w:r>
      <w:r w:rsidR="00E00913" w:rsidRPr="000A7659">
        <w:rPr>
          <w:rFonts w:cs="Times New Roman"/>
          <w:szCs w:val="24"/>
        </w:rPr>
        <w:t>ščiausia vertybe bei svarbiausiu</w:t>
      </w:r>
      <w:r w:rsidR="00E35C1F" w:rsidRPr="000A7659">
        <w:rPr>
          <w:rFonts w:cs="Times New Roman"/>
          <w:szCs w:val="24"/>
        </w:rPr>
        <w:t xml:space="preserve"> įsipareigojim</w:t>
      </w:r>
      <w:r w:rsidR="00E00913" w:rsidRPr="000A7659">
        <w:rPr>
          <w:rFonts w:cs="Times New Roman"/>
          <w:szCs w:val="24"/>
        </w:rPr>
        <w:t>u</w:t>
      </w:r>
      <w:r w:rsidR="00E35C1F" w:rsidRPr="000A7659">
        <w:rPr>
          <w:rFonts w:cs="Times New Roman"/>
          <w:szCs w:val="24"/>
        </w:rPr>
        <w:t xml:space="preserve"> organizacijai</w:t>
      </w:r>
      <w:r w:rsidR="000F647A" w:rsidRPr="000A7659">
        <w:rPr>
          <w:rFonts w:cs="Times New Roman"/>
          <w:szCs w:val="24"/>
        </w:rPr>
        <w:t xml:space="preserve"> (Dunnett, 2007)</w:t>
      </w:r>
      <w:r w:rsidR="00E35C1F" w:rsidRPr="000A7659">
        <w:rPr>
          <w:rFonts w:cs="Times New Roman"/>
          <w:szCs w:val="24"/>
        </w:rPr>
        <w:t>.</w:t>
      </w:r>
    </w:p>
    <w:p w:rsidR="002F6672" w:rsidRPr="000A7659" w:rsidRDefault="002F6672" w:rsidP="00D127E6">
      <w:pPr>
        <w:autoSpaceDE w:val="0"/>
        <w:autoSpaceDN w:val="0"/>
        <w:adjustRightInd w:val="0"/>
        <w:spacing w:line="240" w:lineRule="auto"/>
        <w:jc w:val="both"/>
        <w:rPr>
          <w:rFonts w:cs="Times New Roman"/>
          <w:szCs w:val="24"/>
        </w:rPr>
      </w:pPr>
    </w:p>
    <w:p w:rsidR="009B7C16" w:rsidRPr="000A7659" w:rsidRDefault="009B7C16" w:rsidP="00362819">
      <w:pPr>
        <w:pStyle w:val="Heading2"/>
        <w:numPr>
          <w:ilvl w:val="1"/>
          <w:numId w:val="18"/>
        </w:numPr>
        <w:rPr>
          <w:rFonts w:ascii="Times New Roman" w:hAnsi="Times New Roman" w:cs="Times New Roman"/>
          <w:color w:val="auto"/>
          <w:szCs w:val="18"/>
        </w:rPr>
      </w:pPr>
      <w:bookmarkStart w:id="18" w:name="_Toc242026671"/>
      <w:bookmarkStart w:id="19" w:name="_Toc247878592"/>
      <w:r w:rsidRPr="000A7659">
        <w:rPr>
          <w:rFonts w:ascii="Times New Roman" w:hAnsi="Times New Roman" w:cs="Times New Roman"/>
          <w:color w:val="auto"/>
        </w:rPr>
        <w:t>Santykių</w:t>
      </w:r>
      <w:r w:rsidR="00331D20" w:rsidRPr="000A7659">
        <w:rPr>
          <w:rFonts w:ascii="Times New Roman" w:hAnsi="Times New Roman" w:cs="Times New Roman"/>
          <w:color w:val="auto"/>
        </w:rPr>
        <w:t xml:space="preserve"> su klientais</w:t>
      </w:r>
      <w:r w:rsidRPr="000A7659">
        <w:rPr>
          <w:rFonts w:ascii="Times New Roman" w:hAnsi="Times New Roman" w:cs="Times New Roman"/>
          <w:color w:val="auto"/>
        </w:rPr>
        <w:t xml:space="preserve"> rinkodara</w:t>
      </w:r>
      <w:bookmarkEnd w:id="18"/>
      <w:bookmarkEnd w:id="19"/>
    </w:p>
    <w:p w:rsidR="00406F84" w:rsidRPr="000A7659" w:rsidRDefault="00406F84" w:rsidP="00406F84">
      <w:pPr>
        <w:jc w:val="both"/>
        <w:rPr>
          <w:rFonts w:cs="Times New Roman"/>
          <w:szCs w:val="24"/>
        </w:rPr>
      </w:pPr>
    </w:p>
    <w:p w:rsidR="00C76ABC" w:rsidRPr="000A7659" w:rsidRDefault="00C76ABC" w:rsidP="00DD62C6">
      <w:pPr>
        <w:ind w:firstLine="567"/>
        <w:jc w:val="both"/>
        <w:rPr>
          <w:rFonts w:cs="Times New Roman"/>
          <w:szCs w:val="24"/>
        </w:rPr>
      </w:pPr>
      <w:r w:rsidRPr="000A7659">
        <w:rPr>
          <w:rFonts w:cs="Times New Roman"/>
          <w:szCs w:val="24"/>
        </w:rPr>
        <w:t>Organizacija neturi prasmės egzistuoti jeigu ji veikia atsiskyrus nuo visuomenės. Tik įsiliejus į visuomenės ekosiste</w:t>
      </w:r>
      <w:r w:rsidR="003A53C7" w:rsidRPr="000A7659">
        <w:rPr>
          <w:rFonts w:cs="Times New Roman"/>
          <w:szCs w:val="24"/>
        </w:rPr>
        <w:t>mą organizacija tampa prasminga</w:t>
      </w:r>
      <w:r w:rsidRPr="000A7659">
        <w:rPr>
          <w:rFonts w:cs="Times New Roman"/>
          <w:szCs w:val="24"/>
        </w:rPr>
        <w:t xml:space="preserve">. </w:t>
      </w:r>
      <w:r w:rsidR="003A53C7" w:rsidRPr="000A7659">
        <w:rPr>
          <w:rFonts w:cs="Times New Roman"/>
          <w:szCs w:val="24"/>
        </w:rPr>
        <w:t>Geresniam</w:t>
      </w:r>
      <w:r w:rsidRPr="000A7659">
        <w:rPr>
          <w:rFonts w:cs="Times New Roman"/>
          <w:szCs w:val="24"/>
        </w:rPr>
        <w:t xml:space="preserve"> įs</w:t>
      </w:r>
      <w:r w:rsidR="00CD407C" w:rsidRPr="000A7659">
        <w:rPr>
          <w:rFonts w:cs="Times New Roman"/>
          <w:szCs w:val="24"/>
        </w:rPr>
        <w:t xml:space="preserve">itvirtinimui reikia stiprinti </w:t>
      </w:r>
      <w:r w:rsidRPr="000A7659">
        <w:rPr>
          <w:rFonts w:cs="Times New Roman"/>
          <w:szCs w:val="24"/>
        </w:rPr>
        <w:t xml:space="preserve">ryšį su </w:t>
      </w:r>
      <w:r w:rsidR="00CD407C" w:rsidRPr="000A7659">
        <w:rPr>
          <w:rFonts w:cs="Times New Roman"/>
          <w:szCs w:val="24"/>
        </w:rPr>
        <w:t xml:space="preserve">visuomenės </w:t>
      </w:r>
      <w:r w:rsidRPr="000A7659">
        <w:rPr>
          <w:rFonts w:cs="Times New Roman"/>
          <w:szCs w:val="24"/>
        </w:rPr>
        <w:t xml:space="preserve">atstovais, tai yra su klientais. Jeigu organizacija tinkamai sąveikauja su klientais, jinai yra prisitaikius išlikti versle. Pastangos stiprinti ryšius su </w:t>
      </w:r>
      <w:r w:rsidR="00E9420B" w:rsidRPr="000A7659">
        <w:rPr>
          <w:rFonts w:cs="Times New Roman"/>
          <w:szCs w:val="24"/>
        </w:rPr>
        <w:t>aplinka</w:t>
      </w:r>
      <w:r w:rsidRPr="000A7659">
        <w:rPr>
          <w:rFonts w:cs="Times New Roman"/>
          <w:szCs w:val="24"/>
        </w:rPr>
        <w:t xml:space="preserve"> yra vadinamos santykių rinkodara.</w:t>
      </w:r>
    </w:p>
    <w:p w:rsidR="00047C54" w:rsidRPr="000A7659" w:rsidRDefault="00047C54" w:rsidP="00DD62C6">
      <w:pPr>
        <w:ind w:firstLine="567"/>
        <w:jc w:val="both"/>
        <w:rPr>
          <w:rFonts w:cs="Times New Roman"/>
          <w:szCs w:val="24"/>
        </w:rPr>
      </w:pPr>
      <w:r w:rsidRPr="000A7659">
        <w:rPr>
          <w:rFonts w:cs="Times New Roman"/>
          <w:szCs w:val="24"/>
        </w:rPr>
        <w:t>Per pastaruosius du dešimtmečius vyko marketingo mąstymo ir veikimo evoliucija. Pradžioje kokybiškas postūmis įtvirtino klientų pasitenkinimą kaip aukščiausią marketingo programų siekį. Tačiau, kai patenkinti klientai dezertyravo į kitas kompanijas gan reikšmingais kiekiais, strategai pradėjo ieškoti tinkamesnio bendravimo su klientais. Du būdai to pasiekti buvo teisingo prekės ženklo ugdymas (pirmiausia</w:t>
      </w:r>
      <w:r w:rsidR="00CD407C" w:rsidRPr="000A7659">
        <w:rPr>
          <w:rFonts w:cs="Times New Roman"/>
          <w:szCs w:val="24"/>
        </w:rPr>
        <w:t xml:space="preserve"> greito vartojimo</w:t>
      </w:r>
      <w:r w:rsidRPr="000A7659">
        <w:rPr>
          <w:rFonts w:cs="Times New Roman"/>
          <w:szCs w:val="24"/>
        </w:rPr>
        <w:t xml:space="preserve"> produktams) ir santykių su klientais kūrimas (pirmiausia pramonės produktams). Teisingo prekės ženklo stiprinimui naudotos žiniasklaidos reklamo</w:t>
      </w:r>
      <w:r w:rsidR="002222C7" w:rsidRPr="000A7659">
        <w:rPr>
          <w:rFonts w:cs="Times New Roman"/>
          <w:szCs w:val="24"/>
        </w:rPr>
        <w:t xml:space="preserve">s, bei viešųjų renginių rėmimas </w:t>
      </w:r>
      <w:r w:rsidR="00A538E7" w:rsidRPr="000A7659">
        <w:rPr>
          <w:rFonts w:cs="Times New Roman"/>
          <w:szCs w:val="24"/>
        </w:rPr>
        <w:t>(Sorce, 2002)</w:t>
      </w:r>
      <w:r w:rsidRPr="000A7659">
        <w:rPr>
          <w:rFonts w:cs="Times New Roman"/>
          <w:szCs w:val="24"/>
        </w:rPr>
        <w:t>.</w:t>
      </w:r>
    </w:p>
    <w:p w:rsidR="00424905" w:rsidRPr="000A7659" w:rsidRDefault="00714E4E" w:rsidP="00DD62C6">
      <w:pPr>
        <w:ind w:firstLine="567"/>
        <w:jc w:val="both"/>
        <w:rPr>
          <w:rFonts w:cs="Times New Roman"/>
          <w:szCs w:val="24"/>
        </w:rPr>
      </w:pPr>
      <w:r w:rsidRPr="000A7659">
        <w:rPr>
          <w:rFonts w:cs="Times New Roman"/>
          <w:szCs w:val="24"/>
        </w:rPr>
        <w:t>S</w:t>
      </w:r>
      <w:r w:rsidR="007873C1" w:rsidRPr="000A7659">
        <w:rPr>
          <w:rFonts w:cs="Times New Roman"/>
          <w:szCs w:val="24"/>
        </w:rPr>
        <w:t>anty</w:t>
      </w:r>
      <w:r w:rsidRPr="000A7659">
        <w:rPr>
          <w:rFonts w:cs="Times New Roman"/>
          <w:szCs w:val="24"/>
        </w:rPr>
        <w:t>kių su klientais valdymas įgavo</w:t>
      </w:r>
      <w:r w:rsidR="007873C1" w:rsidRPr="000A7659">
        <w:rPr>
          <w:rFonts w:cs="Times New Roman"/>
          <w:szCs w:val="24"/>
        </w:rPr>
        <w:t xml:space="preserve"> kitą atspalvį</w:t>
      </w:r>
      <w:r w:rsidR="00406F84" w:rsidRPr="000A7659">
        <w:rPr>
          <w:rFonts w:cs="Times New Roman"/>
          <w:szCs w:val="24"/>
        </w:rPr>
        <w:t>,</w:t>
      </w:r>
      <w:r w:rsidR="007873C1" w:rsidRPr="000A7659">
        <w:rPr>
          <w:rFonts w:cs="Times New Roman"/>
          <w:szCs w:val="24"/>
        </w:rPr>
        <w:t xml:space="preserve"> nuo sandorių prie santykių.</w:t>
      </w:r>
      <w:r w:rsidR="002E22AA" w:rsidRPr="000A7659">
        <w:rPr>
          <w:rFonts w:cs="Times New Roman"/>
          <w:szCs w:val="24"/>
        </w:rPr>
        <w:t xml:space="preserve"> </w:t>
      </w:r>
      <w:r w:rsidR="00406F84" w:rsidRPr="000A7659">
        <w:rPr>
          <w:rFonts w:cs="Times New Roman"/>
          <w:szCs w:val="24"/>
        </w:rPr>
        <w:t>Š</w:t>
      </w:r>
      <w:r w:rsidR="008172CF" w:rsidRPr="000A7659">
        <w:rPr>
          <w:rFonts w:cs="Times New Roman"/>
          <w:szCs w:val="24"/>
        </w:rPr>
        <w:t xml:space="preserve">itas dvidešimt pirmo amžiaus rinkodaros metodas turi dvigubą orientaciją: klientų radimas </w:t>
      </w:r>
      <w:r w:rsidR="00406F84" w:rsidRPr="000A7659">
        <w:rPr>
          <w:rFonts w:cs="Times New Roman"/>
          <w:szCs w:val="24"/>
        </w:rPr>
        <w:t>bei jų</w:t>
      </w:r>
      <w:r w:rsidR="008172CF" w:rsidRPr="000A7659">
        <w:rPr>
          <w:rFonts w:cs="Times New Roman"/>
          <w:szCs w:val="24"/>
        </w:rPr>
        <w:t xml:space="preserve"> išlaikymas</w:t>
      </w:r>
      <w:r w:rsidR="00B73967" w:rsidRPr="000A7659">
        <w:rPr>
          <w:rFonts w:cs="Times New Roman"/>
          <w:szCs w:val="24"/>
        </w:rPr>
        <w:t xml:space="preserve"> (Wang et al</w:t>
      </w:r>
      <w:r w:rsidR="009A22C9" w:rsidRPr="000A7659">
        <w:rPr>
          <w:rFonts w:cs="Times New Roman"/>
          <w:szCs w:val="24"/>
        </w:rPr>
        <w:t>.</w:t>
      </w:r>
      <w:r w:rsidR="00B73967" w:rsidRPr="000A7659">
        <w:rPr>
          <w:rFonts w:cs="Times New Roman"/>
          <w:szCs w:val="24"/>
        </w:rPr>
        <w:t>, 2000).</w:t>
      </w:r>
      <w:r w:rsidR="008172CF" w:rsidRPr="000A7659">
        <w:rPr>
          <w:rFonts w:cs="Times New Roman"/>
          <w:szCs w:val="24"/>
        </w:rPr>
        <w:t xml:space="preserve"> Kadangi pritraukti naujus klientus kainuoja daugiau nei išlaikyti jau esančius, santykių su klientais rinkodara koncentruojasi į esamų klientų išlaikymą.</w:t>
      </w:r>
      <w:r w:rsidR="00424905" w:rsidRPr="000A7659">
        <w:rPr>
          <w:rFonts w:cs="Times New Roman"/>
          <w:szCs w:val="24"/>
        </w:rPr>
        <w:t xml:space="preserve"> </w:t>
      </w:r>
    </w:p>
    <w:p w:rsidR="00047C54" w:rsidRPr="000A7659" w:rsidRDefault="00047C54" w:rsidP="00DD62C6">
      <w:pPr>
        <w:ind w:firstLine="567"/>
        <w:jc w:val="both"/>
        <w:rPr>
          <w:rFonts w:cs="Times New Roman"/>
          <w:szCs w:val="24"/>
        </w:rPr>
      </w:pPr>
      <w:r w:rsidRPr="000A7659">
        <w:rPr>
          <w:rFonts w:cs="Times New Roman"/>
          <w:szCs w:val="24"/>
        </w:rPr>
        <w:t>Reichheld</w:t>
      </w:r>
      <w:r w:rsidR="00DD62C6" w:rsidRPr="000A7659">
        <w:rPr>
          <w:rFonts w:cs="Times New Roman"/>
          <w:szCs w:val="24"/>
        </w:rPr>
        <w:t xml:space="preserve"> (1996)</w:t>
      </w:r>
      <w:r w:rsidRPr="000A7659">
        <w:rPr>
          <w:rFonts w:cs="Times New Roman"/>
          <w:szCs w:val="24"/>
        </w:rPr>
        <w:t xml:space="preserve"> tvirtino, jog netgi maži klientų užlaikymo patobulinimai gali padvigubinti įmonės pelną. Tai</w:t>
      </w:r>
      <w:r w:rsidR="00153C41" w:rsidRPr="000A7659">
        <w:rPr>
          <w:rFonts w:cs="Times New Roman"/>
          <w:szCs w:val="24"/>
        </w:rPr>
        <w:t>p</w:t>
      </w:r>
      <w:r w:rsidRPr="000A7659">
        <w:rPr>
          <w:rFonts w:cs="Times New Roman"/>
          <w:szCs w:val="24"/>
        </w:rPr>
        <w:t xml:space="preserve"> yra </w:t>
      </w:r>
      <w:r w:rsidR="00C47E92" w:rsidRPr="000A7659">
        <w:rPr>
          <w:rFonts w:cs="Times New Roman"/>
          <w:szCs w:val="24"/>
        </w:rPr>
        <w:t>nes</w:t>
      </w:r>
      <w:r w:rsidRPr="000A7659">
        <w:rPr>
          <w:rFonts w:cs="Times New Roman"/>
          <w:szCs w:val="24"/>
        </w:rPr>
        <w:t>:</w:t>
      </w:r>
    </w:p>
    <w:p w:rsidR="00047C54" w:rsidRPr="000A7659" w:rsidRDefault="00047C54" w:rsidP="00362819">
      <w:pPr>
        <w:pStyle w:val="ListParagraph"/>
        <w:numPr>
          <w:ilvl w:val="0"/>
          <w:numId w:val="3"/>
        </w:numPr>
        <w:tabs>
          <w:tab w:val="left" w:pos="567"/>
        </w:tabs>
        <w:ind w:left="567" w:hanging="284"/>
        <w:jc w:val="both"/>
        <w:rPr>
          <w:rFonts w:cs="Times New Roman"/>
          <w:szCs w:val="24"/>
        </w:rPr>
      </w:pPr>
      <w:r w:rsidRPr="000A7659">
        <w:rPr>
          <w:rFonts w:cs="Times New Roman"/>
          <w:szCs w:val="24"/>
        </w:rPr>
        <w:t>Mažiau kainuoja išlaikyti ilgalaikius klientus.</w:t>
      </w:r>
    </w:p>
    <w:p w:rsidR="00047C54" w:rsidRPr="000A7659" w:rsidRDefault="00047C54" w:rsidP="00362819">
      <w:pPr>
        <w:pStyle w:val="ListParagraph"/>
        <w:numPr>
          <w:ilvl w:val="0"/>
          <w:numId w:val="3"/>
        </w:numPr>
        <w:tabs>
          <w:tab w:val="left" w:pos="567"/>
        </w:tabs>
        <w:ind w:left="567" w:hanging="284"/>
        <w:jc w:val="both"/>
        <w:rPr>
          <w:rFonts w:cs="Times New Roman"/>
          <w:szCs w:val="24"/>
        </w:rPr>
      </w:pPr>
      <w:r w:rsidRPr="000A7659">
        <w:rPr>
          <w:rFonts w:cs="Times New Roman"/>
          <w:szCs w:val="24"/>
        </w:rPr>
        <w:t>Lojalus klientas mokės kainos priedą.</w:t>
      </w:r>
    </w:p>
    <w:p w:rsidR="00047C54" w:rsidRPr="000A7659" w:rsidRDefault="00047C54" w:rsidP="00362819">
      <w:pPr>
        <w:pStyle w:val="ListParagraph"/>
        <w:numPr>
          <w:ilvl w:val="0"/>
          <w:numId w:val="3"/>
        </w:numPr>
        <w:tabs>
          <w:tab w:val="left" w:pos="567"/>
        </w:tabs>
        <w:ind w:left="567" w:hanging="284"/>
        <w:jc w:val="both"/>
        <w:rPr>
          <w:rFonts w:cs="Times New Roman"/>
          <w:szCs w:val="24"/>
        </w:rPr>
      </w:pPr>
      <w:r w:rsidRPr="000A7659">
        <w:rPr>
          <w:rFonts w:cs="Times New Roman"/>
          <w:szCs w:val="24"/>
        </w:rPr>
        <w:t>Lojalus klientas skleis gerą reklamą potencialiems klientams.</w:t>
      </w:r>
    </w:p>
    <w:p w:rsidR="00CF0578" w:rsidRPr="000A7659" w:rsidRDefault="006C637C" w:rsidP="00CF0578">
      <w:pPr>
        <w:ind w:firstLine="567"/>
        <w:jc w:val="both"/>
        <w:rPr>
          <w:rFonts w:cs="Times New Roman"/>
          <w:szCs w:val="24"/>
        </w:rPr>
      </w:pPr>
      <w:r w:rsidRPr="000A7659">
        <w:rPr>
          <w:rFonts w:cs="Times New Roman"/>
          <w:szCs w:val="24"/>
        </w:rPr>
        <w:t>Santykių rinkodara apima platų veiklos spektrą. Ji</w:t>
      </w:r>
      <w:r w:rsidR="00424905" w:rsidRPr="000A7659">
        <w:rPr>
          <w:rFonts w:cs="Times New Roman"/>
          <w:szCs w:val="24"/>
        </w:rPr>
        <w:t xml:space="preserve"> gali plėtotis nuo aktyvios klientų paieškos į informacijos </w:t>
      </w:r>
      <w:r w:rsidR="003A775E" w:rsidRPr="000A7659">
        <w:rPr>
          <w:rFonts w:cs="Times New Roman"/>
          <w:szCs w:val="24"/>
        </w:rPr>
        <w:t>p</w:t>
      </w:r>
      <w:r w:rsidR="00E41AE9" w:rsidRPr="000A7659">
        <w:rPr>
          <w:rFonts w:cs="Times New Roman"/>
          <w:szCs w:val="24"/>
        </w:rPr>
        <w:t>arūpinimą klientams,</w:t>
      </w:r>
      <w:r w:rsidR="00424905" w:rsidRPr="000A7659">
        <w:rPr>
          <w:rFonts w:cs="Times New Roman"/>
          <w:szCs w:val="24"/>
        </w:rPr>
        <w:t xml:space="preserve"> po to plėtojant ryšius su šiais smalsiais klientais</w:t>
      </w:r>
      <w:r w:rsidR="001A0910" w:rsidRPr="000A7659">
        <w:rPr>
          <w:rFonts w:cs="Times New Roman"/>
          <w:szCs w:val="24"/>
        </w:rPr>
        <w:t xml:space="preserve"> (Schultz, 2002)</w:t>
      </w:r>
      <w:r w:rsidR="00424905" w:rsidRPr="000A7659">
        <w:rPr>
          <w:rFonts w:cs="Times New Roman"/>
          <w:szCs w:val="24"/>
        </w:rPr>
        <w:t xml:space="preserve">. </w:t>
      </w:r>
    </w:p>
    <w:p w:rsidR="00047C54" w:rsidRPr="000A7659" w:rsidRDefault="00047C54" w:rsidP="00CF0578">
      <w:pPr>
        <w:ind w:firstLine="567"/>
        <w:jc w:val="both"/>
        <w:rPr>
          <w:rFonts w:cs="Times New Roman"/>
          <w:szCs w:val="24"/>
        </w:rPr>
      </w:pPr>
      <w:r w:rsidRPr="000A7659">
        <w:rPr>
          <w:rFonts w:cs="Times New Roman"/>
          <w:szCs w:val="24"/>
        </w:rPr>
        <w:t>Daugelio rinkodaros strategijų tikslas per pastarąjį dešimtmetį buvo orientuotas į vartotojų prisirišimą prie pardavėjo ar prekės ženklo. To buvo siekiama trimis formomis</w:t>
      </w:r>
      <w:r w:rsidR="00CF0578" w:rsidRPr="000A7659">
        <w:rPr>
          <w:rFonts w:cs="Times New Roman"/>
          <w:szCs w:val="24"/>
        </w:rPr>
        <w:t xml:space="preserve"> (Sorce, 2002)</w:t>
      </w:r>
      <w:r w:rsidRPr="000A7659">
        <w:rPr>
          <w:rFonts w:cs="Times New Roman"/>
          <w:szCs w:val="24"/>
        </w:rPr>
        <w:t>:</w:t>
      </w:r>
    </w:p>
    <w:p w:rsidR="00047C54" w:rsidRPr="000A7659" w:rsidRDefault="00047C54" w:rsidP="00362819">
      <w:pPr>
        <w:pStyle w:val="ListParagraph"/>
        <w:numPr>
          <w:ilvl w:val="0"/>
          <w:numId w:val="2"/>
        </w:numPr>
        <w:ind w:left="567" w:hanging="283"/>
        <w:jc w:val="both"/>
        <w:rPr>
          <w:rFonts w:cs="Times New Roman"/>
          <w:szCs w:val="24"/>
        </w:rPr>
      </w:pPr>
      <w:r w:rsidRPr="000A7659">
        <w:rPr>
          <w:rFonts w:cs="Times New Roman"/>
          <w:i/>
          <w:szCs w:val="24"/>
        </w:rPr>
        <w:t>Ugdant klientų pasitenkinimą</w:t>
      </w:r>
      <w:r w:rsidRPr="000A7659">
        <w:rPr>
          <w:rFonts w:cs="Times New Roman"/>
          <w:szCs w:val="24"/>
        </w:rPr>
        <w:t xml:space="preserve"> – pristatant aukščiausios kokybės produktus ir paslaugas</w:t>
      </w:r>
      <w:r w:rsidR="00A75729" w:rsidRPr="000A7659">
        <w:rPr>
          <w:rFonts w:cs="Times New Roman"/>
          <w:szCs w:val="24"/>
        </w:rPr>
        <w:t xml:space="preserve"> (Gale, Chapman, 1994)</w:t>
      </w:r>
      <w:r w:rsidR="00C346C4" w:rsidRPr="000A7659">
        <w:rPr>
          <w:rFonts w:cs="Times New Roman"/>
          <w:szCs w:val="24"/>
        </w:rPr>
        <w:t>.</w:t>
      </w:r>
    </w:p>
    <w:p w:rsidR="00047C54" w:rsidRPr="000A7659" w:rsidRDefault="00047C54" w:rsidP="00362819">
      <w:pPr>
        <w:pStyle w:val="ListParagraph"/>
        <w:numPr>
          <w:ilvl w:val="0"/>
          <w:numId w:val="2"/>
        </w:numPr>
        <w:ind w:left="567" w:hanging="283"/>
        <w:jc w:val="both"/>
        <w:rPr>
          <w:rFonts w:cs="Times New Roman"/>
          <w:szCs w:val="24"/>
        </w:rPr>
      </w:pPr>
      <w:r w:rsidRPr="000A7659">
        <w:rPr>
          <w:rFonts w:cs="Times New Roman"/>
          <w:i/>
          <w:szCs w:val="24"/>
        </w:rPr>
        <w:t>Teisingo prekės ženklo darymas</w:t>
      </w:r>
      <w:r w:rsidRPr="000A7659">
        <w:rPr>
          <w:rFonts w:cs="Times New Roman"/>
          <w:szCs w:val="24"/>
        </w:rPr>
        <w:t xml:space="preserve"> – neapčiuopiamų prekės ženklo vertybių krepšelis. Dalykai, kurie sudaro neapčiuopiamų vertybių krepšelį: vardo žinomumas, žinoma kokybė, lojalumas </w:t>
      </w:r>
      <w:r w:rsidRPr="000A7659">
        <w:rPr>
          <w:rFonts w:cs="Times New Roman"/>
          <w:szCs w:val="24"/>
        </w:rPr>
        <w:lastRenderedPageBreak/>
        <w:t>prekės ženklui, asociacijos, kurias vartotojai turi prekės ženklui, įpakavimas, rinkodaros kanalas</w:t>
      </w:r>
      <w:r w:rsidR="00A75729" w:rsidRPr="000A7659">
        <w:rPr>
          <w:rFonts w:cs="Times New Roman"/>
          <w:szCs w:val="24"/>
        </w:rPr>
        <w:t xml:space="preserve"> (Aaker, 1991)</w:t>
      </w:r>
      <w:r w:rsidR="00C346C4" w:rsidRPr="000A7659">
        <w:rPr>
          <w:rFonts w:cs="Times New Roman"/>
          <w:szCs w:val="24"/>
        </w:rPr>
        <w:t>.</w:t>
      </w:r>
    </w:p>
    <w:p w:rsidR="00047C54" w:rsidRPr="000A7659" w:rsidRDefault="00047C54" w:rsidP="00362819">
      <w:pPr>
        <w:pStyle w:val="ListParagraph"/>
        <w:numPr>
          <w:ilvl w:val="0"/>
          <w:numId w:val="2"/>
        </w:numPr>
        <w:ind w:left="567" w:hanging="283"/>
        <w:jc w:val="both"/>
        <w:rPr>
          <w:rFonts w:cs="Times New Roman"/>
          <w:szCs w:val="24"/>
        </w:rPr>
      </w:pPr>
      <w:r w:rsidRPr="000A7659">
        <w:rPr>
          <w:rFonts w:cs="Times New Roman"/>
          <w:i/>
          <w:szCs w:val="24"/>
        </w:rPr>
        <w:t>Santykių su klientais kūrimas ir stiprinimas</w:t>
      </w:r>
      <w:r w:rsidR="00065F57" w:rsidRPr="000A7659">
        <w:rPr>
          <w:rFonts w:cs="Times New Roman"/>
          <w:i/>
          <w:szCs w:val="24"/>
        </w:rPr>
        <w:t xml:space="preserve"> </w:t>
      </w:r>
      <w:r w:rsidR="00065F57" w:rsidRPr="000A7659">
        <w:rPr>
          <w:rFonts w:cs="Times New Roman"/>
          <w:szCs w:val="24"/>
        </w:rPr>
        <w:t>(Peppers, Rogers,</w:t>
      </w:r>
      <w:r w:rsidR="005F6F7E" w:rsidRPr="000A7659">
        <w:rPr>
          <w:rFonts w:cs="Times New Roman"/>
          <w:szCs w:val="24"/>
        </w:rPr>
        <w:t xml:space="preserve"> 1993</w:t>
      </w:r>
      <w:r w:rsidR="00065F57" w:rsidRPr="000A7659">
        <w:rPr>
          <w:rFonts w:cs="Times New Roman"/>
          <w:szCs w:val="24"/>
        </w:rPr>
        <w:t>)</w:t>
      </w:r>
      <w:r w:rsidRPr="000A7659">
        <w:rPr>
          <w:rFonts w:cs="Times New Roman"/>
          <w:szCs w:val="24"/>
        </w:rPr>
        <w:t>.</w:t>
      </w:r>
    </w:p>
    <w:p w:rsidR="00047C54" w:rsidRPr="000A7659" w:rsidRDefault="00047C54" w:rsidP="00670B8A">
      <w:pPr>
        <w:ind w:firstLine="567"/>
        <w:jc w:val="both"/>
        <w:rPr>
          <w:rFonts w:cs="Times New Roman"/>
          <w:szCs w:val="24"/>
        </w:rPr>
      </w:pPr>
      <w:r w:rsidRPr="000A7659">
        <w:rPr>
          <w:rFonts w:cs="Times New Roman"/>
          <w:szCs w:val="24"/>
        </w:rPr>
        <w:t xml:space="preserve">Bent vieno iš šių strategijų įgyvendinimas, duotų didelius pasikartojančius pardavimus, klientų abejingumą kainų kilimui bei padidintą reagavimą į rinkodaros kampanijas. </w:t>
      </w:r>
    </w:p>
    <w:p w:rsidR="00047C54" w:rsidRPr="000A7659" w:rsidRDefault="00047C54" w:rsidP="007C1B02">
      <w:pPr>
        <w:ind w:firstLine="567"/>
        <w:jc w:val="both"/>
        <w:rPr>
          <w:rFonts w:cs="Times New Roman"/>
          <w:szCs w:val="24"/>
        </w:rPr>
      </w:pPr>
      <w:r w:rsidRPr="000A7659">
        <w:rPr>
          <w:rFonts w:cs="Times New Roman"/>
          <w:szCs w:val="24"/>
        </w:rPr>
        <w:t xml:space="preserve">Santykių rinkodara siekė sukurti priklausomybę tarp partnerių ir pasikliovė vienas su vienu bendravimu, istoriškai atėjusiu iš pardavimų skatinimo. Su rinkodaros duomenų bazių ir interneto augimu, galimybė pasiekti klientus asmeniškai tapo </w:t>
      </w:r>
      <w:r w:rsidR="00CF4634" w:rsidRPr="000A7659">
        <w:rPr>
          <w:rFonts w:cs="Times New Roman"/>
          <w:szCs w:val="24"/>
        </w:rPr>
        <w:t>pasiekiama</w:t>
      </w:r>
      <w:r w:rsidR="004715A6" w:rsidRPr="000A7659">
        <w:rPr>
          <w:rFonts w:cs="Times New Roman"/>
          <w:szCs w:val="24"/>
        </w:rPr>
        <w:t>s</w:t>
      </w:r>
      <w:r w:rsidRPr="000A7659">
        <w:rPr>
          <w:rFonts w:cs="Times New Roman"/>
          <w:szCs w:val="24"/>
        </w:rPr>
        <w:t xml:space="preserve"> </w:t>
      </w:r>
      <w:r w:rsidR="004715A6" w:rsidRPr="000A7659">
        <w:rPr>
          <w:rFonts w:cs="Times New Roman"/>
          <w:szCs w:val="24"/>
        </w:rPr>
        <w:t>tikslas</w:t>
      </w:r>
      <w:r w:rsidRPr="000A7659">
        <w:rPr>
          <w:rFonts w:cs="Times New Roman"/>
          <w:szCs w:val="24"/>
        </w:rPr>
        <w:t xml:space="preserve"> </w:t>
      </w:r>
      <w:r w:rsidR="00CF4634" w:rsidRPr="000A7659">
        <w:rPr>
          <w:rFonts w:cs="Times New Roman"/>
          <w:szCs w:val="24"/>
        </w:rPr>
        <w:t xml:space="preserve">daugeliui kompanijų </w:t>
      </w:r>
      <w:r w:rsidR="001A0910" w:rsidRPr="000A7659">
        <w:rPr>
          <w:rFonts w:cs="Times New Roman"/>
          <w:szCs w:val="24"/>
        </w:rPr>
        <w:t>(Sorce, 2002)</w:t>
      </w:r>
      <w:r w:rsidRPr="000A7659">
        <w:rPr>
          <w:rFonts w:cs="Times New Roman"/>
          <w:szCs w:val="24"/>
        </w:rPr>
        <w:t>.</w:t>
      </w:r>
    </w:p>
    <w:p w:rsidR="002F32A8" w:rsidRPr="000A7659" w:rsidRDefault="006A6655" w:rsidP="00AE5D15">
      <w:pPr>
        <w:ind w:firstLine="567"/>
        <w:jc w:val="both"/>
        <w:rPr>
          <w:rFonts w:cs="Times New Roman"/>
          <w:szCs w:val="24"/>
        </w:rPr>
      </w:pPr>
      <w:r w:rsidRPr="000A7659">
        <w:rPr>
          <w:rFonts w:cs="Times New Roman"/>
          <w:szCs w:val="24"/>
        </w:rPr>
        <w:t>Technologijos papildo santykių rinkodaros</w:t>
      </w:r>
      <w:r w:rsidR="00FA3C12" w:rsidRPr="000A7659">
        <w:rPr>
          <w:rFonts w:cs="Times New Roman"/>
          <w:szCs w:val="24"/>
        </w:rPr>
        <w:t xml:space="preserve"> </w:t>
      </w:r>
      <w:r w:rsidRPr="000A7659">
        <w:rPr>
          <w:rFonts w:cs="Times New Roman"/>
          <w:szCs w:val="24"/>
        </w:rPr>
        <w:t>įgyvendinimo metodus</w:t>
      </w:r>
      <w:r w:rsidR="00FA3C12" w:rsidRPr="000A7659">
        <w:rPr>
          <w:rFonts w:cs="Times New Roman"/>
          <w:szCs w:val="24"/>
        </w:rPr>
        <w:t xml:space="preserve">, </w:t>
      </w:r>
      <w:r w:rsidR="00EA0A5C" w:rsidRPr="000A7659">
        <w:rPr>
          <w:rFonts w:cs="Times New Roman"/>
          <w:szCs w:val="24"/>
        </w:rPr>
        <w:t>leisdamos kompanijom</w:t>
      </w:r>
      <w:r w:rsidR="00FA3C12" w:rsidRPr="000A7659">
        <w:rPr>
          <w:rFonts w:cs="Times New Roman"/>
          <w:szCs w:val="24"/>
        </w:rPr>
        <w:t xml:space="preserve">s perorientuoti verslo modelius nuo pardavimų prie santykių su klientais. Internetas padeda surinkti klientų informaciją, sukurti klientų duomenų bazę, pagerinti aptarnavimą </w:t>
      </w:r>
      <w:r w:rsidR="002A3354" w:rsidRPr="000A7659">
        <w:rPr>
          <w:rFonts w:cs="Times New Roman"/>
          <w:szCs w:val="24"/>
        </w:rPr>
        <w:t xml:space="preserve">po pardavimo </w:t>
      </w:r>
      <w:r w:rsidR="00FA3C12" w:rsidRPr="000A7659">
        <w:rPr>
          <w:rFonts w:cs="Times New Roman"/>
          <w:szCs w:val="24"/>
        </w:rPr>
        <w:t xml:space="preserve">ir </w:t>
      </w:r>
      <w:r w:rsidR="004F32DB" w:rsidRPr="000A7659">
        <w:rPr>
          <w:rFonts w:cs="Times New Roman"/>
          <w:szCs w:val="24"/>
        </w:rPr>
        <w:t>pagerinti</w:t>
      </w:r>
      <w:r w:rsidR="00FA3C12" w:rsidRPr="000A7659">
        <w:rPr>
          <w:rFonts w:cs="Times New Roman"/>
          <w:szCs w:val="24"/>
        </w:rPr>
        <w:t xml:space="preserve"> santykį su klientais</w:t>
      </w:r>
      <w:r w:rsidR="002C7EC6" w:rsidRPr="000A7659">
        <w:rPr>
          <w:rFonts w:cs="Times New Roman"/>
          <w:szCs w:val="24"/>
        </w:rPr>
        <w:t xml:space="preserve"> (Bertagnoli</w:t>
      </w:r>
      <w:r w:rsidR="009A22C9" w:rsidRPr="000A7659">
        <w:rPr>
          <w:rFonts w:cs="Times New Roman"/>
          <w:szCs w:val="24"/>
        </w:rPr>
        <w:t>,</w:t>
      </w:r>
      <w:r w:rsidR="008516FB" w:rsidRPr="000A7659">
        <w:rPr>
          <w:rFonts w:cs="Times New Roman"/>
          <w:szCs w:val="24"/>
        </w:rPr>
        <w:t xml:space="preserve"> 2001</w:t>
      </w:r>
      <w:r w:rsidR="002C7EC6" w:rsidRPr="000A7659">
        <w:rPr>
          <w:rFonts w:cs="Times New Roman"/>
          <w:szCs w:val="24"/>
        </w:rPr>
        <w:t>)</w:t>
      </w:r>
      <w:r w:rsidR="00FA3C12" w:rsidRPr="000A7659">
        <w:rPr>
          <w:rFonts w:cs="Times New Roman"/>
          <w:szCs w:val="24"/>
        </w:rPr>
        <w:t>.</w:t>
      </w:r>
      <w:r w:rsidRPr="000A7659">
        <w:rPr>
          <w:rFonts w:cs="Times New Roman"/>
          <w:szCs w:val="24"/>
        </w:rPr>
        <w:t xml:space="preserve"> </w:t>
      </w:r>
      <w:r w:rsidR="00543B9A" w:rsidRPr="000A7659">
        <w:rPr>
          <w:rFonts w:cs="Times New Roman"/>
          <w:szCs w:val="24"/>
        </w:rPr>
        <w:t>Tinkamai padaryta šio tipo rinkodara</w:t>
      </w:r>
      <w:r w:rsidR="002F32A8" w:rsidRPr="000A7659">
        <w:rPr>
          <w:rFonts w:cs="Times New Roman"/>
          <w:szCs w:val="24"/>
        </w:rPr>
        <w:t xml:space="preserve"> yra pirmas žingsnis į visapusiškai pelningus santykius, kadangi pasitikėjimas ir tikėjimas auga per laiką.</w:t>
      </w:r>
    </w:p>
    <w:p w:rsidR="00926CAE" w:rsidRPr="000A7659" w:rsidRDefault="002F32A8" w:rsidP="00AE5D15">
      <w:pPr>
        <w:ind w:firstLine="567"/>
        <w:jc w:val="both"/>
        <w:rPr>
          <w:rFonts w:cs="Times New Roman"/>
          <w:szCs w:val="24"/>
        </w:rPr>
      </w:pPr>
      <w:r w:rsidRPr="000A7659">
        <w:rPr>
          <w:rFonts w:cs="Times New Roman"/>
          <w:szCs w:val="24"/>
        </w:rPr>
        <w:t xml:space="preserve">Integruotos interneto </w:t>
      </w:r>
      <w:r w:rsidR="006F34D5" w:rsidRPr="000A7659">
        <w:rPr>
          <w:rFonts w:cs="Times New Roman"/>
          <w:szCs w:val="24"/>
        </w:rPr>
        <w:t>technologijos</w:t>
      </w:r>
      <w:r w:rsidRPr="000A7659">
        <w:rPr>
          <w:rFonts w:cs="Times New Roman"/>
          <w:szCs w:val="24"/>
        </w:rPr>
        <w:t xml:space="preserve"> į sandorius</w:t>
      </w:r>
      <w:r w:rsidR="006F34D5" w:rsidRPr="000A7659">
        <w:rPr>
          <w:rFonts w:cs="Times New Roman"/>
          <w:szCs w:val="24"/>
        </w:rPr>
        <w:t>,</w:t>
      </w:r>
      <w:r w:rsidRPr="000A7659">
        <w:rPr>
          <w:rFonts w:cs="Times New Roman"/>
          <w:szCs w:val="24"/>
        </w:rPr>
        <w:t xml:space="preserve"> įtakoja tikėjimą</w:t>
      </w:r>
      <w:r w:rsidR="006F34D5" w:rsidRPr="000A7659">
        <w:rPr>
          <w:rFonts w:cs="Times New Roman"/>
          <w:szCs w:val="24"/>
        </w:rPr>
        <w:t xml:space="preserve"> kompanija</w:t>
      </w:r>
      <w:r w:rsidRPr="000A7659">
        <w:rPr>
          <w:rFonts w:cs="Times New Roman"/>
          <w:szCs w:val="24"/>
        </w:rPr>
        <w:t>, o po to klientų pasitenkinimą</w:t>
      </w:r>
      <w:r w:rsidR="00A512B1" w:rsidRPr="000A7659">
        <w:rPr>
          <w:rFonts w:cs="Times New Roman"/>
          <w:szCs w:val="24"/>
        </w:rPr>
        <w:t xml:space="preserve"> (Bauer et al., 2002)</w:t>
      </w:r>
      <w:r w:rsidRPr="000A7659">
        <w:rPr>
          <w:rFonts w:cs="Times New Roman"/>
          <w:szCs w:val="24"/>
        </w:rPr>
        <w:t>. Pavyzdžiui firminiai interneto vardai tokie kaip ford.com, priklausantis Ford Motor Company, perkelia kompanijos</w:t>
      </w:r>
      <w:r w:rsidR="00885954" w:rsidRPr="000A7659">
        <w:rPr>
          <w:rFonts w:cs="Times New Roman"/>
          <w:szCs w:val="24"/>
        </w:rPr>
        <w:t xml:space="preserve"> vardą</w:t>
      </w:r>
      <w:r w:rsidRPr="000A7659">
        <w:rPr>
          <w:rFonts w:cs="Times New Roman"/>
          <w:szCs w:val="24"/>
        </w:rPr>
        <w:t xml:space="preserve"> į internetą ir taip sustiprina tikėjimą ir pasitenkinimą </w:t>
      </w:r>
      <w:r w:rsidR="006F34D5" w:rsidRPr="000A7659">
        <w:rPr>
          <w:rFonts w:cs="Times New Roman"/>
          <w:szCs w:val="24"/>
        </w:rPr>
        <w:t xml:space="preserve">santykiais tarp organizacijos ir jos </w:t>
      </w:r>
      <w:r w:rsidRPr="000A7659">
        <w:rPr>
          <w:rFonts w:cs="Times New Roman"/>
          <w:szCs w:val="24"/>
        </w:rPr>
        <w:t>klientų</w:t>
      </w:r>
      <w:r w:rsidR="009446D4" w:rsidRPr="000A7659">
        <w:rPr>
          <w:rFonts w:cs="Times New Roman"/>
          <w:szCs w:val="24"/>
        </w:rPr>
        <w:t xml:space="preserve"> (Hanson, 2000)</w:t>
      </w:r>
      <w:r w:rsidRPr="000A7659">
        <w:rPr>
          <w:rFonts w:cs="Times New Roman"/>
          <w:szCs w:val="24"/>
        </w:rPr>
        <w:t>.</w:t>
      </w:r>
      <w:r w:rsidR="001D780D" w:rsidRPr="000A7659">
        <w:rPr>
          <w:rFonts w:cs="Times New Roman"/>
          <w:szCs w:val="24"/>
        </w:rPr>
        <w:t xml:space="preserve"> Atsargesnis požiūris teigia, jog </w:t>
      </w:r>
      <w:r w:rsidR="00451870" w:rsidRPr="000A7659">
        <w:rPr>
          <w:rFonts w:cs="Times New Roman"/>
          <w:szCs w:val="24"/>
        </w:rPr>
        <w:t>jei</w:t>
      </w:r>
      <w:r w:rsidR="007C2004" w:rsidRPr="000A7659">
        <w:rPr>
          <w:rFonts w:cs="Times New Roman"/>
          <w:szCs w:val="24"/>
        </w:rPr>
        <w:t xml:space="preserve"> internetas yra santykių su klientais formavimo įrankis</w:t>
      </w:r>
      <w:r w:rsidR="00451870" w:rsidRPr="000A7659">
        <w:rPr>
          <w:rFonts w:cs="Times New Roman"/>
          <w:szCs w:val="24"/>
        </w:rPr>
        <w:t>, tuomet tai nėra tinkamiausias</w:t>
      </w:r>
      <w:r w:rsidR="00F37051" w:rsidRPr="000A7659">
        <w:rPr>
          <w:rFonts w:cs="Times New Roman"/>
          <w:szCs w:val="24"/>
        </w:rPr>
        <w:t xml:space="preserve"> kompanijų tikslų pasiekimo kanalas. Žmonės </w:t>
      </w:r>
      <w:r w:rsidR="00E74096" w:rsidRPr="000A7659">
        <w:rPr>
          <w:rFonts w:cs="Times New Roman"/>
          <w:szCs w:val="24"/>
        </w:rPr>
        <w:t>gaudami aptarnavimą</w:t>
      </w:r>
      <w:r w:rsidR="00042FC7" w:rsidRPr="000A7659">
        <w:rPr>
          <w:rFonts w:cs="Times New Roman"/>
          <w:szCs w:val="24"/>
        </w:rPr>
        <w:t xml:space="preserve"> </w:t>
      </w:r>
      <w:r w:rsidR="00F37051" w:rsidRPr="000A7659">
        <w:rPr>
          <w:rFonts w:cs="Times New Roman"/>
          <w:szCs w:val="24"/>
        </w:rPr>
        <w:t>mėgsta bendrauti su žmonėmis</w:t>
      </w:r>
      <w:r w:rsidR="00042FC7" w:rsidRPr="000A7659">
        <w:rPr>
          <w:rFonts w:cs="Times New Roman"/>
          <w:szCs w:val="24"/>
        </w:rPr>
        <w:t xml:space="preserve"> akis į akį</w:t>
      </w:r>
      <w:r w:rsidR="00F37051" w:rsidRPr="000A7659">
        <w:rPr>
          <w:rFonts w:cs="Times New Roman"/>
          <w:szCs w:val="24"/>
        </w:rPr>
        <w:t>,</w:t>
      </w:r>
      <w:r w:rsidR="00451870" w:rsidRPr="000A7659">
        <w:rPr>
          <w:rFonts w:cs="Times New Roman"/>
          <w:szCs w:val="24"/>
        </w:rPr>
        <w:t xml:space="preserve"> o</w:t>
      </w:r>
      <w:r w:rsidR="00042FC7" w:rsidRPr="000A7659">
        <w:rPr>
          <w:rFonts w:cs="Times New Roman"/>
          <w:szCs w:val="24"/>
        </w:rPr>
        <w:t xml:space="preserve"> ne</w:t>
      </w:r>
      <w:r w:rsidR="00E74096" w:rsidRPr="000A7659">
        <w:rPr>
          <w:rFonts w:cs="Times New Roman"/>
          <w:szCs w:val="24"/>
        </w:rPr>
        <w:t xml:space="preserve"> su</w:t>
      </w:r>
      <w:r w:rsidR="00042FC7" w:rsidRPr="000A7659">
        <w:rPr>
          <w:rFonts w:cs="Times New Roman"/>
          <w:szCs w:val="24"/>
        </w:rPr>
        <w:t xml:space="preserve"> mašinomis</w:t>
      </w:r>
      <w:r w:rsidR="002C7EC6" w:rsidRPr="000A7659">
        <w:rPr>
          <w:rFonts w:cs="Times New Roman"/>
          <w:szCs w:val="24"/>
        </w:rPr>
        <w:t xml:space="preserve"> (</w:t>
      </w:r>
      <w:r w:rsidR="009A22C9" w:rsidRPr="000A7659">
        <w:rPr>
          <w:rFonts w:cs="Times New Roman"/>
          <w:szCs w:val="24"/>
        </w:rPr>
        <w:t>Zemke,</w:t>
      </w:r>
      <w:r w:rsidR="002C7EC6" w:rsidRPr="000A7659">
        <w:rPr>
          <w:rFonts w:cs="Times New Roman"/>
          <w:szCs w:val="24"/>
        </w:rPr>
        <w:t xml:space="preserve"> Connellan</w:t>
      </w:r>
      <w:r w:rsidR="008516FB" w:rsidRPr="000A7659">
        <w:rPr>
          <w:rFonts w:cs="Times New Roman"/>
          <w:szCs w:val="24"/>
        </w:rPr>
        <w:t>,</w:t>
      </w:r>
      <w:r w:rsidR="002C7EC6" w:rsidRPr="000A7659">
        <w:rPr>
          <w:rFonts w:cs="Times New Roman"/>
          <w:szCs w:val="24"/>
        </w:rPr>
        <w:t xml:space="preserve"> 2001)</w:t>
      </w:r>
      <w:r w:rsidR="00F37051" w:rsidRPr="000A7659">
        <w:rPr>
          <w:rFonts w:cs="Times New Roman"/>
          <w:szCs w:val="24"/>
        </w:rPr>
        <w:t>.</w:t>
      </w:r>
      <w:r w:rsidR="00CE39C7" w:rsidRPr="000A7659">
        <w:rPr>
          <w:rFonts w:cs="Times New Roman"/>
          <w:szCs w:val="24"/>
        </w:rPr>
        <w:t xml:space="preserve"> Tai yra vienas iš </w:t>
      </w:r>
      <w:r w:rsidR="00E31E9B" w:rsidRPr="000A7659">
        <w:rPr>
          <w:rFonts w:cs="Times New Roman"/>
          <w:szCs w:val="24"/>
        </w:rPr>
        <w:t>argumentų</w:t>
      </w:r>
      <w:r w:rsidR="00CE39C7" w:rsidRPr="000A7659">
        <w:rPr>
          <w:rFonts w:cs="Times New Roman"/>
          <w:szCs w:val="24"/>
        </w:rPr>
        <w:t xml:space="preserve">, kurie </w:t>
      </w:r>
      <w:r w:rsidR="00E31E9B" w:rsidRPr="000A7659">
        <w:rPr>
          <w:rFonts w:cs="Times New Roman"/>
          <w:szCs w:val="24"/>
        </w:rPr>
        <w:t>stabdo</w:t>
      </w:r>
      <w:r w:rsidR="00CE39C7" w:rsidRPr="000A7659">
        <w:rPr>
          <w:rFonts w:cs="Times New Roman"/>
          <w:szCs w:val="24"/>
        </w:rPr>
        <w:t xml:space="preserve"> paslaugų perkėlimą į internetinę erdvę. Žmonių konservatyvus nusistatymas lėtina ir įmonių klientų aptarnavimo perkėlimą į elektroninę erdvę, bei jo puoselėjimą.</w:t>
      </w:r>
      <w:r w:rsidR="006A6655" w:rsidRPr="000A7659">
        <w:rPr>
          <w:rFonts w:cs="Times New Roman"/>
          <w:szCs w:val="24"/>
        </w:rPr>
        <w:t xml:space="preserve"> </w:t>
      </w:r>
      <w:r w:rsidR="00E31E9B" w:rsidRPr="000A7659">
        <w:rPr>
          <w:rFonts w:cs="Times New Roman"/>
          <w:szCs w:val="24"/>
        </w:rPr>
        <w:t>K</w:t>
      </w:r>
      <w:r w:rsidR="006A6655" w:rsidRPr="000A7659">
        <w:rPr>
          <w:rFonts w:cs="Times New Roman"/>
          <w:szCs w:val="24"/>
        </w:rPr>
        <w:t xml:space="preserve">aip ten bebūtų auga nauja </w:t>
      </w:r>
      <w:r w:rsidR="00E74096" w:rsidRPr="000A7659">
        <w:rPr>
          <w:rFonts w:cs="Times New Roman"/>
          <w:szCs w:val="24"/>
        </w:rPr>
        <w:t>vartotojų</w:t>
      </w:r>
      <w:r w:rsidR="006A6655" w:rsidRPr="000A7659">
        <w:rPr>
          <w:rFonts w:cs="Times New Roman"/>
          <w:szCs w:val="24"/>
        </w:rPr>
        <w:t xml:space="preserve"> karta, kuri vis palankiau žiūrį į technologijas ir jų daromą poveikį, todėl galima teigti, kad santykių rinkodaros </w:t>
      </w:r>
      <w:r w:rsidR="00262B5F" w:rsidRPr="000A7659">
        <w:rPr>
          <w:rFonts w:cs="Times New Roman"/>
          <w:szCs w:val="24"/>
        </w:rPr>
        <w:t>ateitis priklauso elektroninei erdvei.</w:t>
      </w:r>
    </w:p>
    <w:p w:rsidR="00BB22B4" w:rsidRPr="000A7659" w:rsidRDefault="00BB22B4" w:rsidP="00362819">
      <w:pPr>
        <w:pStyle w:val="Heading3"/>
        <w:numPr>
          <w:ilvl w:val="2"/>
          <w:numId w:val="18"/>
        </w:numPr>
        <w:rPr>
          <w:rFonts w:ascii="Times New Roman" w:hAnsi="Times New Roman" w:cs="Times New Roman"/>
          <w:color w:val="auto"/>
        </w:rPr>
      </w:pPr>
      <w:bookmarkStart w:id="20" w:name="_Toc247878593"/>
      <w:r w:rsidRPr="000A7659">
        <w:rPr>
          <w:rFonts w:ascii="Times New Roman" w:hAnsi="Times New Roman" w:cs="Times New Roman"/>
          <w:color w:val="auto"/>
        </w:rPr>
        <w:t>Santykių su klientais valdymo sistemos</w:t>
      </w:r>
      <w:bookmarkEnd w:id="20"/>
    </w:p>
    <w:p w:rsidR="00BB22B4" w:rsidRPr="000A7659" w:rsidRDefault="00BB22B4" w:rsidP="00BB22B4">
      <w:pPr>
        <w:rPr>
          <w:rFonts w:cs="Times New Roman"/>
        </w:rPr>
      </w:pPr>
    </w:p>
    <w:p w:rsidR="0034765F" w:rsidRPr="000A7659" w:rsidRDefault="0034765F" w:rsidP="00E03D5D">
      <w:pPr>
        <w:ind w:firstLine="567"/>
        <w:jc w:val="both"/>
        <w:rPr>
          <w:rFonts w:cs="Times New Roman"/>
          <w:szCs w:val="24"/>
        </w:rPr>
      </w:pPr>
      <w:r w:rsidRPr="000A7659">
        <w:rPr>
          <w:rFonts w:cs="Times New Roman"/>
          <w:szCs w:val="24"/>
        </w:rPr>
        <w:t>Atsiradus technologiniams įrankiams, kurie padeda kaupti, apdoroti bei perduoti duomenis, santykių su klientais valdymas tapo lengvesnis</w:t>
      </w:r>
      <w:r w:rsidR="00F635EB" w:rsidRPr="000A7659">
        <w:rPr>
          <w:rFonts w:cs="Times New Roman"/>
          <w:szCs w:val="24"/>
        </w:rPr>
        <w:t xml:space="preserve"> ir</w:t>
      </w:r>
      <w:r w:rsidR="00C004C6" w:rsidRPr="000A7659">
        <w:rPr>
          <w:rFonts w:cs="Times New Roman"/>
          <w:szCs w:val="24"/>
        </w:rPr>
        <w:t xml:space="preserve"> labiau</w:t>
      </w:r>
      <w:r w:rsidR="00F635EB" w:rsidRPr="000A7659">
        <w:rPr>
          <w:rFonts w:cs="Times New Roman"/>
          <w:szCs w:val="24"/>
        </w:rPr>
        <w:t xml:space="preserve"> įmanomas</w:t>
      </w:r>
      <w:r w:rsidRPr="000A7659">
        <w:rPr>
          <w:rFonts w:cs="Times New Roman"/>
          <w:szCs w:val="24"/>
        </w:rPr>
        <w:t>. Informacinės technologijos įgalino organizacijas kitaip suprasti santykių su klientais valdymą.</w:t>
      </w:r>
    </w:p>
    <w:p w:rsidR="00E03D5D" w:rsidRPr="000A7659" w:rsidRDefault="00E03D5D" w:rsidP="00E03D5D">
      <w:pPr>
        <w:ind w:firstLine="567"/>
        <w:jc w:val="both"/>
        <w:rPr>
          <w:rFonts w:cs="Times New Roman"/>
          <w:szCs w:val="24"/>
        </w:rPr>
      </w:pPr>
      <w:r w:rsidRPr="000A7659">
        <w:rPr>
          <w:rFonts w:cs="Times New Roman"/>
          <w:szCs w:val="24"/>
        </w:rPr>
        <w:t>Šiandien verslo širdis yra jos klientai, ir kompanijos sėkmė priklauso nuo to kaip ji rūpinasi gerų santykių su klientais palaikymu. Tai yra todėl, kad kompanija negali gyvuoti be savo klientų (Nguyen et al., 2007). Santykių su klientais rinkodara buvo rinkos pasikeitimo rezultatas. Orientuojamasi į ilgalaikių santykių</w:t>
      </w:r>
      <w:r w:rsidR="00663EC6" w:rsidRPr="000A7659">
        <w:rPr>
          <w:rFonts w:cs="Times New Roman"/>
          <w:szCs w:val="24"/>
        </w:rPr>
        <w:t xml:space="preserve"> </w:t>
      </w:r>
      <w:r w:rsidRPr="000A7659">
        <w:rPr>
          <w:rFonts w:cs="Times New Roman"/>
          <w:szCs w:val="24"/>
        </w:rPr>
        <w:t>palaikymą tarp parduodančių kompanijų ir suinteresuotų asmenų (Grönroos, 2004).</w:t>
      </w:r>
      <w:r w:rsidR="00663EC6" w:rsidRPr="000A7659">
        <w:rPr>
          <w:rFonts w:cs="Times New Roman"/>
          <w:szCs w:val="24"/>
        </w:rPr>
        <w:t xml:space="preserve"> Antrajame paveikslėlyje atvaizduota, organizacijų orientaciją per paskutiniu</w:t>
      </w:r>
      <w:r w:rsidR="00C004C6" w:rsidRPr="000A7659">
        <w:rPr>
          <w:rFonts w:cs="Times New Roman"/>
          <w:szCs w:val="24"/>
        </w:rPr>
        <w:t>s</w:t>
      </w:r>
      <w:r w:rsidR="00663EC6" w:rsidRPr="000A7659">
        <w:rPr>
          <w:rFonts w:cs="Times New Roman"/>
          <w:szCs w:val="24"/>
        </w:rPr>
        <w:t xml:space="preserve"> 150 metų.</w:t>
      </w:r>
    </w:p>
    <w:p w:rsidR="00663EC6" w:rsidRPr="000A7659" w:rsidRDefault="0089224F" w:rsidP="00663EC6">
      <w:pPr>
        <w:rPr>
          <w:rFonts w:cs="Times New Roman"/>
          <w:szCs w:val="24"/>
        </w:rPr>
      </w:pPr>
      <w:r w:rsidRPr="0089224F">
        <w:rPr>
          <w:rFonts w:cs="Times New Roman"/>
          <w:b/>
          <w:noProof/>
          <w:szCs w:val="24"/>
          <w:lang w:eastAsia="lt-LT"/>
        </w:rPr>
        <w:lastRenderedPageBreak/>
        <w:pict>
          <v:group id="_x0000_s1090" style="position:absolute;margin-left:7.35pt;margin-top:18.75pt;width:452.4pt;height:68.7pt;z-index:251671552" coordorigin="1848,10720" coordsize="9048,1374">
            <v:group id="_x0000_s1091" style="position:absolute;left:1848;top:11692;width:7250;height:402" coordorigin="1848,11888" coordsize="7250,402">
              <v:rect id="_x0000_s1092" style="position:absolute;left:1848;top:11888;width:1065;height:402" stroked="f">
                <v:textbox>
                  <w:txbxContent>
                    <w:p w:rsidR="00F02AAC" w:rsidRPr="008A38A9" w:rsidRDefault="00F02AAC" w:rsidP="00663EC6">
                      <w:pPr>
                        <w:rPr>
                          <w:rFonts w:cs="Times New Roman"/>
                          <w:b/>
                          <w:sz w:val="28"/>
                          <w:szCs w:val="28"/>
                          <w:lang w:val="en-US"/>
                        </w:rPr>
                      </w:pPr>
                      <w:r w:rsidRPr="008A38A9">
                        <w:rPr>
                          <w:rFonts w:cs="Times New Roman"/>
                          <w:b/>
                          <w:sz w:val="28"/>
                          <w:szCs w:val="28"/>
                          <w:lang w:val="en-US"/>
                        </w:rPr>
                        <w:t>1850</w:t>
                      </w:r>
                    </w:p>
                  </w:txbxContent>
                </v:textbox>
              </v:rect>
              <v:rect id="_x0000_s1093" style="position:absolute;left:3812;top:11888;width:1065;height:402" stroked="f">
                <v:textbox>
                  <w:txbxContent>
                    <w:p w:rsidR="00F02AAC" w:rsidRPr="008A38A9" w:rsidRDefault="00F02AAC" w:rsidP="00663EC6">
                      <w:pPr>
                        <w:rPr>
                          <w:rFonts w:cs="Times New Roman"/>
                          <w:b/>
                          <w:sz w:val="28"/>
                          <w:szCs w:val="28"/>
                          <w:lang w:val="en-US"/>
                        </w:rPr>
                      </w:pPr>
                      <w:r w:rsidRPr="008A38A9">
                        <w:rPr>
                          <w:rFonts w:cs="Times New Roman"/>
                          <w:b/>
                          <w:sz w:val="28"/>
                          <w:szCs w:val="28"/>
                          <w:lang w:val="en-US"/>
                        </w:rPr>
                        <w:t>1900</w:t>
                      </w:r>
                    </w:p>
                  </w:txbxContent>
                </v:textbox>
              </v:rect>
              <v:rect id="_x0000_s1094" style="position:absolute;left:6052;top:11888;width:1065;height:402" stroked="f">
                <v:textbox>
                  <w:txbxContent>
                    <w:p w:rsidR="00F02AAC" w:rsidRPr="008A38A9" w:rsidRDefault="00F02AAC" w:rsidP="00663EC6">
                      <w:pPr>
                        <w:rPr>
                          <w:rFonts w:cs="Times New Roman"/>
                          <w:b/>
                          <w:sz w:val="28"/>
                          <w:szCs w:val="28"/>
                          <w:lang w:val="en-US"/>
                        </w:rPr>
                      </w:pPr>
                      <w:r w:rsidRPr="008A38A9">
                        <w:rPr>
                          <w:rFonts w:cs="Times New Roman"/>
                          <w:b/>
                          <w:sz w:val="28"/>
                          <w:szCs w:val="28"/>
                          <w:lang w:val="en-US"/>
                        </w:rPr>
                        <w:t>1950</w:t>
                      </w:r>
                    </w:p>
                  </w:txbxContent>
                </v:textbox>
              </v:rect>
              <v:rect id="_x0000_s1095" style="position:absolute;left:8033;top:11888;width:1065;height:402" stroked="f">
                <v:textbox>
                  <w:txbxContent>
                    <w:p w:rsidR="00F02AAC" w:rsidRPr="008A38A9" w:rsidRDefault="00F02AAC" w:rsidP="00663EC6">
                      <w:pPr>
                        <w:rPr>
                          <w:rFonts w:cs="Times New Roman"/>
                          <w:b/>
                          <w:sz w:val="28"/>
                          <w:szCs w:val="28"/>
                          <w:lang w:val="en-US"/>
                        </w:rPr>
                      </w:pPr>
                      <w:r w:rsidRPr="008A38A9">
                        <w:rPr>
                          <w:rFonts w:cs="Times New Roman"/>
                          <w:b/>
                          <w:sz w:val="28"/>
                          <w:szCs w:val="28"/>
                          <w:lang w:val="en-US"/>
                        </w:rPr>
                        <w:t>2000</w:t>
                      </w:r>
                    </w:p>
                  </w:txbxContent>
                </v:textbox>
              </v:rect>
            </v:group>
            <v:group id="_x0000_s1096" style="position:absolute;left:1848;top:10720;width:9048;height:972" coordorigin="1848,10720" coordsize="9048,972">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97" type="#_x0000_t94" style="position:absolute;left:1848;top:10720;width:2151;height:972;v-text-anchor:middle">
                <v:textbox style="mso-next-textbox:#_x0000_s1097">
                  <w:txbxContent>
                    <w:p w:rsidR="00F02AAC" w:rsidRPr="00874CEC" w:rsidRDefault="00F02AAC" w:rsidP="00663EC6">
                      <w:pPr>
                        <w:jc w:val="center"/>
                        <w:rPr>
                          <w:rFonts w:cs="Times New Roman"/>
                          <w:b/>
                          <w:sz w:val="20"/>
                          <w:szCs w:val="20"/>
                        </w:rPr>
                      </w:pPr>
                      <w:r w:rsidRPr="00874CEC">
                        <w:rPr>
                          <w:rFonts w:cs="Times New Roman"/>
                          <w:b/>
                          <w:sz w:val="20"/>
                          <w:szCs w:val="20"/>
                        </w:rPr>
                        <w:t>Produkcija</w:t>
                      </w:r>
                    </w:p>
                  </w:txbxContent>
                </v:textbox>
              </v:shape>
              <v:shape id="_x0000_s1098" type="#_x0000_t94" style="position:absolute;left:3812;top:10720;width:2397;height:972;v-text-anchor:middle">
                <v:textbox style="mso-next-textbox:#_x0000_s1098">
                  <w:txbxContent>
                    <w:p w:rsidR="00F02AAC" w:rsidRPr="00874CEC" w:rsidRDefault="00F02AAC" w:rsidP="00663EC6">
                      <w:pPr>
                        <w:jc w:val="center"/>
                        <w:rPr>
                          <w:rFonts w:cs="Times New Roman"/>
                          <w:b/>
                          <w:sz w:val="20"/>
                          <w:szCs w:val="20"/>
                        </w:rPr>
                      </w:pPr>
                      <w:r w:rsidRPr="00874CEC">
                        <w:rPr>
                          <w:rFonts w:cs="Times New Roman"/>
                          <w:b/>
                          <w:sz w:val="20"/>
                          <w:szCs w:val="20"/>
                        </w:rPr>
                        <w:t>Pardavimai</w:t>
                      </w:r>
                    </w:p>
                  </w:txbxContent>
                </v:textbox>
              </v:shape>
              <v:shape id="_x0000_s1099" type="#_x0000_t94" style="position:absolute;left:6052;top:10720;width:2120;height:972;v-text-anchor:middle">
                <v:textbox style="mso-next-textbox:#_x0000_s1099">
                  <w:txbxContent>
                    <w:p w:rsidR="00F02AAC" w:rsidRPr="00874CEC" w:rsidRDefault="00F02AAC" w:rsidP="00663EC6">
                      <w:pPr>
                        <w:jc w:val="center"/>
                        <w:rPr>
                          <w:rFonts w:cs="Times New Roman"/>
                          <w:b/>
                          <w:sz w:val="20"/>
                          <w:szCs w:val="20"/>
                        </w:rPr>
                      </w:pPr>
                      <w:r w:rsidRPr="00874CEC">
                        <w:rPr>
                          <w:rFonts w:cs="Times New Roman"/>
                          <w:b/>
                          <w:sz w:val="20"/>
                          <w:szCs w:val="20"/>
                        </w:rPr>
                        <w:t>Rinkodara</w:t>
                      </w:r>
                    </w:p>
                  </w:txbxContent>
                </v:textbox>
              </v:shape>
              <v:shape id="_x0000_s1100" type="#_x0000_t94" style="position:absolute;left:7933;top:10720;width:2963;height:972;v-text-anchor:middle">
                <v:textbox style="mso-next-textbox:#_x0000_s1100">
                  <w:txbxContent>
                    <w:p w:rsidR="00F02AAC" w:rsidRPr="00874CEC" w:rsidRDefault="00F02AAC" w:rsidP="00663EC6">
                      <w:pPr>
                        <w:jc w:val="center"/>
                        <w:rPr>
                          <w:rFonts w:cs="Times New Roman"/>
                          <w:b/>
                          <w:sz w:val="20"/>
                          <w:szCs w:val="20"/>
                        </w:rPr>
                      </w:pPr>
                      <w:r w:rsidRPr="00874CEC">
                        <w:rPr>
                          <w:rFonts w:cs="Times New Roman"/>
                          <w:b/>
                          <w:sz w:val="20"/>
                          <w:szCs w:val="20"/>
                        </w:rPr>
                        <w:t>Orientacija į klientą</w:t>
                      </w:r>
                    </w:p>
                  </w:txbxContent>
                </v:textbox>
              </v:shape>
            </v:group>
          </v:group>
        </w:pict>
      </w:r>
    </w:p>
    <w:p w:rsidR="00663EC6" w:rsidRPr="000A7659" w:rsidRDefault="00663EC6" w:rsidP="00663EC6">
      <w:pPr>
        <w:rPr>
          <w:rFonts w:cs="Times New Roman"/>
        </w:rPr>
      </w:pPr>
    </w:p>
    <w:p w:rsidR="00663EC6" w:rsidRPr="000A7659" w:rsidRDefault="00663EC6" w:rsidP="00663EC6">
      <w:pPr>
        <w:rPr>
          <w:rFonts w:cs="Times New Roman"/>
        </w:rPr>
      </w:pPr>
    </w:p>
    <w:p w:rsidR="00663EC6" w:rsidRPr="000A7659" w:rsidRDefault="00663EC6" w:rsidP="00663EC6">
      <w:pPr>
        <w:rPr>
          <w:rFonts w:cs="Times New Roman"/>
          <w:i/>
          <w:sz w:val="20"/>
          <w:szCs w:val="20"/>
        </w:rPr>
      </w:pPr>
    </w:p>
    <w:p w:rsidR="00BE6CEB" w:rsidRPr="000A7659" w:rsidRDefault="00BE6CEB" w:rsidP="00663EC6">
      <w:pPr>
        <w:rPr>
          <w:rFonts w:cs="Times New Roman"/>
          <w:i/>
          <w:sz w:val="20"/>
          <w:szCs w:val="20"/>
        </w:rPr>
      </w:pPr>
    </w:p>
    <w:p w:rsidR="00663EC6" w:rsidRPr="000A7659" w:rsidRDefault="00663EC6" w:rsidP="00663EC6">
      <w:pPr>
        <w:rPr>
          <w:rFonts w:cs="Times New Roman"/>
          <w:sz w:val="20"/>
          <w:szCs w:val="20"/>
        </w:rPr>
      </w:pPr>
      <w:r w:rsidRPr="000A7659">
        <w:rPr>
          <w:rFonts w:cs="Times New Roman"/>
          <w:b/>
          <w:sz w:val="20"/>
          <w:szCs w:val="20"/>
        </w:rPr>
        <w:t>Šaltinis:</w:t>
      </w:r>
      <w:r w:rsidRPr="000A7659">
        <w:rPr>
          <w:rFonts w:cs="Times New Roman"/>
          <w:sz w:val="20"/>
          <w:szCs w:val="20"/>
        </w:rPr>
        <w:t xml:space="preserve"> Bose</w:t>
      </w:r>
      <w:r w:rsidR="00446F14" w:rsidRPr="000A7659">
        <w:rPr>
          <w:rFonts w:cs="Times New Roman"/>
          <w:sz w:val="20"/>
          <w:szCs w:val="20"/>
        </w:rPr>
        <w:t>,</w:t>
      </w:r>
      <w:r w:rsidRPr="000A7659">
        <w:rPr>
          <w:rFonts w:cs="Times New Roman"/>
          <w:sz w:val="20"/>
          <w:szCs w:val="20"/>
        </w:rPr>
        <w:t xml:space="preserve"> 2002, p.</w:t>
      </w:r>
      <w:r w:rsidR="00446F14" w:rsidRPr="000A7659">
        <w:rPr>
          <w:rFonts w:cs="Times New Roman"/>
          <w:sz w:val="20"/>
          <w:szCs w:val="20"/>
        </w:rPr>
        <w:t xml:space="preserve"> </w:t>
      </w:r>
      <w:r w:rsidRPr="000A7659">
        <w:rPr>
          <w:rFonts w:cs="Times New Roman"/>
          <w:sz w:val="20"/>
          <w:szCs w:val="20"/>
        </w:rPr>
        <w:t>90</w:t>
      </w:r>
    </w:p>
    <w:p w:rsidR="00663EC6" w:rsidRPr="000A7659" w:rsidRDefault="00663EC6" w:rsidP="00663EC6">
      <w:pPr>
        <w:jc w:val="center"/>
        <w:rPr>
          <w:rFonts w:cs="Times New Roman"/>
          <w:szCs w:val="24"/>
        </w:rPr>
      </w:pPr>
      <w:r w:rsidRPr="000A7659">
        <w:rPr>
          <w:rFonts w:cs="Times New Roman"/>
          <w:b/>
          <w:szCs w:val="24"/>
        </w:rPr>
        <w:t>2 pav</w:t>
      </w:r>
      <w:r w:rsidRPr="000A7659">
        <w:rPr>
          <w:rFonts w:cs="Times New Roman"/>
          <w:szCs w:val="24"/>
        </w:rPr>
        <w:t>. Verslo orientaciją per paskutinius 150 metų.</w:t>
      </w:r>
    </w:p>
    <w:p w:rsidR="007E6703" w:rsidRPr="000A7659" w:rsidRDefault="007E6703" w:rsidP="00663EC6">
      <w:pPr>
        <w:jc w:val="center"/>
        <w:rPr>
          <w:rFonts w:cs="Times New Roman"/>
          <w:szCs w:val="24"/>
        </w:rPr>
      </w:pPr>
    </w:p>
    <w:p w:rsidR="00C266F4" w:rsidRPr="000A7659" w:rsidRDefault="00C266F4" w:rsidP="00E03D5D">
      <w:pPr>
        <w:ind w:firstLine="567"/>
        <w:jc w:val="both"/>
        <w:rPr>
          <w:rFonts w:cs="Times New Roman"/>
          <w:szCs w:val="24"/>
        </w:rPr>
      </w:pPr>
      <w:r w:rsidRPr="000A7659">
        <w:rPr>
          <w:rFonts w:cs="Times New Roman"/>
          <w:szCs w:val="24"/>
        </w:rPr>
        <w:t>Verslo pasaulio permainos, tokios kaip internetas, el. paštas, el. verslas ir el. komercij</w:t>
      </w:r>
      <w:r w:rsidR="00C004C6" w:rsidRPr="000A7659">
        <w:rPr>
          <w:rFonts w:cs="Times New Roman"/>
          <w:szCs w:val="24"/>
        </w:rPr>
        <w:t>a</w:t>
      </w:r>
      <w:r w:rsidRPr="000A7659">
        <w:rPr>
          <w:rFonts w:cs="Times New Roman"/>
          <w:szCs w:val="24"/>
        </w:rPr>
        <w:t xml:space="preserve"> verčia kompanijas labiau keistis. Jėgos verčiančios organizacijas keistis yra globalizacija, decentralizacija ir pramonės šakų susiliejimas. Nauji dalyviai </w:t>
      </w:r>
      <w:r w:rsidR="006F7B49" w:rsidRPr="000A7659">
        <w:rPr>
          <w:rFonts w:cs="Times New Roman"/>
          <w:szCs w:val="24"/>
        </w:rPr>
        <w:t>at</w:t>
      </w:r>
      <w:r w:rsidRPr="000A7659">
        <w:rPr>
          <w:rFonts w:cs="Times New Roman"/>
          <w:szCs w:val="24"/>
        </w:rPr>
        <w:t xml:space="preserve">eina į senas rinkas, ir </w:t>
      </w:r>
      <w:r w:rsidR="007E6703" w:rsidRPr="000A7659">
        <w:rPr>
          <w:rFonts w:cs="Times New Roman"/>
          <w:szCs w:val="24"/>
        </w:rPr>
        <w:t xml:space="preserve">yra sukuriamos </w:t>
      </w:r>
      <w:r w:rsidRPr="000A7659">
        <w:rPr>
          <w:rFonts w:cs="Times New Roman"/>
          <w:szCs w:val="24"/>
        </w:rPr>
        <w:t>visiškai naujos pramonės šakos (Brown, 2000).</w:t>
      </w:r>
    </w:p>
    <w:p w:rsidR="00BB22B4" w:rsidRPr="000A7659" w:rsidRDefault="00044F1B" w:rsidP="00C80F21">
      <w:pPr>
        <w:ind w:firstLine="567"/>
        <w:jc w:val="both"/>
        <w:rPr>
          <w:rFonts w:cs="Times New Roman"/>
          <w:szCs w:val="24"/>
        </w:rPr>
      </w:pPr>
      <w:r w:rsidRPr="000A7659">
        <w:rPr>
          <w:rFonts w:cs="Times New Roman"/>
          <w:szCs w:val="24"/>
        </w:rPr>
        <w:t>Daugelis</w:t>
      </w:r>
      <w:r w:rsidR="006753DC" w:rsidRPr="000A7659">
        <w:rPr>
          <w:rFonts w:cs="Times New Roman"/>
          <w:szCs w:val="24"/>
        </w:rPr>
        <w:t xml:space="preserve"> sutinka, kad </w:t>
      </w:r>
      <w:r w:rsidR="00AE5D15" w:rsidRPr="000A7659">
        <w:rPr>
          <w:rFonts w:cs="Times New Roman"/>
          <w:szCs w:val="24"/>
        </w:rPr>
        <w:t xml:space="preserve">santykių su klientais valdymo sistemos (toliau </w:t>
      </w:r>
      <w:r w:rsidR="006753DC" w:rsidRPr="000A7659">
        <w:rPr>
          <w:rFonts w:cs="Times New Roman"/>
          <w:szCs w:val="24"/>
        </w:rPr>
        <w:t>CRM</w:t>
      </w:r>
      <w:r w:rsidR="00AE5D15" w:rsidRPr="000A7659">
        <w:rPr>
          <w:rFonts w:cs="Times New Roman"/>
          <w:szCs w:val="24"/>
        </w:rPr>
        <w:t>)</w:t>
      </w:r>
      <w:r w:rsidR="006753DC" w:rsidRPr="000A7659">
        <w:rPr>
          <w:rFonts w:cs="Times New Roman"/>
          <w:szCs w:val="24"/>
        </w:rPr>
        <w:t xml:space="preserve"> yra būdas kompanijoms palaikyti ryšius su savo klientais. Yra daug skirtingų CRM apibrėžimų, štai keletas:</w:t>
      </w:r>
    </w:p>
    <w:p w:rsidR="006753DC" w:rsidRPr="000A7659" w:rsidRDefault="00C94689" w:rsidP="00362819">
      <w:pPr>
        <w:pStyle w:val="ListParagraph"/>
        <w:numPr>
          <w:ilvl w:val="0"/>
          <w:numId w:val="15"/>
        </w:numPr>
        <w:ind w:left="567" w:hanging="283"/>
        <w:jc w:val="both"/>
        <w:rPr>
          <w:rFonts w:cs="Times New Roman"/>
          <w:szCs w:val="24"/>
        </w:rPr>
      </w:pPr>
      <w:r w:rsidRPr="000A7659">
        <w:rPr>
          <w:rFonts w:cs="Times New Roman"/>
          <w:szCs w:val="24"/>
        </w:rPr>
        <w:t>Tai v</w:t>
      </w:r>
      <w:r w:rsidR="005000D0" w:rsidRPr="000A7659">
        <w:rPr>
          <w:rFonts w:cs="Times New Roman"/>
          <w:szCs w:val="24"/>
        </w:rPr>
        <w:t>isos organizacijos strategija, siekianti į klientus orientuotų tikslų</w:t>
      </w:r>
      <w:r w:rsidR="00D43716" w:rsidRPr="000A7659">
        <w:rPr>
          <w:rFonts w:cs="Times New Roman"/>
          <w:szCs w:val="24"/>
        </w:rPr>
        <w:t>, pasiremiant į klientus orientuotais veiksmais</w:t>
      </w:r>
      <w:r w:rsidR="00DA3EE7" w:rsidRPr="000A7659">
        <w:rPr>
          <w:rFonts w:cs="Times New Roman"/>
          <w:szCs w:val="24"/>
        </w:rPr>
        <w:t xml:space="preserve"> (Peppers, Rogers, 2004).</w:t>
      </w:r>
    </w:p>
    <w:p w:rsidR="00D43716" w:rsidRPr="000A7659" w:rsidRDefault="00D43716" w:rsidP="00362819">
      <w:pPr>
        <w:pStyle w:val="ListParagraph"/>
        <w:numPr>
          <w:ilvl w:val="0"/>
          <w:numId w:val="15"/>
        </w:numPr>
        <w:ind w:left="567" w:hanging="283"/>
        <w:jc w:val="both"/>
        <w:rPr>
          <w:rFonts w:cs="Times New Roman"/>
          <w:szCs w:val="24"/>
        </w:rPr>
      </w:pPr>
      <w:r w:rsidRPr="000A7659">
        <w:rPr>
          <w:rFonts w:cs="Times New Roman"/>
          <w:szCs w:val="24"/>
        </w:rPr>
        <w:t xml:space="preserve">CRM yra </w:t>
      </w:r>
      <w:r w:rsidR="007F0F1E" w:rsidRPr="000A7659">
        <w:rPr>
          <w:rFonts w:cs="Times New Roman"/>
          <w:szCs w:val="24"/>
        </w:rPr>
        <w:t>bendra verslo strategija, tai</w:t>
      </w:r>
      <w:r w:rsidRPr="000A7659">
        <w:rPr>
          <w:rFonts w:cs="Times New Roman"/>
          <w:szCs w:val="24"/>
        </w:rPr>
        <w:t xml:space="preserve"> daugiau nei funkcinė strategija</w:t>
      </w:r>
      <w:r w:rsidR="007F0F1E" w:rsidRPr="000A7659">
        <w:rPr>
          <w:rFonts w:cs="Times New Roman"/>
          <w:szCs w:val="24"/>
        </w:rPr>
        <w:t>. Ji</w:t>
      </w:r>
      <w:r w:rsidR="009958E6" w:rsidRPr="000A7659">
        <w:rPr>
          <w:rFonts w:cs="Times New Roman"/>
          <w:szCs w:val="24"/>
        </w:rPr>
        <w:t xml:space="preserve"> įtakoja verslą kaip visumą: rinkodarą, informacines technologijas, paslaugas, logistiką, finansus, produkciją bei plėtrą, žmogiškuosiu</w:t>
      </w:r>
      <w:r w:rsidR="00F23E15" w:rsidRPr="000A7659">
        <w:rPr>
          <w:rFonts w:cs="Times New Roman"/>
          <w:szCs w:val="24"/>
        </w:rPr>
        <w:t>s išteklius, vadovavimą ir pan.</w:t>
      </w:r>
      <w:r w:rsidR="009958E6" w:rsidRPr="000A7659">
        <w:rPr>
          <w:rFonts w:cs="Times New Roman"/>
          <w:szCs w:val="24"/>
        </w:rPr>
        <w:t xml:space="preserve"> </w:t>
      </w:r>
      <w:r w:rsidR="00DA3EE7" w:rsidRPr="000A7659">
        <w:rPr>
          <w:rFonts w:cs="Times New Roman"/>
          <w:szCs w:val="24"/>
        </w:rPr>
        <w:t>(Peelen, 2005).</w:t>
      </w:r>
    </w:p>
    <w:p w:rsidR="00557B4A" w:rsidRPr="000A7659" w:rsidRDefault="00557B4A" w:rsidP="00362819">
      <w:pPr>
        <w:pStyle w:val="ListParagraph"/>
        <w:numPr>
          <w:ilvl w:val="0"/>
          <w:numId w:val="15"/>
        </w:numPr>
        <w:ind w:left="567" w:hanging="283"/>
        <w:jc w:val="both"/>
        <w:rPr>
          <w:rFonts w:cs="Times New Roman"/>
          <w:szCs w:val="24"/>
        </w:rPr>
      </w:pPr>
      <w:r w:rsidRPr="000A7659">
        <w:rPr>
          <w:rFonts w:cs="Times New Roman"/>
          <w:szCs w:val="24"/>
        </w:rPr>
        <w:t xml:space="preserve">CRM yra technologijų bei verslo procesų integracija, naudojama patenkinti klientų </w:t>
      </w:r>
      <w:r w:rsidR="00F23E15" w:rsidRPr="000A7659">
        <w:rPr>
          <w:rFonts w:cs="Times New Roman"/>
          <w:szCs w:val="24"/>
        </w:rPr>
        <w:t>poreikius kiekviename žingsnyje</w:t>
      </w:r>
      <w:r w:rsidR="00D507B6" w:rsidRPr="000A7659">
        <w:rPr>
          <w:rFonts w:cs="Times New Roman"/>
          <w:szCs w:val="24"/>
        </w:rPr>
        <w:t xml:space="preserve"> (Bose, 2002)</w:t>
      </w:r>
      <w:r w:rsidRPr="000A7659">
        <w:rPr>
          <w:rFonts w:cs="Times New Roman"/>
          <w:szCs w:val="24"/>
        </w:rPr>
        <w:t>.</w:t>
      </w:r>
    </w:p>
    <w:p w:rsidR="00C748A7" w:rsidRPr="000A7659" w:rsidRDefault="00557B4A" w:rsidP="00362819">
      <w:pPr>
        <w:pStyle w:val="ListParagraph"/>
        <w:numPr>
          <w:ilvl w:val="0"/>
          <w:numId w:val="15"/>
        </w:numPr>
        <w:ind w:left="567" w:hanging="283"/>
        <w:jc w:val="both"/>
        <w:rPr>
          <w:rFonts w:cs="Times New Roman"/>
          <w:szCs w:val="24"/>
        </w:rPr>
      </w:pPr>
      <w:r w:rsidRPr="000A7659">
        <w:rPr>
          <w:rFonts w:cs="Times New Roman"/>
          <w:szCs w:val="24"/>
        </w:rPr>
        <w:t>CRM yra informacinis terminas</w:t>
      </w:r>
      <w:r w:rsidR="00ED706E" w:rsidRPr="000A7659">
        <w:rPr>
          <w:rFonts w:cs="Times New Roman"/>
          <w:szCs w:val="24"/>
        </w:rPr>
        <w:t>, a</w:t>
      </w:r>
      <w:r w:rsidR="006D6DA8" w:rsidRPr="000A7659">
        <w:rPr>
          <w:rFonts w:cs="Times New Roman"/>
          <w:szCs w:val="24"/>
        </w:rPr>
        <w:t>pibrėžiantis metodus, programinę</w:t>
      </w:r>
      <w:r w:rsidR="00ED706E" w:rsidRPr="000A7659">
        <w:rPr>
          <w:rFonts w:cs="Times New Roman"/>
          <w:szCs w:val="24"/>
        </w:rPr>
        <w:t xml:space="preserve"> įrangą bei internetines galimybes, kurie padeda verslui </w:t>
      </w:r>
      <w:r w:rsidR="00786110" w:rsidRPr="000A7659">
        <w:rPr>
          <w:rFonts w:cs="Times New Roman"/>
          <w:szCs w:val="24"/>
        </w:rPr>
        <w:t xml:space="preserve">organizuotai </w:t>
      </w:r>
      <w:r w:rsidR="00D507B6" w:rsidRPr="000A7659">
        <w:rPr>
          <w:rFonts w:cs="Times New Roman"/>
          <w:szCs w:val="24"/>
        </w:rPr>
        <w:t>valdyti santykius su klientais (Xu</w:t>
      </w:r>
      <w:r w:rsidR="00E17BD5" w:rsidRPr="000A7659">
        <w:rPr>
          <w:rFonts w:cs="Times New Roman"/>
          <w:szCs w:val="24"/>
        </w:rPr>
        <w:t xml:space="preserve"> et al.</w:t>
      </w:r>
      <w:r w:rsidR="00D507B6" w:rsidRPr="000A7659">
        <w:rPr>
          <w:rFonts w:cs="Times New Roman"/>
          <w:szCs w:val="24"/>
        </w:rPr>
        <w:t>, 2002).</w:t>
      </w:r>
    </w:p>
    <w:p w:rsidR="001F774D" w:rsidRPr="000A7659" w:rsidRDefault="001F774D" w:rsidP="00C80F21">
      <w:pPr>
        <w:ind w:firstLine="567"/>
        <w:jc w:val="both"/>
        <w:rPr>
          <w:rFonts w:cs="Times New Roman"/>
          <w:szCs w:val="24"/>
        </w:rPr>
      </w:pPr>
      <w:r w:rsidRPr="000A7659">
        <w:rPr>
          <w:rFonts w:cs="Times New Roman"/>
          <w:szCs w:val="24"/>
        </w:rPr>
        <w:t xml:space="preserve">Pirmieji du apibrėžimai yra </w:t>
      </w:r>
      <w:r w:rsidR="007C3D43" w:rsidRPr="000A7659">
        <w:rPr>
          <w:rFonts w:cs="Times New Roman"/>
          <w:szCs w:val="24"/>
        </w:rPr>
        <w:t>apimantys</w:t>
      </w:r>
      <w:r w:rsidRPr="000A7659">
        <w:rPr>
          <w:rFonts w:cs="Times New Roman"/>
          <w:szCs w:val="24"/>
        </w:rPr>
        <w:t xml:space="preserve"> visą kompaniją</w:t>
      </w:r>
      <w:r w:rsidR="007C3D43" w:rsidRPr="000A7659">
        <w:rPr>
          <w:rFonts w:cs="Times New Roman"/>
          <w:szCs w:val="24"/>
        </w:rPr>
        <w:t xml:space="preserve">. Kiti du apibrėžimai yra labiau </w:t>
      </w:r>
      <w:r w:rsidR="00512981" w:rsidRPr="000A7659">
        <w:rPr>
          <w:rFonts w:cs="Times New Roman"/>
          <w:szCs w:val="24"/>
        </w:rPr>
        <w:t>koncentruoti apie</w:t>
      </w:r>
      <w:r w:rsidR="007C3D43" w:rsidRPr="000A7659">
        <w:rPr>
          <w:rFonts w:cs="Times New Roman"/>
          <w:szCs w:val="24"/>
        </w:rPr>
        <w:t xml:space="preserve"> naudoja</w:t>
      </w:r>
      <w:r w:rsidR="00512981" w:rsidRPr="000A7659">
        <w:rPr>
          <w:rFonts w:cs="Times New Roman"/>
          <w:szCs w:val="24"/>
        </w:rPr>
        <w:t>mas</w:t>
      </w:r>
      <w:r w:rsidR="007C3D43" w:rsidRPr="000A7659">
        <w:rPr>
          <w:rFonts w:cs="Times New Roman"/>
          <w:szCs w:val="24"/>
        </w:rPr>
        <w:t xml:space="preserve"> technologijas.</w:t>
      </w:r>
    </w:p>
    <w:p w:rsidR="007C3D43" w:rsidRPr="000A7659" w:rsidRDefault="00457F0E" w:rsidP="001D1C76">
      <w:pPr>
        <w:ind w:firstLine="567"/>
        <w:jc w:val="both"/>
        <w:rPr>
          <w:rFonts w:cs="Times New Roman"/>
          <w:szCs w:val="24"/>
        </w:rPr>
      </w:pPr>
      <w:r w:rsidRPr="000A7659">
        <w:rPr>
          <w:rFonts w:cs="Times New Roman"/>
          <w:szCs w:val="24"/>
        </w:rPr>
        <w:t>CRM suteikia daug procesų patobulinimo galimybių</w:t>
      </w:r>
      <w:r w:rsidR="00F23E15" w:rsidRPr="000A7659">
        <w:rPr>
          <w:rFonts w:cs="Times New Roman"/>
          <w:szCs w:val="24"/>
        </w:rPr>
        <w:t xml:space="preserve"> prekių ir paslaugų pardavimų padidinimui</w:t>
      </w:r>
      <w:r w:rsidRPr="000A7659">
        <w:rPr>
          <w:rFonts w:cs="Times New Roman"/>
          <w:szCs w:val="24"/>
        </w:rPr>
        <w:t xml:space="preserve">. Verslas turi gauti pelną, antraip nėra </w:t>
      </w:r>
      <w:r w:rsidR="001D1C76" w:rsidRPr="000A7659">
        <w:rPr>
          <w:rFonts w:cs="Times New Roman"/>
          <w:szCs w:val="24"/>
        </w:rPr>
        <w:t>prasmės</w:t>
      </w:r>
      <w:r w:rsidRPr="000A7659">
        <w:rPr>
          <w:rFonts w:cs="Times New Roman"/>
          <w:szCs w:val="24"/>
        </w:rPr>
        <w:t xml:space="preserve"> jį vykdyti. Esminis CRM siekis yra  </w:t>
      </w:r>
      <w:r w:rsidR="00101588" w:rsidRPr="000A7659">
        <w:rPr>
          <w:rFonts w:cs="Times New Roman"/>
          <w:szCs w:val="24"/>
        </w:rPr>
        <w:t>padidinti organizacijos pelningumą</w:t>
      </w:r>
      <w:r w:rsidR="001D1C76" w:rsidRPr="000A7659">
        <w:rPr>
          <w:rFonts w:cs="Times New Roman"/>
          <w:szCs w:val="24"/>
        </w:rPr>
        <w:t>,</w:t>
      </w:r>
      <w:r w:rsidR="00101588" w:rsidRPr="000A7659">
        <w:rPr>
          <w:rFonts w:cs="Times New Roman"/>
          <w:szCs w:val="24"/>
        </w:rPr>
        <w:t xml:space="preserve"> per efektyvius ir sklandžius santykius su kli</w:t>
      </w:r>
      <w:r w:rsidR="00F67CB9" w:rsidRPr="000A7659">
        <w:rPr>
          <w:rFonts w:cs="Times New Roman"/>
          <w:szCs w:val="24"/>
        </w:rPr>
        <w:t>e</w:t>
      </w:r>
      <w:r w:rsidR="00101588" w:rsidRPr="000A7659">
        <w:rPr>
          <w:rFonts w:cs="Times New Roman"/>
          <w:szCs w:val="24"/>
        </w:rPr>
        <w:t>ntais</w:t>
      </w:r>
      <w:r w:rsidR="003A079F" w:rsidRPr="000A7659">
        <w:rPr>
          <w:rFonts w:cs="Times New Roman"/>
          <w:szCs w:val="24"/>
        </w:rPr>
        <w:t xml:space="preserve"> (Bull, 2003)</w:t>
      </w:r>
      <w:r w:rsidR="00101588" w:rsidRPr="000A7659">
        <w:rPr>
          <w:rFonts w:cs="Times New Roman"/>
          <w:szCs w:val="24"/>
        </w:rPr>
        <w:t>.</w:t>
      </w:r>
      <w:r w:rsidR="000C4D98" w:rsidRPr="000A7659">
        <w:rPr>
          <w:rFonts w:cs="Times New Roman"/>
          <w:szCs w:val="24"/>
        </w:rPr>
        <w:t xml:space="preserve"> </w:t>
      </w:r>
      <w:r w:rsidR="00BF4407" w:rsidRPr="000A7659">
        <w:rPr>
          <w:rFonts w:cs="Times New Roman"/>
          <w:szCs w:val="24"/>
        </w:rPr>
        <w:t xml:space="preserve">Efektyvumas yra pasiekiamas </w:t>
      </w:r>
      <w:r w:rsidR="00F81AE4" w:rsidRPr="000A7659">
        <w:rPr>
          <w:rFonts w:cs="Times New Roman"/>
          <w:szCs w:val="24"/>
        </w:rPr>
        <w:t>įdiegiant valdymo sistemą</w:t>
      </w:r>
      <w:r w:rsidR="001D1C76" w:rsidRPr="000A7659">
        <w:rPr>
          <w:rFonts w:cs="Times New Roman"/>
          <w:szCs w:val="24"/>
        </w:rPr>
        <w:t>, analiz</w:t>
      </w:r>
      <w:r w:rsidR="00F81AE4" w:rsidRPr="000A7659">
        <w:rPr>
          <w:rFonts w:cs="Times New Roman"/>
          <w:szCs w:val="24"/>
        </w:rPr>
        <w:t>uojant</w:t>
      </w:r>
      <w:r w:rsidR="001D1C76" w:rsidRPr="000A7659">
        <w:rPr>
          <w:rFonts w:cs="Times New Roman"/>
          <w:szCs w:val="24"/>
        </w:rPr>
        <w:t xml:space="preserve"> ir did</w:t>
      </w:r>
      <w:r w:rsidR="00F81AE4" w:rsidRPr="000A7659">
        <w:rPr>
          <w:rFonts w:cs="Times New Roman"/>
          <w:szCs w:val="24"/>
        </w:rPr>
        <w:t>inant</w:t>
      </w:r>
      <w:r w:rsidR="00E2488B" w:rsidRPr="000A7659">
        <w:rPr>
          <w:rFonts w:cs="Times New Roman"/>
          <w:szCs w:val="24"/>
        </w:rPr>
        <w:t xml:space="preserve"> klientų duomenų bazę</w:t>
      </w:r>
      <w:r w:rsidR="003A079F" w:rsidRPr="000A7659">
        <w:rPr>
          <w:rFonts w:cs="Times New Roman"/>
          <w:szCs w:val="24"/>
        </w:rPr>
        <w:t xml:space="preserve"> (Bose, 2002)</w:t>
      </w:r>
      <w:r w:rsidR="00E2488B" w:rsidRPr="000A7659">
        <w:rPr>
          <w:rFonts w:cs="Times New Roman"/>
          <w:szCs w:val="24"/>
        </w:rPr>
        <w:t>.</w:t>
      </w:r>
      <w:r w:rsidR="00163269" w:rsidRPr="000A7659">
        <w:rPr>
          <w:rFonts w:cs="Times New Roman"/>
          <w:szCs w:val="24"/>
        </w:rPr>
        <w:t xml:space="preserve"> Tinkamai naudojama CRM </w:t>
      </w:r>
      <w:r w:rsidR="00C53DAE" w:rsidRPr="000A7659">
        <w:rPr>
          <w:rFonts w:cs="Times New Roman"/>
          <w:szCs w:val="24"/>
        </w:rPr>
        <w:t>sustiprina kompanijos galimybes išlaikyti klientus</w:t>
      </w:r>
      <w:r w:rsidR="009609A8" w:rsidRPr="000A7659">
        <w:rPr>
          <w:rFonts w:cs="Times New Roman"/>
          <w:szCs w:val="24"/>
        </w:rPr>
        <w:t>,</w:t>
      </w:r>
      <w:r w:rsidR="00C53DAE" w:rsidRPr="000A7659">
        <w:rPr>
          <w:rFonts w:cs="Times New Roman"/>
          <w:szCs w:val="24"/>
        </w:rPr>
        <w:t xml:space="preserve"> ir to </w:t>
      </w:r>
      <w:r w:rsidR="00E03D5D" w:rsidRPr="000A7659">
        <w:rPr>
          <w:rFonts w:cs="Times New Roman"/>
          <w:szCs w:val="24"/>
        </w:rPr>
        <w:t>pasėkoje</w:t>
      </w:r>
      <w:r w:rsidR="00C53DAE" w:rsidRPr="000A7659">
        <w:rPr>
          <w:rFonts w:cs="Times New Roman"/>
          <w:szCs w:val="24"/>
        </w:rPr>
        <w:t xml:space="preserve"> </w:t>
      </w:r>
      <w:r w:rsidR="00E03D5D" w:rsidRPr="000A7659">
        <w:rPr>
          <w:rFonts w:cs="Times New Roman"/>
          <w:szCs w:val="24"/>
        </w:rPr>
        <w:t>strateginį</w:t>
      </w:r>
      <w:r w:rsidR="00C53DAE" w:rsidRPr="000A7659">
        <w:rPr>
          <w:rFonts w:cs="Times New Roman"/>
          <w:szCs w:val="24"/>
        </w:rPr>
        <w:t xml:space="preserve"> pranašumą prieš savo konkurentus. Taip pat tai būdas pasiekti rinkodaros tikslą – aptarnauti klientus geriau</w:t>
      </w:r>
      <w:r w:rsidR="00A116C0" w:rsidRPr="000A7659">
        <w:rPr>
          <w:rFonts w:cs="Times New Roman"/>
          <w:szCs w:val="24"/>
        </w:rPr>
        <w:t xml:space="preserve"> (Nguyen et al., 2007).</w:t>
      </w:r>
    </w:p>
    <w:p w:rsidR="00C748A7" w:rsidRPr="000A7659" w:rsidRDefault="00CE0C7F" w:rsidP="002150BD">
      <w:pPr>
        <w:ind w:firstLine="567"/>
        <w:jc w:val="both"/>
        <w:rPr>
          <w:rFonts w:cs="Times New Roman"/>
          <w:szCs w:val="24"/>
        </w:rPr>
      </w:pPr>
      <w:r w:rsidRPr="000A7659">
        <w:rPr>
          <w:rFonts w:cs="Times New Roman"/>
          <w:szCs w:val="24"/>
        </w:rPr>
        <w:t>Informacinė</w:t>
      </w:r>
      <w:r w:rsidR="0049069F" w:rsidRPr="000A7659">
        <w:rPr>
          <w:rFonts w:cs="Times New Roman"/>
          <w:szCs w:val="24"/>
        </w:rPr>
        <w:t>s technologijos</w:t>
      </w:r>
      <w:r w:rsidR="00FB258A" w:rsidRPr="000A7659">
        <w:rPr>
          <w:rFonts w:cs="Times New Roman"/>
          <w:szCs w:val="24"/>
        </w:rPr>
        <w:t xml:space="preserve"> yra labai svarbios norint, kad CRM veiktų korektiškai. Norint palaikyti komunikaciją tarp klientų ir verslo, atsiranda infrastruktūros poreikis. Naudojant bendrą duomenų bazę, kiekvienas verslo atstovas gali pasiekti reikiamą informaciją apie klientą</w:t>
      </w:r>
      <w:r w:rsidR="002B7C58" w:rsidRPr="000A7659">
        <w:rPr>
          <w:rFonts w:cs="Times New Roman"/>
          <w:szCs w:val="24"/>
        </w:rPr>
        <w:t xml:space="preserve"> (Xu</w:t>
      </w:r>
      <w:r w:rsidR="00937F8B" w:rsidRPr="000A7659">
        <w:rPr>
          <w:rFonts w:cs="Times New Roman"/>
          <w:szCs w:val="24"/>
        </w:rPr>
        <w:t xml:space="preserve"> et al.</w:t>
      </w:r>
      <w:r w:rsidR="002B7C58" w:rsidRPr="000A7659">
        <w:rPr>
          <w:rFonts w:cs="Times New Roman"/>
          <w:szCs w:val="24"/>
        </w:rPr>
        <w:t xml:space="preserve">, </w:t>
      </w:r>
      <w:r w:rsidR="002B7C58" w:rsidRPr="000A7659">
        <w:rPr>
          <w:rFonts w:cs="Times New Roman"/>
          <w:szCs w:val="24"/>
        </w:rPr>
        <w:lastRenderedPageBreak/>
        <w:t>2002)</w:t>
      </w:r>
      <w:r w:rsidR="005F1F23" w:rsidRPr="000A7659">
        <w:rPr>
          <w:rFonts w:cs="Times New Roman"/>
          <w:szCs w:val="24"/>
        </w:rPr>
        <w:t xml:space="preserve">. Nors informacinės technologijos yra svarbios naudojant CRM, tačiau </w:t>
      </w:r>
      <w:r w:rsidR="00A302C0" w:rsidRPr="000A7659">
        <w:rPr>
          <w:rFonts w:cs="Times New Roman"/>
          <w:szCs w:val="24"/>
        </w:rPr>
        <w:t>kompanijos daro klaidą pasi</w:t>
      </w:r>
      <w:r w:rsidR="00D84451" w:rsidRPr="000A7659">
        <w:rPr>
          <w:rFonts w:cs="Times New Roman"/>
          <w:szCs w:val="24"/>
        </w:rPr>
        <w:t>kliaudamos vien technologijomis</w:t>
      </w:r>
      <w:r w:rsidR="00A302C0" w:rsidRPr="000A7659">
        <w:rPr>
          <w:rFonts w:cs="Times New Roman"/>
          <w:szCs w:val="24"/>
        </w:rPr>
        <w:t>. Nesiorientuojant į kli</w:t>
      </w:r>
      <w:r w:rsidR="00D84451" w:rsidRPr="000A7659">
        <w:rPr>
          <w:rFonts w:cs="Times New Roman"/>
          <w:szCs w:val="24"/>
        </w:rPr>
        <w:t>e</w:t>
      </w:r>
      <w:r w:rsidR="00A302C0" w:rsidRPr="000A7659">
        <w:rPr>
          <w:rFonts w:cs="Times New Roman"/>
          <w:szCs w:val="24"/>
        </w:rPr>
        <w:t xml:space="preserve">ntą visa </w:t>
      </w:r>
      <w:r w:rsidR="00857557" w:rsidRPr="000A7659">
        <w:rPr>
          <w:rFonts w:cs="Times New Roman"/>
          <w:szCs w:val="24"/>
        </w:rPr>
        <w:t xml:space="preserve">CRM </w:t>
      </w:r>
      <w:r w:rsidR="00A302C0" w:rsidRPr="000A7659">
        <w:rPr>
          <w:rFonts w:cs="Times New Roman"/>
          <w:szCs w:val="24"/>
        </w:rPr>
        <w:t>įgyvendin</w:t>
      </w:r>
      <w:r w:rsidR="00857557" w:rsidRPr="000A7659">
        <w:rPr>
          <w:rFonts w:cs="Times New Roman"/>
          <w:szCs w:val="24"/>
        </w:rPr>
        <w:t>imo</w:t>
      </w:r>
      <w:r w:rsidR="00A302C0" w:rsidRPr="000A7659">
        <w:rPr>
          <w:rFonts w:cs="Times New Roman"/>
          <w:szCs w:val="24"/>
        </w:rPr>
        <w:t xml:space="preserve"> </w:t>
      </w:r>
      <w:r w:rsidR="00857557" w:rsidRPr="000A7659">
        <w:rPr>
          <w:rFonts w:cs="Times New Roman"/>
          <w:szCs w:val="24"/>
        </w:rPr>
        <w:t xml:space="preserve">idėja </w:t>
      </w:r>
      <w:r w:rsidR="00A302C0" w:rsidRPr="000A7659">
        <w:rPr>
          <w:rFonts w:cs="Times New Roman"/>
          <w:szCs w:val="24"/>
        </w:rPr>
        <w:t>sužlunga</w:t>
      </w:r>
      <w:r w:rsidR="0038124D" w:rsidRPr="000A7659">
        <w:rPr>
          <w:rFonts w:cs="Times New Roman"/>
          <w:szCs w:val="24"/>
        </w:rPr>
        <w:t xml:space="preserve"> (Zikmund</w:t>
      </w:r>
      <w:r w:rsidR="00937F8B" w:rsidRPr="000A7659">
        <w:rPr>
          <w:rFonts w:cs="Times New Roman"/>
          <w:szCs w:val="24"/>
        </w:rPr>
        <w:t xml:space="preserve"> et al.</w:t>
      </w:r>
      <w:r w:rsidR="0038124D" w:rsidRPr="000A7659">
        <w:rPr>
          <w:rFonts w:cs="Times New Roman"/>
          <w:szCs w:val="24"/>
        </w:rPr>
        <w:t>, 2003)</w:t>
      </w:r>
      <w:r w:rsidR="00A302C0" w:rsidRPr="000A7659">
        <w:rPr>
          <w:rFonts w:cs="Times New Roman"/>
          <w:szCs w:val="24"/>
        </w:rPr>
        <w:t xml:space="preserve">. Kiekviena kompanija turi turėti sau parengtą strategiją, kad CRM veiktų rezultatyviai. Todėl yra svarbu, kad klientai būtų </w:t>
      </w:r>
      <w:r w:rsidR="00E03D5D" w:rsidRPr="000A7659">
        <w:rPr>
          <w:rFonts w:cs="Times New Roman"/>
          <w:szCs w:val="24"/>
        </w:rPr>
        <w:t>įtraukti kuriant strategiją. Sistema</w:t>
      </w:r>
      <w:r w:rsidR="00C004C6" w:rsidRPr="000A7659">
        <w:rPr>
          <w:rFonts w:cs="Times New Roman"/>
          <w:szCs w:val="24"/>
        </w:rPr>
        <w:t xml:space="preserve"> turi būti sukurta</w:t>
      </w:r>
      <w:r w:rsidR="00A302C0" w:rsidRPr="000A7659">
        <w:rPr>
          <w:rFonts w:cs="Times New Roman"/>
          <w:szCs w:val="24"/>
        </w:rPr>
        <w:t xml:space="preserve"> </w:t>
      </w:r>
      <w:r w:rsidR="00E03D5D" w:rsidRPr="000A7659">
        <w:rPr>
          <w:rFonts w:cs="Times New Roman"/>
          <w:szCs w:val="24"/>
        </w:rPr>
        <w:t xml:space="preserve">atsižvelgiant į klientų mąstymą </w:t>
      </w:r>
      <w:r w:rsidR="0038124D" w:rsidRPr="000A7659">
        <w:rPr>
          <w:rFonts w:cs="Times New Roman"/>
          <w:szCs w:val="24"/>
        </w:rPr>
        <w:t>(Greenberg, 2004)</w:t>
      </w:r>
      <w:r w:rsidR="00A302C0" w:rsidRPr="000A7659">
        <w:rPr>
          <w:rFonts w:cs="Times New Roman"/>
          <w:szCs w:val="24"/>
        </w:rPr>
        <w:t>.</w:t>
      </w:r>
    </w:p>
    <w:p w:rsidR="00C266F4" w:rsidRPr="000A7659" w:rsidRDefault="00C266F4" w:rsidP="00C266F4">
      <w:pPr>
        <w:ind w:firstLine="567"/>
        <w:jc w:val="both"/>
        <w:rPr>
          <w:rFonts w:cs="Times New Roman"/>
          <w:szCs w:val="24"/>
        </w:rPr>
      </w:pPr>
      <w:r w:rsidRPr="000A7659">
        <w:rPr>
          <w:rFonts w:cs="Times New Roman"/>
          <w:szCs w:val="24"/>
        </w:rPr>
        <w:t>Organizaciniai pasikeitimai kartu su informacinių technologijų pritaikymu nuveda prie santykių su klientais valdymo strategijos, CRM. Žmonės, procesai ir technologijos yra suvienyti sukuriant CRM, viskas tam, kad geriau suprastume klientų poreikius (Chen, Popovich, 2003). Kuomet tai yra įliejama į kompaniją, sistema reikalauja gilios verslo procesų analizės. Dėl kompiuterinės įrangos, programinės įrangos ir aplikacijų integracijos, sistemos vykdymas gali būti komplikuotas. Paleisti CRM sėkmingam darbui reikia ne tik daug darbo, bet taip pat skirtingų žinių, projekto priežiūros bei detalaus plano (Bose, 2002).</w:t>
      </w:r>
    </w:p>
    <w:p w:rsidR="00274ED2" w:rsidRPr="000A7659" w:rsidRDefault="00D27788" w:rsidP="004F223D">
      <w:pPr>
        <w:ind w:firstLine="567"/>
        <w:jc w:val="both"/>
        <w:rPr>
          <w:rFonts w:cs="Times New Roman"/>
          <w:szCs w:val="24"/>
        </w:rPr>
      </w:pPr>
      <w:r w:rsidRPr="000A7659">
        <w:rPr>
          <w:rFonts w:cs="Times New Roman"/>
          <w:szCs w:val="24"/>
        </w:rPr>
        <w:t xml:space="preserve">Suteikti klientams gerą aptarnavimą gali būti sunki užduotis, pirmasis dalykas, kurį kompanijos daro kurdamos CRM, yra klientų aptarnavimo gerinimas. Turint omenyje santykius, svarbu </w:t>
      </w:r>
      <w:r w:rsidR="004F223D" w:rsidRPr="000A7659">
        <w:rPr>
          <w:rFonts w:cs="Times New Roman"/>
          <w:szCs w:val="24"/>
        </w:rPr>
        <w:t xml:space="preserve">suteikti </w:t>
      </w:r>
      <w:r w:rsidRPr="000A7659">
        <w:rPr>
          <w:rFonts w:cs="Times New Roman"/>
          <w:szCs w:val="24"/>
        </w:rPr>
        <w:t xml:space="preserve">klientams kuo geresnę </w:t>
      </w:r>
      <w:r w:rsidR="007409DD" w:rsidRPr="000A7659">
        <w:rPr>
          <w:rFonts w:cs="Times New Roman"/>
          <w:szCs w:val="24"/>
        </w:rPr>
        <w:t>aptarnavimo</w:t>
      </w:r>
      <w:r w:rsidRPr="000A7659">
        <w:rPr>
          <w:rFonts w:cs="Times New Roman"/>
          <w:szCs w:val="24"/>
        </w:rPr>
        <w:t xml:space="preserve"> </w:t>
      </w:r>
      <w:r w:rsidR="007409DD" w:rsidRPr="000A7659">
        <w:rPr>
          <w:rFonts w:cs="Times New Roman"/>
          <w:szCs w:val="24"/>
        </w:rPr>
        <w:t>patirtį</w:t>
      </w:r>
      <w:r w:rsidRPr="000A7659">
        <w:rPr>
          <w:rFonts w:cs="Times New Roman"/>
          <w:szCs w:val="24"/>
        </w:rPr>
        <w:t>.</w:t>
      </w:r>
      <w:r w:rsidR="003B0804" w:rsidRPr="000A7659">
        <w:rPr>
          <w:rFonts w:cs="Times New Roman"/>
          <w:szCs w:val="24"/>
        </w:rPr>
        <w:t xml:space="preserve"> Todėl nepriekaištingas aptarnavimas kiekvieną kartą tampa esminiu dalyku</w:t>
      </w:r>
      <w:r w:rsidR="000155A4" w:rsidRPr="000A7659">
        <w:rPr>
          <w:rFonts w:cs="Times New Roman"/>
          <w:szCs w:val="24"/>
        </w:rPr>
        <w:t xml:space="preserve"> (Dyché, 2001)</w:t>
      </w:r>
      <w:r w:rsidR="00D32563" w:rsidRPr="000A7659">
        <w:rPr>
          <w:rFonts w:cs="Times New Roman"/>
          <w:szCs w:val="24"/>
        </w:rPr>
        <w:t>.</w:t>
      </w:r>
      <w:r w:rsidR="000155A4" w:rsidRPr="000A7659">
        <w:rPr>
          <w:rFonts w:cs="Times New Roman"/>
          <w:szCs w:val="24"/>
        </w:rPr>
        <w:t xml:space="preserve"> </w:t>
      </w:r>
      <w:r w:rsidR="00026924" w:rsidRPr="000A7659">
        <w:rPr>
          <w:rFonts w:cs="Times New Roman"/>
          <w:szCs w:val="24"/>
        </w:rPr>
        <w:t xml:space="preserve">Technologijos padeda kompanijoms bendrauti su </w:t>
      </w:r>
      <w:r w:rsidR="007409DD" w:rsidRPr="000A7659">
        <w:rPr>
          <w:rFonts w:cs="Times New Roman"/>
          <w:szCs w:val="24"/>
        </w:rPr>
        <w:t>klientais</w:t>
      </w:r>
      <w:r w:rsidR="00A40BA7" w:rsidRPr="000A7659">
        <w:rPr>
          <w:rFonts w:cs="Times New Roman"/>
          <w:szCs w:val="24"/>
        </w:rPr>
        <w:t xml:space="preserve"> personaliniame</w:t>
      </w:r>
      <w:r w:rsidR="00026924" w:rsidRPr="000A7659">
        <w:rPr>
          <w:rFonts w:cs="Times New Roman"/>
          <w:szCs w:val="24"/>
        </w:rPr>
        <w:t xml:space="preserve"> lygyje, kuris yra svarbus susipažįstant su klientais bei išsiaiškinant jų poreikius</w:t>
      </w:r>
      <w:r w:rsidR="00BB6285" w:rsidRPr="000A7659">
        <w:rPr>
          <w:rFonts w:cs="Times New Roman"/>
          <w:szCs w:val="24"/>
        </w:rPr>
        <w:t xml:space="preserve"> (Peppers, Rogers, 2004)</w:t>
      </w:r>
      <w:r w:rsidR="00026924" w:rsidRPr="000A7659">
        <w:rPr>
          <w:rFonts w:cs="Times New Roman"/>
          <w:szCs w:val="24"/>
        </w:rPr>
        <w:t>.</w:t>
      </w:r>
      <w:r w:rsidR="00D874CC" w:rsidRPr="000A7659">
        <w:rPr>
          <w:rFonts w:cs="Times New Roman"/>
          <w:szCs w:val="24"/>
        </w:rPr>
        <w:t xml:space="preserve"> </w:t>
      </w:r>
      <w:r w:rsidR="008A53D9" w:rsidRPr="000A7659">
        <w:rPr>
          <w:rFonts w:cs="Times New Roman"/>
          <w:szCs w:val="24"/>
        </w:rPr>
        <w:t>Susilietimo taškai, kurie yra tikrieji bendravimo būdai tarp kompanijų ir klientų, gali būti</w:t>
      </w:r>
      <w:r w:rsidR="00813BD3" w:rsidRPr="000A7659">
        <w:rPr>
          <w:rFonts w:cs="Times New Roman"/>
          <w:szCs w:val="24"/>
        </w:rPr>
        <w:t xml:space="preserve"> skambučių centrai, </w:t>
      </w:r>
      <w:r w:rsidR="007409DD" w:rsidRPr="000A7659">
        <w:rPr>
          <w:rFonts w:cs="Times New Roman"/>
          <w:szCs w:val="24"/>
        </w:rPr>
        <w:t>internetas</w:t>
      </w:r>
      <w:r w:rsidR="00813BD3" w:rsidRPr="000A7659">
        <w:rPr>
          <w:rFonts w:cs="Times New Roman"/>
          <w:szCs w:val="24"/>
        </w:rPr>
        <w:t>, el. paštas, pardavimai, tiesioginė rinkodara, telemarketingo operacijos, reklamos</w:t>
      </w:r>
      <w:r w:rsidR="00A40BA7" w:rsidRPr="000A7659">
        <w:rPr>
          <w:rFonts w:cs="Times New Roman"/>
          <w:szCs w:val="24"/>
        </w:rPr>
        <w:t>, faksas, parduotuvės ir terminalai</w:t>
      </w:r>
      <w:r w:rsidR="00BB6285" w:rsidRPr="000A7659">
        <w:rPr>
          <w:rFonts w:cs="Times New Roman"/>
          <w:szCs w:val="24"/>
        </w:rPr>
        <w:t xml:space="preserve"> (Chen, Popovich, 2003)</w:t>
      </w:r>
      <w:r w:rsidR="00877223" w:rsidRPr="000A7659">
        <w:rPr>
          <w:rFonts w:cs="Times New Roman"/>
          <w:szCs w:val="24"/>
        </w:rPr>
        <w:t>. Kiekvieną kartą kai kompanija i</w:t>
      </w:r>
      <w:r w:rsidR="004F223D" w:rsidRPr="000A7659">
        <w:rPr>
          <w:rFonts w:cs="Times New Roman"/>
          <w:szCs w:val="24"/>
        </w:rPr>
        <w:t>r klientas bendrauja, kompanija turi</w:t>
      </w:r>
      <w:r w:rsidR="00877223" w:rsidRPr="000A7659">
        <w:rPr>
          <w:rFonts w:cs="Times New Roman"/>
          <w:szCs w:val="24"/>
        </w:rPr>
        <w:t xml:space="preserve"> galimyb</w:t>
      </w:r>
      <w:r w:rsidR="004F223D" w:rsidRPr="000A7659">
        <w:rPr>
          <w:rFonts w:cs="Times New Roman"/>
          <w:szCs w:val="24"/>
        </w:rPr>
        <w:t>ę</w:t>
      </w:r>
      <w:r w:rsidR="00877223" w:rsidRPr="000A7659">
        <w:rPr>
          <w:rFonts w:cs="Times New Roman"/>
          <w:szCs w:val="24"/>
        </w:rPr>
        <w:t xml:space="preserve"> sužinoti kliento poreikius ir organizacijos reikšmę</w:t>
      </w:r>
      <w:r w:rsidR="005243DA" w:rsidRPr="000A7659">
        <w:rPr>
          <w:rFonts w:cs="Times New Roman"/>
          <w:szCs w:val="24"/>
        </w:rPr>
        <w:t xml:space="preserve"> klientui</w:t>
      </w:r>
      <w:r w:rsidR="00BB6285" w:rsidRPr="000A7659">
        <w:rPr>
          <w:rFonts w:cs="Times New Roman"/>
          <w:szCs w:val="24"/>
        </w:rPr>
        <w:t xml:space="preserve"> (Peppers, Rogers, 2004)</w:t>
      </w:r>
      <w:r w:rsidR="00877223" w:rsidRPr="000A7659">
        <w:rPr>
          <w:rFonts w:cs="Times New Roman"/>
          <w:szCs w:val="24"/>
        </w:rPr>
        <w:t>.</w:t>
      </w:r>
      <w:r w:rsidR="00813BD3" w:rsidRPr="000A7659">
        <w:rPr>
          <w:rFonts w:cs="Times New Roman"/>
          <w:szCs w:val="24"/>
        </w:rPr>
        <w:t xml:space="preserve"> </w:t>
      </w:r>
    </w:p>
    <w:p w:rsidR="00795FB1" w:rsidRPr="000A7659" w:rsidRDefault="002E1D30" w:rsidP="008462DD">
      <w:pPr>
        <w:ind w:firstLine="567"/>
        <w:jc w:val="both"/>
        <w:rPr>
          <w:rFonts w:cs="Times New Roman"/>
          <w:szCs w:val="24"/>
        </w:rPr>
      </w:pPr>
      <w:bookmarkStart w:id="21" w:name="_Toc242026672"/>
      <w:r w:rsidRPr="000A7659">
        <w:rPr>
          <w:rFonts w:cs="Times New Roman"/>
          <w:szCs w:val="24"/>
        </w:rPr>
        <w:t>Klientams esant svarbiausiu CRM veiksniu, Brown (2000)</w:t>
      </w:r>
      <w:r w:rsidR="0090278D" w:rsidRPr="000A7659">
        <w:rPr>
          <w:rFonts w:cs="Times New Roman"/>
          <w:szCs w:val="24"/>
        </w:rPr>
        <w:t xml:space="preserve"> ragina</w:t>
      </w:r>
      <w:r w:rsidRPr="000A7659">
        <w:rPr>
          <w:rFonts w:cs="Times New Roman"/>
          <w:szCs w:val="24"/>
        </w:rPr>
        <w:t>, kad nuo mom</w:t>
      </w:r>
      <w:r w:rsidR="00ED61CE" w:rsidRPr="000A7659">
        <w:rPr>
          <w:rFonts w:cs="Times New Roman"/>
          <w:szCs w:val="24"/>
        </w:rPr>
        <w:t>ento kai gauname klientą, dary</w:t>
      </w:r>
      <w:r w:rsidR="0025408E" w:rsidRPr="000A7659">
        <w:rPr>
          <w:rFonts w:cs="Times New Roman"/>
          <w:szCs w:val="24"/>
        </w:rPr>
        <w:t>tume</w:t>
      </w:r>
      <w:r w:rsidRPr="000A7659">
        <w:rPr>
          <w:rFonts w:cs="Times New Roman"/>
          <w:szCs w:val="24"/>
        </w:rPr>
        <w:t xml:space="preserve"> viską ką galime, kad išlaikytume jį ir darytume verslą su juo.</w:t>
      </w:r>
      <w:r w:rsidR="0090278D" w:rsidRPr="000A7659">
        <w:rPr>
          <w:rFonts w:cs="Times New Roman"/>
          <w:szCs w:val="24"/>
        </w:rPr>
        <w:t xml:space="preserve"> Iš to galima sup</w:t>
      </w:r>
      <w:r w:rsidR="0025408E" w:rsidRPr="000A7659">
        <w:rPr>
          <w:rFonts w:cs="Times New Roman"/>
          <w:szCs w:val="24"/>
        </w:rPr>
        <w:t>rasti, kad padidėjęs</w:t>
      </w:r>
      <w:r w:rsidR="0090278D" w:rsidRPr="000A7659">
        <w:rPr>
          <w:rFonts w:cs="Times New Roman"/>
          <w:szCs w:val="24"/>
        </w:rPr>
        <w:t xml:space="preserve"> klientų </w:t>
      </w:r>
      <w:r w:rsidR="007722C4" w:rsidRPr="000A7659">
        <w:rPr>
          <w:rFonts w:cs="Times New Roman"/>
          <w:szCs w:val="24"/>
        </w:rPr>
        <w:t>pasitenkinimas turi didelę reikšmę</w:t>
      </w:r>
      <w:r w:rsidR="0090278D" w:rsidRPr="000A7659">
        <w:rPr>
          <w:rFonts w:cs="Times New Roman"/>
          <w:szCs w:val="24"/>
        </w:rPr>
        <w:t xml:space="preserve"> klientų lojalumui ir išlaikymui, kurie veda prie pelningumo ir pastovaus pajamų šaltinio.</w:t>
      </w:r>
      <w:r w:rsidR="004D62CC" w:rsidRPr="000A7659">
        <w:rPr>
          <w:rFonts w:cs="Times New Roman"/>
          <w:szCs w:val="24"/>
        </w:rPr>
        <w:t xml:space="preserve"> </w:t>
      </w:r>
    </w:p>
    <w:p w:rsidR="00277D6B" w:rsidRDefault="00470C35" w:rsidP="001B3968">
      <w:pPr>
        <w:ind w:firstLine="567"/>
        <w:jc w:val="both"/>
        <w:rPr>
          <w:rFonts w:cs="Times New Roman"/>
          <w:szCs w:val="24"/>
        </w:rPr>
      </w:pPr>
      <w:r w:rsidRPr="000A7659">
        <w:rPr>
          <w:rFonts w:cs="Times New Roman"/>
          <w:szCs w:val="24"/>
        </w:rPr>
        <w:t xml:space="preserve">Nors pirmoji internetinių puslapių banga buvo </w:t>
      </w:r>
      <w:r w:rsidR="00283EF1" w:rsidRPr="000A7659">
        <w:rPr>
          <w:rFonts w:cs="Times New Roman"/>
          <w:szCs w:val="24"/>
        </w:rPr>
        <w:t xml:space="preserve">kompanijos </w:t>
      </w:r>
      <w:r w:rsidRPr="000A7659">
        <w:rPr>
          <w:rFonts w:cs="Times New Roman"/>
          <w:szCs w:val="24"/>
        </w:rPr>
        <w:t>bukletas tinkle, svarbu, kad kompanijos suteiktų daugiau paslaugų tinkle.</w:t>
      </w:r>
      <w:r w:rsidR="00E059AB" w:rsidRPr="000A7659">
        <w:rPr>
          <w:rFonts w:cs="Times New Roman"/>
          <w:szCs w:val="24"/>
        </w:rPr>
        <w:t xml:space="preserve"> Prieiga prie interneto suteikia klientams skirtingas susisiekimo su kompanija alternatyvas, viena iš jų yra el. paštas</w:t>
      </w:r>
      <w:r w:rsidR="00ED61CE" w:rsidRPr="000A7659">
        <w:rPr>
          <w:rFonts w:cs="Times New Roman"/>
          <w:szCs w:val="24"/>
        </w:rPr>
        <w:t xml:space="preserve"> </w:t>
      </w:r>
      <w:r w:rsidR="003D4AB1" w:rsidRPr="000A7659">
        <w:rPr>
          <w:rFonts w:cs="Times New Roman"/>
          <w:szCs w:val="24"/>
        </w:rPr>
        <w:t xml:space="preserve">(Bradshaw, </w:t>
      </w:r>
      <w:r w:rsidR="004D0B05" w:rsidRPr="000A7659">
        <w:rPr>
          <w:rFonts w:cs="Times New Roman"/>
          <w:szCs w:val="24"/>
        </w:rPr>
        <w:t>Brash</w:t>
      </w:r>
      <w:r w:rsidR="00ED61CE" w:rsidRPr="000A7659">
        <w:rPr>
          <w:rFonts w:cs="Times New Roman"/>
          <w:szCs w:val="24"/>
        </w:rPr>
        <w:t>, 2001)</w:t>
      </w:r>
      <w:r w:rsidR="00E059AB" w:rsidRPr="000A7659">
        <w:rPr>
          <w:rFonts w:cs="Times New Roman"/>
          <w:szCs w:val="24"/>
        </w:rPr>
        <w:t xml:space="preserve">. </w:t>
      </w:r>
      <w:r w:rsidR="000E2F04" w:rsidRPr="000A7659">
        <w:rPr>
          <w:rFonts w:cs="Times New Roman"/>
          <w:szCs w:val="24"/>
        </w:rPr>
        <w:t xml:space="preserve"> Sands (2003) aiškina kaip svarbu mažoms ir vidutinėms įmonėms pakeisti savo požiūrį nuo statinio bukleto į dinaminį puslapį, jeigu jie nori tapti orientuoti į klientą, kas yra </w:t>
      </w:r>
      <w:r w:rsidR="00283EF1" w:rsidRPr="000A7659">
        <w:rPr>
          <w:rFonts w:cs="Times New Roman"/>
          <w:szCs w:val="24"/>
        </w:rPr>
        <w:t>didelis</w:t>
      </w:r>
      <w:r w:rsidR="000E2F04" w:rsidRPr="000A7659">
        <w:rPr>
          <w:rFonts w:cs="Times New Roman"/>
          <w:szCs w:val="24"/>
        </w:rPr>
        <w:t xml:space="preserve"> žingsnis į sėkmę.</w:t>
      </w:r>
    </w:p>
    <w:p w:rsidR="0064622C" w:rsidRDefault="0064622C" w:rsidP="001B3968">
      <w:pPr>
        <w:ind w:firstLine="567"/>
        <w:jc w:val="both"/>
        <w:rPr>
          <w:rFonts w:cs="Times New Roman"/>
          <w:szCs w:val="24"/>
        </w:rPr>
      </w:pPr>
    </w:p>
    <w:p w:rsidR="0064622C" w:rsidRPr="000A7659" w:rsidRDefault="0064622C" w:rsidP="001B3968">
      <w:pPr>
        <w:ind w:firstLine="567"/>
        <w:jc w:val="both"/>
        <w:rPr>
          <w:rFonts w:cs="Times New Roman"/>
          <w:szCs w:val="24"/>
        </w:rPr>
      </w:pPr>
    </w:p>
    <w:p w:rsidR="005330E9" w:rsidRPr="0064622C" w:rsidRDefault="005330E9" w:rsidP="0064622C">
      <w:pPr>
        <w:pStyle w:val="Heading2"/>
        <w:numPr>
          <w:ilvl w:val="1"/>
          <w:numId w:val="18"/>
        </w:numPr>
        <w:rPr>
          <w:rFonts w:ascii="Times New Roman" w:hAnsi="Times New Roman" w:cs="Times New Roman"/>
          <w:color w:val="auto"/>
        </w:rPr>
      </w:pPr>
      <w:bookmarkStart w:id="22" w:name="_Toc247878594"/>
      <w:r w:rsidRPr="0064622C">
        <w:rPr>
          <w:rFonts w:ascii="Times New Roman" w:hAnsi="Times New Roman" w:cs="Times New Roman"/>
          <w:color w:val="auto"/>
        </w:rPr>
        <w:lastRenderedPageBreak/>
        <w:t>Klientų aptarnavimas</w:t>
      </w:r>
      <w:bookmarkEnd w:id="21"/>
      <w:bookmarkEnd w:id="22"/>
    </w:p>
    <w:p w:rsidR="00CC66A2" w:rsidRPr="000A7659" w:rsidRDefault="00CC66A2" w:rsidP="00CC66A2">
      <w:pPr>
        <w:rPr>
          <w:rFonts w:cs="Times New Roman"/>
        </w:rPr>
      </w:pPr>
    </w:p>
    <w:p w:rsidR="00172753" w:rsidRPr="000A7659" w:rsidRDefault="00E21946" w:rsidP="00C93FA9">
      <w:pPr>
        <w:ind w:firstLine="567"/>
        <w:jc w:val="both"/>
        <w:rPr>
          <w:rFonts w:cs="Times New Roman"/>
          <w:szCs w:val="24"/>
        </w:rPr>
      </w:pPr>
      <w:r w:rsidRPr="000A7659">
        <w:rPr>
          <w:rFonts w:cs="Times New Roman"/>
          <w:szCs w:val="24"/>
        </w:rPr>
        <w:t>Versle labai svar</w:t>
      </w:r>
      <w:r w:rsidR="00F44833" w:rsidRPr="000A7659">
        <w:rPr>
          <w:rFonts w:cs="Times New Roman"/>
          <w:szCs w:val="24"/>
        </w:rPr>
        <w:t>būs yra organizacijos ir klientų</w:t>
      </w:r>
      <w:r w:rsidRPr="000A7659">
        <w:rPr>
          <w:rFonts w:cs="Times New Roman"/>
          <w:szCs w:val="24"/>
        </w:rPr>
        <w:t xml:space="preserve"> sąlyčio taškai. Tai vadinamas klientų aptarnavimas.</w:t>
      </w:r>
      <w:r w:rsidR="00F44833" w:rsidRPr="000A7659">
        <w:rPr>
          <w:rFonts w:cs="Times New Roman"/>
          <w:szCs w:val="24"/>
        </w:rPr>
        <w:t xml:space="preserve"> Tai svarbiausias matmuo, formuojantis klientų nuomonę apie organizaciją.</w:t>
      </w:r>
    </w:p>
    <w:p w:rsidR="009E7ED6" w:rsidRPr="000A7659" w:rsidRDefault="009E7ED6" w:rsidP="00C93FA9">
      <w:pPr>
        <w:ind w:firstLine="567"/>
        <w:jc w:val="both"/>
        <w:rPr>
          <w:rFonts w:cs="Times New Roman"/>
          <w:szCs w:val="24"/>
        </w:rPr>
      </w:pPr>
      <w:r w:rsidRPr="000A7659">
        <w:rPr>
          <w:rFonts w:cs="Times New Roman"/>
          <w:szCs w:val="24"/>
        </w:rPr>
        <w:t xml:space="preserve">Klientų </w:t>
      </w:r>
      <w:r w:rsidR="00A02221" w:rsidRPr="000A7659">
        <w:rPr>
          <w:rFonts w:cs="Times New Roman"/>
          <w:szCs w:val="24"/>
        </w:rPr>
        <w:t>gauta patirtis</w:t>
      </w:r>
      <w:r w:rsidRPr="000A7659">
        <w:rPr>
          <w:rFonts w:cs="Times New Roman"/>
          <w:szCs w:val="24"/>
        </w:rPr>
        <w:t>, kuri išvysto juose lojalumą yra naujausias ir sunkiausias mūšis</w:t>
      </w:r>
      <w:r w:rsidR="00A02221" w:rsidRPr="000A7659">
        <w:rPr>
          <w:rFonts w:cs="Times New Roman"/>
          <w:szCs w:val="24"/>
        </w:rPr>
        <w:t>,</w:t>
      </w:r>
      <w:r w:rsidRPr="000A7659">
        <w:rPr>
          <w:rFonts w:cs="Times New Roman"/>
          <w:szCs w:val="24"/>
        </w:rPr>
        <w:t xml:space="preserve"> su kuriuo verslas yra susidūręs. </w:t>
      </w:r>
      <w:r w:rsidR="00A02221" w:rsidRPr="000A7659">
        <w:rPr>
          <w:rFonts w:cs="Times New Roman"/>
          <w:szCs w:val="24"/>
        </w:rPr>
        <w:t>Šiandien t</w:t>
      </w:r>
      <w:r w:rsidRPr="000A7659">
        <w:rPr>
          <w:rFonts w:cs="Times New Roman"/>
          <w:szCs w:val="24"/>
        </w:rPr>
        <w:t>ai yra pats svarbiausias dalykas versle. Pagal Shaw ir Ivens (2002) gerus klientų įspūdžius galima suteikti remiantis septyniomis filosofijomis:</w:t>
      </w:r>
    </w:p>
    <w:p w:rsidR="009E7ED6" w:rsidRPr="000A7659" w:rsidRDefault="009E7ED6" w:rsidP="00362819">
      <w:pPr>
        <w:pStyle w:val="ListParagraph"/>
        <w:numPr>
          <w:ilvl w:val="0"/>
          <w:numId w:val="7"/>
        </w:numPr>
        <w:ind w:left="567" w:hanging="283"/>
        <w:jc w:val="both"/>
        <w:rPr>
          <w:rFonts w:cs="Times New Roman"/>
          <w:szCs w:val="24"/>
        </w:rPr>
      </w:pPr>
      <w:r w:rsidRPr="000A7659">
        <w:rPr>
          <w:rFonts w:cs="Times New Roman"/>
          <w:szCs w:val="24"/>
        </w:rPr>
        <w:t>Pripažinti sėkmingą kliento patirtį kaip ilgalaikį konkurencinį pranašumą.</w:t>
      </w:r>
    </w:p>
    <w:p w:rsidR="009E7ED6" w:rsidRPr="000A7659" w:rsidRDefault="009E7ED6" w:rsidP="00362819">
      <w:pPr>
        <w:pStyle w:val="ListParagraph"/>
        <w:numPr>
          <w:ilvl w:val="0"/>
          <w:numId w:val="7"/>
        </w:numPr>
        <w:ind w:left="567" w:hanging="283"/>
        <w:jc w:val="both"/>
        <w:rPr>
          <w:rFonts w:cs="Times New Roman"/>
          <w:szCs w:val="24"/>
        </w:rPr>
      </w:pPr>
      <w:r w:rsidRPr="000A7659">
        <w:rPr>
          <w:rFonts w:cs="Times New Roman"/>
          <w:szCs w:val="24"/>
        </w:rPr>
        <w:t>Sėkminga kliento patirtis yra kuriama past</w:t>
      </w:r>
      <w:r w:rsidR="00C713D5" w:rsidRPr="000A7659">
        <w:rPr>
          <w:rFonts w:cs="Times New Roman"/>
          <w:szCs w:val="24"/>
        </w:rPr>
        <w:t>oviai duodant klientui tai ko nori jo emocinės ir psichologinė</w:t>
      </w:r>
      <w:r w:rsidRPr="000A7659">
        <w:rPr>
          <w:rFonts w:cs="Times New Roman"/>
          <w:szCs w:val="24"/>
        </w:rPr>
        <w:t>s</w:t>
      </w:r>
      <w:r w:rsidR="00C713D5" w:rsidRPr="000A7659">
        <w:rPr>
          <w:rFonts w:cs="Times New Roman"/>
          <w:szCs w:val="24"/>
        </w:rPr>
        <w:t xml:space="preserve"> vilty</w:t>
      </w:r>
      <w:r w:rsidRPr="000A7659">
        <w:rPr>
          <w:rFonts w:cs="Times New Roman"/>
          <w:szCs w:val="24"/>
        </w:rPr>
        <w:t>s.</w:t>
      </w:r>
    </w:p>
    <w:p w:rsidR="00C713D5" w:rsidRPr="000A7659" w:rsidRDefault="00BE3A06" w:rsidP="00362819">
      <w:pPr>
        <w:pStyle w:val="ListParagraph"/>
        <w:numPr>
          <w:ilvl w:val="0"/>
          <w:numId w:val="7"/>
        </w:numPr>
        <w:autoSpaceDE w:val="0"/>
        <w:autoSpaceDN w:val="0"/>
        <w:adjustRightInd w:val="0"/>
        <w:ind w:left="567" w:hanging="283"/>
        <w:jc w:val="both"/>
        <w:rPr>
          <w:rFonts w:cs="Times New Roman"/>
          <w:szCs w:val="24"/>
        </w:rPr>
      </w:pPr>
      <w:r w:rsidRPr="000A7659">
        <w:rPr>
          <w:rFonts w:cs="Times New Roman"/>
          <w:szCs w:val="24"/>
        </w:rPr>
        <w:t>Sėkminga kliento patirti</w:t>
      </w:r>
      <w:r w:rsidR="00C713D5" w:rsidRPr="000A7659">
        <w:rPr>
          <w:rFonts w:cs="Times New Roman"/>
          <w:szCs w:val="24"/>
        </w:rPr>
        <w:t xml:space="preserve">s yra </w:t>
      </w:r>
      <w:r w:rsidRPr="000A7659">
        <w:rPr>
          <w:rFonts w:cs="Times New Roman"/>
          <w:szCs w:val="24"/>
        </w:rPr>
        <w:t>laikoma</w:t>
      </w:r>
      <w:r w:rsidR="00C713D5" w:rsidRPr="000A7659">
        <w:rPr>
          <w:rFonts w:cs="Times New Roman"/>
          <w:szCs w:val="24"/>
        </w:rPr>
        <w:t xml:space="preserve"> </w:t>
      </w:r>
      <w:r w:rsidR="000451D3" w:rsidRPr="000A7659">
        <w:rPr>
          <w:rFonts w:cs="Times New Roman"/>
          <w:szCs w:val="24"/>
        </w:rPr>
        <w:t xml:space="preserve">atsižvelgiant </w:t>
      </w:r>
      <w:r w:rsidR="00C713D5" w:rsidRPr="000A7659">
        <w:rPr>
          <w:rFonts w:cs="Times New Roman"/>
          <w:szCs w:val="24"/>
        </w:rPr>
        <w:t xml:space="preserve">į planuotų emocijų </w:t>
      </w:r>
      <w:r w:rsidR="000451D3" w:rsidRPr="000A7659">
        <w:rPr>
          <w:rFonts w:cs="Times New Roman"/>
          <w:szCs w:val="24"/>
        </w:rPr>
        <w:t>gavimą</w:t>
      </w:r>
      <w:r w:rsidR="00C713D5" w:rsidRPr="000A7659">
        <w:rPr>
          <w:rFonts w:cs="Times New Roman"/>
          <w:szCs w:val="24"/>
        </w:rPr>
        <w:t>.</w:t>
      </w:r>
    </w:p>
    <w:p w:rsidR="00C713D5" w:rsidRPr="000A7659" w:rsidRDefault="00C713D5" w:rsidP="00362819">
      <w:pPr>
        <w:pStyle w:val="ListParagraph"/>
        <w:numPr>
          <w:ilvl w:val="0"/>
          <w:numId w:val="7"/>
        </w:numPr>
        <w:autoSpaceDE w:val="0"/>
        <w:autoSpaceDN w:val="0"/>
        <w:adjustRightInd w:val="0"/>
        <w:ind w:left="567" w:hanging="283"/>
        <w:jc w:val="both"/>
        <w:rPr>
          <w:rFonts w:cs="Times New Roman"/>
          <w:szCs w:val="24"/>
        </w:rPr>
      </w:pPr>
      <w:r w:rsidRPr="000A7659">
        <w:rPr>
          <w:rFonts w:cs="Times New Roman"/>
          <w:szCs w:val="24"/>
        </w:rPr>
        <w:t>Sėkminga kliento patirtis yra pasiekiama per įk</w:t>
      </w:r>
      <w:r w:rsidR="0057211F" w:rsidRPr="000A7659">
        <w:rPr>
          <w:rFonts w:cs="Times New Roman"/>
          <w:szCs w:val="24"/>
        </w:rPr>
        <w:t>vepiančia lyderystę, kuriančią aukštesnę organizacijos</w:t>
      </w:r>
      <w:r w:rsidRPr="000A7659">
        <w:rPr>
          <w:rFonts w:cs="Times New Roman"/>
          <w:szCs w:val="24"/>
        </w:rPr>
        <w:t xml:space="preserve"> kultūrą ir</w:t>
      </w:r>
      <w:r w:rsidR="00F9324D" w:rsidRPr="000A7659">
        <w:rPr>
          <w:rFonts w:cs="Times New Roman"/>
          <w:szCs w:val="24"/>
        </w:rPr>
        <w:t xml:space="preserve"> darančią</w:t>
      </w:r>
      <w:r w:rsidRPr="000A7659">
        <w:rPr>
          <w:rFonts w:cs="Times New Roman"/>
          <w:szCs w:val="24"/>
        </w:rPr>
        <w:t xml:space="preserve"> </w:t>
      </w:r>
      <w:r w:rsidR="006A5CA4" w:rsidRPr="000A7659">
        <w:rPr>
          <w:rFonts w:cs="Times New Roman"/>
          <w:szCs w:val="24"/>
        </w:rPr>
        <w:t xml:space="preserve">darbuotojus </w:t>
      </w:r>
      <w:r w:rsidR="0057211F" w:rsidRPr="000A7659">
        <w:rPr>
          <w:rFonts w:cs="Times New Roman"/>
          <w:szCs w:val="24"/>
        </w:rPr>
        <w:t>laimingesnius</w:t>
      </w:r>
      <w:r w:rsidRPr="000A7659">
        <w:rPr>
          <w:rFonts w:cs="Times New Roman"/>
          <w:szCs w:val="24"/>
        </w:rPr>
        <w:t>.</w:t>
      </w:r>
    </w:p>
    <w:p w:rsidR="00C713D5" w:rsidRPr="000A7659" w:rsidRDefault="00C713D5" w:rsidP="00362819">
      <w:pPr>
        <w:pStyle w:val="ListParagraph"/>
        <w:numPr>
          <w:ilvl w:val="0"/>
          <w:numId w:val="7"/>
        </w:numPr>
        <w:autoSpaceDE w:val="0"/>
        <w:autoSpaceDN w:val="0"/>
        <w:adjustRightInd w:val="0"/>
        <w:ind w:left="567" w:hanging="283"/>
        <w:jc w:val="both"/>
        <w:rPr>
          <w:rFonts w:cs="Times New Roman"/>
          <w:szCs w:val="24"/>
        </w:rPr>
      </w:pPr>
      <w:r w:rsidRPr="000A7659">
        <w:rPr>
          <w:rFonts w:cs="Times New Roman"/>
          <w:szCs w:val="24"/>
        </w:rPr>
        <w:t>Sėkminga klientų patirti</w:t>
      </w:r>
      <w:r w:rsidR="00AF470C" w:rsidRPr="000A7659">
        <w:rPr>
          <w:rFonts w:cs="Times New Roman"/>
          <w:szCs w:val="24"/>
        </w:rPr>
        <w:t>s yra kuriama iš išorės į vidų daugiau</w:t>
      </w:r>
      <w:r w:rsidR="00DA328B" w:rsidRPr="000A7659">
        <w:rPr>
          <w:rFonts w:cs="Times New Roman"/>
          <w:szCs w:val="24"/>
        </w:rPr>
        <w:t>,</w:t>
      </w:r>
      <w:r w:rsidR="00AF470C" w:rsidRPr="000A7659">
        <w:rPr>
          <w:rFonts w:cs="Times New Roman"/>
          <w:szCs w:val="24"/>
        </w:rPr>
        <w:t xml:space="preserve"> </w:t>
      </w:r>
      <w:r w:rsidRPr="000A7659">
        <w:rPr>
          <w:rFonts w:cs="Times New Roman"/>
          <w:szCs w:val="24"/>
        </w:rPr>
        <w:t>ne</w:t>
      </w:r>
      <w:r w:rsidR="00AF470C" w:rsidRPr="000A7659">
        <w:rPr>
          <w:rFonts w:cs="Times New Roman"/>
          <w:szCs w:val="24"/>
        </w:rPr>
        <w:t>i</w:t>
      </w:r>
      <w:r w:rsidRPr="000A7659">
        <w:rPr>
          <w:rFonts w:cs="Times New Roman"/>
          <w:szCs w:val="24"/>
        </w:rPr>
        <w:t xml:space="preserve"> iš vidaus į išorę.</w:t>
      </w:r>
    </w:p>
    <w:p w:rsidR="00C713D5" w:rsidRPr="000A7659" w:rsidRDefault="00C713D5" w:rsidP="00362819">
      <w:pPr>
        <w:pStyle w:val="ListParagraph"/>
        <w:numPr>
          <w:ilvl w:val="0"/>
          <w:numId w:val="7"/>
        </w:numPr>
        <w:autoSpaceDE w:val="0"/>
        <w:autoSpaceDN w:val="0"/>
        <w:adjustRightInd w:val="0"/>
        <w:ind w:left="567" w:hanging="283"/>
        <w:jc w:val="both"/>
        <w:rPr>
          <w:rFonts w:cs="Times New Roman"/>
          <w:szCs w:val="24"/>
        </w:rPr>
      </w:pPr>
      <w:r w:rsidRPr="000A7659">
        <w:rPr>
          <w:rFonts w:cs="Times New Roman"/>
          <w:szCs w:val="24"/>
        </w:rPr>
        <w:t>Sėkminga klientų patirtis yra pajamas generuojantis dalykas ir gali reikšmingai sumažinti išlaidas.</w:t>
      </w:r>
    </w:p>
    <w:p w:rsidR="00C713D5" w:rsidRPr="000A7659" w:rsidRDefault="00C713D5" w:rsidP="00362819">
      <w:pPr>
        <w:pStyle w:val="ListParagraph"/>
        <w:numPr>
          <w:ilvl w:val="0"/>
          <w:numId w:val="7"/>
        </w:numPr>
        <w:autoSpaceDE w:val="0"/>
        <w:autoSpaceDN w:val="0"/>
        <w:adjustRightInd w:val="0"/>
        <w:ind w:left="567" w:hanging="283"/>
        <w:jc w:val="both"/>
        <w:rPr>
          <w:rFonts w:cs="Times New Roman"/>
          <w:szCs w:val="24"/>
        </w:rPr>
      </w:pPr>
      <w:r w:rsidRPr="000A7659">
        <w:rPr>
          <w:rFonts w:cs="Times New Roman"/>
          <w:szCs w:val="24"/>
        </w:rPr>
        <w:t xml:space="preserve">Sėkminga klientų patirtis yra </w:t>
      </w:r>
      <w:r w:rsidR="00DA328B" w:rsidRPr="000A7659">
        <w:rPr>
          <w:rFonts w:cs="Times New Roman"/>
          <w:szCs w:val="24"/>
        </w:rPr>
        <w:t>susieta su</w:t>
      </w:r>
      <w:r w:rsidRPr="000A7659">
        <w:rPr>
          <w:rFonts w:cs="Times New Roman"/>
          <w:szCs w:val="24"/>
        </w:rPr>
        <w:t xml:space="preserve"> prekės ženkl</w:t>
      </w:r>
      <w:r w:rsidR="00DA328B" w:rsidRPr="000A7659">
        <w:rPr>
          <w:rFonts w:cs="Times New Roman"/>
          <w:szCs w:val="24"/>
        </w:rPr>
        <w:t>u</w:t>
      </w:r>
      <w:r w:rsidRPr="000A7659">
        <w:rPr>
          <w:rFonts w:cs="Times New Roman"/>
          <w:szCs w:val="24"/>
        </w:rPr>
        <w:t>.</w:t>
      </w:r>
    </w:p>
    <w:p w:rsidR="005625FB" w:rsidRPr="000A7659" w:rsidRDefault="005625FB" w:rsidP="00B84DCB">
      <w:pPr>
        <w:autoSpaceDE w:val="0"/>
        <w:autoSpaceDN w:val="0"/>
        <w:adjustRightInd w:val="0"/>
        <w:ind w:firstLine="567"/>
        <w:jc w:val="both"/>
        <w:rPr>
          <w:rFonts w:cs="Times New Roman"/>
          <w:szCs w:val="24"/>
        </w:rPr>
      </w:pPr>
      <w:r w:rsidRPr="000A7659">
        <w:rPr>
          <w:rFonts w:cs="Times New Roman"/>
          <w:szCs w:val="24"/>
        </w:rPr>
        <w:t xml:space="preserve">Šios septynios tezės </w:t>
      </w:r>
      <w:r w:rsidR="00AF470C" w:rsidRPr="000A7659">
        <w:rPr>
          <w:rFonts w:cs="Times New Roman"/>
          <w:szCs w:val="24"/>
        </w:rPr>
        <w:t>sėkmingai</w:t>
      </w:r>
      <w:r w:rsidRPr="000A7659">
        <w:rPr>
          <w:rFonts w:cs="Times New Roman"/>
          <w:szCs w:val="24"/>
        </w:rPr>
        <w:t xml:space="preserve"> klientų patirčiai puoselėti tampa uždaru r</w:t>
      </w:r>
      <w:r w:rsidR="00A7304A" w:rsidRPr="000A7659">
        <w:rPr>
          <w:rFonts w:cs="Times New Roman"/>
          <w:szCs w:val="24"/>
        </w:rPr>
        <w:t>atu, parem</w:t>
      </w:r>
      <w:r w:rsidR="00B84DCB" w:rsidRPr="000A7659">
        <w:rPr>
          <w:rFonts w:cs="Times New Roman"/>
          <w:szCs w:val="24"/>
        </w:rPr>
        <w:t>damos viena kitą</w:t>
      </w:r>
      <w:r w:rsidR="00A7304A" w:rsidRPr="000A7659">
        <w:rPr>
          <w:rFonts w:cs="Times New Roman"/>
          <w:szCs w:val="24"/>
        </w:rPr>
        <w:t xml:space="preserve"> (</w:t>
      </w:r>
      <w:r w:rsidR="00F9457E" w:rsidRPr="000A7659">
        <w:rPr>
          <w:rFonts w:cs="Times New Roman"/>
          <w:szCs w:val="24"/>
        </w:rPr>
        <w:t>Smith,</w:t>
      </w:r>
      <w:r w:rsidR="00A7304A" w:rsidRPr="000A7659">
        <w:rPr>
          <w:rFonts w:cs="Times New Roman"/>
          <w:szCs w:val="24"/>
        </w:rPr>
        <w:t xml:space="preserve"> Wheeler, 2002)</w:t>
      </w:r>
      <w:r w:rsidRPr="000A7659">
        <w:rPr>
          <w:rFonts w:cs="Times New Roman"/>
          <w:szCs w:val="24"/>
        </w:rPr>
        <w:t>.</w:t>
      </w:r>
    </w:p>
    <w:p w:rsidR="00A10AD1" w:rsidRPr="000A7659" w:rsidRDefault="00A10AD1" w:rsidP="00B84DCB">
      <w:pPr>
        <w:autoSpaceDE w:val="0"/>
        <w:autoSpaceDN w:val="0"/>
        <w:adjustRightInd w:val="0"/>
        <w:ind w:firstLine="567"/>
        <w:jc w:val="both"/>
        <w:rPr>
          <w:rFonts w:cs="Times New Roman"/>
          <w:szCs w:val="24"/>
        </w:rPr>
      </w:pPr>
      <w:r w:rsidRPr="000A7659">
        <w:rPr>
          <w:rFonts w:cs="Times New Roman"/>
          <w:szCs w:val="24"/>
        </w:rPr>
        <w:t xml:space="preserve">Vienintelis būdas sukurti </w:t>
      </w:r>
      <w:r w:rsidR="00DE6A4D" w:rsidRPr="000A7659">
        <w:rPr>
          <w:rFonts w:cs="Times New Roman"/>
          <w:szCs w:val="24"/>
        </w:rPr>
        <w:t>pozityvią</w:t>
      </w:r>
      <w:r w:rsidRPr="000A7659">
        <w:rPr>
          <w:rFonts w:cs="Times New Roman"/>
          <w:szCs w:val="24"/>
        </w:rPr>
        <w:t xml:space="preserve"> klientų patirtį yra turint puikų balansą ir in</w:t>
      </w:r>
      <w:r w:rsidR="006F37F1" w:rsidRPr="000A7659">
        <w:rPr>
          <w:rFonts w:cs="Times New Roman"/>
          <w:szCs w:val="24"/>
        </w:rPr>
        <w:t>tegraciją tarp procesų (produktų ir paslaugų kūrimas), aplinkybių (aplinkos, kurioje patirtis yra formuojama) ir darbuotojų (žmonių, kurie formuoja organizacijos įvaizdį tarp kli</w:t>
      </w:r>
      <w:r w:rsidR="002B3A60" w:rsidRPr="000A7659">
        <w:rPr>
          <w:rFonts w:cs="Times New Roman"/>
          <w:szCs w:val="24"/>
        </w:rPr>
        <w:t>e</w:t>
      </w:r>
      <w:r w:rsidR="006F37F1" w:rsidRPr="000A7659">
        <w:rPr>
          <w:rFonts w:cs="Times New Roman"/>
          <w:szCs w:val="24"/>
        </w:rPr>
        <w:t>ntų).</w:t>
      </w:r>
      <w:r w:rsidR="00D106B6" w:rsidRPr="000A7659">
        <w:rPr>
          <w:rFonts w:cs="Times New Roman"/>
          <w:szCs w:val="24"/>
        </w:rPr>
        <w:t xml:space="preserve"> Šių trijų veiksnių</w:t>
      </w:r>
      <w:r w:rsidR="009B007B" w:rsidRPr="000A7659">
        <w:rPr>
          <w:rFonts w:cs="Times New Roman"/>
          <w:szCs w:val="24"/>
        </w:rPr>
        <w:t xml:space="preserve"> integracija ir balansas turi bū</w:t>
      </w:r>
      <w:r w:rsidR="00D106B6" w:rsidRPr="000A7659">
        <w:rPr>
          <w:rFonts w:cs="Times New Roman"/>
          <w:szCs w:val="24"/>
        </w:rPr>
        <w:t>ti suderinti su puikaus aptarnavimo siekiais</w:t>
      </w:r>
      <w:r w:rsidR="00DE6A4D" w:rsidRPr="000A7659">
        <w:rPr>
          <w:rFonts w:cs="Times New Roman"/>
          <w:szCs w:val="24"/>
        </w:rPr>
        <w:t xml:space="preserve"> (Disney Institute, 2001)</w:t>
      </w:r>
      <w:r w:rsidR="00D106B6" w:rsidRPr="000A7659">
        <w:rPr>
          <w:rFonts w:cs="Times New Roman"/>
          <w:szCs w:val="24"/>
        </w:rPr>
        <w:t xml:space="preserve">. </w:t>
      </w:r>
      <w:r w:rsidR="00457326" w:rsidRPr="000A7659">
        <w:rPr>
          <w:rFonts w:cs="Times New Roman"/>
          <w:szCs w:val="24"/>
        </w:rPr>
        <w:t>Shaw ir Ivens (2002) teigia jog, vienas iš aspektų formuojančių klientų patirtį yra lyderystė. Church (1995) taip pat pabrėžia ypatingą ryšį tarp lyderio pozicijos ir gero klientų aptarnavimo bei gero organizacijos funkcionavimo.</w:t>
      </w:r>
      <w:r w:rsidR="00F255F4" w:rsidRPr="000A7659">
        <w:rPr>
          <w:rFonts w:cs="Times New Roman"/>
          <w:szCs w:val="24"/>
        </w:rPr>
        <w:t xml:space="preserve"> </w:t>
      </w:r>
      <w:r w:rsidR="00241290" w:rsidRPr="000A7659">
        <w:rPr>
          <w:rFonts w:cs="Times New Roman"/>
          <w:szCs w:val="24"/>
        </w:rPr>
        <w:t>Darbuotojų savarankiškumo į</w:t>
      </w:r>
      <w:r w:rsidR="001A3980" w:rsidRPr="000A7659">
        <w:rPr>
          <w:rFonts w:cs="Times New Roman"/>
          <w:szCs w:val="24"/>
        </w:rPr>
        <w:t xml:space="preserve">galinimas turi didelę reikšmę klientų pasitenkinimo reitingui. Autoriai teigia, kad </w:t>
      </w:r>
      <w:r w:rsidR="001006C8" w:rsidRPr="000A7659">
        <w:rPr>
          <w:rFonts w:cs="Times New Roman"/>
          <w:szCs w:val="24"/>
        </w:rPr>
        <w:t>darbuotojai</w:t>
      </w:r>
      <w:r w:rsidR="001A3980" w:rsidRPr="000A7659">
        <w:rPr>
          <w:rFonts w:cs="Times New Roman"/>
          <w:szCs w:val="24"/>
        </w:rPr>
        <w:t xml:space="preserve"> elgsis su klientais tinkamiau, kai jie bus paskatinti </w:t>
      </w:r>
      <w:r w:rsidR="00403C94" w:rsidRPr="000A7659">
        <w:rPr>
          <w:rFonts w:cs="Times New Roman"/>
          <w:szCs w:val="24"/>
        </w:rPr>
        <w:t>c</w:t>
      </w:r>
      <w:r w:rsidR="001A3980" w:rsidRPr="000A7659">
        <w:rPr>
          <w:rFonts w:cs="Times New Roman"/>
          <w:szCs w:val="24"/>
        </w:rPr>
        <w:t>harizmatiško lyderio, kuris turi gebėjimą perduoti savo stiprią motyvaciją</w:t>
      </w:r>
      <w:r w:rsidR="001006C8" w:rsidRPr="000A7659">
        <w:rPr>
          <w:rFonts w:cs="Times New Roman"/>
          <w:szCs w:val="24"/>
        </w:rPr>
        <w:t xml:space="preserve"> bei entuziazmą</w:t>
      </w:r>
      <w:r w:rsidR="001A3980" w:rsidRPr="000A7659">
        <w:rPr>
          <w:rFonts w:cs="Times New Roman"/>
          <w:szCs w:val="24"/>
        </w:rPr>
        <w:t>.</w:t>
      </w:r>
    </w:p>
    <w:p w:rsidR="00F24403" w:rsidRPr="000A7659" w:rsidRDefault="003801AE" w:rsidP="00F02953">
      <w:pPr>
        <w:ind w:firstLine="567"/>
        <w:jc w:val="both"/>
        <w:rPr>
          <w:rFonts w:cs="Times New Roman"/>
          <w:szCs w:val="24"/>
        </w:rPr>
      </w:pPr>
      <w:r w:rsidRPr="000A7659">
        <w:rPr>
          <w:rFonts w:cs="Times New Roman"/>
          <w:szCs w:val="24"/>
        </w:rPr>
        <w:t>Klientų aptarnavimas yra stipriai susijęs su klientų pasitenkinimu, kuris po to išaugina klientų l</w:t>
      </w:r>
      <w:r w:rsidR="006C061F" w:rsidRPr="000A7659">
        <w:rPr>
          <w:rFonts w:cs="Times New Roman"/>
          <w:szCs w:val="24"/>
        </w:rPr>
        <w:t>ojalumą ir ilgalaikį pelningumą</w:t>
      </w:r>
      <w:r w:rsidR="00AB1B6E" w:rsidRPr="000A7659">
        <w:rPr>
          <w:rFonts w:cs="Times New Roman"/>
          <w:szCs w:val="24"/>
        </w:rPr>
        <w:t xml:space="preserve"> (</w:t>
      </w:r>
      <w:r w:rsidR="007917CB" w:rsidRPr="000A7659">
        <w:rPr>
          <w:rFonts w:cs="Times New Roman"/>
          <w:szCs w:val="24"/>
        </w:rPr>
        <w:t>Szymanski,</w:t>
      </w:r>
      <w:r w:rsidR="00AB1B6E" w:rsidRPr="000A7659">
        <w:rPr>
          <w:rFonts w:cs="Times New Roman"/>
          <w:szCs w:val="24"/>
        </w:rPr>
        <w:t xml:space="preserve"> Henard</w:t>
      </w:r>
      <w:r w:rsidR="007917CB" w:rsidRPr="000A7659">
        <w:rPr>
          <w:rFonts w:cs="Times New Roman"/>
          <w:szCs w:val="24"/>
        </w:rPr>
        <w:t>,</w:t>
      </w:r>
      <w:r w:rsidR="00AB1B6E" w:rsidRPr="000A7659">
        <w:rPr>
          <w:rFonts w:cs="Times New Roman"/>
          <w:szCs w:val="24"/>
        </w:rPr>
        <w:t xml:space="preserve"> 2001)</w:t>
      </w:r>
      <w:r w:rsidR="006C061F" w:rsidRPr="000A7659">
        <w:rPr>
          <w:rFonts w:cs="Times New Roman"/>
          <w:szCs w:val="24"/>
        </w:rPr>
        <w:t xml:space="preserve">. Kiekvienas </w:t>
      </w:r>
      <w:r w:rsidR="003651B8" w:rsidRPr="000A7659">
        <w:rPr>
          <w:rFonts w:cs="Times New Roman"/>
          <w:szCs w:val="24"/>
        </w:rPr>
        <w:t>bendravimo atvejis prisideda prie kli</w:t>
      </w:r>
      <w:r w:rsidR="00B6663A" w:rsidRPr="000A7659">
        <w:rPr>
          <w:rFonts w:cs="Times New Roman"/>
          <w:szCs w:val="24"/>
        </w:rPr>
        <w:t xml:space="preserve">ento </w:t>
      </w:r>
      <w:r w:rsidR="00923C0E" w:rsidRPr="000A7659">
        <w:rPr>
          <w:rFonts w:cs="Times New Roman"/>
          <w:szCs w:val="24"/>
        </w:rPr>
        <w:t>nuomonės</w:t>
      </w:r>
      <w:r w:rsidR="00B6663A" w:rsidRPr="000A7659">
        <w:rPr>
          <w:rFonts w:cs="Times New Roman"/>
          <w:szCs w:val="24"/>
        </w:rPr>
        <w:t xml:space="preserve"> apie organizaciją</w:t>
      </w:r>
      <w:r w:rsidR="00923C0E" w:rsidRPr="000A7659">
        <w:rPr>
          <w:rFonts w:cs="Times New Roman"/>
          <w:szCs w:val="24"/>
        </w:rPr>
        <w:t xml:space="preserve"> </w:t>
      </w:r>
      <w:r w:rsidR="00B6663A" w:rsidRPr="000A7659">
        <w:rPr>
          <w:rFonts w:cs="Times New Roman"/>
          <w:szCs w:val="24"/>
        </w:rPr>
        <w:t>ir suteikia organizacijai daugiau žinių apie klientų poreikius</w:t>
      </w:r>
      <w:r w:rsidR="00054D7D" w:rsidRPr="000A7659">
        <w:rPr>
          <w:rFonts w:cs="Times New Roman"/>
          <w:szCs w:val="24"/>
        </w:rPr>
        <w:t xml:space="preserve"> </w:t>
      </w:r>
      <w:r w:rsidR="00DB4B1B" w:rsidRPr="000A7659">
        <w:rPr>
          <w:rFonts w:cs="Times New Roman"/>
          <w:szCs w:val="24"/>
        </w:rPr>
        <w:t>(Brue</w:t>
      </w:r>
      <w:r w:rsidR="00054D7D" w:rsidRPr="000A7659">
        <w:rPr>
          <w:rFonts w:cs="Times New Roman"/>
          <w:szCs w:val="24"/>
        </w:rPr>
        <w:t>ning, 2001)</w:t>
      </w:r>
      <w:r w:rsidR="00B6663A" w:rsidRPr="000A7659">
        <w:rPr>
          <w:rFonts w:cs="Times New Roman"/>
          <w:szCs w:val="24"/>
        </w:rPr>
        <w:t>.</w:t>
      </w:r>
    </w:p>
    <w:p w:rsidR="00B6663A" w:rsidRPr="000A7659" w:rsidRDefault="00D10421" w:rsidP="00ED32A3">
      <w:pPr>
        <w:ind w:firstLine="567"/>
        <w:jc w:val="both"/>
        <w:rPr>
          <w:rFonts w:cs="Times New Roman"/>
          <w:szCs w:val="24"/>
        </w:rPr>
      </w:pPr>
      <w:r w:rsidRPr="000A7659">
        <w:rPr>
          <w:rFonts w:cs="Times New Roman"/>
          <w:szCs w:val="24"/>
        </w:rPr>
        <w:t>Efektyvus klientų aptarnavimas</w:t>
      </w:r>
      <w:r w:rsidR="00EF3C62" w:rsidRPr="000A7659">
        <w:rPr>
          <w:rFonts w:cs="Times New Roman"/>
          <w:szCs w:val="24"/>
        </w:rPr>
        <w:t xml:space="preserve"> turi tokius asp</w:t>
      </w:r>
      <w:r w:rsidR="00FA007F" w:rsidRPr="000A7659">
        <w:rPr>
          <w:rFonts w:cs="Times New Roman"/>
          <w:szCs w:val="24"/>
        </w:rPr>
        <w:t>ektus kaip standartizuotas aptarnavimas, išsamus atsakymas</w:t>
      </w:r>
      <w:r w:rsidR="001D2C5F" w:rsidRPr="000A7659">
        <w:rPr>
          <w:rFonts w:cs="Times New Roman"/>
          <w:szCs w:val="24"/>
        </w:rPr>
        <w:t xml:space="preserve">, aptarnavimo standartų bei garantijų suderinimas, atsakymas laiku, tiksli informacija, bei </w:t>
      </w:r>
      <w:r w:rsidR="001D2C5F" w:rsidRPr="000A7659">
        <w:rPr>
          <w:rFonts w:cs="Times New Roman"/>
          <w:szCs w:val="24"/>
        </w:rPr>
        <w:lastRenderedPageBreak/>
        <w:t xml:space="preserve">aptarnavimas prieš, per ir po pirkimo </w:t>
      </w:r>
      <w:r w:rsidR="00AB1B6E" w:rsidRPr="000A7659">
        <w:rPr>
          <w:rFonts w:cs="Times New Roman"/>
          <w:szCs w:val="24"/>
        </w:rPr>
        <w:t>(Scott</w:t>
      </w:r>
      <w:r w:rsidR="007917CB" w:rsidRPr="000A7659">
        <w:rPr>
          <w:rFonts w:cs="Times New Roman"/>
          <w:szCs w:val="24"/>
        </w:rPr>
        <w:t>,</w:t>
      </w:r>
      <w:r w:rsidR="00AB1B6E" w:rsidRPr="000A7659">
        <w:rPr>
          <w:rFonts w:cs="Times New Roman"/>
          <w:szCs w:val="24"/>
        </w:rPr>
        <w:t xml:space="preserve"> 2001)</w:t>
      </w:r>
      <w:r w:rsidR="001D2C5F" w:rsidRPr="000A7659">
        <w:rPr>
          <w:rFonts w:cs="Times New Roman"/>
          <w:szCs w:val="24"/>
        </w:rPr>
        <w:t>.</w:t>
      </w:r>
      <w:r w:rsidR="007B2A14" w:rsidRPr="000A7659">
        <w:rPr>
          <w:rFonts w:cs="Times New Roman"/>
          <w:szCs w:val="24"/>
        </w:rPr>
        <w:t xml:space="preserve"> Sėkmingi verslai siūlo geresnius produktus, tačiau kai produktai ir kainos yra panašios, klientų aptarnavimas yra lemiamas faktorius</w:t>
      </w:r>
      <w:r w:rsidR="00054D7D" w:rsidRPr="000A7659">
        <w:rPr>
          <w:rFonts w:cs="Times New Roman"/>
          <w:szCs w:val="24"/>
        </w:rPr>
        <w:t xml:space="preserve"> (McKenna, 1991)</w:t>
      </w:r>
      <w:r w:rsidR="007B2A14" w:rsidRPr="000A7659">
        <w:rPr>
          <w:rFonts w:cs="Times New Roman"/>
          <w:szCs w:val="24"/>
        </w:rPr>
        <w:t>.</w:t>
      </w:r>
    </w:p>
    <w:p w:rsidR="002F1529" w:rsidRPr="000A7659" w:rsidRDefault="002F1529" w:rsidP="00923C0E">
      <w:pPr>
        <w:ind w:firstLine="567"/>
        <w:jc w:val="both"/>
        <w:rPr>
          <w:rFonts w:cs="Times New Roman"/>
          <w:szCs w:val="24"/>
        </w:rPr>
      </w:pPr>
      <w:r w:rsidRPr="000A7659">
        <w:rPr>
          <w:rFonts w:cs="Times New Roman"/>
          <w:szCs w:val="24"/>
        </w:rPr>
        <w:t xml:space="preserve">Nepaisant </w:t>
      </w:r>
      <w:r w:rsidR="00757D40" w:rsidRPr="000A7659">
        <w:rPr>
          <w:rFonts w:cs="Times New Roman"/>
          <w:szCs w:val="24"/>
        </w:rPr>
        <w:t>didžiulių pastangų ir investicijų į klientų aptarnavimą ir į santykių su klientais rinkodarą, daug įmonių susiduria su mažėjančiu klientų pasitenkinimu</w:t>
      </w:r>
      <w:r w:rsidR="00245688" w:rsidRPr="000A7659">
        <w:rPr>
          <w:rFonts w:cs="Times New Roman"/>
          <w:szCs w:val="24"/>
        </w:rPr>
        <w:t xml:space="preserve"> (Karimi et al., 2001)</w:t>
      </w:r>
      <w:r w:rsidR="00757D40" w:rsidRPr="000A7659">
        <w:rPr>
          <w:rFonts w:cs="Times New Roman"/>
          <w:szCs w:val="24"/>
        </w:rPr>
        <w:t xml:space="preserve">. Efektyvus ir veiksmingas klientų aptarnavimas dažnai </w:t>
      </w:r>
      <w:r w:rsidR="00973147" w:rsidRPr="000A7659">
        <w:rPr>
          <w:rFonts w:cs="Times New Roman"/>
          <w:szCs w:val="24"/>
        </w:rPr>
        <w:t>ne</w:t>
      </w:r>
      <w:r w:rsidR="00B31BE2" w:rsidRPr="000A7659">
        <w:rPr>
          <w:rFonts w:cs="Times New Roman"/>
          <w:szCs w:val="24"/>
        </w:rPr>
        <w:t>siejamas</w:t>
      </w:r>
      <w:r w:rsidR="00973147" w:rsidRPr="000A7659">
        <w:rPr>
          <w:rFonts w:cs="Times New Roman"/>
          <w:szCs w:val="24"/>
        </w:rPr>
        <w:t xml:space="preserve"> su praktiniais dalykais</w:t>
      </w:r>
      <w:r w:rsidR="002252F9" w:rsidRPr="000A7659">
        <w:rPr>
          <w:rFonts w:cs="Times New Roman"/>
          <w:szCs w:val="24"/>
        </w:rPr>
        <w:t xml:space="preserve">, tokiais kaip pelningumas, aiškus bendravimas, strateginis planavimas, savipagalbos technologijos ir apmokyti klientų aptarnavimo darbuotojai. Be to, </w:t>
      </w:r>
      <w:r w:rsidR="00724233" w:rsidRPr="000A7659">
        <w:rPr>
          <w:rFonts w:cs="Times New Roman"/>
          <w:szCs w:val="24"/>
        </w:rPr>
        <w:t>klientų aptarnavimo skyrius gali būti pelno centras labiau nei išlaidų centras, kadangi jis gali pritraukti, skatinti bei sulaikyti vartotojus</w:t>
      </w:r>
      <w:r w:rsidR="00AB1B6E" w:rsidRPr="000A7659">
        <w:rPr>
          <w:rFonts w:cs="Times New Roman"/>
          <w:szCs w:val="24"/>
        </w:rPr>
        <w:t xml:space="preserve"> (Brue</w:t>
      </w:r>
      <w:r w:rsidR="00004B2B" w:rsidRPr="000A7659">
        <w:rPr>
          <w:rFonts w:cs="Times New Roman"/>
          <w:szCs w:val="24"/>
        </w:rPr>
        <w:t>n</w:t>
      </w:r>
      <w:r w:rsidR="00AB1B6E" w:rsidRPr="000A7659">
        <w:rPr>
          <w:rFonts w:cs="Times New Roman"/>
          <w:szCs w:val="24"/>
        </w:rPr>
        <w:t>ing</w:t>
      </w:r>
      <w:r w:rsidR="00CF218A" w:rsidRPr="000A7659">
        <w:rPr>
          <w:rFonts w:cs="Times New Roman"/>
          <w:szCs w:val="24"/>
        </w:rPr>
        <w:t>,</w:t>
      </w:r>
      <w:r w:rsidR="00AB1B6E" w:rsidRPr="000A7659">
        <w:rPr>
          <w:rFonts w:cs="Times New Roman"/>
          <w:szCs w:val="24"/>
        </w:rPr>
        <w:t xml:space="preserve"> 2001)</w:t>
      </w:r>
      <w:r w:rsidR="00724233" w:rsidRPr="000A7659">
        <w:rPr>
          <w:rFonts w:cs="Times New Roman"/>
          <w:szCs w:val="24"/>
        </w:rPr>
        <w:t>.</w:t>
      </w:r>
    </w:p>
    <w:p w:rsidR="00724233" w:rsidRPr="000A7659" w:rsidRDefault="0029651F" w:rsidP="00540F9A">
      <w:pPr>
        <w:ind w:firstLine="567"/>
        <w:jc w:val="both"/>
        <w:rPr>
          <w:rFonts w:cs="Times New Roman"/>
          <w:szCs w:val="24"/>
        </w:rPr>
      </w:pPr>
      <w:r w:rsidRPr="000A7659">
        <w:rPr>
          <w:rFonts w:cs="Times New Roman"/>
          <w:szCs w:val="24"/>
        </w:rPr>
        <w:t xml:space="preserve">Verslo klišė „vartotojas visada teisus“ yra klaidinga. Koncentruojantis </w:t>
      </w:r>
      <w:r w:rsidR="00422621" w:rsidRPr="000A7659">
        <w:rPr>
          <w:rFonts w:cs="Times New Roman"/>
          <w:szCs w:val="24"/>
        </w:rPr>
        <w:t>į</w:t>
      </w:r>
      <w:r w:rsidRPr="000A7659">
        <w:rPr>
          <w:rFonts w:cs="Times New Roman"/>
          <w:szCs w:val="24"/>
        </w:rPr>
        <w:t xml:space="preserve"> per daug reikalaujanči</w:t>
      </w:r>
      <w:r w:rsidR="00422621" w:rsidRPr="000A7659">
        <w:rPr>
          <w:rFonts w:cs="Times New Roman"/>
          <w:szCs w:val="24"/>
        </w:rPr>
        <w:t>us</w:t>
      </w:r>
      <w:r w:rsidRPr="000A7659">
        <w:rPr>
          <w:rFonts w:cs="Times New Roman"/>
          <w:szCs w:val="24"/>
        </w:rPr>
        <w:t xml:space="preserve"> ar nepelning</w:t>
      </w:r>
      <w:r w:rsidR="00422621" w:rsidRPr="000A7659">
        <w:rPr>
          <w:rFonts w:cs="Times New Roman"/>
          <w:szCs w:val="24"/>
        </w:rPr>
        <w:t>us</w:t>
      </w:r>
      <w:r w:rsidRPr="000A7659">
        <w:rPr>
          <w:rFonts w:cs="Times New Roman"/>
          <w:szCs w:val="24"/>
        </w:rPr>
        <w:t xml:space="preserve"> klient</w:t>
      </w:r>
      <w:r w:rsidR="00422621" w:rsidRPr="000A7659">
        <w:rPr>
          <w:rFonts w:cs="Times New Roman"/>
          <w:szCs w:val="24"/>
        </w:rPr>
        <w:t>us</w:t>
      </w:r>
      <w:r w:rsidRPr="000A7659">
        <w:rPr>
          <w:rFonts w:cs="Times New Roman"/>
          <w:szCs w:val="24"/>
        </w:rPr>
        <w:t xml:space="preserve">, resursai </w:t>
      </w:r>
      <w:r w:rsidR="00422621" w:rsidRPr="000A7659">
        <w:rPr>
          <w:rFonts w:cs="Times New Roman"/>
          <w:szCs w:val="24"/>
        </w:rPr>
        <w:t xml:space="preserve">yra nukreipiami </w:t>
      </w:r>
      <w:r w:rsidRPr="000A7659">
        <w:rPr>
          <w:rFonts w:cs="Times New Roman"/>
          <w:szCs w:val="24"/>
        </w:rPr>
        <w:t>nuo</w:t>
      </w:r>
      <w:r w:rsidR="0066386D" w:rsidRPr="000A7659">
        <w:rPr>
          <w:rFonts w:cs="Times New Roman"/>
          <w:szCs w:val="24"/>
        </w:rPr>
        <w:t xml:space="preserve"> svarbesnių klientų. Kompanijos įveikia šitą problemą komunikuodamos su klientais aiškiai ir pilnai, taip pat įvertindamos investicijų grąžą kiekvienam klientui</w:t>
      </w:r>
      <w:r w:rsidR="001613E1" w:rsidRPr="000A7659">
        <w:rPr>
          <w:rFonts w:cs="Times New Roman"/>
          <w:szCs w:val="24"/>
        </w:rPr>
        <w:t xml:space="preserve"> (Adler</w:t>
      </w:r>
      <w:r w:rsidR="00CF218A" w:rsidRPr="000A7659">
        <w:rPr>
          <w:rFonts w:cs="Times New Roman"/>
          <w:szCs w:val="24"/>
        </w:rPr>
        <w:t>,</w:t>
      </w:r>
      <w:r w:rsidR="00004B2B" w:rsidRPr="000A7659">
        <w:rPr>
          <w:rFonts w:cs="Times New Roman"/>
          <w:szCs w:val="24"/>
        </w:rPr>
        <w:t xml:space="preserve"> 2001</w:t>
      </w:r>
      <w:r w:rsidR="001613E1" w:rsidRPr="000A7659">
        <w:rPr>
          <w:rFonts w:cs="Times New Roman"/>
          <w:szCs w:val="24"/>
        </w:rPr>
        <w:t>)</w:t>
      </w:r>
      <w:r w:rsidR="0066386D" w:rsidRPr="000A7659">
        <w:rPr>
          <w:rFonts w:cs="Times New Roman"/>
          <w:szCs w:val="24"/>
        </w:rPr>
        <w:t>.</w:t>
      </w:r>
      <w:r w:rsidR="00B97F12" w:rsidRPr="000A7659">
        <w:rPr>
          <w:rFonts w:cs="Times New Roman"/>
          <w:szCs w:val="24"/>
        </w:rPr>
        <w:t xml:space="preserve"> </w:t>
      </w:r>
    </w:p>
    <w:p w:rsidR="00FF77C4" w:rsidRPr="000A7659" w:rsidRDefault="00FF77C4" w:rsidP="00FF77C4">
      <w:pPr>
        <w:ind w:firstLine="567"/>
        <w:jc w:val="both"/>
        <w:rPr>
          <w:rFonts w:cs="Times New Roman"/>
          <w:szCs w:val="24"/>
        </w:rPr>
      </w:pPr>
      <w:r w:rsidRPr="000A7659">
        <w:rPr>
          <w:rFonts w:cs="Times New Roman"/>
          <w:szCs w:val="24"/>
        </w:rPr>
        <w:t>Pareto pri</w:t>
      </w:r>
      <w:r w:rsidR="00B31BE2" w:rsidRPr="000A7659">
        <w:rPr>
          <w:rFonts w:cs="Times New Roman"/>
          <w:szCs w:val="24"/>
        </w:rPr>
        <w:t xml:space="preserve">ncipas arba 80/20 taisyklė </w:t>
      </w:r>
      <w:r w:rsidRPr="000A7659">
        <w:rPr>
          <w:rFonts w:cs="Times New Roman"/>
          <w:szCs w:val="24"/>
        </w:rPr>
        <w:t>sako, jog 80 procentų visų verslo pardavimų yra sukuriama 20 procentų klientų, tačiau ir 80 procentų išlaidų yra padaroma 20 procentų klientų, greičiausiai ne tų, kurie sukuria didžiąją dalį pelno</w:t>
      </w:r>
      <w:r w:rsidR="00E16386" w:rsidRPr="000A7659">
        <w:rPr>
          <w:rFonts w:cs="Times New Roman"/>
          <w:szCs w:val="24"/>
        </w:rPr>
        <w:t xml:space="preserve"> (</w:t>
      </w:r>
      <w:r w:rsidR="00E16386" w:rsidRPr="000A7659">
        <w:rPr>
          <w:rStyle w:val="apple-style-span"/>
          <w:rFonts w:cs="Times New Roman"/>
          <w:szCs w:val="24"/>
        </w:rPr>
        <w:t>Christopher et al., 2002</w:t>
      </w:r>
      <w:r w:rsidR="00E16386" w:rsidRPr="000A7659">
        <w:rPr>
          <w:rFonts w:cs="Times New Roman"/>
          <w:szCs w:val="24"/>
        </w:rPr>
        <w:t>)</w:t>
      </w:r>
      <w:r w:rsidRPr="000A7659">
        <w:rPr>
          <w:rFonts w:cs="Times New Roman"/>
          <w:szCs w:val="24"/>
        </w:rPr>
        <w:t>.</w:t>
      </w:r>
    </w:p>
    <w:p w:rsidR="0066386D" w:rsidRPr="000A7659" w:rsidRDefault="002F7F70" w:rsidP="00422621">
      <w:pPr>
        <w:ind w:firstLine="567"/>
        <w:jc w:val="both"/>
        <w:rPr>
          <w:rFonts w:cs="Times New Roman"/>
          <w:szCs w:val="24"/>
        </w:rPr>
      </w:pPr>
      <w:r w:rsidRPr="000A7659">
        <w:rPr>
          <w:rFonts w:cs="Times New Roman"/>
          <w:szCs w:val="24"/>
        </w:rPr>
        <w:t>Informacinė</w:t>
      </w:r>
      <w:r w:rsidR="0066386D" w:rsidRPr="000A7659">
        <w:rPr>
          <w:rFonts w:cs="Times New Roman"/>
          <w:szCs w:val="24"/>
        </w:rPr>
        <w:t xml:space="preserve">s technologijos padeda </w:t>
      </w:r>
      <w:r w:rsidR="0015188D" w:rsidRPr="000A7659">
        <w:rPr>
          <w:rFonts w:cs="Times New Roman"/>
          <w:szCs w:val="24"/>
        </w:rPr>
        <w:t>įvertinti investicijų grąžą ir suteikia įmonėms klientų aptarnavimo privalumą. Technologijos</w:t>
      </w:r>
      <w:r w:rsidR="00336D36" w:rsidRPr="000A7659">
        <w:rPr>
          <w:rFonts w:cs="Times New Roman"/>
          <w:szCs w:val="24"/>
        </w:rPr>
        <w:t>, kaip interaktyvios balso atsakymo sistemos, kalbos atpažinimo, kompiuterio-telefono integracijos, žiniatinkli</w:t>
      </w:r>
      <w:r w:rsidR="005E17A1" w:rsidRPr="000A7659">
        <w:rPr>
          <w:rFonts w:cs="Times New Roman"/>
          <w:szCs w:val="24"/>
        </w:rPr>
        <w:t>s</w:t>
      </w:r>
      <w:r w:rsidR="00B31BE2" w:rsidRPr="000A7659">
        <w:rPr>
          <w:rFonts w:cs="Times New Roman"/>
          <w:szCs w:val="24"/>
        </w:rPr>
        <w:t>, internetiniai</w:t>
      </w:r>
      <w:r w:rsidR="00336D36" w:rsidRPr="000A7659">
        <w:rPr>
          <w:rFonts w:cs="Times New Roman"/>
          <w:szCs w:val="24"/>
        </w:rPr>
        <w:t xml:space="preserve"> </w:t>
      </w:r>
      <w:r w:rsidR="005E17A1" w:rsidRPr="000A7659">
        <w:rPr>
          <w:rFonts w:cs="Times New Roman"/>
          <w:szCs w:val="24"/>
        </w:rPr>
        <w:t>pokalbiai</w:t>
      </w:r>
      <w:r w:rsidR="00336D36" w:rsidRPr="000A7659">
        <w:rPr>
          <w:rFonts w:cs="Times New Roman"/>
          <w:szCs w:val="24"/>
        </w:rPr>
        <w:t xml:space="preserve"> ir elektr</w:t>
      </w:r>
      <w:r w:rsidR="005E17A1" w:rsidRPr="000A7659">
        <w:rPr>
          <w:rFonts w:cs="Times New Roman"/>
          <w:szCs w:val="24"/>
        </w:rPr>
        <w:t>oninis</w:t>
      </w:r>
      <w:r w:rsidR="00336D36" w:rsidRPr="000A7659">
        <w:rPr>
          <w:rFonts w:cs="Times New Roman"/>
          <w:szCs w:val="24"/>
        </w:rPr>
        <w:t xml:space="preserve"> paštas</w:t>
      </w:r>
      <w:r w:rsidR="005E17A1" w:rsidRPr="000A7659">
        <w:rPr>
          <w:rFonts w:cs="Times New Roman"/>
          <w:szCs w:val="24"/>
        </w:rPr>
        <w:t xml:space="preserve"> suteikia naujų kanalų klientų aptarnavimui. Technologijų planavimas, turėtų papildyti strateginį planavimą</w:t>
      </w:r>
      <w:r w:rsidR="00422621" w:rsidRPr="000A7659">
        <w:rPr>
          <w:rFonts w:cs="Times New Roman"/>
          <w:szCs w:val="24"/>
        </w:rPr>
        <w:t>,</w:t>
      </w:r>
      <w:r w:rsidR="005E17A1" w:rsidRPr="000A7659">
        <w:rPr>
          <w:rFonts w:cs="Times New Roman"/>
          <w:szCs w:val="24"/>
        </w:rPr>
        <w:t xml:space="preserve"> kadangi technologijos įtakoja klientų aptarnavimą, kainuoja pinigus ir turi apribojimų</w:t>
      </w:r>
      <w:r w:rsidR="00EA1F59" w:rsidRPr="000A7659">
        <w:rPr>
          <w:rFonts w:cs="Times New Roman"/>
          <w:szCs w:val="24"/>
        </w:rPr>
        <w:t xml:space="preserve"> (Karimi et al., 2001)</w:t>
      </w:r>
      <w:r w:rsidR="005E17A1" w:rsidRPr="000A7659">
        <w:rPr>
          <w:rFonts w:cs="Times New Roman"/>
          <w:szCs w:val="24"/>
        </w:rPr>
        <w:t>.</w:t>
      </w:r>
    </w:p>
    <w:p w:rsidR="00D73DE5" w:rsidRPr="000A7659" w:rsidRDefault="00D73DE5" w:rsidP="004D0857">
      <w:pPr>
        <w:ind w:firstLine="567"/>
        <w:jc w:val="both"/>
        <w:rPr>
          <w:rFonts w:cs="Times New Roman"/>
          <w:szCs w:val="24"/>
        </w:rPr>
      </w:pPr>
      <w:r w:rsidRPr="000A7659">
        <w:rPr>
          <w:rFonts w:cs="Times New Roman"/>
          <w:szCs w:val="24"/>
        </w:rPr>
        <w:t>Kompanijos internetinis puslapis ar elektroninio pašto adresas, nėra pakankamas efektyviam klientų aptarnavimui, kadangi ne visi klientai turi interneto prieigą arba pageidauja kalbėti tiesiogiai su asmeniu</w:t>
      </w:r>
      <w:r w:rsidR="00E16386" w:rsidRPr="000A7659">
        <w:rPr>
          <w:rFonts w:cs="Times New Roman"/>
          <w:szCs w:val="24"/>
        </w:rPr>
        <w:t xml:space="preserve"> (Bruening, 2001)</w:t>
      </w:r>
      <w:r w:rsidRPr="000A7659">
        <w:rPr>
          <w:rFonts w:cs="Times New Roman"/>
          <w:szCs w:val="24"/>
        </w:rPr>
        <w:t>. Dar daugiau, klientai tikisi patikimumo, jausmingumo ir jautrumo iš klientų aptarnavimo technologijų</w:t>
      </w:r>
      <w:r w:rsidR="00663B01" w:rsidRPr="000A7659">
        <w:rPr>
          <w:rFonts w:cs="Times New Roman"/>
          <w:szCs w:val="24"/>
        </w:rPr>
        <w:t xml:space="preserve"> </w:t>
      </w:r>
      <w:r w:rsidR="00CF218A" w:rsidRPr="000A7659">
        <w:rPr>
          <w:rFonts w:cs="Times New Roman"/>
          <w:szCs w:val="24"/>
        </w:rPr>
        <w:t xml:space="preserve">(Zeithaml, </w:t>
      </w:r>
      <w:r w:rsidR="00663B01" w:rsidRPr="000A7659">
        <w:rPr>
          <w:rFonts w:cs="Times New Roman"/>
          <w:szCs w:val="24"/>
        </w:rPr>
        <w:t>Bitner</w:t>
      </w:r>
      <w:r w:rsidR="00CF218A" w:rsidRPr="000A7659">
        <w:rPr>
          <w:rFonts w:cs="Times New Roman"/>
          <w:szCs w:val="24"/>
        </w:rPr>
        <w:t>,</w:t>
      </w:r>
      <w:r w:rsidR="00663B01" w:rsidRPr="000A7659">
        <w:rPr>
          <w:rFonts w:cs="Times New Roman"/>
          <w:szCs w:val="24"/>
        </w:rPr>
        <w:t xml:space="preserve"> 2000)</w:t>
      </w:r>
      <w:r w:rsidRPr="000A7659">
        <w:rPr>
          <w:rFonts w:cs="Times New Roman"/>
          <w:szCs w:val="24"/>
        </w:rPr>
        <w:t xml:space="preserve">. Elektroninis klientų aptarnavimas šiandien nepateisina šitų </w:t>
      </w:r>
      <w:r w:rsidR="0008376B" w:rsidRPr="000A7659">
        <w:rPr>
          <w:rFonts w:cs="Times New Roman"/>
          <w:szCs w:val="24"/>
        </w:rPr>
        <w:t>lūkesčių</w:t>
      </w:r>
      <w:r w:rsidR="00663B01" w:rsidRPr="000A7659">
        <w:rPr>
          <w:rFonts w:cs="Times New Roman"/>
          <w:szCs w:val="24"/>
        </w:rPr>
        <w:t>.</w:t>
      </w:r>
      <w:r w:rsidR="0008376B" w:rsidRPr="000A7659">
        <w:rPr>
          <w:rFonts w:cs="Times New Roman"/>
          <w:szCs w:val="24"/>
        </w:rPr>
        <w:t xml:space="preserve"> </w:t>
      </w:r>
      <w:r w:rsidR="00663B01" w:rsidRPr="000A7659">
        <w:rPr>
          <w:rFonts w:cs="Times New Roman"/>
          <w:szCs w:val="24"/>
        </w:rPr>
        <w:t>K</w:t>
      </w:r>
      <w:r w:rsidR="0008376B" w:rsidRPr="000A7659">
        <w:rPr>
          <w:rFonts w:cs="Times New Roman"/>
          <w:szCs w:val="24"/>
        </w:rPr>
        <w:t>lientų aptarnavimas elektroniniu paš</w:t>
      </w:r>
      <w:r w:rsidR="00663B01" w:rsidRPr="000A7659">
        <w:rPr>
          <w:rFonts w:cs="Times New Roman"/>
          <w:szCs w:val="24"/>
        </w:rPr>
        <w:t>tu gali būti labiausiai paplitusio</w:t>
      </w:r>
      <w:r w:rsidR="0008376B" w:rsidRPr="000A7659">
        <w:rPr>
          <w:rFonts w:cs="Times New Roman"/>
          <w:szCs w:val="24"/>
        </w:rPr>
        <w:t xml:space="preserve"> skurdaus elektroninio aptarnavimo pavyzdys</w:t>
      </w:r>
      <w:r w:rsidR="00663B01" w:rsidRPr="000A7659">
        <w:rPr>
          <w:rFonts w:cs="Times New Roman"/>
          <w:szCs w:val="24"/>
        </w:rPr>
        <w:t xml:space="preserve"> (Zeithaml, 2002)</w:t>
      </w:r>
      <w:r w:rsidR="0008376B" w:rsidRPr="000A7659">
        <w:rPr>
          <w:rFonts w:cs="Times New Roman"/>
          <w:szCs w:val="24"/>
        </w:rPr>
        <w:t>.</w:t>
      </w:r>
    </w:p>
    <w:p w:rsidR="00DC2CCC" w:rsidRPr="000A7659" w:rsidRDefault="00DC2CCC" w:rsidP="008F6037">
      <w:pPr>
        <w:ind w:firstLine="851"/>
        <w:jc w:val="both"/>
        <w:rPr>
          <w:rFonts w:cs="Times New Roman"/>
          <w:szCs w:val="24"/>
        </w:rPr>
      </w:pPr>
    </w:p>
    <w:p w:rsidR="00DC2CCC" w:rsidRPr="000A7659" w:rsidRDefault="00CC66A2" w:rsidP="00362819">
      <w:pPr>
        <w:pStyle w:val="Heading3"/>
        <w:numPr>
          <w:ilvl w:val="2"/>
          <w:numId w:val="18"/>
        </w:numPr>
        <w:rPr>
          <w:rFonts w:ascii="Times New Roman" w:hAnsi="Times New Roman" w:cs="Times New Roman"/>
          <w:color w:val="auto"/>
        </w:rPr>
      </w:pPr>
      <w:bookmarkStart w:id="23" w:name="_Toc242026673"/>
      <w:bookmarkStart w:id="24" w:name="_Toc247878595"/>
      <w:r w:rsidRPr="000A7659">
        <w:rPr>
          <w:rFonts w:ascii="Times New Roman" w:hAnsi="Times New Roman" w:cs="Times New Roman"/>
          <w:color w:val="auto"/>
        </w:rPr>
        <w:t>Klientų aptarnavimo kokybė</w:t>
      </w:r>
      <w:bookmarkEnd w:id="23"/>
      <w:bookmarkEnd w:id="24"/>
    </w:p>
    <w:p w:rsidR="00C5789F" w:rsidRPr="000A7659" w:rsidRDefault="00C5789F" w:rsidP="00CC3CFD">
      <w:pPr>
        <w:ind w:firstLine="567"/>
        <w:jc w:val="both"/>
        <w:rPr>
          <w:rFonts w:cs="Times New Roman"/>
          <w:szCs w:val="24"/>
        </w:rPr>
      </w:pPr>
    </w:p>
    <w:p w:rsidR="00DD3477" w:rsidRPr="000A7659" w:rsidRDefault="00DD3477" w:rsidP="00CC3CFD">
      <w:pPr>
        <w:ind w:firstLine="567"/>
        <w:jc w:val="both"/>
        <w:rPr>
          <w:rFonts w:cs="Times New Roman"/>
          <w:szCs w:val="24"/>
        </w:rPr>
      </w:pPr>
      <w:r w:rsidRPr="000A7659">
        <w:rPr>
          <w:rFonts w:cs="Times New Roman"/>
          <w:szCs w:val="24"/>
        </w:rPr>
        <w:t>Vien suprasti, jog klientų aptarnavimas yra svarbus dalykas organizacijai neužtenka. Reikia turėti priemonių jam išmatuoti, bei</w:t>
      </w:r>
      <w:r w:rsidR="001B4EBD" w:rsidRPr="000A7659">
        <w:rPr>
          <w:rFonts w:cs="Times New Roman"/>
          <w:szCs w:val="24"/>
        </w:rPr>
        <w:t>,</w:t>
      </w:r>
      <w:r w:rsidRPr="000A7659">
        <w:rPr>
          <w:rFonts w:cs="Times New Roman"/>
          <w:szCs w:val="24"/>
        </w:rPr>
        <w:t xml:space="preserve"> pastoviai matuojant</w:t>
      </w:r>
      <w:r w:rsidR="001B4EBD" w:rsidRPr="000A7659">
        <w:rPr>
          <w:rFonts w:cs="Times New Roman"/>
          <w:szCs w:val="24"/>
        </w:rPr>
        <w:t>,</w:t>
      </w:r>
      <w:r w:rsidRPr="000A7659">
        <w:rPr>
          <w:rFonts w:cs="Times New Roman"/>
          <w:szCs w:val="24"/>
        </w:rPr>
        <w:t xml:space="preserve"> stebėti kitimą. Matavimui įgalinti reikia nusistatyti</w:t>
      </w:r>
      <w:r w:rsidR="001B4EBD" w:rsidRPr="000A7659">
        <w:rPr>
          <w:rFonts w:cs="Times New Roman"/>
          <w:szCs w:val="24"/>
        </w:rPr>
        <w:t>,</w:t>
      </w:r>
      <w:r w:rsidRPr="000A7659">
        <w:rPr>
          <w:rFonts w:cs="Times New Roman"/>
          <w:szCs w:val="24"/>
        </w:rPr>
        <w:t xml:space="preserve"> kas tai yra aptarnavimo kokybė, bei kas ją lemia.</w:t>
      </w:r>
    </w:p>
    <w:p w:rsidR="00A61A8E" w:rsidRPr="000A7659" w:rsidRDefault="00A61A8E" w:rsidP="00CC3CFD">
      <w:pPr>
        <w:ind w:firstLine="567"/>
        <w:jc w:val="both"/>
        <w:rPr>
          <w:rFonts w:cs="Times New Roman"/>
          <w:szCs w:val="24"/>
        </w:rPr>
      </w:pPr>
      <w:r w:rsidRPr="000A7659">
        <w:rPr>
          <w:rFonts w:cs="Times New Roman"/>
          <w:szCs w:val="24"/>
        </w:rPr>
        <w:t xml:space="preserve">Kokybės supratimas </w:t>
      </w:r>
      <w:r w:rsidR="00CC3CFD" w:rsidRPr="000A7659">
        <w:rPr>
          <w:rFonts w:cs="Times New Roman"/>
          <w:szCs w:val="24"/>
        </w:rPr>
        <w:t xml:space="preserve">ilgainiui </w:t>
      </w:r>
      <w:r w:rsidRPr="000A7659">
        <w:rPr>
          <w:rFonts w:cs="Times New Roman"/>
          <w:szCs w:val="24"/>
        </w:rPr>
        <w:t>plėtojosi nuo produkto kokybės, per pro</w:t>
      </w:r>
      <w:r w:rsidR="00CC3CFD" w:rsidRPr="000A7659">
        <w:rPr>
          <w:rFonts w:cs="Times New Roman"/>
          <w:szCs w:val="24"/>
        </w:rPr>
        <w:t>ceso kokybę ir sistemų kokybę, iki</w:t>
      </w:r>
      <w:r w:rsidRPr="000A7659">
        <w:rPr>
          <w:rFonts w:cs="Times New Roman"/>
          <w:szCs w:val="24"/>
        </w:rPr>
        <w:t xml:space="preserve"> organizacin</w:t>
      </w:r>
      <w:r w:rsidR="00CC3CFD" w:rsidRPr="000A7659">
        <w:rPr>
          <w:rFonts w:cs="Times New Roman"/>
          <w:szCs w:val="24"/>
        </w:rPr>
        <w:t>ės</w:t>
      </w:r>
      <w:r w:rsidRPr="000A7659">
        <w:rPr>
          <w:rFonts w:cs="Times New Roman"/>
          <w:szCs w:val="24"/>
        </w:rPr>
        <w:t xml:space="preserve"> </w:t>
      </w:r>
      <w:r w:rsidR="00D35C1E" w:rsidRPr="000A7659">
        <w:rPr>
          <w:rFonts w:cs="Times New Roman"/>
          <w:szCs w:val="24"/>
        </w:rPr>
        <w:t>bei ryšių su aplinkiniais kokybės</w:t>
      </w:r>
      <w:r w:rsidRPr="000A7659">
        <w:rPr>
          <w:rFonts w:cs="Times New Roman"/>
          <w:szCs w:val="24"/>
        </w:rPr>
        <w:t>.</w:t>
      </w:r>
      <w:r w:rsidR="00A96546" w:rsidRPr="000A7659">
        <w:rPr>
          <w:rFonts w:cs="Times New Roman"/>
          <w:szCs w:val="24"/>
        </w:rPr>
        <w:t xml:space="preserve"> T</w:t>
      </w:r>
      <w:r w:rsidR="00C9767A" w:rsidRPr="000A7659">
        <w:rPr>
          <w:rFonts w:cs="Times New Roman"/>
          <w:szCs w:val="24"/>
        </w:rPr>
        <w:t xml:space="preserve">endencija nuo organizacinės kokybės </w:t>
      </w:r>
      <w:r w:rsidR="00C9767A" w:rsidRPr="000A7659">
        <w:rPr>
          <w:rFonts w:cs="Times New Roman"/>
          <w:szCs w:val="24"/>
        </w:rPr>
        <w:lastRenderedPageBreak/>
        <w:t>prie santykių</w:t>
      </w:r>
      <w:r w:rsidR="00A96546" w:rsidRPr="000A7659">
        <w:rPr>
          <w:rFonts w:cs="Times New Roman"/>
          <w:szCs w:val="24"/>
        </w:rPr>
        <w:t xml:space="preserve"> su klientais</w:t>
      </w:r>
      <w:r w:rsidR="00C9767A" w:rsidRPr="000A7659">
        <w:rPr>
          <w:rFonts w:cs="Times New Roman"/>
          <w:szCs w:val="24"/>
        </w:rPr>
        <w:t xml:space="preserve"> kokybės yra žingsnis nuo vidaus stebėjimo (</w:t>
      </w:r>
      <w:r w:rsidR="004552DB" w:rsidRPr="000A7659">
        <w:rPr>
          <w:rFonts w:cs="Times New Roman"/>
          <w:szCs w:val="24"/>
        </w:rPr>
        <w:t>vidaus vadybos sistemos</w:t>
      </w:r>
      <w:r w:rsidR="00A96546" w:rsidRPr="000A7659">
        <w:rPr>
          <w:rFonts w:cs="Times New Roman"/>
          <w:szCs w:val="24"/>
        </w:rPr>
        <w:t xml:space="preserve"> plėtojimas</w:t>
      </w:r>
      <w:r w:rsidR="00C9767A" w:rsidRPr="000A7659">
        <w:rPr>
          <w:rFonts w:cs="Times New Roman"/>
          <w:szCs w:val="24"/>
        </w:rPr>
        <w:t>)</w:t>
      </w:r>
      <w:r w:rsidR="00A96546" w:rsidRPr="000A7659">
        <w:rPr>
          <w:rFonts w:cs="Times New Roman"/>
          <w:szCs w:val="24"/>
        </w:rPr>
        <w:t xml:space="preserve"> prie suinteresuotų asmenų</w:t>
      </w:r>
      <w:r w:rsidR="004552DB" w:rsidRPr="000A7659">
        <w:rPr>
          <w:rFonts w:cs="Times New Roman"/>
          <w:szCs w:val="24"/>
        </w:rPr>
        <w:t xml:space="preserve"> organizacijos išorėje.</w:t>
      </w:r>
      <w:r w:rsidR="00160549" w:rsidRPr="000A7659">
        <w:rPr>
          <w:rFonts w:cs="Times New Roman"/>
          <w:szCs w:val="24"/>
        </w:rPr>
        <w:t xml:space="preserve"> Tuo pačiu metu yra tendencij</w:t>
      </w:r>
      <w:r w:rsidR="00A83629" w:rsidRPr="000A7659">
        <w:rPr>
          <w:rFonts w:cs="Times New Roman"/>
          <w:szCs w:val="24"/>
        </w:rPr>
        <w:t>a</w:t>
      </w:r>
      <w:r w:rsidR="00160549" w:rsidRPr="000A7659">
        <w:rPr>
          <w:rFonts w:cs="Times New Roman"/>
          <w:szCs w:val="24"/>
        </w:rPr>
        <w:t xml:space="preserve"> teikti daugiau dėmesio klientams dėl dviejų priežasčių. Pirmoji, paslaugos tapo svarbesnės išsivysčiusioje visuom</w:t>
      </w:r>
      <w:r w:rsidR="00E4142F" w:rsidRPr="000A7659">
        <w:rPr>
          <w:rFonts w:cs="Times New Roman"/>
          <w:szCs w:val="24"/>
        </w:rPr>
        <w:t>enėje ir klientų vaidmuo yra žinomesnis</w:t>
      </w:r>
      <w:r w:rsidR="00160549" w:rsidRPr="000A7659">
        <w:rPr>
          <w:rFonts w:cs="Times New Roman"/>
          <w:szCs w:val="24"/>
        </w:rPr>
        <w:t xml:space="preserve"> paslaugose.</w:t>
      </w:r>
      <w:r w:rsidR="00013651" w:rsidRPr="000A7659">
        <w:rPr>
          <w:rFonts w:cs="Times New Roman"/>
          <w:szCs w:val="24"/>
        </w:rPr>
        <w:t xml:space="preserve"> Antra, stiprūs santykiai su klientais tampa vienintelis būdas varžytis su konkurentais</w:t>
      </w:r>
      <w:r w:rsidR="00D35C1E" w:rsidRPr="000A7659">
        <w:rPr>
          <w:rFonts w:cs="Times New Roman"/>
          <w:szCs w:val="24"/>
        </w:rPr>
        <w:t xml:space="preserve"> (Dale, 2003)</w:t>
      </w:r>
      <w:r w:rsidR="00013651" w:rsidRPr="000A7659">
        <w:rPr>
          <w:rFonts w:cs="Times New Roman"/>
          <w:szCs w:val="24"/>
        </w:rPr>
        <w:t>.</w:t>
      </w:r>
    </w:p>
    <w:p w:rsidR="003F2FF3" w:rsidRPr="000A7659" w:rsidRDefault="00125AEA" w:rsidP="00D35C1E">
      <w:pPr>
        <w:ind w:firstLine="567"/>
        <w:jc w:val="both"/>
        <w:rPr>
          <w:rFonts w:cs="Times New Roman"/>
          <w:szCs w:val="24"/>
        </w:rPr>
      </w:pPr>
      <w:r w:rsidRPr="000A7659">
        <w:rPr>
          <w:rFonts w:cs="Times New Roman"/>
          <w:szCs w:val="24"/>
        </w:rPr>
        <w:t xml:space="preserve">Klientų aptarnavimo kokybė yra išreiškiama klientų pasitenkinimu. </w:t>
      </w:r>
      <w:r w:rsidR="003F2FF3" w:rsidRPr="000A7659">
        <w:rPr>
          <w:rFonts w:cs="Times New Roman"/>
          <w:szCs w:val="24"/>
        </w:rPr>
        <w:t>Orientacija į klientą visuomet buvo kokybės vadybos bazinis dalykas.</w:t>
      </w:r>
      <w:r w:rsidR="000F309B" w:rsidRPr="000A7659">
        <w:rPr>
          <w:rFonts w:cs="Times New Roman"/>
          <w:szCs w:val="24"/>
        </w:rPr>
        <w:t xml:space="preserve"> </w:t>
      </w:r>
      <w:r w:rsidR="000C0D0E" w:rsidRPr="000A7659">
        <w:rPr>
          <w:rFonts w:cs="Times New Roman"/>
          <w:szCs w:val="24"/>
        </w:rPr>
        <w:t>Padidintas dėmesys kokybės vadybai per pastaruosius du dešimtmečius, privertė teikti daugiau dėmesio klientų pasitenkinimui</w:t>
      </w:r>
      <w:r w:rsidR="009E3196" w:rsidRPr="000A7659">
        <w:rPr>
          <w:rFonts w:cs="Times New Roman"/>
          <w:szCs w:val="24"/>
        </w:rPr>
        <w:t xml:space="preserve"> užtikrinti</w:t>
      </w:r>
      <w:r w:rsidR="000C0D0E" w:rsidRPr="000A7659">
        <w:rPr>
          <w:rFonts w:cs="Times New Roman"/>
          <w:szCs w:val="24"/>
        </w:rPr>
        <w:t>.</w:t>
      </w:r>
      <w:r w:rsidR="00D35C1E" w:rsidRPr="000A7659">
        <w:rPr>
          <w:rFonts w:cs="Times New Roman"/>
          <w:szCs w:val="24"/>
        </w:rPr>
        <w:t xml:space="preserve"> </w:t>
      </w:r>
      <w:r w:rsidR="009E1A8F" w:rsidRPr="000A7659">
        <w:rPr>
          <w:rFonts w:cs="Times New Roman"/>
          <w:szCs w:val="24"/>
        </w:rPr>
        <w:t xml:space="preserve">Dale (2003) </w:t>
      </w:r>
      <w:r w:rsidR="00FC2C3B" w:rsidRPr="000A7659">
        <w:rPr>
          <w:rFonts w:cs="Times New Roman"/>
          <w:szCs w:val="24"/>
        </w:rPr>
        <w:t>pabrėž</w:t>
      </w:r>
      <w:r w:rsidR="00E4142F" w:rsidRPr="000A7659">
        <w:rPr>
          <w:rFonts w:cs="Times New Roman"/>
          <w:szCs w:val="24"/>
        </w:rPr>
        <w:t>ią klientų pasitenkinimo reikšmę</w:t>
      </w:r>
      <w:r w:rsidR="009E1A8F" w:rsidRPr="000A7659">
        <w:rPr>
          <w:rFonts w:cs="Times New Roman"/>
          <w:szCs w:val="24"/>
        </w:rPr>
        <w:t>. Autorius</w:t>
      </w:r>
      <w:r w:rsidR="00FC2C3B" w:rsidRPr="000A7659">
        <w:rPr>
          <w:rFonts w:cs="Times New Roman"/>
          <w:szCs w:val="24"/>
        </w:rPr>
        <w:t xml:space="preserve"> </w:t>
      </w:r>
      <w:r w:rsidR="009E1A8F" w:rsidRPr="000A7659">
        <w:rPr>
          <w:rFonts w:cs="Times New Roman"/>
          <w:szCs w:val="24"/>
        </w:rPr>
        <w:t>išskiria</w:t>
      </w:r>
      <w:r w:rsidR="00FC2C3B" w:rsidRPr="000A7659">
        <w:rPr>
          <w:rFonts w:cs="Times New Roman"/>
          <w:szCs w:val="24"/>
        </w:rPr>
        <w:t xml:space="preserve"> įvairi</w:t>
      </w:r>
      <w:r w:rsidR="009E1A8F" w:rsidRPr="000A7659">
        <w:rPr>
          <w:rFonts w:cs="Times New Roman"/>
          <w:szCs w:val="24"/>
        </w:rPr>
        <w:t>as</w:t>
      </w:r>
      <w:r w:rsidR="00FC2C3B" w:rsidRPr="000A7659">
        <w:rPr>
          <w:rFonts w:cs="Times New Roman"/>
          <w:szCs w:val="24"/>
        </w:rPr>
        <w:t xml:space="preserve"> priežas</w:t>
      </w:r>
      <w:r w:rsidR="009E1A8F" w:rsidRPr="000A7659">
        <w:rPr>
          <w:rFonts w:cs="Times New Roman"/>
          <w:szCs w:val="24"/>
        </w:rPr>
        <w:t>tis</w:t>
      </w:r>
      <w:r w:rsidR="00FC2C3B" w:rsidRPr="000A7659">
        <w:rPr>
          <w:rFonts w:cs="Times New Roman"/>
          <w:szCs w:val="24"/>
        </w:rPr>
        <w:t xml:space="preserve"> kodėl klientų pasitenkinimas toks svarbus. Tos priežastys:</w:t>
      </w:r>
    </w:p>
    <w:p w:rsidR="00FC2C3B" w:rsidRPr="000A7659" w:rsidRDefault="00376B09" w:rsidP="00362819">
      <w:pPr>
        <w:pStyle w:val="ListParagraph"/>
        <w:numPr>
          <w:ilvl w:val="0"/>
          <w:numId w:val="8"/>
        </w:numPr>
        <w:ind w:left="567" w:hanging="283"/>
        <w:jc w:val="both"/>
        <w:rPr>
          <w:rFonts w:cs="Times New Roman"/>
          <w:szCs w:val="24"/>
        </w:rPr>
      </w:pPr>
      <w:r w:rsidRPr="000A7659">
        <w:rPr>
          <w:rFonts w:cs="Times New Roman"/>
          <w:szCs w:val="24"/>
        </w:rPr>
        <w:t>Patenkintas klientas perka daugiau ir tampa lojalus.</w:t>
      </w:r>
    </w:p>
    <w:p w:rsidR="00376B09" w:rsidRPr="000A7659" w:rsidRDefault="00376B09" w:rsidP="00362819">
      <w:pPr>
        <w:pStyle w:val="ListParagraph"/>
        <w:numPr>
          <w:ilvl w:val="0"/>
          <w:numId w:val="8"/>
        </w:numPr>
        <w:ind w:left="567" w:hanging="283"/>
        <w:jc w:val="both"/>
        <w:rPr>
          <w:rFonts w:cs="Times New Roman"/>
          <w:szCs w:val="24"/>
        </w:rPr>
      </w:pPr>
      <w:r w:rsidRPr="000A7659">
        <w:rPr>
          <w:rFonts w:cs="Times New Roman"/>
          <w:szCs w:val="24"/>
        </w:rPr>
        <w:t>Patenkintas klientas perka papildomus produktus ir paslaugas.</w:t>
      </w:r>
    </w:p>
    <w:p w:rsidR="00376B09" w:rsidRPr="000A7659" w:rsidRDefault="00376B09" w:rsidP="00362819">
      <w:pPr>
        <w:pStyle w:val="ListParagraph"/>
        <w:numPr>
          <w:ilvl w:val="0"/>
          <w:numId w:val="8"/>
        </w:numPr>
        <w:ind w:left="567" w:hanging="283"/>
        <w:jc w:val="both"/>
        <w:rPr>
          <w:rFonts w:cs="Times New Roman"/>
          <w:szCs w:val="24"/>
        </w:rPr>
      </w:pPr>
      <w:r w:rsidRPr="000A7659">
        <w:rPr>
          <w:rFonts w:cs="Times New Roman"/>
          <w:szCs w:val="24"/>
        </w:rPr>
        <w:t>Patenkintas klientas skleidžia teigiamą nuomonę aplinkiniams apie organizaciją.</w:t>
      </w:r>
    </w:p>
    <w:p w:rsidR="00376B09" w:rsidRPr="000A7659" w:rsidRDefault="00376B09" w:rsidP="00362819">
      <w:pPr>
        <w:pStyle w:val="ListParagraph"/>
        <w:numPr>
          <w:ilvl w:val="0"/>
          <w:numId w:val="8"/>
        </w:numPr>
        <w:ind w:left="567" w:hanging="283"/>
        <w:jc w:val="both"/>
        <w:rPr>
          <w:rFonts w:cs="Times New Roman"/>
          <w:szCs w:val="24"/>
        </w:rPr>
      </w:pPr>
      <w:r w:rsidRPr="000A7659">
        <w:rPr>
          <w:rFonts w:cs="Times New Roman"/>
          <w:szCs w:val="24"/>
        </w:rPr>
        <w:t>Patenkintas klientas mažiau kreipia dėmesio į konkurentų pasiūlymus.</w:t>
      </w:r>
    </w:p>
    <w:p w:rsidR="00376B09" w:rsidRPr="000A7659" w:rsidRDefault="00376B09" w:rsidP="00362819">
      <w:pPr>
        <w:pStyle w:val="ListParagraph"/>
        <w:numPr>
          <w:ilvl w:val="0"/>
          <w:numId w:val="8"/>
        </w:numPr>
        <w:ind w:left="567" w:hanging="283"/>
        <w:jc w:val="both"/>
        <w:rPr>
          <w:rFonts w:cs="Times New Roman"/>
          <w:szCs w:val="24"/>
        </w:rPr>
      </w:pPr>
      <w:r w:rsidRPr="000A7659">
        <w:rPr>
          <w:rFonts w:cs="Times New Roman"/>
          <w:szCs w:val="24"/>
        </w:rPr>
        <w:t>Patenkintas klientas pateikia daugiau idėjų ir pasiūlymų.</w:t>
      </w:r>
    </w:p>
    <w:p w:rsidR="00376B09" w:rsidRPr="000A7659" w:rsidRDefault="00376B09" w:rsidP="00362819">
      <w:pPr>
        <w:pStyle w:val="ListParagraph"/>
        <w:numPr>
          <w:ilvl w:val="0"/>
          <w:numId w:val="8"/>
        </w:numPr>
        <w:ind w:left="567" w:hanging="283"/>
        <w:jc w:val="both"/>
        <w:rPr>
          <w:rFonts w:cs="Times New Roman"/>
          <w:szCs w:val="24"/>
        </w:rPr>
      </w:pPr>
      <w:r w:rsidRPr="000A7659">
        <w:rPr>
          <w:rFonts w:cs="Times New Roman"/>
          <w:szCs w:val="24"/>
        </w:rPr>
        <w:t>Patenkintas klientas kainuoja mažiau, nes klientas jau turi ryšį su kompanija</w:t>
      </w:r>
      <w:r w:rsidR="009E3196" w:rsidRPr="000A7659">
        <w:rPr>
          <w:rFonts w:cs="Times New Roman"/>
          <w:szCs w:val="24"/>
        </w:rPr>
        <w:t>,</w:t>
      </w:r>
      <w:r w:rsidRPr="000A7659">
        <w:rPr>
          <w:rFonts w:cs="Times New Roman"/>
          <w:szCs w:val="24"/>
        </w:rPr>
        <w:t xml:space="preserve"> ir kai kurie procesai </w:t>
      </w:r>
      <w:r w:rsidR="009E3196" w:rsidRPr="000A7659">
        <w:rPr>
          <w:rFonts w:cs="Times New Roman"/>
          <w:szCs w:val="24"/>
        </w:rPr>
        <w:t xml:space="preserve">bendraujant </w:t>
      </w:r>
      <w:r w:rsidRPr="000A7659">
        <w:rPr>
          <w:rFonts w:cs="Times New Roman"/>
          <w:szCs w:val="24"/>
        </w:rPr>
        <w:t>jau gali būti standartizuoti.</w:t>
      </w:r>
    </w:p>
    <w:p w:rsidR="00D560B0" w:rsidRPr="000A7659" w:rsidRDefault="00D560B0" w:rsidP="009E3196">
      <w:pPr>
        <w:ind w:firstLine="567"/>
        <w:jc w:val="both"/>
        <w:rPr>
          <w:rFonts w:cs="Times New Roman"/>
          <w:szCs w:val="24"/>
        </w:rPr>
      </w:pPr>
      <w:r w:rsidRPr="000A7659">
        <w:rPr>
          <w:rFonts w:cs="Times New Roman"/>
          <w:szCs w:val="24"/>
        </w:rPr>
        <w:t>Šiomis dienomis tapo labai svarbi orientacija į klientą.</w:t>
      </w:r>
      <w:r w:rsidR="00EF3301" w:rsidRPr="000A7659">
        <w:rPr>
          <w:rFonts w:cs="Times New Roman"/>
          <w:szCs w:val="24"/>
        </w:rPr>
        <w:t xml:space="preserve"> Norint išlaikyti atitinkamą klientų aptarnavimo lygį, būtina matuoti klientų gaunamą pasitenkinimą.</w:t>
      </w:r>
      <w:r w:rsidRPr="000A7659">
        <w:rPr>
          <w:rFonts w:cs="Times New Roman"/>
          <w:szCs w:val="24"/>
        </w:rPr>
        <w:t xml:space="preserve"> </w:t>
      </w:r>
      <w:r w:rsidR="00EF3301" w:rsidRPr="000A7659">
        <w:rPr>
          <w:rFonts w:cs="Times New Roman"/>
          <w:szCs w:val="24"/>
        </w:rPr>
        <w:t>Dažnai naudojamas k</w:t>
      </w:r>
      <w:r w:rsidRPr="000A7659">
        <w:rPr>
          <w:rFonts w:cs="Times New Roman"/>
          <w:szCs w:val="24"/>
        </w:rPr>
        <w:t>lientų pasi</w:t>
      </w:r>
      <w:r w:rsidR="00EF3301" w:rsidRPr="000A7659">
        <w:rPr>
          <w:rFonts w:cs="Times New Roman"/>
          <w:szCs w:val="24"/>
        </w:rPr>
        <w:t>tenkinimo matavimas apklausomis</w:t>
      </w:r>
      <w:r w:rsidRPr="000A7659">
        <w:rPr>
          <w:rFonts w:cs="Times New Roman"/>
          <w:szCs w:val="24"/>
        </w:rPr>
        <w:t>,</w:t>
      </w:r>
      <w:r w:rsidR="00C71CD1" w:rsidRPr="000A7659">
        <w:rPr>
          <w:rFonts w:cs="Times New Roman"/>
          <w:szCs w:val="24"/>
        </w:rPr>
        <w:t xml:space="preserve"> t</w:t>
      </w:r>
      <w:r w:rsidRPr="000A7659">
        <w:rPr>
          <w:rFonts w:cs="Times New Roman"/>
          <w:szCs w:val="24"/>
        </w:rPr>
        <w:t>ačiau yra ir radikaliai skirtingų būdų</w:t>
      </w:r>
      <w:r w:rsidR="00361F8B" w:rsidRPr="000A7659">
        <w:rPr>
          <w:rFonts w:cs="Times New Roman"/>
          <w:szCs w:val="24"/>
        </w:rPr>
        <w:t xml:space="preserve"> aptarnavimo kokybei matuoti. Organizacijos gali pasi</w:t>
      </w:r>
      <w:r w:rsidR="00C71CD1" w:rsidRPr="000A7659">
        <w:rPr>
          <w:rFonts w:cs="Times New Roman"/>
          <w:szCs w:val="24"/>
        </w:rPr>
        <w:t>naudoti</w:t>
      </w:r>
      <w:r w:rsidR="00361F8B" w:rsidRPr="000A7659">
        <w:rPr>
          <w:rFonts w:cs="Times New Roman"/>
          <w:szCs w:val="24"/>
        </w:rPr>
        <w:t xml:space="preserve"> slaptojo pirkėjo metodu, kuriame gerai apmokyti asmenys besielgiantys kaip eiliniai klientai, tačiau stebintys kiekvieną gaunamo aptarnavimo žingsnį. A</w:t>
      </w:r>
      <w:r w:rsidR="00361F8B" w:rsidRPr="000A7659">
        <w:rPr>
          <w:rStyle w:val="apple-style-span"/>
          <w:rFonts w:cs="Times New Roman"/>
          <w:color w:val="000000"/>
          <w:szCs w:val="24"/>
        </w:rPr>
        <w:t xml:space="preserve">nketos apžvalgos tipas susitelkia daugiausia ties vidutinėmis vertėmis apibrėžiant kliento pasitenkinimą. Ilgainiui vidutinės vertės dažnai </w:t>
      </w:r>
      <w:r w:rsidR="004544BF" w:rsidRPr="000A7659">
        <w:rPr>
          <w:rStyle w:val="apple-style-span"/>
          <w:rFonts w:cs="Times New Roman"/>
          <w:color w:val="000000"/>
          <w:szCs w:val="24"/>
        </w:rPr>
        <w:t>būna</w:t>
      </w:r>
      <w:r w:rsidR="00361F8B" w:rsidRPr="000A7659">
        <w:rPr>
          <w:rStyle w:val="apple-style-span"/>
          <w:rFonts w:cs="Times New Roman"/>
          <w:color w:val="000000"/>
          <w:szCs w:val="24"/>
        </w:rPr>
        <w:t xml:space="preserve"> minimalios ir neatspindi kaip</w:t>
      </w:r>
      <w:r w:rsidR="0082666B" w:rsidRPr="000A7659">
        <w:rPr>
          <w:rStyle w:val="apple-style-span"/>
          <w:rFonts w:cs="Times New Roman"/>
          <w:color w:val="000000"/>
          <w:szCs w:val="24"/>
        </w:rPr>
        <w:t xml:space="preserve"> organizacija sugeba susitvarkyti</w:t>
      </w:r>
      <w:r w:rsidR="00361F8B" w:rsidRPr="000A7659">
        <w:rPr>
          <w:rStyle w:val="apple-style-span"/>
          <w:rFonts w:cs="Times New Roman"/>
          <w:color w:val="000000"/>
          <w:szCs w:val="24"/>
        </w:rPr>
        <w:t xml:space="preserve">. Todėl, atrodo labai naudinga sujungti kitus </w:t>
      </w:r>
      <w:r w:rsidR="0082666B" w:rsidRPr="000A7659">
        <w:rPr>
          <w:rStyle w:val="apple-style-span"/>
          <w:rFonts w:cs="Times New Roman"/>
          <w:color w:val="000000"/>
          <w:szCs w:val="24"/>
        </w:rPr>
        <w:t>metodus</w:t>
      </w:r>
      <w:r w:rsidR="00224D43" w:rsidRPr="000A7659">
        <w:rPr>
          <w:rStyle w:val="apple-style-span"/>
          <w:rFonts w:cs="Times New Roman"/>
          <w:color w:val="000000"/>
          <w:szCs w:val="24"/>
        </w:rPr>
        <w:t xml:space="preserve"> su</w:t>
      </w:r>
      <w:r w:rsidR="0012503D" w:rsidRPr="000A7659">
        <w:rPr>
          <w:rStyle w:val="apple-style-span"/>
          <w:rFonts w:cs="Times New Roman"/>
          <w:color w:val="000000"/>
          <w:szCs w:val="24"/>
        </w:rPr>
        <w:t xml:space="preserve"> </w:t>
      </w:r>
      <w:r w:rsidR="00361F8B" w:rsidRPr="000A7659">
        <w:rPr>
          <w:rStyle w:val="apple-style-span"/>
          <w:rFonts w:cs="Times New Roman"/>
          <w:color w:val="000000"/>
          <w:szCs w:val="24"/>
        </w:rPr>
        <w:t xml:space="preserve">apžvalga, pavyzdžiui kraštutinumų </w:t>
      </w:r>
      <w:r w:rsidR="0082666B" w:rsidRPr="000A7659">
        <w:rPr>
          <w:rStyle w:val="apple-style-span"/>
          <w:rFonts w:cs="Times New Roman"/>
          <w:color w:val="000000"/>
          <w:szCs w:val="24"/>
        </w:rPr>
        <w:t>matavimas</w:t>
      </w:r>
      <w:r w:rsidR="00361F8B" w:rsidRPr="000A7659">
        <w:rPr>
          <w:rStyle w:val="apple-style-span"/>
          <w:rFonts w:cs="Times New Roman"/>
          <w:color w:val="000000"/>
          <w:szCs w:val="24"/>
        </w:rPr>
        <w:t xml:space="preserve"> (gera ir bloga paslaugos kokybė) per k</w:t>
      </w:r>
      <w:r w:rsidR="0082666B" w:rsidRPr="000A7659">
        <w:rPr>
          <w:rStyle w:val="apple-style-span"/>
          <w:rFonts w:cs="Times New Roman"/>
          <w:color w:val="000000"/>
          <w:szCs w:val="24"/>
        </w:rPr>
        <w:t xml:space="preserve">ritinių situacijų </w:t>
      </w:r>
      <w:r w:rsidR="00361F8B" w:rsidRPr="000A7659">
        <w:rPr>
          <w:rStyle w:val="apple-style-span"/>
          <w:rFonts w:cs="Times New Roman"/>
          <w:color w:val="000000"/>
          <w:szCs w:val="24"/>
        </w:rPr>
        <w:t>analiz</w:t>
      </w:r>
      <w:r w:rsidR="0082666B" w:rsidRPr="000A7659">
        <w:rPr>
          <w:rStyle w:val="apple-style-span"/>
          <w:rFonts w:cs="Times New Roman"/>
          <w:color w:val="000000"/>
          <w:szCs w:val="24"/>
        </w:rPr>
        <w:t>ę</w:t>
      </w:r>
      <w:r w:rsidR="00361F8B" w:rsidRPr="000A7659">
        <w:rPr>
          <w:rStyle w:val="apple-style-span"/>
          <w:rFonts w:cs="Times New Roman"/>
          <w:color w:val="000000"/>
          <w:szCs w:val="24"/>
        </w:rPr>
        <w:t xml:space="preserve"> ar per </w:t>
      </w:r>
      <w:r w:rsidR="0082666B" w:rsidRPr="000A7659">
        <w:rPr>
          <w:rStyle w:val="apple-style-span"/>
          <w:rFonts w:cs="Times New Roman"/>
          <w:color w:val="000000"/>
          <w:szCs w:val="24"/>
        </w:rPr>
        <w:t>slaptojo pirkėjo metodą</w:t>
      </w:r>
      <w:r w:rsidR="00315CFC" w:rsidRPr="000A7659">
        <w:rPr>
          <w:rStyle w:val="apple-style-span"/>
          <w:rFonts w:cs="Times New Roman"/>
          <w:color w:val="000000"/>
          <w:szCs w:val="24"/>
        </w:rPr>
        <w:t xml:space="preserve"> </w:t>
      </w:r>
      <w:r w:rsidR="003F3338" w:rsidRPr="000A7659">
        <w:rPr>
          <w:rFonts w:cs="Times New Roman"/>
          <w:szCs w:val="24"/>
        </w:rPr>
        <w:t>(Wilson, 1998</w:t>
      </w:r>
      <w:r w:rsidR="00315CFC" w:rsidRPr="000A7659">
        <w:rPr>
          <w:rFonts w:cs="Times New Roman"/>
          <w:szCs w:val="24"/>
        </w:rPr>
        <w:t>)</w:t>
      </w:r>
      <w:r w:rsidR="00361F8B" w:rsidRPr="000A7659">
        <w:rPr>
          <w:rFonts w:cs="Times New Roman"/>
          <w:szCs w:val="24"/>
        </w:rPr>
        <w:t>.</w:t>
      </w:r>
    </w:p>
    <w:p w:rsidR="00FE20BA" w:rsidRPr="000A7659" w:rsidRDefault="00586C58" w:rsidP="009E3196">
      <w:pPr>
        <w:ind w:firstLine="567"/>
        <w:jc w:val="both"/>
        <w:rPr>
          <w:rFonts w:cs="Times New Roman"/>
          <w:szCs w:val="24"/>
        </w:rPr>
      </w:pPr>
      <w:r w:rsidRPr="000A7659">
        <w:rPr>
          <w:rFonts w:cs="Times New Roman"/>
          <w:szCs w:val="24"/>
        </w:rPr>
        <w:t>Grönroos</w:t>
      </w:r>
      <w:r w:rsidR="00FE20BA" w:rsidRPr="000A7659">
        <w:rPr>
          <w:rFonts w:cs="Times New Roman"/>
          <w:szCs w:val="24"/>
        </w:rPr>
        <w:t xml:space="preserve"> (198</w:t>
      </w:r>
      <w:r w:rsidRPr="000A7659">
        <w:rPr>
          <w:rFonts w:cs="Times New Roman"/>
          <w:szCs w:val="24"/>
        </w:rPr>
        <w:t xml:space="preserve">4) siūlė tris </w:t>
      </w:r>
      <w:r w:rsidR="00181D81" w:rsidRPr="000A7659">
        <w:rPr>
          <w:rFonts w:cs="Times New Roman"/>
          <w:szCs w:val="24"/>
        </w:rPr>
        <w:t>paslaugos</w:t>
      </w:r>
      <w:r w:rsidRPr="000A7659">
        <w:rPr>
          <w:rFonts w:cs="Times New Roman"/>
          <w:szCs w:val="24"/>
        </w:rPr>
        <w:t xml:space="preserve"> kokybės dimensijas:</w:t>
      </w:r>
    </w:p>
    <w:p w:rsidR="00586C58" w:rsidRPr="000A7659" w:rsidRDefault="00586C58" w:rsidP="00362819">
      <w:pPr>
        <w:pStyle w:val="ListParagraph"/>
        <w:numPr>
          <w:ilvl w:val="0"/>
          <w:numId w:val="19"/>
        </w:numPr>
        <w:ind w:left="567" w:hanging="283"/>
        <w:jc w:val="both"/>
        <w:rPr>
          <w:rFonts w:cs="Times New Roman"/>
          <w:szCs w:val="24"/>
        </w:rPr>
      </w:pPr>
      <w:r w:rsidRPr="000A7659">
        <w:rPr>
          <w:rFonts w:cs="Times New Roman"/>
          <w:szCs w:val="24"/>
        </w:rPr>
        <w:t xml:space="preserve">Techninė kokybė – tai yra, ką gauna aptarnaujamas klientas. </w:t>
      </w:r>
      <w:r w:rsidR="00CC432A" w:rsidRPr="000A7659">
        <w:rPr>
          <w:rFonts w:cs="Times New Roman"/>
          <w:szCs w:val="24"/>
        </w:rPr>
        <w:t>Tai dažnai</w:t>
      </w:r>
      <w:r w:rsidR="00403C94" w:rsidRPr="000A7659">
        <w:rPr>
          <w:rFonts w:cs="Times New Roman"/>
          <w:szCs w:val="24"/>
        </w:rPr>
        <w:t xml:space="preserve"> gali būti matuojama paties vartotojo</w:t>
      </w:r>
      <w:r w:rsidR="00CC432A" w:rsidRPr="000A7659">
        <w:rPr>
          <w:rFonts w:cs="Times New Roman"/>
          <w:szCs w:val="24"/>
        </w:rPr>
        <w:t>.</w:t>
      </w:r>
    </w:p>
    <w:p w:rsidR="00586C58" w:rsidRPr="000A7659" w:rsidRDefault="00586C58" w:rsidP="00362819">
      <w:pPr>
        <w:pStyle w:val="ListParagraph"/>
        <w:numPr>
          <w:ilvl w:val="0"/>
          <w:numId w:val="19"/>
        </w:numPr>
        <w:ind w:left="567" w:hanging="283"/>
        <w:jc w:val="both"/>
        <w:rPr>
          <w:rFonts w:cs="Times New Roman"/>
          <w:szCs w:val="24"/>
        </w:rPr>
      </w:pPr>
      <w:r w:rsidRPr="000A7659">
        <w:rPr>
          <w:rFonts w:cs="Times New Roman"/>
          <w:szCs w:val="24"/>
        </w:rPr>
        <w:t xml:space="preserve">Funkcinė kokybė </w:t>
      </w:r>
      <w:r w:rsidR="00CC432A" w:rsidRPr="000A7659">
        <w:rPr>
          <w:rFonts w:cs="Times New Roman"/>
          <w:szCs w:val="24"/>
        </w:rPr>
        <w:t>–</w:t>
      </w:r>
      <w:r w:rsidRPr="000A7659">
        <w:rPr>
          <w:rFonts w:cs="Times New Roman"/>
          <w:szCs w:val="24"/>
        </w:rPr>
        <w:t xml:space="preserve"> </w:t>
      </w:r>
      <w:r w:rsidR="00CC432A" w:rsidRPr="000A7659">
        <w:rPr>
          <w:rFonts w:cs="Times New Roman"/>
          <w:szCs w:val="24"/>
        </w:rPr>
        <w:t xml:space="preserve">tai kaip </w:t>
      </w:r>
      <w:r w:rsidR="00403C94" w:rsidRPr="000A7659">
        <w:rPr>
          <w:rFonts w:cs="Times New Roman"/>
          <w:szCs w:val="24"/>
        </w:rPr>
        <w:t>aptarnavimas</w:t>
      </w:r>
      <w:r w:rsidR="00CC432A" w:rsidRPr="000A7659">
        <w:rPr>
          <w:rFonts w:cs="Times New Roman"/>
          <w:szCs w:val="24"/>
        </w:rPr>
        <w:t xml:space="preserve"> yra atliekamas. Tai yra psichologinis bendravimas tarp pardavėjo ir pirkėjo</w:t>
      </w:r>
      <w:r w:rsidR="004C644E" w:rsidRPr="000A7659">
        <w:rPr>
          <w:rFonts w:cs="Times New Roman"/>
          <w:szCs w:val="24"/>
        </w:rPr>
        <w:t xml:space="preserve">, suprantamas labai subjektyviai. Įtraukiami tokie elementai: darbuotojo požiūris ir elgesys, darbuotojo ir kliento tarpusavio ryšiai, </w:t>
      </w:r>
      <w:r w:rsidR="005139FE" w:rsidRPr="000A7659">
        <w:rPr>
          <w:rFonts w:cs="Times New Roman"/>
          <w:szCs w:val="24"/>
        </w:rPr>
        <w:t>darbuotojų santykiai, personalo išvaizda ir asmeniškumai, personalo nusiteikimas aptarnavimui, apta</w:t>
      </w:r>
      <w:r w:rsidR="006623C1" w:rsidRPr="000A7659">
        <w:rPr>
          <w:rFonts w:cs="Times New Roman"/>
          <w:szCs w:val="24"/>
        </w:rPr>
        <w:t>rnavimo pasiekiamumas klientui bei personalo prieinamumas.</w:t>
      </w:r>
    </w:p>
    <w:p w:rsidR="00586C58" w:rsidRPr="000A7659" w:rsidRDefault="00586C58" w:rsidP="00362819">
      <w:pPr>
        <w:pStyle w:val="ListParagraph"/>
        <w:numPr>
          <w:ilvl w:val="0"/>
          <w:numId w:val="19"/>
        </w:numPr>
        <w:ind w:left="567" w:hanging="283"/>
        <w:jc w:val="both"/>
        <w:rPr>
          <w:rFonts w:cs="Times New Roman"/>
          <w:szCs w:val="24"/>
        </w:rPr>
      </w:pPr>
      <w:r w:rsidRPr="000A7659">
        <w:rPr>
          <w:rFonts w:cs="Times New Roman"/>
          <w:szCs w:val="24"/>
        </w:rPr>
        <w:lastRenderedPageBreak/>
        <w:t xml:space="preserve">Organizacijos įvaizdis </w:t>
      </w:r>
      <w:r w:rsidR="00181D81" w:rsidRPr="000A7659">
        <w:rPr>
          <w:rFonts w:cs="Times New Roman"/>
          <w:szCs w:val="24"/>
        </w:rPr>
        <w:t>–</w:t>
      </w:r>
      <w:r w:rsidRPr="000A7659">
        <w:rPr>
          <w:rFonts w:cs="Times New Roman"/>
          <w:szCs w:val="24"/>
        </w:rPr>
        <w:t xml:space="preserve"> </w:t>
      </w:r>
      <w:r w:rsidR="00181D81" w:rsidRPr="000A7659">
        <w:rPr>
          <w:rFonts w:cs="Times New Roman"/>
          <w:szCs w:val="24"/>
        </w:rPr>
        <w:t xml:space="preserve">tai yra kaip klientas supranta organizaciją. Supratimas yra formuojamas iš techninės bei funkcinės kokybės, kurios labai įtakoją </w:t>
      </w:r>
      <w:r w:rsidR="004918F8" w:rsidRPr="000A7659">
        <w:rPr>
          <w:rFonts w:cs="Times New Roman"/>
          <w:szCs w:val="24"/>
        </w:rPr>
        <w:t>paslaugos</w:t>
      </w:r>
      <w:r w:rsidR="00181D81" w:rsidRPr="000A7659">
        <w:rPr>
          <w:rFonts w:cs="Times New Roman"/>
          <w:szCs w:val="24"/>
        </w:rPr>
        <w:t xml:space="preserve"> suvokimą.</w:t>
      </w:r>
    </w:p>
    <w:p w:rsidR="000E132F" w:rsidRPr="000A7659" w:rsidRDefault="00E36241" w:rsidP="0012503D">
      <w:pPr>
        <w:autoSpaceDE w:val="0"/>
        <w:autoSpaceDN w:val="0"/>
        <w:adjustRightInd w:val="0"/>
        <w:ind w:firstLine="567"/>
        <w:rPr>
          <w:rFonts w:cs="Times New Roman"/>
          <w:szCs w:val="24"/>
        </w:rPr>
      </w:pPr>
      <w:r w:rsidRPr="000A7659">
        <w:rPr>
          <w:rFonts w:cs="Times New Roman"/>
          <w:szCs w:val="24"/>
        </w:rPr>
        <w:t xml:space="preserve">Kokybiškas aptarnavimas gali būti laikomas </w:t>
      </w:r>
      <w:r w:rsidR="008869C5" w:rsidRPr="000A7659">
        <w:rPr>
          <w:rFonts w:cs="Times New Roman"/>
          <w:szCs w:val="24"/>
        </w:rPr>
        <w:t>„gerai jaučiuos</w:t>
      </w:r>
      <w:r w:rsidR="000372D3" w:rsidRPr="000A7659">
        <w:rPr>
          <w:rFonts w:cs="Times New Roman"/>
          <w:szCs w:val="24"/>
        </w:rPr>
        <w:t>i</w:t>
      </w:r>
      <w:r w:rsidR="008869C5" w:rsidRPr="000A7659">
        <w:rPr>
          <w:rFonts w:cs="Times New Roman"/>
          <w:szCs w:val="24"/>
        </w:rPr>
        <w:t>“ faktorius, kuris yra suvokiamas kliento kai jis yra aptarnaujamas.</w:t>
      </w:r>
      <w:r w:rsidR="00256084" w:rsidRPr="000A7659">
        <w:rPr>
          <w:rFonts w:cs="Times New Roman"/>
          <w:szCs w:val="24"/>
        </w:rPr>
        <w:t xml:space="preserve"> Aukštos kokybės klientų aptarnavimu įmonė gali parodyti, kad jai tikrai </w:t>
      </w:r>
      <w:r w:rsidR="00EF3301" w:rsidRPr="000A7659">
        <w:rPr>
          <w:rFonts w:cs="Times New Roman"/>
          <w:szCs w:val="24"/>
        </w:rPr>
        <w:t xml:space="preserve">yra </w:t>
      </w:r>
      <w:r w:rsidR="00256084" w:rsidRPr="000A7659">
        <w:rPr>
          <w:rFonts w:cs="Times New Roman"/>
          <w:szCs w:val="24"/>
        </w:rPr>
        <w:t xml:space="preserve">svarbūs klientai. </w:t>
      </w:r>
      <w:r w:rsidR="000E132F" w:rsidRPr="000A7659">
        <w:rPr>
          <w:rFonts w:cs="Times New Roman"/>
          <w:szCs w:val="24"/>
        </w:rPr>
        <w:t xml:space="preserve">Parasuraman </w:t>
      </w:r>
      <w:r w:rsidR="009F65BD" w:rsidRPr="000A7659">
        <w:rPr>
          <w:rFonts w:cs="Times New Roman"/>
          <w:szCs w:val="24"/>
        </w:rPr>
        <w:t>et al.</w:t>
      </w:r>
      <w:r w:rsidR="000E132F" w:rsidRPr="000A7659">
        <w:rPr>
          <w:rFonts w:cs="Times New Roman"/>
          <w:szCs w:val="24"/>
        </w:rPr>
        <w:t xml:space="preserve"> (1988) </w:t>
      </w:r>
      <w:r w:rsidR="00722CF6" w:rsidRPr="000A7659">
        <w:rPr>
          <w:rFonts w:cs="Times New Roman"/>
          <w:szCs w:val="24"/>
        </w:rPr>
        <w:t>sukūrė modelį pavadinimu SERVQUAL</w:t>
      </w:r>
      <w:r w:rsidR="000E132F" w:rsidRPr="000A7659">
        <w:rPr>
          <w:rFonts w:cs="Times New Roman"/>
          <w:szCs w:val="24"/>
        </w:rPr>
        <w:t>,</w:t>
      </w:r>
      <w:r w:rsidR="00722CF6" w:rsidRPr="000A7659">
        <w:rPr>
          <w:rFonts w:cs="Times New Roman"/>
          <w:szCs w:val="24"/>
        </w:rPr>
        <w:t xml:space="preserve"> kuriame teigiama,</w:t>
      </w:r>
      <w:r w:rsidR="000E132F" w:rsidRPr="000A7659">
        <w:rPr>
          <w:rFonts w:cs="Times New Roman"/>
          <w:szCs w:val="24"/>
        </w:rPr>
        <w:t xml:space="preserve"> jog klientai vertina aptarnavimo kokybę pagal tokius kriterijus: </w:t>
      </w:r>
    </w:p>
    <w:p w:rsidR="000E132F" w:rsidRPr="000A7659" w:rsidRDefault="000E132F" w:rsidP="00362819">
      <w:pPr>
        <w:pStyle w:val="ListParagraph"/>
        <w:numPr>
          <w:ilvl w:val="0"/>
          <w:numId w:val="12"/>
        </w:numPr>
        <w:autoSpaceDE w:val="0"/>
        <w:autoSpaceDN w:val="0"/>
        <w:adjustRightInd w:val="0"/>
        <w:ind w:left="567" w:hanging="283"/>
        <w:rPr>
          <w:rFonts w:cs="Times New Roman"/>
          <w:szCs w:val="24"/>
        </w:rPr>
      </w:pPr>
      <w:r w:rsidRPr="000A7659">
        <w:rPr>
          <w:rFonts w:cs="Times New Roman"/>
          <w:szCs w:val="24"/>
        </w:rPr>
        <w:t xml:space="preserve">Materialiniai dalykai – </w:t>
      </w:r>
      <w:r w:rsidR="008C742F" w:rsidRPr="000A7659">
        <w:rPr>
          <w:rFonts w:cs="Times New Roman"/>
          <w:szCs w:val="24"/>
        </w:rPr>
        <w:t>fiziniai dalykai, įranga ir personalo išvaizda.</w:t>
      </w:r>
    </w:p>
    <w:p w:rsidR="000E132F" w:rsidRPr="000A7659" w:rsidRDefault="000E132F" w:rsidP="00362819">
      <w:pPr>
        <w:pStyle w:val="ListParagraph"/>
        <w:numPr>
          <w:ilvl w:val="0"/>
          <w:numId w:val="12"/>
        </w:numPr>
        <w:autoSpaceDE w:val="0"/>
        <w:autoSpaceDN w:val="0"/>
        <w:adjustRightInd w:val="0"/>
        <w:ind w:left="567" w:hanging="283"/>
        <w:rPr>
          <w:rFonts w:cs="Times New Roman"/>
          <w:szCs w:val="24"/>
        </w:rPr>
      </w:pPr>
      <w:r w:rsidRPr="000A7659">
        <w:rPr>
          <w:rFonts w:cs="Times New Roman"/>
          <w:szCs w:val="24"/>
        </w:rPr>
        <w:t>Patikimumas –</w:t>
      </w:r>
      <w:r w:rsidR="008C742F" w:rsidRPr="000A7659">
        <w:rPr>
          <w:rFonts w:cs="Times New Roman"/>
          <w:szCs w:val="24"/>
        </w:rPr>
        <w:t xml:space="preserve"> galimybė išpildyti pažadus laiku ir tinkamai.</w:t>
      </w:r>
    </w:p>
    <w:p w:rsidR="000E132F" w:rsidRPr="000A7659" w:rsidRDefault="001C5F74" w:rsidP="00362819">
      <w:pPr>
        <w:pStyle w:val="ListParagraph"/>
        <w:numPr>
          <w:ilvl w:val="0"/>
          <w:numId w:val="12"/>
        </w:numPr>
        <w:autoSpaceDE w:val="0"/>
        <w:autoSpaceDN w:val="0"/>
        <w:adjustRightInd w:val="0"/>
        <w:ind w:left="567" w:hanging="283"/>
        <w:rPr>
          <w:rFonts w:cs="Times New Roman"/>
          <w:szCs w:val="24"/>
        </w:rPr>
      </w:pPr>
      <w:r w:rsidRPr="000A7659">
        <w:rPr>
          <w:rFonts w:cs="Times New Roman"/>
          <w:szCs w:val="24"/>
        </w:rPr>
        <w:t>Jautrumas</w:t>
      </w:r>
      <w:r w:rsidR="000E132F" w:rsidRPr="000A7659">
        <w:rPr>
          <w:rFonts w:cs="Times New Roman"/>
          <w:szCs w:val="24"/>
        </w:rPr>
        <w:t xml:space="preserve"> –</w:t>
      </w:r>
      <w:r w:rsidR="008C742F" w:rsidRPr="000A7659">
        <w:rPr>
          <w:rFonts w:cs="Times New Roman"/>
          <w:szCs w:val="24"/>
        </w:rPr>
        <w:t xml:space="preserve"> noras padėti klientui ir suteikti greitą aptarnavimą.</w:t>
      </w:r>
    </w:p>
    <w:p w:rsidR="000E132F" w:rsidRPr="000A7659" w:rsidRDefault="000E132F" w:rsidP="00362819">
      <w:pPr>
        <w:pStyle w:val="ListParagraph"/>
        <w:numPr>
          <w:ilvl w:val="0"/>
          <w:numId w:val="12"/>
        </w:numPr>
        <w:autoSpaceDE w:val="0"/>
        <w:autoSpaceDN w:val="0"/>
        <w:adjustRightInd w:val="0"/>
        <w:ind w:left="567" w:hanging="283"/>
        <w:rPr>
          <w:rFonts w:cs="Times New Roman"/>
          <w:szCs w:val="24"/>
        </w:rPr>
      </w:pPr>
      <w:r w:rsidRPr="000A7659">
        <w:rPr>
          <w:rFonts w:cs="Times New Roman"/>
          <w:szCs w:val="24"/>
        </w:rPr>
        <w:t xml:space="preserve">Užtikrintumas – </w:t>
      </w:r>
      <w:r w:rsidR="005708DC" w:rsidRPr="000A7659">
        <w:rPr>
          <w:rFonts w:cs="Times New Roman"/>
          <w:szCs w:val="24"/>
        </w:rPr>
        <w:t>darbuotojų žinios ir mandagumas, bei jų sugebėjimas suteikti pasitikėjimą.</w:t>
      </w:r>
    </w:p>
    <w:p w:rsidR="00E36241" w:rsidRPr="000A7659" w:rsidRDefault="000E132F" w:rsidP="00362819">
      <w:pPr>
        <w:pStyle w:val="ListParagraph"/>
        <w:numPr>
          <w:ilvl w:val="0"/>
          <w:numId w:val="12"/>
        </w:numPr>
        <w:autoSpaceDE w:val="0"/>
        <w:autoSpaceDN w:val="0"/>
        <w:adjustRightInd w:val="0"/>
        <w:ind w:left="567" w:hanging="283"/>
        <w:rPr>
          <w:rFonts w:cs="Times New Roman"/>
          <w:szCs w:val="24"/>
        </w:rPr>
      </w:pPr>
      <w:r w:rsidRPr="000A7659">
        <w:rPr>
          <w:rFonts w:cs="Times New Roman"/>
          <w:szCs w:val="24"/>
        </w:rPr>
        <w:t xml:space="preserve">Supratimas – </w:t>
      </w:r>
      <w:r w:rsidR="00C95FC2" w:rsidRPr="000A7659">
        <w:rPr>
          <w:rFonts w:cs="Times New Roman"/>
          <w:szCs w:val="24"/>
        </w:rPr>
        <w:t>rūpinimasis, individualizuotas dėmesys klientams.</w:t>
      </w:r>
    </w:p>
    <w:p w:rsidR="000E132F" w:rsidRPr="000A7659" w:rsidRDefault="006E5EC5" w:rsidP="00344DBC">
      <w:pPr>
        <w:autoSpaceDE w:val="0"/>
        <w:autoSpaceDN w:val="0"/>
        <w:adjustRightInd w:val="0"/>
        <w:ind w:firstLine="567"/>
        <w:jc w:val="both"/>
        <w:rPr>
          <w:rFonts w:cs="Times New Roman"/>
          <w:szCs w:val="24"/>
        </w:rPr>
      </w:pPr>
      <w:r w:rsidRPr="000A7659">
        <w:rPr>
          <w:rFonts w:cs="Times New Roman"/>
          <w:szCs w:val="24"/>
        </w:rPr>
        <w:t>Aptarnavimo kokybė gali būti suprasta kaip geriausios organizacijos pastangos, kurios pateisina klientų lūke</w:t>
      </w:r>
      <w:r w:rsidR="00CA1BB9" w:rsidRPr="000A7659">
        <w:rPr>
          <w:rFonts w:cs="Times New Roman"/>
          <w:szCs w:val="24"/>
        </w:rPr>
        <w:t>sčius, ir patenkina juos įvairi</w:t>
      </w:r>
      <w:r w:rsidRPr="000A7659">
        <w:rPr>
          <w:rFonts w:cs="Times New Roman"/>
          <w:szCs w:val="24"/>
        </w:rPr>
        <w:t>ose situacijose</w:t>
      </w:r>
      <w:r w:rsidR="00CA1BB9" w:rsidRPr="000A7659">
        <w:rPr>
          <w:rFonts w:cs="Times New Roman"/>
          <w:szCs w:val="24"/>
        </w:rPr>
        <w:t>,</w:t>
      </w:r>
      <w:r w:rsidRPr="000A7659">
        <w:rPr>
          <w:rFonts w:cs="Times New Roman"/>
          <w:szCs w:val="24"/>
        </w:rPr>
        <w:t xml:space="preserve"> teikiant aptarnavimą</w:t>
      </w:r>
      <w:r w:rsidR="00315CFC" w:rsidRPr="000A7659">
        <w:rPr>
          <w:rFonts w:cs="Times New Roman"/>
          <w:szCs w:val="24"/>
        </w:rPr>
        <w:t xml:space="preserve"> (Chakrabarty, 2006)</w:t>
      </w:r>
      <w:r w:rsidRPr="000A7659">
        <w:rPr>
          <w:rFonts w:cs="Times New Roman"/>
          <w:szCs w:val="24"/>
        </w:rPr>
        <w:t>.</w:t>
      </w:r>
      <w:r w:rsidR="004974CC" w:rsidRPr="000A7659">
        <w:rPr>
          <w:rFonts w:cs="Times New Roman"/>
          <w:szCs w:val="24"/>
        </w:rPr>
        <w:t xml:space="preserve"> Aptarnavimo kokybė teigiamai įtakoja klientų pasitenkinimą, kuris savo ruožtu lemia pagerintą organizacijos veikimą</w:t>
      </w:r>
      <w:r w:rsidR="00344DBC" w:rsidRPr="000A7659">
        <w:rPr>
          <w:rFonts w:cs="Times New Roman"/>
          <w:szCs w:val="24"/>
        </w:rPr>
        <w:t xml:space="preserve"> </w:t>
      </w:r>
      <w:r w:rsidR="00C54EC2" w:rsidRPr="000A7659">
        <w:rPr>
          <w:rFonts w:cs="Times New Roman"/>
          <w:szCs w:val="24"/>
        </w:rPr>
        <w:t>(Lee,</w:t>
      </w:r>
      <w:r w:rsidR="00344DBC" w:rsidRPr="000A7659">
        <w:rPr>
          <w:rFonts w:cs="Times New Roman"/>
          <w:szCs w:val="24"/>
        </w:rPr>
        <w:t xml:space="preserve"> Hwan, 2005)</w:t>
      </w:r>
      <w:r w:rsidR="004974CC" w:rsidRPr="000A7659">
        <w:rPr>
          <w:rFonts w:cs="Times New Roman"/>
          <w:szCs w:val="24"/>
        </w:rPr>
        <w:t>. Teikiant aukštą aptarnavimo kokybę galima gauti privalumus kaip padidinta rinkos dalis, pajamos, pardavimai ir pelningumas</w:t>
      </w:r>
      <w:r w:rsidR="00633806" w:rsidRPr="000A7659">
        <w:rPr>
          <w:rFonts w:cs="Times New Roman"/>
          <w:szCs w:val="24"/>
        </w:rPr>
        <w:t xml:space="preserve"> (Parasuraman et al., 1988)</w:t>
      </w:r>
      <w:r w:rsidR="004974CC" w:rsidRPr="000A7659">
        <w:rPr>
          <w:rFonts w:cs="Times New Roman"/>
          <w:szCs w:val="24"/>
        </w:rPr>
        <w:t xml:space="preserve">. </w:t>
      </w:r>
    </w:p>
    <w:p w:rsidR="00021E2D" w:rsidRPr="000A7659" w:rsidRDefault="0083651A" w:rsidP="00344DBC">
      <w:pPr>
        <w:pStyle w:val="CommentText"/>
        <w:spacing w:line="360" w:lineRule="auto"/>
        <w:ind w:firstLine="567"/>
        <w:jc w:val="both"/>
        <w:rPr>
          <w:rFonts w:cs="Times New Roman"/>
          <w:sz w:val="24"/>
          <w:szCs w:val="24"/>
        </w:rPr>
      </w:pPr>
      <w:r w:rsidRPr="000A7659">
        <w:rPr>
          <w:rFonts w:cs="Times New Roman"/>
          <w:sz w:val="24"/>
          <w:szCs w:val="24"/>
        </w:rPr>
        <w:t xml:space="preserve">Aptarnavimo kokybės suvokimas įtakoja klientų elgesį, jie teikia rekomendacijas </w:t>
      </w:r>
      <w:r w:rsidR="00C44B13" w:rsidRPr="000A7659">
        <w:rPr>
          <w:rFonts w:cs="Times New Roman"/>
          <w:sz w:val="24"/>
          <w:szCs w:val="24"/>
        </w:rPr>
        <w:t>ir teigiamus atsiliepimus apie aptarnavimą</w:t>
      </w:r>
      <w:r w:rsidR="00315CFC" w:rsidRPr="000A7659">
        <w:rPr>
          <w:rFonts w:cs="Times New Roman"/>
          <w:sz w:val="24"/>
          <w:szCs w:val="24"/>
        </w:rPr>
        <w:t xml:space="preserve"> (Boulding et al., 1993)</w:t>
      </w:r>
      <w:r w:rsidR="005E715A" w:rsidRPr="000A7659">
        <w:rPr>
          <w:rFonts w:cs="Times New Roman"/>
          <w:sz w:val="24"/>
          <w:szCs w:val="24"/>
        </w:rPr>
        <w:t>. Todėl organizacijos dirba sunkiai</w:t>
      </w:r>
      <w:r w:rsidR="00B52FD5" w:rsidRPr="000A7659">
        <w:rPr>
          <w:rFonts w:cs="Times New Roman"/>
          <w:sz w:val="24"/>
          <w:szCs w:val="24"/>
        </w:rPr>
        <w:t xml:space="preserve"> ir teikia daug reikšmės aptarnavimo kokybei</w:t>
      </w:r>
      <w:r w:rsidR="001036B7" w:rsidRPr="000A7659">
        <w:rPr>
          <w:rFonts w:cs="Times New Roman"/>
          <w:sz w:val="24"/>
          <w:szCs w:val="24"/>
        </w:rPr>
        <w:t>, kad strategiškai užkariautų rinkos dalį</w:t>
      </w:r>
      <w:r w:rsidR="00344DBC" w:rsidRPr="000A7659">
        <w:rPr>
          <w:rFonts w:cs="Times New Roman"/>
          <w:sz w:val="24"/>
          <w:szCs w:val="24"/>
        </w:rPr>
        <w:t xml:space="preserve"> (Parasuraman</w:t>
      </w:r>
      <w:r w:rsidR="00C54EC2" w:rsidRPr="000A7659">
        <w:rPr>
          <w:rFonts w:cs="Times New Roman"/>
          <w:sz w:val="24"/>
          <w:szCs w:val="24"/>
        </w:rPr>
        <w:t xml:space="preserve"> et al., </w:t>
      </w:r>
      <w:r w:rsidR="009217DF" w:rsidRPr="000A7659">
        <w:rPr>
          <w:rFonts w:cs="Times New Roman"/>
          <w:sz w:val="24"/>
          <w:szCs w:val="24"/>
        </w:rPr>
        <w:t>1988</w:t>
      </w:r>
      <w:r w:rsidR="00344DBC" w:rsidRPr="000A7659">
        <w:rPr>
          <w:rFonts w:cs="Times New Roman"/>
          <w:sz w:val="24"/>
          <w:szCs w:val="24"/>
        </w:rPr>
        <w:t>).</w:t>
      </w:r>
    </w:p>
    <w:p w:rsidR="00F50B29" w:rsidRPr="000A7659" w:rsidRDefault="00F50B29" w:rsidP="00F50B29">
      <w:pPr>
        <w:rPr>
          <w:rFonts w:cs="Times New Roman"/>
        </w:rPr>
      </w:pPr>
    </w:p>
    <w:p w:rsidR="00485B25" w:rsidRPr="000A7659" w:rsidRDefault="00485B25" w:rsidP="00362819">
      <w:pPr>
        <w:pStyle w:val="Heading4"/>
        <w:numPr>
          <w:ilvl w:val="3"/>
          <w:numId w:val="18"/>
        </w:numPr>
        <w:rPr>
          <w:rFonts w:ascii="Times New Roman" w:hAnsi="Times New Roman" w:cs="Times New Roman"/>
          <w:color w:val="auto"/>
        </w:rPr>
      </w:pPr>
      <w:r w:rsidRPr="000A7659">
        <w:rPr>
          <w:rFonts w:ascii="Times New Roman" w:hAnsi="Times New Roman" w:cs="Times New Roman"/>
          <w:color w:val="auto"/>
        </w:rPr>
        <w:t>Aptarnavimo kokybės modeliai</w:t>
      </w:r>
    </w:p>
    <w:p w:rsidR="00485B25" w:rsidRPr="000A7659" w:rsidRDefault="00485B25" w:rsidP="00485B25">
      <w:pPr>
        <w:rPr>
          <w:rFonts w:cs="Times New Roman"/>
        </w:rPr>
      </w:pPr>
    </w:p>
    <w:p w:rsidR="00485B25" w:rsidRPr="000A7659" w:rsidRDefault="00485B25" w:rsidP="00165B98">
      <w:pPr>
        <w:ind w:firstLine="567"/>
        <w:jc w:val="both"/>
        <w:rPr>
          <w:rFonts w:cs="Times New Roman"/>
          <w:szCs w:val="24"/>
        </w:rPr>
      </w:pPr>
      <w:r w:rsidRPr="000A7659">
        <w:rPr>
          <w:rFonts w:cs="Times New Roman"/>
          <w:szCs w:val="24"/>
        </w:rPr>
        <w:t>Žymesni ir daugelyje lit</w:t>
      </w:r>
      <w:r w:rsidR="00EF4905" w:rsidRPr="000A7659">
        <w:rPr>
          <w:rFonts w:cs="Times New Roman"/>
          <w:szCs w:val="24"/>
        </w:rPr>
        <w:t>eratūros šaltinių sutinkami keturi</w:t>
      </w:r>
      <w:r w:rsidRPr="000A7659">
        <w:rPr>
          <w:rFonts w:cs="Times New Roman"/>
          <w:szCs w:val="24"/>
        </w:rPr>
        <w:t xml:space="preserve"> pagrindiniai aptarnavimo kokybės modeliai.</w:t>
      </w:r>
      <w:r w:rsidR="00350403" w:rsidRPr="000A7659">
        <w:rPr>
          <w:rFonts w:cs="Times New Roman"/>
          <w:szCs w:val="24"/>
        </w:rPr>
        <w:t xml:space="preserve"> Tai Grönroos sukurtas modelis, </w:t>
      </w:r>
      <w:r w:rsidR="000A5ABB" w:rsidRPr="000A7659">
        <w:rPr>
          <w:rFonts w:cs="Times New Roman"/>
          <w:szCs w:val="24"/>
        </w:rPr>
        <w:t xml:space="preserve">Zeithaml </w:t>
      </w:r>
      <w:r w:rsidR="00722CF6" w:rsidRPr="000A7659">
        <w:rPr>
          <w:rFonts w:cs="Times New Roman"/>
          <w:szCs w:val="24"/>
        </w:rPr>
        <w:t>GAP modelis,</w:t>
      </w:r>
      <w:r w:rsidR="00350403" w:rsidRPr="000A7659">
        <w:rPr>
          <w:rFonts w:cs="Times New Roman"/>
          <w:szCs w:val="24"/>
        </w:rPr>
        <w:t xml:space="preserve"> Kano modelis</w:t>
      </w:r>
      <w:r w:rsidR="00722CF6" w:rsidRPr="000A7659">
        <w:rPr>
          <w:rFonts w:cs="Times New Roman"/>
          <w:szCs w:val="24"/>
        </w:rPr>
        <w:t xml:space="preserve"> bei SERVQUAL modelis</w:t>
      </w:r>
      <w:r w:rsidR="00350403" w:rsidRPr="000A7659">
        <w:rPr>
          <w:rFonts w:cs="Times New Roman"/>
          <w:szCs w:val="24"/>
        </w:rPr>
        <w:t>.</w:t>
      </w:r>
      <w:r w:rsidR="00722CF6" w:rsidRPr="000A7659">
        <w:rPr>
          <w:rFonts w:cs="Times New Roman"/>
          <w:szCs w:val="24"/>
        </w:rPr>
        <w:t xml:space="preserve"> Pastarasis aprašytas anksčiau.</w:t>
      </w:r>
    </w:p>
    <w:p w:rsidR="00102D75" w:rsidRPr="000A7659" w:rsidRDefault="00102D75" w:rsidP="00362819">
      <w:pPr>
        <w:pStyle w:val="ListParagraph"/>
        <w:numPr>
          <w:ilvl w:val="0"/>
          <w:numId w:val="21"/>
        </w:numPr>
        <w:ind w:left="567" w:hanging="283"/>
        <w:rPr>
          <w:rFonts w:cs="Times New Roman"/>
          <w:b/>
          <w:szCs w:val="24"/>
        </w:rPr>
      </w:pPr>
      <w:r w:rsidRPr="000A7659">
        <w:rPr>
          <w:rFonts w:cs="Times New Roman"/>
          <w:b/>
          <w:szCs w:val="24"/>
        </w:rPr>
        <w:t>Grönroos suprastos aptarnavimo kokybės modelis</w:t>
      </w:r>
    </w:p>
    <w:p w:rsidR="00B53196" w:rsidRPr="000A7659" w:rsidRDefault="00B53196" w:rsidP="00165B98">
      <w:pPr>
        <w:ind w:firstLine="567"/>
        <w:jc w:val="both"/>
        <w:rPr>
          <w:rStyle w:val="apple-style-span"/>
          <w:rFonts w:cs="Times New Roman"/>
          <w:szCs w:val="24"/>
        </w:rPr>
      </w:pPr>
      <w:r w:rsidRPr="000A7659">
        <w:rPr>
          <w:rStyle w:val="apple-style-span"/>
          <w:rFonts w:cs="Times New Roman"/>
          <w:szCs w:val="24"/>
        </w:rPr>
        <w:t>Grönroos</w:t>
      </w:r>
      <w:r w:rsidR="00093B09" w:rsidRPr="000A7659">
        <w:rPr>
          <w:rStyle w:val="apple-style-span"/>
          <w:rFonts w:cs="Times New Roman"/>
          <w:szCs w:val="24"/>
        </w:rPr>
        <w:t xml:space="preserve"> (2001)</w:t>
      </w:r>
      <w:r w:rsidRPr="000A7659">
        <w:rPr>
          <w:rStyle w:val="apple-style-span"/>
          <w:rFonts w:cs="Times New Roman"/>
          <w:szCs w:val="24"/>
        </w:rPr>
        <w:t xml:space="preserve"> suprastos aptarnavimo kokybės modelyje</w:t>
      </w:r>
      <w:r w:rsidR="0056626E" w:rsidRPr="000A7659">
        <w:rPr>
          <w:rStyle w:val="apple-style-span"/>
          <w:rFonts w:cs="Times New Roman"/>
          <w:szCs w:val="24"/>
        </w:rPr>
        <w:t xml:space="preserve"> (žiūr. 3 pav.)</w:t>
      </w:r>
      <w:r w:rsidRPr="000A7659">
        <w:rPr>
          <w:rStyle w:val="apple-style-span"/>
          <w:rFonts w:cs="Times New Roman"/>
          <w:szCs w:val="24"/>
        </w:rPr>
        <w:t xml:space="preserve"> laukiama kokybė yra funkcija</w:t>
      </w:r>
      <w:r w:rsidR="00F34AEF" w:rsidRPr="000A7659">
        <w:rPr>
          <w:rStyle w:val="apple-style-span"/>
          <w:rFonts w:cs="Times New Roman"/>
          <w:szCs w:val="24"/>
        </w:rPr>
        <w:t>,</w:t>
      </w:r>
      <w:r w:rsidRPr="000A7659">
        <w:rPr>
          <w:rStyle w:val="apple-style-span"/>
          <w:rFonts w:cs="Times New Roman"/>
          <w:szCs w:val="24"/>
        </w:rPr>
        <w:t xml:space="preserve"> kurios kintamieji yra rinkodara, įvaizdis, girdėti dalykai, klientų poreikiai bei jų erudicija. Patirtos kokybės dedamosios dalys yra techninė kokybė bei funkcinė kokybė.</w:t>
      </w:r>
      <w:r w:rsidR="00ED2AF8" w:rsidRPr="000A7659">
        <w:rPr>
          <w:rStyle w:val="apple-style-span"/>
          <w:rFonts w:cs="Times New Roman"/>
          <w:szCs w:val="24"/>
        </w:rPr>
        <w:t xml:space="preserve"> Autorius parodo atotrūkio tarp laukiamos kokybės bei patirtos kokybės egzistavimą. Modelis turi praktinę reikšmę</w:t>
      </w:r>
      <w:r w:rsidR="00F34AEF" w:rsidRPr="000A7659">
        <w:rPr>
          <w:rStyle w:val="apple-style-span"/>
          <w:rFonts w:cs="Times New Roman"/>
          <w:szCs w:val="24"/>
        </w:rPr>
        <w:t>,</w:t>
      </w:r>
      <w:r w:rsidR="00ED2AF8" w:rsidRPr="000A7659">
        <w:rPr>
          <w:rStyle w:val="apple-style-span"/>
          <w:rFonts w:cs="Times New Roman"/>
          <w:szCs w:val="24"/>
        </w:rPr>
        <w:t xml:space="preserve"> kadangi parodo faktorius, kurie įtakoja atotrūkio abiejuose galuose esančius veiksnius.</w:t>
      </w:r>
      <w:r w:rsidR="006C4FB1" w:rsidRPr="000A7659">
        <w:rPr>
          <w:rStyle w:val="apple-style-span"/>
          <w:rFonts w:cs="Times New Roman"/>
          <w:szCs w:val="24"/>
        </w:rPr>
        <w:t xml:space="preserve"> Matoma, kad pardavėjas gali įtakoti abi puses – labiausiai ribodamas klientų viltis.</w:t>
      </w:r>
    </w:p>
    <w:p w:rsidR="008E75B5" w:rsidRPr="000A7659" w:rsidRDefault="008E75B5" w:rsidP="00102D75">
      <w:pPr>
        <w:rPr>
          <w:rFonts w:cs="Times New Roman"/>
        </w:rPr>
      </w:pPr>
    </w:p>
    <w:p w:rsidR="00102D75" w:rsidRPr="000A7659" w:rsidRDefault="0089224F" w:rsidP="00102D75">
      <w:pPr>
        <w:rPr>
          <w:rFonts w:cs="Times New Roman"/>
        </w:rPr>
      </w:pPr>
      <w:r>
        <w:rPr>
          <w:rFonts w:cs="Times New Roman"/>
          <w:noProof/>
          <w:lang w:eastAsia="lt-LT"/>
        </w:rPr>
        <w:lastRenderedPageBreak/>
        <w:pict>
          <v:group id="_x0000_s1255" style="position:absolute;margin-left:89.6pt;margin-top:2.25pt;width:349.1pt;height:154.95pt;z-index:251834368" coordorigin="2405,8856" coordsize="6982,3099">
            <v:rect id="_x0000_s1234" style="position:absolute;left:4918;top:8856;width:1209;height:980" o:regroupid="11">
              <v:textbox>
                <w:txbxContent>
                  <w:p w:rsidR="00F02AAC" w:rsidRPr="00F34AEF" w:rsidRDefault="00F02AAC" w:rsidP="00102D75">
                    <w:pPr>
                      <w:jc w:val="center"/>
                      <w:rPr>
                        <w:rFonts w:cs="Times New Roman"/>
                        <w:sz w:val="16"/>
                        <w:szCs w:val="16"/>
                      </w:rPr>
                    </w:pPr>
                    <w:r w:rsidRPr="00F34AEF">
                      <w:rPr>
                        <w:rFonts w:cs="Times New Roman"/>
                        <w:sz w:val="16"/>
                        <w:szCs w:val="16"/>
                      </w:rPr>
                      <w:t>Suprasta aptarnavimo kokybė</w:t>
                    </w:r>
                  </w:p>
                </w:txbxContent>
              </v:textbox>
            </v:rect>
            <v:roundrect id="_x0000_s1235" style="position:absolute;left:2405;top:8856;width:2064;height:980;v-text-anchor:middle" arcsize="10923f" o:regroupid="11">
              <v:textbox>
                <w:txbxContent>
                  <w:p w:rsidR="00F02AAC" w:rsidRPr="00410078" w:rsidRDefault="00F02AAC" w:rsidP="00102D75">
                    <w:pPr>
                      <w:jc w:val="center"/>
                      <w:rPr>
                        <w:rFonts w:cs="Times New Roman"/>
                        <w:sz w:val="16"/>
                        <w:szCs w:val="16"/>
                      </w:rPr>
                    </w:pPr>
                    <w:r>
                      <w:rPr>
                        <w:rFonts w:cs="Times New Roman"/>
                        <w:sz w:val="16"/>
                        <w:szCs w:val="16"/>
                      </w:rPr>
                      <w:t>Laukiama kokybė</w:t>
                    </w:r>
                  </w:p>
                </w:txbxContent>
              </v:textbox>
            </v:roundrect>
            <v:roundrect id="_x0000_s1236" style="position:absolute;left:6521;top:8856;width:1992;height:980;v-text-anchor:middle" arcsize="10923f" o:regroupid="11">
              <v:textbox>
                <w:txbxContent>
                  <w:p w:rsidR="00F02AAC" w:rsidRPr="00410078" w:rsidRDefault="00F02AAC" w:rsidP="00102D75">
                    <w:pPr>
                      <w:jc w:val="center"/>
                      <w:rPr>
                        <w:rFonts w:cs="Times New Roman"/>
                        <w:sz w:val="16"/>
                        <w:szCs w:val="16"/>
                      </w:rPr>
                    </w:pPr>
                    <w:r>
                      <w:rPr>
                        <w:rFonts w:cs="Times New Roman"/>
                        <w:sz w:val="16"/>
                        <w:szCs w:val="16"/>
                      </w:rPr>
                      <w:t>Patirta kokybė</w:t>
                    </w:r>
                  </w:p>
                </w:txbxContent>
              </v:textbox>
            </v:roundrect>
            <v:roundrect id="_x0000_s1237" style="position:absolute;left:2405;top:10188;width:2064;height:1499" arcsize="10923f" o:regroupid="11">
              <v:textbox>
                <w:txbxContent>
                  <w:p w:rsidR="00F02AAC" w:rsidRDefault="00F02AAC" w:rsidP="00362819">
                    <w:pPr>
                      <w:pStyle w:val="ListParagraph"/>
                      <w:numPr>
                        <w:ilvl w:val="0"/>
                        <w:numId w:val="20"/>
                      </w:numPr>
                      <w:ind w:left="142" w:hanging="142"/>
                      <w:rPr>
                        <w:rFonts w:cs="Times New Roman"/>
                        <w:sz w:val="16"/>
                        <w:szCs w:val="16"/>
                      </w:rPr>
                    </w:pPr>
                    <w:r w:rsidRPr="00407127">
                      <w:rPr>
                        <w:rFonts w:cs="Times New Roman"/>
                        <w:sz w:val="16"/>
                        <w:szCs w:val="16"/>
                      </w:rPr>
                      <w:t>Rinkos komunikacijos</w:t>
                    </w:r>
                  </w:p>
                  <w:p w:rsidR="00F02AAC" w:rsidRDefault="00F02AAC" w:rsidP="00362819">
                    <w:pPr>
                      <w:pStyle w:val="ListParagraph"/>
                      <w:numPr>
                        <w:ilvl w:val="0"/>
                        <w:numId w:val="20"/>
                      </w:numPr>
                      <w:ind w:left="142" w:hanging="142"/>
                      <w:rPr>
                        <w:rFonts w:cs="Times New Roman"/>
                        <w:sz w:val="16"/>
                        <w:szCs w:val="16"/>
                      </w:rPr>
                    </w:pPr>
                    <w:r>
                      <w:rPr>
                        <w:rFonts w:cs="Times New Roman"/>
                        <w:sz w:val="16"/>
                        <w:szCs w:val="16"/>
                      </w:rPr>
                      <w:t>Įvaizdis</w:t>
                    </w:r>
                  </w:p>
                  <w:p w:rsidR="00F02AAC" w:rsidRDefault="00F02AAC" w:rsidP="00362819">
                    <w:pPr>
                      <w:pStyle w:val="ListParagraph"/>
                      <w:numPr>
                        <w:ilvl w:val="0"/>
                        <w:numId w:val="20"/>
                      </w:numPr>
                      <w:ind w:left="142" w:hanging="142"/>
                      <w:rPr>
                        <w:rFonts w:cs="Times New Roman"/>
                        <w:sz w:val="16"/>
                        <w:szCs w:val="16"/>
                      </w:rPr>
                    </w:pPr>
                    <w:r>
                      <w:rPr>
                        <w:rFonts w:cs="Times New Roman"/>
                        <w:sz w:val="16"/>
                        <w:szCs w:val="16"/>
                      </w:rPr>
                      <w:t>Girdėti dalykai</w:t>
                    </w:r>
                  </w:p>
                  <w:p w:rsidR="00F02AAC" w:rsidRDefault="00F02AAC" w:rsidP="00362819">
                    <w:pPr>
                      <w:pStyle w:val="ListParagraph"/>
                      <w:numPr>
                        <w:ilvl w:val="0"/>
                        <w:numId w:val="20"/>
                      </w:numPr>
                      <w:ind w:left="142" w:hanging="142"/>
                      <w:rPr>
                        <w:rFonts w:cs="Times New Roman"/>
                        <w:sz w:val="16"/>
                        <w:szCs w:val="16"/>
                      </w:rPr>
                    </w:pPr>
                    <w:r>
                      <w:rPr>
                        <w:rFonts w:cs="Times New Roman"/>
                        <w:sz w:val="16"/>
                        <w:szCs w:val="16"/>
                      </w:rPr>
                      <w:t>Kliento poreikiai</w:t>
                    </w:r>
                  </w:p>
                  <w:p w:rsidR="00F02AAC" w:rsidRPr="00407127" w:rsidRDefault="00F02AAC" w:rsidP="00362819">
                    <w:pPr>
                      <w:pStyle w:val="ListParagraph"/>
                      <w:numPr>
                        <w:ilvl w:val="0"/>
                        <w:numId w:val="20"/>
                      </w:numPr>
                      <w:ind w:left="142" w:hanging="142"/>
                      <w:rPr>
                        <w:rFonts w:cs="Times New Roman"/>
                        <w:sz w:val="16"/>
                        <w:szCs w:val="16"/>
                      </w:rPr>
                    </w:pPr>
                    <w:r>
                      <w:rPr>
                        <w:rFonts w:cs="Times New Roman"/>
                        <w:sz w:val="16"/>
                        <w:szCs w:val="16"/>
                      </w:rPr>
                      <w:t>Kliento erudicija</w:t>
                    </w:r>
                  </w:p>
                </w:txbxContent>
              </v:textbox>
            </v:roundrect>
            <v:roundrect id="_x0000_s1238" style="position:absolute;left:6521;top:10188;width:1992;height:582;v-text-anchor:middle" arcsize="10923f" o:regroupid="11">
              <v:textbox>
                <w:txbxContent>
                  <w:p w:rsidR="00F02AAC" w:rsidRPr="00410078" w:rsidRDefault="00F02AAC" w:rsidP="00102D75">
                    <w:pPr>
                      <w:jc w:val="center"/>
                      <w:rPr>
                        <w:rFonts w:cs="Times New Roman"/>
                        <w:sz w:val="16"/>
                        <w:szCs w:val="16"/>
                      </w:rPr>
                    </w:pPr>
                    <w:r>
                      <w:rPr>
                        <w:rFonts w:cs="Times New Roman"/>
                        <w:sz w:val="16"/>
                        <w:szCs w:val="16"/>
                      </w:rPr>
                      <w:t>Įvaizdis</w:t>
                    </w:r>
                  </w:p>
                </w:txbxContent>
              </v:textbox>
            </v:roundrect>
            <v:roundrect id="_x0000_s1239" style="position:absolute;left:5937;top:10975;width:1684;height:980" arcsize="10923f" o:regroupid="11">
              <v:textbox>
                <w:txbxContent>
                  <w:p w:rsidR="00F02AAC" w:rsidRPr="00410078" w:rsidRDefault="00F02AAC" w:rsidP="00102D75">
                    <w:pPr>
                      <w:jc w:val="center"/>
                      <w:rPr>
                        <w:rFonts w:cs="Times New Roman"/>
                        <w:sz w:val="16"/>
                        <w:szCs w:val="16"/>
                      </w:rPr>
                    </w:pPr>
                    <w:r>
                      <w:rPr>
                        <w:rFonts w:cs="Times New Roman"/>
                        <w:sz w:val="16"/>
                        <w:szCs w:val="16"/>
                      </w:rPr>
                      <w:t>Rezultatas  Techninė kokybė: ką</w:t>
                    </w:r>
                  </w:p>
                </w:txbxContent>
              </v:textbox>
            </v:roundrect>
            <v:roundrect id="_x0000_s1240" style="position:absolute;left:7703;top:10975;width:1684;height:980" arcsize="10923f" o:regroupid="11">
              <v:textbox>
                <w:txbxContent>
                  <w:p w:rsidR="00F02AAC" w:rsidRPr="00410078" w:rsidRDefault="00F02AAC" w:rsidP="00102D75">
                    <w:pPr>
                      <w:jc w:val="center"/>
                      <w:rPr>
                        <w:rFonts w:cs="Times New Roman"/>
                        <w:sz w:val="16"/>
                        <w:szCs w:val="16"/>
                      </w:rPr>
                    </w:pPr>
                    <w:r>
                      <w:rPr>
                        <w:rFonts w:cs="Times New Roman"/>
                        <w:sz w:val="16"/>
                        <w:szCs w:val="16"/>
                      </w:rPr>
                      <w:t>Procesas    Funkcinė kokybė: kaip</w:t>
                    </w:r>
                  </w:p>
                </w:txbxContent>
              </v:textbox>
            </v:roundrect>
            <v:shape id="_x0000_s1241" type="#_x0000_t32" style="position:absolute;left:3410;top:9779;width:1;height:434;flip:y" o:connectortype="straight" o:regroupid="11">
              <v:stroke endarrow="block"/>
            </v:shape>
            <v:shape id="_x0000_s1242" type="#_x0000_t32" style="position:absolute;left:4469;top:9265;width:449;height:71" o:connectortype="straight" o:regroupid="11">
              <v:stroke endarrow="block"/>
            </v:shape>
            <v:shape id="_x0000_s1243" type="#_x0000_t32" style="position:absolute;left:7417;top:9765;width:1;height:434;flip:y" o:connectortype="straight" o:regroupid="11">
              <v:stroke endarrow="block"/>
            </v:shape>
            <v:shape id="_x0000_s1244" type="#_x0000_t32" style="position:absolute;left:6127;top:9265;width:394;height:71;flip:x" o:connectortype="straight" o:regroupid="11">
              <v:stroke endarrow="block"/>
            </v:shape>
            <v:shape id="_x0000_s1245" type="#_x0000_t32" style="position:absolute;left:7948;top:10736;width:298;height:254;flip:x y" o:connectortype="straight" o:regroupid="11">
              <v:stroke endarrow="block"/>
            </v:shape>
            <v:shape id="_x0000_s1246" type="#_x0000_t32" style="position:absolute;left:6697;top:10736;width:246;height:254;flip:y" o:connectortype="straight" o:regroupid="11">
              <v:stroke endarrow="block"/>
            </v:shape>
          </v:group>
        </w:pict>
      </w:r>
    </w:p>
    <w:p w:rsidR="00102D75" w:rsidRPr="000A7659" w:rsidRDefault="00102D75" w:rsidP="00102D75">
      <w:pPr>
        <w:rPr>
          <w:rFonts w:cs="Times New Roman"/>
        </w:rPr>
      </w:pPr>
    </w:p>
    <w:p w:rsidR="00102D75" w:rsidRPr="000A7659" w:rsidRDefault="00102D75" w:rsidP="00102D75">
      <w:pPr>
        <w:rPr>
          <w:rFonts w:cs="Times New Roman"/>
        </w:rPr>
      </w:pPr>
    </w:p>
    <w:p w:rsidR="00102D75" w:rsidRPr="000A7659" w:rsidRDefault="00102D75" w:rsidP="00102D75">
      <w:pPr>
        <w:rPr>
          <w:rFonts w:cs="Times New Roman"/>
        </w:rPr>
      </w:pPr>
    </w:p>
    <w:p w:rsidR="00102D75" w:rsidRPr="000A7659" w:rsidRDefault="00102D75" w:rsidP="00102D75">
      <w:pPr>
        <w:rPr>
          <w:rFonts w:cs="Times New Roman"/>
        </w:rPr>
      </w:pPr>
    </w:p>
    <w:p w:rsidR="00102D75" w:rsidRPr="000A7659" w:rsidRDefault="00102D75" w:rsidP="00102D75">
      <w:pPr>
        <w:rPr>
          <w:rFonts w:cs="Times New Roman"/>
        </w:rPr>
      </w:pPr>
    </w:p>
    <w:p w:rsidR="00654AA8" w:rsidRPr="000A7659" w:rsidRDefault="00654AA8" w:rsidP="008900A5">
      <w:pPr>
        <w:rPr>
          <w:rFonts w:cs="Times New Roman"/>
          <w:i/>
          <w:sz w:val="20"/>
          <w:szCs w:val="20"/>
        </w:rPr>
      </w:pPr>
    </w:p>
    <w:p w:rsidR="00654AA8" w:rsidRPr="000A7659" w:rsidRDefault="00654AA8" w:rsidP="008900A5">
      <w:pPr>
        <w:rPr>
          <w:rFonts w:cs="Times New Roman"/>
          <w:i/>
          <w:sz w:val="20"/>
          <w:szCs w:val="20"/>
        </w:rPr>
      </w:pPr>
    </w:p>
    <w:p w:rsidR="008900A5" w:rsidRPr="000A7659" w:rsidRDefault="008900A5" w:rsidP="008900A5">
      <w:pPr>
        <w:rPr>
          <w:rFonts w:cs="Times New Roman"/>
          <w:sz w:val="20"/>
          <w:szCs w:val="20"/>
        </w:rPr>
      </w:pPr>
      <w:r w:rsidRPr="000A7659">
        <w:rPr>
          <w:rFonts w:cs="Times New Roman"/>
          <w:b/>
          <w:sz w:val="20"/>
          <w:szCs w:val="20"/>
        </w:rPr>
        <w:t>Šaltinis:</w:t>
      </w:r>
      <w:r w:rsidRPr="000A7659">
        <w:rPr>
          <w:rFonts w:cs="Times New Roman"/>
          <w:sz w:val="20"/>
          <w:szCs w:val="20"/>
        </w:rPr>
        <w:t xml:space="preserve"> </w:t>
      </w:r>
      <w:r w:rsidR="00E66675" w:rsidRPr="000A7659">
        <w:rPr>
          <w:rStyle w:val="apple-style-span"/>
          <w:rFonts w:cs="Times New Roman"/>
          <w:sz w:val="20"/>
          <w:szCs w:val="20"/>
        </w:rPr>
        <w:t>Grönroos</w:t>
      </w:r>
      <w:r w:rsidR="000E5B05" w:rsidRPr="000A7659">
        <w:rPr>
          <w:rStyle w:val="apple-style-span"/>
          <w:rFonts w:cs="Times New Roman"/>
          <w:sz w:val="20"/>
          <w:szCs w:val="20"/>
        </w:rPr>
        <w:t>,</w:t>
      </w:r>
      <w:r w:rsidR="00E66675" w:rsidRPr="000A7659">
        <w:rPr>
          <w:rStyle w:val="apple-style-span"/>
          <w:rFonts w:cs="Times New Roman"/>
          <w:sz w:val="20"/>
          <w:szCs w:val="20"/>
        </w:rPr>
        <w:t xml:space="preserve"> 2001, p.</w:t>
      </w:r>
      <w:r w:rsidR="000E5B05" w:rsidRPr="000A7659">
        <w:rPr>
          <w:rStyle w:val="apple-style-span"/>
          <w:rFonts w:cs="Times New Roman"/>
          <w:sz w:val="20"/>
          <w:szCs w:val="20"/>
        </w:rPr>
        <w:t xml:space="preserve"> </w:t>
      </w:r>
      <w:r w:rsidR="00E66675" w:rsidRPr="000A7659">
        <w:rPr>
          <w:rStyle w:val="apple-style-span"/>
          <w:rFonts w:cs="Times New Roman"/>
          <w:sz w:val="20"/>
          <w:szCs w:val="20"/>
        </w:rPr>
        <w:t>150</w:t>
      </w:r>
      <w:r w:rsidR="00C60E35" w:rsidRPr="000A7659">
        <w:rPr>
          <w:rStyle w:val="apple-style-span"/>
          <w:rFonts w:cs="Times New Roman"/>
          <w:sz w:val="20"/>
          <w:szCs w:val="20"/>
        </w:rPr>
        <w:t xml:space="preserve"> </w:t>
      </w:r>
      <w:r w:rsidR="00B36CB5" w:rsidRPr="000A7659">
        <w:rPr>
          <w:rStyle w:val="apple-style-span"/>
          <w:rFonts w:cs="Times New Roman"/>
          <w:sz w:val="20"/>
          <w:szCs w:val="20"/>
        </w:rPr>
        <w:t>ir</w:t>
      </w:r>
      <w:r w:rsidR="000E5B05" w:rsidRPr="000A7659">
        <w:rPr>
          <w:rStyle w:val="apple-style-span"/>
          <w:rFonts w:cs="Times New Roman"/>
          <w:sz w:val="20"/>
          <w:szCs w:val="20"/>
        </w:rPr>
        <w:t xml:space="preserve"> </w:t>
      </w:r>
      <w:r w:rsidR="00E66675" w:rsidRPr="000A7659">
        <w:rPr>
          <w:rStyle w:val="apple-style-span"/>
          <w:rFonts w:cs="Times New Roman"/>
          <w:sz w:val="20"/>
          <w:szCs w:val="20"/>
        </w:rPr>
        <w:t>152</w:t>
      </w:r>
    </w:p>
    <w:p w:rsidR="008900A5" w:rsidRPr="000A7659" w:rsidRDefault="00D4032D" w:rsidP="008900A5">
      <w:pPr>
        <w:jc w:val="center"/>
        <w:rPr>
          <w:rFonts w:cs="Times New Roman"/>
          <w:szCs w:val="24"/>
        </w:rPr>
      </w:pPr>
      <w:r w:rsidRPr="000A7659">
        <w:rPr>
          <w:rFonts w:cs="Times New Roman"/>
          <w:b/>
          <w:szCs w:val="24"/>
        </w:rPr>
        <w:t>3</w:t>
      </w:r>
      <w:r w:rsidR="008900A5" w:rsidRPr="000A7659">
        <w:rPr>
          <w:rFonts w:cs="Times New Roman"/>
          <w:b/>
          <w:szCs w:val="24"/>
        </w:rPr>
        <w:t xml:space="preserve"> pav.</w:t>
      </w:r>
      <w:r w:rsidR="008900A5" w:rsidRPr="000A7659">
        <w:rPr>
          <w:rFonts w:cs="Times New Roman"/>
          <w:szCs w:val="24"/>
        </w:rPr>
        <w:t xml:space="preserve"> Grönroos suprastos aptarnavimo kokybės modelis</w:t>
      </w:r>
    </w:p>
    <w:p w:rsidR="000E44B8" w:rsidRPr="000A7659" w:rsidRDefault="000E44B8" w:rsidP="008900A5">
      <w:pPr>
        <w:jc w:val="center"/>
        <w:rPr>
          <w:rFonts w:cs="Times New Roman"/>
          <w:szCs w:val="24"/>
        </w:rPr>
      </w:pPr>
    </w:p>
    <w:p w:rsidR="00263DBB" w:rsidRPr="000A7659" w:rsidRDefault="00263DBB" w:rsidP="00263DBB">
      <w:pPr>
        <w:ind w:firstLine="567"/>
        <w:jc w:val="both"/>
        <w:rPr>
          <w:rStyle w:val="apple-style-span"/>
          <w:rFonts w:cs="Times New Roman"/>
          <w:color w:val="000000"/>
          <w:szCs w:val="24"/>
        </w:rPr>
      </w:pPr>
      <w:r w:rsidRPr="000A7659">
        <w:rPr>
          <w:rStyle w:val="apple-style-span"/>
          <w:rFonts w:cs="Times New Roman"/>
          <w:color w:val="000000"/>
          <w:szCs w:val="24"/>
        </w:rPr>
        <w:t xml:space="preserve">Christopher </w:t>
      </w:r>
      <w:r w:rsidR="008D160E" w:rsidRPr="000A7659">
        <w:rPr>
          <w:rStyle w:val="apple-style-span"/>
          <w:rFonts w:cs="Times New Roman"/>
          <w:color w:val="000000"/>
          <w:szCs w:val="24"/>
        </w:rPr>
        <w:t xml:space="preserve">et al. </w:t>
      </w:r>
      <w:r w:rsidRPr="000A7659">
        <w:rPr>
          <w:rStyle w:val="apple-style-span"/>
          <w:rFonts w:cs="Times New Roman"/>
          <w:color w:val="000000"/>
          <w:szCs w:val="24"/>
        </w:rPr>
        <w:t>(1991) siūlo formulę paslaugos kokybei matuoti:</w:t>
      </w:r>
    </w:p>
    <w:p w:rsidR="00263DBB" w:rsidRPr="000A7659" w:rsidRDefault="00263DBB" w:rsidP="00263DBB">
      <w:pPr>
        <w:ind w:firstLine="567"/>
        <w:jc w:val="both"/>
        <w:rPr>
          <w:rStyle w:val="apple-style-span"/>
          <w:rFonts w:cs="Times New Roman"/>
          <w:color w:val="000000"/>
          <w:szCs w:val="24"/>
        </w:rPr>
      </w:pPr>
    </w:p>
    <w:p w:rsidR="00263DBB" w:rsidRPr="000A7659" w:rsidRDefault="00263DBB" w:rsidP="00263DBB">
      <w:pPr>
        <w:ind w:firstLine="567"/>
        <w:jc w:val="both"/>
        <w:rPr>
          <w:rStyle w:val="apple-style-span"/>
          <w:rFonts w:eastAsiaTheme="minorEastAsia" w:cs="Times New Roman"/>
          <w:color w:val="000000"/>
          <w:szCs w:val="24"/>
        </w:rPr>
      </w:pPr>
      <m:oMathPara>
        <m:oMath>
          <m:r>
            <w:rPr>
              <w:rStyle w:val="apple-style-span"/>
              <w:rFonts w:ascii="Cambria Math" w:hAnsi="Cambria Math" w:cs="Times New Roman"/>
              <w:color w:val="000000"/>
              <w:szCs w:val="24"/>
            </w:rPr>
            <m:t>Paslaugos</m:t>
          </m:r>
          <m:r>
            <w:rPr>
              <w:rStyle w:val="apple-style-span"/>
              <w:rFonts w:ascii="Cambria Math" w:cs="Times New Roman"/>
              <w:color w:val="000000"/>
              <w:szCs w:val="24"/>
            </w:rPr>
            <m:t xml:space="preserve"> </m:t>
          </m:r>
          <m:r>
            <w:rPr>
              <w:rStyle w:val="apple-style-span"/>
              <w:rFonts w:ascii="Cambria Math" w:hAnsi="Cambria Math" w:cs="Times New Roman"/>
              <w:color w:val="000000"/>
              <w:szCs w:val="24"/>
            </w:rPr>
            <m:t>kokyb</m:t>
          </m:r>
          <m:r>
            <w:rPr>
              <w:rStyle w:val="apple-style-span"/>
              <w:rFonts w:ascii="Cambria Math" w:cs="Times New Roman"/>
              <w:color w:val="000000"/>
              <w:szCs w:val="24"/>
            </w:rPr>
            <m:t>ė</m:t>
          </m:r>
          <m:r>
            <w:rPr>
              <w:rStyle w:val="apple-style-span"/>
              <w:rFonts w:ascii="Cambria Math" w:cs="Times New Roman"/>
              <w:color w:val="000000"/>
              <w:szCs w:val="24"/>
            </w:rPr>
            <m:t>=</m:t>
          </m:r>
          <m:f>
            <m:fPr>
              <m:ctrlPr>
                <w:rPr>
                  <w:rStyle w:val="apple-style-span"/>
                  <w:rFonts w:ascii="Cambria Math" w:cs="Times New Roman"/>
                  <w:i/>
                  <w:color w:val="000000"/>
                  <w:szCs w:val="24"/>
                </w:rPr>
              </m:ctrlPr>
            </m:fPr>
            <m:num>
              <m:r>
                <w:rPr>
                  <w:rStyle w:val="apple-style-span"/>
                  <w:rFonts w:ascii="Cambria Math" w:hAnsi="Cambria Math" w:cs="Times New Roman"/>
                  <w:color w:val="000000"/>
                  <w:szCs w:val="24"/>
                </w:rPr>
                <m:t>Suprasta</m:t>
              </m:r>
              <m:r>
                <w:rPr>
                  <w:rStyle w:val="apple-style-span"/>
                  <w:rFonts w:ascii="Cambria Math" w:cs="Times New Roman"/>
                  <w:color w:val="000000"/>
                  <w:szCs w:val="24"/>
                </w:rPr>
                <m:t xml:space="preserve"> </m:t>
              </m:r>
              <m:r>
                <w:rPr>
                  <w:rStyle w:val="apple-style-span"/>
                  <w:rFonts w:ascii="Cambria Math" w:hAnsi="Cambria Math" w:cs="Times New Roman"/>
                  <w:color w:val="000000"/>
                  <w:szCs w:val="24"/>
                </w:rPr>
                <m:t>kokyb</m:t>
              </m:r>
              <m:r>
                <w:rPr>
                  <w:rStyle w:val="apple-style-span"/>
                  <w:rFonts w:ascii="Cambria Math" w:cs="Times New Roman"/>
                  <w:color w:val="000000"/>
                  <w:szCs w:val="24"/>
                </w:rPr>
                <m:t>ė</m:t>
              </m:r>
              <m:r>
                <w:rPr>
                  <w:rStyle w:val="apple-style-span"/>
                  <w:rFonts w:ascii="Cambria Math" w:cs="Times New Roman"/>
                  <w:color w:val="000000"/>
                  <w:szCs w:val="24"/>
                </w:rPr>
                <m:t xml:space="preserve"> </m:t>
              </m:r>
              <m:r>
                <w:rPr>
                  <w:rStyle w:val="apple-style-span"/>
                  <w:rFonts w:ascii="Cambria Math" w:hAnsi="Cambria Math" w:cs="Times New Roman"/>
                  <w:color w:val="000000"/>
                  <w:szCs w:val="24"/>
                </w:rPr>
                <m:t>*</m:t>
              </m:r>
              <m:r>
                <w:rPr>
                  <w:rStyle w:val="apple-style-span"/>
                  <w:rFonts w:ascii="Cambria Math" w:cs="Times New Roman"/>
                  <w:color w:val="000000"/>
                  <w:szCs w:val="24"/>
                </w:rPr>
                <m:t xml:space="preserve"> 100</m:t>
              </m:r>
            </m:num>
            <m:den>
              <m:r>
                <w:rPr>
                  <w:rStyle w:val="apple-style-span"/>
                  <w:rFonts w:ascii="Cambria Math" w:hAnsi="Cambria Math" w:cs="Times New Roman"/>
                  <w:color w:val="000000"/>
                  <w:szCs w:val="24"/>
                </w:rPr>
                <m:t>Nor</m:t>
              </m:r>
              <m:r>
                <w:rPr>
                  <w:rStyle w:val="apple-style-span"/>
                  <w:rFonts w:ascii="Cambria Math" w:cs="Times New Roman"/>
                  <w:color w:val="000000"/>
                  <w:szCs w:val="24"/>
                </w:rPr>
                <m:t>ė</m:t>
              </m:r>
              <m:r>
                <w:rPr>
                  <w:rStyle w:val="apple-style-span"/>
                  <w:rFonts w:ascii="Cambria Math" w:hAnsi="Cambria Math" w:cs="Times New Roman"/>
                  <w:color w:val="000000"/>
                  <w:szCs w:val="24"/>
                </w:rPr>
                <m:t>ta</m:t>
              </m:r>
              <m:r>
                <w:rPr>
                  <w:rStyle w:val="apple-style-span"/>
                  <w:rFonts w:ascii="Cambria Math" w:cs="Times New Roman"/>
                  <w:color w:val="000000"/>
                  <w:szCs w:val="24"/>
                </w:rPr>
                <m:t xml:space="preserve"> </m:t>
              </m:r>
              <m:r>
                <w:rPr>
                  <w:rStyle w:val="apple-style-span"/>
                  <w:rFonts w:ascii="Cambria Math" w:hAnsi="Cambria Math" w:cs="Times New Roman"/>
                  <w:color w:val="000000"/>
                  <w:szCs w:val="24"/>
                </w:rPr>
                <m:t>kokyb</m:t>
              </m:r>
              <m:r>
                <w:rPr>
                  <w:rStyle w:val="apple-style-span"/>
                  <w:rFonts w:ascii="Cambria Math" w:cs="Times New Roman"/>
                  <w:color w:val="000000"/>
                  <w:szCs w:val="24"/>
                </w:rPr>
                <m:t>ė</m:t>
              </m:r>
            </m:den>
          </m:f>
        </m:oMath>
      </m:oMathPara>
    </w:p>
    <w:p w:rsidR="0056626E" w:rsidRPr="000A7659" w:rsidRDefault="0056626E" w:rsidP="00263DBB">
      <w:pPr>
        <w:ind w:firstLine="567"/>
        <w:jc w:val="both"/>
        <w:rPr>
          <w:rStyle w:val="apple-style-span"/>
          <w:rFonts w:eastAsiaTheme="minorEastAsia" w:cs="Times New Roman"/>
          <w:color w:val="000000"/>
          <w:szCs w:val="24"/>
        </w:rPr>
      </w:pPr>
    </w:p>
    <w:p w:rsidR="00263DBB" w:rsidRPr="000A7659" w:rsidRDefault="00263DBB" w:rsidP="00263DBB">
      <w:pPr>
        <w:ind w:firstLine="567"/>
        <w:jc w:val="both"/>
        <w:rPr>
          <w:rStyle w:val="apple-style-span"/>
          <w:rFonts w:cs="Times New Roman"/>
          <w:color w:val="000000"/>
          <w:szCs w:val="24"/>
        </w:rPr>
      </w:pPr>
      <w:r w:rsidRPr="000A7659">
        <w:rPr>
          <w:rStyle w:val="apple-style-span"/>
          <w:rFonts w:eastAsiaTheme="minorEastAsia" w:cs="Times New Roman"/>
          <w:color w:val="000000"/>
          <w:szCs w:val="24"/>
        </w:rPr>
        <w:t>Pagal šitą formulę, bet koks rezultatas žemesnis nei 100 procentų yra skaitomas kaip paslaugos kok</w:t>
      </w:r>
      <w:r w:rsidR="00F34AEF" w:rsidRPr="000A7659">
        <w:rPr>
          <w:rStyle w:val="apple-style-span"/>
          <w:rFonts w:eastAsiaTheme="minorEastAsia" w:cs="Times New Roman"/>
          <w:color w:val="000000"/>
          <w:szCs w:val="24"/>
        </w:rPr>
        <w:t>ybės nebuvimas</w:t>
      </w:r>
      <w:r w:rsidRPr="000A7659">
        <w:rPr>
          <w:rStyle w:val="apple-style-span"/>
          <w:rFonts w:eastAsiaTheme="minorEastAsia" w:cs="Times New Roman"/>
          <w:color w:val="000000"/>
          <w:szCs w:val="24"/>
        </w:rPr>
        <w:t>. Paslaugos kokybės iššūkis paprastas: reikia duoti klientui tai ko jis tikisi.</w:t>
      </w:r>
    </w:p>
    <w:p w:rsidR="00485B25" w:rsidRPr="000A7659" w:rsidRDefault="00F50B29" w:rsidP="00362819">
      <w:pPr>
        <w:pStyle w:val="ListParagraph"/>
        <w:numPr>
          <w:ilvl w:val="0"/>
          <w:numId w:val="22"/>
        </w:numPr>
        <w:ind w:left="567" w:hanging="283"/>
        <w:rPr>
          <w:rFonts w:cs="Times New Roman"/>
          <w:b/>
          <w:szCs w:val="24"/>
        </w:rPr>
      </w:pPr>
      <w:r w:rsidRPr="000A7659">
        <w:rPr>
          <w:rFonts w:cs="Times New Roman"/>
          <w:b/>
          <w:szCs w:val="24"/>
        </w:rPr>
        <w:t>GAP modelis</w:t>
      </w:r>
    </w:p>
    <w:p w:rsidR="00D16BBA" w:rsidRPr="000A7659" w:rsidRDefault="0056626E" w:rsidP="00171680">
      <w:pPr>
        <w:ind w:firstLine="567"/>
        <w:jc w:val="both"/>
        <w:rPr>
          <w:rStyle w:val="apple-converted-space"/>
          <w:rFonts w:cs="Times New Roman"/>
          <w:color w:val="000000"/>
          <w:szCs w:val="24"/>
        </w:rPr>
      </w:pPr>
      <w:r w:rsidRPr="000A7659">
        <w:rPr>
          <w:rFonts w:cs="Times New Roman"/>
          <w:szCs w:val="24"/>
        </w:rPr>
        <w:t>4</w:t>
      </w:r>
      <w:r w:rsidR="00D16BBA" w:rsidRPr="000A7659">
        <w:rPr>
          <w:rFonts w:cs="Times New Roman"/>
          <w:szCs w:val="24"/>
        </w:rPr>
        <w:t xml:space="preserve"> paveikslėlyje matomas </w:t>
      </w:r>
      <w:r w:rsidR="00D16BBA" w:rsidRPr="000A7659">
        <w:rPr>
          <w:rStyle w:val="apple-style-span"/>
          <w:rFonts w:cs="Times New Roman"/>
          <w:color w:val="000000"/>
          <w:szCs w:val="24"/>
        </w:rPr>
        <w:t>Parasuraman et al. (19</w:t>
      </w:r>
      <w:r w:rsidR="001202E1" w:rsidRPr="000A7659">
        <w:rPr>
          <w:rStyle w:val="apple-style-span"/>
          <w:rFonts w:cs="Times New Roman"/>
          <w:color w:val="000000"/>
          <w:szCs w:val="24"/>
        </w:rPr>
        <w:t>85</w:t>
      </w:r>
      <w:r w:rsidR="00D16BBA" w:rsidRPr="000A7659">
        <w:rPr>
          <w:rStyle w:val="apple-style-span"/>
          <w:rFonts w:cs="Times New Roman"/>
          <w:color w:val="000000"/>
          <w:szCs w:val="24"/>
        </w:rPr>
        <w:t>) sukurtas aptarnavimo kokybės GAP modelis</w:t>
      </w:r>
      <w:r w:rsidR="004E7AB8" w:rsidRPr="000A7659">
        <w:rPr>
          <w:rStyle w:val="apple-style-span"/>
          <w:rFonts w:cs="Times New Roman"/>
          <w:color w:val="000000"/>
          <w:szCs w:val="24"/>
        </w:rPr>
        <w:t>. Modelis rodo integruotą kompanijos ir kliento bendravimo vaizdą.</w:t>
      </w:r>
      <w:r w:rsidR="00715A12" w:rsidRPr="000A7659">
        <w:rPr>
          <w:rStyle w:val="apple-style-span"/>
          <w:rFonts w:cs="Times New Roman"/>
          <w:color w:val="000000"/>
          <w:szCs w:val="24"/>
        </w:rPr>
        <w:t xml:space="preserve"> Šis modelis yra pagrįstas ankstesnių darbų analizėmis.</w:t>
      </w:r>
      <w:r w:rsidR="00102D75" w:rsidRPr="000A7659">
        <w:rPr>
          <w:rStyle w:val="apple-style-span"/>
          <w:rFonts w:cs="Times New Roman"/>
          <w:color w:val="000000"/>
          <w:szCs w:val="24"/>
        </w:rPr>
        <w:t xml:space="preserve"> Šitas modelis yra panašus į Grönroos</w:t>
      </w:r>
      <w:r w:rsidR="00102D75" w:rsidRPr="000A7659">
        <w:rPr>
          <w:rStyle w:val="apple-converted-space"/>
          <w:rFonts w:cs="Times New Roman"/>
          <w:color w:val="000000"/>
          <w:szCs w:val="24"/>
        </w:rPr>
        <w:t xml:space="preserve"> modelį, kadangi atotrūkis pažymėtas numeriu </w:t>
      </w:r>
      <w:r w:rsidR="00024A64" w:rsidRPr="000A7659">
        <w:rPr>
          <w:rStyle w:val="apple-converted-space"/>
          <w:rFonts w:cs="Times New Roman"/>
          <w:color w:val="000000"/>
          <w:szCs w:val="24"/>
        </w:rPr>
        <w:t xml:space="preserve">5, </w:t>
      </w:r>
      <w:r w:rsidR="00F34AEF" w:rsidRPr="000A7659">
        <w:rPr>
          <w:rStyle w:val="apple-converted-space"/>
          <w:rFonts w:cs="Times New Roman"/>
          <w:color w:val="000000"/>
          <w:szCs w:val="24"/>
        </w:rPr>
        <w:t>skirtumas</w:t>
      </w:r>
      <w:r w:rsidR="00024A64" w:rsidRPr="000A7659">
        <w:rPr>
          <w:rStyle w:val="apple-converted-space"/>
          <w:rFonts w:cs="Times New Roman"/>
          <w:color w:val="000000"/>
          <w:szCs w:val="24"/>
        </w:rPr>
        <w:t xml:space="preserve"> tarp suprasto aptarnavimo ir aptarnavimo, kurio tikėtasi,</w:t>
      </w:r>
      <w:r w:rsidR="00102D75" w:rsidRPr="000A7659">
        <w:rPr>
          <w:rStyle w:val="apple-converted-space"/>
          <w:rFonts w:cs="Times New Roman"/>
          <w:color w:val="000000"/>
          <w:szCs w:val="24"/>
        </w:rPr>
        <w:t xml:space="preserve"> yra aptariamas abiejuose modeliuose. </w:t>
      </w:r>
      <w:r w:rsidR="006715D2" w:rsidRPr="000A7659">
        <w:rPr>
          <w:rStyle w:val="apple-converted-space"/>
          <w:rFonts w:cs="Times New Roman"/>
          <w:color w:val="000000"/>
          <w:szCs w:val="24"/>
        </w:rPr>
        <w:t xml:space="preserve">Kaip ir </w:t>
      </w:r>
      <w:r w:rsidR="006715D2" w:rsidRPr="000A7659">
        <w:rPr>
          <w:rStyle w:val="apple-style-span"/>
          <w:rFonts w:cs="Times New Roman"/>
          <w:color w:val="000000"/>
          <w:szCs w:val="24"/>
        </w:rPr>
        <w:t>Grönroos</w:t>
      </w:r>
      <w:r w:rsidR="006715D2" w:rsidRPr="000A7659">
        <w:rPr>
          <w:rStyle w:val="apple-converted-space"/>
          <w:rFonts w:cs="Times New Roman"/>
          <w:color w:val="000000"/>
          <w:szCs w:val="24"/>
        </w:rPr>
        <w:t>  modelyje, taip ir čia laukiamos aptarnavimo kokybės funkcijos kintamieji yra girdėti dalykai, kliento patirtis, kliento</w:t>
      </w:r>
      <w:r w:rsidR="001D3C7D" w:rsidRPr="000A7659">
        <w:rPr>
          <w:rStyle w:val="apple-converted-space"/>
          <w:rFonts w:cs="Times New Roman"/>
          <w:color w:val="000000"/>
          <w:szCs w:val="24"/>
        </w:rPr>
        <w:t xml:space="preserve"> poreikiai bei rinkodara.</w:t>
      </w:r>
      <w:r w:rsidR="0023648B" w:rsidRPr="000A7659">
        <w:rPr>
          <w:rStyle w:val="apple-converted-space"/>
          <w:rFonts w:cs="Times New Roman"/>
          <w:color w:val="000000"/>
          <w:szCs w:val="24"/>
        </w:rPr>
        <w:t xml:space="preserve"> </w:t>
      </w:r>
      <w:r w:rsidR="00AB6DDA" w:rsidRPr="000A7659">
        <w:rPr>
          <w:rStyle w:val="apple-converted-space"/>
          <w:rFonts w:cs="Times New Roman"/>
          <w:color w:val="000000"/>
          <w:szCs w:val="24"/>
        </w:rPr>
        <w:t>GAP modelis plačiau nagrinėja</w:t>
      </w:r>
      <w:r w:rsidR="00730D85" w:rsidRPr="000A7659">
        <w:rPr>
          <w:rStyle w:val="apple-converted-space"/>
          <w:rFonts w:cs="Times New Roman"/>
          <w:color w:val="000000"/>
          <w:szCs w:val="24"/>
        </w:rPr>
        <w:t xml:space="preserve"> atotrūkius tarp dalykų vienodumo.</w:t>
      </w:r>
      <w:r w:rsidR="009941C8" w:rsidRPr="000A7659">
        <w:rPr>
          <w:rStyle w:val="apple-converted-space"/>
          <w:rFonts w:cs="Times New Roman"/>
          <w:color w:val="000000"/>
          <w:szCs w:val="24"/>
        </w:rPr>
        <w:t xml:space="preserve"> </w:t>
      </w:r>
    </w:p>
    <w:p w:rsidR="009941C8" w:rsidRPr="000A7659" w:rsidRDefault="009941C8" w:rsidP="001B2E74">
      <w:pPr>
        <w:ind w:firstLine="567"/>
        <w:jc w:val="both"/>
        <w:rPr>
          <w:rStyle w:val="apple-converted-space"/>
          <w:rFonts w:cs="Times New Roman"/>
          <w:color w:val="000000"/>
          <w:szCs w:val="24"/>
        </w:rPr>
      </w:pPr>
      <w:r w:rsidRPr="000A7659">
        <w:rPr>
          <w:rStyle w:val="apple-converted-space"/>
          <w:rFonts w:cs="Times New Roman"/>
          <w:color w:val="000000"/>
          <w:szCs w:val="24"/>
        </w:rPr>
        <w:t xml:space="preserve">Atotrūkis 1 atsiranda dėl sekančių problemų: netinkama rinkos tyrimų orientacija, gilesnės komunikacijos trūkumas, nepakankamas dėmesys santykiams su klientais. Atotrūkis 2 kyla dėl šių problemų: </w:t>
      </w:r>
      <w:r w:rsidR="004B703E" w:rsidRPr="000A7659">
        <w:rPr>
          <w:rStyle w:val="apple-converted-space"/>
          <w:rFonts w:cs="Times New Roman"/>
          <w:color w:val="000000"/>
          <w:szCs w:val="24"/>
        </w:rPr>
        <w:t>klientų aptarnavimo standartų nebuvimas, netinkamas vadovavimas aptarnavimui,</w:t>
      </w:r>
      <w:r w:rsidR="001047A4" w:rsidRPr="000A7659">
        <w:rPr>
          <w:rStyle w:val="apple-converted-space"/>
          <w:rFonts w:cs="Times New Roman"/>
          <w:color w:val="000000"/>
          <w:szCs w:val="24"/>
        </w:rPr>
        <w:t xml:space="preserve"> skurdus aptarnavimo planas. Trečio</w:t>
      </w:r>
      <w:r w:rsidR="003A6E8D" w:rsidRPr="000A7659">
        <w:rPr>
          <w:rStyle w:val="apple-converted-space"/>
          <w:rFonts w:cs="Times New Roman"/>
          <w:color w:val="000000"/>
          <w:szCs w:val="24"/>
        </w:rPr>
        <w:t>jo</w:t>
      </w:r>
      <w:r w:rsidR="001047A4" w:rsidRPr="000A7659">
        <w:rPr>
          <w:rStyle w:val="apple-converted-space"/>
          <w:rFonts w:cs="Times New Roman"/>
          <w:color w:val="000000"/>
          <w:szCs w:val="24"/>
        </w:rPr>
        <w:t xml:space="preserve"> atotrūkio priežastys yra</w:t>
      </w:r>
      <w:r w:rsidR="003A6E8D" w:rsidRPr="000A7659">
        <w:rPr>
          <w:rStyle w:val="apple-converted-space"/>
          <w:rFonts w:cs="Times New Roman"/>
          <w:color w:val="000000"/>
          <w:szCs w:val="24"/>
        </w:rPr>
        <w:t xml:space="preserve"> </w:t>
      </w:r>
      <w:r w:rsidR="00D92AF3" w:rsidRPr="000A7659">
        <w:rPr>
          <w:rStyle w:val="apple-converted-space"/>
          <w:rFonts w:cs="Times New Roman"/>
          <w:color w:val="000000"/>
          <w:szCs w:val="24"/>
        </w:rPr>
        <w:t xml:space="preserve">nestandartiniai klientų poreikiai, </w:t>
      </w:r>
      <w:r w:rsidR="004136C1" w:rsidRPr="000A7659">
        <w:rPr>
          <w:rStyle w:val="apple-converted-space"/>
          <w:rFonts w:cs="Times New Roman"/>
          <w:color w:val="000000"/>
          <w:szCs w:val="24"/>
        </w:rPr>
        <w:t>pasiūlos ir paklausos nesutapimas bei žmogiškųjų išteklių politikos trūkumai.</w:t>
      </w:r>
      <w:r w:rsidR="001B2E74" w:rsidRPr="000A7659">
        <w:rPr>
          <w:rStyle w:val="apple-converted-space"/>
          <w:rFonts w:cs="Times New Roman"/>
          <w:color w:val="000000"/>
          <w:szCs w:val="24"/>
        </w:rPr>
        <w:t xml:space="preserve"> Pagrindas</w:t>
      </w:r>
      <w:r w:rsidR="00F34AEF" w:rsidRPr="000A7659">
        <w:rPr>
          <w:rStyle w:val="apple-converted-space"/>
          <w:rFonts w:cs="Times New Roman"/>
          <w:color w:val="000000"/>
          <w:szCs w:val="24"/>
        </w:rPr>
        <w:t>,</w:t>
      </w:r>
      <w:r w:rsidR="001B2E74" w:rsidRPr="000A7659">
        <w:rPr>
          <w:rStyle w:val="apple-converted-space"/>
          <w:rFonts w:cs="Times New Roman"/>
          <w:color w:val="000000"/>
          <w:szCs w:val="24"/>
        </w:rPr>
        <w:t xml:space="preserve"> kodėl atsiranda ketvirtasis atotrūkis yra neefektyvus vilčių klientams suteikimo mechanizmas, neadekvati komunikacija bei pažadų netesėjimas.</w:t>
      </w:r>
    </w:p>
    <w:p w:rsidR="0014008F" w:rsidRPr="000A7659" w:rsidRDefault="0014008F" w:rsidP="00F50B29">
      <w:pPr>
        <w:rPr>
          <w:rFonts w:cs="Times New Roman"/>
        </w:rPr>
      </w:pPr>
    </w:p>
    <w:p w:rsidR="005F0E9C" w:rsidRPr="000A7659" w:rsidRDefault="005F0E9C" w:rsidP="00F50B29">
      <w:pPr>
        <w:rPr>
          <w:rFonts w:cs="Times New Roman"/>
        </w:rPr>
      </w:pPr>
    </w:p>
    <w:p w:rsidR="005F0E9C" w:rsidRPr="000A7659" w:rsidRDefault="005F0E9C" w:rsidP="00F50B29">
      <w:pPr>
        <w:rPr>
          <w:rFonts w:cs="Times New Roman"/>
        </w:rPr>
      </w:pPr>
    </w:p>
    <w:p w:rsidR="005F0E9C" w:rsidRPr="000A7659" w:rsidRDefault="0089224F" w:rsidP="00F50B29">
      <w:pPr>
        <w:rPr>
          <w:rFonts w:cs="Times New Roman"/>
        </w:rPr>
      </w:pPr>
      <w:r>
        <w:rPr>
          <w:rFonts w:cs="Times New Roman"/>
          <w:noProof/>
          <w:lang w:eastAsia="lt-LT"/>
        </w:rPr>
        <w:lastRenderedPageBreak/>
        <w:pict>
          <v:group id="_x0000_s1150" style="position:absolute;margin-left:18.55pt;margin-top:3.5pt;width:475.8pt;height:256.15pt;z-index:251714560" coordorigin="1768,8426" coordsize="9461,6158">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102" type="#_x0000_t16" style="position:absolute;left:4726;top:10686;width:2713;height:770;v-text-anchor:middle" adj="2525">
              <v:textbox>
                <w:txbxContent>
                  <w:p w:rsidR="00F02AAC" w:rsidRPr="00CD2AE7" w:rsidRDefault="00F02AAC" w:rsidP="005F0E9C">
                    <w:pPr>
                      <w:jc w:val="center"/>
                      <w:rPr>
                        <w:rFonts w:cs="Times New Roman"/>
                        <w:sz w:val="16"/>
                        <w:szCs w:val="16"/>
                        <w:lang w:val="en-US"/>
                      </w:rPr>
                    </w:pPr>
                    <w:r w:rsidRPr="00CD2AE7">
                      <w:rPr>
                        <w:rFonts w:cs="Times New Roman"/>
                        <w:sz w:val="16"/>
                        <w:szCs w:val="16"/>
                        <w:lang w:val="en-US"/>
                      </w:rPr>
                      <w:t>Suprastas aptarnavimas</w:t>
                    </w:r>
                  </w:p>
                </w:txbxContent>
              </v:textbox>
            </v:shape>
            <v:group id="_x0000_s1149" style="position:absolute;left:1768;top:8426;width:9461;height:6158" coordorigin="1768,8426" coordsize="9461,6158">
              <v:rect id="_x0000_s1142" style="position:absolute;left:5393;top:13549;width:869;height:322;v-text-anchor:middle" filled="f" stroked="f">
                <v:textbox style="mso-next-textbox:#_x0000_s1142" inset="0,0,0,0">
                  <w:txbxContent>
                    <w:p w:rsidR="00F02AAC" w:rsidRPr="008C64F3" w:rsidRDefault="00F02AAC" w:rsidP="008C64F3">
                      <w:pPr>
                        <w:rPr>
                          <w:rFonts w:cs="Times New Roman"/>
                          <w:b/>
                          <w:i/>
                          <w:shadow/>
                          <w:sz w:val="16"/>
                          <w:szCs w:val="16"/>
                          <w:u w:val="single"/>
                          <w:lang w:val="en-US"/>
                        </w:rPr>
                      </w:pPr>
                      <w:r w:rsidRPr="008C64F3">
                        <w:rPr>
                          <w:rFonts w:cs="Times New Roman"/>
                          <w:b/>
                          <w:i/>
                          <w:shadow/>
                          <w:sz w:val="16"/>
                          <w:szCs w:val="16"/>
                          <w:u w:val="single"/>
                          <w:lang w:val="en-US"/>
                        </w:rPr>
                        <w:t>Atotr</w:t>
                      </w:r>
                      <w:r w:rsidRPr="008C64F3">
                        <w:rPr>
                          <w:rFonts w:cs="Times New Roman"/>
                          <w:b/>
                          <w:i/>
                          <w:shadow/>
                          <w:sz w:val="16"/>
                          <w:szCs w:val="16"/>
                          <w:u w:val="single"/>
                        </w:rPr>
                        <w:t>ū</w:t>
                      </w:r>
                      <w:r w:rsidRPr="008C64F3">
                        <w:rPr>
                          <w:rFonts w:cs="Times New Roman"/>
                          <w:b/>
                          <w:i/>
                          <w:shadow/>
                          <w:sz w:val="16"/>
                          <w:szCs w:val="16"/>
                          <w:u w:val="single"/>
                          <w:lang w:val="en-US"/>
                        </w:rPr>
                        <w:t>kis 2</w:t>
                      </w:r>
                    </w:p>
                  </w:txbxContent>
                </v:textbox>
              </v:rect>
              <v:group id="_x0000_s1148" style="position:absolute;left:1768;top:8426;width:9461;height:6158" coordorigin="1768,8426" coordsize="9461,6158">
                <v:rect id="_x0000_s1141" style="position:absolute;left:5461;top:12595;width:869;height:322;v-text-anchor:middle" filled="f" stroked="f">
                  <v:textbox style="mso-next-textbox:#_x0000_s1141" inset="0,0,0,0">
                    <w:txbxContent>
                      <w:p w:rsidR="00F02AAC" w:rsidRPr="008C64F3" w:rsidRDefault="00F02AAC" w:rsidP="008C64F3">
                        <w:pPr>
                          <w:rPr>
                            <w:rFonts w:cs="Times New Roman"/>
                            <w:b/>
                            <w:i/>
                            <w:shadow/>
                            <w:sz w:val="16"/>
                            <w:szCs w:val="16"/>
                            <w:u w:val="single"/>
                            <w:lang w:val="en-US"/>
                          </w:rPr>
                        </w:pPr>
                        <w:r w:rsidRPr="008C64F3">
                          <w:rPr>
                            <w:rFonts w:cs="Times New Roman"/>
                            <w:b/>
                            <w:i/>
                            <w:shadow/>
                            <w:sz w:val="16"/>
                            <w:szCs w:val="16"/>
                            <w:u w:val="single"/>
                            <w:lang w:val="en-US"/>
                          </w:rPr>
                          <w:t>Atotr</w:t>
                        </w:r>
                        <w:r w:rsidRPr="008C64F3">
                          <w:rPr>
                            <w:rFonts w:cs="Times New Roman"/>
                            <w:b/>
                            <w:i/>
                            <w:shadow/>
                            <w:sz w:val="16"/>
                            <w:szCs w:val="16"/>
                            <w:u w:val="single"/>
                          </w:rPr>
                          <w:t>ū</w:t>
                        </w:r>
                        <w:r w:rsidRPr="008C64F3">
                          <w:rPr>
                            <w:rFonts w:cs="Times New Roman"/>
                            <w:b/>
                            <w:i/>
                            <w:shadow/>
                            <w:sz w:val="16"/>
                            <w:szCs w:val="16"/>
                            <w:u w:val="single"/>
                            <w:lang w:val="en-US"/>
                          </w:rPr>
                          <w:t>kis 3</w:t>
                        </w:r>
                      </w:p>
                    </w:txbxContent>
                  </v:textbox>
                </v:rect>
                <v:group id="_x0000_s1147" style="position:absolute;left:1768;top:8426;width:9461;height:6158" coordorigin="1768,8426" coordsize="9461,6158">
                  <v:rect id="_x0000_s1139" style="position:absolute;left:2826;top:12457;width:869;height:322;v-text-anchor:middle" filled="f" stroked="f">
                    <v:textbox style="mso-next-textbox:#_x0000_s1139" inset="0,0,0,0">
                      <w:txbxContent>
                        <w:p w:rsidR="00F02AAC" w:rsidRPr="008C64F3" w:rsidRDefault="00F02AAC">
                          <w:pPr>
                            <w:rPr>
                              <w:rFonts w:cs="Times New Roman"/>
                              <w:b/>
                              <w:i/>
                              <w:shadow/>
                              <w:sz w:val="16"/>
                              <w:szCs w:val="16"/>
                              <w:u w:val="single"/>
                              <w:lang w:val="en-US"/>
                            </w:rPr>
                          </w:pPr>
                          <w:r w:rsidRPr="008C64F3">
                            <w:rPr>
                              <w:rFonts w:cs="Times New Roman"/>
                              <w:b/>
                              <w:i/>
                              <w:shadow/>
                              <w:sz w:val="16"/>
                              <w:szCs w:val="16"/>
                              <w:u w:val="single"/>
                              <w:lang w:val="en-US"/>
                            </w:rPr>
                            <w:t>Atotr</w:t>
                          </w:r>
                          <w:r w:rsidRPr="008C64F3">
                            <w:rPr>
                              <w:rFonts w:cs="Times New Roman"/>
                              <w:b/>
                              <w:i/>
                              <w:shadow/>
                              <w:sz w:val="16"/>
                              <w:szCs w:val="16"/>
                              <w:u w:val="single"/>
                            </w:rPr>
                            <w:t>ū</w:t>
                          </w:r>
                          <w:r w:rsidRPr="008C64F3">
                            <w:rPr>
                              <w:rFonts w:cs="Times New Roman"/>
                              <w:b/>
                              <w:i/>
                              <w:shadow/>
                              <w:sz w:val="16"/>
                              <w:szCs w:val="16"/>
                              <w:u w:val="single"/>
                              <w:lang w:val="en-US"/>
                            </w:rPr>
                            <w:t>kis 1</w:t>
                          </w:r>
                        </w:p>
                      </w:txbxContent>
                    </v:textbox>
                  </v:rect>
                  <v:group id="_x0000_s1146" style="position:absolute;left:1768;top:8426;width:9461;height:6158" coordorigin="1768,8426" coordsize="9461,6158">
                    <v:rect id="_x0000_s1140" style="position:absolute;left:5393;top:10437;width:869;height:322;v-text-anchor:middle" filled="f" stroked="f">
                      <v:textbox style="mso-next-textbox:#_x0000_s1140" inset="0,0,0,0">
                        <w:txbxContent>
                          <w:p w:rsidR="00F02AAC" w:rsidRPr="008C64F3" w:rsidRDefault="00F02AAC" w:rsidP="008C64F3">
                            <w:pPr>
                              <w:rPr>
                                <w:rFonts w:cs="Times New Roman"/>
                                <w:b/>
                                <w:i/>
                                <w:shadow/>
                                <w:sz w:val="16"/>
                                <w:szCs w:val="16"/>
                                <w:u w:val="single"/>
                                <w:lang w:val="en-US"/>
                              </w:rPr>
                            </w:pPr>
                            <w:r w:rsidRPr="008C64F3">
                              <w:rPr>
                                <w:rFonts w:cs="Times New Roman"/>
                                <w:b/>
                                <w:i/>
                                <w:shadow/>
                                <w:sz w:val="16"/>
                                <w:szCs w:val="16"/>
                                <w:u w:val="single"/>
                                <w:lang w:val="en-US"/>
                              </w:rPr>
                              <w:t>Atotr</w:t>
                            </w:r>
                            <w:r w:rsidRPr="008C64F3">
                              <w:rPr>
                                <w:rFonts w:cs="Times New Roman"/>
                                <w:b/>
                                <w:i/>
                                <w:shadow/>
                                <w:sz w:val="16"/>
                                <w:szCs w:val="16"/>
                                <w:u w:val="single"/>
                              </w:rPr>
                              <w:t>ū</w:t>
                            </w:r>
                            <w:r w:rsidRPr="008C64F3">
                              <w:rPr>
                                <w:rFonts w:cs="Times New Roman"/>
                                <w:b/>
                                <w:i/>
                                <w:shadow/>
                                <w:sz w:val="16"/>
                                <w:szCs w:val="16"/>
                                <w:u w:val="single"/>
                                <w:lang w:val="en-US"/>
                              </w:rPr>
                              <w:t>kis 5</w:t>
                            </w:r>
                          </w:p>
                        </w:txbxContent>
                      </v:textbox>
                    </v:rect>
                    <v:group id="_x0000_s1145" style="position:absolute;left:1768;top:8426;width:9461;height:6158" coordorigin="1768,8426" coordsize="9461,6158">
                      <v:group id="_x0000_s1144" style="position:absolute;left:1768;top:8426;width:9461;height:6158" coordorigin="1768,8426" coordsize="9461,6158">
                        <v:shape id="_x0000_s1103" type="#_x0000_t16" style="position:absolute;left:4729;top:9637;width:2713;height:770;v-text-anchor:middle" adj="2525">
                          <v:textbox style="mso-next-textbox:#_x0000_s1103">
                            <w:txbxContent>
                              <w:p w:rsidR="00F02AAC" w:rsidRPr="00CD2AE7" w:rsidRDefault="00F02AAC" w:rsidP="005F0E9C">
                                <w:pPr>
                                  <w:jc w:val="center"/>
                                  <w:rPr>
                                    <w:rFonts w:cs="Times New Roman"/>
                                    <w:sz w:val="16"/>
                                    <w:szCs w:val="16"/>
                                  </w:rPr>
                                </w:pPr>
                                <w:r w:rsidRPr="00CD2AE7">
                                  <w:rPr>
                                    <w:rFonts w:cs="Times New Roman"/>
                                    <w:sz w:val="16"/>
                                    <w:szCs w:val="16"/>
                                  </w:rPr>
                                  <w:t>Tikėtasis aptarnavimas</w:t>
                                </w:r>
                              </w:p>
                            </w:txbxContent>
                          </v:textbox>
                        </v:shape>
                        <v:shape id="_x0000_s1104" type="#_x0000_t16" style="position:absolute;left:4815;top:12779;width:2713;height:770;v-text-anchor:middle" adj="2525">
                          <v:textbox style="mso-next-textbox:#_x0000_s1104">
                            <w:txbxContent>
                              <w:p w:rsidR="00F02AAC" w:rsidRPr="00CD2AE7" w:rsidRDefault="00F02AAC" w:rsidP="005F0E9C">
                                <w:pPr>
                                  <w:jc w:val="center"/>
                                  <w:rPr>
                                    <w:rFonts w:cs="Times New Roman"/>
                                    <w:sz w:val="16"/>
                                    <w:szCs w:val="16"/>
                                  </w:rPr>
                                </w:pPr>
                                <w:r w:rsidRPr="00CD2AE7">
                                  <w:rPr>
                                    <w:rFonts w:cs="Times New Roman"/>
                                    <w:sz w:val="16"/>
                                    <w:szCs w:val="16"/>
                                  </w:rPr>
                                  <w:t>Aptarnavimo standartai</w:t>
                                </w:r>
                              </w:p>
                            </w:txbxContent>
                          </v:textbox>
                        </v:shape>
                        <v:shape id="_x0000_s1105" type="#_x0000_t16" style="position:absolute;left:4726;top:8426;width:2713;height:532;v-text-anchor:middle" adj="2525">
                          <v:textbox style="mso-next-textbox:#_x0000_s1105">
                            <w:txbxContent>
                              <w:p w:rsidR="00F02AAC" w:rsidRPr="00CD2AE7" w:rsidRDefault="00F02AAC" w:rsidP="005F0E9C">
                                <w:pPr>
                                  <w:jc w:val="center"/>
                                  <w:rPr>
                                    <w:rFonts w:cs="Times New Roman"/>
                                    <w:sz w:val="16"/>
                                    <w:szCs w:val="16"/>
                                    <w:lang w:val="en-US"/>
                                  </w:rPr>
                                </w:pPr>
                                <w:r w:rsidRPr="00CD2AE7">
                                  <w:rPr>
                                    <w:rFonts w:cs="Times New Roman"/>
                                    <w:sz w:val="16"/>
                                    <w:szCs w:val="16"/>
                                    <w:lang w:val="en-US"/>
                                  </w:rPr>
                                  <w:t>Asmeniniai poreikiai</w:t>
                                </w:r>
                              </w:p>
                            </w:txbxContent>
                          </v:textbox>
                        </v:shape>
                        <v:shape id="_x0000_s1106" type="#_x0000_t16" style="position:absolute;left:4815;top:11825;width:2713;height:770;v-text-anchor:middle" adj="2525">
                          <v:textbox style="mso-next-textbox:#_x0000_s1106">
                            <w:txbxContent>
                              <w:p w:rsidR="00F02AAC" w:rsidRPr="00CD2AE7" w:rsidRDefault="00F02AAC" w:rsidP="005F0E9C">
                                <w:pPr>
                                  <w:jc w:val="center"/>
                                  <w:rPr>
                                    <w:rFonts w:cs="Times New Roman"/>
                                    <w:sz w:val="16"/>
                                    <w:szCs w:val="16"/>
                                  </w:rPr>
                                </w:pPr>
                                <w:r w:rsidRPr="00CD2AE7">
                                  <w:rPr>
                                    <w:rFonts w:cs="Times New Roman"/>
                                    <w:sz w:val="16"/>
                                    <w:szCs w:val="16"/>
                                  </w:rPr>
                                  <w:t>Aptarnavimas</w:t>
                                </w:r>
                              </w:p>
                            </w:txbxContent>
                          </v:textbox>
                        </v:shape>
                        <v:shape id="_x0000_s1109" type="#_x0000_t16" style="position:absolute;left:4815;top:13814;width:2713;height:770;v-text-anchor:middle" adj="2525">
                          <v:textbox style="mso-next-textbox:#_x0000_s1109">
                            <w:txbxContent>
                              <w:p w:rsidR="00F02AAC" w:rsidRPr="00CD2AE7" w:rsidRDefault="00F02AAC" w:rsidP="00571085">
                                <w:pPr>
                                  <w:jc w:val="center"/>
                                  <w:rPr>
                                    <w:rFonts w:cs="Times New Roman"/>
                                    <w:sz w:val="16"/>
                                    <w:szCs w:val="16"/>
                                  </w:rPr>
                                </w:pPr>
                                <w:r w:rsidRPr="00CD2AE7">
                                  <w:rPr>
                                    <w:rFonts w:cs="Times New Roman"/>
                                    <w:sz w:val="16"/>
                                    <w:szCs w:val="16"/>
                                  </w:rPr>
                                  <w:t>Valdybos supratimas apie klientų viltis</w:t>
                                </w:r>
                              </w:p>
                            </w:txbxContent>
                          </v:textbox>
                        </v:shape>
                        <v:shape id="_x0000_s1111" type="#_x0000_t32" style="position:absolute;left:1875;top:11570;width:9354;height:0" o:connectortype="straight">
                          <v:stroke dashstyle="dash"/>
                        </v:shape>
                        <v:rect id="_x0000_s1112" style="position:absolute;left:1768;top:11018;width:1715;height:438" stroked="f">
                          <v:textbox style="mso-next-textbox:#_x0000_s1112">
                            <w:txbxContent>
                              <w:p w:rsidR="00F02AAC" w:rsidRPr="007D4BAF" w:rsidRDefault="00F02AAC">
                                <w:pPr>
                                  <w:rPr>
                                    <w:rFonts w:cs="Times New Roman"/>
                                  </w:rPr>
                                </w:pPr>
                                <w:r w:rsidRPr="007D4BAF">
                                  <w:rPr>
                                    <w:rFonts w:cs="Times New Roman"/>
                                  </w:rPr>
                                  <w:t>Klientas</w:t>
                                </w:r>
                              </w:p>
                            </w:txbxContent>
                          </v:textbox>
                        </v:rect>
                        <v:rect id="_x0000_s1113" style="position:absolute;left:1768;top:11696;width:1715;height:438" stroked="f">
                          <v:textbox style="mso-next-textbox:#_x0000_s1113">
                            <w:txbxContent>
                              <w:p w:rsidR="00F02AAC" w:rsidRPr="007D4BAF" w:rsidRDefault="00F02AAC">
                                <w:pPr>
                                  <w:rPr>
                                    <w:rFonts w:cs="Times New Roman"/>
                                  </w:rPr>
                                </w:pPr>
                                <w:r>
                                  <w:rPr>
                                    <w:rFonts w:cs="Times New Roman"/>
                                  </w:rPr>
                                  <w:t>Kompanija</w:t>
                                </w:r>
                              </w:p>
                            </w:txbxContent>
                          </v:textbox>
                        </v:rect>
                        <v:shape id="_x0000_s1114" type="#_x0000_t32" style="position:absolute;left:6781;top:13549;width:1;height:376;flip:y" o:connectortype="straight">
                          <v:stroke endarrow="block"/>
                        </v:shape>
                        <v:shape id="_x0000_s1115" type="#_x0000_t32" style="position:absolute;left:6781;top:12595;width:0;height:265;flip:y" o:connectortype="straight">
                          <v:stroke endarrow="block"/>
                        </v:shape>
                        <v:shape id="_x0000_s1116" type="#_x0000_t32" style="position:absolute;left:6781;top:11456;width:0;height:471;flip:y" o:connectortype="straight">
                          <v:stroke startarrow="block" endarrow="block"/>
                        </v:shape>
                        <v:shape id="_x0000_s1117" type="#_x0000_t32" style="position:absolute;left:6466;top:8958;width:0;height:679" o:connectortype="straight">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18" type="#_x0000_t34" style="position:absolute;left:3355;top:8830;width:1374;height:1168" o:connectortype="elbow" adj=",-163295,-52742">
                          <v:stroke endarrow="block"/>
                        </v:shape>
                        <v:shape id="_x0000_s1119" type="#_x0000_t34" style="position:absolute;left:7442;top:8830;width:1456;height:1168;rotation:180;flip:y" o:connectortype="elbow" adj=",163295,-132003">
                          <v:stroke endarrow="block"/>
                        </v:shape>
                        <v:shape id="_x0000_s1108" type="#_x0000_t16" style="position:absolute;left:7666;top:8426;width:2713;height:532;v-text-anchor:middle" adj="2525">
                          <v:textbox style="mso-next-textbox:#_x0000_s1108">
                            <w:txbxContent>
                              <w:p w:rsidR="00F02AAC" w:rsidRPr="00CD2AE7" w:rsidRDefault="00F02AAC" w:rsidP="005F0E9C">
                                <w:pPr>
                                  <w:jc w:val="center"/>
                                  <w:rPr>
                                    <w:rFonts w:cs="Times New Roman"/>
                                    <w:sz w:val="16"/>
                                    <w:szCs w:val="16"/>
                                    <w:lang w:val="en-US"/>
                                  </w:rPr>
                                </w:pPr>
                                <w:r w:rsidRPr="00CD2AE7">
                                  <w:rPr>
                                    <w:rFonts w:cs="Times New Roman"/>
                                    <w:sz w:val="16"/>
                                    <w:szCs w:val="16"/>
                                    <w:lang w:val="en-US"/>
                                  </w:rPr>
                                  <w:t>Patirtis</w:t>
                                </w:r>
                              </w:p>
                            </w:txbxContent>
                          </v:textbox>
                        </v:shape>
                        <v:shape id="_x0000_s1107" type="#_x0000_t16" style="position:absolute;left:1768;top:8426;width:2713;height:532;v-text-anchor:middle" adj="2525">
                          <v:textbox style="mso-next-textbox:#_x0000_s1107">
                            <w:txbxContent>
                              <w:p w:rsidR="00F02AAC" w:rsidRPr="00CD2AE7" w:rsidRDefault="00F02AAC" w:rsidP="005F0E9C">
                                <w:pPr>
                                  <w:jc w:val="center"/>
                                  <w:rPr>
                                    <w:rFonts w:cs="Times New Roman"/>
                                    <w:sz w:val="16"/>
                                    <w:szCs w:val="16"/>
                                  </w:rPr>
                                </w:pPr>
                                <w:r w:rsidRPr="00CD2AE7">
                                  <w:rPr>
                                    <w:rFonts w:cs="Times New Roman"/>
                                    <w:sz w:val="16"/>
                                    <w:szCs w:val="16"/>
                                    <w:lang w:val="en-US"/>
                                  </w:rPr>
                                  <w:t>Gird</w:t>
                                </w:r>
                                <w:r w:rsidRPr="00CD2AE7">
                                  <w:rPr>
                                    <w:rFonts w:cs="Times New Roman"/>
                                    <w:sz w:val="16"/>
                                    <w:szCs w:val="16"/>
                                  </w:rPr>
                                  <w:t>ėti dalykai</w:t>
                                </w:r>
                              </w:p>
                            </w:txbxContent>
                          </v:textbox>
                        </v:shape>
                        <v:shape id="_x0000_s1120" type="#_x0000_t34" style="position:absolute;left:6773;top:10416;width:1751;height:1734;rotation:270;flip:x" o:connectortype="elbow" adj="19342,151449,-105052">
                          <v:stroke endarrow="block"/>
                        </v:shape>
                        <v:shape id="_x0000_s1121" type="#_x0000_t32" style="position:absolute;left:7442;top:11018;width:1074;height:0;flip:x" o:connectortype="straight">
                          <v:stroke endarrow="block"/>
                        </v:shape>
                        <v:shape id="_x0000_s1122" type="#_x0000_t34" style="position:absolute;left:7528;top:12457;width:2946;height:680;flip:y" o:connectortype="elbow" adj=",417293,-55195"/>
                        <v:shape id="_x0000_s1110" type="#_x0000_t16" style="position:absolute;left:8366;top:11825;width:2713;height:770;v-text-anchor:middle" adj="2525">
                          <v:textbox style="mso-next-textbox:#_x0000_s1110">
                            <w:txbxContent>
                              <w:p w:rsidR="00F02AAC" w:rsidRPr="00CD2AE7" w:rsidRDefault="00F02AAC" w:rsidP="00571085">
                                <w:pPr>
                                  <w:jc w:val="center"/>
                                  <w:rPr>
                                    <w:rFonts w:cs="Times New Roman"/>
                                    <w:sz w:val="16"/>
                                    <w:szCs w:val="16"/>
                                  </w:rPr>
                                </w:pPr>
                                <w:r w:rsidRPr="00CD2AE7">
                                  <w:rPr>
                                    <w:rFonts w:cs="Times New Roman"/>
                                    <w:sz w:val="16"/>
                                    <w:szCs w:val="16"/>
                                  </w:rPr>
                                  <w:t>Išorinis bendravimas su klientu</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128" type="#_x0000_t69" style="position:absolute;left:7528;top:12134;width:838;height:323"/>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129" type="#_x0000_t70" style="position:absolute;left:5081;top:13549;width:312;height:376">
                          <v:textbox style="layout-flow:vertical-ideographic"/>
                        </v:shape>
                        <v:shape id="_x0000_s1130" type="#_x0000_t70" style="position:absolute;left:5081;top:12595;width:312;height:265">
                          <v:textbox style="layout-flow:vertical-ideographic"/>
                        </v:shape>
                        <v:shape id="_x0000_s1131" type="#_x0000_t70" style="position:absolute;left:5054;top:10407;width:339;height:352">
                          <v:textbox style="layout-flow:vertical-ideographic"/>
                        </v:shape>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135" type="#_x0000_t90" style="position:absolute;left:2810;top:12455;width:2890;height:1120;rotation:90" adj="18318,20583,2468"/>
                        <v:shape id="_x0000_s1136" type="#_x0000_t90" style="position:absolute;left:3428;top:10265;width:1566;height:1031;rotation:270;flip:x" adj="15611,19271,1390"/>
                      </v:group>
                      <v:rect id="_x0000_s1143" style="position:absolute;left:7598;top:11836;width:869;height:322;v-text-anchor:middle" filled="f" stroked="f">
                        <v:textbox style="mso-next-textbox:#_x0000_s1143" inset="0,0,0,0">
                          <w:txbxContent>
                            <w:p w:rsidR="00F02AAC" w:rsidRPr="008C64F3" w:rsidRDefault="00F02AAC" w:rsidP="008C64F3">
                              <w:pPr>
                                <w:rPr>
                                  <w:rFonts w:cs="Times New Roman"/>
                                  <w:b/>
                                  <w:i/>
                                  <w:shadow/>
                                  <w:sz w:val="16"/>
                                  <w:szCs w:val="16"/>
                                  <w:u w:val="single"/>
                                  <w:lang w:val="en-US"/>
                                </w:rPr>
                              </w:pPr>
                              <w:r w:rsidRPr="008C64F3">
                                <w:rPr>
                                  <w:rFonts w:cs="Times New Roman"/>
                                  <w:b/>
                                  <w:i/>
                                  <w:shadow/>
                                  <w:sz w:val="16"/>
                                  <w:szCs w:val="16"/>
                                  <w:u w:val="single"/>
                                  <w:lang w:val="en-US"/>
                                </w:rPr>
                                <w:t>Atotr</w:t>
                              </w:r>
                              <w:r w:rsidRPr="008C64F3">
                                <w:rPr>
                                  <w:rFonts w:cs="Times New Roman"/>
                                  <w:b/>
                                  <w:i/>
                                  <w:shadow/>
                                  <w:sz w:val="16"/>
                                  <w:szCs w:val="16"/>
                                  <w:u w:val="single"/>
                                </w:rPr>
                                <w:t>ū</w:t>
                              </w:r>
                              <w:r w:rsidRPr="008C64F3">
                                <w:rPr>
                                  <w:rFonts w:cs="Times New Roman"/>
                                  <w:b/>
                                  <w:i/>
                                  <w:shadow/>
                                  <w:sz w:val="16"/>
                                  <w:szCs w:val="16"/>
                                  <w:u w:val="single"/>
                                  <w:lang w:val="en-US"/>
                                </w:rPr>
                                <w:t>kis 4</w:t>
                              </w:r>
                            </w:p>
                          </w:txbxContent>
                        </v:textbox>
                      </v:rect>
                    </v:group>
                  </v:group>
                </v:group>
              </v:group>
            </v:group>
          </v:group>
        </w:pict>
      </w:r>
    </w:p>
    <w:p w:rsidR="005F0E9C" w:rsidRPr="000A7659" w:rsidRDefault="005F0E9C" w:rsidP="00F50B29">
      <w:pPr>
        <w:rPr>
          <w:rFonts w:cs="Times New Roman"/>
        </w:rPr>
      </w:pPr>
    </w:p>
    <w:p w:rsidR="005F0E9C" w:rsidRPr="000A7659" w:rsidRDefault="005F0E9C" w:rsidP="00F50B29">
      <w:pPr>
        <w:rPr>
          <w:rFonts w:cs="Times New Roman"/>
        </w:rPr>
      </w:pPr>
    </w:p>
    <w:p w:rsidR="005F0E9C" w:rsidRPr="000A7659" w:rsidRDefault="005F0E9C" w:rsidP="00F50B29">
      <w:pPr>
        <w:rPr>
          <w:rFonts w:cs="Times New Roman"/>
        </w:rPr>
      </w:pPr>
    </w:p>
    <w:p w:rsidR="005F0E9C" w:rsidRPr="000A7659" w:rsidRDefault="005F0E9C" w:rsidP="00F50B29">
      <w:pPr>
        <w:rPr>
          <w:rFonts w:cs="Times New Roman"/>
        </w:rPr>
      </w:pPr>
    </w:p>
    <w:p w:rsidR="005F0E9C" w:rsidRPr="000A7659" w:rsidRDefault="005F0E9C" w:rsidP="00F50B29">
      <w:pPr>
        <w:rPr>
          <w:rFonts w:cs="Times New Roman"/>
        </w:rPr>
      </w:pPr>
    </w:p>
    <w:p w:rsidR="005F0E9C" w:rsidRPr="000A7659" w:rsidRDefault="005F0E9C" w:rsidP="00F50B29">
      <w:pPr>
        <w:rPr>
          <w:rFonts w:cs="Times New Roman"/>
        </w:rPr>
      </w:pPr>
    </w:p>
    <w:p w:rsidR="005F0E9C" w:rsidRPr="000A7659" w:rsidRDefault="005F0E9C" w:rsidP="00F50B29">
      <w:pPr>
        <w:rPr>
          <w:rFonts w:cs="Times New Roman"/>
        </w:rPr>
      </w:pPr>
    </w:p>
    <w:p w:rsidR="00F738CE" w:rsidRPr="000A7659" w:rsidRDefault="00F738CE" w:rsidP="00F50B29">
      <w:pPr>
        <w:rPr>
          <w:rFonts w:cs="Times New Roman"/>
          <w:i/>
          <w:sz w:val="20"/>
          <w:szCs w:val="20"/>
        </w:rPr>
      </w:pPr>
    </w:p>
    <w:p w:rsidR="00F738CE" w:rsidRPr="000A7659" w:rsidRDefault="00F738CE" w:rsidP="00F50B29">
      <w:pPr>
        <w:rPr>
          <w:rFonts w:cs="Times New Roman"/>
          <w:i/>
          <w:sz w:val="20"/>
          <w:szCs w:val="20"/>
        </w:rPr>
      </w:pPr>
    </w:p>
    <w:p w:rsidR="00F738CE" w:rsidRPr="000A7659" w:rsidRDefault="00F738CE" w:rsidP="00F50B29">
      <w:pPr>
        <w:rPr>
          <w:rFonts w:cs="Times New Roman"/>
          <w:i/>
          <w:sz w:val="20"/>
          <w:szCs w:val="20"/>
        </w:rPr>
      </w:pPr>
    </w:p>
    <w:p w:rsidR="009D04F5" w:rsidRPr="000A7659" w:rsidRDefault="009D04F5" w:rsidP="00F50B29">
      <w:pPr>
        <w:rPr>
          <w:rFonts w:cs="Times New Roman"/>
          <w:b/>
          <w:sz w:val="20"/>
          <w:szCs w:val="20"/>
        </w:rPr>
      </w:pPr>
    </w:p>
    <w:p w:rsidR="009D04F5" w:rsidRPr="000A7659" w:rsidRDefault="009D04F5" w:rsidP="00F50B29">
      <w:pPr>
        <w:rPr>
          <w:rFonts w:cs="Times New Roman"/>
          <w:b/>
          <w:sz w:val="20"/>
          <w:szCs w:val="20"/>
        </w:rPr>
      </w:pPr>
    </w:p>
    <w:p w:rsidR="009D04F5" w:rsidRPr="000A7659" w:rsidRDefault="009D04F5" w:rsidP="00F50B29">
      <w:pPr>
        <w:rPr>
          <w:rFonts w:cs="Times New Roman"/>
          <w:b/>
          <w:sz w:val="20"/>
          <w:szCs w:val="20"/>
        </w:rPr>
      </w:pPr>
    </w:p>
    <w:p w:rsidR="005F0E9C" w:rsidRPr="000A7659" w:rsidRDefault="00996E56" w:rsidP="00F50B29">
      <w:pPr>
        <w:rPr>
          <w:rFonts w:cs="Times New Roman"/>
          <w:sz w:val="20"/>
          <w:szCs w:val="20"/>
        </w:rPr>
      </w:pPr>
      <w:r w:rsidRPr="000A7659">
        <w:rPr>
          <w:rFonts w:cs="Times New Roman"/>
          <w:b/>
          <w:sz w:val="20"/>
          <w:szCs w:val="20"/>
        </w:rPr>
        <w:t>Š</w:t>
      </w:r>
      <w:r w:rsidR="007835BA" w:rsidRPr="000A7659">
        <w:rPr>
          <w:rFonts w:cs="Times New Roman"/>
          <w:b/>
          <w:sz w:val="20"/>
          <w:szCs w:val="20"/>
        </w:rPr>
        <w:t>altinis:</w:t>
      </w:r>
      <w:r w:rsidR="007835BA" w:rsidRPr="000A7659">
        <w:rPr>
          <w:rFonts w:cs="Times New Roman"/>
          <w:sz w:val="20"/>
          <w:szCs w:val="20"/>
        </w:rPr>
        <w:t xml:space="preserve"> </w:t>
      </w:r>
      <w:r w:rsidR="00F353C8" w:rsidRPr="000A7659">
        <w:rPr>
          <w:rFonts w:cs="Times New Roman"/>
          <w:sz w:val="20"/>
          <w:szCs w:val="20"/>
        </w:rPr>
        <w:t>Parasuraman et al.,</w:t>
      </w:r>
      <w:r w:rsidR="00183564" w:rsidRPr="000A7659">
        <w:rPr>
          <w:rFonts w:cs="Times New Roman"/>
          <w:sz w:val="20"/>
          <w:szCs w:val="20"/>
        </w:rPr>
        <w:t xml:space="preserve"> 1985,</w:t>
      </w:r>
      <w:r w:rsidR="00F353C8" w:rsidRPr="000A7659">
        <w:rPr>
          <w:rFonts w:cs="Times New Roman"/>
          <w:sz w:val="20"/>
          <w:szCs w:val="20"/>
        </w:rPr>
        <w:t xml:space="preserve"> </w:t>
      </w:r>
      <w:r w:rsidR="00183564" w:rsidRPr="000A7659">
        <w:rPr>
          <w:rFonts w:cs="Times New Roman"/>
          <w:sz w:val="20"/>
          <w:szCs w:val="20"/>
        </w:rPr>
        <w:t>p</w:t>
      </w:r>
      <w:r w:rsidR="00F353C8" w:rsidRPr="000A7659">
        <w:rPr>
          <w:rFonts w:cs="Times New Roman"/>
          <w:sz w:val="20"/>
          <w:szCs w:val="20"/>
        </w:rPr>
        <w:t>.</w:t>
      </w:r>
      <w:r w:rsidR="00183564" w:rsidRPr="000A7659">
        <w:rPr>
          <w:rFonts w:cs="Times New Roman"/>
          <w:sz w:val="20"/>
          <w:szCs w:val="20"/>
        </w:rPr>
        <w:t xml:space="preserve"> </w:t>
      </w:r>
      <w:r w:rsidR="00E26B9D" w:rsidRPr="000A7659">
        <w:rPr>
          <w:rFonts w:cs="Times New Roman"/>
          <w:sz w:val="20"/>
          <w:szCs w:val="20"/>
        </w:rPr>
        <w:t>45</w:t>
      </w:r>
      <w:r w:rsidR="00B36CB5" w:rsidRPr="000A7659">
        <w:rPr>
          <w:rFonts w:cs="Times New Roman"/>
          <w:sz w:val="20"/>
          <w:szCs w:val="20"/>
        </w:rPr>
        <w:t xml:space="preserve"> ir</w:t>
      </w:r>
      <w:r w:rsidR="00183564" w:rsidRPr="000A7659">
        <w:rPr>
          <w:rFonts w:cs="Times New Roman"/>
          <w:sz w:val="20"/>
          <w:szCs w:val="20"/>
        </w:rPr>
        <w:t xml:space="preserve"> </w:t>
      </w:r>
      <w:r w:rsidR="00E26B9D" w:rsidRPr="000A7659">
        <w:rPr>
          <w:rFonts w:cs="Times New Roman"/>
          <w:sz w:val="20"/>
          <w:szCs w:val="20"/>
        </w:rPr>
        <w:t>50</w:t>
      </w:r>
    </w:p>
    <w:p w:rsidR="007835BA" w:rsidRPr="000A7659" w:rsidRDefault="00D4032D" w:rsidP="007835BA">
      <w:pPr>
        <w:jc w:val="center"/>
        <w:rPr>
          <w:rFonts w:cs="Times New Roman"/>
          <w:szCs w:val="24"/>
        </w:rPr>
      </w:pPr>
      <w:r w:rsidRPr="000A7659">
        <w:rPr>
          <w:rFonts w:cs="Times New Roman"/>
          <w:b/>
          <w:szCs w:val="24"/>
        </w:rPr>
        <w:t>4</w:t>
      </w:r>
      <w:r w:rsidR="007835BA" w:rsidRPr="000A7659">
        <w:rPr>
          <w:rFonts w:cs="Times New Roman"/>
          <w:b/>
          <w:szCs w:val="24"/>
        </w:rPr>
        <w:t xml:space="preserve"> pav.</w:t>
      </w:r>
      <w:r w:rsidR="007835BA" w:rsidRPr="000A7659">
        <w:rPr>
          <w:rFonts w:cs="Times New Roman"/>
          <w:szCs w:val="24"/>
        </w:rPr>
        <w:t xml:space="preserve"> GAP aptarnavimo kokybės modelis</w:t>
      </w:r>
    </w:p>
    <w:p w:rsidR="000E5B05" w:rsidRPr="000A7659" w:rsidRDefault="000E5B05" w:rsidP="007835BA">
      <w:pPr>
        <w:jc w:val="center"/>
        <w:rPr>
          <w:rFonts w:cs="Times New Roman"/>
          <w:szCs w:val="24"/>
        </w:rPr>
      </w:pPr>
    </w:p>
    <w:p w:rsidR="0068732D" w:rsidRPr="000A7659" w:rsidRDefault="003648E9" w:rsidP="00165B98">
      <w:pPr>
        <w:ind w:firstLine="567"/>
        <w:jc w:val="both"/>
        <w:rPr>
          <w:rStyle w:val="apple-style-span"/>
          <w:rFonts w:cs="Times New Roman"/>
          <w:color w:val="000000"/>
          <w:szCs w:val="24"/>
        </w:rPr>
      </w:pPr>
      <w:r w:rsidRPr="000A7659">
        <w:rPr>
          <w:rStyle w:val="apple-style-span"/>
          <w:rFonts w:cs="Times New Roman"/>
          <w:color w:val="000000"/>
          <w:szCs w:val="24"/>
        </w:rPr>
        <w:t>Modelis rodo rinkodaros, verslo lyderystės bei žmogiškųjų išteklių svarbą valdant aptarnavimo kokybę.</w:t>
      </w:r>
    </w:p>
    <w:p w:rsidR="00F50B29" w:rsidRPr="000A7659" w:rsidRDefault="00F50B29" w:rsidP="00362819">
      <w:pPr>
        <w:pStyle w:val="ListParagraph"/>
        <w:numPr>
          <w:ilvl w:val="0"/>
          <w:numId w:val="22"/>
        </w:numPr>
        <w:ind w:left="567" w:hanging="283"/>
        <w:rPr>
          <w:rFonts w:cs="Times New Roman"/>
          <w:b/>
          <w:szCs w:val="24"/>
        </w:rPr>
      </w:pPr>
      <w:r w:rsidRPr="000A7659">
        <w:rPr>
          <w:rFonts w:cs="Times New Roman"/>
          <w:b/>
          <w:szCs w:val="24"/>
        </w:rPr>
        <w:t>Kano</w:t>
      </w:r>
      <w:r w:rsidR="006C2C43" w:rsidRPr="000A7659">
        <w:rPr>
          <w:rFonts w:cs="Times New Roman"/>
          <w:b/>
          <w:szCs w:val="24"/>
        </w:rPr>
        <w:t xml:space="preserve"> d</w:t>
      </w:r>
      <w:r w:rsidR="00722CF6" w:rsidRPr="000A7659">
        <w:rPr>
          <w:rFonts w:cs="Times New Roman"/>
          <w:b/>
          <w:szCs w:val="24"/>
        </w:rPr>
        <w:t>v</w:t>
      </w:r>
      <w:r w:rsidR="006C2C43" w:rsidRPr="000A7659">
        <w:rPr>
          <w:rFonts w:cs="Times New Roman"/>
          <w:b/>
          <w:szCs w:val="24"/>
        </w:rPr>
        <w:t>iejų faktorių</w:t>
      </w:r>
      <w:r w:rsidRPr="000A7659">
        <w:rPr>
          <w:rFonts w:cs="Times New Roman"/>
          <w:b/>
          <w:szCs w:val="24"/>
        </w:rPr>
        <w:t xml:space="preserve"> modelis</w:t>
      </w:r>
    </w:p>
    <w:p w:rsidR="00410078" w:rsidRPr="000A7659" w:rsidRDefault="006C2C43" w:rsidP="00165B98">
      <w:pPr>
        <w:ind w:firstLine="567"/>
        <w:jc w:val="both"/>
        <w:rPr>
          <w:rFonts w:cs="Times New Roman"/>
          <w:szCs w:val="24"/>
        </w:rPr>
      </w:pPr>
      <w:r w:rsidRPr="000A7659">
        <w:rPr>
          <w:rFonts w:cs="Times New Roman"/>
          <w:szCs w:val="24"/>
        </w:rPr>
        <w:t xml:space="preserve">1984 metais profesorius </w:t>
      </w:r>
      <w:r w:rsidR="00D87455" w:rsidRPr="000A7659">
        <w:rPr>
          <w:rFonts w:cs="Times New Roman"/>
          <w:szCs w:val="24"/>
        </w:rPr>
        <w:t>K</w:t>
      </w:r>
      <w:r w:rsidRPr="000A7659">
        <w:rPr>
          <w:rFonts w:cs="Times New Roman"/>
          <w:szCs w:val="24"/>
        </w:rPr>
        <w:t>ano pristatė dviejų faktorių kokybės modelį ž</w:t>
      </w:r>
      <w:r w:rsidR="00C40DA0" w:rsidRPr="000A7659">
        <w:rPr>
          <w:rFonts w:cs="Times New Roman"/>
          <w:szCs w:val="24"/>
        </w:rPr>
        <w:t>inomą kaip Kano kreivė (žiūr</w:t>
      </w:r>
      <w:r w:rsidR="005864CE">
        <w:rPr>
          <w:rFonts w:cs="Times New Roman"/>
          <w:szCs w:val="24"/>
        </w:rPr>
        <w:t>.</w:t>
      </w:r>
      <w:r w:rsidR="00C40DA0" w:rsidRPr="000A7659">
        <w:rPr>
          <w:rFonts w:cs="Times New Roman"/>
          <w:szCs w:val="24"/>
        </w:rPr>
        <w:t xml:space="preserve"> 5</w:t>
      </w:r>
      <w:r w:rsidRPr="000A7659">
        <w:rPr>
          <w:rFonts w:cs="Times New Roman"/>
          <w:szCs w:val="24"/>
        </w:rPr>
        <w:t xml:space="preserve"> pav.).</w:t>
      </w:r>
      <w:r w:rsidR="009F5466" w:rsidRPr="000A7659">
        <w:rPr>
          <w:rFonts w:cs="Times New Roman"/>
          <w:szCs w:val="24"/>
        </w:rPr>
        <w:t xml:space="preserve"> Kreivė rodo skirtumą tarp būtinos ir </w:t>
      </w:r>
      <w:r w:rsidR="004A7053" w:rsidRPr="000A7659">
        <w:rPr>
          <w:rFonts w:cs="Times New Roman"/>
          <w:szCs w:val="24"/>
        </w:rPr>
        <w:t>patrauklios</w:t>
      </w:r>
      <w:r w:rsidRPr="000A7659">
        <w:rPr>
          <w:rFonts w:cs="Times New Roman"/>
          <w:szCs w:val="24"/>
        </w:rPr>
        <w:t xml:space="preserve"> </w:t>
      </w:r>
      <w:r w:rsidR="009F5466" w:rsidRPr="000A7659">
        <w:rPr>
          <w:rFonts w:cs="Times New Roman"/>
          <w:szCs w:val="24"/>
        </w:rPr>
        <w:t xml:space="preserve">kokybės elementų. Vertikali ašis žymi klientų pasitenkinimą nuo labai nepasitenkinusio iki labai patenkinto. Horizontali ašis atspindi kokybės egzistavimą, nuo visiško kokybės nebuvimo iki jos pilno buvimo. Trečioji ašis žymi laiką, per kurį pasiekiamas kokybės bei klientų pasitenkinimo derinys. </w:t>
      </w:r>
    </w:p>
    <w:p w:rsidR="00610751" w:rsidRPr="000A7659" w:rsidRDefault="00610751" w:rsidP="00610751">
      <w:pPr>
        <w:pStyle w:val="NormalWeb"/>
        <w:spacing w:before="0" w:beforeAutospacing="0" w:after="0" w:afterAutospacing="0" w:line="360" w:lineRule="auto"/>
        <w:ind w:firstLine="567"/>
        <w:jc w:val="both"/>
        <w:rPr>
          <w:iCs/>
        </w:rPr>
      </w:pPr>
      <w:r w:rsidRPr="000A7659">
        <w:rPr>
          <w:iCs/>
        </w:rPr>
        <w:t>Būtina kokybė yra elementas, kurio klientas tikisi kaip savaime suprantamo. Jei jo nėra klientas bus paprasčiausiai nusivylęs. Tai yra minimalus priimtinas standartas. Pavyzdžiui jei klientas skambina į skambučių centrą, jis tikisi greito žmogaus ragelio pakėlimo, jei to nėra klientas tampa labai nepatenkintas. Kita</w:t>
      </w:r>
      <w:r w:rsidR="00F34AEF" w:rsidRPr="000A7659">
        <w:rPr>
          <w:iCs/>
        </w:rPr>
        <w:t xml:space="preserve"> </w:t>
      </w:r>
      <w:r w:rsidRPr="000A7659">
        <w:rPr>
          <w:iCs/>
        </w:rPr>
        <w:t>vertus jei ragelis bus pakeltas greitai, klientas nepagirs, jog geras aptarnavimas, nes tai yra savaime suprantamas standartas.</w:t>
      </w:r>
    </w:p>
    <w:p w:rsidR="00F34AEF" w:rsidRPr="000A7659" w:rsidRDefault="00F34AEF" w:rsidP="00F34AEF">
      <w:pPr>
        <w:pStyle w:val="NormalWeb"/>
        <w:spacing w:before="0" w:beforeAutospacing="0" w:after="0" w:afterAutospacing="0" w:line="360" w:lineRule="auto"/>
        <w:ind w:firstLine="567"/>
        <w:jc w:val="both"/>
        <w:rPr>
          <w:iCs/>
        </w:rPr>
      </w:pPr>
      <w:r w:rsidRPr="000A7659">
        <w:rPr>
          <w:iCs/>
        </w:rPr>
        <w:t xml:space="preserve">Patraukli kokybė yra produkto ar paslaugos aspektas, kuris yra aukščiau už klientų viltis. Jei naujas kokybiškas dalykas duoda klientams naudą, kurios jie nori, klientas bus sujaudintas, jei tos naudos nebus, klientas neturės priekaištų. Pavyzdžiui siuntų kompanijų suteikiama paslauga sekti siuntas internetu. Jei kitos kompanijos neturi tokios paslaugos, klientas tai matys kaip konkurencinį pranašumą. </w:t>
      </w:r>
    </w:p>
    <w:p w:rsidR="00C56BEA" w:rsidRPr="000A7659" w:rsidRDefault="00C56BEA" w:rsidP="00410078">
      <w:pPr>
        <w:rPr>
          <w:rFonts w:cs="Times New Roman"/>
        </w:rPr>
      </w:pPr>
    </w:p>
    <w:p w:rsidR="00C56BEA" w:rsidRPr="000A7659" w:rsidRDefault="0089224F" w:rsidP="004A7053">
      <w:pPr>
        <w:tabs>
          <w:tab w:val="left" w:pos="3901"/>
        </w:tabs>
        <w:rPr>
          <w:rFonts w:cs="Times New Roman"/>
        </w:rPr>
      </w:pPr>
      <w:r>
        <w:rPr>
          <w:rFonts w:cs="Times New Roman"/>
          <w:noProof/>
          <w:lang w:eastAsia="lt-LT"/>
        </w:rPr>
        <w:lastRenderedPageBreak/>
        <w:pict>
          <v:group id="_x0000_s1252" style="position:absolute;margin-left:40.6pt;margin-top:14.7pt;width:383.4pt;height:247.95pt;z-index:251808768" coordorigin="1894,1195" coordsize="7668,4959">
            <v:rect id="_x0000_s1177" style="position:absolute;left:5469;top:1968;width:1497;height:599;rotation:-2068319fd" o:regroupid="9" stroked="f">
              <v:textbox>
                <w:txbxContent>
                  <w:p w:rsidR="00F02AAC" w:rsidRPr="00534A78" w:rsidRDefault="00F02AAC" w:rsidP="00534A78">
                    <w:pPr>
                      <w:rPr>
                        <w:rFonts w:cs="Times New Roman"/>
                        <w:sz w:val="16"/>
                        <w:szCs w:val="16"/>
                      </w:rPr>
                    </w:pPr>
                    <w:r>
                      <w:rPr>
                        <w:rFonts w:cs="Times New Roman"/>
                        <w:sz w:val="16"/>
                        <w:szCs w:val="16"/>
                      </w:rPr>
                      <w:t>Patraukli</w:t>
                    </w:r>
                    <w:r w:rsidRPr="00534A78">
                      <w:rPr>
                        <w:rFonts w:cs="Times New Roman"/>
                        <w:sz w:val="16"/>
                        <w:szCs w:val="16"/>
                      </w:rPr>
                      <w:t xml:space="preserve"> </w:t>
                    </w:r>
                    <w:r>
                      <w:rPr>
                        <w:rFonts w:cs="Times New Roman"/>
                        <w:sz w:val="16"/>
                        <w:szCs w:val="16"/>
                      </w:rPr>
                      <w:t>k</w:t>
                    </w:r>
                    <w:r w:rsidRPr="00534A78">
                      <w:rPr>
                        <w:rFonts w:cs="Times New Roman"/>
                        <w:sz w:val="16"/>
                        <w:szCs w:val="16"/>
                      </w:rPr>
                      <w:t>okybė</w:t>
                    </w:r>
                  </w:p>
                </w:txbxContent>
              </v:textbox>
            </v:rect>
            <v:group id="_x0000_s1251" style="position:absolute;left:1894;top:1195;width:7668;height:4959" coordorigin="1894,1195" coordsize="7668,4959">
              <v:rect id="_x0000_s1167" style="position:absolute;left:1894;top:3474;width:850;height:243" o:regroupid="7" stroked="f">
                <v:textbox inset="0,0,0,0">
                  <w:txbxContent>
                    <w:p w:rsidR="00F02AAC" w:rsidRPr="00C56BEA" w:rsidRDefault="00F02AAC">
                      <w:pPr>
                        <w:rPr>
                          <w:rFonts w:cs="Times New Roman"/>
                          <w:sz w:val="16"/>
                          <w:szCs w:val="16"/>
                        </w:rPr>
                      </w:pPr>
                      <w:r>
                        <w:rPr>
                          <w:rFonts w:cs="Times New Roman"/>
                          <w:sz w:val="16"/>
                          <w:szCs w:val="16"/>
                        </w:rPr>
                        <w:t>negalimas</w:t>
                      </w:r>
                    </w:p>
                  </w:txbxContent>
                </v:textbox>
              </v:rect>
              <v:group id="_x0000_s1250" style="position:absolute;left:1894;top:1195;width:7668;height:4959" coordorigin="1894,1195" coordsize="7668,4959">
                <v:rect id="_x0000_s1175" style="position:absolute;left:3665;top:4905;width:1354;height:327;rotation:-2068319fd" o:regroupid="6" stroked="f">
                  <v:textbox>
                    <w:txbxContent>
                      <w:p w:rsidR="00F02AAC" w:rsidRPr="00534A78" w:rsidRDefault="00F02AAC">
                        <w:pPr>
                          <w:rPr>
                            <w:rFonts w:cs="Times New Roman"/>
                            <w:sz w:val="16"/>
                            <w:szCs w:val="16"/>
                          </w:rPr>
                        </w:pPr>
                        <w:r w:rsidRPr="00534A78">
                          <w:rPr>
                            <w:rFonts w:cs="Times New Roman"/>
                            <w:sz w:val="16"/>
                            <w:szCs w:val="16"/>
                          </w:rPr>
                          <w:t>Būtina kokybė</w:t>
                        </w:r>
                      </w:p>
                    </w:txbxContent>
                  </v:textbox>
                </v:rect>
                <v:group id="_x0000_s1249" style="position:absolute;left:1894;top:1195;width:7668;height:4959" coordorigin="1894,1195" coordsize="7668,4959">
                  <v:rect id="_x0000_s1170" style="position:absolute;left:4883;top:5959;width:1300;height:195" o:regroupid="5" stroked="f">
                    <v:textbox inset="0,0,0,0">
                      <w:txbxContent>
                        <w:p w:rsidR="00F02AAC" w:rsidRPr="00C56BEA" w:rsidRDefault="00F02AAC" w:rsidP="00494533">
                          <w:pPr>
                            <w:rPr>
                              <w:rFonts w:cs="Times New Roman"/>
                              <w:sz w:val="16"/>
                              <w:szCs w:val="16"/>
                            </w:rPr>
                          </w:pPr>
                          <w:r>
                            <w:rPr>
                              <w:rFonts w:cs="Times New Roman"/>
                              <w:sz w:val="16"/>
                              <w:szCs w:val="16"/>
                            </w:rPr>
                            <w:t>labai nepatekninti</w:t>
                          </w:r>
                        </w:p>
                      </w:txbxContent>
                    </v:textbox>
                  </v:rect>
                  <v:group id="_x0000_s1248" style="position:absolute;left:1894;top:1195;width:7668;height:4764" coordorigin="1894,1195" coordsize="7668,4764">
                    <v:rect id="_x0000_s1181" style="position:absolute;left:8347;top:1583;width:1215;height:243" o:regroupid="8" stroked="f">
                      <v:textbox inset="0,0,0,0">
                        <w:txbxContent>
                          <w:p w:rsidR="00F02AAC" w:rsidRPr="00C56BEA" w:rsidRDefault="00F02AAC" w:rsidP="00BF380F">
                            <w:pPr>
                              <w:rPr>
                                <w:rFonts w:cs="Times New Roman"/>
                                <w:sz w:val="16"/>
                                <w:szCs w:val="16"/>
                              </w:rPr>
                            </w:pPr>
                            <w:r>
                              <w:rPr>
                                <w:rFonts w:cs="Times New Roman"/>
                                <w:sz w:val="16"/>
                                <w:szCs w:val="16"/>
                              </w:rPr>
                              <w:t>laikas</w:t>
                            </w:r>
                          </w:p>
                        </w:txbxContent>
                      </v:textbox>
                    </v:rect>
                    <v:group id="_x0000_s1183" style="position:absolute;left:1894;top:1195;width:7429;height:4764" coordorigin="1633,1725" coordsize="7455,5339" o:regroupid="9">
                      <v:rect id="_x0000_s1168" style="position:absolute;left:7869;top:4247;width:1219;height:272" stroked="f">
                        <v:textbox inset="0,0,0,0">
                          <w:txbxContent>
                            <w:p w:rsidR="00F02AAC" w:rsidRPr="00C56BEA" w:rsidRDefault="00F02AAC" w:rsidP="00C56BEA">
                              <w:pPr>
                                <w:rPr>
                                  <w:rFonts w:cs="Times New Roman"/>
                                  <w:sz w:val="16"/>
                                  <w:szCs w:val="16"/>
                                </w:rPr>
                              </w:pPr>
                              <w:r>
                                <w:rPr>
                                  <w:rFonts w:cs="Times New Roman"/>
                                  <w:sz w:val="16"/>
                                  <w:szCs w:val="16"/>
                                </w:rPr>
                                <w:t>didelis galimumas</w:t>
                              </w:r>
                            </w:p>
                          </w:txbxContent>
                        </v:textbox>
                      </v:rect>
                      <v:group id="_x0000_s1182" style="position:absolute;left:1633;top:1725;width:7374;height:5339" coordorigin="1633,1725" coordsize="7374,5339">
                        <v:shape id="_x0000_s1165" type="#_x0000_t32" style="position:absolute;left:5298;top:1997;width:0;height:5067" o:connectortype="straight">
                          <v:stroke dashstyle="dash"/>
                        </v:shape>
                        <v:shape id="_x0000_s1166" type="#_x0000_t32" style="position:absolute;left:1633;top:4551;width:7252;height:0" o:connectortype="straight">
                          <v:stroke dashstyle="dash"/>
                        </v:shape>
                        <v:rect id="_x0000_s1169" style="position:absolute;left:4798;top:1725;width:1139;height:272" stroked="f">
                          <v:textbox inset="0,0,0,0">
                            <w:txbxContent>
                              <w:p w:rsidR="00F02AAC" w:rsidRPr="00C56BEA" w:rsidRDefault="00F02AAC" w:rsidP="00494533">
                                <w:pPr>
                                  <w:rPr>
                                    <w:rFonts w:cs="Times New Roman"/>
                                    <w:sz w:val="16"/>
                                    <w:szCs w:val="16"/>
                                  </w:rPr>
                                </w:pPr>
                                <w:r>
                                  <w:rPr>
                                    <w:rFonts w:cs="Times New Roman"/>
                                    <w:sz w:val="16"/>
                                    <w:szCs w:val="16"/>
                                  </w:rPr>
                                  <w:t>labai patenkinti</w:t>
                                </w:r>
                              </w:p>
                            </w:txbxContent>
                          </v:textbox>
                        </v:rect>
                        <v:shape id="_x0000_s1173" style="position:absolute;left:2731;top:2635;width:3966;height:1400" coordsize="3966,1400" path="m,1400v1014,-74,2028,-148,2689,-381c3350,786,3658,393,3966,e" filled="f">
                          <v:stroke endarrow="open"/>
                          <v:path arrowok="t"/>
                        </v:shape>
                        <v:shape id="_x0000_s1174" style="position:absolute;left:2948;top:4809;width:4293;height:1549" coordsize="4293,1549" path="m,1549c729,1032,1458,516,2174,258,2890,,3591,,4293,e" filled="f">
                          <v:stroke endarrow="open"/>
                          <v:path arrowok="t"/>
                        </v:shape>
                        <v:rect id="_x0000_s1178" style="position:absolute;left:7417;top:4891;width:1590;height:665;v-text-anchor:middle">
                          <v:textbox inset="0,2mm,0,0">
                            <w:txbxContent>
                              <w:p w:rsidR="00F02AAC" w:rsidRPr="00C8798D" w:rsidRDefault="00F02AAC" w:rsidP="00C8798D">
                                <w:pPr>
                                  <w:jc w:val="center"/>
                                  <w:rPr>
                                    <w:rFonts w:cs="Times New Roman"/>
                                    <w:sz w:val="16"/>
                                    <w:szCs w:val="16"/>
                                  </w:rPr>
                                </w:pPr>
                                <w:r>
                                  <w:rPr>
                                    <w:rFonts w:cs="Times New Roman"/>
                                    <w:sz w:val="16"/>
                                    <w:szCs w:val="16"/>
                                  </w:rPr>
                                  <w:t>Tikėtina: Klientas neturės komentarų</w:t>
                                </w:r>
                              </w:p>
                            </w:txbxContent>
                          </v:textbox>
                        </v:rect>
                        <v:rect id="_x0000_s1179" style="position:absolute;left:6358;top:1861;width:1590;height:665">
                          <v:textbox inset="0,2mm,0,0">
                            <w:txbxContent>
                              <w:p w:rsidR="00F02AAC" w:rsidRPr="00C8798D" w:rsidRDefault="00F02AAC" w:rsidP="00C8798D">
                                <w:pPr>
                                  <w:jc w:val="center"/>
                                  <w:rPr>
                                    <w:rFonts w:cs="Times New Roman"/>
                                    <w:sz w:val="16"/>
                                    <w:szCs w:val="16"/>
                                  </w:rPr>
                                </w:pPr>
                                <w:r>
                                  <w:rPr>
                                    <w:rFonts w:cs="Times New Roman"/>
                                    <w:sz w:val="16"/>
                                    <w:szCs w:val="16"/>
                                  </w:rPr>
                                  <w:t>Neikėtina: Klientas bus sunerimęs</w:t>
                                </w:r>
                              </w:p>
                            </w:txbxContent>
                          </v:textbox>
                        </v:rect>
                        <v:shape id="_x0000_s1180" type="#_x0000_t32" style="position:absolute;left:2134;top:2363;width:6018;height:4605;flip:y" o:connectortype="straight">
                          <v:stroke dashstyle="1 1"/>
                        </v:shape>
                      </v:group>
                    </v:group>
                  </v:group>
                </v:group>
              </v:group>
            </v:group>
          </v:group>
        </w:pict>
      </w:r>
      <w:r w:rsidR="004A7053" w:rsidRPr="000A7659">
        <w:rPr>
          <w:rFonts w:cs="Times New Roman"/>
        </w:rPr>
        <w:tab/>
      </w:r>
    </w:p>
    <w:p w:rsidR="00C56BEA" w:rsidRPr="000A7659" w:rsidRDefault="00C56BEA" w:rsidP="00410078">
      <w:pPr>
        <w:rPr>
          <w:rFonts w:cs="Times New Roman"/>
        </w:rPr>
      </w:pPr>
    </w:p>
    <w:p w:rsidR="00C56BEA" w:rsidRPr="000A7659" w:rsidRDefault="00C56BEA" w:rsidP="00410078">
      <w:pPr>
        <w:rPr>
          <w:rFonts w:cs="Times New Roman"/>
        </w:rPr>
      </w:pPr>
    </w:p>
    <w:p w:rsidR="00C56BEA" w:rsidRPr="000A7659" w:rsidRDefault="00C56BEA" w:rsidP="00410078">
      <w:pPr>
        <w:rPr>
          <w:rFonts w:cs="Times New Roman"/>
        </w:rPr>
      </w:pPr>
    </w:p>
    <w:p w:rsidR="00C56BEA" w:rsidRPr="000A7659" w:rsidRDefault="00C56BEA" w:rsidP="00410078">
      <w:pPr>
        <w:rPr>
          <w:rFonts w:cs="Times New Roman"/>
        </w:rPr>
      </w:pPr>
    </w:p>
    <w:p w:rsidR="00C56BEA" w:rsidRPr="000A7659" w:rsidRDefault="00C56BEA" w:rsidP="00410078">
      <w:pPr>
        <w:rPr>
          <w:rFonts w:cs="Times New Roman"/>
        </w:rPr>
      </w:pPr>
    </w:p>
    <w:p w:rsidR="00C56BEA" w:rsidRPr="000A7659" w:rsidRDefault="00C56BEA" w:rsidP="00410078">
      <w:pPr>
        <w:rPr>
          <w:rFonts w:cs="Times New Roman"/>
        </w:rPr>
      </w:pPr>
    </w:p>
    <w:p w:rsidR="00043D1C" w:rsidRPr="000A7659" w:rsidRDefault="00043D1C" w:rsidP="00996E56">
      <w:pPr>
        <w:rPr>
          <w:rFonts w:cs="Times New Roman"/>
          <w:i/>
          <w:sz w:val="20"/>
          <w:szCs w:val="20"/>
        </w:rPr>
      </w:pPr>
    </w:p>
    <w:p w:rsidR="00165B98" w:rsidRPr="000A7659" w:rsidRDefault="00165B98" w:rsidP="00996E56">
      <w:pPr>
        <w:rPr>
          <w:rFonts w:cs="Times New Roman"/>
          <w:i/>
          <w:sz w:val="20"/>
          <w:szCs w:val="20"/>
        </w:rPr>
      </w:pPr>
    </w:p>
    <w:p w:rsidR="00583541" w:rsidRPr="000A7659" w:rsidRDefault="00583541" w:rsidP="00996E56">
      <w:pPr>
        <w:rPr>
          <w:rFonts w:cs="Times New Roman"/>
          <w:i/>
          <w:sz w:val="20"/>
          <w:szCs w:val="20"/>
        </w:rPr>
      </w:pPr>
    </w:p>
    <w:p w:rsidR="00583541" w:rsidRPr="000A7659" w:rsidRDefault="00583541" w:rsidP="00996E56">
      <w:pPr>
        <w:rPr>
          <w:rFonts w:cs="Times New Roman"/>
          <w:i/>
          <w:sz w:val="20"/>
          <w:szCs w:val="20"/>
        </w:rPr>
      </w:pPr>
    </w:p>
    <w:p w:rsidR="00583541" w:rsidRPr="000A7659" w:rsidRDefault="00583541" w:rsidP="00996E56">
      <w:pPr>
        <w:rPr>
          <w:rFonts w:cs="Times New Roman"/>
          <w:i/>
          <w:sz w:val="20"/>
          <w:szCs w:val="20"/>
        </w:rPr>
      </w:pPr>
    </w:p>
    <w:p w:rsidR="00610751" w:rsidRPr="000A7659" w:rsidRDefault="00610751" w:rsidP="00996E56">
      <w:pPr>
        <w:rPr>
          <w:rFonts w:cs="Times New Roman"/>
          <w:i/>
          <w:sz w:val="20"/>
          <w:szCs w:val="20"/>
        </w:rPr>
      </w:pPr>
    </w:p>
    <w:p w:rsidR="00610751" w:rsidRPr="000A7659" w:rsidRDefault="00610751" w:rsidP="00996E56">
      <w:pPr>
        <w:rPr>
          <w:rFonts w:cs="Times New Roman"/>
          <w:i/>
          <w:sz w:val="20"/>
          <w:szCs w:val="20"/>
        </w:rPr>
      </w:pPr>
    </w:p>
    <w:p w:rsidR="00610751" w:rsidRPr="000A7659" w:rsidRDefault="00610751" w:rsidP="00996E56">
      <w:pPr>
        <w:rPr>
          <w:rFonts w:cs="Times New Roman"/>
          <w:i/>
          <w:sz w:val="20"/>
          <w:szCs w:val="20"/>
        </w:rPr>
      </w:pPr>
    </w:p>
    <w:p w:rsidR="00996E56" w:rsidRPr="000A7659" w:rsidRDefault="00996E56" w:rsidP="00996E56">
      <w:pPr>
        <w:rPr>
          <w:rFonts w:cs="Times New Roman"/>
          <w:sz w:val="20"/>
          <w:szCs w:val="20"/>
        </w:rPr>
      </w:pPr>
      <w:r w:rsidRPr="000A7659">
        <w:rPr>
          <w:rFonts w:cs="Times New Roman"/>
          <w:b/>
          <w:sz w:val="20"/>
          <w:szCs w:val="20"/>
        </w:rPr>
        <w:t>Šaltinis:</w:t>
      </w:r>
      <w:r w:rsidRPr="000A7659">
        <w:rPr>
          <w:rFonts w:cs="Times New Roman"/>
          <w:sz w:val="20"/>
          <w:szCs w:val="20"/>
        </w:rPr>
        <w:t xml:space="preserve"> </w:t>
      </w:r>
      <w:r w:rsidR="002F306A" w:rsidRPr="000A7659">
        <w:rPr>
          <w:rStyle w:val="apple-style-span"/>
          <w:rFonts w:cs="Times New Roman"/>
          <w:color w:val="000000"/>
          <w:sz w:val="20"/>
          <w:szCs w:val="20"/>
        </w:rPr>
        <w:t>Kano et al., 198</w:t>
      </w:r>
      <w:r w:rsidR="00183564" w:rsidRPr="000A7659">
        <w:rPr>
          <w:rStyle w:val="apple-style-span"/>
          <w:rFonts w:cs="Times New Roman"/>
          <w:color w:val="000000"/>
          <w:sz w:val="20"/>
          <w:szCs w:val="20"/>
        </w:rPr>
        <w:t>4</w:t>
      </w:r>
      <w:r w:rsidR="002F306A" w:rsidRPr="000A7659">
        <w:rPr>
          <w:rStyle w:val="apple-style-span"/>
          <w:rFonts w:cs="Times New Roman"/>
          <w:color w:val="000000"/>
          <w:sz w:val="20"/>
          <w:szCs w:val="20"/>
        </w:rPr>
        <w:t>, p.</w:t>
      </w:r>
      <w:r w:rsidR="00183564" w:rsidRPr="000A7659">
        <w:rPr>
          <w:rStyle w:val="apple-style-span"/>
          <w:rFonts w:cs="Times New Roman"/>
          <w:color w:val="000000"/>
          <w:sz w:val="20"/>
          <w:szCs w:val="20"/>
        </w:rPr>
        <w:t xml:space="preserve"> </w:t>
      </w:r>
      <w:r w:rsidR="002F306A" w:rsidRPr="000A7659">
        <w:rPr>
          <w:rStyle w:val="apple-style-span"/>
          <w:rFonts w:cs="Times New Roman"/>
          <w:color w:val="000000"/>
          <w:sz w:val="20"/>
          <w:szCs w:val="20"/>
        </w:rPr>
        <w:t>39</w:t>
      </w:r>
      <w:r w:rsidR="00183564" w:rsidRPr="000A7659">
        <w:rPr>
          <w:rStyle w:val="apple-style-span"/>
          <w:rFonts w:cs="Times New Roman"/>
          <w:color w:val="000000"/>
          <w:sz w:val="20"/>
          <w:szCs w:val="20"/>
        </w:rPr>
        <w:t xml:space="preserve"> ir </w:t>
      </w:r>
      <w:r w:rsidR="002F306A" w:rsidRPr="000A7659">
        <w:rPr>
          <w:rStyle w:val="apple-style-span"/>
          <w:rFonts w:cs="Times New Roman"/>
          <w:color w:val="000000"/>
          <w:sz w:val="20"/>
          <w:szCs w:val="20"/>
        </w:rPr>
        <w:t>48</w:t>
      </w:r>
    </w:p>
    <w:p w:rsidR="00996E56" w:rsidRPr="000A7659" w:rsidRDefault="00D4032D" w:rsidP="00996E56">
      <w:pPr>
        <w:jc w:val="center"/>
        <w:rPr>
          <w:rFonts w:cs="Times New Roman"/>
          <w:szCs w:val="24"/>
        </w:rPr>
      </w:pPr>
      <w:r w:rsidRPr="000A7659">
        <w:rPr>
          <w:rFonts w:cs="Times New Roman"/>
          <w:b/>
          <w:szCs w:val="24"/>
        </w:rPr>
        <w:t>5</w:t>
      </w:r>
      <w:r w:rsidR="00996E56" w:rsidRPr="000A7659">
        <w:rPr>
          <w:rFonts w:cs="Times New Roman"/>
          <w:b/>
          <w:szCs w:val="24"/>
        </w:rPr>
        <w:t xml:space="preserve"> pav.</w:t>
      </w:r>
      <w:r w:rsidR="00996E56" w:rsidRPr="000A7659">
        <w:rPr>
          <w:rFonts w:cs="Times New Roman"/>
          <w:szCs w:val="24"/>
        </w:rPr>
        <w:t xml:space="preserve"> Kano </w:t>
      </w:r>
      <w:r w:rsidR="006C2C43" w:rsidRPr="000A7659">
        <w:rPr>
          <w:rFonts w:cs="Times New Roman"/>
          <w:szCs w:val="24"/>
        </w:rPr>
        <w:t>kreivė</w:t>
      </w:r>
    </w:p>
    <w:p w:rsidR="00350C08" w:rsidRPr="000A7659" w:rsidRDefault="00350C08" w:rsidP="00996E56">
      <w:pPr>
        <w:jc w:val="center"/>
        <w:rPr>
          <w:rFonts w:cs="Times New Roman"/>
          <w:szCs w:val="24"/>
        </w:rPr>
      </w:pPr>
    </w:p>
    <w:p w:rsidR="009E13DC" w:rsidRPr="000A7659" w:rsidRDefault="005B25FA" w:rsidP="00B456A4">
      <w:pPr>
        <w:pStyle w:val="NormalWeb"/>
        <w:spacing w:before="0" w:beforeAutospacing="0" w:after="0" w:afterAutospacing="0" w:line="360" w:lineRule="auto"/>
        <w:ind w:firstLine="567"/>
        <w:jc w:val="both"/>
        <w:rPr>
          <w:iCs/>
        </w:rPr>
      </w:pPr>
      <w:r w:rsidRPr="000A7659">
        <w:rPr>
          <w:iCs/>
        </w:rPr>
        <w:t xml:space="preserve">Kompanijos turi nusistatyti </w:t>
      </w:r>
      <w:r w:rsidR="004A7053" w:rsidRPr="000A7659">
        <w:rPr>
          <w:iCs/>
        </w:rPr>
        <w:t>būtinos</w:t>
      </w:r>
      <w:r w:rsidRPr="000A7659">
        <w:rPr>
          <w:iCs/>
        </w:rPr>
        <w:t xml:space="preserve"> kokybės standartus</w:t>
      </w:r>
      <w:r w:rsidR="00C56E70" w:rsidRPr="000A7659">
        <w:rPr>
          <w:iCs/>
        </w:rPr>
        <w:t>. Jie užpildys atotrūkį tarp kliento tikėtosios ir suprasto</w:t>
      </w:r>
      <w:r w:rsidR="00F34AEF" w:rsidRPr="000A7659">
        <w:rPr>
          <w:iCs/>
        </w:rPr>
        <w:t>s</w:t>
      </w:r>
      <w:r w:rsidR="00C56E70" w:rsidRPr="000A7659">
        <w:rPr>
          <w:iCs/>
        </w:rPr>
        <w:t xml:space="preserve"> aptarnavimo kokybės. Suteikdamos </w:t>
      </w:r>
      <w:r w:rsidR="00EB27E5" w:rsidRPr="000A7659">
        <w:rPr>
          <w:iCs/>
        </w:rPr>
        <w:t>patrauklią</w:t>
      </w:r>
      <w:r w:rsidR="00C56E70" w:rsidRPr="000A7659">
        <w:rPr>
          <w:iCs/>
        </w:rPr>
        <w:t xml:space="preserve"> kokybę kompanijos parodys klientams, kad jos yra geresnės už konkurentus.</w:t>
      </w:r>
    </w:p>
    <w:p w:rsidR="004439D3" w:rsidRPr="000A7659" w:rsidRDefault="004439D3" w:rsidP="00B456A4">
      <w:pPr>
        <w:pStyle w:val="NormalWeb"/>
        <w:spacing w:before="0" w:beforeAutospacing="0" w:after="0" w:afterAutospacing="0" w:line="360" w:lineRule="auto"/>
        <w:ind w:firstLine="567"/>
        <w:jc w:val="both"/>
        <w:rPr>
          <w:iCs/>
        </w:rPr>
      </w:pPr>
      <w:r w:rsidRPr="000A7659">
        <w:rPr>
          <w:iCs/>
        </w:rPr>
        <w:t>Kano modelio stiprybė yra, kad jis parodo aspektus, kurie reikalingi išlikti rinkoje</w:t>
      </w:r>
      <w:r w:rsidR="008C4E98" w:rsidRPr="000A7659">
        <w:rPr>
          <w:iCs/>
        </w:rPr>
        <w:t xml:space="preserve"> bei įgyti pranašumą</w:t>
      </w:r>
      <w:r w:rsidRPr="000A7659">
        <w:rPr>
          <w:iCs/>
        </w:rPr>
        <w:t>, kai tuo tarpu kiti modeliai</w:t>
      </w:r>
      <w:r w:rsidR="008C4E98" w:rsidRPr="000A7659">
        <w:rPr>
          <w:iCs/>
        </w:rPr>
        <w:t xml:space="preserve"> orientuojasi tik į būtiną kokybę. Tačiau Kano nepateikia būdų kokybei išmatuoti, nei sureikšmina kokybės kitimą per laiko </w:t>
      </w:r>
      <w:r w:rsidR="00F34AEF" w:rsidRPr="000A7659">
        <w:rPr>
          <w:iCs/>
        </w:rPr>
        <w:t>vienetą</w:t>
      </w:r>
      <w:r w:rsidR="008C4E98" w:rsidRPr="000A7659">
        <w:rPr>
          <w:iCs/>
        </w:rPr>
        <w:t>.</w:t>
      </w:r>
    </w:p>
    <w:p w:rsidR="003318DE" w:rsidRPr="000A7659" w:rsidRDefault="003318DE" w:rsidP="00362819">
      <w:pPr>
        <w:pStyle w:val="Heading3"/>
        <w:numPr>
          <w:ilvl w:val="2"/>
          <w:numId w:val="18"/>
        </w:numPr>
        <w:rPr>
          <w:rFonts w:ascii="Times New Roman" w:hAnsi="Times New Roman" w:cs="Times New Roman"/>
          <w:color w:val="auto"/>
        </w:rPr>
      </w:pPr>
      <w:bookmarkStart w:id="25" w:name="_Toc242026674"/>
      <w:bookmarkStart w:id="26" w:name="_Toc247878596"/>
      <w:r w:rsidRPr="000A7659">
        <w:rPr>
          <w:rFonts w:ascii="Times New Roman" w:hAnsi="Times New Roman" w:cs="Times New Roman"/>
          <w:color w:val="auto"/>
        </w:rPr>
        <w:t>Slapto pirkėjo metodas</w:t>
      </w:r>
      <w:bookmarkEnd w:id="25"/>
      <w:bookmarkEnd w:id="26"/>
      <w:r w:rsidRPr="000A7659">
        <w:rPr>
          <w:rFonts w:ascii="Times New Roman" w:hAnsi="Times New Roman" w:cs="Times New Roman"/>
          <w:color w:val="auto"/>
        </w:rPr>
        <w:t xml:space="preserve"> </w:t>
      </w:r>
    </w:p>
    <w:p w:rsidR="003318DE" w:rsidRPr="000A7659" w:rsidRDefault="003318DE" w:rsidP="003318DE">
      <w:pPr>
        <w:rPr>
          <w:rFonts w:cs="Times New Roman"/>
        </w:rPr>
      </w:pPr>
    </w:p>
    <w:p w:rsidR="00AB6855" w:rsidRPr="000A7659" w:rsidRDefault="001E17D8" w:rsidP="003318DE">
      <w:pPr>
        <w:ind w:firstLine="567"/>
        <w:jc w:val="both"/>
        <w:rPr>
          <w:rFonts w:cs="Times New Roman"/>
          <w:szCs w:val="24"/>
        </w:rPr>
      </w:pPr>
      <w:r w:rsidRPr="000A7659">
        <w:rPr>
          <w:rFonts w:cs="Times New Roman"/>
          <w:szCs w:val="24"/>
        </w:rPr>
        <w:t>Vienas iš objektyvių būdų išmatuoti aptarnavimo kokybę yra slapto pirkėjo metodas. Ne veltui yra sakoma, kad geriausias būdas suprasti kitą žmogų, šiuo atveju klientą, yra atsidurti jo batuose. Todėl, geriausias būdas matuoti aptarnavimo kokybę yra pačiam patirti ją bei įvertinti pagal stropiai nustatytus kriterijus.</w:t>
      </w:r>
    </w:p>
    <w:p w:rsidR="003318DE" w:rsidRPr="000A7659" w:rsidRDefault="003318DE" w:rsidP="003318DE">
      <w:pPr>
        <w:ind w:firstLine="567"/>
        <w:jc w:val="both"/>
        <w:rPr>
          <w:rFonts w:cs="Times New Roman"/>
          <w:szCs w:val="24"/>
        </w:rPr>
      </w:pPr>
      <w:r w:rsidRPr="000A7659">
        <w:rPr>
          <w:rFonts w:cs="Times New Roman"/>
          <w:szCs w:val="24"/>
        </w:rPr>
        <w:t>Kaip apibrėžia Wilson (2001), slapto pirkėjo metodas yra stebėjimo dalyvaujant forma, kai tyrėjas priverčia aptarnaujantį personalą manyti, kad jie aptarnauja esamą ar potencialų klientą. Aptarnaujančio personalo stebėjimas yra labai svarbus, nes 90 procentų nepatenkintų klientų nusigręžia nuo organizacijos dėl neatidumo, bei nemandagių darbuotojų (Semenak, 2005).</w:t>
      </w:r>
    </w:p>
    <w:p w:rsidR="003318DE" w:rsidRPr="000A7659" w:rsidRDefault="003318DE" w:rsidP="003318DE">
      <w:pPr>
        <w:ind w:firstLine="567"/>
        <w:jc w:val="both"/>
        <w:rPr>
          <w:rFonts w:cs="Times New Roman"/>
          <w:szCs w:val="24"/>
        </w:rPr>
      </w:pPr>
      <w:r w:rsidRPr="000A7659">
        <w:rPr>
          <w:rFonts w:cs="Times New Roman"/>
          <w:szCs w:val="24"/>
        </w:rPr>
        <w:t xml:space="preserve">Kitaip nei kliento pasitenkinimo apklausos, slaptojo pirkėjo metodas labiau naudojamas matuoti pačiam procesui, nei paslaugos kokybei. Dėmesys skiriamas aptarnavimo patirčiai, koncentruojantis </w:t>
      </w:r>
      <w:r w:rsidRPr="000A7659">
        <w:rPr>
          <w:rFonts w:cs="Times New Roman"/>
          <w:szCs w:val="24"/>
        </w:rPr>
        <w:lastRenderedPageBreak/>
        <w:t>ties veiksmais ir procedūromis, kurie yra arba jų trūksta, labiau nei renkant nuomones apie aptarnavimo patirtį. Paslaugų kompanijos teigia, kad klientų pasitenkinimo anketos nesuteikia pakankamai detalizuotos informacijos, kad vadovai galėtų i</w:t>
      </w:r>
      <w:r w:rsidR="00F16A04" w:rsidRPr="000A7659">
        <w:rPr>
          <w:rFonts w:cs="Times New Roman"/>
          <w:szCs w:val="24"/>
        </w:rPr>
        <w:t xml:space="preserve">dentifikuoti ir ištaisyti </w:t>
      </w:r>
      <w:r w:rsidR="007E1622" w:rsidRPr="000A7659">
        <w:rPr>
          <w:rFonts w:cs="Times New Roman"/>
          <w:szCs w:val="24"/>
        </w:rPr>
        <w:t>silpnąsias</w:t>
      </w:r>
      <w:r w:rsidRPr="000A7659">
        <w:rPr>
          <w:rFonts w:cs="Times New Roman"/>
          <w:szCs w:val="24"/>
        </w:rPr>
        <w:t xml:space="preserve"> vietas aptarnavime. Klientas neatsimena aptarnavimo detalių, jis gali pateikti tik bendrą aptarnavimo įspūdį (Wilson, 2001).</w:t>
      </w:r>
    </w:p>
    <w:p w:rsidR="003318DE" w:rsidRPr="000A7659" w:rsidRDefault="003318DE" w:rsidP="003318DE">
      <w:pPr>
        <w:ind w:firstLine="567"/>
        <w:jc w:val="both"/>
        <w:rPr>
          <w:rFonts w:cs="Times New Roman"/>
          <w:szCs w:val="24"/>
        </w:rPr>
      </w:pPr>
      <w:r w:rsidRPr="000A7659">
        <w:rPr>
          <w:rFonts w:cs="Times New Roman"/>
          <w:szCs w:val="24"/>
        </w:rPr>
        <w:t>Aptarnavimo vadovai pabrėžia, kad klientų pasitenkinimo lygis išlieka sąlyginai statiškas, ir todėl anketos nesuteikia pakankamos informacijos darbuotojų paskatinimui. Jei organizacija kontaktuoja su klientais, valdyba tikisi, jog tai bus daroma laikantis aptarnavimo standartų, todėl atsiranda poreikis matuoti aptarnavimo atitikimo standartams lygį. Slapto pirkėjo metodas suteikia tokią galimybę, nes jis labiau linkęs išanalizuoti faktus, o ne suvokimą. Šie faktai gali būti susiję su paprastomis užklausomis, pirkimų bei sandorių dalykų, tokių kaip suskambėjimų skaičius iki ragelio pakėlimo, eilės ilgis ar aptarnaujančio personalo pasisveikinimo forma (Wilson, 2001).</w:t>
      </w:r>
    </w:p>
    <w:p w:rsidR="003318DE" w:rsidRPr="000A7659" w:rsidRDefault="003318DE" w:rsidP="003318DE">
      <w:pPr>
        <w:ind w:firstLine="567"/>
        <w:jc w:val="both"/>
        <w:rPr>
          <w:rFonts w:cs="Times New Roman"/>
          <w:szCs w:val="24"/>
        </w:rPr>
      </w:pPr>
      <w:r w:rsidRPr="000A7659">
        <w:rPr>
          <w:rFonts w:cs="Times New Roman"/>
          <w:szCs w:val="24"/>
        </w:rPr>
        <w:t>Slapto pirkėjo metodas gali būti naudojamas įvairiems dalykams. Daugeliu atvejų tikslas yra išmatuoti kliento aptarnavimo kokybę. Slapto pirkėjo metodas taip pat gali būti naudojamas konkurentų aptarnavimui ištirti. Kiti slapto pirkėjo metodo panaudojimai:</w:t>
      </w:r>
    </w:p>
    <w:p w:rsidR="003318DE" w:rsidRPr="000A7659" w:rsidRDefault="003318DE" w:rsidP="00362819">
      <w:pPr>
        <w:pStyle w:val="ListParagraph"/>
        <w:numPr>
          <w:ilvl w:val="0"/>
          <w:numId w:val="5"/>
        </w:numPr>
        <w:ind w:left="567" w:hanging="283"/>
        <w:jc w:val="both"/>
        <w:rPr>
          <w:rFonts w:cs="Times New Roman"/>
          <w:szCs w:val="24"/>
        </w:rPr>
      </w:pPr>
      <w:r w:rsidRPr="000A7659">
        <w:rPr>
          <w:rFonts w:cs="Times New Roman"/>
          <w:szCs w:val="24"/>
        </w:rPr>
        <w:t>Matuoti mokymo programos naudingumą (Morrison et al., 1997);</w:t>
      </w:r>
    </w:p>
    <w:p w:rsidR="003318DE" w:rsidRPr="000A7659" w:rsidRDefault="003318DE" w:rsidP="00362819">
      <w:pPr>
        <w:pStyle w:val="ListParagraph"/>
        <w:numPr>
          <w:ilvl w:val="0"/>
          <w:numId w:val="5"/>
        </w:numPr>
        <w:ind w:left="567" w:hanging="283"/>
        <w:jc w:val="both"/>
        <w:rPr>
          <w:rFonts w:cs="Times New Roman"/>
          <w:szCs w:val="24"/>
        </w:rPr>
      </w:pPr>
      <w:r w:rsidRPr="000A7659">
        <w:rPr>
          <w:rFonts w:cs="Times New Roman"/>
          <w:szCs w:val="24"/>
        </w:rPr>
        <w:t>Matuoti ar klientai yra toleruo</w:t>
      </w:r>
      <w:r w:rsidR="00BD1CDE" w:rsidRPr="000A7659">
        <w:rPr>
          <w:rFonts w:cs="Times New Roman"/>
          <w:szCs w:val="24"/>
        </w:rPr>
        <w:t>jami vienodai (pvz. rasės</w:t>
      </w:r>
      <w:r w:rsidRPr="000A7659">
        <w:rPr>
          <w:rFonts w:cs="Times New Roman"/>
          <w:szCs w:val="24"/>
        </w:rPr>
        <w:t>, lyties diskriminacijos požiūriu)</w:t>
      </w:r>
      <w:r w:rsidRPr="000A7659">
        <w:rPr>
          <w:rFonts w:cs="Times New Roman"/>
        </w:rPr>
        <w:t xml:space="preserve"> </w:t>
      </w:r>
      <w:r w:rsidR="00D51ADA" w:rsidRPr="000A7659">
        <w:rPr>
          <w:rFonts w:cs="Times New Roman"/>
          <w:szCs w:val="24"/>
        </w:rPr>
        <w:t>(Morrall, 1994</w:t>
      </w:r>
      <w:r w:rsidRPr="000A7659">
        <w:rPr>
          <w:rFonts w:cs="Times New Roman"/>
          <w:szCs w:val="24"/>
        </w:rPr>
        <w:t>).</w:t>
      </w:r>
    </w:p>
    <w:p w:rsidR="003318DE" w:rsidRPr="000A7659" w:rsidRDefault="003318DE" w:rsidP="003318DE">
      <w:pPr>
        <w:ind w:firstLine="567"/>
        <w:jc w:val="both"/>
        <w:rPr>
          <w:rFonts w:cs="Times New Roman"/>
          <w:szCs w:val="24"/>
        </w:rPr>
      </w:pPr>
      <w:r w:rsidRPr="000A7659">
        <w:rPr>
          <w:rFonts w:cs="Times New Roman"/>
          <w:szCs w:val="24"/>
        </w:rPr>
        <w:t xml:space="preserve">Svarbus slapto pirkėjo metodo privalumas yra matavimo kokybė. Slapti svečiai yra gerai apmokyti bei žino visus procesus, ir turi gebėjimą pastebėti visus kritinius atvejus. Pirmasis žingsnis į slaptojo pirkėjo metodo taikymą yra tikslų apibrėžimas. Tikslai turi būti aiškūs ir naudojami kaip vertinimo lentelė. Daugeliu atveju geriau padaryti keletą apsilankymų pas tą patį tiriamąjį per laiko tarpą. Tai sumažins specialių situacijų efektą, taipogi parodys kaip gerėja aptarnavimas lyginant su praėjusiais kartais. Kitas žingsnis taikant slaptojo pirkėjo metodą yra duomenų rinkimas. Asmuo, kuris atlieka slaptojo pirkėjo vaidmenį turi būti nepriklausomas, kritiškas, objektyvus bei anonimiškas. Paskutinis žingsnis taikant slaptojo pirkėjo tyrimo metodą yra rezultatų atskleidimas (Leeds, 1992). </w:t>
      </w:r>
    </w:p>
    <w:p w:rsidR="003318DE" w:rsidRPr="000A7659" w:rsidRDefault="003318DE" w:rsidP="003318DE">
      <w:pPr>
        <w:ind w:firstLine="567"/>
        <w:jc w:val="both"/>
        <w:rPr>
          <w:rFonts w:cs="Times New Roman"/>
          <w:szCs w:val="24"/>
        </w:rPr>
      </w:pPr>
      <w:r w:rsidRPr="000A7659">
        <w:rPr>
          <w:rFonts w:cs="Times New Roman"/>
          <w:szCs w:val="24"/>
        </w:rPr>
        <w:t xml:space="preserve">Daug publikacijų buvo išleista slaptojo pirkėjo tematika. Van der Wiele (2005) ir kiti </w:t>
      </w:r>
      <w:r w:rsidR="00BD1CDE" w:rsidRPr="000A7659">
        <w:rPr>
          <w:rFonts w:cs="Times New Roman"/>
          <w:szCs w:val="24"/>
        </w:rPr>
        <w:t xml:space="preserve">slaptojo pirkėjo metodo </w:t>
      </w:r>
      <w:r w:rsidR="00A24D0F" w:rsidRPr="000A7659">
        <w:rPr>
          <w:rFonts w:cs="Times New Roman"/>
          <w:szCs w:val="24"/>
        </w:rPr>
        <w:t>literatūrą</w:t>
      </w:r>
      <w:r w:rsidRPr="000A7659">
        <w:rPr>
          <w:rFonts w:cs="Times New Roman"/>
          <w:szCs w:val="24"/>
        </w:rPr>
        <w:t xml:space="preserve"> kategorizuoja taip:</w:t>
      </w:r>
    </w:p>
    <w:p w:rsidR="003318DE" w:rsidRPr="000A7659" w:rsidRDefault="003318DE" w:rsidP="00362819">
      <w:pPr>
        <w:pStyle w:val="ListParagraph"/>
        <w:numPr>
          <w:ilvl w:val="0"/>
          <w:numId w:val="6"/>
        </w:numPr>
        <w:ind w:left="567" w:hanging="283"/>
        <w:jc w:val="both"/>
        <w:rPr>
          <w:rFonts w:cs="Times New Roman"/>
          <w:szCs w:val="24"/>
        </w:rPr>
      </w:pPr>
      <w:r w:rsidRPr="000A7659">
        <w:rPr>
          <w:rFonts w:cs="Times New Roman"/>
          <w:i/>
          <w:szCs w:val="24"/>
        </w:rPr>
        <w:t>Bankų</w:t>
      </w:r>
      <w:r w:rsidRPr="000A7659">
        <w:rPr>
          <w:rFonts w:cs="Times New Roman"/>
          <w:szCs w:val="24"/>
        </w:rPr>
        <w:t>: daug publikacijų yra prieinamų apie slaptojo pirkėjo metodo pritaikymą bankinėse sistemose.</w:t>
      </w:r>
    </w:p>
    <w:p w:rsidR="003318DE" w:rsidRPr="000A7659" w:rsidRDefault="003318DE" w:rsidP="00362819">
      <w:pPr>
        <w:pStyle w:val="ListParagraph"/>
        <w:numPr>
          <w:ilvl w:val="0"/>
          <w:numId w:val="6"/>
        </w:numPr>
        <w:ind w:left="567" w:hanging="283"/>
        <w:jc w:val="both"/>
        <w:rPr>
          <w:rFonts w:cs="Times New Roman"/>
          <w:szCs w:val="24"/>
        </w:rPr>
      </w:pPr>
      <w:r w:rsidRPr="000A7659">
        <w:rPr>
          <w:rFonts w:cs="Times New Roman"/>
          <w:i/>
          <w:szCs w:val="24"/>
        </w:rPr>
        <w:t>Turizmas</w:t>
      </w:r>
      <w:r w:rsidRPr="000A7659">
        <w:rPr>
          <w:rFonts w:cs="Times New Roman"/>
          <w:szCs w:val="24"/>
        </w:rPr>
        <w:t>: slaptojo pirkėjo metodas yra naudingas instrumentas aplinkose kaip viešbučiai, kelionių agentūros.</w:t>
      </w:r>
    </w:p>
    <w:p w:rsidR="003318DE" w:rsidRPr="000A7659" w:rsidRDefault="003318DE" w:rsidP="00362819">
      <w:pPr>
        <w:pStyle w:val="ListParagraph"/>
        <w:numPr>
          <w:ilvl w:val="0"/>
          <w:numId w:val="6"/>
        </w:numPr>
        <w:ind w:left="567" w:hanging="283"/>
        <w:jc w:val="both"/>
        <w:rPr>
          <w:rFonts w:cs="Times New Roman"/>
          <w:szCs w:val="24"/>
        </w:rPr>
      </w:pPr>
      <w:r w:rsidRPr="000A7659">
        <w:rPr>
          <w:rFonts w:cs="Times New Roman"/>
          <w:i/>
          <w:szCs w:val="24"/>
        </w:rPr>
        <w:t>Premijavimo sistemose</w:t>
      </w:r>
      <w:r w:rsidRPr="000A7659">
        <w:rPr>
          <w:rFonts w:cs="Times New Roman"/>
          <w:szCs w:val="24"/>
        </w:rPr>
        <w:t>: kaip santykis tarp slaptojo pirkėjo įvertinimo ir premijavimo. Slaptojo pirkėjo pateiktos išvados įtakoja premijų dydį ir pan.</w:t>
      </w:r>
    </w:p>
    <w:p w:rsidR="003318DE" w:rsidRPr="000A7659" w:rsidRDefault="003318DE" w:rsidP="00362819">
      <w:pPr>
        <w:pStyle w:val="ListParagraph"/>
        <w:numPr>
          <w:ilvl w:val="0"/>
          <w:numId w:val="6"/>
        </w:numPr>
        <w:ind w:left="567" w:hanging="283"/>
        <w:jc w:val="both"/>
        <w:rPr>
          <w:rFonts w:cs="Times New Roman"/>
          <w:szCs w:val="24"/>
        </w:rPr>
      </w:pPr>
      <w:r w:rsidRPr="000A7659">
        <w:rPr>
          <w:rFonts w:cs="Times New Roman"/>
          <w:i/>
          <w:szCs w:val="24"/>
        </w:rPr>
        <w:t>Rinkodara</w:t>
      </w:r>
      <w:r w:rsidRPr="000A7659">
        <w:rPr>
          <w:rFonts w:cs="Times New Roman"/>
          <w:szCs w:val="24"/>
        </w:rPr>
        <w:t>: galima rasti publikacijų su reikalavimais slaptojo pirkėjo metodui įgyvendinti.</w:t>
      </w:r>
    </w:p>
    <w:p w:rsidR="00FB2E41" w:rsidRPr="000A7659" w:rsidRDefault="00FB2E41" w:rsidP="00362819">
      <w:pPr>
        <w:pStyle w:val="Heading2"/>
        <w:numPr>
          <w:ilvl w:val="1"/>
          <w:numId w:val="18"/>
        </w:numPr>
        <w:rPr>
          <w:rFonts w:ascii="Times New Roman" w:hAnsi="Times New Roman" w:cs="Times New Roman"/>
          <w:color w:val="auto"/>
        </w:rPr>
      </w:pPr>
      <w:bookmarkStart w:id="27" w:name="_Toc242026675"/>
      <w:bookmarkStart w:id="28" w:name="_Toc247878597"/>
      <w:r w:rsidRPr="000A7659">
        <w:rPr>
          <w:rFonts w:ascii="Times New Roman" w:hAnsi="Times New Roman" w:cs="Times New Roman"/>
          <w:color w:val="auto"/>
        </w:rPr>
        <w:lastRenderedPageBreak/>
        <w:t>Elektroninis klientų aptarnavimas</w:t>
      </w:r>
      <w:bookmarkEnd w:id="27"/>
      <w:bookmarkEnd w:id="28"/>
    </w:p>
    <w:p w:rsidR="00FB2E41" w:rsidRPr="000A7659" w:rsidRDefault="00FB2E41" w:rsidP="00B73124">
      <w:pPr>
        <w:autoSpaceDE w:val="0"/>
        <w:autoSpaceDN w:val="0"/>
        <w:adjustRightInd w:val="0"/>
        <w:spacing w:line="240" w:lineRule="auto"/>
        <w:rPr>
          <w:rFonts w:cs="Times New Roman"/>
          <w:sz w:val="26"/>
          <w:szCs w:val="26"/>
        </w:rPr>
      </w:pPr>
    </w:p>
    <w:p w:rsidR="008F00C3" w:rsidRPr="000A7659" w:rsidRDefault="008F00C3" w:rsidP="005C7C44">
      <w:pPr>
        <w:autoSpaceDE w:val="0"/>
        <w:autoSpaceDN w:val="0"/>
        <w:adjustRightInd w:val="0"/>
        <w:ind w:firstLine="567"/>
        <w:jc w:val="both"/>
        <w:rPr>
          <w:rFonts w:cs="Times New Roman"/>
          <w:szCs w:val="24"/>
        </w:rPr>
      </w:pPr>
      <w:r w:rsidRPr="000A7659">
        <w:rPr>
          <w:rFonts w:cs="Times New Roman"/>
          <w:szCs w:val="24"/>
        </w:rPr>
        <w:t>Atsiradus naujoms technologijoms, atsirado ir nauji būdai klientams kontaktuoti su organizacija. Todėl į</w:t>
      </w:r>
      <w:r w:rsidR="00F077A9" w:rsidRPr="000A7659">
        <w:rPr>
          <w:rFonts w:cs="Times New Roman"/>
          <w:szCs w:val="24"/>
        </w:rPr>
        <w:t>monės turi pasinaudoti to teikiama nauda ir aptarnauti klientus, jiems patogiausiais kanalais.</w:t>
      </w:r>
    </w:p>
    <w:p w:rsidR="00785D0B" w:rsidRPr="000A7659" w:rsidRDefault="0065431D" w:rsidP="002F3B87">
      <w:pPr>
        <w:autoSpaceDE w:val="0"/>
        <w:autoSpaceDN w:val="0"/>
        <w:adjustRightInd w:val="0"/>
        <w:ind w:firstLine="567"/>
        <w:jc w:val="both"/>
        <w:rPr>
          <w:rFonts w:cs="Times New Roman"/>
          <w:szCs w:val="24"/>
        </w:rPr>
      </w:pPr>
      <w:r w:rsidRPr="000A7659">
        <w:rPr>
          <w:rFonts w:cs="Times New Roman"/>
          <w:szCs w:val="24"/>
        </w:rPr>
        <w:t>Priklausomai nuo verslo strategijų, kurių siekia organizacija, skiriasi ir klientų aptarnavimo vaidmuo.</w:t>
      </w:r>
      <w:r w:rsidR="000139F6" w:rsidRPr="000A7659">
        <w:rPr>
          <w:rFonts w:cs="Times New Roman"/>
          <w:szCs w:val="24"/>
        </w:rPr>
        <w:t xml:space="preserve"> Įmonėms, kurios siekia pagerinti klientų aptarnavimo procesą, internetas suteikia galimybes sumažinti išlaidas klientų aptarnavimui, tuo pačiu ir gerinant santykius su klientais</w:t>
      </w:r>
      <w:r w:rsidR="00011CF7" w:rsidRPr="000A7659">
        <w:rPr>
          <w:rFonts w:cs="Times New Roman"/>
          <w:szCs w:val="24"/>
        </w:rPr>
        <w:t xml:space="preserve"> (Zeithaml, 2002)</w:t>
      </w:r>
      <w:r w:rsidR="000139F6" w:rsidRPr="000A7659">
        <w:rPr>
          <w:rFonts w:cs="Times New Roman"/>
          <w:szCs w:val="24"/>
        </w:rPr>
        <w:t>.</w:t>
      </w:r>
      <w:r w:rsidR="00555787" w:rsidRPr="000A7659">
        <w:rPr>
          <w:rFonts w:cs="Times New Roman"/>
          <w:szCs w:val="24"/>
        </w:rPr>
        <w:t xml:space="preserve"> </w:t>
      </w:r>
    </w:p>
    <w:p w:rsidR="00774BAB" w:rsidRPr="000A7659" w:rsidRDefault="00555787" w:rsidP="00785D0B">
      <w:pPr>
        <w:autoSpaceDE w:val="0"/>
        <w:autoSpaceDN w:val="0"/>
        <w:adjustRightInd w:val="0"/>
        <w:ind w:firstLine="567"/>
        <w:jc w:val="both"/>
        <w:rPr>
          <w:rFonts w:cs="Times New Roman"/>
          <w:szCs w:val="24"/>
        </w:rPr>
      </w:pPr>
      <w:r w:rsidRPr="000A7659">
        <w:rPr>
          <w:rFonts w:cs="Times New Roman"/>
          <w:szCs w:val="24"/>
        </w:rPr>
        <w:t>Didinant tinklu paremtų techno</w:t>
      </w:r>
      <w:r w:rsidR="00A85A73" w:rsidRPr="000A7659">
        <w:rPr>
          <w:rFonts w:cs="Times New Roman"/>
          <w:szCs w:val="24"/>
        </w:rPr>
        <w:t xml:space="preserve">logijų naudojimą, </w:t>
      </w:r>
      <w:r w:rsidR="008F3248" w:rsidRPr="000A7659">
        <w:rPr>
          <w:rFonts w:cs="Times New Roman"/>
          <w:szCs w:val="24"/>
        </w:rPr>
        <w:t xml:space="preserve">klientams </w:t>
      </w:r>
      <w:r w:rsidR="00A85A73" w:rsidRPr="000A7659">
        <w:rPr>
          <w:rFonts w:cs="Times New Roman"/>
          <w:szCs w:val="24"/>
        </w:rPr>
        <w:t xml:space="preserve">yra suteikiama daugiau </w:t>
      </w:r>
      <w:r w:rsidR="008F3248" w:rsidRPr="000A7659">
        <w:rPr>
          <w:rFonts w:cs="Times New Roman"/>
          <w:szCs w:val="24"/>
        </w:rPr>
        <w:t>būdų</w:t>
      </w:r>
      <w:r w:rsidR="00A85A73" w:rsidRPr="000A7659">
        <w:rPr>
          <w:rFonts w:cs="Times New Roman"/>
          <w:szCs w:val="24"/>
        </w:rPr>
        <w:t xml:space="preserve"> </w:t>
      </w:r>
      <w:r w:rsidR="008F7276" w:rsidRPr="000A7659">
        <w:rPr>
          <w:rFonts w:cs="Times New Roman"/>
          <w:szCs w:val="24"/>
        </w:rPr>
        <w:t xml:space="preserve">aptarnavimui </w:t>
      </w:r>
      <w:r w:rsidR="008F3248" w:rsidRPr="000A7659">
        <w:rPr>
          <w:rFonts w:cs="Times New Roman"/>
          <w:szCs w:val="24"/>
        </w:rPr>
        <w:t>gauti</w:t>
      </w:r>
      <w:r w:rsidR="008F7276" w:rsidRPr="000A7659">
        <w:rPr>
          <w:rFonts w:cs="Times New Roman"/>
          <w:szCs w:val="24"/>
        </w:rPr>
        <w:t xml:space="preserve"> (Armistead, Kiely, 2003)</w:t>
      </w:r>
      <w:r w:rsidR="00A85A73" w:rsidRPr="000A7659">
        <w:rPr>
          <w:rFonts w:cs="Times New Roman"/>
          <w:szCs w:val="24"/>
        </w:rPr>
        <w:t>.</w:t>
      </w:r>
      <w:r w:rsidR="00053989" w:rsidRPr="000A7659">
        <w:rPr>
          <w:rFonts w:cs="Times New Roman"/>
          <w:szCs w:val="24"/>
        </w:rPr>
        <w:t xml:space="preserve"> Pasak McGaughey (2003)</w:t>
      </w:r>
      <w:r w:rsidR="00A5437D" w:rsidRPr="000A7659">
        <w:rPr>
          <w:rFonts w:cs="Times New Roman"/>
          <w:szCs w:val="24"/>
        </w:rPr>
        <w:t>,</w:t>
      </w:r>
      <w:r w:rsidR="00053989" w:rsidRPr="000A7659">
        <w:rPr>
          <w:rFonts w:cs="Times New Roman"/>
          <w:szCs w:val="24"/>
        </w:rPr>
        <w:t xml:space="preserve"> šiandienos klientas nesitiki aukšto aptarnavimo lygio,</w:t>
      </w:r>
      <w:r w:rsidR="005C7C44" w:rsidRPr="000A7659">
        <w:rPr>
          <w:rFonts w:cs="Times New Roman"/>
          <w:szCs w:val="24"/>
        </w:rPr>
        <w:t xml:space="preserve"> </w:t>
      </w:r>
      <w:r w:rsidR="00053989" w:rsidRPr="000A7659">
        <w:rPr>
          <w:rFonts w:cs="Times New Roman"/>
          <w:szCs w:val="24"/>
        </w:rPr>
        <w:t>jis jo reikalauja.</w:t>
      </w:r>
      <w:r w:rsidR="005B6012" w:rsidRPr="000A7659">
        <w:rPr>
          <w:rFonts w:cs="Times New Roman"/>
          <w:szCs w:val="24"/>
        </w:rPr>
        <w:t xml:space="preserve"> Klientai tinkle tikisi surasti informaciją</w:t>
      </w:r>
      <w:r w:rsidR="00AA4671" w:rsidRPr="000A7659">
        <w:rPr>
          <w:rFonts w:cs="Times New Roman"/>
          <w:szCs w:val="24"/>
        </w:rPr>
        <w:t xml:space="preserve"> </w:t>
      </w:r>
      <w:r w:rsidR="005B6012" w:rsidRPr="000A7659">
        <w:rPr>
          <w:rFonts w:cs="Times New Roman"/>
          <w:szCs w:val="24"/>
        </w:rPr>
        <w:t>apie produktus ir paslaugas, jų prieinamumą, kainas ir užsakymą, apmokėjimą, užsakymo stebėjimą, įsigijimą ir pristatymą, taip pat aptarnavimą po pardavimo</w:t>
      </w:r>
      <w:r w:rsidR="00AA4671" w:rsidRPr="000A7659">
        <w:rPr>
          <w:rFonts w:cs="Times New Roman"/>
          <w:szCs w:val="24"/>
        </w:rPr>
        <w:t xml:space="preserve"> (Soh et al., 1997)</w:t>
      </w:r>
      <w:r w:rsidR="005B6012" w:rsidRPr="000A7659">
        <w:rPr>
          <w:rFonts w:cs="Times New Roman"/>
          <w:szCs w:val="24"/>
        </w:rPr>
        <w:t>.</w:t>
      </w:r>
    </w:p>
    <w:p w:rsidR="00774BAB" w:rsidRPr="000A7659" w:rsidRDefault="00F65C27" w:rsidP="005C7C44">
      <w:pPr>
        <w:autoSpaceDE w:val="0"/>
        <w:autoSpaceDN w:val="0"/>
        <w:adjustRightInd w:val="0"/>
        <w:ind w:firstLine="567"/>
        <w:jc w:val="both"/>
        <w:rPr>
          <w:rFonts w:cs="Times New Roman"/>
          <w:szCs w:val="24"/>
        </w:rPr>
      </w:pPr>
      <w:r w:rsidRPr="000A7659">
        <w:rPr>
          <w:rFonts w:cs="Times New Roman"/>
          <w:szCs w:val="24"/>
        </w:rPr>
        <w:t>Žiniatinklis, internetiniai pokalbiai</w:t>
      </w:r>
      <w:r w:rsidR="00785D0B" w:rsidRPr="000A7659">
        <w:rPr>
          <w:rFonts w:cs="Times New Roman"/>
          <w:szCs w:val="24"/>
        </w:rPr>
        <w:t>, forumai</w:t>
      </w:r>
      <w:r w:rsidR="00143557" w:rsidRPr="000A7659">
        <w:rPr>
          <w:rFonts w:cs="Times New Roman"/>
          <w:szCs w:val="24"/>
        </w:rPr>
        <w:t>, el. formos</w:t>
      </w:r>
      <w:r w:rsidRPr="000A7659">
        <w:rPr>
          <w:rFonts w:cs="Times New Roman"/>
          <w:szCs w:val="24"/>
        </w:rPr>
        <w:t xml:space="preserve"> ir el. paštas yra pagrindiniai elektro</w:t>
      </w:r>
      <w:r w:rsidR="00AA4671" w:rsidRPr="000A7659">
        <w:rPr>
          <w:rFonts w:cs="Times New Roman"/>
          <w:szCs w:val="24"/>
        </w:rPr>
        <w:t>ni</w:t>
      </w:r>
      <w:r w:rsidRPr="000A7659">
        <w:rPr>
          <w:rFonts w:cs="Times New Roman"/>
          <w:szCs w:val="24"/>
        </w:rPr>
        <w:t xml:space="preserve">nio klientų aptarnavimo įrankiai. </w:t>
      </w:r>
    </w:p>
    <w:p w:rsidR="00F65C27" w:rsidRPr="000A7659" w:rsidRDefault="00F65C27" w:rsidP="00B73124">
      <w:pPr>
        <w:autoSpaceDE w:val="0"/>
        <w:autoSpaceDN w:val="0"/>
        <w:adjustRightInd w:val="0"/>
        <w:spacing w:line="240" w:lineRule="auto"/>
        <w:rPr>
          <w:rFonts w:cs="Times New Roman"/>
          <w:sz w:val="26"/>
          <w:szCs w:val="26"/>
        </w:rPr>
      </w:pPr>
    </w:p>
    <w:p w:rsidR="002902BF" w:rsidRPr="000A7659" w:rsidRDefault="002902BF" w:rsidP="00362819">
      <w:pPr>
        <w:pStyle w:val="Heading3"/>
        <w:numPr>
          <w:ilvl w:val="2"/>
          <w:numId w:val="18"/>
        </w:numPr>
        <w:rPr>
          <w:rFonts w:ascii="Times New Roman" w:hAnsi="Times New Roman" w:cs="Times New Roman"/>
          <w:color w:val="auto"/>
        </w:rPr>
      </w:pPr>
      <w:bookmarkStart w:id="29" w:name="_Toc242026676"/>
      <w:bookmarkStart w:id="30" w:name="_Toc247878598"/>
      <w:r w:rsidRPr="000A7659">
        <w:rPr>
          <w:rFonts w:ascii="Times New Roman" w:hAnsi="Times New Roman" w:cs="Times New Roman"/>
          <w:color w:val="auto"/>
        </w:rPr>
        <w:t xml:space="preserve">Elektroninio klientų aptarnavimo </w:t>
      </w:r>
      <w:r w:rsidR="007107CD" w:rsidRPr="000A7659">
        <w:rPr>
          <w:rFonts w:ascii="Times New Roman" w:hAnsi="Times New Roman" w:cs="Times New Roman"/>
          <w:color w:val="auto"/>
        </w:rPr>
        <w:t>kokybė</w:t>
      </w:r>
      <w:bookmarkEnd w:id="29"/>
      <w:bookmarkEnd w:id="30"/>
    </w:p>
    <w:p w:rsidR="002902BF" w:rsidRPr="000A7659" w:rsidRDefault="002902BF" w:rsidP="002902BF">
      <w:pPr>
        <w:rPr>
          <w:rFonts w:cs="Times New Roman"/>
        </w:rPr>
      </w:pPr>
    </w:p>
    <w:p w:rsidR="00655688" w:rsidRPr="000A7659" w:rsidRDefault="00655688" w:rsidP="009264E8">
      <w:pPr>
        <w:pStyle w:val="CommentText"/>
        <w:spacing w:line="360" w:lineRule="auto"/>
        <w:ind w:firstLine="567"/>
        <w:jc w:val="both"/>
        <w:rPr>
          <w:rFonts w:cs="Times New Roman"/>
          <w:sz w:val="24"/>
          <w:szCs w:val="24"/>
        </w:rPr>
      </w:pPr>
      <w:r w:rsidRPr="000A7659">
        <w:rPr>
          <w:rFonts w:cs="Times New Roman"/>
          <w:sz w:val="24"/>
          <w:szCs w:val="24"/>
        </w:rPr>
        <w:t>Kaip ir klientų aptarnavime tradiciniais kanalais taip ir elektroniniais kanalais, kokybiškas aptarnavimas yra būtinybė.</w:t>
      </w:r>
      <w:r w:rsidR="00294378" w:rsidRPr="000A7659">
        <w:rPr>
          <w:rFonts w:cs="Times New Roman"/>
          <w:sz w:val="24"/>
          <w:szCs w:val="24"/>
        </w:rPr>
        <w:t xml:space="preserve"> Žmonėms vis labiau išnaudojant technologijų teikiamas galimybes, bendravimas su organizacijomis elektroniniais kanalais taip pat auga. Todėl labai svarbu, būti pasiruošus aptarnauti </w:t>
      </w:r>
      <w:r w:rsidR="00635BA8" w:rsidRPr="000A7659">
        <w:rPr>
          <w:rFonts w:cs="Times New Roman"/>
          <w:sz w:val="24"/>
          <w:szCs w:val="24"/>
        </w:rPr>
        <w:t>elektronines</w:t>
      </w:r>
      <w:r w:rsidR="00294378" w:rsidRPr="000A7659">
        <w:rPr>
          <w:rFonts w:cs="Times New Roman"/>
          <w:sz w:val="24"/>
          <w:szCs w:val="24"/>
        </w:rPr>
        <w:t xml:space="preserve"> užklausas kokybiškai.</w:t>
      </w:r>
    </w:p>
    <w:p w:rsidR="002902BF" w:rsidRPr="000A7659" w:rsidRDefault="002902BF" w:rsidP="009264E8">
      <w:pPr>
        <w:pStyle w:val="CommentText"/>
        <w:spacing w:line="360" w:lineRule="auto"/>
        <w:ind w:firstLine="567"/>
        <w:jc w:val="both"/>
        <w:rPr>
          <w:rFonts w:cs="Times New Roman"/>
          <w:sz w:val="24"/>
          <w:szCs w:val="24"/>
        </w:rPr>
      </w:pPr>
      <w:r w:rsidRPr="000A7659">
        <w:rPr>
          <w:rFonts w:cs="Times New Roman"/>
          <w:sz w:val="24"/>
          <w:szCs w:val="24"/>
        </w:rPr>
        <w:t xml:space="preserve">Pradžioje, kompanijos gali sau </w:t>
      </w:r>
      <w:r w:rsidR="00F45AB0" w:rsidRPr="000A7659">
        <w:rPr>
          <w:rFonts w:cs="Times New Roman"/>
          <w:sz w:val="24"/>
          <w:szCs w:val="24"/>
        </w:rPr>
        <w:t>leisti</w:t>
      </w:r>
      <w:r w:rsidRPr="000A7659">
        <w:rPr>
          <w:rFonts w:cs="Times New Roman"/>
          <w:sz w:val="24"/>
          <w:szCs w:val="24"/>
        </w:rPr>
        <w:t xml:space="preserve"> elektroninio pašto adresą klientų aptarnavimui. Tolimesnė elektroninio aptarnavimo plėtra įtraukia statinį internetinį puslapį, pridedant elektroninį paštą ar elektro</w:t>
      </w:r>
      <w:r w:rsidR="009264E8" w:rsidRPr="000A7659">
        <w:rPr>
          <w:rFonts w:cs="Times New Roman"/>
          <w:sz w:val="24"/>
          <w:szCs w:val="24"/>
        </w:rPr>
        <w:t>ninės užklausos formą. Naudojamas</w:t>
      </w:r>
      <w:r w:rsidRPr="000A7659">
        <w:rPr>
          <w:rFonts w:cs="Times New Roman"/>
          <w:sz w:val="24"/>
          <w:szCs w:val="24"/>
        </w:rPr>
        <w:t xml:space="preserve"> firminis interneto adresas, bei firminis elektroninio pašto adresas. Firminiai adresai yra lengviau įsimenami, nei kitų tiekėjų</w:t>
      </w:r>
      <w:r w:rsidR="009264E8" w:rsidRPr="000A7659">
        <w:rPr>
          <w:rFonts w:cs="Times New Roman"/>
          <w:sz w:val="24"/>
          <w:szCs w:val="24"/>
        </w:rPr>
        <w:t xml:space="preserve"> (Hanson, 2000)</w:t>
      </w:r>
      <w:r w:rsidR="00B24584" w:rsidRPr="000A7659">
        <w:rPr>
          <w:rFonts w:cs="Times New Roman"/>
          <w:sz w:val="24"/>
          <w:szCs w:val="24"/>
        </w:rPr>
        <w:t xml:space="preserve"> </w:t>
      </w:r>
      <w:r w:rsidRPr="000A7659">
        <w:rPr>
          <w:rFonts w:cs="Times New Roman"/>
          <w:sz w:val="24"/>
          <w:szCs w:val="24"/>
        </w:rPr>
        <w:t xml:space="preserve">bei suteikia daugiau </w:t>
      </w:r>
      <w:r w:rsidR="00F45AB0" w:rsidRPr="000A7659">
        <w:rPr>
          <w:rFonts w:cs="Times New Roman"/>
          <w:sz w:val="24"/>
          <w:szCs w:val="24"/>
        </w:rPr>
        <w:t>pasitikėjimo kompanija. S</w:t>
      </w:r>
      <w:r w:rsidRPr="000A7659">
        <w:rPr>
          <w:rFonts w:cs="Times New Roman"/>
          <w:sz w:val="24"/>
          <w:szCs w:val="24"/>
        </w:rPr>
        <w:t>tudija parodė, jog naudojant firminį elektroni</w:t>
      </w:r>
      <w:r w:rsidR="00F45AB0" w:rsidRPr="000A7659">
        <w:rPr>
          <w:rFonts w:cs="Times New Roman"/>
          <w:sz w:val="24"/>
          <w:szCs w:val="24"/>
        </w:rPr>
        <w:t>nio pašto adresą vyksta sklandesnis</w:t>
      </w:r>
      <w:r w:rsidRPr="000A7659">
        <w:rPr>
          <w:rFonts w:cs="Times New Roman"/>
          <w:sz w:val="24"/>
          <w:szCs w:val="24"/>
        </w:rPr>
        <w:t xml:space="preserve"> klientų aptarnavimas elektroniniu paštu</w:t>
      </w:r>
      <w:r w:rsidR="009264E8" w:rsidRPr="000A7659">
        <w:rPr>
          <w:rFonts w:cs="Times New Roman"/>
          <w:sz w:val="24"/>
          <w:szCs w:val="24"/>
        </w:rPr>
        <w:t xml:space="preserve"> (Murphy, Tan, 2003).</w:t>
      </w:r>
    </w:p>
    <w:p w:rsidR="002902BF" w:rsidRPr="000A7659" w:rsidRDefault="002902BF" w:rsidP="002B66E8">
      <w:pPr>
        <w:ind w:firstLine="567"/>
        <w:jc w:val="both"/>
        <w:rPr>
          <w:rFonts w:cs="Times New Roman"/>
          <w:szCs w:val="24"/>
        </w:rPr>
      </w:pPr>
      <w:r w:rsidRPr="000A7659">
        <w:rPr>
          <w:rFonts w:cs="Times New Roman"/>
          <w:szCs w:val="24"/>
        </w:rPr>
        <w:t>Elektroninio pašto adresai, internetiniai puslapiai bei firminis žymėjimas internete rodo pirmuosius žingsnius elektroninio aptarnavimo</w:t>
      </w:r>
      <w:r w:rsidR="00FE1F95" w:rsidRPr="000A7659">
        <w:rPr>
          <w:rFonts w:cs="Times New Roman"/>
          <w:szCs w:val="24"/>
        </w:rPr>
        <w:t xml:space="preserve"> link</w:t>
      </w:r>
      <w:r w:rsidRPr="000A7659">
        <w:rPr>
          <w:rFonts w:cs="Times New Roman"/>
          <w:szCs w:val="24"/>
        </w:rPr>
        <w:t xml:space="preserve">. Veikiančio internetinio puslapio </w:t>
      </w:r>
      <w:r w:rsidR="001C42DA" w:rsidRPr="000A7659">
        <w:rPr>
          <w:rFonts w:cs="Times New Roman"/>
          <w:szCs w:val="24"/>
        </w:rPr>
        <w:t>ne</w:t>
      </w:r>
      <w:r w:rsidRPr="000A7659">
        <w:rPr>
          <w:rFonts w:cs="Times New Roman"/>
          <w:szCs w:val="24"/>
        </w:rPr>
        <w:t>išlaikymas ar neatsakymas į elektroninius laiškus rodo skurdų elektroninio aptarnavimo egzistavimą</w:t>
      </w:r>
      <w:r w:rsidR="00BE5497" w:rsidRPr="000A7659">
        <w:rPr>
          <w:rFonts w:cs="Times New Roman"/>
          <w:szCs w:val="24"/>
        </w:rPr>
        <w:t>, ar jo visišką</w:t>
      </w:r>
      <w:r w:rsidR="001C42DA" w:rsidRPr="000A7659">
        <w:rPr>
          <w:rFonts w:cs="Times New Roman"/>
          <w:szCs w:val="24"/>
        </w:rPr>
        <w:t xml:space="preserve"> nebuvimą</w:t>
      </w:r>
      <w:r w:rsidR="005D6FE1" w:rsidRPr="000A7659">
        <w:rPr>
          <w:rFonts w:cs="Times New Roman"/>
          <w:szCs w:val="24"/>
        </w:rPr>
        <w:t>. Kompanijos dažnai pasidaro pradinius</w:t>
      </w:r>
      <w:r w:rsidRPr="000A7659">
        <w:rPr>
          <w:rFonts w:cs="Times New Roman"/>
          <w:szCs w:val="24"/>
        </w:rPr>
        <w:t xml:space="preserve"> elektroninio</w:t>
      </w:r>
      <w:r w:rsidR="005D6FE1" w:rsidRPr="000A7659">
        <w:rPr>
          <w:rFonts w:cs="Times New Roman"/>
          <w:szCs w:val="24"/>
        </w:rPr>
        <w:t xml:space="preserve"> klientų</w:t>
      </w:r>
      <w:r w:rsidRPr="000A7659">
        <w:rPr>
          <w:rFonts w:cs="Times New Roman"/>
          <w:szCs w:val="24"/>
        </w:rPr>
        <w:t xml:space="preserve"> aptarnavimo elementus, elektroninį paštą bei internetinį puslapį, tačiau jų</w:t>
      </w:r>
      <w:r w:rsidR="005D6FE1" w:rsidRPr="000A7659">
        <w:rPr>
          <w:rFonts w:cs="Times New Roman"/>
          <w:szCs w:val="24"/>
        </w:rPr>
        <w:t xml:space="preserve"> neatnaujina ir</w:t>
      </w:r>
      <w:r w:rsidRPr="000A7659">
        <w:rPr>
          <w:rFonts w:cs="Times New Roman"/>
          <w:szCs w:val="24"/>
        </w:rPr>
        <w:t xml:space="preserve"> ne</w:t>
      </w:r>
      <w:r w:rsidR="001C0876" w:rsidRPr="000A7659">
        <w:rPr>
          <w:rFonts w:cs="Times New Roman"/>
          <w:szCs w:val="24"/>
        </w:rPr>
        <w:t>aptarnauja</w:t>
      </w:r>
      <w:r w:rsidRPr="000A7659">
        <w:rPr>
          <w:rFonts w:cs="Times New Roman"/>
          <w:szCs w:val="24"/>
        </w:rPr>
        <w:t>. Tai gali būti dėl populiarėjančio vartojimo efekto („bandos efekto“</w:t>
      </w:r>
      <w:r w:rsidR="00F0668F" w:rsidRPr="000A7659">
        <w:rPr>
          <w:rFonts w:cs="Times New Roman"/>
          <w:szCs w:val="24"/>
        </w:rPr>
        <w:t>,</w:t>
      </w:r>
      <w:r w:rsidRPr="000A7659">
        <w:rPr>
          <w:rFonts w:cs="Times New Roman"/>
          <w:szCs w:val="24"/>
        </w:rPr>
        <w:t xml:space="preserve"> autoriaus pastaba) arba bijojimo būti kitokiems</w:t>
      </w:r>
      <w:r w:rsidR="00F0668F" w:rsidRPr="000A7659">
        <w:rPr>
          <w:rFonts w:cs="Times New Roman"/>
          <w:szCs w:val="24"/>
        </w:rPr>
        <w:t xml:space="preserve"> (Srinivasan et al</w:t>
      </w:r>
      <w:r w:rsidR="0014783D" w:rsidRPr="000A7659">
        <w:rPr>
          <w:rFonts w:cs="Times New Roman"/>
          <w:szCs w:val="24"/>
        </w:rPr>
        <w:t>.,</w:t>
      </w:r>
      <w:r w:rsidR="00F0668F" w:rsidRPr="000A7659">
        <w:rPr>
          <w:rFonts w:cs="Times New Roman"/>
          <w:szCs w:val="24"/>
        </w:rPr>
        <w:t xml:space="preserve"> 2002)</w:t>
      </w:r>
      <w:r w:rsidR="006A7EBA" w:rsidRPr="000A7659">
        <w:rPr>
          <w:rFonts w:cs="Times New Roman"/>
          <w:szCs w:val="24"/>
        </w:rPr>
        <w:t>.</w:t>
      </w:r>
      <w:r w:rsidRPr="000A7659">
        <w:rPr>
          <w:rFonts w:cs="Times New Roman"/>
          <w:szCs w:val="24"/>
        </w:rPr>
        <w:t xml:space="preserve"> </w:t>
      </w:r>
    </w:p>
    <w:p w:rsidR="009014CF" w:rsidRPr="000A7659" w:rsidRDefault="00883EE8" w:rsidP="006B2DD6">
      <w:pPr>
        <w:ind w:firstLine="567"/>
        <w:jc w:val="both"/>
        <w:rPr>
          <w:rFonts w:cs="Times New Roman"/>
          <w:szCs w:val="24"/>
        </w:rPr>
      </w:pPr>
      <w:r w:rsidRPr="000A7659">
        <w:rPr>
          <w:rFonts w:cs="Times New Roman"/>
          <w:szCs w:val="24"/>
        </w:rPr>
        <w:lastRenderedPageBreak/>
        <w:t xml:space="preserve">Kadangi elektroninės erdvės naudojimas </w:t>
      </w:r>
      <w:r w:rsidR="009014CF" w:rsidRPr="000A7659">
        <w:rPr>
          <w:rFonts w:cs="Times New Roman"/>
          <w:szCs w:val="24"/>
        </w:rPr>
        <w:t>plinta visame pasaulyje, rinkodaros kompanijos bando įgauti konkurencinį pranašumą bendraudamos su klientais internetu. Tos kompanijos naudoja internetą bendravimo su klientais pakėlimui į kitą lygį, parduoti daugiau produktų ir paslaugų per alternatyvų kanalą, bei sumažinti bendravimo su klientais kaštus. Labiausiai patyrusios bei sėkmingai veikiančios įmonės, kurios naudoja internetines technologijas bendravimui su klientais pradeda suprasti, kad pagrindiniai faktoriai nėra pats internetinių paslaugų naudojimas ar maži kaštai, bet tiekiamo aptarnavimo kokybė. Pakartotinių pirkimų paskatinimui bei lojalių klientų rato plėtimui kompanijos turi sutelkti dėmesį į elektroninį aptarnavimą t.y. į visus kontaktavimo atvejus su klient</w:t>
      </w:r>
      <w:r w:rsidR="003202E4" w:rsidRPr="000A7659">
        <w:rPr>
          <w:rFonts w:cs="Times New Roman"/>
          <w:szCs w:val="24"/>
        </w:rPr>
        <w:t>u prieš, per ir po sandėrio. To</w:t>
      </w:r>
      <w:r w:rsidR="009014CF" w:rsidRPr="000A7659">
        <w:rPr>
          <w:rFonts w:cs="Times New Roman"/>
          <w:szCs w:val="24"/>
        </w:rPr>
        <w:t xml:space="preserve"> pa</w:t>
      </w:r>
      <w:r w:rsidR="003202E4" w:rsidRPr="000A7659">
        <w:rPr>
          <w:rFonts w:cs="Times New Roman"/>
          <w:szCs w:val="24"/>
        </w:rPr>
        <w:t>siekimui</w:t>
      </w:r>
      <w:r w:rsidR="009014CF" w:rsidRPr="000A7659">
        <w:rPr>
          <w:rFonts w:cs="Times New Roman"/>
          <w:szCs w:val="24"/>
        </w:rPr>
        <w:t xml:space="preserve"> vadovai turi atsakyti į sekančius klausimus:</w:t>
      </w:r>
    </w:p>
    <w:p w:rsidR="009014CF" w:rsidRPr="000A7659" w:rsidRDefault="009014CF" w:rsidP="00362819">
      <w:pPr>
        <w:pStyle w:val="ListParagraph"/>
        <w:numPr>
          <w:ilvl w:val="0"/>
          <w:numId w:val="10"/>
        </w:numPr>
        <w:ind w:left="567" w:hanging="283"/>
        <w:jc w:val="both"/>
        <w:rPr>
          <w:rFonts w:cs="Times New Roman"/>
          <w:szCs w:val="24"/>
        </w:rPr>
      </w:pPr>
      <w:r w:rsidRPr="000A7659">
        <w:rPr>
          <w:rFonts w:cs="Times New Roman"/>
          <w:szCs w:val="24"/>
        </w:rPr>
        <w:t>Kas yra geras aptarnavimas internetu?</w:t>
      </w:r>
    </w:p>
    <w:p w:rsidR="009014CF" w:rsidRPr="000A7659" w:rsidRDefault="009014CF" w:rsidP="00362819">
      <w:pPr>
        <w:pStyle w:val="ListParagraph"/>
        <w:numPr>
          <w:ilvl w:val="0"/>
          <w:numId w:val="10"/>
        </w:numPr>
        <w:ind w:left="567" w:hanging="283"/>
        <w:jc w:val="both"/>
        <w:rPr>
          <w:rFonts w:cs="Times New Roman"/>
          <w:szCs w:val="24"/>
        </w:rPr>
      </w:pPr>
      <w:r w:rsidRPr="000A7659">
        <w:rPr>
          <w:rFonts w:cs="Times New Roman"/>
          <w:szCs w:val="24"/>
        </w:rPr>
        <w:t>Koks yra fundamentalus tobulo elektroninio aptarnavimo pagrindas?</w:t>
      </w:r>
    </w:p>
    <w:p w:rsidR="009014CF" w:rsidRPr="000A7659" w:rsidRDefault="009014CF" w:rsidP="00362819">
      <w:pPr>
        <w:pStyle w:val="ListParagraph"/>
        <w:numPr>
          <w:ilvl w:val="0"/>
          <w:numId w:val="10"/>
        </w:numPr>
        <w:ind w:left="567" w:hanging="283"/>
        <w:jc w:val="both"/>
        <w:rPr>
          <w:rFonts w:cs="Times New Roman"/>
          <w:szCs w:val="24"/>
        </w:rPr>
      </w:pPr>
      <w:r w:rsidRPr="000A7659">
        <w:rPr>
          <w:rFonts w:cs="Times New Roman"/>
          <w:szCs w:val="24"/>
        </w:rPr>
        <w:t>Kaip gali elektroninio aptarnavimo kokybė būti aprašyta, išmatuota bei pasiekta?</w:t>
      </w:r>
    </w:p>
    <w:p w:rsidR="009014CF" w:rsidRPr="000A7659" w:rsidRDefault="009014CF" w:rsidP="00362819">
      <w:pPr>
        <w:pStyle w:val="ListParagraph"/>
        <w:numPr>
          <w:ilvl w:val="0"/>
          <w:numId w:val="10"/>
        </w:numPr>
        <w:ind w:left="567" w:hanging="283"/>
        <w:jc w:val="both"/>
        <w:rPr>
          <w:rFonts w:cs="Times New Roman"/>
          <w:szCs w:val="24"/>
        </w:rPr>
      </w:pPr>
      <w:r w:rsidRPr="000A7659">
        <w:rPr>
          <w:rFonts w:cs="Times New Roman"/>
          <w:szCs w:val="24"/>
        </w:rPr>
        <w:t>Kokių veiksmų reikia imtis, kad pasiektume</w:t>
      </w:r>
      <w:r w:rsidR="003202E4" w:rsidRPr="000A7659">
        <w:rPr>
          <w:rFonts w:cs="Times New Roman"/>
          <w:szCs w:val="24"/>
        </w:rPr>
        <w:t xml:space="preserve"> aukštą</w:t>
      </w:r>
      <w:r w:rsidRPr="000A7659">
        <w:rPr>
          <w:rFonts w:cs="Times New Roman"/>
          <w:szCs w:val="24"/>
        </w:rPr>
        <w:t xml:space="preserve"> elektroninio aptarnavimo kokybę?</w:t>
      </w:r>
    </w:p>
    <w:p w:rsidR="009014CF" w:rsidRPr="000A7659" w:rsidRDefault="009014CF" w:rsidP="00362819">
      <w:pPr>
        <w:pStyle w:val="ListParagraph"/>
        <w:numPr>
          <w:ilvl w:val="0"/>
          <w:numId w:val="10"/>
        </w:numPr>
        <w:ind w:left="567" w:hanging="283"/>
        <w:jc w:val="both"/>
        <w:rPr>
          <w:rFonts w:cs="Times New Roman"/>
          <w:szCs w:val="24"/>
        </w:rPr>
      </w:pPr>
      <w:r w:rsidRPr="000A7659">
        <w:rPr>
          <w:rFonts w:cs="Times New Roman"/>
          <w:szCs w:val="24"/>
        </w:rPr>
        <w:t>Kokios technologijos patenkins klientų norus aptarnavimui internetu?</w:t>
      </w:r>
    </w:p>
    <w:p w:rsidR="009014CF" w:rsidRPr="000A7659" w:rsidRDefault="009014CF" w:rsidP="005C2AAF">
      <w:pPr>
        <w:pStyle w:val="CommentText"/>
        <w:spacing w:line="360" w:lineRule="auto"/>
        <w:ind w:firstLine="567"/>
        <w:jc w:val="both"/>
        <w:rPr>
          <w:rFonts w:cs="Times New Roman"/>
          <w:sz w:val="24"/>
          <w:szCs w:val="24"/>
        </w:rPr>
      </w:pPr>
      <w:r w:rsidRPr="000A7659">
        <w:rPr>
          <w:rFonts w:cs="Times New Roman"/>
          <w:sz w:val="24"/>
          <w:szCs w:val="24"/>
        </w:rPr>
        <w:t>Didelė dalis kompanijų neatsakinėja aukštos kokybės elektroniniais laiškas, nes tiesiog nesupranta ko reikia vartotojams</w:t>
      </w:r>
      <w:r w:rsidR="00883EE8" w:rsidRPr="000A7659">
        <w:rPr>
          <w:rFonts w:cs="Times New Roman"/>
          <w:sz w:val="24"/>
          <w:szCs w:val="24"/>
        </w:rPr>
        <w:t xml:space="preserve"> (Zeithaml, 2002)</w:t>
      </w:r>
      <w:r w:rsidRPr="000A7659">
        <w:rPr>
          <w:rFonts w:cs="Times New Roman"/>
          <w:sz w:val="24"/>
          <w:szCs w:val="24"/>
        </w:rPr>
        <w:t>.</w:t>
      </w:r>
    </w:p>
    <w:p w:rsidR="00AF09E8" w:rsidRPr="000A7659" w:rsidRDefault="00BF2FF4" w:rsidP="0022307E">
      <w:pPr>
        <w:ind w:firstLine="567"/>
        <w:jc w:val="both"/>
        <w:rPr>
          <w:rFonts w:cs="Times New Roman"/>
          <w:szCs w:val="24"/>
        </w:rPr>
      </w:pPr>
      <w:r w:rsidRPr="000A7659">
        <w:rPr>
          <w:rFonts w:cs="Times New Roman"/>
          <w:szCs w:val="24"/>
        </w:rPr>
        <w:t xml:space="preserve">Kalbėdamas apie klientų aptarnavimo kokybę iš įmonių vykdančių elektroninę komerciją Zeithaml (2002) išskiria 7 </w:t>
      </w:r>
      <w:r w:rsidR="00D54871" w:rsidRPr="000A7659">
        <w:rPr>
          <w:rFonts w:cs="Times New Roman"/>
          <w:szCs w:val="24"/>
        </w:rPr>
        <w:t>kintamuosius, kurie grupuojami į dvi grupes: pagrindinė elektroninių paslaugų kokybės grupė ir atstatomoji paslaugų grupė. Pagrindinę grupę sudaro:</w:t>
      </w:r>
      <w:r w:rsidR="009009B7" w:rsidRPr="000A7659">
        <w:rPr>
          <w:rFonts w:cs="Times New Roman"/>
          <w:szCs w:val="24"/>
        </w:rPr>
        <w:t xml:space="preserve"> </w:t>
      </w:r>
    </w:p>
    <w:p w:rsidR="009009B7" w:rsidRPr="000A7659" w:rsidRDefault="009009B7" w:rsidP="00362819">
      <w:pPr>
        <w:pStyle w:val="ListParagraph"/>
        <w:numPr>
          <w:ilvl w:val="0"/>
          <w:numId w:val="13"/>
        </w:numPr>
        <w:ind w:left="567" w:hanging="283"/>
        <w:jc w:val="both"/>
        <w:rPr>
          <w:rFonts w:cs="Times New Roman"/>
          <w:szCs w:val="24"/>
        </w:rPr>
      </w:pPr>
      <w:r w:rsidRPr="000A7659">
        <w:rPr>
          <w:rFonts w:cs="Times New Roman"/>
          <w:i/>
          <w:szCs w:val="24"/>
        </w:rPr>
        <w:t>Efektyvumas</w:t>
      </w:r>
      <w:r w:rsidRPr="000A7659">
        <w:rPr>
          <w:rFonts w:cs="Times New Roman"/>
          <w:szCs w:val="24"/>
        </w:rPr>
        <w:t xml:space="preserve"> – galimybė klientui patekti į internetinį puslapį, gauti norimą informaciją apie produktą</w:t>
      </w:r>
      <w:r w:rsidR="005C2AAF" w:rsidRPr="000A7659">
        <w:rPr>
          <w:rFonts w:cs="Times New Roman"/>
          <w:szCs w:val="24"/>
        </w:rPr>
        <w:t xml:space="preserve"> ar paslaugą</w:t>
      </w:r>
      <w:r w:rsidRPr="000A7659">
        <w:rPr>
          <w:rFonts w:cs="Times New Roman"/>
          <w:szCs w:val="24"/>
        </w:rPr>
        <w:t>, bei naršyti su minimaliomis pastangomis.</w:t>
      </w:r>
    </w:p>
    <w:p w:rsidR="009009B7" w:rsidRPr="000A7659" w:rsidRDefault="009009B7" w:rsidP="00362819">
      <w:pPr>
        <w:pStyle w:val="ListParagraph"/>
        <w:numPr>
          <w:ilvl w:val="0"/>
          <w:numId w:val="13"/>
        </w:numPr>
        <w:ind w:left="567" w:hanging="283"/>
        <w:jc w:val="both"/>
        <w:rPr>
          <w:rFonts w:cs="Times New Roman"/>
          <w:szCs w:val="24"/>
        </w:rPr>
      </w:pPr>
      <w:r w:rsidRPr="000A7659">
        <w:rPr>
          <w:rFonts w:cs="Times New Roman"/>
          <w:i/>
          <w:szCs w:val="24"/>
        </w:rPr>
        <w:t>Išpildymas</w:t>
      </w:r>
      <w:r w:rsidRPr="000A7659">
        <w:rPr>
          <w:rFonts w:cs="Times New Roman"/>
          <w:szCs w:val="24"/>
        </w:rPr>
        <w:t xml:space="preserve"> – pažadų </w:t>
      </w:r>
      <w:r w:rsidR="00E91B72" w:rsidRPr="000A7659">
        <w:rPr>
          <w:rFonts w:cs="Times New Roman"/>
          <w:szCs w:val="24"/>
        </w:rPr>
        <w:t xml:space="preserve">tesėjimas, turėti prekių ir </w:t>
      </w:r>
      <w:r w:rsidRPr="000A7659">
        <w:rPr>
          <w:rFonts w:cs="Times New Roman"/>
          <w:szCs w:val="24"/>
        </w:rPr>
        <w:t>pristatyti jas laiku.</w:t>
      </w:r>
    </w:p>
    <w:p w:rsidR="009009B7" w:rsidRPr="000A7659" w:rsidRDefault="009009B7" w:rsidP="00362819">
      <w:pPr>
        <w:pStyle w:val="ListParagraph"/>
        <w:numPr>
          <w:ilvl w:val="0"/>
          <w:numId w:val="13"/>
        </w:numPr>
        <w:ind w:left="567" w:hanging="283"/>
        <w:jc w:val="both"/>
        <w:rPr>
          <w:rFonts w:cs="Times New Roman"/>
          <w:szCs w:val="24"/>
        </w:rPr>
      </w:pPr>
      <w:r w:rsidRPr="000A7659">
        <w:rPr>
          <w:rFonts w:cs="Times New Roman"/>
          <w:i/>
          <w:szCs w:val="24"/>
        </w:rPr>
        <w:t>Patikimumas</w:t>
      </w:r>
      <w:r w:rsidRPr="000A7659">
        <w:rPr>
          <w:rFonts w:cs="Times New Roman"/>
          <w:szCs w:val="24"/>
        </w:rPr>
        <w:t xml:space="preserve"> – tai internetinio puslapio tinkamas techninis funkcionavimas.</w:t>
      </w:r>
    </w:p>
    <w:p w:rsidR="009009B7" w:rsidRPr="000A7659" w:rsidRDefault="009009B7" w:rsidP="00362819">
      <w:pPr>
        <w:pStyle w:val="ListParagraph"/>
        <w:numPr>
          <w:ilvl w:val="0"/>
          <w:numId w:val="13"/>
        </w:numPr>
        <w:ind w:left="567" w:hanging="283"/>
        <w:jc w:val="both"/>
        <w:rPr>
          <w:rFonts w:cs="Times New Roman"/>
          <w:szCs w:val="24"/>
        </w:rPr>
      </w:pPr>
      <w:r w:rsidRPr="000A7659">
        <w:rPr>
          <w:rFonts w:cs="Times New Roman"/>
          <w:i/>
          <w:szCs w:val="24"/>
        </w:rPr>
        <w:t>Privatumas</w:t>
      </w:r>
      <w:r w:rsidRPr="000A7659">
        <w:rPr>
          <w:rFonts w:cs="Times New Roman"/>
          <w:szCs w:val="24"/>
        </w:rPr>
        <w:t xml:space="preserve"> </w:t>
      </w:r>
      <w:r w:rsidR="00E91B72" w:rsidRPr="000A7659">
        <w:rPr>
          <w:rFonts w:cs="Times New Roman"/>
          <w:szCs w:val="24"/>
        </w:rPr>
        <w:t>–</w:t>
      </w:r>
      <w:r w:rsidRPr="000A7659">
        <w:rPr>
          <w:rFonts w:cs="Times New Roman"/>
          <w:szCs w:val="24"/>
        </w:rPr>
        <w:t xml:space="preserve"> </w:t>
      </w:r>
      <w:r w:rsidR="00E91B72" w:rsidRPr="000A7659">
        <w:rPr>
          <w:rFonts w:cs="Times New Roman"/>
          <w:szCs w:val="24"/>
        </w:rPr>
        <w:t>užtikrinimas, surinkti vartotojų duomenys nėra niekur viešinami ar dalijami.</w:t>
      </w:r>
    </w:p>
    <w:p w:rsidR="005C2AAF" w:rsidRPr="000A7659" w:rsidRDefault="0061322D" w:rsidP="0022307E">
      <w:pPr>
        <w:ind w:firstLine="567"/>
        <w:jc w:val="both"/>
        <w:rPr>
          <w:rFonts w:cs="Times New Roman"/>
          <w:szCs w:val="24"/>
        </w:rPr>
      </w:pPr>
      <w:r w:rsidRPr="000A7659">
        <w:rPr>
          <w:rFonts w:cs="Times New Roman"/>
          <w:szCs w:val="24"/>
        </w:rPr>
        <w:t>Tai pavadinta pagrindine grupe, nes tai yra pagrindiniai dalykai, kurių nori vartotojas pirkdamas internete.</w:t>
      </w:r>
      <w:r w:rsidR="00B144E0" w:rsidRPr="000A7659">
        <w:rPr>
          <w:rFonts w:cs="Times New Roman"/>
          <w:szCs w:val="24"/>
        </w:rPr>
        <w:t xml:space="preserve"> </w:t>
      </w:r>
    </w:p>
    <w:p w:rsidR="007E58A3" w:rsidRPr="000A7659" w:rsidRDefault="00D227A1" w:rsidP="00903640">
      <w:pPr>
        <w:ind w:firstLine="567"/>
        <w:jc w:val="both"/>
        <w:rPr>
          <w:rFonts w:cs="Times New Roman"/>
          <w:szCs w:val="24"/>
        </w:rPr>
      </w:pPr>
      <w:r w:rsidRPr="000A7659">
        <w:rPr>
          <w:rFonts w:cs="Times New Roman"/>
          <w:szCs w:val="24"/>
        </w:rPr>
        <w:t>Kai klientai susiduria su problemomis ar bando gauti atsakymus, jiems nebėra įdomūs kiti aptarnavimo kokybės požymiai.</w:t>
      </w:r>
      <w:r w:rsidR="005C2AAF" w:rsidRPr="000A7659">
        <w:rPr>
          <w:rFonts w:cs="Times New Roman"/>
          <w:szCs w:val="24"/>
        </w:rPr>
        <w:t xml:space="preserve"> Tuomet reikalingi k</w:t>
      </w:r>
      <w:r w:rsidR="007E58A3" w:rsidRPr="000A7659">
        <w:rPr>
          <w:rFonts w:cs="Times New Roman"/>
          <w:szCs w:val="24"/>
        </w:rPr>
        <w:t xml:space="preserve">iti trys kintamieji, kurie sudaro atstatomąją grupę. </w:t>
      </w:r>
      <w:r w:rsidR="005C2AAF" w:rsidRPr="000A7659">
        <w:rPr>
          <w:rFonts w:cs="Times New Roman"/>
          <w:szCs w:val="24"/>
        </w:rPr>
        <w:t>Tai</w:t>
      </w:r>
      <w:r w:rsidR="007E58A3" w:rsidRPr="000A7659">
        <w:rPr>
          <w:rFonts w:cs="Times New Roman"/>
          <w:szCs w:val="24"/>
        </w:rPr>
        <w:t xml:space="preserve"> yra: </w:t>
      </w:r>
    </w:p>
    <w:p w:rsidR="007E58A3" w:rsidRPr="000A7659" w:rsidRDefault="007E58A3" w:rsidP="00362819">
      <w:pPr>
        <w:pStyle w:val="ListParagraph"/>
        <w:numPr>
          <w:ilvl w:val="0"/>
          <w:numId w:val="14"/>
        </w:numPr>
        <w:ind w:left="567"/>
        <w:jc w:val="both"/>
        <w:rPr>
          <w:rFonts w:cs="Times New Roman"/>
          <w:szCs w:val="24"/>
        </w:rPr>
      </w:pPr>
      <w:r w:rsidRPr="000A7659">
        <w:rPr>
          <w:rFonts w:cs="Times New Roman"/>
          <w:i/>
          <w:szCs w:val="24"/>
        </w:rPr>
        <w:t>Reagavimas</w:t>
      </w:r>
      <w:r w:rsidRPr="000A7659">
        <w:rPr>
          <w:rFonts w:cs="Times New Roman"/>
          <w:szCs w:val="24"/>
        </w:rPr>
        <w:t xml:space="preserve"> – kompanijos gebėjimas pateikti tinkamą informaciją kai problema atsiranda.</w:t>
      </w:r>
    </w:p>
    <w:p w:rsidR="007E58A3" w:rsidRPr="000A7659" w:rsidRDefault="007E58A3" w:rsidP="00362819">
      <w:pPr>
        <w:pStyle w:val="ListParagraph"/>
        <w:numPr>
          <w:ilvl w:val="0"/>
          <w:numId w:val="14"/>
        </w:numPr>
        <w:ind w:left="567"/>
        <w:jc w:val="both"/>
        <w:rPr>
          <w:rFonts w:cs="Times New Roman"/>
          <w:szCs w:val="24"/>
        </w:rPr>
      </w:pPr>
      <w:r w:rsidRPr="000A7659">
        <w:rPr>
          <w:rFonts w:cs="Times New Roman"/>
          <w:i/>
          <w:szCs w:val="24"/>
        </w:rPr>
        <w:t>Kompensacijos</w:t>
      </w:r>
      <w:r w:rsidRPr="000A7659">
        <w:rPr>
          <w:rFonts w:cs="Times New Roman"/>
          <w:szCs w:val="24"/>
        </w:rPr>
        <w:t xml:space="preserve"> – kompanijos pinigų grąžinimo politika.</w:t>
      </w:r>
    </w:p>
    <w:p w:rsidR="00D54871" w:rsidRPr="000A7659" w:rsidRDefault="007E58A3" w:rsidP="00362819">
      <w:pPr>
        <w:pStyle w:val="ListParagraph"/>
        <w:numPr>
          <w:ilvl w:val="0"/>
          <w:numId w:val="14"/>
        </w:numPr>
        <w:ind w:left="567"/>
        <w:jc w:val="both"/>
        <w:rPr>
          <w:rFonts w:cs="Times New Roman"/>
          <w:szCs w:val="24"/>
        </w:rPr>
      </w:pPr>
      <w:r w:rsidRPr="000A7659">
        <w:rPr>
          <w:rFonts w:cs="Times New Roman"/>
          <w:i/>
          <w:szCs w:val="24"/>
        </w:rPr>
        <w:t>Aptarnavimo kanalai</w:t>
      </w:r>
      <w:r w:rsidRPr="000A7659">
        <w:rPr>
          <w:rFonts w:cs="Times New Roman"/>
          <w:szCs w:val="24"/>
        </w:rPr>
        <w:t xml:space="preserve"> – galimybė klientams kalbėti su gyvu asmeniu.</w:t>
      </w:r>
      <w:r w:rsidR="0061322D" w:rsidRPr="000A7659">
        <w:rPr>
          <w:rFonts w:cs="Times New Roman"/>
          <w:szCs w:val="24"/>
        </w:rPr>
        <w:t xml:space="preserve"> </w:t>
      </w:r>
    </w:p>
    <w:p w:rsidR="001F7387" w:rsidRPr="000A7659" w:rsidRDefault="001F7387" w:rsidP="00C65FD1">
      <w:pPr>
        <w:jc w:val="both"/>
        <w:rPr>
          <w:rFonts w:cs="Times New Roman"/>
          <w:color w:val="984806" w:themeColor="accent6" w:themeShade="80"/>
          <w:szCs w:val="24"/>
        </w:rPr>
      </w:pPr>
    </w:p>
    <w:p w:rsidR="00D377A1" w:rsidRPr="000A7659" w:rsidRDefault="0050314E" w:rsidP="0079422E">
      <w:pPr>
        <w:pStyle w:val="Heading3"/>
        <w:spacing w:before="0"/>
        <w:ind w:firstLine="567"/>
        <w:jc w:val="both"/>
        <w:rPr>
          <w:rFonts w:ascii="Times New Roman" w:eastAsiaTheme="minorHAnsi" w:hAnsi="Times New Roman" w:cs="Times New Roman"/>
          <w:b w:val="0"/>
          <w:bCs w:val="0"/>
          <w:color w:val="auto"/>
          <w:szCs w:val="24"/>
        </w:rPr>
      </w:pPr>
      <w:bookmarkStart w:id="31" w:name="_Toc242685404"/>
      <w:bookmarkStart w:id="32" w:name="_Toc242774071"/>
      <w:bookmarkStart w:id="33" w:name="_Toc242936103"/>
      <w:bookmarkStart w:id="34" w:name="_Toc243057117"/>
      <w:bookmarkStart w:id="35" w:name="_Toc243057215"/>
      <w:bookmarkStart w:id="36" w:name="_Toc243118783"/>
      <w:bookmarkStart w:id="37" w:name="_Toc243119145"/>
      <w:bookmarkStart w:id="38" w:name="_Toc243549440"/>
      <w:bookmarkStart w:id="39" w:name="_Toc243641710"/>
      <w:bookmarkStart w:id="40" w:name="_Toc243641751"/>
      <w:bookmarkStart w:id="41" w:name="_Toc244354148"/>
      <w:bookmarkStart w:id="42" w:name="_Toc244441448"/>
      <w:bookmarkStart w:id="43" w:name="_Toc244971930"/>
      <w:bookmarkStart w:id="44" w:name="_Toc245179840"/>
      <w:bookmarkStart w:id="45" w:name="_Toc247204496"/>
      <w:bookmarkStart w:id="46" w:name="_Toc247878599"/>
      <w:bookmarkStart w:id="47" w:name="_Toc242026677"/>
      <w:bookmarkStart w:id="48" w:name="_Toc241327196"/>
      <w:r w:rsidRPr="000A7659">
        <w:rPr>
          <w:rFonts w:ascii="Times New Roman" w:eastAsiaTheme="minorHAnsi" w:hAnsi="Times New Roman" w:cs="Times New Roman"/>
          <w:b w:val="0"/>
          <w:bCs w:val="0"/>
          <w:color w:val="auto"/>
          <w:szCs w:val="24"/>
        </w:rPr>
        <w:lastRenderedPageBreak/>
        <w:t>Duncan (2002) išskiria keletą elementų, kurie yra reikalingi geram klientų aptarnavimui tinkle: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7F7D10" w:rsidRPr="000A7659" w:rsidRDefault="007F7D10" w:rsidP="00362819">
      <w:pPr>
        <w:pStyle w:val="ListParagraph"/>
        <w:numPr>
          <w:ilvl w:val="0"/>
          <w:numId w:val="17"/>
        </w:numPr>
        <w:ind w:left="567" w:hanging="283"/>
        <w:jc w:val="both"/>
        <w:rPr>
          <w:rFonts w:cs="Times New Roman"/>
          <w:szCs w:val="24"/>
        </w:rPr>
      </w:pPr>
      <w:r w:rsidRPr="000A7659">
        <w:rPr>
          <w:rFonts w:cs="Times New Roman"/>
          <w:b/>
          <w:szCs w:val="24"/>
        </w:rPr>
        <w:t>Išsami ir lengva naudojimui informacija tinklapyje</w:t>
      </w:r>
      <w:r w:rsidRPr="000A7659">
        <w:rPr>
          <w:rFonts w:cs="Times New Roman"/>
          <w:szCs w:val="24"/>
        </w:rPr>
        <w:t xml:space="preserve">. Aiškus ir paprastas tinklapis </w:t>
      </w:r>
      <w:r w:rsidR="0093776C" w:rsidRPr="000A7659">
        <w:rPr>
          <w:rFonts w:cs="Times New Roman"/>
          <w:szCs w:val="24"/>
        </w:rPr>
        <w:t>suteikia</w:t>
      </w:r>
      <w:r w:rsidRPr="000A7659">
        <w:rPr>
          <w:rFonts w:cs="Times New Roman"/>
          <w:szCs w:val="24"/>
        </w:rPr>
        <w:t xml:space="preserve"> lengvą priėjimą prie dažnai užduodamų klausimų</w:t>
      </w:r>
      <w:r w:rsidR="00A5386E" w:rsidRPr="000A7659">
        <w:rPr>
          <w:rFonts w:cs="Times New Roman"/>
          <w:szCs w:val="24"/>
        </w:rPr>
        <w:t xml:space="preserve"> sąrašo, kuris atsako į galimus klientų klausimu</w:t>
      </w:r>
      <w:r w:rsidR="00EF2B34" w:rsidRPr="000A7659">
        <w:rPr>
          <w:rFonts w:cs="Times New Roman"/>
          <w:szCs w:val="24"/>
        </w:rPr>
        <w:t>s</w:t>
      </w:r>
      <w:r w:rsidR="00A5386E" w:rsidRPr="000A7659">
        <w:rPr>
          <w:rFonts w:cs="Times New Roman"/>
          <w:szCs w:val="24"/>
        </w:rPr>
        <w:t xml:space="preserve"> iš kart. Labiau išvystyti puslapiai </w:t>
      </w:r>
      <w:r w:rsidR="0093776C" w:rsidRPr="000A7659">
        <w:rPr>
          <w:rFonts w:cs="Times New Roman"/>
          <w:szCs w:val="24"/>
        </w:rPr>
        <w:t>dažniausiai</w:t>
      </w:r>
      <w:r w:rsidR="00A5386E" w:rsidRPr="000A7659">
        <w:rPr>
          <w:rFonts w:cs="Times New Roman"/>
          <w:szCs w:val="24"/>
        </w:rPr>
        <w:t xml:space="preserve"> turi paieškos funkciją</w:t>
      </w:r>
      <w:r w:rsidR="00B2631F" w:rsidRPr="000A7659">
        <w:rPr>
          <w:rFonts w:cs="Times New Roman"/>
          <w:szCs w:val="24"/>
        </w:rPr>
        <w:t>, kuri minimizuoja paieškos laiką.</w:t>
      </w:r>
    </w:p>
    <w:p w:rsidR="0053237C" w:rsidRPr="000A7659" w:rsidRDefault="0022527E" w:rsidP="00362819">
      <w:pPr>
        <w:pStyle w:val="ListParagraph"/>
        <w:numPr>
          <w:ilvl w:val="0"/>
          <w:numId w:val="17"/>
        </w:numPr>
        <w:ind w:left="567" w:hanging="283"/>
        <w:jc w:val="both"/>
        <w:rPr>
          <w:rFonts w:cs="Times New Roman"/>
          <w:szCs w:val="24"/>
        </w:rPr>
      </w:pPr>
      <w:r w:rsidRPr="000A7659">
        <w:rPr>
          <w:rFonts w:cs="Times New Roman"/>
          <w:b/>
          <w:szCs w:val="24"/>
        </w:rPr>
        <w:t>Pritaikomi produktai ir paslaugos</w:t>
      </w:r>
      <w:r w:rsidRPr="000A7659">
        <w:rPr>
          <w:rFonts w:cs="Times New Roman"/>
          <w:szCs w:val="24"/>
        </w:rPr>
        <w:t xml:space="preserve">. Klientams suteikiama galimybė susikurti produktus ir paslaugas, kokių jie nori. Tokie lengvai naudojami tinklapiai suteikia </w:t>
      </w:r>
      <w:r w:rsidR="0093776C" w:rsidRPr="000A7659">
        <w:rPr>
          <w:rFonts w:cs="Times New Roman"/>
          <w:szCs w:val="24"/>
        </w:rPr>
        <w:t>vartotojams</w:t>
      </w:r>
      <w:r w:rsidRPr="000A7659">
        <w:rPr>
          <w:rFonts w:cs="Times New Roman"/>
          <w:szCs w:val="24"/>
        </w:rPr>
        <w:t xml:space="preserve"> reikalingas funkcijas.</w:t>
      </w:r>
    </w:p>
    <w:p w:rsidR="006F1068" w:rsidRPr="000A7659" w:rsidRDefault="0022527E" w:rsidP="00362819">
      <w:pPr>
        <w:pStyle w:val="ListParagraph"/>
        <w:numPr>
          <w:ilvl w:val="0"/>
          <w:numId w:val="17"/>
        </w:numPr>
        <w:ind w:left="567" w:hanging="283"/>
        <w:jc w:val="both"/>
        <w:rPr>
          <w:rFonts w:cs="Times New Roman"/>
          <w:szCs w:val="24"/>
        </w:rPr>
      </w:pPr>
      <w:r w:rsidRPr="000A7659">
        <w:rPr>
          <w:rFonts w:cs="Times New Roman"/>
          <w:b/>
          <w:szCs w:val="24"/>
        </w:rPr>
        <w:t>Žmogaus sąveika</w:t>
      </w:r>
      <w:r w:rsidRPr="000A7659">
        <w:rPr>
          <w:rFonts w:cs="Times New Roman"/>
          <w:szCs w:val="24"/>
        </w:rPr>
        <w:t xml:space="preserve">. </w:t>
      </w:r>
      <w:r w:rsidR="00BB62BB" w:rsidRPr="000A7659">
        <w:rPr>
          <w:rFonts w:cs="Times New Roman"/>
          <w:szCs w:val="24"/>
        </w:rPr>
        <w:t xml:space="preserve">Suteikiant žmonėms </w:t>
      </w:r>
      <w:r w:rsidR="006F1068" w:rsidRPr="000A7659">
        <w:rPr>
          <w:rFonts w:cs="Times New Roman"/>
          <w:szCs w:val="24"/>
        </w:rPr>
        <w:t xml:space="preserve">greitas ir lengvas priemones gauti informacijos padedant </w:t>
      </w:r>
      <w:r w:rsidR="00EF2B34" w:rsidRPr="000A7659">
        <w:rPr>
          <w:rFonts w:cs="Times New Roman"/>
          <w:szCs w:val="24"/>
        </w:rPr>
        <w:t>aptarnaujančiam personalui</w:t>
      </w:r>
      <w:r w:rsidR="006F1068" w:rsidRPr="000A7659">
        <w:rPr>
          <w:rFonts w:cs="Times New Roman"/>
          <w:szCs w:val="24"/>
        </w:rPr>
        <w:t>. Šita informacija gali būti gaunama nemok</w:t>
      </w:r>
      <w:r w:rsidR="00AB5CC0" w:rsidRPr="000A7659">
        <w:rPr>
          <w:rFonts w:cs="Times New Roman"/>
          <w:szCs w:val="24"/>
        </w:rPr>
        <w:t>amu telefono numeriu, el. paštu ar</w:t>
      </w:r>
      <w:r w:rsidR="006F1068" w:rsidRPr="000A7659">
        <w:rPr>
          <w:rFonts w:cs="Times New Roman"/>
          <w:szCs w:val="24"/>
        </w:rPr>
        <w:t xml:space="preserve"> internetiniais pokalbiais.</w:t>
      </w:r>
    </w:p>
    <w:p w:rsidR="0022527E" w:rsidRPr="000A7659" w:rsidRDefault="00B60544" w:rsidP="007E0885">
      <w:pPr>
        <w:ind w:firstLine="567"/>
        <w:jc w:val="both"/>
        <w:rPr>
          <w:rFonts w:cs="Times New Roman"/>
          <w:szCs w:val="24"/>
        </w:rPr>
      </w:pPr>
      <w:r w:rsidRPr="000A7659">
        <w:rPr>
          <w:rFonts w:cs="Times New Roman"/>
          <w:szCs w:val="24"/>
        </w:rPr>
        <w:t>Duncan (2002)</w:t>
      </w:r>
      <w:r w:rsidR="006F1068" w:rsidRPr="000A7659">
        <w:rPr>
          <w:rFonts w:cs="Times New Roman"/>
          <w:szCs w:val="24"/>
        </w:rPr>
        <w:t xml:space="preserve"> </w:t>
      </w:r>
      <w:r w:rsidRPr="000A7659">
        <w:rPr>
          <w:rFonts w:cs="Times New Roman"/>
          <w:szCs w:val="24"/>
        </w:rPr>
        <w:t>rašo, kad yra keletas faktorių įtakojančių aptarnavimo kokybę. Jie yra:</w:t>
      </w:r>
    </w:p>
    <w:p w:rsidR="00BF1C11" w:rsidRPr="000A7659" w:rsidRDefault="00BF1C11" w:rsidP="00362819">
      <w:pPr>
        <w:pStyle w:val="ListParagraph"/>
        <w:numPr>
          <w:ilvl w:val="0"/>
          <w:numId w:val="16"/>
        </w:numPr>
        <w:ind w:left="567" w:hanging="283"/>
        <w:jc w:val="both"/>
        <w:rPr>
          <w:rFonts w:cs="Times New Roman"/>
          <w:szCs w:val="24"/>
        </w:rPr>
      </w:pPr>
      <w:r w:rsidRPr="000A7659">
        <w:rPr>
          <w:rFonts w:cs="Times New Roman"/>
          <w:b/>
          <w:szCs w:val="24"/>
        </w:rPr>
        <w:t>Pasiekiamumas</w:t>
      </w:r>
      <w:r w:rsidRPr="000A7659">
        <w:rPr>
          <w:rFonts w:cs="Times New Roman"/>
          <w:szCs w:val="24"/>
        </w:rPr>
        <w:t xml:space="preserve">. </w:t>
      </w:r>
      <w:r w:rsidR="00AC34B1" w:rsidRPr="000A7659">
        <w:rPr>
          <w:rFonts w:cs="Times New Roman"/>
          <w:szCs w:val="24"/>
        </w:rPr>
        <w:t>Yra daug galimybių kaip pagerinti klientų pasitenkinimą. Vienas iš būdų yra pasiūlyti įvairių būdų susisiekti su kompanija, pvz. nemokamas telefono numeris, faksas, el. pašto adresas arba pateikiant tradicinio pašto adresą, kad klientai galėtų atsiųsti laišką.</w:t>
      </w:r>
    </w:p>
    <w:p w:rsidR="00BF1C11" w:rsidRPr="000A7659" w:rsidRDefault="00BF1C11" w:rsidP="00362819">
      <w:pPr>
        <w:pStyle w:val="ListParagraph"/>
        <w:numPr>
          <w:ilvl w:val="0"/>
          <w:numId w:val="16"/>
        </w:numPr>
        <w:ind w:left="567" w:hanging="283"/>
        <w:jc w:val="both"/>
        <w:rPr>
          <w:rFonts w:cs="Times New Roman"/>
          <w:szCs w:val="24"/>
        </w:rPr>
      </w:pPr>
      <w:r w:rsidRPr="000A7659">
        <w:rPr>
          <w:rFonts w:cs="Times New Roman"/>
          <w:b/>
          <w:szCs w:val="24"/>
        </w:rPr>
        <w:t>Produkto žinojimas</w:t>
      </w:r>
      <w:r w:rsidRPr="000A7659">
        <w:rPr>
          <w:rFonts w:cs="Times New Roman"/>
          <w:szCs w:val="24"/>
        </w:rPr>
        <w:t xml:space="preserve">. </w:t>
      </w:r>
      <w:r w:rsidR="0068599C" w:rsidRPr="000A7659">
        <w:rPr>
          <w:rFonts w:cs="Times New Roman"/>
          <w:szCs w:val="24"/>
        </w:rPr>
        <w:t xml:space="preserve">Kompetencija yra dalykas, kuris sukuria arba sunaikina kompaniją. </w:t>
      </w:r>
      <w:r w:rsidR="00EF2B34" w:rsidRPr="000A7659">
        <w:rPr>
          <w:rFonts w:cs="Times New Roman"/>
          <w:szCs w:val="24"/>
        </w:rPr>
        <w:t xml:space="preserve">Todėl </w:t>
      </w:r>
      <w:r w:rsidR="0068599C" w:rsidRPr="000A7659">
        <w:rPr>
          <w:rFonts w:cs="Times New Roman"/>
          <w:szCs w:val="24"/>
        </w:rPr>
        <w:t>kompanijai reikia turėti gerai apmokytus darbuotojus.</w:t>
      </w:r>
      <w:r w:rsidR="004D1C54" w:rsidRPr="000A7659">
        <w:rPr>
          <w:rFonts w:cs="Times New Roman"/>
          <w:szCs w:val="24"/>
        </w:rPr>
        <w:t xml:space="preserve"> Mokėjimas atsakyti į klientų klausimus yra dalykas, kuris prideda vertės organizacijai taip pat kaip ir suteikia p</w:t>
      </w:r>
      <w:r w:rsidR="00EF2B34" w:rsidRPr="000A7659">
        <w:rPr>
          <w:rFonts w:cs="Times New Roman"/>
          <w:szCs w:val="24"/>
        </w:rPr>
        <w:t>a</w:t>
      </w:r>
      <w:r w:rsidR="004D1C54" w:rsidRPr="000A7659">
        <w:rPr>
          <w:rFonts w:cs="Times New Roman"/>
          <w:szCs w:val="24"/>
        </w:rPr>
        <w:t>sitikėjimo reikalingo išlikimui viršuje.</w:t>
      </w:r>
      <w:r w:rsidR="00EF2B34" w:rsidRPr="000A7659">
        <w:rPr>
          <w:rFonts w:cs="Times New Roman"/>
          <w:szCs w:val="24"/>
        </w:rPr>
        <w:t xml:space="preserve"> Žinojimas kai</w:t>
      </w:r>
      <w:r w:rsidR="00036152" w:rsidRPr="000A7659">
        <w:rPr>
          <w:rFonts w:cs="Times New Roman"/>
          <w:szCs w:val="24"/>
        </w:rPr>
        <w:t>p</w:t>
      </w:r>
      <w:r w:rsidR="00EF2B34" w:rsidRPr="000A7659">
        <w:rPr>
          <w:rFonts w:cs="Times New Roman"/>
          <w:szCs w:val="24"/>
        </w:rPr>
        <w:t xml:space="preserve"> </w:t>
      </w:r>
      <w:r w:rsidR="00036152" w:rsidRPr="000A7659">
        <w:rPr>
          <w:rFonts w:cs="Times New Roman"/>
          <w:szCs w:val="24"/>
        </w:rPr>
        <w:t>atsakyti į klientų klausimus yra gero klientų aptarnavimo požymis.</w:t>
      </w:r>
    </w:p>
    <w:p w:rsidR="00BF1C11" w:rsidRPr="000A7659" w:rsidRDefault="00BF1C11" w:rsidP="00362819">
      <w:pPr>
        <w:pStyle w:val="ListParagraph"/>
        <w:numPr>
          <w:ilvl w:val="0"/>
          <w:numId w:val="16"/>
        </w:numPr>
        <w:ind w:left="567" w:hanging="283"/>
        <w:jc w:val="both"/>
        <w:rPr>
          <w:rFonts w:cs="Times New Roman"/>
          <w:szCs w:val="24"/>
        </w:rPr>
      </w:pPr>
      <w:r w:rsidRPr="000A7659">
        <w:rPr>
          <w:rFonts w:cs="Times New Roman"/>
          <w:b/>
          <w:szCs w:val="24"/>
        </w:rPr>
        <w:t>Požiūris ir elgesys</w:t>
      </w:r>
      <w:r w:rsidRPr="000A7659">
        <w:rPr>
          <w:rFonts w:cs="Times New Roman"/>
          <w:szCs w:val="24"/>
        </w:rPr>
        <w:t xml:space="preserve">. </w:t>
      </w:r>
      <w:r w:rsidR="00063FD6" w:rsidRPr="000A7659">
        <w:rPr>
          <w:rFonts w:cs="Times New Roman"/>
          <w:szCs w:val="24"/>
        </w:rPr>
        <w:t xml:space="preserve">Kompanijos atstovavimui turi būti atrinkti tinkami darbuotojai. Jie turi būti linksmi, pozityvaus požiūrio, profesionalūs, lankstūs, patikimi, mokantys išklausyti ir suprantantys. Bendravimas su klientais nėra </w:t>
      </w:r>
      <w:r w:rsidR="0093776C" w:rsidRPr="000A7659">
        <w:rPr>
          <w:rFonts w:cs="Times New Roman"/>
          <w:szCs w:val="24"/>
        </w:rPr>
        <w:t>lengviausia</w:t>
      </w:r>
      <w:r w:rsidR="00063FD6" w:rsidRPr="000A7659">
        <w:rPr>
          <w:rFonts w:cs="Times New Roman"/>
          <w:szCs w:val="24"/>
        </w:rPr>
        <w:t xml:space="preserve"> užduotis, nes klientai su nusiskundimais dažniausiai kreipiasi nepagarbiu </w:t>
      </w:r>
      <w:r w:rsidR="0093776C" w:rsidRPr="000A7659">
        <w:rPr>
          <w:rFonts w:cs="Times New Roman"/>
          <w:szCs w:val="24"/>
        </w:rPr>
        <w:t>gynybiniu</w:t>
      </w:r>
      <w:r w:rsidR="00063FD6" w:rsidRPr="000A7659">
        <w:rPr>
          <w:rFonts w:cs="Times New Roman"/>
          <w:szCs w:val="24"/>
        </w:rPr>
        <w:t xml:space="preserve"> tonu, kuris gali peraugti į puolimą jei su klientu dirba nekvalifikuotas atstovas.</w:t>
      </w:r>
    </w:p>
    <w:p w:rsidR="00BF1C11" w:rsidRDefault="00BD0E73" w:rsidP="00362819">
      <w:pPr>
        <w:pStyle w:val="ListParagraph"/>
        <w:numPr>
          <w:ilvl w:val="0"/>
          <w:numId w:val="16"/>
        </w:numPr>
        <w:ind w:left="567" w:hanging="283"/>
        <w:jc w:val="both"/>
        <w:rPr>
          <w:rFonts w:cs="Times New Roman"/>
          <w:szCs w:val="24"/>
        </w:rPr>
      </w:pPr>
      <w:r w:rsidRPr="000A7659">
        <w:rPr>
          <w:rFonts w:cs="Times New Roman"/>
          <w:b/>
          <w:szCs w:val="24"/>
        </w:rPr>
        <w:t>Reagavimas</w:t>
      </w:r>
      <w:r w:rsidR="00BF1C11" w:rsidRPr="000A7659">
        <w:rPr>
          <w:rFonts w:cs="Times New Roman"/>
          <w:szCs w:val="24"/>
        </w:rPr>
        <w:t xml:space="preserve">. </w:t>
      </w:r>
      <w:r w:rsidR="006E139E" w:rsidRPr="000A7659">
        <w:rPr>
          <w:rFonts w:cs="Times New Roman"/>
          <w:szCs w:val="24"/>
        </w:rPr>
        <w:t xml:space="preserve">Darbuotojai turi būti gerai apmokyti, kad </w:t>
      </w:r>
      <w:r w:rsidR="0093776C" w:rsidRPr="000A7659">
        <w:rPr>
          <w:rFonts w:cs="Times New Roman"/>
          <w:szCs w:val="24"/>
        </w:rPr>
        <w:t>priimtų</w:t>
      </w:r>
      <w:r w:rsidR="006E139E" w:rsidRPr="000A7659">
        <w:rPr>
          <w:rFonts w:cs="Times New Roman"/>
          <w:szCs w:val="24"/>
        </w:rPr>
        <w:t xml:space="preserve"> tinkamus sprendimus tinkamu laiku. Per laiką darbuotojas susiduria su situacijomis kai reikia nuspręsti ar prarasti klientą, ar </w:t>
      </w:r>
      <w:r w:rsidRPr="000A7659">
        <w:rPr>
          <w:rFonts w:cs="Times New Roman"/>
          <w:szCs w:val="24"/>
        </w:rPr>
        <w:t xml:space="preserve">organizacijai </w:t>
      </w:r>
      <w:r w:rsidR="006E139E" w:rsidRPr="000A7659">
        <w:rPr>
          <w:rFonts w:cs="Times New Roman"/>
          <w:szCs w:val="24"/>
        </w:rPr>
        <w:t>prisiimti nuostolius.</w:t>
      </w:r>
      <w:r w:rsidR="008A1889" w:rsidRPr="000A7659">
        <w:rPr>
          <w:rFonts w:cs="Times New Roman"/>
          <w:szCs w:val="24"/>
        </w:rPr>
        <w:t xml:space="preserve"> Darbuotojų mokymas būti pasiruošusiems situacij</w:t>
      </w:r>
      <w:r w:rsidRPr="000A7659">
        <w:rPr>
          <w:rFonts w:cs="Times New Roman"/>
          <w:szCs w:val="24"/>
        </w:rPr>
        <w:t>ose kai nepritaikomos taisyklės.</w:t>
      </w:r>
      <w:r w:rsidR="008A1889" w:rsidRPr="000A7659">
        <w:rPr>
          <w:rFonts w:cs="Times New Roman"/>
          <w:szCs w:val="24"/>
        </w:rPr>
        <w:t xml:space="preserve"> </w:t>
      </w:r>
      <w:r w:rsidRPr="000A7659">
        <w:rPr>
          <w:rFonts w:cs="Times New Roman"/>
          <w:szCs w:val="24"/>
        </w:rPr>
        <w:t>B</w:t>
      </w:r>
      <w:r w:rsidR="008A1889" w:rsidRPr="000A7659">
        <w:rPr>
          <w:rFonts w:cs="Times New Roman"/>
          <w:szCs w:val="24"/>
        </w:rPr>
        <w:t>endros</w:t>
      </w:r>
      <w:r w:rsidRPr="000A7659">
        <w:rPr>
          <w:rFonts w:cs="Times New Roman"/>
          <w:szCs w:val="24"/>
        </w:rPr>
        <w:t xml:space="preserve"> darbuotojų</w:t>
      </w:r>
      <w:r w:rsidR="008A1889" w:rsidRPr="000A7659">
        <w:rPr>
          <w:rFonts w:cs="Times New Roman"/>
          <w:szCs w:val="24"/>
        </w:rPr>
        <w:t xml:space="preserve"> nuostatos ir instinkt</w:t>
      </w:r>
      <w:r w:rsidRPr="000A7659">
        <w:rPr>
          <w:rFonts w:cs="Times New Roman"/>
          <w:szCs w:val="24"/>
        </w:rPr>
        <w:t>ai gali būti raktas į sėkmę. Tinkamas</w:t>
      </w:r>
      <w:r w:rsidR="008A1889" w:rsidRPr="000A7659">
        <w:rPr>
          <w:rFonts w:cs="Times New Roman"/>
          <w:szCs w:val="24"/>
        </w:rPr>
        <w:t xml:space="preserve"> reagavimas gali sukurti ilgalaikius santykius su klientais, </w:t>
      </w:r>
      <w:r w:rsidRPr="000A7659">
        <w:rPr>
          <w:rFonts w:cs="Times New Roman"/>
          <w:szCs w:val="24"/>
        </w:rPr>
        <w:t>išvengiant</w:t>
      </w:r>
      <w:r w:rsidR="008A1889" w:rsidRPr="000A7659">
        <w:rPr>
          <w:rFonts w:cs="Times New Roman"/>
          <w:szCs w:val="24"/>
        </w:rPr>
        <w:t xml:space="preserve"> nuo</w:t>
      </w:r>
      <w:r w:rsidRPr="000A7659">
        <w:rPr>
          <w:rFonts w:cs="Times New Roman"/>
          <w:szCs w:val="24"/>
        </w:rPr>
        <w:t>s</w:t>
      </w:r>
      <w:r w:rsidR="008A1889" w:rsidRPr="000A7659">
        <w:rPr>
          <w:rFonts w:cs="Times New Roman"/>
          <w:szCs w:val="24"/>
        </w:rPr>
        <w:t>tol</w:t>
      </w:r>
      <w:r w:rsidRPr="000A7659">
        <w:rPr>
          <w:rFonts w:cs="Times New Roman"/>
          <w:szCs w:val="24"/>
        </w:rPr>
        <w:t>ių</w:t>
      </w:r>
      <w:r w:rsidR="008A1889" w:rsidRPr="000A7659">
        <w:rPr>
          <w:rFonts w:cs="Times New Roman"/>
          <w:szCs w:val="24"/>
        </w:rPr>
        <w:t xml:space="preserve"> ir blog</w:t>
      </w:r>
      <w:r w:rsidRPr="000A7659">
        <w:rPr>
          <w:rFonts w:cs="Times New Roman"/>
          <w:szCs w:val="24"/>
        </w:rPr>
        <w:t>ų</w:t>
      </w:r>
      <w:r w:rsidR="008A1889" w:rsidRPr="000A7659">
        <w:rPr>
          <w:rFonts w:cs="Times New Roman"/>
          <w:szCs w:val="24"/>
        </w:rPr>
        <w:t xml:space="preserve"> atsiliepim</w:t>
      </w:r>
      <w:r w:rsidRPr="000A7659">
        <w:rPr>
          <w:rFonts w:cs="Times New Roman"/>
          <w:szCs w:val="24"/>
        </w:rPr>
        <w:t>ų</w:t>
      </w:r>
      <w:r w:rsidR="008A1889" w:rsidRPr="000A7659">
        <w:rPr>
          <w:rFonts w:cs="Times New Roman"/>
          <w:szCs w:val="24"/>
        </w:rPr>
        <w:t>.</w:t>
      </w:r>
    </w:p>
    <w:p w:rsidR="007E1622" w:rsidRDefault="007E1622" w:rsidP="007E1622">
      <w:pPr>
        <w:jc w:val="both"/>
        <w:rPr>
          <w:rFonts w:cs="Times New Roman"/>
          <w:szCs w:val="24"/>
        </w:rPr>
      </w:pPr>
    </w:p>
    <w:p w:rsidR="007E1622" w:rsidRPr="007E1622" w:rsidRDefault="007E1622" w:rsidP="007E1622">
      <w:pPr>
        <w:jc w:val="both"/>
        <w:rPr>
          <w:rFonts w:cs="Times New Roman"/>
          <w:szCs w:val="24"/>
        </w:rPr>
      </w:pPr>
    </w:p>
    <w:p w:rsidR="00774BAB" w:rsidRPr="000A7659" w:rsidRDefault="00774BAB" w:rsidP="00362819">
      <w:pPr>
        <w:pStyle w:val="Heading3"/>
        <w:numPr>
          <w:ilvl w:val="2"/>
          <w:numId w:val="18"/>
        </w:numPr>
        <w:rPr>
          <w:rFonts w:ascii="Times New Roman" w:hAnsi="Times New Roman" w:cs="Times New Roman"/>
          <w:color w:val="auto"/>
        </w:rPr>
      </w:pPr>
      <w:bookmarkStart w:id="49" w:name="_Toc247878600"/>
      <w:r w:rsidRPr="000A7659">
        <w:rPr>
          <w:rFonts w:ascii="Times New Roman" w:hAnsi="Times New Roman" w:cs="Times New Roman"/>
          <w:color w:val="auto"/>
        </w:rPr>
        <w:lastRenderedPageBreak/>
        <w:t>Klientų aptarnavimas elektroniniu paštu</w:t>
      </w:r>
      <w:bookmarkEnd w:id="47"/>
      <w:bookmarkEnd w:id="49"/>
    </w:p>
    <w:p w:rsidR="00C36141" w:rsidRPr="000A7659" w:rsidRDefault="00C36141" w:rsidP="00C36141">
      <w:pPr>
        <w:rPr>
          <w:rFonts w:cs="Times New Roman"/>
        </w:rPr>
      </w:pPr>
    </w:p>
    <w:p w:rsidR="00656DE9" w:rsidRPr="000A7659" w:rsidRDefault="00656DE9" w:rsidP="0079422E">
      <w:pPr>
        <w:ind w:firstLine="567"/>
        <w:jc w:val="both"/>
        <w:rPr>
          <w:rFonts w:cs="Times New Roman"/>
          <w:szCs w:val="24"/>
        </w:rPr>
      </w:pPr>
      <w:r w:rsidRPr="000A7659">
        <w:rPr>
          <w:rFonts w:cs="Times New Roman"/>
          <w:szCs w:val="24"/>
        </w:rPr>
        <w:t>Vienas iš būdų klientams pasiekti organizaciją elektroniniu kanalu yra el. paštas. Tai turbūt patogiausia ir populiariausia šių dienų bendravimo su organizacijomis priemonė.</w:t>
      </w:r>
      <w:r w:rsidR="00AB130A" w:rsidRPr="000A7659">
        <w:rPr>
          <w:rFonts w:cs="Times New Roman"/>
          <w:szCs w:val="24"/>
        </w:rPr>
        <w:t xml:space="preserve"> Kadangi taip svarbu tinkamai aptarnauti klientus, tinkamų atsakymų davimas el. paštu yra </w:t>
      </w:r>
      <w:r w:rsidR="004A6496" w:rsidRPr="000A7659">
        <w:rPr>
          <w:rFonts w:cs="Times New Roman"/>
          <w:szCs w:val="24"/>
        </w:rPr>
        <w:t xml:space="preserve">neatsiejamas dalykas nuo gerų </w:t>
      </w:r>
      <w:r w:rsidR="00491000" w:rsidRPr="000A7659">
        <w:rPr>
          <w:rFonts w:cs="Times New Roman"/>
          <w:szCs w:val="24"/>
        </w:rPr>
        <w:t>santykių su klientais palaikymo ir tuo pačiu jų išlaikymo bei potencialių pritraukimo.</w:t>
      </w:r>
    </w:p>
    <w:p w:rsidR="00C36141" w:rsidRPr="000A7659" w:rsidRDefault="00C36141" w:rsidP="0079422E">
      <w:pPr>
        <w:ind w:firstLine="567"/>
        <w:jc w:val="both"/>
        <w:rPr>
          <w:rFonts w:cs="Times New Roman"/>
          <w:szCs w:val="24"/>
        </w:rPr>
      </w:pPr>
      <w:r w:rsidRPr="000A7659">
        <w:rPr>
          <w:rFonts w:cs="Times New Roman"/>
          <w:szCs w:val="24"/>
        </w:rPr>
        <w:t>Jau daugiau nei pusę amžiaus, mokslininkai studijavo inovacijų įsisavinimą. Šita</w:t>
      </w:r>
      <w:r w:rsidR="00D44B11" w:rsidRPr="000A7659">
        <w:rPr>
          <w:rFonts w:cs="Times New Roman"/>
          <w:szCs w:val="24"/>
        </w:rPr>
        <w:t>s</w:t>
      </w:r>
      <w:r w:rsidRPr="000A7659">
        <w:rPr>
          <w:rFonts w:cs="Times New Roman"/>
          <w:szCs w:val="24"/>
        </w:rPr>
        <w:t xml:space="preserve"> planuota</w:t>
      </w:r>
      <w:r w:rsidR="000B28C6" w:rsidRPr="000A7659">
        <w:rPr>
          <w:rFonts w:cs="Times New Roman"/>
          <w:szCs w:val="24"/>
        </w:rPr>
        <w:t>s</w:t>
      </w:r>
      <w:r w:rsidRPr="000A7659">
        <w:rPr>
          <w:rFonts w:cs="Times New Roman"/>
          <w:szCs w:val="24"/>
        </w:rPr>
        <w:t xml:space="preserve"> ir</w:t>
      </w:r>
      <w:r w:rsidR="000B28C6" w:rsidRPr="000A7659">
        <w:rPr>
          <w:rFonts w:cs="Times New Roman"/>
          <w:szCs w:val="24"/>
        </w:rPr>
        <w:t xml:space="preserve"> kartu</w:t>
      </w:r>
      <w:r w:rsidRPr="000A7659">
        <w:rPr>
          <w:rFonts w:cs="Times New Roman"/>
          <w:szCs w:val="24"/>
        </w:rPr>
        <w:t xml:space="preserve"> spontaniška</w:t>
      </w:r>
      <w:r w:rsidR="000B28C6" w:rsidRPr="000A7659">
        <w:rPr>
          <w:rFonts w:cs="Times New Roman"/>
          <w:szCs w:val="24"/>
        </w:rPr>
        <w:t>s</w:t>
      </w:r>
      <w:r w:rsidRPr="000A7659">
        <w:rPr>
          <w:rFonts w:cs="Times New Roman"/>
          <w:szCs w:val="24"/>
        </w:rPr>
        <w:t xml:space="preserve"> </w:t>
      </w:r>
      <w:r w:rsidR="000B28C6" w:rsidRPr="000A7659">
        <w:rPr>
          <w:rFonts w:cs="Times New Roman"/>
          <w:szCs w:val="24"/>
        </w:rPr>
        <w:t>įsisavinimas</w:t>
      </w:r>
      <w:r w:rsidR="00520CE8" w:rsidRPr="000A7659">
        <w:rPr>
          <w:rFonts w:cs="Times New Roman"/>
          <w:szCs w:val="24"/>
        </w:rPr>
        <w:t xml:space="preserve"> yra </w:t>
      </w:r>
      <w:r w:rsidRPr="000A7659">
        <w:rPr>
          <w:rFonts w:cs="Times New Roman"/>
          <w:szCs w:val="24"/>
        </w:rPr>
        <w:t>procesas</w:t>
      </w:r>
      <w:r w:rsidR="00D44B11" w:rsidRPr="000A7659">
        <w:rPr>
          <w:rFonts w:cs="Times New Roman"/>
          <w:szCs w:val="24"/>
        </w:rPr>
        <w:t>,</w:t>
      </w:r>
      <w:r w:rsidRPr="000A7659">
        <w:rPr>
          <w:rFonts w:cs="Times New Roman"/>
          <w:szCs w:val="24"/>
        </w:rPr>
        <w:t xml:space="preserve"> kai </w:t>
      </w:r>
      <w:r w:rsidR="00CC1D67" w:rsidRPr="000A7659">
        <w:rPr>
          <w:rFonts w:cs="Times New Roman"/>
          <w:szCs w:val="24"/>
        </w:rPr>
        <w:t xml:space="preserve">laikui bėgant </w:t>
      </w:r>
      <w:r w:rsidRPr="000A7659">
        <w:rPr>
          <w:rFonts w:cs="Times New Roman"/>
          <w:szCs w:val="24"/>
        </w:rPr>
        <w:t>inovacija yra naudojama konkrečiu kanalu</w:t>
      </w:r>
      <w:r w:rsidR="00520CE8" w:rsidRPr="000A7659">
        <w:rPr>
          <w:rFonts w:cs="Times New Roman"/>
          <w:szCs w:val="24"/>
        </w:rPr>
        <w:t xml:space="preserve"> tarp socialinės sistemos narių</w:t>
      </w:r>
      <w:r w:rsidR="003D6D20" w:rsidRPr="000A7659">
        <w:rPr>
          <w:rFonts w:cs="Times New Roman"/>
          <w:szCs w:val="24"/>
        </w:rPr>
        <w:t xml:space="preserve"> (Rogers, 1995)</w:t>
      </w:r>
      <w:r w:rsidRPr="000A7659">
        <w:rPr>
          <w:rFonts w:cs="Times New Roman"/>
          <w:szCs w:val="24"/>
        </w:rPr>
        <w:t xml:space="preserve">. Dvi pagrindinės šios idėjos kryptys yra paplitimas tarp individų ir paplitimas tarp organizacijų. Kuomet individai gali laisvai rinktis inovacijas, organizacijos nusprendžia </w:t>
      </w:r>
      <w:r w:rsidR="00D44B11" w:rsidRPr="000A7659">
        <w:rPr>
          <w:rFonts w:cs="Times New Roman"/>
          <w:szCs w:val="24"/>
        </w:rPr>
        <w:t>aukščiausiame lygmeny</w:t>
      </w:r>
      <w:r w:rsidR="00CC1D67" w:rsidRPr="000A7659">
        <w:rPr>
          <w:rFonts w:cs="Times New Roman"/>
          <w:szCs w:val="24"/>
        </w:rPr>
        <w:t>je</w:t>
      </w:r>
      <w:r w:rsidRPr="000A7659">
        <w:rPr>
          <w:rFonts w:cs="Times New Roman"/>
          <w:szCs w:val="24"/>
        </w:rPr>
        <w:t xml:space="preserve"> arba bendrai. Tokie faktoriai kaip lyd</w:t>
      </w:r>
      <w:r w:rsidR="00D44B11" w:rsidRPr="000A7659">
        <w:rPr>
          <w:rFonts w:cs="Times New Roman"/>
          <w:szCs w:val="24"/>
        </w:rPr>
        <w:t xml:space="preserve">erio charakteristika bei vidinė ar </w:t>
      </w:r>
      <w:r w:rsidRPr="000A7659">
        <w:rPr>
          <w:rFonts w:cs="Times New Roman"/>
          <w:szCs w:val="24"/>
        </w:rPr>
        <w:t>išorinė struktūra įtakoja organizacijos inovatyvumą</w:t>
      </w:r>
      <w:r w:rsidR="00B25634" w:rsidRPr="000A7659">
        <w:rPr>
          <w:rFonts w:cs="Times New Roman"/>
          <w:szCs w:val="24"/>
        </w:rPr>
        <w:t xml:space="preserve"> (Srinivasan et al</w:t>
      </w:r>
      <w:r w:rsidR="00304A60" w:rsidRPr="000A7659">
        <w:rPr>
          <w:rFonts w:cs="Times New Roman"/>
          <w:szCs w:val="24"/>
        </w:rPr>
        <w:t>.,</w:t>
      </w:r>
      <w:r w:rsidR="00B25634" w:rsidRPr="000A7659">
        <w:rPr>
          <w:rFonts w:cs="Times New Roman"/>
          <w:szCs w:val="24"/>
        </w:rPr>
        <w:t xml:space="preserve"> 2002)</w:t>
      </w:r>
      <w:r w:rsidRPr="000A7659">
        <w:rPr>
          <w:rFonts w:cs="Times New Roman"/>
          <w:szCs w:val="24"/>
        </w:rPr>
        <w:t>.</w:t>
      </w:r>
    </w:p>
    <w:p w:rsidR="00C36141" w:rsidRPr="000A7659" w:rsidRDefault="00C36141" w:rsidP="0079422E">
      <w:pPr>
        <w:ind w:firstLine="567"/>
        <w:jc w:val="both"/>
        <w:rPr>
          <w:rFonts w:cs="Times New Roman"/>
          <w:szCs w:val="24"/>
        </w:rPr>
      </w:pPr>
      <w:r w:rsidRPr="000A7659">
        <w:rPr>
          <w:rFonts w:cs="Times New Roman"/>
          <w:szCs w:val="24"/>
        </w:rPr>
        <w:t>Organizaciniai tyrėjai siekia plačiau ištirti inovacijų asimiliavimą</w:t>
      </w:r>
      <w:r w:rsidR="00CC1D67" w:rsidRPr="000A7659">
        <w:rPr>
          <w:rFonts w:cs="Times New Roman"/>
          <w:szCs w:val="24"/>
        </w:rPr>
        <w:t>.</w:t>
      </w:r>
      <w:r w:rsidRPr="000A7659">
        <w:rPr>
          <w:rFonts w:cs="Times New Roman"/>
          <w:szCs w:val="24"/>
        </w:rPr>
        <w:t xml:space="preserve"> </w:t>
      </w:r>
      <w:r w:rsidR="00CC1D67" w:rsidRPr="000A7659">
        <w:rPr>
          <w:rFonts w:cs="Times New Roman"/>
          <w:szCs w:val="24"/>
        </w:rPr>
        <w:t>P</w:t>
      </w:r>
      <w:r w:rsidRPr="000A7659">
        <w:rPr>
          <w:rFonts w:cs="Times New Roman"/>
          <w:szCs w:val="24"/>
        </w:rPr>
        <w:t>opuliarėjančio judėjimo efektas</w:t>
      </w:r>
      <w:r w:rsidR="00B25634" w:rsidRPr="000A7659">
        <w:rPr>
          <w:rFonts w:cs="Times New Roman"/>
          <w:szCs w:val="24"/>
        </w:rPr>
        <w:t xml:space="preserve"> </w:t>
      </w:r>
      <w:r w:rsidR="00304A60" w:rsidRPr="000A7659">
        <w:rPr>
          <w:rFonts w:cs="Times New Roman"/>
          <w:szCs w:val="24"/>
        </w:rPr>
        <w:t>(Fichman, 2000)</w:t>
      </w:r>
      <w:r w:rsidR="00CC1D67" w:rsidRPr="000A7659">
        <w:rPr>
          <w:rFonts w:cs="Times New Roman"/>
          <w:szCs w:val="24"/>
        </w:rPr>
        <w:t>, kilmė, amžius, dydis, tipas, strateginė kryptis bei inovacijų aprėptis yra</w:t>
      </w:r>
      <w:r w:rsidRPr="000A7659">
        <w:rPr>
          <w:rFonts w:cs="Times New Roman"/>
          <w:szCs w:val="24"/>
        </w:rPr>
        <w:t xml:space="preserve"> </w:t>
      </w:r>
      <w:r w:rsidR="00304A60" w:rsidRPr="000A7659">
        <w:rPr>
          <w:rFonts w:cs="Times New Roman"/>
          <w:szCs w:val="24"/>
        </w:rPr>
        <w:t>dalykai glaudžiai susiję</w:t>
      </w:r>
      <w:r w:rsidRPr="000A7659">
        <w:rPr>
          <w:rFonts w:cs="Times New Roman"/>
          <w:szCs w:val="24"/>
        </w:rPr>
        <w:t xml:space="preserve"> su</w:t>
      </w:r>
      <w:r w:rsidR="00304A60" w:rsidRPr="000A7659">
        <w:rPr>
          <w:rFonts w:cs="Times New Roman"/>
          <w:szCs w:val="24"/>
        </w:rPr>
        <w:t xml:space="preserve"> inovacijų</w:t>
      </w:r>
      <w:r w:rsidRPr="000A7659">
        <w:rPr>
          <w:rFonts w:cs="Times New Roman"/>
          <w:szCs w:val="24"/>
        </w:rPr>
        <w:t xml:space="preserve"> įsisavinimu</w:t>
      </w:r>
      <w:r w:rsidR="003F54D3" w:rsidRPr="000A7659">
        <w:rPr>
          <w:rFonts w:cs="Times New Roman"/>
          <w:szCs w:val="24"/>
        </w:rPr>
        <w:t xml:space="preserve"> (Soutar et al</w:t>
      </w:r>
      <w:r w:rsidR="00304A60" w:rsidRPr="000A7659">
        <w:rPr>
          <w:rFonts w:cs="Times New Roman"/>
          <w:szCs w:val="24"/>
        </w:rPr>
        <w:t>.,</w:t>
      </w:r>
      <w:r w:rsidR="003F54D3" w:rsidRPr="000A7659">
        <w:rPr>
          <w:rFonts w:cs="Times New Roman"/>
          <w:szCs w:val="24"/>
        </w:rPr>
        <w:t xml:space="preserve"> 2000)</w:t>
      </w:r>
      <w:r w:rsidR="00CC1D67" w:rsidRPr="000A7659">
        <w:rPr>
          <w:rFonts w:cs="Times New Roman"/>
          <w:szCs w:val="24"/>
        </w:rPr>
        <w:t>.</w:t>
      </w:r>
    </w:p>
    <w:p w:rsidR="00C36141" w:rsidRPr="000A7659" w:rsidRDefault="00C36141" w:rsidP="00B3638B">
      <w:pPr>
        <w:ind w:firstLine="567"/>
        <w:jc w:val="both"/>
        <w:rPr>
          <w:rFonts w:cs="Times New Roman"/>
          <w:szCs w:val="24"/>
        </w:rPr>
      </w:pPr>
      <w:r w:rsidRPr="000A7659">
        <w:rPr>
          <w:rFonts w:cs="Times New Roman"/>
          <w:szCs w:val="24"/>
        </w:rPr>
        <w:t>Išoriniai faktoriai taip pat įtakoja</w:t>
      </w:r>
      <w:r w:rsidR="00304A60" w:rsidRPr="000A7659">
        <w:rPr>
          <w:rFonts w:cs="Times New Roman"/>
          <w:szCs w:val="24"/>
        </w:rPr>
        <w:t xml:space="preserve"> naujovių</w:t>
      </w:r>
      <w:r w:rsidRPr="000A7659">
        <w:rPr>
          <w:rFonts w:cs="Times New Roman"/>
          <w:szCs w:val="24"/>
        </w:rPr>
        <w:t xml:space="preserve"> įsisavinimą</w:t>
      </w:r>
      <w:r w:rsidR="00304A60" w:rsidRPr="000A7659">
        <w:rPr>
          <w:rFonts w:cs="Times New Roman"/>
          <w:szCs w:val="24"/>
        </w:rPr>
        <w:t xml:space="preserve"> organizacijose</w:t>
      </w:r>
      <w:r w:rsidRPr="000A7659">
        <w:rPr>
          <w:rFonts w:cs="Times New Roman"/>
          <w:szCs w:val="24"/>
        </w:rPr>
        <w:t>. Baimė būti kitokiu arba veikti žemiau vidutinio lygio dažnai verčia kompanijas diegti naujas technologijas</w:t>
      </w:r>
      <w:r w:rsidR="003E7984" w:rsidRPr="000A7659">
        <w:rPr>
          <w:rFonts w:cs="Times New Roman"/>
          <w:szCs w:val="24"/>
        </w:rPr>
        <w:t>,</w:t>
      </w:r>
      <w:r w:rsidRPr="000A7659">
        <w:rPr>
          <w:rFonts w:cs="Times New Roman"/>
          <w:szCs w:val="24"/>
        </w:rPr>
        <w:t xml:space="preserve"> netgi tada kai pelningumas yra neaiškus</w:t>
      </w:r>
      <w:r w:rsidR="003F54D3" w:rsidRPr="000A7659">
        <w:rPr>
          <w:rFonts w:cs="Times New Roman"/>
          <w:szCs w:val="24"/>
        </w:rPr>
        <w:t xml:space="preserve"> (Srinivasan et al</w:t>
      </w:r>
      <w:r w:rsidR="00304A60" w:rsidRPr="000A7659">
        <w:rPr>
          <w:rFonts w:cs="Times New Roman"/>
          <w:szCs w:val="24"/>
        </w:rPr>
        <w:t>.,</w:t>
      </w:r>
      <w:r w:rsidR="003F54D3" w:rsidRPr="000A7659">
        <w:rPr>
          <w:rFonts w:cs="Times New Roman"/>
          <w:szCs w:val="24"/>
        </w:rPr>
        <w:t xml:space="preserve"> 2002)</w:t>
      </w:r>
      <w:r w:rsidRPr="000A7659">
        <w:rPr>
          <w:rFonts w:cs="Times New Roman"/>
          <w:szCs w:val="24"/>
        </w:rPr>
        <w:t>.</w:t>
      </w:r>
    </w:p>
    <w:p w:rsidR="003E7984" w:rsidRPr="000A7659" w:rsidRDefault="00C36141" w:rsidP="003E7984">
      <w:pPr>
        <w:ind w:firstLine="567"/>
        <w:jc w:val="both"/>
        <w:rPr>
          <w:rFonts w:cs="Times New Roman"/>
          <w:szCs w:val="24"/>
        </w:rPr>
      </w:pPr>
      <w:r w:rsidRPr="000A7659">
        <w:rPr>
          <w:rFonts w:cs="Times New Roman"/>
          <w:szCs w:val="24"/>
        </w:rPr>
        <w:t xml:space="preserve">Su populiarėjančio naudojimo efektu yra susijęs </w:t>
      </w:r>
      <w:r w:rsidR="003E7984" w:rsidRPr="000A7659">
        <w:rPr>
          <w:rFonts w:cs="Times New Roman"/>
          <w:szCs w:val="24"/>
        </w:rPr>
        <w:t>naudojamų</w:t>
      </w:r>
      <w:r w:rsidRPr="000A7659">
        <w:rPr>
          <w:rFonts w:cs="Times New Roman"/>
          <w:szCs w:val="24"/>
        </w:rPr>
        <w:t xml:space="preserve"> technologijų įsisavinimas. </w:t>
      </w:r>
      <w:r w:rsidR="00981DA8" w:rsidRPr="000A7659">
        <w:rPr>
          <w:rFonts w:cs="Times New Roman"/>
          <w:szCs w:val="24"/>
        </w:rPr>
        <w:t>Technologijų p</w:t>
      </w:r>
      <w:r w:rsidRPr="000A7659">
        <w:rPr>
          <w:rFonts w:cs="Times New Roman"/>
          <w:szCs w:val="24"/>
        </w:rPr>
        <w:t xml:space="preserve">aplitimas organizacijose </w:t>
      </w:r>
      <w:r w:rsidR="00304A60" w:rsidRPr="000A7659">
        <w:rPr>
          <w:rFonts w:cs="Times New Roman"/>
          <w:szCs w:val="24"/>
        </w:rPr>
        <w:t>tęsiasi</w:t>
      </w:r>
      <w:r w:rsidRPr="000A7659">
        <w:rPr>
          <w:rFonts w:cs="Times New Roman"/>
          <w:szCs w:val="24"/>
        </w:rPr>
        <w:t xml:space="preserve"> nuo žinojimo apie inovaciją iki sėkmingo technologijos įliejimo į organizacinę bei vadybinę darbo sistemas</w:t>
      </w:r>
      <w:r w:rsidR="007221B9" w:rsidRPr="000A7659">
        <w:rPr>
          <w:rFonts w:cs="Times New Roman"/>
          <w:szCs w:val="24"/>
        </w:rPr>
        <w:t xml:space="preserve"> (Fichman</w:t>
      </w:r>
      <w:r w:rsidR="00304A60" w:rsidRPr="000A7659">
        <w:rPr>
          <w:rFonts w:cs="Times New Roman"/>
          <w:szCs w:val="24"/>
        </w:rPr>
        <w:t>,</w:t>
      </w:r>
      <w:r w:rsidR="007221B9" w:rsidRPr="000A7659">
        <w:rPr>
          <w:rFonts w:cs="Times New Roman"/>
          <w:szCs w:val="24"/>
        </w:rPr>
        <w:t xml:space="preserve"> 2000)</w:t>
      </w:r>
      <w:r w:rsidRPr="000A7659">
        <w:rPr>
          <w:rFonts w:cs="Times New Roman"/>
          <w:szCs w:val="24"/>
        </w:rPr>
        <w:t xml:space="preserve">. </w:t>
      </w:r>
    </w:p>
    <w:p w:rsidR="00981DA8" w:rsidRPr="000A7659" w:rsidRDefault="00774BAB" w:rsidP="00981DA8">
      <w:pPr>
        <w:ind w:firstLine="567"/>
        <w:jc w:val="both"/>
        <w:rPr>
          <w:rFonts w:cs="Times New Roman"/>
          <w:szCs w:val="24"/>
        </w:rPr>
      </w:pPr>
      <w:r w:rsidRPr="000A7659">
        <w:rPr>
          <w:rFonts w:cs="Times New Roman"/>
          <w:szCs w:val="24"/>
        </w:rPr>
        <w:t>Technologijos suteikia naujas veikimo galimybes naujoms rinkoms ir komunikacijos būdams. Taip pat</w:t>
      </w:r>
      <w:r w:rsidR="00981DA8" w:rsidRPr="000A7659">
        <w:rPr>
          <w:rFonts w:cs="Times New Roman"/>
          <w:szCs w:val="24"/>
        </w:rPr>
        <w:t>,</w:t>
      </w:r>
      <w:r w:rsidRPr="000A7659">
        <w:rPr>
          <w:rFonts w:cs="Times New Roman"/>
          <w:szCs w:val="24"/>
        </w:rPr>
        <w:t xml:space="preserve"> kaip internetas gali būti vaizduojamas kaip informacijos super greitkelis, taip elektroninis paštas gali būti laikomas elektroninės komunikacijos pagrindas</w:t>
      </w:r>
      <w:r w:rsidR="003D6D20" w:rsidRPr="000A7659">
        <w:rPr>
          <w:rFonts w:cs="Times New Roman"/>
          <w:szCs w:val="24"/>
        </w:rPr>
        <w:t xml:space="preserve"> (Rudnick, 1996)</w:t>
      </w:r>
      <w:r w:rsidRPr="000A7659">
        <w:rPr>
          <w:rFonts w:cs="Times New Roman"/>
          <w:szCs w:val="24"/>
        </w:rPr>
        <w:t>. Šitas modelis sugriauna laiko ir vietos barjerus, kadangi technologijos bei jomis besinaudojantys asmenys gali bendrauti tarpusavyje</w:t>
      </w:r>
      <w:r w:rsidR="00E74E71" w:rsidRPr="000A7659">
        <w:rPr>
          <w:rFonts w:cs="Times New Roman"/>
          <w:szCs w:val="24"/>
        </w:rPr>
        <w:t>,</w:t>
      </w:r>
      <w:r w:rsidRPr="000A7659">
        <w:rPr>
          <w:rFonts w:cs="Times New Roman"/>
          <w:szCs w:val="24"/>
        </w:rPr>
        <w:t xml:space="preserve"> bet kurioje pasaulio vietoje realiu laiku. Kadangi internetinio bendravimo procesas </w:t>
      </w:r>
      <w:r w:rsidR="00306DF1" w:rsidRPr="000A7659">
        <w:rPr>
          <w:rFonts w:cs="Times New Roman"/>
          <w:szCs w:val="24"/>
        </w:rPr>
        <w:t>klesti</w:t>
      </w:r>
      <w:r w:rsidRPr="000A7659">
        <w:rPr>
          <w:rFonts w:cs="Times New Roman"/>
          <w:szCs w:val="24"/>
        </w:rPr>
        <w:t xml:space="preserve"> ir yra sparčiai plėtojamas, technologinis pagrindas elektroniniam bendravimui paskatins jo naudojimą kaip verslo-vartotojo komunikacijos priemonę. Elektroninio pašto terminas yra apibrėžtas kaip kompiuteriu paremtas pranešimas, kuris gali būti elektroniškai paveiktas, išsaugotas, sujungtas su kita informacija bei apsikeistas </w:t>
      </w:r>
      <w:r w:rsidR="00E74E71" w:rsidRPr="000A7659">
        <w:rPr>
          <w:rFonts w:cs="Times New Roman"/>
          <w:szCs w:val="24"/>
        </w:rPr>
        <w:t xml:space="preserve">tarp </w:t>
      </w:r>
      <w:r w:rsidRPr="000A7659">
        <w:rPr>
          <w:rFonts w:cs="Times New Roman"/>
          <w:szCs w:val="24"/>
        </w:rPr>
        <w:t>kompiuteri</w:t>
      </w:r>
      <w:r w:rsidR="00E74E71" w:rsidRPr="000A7659">
        <w:rPr>
          <w:rFonts w:cs="Times New Roman"/>
          <w:szCs w:val="24"/>
        </w:rPr>
        <w:t>ų</w:t>
      </w:r>
      <w:r w:rsidR="00EC1531" w:rsidRPr="000A7659">
        <w:rPr>
          <w:rFonts w:cs="Times New Roman"/>
          <w:szCs w:val="24"/>
        </w:rPr>
        <w:t xml:space="preserve"> (Turban et al., 1999)</w:t>
      </w:r>
      <w:r w:rsidRPr="000A7659">
        <w:rPr>
          <w:rFonts w:cs="Times New Roman"/>
          <w:szCs w:val="24"/>
        </w:rPr>
        <w:t xml:space="preserve">. </w:t>
      </w:r>
      <w:r w:rsidR="00981DA8" w:rsidRPr="000A7659">
        <w:rPr>
          <w:rFonts w:cs="Times New Roman"/>
          <w:szCs w:val="24"/>
        </w:rPr>
        <w:t>Tai vienas iš lengviausių būdų suteikti klientams informaciją apie produktus ir paslaugas. Klientams ne visada reikia pasiekti kompaniją visą parą, tačiau jiems reikia tikėti, kad gali sulaukti dėmesio, bet kuriuo paros metu. Suteikiant aukščiausios kokybės klientų aptarnavimą elektroniniu paštu yra vienas iš būdų pasiekti šį tikslą (Holden et al., 2008).</w:t>
      </w:r>
    </w:p>
    <w:p w:rsidR="00774BAB" w:rsidRPr="000A7659" w:rsidRDefault="00981DA8" w:rsidP="00302483">
      <w:pPr>
        <w:ind w:firstLine="567"/>
        <w:jc w:val="both"/>
        <w:rPr>
          <w:rFonts w:cs="Times New Roman"/>
          <w:szCs w:val="24"/>
        </w:rPr>
      </w:pPr>
      <w:r w:rsidRPr="000A7659">
        <w:rPr>
          <w:rFonts w:cs="Times New Roman"/>
          <w:szCs w:val="24"/>
        </w:rPr>
        <w:lastRenderedPageBreak/>
        <w:t>Elektroninis paštas tarnauja</w:t>
      </w:r>
      <w:r w:rsidR="00774BAB" w:rsidRPr="000A7659">
        <w:rPr>
          <w:rFonts w:cs="Times New Roman"/>
          <w:szCs w:val="24"/>
        </w:rPr>
        <w:t xml:space="preserve"> kaip gyvybiškai svarbus instrumentas verslo-kliento bendravime, </w:t>
      </w:r>
      <w:r w:rsidR="00302483" w:rsidRPr="000A7659">
        <w:rPr>
          <w:rFonts w:cs="Times New Roman"/>
          <w:szCs w:val="24"/>
        </w:rPr>
        <w:t>paskutiniais metais</w:t>
      </w:r>
      <w:r w:rsidR="00EC1531" w:rsidRPr="000A7659">
        <w:rPr>
          <w:rFonts w:cs="Times New Roman"/>
          <w:szCs w:val="24"/>
        </w:rPr>
        <w:t xml:space="preserve"> </w:t>
      </w:r>
      <w:r w:rsidR="006E27B6" w:rsidRPr="000A7659">
        <w:rPr>
          <w:rFonts w:cs="Times New Roman"/>
          <w:szCs w:val="24"/>
        </w:rPr>
        <w:t>(Feinberg, Kadam</w:t>
      </w:r>
      <w:r w:rsidR="00EC1531" w:rsidRPr="000A7659">
        <w:rPr>
          <w:rFonts w:cs="Times New Roman"/>
          <w:szCs w:val="24"/>
        </w:rPr>
        <w:t>, 2002)</w:t>
      </w:r>
      <w:r w:rsidR="00774BAB" w:rsidRPr="000A7659">
        <w:rPr>
          <w:rFonts w:cs="Times New Roman"/>
          <w:szCs w:val="24"/>
        </w:rPr>
        <w:t>. Adam (2002) elektroninį paštą suprato kaip komunikacijos priemonę, kuri pake</w:t>
      </w:r>
      <w:r w:rsidR="00302483" w:rsidRPr="000A7659">
        <w:rPr>
          <w:rFonts w:cs="Times New Roman"/>
          <w:szCs w:val="24"/>
        </w:rPr>
        <w:t>itė žmonių darbą radikaliausiai. Jis</w:t>
      </w:r>
      <w:r w:rsidR="00774BAB" w:rsidRPr="000A7659">
        <w:rPr>
          <w:rFonts w:cs="Times New Roman"/>
          <w:szCs w:val="24"/>
        </w:rPr>
        <w:t xml:space="preserve"> veikia bei susilieja su kitais dalykais. Dar daugiau</w:t>
      </w:r>
      <w:r w:rsidR="00302483" w:rsidRPr="000A7659">
        <w:rPr>
          <w:rFonts w:cs="Times New Roman"/>
          <w:szCs w:val="24"/>
        </w:rPr>
        <w:t xml:space="preserve">, </w:t>
      </w:r>
      <w:r w:rsidR="00D44B11" w:rsidRPr="000A7659">
        <w:rPr>
          <w:rFonts w:cs="Times New Roman"/>
          <w:szCs w:val="24"/>
        </w:rPr>
        <w:t>Ingham (2003)</w:t>
      </w:r>
      <w:r w:rsidR="00774BAB" w:rsidRPr="000A7659">
        <w:rPr>
          <w:rFonts w:cs="Times New Roman"/>
          <w:szCs w:val="24"/>
        </w:rPr>
        <w:t xml:space="preserve"> </w:t>
      </w:r>
      <w:r w:rsidR="00302483" w:rsidRPr="000A7659">
        <w:rPr>
          <w:rFonts w:cs="Times New Roman"/>
          <w:szCs w:val="24"/>
        </w:rPr>
        <w:t>teigia</w:t>
      </w:r>
      <w:r w:rsidR="00774BAB" w:rsidRPr="000A7659">
        <w:rPr>
          <w:rFonts w:cs="Times New Roman"/>
          <w:szCs w:val="24"/>
        </w:rPr>
        <w:t>, kad elektroninis p</w:t>
      </w:r>
      <w:r w:rsidR="00302483" w:rsidRPr="000A7659">
        <w:rPr>
          <w:rFonts w:cs="Times New Roman"/>
          <w:szCs w:val="24"/>
        </w:rPr>
        <w:t>aštas pakeitė kiekvieno mąstymą</w:t>
      </w:r>
      <w:r w:rsidR="00774BAB" w:rsidRPr="000A7659">
        <w:rPr>
          <w:rFonts w:cs="Times New Roman"/>
          <w:szCs w:val="24"/>
        </w:rPr>
        <w:t xml:space="preserve"> ir darbą su aplinkiniais. Todėl tai nebėra tik komunikacijos procesas, tai tapo verslo dalis</w:t>
      </w:r>
      <w:r w:rsidR="00C01E90" w:rsidRPr="000A7659">
        <w:rPr>
          <w:rFonts w:cs="Times New Roman"/>
          <w:szCs w:val="24"/>
        </w:rPr>
        <w:t>.</w:t>
      </w:r>
      <w:r w:rsidR="00774BAB" w:rsidRPr="000A7659">
        <w:rPr>
          <w:rFonts w:cs="Times New Roman"/>
          <w:szCs w:val="24"/>
        </w:rPr>
        <w:t xml:space="preserve"> </w:t>
      </w:r>
    </w:p>
    <w:p w:rsidR="00774BAB" w:rsidRPr="000A7659" w:rsidRDefault="00774BAB" w:rsidP="00981DA8">
      <w:pPr>
        <w:ind w:firstLine="567"/>
        <w:jc w:val="both"/>
        <w:rPr>
          <w:rFonts w:cs="Times New Roman"/>
          <w:szCs w:val="24"/>
        </w:rPr>
      </w:pPr>
      <w:r w:rsidRPr="000A7659">
        <w:rPr>
          <w:rFonts w:cs="Times New Roman"/>
          <w:szCs w:val="24"/>
        </w:rPr>
        <w:t>Kadangi klientai pereina nuo telefoninio prie elektroninio pašto bendravimo formos, kompanijos vis labiau naudoja elektroninį paštą klientų aptarnavimui</w:t>
      </w:r>
      <w:r w:rsidR="00DC1769" w:rsidRPr="000A7659">
        <w:rPr>
          <w:rFonts w:cs="Times New Roman"/>
          <w:szCs w:val="24"/>
        </w:rPr>
        <w:t xml:space="preserve"> (Yang et al</w:t>
      </w:r>
      <w:r w:rsidR="00981DA8" w:rsidRPr="000A7659">
        <w:rPr>
          <w:rFonts w:cs="Times New Roman"/>
          <w:szCs w:val="24"/>
        </w:rPr>
        <w:t>.,</w:t>
      </w:r>
      <w:r w:rsidR="00DC1769" w:rsidRPr="000A7659">
        <w:rPr>
          <w:rFonts w:cs="Times New Roman"/>
          <w:szCs w:val="24"/>
        </w:rPr>
        <w:t xml:space="preserve"> 2001)</w:t>
      </w:r>
      <w:r w:rsidR="00D44B11" w:rsidRPr="000A7659">
        <w:rPr>
          <w:rFonts w:cs="Times New Roman"/>
          <w:szCs w:val="24"/>
        </w:rPr>
        <w:t>. Nors</w:t>
      </w:r>
      <w:r w:rsidRPr="000A7659">
        <w:rPr>
          <w:rFonts w:cs="Times New Roman"/>
          <w:szCs w:val="24"/>
        </w:rPr>
        <w:t xml:space="preserve"> pasiektas technologijos naudingumas skiriasi įmonėse</w:t>
      </w:r>
      <w:r w:rsidR="00DC1769" w:rsidRPr="000A7659">
        <w:rPr>
          <w:rFonts w:cs="Times New Roman"/>
          <w:szCs w:val="24"/>
        </w:rPr>
        <w:t xml:space="preserve"> (Srinivasan et al., 2002)</w:t>
      </w:r>
      <w:r w:rsidRPr="000A7659">
        <w:rPr>
          <w:rFonts w:cs="Times New Roman"/>
          <w:szCs w:val="24"/>
        </w:rPr>
        <w:t>, elektroninio pašto atributai yra patikimumas, jautrumas, prieiga, asmeniškumas, patogumas, bendradarbiavimas, minimalūs kaštai, greitesnis bendravimo greitis nei įprastu paštu</w:t>
      </w:r>
      <w:r w:rsidR="007D34EE" w:rsidRPr="000A7659">
        <w:rPr>
          <w:rFonts w:cs="Times New Roman"/>
          <w:szCs w:val="24"/>
        </w:rPr>
        <w:t>,</w:t>
      </w:r>
      <w:r w:rsidRPr="000A7659">
        <w:rPr>
          <w:rFonts w:cs="Times New Roman"/>
          <w:szCs w:val="24"/>
        </w:rPr>
        <w:t xml:space="preserve"> bei manipuliacija</w:t>
      </w:r>
      <w:r w:rsidR="00DD1E07" w:rsidRPr="000A7659">
        <w:rPr>
          <w:rFonts w:cs="Times New Roman"/>
          <w:szCs w:val="24"/>
        </w:rPr>
        <w:t xml:space="preserve"> (Marinova et al</w:t>
      </w:r>
      <w:r w:rsidR="00981DA8" w:rsidRPr="000A7659">
        <w:rPr>
          <w:rFonts w:cs="Times New Roman"/>
          <w:szCs w:val="24"/>
        </w:rPr>
        <w:t>.,</w:t>
      </w:r>
      <w:r w:rsidR="00DD1E07" w:rsidRPr="000A7659">
        <w:rPr>
          <w:rFonts w:cs="Times New Roman"/>
          <w:szCs w:val="24"/>
        </w:rPr>
        <w:t xml:space="preserve"> 2002)</w:t>
      </w:r>
      <w:r w:rsidRPr="000A7659">
        <w:rPr>
          <w:rFonts w:cs="Times New Roman"/>
          <w:szCs w:val="24"/>
        </w:rPr>
        <w:t>.</w:t>
      </w:r>
    </w:p>
    <w:p w:rsidR="00774BAB" w:rsidRPr="000A7659" w:rsidRDefault="00774BAB" w:rsidP="00981DA8">
      <w:pPr>
        <w:ind w:firstLine="567"/>
        <w:jc w:val="both"/>
        <w:rPr>
          <w:rFonts w:cs="Times New Roman"/>
          <w:szCs w:val="24"/>
        </w:rPr>
      </w:pPr>
      <w:r w:rsidRPr="000A7659">
        <w:rPr>
          <w:rFonts w:cs="Times New Roman"/>
          <w:szCs w:val="24"/>
        </w:rPr>
        <w:t>Elektroninis paštas yra pagrindinis klientų aptarnavimo bei santykių su klientais įrankis</w:t>
      </w:r>
      <w:r w:rsidR="00BC22C0" w:rsidRPr="000A7659">
        <w:rPr>
          <w:rFonts w:cs="Times New Roman"/>
          <w:szCs w:val="24"/>
        </w:rPr>
        <w:t xml:space="preserve"> (Newell</w:t>
      </w:r>
      <w:r w:rsidR="0014783D" w:rsidRPr="000A7659">
        <w:rPr>
          <w:rFonts w:cs="Times New Roman"/>
          <w:szCs w:val="24"/>
        </w:rPr>
        <w:t>,</w:t>
      </w:r>
      <w:r w:rsidR="00BC22C0" w:rsidRPr="000A7659">
        <w:rPr>
          <w:rFonts w:cs="Times New Roman"/>
          <w:szCs w:val="24"/>
        </w:rPr>
        <w:t xml:space="preserve"> 2000)</w:t>
      </w:r>
      <w:r w:rsidRPr="000A7659">
        <w:rPr>
          <w:rFonts w:cs="Times New Roman"/>
          <w:szCs w:val="24"/>
        </w:rPr>
        <w:t>, tačiau įmonės susiduria su praktinėmis problemomis naudojant elektroninį paštą, o skurdus elektroninis aptarnavimas atrodo lyg norma. Klientų pasitenkinimas yra svarbus</w:t>
      </w:r>
      <w:r w:rsidR="00981DA8" w:rsidRPr="000A7659">
        <w:rPr>
          <w:rFonts w:cs="Times New Roman"/>
          <w:szCs w:val="24"/>
        </w:rPr>
        <w:t xml:space="preserve"> aspektas</w:t>
      </w:r>
      <w:r w:rsidRPr="000A7659">
        <w:rPr>
          <w:rFonts w:cs="Times New Roman"/>
          <w:szCs w:val="24"/>
        </w:rPr>
        <w:t xml:space="preserve"> santykių rinkodarai tinkle</w:t>
      </w:r>
      <w:r w:rsidR="00DD1E07" w:rsidRPr="000A7659">
        <w:rPr>
          <w:rFonts w:cs="Times New Roman"/>
          <w:szCs w:val="24"/>
        </w:rPr>
        <w:t xml:space="preserve"> (Bauer et al., 2002)</w:t>
      </w:r>
      <w:r w:rsidRPr="000A7659">
        <w:rPr>
          <w:rFonts w:cs="Times New Roman"/>
          <w:szCs w:val="24"/>
        </w:rPr>
        <w:t>, tačiau organizacijos užtrunka dienas laiškams atsakyti, nesugeba suprasti problemos, pateikia</w:t>
      </w:r>
      <w:r w:rsidR="004B2BDF" w:rsidRPr="000A7659">
        <w:rPr>
          <w:rFonts w:cs="Times New Roman"/>
          <w:szCs w:val="24"/>
        </w:rPr>
        <w:t xml:space="preserve"> tik</w:t>
      </w:r>
      <w:r w:rsidRPr="000A7659">
        <w:rPr>
          <w:rFonts w:cs="Times New Roman"/>
          <w:szCs w:val="24"/>
        </w:rPr>
        <w:t xml:space="preserve"> telefono numerį arba visai neatsako</w:t>
      </w:r>
      <w:r w:rsidR="00BC22C0" w:rsidRPr="000A7659">
        <w:rPr>
          <w:rFonts w:cs="Times New Roman"/>
          <w:szCs w:val="24"/>
        </w:rPr>
        <w:t xml:space="preserve"> (</w:t>
      </w:r>
      <w:r w:rsidR="009C02EF" w:rsidRPr="000A7659">
        <w:rPr>
          <w:rFonts w:cs="Times New Roman"/>
          <w:szCs w:val="24"/>
        </w:rPr>
        <w:t>Murphy,</w:t>
      </w:r>
      <w:r w:rsidR="00BC22C0" w:rsidRPr="000A7659">
        <w:rPr>
          <w:rFonts w:cs="Times New Roman"/>
          <w:szCs w:val="24"/>
        </w:rPr>
        <w:t xml:space="preserve"> Tan</w:t>
      </w:r>
      <w:r w:rsidR="009C02EF" w:rsidRPr="000A7659">
        <w:rPr>
          <w:rFonts w:cs="Times New Roman"/>
          <w:szCs w:val="24"/>
        </w:rPr>
        <w:t>,</w:t>
      </w:r>
      <w:r w:rsidR="00BC22C0" w:rsidRPr="000A7659">
        <w:rPr>
          <w:rFonts w:cs="Times New Roman"/>
          <w:szCs w:val="24"/>
        </w:rPr>
        <w:t xml:space="preserve"> 2003)</w:t>
      </w:r>
      <w:r w:rsidRPr="000A7659">
        <w:rPr>
          <w:rFonts w:cs="Times New Roman"/>
          <w:szCs w:val="24"/>
        </w:rPr>
        <w:t>. Vartotojai tinkle gali lengvai „spragtelt kitur“ pas konkurentus</w:t>
      </w:r>
      <w:r w:rsidR="00BC22C0" w:rsidRPr="000A7659">
        <w:rPr>
          <w:rFonts w:cs="Times New Roman"/>
          <w:szCs w:val="24"/>
        </w:rPr>
        <w:t xml:space="preserve"> (Singh</w:t>
      </w:r>
      <w:r w:rsidR="009C02EF" w:rsidRPr="000A7659">
        <w:rPr>
          <w:rFonts w:cs="Times New Roman"/>
          <w:szCs w:val="24"/>
        </w:rPr>
        <w:t>,</w:t>
      </w:r>
      <w:r w:rsidR="00BC22C0" w:rsidRPr="000A7659">
        <w:rPr>
          <w:rFonts w:cs="Times New Roman"/>
          <w:szCs w:val="24"/>
        </w:rPr>
        <w:t xml:space="preserve"> 2002)</w:t>
      </w:r>
      <w:r w:rsidRPr="000A7659">
        <w:rPr>
          <w:rFonts w:cs="Times New Roman"/>
          <w:szCs w:val="24"/>
        </w:rPr>
        <w:t>.</w:t>
      </w:r>
    </w:p>
    <w:p w:rsidR="00774BAB" w:rsidRPr="000A7659" w:rsidRDefault="00774BAB" w:rsidP="00675227">
      <w:pPr>
        <w:ind w:firstLine="567"/>
        <w:jc w:val="both"/>
        <w:rPr>
          <w:rFonts w:cs="Times New Roman"/>
          <w:szCs w:val="24"/>
        </w:rPr>
      </w:pPr>
      <w:r w:rsidRPr="000A7659">
        <w:rPr>
          <w:rFonts w:cs="Times New Roman"/>
          <w:szCs w:val="24"/>
        </w:rPr>
        <w:t>Šiandienos</w:t>
      </w:r>
      <w:r w:rsidR="00F85EE2" w:rsidRPr="000A7659">
        <w:rPr>
          <w:rFonts w:cs="Times New Roman"/>
          <w:szCs w:val="24"/>
        </w:rPr>
        <w:t>,</w:t>
      </w:r>
      <w:r w:rsidRPr="000A7659">
        <w:rPr>
          <w:rFonts w:cs="Times New Roman"/>
          <w:szCs w:val="24"/>
        </w:rPr>
        <w:t xml:space="preserve"> daugiau reikalaujantys ir labiau išprusę</w:t>
      </w:r>
      <w:r w:rsidR="00F85EE2" w:rsidRPr="000A7659">
        <w:rPr>
          <w:rFonts w:cs="Times New Roman"/>
          <w:szCs w:val="24"/>
        </w:rPr>
        <w:t>,</w:t>
      </w:r>
      <w:r w:rsidRPr="000A7659">
        <w:rPr>
          <w:rFonts w:cs="Times New Roman"/>
          <w:szCs w:val="24"/>
        </w:rPr>
        <w:t xml:space="preserve"> vartotojai tikisi tinkamo elektroninio aptarnavimo. Kadangi elektroninis paštas yra verslo susirašinėjimas, atsakymai klientams turi būti mandagūs ir prasidėti asmeniniu pasisveikinimu bei atitinkama pabaiga su siuntėjo vardu, kontaktine informacija ir pareigomis</w:t>
      </w:r>
      <w:r w:rsidR="002E244B" w:rsidRPr="000A7659">
        <w:rPr>
          <w:rFonts w:cs="Times New Roman"/>
          <w:szCs w:val="24"/>
        </w:rPr>
        <w:t xml:space="preserve"> (Singh</w:t>
      </w:r>
      <w:r w:rsidR="009C02EF" w:rsidRPr="000A7659">
        <w:rPr>
          <w:rFonts w:cs="Times New Roman"/>
          <w:szCs w:val="24"/>
        </w:rPr>
        <w:t>,</w:t>
      </w:r>
      <w:r w:rsidR="002E244B" w:rsidRPr="000A7659">
        <w:rPr>
          <w:rFonts w:cs="Times New Roman"/>
          <w:szCs w:val="24"/>
        </w:rPr>
        <w:t xml:space="preserve"> 2002)</w:t>
      </w:r>
      <w:r w:rsidRPr="000A7659">
        <w:rPr>
          <w:rFonts w:cs="Times New Roman"/>
          <w:szCs w:val="24"/>
        </w:rPr>
        <w:t>. Organizacijos turi išvystyti strategijas greitam, dažnam ir jautriam aptarnavimui elektroniniu paštu</w:t>
      </w:r>
      <w:r w:rsidR="002E244B" w:rsidRPr="000A7659">
        <w:rPr>
          <w:rFonts w:cs="Times New Roman"/>
          <w:szCs w:val="24"/>
        </w:rPr>
        <w:t xml:space="preserve"> (Bertagnoli</w:t>
      </w:r>
      <w:r w:rsidR="0014783D" w:rsidRPr="000A7659">
        <w:rPr>
          <w:rFonts w:cs="Times New Roman"/>
          <w:szCs w:val="24"/>
        </w:rPr>
        <w:t>,</w:t>
      </w:r>
      <w:r w:rsidR="002E244B" w:rsidRPr="000A7659">
        <w:rPr>
          <w:rFonts w:cs="Times New Roman"/>
          <w:szCs w:val="24"/>
        </w:rPr>
        <w:t xml:space="preserve"> 2001)</w:t>
      </w:r>
      <w:r w:rsidRPr="000A7659">
        <w:rPr>
          <w:rFonts w:cs="Times New Roman"/>
          <w:szCs w:val="24"/>
        </w:rPr>
        <w:t xml:space="preserve">. Dvi strategijos yra koncentravimasis į egzistuojančius klientus ir </w:t>
      </w:r>
      <w:r w:rsidR="00D44B11" w:rsidRPr="000A7659">
        <w:rPr>
          <w:rFonts w:cs="Times New Roman"/>
          <w:szCs w:val="24"/>
        </w:rPr>
        <w:t>greitas atsakymas</w:t>
      </w:r>
      <w:r w:rsidRPr="000A7659">
        <w:rPr>
          <w:rFonts w:cs="Times New Roman"/>
          <w:szCs w:val="24"/>
        </w:rPr>
        <w:t xml:space="preserve"> filtruojant užklausas, paruošiant automatinius atsakymus bei persiunčiant laiškus atitinkamam darbuotojui</w:t>
      </w:r>
      <w:r w:rsidR="002E244B" w:rsidRPr="000A7659">
        <w:rPr>
          <w:rFonts w:cs="Times New Roman"/>
          <w:szCs w:val="24"/>
        </w:rPr>
        <w:t xml:space="preserve"> </w:t>
      </w:r>
      <w:r w:rsidR="00545276" w:rsidRPr="000A7659">
        <w:rPr>
          <w:rFonts w:cs="Times New Roman"/>
          <w:szCs w:val="24"/>
        </w:rPr>
        <w:t>(Sinha</w:t>
      </w:r>
      <w:r w:rsidR="0014783D" w:rsidRPr="000A7659">
        <w:rPr>
          <w:rFonts w:cs="Times New Roman"/>
          <w:szCs w:val="24"/>
        </w:rPr>
        <w:t>,</w:t>
      </w:r>
      <w:r w:rsidR="00545276" w:rsidRPr="000A7659">
        <w:rPr>
          <w:rFonts w:cs="Times New Roman"/>
          <w:szCs w:val="24"/>
        </w:rPr>
        <w:t xml:space="preserve"> 1999)</w:t>
      </w:r>
      <w:r w:rsidRPr="000A7659">
        <w:rPr>
          <w:rFonts w:cs="Times New Roman"/>
          <w:szCs w:val="24"/>
        </w:rPr>
        <w:t>.</w:t>
      </w:r>
    </w:p>
    <w:p w:rsidR="004A2557" w:rsidRPr="000A7659" w:rsidRDefault="00774BAB" w:rsidP="00675227">
      <w:pPr>
        <w:ind w:firstLine="567"/>
        <w:jc w:val="both"/>
        <w:rPr>
          <w:rFonts w:cs="Times New Roman"/>
          <w:szCs w:val="24"/>
        </w:rPr>
      </w:pPr>
      <w:r w:rsidRPr="000A7659">
        <w:rPr>
          <w:rFonts w:cs="Times New Roman"/>
          <w:szCs w:val="24"/>
        </w:rPr>
        <w:t>Integruojant elektroninio pašto valdymo programinę įrangą su jau egzistuojančiomis klientų aptarnavimo sistemomis gali sumažinti elektroninio klientų aptarnavimo išlaidas ir padidinti jautrumą</w:t>
      </w:r>
      <w:r w:rsidR="00D36C19" w:rsidRPr="000A7659">
        <w:rPr>
          <w:rFonts w:cs="Times New Roman"/>
          <w:szCs w:val="24"/>
        </w:rPr>
        <w:t xml:space="preserve"> (Anton</w:t>
      </w:r>
      <w:r w:rsidR="009C02EF" w:rsidRPr="000A7659">
        <w:rPr>
          <w:rFonts w:cs="Times New Roman"/>
          <w:szCs w:val="24"/>
        </w:rPr>
        <w:t>,</w:t>
      </w:r>
      <w:r w:rsidR="00D36C19" w:rsidRPr="000A7659">
        <w:rPr>
          <w:rFonts w:cs="Times New Roman"/>
          <w:szCs w:val="24"/>
        </w:rPr>
        <w:t xml:space="preserve"> 2000)</w:t>
      </w:r>
      <w:r w:rsidRPr="000A7659">
        <w:rPr>
          <w:rFonts w:cs="Times New Roman"/>
          <w:szCs w:val="24"/>
        </w:rPr>
        <w:t xml:space="preserve">. </w:t>
      </w:r>
      <w:r w:rsidR="00F85EE2" w:rsidRPr="000A7659">
        <w:rPr>
          <w:rFonts w:cs="Times New Roman"/>
          <w:szCs w:val="24"/>
        </w:rPr>
        <w:t>Š</w:t>
      </w:r>
      <w:r w:rsidRPr="000A7659">
        <w:rPr>
          <w:rFonts w:cs="Times New Roman"/>
          <w:szCs w:val="24"/>
        </w:rPr>
        <w:t>itai integracijai yra reikalingas nepastovus balansas tarp asmeninio ir automatizuoto elektroninio pašto. Automatizacija yra greitesnė, tačiau dažnai ignoruoja kliento asmeninius norus, kai tuo tarpu rankinis atsakymas yra imlus darbuotojo laikui</w:t>
      </w:r>
      <w:r w:rsidR="00D36C19" w:rsidRPr="000A7659">
        <w:rPr>
          <w:rFonts w:cs="Times New Roman"/>
          <w:szCs w:val="24"/>
        </w:rPr>
        <w:t xml:space="preserve"> (Zemke</w:t>
      </w:r>
      <w:r w:rsidR="009C02EF" w:rsidRPr="000A7659">
        <w:rPr>
          <w:rFonts w:cs="Times New Roman"/>
          <w:szCs w:val="24"/>
        </w:rPr>
        <w:t>,</w:t>
      </w:r>
      <w:r w:rsidR="00D36C19" w:rsidRPr="000A7659">
        <w:rPr>
          <w:rFonts w:cs="Times New Roman"/>
          <w:szCs w:val="24"/>
        </w:rPr>
        <w:t xml:space="preserve"> Connellan</w:t>
      </w:r>
      <w:r w:rsidR="009C02EF" w:rsidRPr="000A7659">
        <w:rPr>
          <w:rFonts w:cs="Times New Roman"/>
          <w:szCs w:val="24"/>
        </w:rPr>
        <w:t>,</w:t>
      </w:r>
      <w:r w:rsidR="00D36C19" w:rsidRPr="000A7659">
        <w:rPr>
          <w:rFonts w:cs="Times New Roman"/>
          <w:szCs w:val="24"/>
        </w:rPr>
        <w:t xml:space="preserve"> 2001)</w:t>
      </w:r>
      <w:r w:rsidRPr="000A7659">
        <w:rPr>
          <w:rFonts w:cs="Times New Roman"/>
          <w:szCs w:val="24"/>
        </w:rPr>
        <w:t>.</w:t>
      </w:r>
    </w:p>
    <w:p w:rsidR="006C2A70" w:rsidRPr="000A7659" w:rsidRDefault="00F85EE2" w:rsidP="00675227">
      <w:pPr>
        <w:ind w:firstLine="567"/>
        <w:jc w:val="both"/>
        <w:rPr>
          <w:rFonts w:cs="Times New Roman"/>
          <w:szCs w:val="24"/>
        </w:rPr>
      </w:pPr>
      <w:r w:rsidRPr="000A7659">
        <w:rPr>
          <w:rFonts w:cs="Times New Roman"/>
          <w:szCs w:val="24"/>
        </w:rPr>
        <w:t>Mokslinėje literatūroje yra aprašyti</w:t>
      </w:r>
      <w:r w:rsidR="009A562E" w:rsidRPr="000A7659">
        <w:rPr>
          <w:rFonts w:cs="Times New Roman"/>
          <w:szCs w:val="24"/>
        </w:rPr>
        <w:t>, mokslininkų atlikti tyrimai apie</w:t>
      </w:r>
      <w:r w:rsidRPr="000A7659">
        <w:rPr>
          <w:rFonts w:cs="Times New Roman"/>
          <w:szCs w:val="24"/>
        </w:rPr>
        <w:t xml:space="preserve"> </w:t>
      </w:r>
      <w:r w:rsidR="009A562E" w:rsidRPr="000A7659">
        <w:rPr>
          <w:rFonts w:cs="Times New Roman"/>
          <w:szCs w:val="24"/>
        </w:rPr>
        <w:t>klientų aptarnavimą el. paštu</w:t>
      </w:r>
      <w:r w:rsidRPr="000A7659">
        <w:rPr>
          <w:rFonts w:cs="Times New Roman"/>
          <w:szCs w:val="24"/>
        </w:rPr>
        <w:t xml:space="preserve">. </w:t>
      </w:r>
      <w:r w:rsidR="002866B5" w:rsidRPr="000A7659">
        <w:rPr>
          <w:rFonts w:cs="Times New Roman"/>
          <w:szCs w:val="24"/>
        </w:rPr>
        <w:t xml:space="preserve">Daugiausia tyrimai yra atliekami vienos verslo šakos įmonėse. Šitas darbas orientuojasi į plataus profilio įmones. </w:t>
      </w:r>
      <w:r w:rsidR="009A562E" w:rsidRPr="000A7659">
        <w:rPr>
          <w:rFonts w:cs="Times New Roman"/>
          <w:szCs w:val="24"/>
        </w:rPr>
        <w:t xml:space="preserve">Konkrečiau į visos šalies organizacijas, su tikslu patikrinti kiek profesionaliai yra atsakinėjama klientams el. paštu. </w:t>
      </w:r>
    </w:p>
    <w:p w:rsidR="00233824" w:rsidRPr="000A7659" w:rsidRDefault="003221C1" w:rsidP="00675227">
      <w:pPr>
        <w:ind w:firstLine="567"/>
        <w:jc w:val="both"/>
        <w:rPr>
          <w:rFonts w:cs="Times New Roman"/>
          <w:szCs w:val="24"/>
        </w:rPr>
      </w:pPr>
      <w:r w:rsidRPr="000A7659">
        <w:rPr>
          <w:rFonts w:cs="Times New Roman"/>
          <w:szCs w:val="24"/>
        </w:rPr>
        <w:t xml:space="preserve">Nguyen, </w:t>
      </w:r>
      <w:r w:rsidR="006C2A70" w:rsidRPr="000A7659">
        <w:rPr>
          <w:rFonts w:cs="Times New Roman"/>
          <w:szCs w:val="24"/>
        </w:rPr>
        <w:t>Murphy</w:t>
      </w:r>
      <w:r w:rsidRPr="000A7659">
        <w:rPr>
          <w:rFonts w:cs="Times New Roman"/>
          <w:szCs w:val="24"/>
        </w:rPr>
        <w:t xml:space="preserve"> </w:t>
      </w:r>
      <w:r w:rsidR="006C2A70" w:rsidRPr="000A7659">
        <w:rPr>
          <w:rFonts w:cs="Times New Roman"/>
          <w:szCs w:val="24"/>
        </w:rPr>
        <w:t>ir Olaru</w:t>
      </w:r>
      <w:r w:rsidR="00157B7C" w:rsidRPr="000A7659">
        <w:rPr>
          <w:rFonts w:cs="Times New Roman"/>
          <w:szCs w:val="24"/>
        </w:rPr>
        <w:t xml:space="preserve"> (2003)</w:t>
      </w:r>
      <w:r w:rsidR="006C2A70" w:rsidRPr="000A7659">
        <w:rPr>
          <w:rFonts w:cs="Times New Roman"/>
          <w:szCs w:val="24"/>
        </w:rPr>
        <w:t xml:space="preserve"> savo tyrime apie elektroninį klientų aptarnavimą Australijos versluose vertina bendrą priemonių klientams aptarnauti </w:t>
      </w:r>
      <w:r w:rsidR="00116DEF" w:rsidRPr="000A7659">
        <w:rPr>
          <w:rFonts w:cs="Times New Roman"/>
          <w:szCs w:val="24"/>
        </w:rPr>
        <w:t xml:space="preserve">elektroniniais kanalais </w:t>
      </w:r>
      <w:r w:rsidR="006C2A70" w:rsidRPr="000A7659">
        <w:rPr>
          <w:rFonts w:cs="Times New Roman"/>
          <w:szCs w:val="24"/>
        </w:rPr>
        <w:t>stovį.</w:t>
      </w:r>
    </w:p>
    <w:p w:rsidR="00233824" w:rsidRPr="000A7659" w:rsidRDefault="00233824" w:rsidP="00675227">
      <w:pPr>
        <w:ind w:firstLine="567"/>
        <w:jc w:val="both"/>
        <w:rPr>
          <w:rFonts w:cs="Times New Roman"/>
          <w:szCs w:val="24"/>
        </w:rPr>
      </w:pPr>
      <w:r w:rsidRPr="000A7659">
        <w:rPr>
          <w:rFonts w:cs="Times New Roman"/>
          <w:szCs w:val="24"/>
        </w:rPr>
        <w:lastRenderedPageBreak/>
        <w:t>Visas tyrimas susideda iš dviejų dalių. Analizuojama el. dabartis – tai yra kokios elektroninės priemonės klientų aptarnavimui turimos, neatsižvelgiant ar jos funkcionalios. Iš pradžių jie įvertina internetinio puslapio funkcionalumą. Žiūri ar puslapis visai egzistuoja, ir ar jis yra veikiantis. Kaip lengvai vartotojas gali surasti informaciją. Žiūrima ar naudojamas firminis internetinis adresas.</w:t>
      </w:r>
    </w:p>
    <w:p w:rsidR="0005268D" w:rsidRPr="000A7659" w:rsidRDefault="00233824" w:rsidP="00675227">
      <w:pPr>
        <w:ind w:firstLine="567"/>
        <w:jc w:val="both"/>
        <w:rPr>
          <w:rFonts w:cs="Times New Roman"/>
          <w:szCs w:val="24"/>
        </w:rPr>
      </w:pPr>
      <w:r w:rsidRPr="000A7659">
        <w:rPr>
          <w:rFonts w:cs="Times New Roman"/>
          <w:szCs w:val="24"/>
        </w:rPr>
        <w:t xml:space="preserve">Antroji tyrimo dalis yra el. atsakomumas. Šioje dalyje yra tiriama kaip turimos elektroninio klientų aptarnavimo priemonės funkcionuoja, ar jos panaudojamos. </w:t>
      </w:r>
      <w:r w:rsidR="00157B7C" w:rsidRPr="000A7659">
        <w:rPr>
          <w:rFonts w:cs="Times New Roman"/>
          <w:szCs w:val="24"/>
        </w:rPr>
        <w:t>Jei puslapyje randama užklausos forma</w:t>
      </w:r>
      <w:r w:rsidRPr="000A7659">
        <w:rPr>
          <w:rFonts w:cs="Times New Roman"/>
          <w:szCs w:val="24"/>
        </w:rPr>
        <w:t>,</w:t>
      </w:r>
      <w:r w:rsidR="00157B7C" w:rsidRPr="000A7659">
        <w:rPr>
          <w:rFonts w:cs="Times New Roman"/>
          <w:szCs w:val="24"/>
        </w:rPr>
        <w:t xml:space="preserve"> j</w:t>
      </w:r>
      <w:r w:rsidRPr="000A7659">
        <w:rPr>
          <w:rFonts w:cs="Times New Roman"/>
          <w:szCs w:val="24"/>
        </w:rPr>
        <w:t xml:space="preserve">i </w:t>
      </w:r>
      <w:r w:rsidR="00157B7C" w:rsidRPr="000A7659">
        <w:rPr>
          <w:rFonts w:cs="Times New Roman"/>
          <w:szCs w:val="24"/>
        </w:rPr>
        <w:t xml:space="preserve">yra </w:t>
      </w:r>
      <w:r w:rsidRPr="000A7659">
        <w:rPr>
          <w:rFonts w:cs="Times New Roman"/>
          <w:szCs w:val="24"/>
        </w:rPr>
        <w:t>užpildoma</w:t>
      </w:r>
      <w:r w:rsidR="00E10A58" w:rsidRPr="000A7659">
        <w:rPr>
          <w:rFonts w:cs="Times New Roman"/>
          <w:szCs w:val="24"/>
        </w:rPr>
        <w:t xml:space="preserve"> ir žiūrima ar sulaukiama</w:t>
      </w:r>
      <w:r w:rsidR="00157B7C" w:rsidRPr="000A7659">
        <w:rPr>
          <w:rFonts w:cs="Times New Roman"/>
          <w:szCs w:val="24"/>
        </w:rPr>
        <w:t xml:space="preserve"> atsakym</w:t>
      </w:r>
      <w:r w:rsidR="00E10A58" w:rsidRPr="000A7659">
        <w:rPr>
          <w:rFonts w:cs="Times New Roman"/>
          <w:szCs w:val="24"/>
        </w:rPr>
        <w:t>o</w:t>
      </w:r>
      <w:r w:rsidR="00157B7C" w:rsidRPr="000A7659">
        <w:rPr>
          <w:rFonts w:cs="Times New Roman"/>
          <w:szCs w:val="24"/>
        </w:rPr>
        <w:t>.</w:t>
      </w:r>
      <w:r w:rsidR="00FF501E" w:rsidRPr="000A7659">
        <w:rPr>
          <w:rFonts w:cs="Times New Roman"/>
          <w:szCs w:val="24"/>
        </w:rPr>
        <w:t xml:space="preserve"> Išsamiausiai yra išanalizuotas el. pašto panaudojimas, atsakymų kokybiškumas.</w:t>
      </w:r>
      <w:r w:rsidR="005577A8" w:rsidRPr="000A7659">
        <w:rPr>
          <w:rFonts w:cs="Times New Roman"/>
          <w:szCs w:val="24"/>
        </w:rPr>
        <w:t xml:space="preserve"> Yra siunčiamas testinis el. laiškas ir analizuojami atsakymai.</w:t>
      </w:r>
    </w:p>
    <w:p w:rsidR="00675227" w:rsidRPr="000A7659" w:rsidRDefault="00AF7797" w:rsidP="00FF77C4">
      <w:pPr>
        <w:ind w:firstLine="567"/>
        <w:jc w:val="both"/>
        <w:rPr>
          <w:rFonts w:cs="Times New Roman"/>
          <w:szCs w:val="24"/>
        </w:rPr>
      </w:pPr>
      <w:r w:rsidRPr="000A7659">
        <w:rPr>
          <w:rFonts w:cs="Times New Roman"/>
          <w:szCs w:val="24"/>
        </w:rPr>
        <w:t xml:space="preserve">Murphy </w:t>
      </w:r>
      <w:r w:rsidR="00463365" w:rsidRPr="000A7659">
        <w:rPr>
          <w:rFonts w:cs="Times New Roman"/>
          <w:szCs w:val="24"/>
        </w:rPr>
        <w:t xml:space="preserve">ir </w:t>
      </w:r>
      <w:r w:rsidRPr="000A7659">
        <w:rPr>
          <w:rFonts w:cs="Times New Roman"/>
          <w:szCs w:val="24"/>
        </w:rPr>
        <w:t xml:space="preserve">Tan </w:t>
      </w:r>
      <w:r w:rsidR="00463365" w:rsidRPr="000A7659">
        <w:rPr>
          <w:rFonts w:cs="Times New Roman"/>
          <w:szCs w:val="24"/>
        </w:rPr>
        <w:t>(2003) tyrim</w:t>
      </w:r>
      <w:r w:rsidR="000562AD" w:rsidRPr="000A7659">
        <w:rPr>
          <w:rFonts w:cs="Times New Roman"/>
          <w:szCs w:val="24"/>
        </w:rPr>
        <w:t>e apie Singapūro kelionių agentus, kaip jie</w:t>
      </w:r>
      <w:r w:rsidR="00463365" w:rsidRPr="000A7659">
        <w:rPr>
          <w:rFonts w:cs="Times New Roman"/>
          <w:szCs w:val="24"/>
        </w:rPr>
        <w:t xml:space="preserve"> </w:t>
      </w:r>
      <w:r w:rsidR="000562AD" w:rsidRPr="000A7659">
        <w:rPr>
          <w:rFonts w:cs="Times New Roman"/>
          <w:szCs w:val="24"/>
        </w:rPr>
        <w:t>aptarnauja klientus</w:t>
      </w:r>
      <w:r w:rsidR="00463365" w:rsidRPr="000A7659">
        <w:rPr>
          <w:rFonts w:cs="Times New Roman"/>
          <w:szCs w:val="24"/>
        </w:rPr>
        <w:t xml:space="preserve"> el. paštu</w:t>
      </w:r>
      <w:r w:rsidR="000562AD" w:rsidRPr="000A7659">
        <w:rPr>
          <w:rFonts w:cs="Times New Roman"/>
          <w:szCs w:val="24"/>
        </w:rPr>
        <w:t>. Tyrimas</w:t>
      </w:r>
      <w:r w:rsidR="00463365" w:rsidRPr="000A7659">
        <w:rPr>
          <w:rFonts w:cs="Times New Roman"/>
          <w:szCs w:val="24"/>
        </w:rPr>
        <w:t xml:space="preserve"> orientuo</w:t>
      </w:r>
      <w:r w:rsidR="000562AD" w:rsidRPr="000A7659">
        <w:rPr>
          <w:rFonts w:cs="Times New Roman"/>
          <w:szCs w:val="24"/>
        </w:rPr>
        <w:t>tas</w:t>
      </w:r>
      <w:r w:rsidR="00463365" w:rsidRPr="000A7659">
        <w:rPr>
          <w:rFonts w:cs="Times New Roman"/>
          <w:szCs w:val="24"/>
        </w:rPr>
        <w:t xml:space="preserve"> į vieną verslo šaką. Siunčiamas testinis el. laiškas daug kelionių agentų su užklausa apie kelionę, ir vertinama gautus atsakymus pagal jų turinį bei atsakymo laiką. </w:t>
      </w:r>
    </w:p>
    <w:p w:rsidR="00D32089" w:rsidRPr="000A7659" w:rsidRDefault="00FF4FF4" w:rsidP="00FF77C4">
      <w:pPr>
        <w:ind w:firstLine="567"/>
        <w:jc w:val="both"/>
        <w:rPr>
          <w:rFonts w:cs="Times New Roman"/>
          <w:szCs w:val="24"/>
        </w:rPr>
      </w:pPr>
      <w:r w:rsidRPr="000A7659">
        <w:rPr>
          <w:rFonts w:cs="Times New Roman"/>
          <w:szCs w:val="24"/>
        </w:rPr>
        <w:t xml:space="preserve">Frey </w:t>
      </w:r>
      <w:r w:rsidR="00D9484C" w:rsidRPr="000A7659">
        <w:rPr>
          <w:rFonts w:cs="Times New Roman"/>
          <w:szCs w:val="24"/>
        </w:rPr>
        <w:t>et al.</w:t>
      </w:r>
      <w:r w:rsidRPr="000A7659">
        <w:rPr>
          <w:rFonts w:cs="Times New Roman"/>
          <w:szCs w:val="24"/>
        </w:rPr>
        <w:t xml:space="preserve"> (2002) darbe apie Šveicarijos viešbučių klientų aptarnavimą el. paštu</w:t>
      </w:r>
      <w:r w:rsidR="009510EF" w:rsidRPr="000A7659">
        <w:rPr>
          <w:rFonts w:cs="Times New Roman"/>
          <w:szCs w:val="24"/>
        </w:rPr>
        <w:t xml:space="preserve"> iškelia daug hipotezių, kurias tikrina iš gautų atsakymų į testinį laišką.</w:t>
      </w:r>
      <w:r w:rsidR="0034210A" w:rsidRPr="000A7659">
        <w:rPr>
          <w:rFonts w:cs="Times New Roman"/>
          <w:szCs w:val="24"/>
        </w:rPr>
        <w:t xml:space="preserve"> Metodas labai panašus į anksčiau aprašytų darbų metodus.</w:t>
      </w:r>
    </w:p>
    <w:p w:rsidR="0034210A" w:rsidRPr="000A7659" w:rsidRDefault="0034210A" w:rsidP="00FF77C4">
      <w:pPr>
        <w:ind w:firstLine="567"/>
        <w:jc w:val="both"/>
        <w:rPr>
          <w:rFonts w:cs="Times New Roman"/>
          <w:szCs w:val="24"/>
        </w:rPr>
      </w:pPr>
      <w:r w:rsidRPr="000A7659">
        <w:rPr>
          <w:rFonts w:cs="Times New Roman"/>
          <w:szCs w:val="24"/>
        </w:rPr>
        <w:t>Visuose darbuose klientų aptarnavimui el. paštu matavimui yra siunčiamas testinis el. laiškas ir vertinami gauti atsakymai.</w:t>
      </w:r>
      <w:r w:rsidR="001B3D7A" w:rsidRPr="000A7659">
        <w:rPr>
          <w:rFonts w:cs="Times New Roman"/>
          <w:szCs w:val="24"/>
        </w:rPr>
        <w:t xml:space="preserve"> </w:t>
      </w:r>
      <w:r w:rsidR="0038450D" w:rsidRPr="000A7659">
        <w:rPr>
          <w:rFonts w:cs="Times New Roman"/>
          <w:szCs w:val="24"/>
        </w:rPr>
        <w:t>Murphy yra visų paminėtų darbų bendraautorius, todėl galima teigti, kad jis, kaip ir Zeithaml</w:t>
      </w:r>
      <w:r w:rsidR="001B3D7A" w:rsidRPr="000A7659">
        <w:rPr>
          <w:rFonts w:cs="Times New Roman"/>
          <w:szCs w:val="24"/>
        </w:rPr>
        <w:t>,</w:t>
      </w:r>
      <w:r w:rsidR="0038450D" w:rsidRPr="000A7659">
        <w:rPr>
          <w:rFonts w:cs="Times New Roman"/>
          <w:szCs w:val="24"/>
        </w:rPr>
        <w:t xml:space="preserve"> specializavosi į klientų aptarnavimą elektroniniais kanalais kokybės gerinimą.</w:t>
      </w:r>
      <w:r w:rsidR="00E9089B" w:rsidRPr="000A7659">
        <w:rPr>
          <w:rFonts w:cs="Times New Roman"/>
          <w:szCs w:val="24"/>
        </w:rPr>
        <w:t xml:space="preserve"> Lietuvos autoriai klientų aptarnavimą elektroniniai</w:t>
      </w:r>
      <w:r w:rsidR="003F5700" w:rsidRPr="000A7659">
        <w:rPr>
          <w:rFonts w:cs="Times New Roman"/>
          <w:szCs w:val="24"/>
        </w:rPr>
        <w:t xml:space="preserve"> kanalais nagrinėja minimaliai.</w:t>
      </w:r>
    </w:p>
    <w:p w:rsidR="00157B7C" w:rsidRPr="000A7659" w:rsidRDefault="00E9089B" w:rsidP="00E9089B">
      <w:pPr>
        <w:ind w:firstLine="567"/>
        <w:rPr>
          <w:rFonts w:eastAsiaTheme="majorEastAsia" w:cs="Times New Roman"/>
          <w:b/>
          <w:bCs/>
          <w:color w:val="365F91" w:themeColor="accent1" w:themeShade="BF"/>
          <w:sz w:val="28"/>
          <w:szCs w:val="28"/>
        </w:rPr>
      </w:pPr>
      <w:bookmarkStart w:id="50" w:name="_Toc242026678"/>
      <w:r w:rsidRPr="000A7659">
        <w:rPr>
          <w:rFonts w:cs="Times New Roman"/>
        </w:rPr>
        <w:tab/>
      </w:r>
      <w:r w:rsidR="00157B7C" w:rsidRPr="000A7659">
        <w:rPr>
          <w:rFonts w:cs="Times New Roman"/>
        </w:rPr>
        <w:br w:type="page"/>
      </w:r>
    </w:p>
    <w:p w:rsidR="00065AE3" w:rsidRPr="000A7659" w:rsidRDefault="00911387" w:rsidP="00362819">
      <w:pPr>
        <w:pStyle w:val="Heading1"/>
        <w:numPr>
          <w:ilvl w:val="0"/>
          <w:numId w:val="18"/>
        </w:numPr>
        <w:jc w:val="center"/>
        <w:rPr>
          <w:rFonts w:ascii="Times New Roman" w:hAnsi="Times New Roman" w:cs="Times New Roman"/>
          <w:color w:val="auto"/>
        </w:rPr>
      </w:pPr>
      <w:bookmarkStart w:id="51" w:name="_Toc247878601"/>
      <w:bookmarkEnd w:id="48"/>
      <w:bookmarkEnd w:id="50"/>
      <w:r w:rsidRPr="000A7659">
        <w:rPr>
          <w:rFonts w:ascii="Times New Roman" w:hAnsi="Times New Roman" w:cs="Times New Roman"/>
          <w:color w:val="auto"/>
        </w:rPr>
        <w:lastRenderedPageBreak/>
        <w:t>KLIENTŲ APTARNAVIMO ELEKTRONIIU PAŠTU LIETUVOJE TYRIMAS</w:t>
      </w:r>
      <w:bookmarkEnd w:id="51"/>
    </w:p>
    <w:p w:rsidR="00911387" w:rsidRPr="000A7659" w:rsidRDefault="00911387" w:rsidP="00911387">
      <w:pPr>
        <w:rPr>
          <w:rFonts w:cs="Times New Roman"/>
        </w:rPr>
      </w:pPr>
      <w:bookmarkStart w:id="52" w:name="_Toc242026682"/>
    </w:p>
    <w:p w:rsidR="00911387" w:rsidRPr="000A7659" w:rsidRDefault="00EB7E7B" w:rsidP="000D4063">
      <w:pPr>
        <w:ind w:firstLine="567"/>
        <w:jc w:val="both"/>
        <w:rPr>
          <w:rFonts w:cs="Times New Roman"/>
          <w:szCs w:val="24"/>
        </w:rPr>
      </w:pPr>
      <w:r w:rsidRPr="000A7659">
        <w:rPr>
          <w:rFonts w:cs="Times New Roman"/>
          <w:szCs w:val="24"/>
        </w:rPr>
        <w:t>Šioje dalyje atliekamas</w:t>
      </w:r>
      <w:r w:rsidR="00911387" w:rsidRPr="000A7659">
        <w:rPr>
          <w:rFonts w:cs="Times New Roman"/>
          <w:szCs w:val="24"/>
        </w:rPr>
        <w:t xml:space="preserve"> tyrimas apie Lietuvos įmonių naudojimąsi interneto teikiamomis galimybėmis verslui plėtoti, bei išlikti </w:t>
      </w:r>
      <w:r w:rsidR="001F6E40" w:rsidRPr="000A7659">
        <w:rPr>
          <w:rFonts w:cs="Times New Roman"/>
          <w:szCs w:val="24"/>
        </w:rPr>
        <w:t>konkurencingiems</w:t>
      </w:r>
      <w:r w:rsidR="00911387" w:rsidRPr="000A7659">
        <w:rPr>
          <w:rFonts w:cs="Times New Roman"/>
          <w:szCs w:val="24"/>
        </w:rPr>
        <w:t xml:space="preserve">. </w:t>
      </w:r>
      <w:r w:rsidR="006C2E6A" w:rsidRPr="000A7659">
        <w:rPr>
          <w:rFonts w:cs="Times New Roman"/>
          <w:szCs w:val="24"/>
        </w:rPr>
        <w:t>Pirmame poskyryje aprašomas tyrimo instrumentarijus. Sekančiame</w:t>
      </w:r>
      <w:r w:rsidR="00911387" w:rsidRPr="000A7659">
        <w:rPr>
          <w:rFonts w:cs="Times New Roman"/>
          <w:szCs w:val="24"/>
        </w:rPr>
        <w:t xml:space="preserve"> poskyryje nagrinėjama dabartinė </w:t>
      </w:r>
      <w:r w:rsidRPr="000A7659">
        <w:rPr>
          <w:rFonts w:cs="Times New Roman"/>
          <w:szCs w:val="24"/>
        </w:rPr>
        <w:t xml:space="preserve">interneto panaudojimo </w:t>
      </w:r>
      <w:r w:rsidR="00911387" w:rsidRPr="000A7659">
        <w:rPr>
          <w:rFonts w:cs="Times New Roman"/>
          <w:szCs w:val="24"/>
        </w:rPr>
        <w:t xml:space="preserve">situacija Lietuvoje bei </w:t>
      </w:r>
      <w:r w:rsidRPr="000A7659">
        <w:rPr>
          <w:rFonts w:cs="Times New Roman"/>
          <w:szCs w:val="24"/>
        </w:rPr>
        <w:t xml:space="preserve">kitose Europos šalyse. </w:t>
      </w:r>
      <w:r w:rsidR="004F049A" w:rsidRPr="000A7659">
        <w:rPr>
          <w:rFonts w:cs="Times New Roman"/>
          <w:szCs w:val="24"/>
        </w:rPr>
        <w:t>Viena iš priežasčių, kodėl imami E</w:t>
      </w:r>
      <w:r w:rsidRPr="000A7659">
        <w:rPr>
          <w:rFonts w:cs="Times New Roman"/>
          <w:szCs w:val="24"/>
        </w:rPr>
        <w:t>uropos</w:t>
      </w:r>
      <w:r w:rsidR="004F049A" w:rsidRPr="000A7659">
        <w:rPr>
          <w:rFonts w:cs="Times New Roman"/>
          <w:szCs w:val="24"/>
        </w:rPr>
        <w:t xml:space="preserve"> šalių</w:t>
      </w:r>
      <w:r w:rsidR="00911387" w:rsidRPr="000A7659">
        <w:rPr>
          <w:rFonts w:cs="Times New Roman"/>
          <w:szCs w:val="24"/>
        </w:rPr>
        <w:t xml:space="preserve"> duomenys, </w:t>
      </w:r>
      <w:r w:rsidR="004F049A" w:rsidRPr="000A7659">
        <w:rPr>
          <w:rFonts w:cs="Times New Roman"/>
          <w:szCs w:val="24"/>
        </w:rPr>
        <w:t>yra kad</w:t>
      </w:r>
      <w:r w:rsidR="00911387" w:rsidRPr="000A7659">
        <w:rPr>
          <w:rFonts w:cs="Times New Roman"/>
          <w:szCs w:val="24"/>
        </w:rPr>
        <w:t xml:space="preserve"> ne visų </w:t>
      </w:r>
      <w:r w:rsidRPr="000A7659">
        <w:rPr>
          <w:rFonts w:cs="Times New Roman"/>
          <w:szCs w:val="24"/>
        </w:rPr>
        <w:t xml:space="preserve">Lietuvos </w:t>
      </w:r>
      <w:r w:rsidR="00911387" w:rsidRPr="000A7659">
        <w:rPr>
          <w:rFonts w:cs="Times New Roman"/>
          <w:szCs w:val="24"/>
        </w:rPr>
        <w:t>įmonių klientai yra Lietuvoje.</w:t>
      </w:r>
      <w:r w:rsidR="004F049A" w:rsidRPr="000A7659">
        <w:rPr>
          <w:rFonts w:cs="Times New Roman"/>
          <w:szCs w:val="24"/>
        </w:rPr>
        <w:t xml:space="preserve"> Be to bendram vaizdui susidaryti Europos kontekste toks palyginimas labai tinkamas.</w:t>
      </w:r>
      <w:r w:rsidR="00911387" w:rsidRPr="000A7659">
        <w:rPr>
          <w:rFonts w:cs="Times New Roman"/>
          <w:szCs w:val="24"/>
        </w:rPr>
        <w:t xml:space="preserve"> Tolesniame poskyryje pateikiami atlikto </w:t>
      </w:r>
      <w:r w:rsidR="000D4063" w:rsidRPr="000A7659">
        <w:rPr>
          <w:rFonts w:cs="Times New Roman"/>
          <w:szCs w:val="24"/>
        </w:rPr>
        <w:t xml:space="preserve">klientų aptarnavimo </w:t>
      </w:r>
      <w:r w:rsidRPr="000A7659">
        <w:rPr>
          <w:rFonts w:cs="Times New Roman"/>
          <w:szCs w:val="24"/>
        </w:rPr>
        <w:t>tyrimo rezultatai bei hipotezės</w:t>
      </w:r>
      <w:r w:rsidR="008D2560" w:rsidRPr="000A7659">
        <w:rPr>
          <w:rFonts w:cs="Times New Roman"/>
          <w:szCs w:val="24"/>
        </w:rPr>
        <w:t xml:space="preserve"> tikrinimas.</w:t>
      </w:r>
    </w:p>
    <w:p w:rsidR="00911387" w:rsidRPr="000A7659" w:rsidRDefault="00911387" w:rsidP="000D4063">
      <w:pPr>
        <w:ind w:firstLine="567"/>
        <w:jc w:val="both"/>
        <w:rPr>
          <w:rFonts w:cs="Times New Roman"/>
          <w:szCs w:val="24"/>
        </w:rPr>
      </w:pPr>
      <w:r w:rsidRPr="000A7659">
        <w:rPr>
          <w:rFonts w:cs="Times New Roman"/>
          <w:szCs w:val="24"/>
        </w:rPr>
        <w:t>Skyriaus tikslas yra apžvelgti interneto panaudojimo paplitimą Lietuvoje bei empiriniais duomenimis išmatuoti klientų aptarnavimo elektroniniu paštu situaciją Lietuvoje.</w:t>
      </w:r>
    </w:p>
    <w:p w:rsidR="00911387" w:rsidRPr="000A7659" w:rsidRDefault="00911387" w:rsidP="00911387">
      <w:pPr>
        <w:rPr>
          <w:rFonts w:cs="Times New Roman"/>
        </w:rPr>
      </w:pPr>
    </w:p>
    <w:p w:rsidR="006B3C2C" w:rsidRPr="000A7659" w:rsidRDefault="006B3C2C" w:rsidP="00362819">
      <w:pPr>
        <w:pStyle w:val="Heading2"/>
        <w:numPr>
          <w:ilvl w:val="1"/>
          <w:numId w:val="18"/>
        </w:numPr>
        <w:rPr>
          <w:rFonts w:ascii="Times New Roman" w:hAnsi="Times New Roman" w:cs="Times New Roman"/>
          <w:color w:val="auto"/>
        </w:rPr>
      </w:pPr>
      <w:bookmarkStart w:id="53" w:name="_Toc247878602"/>
      <w:r w:rsidRPr="000A7659">
        <w:rPr>
          <w:rFonts w:ascii="Times New Roman" w:hAnsi="Times New Roman" w:cs="Times New Roman"/>
          <w:color w:val="auto"/>
        </w:rPr>
        <w:t>Empirinio tyrimo metodologija ir organizavimas</w:t>
      </w:r>
      <w:bookmarkEnd w:id="53"/>
    </w:p>
    <w:p w:rsidR="006B3C2C" w:rsidRPr="000A7659" w:rsidRDefault="006B3C2C" w:rsidP="006B3C2C">
      <w:pPr>
        <w:rPr>
          <w:rFonts w:cs="Times New Roman"/>
        </w:rPr>
      </w:pPr>
    </w:p>
    <w:p w:rsidR="006B3C2C" w:rsidRPr="000A7659" w:rsidRDefault="006B3C2C" w:rsidP="006B3C2C">
      <w:pPr>
        <w:ind w:firstLine="567"/>
        <w:jc w:val="both"/>
        <w:rPr>
          <w:rFonts w:cs="Times New Roman"/>
          <w:szCs w:val="24"/>
        </w:rPr>
      </w:pPr>
      <w:r w:rsidRPr="000A7659">
        <w:rPr>
          <w:rFonts w:cs="Times New Roman"/>
          <w:szCs w:val="24"/>
        </w:rPr>
        <w:t xml:space="preserve">Šioje dalyje aptariami metodai skirti įvertinti klientų aptarnavimo kokybę. </w:t>
      </w:r>
      <w:r w:rsidR="009A6751" w:rsidRPr="000A7659">
        <w:rPr>
          <w:rFonts w:cs="Times New Roman"/>
          <w:szCs w:val="24"/>
        </w:rPr>
        <w:t>Koncentruojamasi</w:t>
      </w:r>
      <w:r w:rsidRPr="000A7659">
        <w:rPr>
          <w:rFonts w:cs="Times New Roman"/>
          <w:szCs w:val="24"/>
        </w:rPr>
        <w:t xml:space="preserve"> į klientų aptarnavimą elektroniniu paštu. Pateikiami skirtingų autorių metodai kokybei nustatyti. </w:t>
      </w:r>
      <w:r w:rsidR="00C21299" w:rsidRPr="000A7659">
        <w:rPr>
          <w:rFonts w:cs="Times New Roman"/>
          <w:szCs w:val="24"/>
        </w:rPr>
        <w:t>P</w:t>
      </w:r>
      <w:r w:rsidR="00180A65" w:rsidRPr="000A7659">
        <w:rPr>
          <w:rFonts w:cs="Times New Roman"/>
          <w:szCs w:val="24"/>
        </w:rPr>
        <w:t>oskyrį</w:t>
      </w:r>
      <w:r w:rsidR="00C21299" w:rsidRPr="000A7659">
        <w:rPr>
          <w:rFonts w:cs="Times New Roman"/>
          <w:szCs w:val="24"/>
        </w:rPr>
        <w:t xml:space="preserve"> </w:t>
      </w:r>
      <w:r w:rsidRPr="000A7659">
        <w:rPr>
          <w:rFonts w:cs="Times New Roman"/>
          <w:szCs w:val="24"/>
        </w:rPr>
        <w:t>sudaro kelios dalys, skirtos duomenų rinkimo metodui aprašyti, imties pasirinkimo problemoms.</w:t>
      </w:r>
    </w:p>
    <w:p w:rsidR="006B3C2C" w:rsidRPr="000A7659" w:rsidRDefault="00180A65" w:rsidP="00EA34A5">
      <w:pPr>
        <w:ind w:firstLine="567"/>
        <w:jc w:val="both"/>
        <w:rPr>
          <w:rFonts w:cs="Times New Roman"/>
          <w:szCs w:val="24"/>
        </w:rPr>
      </w:pPr>
      <w:r w:rsidRPr="000A7659">
        <w:rPr>
          <w:rFonts w:cs="Times New Roman"/>
          <w:szCs w:val="24"/>
        </w:rPr>
        <w:t>Poskyrio</w:t>
      </w:r>
      <w:r w:rsidR="006B3C2C" w:rsidRPr="000A7659">
        <w:rPr>
          <w:rFonts w:cs="Times New Roman"/>
          <w:szCs w:val="24"/>
        </w:rPr>
        <w:t xml:space="preserve"> tikslas </w:t>
      </w:r>
      <w:r w:rsidR="009A6751" w:rsidRPr="000A7659">
        <w:rPr>
          <w:rFonts w:cs="Times New Roman"/>
          <w:szCs w:val="24"/>
        </w:rPr>
        <w:t>susisteminti</w:t>
      </w:r>
      <w:r w:rsidR="006B3C2C" w:rsidRPr="000A7659">
        <w:rPr>
          <w:rFonts w:cs="Times New Roman"/>
          <w:szCs w:val="24"/>
        </w:rPr>
        <w:t xml:space="preserve"> bei aprašyti elektro</w:t>
      </w:r>
      <w:r w:rsidR="009A6751" w:rsidRPr="000A7659">
        <w:rPr>
          <w:rFonts w:cs="Times New Roman"/>
          <w:szCs w:val="24"/>
        </w:rPr>
        <w:t>ni</w:t>
      </w:r>
      <w:r w:rsidR="006B3C2C" w:rsidRPr="000A7659">
        <w:rPr>
          <w:rFonts w:cs="Times New Roman"/>
          <w:szCs w:val="24"/>
        </w:rPr>
        <w:t xml:space="preserve">nio klientų aptarnavimo tyrimo metodus bei matavimo skalę, kuria galima kokybiškai bei kiekybiškai įvertinti aptarnavimo kokybę elektroniniu paštu. </w:t>
      </w:r>
    </w:p>
    <w:p w:rsidR="00EF5975" w:rsidRPr="000A7659" w:rsidRDefault="00EF5975" w:rsidP="00180A65">
      <w:pPr>
        <w:ind w:firstLine="567"/>
        <w:jc w:val="both"/>
        <w:rPr>
          <w:rFonts w:cs="Times New Roman"/>
          <w:bCs/>
          <w:szCs w:val="24"/>
        </w:rPr>
      </w:pPr>
      <w:r w:rsidRPr="000A7659">
        <w:rPr>
          <w:rFonts w:cs="Times New Roman"/>
        </w:rPr>
        <w:t xml:space="preserve">Tyrimo etapai. </w:t>
      </w:r>
      <w:r w:rsidRPr="000A7659">
        <w:rPr>
          <w:rFonts w:cs="Times New Roman"/>
          <w:bCs/>
          <w:szCs w:val="24"/>
        </w:rPr>
        <w:t>Kaip jau teorinėje dalyje rašyta, yra keli atlikti darbai analizuojantys klientų aptarnavimą el. paštu. Šitas modelis remsis nagrinėtais darbais.</w:t>
      </w:r>
    </w:p>
    <w:p w:rsidR="00462049" w:rsidRPr="000A7659" w:rsidRDefault="00EF5975" w:rsidP="00180A65">
      <w:pPr>
        <w:ind w:firstLine="567"/>
        <w:jc w:val="both"/>
        <w:rPr>
          <w:rFonts w:cs="Times New Roman"/>
          <w:bCs/>
          <w:szCs w:val="24"/>
        </w:rPr>
      </w:pPr>
      <w:r w:rsidRPr="000A7659">
        <w:rPr>
          <w:rFonts w:cs="Times New Roman"/>
          <w:bCs/>
          <w:szCs w:val="24"/>
        </w:rPr>
        <w:t>Metodo esmė:</w:t>
      </w:r>
    </w:p>
    <w:p w:rsidR="00462049" w:rsidRPr="000A7659" w:rsidRDefault="00462049" w:rsidP="00462049">
      <w:pPr>
        <w:pStyle w:val="ListParagraph"/>
        <w:numPr>
          <w:ilvl w:val="0"/>
          <w:numId w:val="9"/>
        </w:numPr>
        <w:ind w:left="567" w:hanging="283"/>
        <w:jc w:val="both"/>
        <w:rPr>
          <w:rFonts w:cs="Times New Roman"/>
          <w:bCs/>
          <w:szCs w:val="24"/>
        </w:rPr>
      </w:pPr>
      <w:r w:rsidRPr="000A7659">
        <w:rPr>
          <w:rFonts w:cs="Times New Roman"/>
          <w:bCs/>
          <w:szCs w:val="24"/>
        </w:rPr>
        <w:t>Surinkti</w:t>
      </w:r>
      <w:r w:rsidR="00961206" w:rsidRPr="000A7659">
        <w:rPr>
          <w:rFonts w:cs="Times New Roman"/>
          <w:bCs/>
          <w:szCs w:val="24"/>
        </w:rPr>
        <w:t xml:space="preserve"> atitinkamą kiekį įmonių kontaktų, kuriems</w:t>
      </w:r>
      <w:r w:rsidRPr="000A7659">
        <w:rPr>
          <w:rFonts w:cs="Times New Roman"/>
          <w:bCs/>
          <w:szCs w:val="24"/>
        </w:rPr>
        <w:t xml:space="preserve"> </w:t>
      </w:r>
      <w:r w:rsidR="00961206" w:rsidRPr="000A7659">
        <w:rPr>
          <w:rFonts w:cs="Times New Roman"/>
          <w:bCs/>
          <w:szCs w:val="24"/>
        </w:rPr>
        <w:t>bus siunčiamas testinis el. laiškas</w:t>
      </w:r>
      <w:r w:rsidR="00744B78" w:rsidRPr="000A7659">
        <w:rPr>
          <w:rFonts w:cs="Times New Roman"/>
          <w:bCs/>
          <w:szCs w:val="24"/>
        </w:rPr>
        <w:t>;</w:t>
      </w:r>
    </w:p>
    <w:p w:rsidR="00462049" w:rsidRPr="000A7659" w:rsidRDefault="00EF5975" w:rsidP="00462049">
      <w:pPr>
        <w:pStyle w:val="ListParagraph"/>
        <w:numPr>
          <w:ilvl w:val="0"/>
          <w:numId w:val="9"/>
        </w:numPr>
        <w:ind w:left="567" w:hanging="283"/>
        <w:jc w:val="both"/>
        <w:rPr>
          <w:rFonts w:cs="Times New Roman"/>
          <w:bCs/>
          <w:szCs w:val="24"/>
        </w:rPr>
      </w:pPr>
      <w:r w:rsidRPr="000A7659">
        <w:rPr>
          <w:rFonts w:cs="Times New Roman"/>
          <w:bCs/>
          <w:szCs w:val="24"/>
        </w:rPr>
        <w:t>Išsiųsti užklausos laišką viso</w:t>
      </w:r>
      <w:r w:rsidR="00180A65" w:rsidRPr="000A7659">
        <w:rPr>
          <w:rFonts w:cs="Times New Roman"/>
          <w:bCs/>
          <w:szCs w:val="24"/>
        </w:rPr>
        <w:t>ms atrinktoms įmonėms el. paštu;</w:t>
      </w:r>
    </w:p>
    <w:p w:rsidR="00EF5975" w:rsidRPr="000A7659" w:rsidRDefault="00EF5975" w:rsidP="00362819">
      <w:pPr>
        <w:pStyle w:val="ListParagraph"/>
        <w:numPr>
          <w:ilvl w:val="0"/>
          <w:numId w:val="9"/>
        </w:numPr>
        <w:ind w:left="567" w:hanging="283"/>
        <w:jc w:val="both"/>
        <w:rPr>
          <w:rFonts w:cs="Times New Roman"/>
          <w:bCs/>
          <w:szCs w:val="24"/>
        </w:rPr>
      </w:pPr>
      <w:r w:rsidRPr="000A7659">
        <w:rPr>
          <w:rFonts w:cs="Times New Roman"/>
          <w:bCs/>
          <w:szCs w:val="24"/>
        </w:rPr>
        <w:t>Sulaukus galutinio gavimo termino</w:t>
      </w:r>
      <w:r w:rsidR="00EA50DC" w:rsidRPr="000A7659">
        <w:rPr>
          <w:rFonts w:cs="Times New Roman"/>
          <w:bCs/>
          <w:szCs w:val="24"/>
        </w:rPr>
        <w:t xml:space="preserve"> (dvi savaitės)</w:t>
      </w:r>
      <w:r w:rsidRPr="000A7659">
        <w:rPr>
          <w:rFonts w:cs="Times New Roman"/>
          <w:bCs/>
          <w:szCs w:val="24"/>
        </w:rPr>
        <w:t>, visus gautus atsakym</w:t>
      </w:r>
      <w:r w:rsidR="00180A65" w:rsidRPr="000A7659">
        <w:rPr>
          <w:rFonts w:cs="Times New Roman"/>
          <w:bCs/>
          <w:szCs w:val="24"/>
        </w:rPr>
        <w:t>us užregistruoti duomenų bazėje;</w:t>
      </w:r>
    </w:p>
    <w:p w:rsidR="00EF5975" w:rsidRPr="000A7659" w:rsidRDefault="00EF5975" w:rsidP="00362819">
      <w:pPr>
        <w:pStyle w:val="ListParagraph"/>
        <w:numPr>
          <w:ilvl w:val="0"/>
          <w:numId w:val="9"/>
        </w:numPr>
        <w:ind w:left="567" w:hanging="283"/>
        <w:jc w:val="both"/>
        <w:rPr>
          <w:rFonts w:cs="Times New Roman"/>
          <w:bCs/>
          <w:szCs w:val="24"/>
        </w:rPr>
      </w:pPr>
      <w:r w:rsidRPr="000A7659">
        <w:rPr>
          <w:rFonts w:cs="Times New Roman"/>
          <w:bCs/>
          <w:szCs w:val="24"/>
        </w:rPr>
        <w:t>Gautus laiškus įvertinti pagal kriterijus (atsakymo laikas, pasisveikinimas, atsakymas</w:t>
      </w:r>
      <w:r w:rsidR="00180A65" w:rsidRPr="000A7659">
        <w:rPr>
          <w:rFonts w:cs="Times New Roman"/>
          <w:bCs/>
          <w:szCs w:val="24"/>
        </w:rPr>
        <w:t xml:space="preserve"> ir t.t.</w:t>
      </w:r>
      <w:r w:rsidRPr="000A7659">
        <w:rPr>
          <w:rFonts w:cs="Times New Roman"/>
          <w:bCs/>
          <w:szCs w:val="24"/>
        </w:rPr>
        <w:t>), kiekvienam iš kriteri</w:t>
      </w:r>
      <w:r w:rsidR="00180A65" w:rsidRPr="000A7659">
        <w:rPr>
          <w:rFonts w:cs="Times New Roman"/>
          <w:bCs/>
          <w:szCs w:val="24"/>
        </w:rPr>
        <w:t>jų priskiriant skaitinę reikšmę;</w:t>
      </w:r>
    </w:p>
    <w:p w:rsidR="00EF5975" w:rsidRPr="000A7659" w:rsidRDefault="00EF5975" w:rsidP="00362819">
      <w:pPr>
        <w:pStyle w:val="ListParagraph"/>
        <w:numPr>
          <w:ilvl w:val="0"/>
          <w:numId w:val="9"/>
        </w:numPr>
        <w:ind w:left="567" w:hanging="283"/>
        <w:jc w:val="both"/>
        <w:rPr>
          <w:rFonts w:cs="Times New Roman"/>
          <w:bCs/>
          <w:szCs w:val="24"/>
        </w:rPr>
      </w:pPr>
      <w:r w:rsidRPr="000A7659">
        <w:rPr>
          <w:rFonts w:cs="Times New Roman"/>
          <w:bCs/>
          <w:szCs w:val="24"/>
        </w:rPr>
        <w:t>Naudojant statistinę programinę įrangą paskaičiuoti sta</w:t>
      </w:r>
      <w:r w:rsidR="00180A65" w:rsidRPr="000A7659">
        <w:rPr>
          <w:rFonts w:cs="Times New Roman"/>
          <w:bCs/>
          <w:szCs w:val="24"/>
        </w:rPr>
        <w:t>tistinius koeficientus (vidurkius</w:t>
      </w:r>
      <w:r w:rsidRPr="000A7659">
        <w:rPr>
          <w:rFonts w:cs="Times New Roman"/>
          <w:bCs/>
          <w:szCs w:val="24"/>
        </w:rPr>
        <w:t xml:space="preserve">, </w:t>
      </w:r>
      <w:r w:rsidR="00180A65" w:rsidRPr="000A7659">
        <w:rPr>
          <w:rFonts w:cs="Times New Roman"/>
          <w:bCs/>
          <w:szCs w:val="24"/>
        </w:rPr>
        <w:t>koreliacija ir pan.);</w:t>
      </w:r>
    </w:p>
    <w:p w:rsidR="00EF5975" w:rsidRPr="000A7659" w:rsidRDefault="00EF5975" w:rsidP="00362819">
      <w:pPr>
        <w:pStyle w:val="ListParagraph"/>
        <w:numPr>
          <w:ilvl w:val="0"/>
          <w:numId w:val="9"/>
        </w:numPr>
        <w:ind w:left="567" w:hanging="283"/>
        <w:jc w:val="both"/>
        <w:rPr>
          <w:rFonts w:cs="Times New Roman"/>
          <w:bCs/>
          <w:szCs w:val="24"/>
        </w:rPr>
      </w:pPr>
      <w:r w:rsidRPr="000A7659">
        <w:rPr>
          <w:rFonts w:cs="Times New Roman"/>
          <w:bCs/>
          <w:szCs w:val="24"/>
        </w:rPr>
        <w:t>Apdoroti gautus rezultatus, suvesti juos į lenteles bei grafikus vaizdžiam pateikimui</w:t>
      </w:r>
      <w:r w:rsidR="00957BED" w:rsidRPr="000A7659">
        <w:rPr>
          <w:rFonts w:cs="Times New Roman"/>
          <w:bCs/>
          <w:szCs w:val="24"/>
        </w:rPr>
        <w:t>,</w:t>
      </w:r>
      <w:r w:rsidRPr="000A7659">
        <w:rPr>
          <w:rFonts w:cs="Times New Roman"/>
          <w:bCs/>
          <w:szCs w:val="24"/>
        </w:rPr>
        <w:t xml:space="preserve"> </w:t>
      </w:r>
      <w:r w:rsidR="00957BED" w:rsidRPr="000A7659">
        <w:rPr>
          <w:rFonts w:cs="Times New Roman"/>
          <w:bCs/>
          <w:szCs w:val="24"/>
        </w:rPr>
        <w:t>ir</w:t>
      </w:r>
      <w:r w:rsidRPr="000A7659">
        <w:rPr>
          <w:rFonts w:cs="Times New Roman"/>
          <w:bCs/>
          <w:szCs w:val="24"/>
        </w:rPr>
        <w:t xml:space="preserve"> </w:t>
      </w:r>
      <w:r w:rsidR="00180A65" w:rsidRPr="000A7659">
        <w:rPr>
          <w:rFonts w:cs="Times New Roman"/>
          <w:bCs/>
          <w:szCs w:val="24"/>
        </w:rPr>
        <w:t>apibūdinti juos;</w:t>
      </w:r>
    </w:p>
    <w:p w:rsidR="00EF5975" w:rsidRPr="000A7659" w:rsidRDefault="00EF5975" w:rsidP="00362819">
      <w:pPr>
        <w:pStyle w:val="ListParagraph"/>
        <w:numPr>
          <w:ilvl w:val="0"/>
          <w:numId w:val="9"/>
        </w:numPr>
        <w:ind w:left="567" w:hanging="283"/>
        <w:jc w:val="both"/>
        <w:rPr>
          <w:rFonts w:cs="Times New Roman"/>
          <w:bCs/>
          <w:szCs w:val="24"/>
        </w:rPr>
      </w:pPr>
      <w:r w:rsidRPr="000A7659">
        <w:rPr>
          <w:rFonts w:cs="Times New Roman"/>
          <w:bCs/>
          <w:szCs w:val="24"/>
        </w:rPr>
        <w:lastRenderedPageBreak/>
        <w:t>Pateikti vertinimus susijusius su hipot</w:t>
      </w:r>
      <w:r w:rsidR="00957BED" w:rsidRPr="000A7659">
        <w:rPr>
          <w:rFonts w:cs="Times New Roman"/>
          <w:bCs/>
          <w:szCs w:val="24"/>
        </w:rPr>
        <w:t>ezės tenkinimu arba netenkinimu;</w:t>
      </w:r>
    </w:p>
    <w:p w:rsidR="00EF5975" w:rsidRPr="000A7659" w:rsidRDefault="00EF5975" w:rsidP="00362819">
      <w:pPr>
        <w:pStyle w:val="ListParagraph"/>
        <w:numPr>
          <w:ilvl w:val="0"/>
          <w:numId w:val="9"/>
        </w:numPr>
        <w:ind w:left="567" w:hanging="283"/>
        <w:jc w:val="both"/>
        <w:rPr>
          <w:rFonts w:cs="Times New Roman"/>
          <w:bCs/>
          <w:szCs w:val="24"/>
        </w:rPr>
      </w:pPr>
      <w:r w:rsidRPr="000A7659">
        <w:rPr>
          <w:rFonts w:cs="Times New Roman"/>
          <w:bCs/>
          <w:szCs w:val="24"/>
        </w:rPr>
        <w:t>Padaryti tyrimo išvadas bei p</w:t>
      </w:r>
      <w:r w:rsidR="00957BED" w:rsidRPr="000A7659">
        <w:rPr>
          <w:rFonts w:cs="Times New Roman"/>
          <w:bCs/>
          <w:szCs w:val="24"/>
        </w:rPr>
        <w:t>asiūlymus tolimesniems tyrimams;</w:t>
      </w:r>
    </w:p>
    <w:p w:rsidR="009E11E9" w:rsidRPr="000A7659" w:rsidRDefault="006B3C2C" w:rsidP="00EA34A5">
      <w:pPr>
        <w:ind w:firstLine="567"/>
        <w:jc w:val="both"/>
        <w:rPr>
          <w:rFonts w:cs="Times New Roman"/>
          <w:szCs w:val="24"/>
        </w:rPr>
      </w:pPr>
      <w:r w:rsidRPr="000A7659">
        <w:rPr>
          <w:rFonts w:cs="Times New Roman"/>
          <w:szCs w:val="24"/>
        </w:rPr>
        <w:t>Kadangi darbo tema yra klientų aptarnavimas el. paštu Lietuvos įmonėse,</w:t>
      </w:r>
      <w:r w:rsidR="00F272B2" w:rsidRPr="000A7659">
        <w:rPr>
          <w:rFonts w:cs="Times New Roman"/>
          <w:szCs w:val="24"/>
        </w:rPr>
        <w:t xml:space="preserve"> tai</w:t>
      </w:r>
      <w:r w:rsidRPr="000A7659">
        <w:rPr>
          <w:rFonts w:cs="Times New Roman"/>
          <w:szCs w:val="24"/>
        </w:rPr>
        <w:t xml:space="preserve"> tiriamieji yra Lietuvoje veikiančios įmonės. </w:t>
      </w:r>
      <w:r w:rsidR="00FA03AA" w:rsidRPr="000A7659">
        <w:rPr>
          <w:rFonts w:cs="Times New Roman"/>
          <w:szCs w:val="24"/>
        </w:rPr>
        <w:t>VĮ</w:t>
      </w:r>
      <w:r w:rsidRPr="000A7659">
        <w:rPr>
          <w:rFonts w:cs="Times New Roman"/>
          <w:szCs w:val="24"/>
        </w:rPr>
        <w:t xml:space="preserve"> Registrų centro duomenis Lietuvoje 2009 metų paskutiniame</w:t>
      </w:r>
      <w:r w:rsidR="00FA03AA" w:rsidRPr="000A7659">
        <w:rPr>
          <w:rFonts w:cs="Times New Roman"/>
          <w:szCs w:val="24"/>
        </w:rPr>
        <w:t xml:space="preserve"> ketvirtyje veikė </w:t>
      </w:r>
      <w:r w:rsidRPr="000A7659">
        <w:rPr>
          <w:rFonts w:cs="Times New Roman"/>
          <w:szCs w:val="24"/>
        </w:rPr>
        <w:t xml:space="preserve">180652 </w:t>
      </w:r>
      <w:r w:rsidR="00FA03AA" w:rsidRPr="000A7659">
        <w:rPr>
          <w:rFonts w:cs="Times New Roman"/>
          <w:szCs w:val="24"/>
        </w:rPr>
        <w:t xml:space="preserve">neišregistruoti </w:t>
      </w:r>
      <w:r w:rsidRPr="000A7659">
        <w:rPr>
          <w:rFonts w:cs="Times New Roman"/>
          <w:szCs w:val="24"/>
        </w:rPr>
        <w:t>ūkio subjektai. Surinkti duomenis</w:t>
      </w:r>
      <w:r w:rsidR="00FA03AA" w:rsidRPr="000A7659">
        <w:rPr>
          <w:rFonts w:cs="Times New Roman"/>
          <w:szCs w:val="24"/>
        </w:rPr>
        <w:t xml:space="preserve"> iš</w:t>
      </w:r>
      <w:r w:rsidRPr="000A7659">
        <w:rPr>
          <w:rFonts w:cs="Times New Roman"/>
          <w:szCs w:val="24"/>
        </w:rPr>
        <w:t xml:space="preserve"> aibės, kuri atspindėtų visą populiaciją būtų gan sudėtinga.</w:t>
      </w:r>
      <w:r w:rsidR="00957BED" w:rsidRPr="000A7659">
        <w:rPr>
          <w:rFonts w:cs="Times New Roman"/>
          <w:szCs w:val="24"/>
        </w:rPr>
        <w:t xml:space="preserve"> Vienas dalykas,</w:t>
      </w:r>
      <w:r w:rsidRPr="000A7659">
        <w:rPr>
          <w:rFonts w:cs="Times New Roman"/>
          <w:szCs w:val="24"/>
        </w:rPr>
        <w:t xml:space="preserve"> </w:t>
      </w:r>
      <w:r w:rsidR="00957BED" w:rsidRPr="000A7659">
        <w:rPr>
          <w:rFonts w:cs="Times New Roman"/>
          <w:szCs w:val="24"/>
        </w:rPr>
        <w:t>kad t</w:t>
      </w:r>
      <w:r w:rsidRPr="000A7659">
        <w:rPr>
          <w:rFonts w:cs="Times New Roman"/>
          <w:szCs w:val="24"/>
        </w:rPr>
        <w:t>ai būtų daug laiko reikalaujantis d</w:t>
      </w:r>
      <w:r w:rsidR="00957BED" w:rsidRPr="000A7659">
        <w:rPr>
          <w:rFonts w:cs="Times New Roman"/>
          <w:szCs w:val="24"/>
        </w:rPr>
        <w:t>arb</w:t>
      </w:r>
      <w:r w:rsidRPr="000A7659">
        <w:rPr>
          <w:rFonts w:cs="Times New Roman"/>
          <w:szCs w:val="24"/>
        </w:rPr>
        <w:t>as.</w:t>
      </w:r>
      <w:r w:rsidR="00957BED" w:rsidRPr="000A7659">
        <w:rPr>
          <w:rFonts w:cs="Times New Roman"/>
          <w:szCs w:val="24"/>
        </w:rPr>
        <w:t xml:space="preserve"> Kita priežastis, nes nėra tikslių duomenų, kiek Lietuvos įmonių turi elektro</w:t>
      </w:r>
      <w:r w:rsidR="00582D34" w:rsidRPr="000A7659">
        <w:rPr>
          <w:rFonts w:cs="Times New Roman"/>
          <w:szCs w:val="24"/>
        </w:rPr>
        <w:t>ninį paštą. Be to darbo apimtis</w:t>
      </w:r>
      <w:r w:rsidR="00957BED" w:rsidRPr="000A7659">
        <w:rPr>
          <w:rFonts w:cs="Times New Roman"/>
          <w:szCs w:val="24"/>
        </w:rPr>
        <w:t xml:space="preserve"> bei darbo atlikimo laikas riboja išsamaus tyrimo galimybę. </w:t>
      </w:r>
      <w:r w:rsidRPr="000A7659">
        <w:rPr>
          <w:rFonts w:cs="Times New Roman"/>
          <w:szCs w:val="24"/>
        </w:rPr>
        <w:t xml:space="preserve">Todėl </w:t>
      </w:r>
      <w:r w:rsidR="00957BED" w:rsidRPr="000A7659">
        <w:rPr>
          <w:rFonts w:cs="Times New Roman"/>
          <w:szCs w:val="24"/>
        </w:rPr>
        <w:t xml:space="preserve">šitame </w:t>
      </w:r>
      <w:r w:rsidRPr="000A7659">
        <w:rPr>
          <w:rFonts w:cs="Times New Roman"/>
          <w:szCs w:val="24"/>
        </w:rPr>
        <w:t>darbe yra pasirinkta mažesnė imtis, kuri</w:t>
      </w:r>
      <w:r w:rsidR="00592CCF" w:rsidRPr="000A7659">
        <w:rPr>
          <w:rFonts w:cs="Times New Roman"/>
          <w:szCs w:val="24"/>
        </w:rPr>
        <w:t xml:space="preserve"> pagal teorinius reikalavimu</w:t>
      </w:r>
      <w:r w:rsidR="00957BED" w:rsidRPr="000A7659">
        <w:rPr>
          <w:rFonts w:cs="Times New Roman"/>
          <w:szCs w:val="24"/>
        </w:rPr>
        <w:t>s</w:t>
      </w:r>
      <w:r w:rsidRPr="000A7659">
        <w:rPr>
          <w:rFonts w:cs="Times New Roman"/>
          <w:szCs w:val="24"/>
        </w:rPr>
        <w:t xml:space="preserve"> atspindės tik tiriamos imties duomenis</w:t>
      </w:r>
      <w:r w:rsidR="00FA03AA" w:rsidRPr="000A7659">
        <w:rPr>
          <w:rFonts w:cs="Times New Roman"/>
          <w:szCs w:val="24"/>
        </w:rPr>
        <w:t>,</w:t>
      </w:r>
      <w:r w:rsidRPr="000A7659">
        <w:rPr>
          <w:rFonts w:cs="Times New Roman"/>
          <w:szCs w:val="24"/>
        </w:rPr>
        <w:t xml:space="preserve"> o ne visos populiacijos.</w:t>
      </w:r>
      <w:r w:rsidR="00FA03AA" w:rsidRPr="000A7659">
        <w:rPr>
          <w:rFonts w:cs="Times New Roman"/>
          <w:szCs w:val="24"/>
        </w:rPr>
        <w:t xml:space="preserve"> </w:t>
      </w:r>
      <w:r w:rsidR="00957BED" w:rsidRPr="000A7659">
        <w:rPr>
          <w:rFonts w:cs="Times New Roman"/>
          <w:szCs w:val="24"/>
        </w:rPr>
        <w:t xml:space="preserve">Ir šituo atveju, kai pasirinkta aibė statistiškai neatspindi visos populiacijos, manau, galima daryti pagrįstas išvadas dėl klientų aptarnavimo gerinimo elektroniniais kanalais. </w:t>
      </w:r>
      <w:r w:rsidR="00FA03AA" w:rsidRPr="000A7659">
        <w:rPr>
          <w:rFonts w:cs="Times New Roman"/>
          <w:szCs w:val="24"/>
        </w:rPr>
        <w:t>Surinkta iš vi</w:t>
      </w:r>
      <w:r w:rsidR="004D68D7" w:rsidRPr="000A7659">
        <w:rPr>
          <w:rFonts w:cs="Times New Roman"/>
          <w:szCs w:val="24"/>
        </w:rPr>
        <w:t>so 300 įmonių el. pašto adresų.</w:t>
      </w:r>
    </w:p>
    <w:p w:rsidR="006B3C2C" w:rsidRPr="000A7659" w:rsidRDefault="006B3C2C" w:rsidP="00EA34A5">
      <w:pPr>
        <w:ind w:firstLine="567"/>
        <w:jc w:val="both"/>
        <w:rPr>
          <w:rFonts w:cs="Times New Roman"/>
          <w:szCs w:val="24"/>
        </w:rPr>
      </w:pPr>
      <w:r w:rsidRPr="000A7659">
        <w:rPr>
          <w:rFonts w:cs="Times New Roman"/>
          <w:szCs w:val="24"/>
        </w:rPr>
        <w:t>Tiriamieji parinkti iš įmonių katalogo internete (imones.lt)</w:t>
      </w:r>
      <w:r w:rsidR="003C0356" w:rsidRPr="000A7659">
        <w:rPr>
          <w:rFonts w:cs="Times New Roman"/>
          <w:szCs w:val="24"/>
        </w:rPr>
        <w:t xml:space="preserve"> bei iš pačių įmonių internetinių puslapių. Iš tokių skilčių kaip: </w:t>
      </w:r>
      <w:r w:rsidR="00957BED" w:rsidRPr="000A7659">
        <w:rPr>
          <w:rFonts w:cs="Times New Roman"/>
          <w:szCs w:val="24"/>
        </w:rPr>
        <w:t>Susisiekite su mumis, Kontaktai</w:t>
      </w:r>
      <w:r w:rsidR="003C0356" w:rsidRPr="000A7659">
        <w:rPr>
          <w:rFonts w:cs="Times New Roman"/>
          <w:szCs w:val="24"/>
        </w:rPr>
        <w:t xml:space="preserve"> ir pan.</w:t>
      </w:r>
      <w:r w:rsidRPr="000A7659">
        <w:rPr>
          <w:rFonts w:cs="Times New Roman"/>
          <w:szCs w:val="24"/>
        </w:rPr>
        <w:t xml:space="preserve"> Kompanijos pasirinktos neatsižvelgiant į jų dydį, amžių, finansinę situaciją. Parinktos įmonės atspindi įvairiausių </w:t>
      </w:r>
      <w:r w:rsidR="00FA03AA" w:rsidRPr="000A7659">
        <w:rPr>
          <w:rFonts w:cs="Times New Roman"/>
          <w:szCs w:val="24"/>
        </w:rPr>
        <w:t>požymių</w:t>
      </w:r>
      <w:r w:rsidRPr="000A7659">
        <w:rPr>
          <w:rFonts w:cs="Times New Roman"/>
          <w:szCs w:val="24"/>
        </w:rPr>
        <w:t xml:space="preserve"> organizacijas.</w:t>
      </w:r>
    </w:p>
    <w:p w:rsidR="00C17E57" w:rsidRPr="000A7659" w:rsidRDefault="00C17E57" w:rsidP="00C17E57">
      <w:pPr>
        <w:ind w:firstLine="567"/>
        <w:jc w:val="both"/>
        <w:rPr>
          <w:rFonts w:cs="Times New Roman"/>
          <w:bCs/>
          <w:szCs w:val="24"/>
        </w:rPr>
      </w:pPr>
      <w:bookmarkStart w:id="54" w:name="_Toc242026679"/>
      <w:r w:rsidRPr="000A7659">
        <w:rPr>
          <w:rFonts w:cs="Times New Roman"/>
        </w:rPr>
        <w:t>Duomenų rinkimas</w:t>
      </w:r>
      <w:bookmarkEnd w:id="54"/>
      <w:r w:rsidRPr="000A7659">
        <w:rPr>
          <w:rFonts w:cs="Times New Roman"/>
        </w:rPr>
        <w:t xml:space="preserve">. </w:t>
      </w:r>
      <w:r w:rsidRPr="000A7659">
        <w:rPr>
          <w:rFonts w:cs="Times New Roman"/>
          <w:szCs w:val="24"/>
        </w:rPr>
        <w:t>Pirmasis tyrimo žingsnis yra duomenų rinkimas. Šiuo atveju reikėjo surinkti adresatus, kam bus išsiųsti testiniai el. laiškai. T</w:t>
      </w:r>
      <w:r w:rsidRPr="000A7659">
        <w:rPr>
          <w:rFonts w:cs="Times New Roman"/>
          <w:bCs/>
          <w:szCs w:val="24"/>
        </w:rPr>
        <w:t>yrimas yra paremtas testinių el. laiškų siuntimu ir gautų atsakymų analizavimu. Laiškų siuntimui pasirinktos darbo dienos. Laiškai buvo išsiųsti trečiadienį, ketvirtadienį ir penktadienį iš ryto. Kasdien siunčiant po 100 laiškų skirtingoms kompanijoms. Laiškai siųsti tarp standartinės darbo pradžios (8:00 val.) ir pietų pertraukos (12:00 val.), kad kompanijos turėtų galimybę dar kitos dienos ryte</w:t>
      </w:r>
      <w:r w:rsidR="00582D34" w:rsidRPr="000A7659">
        <w:rPr>
          <w:rFonts w:cs="Times New Roman"/>
          <w:bCs/>
          <w:szCs w:val="24"/>
        </w:rPr>
        <w:t>, arba po savaitgalio</w:t>
      </w:r>
      <w:r w:rsidRPr="000A7659">
        <w:rPr>
          <w:rFonts w:cs="Times New Roman"/>
          <w:bCs/>
          <w:szCs w:val="24"/>
        </w:rPr>
        <w:t xml:space="preserve"> atsakyti į laišką ir patekti į 24 valandų atsakymo intervalą. Iš viso išsiųsta 300 laiškų.</w:t>
      </w:r>
      <w:r w:rsidR="0049210A" w:rsidRPr="000A7659">
        <w:rPr>
          <w:rFonts w:cs="Times New Roman"/>
          <w:bCs/>
          <w:szCs w:val="24"/>
        </w:rPr>
        <w:t xml:space="preserve"> Į adreso laukelį buvo įvedamas vienos įmonės el. pašto adresas, o visų kitų adresai įkeliami į nematomo gavėjo adreso laukelį.</w:t>
      </w:r>
    </w:p>
    <w:p w:rsidR="00C17E57" w:rsidRPr="000A7659" w:rsidRDefault="00C17E57" w:rsidP="00C17E57">
      <w:pPr>
        <w:ind w:firstLine="567"/>
        <w:jc w:val="both"/>
        <w:rPr>
          <w:rFonts w:cs="Times New Roman"/>
          <w:color w:val="E36C0A" w:themeColor="accent6" w:themeShade="BF"/>
          <w:szCs w:val="24"/>
        </w:rPr>
      </w:pPr>
      <w:r w:rsidRPr="000A7659">
        <w:rPr>
          <w:rFonts w:cs="Times New Roman"/>
          <w:bCs/>
          <w:szCs w:val="24"/>
        </w:rPr>
        <w:t>Duomenų rinkimui naudotas slaptojo pirkėjo metodas, aprašytas teorinėje dalyje. Vienas iš dalykų privalomas taikant šį metodą yra anonimiškumas, kuris ir buvo išlaikomas neatskleidžiant siuntėjo tapatybės, bei laiško paskirties.</w:t>
      </w:r>
      <w:r w:rsidRPr="000A7659">
        <w:rPr>
          <w:rFonts w:cs="Times New Roman"/>
          <w:color w:val="E36C0A" w:themeColor="accent6" w:themeShade="BF"/>
          <w:szCs w:val="24"/>
        </w:rPr>
        <w:t xml:space="preserve"> </w:t>
      </w:r>
    </w:p>
    <w:p w:rsidR="00C17E57" w:rsidRPr="000A7659" w:rsidRDefault="00C17E57" w:rsidP="00C17E57">
      <w:pPr>
        <w:ind w:firstLine="567"/>
        <w:jc w:val="both"/>
        <w:rPr>
          <w:rFonts w:cs="Times New Roman"/>
          <w:bCs/>
          <w:szCs w:val="24"/>
        </w:rPr>
      </w:pPr>
      <w:r w:rsidRPr="000A7659">
        <w:rPr>
          <w:rFonts w:cs="Times New Roman"/>
          <w:bCs/>
          <w:szCs w:val="24"/>
        </w:rPr>
        <w:t xml:space="preserve">Sukurta nauja Gmail.com pašto dėžutė, iš kurios buvo siunčiamas laiškas. Laiškas buvo pasirašytas tik vardu ir pirmąją pavardės raide. </w:t>
      </w:r>
      <w:r w:rsidR="004D68D7" w:rsidRPr="000A7659">
        <w:rPr>
          <w:rFonts w:cs="Times New Roman"/>
          <w:bCs/>
          <w:szCs w:val="24"/>
        </w:rPr>
        <w:t>Neprisistatyta</w:t>
      </w:r>
      <w:r w:rsidRPr="000A7659">
        <w:rPr>
          <w:rFonts w:cs="Times New Roman"/>
          <w:bCs/>
          <w:szCs w:val="24"/>
        </w:rPr>
        <w:t xml:space="preserve"> pilna pavarde, nes autorius dirba klientų aptarnavimo srityje ir dažnai tenka rašyti laiškus įmonėms Lietuvoje pasirašant vardu ir pavarde, todėl gavėjai galėjo atpažinti siuntėją, ir taip įtakojami kažkokių veiksnių iškreipti tyrimo duomenis. Siųstas testinis laiškas pateiktas </w:t>
      </w:r>
      <w:r w:rsidR="004D68D7" w:rsidRPr="000A7659">
        <w:rPr>
          <w:rFonts w:cs="Times New Roman"/>
          <w:bCs/>
          <w:szCs w:val="24"/>
        </w:rPr>
        <w:t>1</w:t>
      </w:r>
      <w:r w:rsidRPr="000A7659">
        <w:rPr>
          <w:rFonts w:cs="Times New Roman"/>
          <w:bCs/>
          <w:szCs w:val="24"/>
        </w:rPr>
        <w:t xml:space="preserve"> priede.</w:t>
      </w:r>
    </w:p>
    <w:p w:rsidR="0049210A" w:rsidRPr="000A7659" w:rsidRDefault="00C17E57" w:rsidP="0049210A">
      <w:pPr>
        <w:ind w:firstLine="567"/>
        <w:jc w:val="both"/>
        <w:rPr>
          <w:rFonts w:cs="Times New Roman"/>
          <w:bCs/>
          <w:szCs w:val="24"/>
        </w:rPr>
      </w:pPr>
      <w:r w:rsidRPr="000A7659">
        <w:rPr>
          <w:rFonts w:cs="Times New Roman"/>
          <w:bCs/>
          <w:szCs w:val="24"/>
        </w:rPr>
        <w:t xml:space="preserve">Atsakymo laiškų buvo laukiama dvi savaites, po to tai jau dažniausiai būna nebe aktualu. </w:t>
      </w:r>
    </w:p>
    <w:p w:rsidR="00C17E57" w:rsidRPr="000A7659" w:rsidRDefault="00C17E57" w:rsidP="0049210A">
      <w:pPr>
        <w:ind w:firstLine="567"/>
        <w:jc w:val="both"/>
        <w:rPr>
          <w:rFonts w:cs="Times New Roman"/>
          <w:bCs/>
          <w:szCs w:val="24"/>
        </w:rPr>
      </w:pPr>
      <w:r w:rsidRPr="000A7659">
        <w:rPr>
          <w:rFonts w:cs="Times New Roman"/>
          <w:bCs/>
          <w:szCs w:val="24"/>
        </w:rPr>
        <w:t>Siunčiamas laiškas, turi būti kuo paprastesnis, reikėjo sugalvoti neutralų klausimą, kurį galėtų atsakyti bet kuri įmonė.</w:t>
      </w:r>
    </w:p>
    <w:p w:rsidR="00C17E57" w:rsidRPr="000A7659" w:rsidRDefault="003574D7" w:rsidP="00C17E57">
      <w:pPr>
        <w:ind w:firstLine="567"/>
        <w:jc w:val="both"/>
        <w:rPr>
          <w:rFonts w:cs="Times New Roman"/>
          <w:bCs/>
          <w:szCs w:val="24"/>
        </w:rPr>
      </w:pPr>
      <w:r w:rsidRPr="000A7659">
        <w:rPr>
          <w:rFonts w:cs="Times New Roman"/>
          <w:bCs/>
          <w:szCs w:val="24"/>
        </w:rPr>
        <w:lastRenderedPageBreak/>
        <w:t>Priežastys</w:t>
      </w:r>
      <w:r w:rsidR="00C17E57" w:rsidRPr="000A7659">
        <w:rPr>
          <w:rFonts w:cs="Times New Roman"/>
          <w:bCs/>
          <w:szCs w:val="24"/>
        </w:rPr>
        <w:t xml:space="preserve"> kodėl įmonės galėjo sąmoningai neatsakyti į laišką: </w:t>
      </w:r>
    </w:p>
    <w:p w:rsidR="00C17E57" w:rsidRPr="000A7659" w:rsidRDefault="00C17E57" w:rsidP="00362819">
      <w:pPr>
        <w:pStyle w:val="ListParagraph"/>
        <w:numPr>
          <w:ilvl w:val="0"/>
          <w:numId w:val="23"/>
        </w:numPr>
        <w:ind w:left="567" w:hanging="283"/>
        <w:jc w:val="both"/>
        <w:rPr>
          <w:rFonts w:cs="Times New Roman"/>
          <w:bCs/>
          <w:szCs w:val="24"/>
        </w:rPr>
      </w:pPr>
      <w:r w:rsidRPr="000A7659">
        <w:rPr>
          <w:rFonts w:cs="Times New Roman"/>
          <w:bCs/>
          <w:szCs w:val="24"/>
        </w:rPr>
        <w:t>Galėjo pamatyti,</w:t>
      </w:r>
      <w:r w:rsidR="0049210A" w:rsidRPr="000A7659">
        <w:rPr>
          <w:rFonts w:cs="Times New Roman"/>
          <w:bCs/>
          <w:szCs w:val="24"/>
        </w:rPr>
        <w:t xml:space="preserve"> jog</w:t>
      </w:r>
      <w:r w:rsidRPr="000A7659">
        <w:rPr>
          <w:rFonts w:cs="Times New Roman"/>
          <w:bCs/>
          <w:szCs w:val="24"/>
        </w:rPr>
        <w:t xml:space="preserve"> gavėjo adresas nesutampa su jų adresu ir tiesiog ignoruoti laišką, manydami, jog jis skirtas ne jiems.</w:t>
      </w:r>
    </w:p>
    <w:p w:rsidR="00C17E57" w:rsidRPr="000A7659" w:rsidRDefault="00C17E57" w:rsidP="00362819">
      <w:pPr>
        <w:pStyle w:val="ListParagraph"/>
        <w:numPr>
          <w:ilvl w:val="0"/>
          <w:numId w:val="23"/>
        </w:numPr>
        <w:ind w:left="567" w:hanging="283"/>
        <w:jc w:val="both"/>
        <w:rPr>
          <w:rFonts w:cs="Times New Roman"/>
          <w:bCs/>
          <w:szCs w:val="24"/>
        </w:rPr>
      </w:pPr>
      <w:r w:rsidRPr="000A7659">
        <w:rPr>
          <w:rFonts w:cs="Times New Roman"/>
          <w:bCs/>
          <w:szCs w:val="24"/>
        </w:rPr>
        <w:t>Tiesiog pamanyti, kad tai blogos žinios ir neatsakinėti į laišką.</w:t>
      </w:r>
    </w:p>
    <w:p w:rsidR="00C17E57" w:rsidRPr="000A7659" w:rsidRDefault="00C17E57" w:rsidP="00362819">
      <w:pPr>
        <w:pStyle w:val="ListParagraph"/>
        <w:numPr>
          <w:ilvl w:val="0"/>
          <w:numId w:val="23"/>
        </w:numPr>
        <w:ind w:left="567" w:hanging="283"/>
        <w:jc w:val="both"/>
        <w:rPr>
          <w:rFonts w:cs="Times New Roman"/>
          <w:bCs/>
          <w:szCs w:val="24"/>
        </w:rPr>
      </w:pPr>
      <w:r w:rsidRPr="000A7659">
        <w:rPr>
          <w:rFonts w:cs="Times New Roman"/>
          <w:bCs/>
          <w:szCs w:val="24"/>
        </w:rPr>
        <w:t>El. pašto dėžutė yra pasikeitus, o senosios niekas nebeprižiūri</w:t>
      </w:r>
      <w:r w:rsidR="00427624" w:rsidRPr="000A7659">
        <w:rPr>
          <w:rFonts w:cs="Times New Roman"/>
          <w:bCs/>
          <w:szCs w:val="24"/>
        </w:rPr>
        <w:t>,</w:t>
      </w:r>
      <w:r w:rsidRPr="000A7659">
        <w:rPr>
          <w:rFonts w:cs="Times New Roman"/>
          <w:bCs/>
          <w:szCs w:val="24"/>
        </w:rPr>
        <w:t xml:space="preserve"> nors ji dar egzistuoja.</w:t>
      </w:r>
    </w:p>
    <w:p w:rsidR="00F93F0C" w:rsidRPr="000A7659" w:rsidRDefault="00EA34A5" w:rsidP="000B69A2">
      <w:pPr>
        <w:ind w:firstLine="567"/>
        <w:jc w:val="both"/>
        <w:rPr>
          <w:rFonts w:cs="Times New Roman"/>
          <w:szCs w:val="24"/>
        </w:rPr>
      </w:pPr>
      <w:r w:rsidRPr="000A7659">
        <w:rPr>
          <w:rFonts w:cs="Times New Roman"/>
          <w:szCs w:val="24"/>
        </w:rPr>
        <w:t>Atsakymų vertinimo k</w:t>
      </w:r>
      <w:r w:rsidR="006B3C2C" w:rsidRPr="000A7659">
        <w:rPr>
          <w:rFonts w:cs="Times New Roman"/>
          <w:szCs w:val="24"/>
        </w:rPr>
        <w:t>riterijai pasirinkti pagal mokslinėje</w:t>
      </w:r>
      <w:r w:rsidR="00F93F0C" w:rsidRPr="000A7659">
        <w:rPr>
          <w:rFonts w:cs="Times New Roman"/>
          <w:szCs w:val="24"/>
        </w:rPr>
        <w:t xml:space="preserve"> literatūroje</w:t>
      </w:r>
      <w:r w:rsidR="006B3C2C" w:rsidRPr="000A7659">
        <w:rPr>
          <w:rFonts w:cs="Times New Roman"/>
          <w:szCs w:val="24"/>
        </w:rPr>
        <w:t xml:space="preserve"> išnagrinėtų panašių tyrimų vertinimo kriterijus.</w:t>
      </w:r>
      <w:r w:rsidR="00427624" w:rsidRPr="000A7659">
        <w:rPr>
          <w:rFonts w:cs="Times New Roman"/>
          <w:szCs w:val="24"/>
        </w:rPr>
        <w:t xml:space="preserve"> Kai kurie</w:t>
      </w:r>
      <w:r w:rsidR="00F93F0C" w:rsidRPr="000A7659">
        <w:rPr>
          <w:rFonts w:cs="Times New Roman"/>
          <w:szCs w:val="24"/>
        </w:rPr>
        <w:t xml:space="preserve"> vertinimo kriterijai nėra priklausantys nuo atsakymo</w:t>
      </w:r>
      <w:r w:rsidR="00427624" w:rsidRPr="000A7659">
        <w:rPr>
          <w:rFonts w:cs="Times New Roman"/>
          <w:szCs w:val="24"/>
        </w:rPr>
        <w:t xml:space="preserve"> turinio</w:t>
      </w:r>
      <w:r w:rsidR="00F93F0C" w:rsidRPr="000A7659">
        <w:rPr>
          <w:rFonts w:cs="Times New Roman"/>
          <w:szCs w:val="24"/>
        </w:rPr>
        <w:t xml:space="preserve">, tai yra firminis el. pašto adresas, įmonės įkūrimo data. </w:t>
      </w:r>
    </w:p>
    <w:p w:rsidR="006B3C2C" w:rsidRPr="000A7659" w:rsidRDefault="00F93F0C" w:rsidP="000B69A2">
      <w:pPr>
        <w:ind w:firstLine="567"/>
        <w:jc w:val="both"/>
        <w:rPr>
          <w:rFonts w:cs="Times New Roman"/>
          <w:szCs w:val="24"/>
        </w:rPr>
      </w:pPr>
      <w:r w:rsidRPr="000A7659">
        <w:rPr>
          <w:rFonts w:cs="Times New Roman"/>
          <w:szCs w:val="24"/>
        </w:rPr>
        <w:t>Gautų atsakymų kokybiškumui tikrinti naudojami autorių</w:t>
      </w:r>
      <w:r w:rsidR="006B3C2C" w:rsidRPr="000A7659">
        <w:rPr>
          <w:rFonts w:cs="Times New Roman"/>
          <w:szCs w:val="24"/>
        </w:rPr>
        <w:t xml:space="preserve"> Voss </w:t>
      </w:r>
      <w:r w:rsidR="00427624" w:rsidRPr="000A7659">
        <w:rPr>
          <w:rFonts w:cs="Times New Roman"/>
          <w:szCs w:val="24"/>
        </w:rPr>
        <w:t>(</w:t>
      </w:r>
      <w:r w:rsidR="006B3C2C" w:rsidRPr="000A7659">
        <w:rPr>
          <w:rFonts w:cs="Times New Roman"/>
          <w:szCs w:val="24"/>
        </w:rPr>
        <w:t>2000</w:t>
      </w:r>
      <w:r w:rsidR="00427624" w:rsidRPr="000A7659">
        <w:rPr>
          <w:rFonts w:cs="Times New Roman"/>
          <w:szCs w:val="24"/>
        </w:rPr>
        <w:t>)</w:t>
      </w:r>
      <w:r w:rsidR="006B3C2C" w:rsidRPr="000A7659">
        <w:rPr>
          <w:rFonts w:cs="Times New Roman"/>
          <w:szCs w:val="24"/>
        </w:rPr>
        <w:t xml:space="preserve">, Strauss </w:t>
      </w:r>
      <w:r w:rsidR="00427624" w:rsidRPr="000A7659">
        <w:rPr>
          <w:rFonts w:cs="Times New Roman"/>
          <w:szCs w:val="24"/>
        </w:rPr>
        <w:t>ir</w:t>
      </w:r>
      <w:r w:rsidR="006B3C2C" w:rsidRPr="000A7659">
        <w:rPr>
          <w:rFonts w:cs="Times New Roman"/>
          <w:szCs w:val="24"/>
        </w:rPr>
        <w:t xml:space="preserve"> Hill </w:t>
      </w:r>
      <w:r w:rsidR="00427624" w:rsidRPr="000A7659">
        <w:rPr>
          <w:rFonts w:cs="Times New Roman"/>
          <w:szCs w:val="24"/>
        </w:rPr>
        <w:t>(</w:t>
      </w:r>
      <w:r w:rsidR="006B3C2C" w:rsidRPr="000A7659">
        <w:rPr>
          <w:rFonts w:cs="Times New Roman"/>
          <w:szCs w:val="24"/>
        </w:rPr>
        <w:t>2001</w:t>
      </w:r>
      <w:r w:rsidR="00427624" w:rsidRPr="000A7659">
        <w:rPr>
          <w:rFonts w:cs="Times New Roman"/>
          <w:szCs w:val="24"/>
        </w:rPr>
        <w:t>), Heuchan ir kt.</w:t>
      </w:r>
      <w:r w:rsidR="006B3C2C" w:rsidRPr="000A7659">
        <w:rPr>
          <w:rFonts w:cs="Times New Roman"/>
          <w:szCs w:val="24"/>
        </w:rPr>
        <w:t xml:space="preserve"> </w:t>
      </w:r>
      <w:r w:rsidR="00427624" w:rsidRPr="000A7659">
        <w:rPr>
          <w:rFonts w:cs="Times New Roman"/>
          <w:szCs w:val="24"/>
        </w:rPr>
        <w:t>(</w:t>
      </w:r>
      <w:r w:rsidR="006B3C2C" w:rsidRPr="000A7659">
        <w:rPr>
          <w:rFonts w:cs="Times New Roman"/>
          <w:szCs w:val="24"/>
        </w:rPr>
        <w:t>2001</w:t>
      </w:r>
      <w:r w:rsidR="00427624" w:rsidRPr="000A7659">
        <w:rPr>
          <w:rFonts w:cs="Times New Roman"/>
          <w:szCs w:val="24"/>
        </w:rPr>
        <w:t>)</w:t>
      </w:r>
      <w:r w:rsidR="006B3C2C" w:rsidRPr="000A7659">
        <w:rPr>
          <w:rFonts w:cs="Times New Roman"/>
          <w:szCs w:val="24"/>
        </w:rPr>
        <w:t xml:space="preserve">, Yang </w:t>
      </w:r>
      <w:r w:rsidR="00427624" w:rsidRPr="000A7659">
        <w:rPr>
          <w:rFonts w:cs="Times New Roman"/>
          <w:szCs w:val="24"/>
        </w:rPr>
        <w:t>ir kt.</w:t>
      </w:r>
      <w:r w:rsidR="006B3C2C" w:rsidRPr="000A7659">
        <w:rPr>
          <w:rFonts w:cs="Times New Roman"/>
          <w:szCs w:val="24"/>
        </w:rPr>
        <w:t xml:space="preserve"> </w:t>
      </w:r>
      <w:r w:rsidR="00427624" w:rsidRPr="000A7659">
        <w:rPr>
          <w:rFonts w:cs="Times New Roman"/>
          <w:szCs w:val="24"/>
        </w:rPr>
        <w:t>(</w:t>
      </w:r>
      <w:r w:rsidR="006B3C2C" w:rsidRPr="000A7659">
        <w:rPr>
          <w:rFonts w:cs="Times New Roman"/>
          <w:szCs w:val="24"/>
        </w:rPr>
        <w:t>2001</w:t>
      </w:r>
      <w:r w:rsidR="00427624" w:rsidRPr="000A7659">
        <w:rPr>
          <w:rFonts w:cs="Times New Roman"/>
          <w:szCs w:val="24"/>
        </w:rPr>
        <w:t>)</w:t>
      </w:r>
      <w:r w:rsidR="006B3C2C" w:rsidRPr="000A7659">
        <w:rPr>
          <w:rFonts w:cs="Times New Roman"/>
          <w:szCs w:val="24"/>
        </w:rPr>
        <w:t xml:space="preserve">, Singh </w:t>
      </w:r>
      <w:r w:rsidR="00427624" w:rsidRPr="000A7659">
        <w:rPr>
          <w:rFonts w:cs="Times New Roman"/>
          <w:szCs w:val="24"/>
        </w:rPr>
        <w:t>(</w:t>
      </w:r>
      <w:r w:rsidR="006B3C2C" w:rsidRPr="000A7659">
        <w:rPr>
          <w:rFonts w:cs="Times New Roman"/>
          <w:szCs w:val="24"/>
        </w:rPr>
        <w:t>2002</w:t>
      </w:r>
      <w:r w:rsidR="00427624" w:rsidRPr="000A7659">
        <w:rPr>
          <w:rFonts w:cs="Times New Roman"/>
          <w:szCs w:val="24"/>
        </w:rPr>
        <w:t>)</w:t>
      </w:r>
      <w:r w:rsidR="006B3C2C" w:rsidRPr="000A7659">
        <w:rPr>
          <w:rFonts w:cs="Times New Roman"/>
          <w:szCs w:val="24"/>
        </w:rPr>
        <w:t xml:space="preserve">, Zemke </w:t>
      </w:r>
      <w:r w:rsidR="00427624" w:rsidRPr="000A7659">
        <w:rPr>
          <w:rFonts w:cs="Times New Roman"/>
          <w:szCs w:val="24"/>
        </w:rPr>
        <w:t>ir</w:t>
      </w:r>
      <w:r w:rsidR="006B3C2C" w:rsidRPr="000A7659">
        <w:rPr>
          <w:rFonts w:cs="Times New Roman"/>
          <w:szCs w:val="24"/>
        </w:rPr>
        <w:t xml:space="preserve"> Connellan </w:t>
      </w:r>
      <w:r w:rsidR="00427624" w:rsidRPr="000A7659">
        <w:rPr>
          <w:rFonts w:cs="Times New Roman"/>
          <w:szCs w:val="24"/>
        </w:rPr>
        <w:t>(</w:t>
      </w:r>
      <w:r w:rsidR="006B3C2C" w:rsidRPr="000A7659">
        <w:rPr>
          <w:rFonts w:cs="Times New Roman"/>
          <w:szCs w:val="24"/>
        </w:rPr>
        <w:t>2001</w:t>
      </w:r>
      <w:r w:rsidR="00427624" w:rsidRPr="000A7659">
        <w:rPr>
          <w:rFonts w:cs="Times New Roman"/>
          <w:szCs w:val="24"/>
        </w:rPr>
        <w:t>)</w:t>
      </w:r>
      <w:r w:rsidR="006B3C2C" w:rsidRPr="000A7659">
        <w:rPr>
          <w:rFonts w:cs="Times New Roman"/>
          <w:szCs w:val="24"/>
        </w:rPr>
        <w:t xml:space="preserve">, Murphy </w:t>
      </w:r>
      <w:r w:rsidR="00427624" w:rsidRPr="000A7659">
        <w:rPr>
          <w:rFonts w:cs="Times New Roman"/>
          <w:szCs w:val="24"/>
        </w:rPr>
        <w:t>ir kt.</w:t>
      </w:r>
      <w:r w:rsidR="006B3C2C" w:rsidRPr="000A7659">
        <w:rPr>
          <w:rFonts w:cs="Times New Roman"/>
          <w:szCs w:val="24"/>
        </w:rPr>
        <w:t xml:space="preserve"> </w:t>
      </w:r>
      <w:r w:rsidR="00427624" w:rsidRPr="000A7659">
        <w:rPr>
          <w:rFonts w:cs="Times New Roman"/>
          <w:szCs w:val="24"/>
        </w:rPr>
        <w:t>(</w:t>
      </w:r>
      <w:r w:rsidR="006B3C2C" w:rsidRPr="000A7659">
        <w:rPr>
          <w:rFonts w:cs="Times New Roman"/>
          <w:szCs w:val="24"/>
        </w:rPr>
        <w:t>2003</w:t>
      </w:r>
      <w:r w:rsidR="00427624" w:rsidRPr="000A7659">
        <w:rPr>
          <w:rFonts w:cs="Times New Roman"/>
          <w:szCs w:val="24"/>
        </w:rPr>
        <w:t>)</w:t>
      </w:r>
      <w:r w:rsidR="00F130DD" w:rsidRPr="000A7659">
        <w:rPr>
          <w:rFonts w:cs="Times New Roman"/>
          <w:szCs w:val="24"/>
        </w:rPr>
        <w:t xml:space="preserve">, Schultz </w:t>
      </w:r>
      <w:r w:rsidR="00427624" w:rsidRPr="000A7659">
        <w:rPr>
          <w:rFonts w:cs="Times New Roman"/>
          <w:szCs w:val="24"/>
        </w:rPr>
        <w:t>(</w:t>
      </w:r>
      <w:r w:rsidR="00F130DD" w:rsidRPr="000A7659">
        <w:rPr>
          <w:rFonts w:cs="Times New Roman"/>
          <w:szCs w:val="24"/>
        </w:rPr>
        <w:t>2002</w:t>
      </w:r>
      <w:r w:rsidR="006B3C2C" w:rsidRPr="000A7659">
        <w:rPr>
          <w:rFonts w:cs="Times New Roman"/>
          <w:szCs w:val="24"/>
        </w:rPr>
        <w:t>)</w:t>
      </w:r>
      <w:r w:rsidRPr="000A7659">
        <w:rPr>
          <w:rFonts w:cs="Times New Roman"/>
          <w:szCs w:val="24"/>
        </w:rPr>
        <w:t xml:space="preserve"> pasi</w:t>
      </w:r>
      <w:r w:rsidR="00822A2E" w:rsidRPr="000A7659">
        <w:rPr>
          <w:rFonts w:cs="Times New Roman"/>
          <w:szCs w:val="24"/>
        </w:rPr>
        <w:t>ū</w:t>
      </w:r>
      <w:r w:rsidRPr="000A7659">
        <w:rPr>
          <w:rFonts w:cs="Times New Roman"/>
          <w:szCs w:val="24"/>
        </w:rPr>
        <w:t>lyti vertinimo kriterijai:</w:t>
      </w:r>
    </w:p>
    <w:p w:rsidR="006B3C2C" w:rsidRPr="000A7659" w:rsidRDefault="006B3C2C" w:rsidP="00362819">
      <w:pPr>
        <w:pStyle w:val="ListParagraph"/>
        <w:numPr>
          <w:ilvl w:val="0"/>
          <w:numId w:val="24"/>
        </w:numPr>
        <w:ind w:left="567" w:hanging="283"/>
        <w:jc w:val="both"/>
        <w:rPr>
          <w:rFonts w:cs="Times New Roman"/>
          <w:bCs/>
          <w:szCs w:val="24"/>
        </w:rPr>
      </w:pPr>
      <w:r w:rsidRPr="000A7659">
        <w:rPr>
          <w:rFonts w:cs="Times New Roman"/>
          <w:i/>
          <w:szCs w:val="24"/>
        </w:rPr>
        <w:t>Atsakė per 24 val</w:t>
      </w:r>
      <w:r w:rsidR="00E51CE0" w:rsidRPr="000A7659">
        <w:rPr>
          <w:rFonts w:cs="Times New Roman"/>
          <w:szCs w:val="24"/>
        </w:rPr>
        <w:t>.</w:t>
      </w:r>
      <w:r w:rsidR="00F130DD" w:rsidRPr="000A7659">
        <w:rPr>
          <w:rFonts w:cs="Times New Roman"/>
          <w:szCs w:val="24"/>
        </w:rPr>
        <w:t xml:space="preserve"> Ar atsakymas buvo gautas per mažiau nei 24 valandas?</w:t>
      </w:r>
      <w:r w:rsidR="000A044D" w:rsidRPr="000A7659">
        <w:rPr>
          <w:rFonts w:cs="Times New Roman"/>
          <w:szCs w:val="24"/>
        </w:rPr>
        <w:t xml:space="preserve"> </w:t>
      </w:r>
      <w:bookmarkStart w:id="55" w:name="_Toc242026680"/>
      <w:r w:rsidR="000A044D" w:rsidRPr="000A7659">
        <w:rPr>
          <w:rFonts w:cs="Times New Roman"/>
          <w:bCs/>
          <w:szCs w:val="24"/>
        </w:rPr>
        <w:t>Kadangi klientai darosi vis aktyvesni tinkle, organizacijos turi būti įgalios suteikti jiems 24/7 klientų aptarnavimą, kad išliktų konkurencingi. Tai įtraukia ir el. pašto panaudojimą, antra</w:t>
      </w:r>
      <w:r w:rsidR="00CC2839" w:rsidRPr="000A7659">
        <w:rPr>
          <w:rFonts w:cs="Times New Roman"/>
          <w:bCs/>
          <w:szCs w:val="24"/>
        </w:rPr>
        <w:t xml:space="preserve"> </w:t>
      </w:r>
      <w:r w:rsidR="000A044D" w:rsidRPr="000A7659">
        <w:rPr>
          <w:rFonts w:cs="Times New Roman"/>
          <w:bCs/>
          <w:szCs w:val="24"/>
        </w:rPr>
        <w:t xml:space="preserve">vertus šita paslauga neturėtų būti teikiama, jei atsakymo greitis yra nedidelis. Teigiama, kad nė vienas tinklo klientas neturėtų laukti el. pašto atsakymo ilgiau nei 24 valandas </w:t>
      </w:r>
      <w:r w:rsidR="000A044D" w:rsidRPr="000A7659">
        <w:rPr>
          <w:rFonts w:cs="Times New Roman"/>
          <w:szCs w:val="24"/>
        </w:rPr>
        <w:t>(Duncan</w:t>
      </w:r>
      <w:r w:rsidR="000A044D" w:rsidRPr="000A7659">
        <w:rPr>
          <w:rFonts w:cs="Times New Roman"/>
          <w:bCs/>
          <w:szCs w:val="24"/>
        </w:rPr>
        <w:t>,</w:t>
      </w:r>
      <w:r w:rsidR="000A044D" w:rsidRPr="000A7659">
        <w:rPr>
          <w:rFonts w:cs="Times New Roman"/>
          <w:szCs w:val="24"/>
        </w:rPr>
        <w:t xml:space="preserve"> 2002)</w:t>
      </w:r>
      <w:r w:rsidR="000A044D" w:rsidRPr="000A7659">
        <w:rPr>
          <w:rFonts w:cs="Times New Roman"/>
          <w:bCs/>
          <w:szCs w:val="24"/>
        </w:rPr>
        <w:t xml:space="preserve">. </w:t>
      </w:r>
      <w:bookmarkEnd w:id="55"/>
    </w:p>
    <w:p w:rsidR="00F130DD" w:rsidRPr="000A7659" w:rsidRDefault="006B3C2C" w:rsidP="00684CC1">
      <w:pPr>
        <w:pStyle w:val="ListParagraph"/>
        <w:numPr>
          <w:ilvl w:val="0"/>
          <w:numId w:val="1"/>
        </w:numPr>
        <w:ind w:left="567" w:hanging="283"/>
        <w:jc w:val="both"/>
        <w:rPr>
          <w:rFonts w:cs="Times New Roman"/>
          <w:szCs w:val="24"/>
        </w:rPr>
      </w:pPr>
      <w:r w:rsidRPr="000A7659">
        <w:rPr>
          <w:rFonts w:cs="Times New Roman"/>
          <w:i/>
          <w:szCs w:val="24"/>
        </w:rPr>
        <w:t>Malonus pasisveikinimas</w:t>
      </w:r>
      <w:r w:rsidR="00E51CE0" w:rsidRPr="000A7659">
        <w:rPr>
          <w:rFonts w:cs="Times New Roman"/>
          <w:szCs w:val="24"/>
        </w:rPr>
        <w:t>.</w:t>
      </w:r>
      <w:r w:rsidR="00F130DD" w:rsidRPr="000A7659">
        <w:rPr>
          <w:rFonts w:cs="Times New Roman"/>
          <w:szCs w:val="24"/>
        </w:rPr>
        <w:t xml:space="preserve"> Ar pradedant laišką naudojami žodelia</w:t>
      </w:r>
      <w:r w:rsidR="00E76382" w:rsidRPr="000A7659">
        <w:rPr>
          <w:rFonts w:cs="Times New Roman"/>
          <w:szCs w:val="24"/>
        </w:rPr>
        <w:t>i „Gerb.“ „P.“ ir jų variacijos? Pasisveikinimai kaip „Laba diena“ ar „Sveiki“ nelaikomi malonaus pasisveikinimo kriterijų išpildančiais atvejais.</w:t>
      </w:r>
    </w:p>
    <w:p w:rsidR="00F130DD" w:rsidRPr="000A7659" w:rsidRDefault="00F130DD" w:rsidP="00684CC1">
      <w:pPr>
        <w:pStyle w:val="ListParagraph"/>
        <w:numPr>
          <w:ilvl w:val="0"/>
          <w:numId w:val="1"/>
        </w:numPr>
        <w:ind w:left="567" w:hanging="283"/>
        <w:jc w:val="both"/>
        <w:rPr>
          <w:rFonts w:cs="Times New Roman"/>
          <w:szCs w:val="24"/>
        </w:rPr>
      </w:pPr>
      <w:r w:rsidRPr="000A7659">
        <w:rPr>
          <w:rFonts w:cs="Times New Roman"/>
          <w:i/>
          <w:szCs w:val="24"/>
        </w:rPr>
        <w:t>Kreipėsi į klientą vardu</w:t>
      </w:r>
      <w:r w:rsidRPr="000A7659">
        <w:rPr>
          <w:rFonts w:cs="Times New Roman"/>
          <w:szCs w:val="24"/>
        </w:rPr>
        <w:t xml:space="preserve">. Ar kreipėsi į recipientą vardu? </w:t>
      </w:r>
      <w:r w:rsidR="002B5A54" w:rsidRPr="000A7659">
        <w:rPr>
          <w:rFonts w:cs="Times New Roman"/>
          <w:szCs w:val="24"/>
        </w:rPr>
        <w:t>Žmonės dažniausiai didžiuojasi savo vardu, ir jaučiasi pamaloninti kai tarnautojas pavadina juos vardu (Timm, 2002).</w:t>
      </w:r>
    </w:p>
    <w:p w:rsidR="00F130DD" w:rsidRPr="000A7659" w:rsidRDefault="006B3C2C" w:rsidP="00684CC1">
      <w:pPr>
        <w:pStyle w:val="ListParagraph"/>
        <w:numPr>
          <w:ilvl w:val="0"/>
          <w:numId w:val="1"/>
        </w:numPr>
        <w:ind w:left="567" w:hanging="283"/>
        <w:jc w:val="both"/>
        <w:rPr>
          <w:rFonts w:cs="Times New Roman"/>
          <w:szCs w:val="24"/>
        </w:rPr>
      </w:pPr>
      <w:r w:rsidRPr="000A7659">
        <w:rPr>
          <w:rFonts w:cs="Times New Roman"/>
          <w:i/>
          <w:szCs w:val="24"/>
        </w:rPr>
        <w:t>Padėkojo už laišką</w:t>
      </w:r>
      <w:r w:rsidR="00E51CE0" w:rsidRPr="000A7659">
        <w:rPr>
          <w:rFonts w:cs="Times New Roman"/>
          <w:szCs w:val="24"/>
        </w:rPr>
        <w:t>.</w:t>
      </w:r>
      <w:r w:rsidR="00F130DD" w:rsidRPr="000A7659">
        <w:rPr>
          <w:rFonts w:cs="Times New Roman"/>
          <w:szCs w:val="24"/>
        </w:rPr>
        <w:t xml:space="preserve"> Ar siuntėjas padėkojo už gautą laišką klientui? </w:t>
      </w:r>
      <w:r w:rsidR="006B5C55" w:rsidRPr="000A7659">
        <w:rPr>
          <w:rFonts w:cs="Times New Roman"/>
          <w:szCs w:val="24"/>
        </w:rPr>
        <w:t>Klientams žodžio „ačiū“ niekada nebus per daug.</w:t>
      </w:r>
      <w:r w:rsidR="00987CC6" w:rsidRPr="000A7659">
        <w:rPr>
          <w:rFonts w:cs="Times New Roman"/>
          <w:szCs w:val="24"/>
        </w:rPr>
        <w:t xml:space="preserve"> Reikia naudotis kiekviena galimybe padėkoti klientui. Tai paskatina klientą pasijusti pripažintu ir vertinamu, tai du galingiausi ir reikalingi jausmai</w:t>
      </w:r>
      <w:r w:rsidR="00CC2839" w:rsidRPr="000A7659">
        <w:rPr>
          <w:rFonts w:cs="Times New Roman"/>
          <w:szCs w:val="24"/>
        </w:rPr>
        <w:t>,</w:t>
      </w:r>
      <w:r w:rsidR="00987CC6" w:rsidRPr="000A7659">
        <w:rPr>
          <w:rFonts w:cs="Times New Roman"/>
          <w:szCs w:val="24"/>
        </w:rPr>
        <w:t xml:space="preserve"> bet</w:t>
      </w:r>
      <w:r w:rsidR="00CC2839" w:rsidRPr="000A7659">
        <w:rPr>
          <w:rFonts w:cs="Times New Roman"/>
          <w:szCs w:val="24"/>
        </w:rPr>
        <w:t xml:space="preserve"> </w:t>
      </w:r>
      <w:r w:rsidR="00987CC6" w:rsidRPr="000A7659">
        <w:rPr>
          <w:rFonts w:cs="Times New Roman"/>
          <w:szCs w:val="24"/>
        </w:rPr>
        <w:t>kuriam žmogui (Schneider, 2002).</w:t>
      </w:r>
    </w:p>
    <w:p w:rsidR="00F130DD" w:rsidRPr="000A7659" w:rsidRDefault="00F130DD" w:rsidP="00684CC1">
      <w:pPr>
        <w:pStyle w:val="ListParagraph"/>
        <w:numPr>
          <w:ilvl w:val="0"/>
          <w:numId w:val="1"/>
        </w:numPr>
        <w:ind w:left="567" w:hanging="283"/>
        <w:jc w:val="both"/>
        <w:rPr>
          <w:rFonts w:cs="Times New Roman"/>
          <w:szCs w:val="24"/>
        </w:rPr>
      </w:pPr>
      <w:r w:rsidRPr="000A7659">
        <w:rPr>
          <w:rFonts w:cs="Times New Roman"/>
          <w:i/>
          <w:szCs w:val="24"/>
        </w:rPr>
        <w:t>Atsakė į klausimą</w:t>
      </w:r>
      <w:r w:rsidRPr="000A7659">
        <w:rPr>
          <w:rFonts w:cs="Times New Roman"/>
          <w:szCs w:val="24"/>
        </w:rPr>
        <w:t>. Ar suprato ir teisingai atsakė į užduotą klausimą?</w:t>
      </w:r>
    </w:p>
    <w:p w:rsidR="006B3C2C" w:rsidRPr="000A7659" w:rsidRDefault="00F130DD" w:rsidP="00684CC1">
      <w:pPr>
        <w:pStyle w:val="ListParagraph"/>
        <w:numPr>
          <w:ilvl w:val="0"/>
          <w:numId w:val="1"/>
        </w:numPr>
        <w:ind w:left="567" w:hanging="283"/>
        <w:jc w:val="both"/>
        <w:rPr>
          <w:rFonts w:cs="Times New Roman"/>
          <w:szCs w:val="24"/>
        </w:rPr>
      </w:pPr>
      <w:r w:rsidRPr="000A7659">
        <w:rPr>
          <w:rFonts w:cs="Times New Roman"/>
          <w:i/>
          <w:szCs w:val="24"/>
        </w:rPr>
        <w:t>Pateikė papildomos informacijos</w:t>
      </w:r>
      <w:r w:rsidRPr="000A7659">
        <w:rPr>
          <w:rFonts w:cs="Times New Roman"/>
          <w:szCs w:val="24"/>
        </w:rPr>
        <w:t>.</w:t>
      </w:r>
      <w:r w:rsidR="00F92995" w:rsidRPr="000A7659">
        <w:rPr>
          <w:rFonts w:cs="Times New Roman"/>
          <w:szCs w:val="24"/>
        </w:rPr>
        <w:t xml:space="preserve"> Ar pateikė papildomos informacijos recipientui?</w:t>
      </w:r>
      <w:r w:rsidR="00A819BB" w:rsidRPr="000A7659">
        <w:rPr>
          <w:rFonts w:cs="Times New Roman"/>
          <w:szCs w:val="24"/>
        </w:rPr>
        <w:t xml:space="preserve"> Jei atsakyme bus pasiūlomas alternatyvus informacijos pateikimo bū</w:t>
      </w:r>
      <w:r w:rsidR="00595CC9" w:rsidRPr="000A7659">
        <w:rPr>
          <w:rFonts w:cs="Times New Roman"/>
          <w:szCs w:val="24"/>
        </w:rPr>
        <w:t>d</w:t>
      </w:r>
      <w:r w:rsidR="00A819BB" w:rsidRPr="000A7659">
        <w:rPr>
          <w:rFonts w:cs="Times New Roman"/>
          <w:szCs w:val="24"/>
        </w:rPr>
        <w:t>as arba bus nurodoma, kad informacija bus perduota atsakingam asmeniui, tai užskaitoma kaip papildoma informacija.</w:t>
      </w:r>
    </w:p>
    <w:p w:rsidR="006B3C2C" w:rsidRPr="000A7659" w:rsidRDefault="006B3C2C" w:rsidP="00684CC1">
      <w:pPr>
        <w:pStyle w:val="ListParagraph"/>
        <w:numPr>
          <w:ilvl w:val="0"/>
          <w:numId w:val="1"/>
        </w:numPr>
        <w:ind w:left="567" w:hanging="283"/>
        <w:jc w:val="both"/>
        <w:rPr>
          <w:rFonts w:cs="Times New Roman"/>
          <w:szCs w:val="24"/>
        </w:rPr>
      </w:pPr>
      <w:r w:rsidRPr="000A7659">
        <w:rPr>
          <w:rFonts w:cs="Times New Roman"/>
          <w:i/>
          <w:szCs w:val="24"/>
        </w:rPr>
        <w:t>Pabaigė laišką mandagiai</w:t>
      </w:r>
      <w:r w:rsidR="00E51CE0" w:rsidRPr="000A7659">
        <w:rPr>
          <w:rFonts w:cs="Times New Roman"/>
          <w:szCs w:val="24"/>
        </w:rPr>
        <w:t>.</w:t>
      </w:r>
      <w:r w:rsidR="00F92995" w:rsidRPr="000A7659">
        <w:rPr>
          <w:rFonts w:cs="Times New Roman"/>
          <w:szCs w:val="24"/>
        </w:rPr>
        <w:t xml:space="preserve"> Ar laišką pabaigė</w:t>
      </w:r>
      <w:r w:rsidR="00DF5FAC" w:rsidRPr="000A7659">
        <w:rPr>
          <w:rFonts w:cs="Times New Roman"/>
          <w:szCs w:val="24"/>
        </w:rPr>
        <w:t xml:space="preserve"> mandagiai, tokiais žodžiais kaip „Pagarbiai“, „Geros dienos“ ir pan.?</w:t>
      </w:r>
    </w:p>
    <w:p w:rsidR="006B3C2C" w:rsidRPr="000A7659" w:rsidRDefault="006B3C2C" w:rsidP="00684CC1">
      <w:pPr>
        <w:pStyle w:val="ListParagraph"/>
        <w:numPr>
          <w:ilvl w:val="0"/>
          <w:numId w:val="1"/>
        </w:numPr>
        <w:ind w:left="567" w:hanging="283"/>
        <w:jc w:val="both"/>
        <w:rPr>
          <w:rFonts w:cs="Times New Roman"/>
          <w:szCs w:val="24"/>
        </w:rPr>
      </w:pPr>
      <w:r w:rsidRPr="000A7659">
        <w:rPr>
          <w:rFonts w:cs="Times New Roman"/>
          <w:i/>
          <w:szCs w:val="24"/>
        </w:rPr>
        <w:t>Prisistatė</w:t>
      </w:r>
      <w:r w:rsidR="00BC7C95" w:rsidRPr="000A7659">
        <w:rPr>
          <w:rFonts w:cs="Times New Roman"/>
          <w:i/>
          <w:szCs w:val="24"/>
        </w:rPr>
        <w:t xml:space="preserve"> pilnu</w:t>
      </w:r>
      <w:r w:rsidR="00E51CE0" w:rsidRPr="000A7659">
        <w:rPr>
          <w:rFonts w:cs="Times New Roman"/>
          <w:i/>
          <w:szCs w:val="24"/>
        </w:rPr>
        <w:t xml:space="preserve"> vardu</w:t>
      </w:r>
      <w:r w:rsidR="00E51CE0" w:rsidRPr="000A7659">
        <w:rPr>
          <w:rFonts w:cs="Times New Roman"/>
          <w:szCs w:val="24"/>
        </w:rPr>
        <w:t>.</w:t>
      </w:r>
      <w:r w:rsidR="00DF5FAC" w:rsidRPr="000A7659">
        <w:rPr>
          <w:rFonts w:cs="Times New Roman"/>
          <w:szCs w:val="24"/>
        </w:rPr>
        <w:t xml:space="preserve"> Ar pabaigoje identifikavo laiško autorių? Ar prisistatė pilnai, vardu ir pavarde?</w:t>
      </w:r>
    </w:p>
    <w:p w:rsidR="006B3C2C" w:rsidRPr="000A7659" w:rsidRDefault="006B3C2C" w:rsidP="00684CC1">
      <w:pPr>
        <w:pStyle w:val="ListParagraph"/>
        <w:numPr>
          <w:ilvl w:val="0"/>
          <w:numId w:val="1"/>
        </w:numPr>
        <w:ind w:left="567" w:hanging="283"/>
        <w:jc w:val="both"/>
        <w:rPr>
          <w:rFonts w:cs="Times New Roman"/>
          <w:szCs w:val="24"/>
        </w:rPr>
      </w:pPr>
      <w:r w:rsidRPr="000A7659">
        <w:rPr>
          <w:rFonts w:cs="Times New Roman"/>
          <w:i/>
          <w:szCs w:val="24"/>
        </w:rPr>
        <w:t>Parašė pareigas</w:t>
      </w:r>
      <w:r w:rsidR="00E51CE0" w:rsidRPr="000A7659">
        <w:rPr>
          <w:rFonts w:cs="Times New Roman"/>
          <w:szCs w:val="24"/>
        </w:rPr>
        <w:t>.</w:t>
      </w:r>
      <w:r w:rsidR="006B5C55" w:rsidRPr="000A7659">
        <w:rPr>
          <w:rFonts w:cs="Times New Roman"/>
          <w:szCs w:val="24"/>
        </w:rPr>
        <w:t xml:space="preserve"> Ar parašė kokias pareigas asmuo užima įmonėje?</w:t>
      </w:r>
    </w:p>
    <w:p w:rsidR="006B3C2C" w:rsidRPr="000A7659" w:rsidRDefault="006B3C2C" w:rsidP="00684CC1">
      <w:pPr>
        <w:pStyle w:val="ListParagraph"/>
        <w:numPr>
          <w:ilvl w:val="0"/>
          <w:numId w:val="1"/>
        </w:numPr>
        <w:ind w:left="567" w:hanging="283"/>
        <w:jc w:val="both"/>
        <w:rPr>
          <w:rFonts w:cs="Times New Roman"/>
          <w:szCs w:val="24"/>
        </w:rPr>
      </w:pPr>
      <w:r w:rsidRPr="000A7659">
        <w:rPr>
          <w:rFonts w:cs="Times New Roman"/>
          <w:i/>
          <w:szCs w:val="24"/>
        </w:rPr>
        <w:lastRenderedPageBreak/>
        <w:t>Identifikavo įmonę</w:t>
      </w:r>
      <w:r w:rsidR="00E51CE0" w:rsidRPr="000A7659">
        <w:rPr>
          <w:rFonts w:cs="Times New Roman"/>
          <w:szCs w:val="24"/>
        </w:rPr>
        <w:t>.</w:t>
      </w:r>
      <w:r w:rsidR="006B5C55" w:rsidRPr="000A7659">
        <w:rPr>
          <w:rFonts w:cs="Times New Roman"/>
          <w:szCs w:val="24"/>
        </w:rPr>
        <w:t xml:space="preserve"> Ar paminėjo kokią įmonę atstovauja?</w:t>
      </w:r>
    </w:p>
    <w:p w:rsidR="00F93F0C" w:rsidRPr="000A7659" w:rsidRDefault="00D926D9" w:rsidP="0007296A">
      <w:pPr>
        <w:jc w:val="both"/>
        <w:rPr>
          <w:rFonts w:cs="Times New Roman"/>
          <w:szCs w:val="24"/>
        </w:rPr>
      </w:pPr>
      <w:r w:rsidRPr="000A7659">
        <w:rPr>
          <w:rFonts w:cs="Times New Roman"/>
          <w:szCs w:val="24"/>
        </w:rPr>
        <w:t>Darbo autoriaus siūlomas vertinimo kriterijus:</w:t>
      </w:r>
    </w:p>
    <w:p w:rsidR="00D926D9" w:rsidRPr="000A7659" w:rsidRDefault="00D926D9" w:rsidP="00362819">
      <w:pPr>
        <w:pStyle w:val="ListParagraph"/>
        <w:numPr>
          <w:ilvl w:val="0"/>
          <w:numId w:val="23"/>
        </w:numPr>
        <w:ind w:left="567" w:hanging="283"/>
        <w:jc w:val="both"/>
        <w:rPr>
          <w:rFonts w:cs="Times New Roman"/>
          <w:szCs w:val="24"/>
        </w:rPr>
      </w:pPr>
      <w:r w:rsidRPr="000A7659">
        <w:rPr>
          <w:rFonts w:cs="Times New Roman"/>
          <w:i/>
          <w:szCs w:val="24"/>
        </w:rPr>
        <w:t>Firminis el. pašto adresas</w:t>
      </w:r>
      <w:r w:rsidRPr="000A7659">
        <w:rPr>
          <w:rFonts w:cs="Times New Roman"/>
          <w:szCs w:val="24"/>
        </w:rPr>
        <w:t>.</w:t>
      </w:r>
      <w:r w:rsidR="00122E52" w:rsidRPr="000A7659">
        <w:rPr>
          <w:rFonts w:cs="Times New Roman"/>
          <w:szCs w:val="24"/>
        </w:rPr>
        <w:t xml:space="preserve"> Tai reiškia, ar įmonė naudojasi savo firminiu domeno vardu, bei turi nuosavą el. pašto adreso galūnę. Firminis el. paštas skatina klientų pasitikėjimą kompanija.</w:t>
      </w:r>
    </w:p>
    <w:p w:rsidR="00092306" w:rsidRPr="000A7659" w:rsidRDefault="00092306" w:rsidP="007E6C14">
      <w:pPr>
        <w:ind w:firstLine="567"/>
        <w:jc w:val="both"/>
        <w:rPr>
          <w:rFonts w:cs="Times New Roman"/>
          <w:szCs w:val="24"/>
        </w:rPr>
      </w:pPr>
      <w:r w:rsidRPr="000A7659">
        <w:rPr>
          <w:rFonts w:cs="Times New Roman"/>
          <w:szCs w:val="24"/>
        </w:rPr>
        <w:t>Kiekvienam kriterijui yra priskiriamas vienas taškas.</w:t>
      </w:r>
      <w:r w:rsidR="007E6C14" w:rsidRPr="000A7659">
        <w:rPr>
          <w:rFonts w:cs="Times New Roman"/>
          <w:szCs w:val="24"/>
        </w:rPr>
        <w:t xml:space="preserve"> Maksimalus galimas </w:t>
      </w:r>
      <w:r w:rsidR="00CC2839" w:rsidRPr="000A7659">
        <w:rPr>
          <w:rFonts w:cs="Times New Roman"/>
          <w:szCs w:val="24"/>
        </w:rPr>
        <w:t>taškų skaičius yra 11. Hipotezės</w:t>
      </w:r>
      <w:r w:rsidR="007E6C14" w:rsidRPr="000A7659">
        <w:rPr>
          <w:rFonts w:cs="Times New Roman"/>
          <w:szCs w:val="24"/>
        </w:rPr>
        <w:t xml:space="preserve"> tikrinimui bus žiūrima </w:t>
      </w:r>
      <w:r w:rsidR="00CC2839" w:rsidRPr="000A7659">
        <w:rPr>
          <w:rFonts w:cs="Times New Roman"/>
          <w:szCs w:val="24"/>
        </w:rPr>
        <w:t xml:space="preserve">bendras surinktų </w:t>
      </w:r>
      <w:r w:rsidR="007E6C14" w:rsidRPr="000A7659">
        <w:rPr>
          <w:rFonts w:cs="Times New Roman"/>
          <w:szCs w:val="24"/>
        </w:rPr>
        <w:t>taškų skaičiaus</w:t>
      </w:r>
      <w:r w:rsidR="00CC2839" w:rsidRPr="000A7659">
        <w:rPr>
          <w:rFonts w:cs="Times New Roman"/>
          <w:szCs w:val="24"/>
        </w:rPr>
        <w:t xml:space="preserve"> vidurkis</w:t>
      </w:r>
      <w:r w:rsidR="007E6C14" w:rsidRPr="000A7659">
        <w:rPr>
          <w:rFonts w:cs="Times New Roman"/>
          <w:szCs w:val="24"/>
        </w:rPr>
        <w:t>.</w:t>
      </w:r>
    </w:p>
    <w:p w:rsidR="00952DAE" w:rsidRPr="000A7659" w:rsidRDefault="003522DE" w:rsidP="00CC2839">
      <w:pPr>
        <w:ind w:firstLine="567"/>
        <w:jc w:val="both"/>
        <w:rPr>
          <w:rFonts w:cs="Times New Roman"/>
          <w:b/>
          <w:szCs w:val="24"/>
        </w:rPr>
      </w:pPr>
      <w:r w:rsidRPr="000A7659">
        <w:rPr>
          <w:rFonts w:cs="Times New Roman"/>
          <w:szCs w:val="24"/>
        </w:rPr>
        <w:t>Gana sunku suformuluoti kokybinio tyrimo vertinimo skalę, todėl naudojama Lietu</w:t>
      </w:r>
      <w:r w:rsidR="00F55E42" w:rsidRPr="000A7659">
        <w:rPr>
          <w:rFonts w:cs="Times New Roman"/>
          <w:szCs w:val="24"/>
        </w:rPr>
        <w:t>vos š</w:t>
      </w:r>
      <w:r w:rsidR="00B66958" w:rsidRPr="000A7659">
        <w:rPr>
          <w:rFonts w:cs="Times New Roman"/>
          <w:szCs w:val="24"/>
        </w:rPr>
        <w:t>vietimo sistemoje taikoma dešimt</w:t>
      </w:r>
      <w:r w:rsidR="00F55E42" w:rsidRPr="000A7659">
        <w:rPr>
          <w:rFonts w:cs="Times New Roman"/>
          <w:szCs w:val="24"/>
        </w:rPr>
        <w:t>balė skalė, su jos interpret</w:t>
      </w:r>
      <w:r w:rsidR="00CC2839" w:rsidRPr="000A7659">
        <w:rPr>
          <w:rFonts w:cs="Times New Roman"/>
          <w:szCs w:val="24"/>
        </w:rPr>
        <w:t>acija į kokybinę skale</w:t>
      </w:r>
      <w:r w:rsidR="00952DAE" w:rsidRPr="000A7659">
        <w:rPr>
          <w:rFonts w:cs="Times New Roman"/>
          <w:szCs w:val="24"/>
        </w:rPr>
        <w:t xml:space="preserve"> (žiūr</w:t>
      </w:r>
      <w:r w:rsidR="00DB1F6E" w:rsidRPr="000A7659">
        <w:rPr>
          <w:rFonts w:cs="Times New Roman"/>
          <w:szCs w:val="24"/>
        </w:rPr>
        <w:t>.</w:t>
      </w:r>
      <w:r w:rsidR="00952DAE" w:rsidRPr="000A7659">
        <w:rPr>
          <w:rFonts w:cs="Times New Roman"/>
          <w:szCs w:val="24"/>
        </w:rPr>
        <w:t xml:space="preserve"> 1 lentelę</w:t>
      </w:r>
      <w:r w:rsidR="00F55E42" w:rsidRPr="000A7659">
        <w:rPr>
          <w:rFonts w:cs="Times New Roman"/>
          <w:szCs w:val="24"/>
        </w:rPr>
        <w:t>).</w:t>
      </w:r>
      <w:r w:rsidR="00952DAE" w:rsidRPr="000A7659">
        <w:rPr>
          <w:rFonts w:cs="Times New Roman"/>
          <w:b/>
          <w:szCs w:val="24"/>
        </w:rPr>
        <w:t xml:space="preserve"> </w:t>
      </w:r>
    </w:p>
    <w:p w:rsidR="00952DAE" w:rsidRPr="000A7659" w:rsidRDefault="00952DAE" w:rsidP="00952DAE">
      <w:pPr>
        <w:jc w:val="center"/>
        <w:rPr>
          <w:rFonts w:cs="Times New Roman"/>
          <w:b/>
          <w:szCs w:val="24"/>
        </w:rPr>
      </w:pPr>
    </w:p>
    <w:p w:rsidR="00952DAE" w:rsidRPr="000A7659" w:rsidRDefault="00952DAE" w:rsidP="00952DAE">
      <w:pPr>
        <w:jc w:val="center"/>
        <w:rPr>
          <w:rFonts w:cs="Times New Roman"/>
          <w:szCs w:val="24"/>
        </w:rPr>
      </w:pPr>
      <w:r w:rsidRPr="000A7659">
        <w:rPr>
          <w:rFonts w:cs="Times New Roman"/>
          <w:b/>
          <w:szCs w:val="24"/>
        </w:rPr>
        <w:t>1 lentelė</w:t>
      </w:r>
      <w:r w:rsidRPr="000A7659">
        <w:rPr>
          <w:rFonts w:cs="Times New Roman"/>
          <w:szCs w:val="24"/>
        </w:rPr>
        <w:t>. Kiekybinių ir kokybinių vertinimo kriterijų susiejimas</w:t>
      </w:r>
    </w:p>
    <w:tbl>
      <w:tblPr>
        <w:tblStyle w:val="LightShading1"/>
        <w:tblW w:w="0" w:type="auto"/>
        <w:jc w:val="center"/>
        <w:tblLook w:val="04A0"/>
      </w:tblPr>
      <w:tblGrid>
        <w:gridCol w:w="2551"/>
        <w:gridCol w:w="2835"/>
        <w:gridCol w:w="2693"/>
      </w:tblGrid>
      <w:tr w:rsidR="00676E0F" w:rsidRPr="000A7659" w:rsidTr="009074DE">
        <w:trPr>
          <w:cnfStyle w:val="100000000000"/>
          <w:jc w:val="center"/>
        </w:trPr>
        <w:tc>
          <w:tcPr>
            <w:cnfStyle w:val="001000000000"/>
            <w:tcW w:w="2551" w:type="dxa"/>
            <w:vAlign w:val="center"/>
          </w:tcPr>
          <w:p w:rsidR="00676E0F" w:rsidRPr="000A7659" w:rsidRDefault="00676E0F" w:rsidP="009074DE">
            <w:pPr>
              <w:jc w:val="center"/>
              <w:rPr>
                <w:rFonts w:cs="Times New Roman"/>
                <w:b w:val="0"/>
                <w:sz w:val="20"/>
                <w:szCs w:val="20"/>
              </w:rPr>
            </w:pPr>
            <w:r w:rsidRPr="000A7659">
              <w:rPr>
                <w:rFonts w:cs="Times New Roman"/>
                <w:b w:val="0"/>
                <w:sz w:val="20"/>
                <w:szCs w:val="20"/>
              </w:rPr>
              <w:t>Kiekybinis kriterijus</w:t>
            </w:r>
          </w:p>
        </w:tc>
        <w:tc>
          <w:tcPr>
            <w:tcW w:w="2835" w:type="dxa"/>
            <w:vAlign w:val="center"/>
          </w:tcPr>
          <w:p w:rsidR="00676E0F" w:rsidRPr="000A7659" w:rsidRDefault="00676E0F" w:rsidP="009074DE">
            <w:pPr>
              <w:jc w:val="center"/>
              <w:cnfStyle w:val="100000000000"/>
              <w:rPr>
                <w:rFonts w:cs="Times New Roman"/>
                <w:b w:val="0"/>
                <w:sz w:val="20"/>
                <w:szCs w:val="20"/>
              </w:rPr>
            </w:pPr>
            <w:r w:rsidRPr="000A7659">
              <w:rPr>
                <w:rFonts w:cs="Times New Roman"/>
                <w:b w:val="0"/>
                <w:sz w:val="20"/>
                <w:szCs w:val="20"/>
              </w:rPr>
              <w:t>Kokybinis kriterijus</w:t>
            </w:r>
          </w:p>
        </w:tc>
        <w:tc>
          <w:tcPr>
            <w:tcW w:w="2693" w:type="dxa"/>
            <w:vAlign w:val="center"/>
          </w:tcPr>
          <w:p w:rsidR="00676E0F" w:rsidRPr="000A7659" w:rsidRDefault="00676E0F" w:rsidP="009074DE">
            <w:pPr>
              <w:jc w:val="center"/>
              <w:cnfStyle w:val="100000000000"/>
              <w:rPr>
                <w:rFonts w:cs="Times New Roman"/>
                <w:b w:val="0"/>
                <w:sz w:val="20"/>
                <w:szCs w:val="20"/>
              </w:rPr>
            </w:pPr>
            <w:r w:rsidRPr="000A7659">
              <w:rPr>
                <w:rFonts w:cs="Times New Roman"/>
                <w:b w:val="0"/>
                <w:sz w:val="20"/>
                <w:szCs w:val="20"/>
              </w:rPr>
              <w:t>Procentinė išraiška</w:t>
            </w:r>
          </w:p>
        </w:tc>
      </w:tr>
      <w:tr w:rsidR="007852A4" w:rsidRPr="000A7659" w:rsidTr="009074DE">
        <w:trPr>
          <w:cnfStyle w:val="000000100000"/>
          <w:jc w:val="center"/>
        </w:trPr>
        <w:tc>
          <w:tcPr>
            <w:cnfStyle w:val="001000000000"/>
            <w:tcW w:w="2551" w:type="dxa"/>
            <w:vAlign w:val="center"/>
          </w:tcPr>
          <w:p w:rsidR="00895E8A" w:rsidRPr="000A7659" w:rsidRDefault="00895E8A" w:rsidP="009074DE">
            <w:pPr>
              <w:jc w:val="center"/>
              <w:rPr>
                <w:rFonts w:cs="Times New Roman"/>
                <w:sz w:val="20"/>
                <w:szCs w:val="20"/>
              </w:rPr>
            </w:pPr>
            <w:r w:rsidRPr="000A7659">
              <w:rPr>
                <w:rFonts w:cs="Times New Roman"/>
                <w:sz w:val="20"/>
                <w:szCs w:val="20"/>
              </w:rPr>
              <w:t>10</w:t>
            </w:r>
          </w:p>
        </w:tc>
        <w:tc>
          <w:tcPr>
            <w:tcW w:w="2835" w:type="dxa"/>
            <w:vAlign w:val="center"/>
          </w:tcPr>
          <w:p w:rsidR="00895E8A" w:rsidRPr="000A7659" w:rsidRDefault="00895E8A" w:rsidP="009074DE">
            <w:pPr>
              <w:jc w:val="center"/>
              <w:cnfStyle w:val="000000100000"/>
              <w:rPr>
                <w:rFonts w:cs="Times New Roman"/>
                <w:sz w:val="20"/>
                <w:szCs w:val="20"/>
              </w:rPr>
            </w:pPr>
            <w:r w:rsidRPr="000A7659">
              <w:rPr>
                <w:rFonts w:cs="Times New Roman"/>
                <w:sz w:val="20"/>
                <w:szCs w:val="20"/>
              </w:rPr>
              <w:t>Puikiai</w:t>
            </w:r>
          </w:p>
        </w:tc>
        <w:tc>
          <w:tcPr>
            <w:tcW w:w="2693" w:type="dxa"/>
            <w:vAlign w:val="center"/>
          </w:tcPr>
          <w:p w:rsidR="00895E8A" w:rsidRPr="000A7659" w:rsidRDefault="00181F99" w:rsidP="009074DE">
            <w:pPr>
              <w:jc w:val="center"/>
              <w:cnfStyle w:val="000000100000"/>
              <w:rPr>
                <w:rFonts w:cs="Times New Roman"/>
                <w:sz w:val="20"/>
                <w:szCs w:val="20"/>
              </w:rPr>
            </w:pPr>
            <w:r w:rsidRPr="000A7659">
              <w:rPr>
                <w:rFonts w:cs="Times New Roman"/>
                <w:sz w:val="20"/>
                <w:szCs w:val="20"/>
              </w:rPr>
              <w:t>100 %</w:t>
            </w:r>
          </w:p>
        </w:tc>
      </w:tr>
      <w:tr w:rsidR="00895E8A" w:rsidRPr="000A7659" w:rsidTr="009074DE">
        <w:trPr>
          <w:jc w:val="center"/>
        </w:trPr>
        <w:tc>
          <w:tcPr>
            <w:cnfStyle w:val="001000000000"/>
            <w:tcW w:w="2551" w:type="dxa"/>
            <w:vAlign w:val="center"/>
          </w:tcPr>
          <w:p w:rsidR="00895E8A" w:rsidRPr="000A7659" w:rsidRDefault="00895E8A" w:rsidP="009074DE">
            <w:pPr>
              <w:jc w:val="center"/>
              <w:rPr>
                <w:rFonts w:cs="Times New Roman"/>
                <w:sz w:val="20"/>
                <w:szCs w:val="20"/>
              </w:rPr>
            </w:pPr>
            <w:r w:rsidRPr="000A7659">
              <w:rPr>
                <w:rFonts w:cs="Times New Roman"/>
                <w:sz w:val="20"/>
                <w:szCs w:val="20"/>
              </w:rPr>
              <w:t>9</w:t>
            </w:r>
          </w:p>
        </w:tc>
        <w:tc>
          <w:tcPr>
            <w:tcW w:w="2835" w:type="dxa"/>
            <w:vAlign w:val="center"/>
          </w:tcPr>
          <w:p w:rsidR="00895E8A" w:rsidRPr="000A7659" w:rsidRDefault="00895E8A" w:rsidP="009074DE">
            <w:pPr>
              <w:jc w:val="center"/>
              <w:cnfStyle w:val="000000000000"/>
              <w:rPr>
                <w:rFonts w:cs="Times New Roman"/>
                <w:sz w:val="20"/>
                <w:szCs w:val="20"/>
              </w:rPr>
            </w:pPr>
            <w:r w:rsidRPr="000A7659">
              <w:rPr>
                <w:rFonts w:cs="Times New Roman"/>
                <w:sz w:val="20"/>
                <w:szCs w:val="20"/>
              </w:rPr>
              <w:t>Labai gerai</w:t>
            </w:r>
          </w:p>
        </w:tc>
        <w:tc>
          <w:tcPr>
            <w:tcW w:w="2693" w:type="dxa"/>
            <w:vAlign w:val="center"/>
          </w:tcPr>
          <w:p w:rsidR="00895E8A" w:rsidRPr="000A7659" w:rsidRDefault="00181F99" w:rsidP="009074DE">
            <w:pPr>
              <w:jc w:val="center"/>
              <w:cnfStyle w:val="000000000000"/>
              <w:rPr>
                <w:rFonts w:cs="Times New Roman"/>
                <w:sz w:val="20"/>
                <w:szCs w:val="20"/>
              </w:rPr>
            </w:pPr>
            <w:r w:rsidRPr="000A7659">
              <w:rPr>
                <w:rFonts w:cs="Times New Roman"/>
                <w:sz w:val="20"/>
                <w:szCs w:val="20"/>
              </w:rPr>
              <w:t>≥ 90 %</w:t>
            </w:r>
          </w:p>
        </w:tc>
      </w:tr>
      <w:tr w:rsidR="007852A4" w:rsidRPr="000A7659" w:rsidTr="009074DE">
        <w:trPr>
          <w:cnfStyle w:val="000000100000"/>
          <w:jc w:val="center"/>
        </w:trPr>
        <w:tc>
          <w:tcPr>
            <w:cnfStyle w:val="001000000000"/>
            <w:tcW w:w="2551" w:type="dxa"/>
            <w:vAlign w:val="center"/>
          </w:tcPr>
          <w:p w:rsidR="00895E8A" w:rsidRPr="000A7659" w:rsidRDefault="00895E8A" w:rsidP="009074DE">
            <w:pPr>
              <w:jc w:val="center"/>
              <w:rPr>
                <w:rFonts w:cs="Times New Roman"/>
                <w:sz w:val="20"/>
                <w:szCs w:val="20"/>
              </w:rPr>
            </w:pPr>
            <w:r w:rsidRPr="000A7659">
              <w:rPr>
                <w:rFonts w:cs="Times New Roman"/>
                <w:sz w:val="20"/>
                <w:szCs w:val="20"/>
              </w:rPr>
              <w:t>8</w:t>
            </w:r>
          </w:p>
        </w:tc>
        <w:tc>
          <w:tcPr>
            <w:tcW w:w="2835" w:type="dxa"/>
            <w:vAlign w:val="center"/>
          </w:tcPr>
          <w:p w:rsidR="00895E8A" w:rsidRPr="000A7659" w:rsidRDefault="00895E8A" w:rsidP="009074DE">
            <w:pPr>
              <w:jc w:val="center"/>
              <w:cnfStyle w:val="000000100000"/>
              <w:rPr>
                <w:rFonts w:cs="Times New Roman"/>
                <w:sz w:val="20"/>
                <w:szCs w:val="20"/>
              </w:rPr>
            </w:pPr>
            <w:r w:rsidRPr="000A7659">
              <w:rPr>
                <w:rFonts w:cs="Times New Roman"/>
                <w:sz w:val="20"/>
                <w:szCs w:val="20"/>
              </w:rPr>
              <w:t>Gerai</w:t>
            </w:r>
          </w:p>
        </w:tc>
        <w:tc>
          <w:tcPr>
            <w:tcW w:w="2693" w:type="dxa"/>
            <w:vAlign w:val="center"/>
          </w:tcPr>
          <w:p w:rsidR="00895E8A" w:rsidRPr="000A7659" w:rsidRDefault="00181F99" w:rsidP="009074DE">
            <w:pPr>
              <w:jc w:val="center"/>
              <w:cnfStyle w:val="000000100000"/>
              <w:rPr>
                <w:rFonts w:cs="Times New Roman"/>
                <w:sz w:val="20"/>
                <w:szCs w:val="20"/>
              </w:rPr>
            </w:pPr>
            <w:r w:rsidRPr="000A7659">
              <w:rPr>
                <w:rFonts w:cs="Times New Roman"/>
                <w:sz w:val="20"/>
                <w:szCs w:val="20"/>
              </w:rPr>
              <w:t>≥ 80 %</w:t>
            </w:r>
          </w:p>
        </w:tc>
      </w:tr>
      <w:tr w:rsidR="00895E8A" w:rsidRPr="000A7659" w:rsidTr="009074DE">
        <w:trPr>
          <w:jc w:val="center"/>
        </w:trPr>
        <w:tc>
          <w:tcPr>
            <w:cnfStyle w:val="001000000000"/>
            <w:tcW w:w="2551" w:type="dxa"/>
            <w:vAlign w:val="center"/>
          </w:tcPr>
          <w:p w:rsidR="00895E8A" w:rsidRPr="000A7659" w:rsidRDefault="00895E8A" w:rsidP="009074DE">
            <w:pPr>
              <w:jc w:val="center"/>
              <w:rPr>
                <w:rFonts w:cs="Times New Roman"/>
                <w:sz w:val="20"/>
                <w:szCs w:val="20"/>
              </w:rPr>
            </w:pPr>
            <w:r w:rsidRPr="000A7659">
              <w:rPr>
                <w:rFonts w:cs="Times New Roman"/>
                <w:sz w:val="20"/>
                <w:szCs w:val="20"/>
              </w:rPr>
              <w:t>7</w:t>
            </w:r>
          </w:p>
        </w:tc>
        <w:tc>
          <w:tcPr>
            <w:tcW w:w="2835" w:type="dxa"/>
            <w:vAlign w:val="center"/>
          </w:tcPr>
          <w:p w:rsidR="00895E8A" w:rsidRPr="000A7659" w:rsidRDefault="00895E8A" w:rsidP="009074DE">
            <w:pPr>
              <w:jc w:val="center"/>
              <w:cnfStyle w:val="000000000000"/>
              <w:rPr>
                <w:rFonts w:cs="Times New Roman"/>
                <w:sz w:val="20"/>
                <w:szCs w:val="20"/>
              </w:rPr>
            </w:pPr>
            <w:r w:rsidRPr="000A7659">
              <w:rPr>
                <w:rFonts w:cs="Times New Roman"/>
                <w:sz w:val="20"/>
                <w:szCs w:val="20"/>
              </w:rPr>
              <w:t>Vidutiniškai</w:t>
            </w:r>
          </w:p>
        </w:tc>
        <w:tc>
          <w:tcPr>
            <w:tcW w:w="2693" w:type="dxa"/>
            <w:vAlign w:val="center"/>
          </w:tcPr>
          <w:p w:rsidR="00895E8A" w:rsidRPr="000A7659" w:rsidRDefault="00181F99" w:rsidP="009074DE">
            <w:pPr>
              <w:jc w:val="center"/>
              <w:cnfStyle w:val="000000000000"/>
              <w:rPr>
                <w:rFonts w:cs="Times New Roman"/>
                <w:sz w:val="20"/>
                <w:szCs w:val="20"/>
              </w:rPr>
            </w:pPr>
            <w:r w:rsidRPr="000A7659">
              <w:rPr>
                <w:rFonts w:cs="Times New Roman"/>
                <w:sz w:val="20"/>
                <w:szCs w:val="20"/>
              </w:rPr>
              <w:t>≥ 70 %</w:t>
            </w:r>
          </w:p>
        </w:tc>
      </w:tr>
      <w:tr w:rsidR="007852A4" w:rsidRPr="000A7659" w:rsidTr="009074DE">
        <w:trPr>
          <w:cnfStyle w:val="000000100000"/>
          <w:jc w:val="center"/>
        </w:trPr>
        <w:tc>
          <w:tcPr>
            <w:cnfStyle w:val="001000000000"/>
            <w:tcW w:w="2551" w:type="dxa"/>
            <w:vAlign w:val="center"/>
          </w:tcPr>
          <w:p w:rsidR="00895E8A" w:rsidRPr="000A7659" w:rsidRDefault="00895E8A" w:rsidP="009074DE">
            <w:pPr>
              <w:jc w:val="center"/>
              <w:rPr>
                <w:rFonts w:cs="Times New Roman"/>
                <w:sz w:val="20"/>
                <w:szCs w:val="20"/>
              </w:rPr>
            </w:pPr>
            <w:r w:rsidRPr="000A7659">
              <w:rPr>
                <w:rFonts w:cs="Times New Roman"/>
                <w:sz w:val="20"/>
                <w:szCs w:val="20"/>
              </w:rPr>
              <w:t>6</w:t>
            </w:r>
          </w:p>
        </w:tc>
        <w:tc>
          <w:tcPr>
            <w:tcW w:w="2835" w:type="dxa"/>
            <w:vAlign w:val="center"/>
          </w:tcPr>
          <w:p w:rsidR="00895E8A" w:rsidRPr="000A7659" w:rsidRDefault="00895E8A" w:rsidP="009074DE">
            <w:pPr>
              <w:jc w:val="center"/>
              <w:cnfStyle w:val="000000100000"/>
              <w:rPr>
                <w:rFonts w:cs="Times New Roman"/>
                <w:sz w:val="20"/>
                <w:szCs w:val="20"/>
              </w:rPr>
            </w:pPr>
            <w:r w:rsidRPr="000A7659">
              <w:rPr>
                <w:rFonts w:cs="Times New Roman"/>
                <w:sz w:val="20"/>
                <w:szCs w:val="20"/>
              </w:rPr>
              <w:t>Patenkinamai</w:t>
            </w:r>
          </w:p>
        </w:tc>
        <w:tc>
          <w:tcPr>
            <w:tcW w:w="2693" w:type="dxa"/>
            <w:vAlign w:val="center"/>
          </w:tcPr>
          <w:p w:rsidR="00895E8A" w:rsidRPr="000A7659" w:rsidRDefault="00181F99" w:rsidP="009074DE">
            <w:pPr>
              <w:jc w:val="center"/>
              <w:cnfStyle w:val="000000100000"/>
              <w:rPr>
                <w:rFonts w:cs="Times New Roman"/>
                <w:sz w:val="20"/>
                <w:szCs w:val="20"/>
              </w:rPr>
            </w:pPr>
            <w:r w:rsidRPr="000A7659">
              <w:rPr>
                <w:rFonts w:cs="Times New Roman"/>
                <w:sz w:val="20"/>
                <w:szCs w:val="20"/>
              </w:rPr>
              <w:t>≥ 60 %</w:t>
            </w:r>
          </w:p>
        </w:tc>
      </w:tr>
      <w:tr w:rsidR="00895E8A" w:rsidRPr="000A7659" w:rsidTr="009074DE">
        <w:trPr>
          <w:jc w:val="center"/>
        </w:trPr>
        <w:tc>
          <w:tcPr>
            <w:cnfStyle w:val="001000000000"/>
            <w:tcW w:w="2551" w:type="dxa"/>
            <w:vAlign w:val="center"/>
          </w:tcPr>
          <w:p w:rsidR="00895E8A" w:rsidRPr="000A7659" w:rsidRDefault="00895E8A" w:rsidP="009074DE">
            <w:pPr>
              <w:jc w:val="center"/>
              <w:rPr>
                <w:rFonts w:cs="Times New Roman"/>
                <w:sz w:val="20"/>
                <w:szCs w:val="20"/>
              </w:rPr>
            </w:pPr>
            <w:r w:rsidRPr="000A7659">
              <w:rPr>
                <w:rFonts w:cs="Times New Roman"/>
                <w:sz w:val="20"/>
                <w:szCs w:val="20"/>
              </w:rPr>
              <w:t>5</w:t>
            </w:r>
          </w:p>
        </w:tc>
        <w:tc>
          <w:tcPr>
            <w:tcW w:w="2835" w:type="dxa"/>
            <w:vAlign w:val="center"/>
          </w:tcPr>
          <w:p w:rsidR="00895E8A" w:rsidRPr="000A7659" w:rsidRDefault="00895E8A" w:rsidP="009074DE">
            <w:pPr>
              <w:jc w:val="center"/>
              <w:cnfStyle w:val="000000000000"/>
              <w:rPr>
                <w:rFonts w:cs="Times New Roman"/>
                <w:sz w:val="20"/>
                <w:szCs w:val="20"/>
              </w:rPr>
            </w:pPr>
            <w:r w:rsidRPr="000A7659">
              <w:rPr>
                <w:rFonts w:cs="Times New Roman"/>
                <w:sz w:val="20"/>
                <w:szCs w:val="20"/>
              </w:rPr>
              <w:t>Silpnai</w:t>
            </w:r>
          </w:p>
        </w:tc>
        <w:tc>
          <w:tcPr>
            <w:tcW w:w="2693" w:type="dxa"/>
            <w:vAlign w:val="center"/>
          </w:tcPr>
          <w:p w:rsidR="00895E8A" w:rsidRPr="000A7659" w:rsidRDefault="00181F99" w:rsidP="009074DE">
            <w:pPr>
              <w:jc w:val="center"/>
              <w:cnfStyle w:val="000000000000"/>
              <w:rPr>
                <w:rFonts w:cs="Times New Roman"/>
                <w:sz w:val="20"/>
                <w:szCs w:val="20"/>
              </w:rPr>
            </w:pPr>
            <w:r w:rsidRPr="000A7659">
              <w:rPr>
                <w:rFonts w:cs="Times New Roman"/>
                <w:sz w:val="20"/>
                <w:szCs w:val="20"/>
              </w:rPr>
              <w:t>≥ 50 %</w:t>
            </w:r>
          </w:p>
        </w:tc>
      </w:tr>
      <w:tr w:rsidR="007852A4" w:rsidRPr="000A7659" w:rsidTr="009074DE">
        <w:trPr>
          <w:cnfStyle w:val="000000100000"/>
          <w:jc w:val="center"/>
        </w:trPr>
        <w:tc>
          <w:tcPr>
            <w:cnfStyle w:val="001000000000"/>
            <w:tcW w:w="2551" w:type="dxa"/>
            <w:vAlign w:val="center"/>
          </w:tcPr>
          <w:p w:rsidR="00895E8A" w:rsidRPr="000A7659" w:rsidRDefault="00895E8A" w:rsidP="009074DE">
            <w:pPr>
              <w:jc w:val="center"/>
              <w:rPr>
                <w:rFonts w:cs="Times New Roman"/>
                <w:sz w:val="20"/>
                <w:szCs w:val="20"/>
              </w:rPr>
            </w:pPr>
            <w:r w:rsidRPr="000A7659">
              <w:rPr>
                <w:rFonts w:cs="Times New Roman"/>
                <w:sz w:val="20"/>
                <w:szCs w:val="20"/>
              </w:rPr>
              <w:t>4,3,2,1</w:t>
            </w:r>
          </w:p>
        </w:tc>
        <w:tc>
          <w:tcPr>
            <w:tcW w:w="2835" w:type="dxa"/>
            <w:vAlign w:val="center"/>
          </w:tcPr>
          <w:p w:rsidR="00895E8A" w:rsidRPr="000A7659" w:rsidRDefault="00895E8A" w:rsidP="009074DE">
            <w:pPr>
              <w:jc w:val="center"/>
              <w:cnfStyle w:val="000000100000"/>
              <w:rPr>
                <w:rFonts w:cs="Times New Roman"/>
                <w:sz w:val="20"/>
                <w:szCs w:val="20"/>
              </w:rPr>
            </w:pPr>
            <w:r w:rsidRPr="000A7659">
              <w:rPr>
                <w:rFonts w:cs="Times New Roman"/>
                <w:sz w:val="20"/>
                <w:szCs w:val="20"/>
              </w:rPr>
              <w:t>Nepatenkinamai</w:t>
            </w:r>
          </w:p>
        </w:tc>
        <w:tc>
          <w:tcPr>
            <w:tcW w:w="2693" w:type="dxa"/>
            <w:vAlign w:val="center"/>
          </w:tcPr>
          <w:p w:rsidR="00895E8A" w:rsidRPr="000A7659" w:rsidRDefault="00181F99" w:rsidP="009074DE">
            <w:pPr>
              <w:jc w:val="center"/>
              <w:cnfStyle w:val="000000100000"/>
              <w:rPr>
                <w:rFonts w:cs="Times New Roman"/>
                <w:sz w:val="20"/>
                <w:szCs w:val="20"/>
              </w:rPr>
            </w:pPr>
            <w:r w:rsidRPr="000A7659">
              <w:rPr>
                <w:rFonts w:cs="Times New Roman"/>
                <w:sz w:val="20"/>
                <w:szCs w:val="20"/>
              </w:rPr>
              <w:t>&lt; 50 %</w:t>
            </w:r>
          </w:p>
        </w:tc>
      </w:tr>
    </w:tbl>
    <w:p w:rsidR="00F55E42" w:rsidRPr="000A7659" w:rsidRDefault="00B40B8A" w:rsidP="006B3C2C">
      <w:pPr>
        <w:jc w:val="both"/>
        <w:rPr>
          <w:rFonts w:cs="Times New Roman"/>
          <w:sz w:val="20"/>
          <w:szCs w:val="20"/>
        </w:rPr>
      </w:pPr>
      <w:r w:rsidRPr="000A7659">
        <w:rPr>
          <w:rFonts w:cs="Times New Roman"/>
          <w:b/>
          <w:sz w:val="20"/>
          <w:szCs w:val="20"/>
        </w:rPr>
        <w:t>Šaltinis:</w:t>
      </w:r>
      <w:r w:rsidR="003574D7" w:rsidRPr="000A7659">
        <w:rPr>
          <w:rFonts w:cs="Times New Roman"/>
          <w:sz w:val="20"/>
          <w:szCs w:val="20"/>
        </w:rPr>
        <w:t xml:space="preserve"> Švietimo ir mokslo ministerija</w:t>
      </w:r>
      <w:r w:rsidR="00A452E6" w:rsidRPr="000A7659">
        <w:rPr>
          <w:rFonts w:cs="Times New Roman"/>
          <w:sz w:val="20"/>
          <w:szCs w:val="20"/>
        </w:rPr>
        <w:t>, 2009</w:t>
      </w:r>
      <w:r w:rsidR="003574D7" w:rsidRPr="000A7659">
        <w:rPr>
          <w:rFonts w:cs="Times New Roman"/>
          <w:sz w:val="20"/>
          <w:szCs w:val="20"/>
        </w:rPr>
        <w:t xml:space="preserve"> </w:t>
      </w:r>
    </w:p>
    <w:p w:rsidR="00F93F0C" w:rsidRPr="000A7659" w:rsidRDefault="00F93F0C" w:rsidP="006B3C2C">
      <w:pPr>
        <w:jc w:val="both"/>
        <w:rPr>
          <w:rFonts w:cs="Times New Roman"/>
          <w:szCs w:val="24"/>
        </w:rPr>
      </w:pPr>
    </w:p>
    <w:p w:rsidR="006B3C2C" w:rsidRPr="000A7659" w:rsidRDefault="00583541" w:rsidP="00380E69">
      <w:pPr>
        <w:ind w:firstLine="567"/>
        <w:jc w:val="both"/>
        <w:rPr>
          <w:rFonts w:cs="Times New Roman"/>
          <w:szCs w:val="24"/>
        </w:rPr>
      </w:pPr>
      <w:r w:rsidRPr="000A7659">
        <w:rPr>
          <w:rFonts w:cs="Times New Roman"/>
        </w:rPr>
        <w:t>Hipotezės</w:t>
      </w:r>
      <w:r w:rsidR="006B3C2C" w:rsidRPr="000A7659">
        <w:rPr>
          <w:rFonts w:cs="Times New Roman"/>
        </w:rPr>
        <w:t xml:space="preserve"> </w:t>
      </w:r>
      <w:r w:rsidR="00380E69" w:rsidRPr="000A7659">
        <w:rPr>
          <w:rFonts w:cs="Times New Roman"/>
        </w:rPr>
        <w:t xml:space="preserve">pagrindimas. </w:t>
      </w:r>
      <w:r w:rsidR="006B3C2C" w:rsidRPr="000A7659">
        <w:rPr>
          <w:rFonts w:cs="Times New Roman"/>
          <w:szCs w:val="24"/>
        </w:rPr>
        <w:t>Hipotezė</w:t>
      </w:r>
      <w:r w:rsidR="00BB39A7" w:rsidRPr="000A7659">
        <w:rPr>
          <w:rFonts w:cs="Times New Roman"/>
          <w:szCs w:val="24"/>
        </w:rPr>
        <w:t xml:space="preserve"> </w:t>
      </w:r>
      <w:r w:rsidR="006B3C2C" w:rsidRPr="000A7659">
        <w:rPr>
          <w:rFonts w:cs="Times New Roman"/>
          <w:szCs w:val="24"/>
        </w:rPr>
        <w:t xml:space="preserve">– Lietuvos įmonės </w:t>
      </w:r>
      <w:r w:rsidR="00EE3C31" w:rsidRPr="000A7659">
        <w:rPr>
          <w:rFonts w:cs="Times New Roman"/>
          <w:szCs w:val="24"/>
        </w:rPr>
        <w:t xml:space="preserve">patenkinamai </w:t>
      </w:r>
      <w:r w:rsidR="006B3C2C" w:rsidRPr="000A7659">
        <w:rPr>
          <w:rFonts w:cs="Times New Roman"/>
          <w:szCs w:val="24"/>
        </w:rPr>
        <w:t>kokybiškai aptarnauja klientus elektroniniu paštu.</w:t>
      </w:r>
      <w:r w:rsidR="00380E69" w:rsidRPr="000A7659">
        <w:rPr>
          <w:rFonts w:cs="Times New Roman"/>
          <w:szCs w:val="24"/>
        </w:rPr>
        <w:t xml:space="preserve"> </w:t>
      </w:r>
      <w:r w:rsidR="00FC7AE5" w:rsidRPr="000A7659">
        <w:rPr>
          <w:rFonts w:cs="Times New Roman"/>
          <w:szCs w:val="24"/>
        </w:rPr>
        <w:t xml:space="preserve">Galima matuoti daugybės įvairių kriterijų kokybiškumą, tačiau šiam darbui reikalinga bendra situacija, todėl imamas visų kriterijų vidurkio vertinimas. </w:t>
      </w:r>
      <w:r w:rsidR="00DC1855" w:rsidRPr="000A7659">
        <w:rPr>
          <w:rFonts w:cs="Times New Roman"/>
          <w:szCs w:val="24"/>
        </w:rPr>
        <w:t>Darbo tikslas yra pa</w:t>
      </w:r>
      <w:r w:rsidR="006B3C2C" w:rsidRPr="000A7659">
        <w:rPr>
          <w:rFonts w:cs="Times New Roman"/>
          <w:szCs w:val="24"/>
        </w:rPr>
        <w:t>tikrinti ar hipotezė</w:t>
      </w:r>
      <w:r w:rsidR="00C26E0E" w:rsidRPr="000A7659">
        <w:rPr>
          <w:rFonts w:cs="Times New Roman"/>
          <w:szCs w:val="24"/>
        </w:rPr>
        <w:t xml:space="preserve"> pasitvirtina</w:t>
      </w:r>
      <w:r w:rsidR="006B3C2C" w:rsidRPr="000A7659">
        <w:rPr>
          <w:rFonts w:cs="Times New Roman"/>
          <w:szCs w:val="24"/>
        </w:rPr>
        <w:t xml:space="preserve">, ir jei ji nėra </w:t>
      </w:r>
      <w:r w:rsidR="00FC7AE5" w:rsidRPr="000A7659">
        <w:rPr>
          <w:rFonts w:cs="Times New Roman"/>
          <w:szCs w:val="24"/>
        </w:rPr>
        <w:t>pagrindžiama</w:t>
      </w:r>
      <w:r w:rsidR="006B3C2C" w:rsidRPr="000A7659">
        <w:rPr>
          <w:rFonts w:cs="Times New Roman"/>
          <w:szCs w:val="24"/>
        </w:rPr>
        <w:t>, pateikti metodiniu</w:t>
      </w:r>
      <w:r w:rsidR="00FC7AE5" w:rsidRPr="000A7659">
        <w:rPr>
          <w:rFonts w:cs="Times New Roman"/>
          <w:szCs w:val="24"/>
        </w:rPr>
        <w:t>s</w:t>
      </w:r>
      <w:r w:rsidR="006B3C2C" w:rsidRPr="000A7659">
        <w:rPr>
          <w:rFonts w:cs="Times New Roman"/>
          <w:szCs w:val="24"/>
        </w:rPr>
        <w:t xml:space="preserve"> nurodymus kaip būtų galima pagerinti situaciją. </w:t>
      </w:r>
    </w:p>
    <w:p w:rsidR="00E81BC0" w:rsidRPr="000A7659" w:rsidRDefault="00E81BC0" w:rsidP="00024D93">
      <w:pPr>
        <w:ind w:firstLine="567"/>
        <w:jc w:val="both"/>
        <w:rPr>
          <w:rFonts w:cs="Times New Roman"/>
          <w:bCs/>
          <w:szCs w:val="24"/>
        </w:rPr>
      </w:pPr>
      <w:r w:rsidRPr="000A7659">
        <w:rPr>
          <w:rFonts w:cs="Times New Roman"/>
          <w:bCs/>
          <w:szCs w:val="24"/>
        </w:rPr>
        <w:t>Duomenų apdorojimas.</w:t>
      </w:r>
      <w:r w:rsidR="00867558" w:rsidRPr="000A7659">
        <w:rPr>
          <w:rFonts w:cs="Times New Roman"/>
          <w:bCs/>
          <w:szCs w:val="24"/>
        </w:rPr>
        <w:t xml:space="preserve"> Gauti duomenys susistemin</w:t>
      </w:r>
      <w:r w:rsidR="005912B8" w:rsidRPr="000A7659">
        <w:rPr>
          <w:rFonts w:cs="Times New Roman"/>
          <w:bCs/>
          <w:szCs w:val="24"/>
        </w:rPr>
        <w:t>ami</w:t>
      </w:r>
      <w:r w:rsidR="00867558" w:rsidRPr="000A7659">
        <w:rPr>
          <w:rFonts w:cs="Times New Roman"/>
          <w:bCs/>
          <w:szCs w:val="24"/>
        </w:rPr>
        <w:t xml:space="preserve"> </w:t>
      </w:r>
      <w:r w:rsidR="00BC564B" w:rsidRPr="000A7659">
        <w:rPr>
          <w:rFonts w:cs="Times New Roman"/>
          <w:bCs/>
          <w:szCs w:val="24"/>
        </w:rPr>
        <w:t>duomenų</w:t>
      </w:r>
      <w:r w:rsidR="00867558" w:rsidRPr="000A7659">
        <w:rPr>
          <w:rFonts w:cs="Times New Roman"/>
          <w:bCs/>
          <w:szCs w:val="24"/>
        </w:rPr>
        <w:t xml:space="preserve"> bazėje, naudojant Microsoft Access programą. Susisteminti </w:t>
      </w:r>
      <w:r w:rsidR="005912B8" w:rsidRPr="000A7659">
        <w:rPr>
          <w:rFonts w:cs="Times New Roman"/>
          <w:bCs/>
          <w:szCs w:val="24"/>
        </w:rPr>
        <w:t>duomenys perkeliami</w:t>
      </w:r>
      <w:r w:rsidR="00867558" w:rsidRPr="000A7659">
        <w:rPr>
          <w:rFonts w:cs="Times New Roman"/>
          <w:bCs/>
          <w:szCs w:val="24"/>
        </w:rPr>
        <w:t xml:space="preserve"> į </w:t>
      </w:r>
      <w:r w:rsidR="00BC564B" w:rsidRPr="000A7659">
        <w:rPr>
          <w:rFonts w:cs="Times New Roman"/>
          <w:bCs/>
          <w:szCs w:val="24"/>
        </w:rPr>
        <w:t>Microsoft</w:t>
      </w:r>
      <w:r w:rsidR="00867558" w:rsidRPr="000A7659">
        <w:rPr>
          <w:rFonts w:cs="Times New Roman"/>
          <w:bCs/>
          <w:szCs w:val="24"/>
        </w:rPr>
        <w:t xml:space="preserve"> Excel programą tolimesniems skaičiavimams.</w:t>
      </w:r>
      <w:r w:rsidR="005912B8" w:rsidRPr="000A7659">
        <w:rPr>
          <w:rFonts w:cs="Times New Roman"/>
          <w:bCs/>
          <w:szCs w:val="24"/>
        </w:rPr>
        <w:t xml:space="preserve"> Galutiniai rezultatai gaunami pasitelkiant Microsoft Excel bei Eviews programų statistinėmis funkcijomis.</w:t>
      </w:r>
    </w:p>
    <w:p w:rsidR="00024D93" w:rsidRPr="000A7659" w:rsidRDefault="00024D93" w:rsidP="00024D93">
      <w:pPr>
        <w:ind w:firstLine="567"/>
        <w:jc w:val="both"/>
        <w:rPr>
          <w:rFonts w:cs="Times New Roman"/>
        </w:rPr>
      </w:pPr>
      <w:r w:rsidRPr="000A7659">
        <w:rPr>
          <w:rFonts w:cs="Times New Roman"/>
          <w:bCs/>
          <w:szCs w:val="24"/>
        </w:rPr>
        <w:t>Įmonės, kurios atsakė gavo trumpą laišką su informaciją apie atliktą tyrimą, bei trumpas išvadas su metodiniais nurodymais kokybiškam klientų aptaranavimui elektroniniu paštu.</w:t>
      </w:r>
    </w:p>
    <w:p w:rsidR="00024D93" w:rsidRPr="000A7659" w:rsidRDefault="00024D93" w:rsidP="00362819">
      <w:pPr>
        <w:pStyle w:val="Heading2"/>
        <w:numPr>
          <w:ilvl w:val="1"/>
          <w:numId w:val="18"/>
        </w:numPr>
        <w:spacing w:line="276" w:lineRule="auto"/>
        <w:rPr>
          <w:rFonts w:ascii="Times New Roman" w:hAnsi="Times New Roman" w:cs="Times New Roman"/>
          <w:color w:val="auto"/>
        </w:rPr>
      </w:pPr>
      <w:bookmarkStart w:id="56" w:name="_Toc247878603"/>
      <w:r w:rsidRPr="000A7659">
        <w:rPr>
          <w:rFonts w:ascii="Times New Roman" w:hAnsi="Times New Roman" w:cs="Times New Roman"/>
          <w:color w:val="auto"/>
        </w:rPr>
        <w:t>Interneto naudojimas Lietuvoje</w:t>
      </w:r>
      <w:bookmarkEnd w:id="56"/>
    </w:p>
    <w:p w:rsidR="00024D93" w:rsidRPr="000A7659" w:rsidRDefault="00024D93" w:rsidP="00024D93">
      <w:pPr>
        <w:rPr>
          <w:rFonts w:cs="Times New Roman"/>
        </w:rPr>
      </w:pPr>
    </w:p>
    <w:p w:rsidR="00024D93" w:rsidRPr="000A7659" w:rsidRDefault="00024D93" w:rsidP="00024D93">
      <w:pPr>
        <w:ind w:firstLine="567"/>
        <w:jc w:val="both"/>
        <w:rPr>
          <w:rFonts w:cs="Times New Roman"/>
          <w:szCs w:val="24"/>
        </w:rPr>
      </w:pPr>
      <w:r w:rsidRPr="000A7659">
        <w:rPr>
          <w:rFonts w:cs="Times New Roman"/>
          <w:szCs w:val="24"/>
        </w:rPr>
        <w:t xml:space="preserve">Infrastruktūra yra labai svarbus dalykas veikloms vykti. Internetas yra terpė, kurioje el. paštas operuoja. Visų pirma turi būti įvertinta terpė, kurioje el. paštas yra siunčiamas. Reikia įvertinti ar namų </w:t>
      </w:r>
      <w:r w:rsidR="00BC564B" w:rsidRPr="000A7659">
        <w:rPr>
          <w:rFonts w:cs="Times New Roman"/>
          <w:szCs w:val="24"/>
        </w:rPr>
        <w:t>vartotojai</w:t>
      </w:r>
      <w:r w:rsidRPr="000A7659">
        <w:rPr>
          <w:rFonts w:cs="Times New Roman"/>
          <w:szCs w:val="24"/>
        </w:rPr>
        <w:t xml:space="preserve"> – potencialūs klientai</w:t>
      </w:r>
      <w:r w:rsidR="00793B19" w:rsidRPr="000A7659">
        <w:rPr>
          <w:rFonts w:cs="Times New Roman"/>
          <w:szCs w:val="24"/>
        </w:rPr>
        <w:t>,</w:t>
      </w:r>
      <w:r w:rsidRPr="000A7659">
        <w:rPr>
          <w:rFonts w:cs="Times New Roman"/>
          <w:szCs w:val="24"/>
        </w:rPr>
        <w:t xml:space="preserve"> pakankamai naudojasi internetu bei el. paštu. Be to reikia nustatyti </w:t>
      </w:r>
      <w:r w:rsidRPr="000A7659">
        <w:rPr>
          <w:rFonts w:cs="Times New Roman"/>
          <w:szCs w:val="24"/>
        </w:rPr>
        <w:lastRenderedPageBreak/>
        <w:t>kaip paplitęs bei kiek pasiekiamas internetas yra įmonėse.</w:t>
      </w:r>
      <w:r w:rsidR="0071459D" w:rsidRPr="000A7659">
        <w:rPr>
          <w:rFonts w:cs="Times New Roman"/>
          <w:szCs w:val="24"/>
        </w:rPr>
        <w:t xml:space="preserve"> Kadangi elektroninė erdvė labai įtakoja globalizacijos </w:t>
      </w:r>
      <w:r w:rsidR="00793B19" w:rsidRPr="000A7659">
        <w:rPr>
          <w:rFonts w:cs="Times New Roman"/>
          <w:szCs w:val="24"/>
        </w:rPr>
        <w:t>mastus</w:t>
      </w:r>
      <w:r w:rsidR="0071459D" w:rsidRPr="000A7659">
        <w:rPr>
          <w:rFonts w:cs="Times New Roman"/>
          <w:szCs w:val="24"/>
        </w:rPr>
        <w:t>, Lietuvos atvejis yra pateikiamas Europos kontekste.</w:t>
      </w:r>
    </w:p>
    <w:p w:rsidR="00F1172D" w:rsidRPr="000A7659" w:rsidRDefault="00956993" w:rsidP="00362819">
      <w:pPr>
        <w:pStyle w:val="Heading3"/>
        <w:numPr>
          <w:ilvl w:val="2"/>
          <w:numId w:val="18"/>
        </w:numPr>
        <w:rPr>
          <w:rFonts w:ascii="Times New Roman" w:hAnsi="Times New Roman" w:cs="Times New Roman"/>
          <w:color w:val="auto"/>
        </w:rPr>
      </w:pPr>
      <w:bookmarkStart w:id="57" w:name="_Toc247878604"/>
      <w:r w:rsidRPr="000A7659">
        <w:rPr>
          <w:rFonts w:ascii="Times New Roman" w:hAnsi="Times New Roman" w:cs="Times New Roman"/>
          <w:color w:val="auto"/>
        </w:rPr>
        <w:t xml:space="preserve">Privačių asmenų </w:t>
      </w:r>
      <w:r w:rsidR="00054E9C" w:rsidRPr="000A7659">
        <w:rPr>
          <w:rFonts w:ascii="Times New Roman" w:hAnsi="Times New Roman" w:cs="Times New Roman"/>
          <w:color w:val="auto"/>
        </w:rPr>
        <w:t>naudojimasis internetinėmis technologijomis</w:t>
      </w:r>
      <w:bookmarkEnd w:id="57"/>
      <w:r w:rsidRPr="000A7659">
        <w:rPr>
          <w:rFonts w:ascii="Times New Roman" w:hAnsi="Times New Roman" w:cs="Times New Roman"/>
          <w:color w:val="auto"/>
        </w:rPr>
        <w:t xml:space="preserve"> </w:t>
      </w:r>
    </w:p>
    <w:p w:rsidR="00F1172D" w:rsidRPr="000A7659" w:rsidRDefault="00F1172D" w:rsidP="00F1172D">
      <w:pPr>
        <w:rPr>
          <w:rFonts w:cs="Times New Roman"/>
        </w:rPr>
      </w:pPr>
    </w:p>
    <w:p w:rsidR="00F1172D" w:rsidRPr="000A7659" w:rsidRDefault="00956993" w:rsidP="009074DE">
      <w:pPr>
        <w:ind w:firstLine="567"/>
        <w:jc w:val="both"/>
        <w:rPr>
          <w:rFonts w:cs="Times New Roman"/>
          <w:szCs w:val="24"/>
        </w:rPr>
      </w:pPr>
      <w:r w:rsidRPr="000A7659">
        <w:rPr>
          <w:rFonts w:cs="Times New Roman"/>
          <w:szCs w:val="24"/>
        </w:rPr>
        <w:t>Privatūs asmenys gali naudotis internetu ne tik namie, darbe</w:t>
      </w:r>
      <w:r w:rsidR="00054E9C" w:rsidRPr="000A7659">
        <w:rPr>
          <w:rFonts w:cs="Times New Roman"/>
          <w:szCs w:val="24"/>
        </w:rPr>
        <w:t>,</w:t>
      </w:r>
      <w:r w:rsidRPr="000A7659">
        <w:rPr>
          <w:rFonts w:cs="Times New Roman"/>
          <w:szCs w:val="24"/>
        </w:rPr>
        <w:t xml:space="preserve"> bibliotekoje</w:t>
      </w:r>
      <w:r w:rsidR="00793B19" w:rsidRPr="000A7659">
        <w:rPr>
          <w:rFonts w:cs="Times New Roman"/>
          <w:szCs w:val="24"/>
        </w:rPr>
        <w:t>,</w:t>
      </w:r>
      <w:r w:rsidRPr="000A7659">
        <w:rPr>
          <w:rFonts w:cs="Times New Roman"/>
          <w:szCs w:val="24"/>
        </w:rPr>
        <w:t xml:space="preserve"> </w:t>
      </w:r>
      <w:r w:rsidR="00054E9C" w:rsidRPr="000A7659">
        <w:rPr>
          <w:rFonts w:cs="Times New Roman"/>
          <w:szCs w:val="24"/>
        </w:rPr>
        <w:t>bet ir kitur</w:t>
      </w:r>
      <w:r w:rsidRPr="000A7659">
        <w:rPr>
          <w:rFonts w:cs="Times New Roman"/>
          <w:szCs w:val="24"/>
        </w:rPr>
        <w:t xml:space="preserve">, todėl vien namų ūkių interneto panaudojimas pilnai neatspindėtų realių duomenų. </w:t>
      </w:r>
      <w:r w:rsidR="003A27C9" w:rsidRPr="000A7659">
        <w:rPr>
          <w:rFonts w:cs="Times New Roman"/>
          <w:szCs w:val="24"/>
        </w:rPr>
        <w:t>Asmenų</w:t>
      </w:r>
      <w:r w:rsidR="00F1172D" w:rsidRPr="000A7659">
        <w:rPr>
          <w:rFonts w:cs="Times New Roman"/>
          <w:szCs w:val="24"/>
        </w:rPr>
        <w:t xml:space="preserve"> interneto naudojimą reikia apžvelgti, nes pagrindiniai </w:t>
      </w:r>
      <w:r w:rsidR="00054E9C" w:rsidRPr="000A7659">
        <w:rPr>
          <w:rFonts w:cs="Times New Roman"/>
          <w:szCs w:val="24"/>
        </w:rPr>
        <w:t xml:space="preserve">bei labiausiai reikalaujantys priežiūros </w:t>
      </w:r>
      <w:r w:rsidR="00F1172D" w:rsidRPr="000A7659">
        <w:rPr>
          <w:rFonts w:cs="Times New Roman"/>
          <w:szCs w:val="24"/>
        </w:rPr>
        <w:t>įmonių klientai</w:t>
      </w:r>
      <w:r w:rsidR="00054E9C" w:rsidRPr="000A7659">
        <w:rPr>
          <w:rFonts w:cs="Times New Roman"/>
          <w:szCs w:val="24"/>
        </w:rPr>
        <w:t xml:space="preserve"> </w:t>
      </w:r>
      <w:r w:rsidR="00F1172D" w:rsidRPr="000A7659">
        <w:rPr>
          <w:rFonts w:cs="Times New Roman"/>
          <w:szCs w:val="24"/>
        </w:rPr>
        <w:t xml:space="preserve">yra privatūs asmenys. Todėl reikia ištirti ar </w:t>
      </w:r>
      <w:r w:rsidR="006C175B" w:rsidRPr="000A7659">
        <w:rPr>
          <w:rFonts w:cs="Times New Roman"/>
          <w:szCs w:val="24"/>
        </w:rPr>
        <w:t>vartotojai</w:t>
      </w:r>
      <w:r w:rsidR="00F1172D" w:rsidRPr="000A7659">
        <w:rPr>
          <w:rFonts w:cs="Times New Roman"/>
          <w:szCs w:val="24"/>
        </w:rPr>
        <w:t xml:space="preserve"> turi priėjimą prie klientų aptarnavimo elektroninio kanalo bei jo naudojimo dažnumo.</w:t>
      </w:r>
    </w:p>
    <w:p w:rsidR="008A608B" w:rsidRPr="000A7659" w:rsidRDefault="00480336" w:rsidP="00C04A37">
      <w:pPr>
        <w:ind w:firstLine="567"/>
        <w:jc w:val="both"/>
        <w:rPr>
          <w:rFonts w:cs="Times New Roman"/>
        </w:rPr>
      </w:pPr>
      <w:r w:rsidRPr="000A7659">
        <w:rPr>
          <w:rFonts w:cs="Times New Roman"/>
        </w:rPr>
        <w:t>6 paveikslėlyje matome procentus apklaustųjų, kurie naudojos</w:t>
      </w:r>
      <w:r w:rsidR="00793B19" w:rsidRPr="000A7659">
        <w:rPr>
          <w:rFonts w:cs="Times New Roman"/>
        </w:rPr>
        <w:t>i internetu kasdien. Tai procentas apklaustųjų</w:t>
      </w:r>
      <w:r w:rsidRPr="000A7659">
        <w:rPr>
          <w:rFonts w:cs="Times New Roman"/>
        </w:rPr>
        <w:t xml:space="preserve">, kurie naudojasi internetu įvairiems tikslams. El. laiškų skaitymui, naujienų skaitymui, bilietų pirkimui ir pan. </w:t>
      </w:r>
      <w:r w:rsidR="008A608B" w:rsidRPr="000A7659">
        <w:rPr>
          <w:rFonts w:cs="Times New Roman"/>
        </w:rPr>
        <w:t>Augimas matomas akivaizdus - 6,75 procento kasmet.</w:t>
      </w:r>
      <w:r w:rsidR="00C04A37" w:rsidRPr="000A7659">
        <w:rPr>
          <w:rFonts w:cs="Times New Roman"/>
        </w:rPr>
        <w:t xml:space="preserve"> Tokiu augimu, kitais metais kasdien naudojančių internetą asmenų skaičius pasieks beveik 50 procentų. Tai reiškia, kad beveik kas antras Lietuvos 16 – 74 metų amžiaus privatus asmuo naudosis internetu kasdien. Toks rodiklių augimas pranašauja ateitį internetiniams sprendimams. Vienas iš jų klientų aptarnavimo dalinis perkėlimas į internetinę erdvę. </w:t>
      </w:r>
    </w:p>
    <w:p w:rsidR="008A608B" w:rsidRPr="000A7659" w:rsidRDefault="008A608B" w:rsidP="00067730">
      <w:pPr>
        <w:ind w:firstLine="567"/>
        <w:jc w:val="both"/>
        <w:rPr>
          <w:rFonts w:cs="Times New Roman"/>
          <w:szCs w:val="24"/>
        </w:rPr>
      </w:pPr>
    </w:p>
    <w:p w:rsidR="0075062A" w:rsidRPr="000A7659" w:rsidRDefault="000D24FA" w:rsidP="00CF5A86">
      <w:pPr>
        <w:ind w:firstLine="567"/>
        <w:jc w:val="center"/>
        <w:rPr>
          <w:rFonts w:cs="Times New Roman"/>
          <w:szCs w:val="24"/>
        </w:rPr>
      </w:pPr>
      <w:r w:rsidRPr="000A7659">
        <w:rPr>
          <w:rFonts w:cs="Times New Roman"/>
          <w:noProof/>
          <w:szCs w:val="24"/>
          <w:lang w:eastAsia="lt-LT"/>
        </w:rPr>
        <w:drawing>
          <wp:inline distT="0" distB="0" distL="0" distR="0">
            <wp:extent cx="4170813" cy="2101756"/>
            <wp:effectExtent l="19050" t="0" r="20187"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062A" w:rsidRPr="000A7659" w:rsidRDefault="000D24FA" w:rsidP="000D24FA">
      <w:pPr>
        <w:jc w:val="both"/>
        <w:rPr>
          <w:rFonts w:cs="Times New Roman"/>
          <w:sz w:val="20"/>
          <w:szCs w:val="20"/>
        </w:rPr>
      </w:pPr>
      <w:r w:rsidRPr="000A7659">
        <w:rPr>
          <w:rFonts w:cs="Times New Roman"/>
          <w:b/>
          <w:sz w:val="20"/>
          <w:szCs w:val="20"/>
        </w:rPr>
        <w:t>Šaltinis:</w:t>
      </w:r>
      <w:r w:rsidRPr="000A7659">
        <w:rPr>
          <w:rFonts w:cs="Times New Roman"/>
          <w:sz w:val="20"/>
          <w:szCs w:val="20"/>
        </w:rPr>
        <w:t xml:space="preserve"> Statistikos departamentas</w:t>
      </w:r>
      <w:r w:rsidR="00DA2849" w:rsidRPr="000A7659">
        <w:rPr>
          <w:rFonts w:cs="Times New Roman"/>
          <w:sz w:val="20"/>
          <w:szCs w:val="20"/>
        </w:rPr>
        <w:t>,</w:t>
      </w:r>
      <w:r w:rsidR="003574D7" w:rsidRPr="000A7659">
        <w:rPr>
          <w:rFonts w:cs="Times New Roman"/>
          <w:sz w:val="20"/>
          <w:szCs w:val="20"/>
        </w:rPr>
        <w:t xml:space="preserve"> 2009</w:t>
      </w:r>
      <w:r w:rsidRPr="000A7659">
        <w:rPr>
          <w:rFonts w:cs="Times New Roman"/>
          <w:sz w:val="20"/>
          <w:szCs w:val="20"/>
        </w:rPr>
        <w:t>.</w:t>
      </w:r>
      <w:r w:rsidR="00047271" w:rsidRPr="000A7659">
        <w:rPr>
          <w:rFonts w:cs="Times New Roman"/>
          <w:sz w:val="20"/>
          <w:szCs w:val="20"/>
        </w:rPr>
        <w:t xml:space="preserve"> Autoriaus skaičiavimai.</w:t>
      </w:r>
    </w:p>
    <w:p w:rsidR="000D24FA" w:rsidRPr="000A7659" w:rsidRDefault="000D24FA" w:rsidP="000D24FA">
      <w:pPr>
        <w:ind w:firstLine="567"/>
        <w:jc w:val="center"/>
        <w:rPr>
          <w:rFonts w:cs="Times New Roman"/>
          <w:bCs/>
        </w:rPr>
      </w:pPr>
      <w:r w:rsidRPr="000A7659">
        <w:rPr>
          <w:rFonts w:cs="Times New Roman"/>
          <w:b/>
          <w:szCs w:val="24"/>
        </w:rPr>
        <w:t>6 pav</w:t>
      </w:r>
      <w:r w:rsidRPr="000A7659">
        <w:rPr>
          <w:rFonts w:cs="Times New Roman"/>
          <w:szCs w:val="24"/>
        </w:rPr>
        <w:t xml:space="preserve">. Lietuvos privatūs asmenys </w:t>
      </w:r>
      <w:r w:rsidRPr="000A7659">
        <w:rPr>
          <w:rFonts w:cs="Times New Roman"/>
          <w:bCs/>
        </w:rPr>
        <w:t>(16-74 metų)</w:t>
      </w:r>
      <w:r w:rsidR="006D0F67" w:rsidRPr="000A7659">
        <w:rPr>
          <w:rFonts w:cs="Times New Roman"/>
          <w:szCs w:val="24"/>
        </w:rPr>
        <w:t>, kurie</w:t>
      </w:r>
      <w:r w:rsidRPr="000A7659">
        <w:rPr>
          <w:rFonts w:cs="Times New Roman"/>
          <w:bCs/>
        </w:rPr>
        <w:t xml:space="preserve"> naudojasi internet</w:t>
      </w:r>
      <w:r w:rsidR="00480336" w:rsidRPr="000A7659">
        <w:rPr>
          <w:rFonts w:cs="Times New Roman"/>
          <w:bCs/>
        </w:rPr>
        <w:t>u kasdien</w:t>
      </w:r>
      <w:r w:rsidRPr="000A7659">
        <w:rPr>
          <w:rFonts w:cs="Times New Roman"/>
          <w:bCs/>
        </w:rPr>
        <w:t>. Procentais.</w:t>
      </w:r>
    </w:p>
    <w:p w:rsidR="00480336" w:rsidRPr="000A7659" w:rsidRDefault="00480336" w:rsidP="000D24FA">
      <w:pPr>
        <w:ind w:firstLine="567"/>
        <w:jc w:val="center"/>
        <w:rPr>
          <w:rFonts w:cs="Times New Roman"/>
        </w:rPr>
      </w:pPr>
    </w:p>
    <w:p w:rsidR="00C37B96" w:rsidRPr="000A7659" w:rsidRDefault="00771FDB" w:rsidP="00C37B96">
      <w:pPr>
        <w:ind w:firstLine="567"/>
        <w:jc w:val="both"/>
        <w:rPr>
          <w:rFonts w:cs="Times New Roman"/>
          <w:szCs w:val="24"/>
        </w:rPr>
      </w:pPr>
      <w:r w:rsidRPr="000A7659">
        <w:rPr>
          <w:rFonts w:cs="Times New Roman"/>
          <w:szCs w:val="24"/>
        </w:rPr>
        <w:t xml:space="preserve">Kaip rodo </w:t>
      </w:r>
      <w:r w:rsidR="00BC5169" w:rsidRPr="000A7659">
        <w:rPr>
          <w:rFonts w:cs="Times New Roman"/>
          <w:szCs w:val="24"/>
        </w:rPr>
        <w:t>7</w:t>
      </w:r>
      <w:r w:rsidRPr="000A7659">
        <w:rPr>
          <w:rFonts w:cs="Times New Roman"/>
          <w:szCs w:val="24"/>
        </w:rPr>
        <w:t xml:space="preserve"> paveikslėlis</w:t>
      </w:r>
      <w:r w:rsidR="00795423" w:rsidRPr="000A7659">
        <w:rPr>
          <w:rFonts w:cs="Times New Roman"/>
          <w:szCs w:val="24"/>
        </w:rPr>
        <w:t>,</w:t>
      </w:r>
      <w:r w:rsidR="006B6031" w:rsidRPr="000A7659">
        <w:rPr>
          <w:rFonts w:cs="Times New Roman"/>
          <w:szCs w:val="24"/>
        </w:rPr>
        <w:t xml:space="preserve"> vis daugiau 16 – 74 metų amžiaus privačių asmenų</w:t>
      </w:r>
      <w:r w:rsidR="00795423" w:rsidRPr="000A7659">
        <w:rPr>
          <w:rFonts w:cs="Times New Roman"/>
          <w:szCs w:val="24"/>
        </w:rPr>
        <w:t xml:space="preserve"> kasmet naudojasi el. paštu.</w:t>
      </w:r>
      <w:r w:rsidR="008A3A0C" w:rsidRPr="000A7659">
        <w:rPr>
          <w:rFonts w:cs="Times New Roman"/>
          <w:szCs w:val="24"/>
        </w:rPr>
        <w:t xml:space="preserve"> </w:t>
      </w:r>
      <w:r w:rsidR="00C37B96" w:rsidRPr="000A7659">
        <w:rPr>
          <w:rFonts w:cs="Times New Roman"/>
          <w:szCs w:val="24"/>
        </w:rPr>
        <w:t xml:space="preserve">Duomenys yra apskaičiuoti remiantis kiekvienų metų pirmojo ketvirčio duomenimis. </w:t>
      </w:r>
      <w:r w:rsidR="008A3A0C" w:rsidRPr="000A7659">
        <w:rPr>
          <w:rFonts w:cs="Times New Roman"/>
          <w:szCs w:val="24"/>
        </w:rPr>
        <w:t>2009 metų pirmą ketvirtį 46,6 procentų apk</w:t>
      </w:r>
      <w:r w:rsidR="006B6031" w:rsidRPr="000A7659">
        <w:rPr>
          <w:rFonts w:cs="Times New Roman"/>
          <w:szCs w:val="24"/>
        </w:rPr>
        <w:t>l</w:t>
      </w:r>
      <w:r w:rsidR="008A3A0C" w:rsidRPr="000A7659">
        <w:rPr>
          <w:rFonts w:cs="Times New Roman"/>
          <w:szCs w:val="24"/>
        </w:rPr>
        <w:t xml:space="preserve">austųjų naudojosi el. paštu. Pagal apskaičiuotą kilimo lygtį matome, jog kasmet naudojančių el. paštą padaugėja apie 5,12 procento. Tai reiškia, kad jau kitais metais privačių asmenų besinaudojančių el. paštu skaičius turėti būti didesnis nei 50 </w:t>
      </w:r>
      <w:r w:rsidR="006B6031" w:rsidRPr="000A7659">
        <w:rPr>
          <w:rFonts w:cs="Times New Roman"/>
          <w:szCs w:val="24"/>
        </w:rPr>
        <w:t>procentų</w:t>
      </w:r>
      <w:r w:rsidR="008A3A0C" w:rsidRPr="000A7659">
        <w:rPr>
          <w:rFonts w:cs="Times New Roman"/>
          <w:szCs w:val="24"/>
        </w:rPr>
        <w:t>.</w:t>
      </w:r>
      <w:r w:rsidR="00C37B96" w:rsidRPr="000A7659">
        <w:rPr>
          <w:rFonts w:cs="Times New Roman"/>
          <w:szCs w:val="24"/>
        </w:rPr>
        <w:t xml:space="preserve"> </w:t>
      </w:r>
    </w:p>
    <w:p w:rsidR="00DB373C" w:rsidRPr="000A7659" w:rsidRDefault="00DB373C" w:rsidP="00067730">
      <w:pPr>
        <w:ind w:firstLine="567"/>
        <w:jc w:val="both"/>
        <w:rPr>
          <w:rFonts w:cs="Times New Roman"/>
          <w:szCs w:val="24"/>
        </w:rPr>
      </w:pPr>
    </w:p>
    <w:p w:rsidR="007D66A0" w:rsidRPr="000A7659" w:rsidRDefault="00DB373C" w:rsidP="00DB373C">
      <w:pPr>
        <w:jc w:val="center"/>
        <w:rPr>
          <w:rFonts w:cs="Times New Roman"/>
        </w:rPr>
      </w:pPr>
      <w:r w:rsidRPr="000A7659">
        <w:rPr>
          <w:rFonts w:cs="Times New Roman"/>
          <w:noProof/>
          <w:lang w:eastAsia="lt-LT"/>
        </w:rPr>
        <w:lastRenderedPageBreak/>
        <w:drawing>
          <wp:inline distT="0" distB="0" distL="0" distR="0">
            <wp:extent cx="4138280" cy="2041451"/>
            <wp:effectExtent l="19050" t="0" r="14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71FDB" w:rsidRPr="000A7659" w:rsidRDefault="00771FDB" w:rsidP="00771FDB">
      <w:pPr>
        <w:rPr>
          <w:rFonts w:cs="Times New Roman"/>
          <w:sz w:val="20"/>
          <w:szCs w:val="20"/>
        </w:rPr>
      </w:pPr>
      <w:r w:rsidRPr="000A7659">
        <w:rPr>
          <w:rFonts w:cs="Times New Roman"/>
          <w:b/>
          <w:sz w:val="20"/>
          <w:szCs w:val="20"/>
        </w:rPr>
        <w:t>Šaltinis:</w:t>
      </w:r>
      <w:r w:rsidRPr="000A7659">
        <w:rPr>
          <w:rFonts w:cs="Times New Roman"/>
          <w:sz w:val="20"/>
          <w:szCs w:val="20"/>
        </w:rPr>
        <w:t xml:space="preserve"> Statistikos departamentas</w:t>
      </w:r>
      <w:r w:rsidR="00DA2849" w:rsidRPr="000A7659">
        <w:rPr>
          <w:rFonts w:cs="Times New Roman"/>
          <w:sz w:val="20"/>
          <w:szCs w:val="20"/>
        </w:rPr>
        <w:t>,</w:t>
      </w:r>
      <w:r w:rsidR="003574D7" w:rsidRPr="000A7659">
        <w:rPr>
          <w:rFonts w:cs="Times New Roman"/>
          <w:sz w:val="20"/>
          <w:szCs w:val="20"/>
        </w:rPr>
        <w:t xml:space="preserve"> 2009</w:t>
      </w:r>
      <w:r w:rsidR="006B6031" w:rsidRPr="000A7659">
        <w:rPr>
          <w:rFonts w:cs="Times New Roman"/>
          <w:sz w:val="20"/>
          <w:szCs w:val="20"/>
        </w:rPr>
        <w:t>. Autoriaus skaičiavimai.</w:t>
      </w:r>
    </w:p>
    <w:p w:rsidR="00771FDB" w:rsidRPr="000A7659" w:rsidRDefault="00BC5169" w:rsidP="00480336">
      <w:pPr>
        <w:ind w:firstLine="567"/>
        <w:jc w:val="center"/>
        <w:rPr>
          <w:rFonts w:cs="Times New Roman"/>
        </w:rPr>
      </w:pPr>
      <w:r w:rsidRPr="000A7659">
        <w:rPr>
          <w:rFonts w:cs="Times New Roman"/>
          <w:b/>
        </w:rPr>
        <w:t>7</w:t>
      </w:r>
      <w:r w:rsidR="00771FDB" w:rsidRPr="000A7659">
        <w:rPr>
          <w:rFonts w:cs="Times New Roman"/>
          <w:b/>
        </w:rPr>
        <w:t xml:space="preserve"> pav</w:t>
      </w:r>
      <w:r w:rsidR="00771FDB" w:rsidRPr="000A7659">
        <w:rPr>
          <w:rFonts w:cs="Times New Roman"/>
        </w:rPr>
        <w:t xml:space="preserve">. </w:t>
      </w:r>
      <w:r w:rsidR="0075062A" w:rsidRPr="000A7659">
        <w:rPr>
          <w:rFonts w:cs="Times New Roman"/>
        </w:rPr>
        <w:t>Lietuvos privatūs a</w:t>
      </w:r>
      <w:r w:rsidR="00771FDB" w:rsidRPr="000A7659">
        <w:rPr>
          <w:rFonts w:cs="Times New Roman"/>
        </w:rPr>
        <w:t>smenys</w:t>
      </w:r>
      <w:r w:rsidR="00480336" w:rsidRPr="000A7659">
        <w:rPr>
          <w:rFonts w:cs="Times New Roman"/>
        </w:rPr>
        <w:t xml:space="preserve"> (16 - 74 metų) </w:t>
      </w:r>
      <w:r w:rsidR="00771FDB" w:rsidRPr="000A7659">
        <w:rPr>
          <w:rFonts w:cs="Times New Roman"/>
        </w:rPr>
        <w:t>, kurie siuntė bei gavo el. laiškus. Procentais</w:t>
      </w:r>
      <w:r w:rsidR="00F03B6E" w:rsidRPr="000A7659">
        <w:rPr>
          <w:rFonts w:cs="Times New Roman"/>
        </w:rPr>
        <w:t>.</w:t>
      </w:r>
    </w:p>
    <w:p w:rsidR="00771FDB" w:rsidRPr="000A7659" w:rsidRDefault="00771FDB" w:rsidP="00DB373C">
      <w:pPr>
        <w:jc w:val="center"/>
        <w:rPr>
          <w:rFonts w:cs="Times New Roman"/>
        </w:rPr>
      </w:pPr>
    </w:p>
    <w:p w:rsidR="00425DD3" w:rsidRPr="000A7659" w:rsidRDefault="00613658" w:rsidP="00613658">
      <w:pPr>
        <w:ind w:firstLine="567"/>
        <w:jc w:val="both"/>
        <w:rPr>
          <w:rFonts w:cs="Times New Roman"/>
        </w:rPr>
      </w:pPr>
      <w:r w:rsidRPr="000A7659">
        <w:rPr>
          <w:rFonts w:cs="Times New Roman"/>
        </w:rPr>
        <w:t>Kadangi asm</w:t>
      </w:r>
      <w:r w:rsidR="008D1526" w:rsidRPr="000A7659">
        <w:rPr>
          <w:rFonts w:cs="Times New Roman"/>
        </w:rPr>
        <w:t>uo negali egzistuoti be vi</w:t>
      </w:r>
      <w:r w:rsidR="00425DD3" w:rsidRPr="000A7659">
        <w:rPr>
          <w:rFonts w:cs="Times New Roman"/>
        </w:rPr>
        <w:t>suomenės</w:t>
      </w:r>
      <w:r w:rsidRPr="000A7659">
        <w:rPr>
          <w:rFonts w:cs="Times New Roman"/>
        </w:rPr>
        <w:t>,</w:t>
      </w:r>
      <w:r w:rsidR="00425DD3" w:rsidRPr="000A7659">
        <w:rPr>
          <w:rFonts w:cs="Times New Roman"/>
        </w:rPr>
        <w:t xml:space="preserve"> taip ir šalis negali gyvuoti be kitų šalių. Todėl Lietuvos el. pašto naudojimas yra lyginamas su kitomis Europos šalimis.</w:t>
      </w:r>
    </w:p>
    <w:p w:rsidR="008D1526" w:rsidRPr="000A7659" w:rsidRDefault="00425DD3" w:rsidP="000E44B8">
      <w:pPr>
        <w:ind w:firstLine="567"/>
        <w:jc w:val="both"/>
        <w:rPr>
          <w:rFonts w:cs="Times New Roman"/>
        </w:rPr>
      </w:pPr>
      <w:r w:rsidRPr="000A7659">
        <w:rPr>
          <w:rFonts w:cs="Times New Roman"/>
        </w:rPr>
        <w:t xml:space="preserve"> </w:t>
      </w:r>
      <w:r w:rsidR="00BC5169" w:rsidRPr="000A7659">
        <w:rPr>
          <w:rFonts w:cs="Times New Roman"/>
        </w:rPr>
        <w:t>8</w:t>
      </w:r>
      <w:r w:rsidR="00613658" w:rsidRPr="000A7659">
        <w:rPr>
          <w:rFonts w:cs="Times New Roman"/>
        </w:rPr>
        <w:t xml:space="preserve"> paveikslėlyje pateikti </w:t>
      </w:r>
      <w:r w:rsidR="00BA22E0" w:rsidRPr="000A7659">
        <w:rPr>
          <w:rFonts w:cs="Times New Roman"/>
        </w:rPr>
        <w:t>Europos šalių duome</w:t>
      </w:r>
      <w:r w:rsidR="00155BA8" w:rsidRPr="000A7659">
        <w:rPr>
          <w:rFonts w:cs="Times New Roman"/>
        </w:rPr>
        <w:t>nys apie privačių asmenų el. pašto naudojimą.</w:t>
      </w:r>
      <w:r w:rsidR="00192979" w:rsidRPr="000A7659">
        <w:rPr>
          <w:rFonts w:cs="Times New Roman"/>
        </w:rPr>
        <w:t xml:space="preserve"> Kaip matome Lietuva tikrai nėra iš pirmaujančių šalių Europoje, kur privatūs asmenys naudojasi el. pašto teikiamais privalumais. </w:t>
      </w:r>
      <w:r w:rsidR="00155BA8" w:rsidRPr="000A7659">
        <w:rPr>
          <w:rFonts w:cs="Times New Roman"/>
        </w:rPr>
        <w:t>Lietuva nepatenka į labiau naudojančių šalių pusę. Baltijos šalys lenkia Lietuvą. Latvija – 7 procentais, Estija –</w:t>
      </w:r>
      <w:r w:rsidR="00192979" w:rsidRPr="000A7659">
        <w:rPr>
          <w:rFonts w:cs="Times New Roman"/>
        </w:rPr>
        <w:t xml:space="preserve"> </w:t>
      </w:r>
      <w:r w:rsidR="00155BA8" w:rsidRPr="000A7659">
        <w:rPr>
          <w:rFonts w:cs="Times New Roman"/>
        </w:rPr>
        <w:t>12 procentų.</w:t>
      </w:r>
    </w:p>
    <w:p w:rsidR="009F6100" w:rsidRPr="000A7659" w:rsidRDefault="009F6100" w:rsidP="00192979">
      <w:pPr>
        <w:jc w:val="both"/>
        <w:rPr>
          <w:rFonts w:cs="Times New Roman"/>
        </w:rPr>
      </w:pPr>
    </w:p>
    <w:p w:rsidR="00FE5813" w:rsidRPr="000A7659" w:rsidRDefault="00E94390" w:rsidP="00DB373C">
      <w:pPr>
        <w:jc w:val="center"/>
        <w:rPr>
          <w:rFonts w:cs="Times New Roman"/>
        </w:rPr>
      </w:pPr>
      <w:r w:rsidRPr="000A7659">
        <w:rPr>
          <w:rFonts w:cs="Times New Roman"/>
          <w:noProof/>
          <w:lang w:eastAsia="lt-LT"/>
        </w:rPr>
        <w:drawing>
          <wp:inline distT="0" distB="0" distL="0" distR="0">
            <wp:extent cx="6120130" cy="2486226"/>
            <wp:effectExtent l="19050" t="0" r="13970" b="9324"/>
            <wp:docPr id="8"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649D2" w:rsidRPr="000A7659" w:rsidRDefault="000649D2" w:rsidP="00881B21">
      <w:pPr>
        <w:jc w:val="both"/>
        <w:rPr>
          <w:rFonts w:cs="Times New Roman"/>
          <w:sz w:val="20"/>
          <w:szCs w:val="20"/>
        </w:rPr>
      </w:pPr>
      <w:r w:rsidRPr="000A7659">
        <w:rPr>
          <w:rFonts w:cs="Times New Roman"/>
          <w:b/>
          <w:sz w:val="20"/>
          <w:szCs w:val="20"/>
        </w:rPr>
        <w:t>Šaltinis:</w:t>
      </w:r>
      <w:r w:rsidR="00DA2849" w:rsidRPr="000A7659">
        <w:rPr>
          <w:rFonts w:cs="Times New Roman"/>
          <w:sz w:val="20"/>
          <w:szCs w:val="20"/>
        </w:rPr>
        <w:t xml:space="preserve"> Eurostat, 2009</w:t>
      </w:r>
      <w:r w:rsidRPr="000A7659">
        <w:rPr>
          <w:rFonts w:cs="Times New Roman"/>
          <w:sz w:val="20"/>
          <w:szCs w:val="20"/>
        </w:rPr>
        <w:t xml:space="preserve"> </w:t>
      </w:r>
    </w:p>
    <w:p w:rsidR="000649D2" w:rsidRPr="000A7659" w:rsidRDefault="00BC5169" w:rsidP="00425DD3">
      <w:pPr>
        <w:jc w:val="center"/>
        <w:rPr>
          <w:rFonts w:cs="Times New Roman"/>
        </w:rPr>
      </w:pPr>
      <w:r w:rsidRPr="000A7659">
        <w:rPr>
          <w:rFonts w:cs="Times New Roman"/>
          <w:b/>
        </w:rPr>
        <w:t>8</w:t>
      </w:r>
      <w:r w:rsidR="00425DD3" w:rsidRPr="000A7659">
        <w:rPr>
          <w:rFonts w:cs="Times New Roman"/>
          <w:b/>
        </w:rPr>
        <w:t xml:space="preserve"> pav</w:t>
      </w:r>
      <w:r w:rsidR="00425DD3" w:rsidRPr="000A7659">
        <w:rPr>
          <w:rFonts w:cs="Times New Roman"/>
        </w:rPr>
        <w:t>. 2008 metų privačių asmenų (16</w:t>
      </w:r>
      <w:r w:rsidR="00D959AC" w:rsidRPr="000A7659">
        <w:rPr>
          <w:rFonts w:cs="Times New Roman"/>
        </w:rPr>
        <w:t xml:space="preserve"> </w:t>
      </w:r>
      <w:r w:rsidR="00425DD3" w:rsidRPr="000A7659">
        <w:rPr>
          <w:rFonts w:cs="Times New Roman"/>
        </w:rPr>
        <w:t>-</w:t>
      </w:r>
      <w:r w:rsidR="00D959AC" w:rsidRPr="000A7659">
        <w:rPr>
          <w:rFonts w:cs="Times New Roman"/>
        </w:rPr>
        <w:t xml:space="preserve"> </w:t>
      </w:r>
      <w:r w:rsidR="00425DD3" w:rsidRPr="000A7659">
        <w:rPr>
          <w:rFonts w:cs="Times New Roman"/>
        </w:rPr>
        <w:t>74 metų) el. pašto naudojimas Europos šalyse.</w:t>
      </w:r>
    </w:p>
    <w:p w:rsidR="00425DD3" w:rsidRPr="000A7659" w:rsidRDefault="00425DD3" w:rsidP="00AA1778">
      <w:pPr>
        <w:jc w:val="both"/>
        <w:rPr>
          <w:rFonts w:cs="Times New Roman"/>
        </w:rPr>
      </w:pPr>
    </w:p>
    <w:p w:rsidR="009F6100" w:rsidRPr="000A7659" w:rsidRDefault="00192979" w:rsidP="009F6100">
      <w:pPr>
        <w:ind w:firstLine="567"/>
        <w:jc w:val="both"/>
        <w:rPr>
          <w:rFonts w:cs="Times New Roman"/>
        </w:rPr>
      </w:pPr>
      <w:r w:rsidRPr="000A7659">
        <w:rPr>
          <w:rFonts w:cs="Times New Roman"/>
        </w:rPr>
        <w:t xml:space="preserve">Tačiau kai žiūrime į metinio pokyčio grafiką (žiūr. </w:t>
      </w:r>
      <w:r w:rsidR="00BC5169" w:rsidRPr="000A7659">
        <w:rPr>
          <w:rFonts w:cs="Times New Roman"/>
        </w:rPr>
        <w:t>9</w:t>
      </w:r>
      <w:r w:rsidRPr="000A7659">
        <w:rPr>
          <w:rFonts w:cs="Times New Roman"/>
        </w:rPr>
        <w:t xml:space="preserve"> pav.), Lietuva patenka tarp labiausiai besivystančių šitoje srityje valstybių. Šioje kategorijoje Lietuvos rodiklis yra vidutiniškai 18 procentų </w:t>
      </w:r>
      <w:r w:rsidR="00E27D55" w:rsidRPr="000A7659">
        <w:rPr>
          <w:rFonts w:cs="Times New Roman"/>
        </w:rPr>
        <w:t>padaugėjančių</w:t>
      </w:r>
      <w:r w:rsidRPr="000A7659">
        <w:rPr>
          <w:rFonts w:cs="Times New Roman"/>
        </w:rPr>
        <w:t xml:space="preserve"> el. pašto naudotojų kasmet, kai tuo tarpu Latvij</w:t>
      </w:r>
      <w:r w:rsidR="0005572C" w:rsidRPr="000A7659">
        <w:rPr>
          <w:rFonts w:cs="Times New Roman"/>
        </w:rPr>
        <w:t>a turi 14 procentų, o Estija</w:t>
      </w:r>
      <w:r w:rsidRPr="000A7659">
        <w:rPr>
          <w:rFonts w:cs="Times New Roman"/>
        </w:rPr>
        <w:t xml:space="preserve"> 3 procentus.</w:t>
      </w:r>
      <w:r w:rsidR="00D959AC" w:rsidRPr="000A7659">
        <w:rPr>
          <w:rFonts w:cs="Times New Roman"/>
        </w:rPr>
        <w:t xml:space="preserve"> Bendras visų šalių vidutinio pokyčio vidurkis yra 12 procentų. Lietuvai lenkiant privačių asmenų el. </w:t>
      </w:r>
      <w:r w:rsidR="00D959AC" w:rsidRPr="000A7659">
        <w:rPr>
          <w:rFonts w:cs="Times New Roman"/>
        </w:rPr>
        <w:lastRenderedPageBreak/>
        <w:t xml:space="preserve">pašto naudojimosi Europos vidurkį, galime teigti, jog el. pašto </w:t>
      </w:r>
      <w:r w:rsidR="00E27D55" w:rsidRPr="000A7659">
        <w:rPr>
          <w:rFonts w:cs="Times New Roman"/>
        </w:rPr>
        <w:t>reikšmė Lietuvos visuomenėje vis sparčiai</w:t>
      </w:r>
      <w:r w:rsidR="00D959AC" w:rsidRPr="000A7659">
        <w:rPr>
          <w:rFonts w:cs="Times New Roman"/>
        </w:rPr>
        <w:t xml:space="preserve"> auga.</w:t>
      </w:r>
    </w:p>
    <w:p w:rsidR="00D959AC" w:rsidRPr="000A7659" w:rsidRDefault="00D959AC" w:rsidP="009F6100">
      <w:pPr>
        <w:ind w:firstLine="567"/>
        <w:jc w:val="both"/>
        <w:rPr>
          <w:rFonts w:cs="Times New Roman"/>
        </w:rPr>
      </w:pPr>
    </w:p>
    <w:p w:rsidR="001F313B" w:rsidRPr="000A7659" w:rsidRDefault="00192979" w:rsidP="00143D72">
      <w:pPr>
        <w:jc w:val="center"/>
        <w:rPr>
          <w:rFonts w:cs="Times New Roman"/>
          <w:szCs w:val="24"/>
        </w:rPr>
      </w:pPr>
      <w:r w:rsidRPr="000A7659">
        <w:rPr>
          <w:rFonts w:cs="Times New Roman"/>
          <w:noProof/>
          <w:szCs w:val="24"/>
          <w:lang w:eastAsia="lt-LT"/>
        </w:rPr>
        <w:drawing>
          <wp:inline distT="0" distB="0" distL="0" distR="0">
            <wp:extent cx="6120130" cy="2418102"/>
            <wp:effectExtent l="19050" t="0" r="13970" b="1248"/>
            <wp:docPr id="1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73FF4" w:rsidRPr="000A7659" w:rsidRDefault="00173FF4" w:rsidP="00192979">
      <w:pPr>
        <w:spacing w:line="240" w:lineRule="auto"/>
        <w:jc w:val="both"/>
        <w:rPr>
          <w:rFonts w:cs="Times New Roman"/>
          <w:sz w:val="20"/>
          <w:szCs w:val="20"/>
        </w:rPr>
      </w:pPr>
      <w:r w:rsidRPr="000A7659">
        <w:rPr>
          <w:rFonts w:cs="Times New Roman"/>
          <w:b/>
          <w:sz w:val="20"/>
          <w:szCs w:val="20"/>
        </w:rPr>
        <w:t>Šaltinis:</w:t>
      </w:r>
      <w:r w:rsidR="00DA2849" w:rsidRPr="000A7659">
        <w:rPr>
          <w:rFonts w:cs="Times New Roman"/>
          <w:sz w:val="20"/>
          <w:szCs w:val="20"/>
        </w:rPr>
        <w:t xml:space="preserve"> Eurostat, 2009.</w:t>
      </w:r>
      <w:r w:rsidR="00060B57" w:rsidRPr="000A7659">
        <w:rPr>
          <w:rFonts w:cs="Times New Roman"/>
          <w:sz w:val="20"/>
          <w:szCs w:val="20"/>
        </w:rPr>
        <w:t xml:space="preserve"> </w:t>
      </w:r>
      <w:r w:rsidR="00DA2849" w:rsidRPr="000A7659">
        <w:rPr>
          <w:rFonts w:cs="Times New Roman"/>
          <w:sz w:val="20"/>
          <w:szCs w:val="20"/>
        </w:rPr>
        <w:t>A</w:t>
      </w:r>
      <w:r w:rsidR="00060B57" w:rsidRPr="000A7659">
        <w:rPr>
          <w:rFonts w:cs="Times New Roman"/>
          <w:sz w:val="20"/>
          <w:szCs w:val="20"/>
        </w:rPr>
        <w:t>utoriaus</w:t>
      </w:r>
      <w:r w:rsidR="00DA2849" w:rsidRPr="000A7659">
        <w:rPr>
          <w:rFonts w:cs="Times New Roman"/>
          <w:sz w:val="20"/>
          <w:szCs w:val="20"/>
        </w:rPr>
        <w:t xml:space="preserve"> skaičiavimai</w:t>
      </w:r>
      <w:r w:rsidR="00060B57" w:rsidRPr="000A7659">
        <w:rPr>
          <w:rFonts w:cs="Times New Roman"/>
          <w:sz w:val="20"/>
          <w:szCs w:val="20"/>
        </w:rPr>
        <w:t>.</w:t>
      </w:r>
    </w:p>
    <w:p w:rsidR="00DA2849" w:rsidRPr="000A7659" w:rsidRDefault="00DA2849" w:rsidP="00192979">
      <w:pPr>
        <w:spacing w:line="240" w:lineRule="auto"/>
        <w:jc w:val="both"/>
        <w:rPr>
          <w:rFonts w:cs="Times New Roman"/>
          <w:sz w:val="20"/>
          <w:szCs w:val="20"/>
        </w:rPr>
      </w:pPr>
    </w:p>
    <w:p w:rsidR="00192979" w:rsidRPr="000A7659" w:rsidRDefault="00BC5169" w:rsidP="00192979">
      <w:pPr>
        <w:ind w:firstLine="567"/>
        <w:jc w:val="both"/>
        <w:rPr>
          <w:rFonts w:cs="Times New Roman"/>
        </w:rPr>
      </w:pPr>
      <w:r w:rsidRPr="000A7659">
        <w:rPr>
          <w:rFonts w:cs="Times New Roman"/>
          <w:b/>
          <w:szCs w:val="24"/>
        </w:rPr>
        <w:t>9</w:t>
      </w:r>
      <w:r w:rsidR="00192979" w:rsidRPr="000A7659">
        <w:rPr>
          <w:rFonts w:cs="Times New Roman"/>
          <w:b/>
          <w:szCs w:val="24"/>
        </w:rPr>
        <w:t xml:space="preserve"> pav</w:t>
      </w:r>
      <w:r w:rsidR="00192979" w:rsidRPr="000A7659">
        <w:rPr>
          <w:rFonts w:cs="Times New Roman"/>
          <w:szCs w:val="24"/>
        </w:rPr>
        <w:t xml:space="preserve">. </w:t>
      </w:r>
      <w:r w:rsidR="00192979" w:rsidRPr="000A7659">
        <w:rPr>
          <w:rFonts w:cs="Times New Roman"/>
          <w:bCs/>
        </w:rPr>
        <w:t>2005</w:t>
      </w:r>
      <w:r w:rsidR="00D959AC" w:rsidRPr="000A7659">
        <w:rPr>
          <w:rFonts w:cs="Times New Roman"/>
          <w:bCs/>
        </w:rPr>
        <w:t xml:space="preserve"> </w:t>
      </w:r>
      <w:r w:rsidR="00192979" w:rsidRPr="000A7659">
        <w:rPr>
          <w:rFonts w:cs="Times New Roman"/>
          <w:bCs/>
        </w:rPr>
        <w:t>-</w:t>
      </w:r>
      <w:r w:rsidR="00D959AC" w:rsidRPr="000A7659">
        <w:rPr>
          <w:rFonts w:cs="Times New Roman"/>
          <w:bCs/>
        </w:rPr>
        <w:t xml:space="preserve"> </w:t>
      </w:r>
      <w:r w:rsidR="00192979" w:rsidRPr="000A7659">
        <w:rPr>
          <w:rFonts w:cs="Times New Roman"/>
          <w:bCs/>
        </w:rPr>
        <w:t>2008 metų privačių asmenų el. pašto vartojimo metinių pakitimų vidurkis.</w:t>
      </w:r>
    </w:p>
    <w:p w:rsidR="00B77353" w:rsidRPr="000A7659" w:rsidRDefault="00B77353" w:rsidP="00F1172D">
      <w:pPr>
        <w:rPr>
          <w:rFonts w:cs="Times New Roman"/>
        </w:rPr>
      </w:pPr>
    </w:p>
    <w:p w:rsidR="00F1172D" w:rsidRPr="000A7659" w:rsidRDefault="0096325B" w:rsidP="00362819">
      <w:pPr>
        <w:pStyle w:val="Heading3"/>
        <w:numPr>
          <w:ilvl w:val="2"/>
          <w:numId w:val="18"/>
        </w:numPr>
        <w:rPr>
          <w:rFonts w:ascii="Times New Roman" w:hAnsi="Times New Roman" w:cs="Times New Roman"/>
          <w:color w:val="auto"/>
        </w:rPr>
      </w:pPr>
      <w:bookmarkStart w:id="58" w:name="_Toc247878605"/>
      <w:r w:rsidRPr="000A7659">
        <w:rPr>
          <w:rFonts w:ascii="Times New Roman" w:hAnsi="Times New Roman" w:cs="Times New Roman"/>
          <w:color w:val="auto"/>
        </w:rPr>
        <w:t>Interneto n</w:t>
      </w:r>
      <w:r w:rsidR="00F1172D" w:rsidRPr="000A7659">
        <w:rPr>
          <w:rFonts w:ascii="Times New Roman" w:hAnsi="Times New Roman" w:cs="Times New Roman"/>
          <w:color w:val="auto"/>
        </w:rPr>
        <w:t>audojimas verslo struktūrose</w:t>
      </w:r>
      <w:bookmarkEnd w:id="58"/>
    </w:p>
    <w:p w:rsidR="00F1172D" w:rsidRPr="000A7659" w:rsidRDefault="00F1172D" w:rsidP="00F1172D">
      <w:pPr>
        <w:rPr>
          <w:rFonts w:cs="Times New Roman"/>
        </w:rPr>
      </w:pPr>
    </w:p>
    <w:p w:rsidR="00E56B09" w:rsidRPr="000A7659" w:rsidRDefault="00E56B09" w:rsidP="00D741A8">
      <w:pPr>
        <w:ind w:firstLine="567"/>
        <w:jc w:val="both"/>
        <w:rPr>
          <w:rFonts w:cs="Times New Roman"/>
        </w:rPr>
      </w:pPr>
      <w:r w:rsidRPr="000A7659">
        <w:rPr>
          <w:rFonts w:cs="Times New Roman"/>
        </w:rPr>
        <w:t>Visos įmonės, kurios orientuojasi į klientus</w:t>
      </w:r>
      <w:r w:rsidR="00C16BD5" w:rsidRPr="000A7659">
        <w:rPr>
          <w:rFonts w:cs="Times New Roman"/>
        </w:rPr>
        <w:t>,</w:t>
      </w:r>
      <w:r w:rsidRPr="000A7659">
        <w:rPr>
          <w:rFonts w:cs="Times New Roman"/>
        </w:rPr>
        <w:t xml:space="preserve"> supranta interneto svarbą.</w:t>
      </w:r>
      <w:r w:rsidR="00337518" w:rsidRPr="000A7659">
        <w:rPr>
          <w:rFonts w:cs="Times New Roman"/>
        </w:rPr>
        <w:t xml:space="preserve"> Labai svarbu turėti kiek įmanoma daugiau alternatyvių būdų, klientams bendrauti su įmone. Tuo labiau, kad elektroninis būdas yra patogesnis ir pigesnis, kas įmonėms yra ypač svarbu.</w:t>
      </w:r>
    </w:p>
    <w:p w:rsidR="00F1172D" w:rsidRPr="000A7659" w:rsidRDefault="00F1172D" w:rsidP="00DD3E91">
      <w:pPr>
        <w:ind w:firstLine="567"/>
        <w:jc w:val="both"/>
        <w:rPr>
          <w:rFonts w:cs="Times New Roman"/>
        </w:rPr>
      </w:pPr>
      <w:r w:rsidRPr="000A7659">
        <w:rPr>
          <w:rFonts w:cs="Times New Roman"/>
        </w:rPr>
        <w:t>Interneto naudojimas įmonėse svarbus n</w:t>
      </w:r>
      <w:r w:rsidR="00DD3E91" w:rsidRPr="000A7659">
        <w:rPr>
          <w:rFonts w:cs="Times New Roman"/>
        </w:rPr>
        <w:t>e tik klientų aptarnavimo kanalui</w:t>
      </w:r>
      <w:r w:rsidRPr="000A7659">
        <w:rPr>
          <w:rFonts w:cs="Times New Roman"/>
        </w:rPr>
        <w:t>, bet ir užklausų</w:t>
      </w:r>
      <w:r w:rsidR="00DD3E91" w:rsidRPr="000A7659">
        <w:rPr>
          <w:rFonts w:cs="Times New Roman"/>
        </w:rPr>
        <w:t xml:space="preserve"> bei </w:t>
      </w:r>
      <w:r w:rsidR="00CB2E9C" w:rsidRPr="000A7659">
        <w:rPr>
          <w:rFonts w:cs="Times New Roman"/>
        </w:rPr>
        <w:t>pasiūlymų</w:t>
      </w:r>
      <w:r w:rsidRPr="000A7659">
        <w:rPr>
          <w:rFonts w:cs="Times New Roman"/>
        </w:rPr>
        <w:t xml:space="preserve"> teikimui kitoms įmonėms. </w:t>
      </w:r>
    </w:p>
    <w:p w:rsidR="009C7FCB" w:rsidRPr="000A7659" w:rsidRDefault="009C7FCB" w:rsidP="00776D6A">
      <w:pPr>
        <w:ind w:firstLine="567"/>
        <w:jc w:val="both"/>
        <w:rPr>
          <w:rFonts w:cs="Times New Roman"/>
          <w:szCs w:val="24"/>
        </w:rPr>
      </w:pPr>
      <w:r w:rsidRPr="000A7659">
        <w:rPr>
          <w:rFonts w:cs="Times New Roman"/>
          <w:szCs w:val="24"/>
        </w:rPr>
        <w:t xml:space="preserve">Iš 10 paveikslėlio matome, jog Lietuvos verslo struktūros supranta interneto reikšmę šių dienų rinkoje. </w:t>
      </w:r>
    </w:p>
    <w:p w:rsidR="007D66A0" w:rsidRPr="000A7659" w:rsidRDefault="004F6E39" w:rsidP="00DD3E91">
      <w:pPr>
        <w:jc w:val="center"/>
        <w:rPr>
          <w:rFonts w:cs="Times New Roman"/>
          <w:szCs w:val="24"/>
        </w:rPr>
      </w:pPr>
      <w:r w:rsidRPr="000A7659">
        <w:rPr>
          <w:rFonts w:cs="Times New Roman"/>
          <w:noProof/>
          <w:szCs w:val="24"/>
          <w:lang w:eastAsia="lt-LT"/>
        </w:rPr>
        <w:drawing>
          <wp:inline distT="0" distB="0" distL="0" distR="0">
            <wp:extent cx="3939274" cy="2041451"/>
            <wp:effectExtent l="19050" t="0" r="23126"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15FB9" w:rsidRPr="000A7659" w:rsidRDefault="00D15FB9" w:rsidP="00F1172D">
      <w:pPr>
        <w:rPr>
          <w:rFonts w:cs="Times New Roman"/>
          <w:sz w:val="20"/>
          <w:szCs w:val="20"/>
        </w:rPr>
      </w:pPr>
      <w:r w:rsidRPr="000A7659">
        <w:rPr>
          <w:rFonts w:cs="Times New Roman"/>
          <w:b/>
          <w:sz w:val="20"/>
          <w:szCs w:val="20"/>
        </w:rPr>
        <w:t>Šaltinis:</w:t>
      </w:r>
      <w:r w:rsidRPr="000A7659">
        <w:rPr>
          <w:rFonts w:cs="Times New Roman"/>
          <w:sz w:val="20"/>
          <w:szCs w:val="20"/>
        </w:rPr>
        <w:t xml:space="preserve"> Statistikos departamentas</w:t>
      </w:r>
      <w:r w:rsidR="00380F87" w:rsidRPr="000A7659">
        <w:rPr>
          <w:rFonts w:cs="Times New Roman"/>
          <w:sz w:val="20"/>
          <w:szCs w:val="20"/>
        </w:rPr>
        <w:t>,</w:t>
      </w:r>
      <w:r w:rsidR="003574D7" w:rsidRPr="000A7659">
        <w:rPr>
          <w:rFonts w:cs="Times New Roman"/>
          <w:sz w:val="20"/>
          <w:szCs w:val="20"/>
        </w:rPr>
        <w:t xml:space="preserve"> 2009</w:t>
      </w:r>
      <w:r w:rsidRPr="000A7659">
        <w:rPr>
          <w:rFonts w:cs="Times New Roman"/>
          <w:sz w:val="20"/>
          <w:szCs w:val="20"/>
        </w:rPr>
        <w:t>.</w:t>
      </w:r>
    </w:p>
    <w:p w:rsidR="00D15FB9" w:rsidRPr="000A7659" w:rsidRDefault="00D15FB9" w:rsidP="00F657FD">
      <w:pPr>
        <w:jc w:val="center"/>
        <w:rPr>
          <w:rFonts w:cs="Times New Roman"/>
        </w:rPr>
      </w:pPr>
      <w:r w:rsidRPr="000A7659">
        <w:rPr>
          <w:rFonts w:cs="Times New Roman"/>
          <w:b/>
          <w:szCs w:val="24"/>
        </w:rPr>
        <w:t>10 pav</w:t>
      </w:r>
      <w:r w:rsidRPr="000A7659">
        <w:rPr>
          <w:rFonts w:cs="Times New Roman"/>
          <w:szCs w:val="24"/>
        </w:rPr>
        <w:t xml:space="preserve">. </w:t>
      </w:r>
      <w:r w:rsidRPr="000A7659">
        <w:rPr>
          <w:rFonts w:cs="Times New Roman"/>
          <w:bCs/>
        </w:rPr>
        <w:t>Interneto prieiga Lietuvos įmonėse 2005 – 2009 metų laikotarpiu.</w:t>
      </w:r>
    </w:p>
    <w:p w:rsidR="00D5453D" w:rsidRPr="000A7659" w:rsidRDefault="00D5453D" w:rsidP="00D5453D">
      <w:pPr>
        <w:ind w:firstLine="567"/>
        <w:jc w:val="both"/>
        <w:rPr>
          <w:rFonts w:cs="Times New Roman"/>
          <w:szCs w:val="24"/>
        </w:rPr>
      </w:pPr>
      <w:r w:rsidRPr="000A7659">
        <w:rPr>
          <w:rFonts w:cs="Times New Roman"/>
          <w:szCs w:val="24"/>
        </w:rPr>
        <w:lastRenderedPageBreak/>
        <w:t>2009 metų pirmąjį ketvirtį Lietuvoje interneto prieigą turėjo 95 procentai įmonių. Atvaizduojamu laikotarpiu metinis interneto vartojimo Lietuvos įmonėse prieaugis buvo 2,48 procentai per metus.</w:t>
      </w:r>
    </w:p>
    <w:p w:rsidR="00D15FB9" w:rsidRPr="000A7659" w:rsidRDefault="00D5453D" w:rsidP="00D5453D">
      <w:pPr>
        <w:ind w:firstLine="567"/>
        <w:jc w:val="both"/>
        <w:rPr>
          <w:rFonts w:cs="Times New Roman"/>
          <w:szCs w:val="24"/>
        </w:rPr>
      </w:pPr>
      <w:r w:rsidRPr="000A7659">
        <w:rPr>
          <w:rFonts w:cs="Times New Roman"/>
          <w:szCs w:val="24"/>
        </w:rPr>
        <w:t>Kaip matome iš atliktos infrastruktūros analizės, terpė el. paštui yra greitai vystoma, ir jau pasiekusi tokią stadiją, kai įmonėms reikia pradėti rūpintis klientų aptarnavimu el. paštu.</w:t>
      </w:r>
    </w:p>
    <w:p w:rsidR="00911387" w:rsidRPr="000A7659" w:rsidRDefault="000722ED" w:rsidP="00362819">
      <w:pPr>
        <w:pStyle w:val="Heading2"/>
        <w:numPr>
          <w:ilvl w:val="1"/>
          <w:numId w:val="18"/>
        </w:numPr>
        <w:rPr>
          <w:rFonts w:ascii="Times New Roman" w:hAnsi="Times New Roman" w:cs="Times New Roman"/>
          <w:color w:val="auto"/>
        </w:rPr>
      </w:pPr>
      <w:bookmarkStart w:id="59" w:name="_Toc247878606"/>
      <w:r w:rsidRPr="000A7659">
        <w:rPr>
          <w:rFonts w:ascii="Times New Roman" w:hAnsi="Times New Roman" w:cs="Times New Roman"/>
          <w:color w:val="auto"/>
        </w:rPr>
        <w:t>Eksperimentinio tyrimo rezultatai</w:t>
      </w:r>
      <w:bookmarkEnd w:id="59"/>
    </w:p>
    <w:p w:rsidR="000C540D" w:rsidRPr="000A7659" w:rsidRDefault="000C540D" w:rsidP="000C540D">
      <w:pPr>
        <w:rPr>
          <w:rFonts w:cs="Times New Roman"/>
        </w:rPr>
      </w:pPr>
    </w:p>
    <w:p w:rsidR="00BC0C58" w:rsidRPr="000A7659" w:rsidRDefault="00BC0C58" w:rsidP="00BC0C58">
      <w:pPr>
        <w:ind w:firstLine="567"/>
        <w:jc w:val="both"/>
        <w:rPr>
          <w:rFonts w:cs="Times New Roman"/>
          <w:szCs w:val="24"/>
        </w:rPr>
      </w:pPr>
      <w:r w:rsidRPr="000A7659">
        <w:rPr>
          <w:rFonts w:cs="Times New Roman"/>
          <w:szCs w:val="24"/>
        </w:rPr>
        <w:t>Poskyrio tikslas yra apibendrinti atlikto tyrimo rezultatus. Pradžioje pateikiami bendri rezultatai, atspindintys Lietuvos įmonių klientų aptarnavimą elektroniniu paštu. Toliau tiriama hipotezė.</w:t>
      </w:r>
    </w:p>
    <w:p w:rsidR="000C540D" w:rsidRPr="000A7659" w:rsidRDefault="00BC0C58" w:rsidP="00CC7E24">
      <w:pPr>
        <w:ind w:firstLine="567"/>
        <w:jc w:val="both"/>
        <w:rPr>
          <w:rFonts w:cs="Times New Roman"/>
        </w:rPr>
      </w:pPr>
      <w:r w:rsidRPr="000A7659">
        <w:rPr>
          <w:rFonts w:cs="Times New Roman"/>
        </w:rPr>
        <w:t>I</w:t>
      </w:r>
      <w:r w:rsidR="000C540D" w:rsidRPr="000A7659">
        <w:rPr>
          <w:rFonts w:cs="Times New Roman"/>
        </w:rPr>
        <w:t xml:space="preserve">š 300 </w:t>
      </w:r>
      <w:r w:rsidR="00CB2E9C" w:rsidRPr="000A7659">
        <w:rPr>
          <w:rFonts w:cs="Times New Roman"/>
        </w:rPr>
        <w:t>išsiųstų</w:t>
      </w:r>
      <w:r w:rsidR="000C540D" w:rsidRPr="000A7659">
        <w:rPr>
          <w:rFonts w:cs="Times New Roman"/>
        </w:rPr>
        <w:t xml:space="preserve"> laiškų, iš karto buvo gauti 55 automatiškai sugeneruoti atsakymai, kad laiškai nepasiekė gavėjų.</w:t>
      </w:r>
      <w:r w:rsidR="00424FFC" w:rsidRPr="000A7659">
        <w:rPr>
          <w:rFonts w:cs="Times New Roman"/>
        </w:rPr>
        <w:t xml:space="preserve"> Taigi 245 laiškai </w:t>
      </w:r>
      <w:r w:rsidR="00CC43D1" w:rsidRPr="000A7659">
        <w:rPr>
          <w:rFonts w:cs="Times New Roman"/>
        </w:rPr>
        <w:t xml:space="preserve">teoriškai </w:t>
      </w:r>
      <w:r w:rsidR="003428EC" w:rsidRPr="000A7659">
        <w:rPr>
          <w:rFonts w:cs="Times New Roman"/>
        </w:rPr>
        <w:t>pasiekė</w:t>
      </w:r>
      <w:r w:rsidR="00424FFC" w:rsidRPr="000A7659">
        <w:rPr>
          <w:rFonts w:cs="Times New Roman"/>
        </w:rPr>
        <w:t xml:space="preserve"> gavė</w:t>
      </w:r>
      <w:r w:rsidR="003428EC" w:rsidRPr="000A7659">
        <w:rPr>
          <w:rFonts w:cs="Times New Roman"/>
        </w:rPr>
        <w:t>jus. Per dvi savaites buvo gauti</w:t>
      </w:r>
      <w:r w:rsidR="00424FFC" w:rsidRPr="000A7659">
        <w:rPr>
          <w:rFonts w:cs="Times New Roman"/>
        </w:rPr>
        <w:t xml:space="preserve"> 124 atsakymai. Tai sudaro </w:t>
      </w:r>
      <w:r w:rsidR="00CC44FA" w:rsidRPr="000A7659">
        <w:rPr>
          <w:rFonts w:cs="Times New Roman"/>
        </w:rPr>
        <w:t>50,61%</w:t>
      </w:r>
      <w:r w:rsidR="00E33DD5" w:rsidRPr="000A7659">
        <w:rPr>
          <w:rFonts w:cs="Times New Roman"/>
        </w:rPr>
        <w:t xml:space="preserve"> laiškų pasiekusių recipientą</w:t>
      </w:r>
      <w:r w:rsidR="00CC44FA" w:rsidRPr="000A7659">
        <w:rPr>
          <w:rFonts w:cs="Times New Roman"/>
        </w:rPr>
        <w:t>.</w:t>
      </w:r>
      <w:r w:rsidR="003428EC" w:rsidRPr="000A7659">
        <w:rPr>
          <w:rFonts w:cs="Times New Roman"/>
        </w:rPr>
        <w:t xml:space="preserve"> </w:t>
      </w:r>
      <w:r w:rsidR="00CC7E24" w:rsidRPr="000A7659">
        <w:rPr>
          <w:rFonts w:cs="Times New Roman"/>
        </w:rPr>
        <w:t>Antroje lentelėje matome visą išsiųstų ir gautų laiškų statistiką. Iš visų siųstų laiškų sulaukta 41,3 procentų atsakymų. Tai tikrai nemažas atsakomumo lygis.</w:t>
      </w:r>
    </w:p>
    <w:p w:rsidR="00CD6A56" w:rsidRPr="000A7659" w:rsidRDefault="00CD6A56" w:rsidP="00CC7E24">
      <w:pPr>
        <w:ind w:firstLine="567"/>
        <w:jc w:val="both"/>
        <w:rPr>
          <w:rFonts w:cs="Times New Roman"/>
        </w:rPr>
      </w:pPr>
    </w:p>
    <w:p w:rsidR="00E33DD5" w:rsidRPr="000A7659" w:rsidRDefault="00952DAE" w:rsidP="00952DAE">
      <w:pPr>
        <w:ind w:firstLine="567"/>
        <w:jc w:val="center"/>
        <w:rPr>
          <w:rFonts w:cs="Times New Roman"/>
        </w:rPr>
      </w:pPr>
      <w:r w:rsidRPr="000A7659">
        <w:rPr>
          <w:rFonts w:cs="Times New Roman"/>
          <w:b/>
        </w:rPr>
        <w:t>2 lentelė</w:t>
      </w:r>
      <w:r w:rsidRPr="000A7659">
        <w:rPr>
          <w:rFonts w:cs="Times New Roman"/>
        </w:rPr>
        <w:t xml:space="preserve">. Suvestinė </w:t>
      </w:r>
      <w:r w:rsidR="00DB1F6E" w:rsidRPr="000A7659">
        <w:rPr>
          <w:rFonts w:cs="Times New Roman"/>
        </w:rPr>
        <w:t>gautų atsakymų</w:t>
      </w:r>
      <w:r w:rsidRPr="000A7659">
        <w:rPr>
          <w:rFonts w:cs="Times New Roman"/>
        </w:rPr>
        <w:t xml:space="preserve"> lentelė</w:t>
      </w:r>
    </w:p>
    <w:tbl>
      <w:tblPr>
        <w:tblStyle w:val="LightShading1"/>
        <w:tblW w:w="0" w:type="auto"/>
        <w:jc w:val="center"/>
        <w:tblLook w:val="04A0"/>
      </w:tblPr>
      <w:tblGrid>
        <w:gridCol w:w="1417"/>
        <w:gridCol w:w="1559"/>
        <w:gridCol w:w="1985"/>
        <w:gridCol w:w="1701"/>
        <w:gridCol w:w="1524"/>
      </w:tblGrid>
      <w:tr w:rsidR="0061431B" w:rsidRPr="000A7659" w:rsidTr="009074DE">
        <w:trPr>
          <w:cnfStyle w:val="100000000000"/>
          <w:trHeight w:val="228"/>
          <w:jc w:val="center"/>
        </w:trPr>
        <w:tc>
          <w:tcPr>
            <w:cnfStyle w:val="001000000000"/>
            <w:tcW w:w="1417" w:type="dxa"/>
            <w:vAlign w:val="center"/>
          </w:tcPr>
          <w:p w:rsidR="0061431B" w:rsidRPr="000A7659" w:rsidRDefault="0061431B" w:rsidP="009074DE">
            <w:pPr>
              <w:jc w:val="center"/>
              <w:rPr>
                <w:rFonts w:cs="Times New Roman"/>
                <w:b w:val="0"/>
              </w:rPr>
            </w:pPr>
          </w:p>
        </w:tc>
        <w:tc>
          <w:tcPr>
            <w:tcW w:w="1559" w:type="dxa"/>
            <w:vAlign w:val="center"/>
          </w:tcPr>
          <w:p w:rsidR="0061431B" w:rsidRPr="000A7659" w:rsidRDefault="0061431B" w:rsidP="009074DE">
            <w:pPr>
              <w:jc w:val="center"/>
              <w:cnfStyle w:val="100000000000"/>
              <w:rPr>
                <w:rFonts w:cs="Times New Roman"/>
                <w:b w:val="0"/>
              </w:rPr>
            </w:pPr>
            <w:r w:rsidRPr="000A7659">
              <w:rPr>
                <w:rFonts w:cs="Times New Roman"/>
                <w:b w:val="0"/>
              </w:rPr>
              <w:t>Atsakymų</w:t>
            </w:r>
          </w:p>
        </w:tc>
        <w:tc>
          <w:tcPr>
            <w:tcW w:w="1985" w:type="dxa"/>
            <w:vAlign w:val="center"/>
          </w:tcPr>
          <w:p w:rsidR="0061431B" w:rsidRPr="000A7659" w:rsidRDefault="0061431B" w:rsidP="009074DE">
            <w:pPr>
              <w:jc w:val="center"/>
              <w:cnfStyle w:val="100000000000"/>
              <w:rPr>
                <w:rFonts w:cs="Times New Roman"/>
                <w:b w:val="0"/>
              </w:rPr>
            </w:pPr>
            <w:r w:rsidRPr="000A7659">
              <w:rPr>
                <w:rFonts w:cs="Times New Roman"/>
                <w:b w:val="0"/>
              </w:rPr>
              <w:t>Nepasiekė gavėjo</w:t>
            </w:r>
          </w:p>
        </w:tc>
        <w:tc>
          <w:tcPr>
            <w:tcW w:w="1701" w:type="dxa"/>
            <w:vAlign w:val="center"/>
          </w:tcPr>
          <w:p w:rsidR="0061431B" w:rsidRPr="000A7659" w:rsidRDefault="0061431B" w:rsidP="009074DE">
            <w:pPr>
              <w:jc w:val="center"/>
              <w:cnfStyle w:val="100000000000"/>
              <w:rPr>
                <w:rFonts w:cs="Times New Roman"/>
                <w:b w:val="0"/>
              </w:rPr>
            </w:pPr>
            <w:r w:rsidRPr="000A7659">
              <w:rPr>
                <w:rFonts w:cs="Times New Roman"/>
                <w:b w:val="0"/>
              </w:rPr>
              <w:t>Neatsakė</w:t>
            </w:r>
          </w:p>
        </w:tc>
        <w:tc>
          <w:tcPr>
            <w:tcW w:w="1524" w:type="dxa"/>
            <w:vAlign w:val="center"/>
          </w:tcPr>
          <w:p w:rsidR="0061431B" w:rsidRPr="000A7659" w:rsidRDefault="0061431B" w:rsidP="009074DE">
            <w:pPr>
              <w:jc w:val="center"/>
              <w:cnfStyle w:val="100000000000"/>
              <w:rPr>
                <w:rFonts w:cs="Times New Roman"/>
                <w:b w:val="0"/>
              </w:rPr>
            </w:pPr>
            <w:r w:rsidRPr="000A7659">
              <w:rPr>
                <w:rFonts w:cs="Times New Roman"/>
                <w:b w:val="0"/>
              </w:rPr>
              <w:t>Iš viso</w:t>
            </w:r>
          </w:p>
        </w:tc>
      </w:tr>
      <w:tr w:rsidR="0061431B" w:rsidRPr="000A7659" w:rsidTr="000C0153">
        <w:trPr>
          <w:cnfStyle w:val="000000100000"/>
          <w:trHeight w:val="95"/>
          <w:jc w:val="center"/>
        </w:trPr>
        <w:tc>
          <w:tcPr>
            <w:cnfStyle w:val="001000000000"/>
            <w:tcW w:w="1417" w:type="dxa"/>
            <w:vAlign w:val="center"/>
          </w:tcPr>
          <w:p w:rsidR="0061431B" w:rsidRPr="000A7659" w:rsidRDefault="0061431B" w:rsidP="009074DE">
            <w:pPr>
              <w:jc w:val="center"/>
              <w:rPr>
                <w:rFonts w:cs="Times New Roman"/>
              </w:rPr>
            </w:pPr>
            <w:r w:rsidRPr="000A7659">
              <w:rPr>
                <w:rFonts w:cs="Times New Roman"/>
              </w:rPr>
              <w:t>Vienetai</w:t>
            </w:r>
          </w:p>
        </w:tc>
        <w:tc>
          <w:tcPr>
            <w:tcW w:w="1559" w:type="dxa"/>
            <w:vAlign w:val="center"/>
          </w:tcPr>
          <w:p w:rsidR="0061431B" w:rsidRPr="000A7659" w:rsidRDefault="0061431B" w:rsidP="009074DE">
            <w:pPr>
              <w:jc w:val="center"/>
              <w:cnfStyle w:val="000000100000"/>
              <w:rPr>
                <w:rFonts w:cs="Times New Roman"/>
              </w:rPr>
            </w:pPr>
            <w:r w:rsidRPr="000A7659">
              <w:rPr>
                <w:rFonts w:cs="Times New Roman"/>
              </w:rPr>
              <w:t>124</w:t>
            </w:r>
          </w:p>
        </w:tc>
        <w:tc>
          <w:tcPr>
            <w:tcW w:w="1985" w:type="dxa"/>
            <w:vAlign w:val="center"/>
          </w:tcPr>
          <w:p w:rsidR="0061431B" w:rsidRPr="000A7659" w:rsidRDefault="0061431B" w:rsidP="009074DE">
            <w:pPr>
              <w:jc w:val="center"/>
              <w:cnfStyle w:val="000000100000"/>
              <w:rPr>
                <w:rFonts w:cs="Times New Roman"/>
              </w:rPr>
            </w:pPr>
            <w:r w:rsidRPr="000A7659">
              <w:rPr>
                <w:rFonts w:cs="Times New Roman"/>
              </w:rPr>
              <w:t>55</w:t>
            </w:r>
          </w:p>
        </w:tc>
        <w:tc>
          <w:tcPr>
            <w:tcW w:w="1701" w:type="dxa"/>
            <w:vAlign w:val="center"/>
          </w:tcPr>
          <w:p w:rsidR="0061431B" w:rsidRPr="000A7659" w:rsidRDefault="0061431B" w:rsidP="009074DE">
            <w:pPr>
              <w:jc w:val="center"/>
              <w:cnfStyle w:val="000000100000"/>
              <w:rPr>
                <w:rFonts w:cs="Times New Roman"/>
              </w:rPr>
            </w:pPr>
            <w:r w:rsidRPr="000A7659">
              <w:rPr>
                <w:rFonts w:cs="Times New Roman"/>
              </w:rPr>
              <w:t>121</w:t>
            </w:r>
          </w:p>
        </w:tc>
        <w:tc>
          <w:tcPr>
            <w:tcW w:w="1524" w:type="dxa"/>
            <w:vAlign w:val="center"/>
          </w:tcPr>
          <w:p w:rsidR="0061431B" w:rsidRPr="000A7659" w:rsidRDefault="0061431B" w:rsidP="009074DE">
            <w:pPr>
              <w:jc w:val="center"/>
              <w:cnfStyle w:val="000000100000"/>
              <w:rPr>
                <w:rFonts w:cs="Times New Roman"/>
                <w:b/>
              </w:rPr>
            </w:pPr>
            <w:r w:rsidRPr="000A7659">
              <w:rPr>
                <w:rFonts w:cs="Times New Roman"/>
                <w:b/>
              </w:rPr>
              <w:t>300</w:t>
            </w:r>
          </w:p>
        </w:tc>
      </w:tr>
      <w:tr w:rsidR="0061431B" w:rsidRPr="000A7659" w:rsidTr="000C0153">
        <w:trPr>
          <w:trHeight w:val="136"/>
          <w:jc w:val="center"/>
        </w:trPr>
        <w:tc>
          <w:tcPr>
            <w:cnfStyle w:val="001000000000"/>
            <w:tcW w:w="1417" w:type="dxa"/>
            <w:vAlign w:val="center"/>
          </w:tcPr>
          <w:p w:rsidR="0061431B" w:rsidRPr="000A7659" w:rsidRDefault="0061431B" w:rsidP="009074DE">
            <w:pPr>
              <w:jc w:val="center"/>
              <w:rPr>
                <w:rFonts w:cs="Times New Roman"/>
              </w:rPr>
            </w:pPr>
            <w:r w:rsidRPr="000A7659">
              <w:rPr>
                <w:rFonts w:cs="Times New Roman"/>
              </w:rPr>
              <w:t>Procentai</w:t>
            </w:r>
          </w:p>
        </w:tc>
        <w:tc>
          <w:tcPr>
            <w:tcW w:w="1559" w:type="dxa"/>
            <w:vAlign w:val="center"/>
          </w:tcPr>
          <w:p w:rsidR="0061431B" w:rsidRPr="000A7659" w:rsidRDefault="00E33DD5" w:rsidP="009074DE">
            <w:pPr>
              <w:jc w:val="center"/>
              <w:cnfStyle w:val="000000000000"/>
              <w:rPr>
                <w:rFonts w:cs="Times New Roman"/>
              </w:rPr>
            </w:pPr>
            <w:r w:rsidRPr="000A7659">
              <w:rPr>
                <w:rFonts w:cs="Times New Roman"/>
              </w:rPr>
              <w:t xml:space="preserve">41,3 </w:t>
            </w:r>
            <w:r w:rsidR="0061431B" w:rsidRPr="000A7659">
              <w:rPr>
                <w:rFonts w:cs="Times New Roman"/>
              </w:rPr>
              <w:t>%</w:t>
            </w:r>
          </w:p>
        </w:tc>
        <w:tc>
          <w:tcPr>
            <w:tcW w:w="1985" w:type="dxa"/>
            <w:vAlign w:val="center"/>
          </w:tcPr>
          <w:p w:rsidR="0061431B" w:rsidRPr="000A7659" w:rsidRDefault="00E33DD5" w:rsidP="009074DE">
            <w:pPr>
              <w:jc w:val="center"/>
              <w:cnfStyle w:val="000000000000"/>
              <w:rPr>
                <w:rFonts w:cs="Times New Roman"/>
              </w:rPr>
            </w:pPr>
            <w:r w:rsidRPr="000A7659">
              <w:rPr>
                <w:rFonts w:cs="Times New Roman"/>
              </w:rPr>
              <w:t xml:space="preserve">18,3 </w:t>
            </w:r>
            <w:r w:rsidR="0061431B" w:rsidRPr="000A7659">
              <w:rPr>
                <w:rFonts w:cs="Times New Roman"/>
              </w:rPr>
              <w:t>%</w:t>
            </w:r>
          </w:p>
        </w:tc>
        <w:tc>
          <w:tcPr>
            <w:tcW w:w="1701" w:type="dxa"/>
            <w:vAlign w:val="center"/>
          </w:tcPr>
          <w:p w:rsidR="0061431B" w:rsidRPr="000A7659" w:rsidRDefault="00E33DD5" w:rsidP="009074DE">
            <w:pPr>
              <w:jc w:val="center"/>
              <w:cnfStyle w:val="000000000000"/>
              <w:rPr>
                <w:rFonts w:cs="Times New Roman"/>
              </w:rPr>
            </w:pPr>
            <w:r w:rsidRPr="000A7659">
              <w:rPr>
                <w:rFonts w:cs="Times New Roman"/>
              </w:rPr>
              <w:t xml:space="preserve">40,3 </w:t>
            </w:r>
            <w:r w:rsidR="0061431B" w:rsidRPr="000A7659">
              <w:rPr>
                <w:rFonts w:cs="Times New Roman"/>
              </w:rPr>
              <w:t>%</w:t>
            </w:r>
          </w:p>
        </w:tc>
        <w:tc>
          <w:tcPr>
            <w:tcW w:w="1524" w:type="dxa"/>
            <w:vAlign w:val="center"/>
          </w:tcPr>
          <w:p w:rsidR="0061431B" w:rsidRPr="000A7659" w:rsidRDefault="0061431B" w:rsidP="009074DE">
            <w:pPr>
              <w:jc w:val="center"/>
              <w:cnfStyle w:val="000000000000"/>
              <w:rPr>
                <w:rFonts w:cs="Times New Roman"/>
              </w:rPr>
            </w:pPr>
            <w:r w:rsidRPr="000A7659">
              <w:rPr>
                <w:rFonts w:cs="Times New Roman"/>
              </w:rPr>
              <w:t>100 %</w:t>
            </w:r>
          </w:p>
        </w:tc>
      </w:tr>
    </w:tbl>
    <w:p w:rsidR="0061431B" w:rsidRPr="000A7659" w:rsidRDefault="00E502C4" w:rsidP="00C34CA8">
      <w:pPr>
        <w:ind w:firstLine="567"/>
        <w:rPr>
          <w:rFonts w:cs="Times New Roman"/>
          <w:sz w:val="20"/>
          <w:szCs w:val="20"/>
        </w:rPr>
      </w:pPr>
      <w:r w:rsidRPr="000A7659">
        <w:rPr>
          <w:rFonts w:cs="Times New Roman"/>
          <w:b/>
          <w:sz w:val="20"/>
          <w:szCs w:val="20"/>
        </w:rPr>
        <w:t>Š</w:t>
      </w:r>
      <w:r w:rsidR="0020018E" w:rsidRPr="000A7659">
        <w:rPr>
          <w:rFonts w:cs="Times New Roman"/>
          <w:b/>
          <w:sz w:val="20"/>
          <w:szCs w:val="20"/>
        </w:rPr>
        <w:t>altinis:</w:t>
      </w:r>
      <w:r w:rsidR="0020018E" w:rsidRPr="000A7659">
        <w:rPr>
          <w:rFonts w:cs="Times New Roman"/>
          <w:sz w:val="20"/>
          <w:szCs w:val="20"/>
        </w:rPr>
        <w:t xml:space="preserve"> autoriaus skaičiavimai.</w:t>
      </w:r>
    </w:p>
    <w:p w:rsidR="00CD6A56" w:rsidRPr="000A7659" w:rsidRDefault="00CD6A56" w:rsidP="00C34CA8">
      <w:pPr>
        <w:ind w:firstLine="567"/>
        <w:rPr>
          <w:rFonts w:cs="Times New Roman"/>
          <w:sz w:val="20"/>
          <w:szCs w:val="20"/>
        </w:rPr>
      </w:pPr>
    </w:p>
    <w:p w:rsidR="00D5453D" w:rsidRPr="000A7659" w:rsidRDefault="00605F4E" w:rsidP="00D5453D">
      <w:pPr>
        <w:ind w:firstLine="567"/>
        <w:jc w:val="both"/>
        <w:rPr>
          <w:rFonts w:cs="Times New Roman"/>
        </w:rPr>
      </w:pPr>
      <w:r w:rsidRPr="000A7659">
        <w:rPr>
          <w:rFonts w:cs="Times New Roman"/>
        </w:rPr>
        <w:t>Atsakymų kokybės įvertinimo</w:t>
      </w:r>
      <w:r w:rsidR="00DB1F6E" w:rsidRPr="000A7659">
        <w:rPr>
          <w:rFonts w:cs="Times New Roman"/>
        </w:rPr>
        <w:t xml:space="preserve"> </w:t>
      </w:r>
      <w:r w:rsidR="00626B6E" w:rsidRPr="000A7659">
        <w:rPr>
          <w:rFonts w:cs="Times New Roman"/>
        </w:rPr>
        <w:t xml:space="preserve">pasiskirstymas pagal surinktų taškų sumą, kaip </w:t>
      </w:r>
      <w:r w:rsidR="00C7061A" w:rsidRPr="000A7659">
        <w:rPr>
          <w:rFonts w:cs="Times New Roman"/>
        </w:rPr>
        <w:t>matoma 11</w:t>
      </w:r>
      <w:r w:rsidR="00626B6E" w:rsidRPr="000A7659">
        <w:rPr>
          <w:rFonts w:cs="Times New Roman"/>
        </w:rPr>
        <w:t xml:space="preserve"> paveikslėlyje sudaro natūralųjį skirstinį, kurio kairysis šonas yra per</w:t>
      </w:r>
      <w:r w:rsidRPr="000A7659">
        <w:rPr>
          <w:rFonts w:cs="Times New Roman"/>
        </w:rPr>
        <w:t xml:space="preserve"> daug iškilęs. P</w:t>
      </w:r>
      <w:r w:rsidR="00626B6E" w:rsidRPr="000A7659">
        <w:rPr>
          <w:rFonts w:cs="Times New Roman"/>
        </w:rPr>
        <w:t>er daug laišk</w:t>
      </w:r>
      <w:r w:rsidR="002B29A0" w:rsidRPr="000A7659">
        <w:rPr>
          <w:rFonts w:cs="Times New Roman"/>
        </w:rPr>
        <w:t>ų yra žemiausios kokybės, todėl skirstinys tur</w:t>
      </w:r>
      <w:r w:rsidR="00E71960" w:rsidRPr="000A7659">
        <w:rPr>
          <w:rFonts w:cs="Times New Roman"/>
        </w:rPr>
        <w:t xml:space="preserve">i labiau koncentruotis viduryje bei labiau į dešinę. </w:t>
      </w:r>
      <w:r w:rsidRPr="000A7659">
        <w:rPr>
          <w:rFonts w:cs="Times New Roman"/>
        </w:rPr>
        <w:t>Tai reiškia, kad dar labai dažnai įmonės neišpildo reikalingų kokybės aspektų.</w:t>
      </w:r>
      <w:r w:rsidR="00B14314" w:rsidRPr="000A7659">
        <w:rPr>
          <w:rFonts w:cs="Times New Roman"/>
        </w:rPr>
        <w:t xml:space="preserve"> Nesiorientuoja į kliento pasitenkinimą</w:t>
      </w:r>
      <w:r w:rsidR="00D5453D" w:rsidRPr="000A7659">
        <w:rPr>
          <w:rFonts w:cs="Times New Roman"/>
        </w:rPr>
        <w:t>.</w:t>
      </w:r>
    </w:p>
    <w:p w:rsidR="0006752E" w:rsidRPr="000A7659" w:rsidRDefault="00D5453D" w:rsidP="00D5453D">
      <w:pPr>
        <w:ind w:firstLine="567"/>
        <w:jc w:val="center"/>
        <w:rPr>
          <w:rFonts w:cs="Times New Roman"/>
        </w:rPr>
      </w:pPr>
      <w:r w:rsidRPr="000A7659">
        <w:rPr>
          <w:rFonts w:cs="Times New Roman"/>
          <w:noProof/>
          <w:lang w:eastAsia="lt-LT"/>
        </w:rPr>
        <w:drawing>
          <wp:inline distT="0" distB="0" distL="0" distR="0">
            <wp:extent cx="3468429" cy="1746117"/>
            <wp:effectExtent l="19050" t="0" r="17721" b="6483"/>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14314" w:rsidRPr="000A7659">
        <w:rPr>
          <w:rFonts w:cs="Times New Roman"/>
        </w:rPr>
        <w:t>.</w:t>
      </w:r>
    </w:p>
    <w:p w:rsidR="00260C3D" w:rsidRPr="000A7659" w:rsidRDefault="00E41AA8" w:rsidP="00C34CA8">
      <w:pPr>
        <w:ind w:firstLine="567"/>
        <w:rPr>
          <w:rFonts w:cs="Times New Roman"/>
          <w:sz w:val="20"/>
          <w:szCs w:val="20"/>
        </w:rPr>
      </w:pPr>
      <w:r w:rsidRPr="000A7659">
        <w:rPr>
          <w:rFonts w:cs="Times New Roman"/>
          <w:b/>
          <w:sz w:val="20"/>
          <w:szCs w:val="20"/>
        </w:rPr>
        <w:t>Šaltinis:</w:t>
      </w:r>
      <w:r w:rsidRPr="000A7659">
        <w:rPr>
          <w:rFonts w:cs="Times New Roman"/>
          <w:sz w:val="20"/>
          <w:szCs w:val="20"/>
        </w:rPr>
        <w:t xml:space="preserve"> autoriaus skaičiavimai.</w:t>
      </w:r>
    </w:p>
    <w:p w:rsidR="00E41AA8" w:rsidRPr="000A7659" w:rsidRDefault="00E41AA8" w:rsidP="00E41AA8">
      <w:pPr>
        <w:ind w:firstLine="567"/>
        <w:jc w:val="center"/>
        <w:rPr>
          <w:rFonts w:cs="Times New Roman"/>
        </w:rPr>
      </w:pPr>
      <w:r w:rsidRPr="000A7659">
        <w:rPr>
          <w:rFonts w:cs="Times New Roman"/>
          <w:b/>
        </w:rPr>
        <w:t>11 pav.</w:t>
      </w:r>
      <w:r w:rsidRPr="000A7659">
        <w:rPr>
          <w:rFonts w:cs="Times New Roman"/>
        </w:rPr>
        <w:t xml:space="preserve"> </w:t>
      </w:r>
      <w:r w:rsidRPr="000A7659">
        <w:rPr>
          <w:rFonts w:cs="Times New Roman"/>
          <w:bCs/>
        </w:rPr>
        <w:t>Atsakymų pasiskirstymas pagal surinktų taškų sumą.</w:t>
      </w:r>
    </w:p>
    <w:p w:rsidR="003E567D" w:rsidRPr="000A7659" w:rsidRDefault="002454F1" w:rsidP="002454F1">
      <w:pPr>
        <w:ind w:firstLine="567"/>
        <w:jc w:val="both"/>
        <w:rPr>
          <w:rFonts w:cs="Times New Roman"/>
        </w:rPr>
      </w:pPr>
      <w:r w:rsidRPr="000A7659">
        <w:rPr>
          <w:rFonts w:cs="Times New Roman"/>
        </w:rPr>
        <w:lastRenderedPageBreak/>
        <w:t xml:space="preserve">12 paveikslėlyje matome, kad labiausiai nemėgstamas kokybiško laiško atributas yra padėka už laišką. Tik 5 procentai siuntėjų padėkojo už gautą laišką. Tai rodo, kad </w:t>
      </w:r>
      <w:r w:rsidR="001A0826" w:rsidRPr="000A7659">
        <w:rPr>
          <w:rFonts w:cs="Times New Roman"/>
        </w:rPr>
        <w:t xml:space="preserve">tiriamos </w:t>
      </w:r>
      <w:r w:rsidRPr="000A7659">
        <w:rPr>
          <w:rFonts w:cs="Times New Roman"/>
        </w:rPr>
        <w:t>Lietuvos įmonės nėra pasirengusios ar linkusios tobulinti savo veiklos pagal klientų atsiliepimus.</w:t>
      </w:r>
      <w:r w:rsidR="00506D2A" w:rsidRPr="000A7659">
        <w:rPr>
          <w:rFonts w:cs="Times New Roman"/>
        </w:rPr>
        <w:t xml:space="preserve"> Ar bent jau neišreiškia skatinančio</w:t>
      </w:r>
      <w:r w:rsidR="00954C8E" w:rsidRPr="000A7659">
        <w:rPr>
          <w:rFonts w:cs="Times New Roman"/>
        </w:rPr>
        <w:t xml:space="preserve"> padėti</w:t>
      </w:r>
      <w:r w:rsidR="00506D2A" w:rsidRPr="000A7659">
        <w:rPr>
          <w:rFonts w:cs="Times New Roman"/>
        </w:rPr>
        <w:t xml:space="preserve"> dėkingumo už tai.</w:t>
      </w:r>
      <w:r w:rsidRPr="000A7659">
        <w:rPr>
          <w:rFonts w:cs="Times New Roman"/>
        </w:rPr>
        <w:t xml:space="preserve"> </w:t>
      </w:r>
    </w:p>
    <w:p w:rsidR="003E567D" w:rsidRPr="000A7659" w:rsidRDefault="002454F1" w:rsidP="002454F1">
      <w:pPr>
        <w:ind w:firstLine="567"/>
        <w:jc w:val="both"/>
        <w:rPr>
          <w:rFonts w:cs="Times New Roman"/>
        </w:rPr>
      </w:pPr>
      <w:r w:rsidRPr="000A7659">
        <w:rPr>
          <w:rFonts w:cs="Times New Roman"/>
        </w:rPr>
        <w:t>Antrasis mažiausiai pasitaikantis atributas – tai malonus pasisveikinimas. Tik 10 procent</w:t>
      </w:r>
      <w:r w:rsidR="001C529E" w:rsidRPr="000A7659">
        <w:rPr>
          <w:rFonts w:cs="Times New Roman"/>
        </w:rPr>
        <w:t>ų laiškų</w:t>
      </w:r>
      <w:r w:rsidRPr="000A7659">
        <w:rPr>
          <w:rFonts w:cs="Times New Roman"/>
        </w:rPr>
        <w:t xml:space="preserve"> sutinkamas</w:t>
      </w:r>
      <w:r w:rsidR="001C529E" w:rsidRPr="000A7659">
        <w:rPr>
          <w:rFonts w:cs="Times New Roman"/>
        </w:rPr>
        <w:t xml:space="preserve"> malonus pasisveikinimas rodo, jog įmonės vertina savo klientus kaip lygius, ar net kaip žemesnės klasės atstovus. Toks įspūdis, kad įmonė įsivaizduoja, kad ji yra reikalinga klientui</w:t>
      </w:r>
      <w:r w:rsidR="00322B3C" w:rsidRPr="000A7659">
        <w:rPr>
          <w:rFonts w:cs="Times New Roman"/>
        </w:rPr>
        <w:t xml:space="preserve"> labiau,</w:t>
      </w:r>
      <w:r w:rsidR="001C529E" w:rsidRPr="000A7659">
        <w:rPr>
          <w:rFonts w:cs="Times New Roman"/>
        </w:rPr>
        <w:t xml:space="preserve"> nei jai klientas</w:t>
      </w:r>
      <w:r w:rsidRPr="000A7659">
        <w:rPr>
          <w:rFonts w:cs="Times New Roman"/>
        </w:rPr>
        <w:t>.</w:t>
      </w:r>
      <w:r w:rsidR="00224234" w:rsidRPr="000A7659">
        <w:rPr>
          <w:rFonts w:cs="Times New Roman"/>
        </w:rPr>
        <w:t xml:space="preserve"> O tai nerodo orientacijos į klientą.</w:t>
      </w:r>
      <w:r w:rsidRPr="000A7659">
        <w:rPr>
          <w:rFonts w:cs="Times New Roman"/>
        </w:rPr>
        <w:t xml:space="preserve"> Dauguma laiškų buvo pradėti žodžiais „Laba diena” arba „Sveiki”.</w:t>
      </w:r>
    </w:p>
    <w:p w:rsidR="002454F1" w:rsidRPr="000A7659" w:rsidRDefault="002454F1" w:rsidP="002454F1">
      <w:pPr>
        <w:ind w:firstLine="567"/>
        <w:jc w:val="both"/>
        <w:rPr>
          <w:rFonts w:cs="Times New Roman"/>
        </w:rPr>
      </w:pPr>
      <w:r w:rsidRPr="000A7659">
        <w:rPr>
          <w:rFonts w:cs="Times New Roman"/>
        </w:rPr>
        <w:t>Trečiasis rečiausias atributas rastas laiškuose yra kreipimasis vardu. Lietuvos įmonės nemėgsta į klientą kreiptis vardu.</w:t>
      </w:r>
      <w:r w:rsidR="00767803" w:rsidRPr="000A7659">
        <w:rPr>
          <w:rFonts w:cs="Times New Roman"/>
        </w:rPr>
        <w:t xml:space="preserve"> Nesuprantama kaip svarbu yra suasmeninti laišką. Kreipimasis vardu suteikia klientui pasitikėjimo, laiškas tampa unikaliu, ne šiaip sistemos sugeneruotu.</w:t>
      </w:r>
    </w:p>
    <w:p w:rsidR="00E378D0" w:rsidRDefault="00E378D0" w:rsidP="002454F1">
      <w:pPr>
        <w:ind w:firstLine="567"/>
        <w:jc w:val="both"/>
        <w:rPr>
          <w:rFonts w:cs="Times New Roman"/>
        </w:rPr>
      </w:pPr>
      <w:r w:rsidRPr="000A7659">
        <w:rPr>
          <w:rFonts w:cs="Times New Roman"/>
        </w:rPr>
        <w:t xml:space="preserve">Visi kiti </w:t>
      </w:r>
      <w:r w:rsidR="00D5453D" w:rsidRPr="000A7659">
        <w:rPr>
          <w:rFonts w:cs="Times New Roman"/>
        </w:rPr>
        <w:t>kriterijai</w:t>
      </w:r>
      <w:r w:rsidRPr="000A7659">
        <w:rPr>
          <w:rFonts w:cs="Times New Roman"/>
        </w:rPr>
        <w:t xml:space="preserve"> buvo sutikti daugiau nei 50 procentų laiškų. Todėl anksčiau paminėtus tris kriterijus reiktų labiausiai akcentuoti.</w:t>
      </w:r>
    </w:p>
    <w:p w:rsidR="001F765E" w:rsidRPr="000A7659" w:rsidRDefault="001F765E" w:rsidP="002454F1">
      <w:pPr>
        <w:ind w:firstLine="567"/>
        <w:jc w:val="both"/>
        <w:rPr>
          <w:rFonts w:cs="Times New Roman"/>
        </w:rPr>
      </w:pPr>
    </w:p>
    <w:p w:rsidR="002454F1" w:rsidRPr="000A7659" w:rsidRDefault="001F765E" w:rsidP="00531583">
      <w:pPr>
        <w:ind w:firstLine="567"/>
        <w:jc w:val="center"/>
        <w:rPr>
          <w:rFonts w:cs="Times New Roman"/>
        </w:rPr>
      </w:pPr>
      <w:r w:rsidRPr="001F765E">
        <w:rPr>
          <w:rFonts w:cs="Times New Roman"/>
          <w:noProof/>
          <w:lang w:eastAsia="lt-LT"/>
        </w:rPr>
        <w:drawing>
          <wp:inline distT="0" distB="0" distL="0" distR="0">
            <wp:extent cx="5373873" cy="2526739"/>
            <wp:effectExtent l="19050" t="0" r="17277" b="6911"/>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B4962" w:rsidRPr="000A7659" w:rsidRDefault="00F3727E" w:rsidP="00855A5E">
      <w:pPr>
        <w:ind w:firstLine="567"/>
        <w:jc w:val="both"/>
        <w:rPr>
          <w:rFonts w:cs="Times New Roman"/>
          <w:sz w:val="20"/>
          <w:szCs w:val="20"/>
        </w:rPr>
      </w:pPr>
      <w:r w:rsidRPr="000A7659">
        <w:rPr>
          <w:rFonts w:cs="Times New Roman"/>
          <w:b/>
          <w:sz w:val="20"/>
          <w:szCs w:val="20"/>
        </w:rPr>
        <w:t>Šaltinis:</w:t>
      </w:r>
      <w:r w:rsidRPr="000A7659">
        <w:rPr>
          <w:rFonts w:cs="Times New Roman"/>
          <w:sz w:val="20"/>
          <w:szCs w:val="20"/>
        </w:rPr>
        <w:t xml:space="preserve"> autoriaus skaičiavimai.</w:t>
      </w:r>
    </w:p>
    <w:p w:rsidR="00F3727E" w:rsidRPr="000A7659" w:rsidRDefault="00F3727E" w:rsidP="00F3727E">
      <w:pPr>
        <w:ind w:firstLine="567"/>
        <w:jc w:val="center"/>
        <w:rPr>
          <w:rFonts w:cs="Times New Roman"/>
        </w:rPr>
      </w:pPr>
      <w:r w:rsidRPr="000A7659">
        <w:rPr>
          <w:rFonts w:cs="Times New Roman"/>
          <w:b/>
        </w:rPr>
        <w:t>12 pav.</w:t>
      </w:r>
      <w:r w:rsidRPr="000A7659">
        <w:rPr>
          <w:rFonts w:cs="Times New Roman"/>
        </w:rPr>
        <w:t xml:space="preserve"> Vertinimo k</w:t>
      </w:r>
      <w:r w:rsidRPr="000A7659">
        <w:rPr>
          <w:rFonts w:cs="Times New Roman"/>
          <w:bCs/>
        </w:rPr>
        <w:t>riterijų atitikimas laiškuose</w:t>
      </w:r>
      <w:r w:rsidR="0068467A" w:rsidRPr="000A7659">
        <w:rPr>
          <w:rFonts w:cs="Times New Roman"/>
          <w:bCs/>
        </w:rPr>
        <w:t>.</w:t>
      </w:r>
    </w:p>
    <w:p w:rsidR="00F3727E" w:rsidRPr="000A7659" w:rsidRDefault="00F3727E" w:rsidP="00855A5E">
      <w:pPr>
        <w:ind w:firstLine="567"/>
        <w:jc w:val="both"/>
        <w:rPr>
          <w:rFonts w:cs="Times New Roman"/>
        </w:rPr>
      </w:pPr>
    </w:p>
    <w:p w:rsidR="00E15C36" w:rsidRPr="000A7659" w:rsidRDefault="00262479" w:rsidP="00855A5E">
      <w:pPr>
        <w:ind w:firstLine="567"/>
        <w:jc w:val="both"/>
        <w:rPr>
          <w:rFonts w:cs="Times New Roman"/>
        </w:rPr>
      </w:pPr>
      <w:r w:rsidRPr="000A7659">
        <w:rPr>
          <w:rFonts w:cs="Times New Roman"/>
        </w:rPr>
        <w:t xml:space="preserve">Labiausiai vyravęs atributas – tai atsakymas į </w:t>
      </w:r>
      <w:r w:rsidR="002A4FAF" w:rsidRPr="000A7659">
        <w:rPr>
          <w:rFonts w:cs="Times New Roman"/>
        </w:rPr>
        <w:t>klausimą, sutinkamas</w:t>
      </w:r>
      <w:r w:rsidR="008B7C3E" w:rsidRPr="000A7659">
        <w:rPr>
          <w:rFonts w:cs="Times New Roman"/>
        </w:rPr>
        <w:t xml:space="preserve"> 9</w:t>
      </w:r>
      <w:r w:rsidR="00C34CA8" w:rsidRPr="000A7659">
        <w:rPr>
          <w:rFonts w:cs="Times New Roman"/>
        </w:rPr>
        <w:t>2</w:t>
      </w:r>
      <w:r w:rsidR="008B7C3E" w:rsidRPr="000A7659">
        <w:rPr>
          <w:rFonts w:cs="Times New Roman"/>
        </w:rPr>
        <w:t xml:space="preserve"> procentų laišk</w:t>
      </w:r>
      <w:r w:rsidR="002A4FAF" w:rsidRPr="000A7659">
        <w:rPr>
          <w:rFonts w:cs="Times New Roman"/>
        </w:rPr>
        <w:t>ų</w:t>
      </w:r>
      <w:r w:rsidR="008B7C3E" w:rsidRPr="000A7659">
        <w:rPr>
          <w:rFonts w:cs="Times New Roman"/>
        </w:rPr>
        <w:t>.</w:t>
      </w:r>
      <w:r w:rsidRPr="000A7659">
        <w:rPr>
          <w:rFonts w:cs="Times New Roman"/>
        </w:rPr>
        <w:t xml:space="preserve"> Svarbiausia el. pašt</w:t>
      </w:r>
      <w:r w:rsidR="008B7C3E" w:rsidRPr="000A7659">
        <w:rPr>
          <w:rFonts w:cs="Times New Roman"/>
        </w:rPr>
        <w:t>o paskirtis atsakyti į klausimą per daug dėmesio nekreipiant į kitus laiško atributus.</w:t>
      </w:r>
      <w:r w:rsidR="00E15C36" w:rsidRPr="000A7659">
        <w:rPr>
          <w:rFonts w:cs="Times New Roman"/>
        </w:rPr>
        <w:t xml:space="preserve"> Matosi, kad Lietuvos įmonėse vyrauja</w:t>
      </w:r>
      <w:r w:rsidR="00FF43B2" w:rsidRPr="000A7659">
        <w:rPr>
          <w:rFonts w:cs="Times New Roman"/>
        </w:rPr>
        <w:t xml:space="preserve"> praktiškumas, jei yra klausimas tai svarbiausia pateikiamas atsakymas, o dėl</w:t>
      </w:r>
      <w:r w:rsidR="00935D6B" w:rsidRPr="000A7659">
        <w:rPr>
          <w:rFonts w:cs="Times New Roman"/>
        </w:rPr>
        <w:t xml:space="preserve"> kliento</w:t>
      </w:r>
      <w:r w:rsidR="00FF43B2" w:rsidRPr="000A7659">
        <w:rPr>
          <w:rFonts w:cs="Times New Roman"/>
        </w:rPr>
        <w:t xml:space="preserve"> pasitenkinimo nėra galvojama. Suprantama</w:t>
      </w:r>
      <w:r w:rsidR="003906EA" w:rsidRPr="000A7659">
        <w:rPr>
          <w:rFonts w:cs="Times New Roman"/>
        </w:rPr>
        <w:t>,</w:t>
      </w:r>
      <w:r w:rsidR="00FF43B2" w:rsidRPr="000A7659">
        <w:rPr>
          <w:rFonts w:cs="Times New Roman"/>
        </w:rPr>
        <w:t xml:space="preserve"> klientui svarbiausias dalykas yra atsakymas, tačiau kai pateikiamas tik atsakymas, laiškas nebūna pilnavertiškas, ir jaučiama </w:t>
      </w:r>
      <w:r w:rsidR="00062246" w:rsidRPr="000A7659">
        <w:rPr>
          <w:rFonts w:cs="Times New Roman"/>
        </w:rPr>
        <w:t>asmeniškumo stoka.</w:t>
      </w:r>
    </w:p>
    <w:p w:rsidR="00262479" w:rsidRPr="000A7659" w:rsidRDefault="00B64586" w:rsidP="00855A5E">
      <w:pPr>
        <w:ind w:firstLine="567"/>
        <w:jc w:val="both"/>
        <w:rPr>
          <w:rFonts w:cs="Times New Roman"/>
        </w:rPr>
      </w:pPr>
      <w:r w:rsidRPr="000A7659">
        <w:rPr>
          <w:rFonts w:cs="Times New Roman"/>
        </w:rPr>
        <w:lastRenderedPageBreak/>
        <w:t>Požymis, kuris buvo antras dažniausiai naudojamas (</w:t>
      </w:r>
      <w:r w:rsidR="001500B0" w:rsidRPr="000A7659">
        <w:rPr>
          <w:rFonts w:cs="Times New Roman"/>
        </w:rPr>
        <w:t>89</w:t>
      </w:r>
      <w:r w:rsidRPr="000A7659">
        <w:rPr>
          <w:rFonts w:cs="Times New Roman"/>
        </w:rPr>
        <w:t xml:space="preserve"> proc.), tai nuo laiško turinio kokybės nepriklausantis dalykas – atsakymo laikas. </w:t>
      </w:r>
      <w:r w:rsidR="001500B0" w:rsidRPr="000A7659">
        <w:rPr>
          <w:rFonts w:cs="Times New Roman"/>
        </w:rPr>
        <w:t>89</w:t>
      </w:r>
      <w:r w:rsidRPr="000A7659">
        <w:rPr>
          <w:rFonts w:cs="Times New Roman"/>
        </w:rPr>
        <w:t xml:space="preserve"> procentai atsakymų buvo gauta per 24 valandas nuo išsiuntimo.</w:t>
      </w:r>
      <w:r w:rsidR="003E3826" w:rsidRPr="000A7659">
        <w:rPr>
          <w:rFonts w:cs="Times New Roman"/>
        </w:rPr>
        <w:t xml:space="preserve"> Nors tai ir nepriklauso nuo laiško turinio kokybės, tačiau bendrai aptarnavimo kokybei yra labai svarbus matas. Žmonės dažniausiai skambina telefonu, nes nori žaibiško atsakymo. Neatsakant į elektronines užklausas per atitinkamą laiką, klientų aptarnavimas el. paštu netenka prasmės. Visi kiti privalumai lyginant su telefoniniu bendravimu nebetenka savo prasmės. Tokie kaip pigumas, rašymo laiko nesvarbumas ir pan.</w:t>
      </w:r>
      <w:r w:rsidR="00E0078E" w:rsidRPr="000A7659">
        <w:rPr>
          <w:rFonts w:cs="Times New Roman"/>
        </w:rPr>
        <w:t xml:space="preserve"> Atsakymo laiko požiūriu Lietuvos įmonės pilnai pateisino lūkesčius.</w:t>
      </w:r>
    </w:p>
    <w:p w:rsidR="00FF6C32" w:rsidRPr="000A7659" w:rsidRDefault="00FF6C32" w:rsidP="00855A5E">
      <w:pPr>
        <w:ind w:firstLine="567"/>
        <w:jc w:val="both"/>
        <w:rPr>
          <w:rFonts w:cs="Times New Roman"/>
        </w:rPr>
      </w:pPr>
      <w:r w:rsidRPr="000A7659">
        <w:rPr>
          <w:rFonts w:cs="Times New Roman"/>
        </w:rPr>
        <w:t>Trečiasis daugiausia</w:t>
      </w:r>
      <w:r w:rsidR="0016066E" w:rsidRPr="000A7659">
        <w:rPr>
          <w:rFonts w:cs="Times New Roman"/>
        </w:rPr>
        <w:t>i</w:t>
      </w:r>
      <w:r w:rsidRPr="000A7659">
        <w:rPr>
          <w:rFonts w:cs="Times New Roman"/>
        </w:rPr>
        <w:t xml:space="preserve"> balų surinkęs kriterijus tai firminis el. pašto adresas.</w:t>
      </w:r>
      <w:r w:rsidR="009F78A1" w:rsidRPr="000A7659">
        <w:rPr>
          <w:rFonts w:cs="Times New Roman"/>
        </w:rPr>
        <w:t xml:space="preserve"> Tai </w:t>
      </w:r>
      <w:r w:rsidR="00B13EF5" w:rsidRPr="000A7659">
        <w:rPr>
          <w:rFonts w:cs="Times New Roman"/>
        </w:rPr>
        <w:t>yra</w:t>
      </w:r>
      <w:r w:rsidR="009F78A1" w:rsidRPr="000A7659">
        <w:rPr>
          <w:rFonts w:cs="Times New Roman"/>
        </w:rPr>
        <w:t xml:space="preserve"> įvaizdžio dalis. Klientų psichologija yra veikiama įvaizdžio formavimo. Taip pat kaip ir gražus įmonės pastatas taip ir firminis el. pašto adresas suteikia pirmą įspūdį apie įmonę.</w:t>
      </w:r>
      <w:r w:rsidR="0094172D" w:rsidRPr="000A7659">
        <w:rPr>
          <w:rFonts w:cs="Times New Roman"/>
        </w:rPr>
        <w:t xml:space="preserve"> Šitoj vietoj kriterijus buvo sutiktas pas 88 procentus atsakiusiųjų. Tai nėra mažas procentas, bet iš kitos pusės tai nėra daug. Kadangi unikalaus su įmone susieto domeno vardo </w:t>
      </w:r>
      <w:r w:rsidR="00B13EF5" w:rsidRPr="000A7659">
        <w:rPr>
          <w:rFonts w:cs="Times New Roman"/>
        </w:rPr>
        <w:t>įsigijimas</w:t>
      </w:r>
      <w:r w:rsidR="0094172D" w:rsidRPr="000A7659">
        <w:rPr>
          <w:rFonts w:cs="Times New Roman"/>
        </w:rPr>
        <w:t xml:space="preserve"> ir išlaikymas tikrai nekainuoja daug, o prisideda prie įmonės reprezentavimo svariu indėliu.</w:t>
      </w:r>
    </w:p>
    <w:p w:rsidR="00D1730B" w:rsidRPr="000A7659" w:rsidRDefault="00D1730B" w:rsidP="00D1730B">
      <w:pPr>
        <w:ind w:firstLine="567"/>
        <w:jc w:val="both"/>
        <w:rPr>
          <w:rFonts w:cs="Times New Roman"/>
          <w:szCs w:val="24"/>
        </w:rPr>
      </w:pPr>
      <w:r w:rsidRPr="000A7659">
        <w:rPr>
          <w:rFonts w:cs="Times New Roman"/>
          <w:szCs w:val="24"/>
        </w:rPr>
        <w:t xml:space="preserve">3 lentelėje matome, kad įmonės turinčios firminius el. pašto adresus atsakinėja greičiau bei kokybiškiau, nei įmonės naudojančios kitų tiekėjų </w:t>
      </w:r>
      <w:r w:rsidR="009A709D" w:rsidRPr="000A7659">
        <w:rPr>
          <w:rFonts w:cs="Times New Roman"/>
          <w:szCs w:val="24"/>
        </w:rPr>
        <w:t>teikiamas</w:t>
      </w:r>
      <w:r w:rsidRPr="000A7659">
        <w:rPr>
          <w:rFonts w:cs="Times New Roman"/>
          <w:szCs w:val="24"/>
        </w:rPr>
        <w:t xml:space="preserve"> el. pašto paslaugas. Tai gali būti aiškinama, kad jei įmonė rūpinasi kokybišku klientų aptarnavimu ji turės įsigijusi firminį internetinį </w:t>
      </w:r>
      <w:r w:rsidR="009A709D" w:rsidRPr="000A7659">
        <w:rPr>
          <w:rFonts w:cs="Times New Roman"/>
          <w:szCs w:val="24"/>
        </w:rPr>
        <w:t>adresą</w:t>
      </w:r>
      <w:r w:rsidRPr="000A7659">
        <w:rPr>
          <w:rFonts w:cs="Times New Roman"/>
          <w:szCs w:val="24"/>
        </w:rPr>
        <w:t xml:space="preserve"> kaip svarbią įvaizdžio formavimo priemonę.</w:t>
      </w:r>
    </w:p>
    <w:p w:rsidR="00D1730B" w:rsidRPr="000A7659" w:rsidRDefault="00D1730B" w:rsidP="00855A5E">
      <w:pPr>
        <w:ind w:firstLine="567"/>
        <w:jc w:val="both"/>
        <w:rPr>
          <w:rFonts w:cs="Times New Roman"/>
        </w:rPr>
      </w:pPr>
    </w:p>
    <w:p w:rsidR="00D1730B" w:rsidRPr="000A7659" w:rsidRDefault="00D1730B" w:rsidP="00D1730B">
      <w:pPr>
        <w:jc w:val="center"/>
        <w:rPr>
          <w:rFonts w:eastAsia="Times New Roman" w:cs="Times New Roman"/>
          <w:szCs w:val="24"/>
          <w:lang w:eastAsia="lt-LT"/>
        </w:rPr>
      </w:pPr>
      <w:r w:rsidRPr="000A7659">
        <w:rPr>
          <w:rFonts w:eastAsia="Times New Roman" w:cs="Times New Roman"/>
          <w:b/>
          <w:szCs w:val="24"/>
          <w:lang w:eastAsia="lt-LT"/>
        </w:rPr>
        <w:t>3 lentelė</w:t>
      </w:r>
      <w:r w:rsidRPr="000A7659">
        <w:rPr>
          <w:rFonts w:eastAsia="Times New Roman" w:cs="Times New Roman"/>
          <w:szCs w:val="24"/>
          <w:lang w:eastAsia="lt-LT"/>
        </w:rPr>
        <w:t>. Firminio ir ne firminio el. pašto adresų rezultatų palyginimas.</w:t>
      </w:r>
    </w:p>
    <w:tbl>
      <w:tblPr>
        <w:tblStyle w:val="LightShading1"/>
        <w:tblW w:w="8401" w:type="dxa"/>
        <w:jc w:val="center"/>
        <w:tblLook w:val="04A0"/>
      </w:tblPr>
      <w:tblGrid>
        <w:gridCol w:w="2645"/>
        <w:gridCol w:w="1609"/>
        <w:gridCol w:w="1879"/>
        <w:gridCol w:w="2268"/>
      </w:tblGrid>
      <w:tr w:rsidR="00D1730B" w:rsidRPr="000A7659" w:rsidTr="009074DE">
        <w:trPr>
          <w:cnfStyle w:val="100000000000"/>
          <w:trHeight w:val="255"/>
          <w:jc w:val="center"/>
        </w:trPr>
        <w:tc>
          <w:tcPr>
            <w:cnfStyle w:val="001000000000"/>
            <w:tcW w:w="2645" w:type="dxa"/>
            <w:vMerge w:val="restart"/>
            <w:noWrap/>
            <w:hideMark/>
          </w:tcPr>
          <w:p w:rsidR="00D1730B" w:rsidRPr="000A7659" w:rsidRDefault="00D1730B" w:rsidP="004760FC">
            <w:pPr>
              <w:spacing w:line="240" w:lineRule="auto"/>
              <w:jc w:val="center"/>
              <w:rPr>
                <w:rFonts w:eastAsia="Times New Roman" w:cs="Times New Roman"/>
                <w:szCs w:val="24"/>
                <w:lang w:eastAsia="lt-LT"/>
              </w:rPr>
            </w:pPr>
            <w:r w:rsidRPr="000A7659">
              <w:rPr>
                <w:rFonts w:eastAsia="Times New Roman" w:cs="Times New Roman"/>
                <w:szCs w:val="24"/>
                <w:lang w:eastAsia="lt-LT"/>
              </w:rPr>
              <w:t> </w:t>
            </w:r>
          </w:p>
        </w:tc>
        <w:tc>
          <w:tcPr>
            <w:tcW w:w="3488" w:type="dxa"/>
            <w:gridSpan w:val="2"/>
            <w:noWrap/>
            <w:hideMark/>
          </w:tcPr>
          <w:p w:rsidR="00D1730B" w:rsidRPr="000A7659" w:rsidRDefault="00D1730B" w:rsidP="004760FC">
            <w:pPr>
              <w:spacing w:line="240" w:lineRule="auto"/>
              <w:jc w:val="center"/>
              <w:cnfStyle w:val="100000000000"/>
              <w:rPr>
                <w:rFonts w:eastAsia="Times New Roman" w:cs="Times New Roman"/>
                <w:szCs w:val="24"/>
                <w:lang w:eastAsia="lt-LT"/>
              </w:rPr>
            </w:pPr>
            <w:r w:rsidRPr="000A7659">
              <w:rPr>
                <w:rFonts w:eastAsia="Times New Roman" w:cs="Times New Roman"/>
                <w:szCs w:val="24"/>
                <w:lang w:eastAsia="lt-LT"/>
              </w:rPr>
              <w:t>Vidutinis</w:t>
            </w:r>
          </w:p>
        </w:tc>
        <w:tc>
          <w:tcPr>
            <w:tcW w:w="2268" w:type="dxa"/>
            <w:vMerge w:val="restart"/>
            <w:noWrap/>
            <w:vAlign w:val="center"/>
            <w:hideMark/>
          </w:tcPr>
          <w:p w:rsidR="00D1730B" w:rsidRPr="000A7659" w:rsidRDefault="00D1730B" w:rsidP="009074DE">
            <w:pPr>
              <w:spacing w:line="240" w:lineRule="auto"/>
              <w:jc w:val="center"/>
              <w:cnfStyle w:val="100000000000"/>
              <w:rPr>
                <w:rFonts w:eastAsia="Times New Roman" w:cs="Times New Roman"/>
                <w:szCs w:val="24"/>
                <w:lang w:eastAsia="lt-LT"/>
              </w:rPr>
            </w:pPr>
            <w:r w:rsidRPr="000A7659">
              <w:rPr>
                <w:rFonts w:eastAsia="Times New Roman" w:cs="Times New Roman"/>
                <w:szCs w:val="24"/>
                <w:lang w:eastAsia="lt-LT"/>
              </w:rPr>
              <w:t>Atsakymų skaičius</w:t>
            </w:r>
          </w:p>
        </w:tc>
      </w:tr>
      <w:tr w:rsidR="00D1730B" w:rsidRPr="000A7659" w:rsidTr="009074DE">
        <w:trPr>
          <w:cnfStyle w:val="000000100000"/>
          <w:trHeight w:val="255"/>
          <w:jc w:val="center"/>
        </w:trPr>
        <w:tc>
          <w:tcPr>
            <w:cnfStyle w:val="001000000000"/>
            <w:tcW w:w="2645" w:type="dxa"/>
            <w:vMerge/>
            <w:hideMark/>
          </w:tcPr>
          <w:p w:rsidR="00D1730B" w:rsidRPr="000A7659" w:rsidRDefault="00D1730B" w:rsidP="004760FC">
            <w:pPr>
              <w:spacing w:line="240" w:lineRule="auto"/>
              <w:rPr>
                <w:rFonts w:eastAsia="Times New Roman" w:cs="Times New Roman"/>
                <w:szCs w:val="24"/>
                <w:lang w:eastAsia="lt-LT"/>
              </w:rPr>
            </w:pPr>
          </w:p>
        </w:tc>
        <w:tc>
          <w:tcPr>
            <w:tcW w:w="1609" w:type="dxa"/>
            <w:shd w:val="clear" w:color="auto" w:fill="auto"/>
            <w:noWrap/>
            <w:hideMark/>
          </w:tcPr>
          <w:p w:rsidR="00D1730B" w:rsidRPr="000A7659" w:rsidRDefault="00D1730B" w:rsidP="004760FC">
            <w:pPr>
              <w:spacing w:line="240" w:lineRule="auto"/>
              <w:jc w:val="center"/>
              <w:cnfStyle w:val="000000100000"/>
              <w:rPr>
                <w:rFonts w:eastAsia="Times New Roman" w:cs="Times New Roman"/>
                <w:szCs w:val="24"/>
                <w:lang w:eastAsia="lt-LT"/>
              </w:rPr>
            </w:pPr>
            <w:r w:rsidRPr="000A7659">
              <w:rPr>
                <w:rFonts w:eastAsia="Times New Roman" w:cs="Times New Roman"/>
                <w:szCs w:val="24"/>
                <w:lang w:eastAsia="lt-LT"/>
              </w:rPr>
              <w:t>balų skaičius</w:t>
            </w:r>
          </w:p>
        </w:tc>
        <w:tc>
          <w:tcPr>
            <w:tcW w:w="1879" w:type="dxa"/>
            <w:shd w:val="clear" w:color="auto" w:fill="auto"/>
            <w:noWrap/>
            <w:hideMark/>
          </w:tcPr>
          <w:p w:rsidR="00D1730B" w:rsidRPr="000A7659" w:rsidRDefault="00D1730B" w:rsidP="004760FC">
            <w:pPr>
              <w:spacing w:line="240" w:lineRule="auto"/>
              <w:jc w:val="center"/>
              <w:cnfStyle w:val="000000100000"/>
              <w:rPr>
                <w:rFonts w:eastAsia="Times New Roman" w:cs="Times New Roman"/>
                <w:szCs w:val="24"/>
                <w:lang w:eastAsia="lt-LT"/>
              </w:rPr>
            </w:pPr>
            <w:r w:rsidRPr="000A7659">
              <w:rPr>
                <w:rFonts w:eastAsia="Times New Roman" w:cs="Times New Roman"/>
                <w:szCs w:val="24"/>
                <w:lang w:eastAsia="lt-LT"/>
              </w:rPr>
              <w:t>atsakymo laikas</w:t>
            </w:r>
          </w:p>
        </w:tc>
        <w:tc>
          <w:tcPr>
            <w:tcW w:w="2268" w:type="dxa"/>
            <w:vMerge/>
            <w:hideMark/>
          </w:tcPr>
          <w:p w:rsidR="00D1730B" w:rsidRPr="000A7659" w:rsidRDefault="00D1730B" w:rsidP="004760FC">
            <w:pPr>
              <w:spacing w:line="240" w:lineRule="auto"/>
              <w:cnfStyle w:val="000000100000"/>
              <w:rPr>
                <w:rFonts w:eastAsia="Times New Roman" w:cs="Times New Roman"/>
                <w:szCs w:val="24"/>
                <w:lang w:eastAsia="lt-LT"/>
              </w:rPr>
            </w:pPr>
          </w:p>
        </w:tc>
      </w:tr>
      <w:tr w:rsidR="00D1730B" w:rsidRPr="000A7659" w:rsidTr="009074DE">
        <w:trPr>
          <w:trHeight w:val="255"/>
          <w:jc w:val="center"/>
        </w:trPr>
        <w:tc>
          <w:tcPr>
            <w:cnfStyle w:val="001000000000"/>
            <w:tcW w:w="2645" w:type="dxa"/>
            <w:noWrap/>
            <w:hideMark/>
          </w:tcPr>
          <w:p w:rsidR="00D1730B" w:rsidRPr="000A7659" w:rsidRDefault="00D1730B" w:rsidP="004760FC">
            <w:pPr>
              <w:spacing w:line="240" w:lineRule="auto"/>
              <w:rPr>
                <w:rFonts w:eastAsia="Times New Roman" w:cs="Times New Roman"/>
                <w:szCs w:val="24"/>
                <w:lang w:eastAsia="lt-LT"/>
              </w:rPr>
            </w:pPr>
            <w:r w:rsidRPr="000A7659">
              <w:rPr>
                <w:rFonts w:eastAsia="Times New Roman" w:cs="Times New Roman"/>
                <w:szCs w:val="24"/>
                <w:lang w:eastAsia="lt-LT"/>
              </w:rPr>
              <w:t>Firminis el. paštas</w:t>
            </w:r>
          </w:p>
        </w:tc>
        <w:tc>
          <w:tcPr>
            <w:tcW w:w="1609" w:type="dxa"/>
            <w:noWrap/>
            <w:hideMark/>
          </w:tcPr>
          <w:p w:rsidR="00D1730B" w:rsidRPr="000A7659" w:rsidRDefault="00D1730B" w:rsidP="004760FC">
            <w:pPr>
              <w:spacing w:line="240" w:lineRule="auto"/>
              <w:jc w:val="center"/>
              <w:cnfStyle w:val="000000000000"/>
              <w:rPr>
                <w:rFonts w:eastAsia="Times New Roman" w:cs="Times New Roman"/>
                <w:b/>
                <w:szCs w:val="24"/>
                <w:lang w:eastAsia="lt-LT"/>
              </w:rPr>
            </w:pPr>
            <w:r w:rsidRPr="000A7659">
              <w:rPr>
                <w:rFonts w:eastAsia="Times New Roman" w:cs="Times New Roman"/>
                <w:b/>
                <w:szCs w:val="24"/>
                <w:lang w:eastAsia="lt-LT"/>
              </w:rPr>
              <w:t>6,45</w:t>
            </w:r>
          </w:p>
        </w:tc>
        <w:tc>
          <w:tcPr>
            <w:tcW w:w="1879" w:type="dxa"/>
            <w:noWrap/>
            <w:hideMark/>
          </w:tcPr>
          <w:p w:rsidR="00D1730B" w:rsidRPr="000A7659" w:rsidRDefault="00D1730B" w:rsidP="004760FC">
            <w:pPr>
              <w:spacing w:line="240" w:lineRule="auto"/>
              <w:jc w:val="center"/>
              <w:cnfStyle w:val="000000000000"/>
              <w:rPr>
                <w:rFonts w:eastAsia="Times New Roman" w:cs="Times New Roman"/>
                <w:b/>
                <w:szCs w:val="24"/>
                <w:lang w:eastAsia="lt-LT"/>
              </w:rPr>
            </w:pPr>
            <w:r w:rsidRPr="000A7659">
              <w:rPr>
                <w:rFonts w:eastAsia="Times New Roman" w:cs="Times New Roman"/>
                <w:b/>
                <w:szCs w:val="24"/>
                <w:lang w:eastAsia="lt-LT"/>
              </w:rPr>
              <w:t>13:41</w:t>
            </w:r>
          </w:p>
        </w:tc>
        <w:tc>
          <w:tcPr>
            <w:tcW w:w="2268" w:type="dxa"/>
            <w:noWrap/>
            <w:hideMark/>
          </w:tcPr>
          <w:p w:rsidR="00D1730B" w:rsidRPr="000A7659" w:rsidRDefault="00D1730B" w:rsidP="004760FC">
            <w:pPr>
              <w:spacing w:line="240" w:lineRule="auto"/>
              <w:jc w:val="center"/>
              <w:cnfStyle w:val="000000000000"/>
              <w:rPr>
                <w:rFonts w:eastAsia="Times New Roman" w:cs="Times New Roman"/>
                <w:szCs w:val="24"/>
                <w:lang w:eastAsia="lt-LT"/>
              </w:rPr>
            </w:pPr>
            <w:r w:rsidRPr="000A7659">
              <w:rPr>
                <w:rFonts w:eastAsia="Times New Roman" w:cs="Times New Roman"/>
                <w:szCs w:val="24"/>
                <w:lang w:eastAsia="lt-LT"/>
              </w:rPr>
              <w:t>109</w:t>
            </w:r>
            <w:r w:rsidR="009A709D" w:rsidRPr="000A7659">
              <w:rPr>
                <w:rFonts w:eastAsia="Times New Roman" w:cs="Times New Roman"/>
                <w:szCs w:val="24"/>
                <w:lang w:eastAsia="lt-LT"/>
              </w:rPr>
              <w:t xml:space="preserve"> (88%)</w:t>
            </w:r>
          </w:p>
        </w:tc>
      </w:tr>
      <w:tr w:rsidR="00D1730B" w:rsidRPr="000A7659" w:rsidTr="009074DE">
        <w:trPr>
          <w:cnfStyle w:val="000000100000"/>
          <w:trHeight w:val="255"/>
          <w:jc w:val="center"/>
        </w:trPr>
        <w:tc>
          <w:tcPr>
            <w:cnfStyle w:val="001000000000"/>
            <w:tcW w:w="2645" w:type="dxa"/>
            <w:noWrap/>
            <w:hideMark/>
          </w:tcPr>
          <w:p w:rsidR="00D1730B" w:rsidRPr="000A7659" w:rsidRDefault="00D1730B" w:rsidP="004760FC">
            <w:pPr>
              <w:spacing w:line="240" w:lineRule="auto"/>
              <w:rPr>
                <w:rFonts w:eastAsia="Times New Roman" w:cs="Times New Roman"/>
                <w:szCs w:val="24"/>
                <w:lang w:eastAsia="lt-LT"/>
              </w:rPr>
            </w:pPr>
            <w:r w:rsidRPr="000A7659">
              <w:rPr>
                <w:rFonts w:eastAsia="Times New Roman" w:cs="Times New Roman"/>
                <w:szCs w:val="24"/>
                <w:lang w:eastAsia="lt-LT"/>
              </w:rPr>
              <w:t>Ne firminis el. paštas</w:t>
            </w:r>
          </w:p>
        </w:tc>
        <w:tc>
          <w:tcPr>
            <w:tcW w:w="1609" w:type="dxa"/>
            <w:noWrap/>
            <w:hideMark/>
          </w:tcPr>
          <w:p w:rsidR="00D1730B" w:rsidRPr="000A7659" w:rsidRDefault="00D1730B" w:rsidP="004760FC">
            <w:pPr>
              <w:spacing w:line="240" w:lineRule="auto"/>
              <w:jc w:val="center"/>
              <w:cnfStyle w:val="000000100000"/>
              <w:rPr>
                <w:rFonts w:eastAsia="Times New Roman" w:cs="Times New Roman"/>
                <w:szCs w:val="24"/>
                <w:lang w:eastAsia="lt-LT"/>
              </w:rPr>
            </w:pPr>
            <w:r w:rsidRPr="000A7659">
              <w:rPr>
                <w:rFonts w:eastAsia="Times New Roman" w:cs="Times New Roman"/>
                <w:szCs w:val="24"/>
                <w:lang w:eastAsia="lt-LT"/>
              </w:rPr>
              <w:t>3,47</w:t>
            </w:r>
          </w:p>
        </w:tc>
        <w:tc>
          <w:tcPr>
            <w:tcW w:w="1879" w:type="dxa"/>
            <w:noWrap/>
            <w:hideMark/>
          </w:tcPr>
          <w:p w:rsidR="00D1730B" w:rsidRPr="000A7659" w:rsidRDefault="00D1730B" w:rsidP="004760FC">
            <w:pPr>
              <w:spacing w:line="240" w:lineRule="auto"/>
              <w:jc w:val="center"/>
              <w:cnfStyle w:val="000000100000"/>
              <w:rPr>
                <w:rFonts w:eastAsia="Times New Roman" w:cs="Times New Roman"/>
                <w:szCs w:val="24"/>
                <w:lang w:eastAsia="lt-LT"/>
              </w:rPr>
            </w:pPr>
            <w:r w:rsidRPr="000A7659">
              <w:rPr>
                <w:rFonts w:eastAsia="Times New Roman" w:cs="Times New Roman"/>
                <w:szCs w:val="24"/>
                <w:lang w:eastAsia="lt-LT"/>
              </w:rPr>
              <w:t>17:54</w:t>
            </w:r>
          </w:p>
        </w:tc>
        <w:tc>
          <w:tcPr>
            <w:tcW w:w="2268" w:type="dxa"/>
            <w:noWrap/>
            <w:hideMark/>
          </w:tcPr>
          <w:p w:rsidR="00D1730B" w:rsidRPr="000A7659" w:rsidRDefault="00D1730B" w:rsidP="004760FC">
            <w:pPr>
              <w:spacing w:line="240" w:lineRule="auto"/>
              <w:jc w:val="center"/>
              <w:cnfStyle w:val="000000100000"/>
              <w:rPr>
                <w:rFonts w:eastAsia="Times New Roman" w:cs="Times New Roman"/>
                <w:szCs w:val="24"/>
                <w:lang w:eastAsia="lt-LT"/>
              </w:rPr>
            </w:pPr>
            <w:r w:rsidRPr="000A7659">
              <w:rPr>
                <w:rFonts w:eastAsia="Times New Roman" w:cs="Times New Roman"/>
                <w:szCs w:val="24"/>
                <w:lang w:eastAsia="lt-LT"/>
              </w:rPr>
              <w:t>15</w:t>
            </w:r>
            <w:r w:rsidR="009A709D" w:rsidRPr="000A7659">
              <w:rPr>
                <w:rFonts w:eastAsia="Times New Roman" w:cs="Times New Roman"/>
                <w:szCs w:val="24"/>
                <w:lang w:eastAsia="lt-LT"/>
              </w:rPr>
              <w:t xml:space="preserve"> (12%)</w:t>
            </w:r>
          </w:p>
        </w:tc>
      </w:tr>
    </w:tbl>
    <w:p w:rsidR="00D1730B" w:rsidRPr="000A7659" w:rsidRDefault="00D1730B" w:rsidP="00D1730B">
      <w:pPr>
        <w:jc w:val="both"/>
        <w:rPr>
          <w:rFonts w:cs="Times New Roman"/>
          <w:sz w:val="20"/>
          <w:szCs w:val="20"/>
        </w:rPr>
      </w:pPr>
      <w:r w:rsidRPr="000A7659">
        <w:rPr>
          <w:rFonts w:cs="Times New Roman"/>
          <w:b/>
          <w:sz w:val="20"/>
          <w:szCs w:val="20"/>
        </w:rPr>
        <w:t>Šaltinis:</w:t>
      </w:r>
      <w:r w:rsidRPr="000A7659">
        <w:rPr>
          <w:rFonts w:cs="Times New Roman"/>
          <w:sz w:val="20"/>
          <w:szCs w:val="20"/>
        </w:rPr>
        <w:t xml:space="preserve"> autoriaus skaičiavimai.</w:t>
      </w:r>
    </w:p>
    <w:p w:rsidR="00D1730B" w:rsidRPr="000A7659" w:rsidRDefault="00D1730B" w:rsidP="00D1730B">
      <w:pPr>
        <w:jc w:val="both"/>
        <w:rPr>
          <w:rFonts w:cs="Times New Roman"/>
          <w:sz w:val="20"/>
          <w:szCs w:val="20"/>
        </w:rPr>
      </w:pPr>
    </w:p>
    <w:p w:rsidR="00D1730B" w:rsidRPr="000A7659" w:rsidRDefault="00D1730B" w:rsidP="00D1730B">
      <w:pPr>
        <w:ind w:firstLine="567"/>
        <w:jc w:val="both"/>
        <w:rPr>
          <w:rFonts w:cs="Times New Roman"/>
          <w:szCs w:val="24"/>
        </w:rPr>
      </w:pPr>
      <w:r w:rsidRPr="000A7659">
        <w:rPr>
          <w:rFonts w:cs="Times New Roman"/>
          <w:szCs w:val="24"/>
        </w:rPr>
        <w:t xml:space="preserve">Pagal statistinį įvertinimą, galima sakyti, kad surinktų balų </w:t>
      </w:r>
      <w:r w:rsidR="00D1264A" w:rsidRPr="000A7659">
        <w:rPr>
          <w:rFonts w:cs="Times New Roman"/>
          <w:szCs w:val="24"/>
        </w:rPr>
        <w:t>skaičius priklauso nuo to ar laiškas iš firminio el. pašto adreso</w:t>
      </w:r>
      <w:r w:rsidRPr="000A7659">
        <w:rPr>
          <w:rFonts w:cs="Times New Roman"/>
          <w:szCs w:val="24"/>
        </w:rPr>
        <w:t xml:space="preserve"> ar ne, koreliacijos tarp firminio el. pašto adreso ir surinktų balų skaičiaus koeficientas yra </w:t>
      </w:r>
      <w:r w:rsidR="00647308" w:rsidRPr="000A7659">
        <w:rPr>
          <w:rFonts w:cs="Times New Roman"/>
          <w:szCs w:val="24"/>
        </w:rPr>
        <w:t>0,07</w:t>
      </w:r>
      <w:r w:rsidR="004A7719" w:rsidRPr="000A7659">
        <w:rPr>
          <w:rFonts w:cs="Times New Roman"/>
          <w:szCs w:val="24"/>
        </w:rPr>
        <w:t xml:space="preserve"> (žiūr. 4 lentelę)</w:t>
      </w:r>
      <w:r w:rsidR="00647308" w:rsidRPr="000A7659">
        <w:rPr>
          <w:rFonts w:cs="Times New Roman"/>
          <w:szCs w:val="24"/>
        </w:rPr>
        <w:t>. Tai reiškia, kad kiekviena įmonė turinti firminį el. pašto adresą surinko vidutiniškai 0,07 balo daugiau nei įmonė, kuri naudojasi kitų įmonių tiekiamomis el. pašto paslaugomis.</w:t>
      </w:r>
      <w:r w:rsidR="001B65B8" w:rsidRPr="000A7659">
        <w:rPr>
          <w:rFonts w:cs="Times New Roman"/>
          <w:szCs w:val="24"/>
        </w:rPr>
        <w:t xml:space="preserve"> Tačiau, nors ir vidutinis atsakymo laikas yra daug mažesnis įmonių su firminiais el. pašto adresais, pagal statistinį įvertinimą negalima pagrįstai teigti, kad tirtos aibės įmonės be firminio el. pašto adreso atsakinėja lėčiau nei įmonės su firminiu el. pašto adresu. </w:t>
      </w:r>
    </w:p>
    <w:p w:rsidR="003613FC" w:rsidRPr="000A7659" w:rsidRDefault="00360DDF" w:rsidP="00855A5E">
      <w:pPr>
        <w:ind w:firstLine="567"/>
        <w:jc w:val="both"/>
        <w:rPr>
          <w:rFonts w:cs="Times New Roman"/>
        </w:rPr>
      </w:pPr>
      <w:r w:rsidRPr="000A7659">
        <w:rPr>
          <w:rFonts w:cs="Times New Roman"/>
        </w:rPr>
        <w:t xml:space="preserve">13 paveikslėlyje matome kaip atsakymo laikas siejasi su surinktų balų skaičiumi. </w:t>
      </w:r>
      <w:r w:rsidR="0043657D" w:rsidRPr="000A7659">
        <w:rPr>
          <w:rFonts w:cs="Times New Roman"/>
        </w:rPr>
        <w:t>Grafiškai atvaizdavus pastebima</w:t>
      </w:r>
      <w:r w:rsidR="00B27C3D" w:rsidRPr="000A7659">
        <w:rPr>
          <w:rFonts w:cs="Times New Roman"/>
        </w:rPr>
        <w:t xml:space="preserve"> </w:t>
      </w:r>
      <w:r w:rsidR="0043657D" w:rsidRPr="000A7659">
        <w:rPr>
          <w:rFonts w:cs="Times New Roman"/>
        </w:rPr>
        <w:t xml:space="preserve">tendencija, jog kuo vėliau gaunamas atsakymas tuo mažiau kokybės kriterijų jis tenkina. Tai reiškia, kuo vėliau atsakoma, tuo </w:t>
      </w:r>
      <w:r w:rsidR="005264DD" w:rsidRPr="000A7659">
        <w:rPr>
          <w:rFonts w:cs="Times New Roman"/>
        </w:rPr>
        <w:t>kokybiško</w:t>
      </w:r>
      <w:r w:rsidR="0043657D" w:rsidRPr="000A7659">
        <w:rPr>
          <w:rFonts w:cs="Times New Roman"/>
        </w:rPr>
        <w:t xml:space="preserve"> </w:t>
      </w:r>
      <w:r w:rsidR="005264DD" w:rsidRPr="000A7659">
        <w:rPr>
          <w:rFonts w:cs="Times New Roman"/>
        </w:rPr>
        <w:t xml:space="preserve">atsakymo tikimybė </w:t>
      </w:r>
      <w:r w:rsidR="0043657D" w:rsidRPr="000A7659">
        <w:rPr>
          <w:rFonts w:cs="Times New Roman"/>
        </w:rPr>
        <w:t>žemesnė.</w:t>
      </w:r>
      <w:r w:rsidR="00EB2A14" w:rsidRPr="000A7659">
        <w:rPr>
          <w:rFonts w:cs="Times New Roman"/>
        </w:rPr>
        <w:t xml:space="preserve"> </w:t>
      </w:r>
    </w:p>
    <w:p w:rsidR="00260C3D" w:rsidRPr="000A7659" w:rsidRDefault="00EB2A14" w:rsidP="00855A5E">
      <w:pPr>
        <w:ind w:firstLine="567"/>
        <w:jc w:val="both"/>
        <w:rPr>
          <w:rFonts w:cs="Times New Roman"/>
        </w:rPr>
      </w:pPr>
      <w:r w:rsidRPr="000A7659">
        <w:rPr>
          <w:rFonts w:cs="Times New Roman"/>
        </w:rPr>
        <w:t xml:space="preserve">Empiriniais duomenimis įvertinus koreliacija tarp šitų dviejų kintamųjų pastebėta, kad statistiškai tai yra pagrindžiama. </w:t>
      </w:r>
      <w:r w:rsidR="000E2A21" w:rsidRPr="000A7659">
        <w:rPr>
          <w:rFonts w:cs="Times New Roman"/>
        </w:rPr>
        <w:t>Koreliacijos</w:t>
      </w:r>
      <w:r w:rsidRPr="000A7659">
        <w:rPr>
          <w:rFonts w:cs="Times New Roman"/>
        </w:rPr>
        <w:t xml:space="preserve"> koeficientas yra -0,29 (žiūr. 4 lentelę). Tai reiškia, kad </w:t>
      </w:r>
      <w:r w:rsidR="002C559F" w:rsidRPr="000A7659">
        <w:rPr>
          <w:rFonts w:cs="Times New Roman"/>
        </w:rPr>
        <w:lastRenderedPageBreak/>
        <w:t xml:space="preserve">delsiant atsakyti laišką, maždaug kas tris dienas nebus </w:t>
      </w:r>
      <w:r w:rsidR="00391ED2" w:rsidRPr="000A7659">
        <w:rPr>
          <w:rFonts w:cs="Times New Roman"/>
        </w:rPr>
        <w:t>įtrauktas</w:t>
      </w:r>
      <w:r w:rsidR="002C559F" w:rsidRPr="000A7659">
        <w:rPr>
          <w:rFonts w:cs="Times New Roman"/>
        </w:rPr>
        <w:t xml:space="preserve"> vienas iš 11 </w:t>
      </w:r>
      <w:r w:rsidR="00391ED2" w:rsidRPr="000A7659">
        <w:rPr>
          <w:rFonts w:cs="Times New Roman"/>
        </w:rPr>
        <w:t>kokybiško laiško elementų</w:t>
      </w:r>
      <w:r w:rsidR="002C559F" w:rsidRPr="000A7659">
        <w:rPr>
          <w:rFonts w:cs="Times New Roman"/>
        </w:rPr>
        <w:t>.</w:t>
      </w:r>
    </w:p>
    <w:p w:rsidR="007B25A4" w:rsidRPr="000A7659" w:rsidRDefault="007B25A4" w:rsidP="00855A5E">
      <w:pPr>
        <w:ind w:firstLine="567"/>
        <w:jc w:val="both"/>
        <w:rPr>
          <w:rFonts w:cs="Times New Roman"/>
        </w:rPr>
      </w:pPr>
    </w:p>
    <w:p w:rsidR="009E311F" w:rsidRPr="000A7659" w:rsidRDefault="008C21C1" w:rsidP="008C21C1">
      <w:pPr>
        <w:jc w:val="center"/>
        <w:rPr>
          <w:rFonts w:cs="Times New Roman"/>
        </w:rPr>
      </w:pPr>
      <w:r w:rsidRPr="000A7659">
        <w:rPr>
          <w:rFonts w:cs="Times New Roman"/>
          <w:noProof/>
          <w:lang w:eastAsia="lt-LT"/>
        </w:rPr>
        <w:drawing>
          <wp:inline distT="0" distB="0" distL="0" distR="0">
            <wp:extent cx="2571484" cy="2530549"/>
            <wp:effectExtent l="19050" t="0" r="266" b="0"/>
            <wp:docPr id="1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t="6299"/>
                    <a:stretch>
                      <a:fillRect/>
                    </a:stretch>
                  </pic:blipFill>
                  <pic:spPr bwMode="auto">
                    <a:xfrm>
                      <a:off x="0" y="0"/>
                      <a:ext cx="2571484" cy="2530549"/>
                    </a:xfrm>
                    <a:prstGeom prst="rect">
                      <a:avLst/>
                    </a:prstGeom>
                    <a:noFill/>
                    <a:ln w="9525">
                      <a:noFill/>
                      <a:miter lim="800000"/>
                      <a:headEnd/>
                      <a:tailEnd/>
                    </a:ln>
                  </pic:spPr>
                </pic:pic>
              </a:graphicData>
            </a:graphic>
          </wp:inline>
        </w:drawing>
      </w:r>
    </w:p>
    <w:p w:rsidR="00D30E44" w:rsidRPr="000A7659" w:rsidRDefault="003613FC" w:rsidP="00380F87">
      <w:pPr>
        <w:ind w:firstLine="567"/>
        <w:rPr>
          <w:rFonts w:cs="Times New Roman"/>
          <w:sz w:val="20"/>
          <w:szCs w:val="20"/>
        </w:rPr>
      </w:pPr>
      <w:r w:rsidRPr="000A7659">
        <w:rPr>
          <w:rFonts w:cs="Times New Roman"/>
          <w:b/>
          <w:sz w:val="20"/>
          <w:szCs w:val="20"/>
        </w:rPr>
        <w:t>Šaltinis:</w:t>
      </w:r>
      <w:r w:rsidRPr="000A7659">
        <w:rPr>
          <w:rFonts w:cs="Times New Roman"/>
          <w:sz w:val="20"/>
          <w:szCs w:val="20"/>
        </w:rPr>
        <w:t xml:space="preserve"> autoriaus skaičiavimai.</w:t>
      </w:r>
    </w:p>
    <w:p w:rsidR="003613FC" w:rsidRPr="000A7659" w:rsidRDefault="003613FC" w:rsidP="003613FC">
      <w:pPr>
        <w:jc w:val="center"/>
        <w:rPr>
          <w:rFonts w:cs="Times New Roman"/>
          <w:szCs w:val="24"/>
        </w:rPr>
      </w:pPr>
      <w:r w:rsidRPr="000A7659">
        <w:rPr>
          <w:rFonts w:cs="Times New Roman"/>
          <w:b/>
          <w:szCs w:val="24"/>
        </w:rPr>
        <w:t>13 pav.</w:t>
      </w:r>
      <w:r w:rsidRPr="000A7659">
        <w:rPr>
          <w:rFonts w:cs="Times New Roman"/>
          <w:szCs w:val="24"/>
        </w:rPr>
        <w:t xml:space="preserve"> Surinktų atsakymų balų bei atsakymo laiko koreliacija.</w:t>
      </w:r>
    </w:p>
    <w:p w:rsidR="003613FC" w:rsidRPr="000A7659" w:rsidRDefault="003613FC" w:rsidP="003613FC">
      <w:pPr>
        <w:jc w:val="center"/>
        <w:rPr>
          <w:rFonts w:cs="Times New Roman"/>
          <w:szCs w:val="24"/>
        </w:rPr>
      </w:pPr>
    </w:p>
    <w:p w:rsidR="00120193" w:rsidRPr="000A7659" w:rsidRDefault="0071179E" w:rsidP="0071179E">
      <w:pPr>
        <w:ind w:firstLine="567"/>
        <w:jc w:val="both"/>
        <w:rPr>
          <w:rFonts w:cs="Times New Roman"/>
          <w:szCs w:val="24"/>
        </w:rPr>
      </w:pPr>
      <w:r w:rsidRPr="000A7659">
        <w:rPr>
          <w:rFonts w:cs="Times New Roman"/>
          <w:szCs w:val="24"/>
        </w:rPr>
        <w:t xml:space="preserve">Tai būtų galima paaiškinti tuo, kad įmonės, kurių strateginis tikslas yra geras klientų aptarnavimas, prižiūri el. pašto dėžutę ir atsakinėja laiškus nedelsiant. Įmonės, kurios nemato reikalo ar dėl kitokių priežasčių nestebi įmonės pašto dėžutės pakankamai dažnai greičiausiai neturi susiformulavę </w:t>
      </w:r>
      <w:r w:rsidR="00EB2A14" w:rsidRPr="000A7659">
        <w:rPr>
          <w:rFonts w:cs="Times New Roman"/>
          <w:szCs w:val="24"/>
        </w:rPr>
        <w:t>klientų aptarnavimo kultūros elementų</w:t>
      </w:r>
      <w:r w:rsidRPr="000A7659">
        <w:rPr>
          <w:rFonts w:cs="Times New Roman"/>
          <w:szCs w:val="24"/>
        </w:rPr>
        <w:t xml:space="preserve"> kaip tinkamai atsakinėti į klientų laiškus.</w:t>
      </w:r>
      <w:r w:rsidR="001657B8" w:rsidRPr="000A7659">
        <w:rPr>
          <w:rFonts w:cs="Times New Roman"/>
          <w:szCs w:val="24"/>
        </w:rPr>
        <w:t xml:space="preserve"> Kitas šitos situacijos paaiškinimas būtų, kad įmonė gauna daug laiškų, kurių didžioji dalis nesusijusi su </w:t>
      </w:r>
      <w:r w:rsidR="00F01221" w:rsidRPr="000A7659">
        <w:rPr>
          <w:rFonts w:cs="Times New Roman"/>
          <w:szCs w:val="24"/>
        </w:rPr>
        <w:t>organizacijos</w:t>
      </w:r>
      <w:r w:rsidR="001657B8" w:rsidRPr="000A7659">
        <w:rPr>
          <w:rFonts w:cs="Times New Roman"/>
          <w:szCs w:val="24"/>
        </w:rPr>
        <w:t xml:space="preserve"> veikla. Tačiau </w:t>
      </w:r>
      <w:r w:rsidR="00F01221" w:rsidRPr="000A7659">
        <w:rPr>
          <w:rFonts w:cs="Times New Roman"/>
          <w:szCs w:val="24"/>
        </w:rPr>
        <w:t>brukalų gavimas gali būti pažabotas technologinėmis priemonėmis.</w:t>
      </w:r>
    </w:p>
    <w:p w:rsidR="00360DDF" w:rsidRPr="000A7659" w:rsidRDefault="00FA56DA" w:rsidP="00D2317C">
      <w:pPr>
        <w:autoSpaceDE w:val="0"/>
        <w:autoSpaceDN w:val="0"/>
        <w:adjustRightInd w:val="0"/>
        <w:ind w:firstLine="567"/>
        <w:jc w:val="both"/>
        <w:rPr>
          <w:rFonts w:cs="Times New Roman"/>
          <w:sz w:val="20"/>
          <w:szCs w:val="20"/>
        </w:rPr>
      </w:pPr>
      <w:r w:rsidRPr="000A7659">
        <w:rPr>
          <w:rFonts w:cs="Times New Roman"/>
          <w:szCs w:val="24"/>
        </w:rPr>
        <w:t xml:space="preserve">14 paveikslėlyje pavaizduota priklausomybė tarp įmonės įkūrimo datos bei surinktų balų skaičiaus. </w:t>
      </w:r>
    </w:p>
    <w:p w:rsidR="00024D93" w:rsidRPr="000A7659" w:rsidRDefault="007A36CD" w:rsidP="00C373BD">
      <w:pPr>
        <w:jc w:val="center"/>
        <w:rPr>
          <w:rFonts w:cs="Times New Roman"/>
        </w:rPr>
      </w:pPr>
      <w:r w:rsidRPr="000A7659">
        <w:rPr>
          <w:rFonts w:cs="Times New Roman"/>
          <w:noProof/>
          <w:lang w:eastAsia="lt-LT"/>
        </w:rPr>
        <w:drawing>
          <wp:inline distT="0" distB="0" distL="0" distR="0">
            <wp:extent cx="2500867" cy="2381693"/>
            <wp:effectExtent l="19050" t="0" r="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t="7054"/>
                    <a:stretch>
                      <a:fillRect/>
                    </a:stretch>
                  </pic:blipFill>
                  <pic:spPr bwMode="auto">
                    <a:xfrm>
                      <a:off x="0" y="0"/>
                      <a:ext cx="2500867" cy="2381693"/>
                    </a:xfrm>
                    <a:prstGeom prst="rect">
                      <a:avLst/>
                    </a:prstGeom>
                    <a:noFill/>
                    <a:ln w="9525">
                      <a:noFill/>
                      <a:miter lim="800000"/>
                      <a:headEnd/>
                      <a:tailEnd/>
                    </a:ln>
                  </pic:spPr>
                </pic:pic>
              </a:graphicData>
            </a:graphic>
          </wp:inline>
        </w:drawing>
      </w:r>
    </w:p>
    <w:p w:rsidR="00C373BD" w:rsidRPr="000A7659" w:rsidRDefault="00C373BD" w:rsidP="00C373BD">
      <w:pPr>
        <w:rPr>
          <w:rFonts w:cs="Times New Roman"/>
          <w:sz w:val="20"/>
          <w:szCs w:val="20"/>
        </w:rPr>
      </w:pPr>
      <w:r w:rsidRPr="000A7659">
        <w:rPr>
          <w:rFonts w:cs="Times New Roman"/>
          <w:b/>
          <w:sz w:val="20"/>
          <w:szCs w:val="20"/>
        </w:rPr>
        <w:t>Šaltinis:</w:t>
      </w:r>
      <w:r w:rsidRPr="000A7659">
        <w:rPr>
          <w:rFonts w:cs="Times New Roman"/>
          <w:sz w:val="20"/>
          <w:szCs w:val="20"/>
        </w:rPr>
        <w:t xml:space="preserve"> autoriaus skaičiavimai.</w:t>
      </w:r>
    </w:p>
    <w:p w:rsidR="00C373BD" w:rsidRPr="000A7659" w:rsidRDefault="00C373BD" w:rsidP="00C373BD">
      <w:pPr>
        <w:jc w:val="center"/>
        <w:rPr>
          <w:rFonts w:cs="Times New Roman"/>
        </w:rPr>
      </w:pPr>
      <w:r w:rsidRPr="000A7659">
        <w:rPr>
          <w:rFonts w:cs="Times New Roman"/>
          <w:b/>
        </w:rPr>
        <w:t>14 pav.</w:t>
      </w:r>
      <w:r w:rsidRPr="000A7659">
        <w:rPr>
          <w:rFonts w:cs="Times New Roman"/>
        </w:rPr>
        <w:t xml:space="preserve"> Surinktų balų bei įmonės įkūrimo datos </w:t>
      </w:r>
      <w:r w:rsidR="00F852D8" w:rsidRPr="000A7659">
        <w:rPr>
          <w:rFonts w:cs="Times New Roman"/>
        </w:rPr>
        <w:t>koreliacija</w:t>
      </w:r>
    </w:p>
    <w:p w:rsidR="000E2A21" w:rsidRPr="000A7659" w:rsidRDefault="000E2A21" w:rsidP="000E2A21">
      <w:pPr>
        <w:autoSpaceDE w:val="0"/>
        <w:autoSpaceDN w:val="0"/>
        <w:adjustRightInd w:val="0"/>
        <w:ind w:firstLine="567"/>
        <w:jc w:val="both"/>
        <w:rPr>
          <w:rFonts w:cs="Times New Roman"/>
          <w:sz w:val="20"/>
          <w:szCs w:val="20"/>
        </w:rPr>
      </w:pPr>
      <w:r w:rsidRPr="000A7659">
        <w:rPr>
          <w:rFonts w:cs="Times New Roman"/>
          <w:szCs w:val="24"/>
        </w:rPr>
        <w:lastRenderedPageBreak/>
        <w:t>Grafiškai matosi mažėjan</w:t>
      </w:r>
      <w:r w:rsidR="00445E73" w:rsidRPr="000A7659">
        <w:rPr>
          <w:rFonts w:cs="Times New Roman"/>
          <w:szCs w:val="24"/>
        </w:rPr>
        <w:t>ti tendencija, kuri reiškia, jog</w:t>
      </w:r>
      <w:r w:rsidRPr="000A7659">
        <w:rPr>
          <w:rFonts w:cs="Times New Roman"/>
          <w:szCs w:val="24"/>
        </w:rPr>
        <w:t xml:space="preserve"> jaunesnės tirtos įmonės surinko vidutiniškai mažiau balų klientų aptarnavime el. paštu nei senesnės įmonės. Tačiau, iš 4 lentelės matome, kad koreliaciją tarp įmonės įkūrimo datos bei surinktų balų skaičiaus nėra statistiškai reikšminga. Todėl negalime teigti, kad tirtos aibės jaunos įmonės klientus elektroniniu paštu aptarnauja kokybiškiau nei senesnės įmonės.</w:t>
      </w:r>
    </w:p>
    <w:p w:rsidR="00C373BD" w:rsidRPr="000A7659" w:rsidRDefault="0060617A" w:rsidP="001C55F5">
      <w:pPr>
        <w:ind w:firstLine="567"/>
        <w:jc w:val="both"/>
        <w:rPr>
          <w:rFonts w:cs="Times New Roman"/>
        </w:rPr>
      </w:pPr>
      <w:r w:rsidRPr="000A7659">
        <w:rPr>
          <w:rFonts w:cs="Times New Roman"/>
        </w:rPr>
        <w:t>4 lentelėje pateikti visų vertintų kriterijų tarpusavio priklausomybė.</w:t>
      </w:r>
      <w:r w:rsidR="001C55F5" w:rsidRPr="000A7659">
        <w:rPr>
          <w:rFonts w:cs="Times New Roman"/>
        </w:rPr>
        <w:t xml:space="preserve"> Pavaizduoti tik </w:t>
      </w:r>
      <w:r w:rsidR="00F852D8" w:rsidRPr="000A7659">
        <w:rPr>
          <w:rFonts w:cs="Times New Roman"/>
        </w:rPr>
        <w:t>koreliacijos</w:t>
      </w:r>
      <w:r w:rsidR="001C55F5" w:rsidRPr="000A7659">
        <w:rPr>
          <w:rFonts w:cs="Times New Roman"/>
        </w:rPr>
        <w:t xml:space="preserve"> koeficientai,</w:t>
      </w:r>
      <w:r w:rsidR="00F852D8" w:rsidRPr="000A7659">
        <w:rPr>
          <w:rFonts w:cs="Times New Roman"/>
        </w:rPr>
        <w:t xml:space="preserve"> kurie yra</w:t>
      </w:r>
      <w:r w:rsidR="00F36390" w:rsidRPr="000A7659">
        <w:rPr>
          <w:rFonts w:cs="Times New Roman"/>
        </w:rPr>
        <w:t xml:space="preserve"> statisti</w:t>
      </w:r>
      <w:r w:rsidR="00F852D8" w:rsidRPr="000A7659">
        <w:rPr>
          <w:rFonts w:cs="Times New Roman"/>
        </w:rPr>
        <w:t>škai reikšmingi</w:t>
      </w:r>
      <w:r w:rsidR="00F36390" w:rsidRPr="000A7659">
        <w:rPr>
          <w:rFonts w:cs="Times New Roman"/>
        </w:rPr>
        <w:t>.</w:t>
      </w:r>
    </w:p>
    <w:p w:rsidR="00EA1522" w:rsidRPr="000A7659" w:rsidRDefault="00EA1522" w:rsidP="00024D93">
      <w:pPr>
        <w:rPr>
          <w:rFonts w:cs="Times New Roman"/>
        </w:rPr>
      </w:pPr>
    </w:p>
    <w:p w:rsidR="00D0262C" w:rsidRPr="000A7659" w:rsidRDefault="00EA1522" w:rsidP="00EA1522">
      <w:pPr>
        <w:jc w:val="center"/>
        <w:rPr>
          <w:rFonts w:cs="Times New Roman"/>
        </w:rPr>
      </w:pPr>
      <w:r w:rsidRPr="000A7659">
        <w:rPr>
          <w:rFonts w:cs="Times New Roman"/>
          <w:b/>
        </w:rPr>
        <w:t>4 l</w:t>
      </w:r>
      <w:r w:rsidR="00CC44DA" w:rsidRPr="000A7659">
        <w:rPr>
          <w:rFonts w:cs="Times New Roman"/>
          <w:b/>
        </w:rPr>
        <w:t>entelė</w:t>
      </w:r>
      <w:r w:rsidR="00CC44DA" w:rsidRPr="000A7659">
        <w:rPr>
          <w:rFonts w:cs="Times New Roman"/>
        </w:rPr>
        <w:t>. Kriterijų tarpusavio koreliacija.</w:t>
      </w:r>
    </w:p>
    <w:tbl>
      <w:tblPr>
        <w:tblStyle w:val="LightShading2"/>
        <w:tblW w:w="10133" w:type="dxa"/>
        <w:jc w:val="center"/>
        <w:tblInd w:w="-1708" w:type="dxa"/>
        <w:tblLayout w:type="fixed"/>
        <w:tblCellMar>
          <w:left w:w="0" w:type="dxa"/>
          <w:right w:w="0" w:type="dxa"/>
        </w:tblCellMar>
        <w:tblLook w:val="04A0"/>
      </w:tblPr>
      <w:tblGrid>
        <w:gridCol w:w="569"/>
        <w:gridCol w:w="2246"/>
        <w:gridCol w:w="562"/>
        <w:gridCol w:w="563"/>
        <w:gridCol w:w="563"/>
        <w:gridCol w:w="563"/>
        <w:gridCol w:w="563"/>
        <w:gridCol w:w="563"/>
        <w:gridCol w:w="563"/>
        <w:gridCol w:w="563"/>
        <w:gridCol w:w="563"/>
        <w:gridCol w:w="563"/>
        <w:gridCol w:w="563"/>
        <w:gridCol w:w="563"/>
        <w:gridCol w:w="563"/>
      </w:tblGrid>
      <w:tr w:rsidR="00564F77" w:rsidRPr="000A7659" w:rsidTr="00564F77">
        <w:trPr>
          <w:cnfStyle w:val="100000000000"/>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p>
        </w:tc>
        <w:tc>
          <w:tcPr>
            <w:tcW w:w="2246" w:type="dxa"/>
            <w:noWrap/>
            <w:hideMark/>
          </w:tcPr>
          <w:p w:rsidR="00D0262C" w:rsidRPr="000A7659" w:rsidRDefault="00D0262C" w:rsidP="00D0262C">
            <w:pPr>
              <w:spacing w:line="240" w:lineRule="auto"/>
              <w:cnfStyle w:val="100000000000"/>
              <w:rPr>
                <w:rFonts w:eastAsia="Times New Roman" w:cs="Times New Roman"/>
                <w:sz w:val="20"/>
                <w:szCs w:val="20"/>
                <w:lang w:eastAsia="lt-LT"/>
              </w:rPr>
            </w:pPr>
          </w:p>
        </w:tc>
        <w:tc>
          <w:tcPr>
            <w:tcW w:w="562"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1</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2</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3</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4</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5</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6</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7</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8</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9</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10</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11</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12</w:t>
            </w:r>
          </w:p>
        </w:tc>
        <w:tc>
          <w:tcPr>
            <w:tcW w:w="563" w:type="dxa"/>
            <w:noWrap/>
            <w:hideMark/>
          </w:tcPr>
          <w:p w:rsidR="00D0262C" w:rsidRPr="000A7659" w:rsidRDefault="00D0262C" w:rsidP="00D0262C">
            <w:pPr>
              <w:spacing w:line="240" w:lineRule="auto"/>
              <w:jc w:val="center"/>
              <w:cnfStyle w:val="1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13</w:t>
            </w:r>
          </w:p>
        </w:tc>
      </w:tr>
      <w:tr w:rsidR="00564F77" w:rsidRPr="000A7659" w:rsidTr="00564F77">
        <w:trPr>
          <w:cnfStyle w:val="000000100000"/>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1</w:t>
            </w:r>
          </w:p>
        </w:tc>
        <w:tc>
          <w:tcPr>
            <w:tcW w:w="2246" w:type="dxa"/>
            <w:noWrap/>
            <w:hideMark/>
          </w:tcPr>
          <w:p w:rsidR="00D0262C" w:rsidRPr="000A7659" w:rsidRDefault="009C3E21" w:rsidP="00D0262C">
            <w:pPr>
              <w:spacing w:line="240" w:lineRule="auto"/>
              <w:cnfStyle w:val="000000100000"/>
              <w:rPr>
                <w:rFonts w:eastAsia="Times New Roman" w:cs="Times New Roman"/>
                <w:sz w:val="20"/>
                <w:szCs w:val="20"/>
                <w:lang w:eastAsia="lt-LT"/>
              </w:rPr>
            </w:pPr>
            <w:r w:rsidRPr="000A7659">
              <w:rPr>
                <w:rFonts w:eastAsia="Times New Roman" w:cs="Times New Roman"/>
                <w:sz w:val="20"/>
                <w:szCs w:val="20"/>
                <w:lang w:eastAsia="lt-LT"/>
              </w:rPr>
              <w:t>Atsakė į klausimą</w:t>
            </w:r>
          </w:p>
        </w:tc>
        <w:tc>
          <w:tcPr>
            <w:tcW w:w="562"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 </w:t>
            </w:r>
          </w:p>
        </w:tc>
      </w:tr>
      <w:tr w:rsidR="00564F77" w:rsidRPr="000A7659" w:rsidTr="00564F77">
        <w:trPr>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2</w:t>
            </w:r>
          </w:p>
        </w:tc>
        <w:tc>
          <w:tcPr>
            <w:tcW w:w="2246" w:type="dxa"/>
            <w:noWrap/>
            <w:hideMark/>
          </w:tcPr>
          <w:p w:rsidR="00D0262C" w:rsidRPr="000A7659" w:rsidRDefault="009C3E21" w:rsidP="00D0262C">
            <w:pPr>
              <w:spacing w:line="240" w:lineRule="auto"/>
              <w:cnfStyle w:val="000000000000"/>
              <w:rPr>
                <w:rFonts w:eastAsia="Times New Roman" w:cs="Times New Roman"/>
                <w:sz w:val="20"/>
                <w:szCs w:val="20"/>
                <w:lang w:eastAsia="lt-LT"/>
              </w:rPr>
            </w:pPr>
            <w:r w:rsidRPr="000A7659">
              <w:rPr>
                <w:rFonts w:eastAsia="Times New Roman" w:cs="Times New Roman"/>
                <w:sz w:val="20"/>
                <w:szCs w:val="20"/>
                <w:lang w:eastAsia="lt-LT"/>
              </w:rPr>
              <w:t>Atsakymo laikas</w:t>
            </w:r>
          </w:p>
        </w:tc>
        <w:tc>
          <w:tcPr>
            <w:tcW w:w="562"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r>
      <w:tr w:rsidR="00564F77" w:rsidRPr="000A7659" w:rsidTr="00564F77">
        <w:trPr>
          <w:cnfStyle w:val="000000100000"/>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3</w:t>
            </w:r>
          </w:p>
        </w:tc>
        <w:tc>
          <w:tcPr>
            <w:tcW w:w="2246" w:type="dxa"/>
            <w:noWrap/>
            <w:hideMark/>
          </w:tcPr>
          <w:p w:rsidR="00D0262C" w:rsidRPr="000A7659" w:rsidRDefault="009C3E21" w:rsidP="00D0262C">
            <w:pPr>
              <w:spacing w:line="240" w:lineRule="auto"/>
              <w:cnfStyle w:val="000000100000"/>
              <w:rPr>
                <w:rFonts w:eastAsia="Times New Roman" w:cs="Times New Roman"/>
                <w:sz w:val="20"/>
                <w:szCs w:val="20"/>
                <w:lang w:eastAsia="lt-LT"/>
              </w:rPr>
            </w:pPr>
            <w:r w:rsidRPr="000A7659">
              <w:rPr>
                <w:rFonts w:eastAsia="Times New Roman" w:cs="Times New Roman"/>
                <w:sz w:val="20"/>
                <w:szCs w:val="20"/>
                <w:lang w:eastAsia="lt-LT"/>
              </w:rPr>
              <w:t>Surinkti balai</w:t>
            </w:r>
          </w:p>
        </w:tc>
        <w:tc>
          <w:tcPr>
            <w:tcW w:w="562"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2,38</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-0,29</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r>
      <w:tr w:rsidR="00564F77" w:rsidRPr="000A7659" w:rsidTr="00564F77">
        <w:trPr>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4</w:t>
            </w:r>
          </w:p>
        </w:tc>
        <w:tc>
          <w:tcPr>
            <w:tcW w:w="2246" w:type="dxa"/>
            <w:noWrap/>
            <w:hideMark/>
          </w:tcPr>
          <w:p w:rsidR="00D0262C" w:rsidRPr="000A7659" w:rsidRDefault="009C3E21" w:rsidP="00D0262C">
            <w:pPr>
              <w:spacing w:line="240" w:lineRule="auto"/>
              <w:cnfStyle w:val="000000000000"/>
              <w:rPr>
                <w:rFonts w:eastAsia="Times New Roman" w:cs="Times New Roman"/>
                <w:sz w:val="20"/>
                <w:szCs w:val="20"/>
                <w:lang w:eastAsia="lt-LT"/>
              </w:rPr>
            </w:pPr>
            <w:r w:rsidRPr="000A7659">
              <w:rPr>
                <w:rFonts w:eastAsia="Times New Roman" w:cs="Times New Roman"/>
                <w:sz w:val="20"/>
                <w:szCs w:val="20"/>
                <w:lang w:eastAsia="lt-LT"/>
              </w:rPr>
              <w:t>Įmonės įkūrimo data</w:t>
            </w:r>
          </w:p>
        </w:tc>
        <w:tc>
          <w:tcPr>
            <w:tcW w:w="562"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r>
      <w:tr w:rsidR="00564F77" w:rsidRPr="000A7659" w:rsidTr="00564F77">
        <w:trPr>
          <w:cnfStyle w:val="000000100000"/>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5</w:t>
            </w:r>
          </w:p>
        </w:tc>
        <w:tc>
          <w:tcPr>
            <w:tcW w:w="2246" w:type="dxa"/>
            <w:noWrap/>
            <w:hideMark/>
          </w:tcPr>
          <w:p w:rsidR="00D0262C" w:rsidRPr="000A7659" w:rsidRDefault="009C3E21" w:rsidP="00D0262C">
            <w:pPr>
              <w:spacing w:line="240" w:lineRule="auto"/>
              <w:cnfStyle w:val="000000100000"/>
              <w:rPr>
                <w:rFonts w:eastAsia="Times New Roman" w:cs="Times New Roman"/>
                <w:sz w:val="20"/>
                <w:szCs w:val="20"/>
                <w:lang w:eastAsia="lt-LT"/>
              </w:rPr>
            </w:pPr>
            <w:r w:rsidRPr="000A7659">
              <w:rPr>
                <w:rFonts w:eastAsia="Times New Roman" w:cs="Times New Roman"/>
                <w:sz w:val="20"/>
                <w:szCs w:val="20"/>
                <w:lang w:eastAsia="lt-LT"/>
              </w:rPr>
              <w:t>Firminis pašto adresas</w:t>
            </w:r>
          </w:p>
        </w:tc>
        <w:tc>
          <w:tcPr>
            <w:tcW w:w="562"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0,07</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r>
      <w:tr w:rsidR="00564F77" w:rsidRPr="000A7659" w:rsidTr="00564F77">
        <w:trPr>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6</w:t>
            </w:r>
          </w:p>
        </w:tc>
        <w:tc>
          <w:tcPr>
            <w:tcW w:w="2246" w:type="dxa"/>
            <w:noWrap/>
            <w:hideMark/>
          </w:tcPr>
          <w:p w:rsidR="00D0262C" w:rsidRPr="000A7659" w:rsidRDefault="00AD54C9" w:rsidP="00D0262C">
            <w:pPr>
              <w:spacing w:line="240" w:lineRule="auto"/>
              <w:cnfStyle w:val="000000000000"/>
              <w:rPr>
                <w:rFonts w:eastAsia="Times New Roman" w:cs="Times New Roman"/>
                <w:sz w:val="20"/>
                <w:szCs w:val="20"/>
                <w:lang w:eastAsia="lt-LT"/>
              </w:rPr>
            </w:pPr>
            <w:r w:rsidRPr="000A7659">
              <w:rPr>
                <w:rFonts w:eastAsia="Times New Roman" w:cs="Times New Roman"/>
                <w:sz w:val="20"/>
                <w:szCs w:val="20"/>
                <w:lang w:eastAsia="lt-LT"/>
              </w:rPr>
              <w:t>Nurodė įmonės pavadinimą</w:t>
            </w:r>
          </w:p>
        </w:tc>
        <w:tc>
          <w:tcPr>
            <w:tcW w:w="562"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0,38</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0,15</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0,44</w:t>
            </w: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r>
      <w:tr w:rsidR="00564F77" w:rsidRPr="000A7659" w:rsidTr="00564F77">
        <w:trPr>
          <w:cnfStyle w:val="000000100000"/>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7</w:t>
            </w:r>
          </w:p>
        </w:tc>
        <w:tc>
          <w:tcPr>
            <w:tcW w:w="2246" w:type="dxa"/>
            <w:noWrap/>
            <w:hideMark/>
          </w:tcPr>
          <w:p w:rsidR="00D0262C" w:rsidRPr="000A7659" w:rsidRDefault="00AD54C9" w:rsidP="00D0262C">
            <w:pPr>
              <w:spacing w:line="240" w:lineRule="auto"/>
              <w:cnfStyle w:val="000000100000"/>
              <w:rPr>
                <w:rFonts w:eastAsia="Times New Roman" w:cs="Times New Roman"/>
                <w:sz w:val="20"/>
                <w:szCs w:val="20"/>
                <w:lang w:eastAsia="lt-LT"/>
              </w:rPr>
            </w:pPr>
            <w:r w:rsidRPr="000A7659">
              <w:rPr>
                <w:rFonts w:eastAsia="Times New Roman" w:cs="Times New Roman"/>
                <w:sz w:val="20"/>
                <w:szCs w:val="20"/>
                <w:lang w:eastAsia="lt-LT"/>
              </w:rPr>
              <w:t>Kreipėsi vardu</w:t>
            </w:r>
          </w:p>
        </w:tc>
        <w:tc>
          <w:tcPr>
            <w:tcW w:w="562"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0,09</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0,21</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r>
      <w:tr w:rsidR="00564F77" w:rsidRPr="000A7659" w:rsidTr="00564F77">
        <w:trPr>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8</w:t>
            </w:r>
          </w:p>
        </w:tc>
        <w:tc>
          <w:tcPr>
            <w:tcW w:w="2246" w:type="dxa"/>
            <w:noWrap/>
            <w:hideMark/>
          </w:tcPr>
          <w:p w:rsidR="00D0262C" w:rsidRPr="000A7659" w:rsidRDefault="00AD54C9" w:rsidP="00D0262C">
            <w:pPr>
              <w:spacing w:line="240" w:lineRule="auto"/>
              <w:cnfStyle w:val="000000000000"/>
              <w:rPr>
                <w:rFonts w:eastAsia="Times New Roman" w:cs="Times New Roman"/>
                <w:sz w:val="20"/>
                <w:szCs w:val="20"/>
                <w:lang w:eastAsia="lt-LT"/>
              </w:rPr>
            </w:pPr>
            <w:r w:rsidRPr="000A7659">
              <w:rPr>
                <w:rFonts w:eastAsia="Times New Roman" w:cs="Times New Roman"/>
                <w:sz w:val="20"/>
                <w:szCs w:val="20"/>
                <w:lang w:eastAsia="lt-LT"/>
              </w:rPr>
              <w:t>Malonus pasisveikinimas</w:t>
            </w:r>
          </w:p>
        </w:tc>
        <w:tc>
          <w:tcPr>
            <w:tcW w:w="562"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0,07</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0,15</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0,60</w:t>
            </w: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r>
      <w:tr w:rsidR="00564F77" w:rsidRPr="000A7659" w:rsidTr="00564F77">
        <w:trPr>
          <w:cnfStyle w:val="000000100000"/>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9</w:t>
            </w:r>
          </w:p>
        </w:tc>
        <w:tc>
          <w:tcPr>
            <w:tcW w:w="2246" w:type="dxa"/>
            <w:noWrap/>
            <w:hideMark/>
          </w:tcPr>
          <w:p w:rsidR="00D0262C" w:rsidRPr="000A7659" w:rsidRDefault="00AD54C9" w:rsidP="00D0262C">
            <w:pPr>
              <w:spacing w:line="240" w:lineRule="auto"/>
              <w:cnfStyle w:val="000000100000"/>
              <w:rPr>
                <w:rFonts w:eastAsia="Times New Roman" w:cs="Times New Roman"/>
                <w:sz w:val="20"/>
                <w:szCs w:val="20"/>
                <w:lang w:eastAsia="lt-LT"/>
              </w:rPr>
            </w:pPr>
            <w:r w:rsidRPr="000A7659">
              <w:rPr>
                <w:rFonts w:eastAsia="Times New Roman" w:cs="Times New Roman"/>
                <w:sz w:val="20"/>
                <w:szCs w:val="20"/>
                <w:lang w:eastAsia="lt-LT"/>
              </w:rPr>
              <w:t>Mandagiai pabaigė laišką</w:t>
            </w:r>
          </w:p>
        </w:tc>
        <w:tc>
          <w:tcPr>
            <w:tcW w:w="562"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0,12</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0,38</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r>
      <w:tr w:rsidR="00564F77" w:rsidRPr="000A7659" w:rsidTr="00564F77">
        <w:trPr>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10</w:t>
            </w:r>
          </w:p>
        </w:tc>
        <w:tc>
          <w:tcPr>
            <w:tcW w:w="2246" w:type="dxa"/>
            <w:noWrap/>
            <w:hideMark/>
          </w:tcPr>
          <w:p w:rsidR="00D0262C" w:rsidRPr="000A7659" w:rsidRDefault="00AD54C9" w:rsidP="00D0262C">
            <w:pPr>
              <w:spacing w:line="240" w:lineRule="auto"/>
              <w:cnfStyle w:val="000000000000"/>
              <w:rPr>
                <w:rFonts w:eastAsia="Times New Roman" w:cs="Times New Roman"/>
                <w:sz w:val="20"/>
                <w:szCs w:val="20"/>
                <w:lang w:eastAsia="lt-LT"/>
              </w:rPr>
            </w:pPr>
            <w:r w:rsidRPr="000A7659">
              <w:rPr>
                <w:rFonts w:eastAsia="Times New Roman" w:cs="Times New Roman"/>
                <w:sz w:val="20"/>
                <w:szCs w:val="20"/>
                <w:lang w:eastAsia="lt-LT"/>
              </w:rPr>
              <w:t>Padėkojo už laišką</w:t>
            </w:r>
          </w:p>
        </w:tc>
        <w:tc>
          <w:tcPr>
            <w:tcW w:w="562"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0,02</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0,13</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r>
      <w:tr w:rsidR="00564F77" w:rsidRPr="000A7659" w:rsidTr="00564F77">
        <w:trPr>
          <w:cnfStyle w:val="000000100000"/>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11</w:t>
            </w:r>
          </w:p>
        </w:tc>
        <w:tc>
          <w:tcPr>
            <w:tcW w:w="2246" w:type="dxa"/>
            <w:noWrap/>
            <w:hideMark/>
          </w:tcPr>
          <w:p w:rsidR="00D0262C" w:rsidRPr="000A7659" w:rsidRDefault="00AD54C9" w:rsidP="00790E7E">
            <w:pPr>
              <w:spacing w:line="240" w:lineRule="auto"/>
              <w:cnfStyle w:val="000000100000"/>
              <w:rPr>
                <w:rFonts w:eastAsia="Times New Roman" w:cs="Times New Roman"/>
                <w:sz w:val="20"/>
                <w:szCs w:val="20"/>
                <w:lang w:eastAsia="lt-LT"/>
              </w:rPr>
            </w:pPr>
            <w:r w:rsidRPr="000A7659">
              <w:rPr>
                <w:rFonts w:eastAsia="Times New Roman" w:cs="Times New Roman"/>
                <w:sz w:val="20"/>
                <w:szCs w:val="20"/>
                <w:lang w:eastAsia="lt-LT"/>
              </w:rPr>
              <w:t>Pateikė papildo</w:t>
            </w:r>
            <w:r w:rsidR="00790E7E" w:rsidRPr="000A7659">
              <w:rPr>
                <w:rFonts w:eastAsia="Times New Roman" w:cs="Times New Roman"/>
                <w:sz w:val="20"/>
                <w:szCs w:val="20"/>
                <w:lang w:eastAsia="lt-LT"/>
              </w:rPr>
              <w:t>m</w:t>
            </w:r>
            <w:r w:rsidRPr="000A7659">
              <w:rPr>
                <w:rFonts w:eastAsia="Times New Roman" w:cs="Times New Roman"/>
                <w:sz w:val="20"/>
                <w:szCs w:val="20"/>
                <w:lang w:eastAsia="lt-LT"/>
              </w:rPr>
              <w:t>os informacijos</w:t>
            </w:r>
          </w:p>
        </w:tc>
        <w:tc>
          <w:tcPr>
            <w:tcW w:w="562"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0,09</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-0,02</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0,25</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r>
      <w:tr w:rsidR="00564F77" w:rsidRPr="000A7659" w:rsidTr="00564F77">
        <w:trPr>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12</w:t>
            </w:r>
          </w:p>
        </w:tc>
        <w:tc>
          <w:tcPr>
            <w:tcW w:w="2246" w:type="dxa"/>
            <w:noWrap/>
            <w:hideMark/>
          </w:tcPr>
          <w:p w:rsidR="00D0262C" w:rsidRPr="000A7659" w:rsidRDefault="00AD54C9" w:rsidP="00D0262C">
            <w:pPr>
              <w:spacing w:line="240" w:lineRule="auto"/>
              <w:cnfStyle w:val="000000000000"/>
              <w:rPr>
                <w:rFonts w:eastAsia="Times New Roman" w:cs="Times New Roman"/>
                <w:sz w:val="20"/>
                <w:szCs w:val="20"/>
                <w:lang w:eastAsia="lt-LT"/>
              </w:rPr>
            </w:pPr>
            <w:r w:rsidRPr="000A7659">
              <w:rPr>
                <w:rFonts w:eastAsia="Times New Roman" w:cs="Times New Roman"/>
                <w:sz w:val="20"/>
                <w:szCs w:val="20"/>
                <w:lang w:eastAsia="lt-LT"/>
              </w:rPr>
              <w:t>Atsakė per 24 valandas</w:t>
            </w:r>
          </w:p>
        </w:tc>
        <w:tc>
          <w:tcPr>
            <w:tcW w:w="562"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-0,19</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c>
          <w:tcPr>
            <w:tcW w:w="563" w:type="dxa"/>
            <w:noWrap/>
            <w:hideMark/>
          </w:tcPr>
          <w:p w:rsidR="00D0262C" w:rsidRPr="000A7659" w:rsidRDefault="00D0262C" w:rsidP="00D0262C">
            <w:pPr>
              <w:spacing w:line="240" w:lineRule="auto"/>
              <w:jc w:val="center"/>
              <w:cnfStyle w:val="000000000000"/>
              <w:rPr>
                <w:rFonts w:eastAsia="Times New Roman" w:cs="Times New Roman"/>
                <w:color w:val="auto"/>
                <w:sz w:val="20"/>
                <w:szCs w:val="20"/>
                <w:lang w:eastAsia="lt-LT"/>
              </w:rPr>
            </w:pPr>
          </w:p>
        </w:tc>
      </w:tr>
      <w:tr w:rsidR="00564F77" w:rsidRPr="000A7659" w:rsidTr="00564F77">
        <w:trPr>
          <w:cnfStyle w:val="000000100000"/>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13</w:t>
            </w:r>
          </w:p>
        </w:tc>
        <w:tc>
          <w:tcPr>
            <w:tcW w:w="2246" w:type="dxa"/>
            <w:noWrap/>
            <w:hideMark/>
          </w:tcPr>
          <w:p w:rsidR="00D0262C" w:rsidRPr="000A7659" w:rsidRDefault="00AD54C9" w:rsidP="00D0262C">
            <w:pPr>
              <w:spacing w:line="240" w:lineRule="auto"/>
              <w:cnfStyle w:val="000000100000"/>
              <w:rPr>
                <w:rFonts w:eastAsia="Times New Roman" w:cs="Times New Roman"/>
                <w:sz w:val="20"/>
                <w:szCs w:val="20"/>
                <w:lang w:eastAsia="lt-LT"/>
              </w:rPr>
            </w:pPr>
            <w:r w:rsidRPr="000A7659">
              <w:rPr>
                <w:rFonts w:eastAsia="Times New Roman" w:cs="Times New Roman"/>
                <w:sz w:val="20"/>
                <w:szCs w:val="20"/>
                <w:lang w:eastAsia="lt-LT"/>
              </w:rPr>
              <w:t>Prisistatė pareigomis</w:t>
            </w:r>
          </w:p>
        </w:tc>
        <w:tc>
          <w:tcPr>
            <w:tcW w:w="562"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0,16</w:t>
            </w:r>
          </w:p>
        </w:tc>
        <w:tc>
          <w:tcPr>
            <w:tcW w:w="563" w:type="dxa"/>
            <w:noWrap/>
            <w:hideMark/>
          </w:tcPr>
          <w:p w:rsidR="00D0262C" w:rsidRPr="000A7659" w:rsidRDefault="00854780"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0,35</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0,48</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0,41</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1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100000"/>
              <w:rPr>
                <w:rFonts w:eastAsia="Times New Roman" w:cs="Times New Roman"/>
                <w:color w:val="auto"/>
                <w:sz w:val="20"/>
                <w:szCs w:val="20"/>
                <w:lang w:eastAsia="lt-LT"/>
              </w:rPr>
            </w:pPr>
          </w:p>
        </w:tc>
      </w:tr>
      <w:tr w:rsidR="00564F77" w:rsidRPr="000A7659" w:rsidTr="00564F77">
        <w:trPr>
          <w:trHeight w:val="113"/>
          <w:jc w:val="center"/>
        </w:trPr>
        <w:tc>
          <w:tcPr>
            <w:cnfStyle w:val="001000000000"/>
            <w:tcW w:w="569" w:type="dxa"/>
            <w:noWrap/>
            <w:hideMark/>
          </w:tcPr>
          <w:p w:rsidR="00D0262C" w:rsidRPr="000A7659" w:rsidRDefault="00D0262C" w:rsidP="00D0262C">
            <w:pPr>
              <w:spacing w:line="240" w:lineRule="auto"/>
              <w:jc w:val="center"/>
              <w:rPr>
                <w:rFonts w:eastAsia="Times New Roman" w:cs="Times New Roman"/>
                <w:sz w:val="20"/>
                <w:szCs w:val="20"/>
                <w:lang w:eastAsia="lt-LT"/>
              </w:rPr>
            </w:pPr>
            <w:r w:rsidRPr="000A7659">
              <w:rPr>
                <w:rFonts w:eastAsia="Times New Roman" w:cs="Times New Roman"/>
                <w:sz w:val="20"/>
                <w:szCs w:val="20"/>
                <w:lang w:eastAsia="lt-LT"/>
              </w:rPr>
              <w:t>14</w:t>
            </w:r>
          </w:p>
        </w:tc>
        <w:tc>
          <w:tcPr>
            <w:tcW w:w="2246" w:type="dxa"/>
            <w:noWrap/>
            <w:hideMark/>
          </w:tcPr>
          <w:p w:rsidR="00D0262C" w:rsidRPr="000A7659" w:rsidRDefault="00AD54C9" w:rsidP="00D0262C">
            <w:pPr>
              <w:spacing w:line="240" w:lineRule="auto"/>
              <w:cnfStyle w:val="000000000000"/>
              <w:rPr>
                <w:rFonts w:eastAsia="Times New Roman" w:cs="Times New Roman"/>
                <w:sz w:val="20"/>
                <w:szCs w:val="20"/>
                <w:lang w:eastAsia="lt-LT"/>
              </w:rPr>
            </w:pPr>
            <w:r w:rsidRPr="000A7659">
              <w:rPr>
                <w:rFonts w:eastAsia="Times New Roman" w:cs="Times New Roman"/>
                <w:sz w:val="20"/>
                <w:szCs w:val="20"/>
                <w:lang w:eastAsia="lt-LT"/>
              </w:rPr>
              <w:t>Prisistatė vardu</w:t>
            </w:r>
          </w:p>
        </w:tc>
        <w:tc>
          <w:tcPr>
            <w:tcW w:w="562"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0,16</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0,55</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0,52</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0,33</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0,43</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286E12" w:rsidP="00D0262C">
            <w:pPr>
              <w:spacing w:line="240" w:lineRule="auto"/>
              <w:jc w:val="center"/>
              <w:cnfStyle w:val="000000000000"/>
              <w:rPr>
                <w:rFonts w:eastAsia="Times New Roman" w:cs="Times New Roman"/>
                <w:color w:val="auto"/>
                <w:sz w:val="20"/>
                <w:szCs w:val="20"/>
                <w:lang w:eastAsia="lt-LT"/>
              </w:rPr>
            </w:pPr>
            <w:r w:rsidRPr="000A7659">
              <w:rPr>
                <w:rFonts w:eastAsia="Times New Roman" w:cs="Times New Roman"/>
                <w:color w:val="auto"/>
                <w:sz w:val="20"/>
                <w:szCs w:val="20"/>
                <w:lang w:eastAsia="lt-LT"/>
              </w:rPr>
              <w:t>-</w:t>
            </w:r>
          </w:p>
        </w:tc>
        <w:tc>
          <w:tcPr>
            <w:tcW w:w="563" w:type="dxa"/>
            <w:noWrap/>
            <w:hideMark/>
          </w:tcPr>
          <w:p w:rsidR="00D0262C" w:rsidRPr="000A7659" w:rsidRDefault="00D0262C" w:rsidP="00D0262C">
            <w:pPr>
              <w:spacing w:line="240" w:lineRule="auto"/>
              <w:jc w:val="center"/>
              <w:cnfStyle w:val="000000000000"/>
              <w:rPr>
                <w:rFonts w:eastAsia="Times New Roman" w:cs="Times New Roman"/>
                <w:bCs/>
                <w:color w:val="auto"/>
                <w:sz w:val="20"/>
                <w:szCs w:val="20"/>
                <w:lang w:eastAsia="lt-LT"/>
              </w:rPr>
            </w:pPr>
            <w:r w:rsidRPr="000A7659">
              <w:rPr>
                <w:rFonts w:eastAsia="Times New Roman" w:cs="Times New Roman"/>
                <w:bCs/>
                <w:color w:val="auto"/>
                <w:sz w:val="20"/>
                <w:szCs w:val="20"/>
                <w:lang w:eastAsia="lt-LT"/>
              </w:rPr>
              <w:t>0,72</w:t>
            </w:r>
          </w:p>
        </w:tc>
      </w:tr>
    </w:tbl>
    <w:p w:rsidR="00D0262C" w:rsidRPr="000A7659" w:rsidRDefault="009C3E21" w:rsidP="00024D93">
      <w:pPr>
        <w:rPr>
          <w:rFonts w:cs="Times New Roman"/>
          <w:sz w:val="20"/>
          <w:szCs w:val="20"/>
        </w:rPr>
      </w:pPr>
      <w:r w:rsidRPr="000A7659">
        <w:rPr>
          <w:rFonts w:cs="Times New Roman"/>
          <w:b/>
          <w:sz w:val="20"/>
          <w:szCs w:val="20"/>
        </w:rPr>
        <w:t>Šaltinis:</w:t>
      </w:r>
      <w:r w:rsidRPr="000A7659">
        <w:rPr>
          <w:rFonts w:cs="Times New Roman"/>
          <w:sz w:val="20"/>
          <w:szCs w:val="20"/>
        </w:rPr>
        <w:t xml:space="preserve"> autoriaus skaičiavimai.</w:t>
      </w:r>
      <w:r w:rsidR="00854E58" w:rsidRPr="000A7659">
        <w:rPr>
          <w:rFonts w:cs="Times New Roman"/>
          <w:sz w:val="20"/>
          <w:szCs w:val="20"/>
        </w:rPr>
        <w:t xml:space="preserve"> </w:t>
      </w:r>
      <w:r w:rsidR="00380F87" w:rsidRPr="000A7659">
        <w:rPr>
          <w:rFonts w:cs="Times New Roman"/>
          <w:b/>
          <w:sz w:val="20"/>
          <w:szCs w:val="20"/>
        </w:rPr>
        <w:t>Pastaba:</w:t>
      </w:r>
      <w:r w:rsidR="00380F87" w:rsidRPr="000A7659">
        <w:rPr>
          <w:rFonts w:cs="Times New Roman"/>
          <w:sz w:val="20"/>
          <w:szCs w:val="20"/>
        </w:rPr>
        <w:t xml:space="preserve"> </w:t>
      </w:r>
      <w:r w:rsidR="00854E58" w:rsidRPr="000A7659">
        <w:rPr>
          <w:rFonts w:cs="Times New Roman"/>
          <w:sz w:val="20"/>
          <w:szCs w:val="20"/>
        </w:rPr>
        <w:t>Nurodyti tik koreliacijos koeficientai, kurie tenkina</w:t>
      </w:r>
      <w:r w:rsidR="00D2317C" w:rsidRPr="000A7659">
        <w:rPr>
          <w:rFonts w:cs="Times New Roman"/>
          <w:sz w:val="20"/>
          <w:szCs w:val="20"/>
        </w:rPr>
        <w:t xml:space="preserve"> į</w:t>
      </w:r>
      <w:r w:rsidR="00854E58" w:rsidRPr="000A7659">
        <w:rPr>
          <w:rFonts w:cs="Times New Roman"/>
          <w:sz w:val="20"/>
          <w:szCs w:val="20"/>
        </w:rPr>
        <w:t xml:space="preserve"> 5 procentų paklaidą.</w:t>
      </w:r>
    </w:p>
    <w:p w:rsidR="00F852D8" w:rsidRPr="000A7659" w:rsidRDefault="00F852D8" w:rsidP="00024D93">
      <w:pPr>
        <w:rPr>
          <w:rFonts w:cs="Times New Roman"/>
          <w:sz w:val="20"/>
          <w:szCs w:val="20"/>
        </w:rPr>
      </w:pPr>
    </w:p>
    <w:p w:rsidR="00024D93" w:rsidRPr="000A7659" w:rsidRDefault="00D30E44" w:rsidP="00362819">
      <w:pPr>
        <w:pStyle w:val="Heading3"/>
        <w:numPr>
          <w:ilvl w:val="2"/>
          <w:numId w:val="18"/>
        </w:numPr>
        <w:spacing w:line="276" w:lineRule="auto"/>
        <w:rPr>
          <w:rFonts w:ascii="Times New Roman" w:hAnsi="Times New Roman" w:cs="Times New Roman"/>
          <w:color w:val="auto"/>
        </w:rPr>
      </w:pPr>
      <w:bookmarkStart w:id="60" w:name="_Toc247878607"/>
      <w:r w:rsidRPr="000A7659">
        <w:rPr>
          <w:rFonts w:ascii="Times New Roman" w:hAnsi="Times New Roman" w:cs="Times New Roman"/>
          <w:color w:val="auto"/>
        </w:rPr>
        <w:t>Hipotezės</w:t>
      </w:r>
      <w:r w:rsidR="00024D93" w:rsidRPr="000A7659">
        <w:rPr>
          <w:rFonts w:ascii="Times New Roman" w:hAnsi="Times New Roman" w:cs="Times New Roman"/>
          <w:color w:val="auto"/>
        </w:rPr>
        <w:t xml:space="preserve"> tikrinimas</w:t>
      </w:r>
      <w:bookmarkEnd w:id="60"/>
    </w:p>
    <w:p w:rsidR="00024D93" w:rsidRPr="000A7659" w:rsidRDefault="00024D93" w:rsidP="00024D93">
      <w:pPr>
        <w:rPr>
          <w:rFonts w:cs="Times New Roman"/>
        </w:rPr>
      </w:pPr>
    </w:p>
    <w:p w:rsidR="007F5BAC" w:rsidRDefault="007F5BAC" w:rsidP="007F5BAC">
      <w:pPr>
        <w:ind w:firstLine="567"/>
        <w:jc w:val="both"/>
        <w:rPr>
          <w:rFonts w:cs="Times New Roman"/>
        </w:rPr>
      </w:pPr>
      <w:r w:rsidRPr="000A7659">
        <w:rPr>
          <w:rFonts w:cs="Times New Roman"/>
        </w:rPr>
        <w:t>Darbo pradžioje suformuluota hip</w:t>
      </w:r>
      <w:r w:rsidR="00963B15" w:rsidRPr="000A7659">
        <w:rPr>
          <w:rFonts w:cs="Times New Roman"/>
        </w:rPr>
        <w:t>otezė, jog Lietuvos įmonės patenkinamai</w:t>
      </w:r>
      <w:r w:rsidRPr="000A7659">
        <w:rPr>
          <w:rFonts w:cs="Times New Roman"/>
        </w:rPr>
        <w:t xml:space="preserve"> kokybiškai aptarnauja </w:t>
      </w:r>
      <w:r w:rsidR="00963B15" w:rsidRPr="000A7659">
        <w:rPr>
          <w:rFonts w:cs="Times New Roman"/>
        </w:rPr>
        <w:t>klientus el. paštu. Žodis patenkin</w:t>
      </w:r>
      <w:r w:rsidRPr="000A7659">
        <w:rPr>
          <w:rFonts w:cs="Times New Roman"/>
        </w:rPr>
        <w:t>amai, kaip aprašyta metodologinėje darbo dalyje</w:t>
      </w:r>
      <w:r w:rsidR="00963B15" w:rsidRPr="000A7659">
        <w:rPr>
          <w:rFonts w:cs="Times New Roman"/>
        </w:rPr>
        <w:t xml:space="preserve"> (žiūr. </w:t>
      </w:r>
      <w:r w:rsidR="005A3022" w:rsidRPr="000A7659">
        <w:rPr>
          <w:rFonts w:cs="Times New Roman"/>
        </w:rPr>
        <w:t>1</w:t>
      </w:r>
      <w:r w:rsidR="00963B15" w:rsidRPr="000A7659">
        <w:rPr>
          <w:rFonts w:cs="Times New Roman"/>
        </w:rPr>
        <w:t xml:space="preserve"> lentelę)</w:t>
      </w:r>
      <w:r w:rsidRPr="000A7659">
        <w:rPr>
          <w:rFonts w:cs="Times New Roman"/>
        </w:rPr>
        <w:t xml:space="preserve"> reiškia, kad bus surinkta 60 ir daugiau procentų iš bendro kokybės įvertinimo.</w:t>
      </w:r>
      <w:r w:rsidR="00FB3491" w:rsidRPr="000A7659">
        <w:rPr>
          <w:rFonts w:cs="Times New Roman"/>
        </w:rPr>
        <w:t xml:space="preserve"> Kadangi maksimalus kiekybinio įvertinimo balų skaičius yra 11 tai 60 procentų būtų 6,6 balo. Arba kitaip tariant 7 yra balas, kuris le</w:t>
      </w:r>
      <w:r w:rsidR="00E8612F" w:rsidRPr="000A7659">
        <w:rPr>
          <w:rFonts w:cs="Times New Roman"/>
        </w:rPr>
        <w:t>idžia teigti, jog tai yra patenkin</w:t>
      </w:r>
      <w:r w:rsidR="00FB3491" w:rsidRPr="000A7659">
        <w:rPr>
          <w:rFonts w:cs="Times New Roman"/>
        </w:rPr>
        <w:t>ama</w:t>
      </w:r>
      <w:r w:rsidR="00E8612F" w:rsidRPr="000A7659">
        <w:rPr>
          <w:rFonts w:cs="Times New Roman"/>
        </w:rPr>
        <w:t xml:space="preserve"> kokybė</w:t>
      </w:r>
      <w:r w:rsidR="00FB3491" w:rsidRPr="000A7659">
        <w:rPr>
          <w:rFonts w:cs="Times New Roman"/>
        </w:rPr>
        <w:t>. 5 lentelėje matome, kad 6 ir mažiau balų surinko 56 procentai tiriamosios aibės. Tai rodo, jog didžioji dalis laiškų buvo susikoncentravusi kairiojoje skirstinio pusėje. Tai gali</w:t>
      </w:r>
      <w:r w:rsidR="0080591F" w:rsidRPr="000A7659">
        <w:rPr>
          <w:rFonts w:cs="Times New Roman"/>
        </w:rPr>
        <w:t>ma</w:t>
      </w:r>
      <w:r w:rsidR="00FB3491" w:rsidRPr="000A7659">
        <w:rPr>
          <w:rFonts w:cs="Times New Roman"/>
        </w:rPr>
        <w:t xml:space="preserve"> grafiškai pamatyti 15 paveikslėlyje.</w:t>
      </w:r>
    </w:p>
    <w:p w:rsidR="008725F5" w:rsidRDefault="008725F5" w:rsidP="007F5BAC">
      <w:pPr>
        <w:ind w:firstLine="567"/>
        <w:jc w:val="both"/>
        <w:rPr>
          <w:rFonts w:cs="Times New Roman"/>
        </w:rPr>
      </w:pPr>
    </w:p>
    <w:p w:rsidR="008725F5" w:rsidRPr="000A7659" w:rsidRDefault="008725F5" w:rsidP="008725F5">
      <w:pPr>
        <w:jc w:val="center"/>
        <w:rPr>
          <w:rFonts w:cs="Times New Roman"/>
        </w:rPr>
      </w:pPr>
      <w:r w:rsidRPr="000A7659">
        <w:rPr>
          <w:rFonts w:cs="Times New Roman"/>
          <w:b/>
        </w:rPr>
        <w:t>5 lentelė</w:t>
      </w:r>
      <w:r w:rsidRPr="000A7659">
        <w:rPr>
          <w:rFonts w:cs="Times New Roman"/>
        </w:rPr>
        <w:t>. Suminis sukauptų balų pasiskirstymas.</w:t>
      </w:r>
    </w:p>
    <w:tbl>
      <w:tblPr>
        <w:tblStyle w:val="LightShading1"/>
        <w:tblpPr w:leftFromText="180" w:rightFromText="180" w:vertAnchor="page" w:horzAnchor="margin" w:tblpXSpec="center" w:tblpY="14032"/>
        <w:tblW w:w="6945" w:type="dxa"/>
        <w:tblLayout w:type="fixed"/>
        <w:tblLook w:val="04A0"/>
      </w:tblPr>
      <w:tblGrid>
        <w:gridCol w:w="1417"/>
        <w:gridCol w:w="1418"/>
        <w:gridCol w:w="1984"/>
        <w:gridCol w:w="2126"/>
      </w:tblGrid>
      <w:tr w:rsidR="008725F5" w:rsidRPr="000A7659" w:rsidTr="008725F5">
        <w:trPr>
          <w:cnfStyle w:val="100000000000"/>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b w:val="0"/>
                <w:color w:val="000000"/>
                <w:sz w:val="20"/>
                <w:szCs w:val="20"/>
                <w:lang w:eastAsia="lt-LT"/>
              </w:rPr>
            </w:pPr>
            <w:r w:rsidRPr="000A7659">
              <w:rPr>
                <w:rFonts w:eastAsia="Times New Roman" w:cs="Times New Roman"/>
                <w:b w:val="0"/>
                <w:color w:val="000000"/>
                <w:sz w:val="20"/>
                <w:szCs w:val="20"/>
                <w:lang w:eastAsia="lt-LT"/>
              </w:rPr>
              <w:t>Surinktų balų skaičius</w:t>
            </w:r>
          </w:p>
        </w:tc>
        <w:tc>
          <w:tcPr>
            <w:tcW w:w="1418" w:type="dxa"/>
            <w:noWrap/>
            <w:hideMark/>
          </w:tcPr>
          <w:p w:rsidR="008725F5" w:rsidRPr="000A7659" w:rsidRDefault="008725F5" w:rsidP="008725F5">
            <w:pPr>
              <w:spacing w:line="240" w:lineRule="auto"/>
              <w:jc w:val="center"/>
              <w:cnfStyle w:val="100000000000"/>
              <w:rPr>
                <w:rFonts w:eastAsia="Times New Roman" w:cs="Times New Roman"/>
                <w:b w:val="0"/>
                <w:sz w:val="20"/>
                <w:szCs w:val="20"/>
                <w:lang w:eastAsia="lt-LT"/>
              </w:rPr>
            </w:pPr>
            <w:r w:rsidRPr="000A7659">
              <w:rPr>
                <w:rFonts w:eastAsia="Times New Roman" w:cs="Times New Roman"/>
                <w:b w:val="0"/>
                <w:sz w:val="20"/>
                <w:szCs w:val="20"/>
                <w:lang w:eastAsia="lt-LT"/>
              </w:rPr>
              <w:t>Atsakymų skaičius</w:t>
            </w:r>
          </w:p>
        </w:tc>
        <w:tc>
          <w:tcPr>
            <w:tcW w:w="1984" w:type="dxa"/>
            <w:noWrap/>
            <w:hideMark/>
          </w:tcPr>
          <w:p w:rsidR="008725F5" w:rsidRPr="000A7659" w:rsidRDefault="008725F5" w:rsidP="008725F5">
            <w:pPr>
              <w:spacing w:line="240" w:lineRule="auto"/>
              <w:jc w:val="center"/>
              <w:cnfStyle w:val="100000000000"/>
              <w:rPr>
                <w:rFonts w:eastAsia="Times New Roman" w:cs="Times New Roman"/>
                <w:b w:val="0"/>
                <w:sz w:val="20"/>
                <w:szCs w:val="20"/>
                <w:lang w:eastAsia="lt-LT"/>
              </w:rPr>
            </w:pPr>
            <w:r w:rsidRPr="000A7659">
              <w:rPr>
                <w:rFonts w:eastAsia="Times New Roman" w:cs="Times New Roman"/>
                <w:b w:val="0"/>
                <w:sz w:val="20"/>
                <w:szCs w:val="20"/>
                <w:lang w:eastAsia="lt-LT"/>
              </w:rPr>
              <w:t>Suminis atsakymų vienetų skaičius</w:t>
            </w:r>
          </w:p>
        </w:tc>
        <w:tc>
          <w:tcPr>
            <w:tcW w:w="2126" w:type="dxa"/>
            <w:noWrap/>
            <w:hideMark/>
          </w:tcPr>
          <w:p w:rsidR="008725F5" w:rsidRPr="000A7659" w:rsidRDefault="008725F5" w:rsidP="008725F5">
            <w:pPr>
              <w:spacing w:line="240" w:lineRule="auto"/>
              <w:jc w:val="center"/>
              <w:cnfStyle w:val="100000000000"/>
              <w:rPr>
                <w:rFonts w:eastAsia="Times New Roman" w:cs="Times New Roman"/>
                <w:b w:val="0"/>
                <w:sz w:val="20"/>
                <w:szCs w:val="20"/>
                <w:lang w:eastAsia="lt-LT"/>
              </w:rPr>
            </w:pPr>
            <w:r w:rsidRPr="000A7659">
              <w:rPr>
                <w:rFonts w:eastAsia="Times New Roman" w:cs="Times New Roman"/>
                <w:b w:val="0"/>
                <w:sz w:val="20"/>
                <w:szCs w:val="20"/>
                <w:lang w:eastAsia="lt-LT"/>
              </w:rPr>
              <w:t>Suminis procentinis skaičius</w:t>
            </w:r>
          </w:p>
        </w:tc>
      </w:tr>
      <w:tr w:rsidR="008725F5" w:rsidRPr="000A7659" w:rsidTr="008725F5">
        <w:trPr>
          <w:cnfStyle w:val="000000100000"/>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sidRPr="000A7659">
              <w:rPr>
                <w:rFonts w:eastAsia="Times New Roman" w:cs="Times New Roman"/>
                <w:color w:val="000000"/>
                <w:sz w:val="20"/>
                <w:szCs w:val="20"/>
                <w:lang w:eastAsia="lt-LT"/>
              </w:rPr>
              <w:t>2</w:t>
            </w:r>
          </w:p>
        </w:tc>
        <w:tc>
          <w:tcPr>
            <w:tcW w:w="1418"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11</w:t>
            </w:r>
          </w:p>
        </w:tc>
        <w:tc>
          <w:tcPr>
            <w:tcW w:w="1984"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11</w:t>
            </w:r>
          </w:p>
        </w:tc>
        <w:tc>
          <w:tcPr>
            <w:tcW w:w="2126"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9</w:t>
            </w:r>
            <w:r>
              <w:rPr>
                <w:rFonts w:eastAsia="Times New Roman" w:cs="Times New Roman"/>
                <w:sz w:val="20"/>
                <w:szCs w:val="20"/>
                <w:lang w:eastAsia="lt-LT"/>
              </w:rPr>
              <w:t>%</w:t>
            </w:r>
          </w:p>
        </w:tc>
      </w:tr>
      <w:tr w:rsidR="008725F5" w:rsidRPr="000A7659" w:rsidTr="008725F5">
        <w:trPr>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Pr>
                <w:rFonts w:eastAsia="Times New Roman" w:cs="Times New Roman"/>
                <w:color w:val="000000"/>
                <w:sz w:val="20"/>
                <w:szCs w:val="20"/>
                <w:lang w:eastAsia="lt-LT"/>
              </w:rPr>
              <w:t>3</w:t>
            </w:r>
          </w:p>
        </w:tc>
        <w:tc>
          <w:tcPr>
            <w:tcW w:w="1418"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Pr>
                <w:rFonts w:eastAsia="Times New Roman" w:cs="Times New Roman"/>
                <w:sz w:val="20"/>
                <w:szCs w:val="20"/>
                <w:lang w:eastAsia="lt-LT"/>
              </w:rPr>
              <w:t>9</w:t>
            </w:r>
          </w:p>
        </w:tc>
        <w:tc>
          <w:tcPr>
            <w:tcW w:w="1984"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Pr>
                <w:rFonts w:eastAsia="Times New Roman" w:cs="Times New Roman"/>
                <w:sz w:val="20"/>
                <w:szCs w:val="20"/>
                <w:lang w:eastAsia="lt-LT"/>
              </w:rPr>
              <w:t>20</w:t>
            </w:r>
          </w:p>
        </w:tc>
        <w:tc>
          <w:tcPr>
            <w:tcW w:w="2126"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Pr>
                <w:rFonts w:eastAsia="Times New Roman" w:cs="Times New Roman"/>
                <w:sz w:val="20"/>
                <w:szCs w:val="20"/>
                <w:lang w:eastAsia="lt-LT"/>
              </w:rPr>
              <w:t>16%</w:t>
            </w:r>
          </w:p>
        </w:tc>
      </w:tr>
    </w:tbl>
    <w:p w:rsidR="008725F5" w:rsidRPr="000A7659" w:rsidRDefault="008725F5" w:rsidP="007F5BAC">
      <w:pPr>
        <w:ind w:firstLine="567"/>
        <w:jc w:val="both"/>
        <w:rPr>
          <w:rFonts w:cs="Times New Roman"/>
        </w:rPr>
      </w:pPr>
    </w:p>
    <w:p w:rsidR="007F5BAC" w:rsidRPr="000A7659" w:rsidRDefault="007F5BAC" w:rsidP="00024D93">
      <w:pPr>
        <w:rPr>
          <w:rFonts w:cs="Times New Roman"/>
        </w:rPr>
      </w:pPr>
    </w:p>
    <w:p w:rsidR="00370F20" w:rsidRPr="000A7659" w:rsidRDefault="00370F20" w:rsidP="00024D93">
      <w:pPr>
        <w:rPr>
          <w:rFonts w:cs="Times New Roman"/>
        </w:rPr>
      </w:pPr>
    </w:p>
    <w:p w:rsidR="00370F20" w:rsidRPr="008725F5" w:rsidRDefault="008725F5" w:rsidP="008725F5">
      <w:pPr>
        <w:jc w:val="right"/>
        <w:rPr>
          <w:rFonts w:cs="Times New Roman"/>
        </w:rPr>
      </w:pPr>
      <w:r>
        <w:rPr>
          <w:rFonts w:cs="Times New Roman"/>
        </w:rPr>
        <w:t>5 lentelės tęsinys kitame puslapyje</w:t>
      </w:r>
    </w:p>
    <w:p w:rsidR="00370F20" w:rsidRDefault="008725F5" w:rsidP="008725F5">
      <w:pPr>
        <w:jc w:val="right"/>
        <w:rPr>
          <w:rFonts w:cs="Times New Roman"/>
        </w:rPr>
      </w:pPr>
      <w:r>
        <w:rPr>
          <w:rFonts w:cs="Times New Roman"/>
        </w:rPr>
        <w:lastRenderedPageBreak/>
        <w:t>5 lentelės tęsinys</w:t>
      </w:r>
    </w:p>
    <w:p w:rsidR="00F02AAC" w:rsidRPr="000A7659" w:rsidRDefault="00F02AAC" w:rsidP="00024D93">
      <w:pPr>
        <w:rPr>
          <w:rFonts w:cs="Times New Roman"/>
        </w:rPr>
      </w:pPr>
    </w:p>
    <w:p w:rsidR="00370F20" w:rsidRPr="000A7659" w:rsidRDefault="00370F20" w:rsidP="00024D93">
      <w:pPr>
        <w:rPr>
          <w:rFonts w:cs="Times New Roman"/>
        </w:rPr>
      </w:pPr>
    </w:p>
    <w:tbl>
      <w:tblPr>
        <w:tblStyle w:val="LightShading1"/>
        <w:tblpPr w:leftFromText="180" w:rightFromText="180" w:vertAnchor="page" w:horzAnchor="margin" w:tblpXSpec="center" w:tblpY="1609"/>
        <w:tblW w:w="6945" w:type="dxa"/>
        <w:tblLayout w:type="fixed"/>
        <w:tblLook w:val="04A0"/>
      </w:tblPr>
      <w:tblGrid>
        <w:gridCol w:w="1417"/>
        <w:gridCol w:w="1418"/>
        <w:gridCol w:w="1984"/>
        <w:gridCol w:w="2126"/>
      </w:tblGrid>
      <w:tr w:rsidR="008725F5" w:rsidRPr="000A7659" w:rsidTr="008725F5">
        <w:trPr>
          <w:cnfStyle w:val="100000000000"/>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b w:val="0"/>
                <w:color w:val="000000"/>
                <w:sz w:val="20"/>
                <w:szCs w:val="20"/>
                <w:lang w:eastAsia="lt-LT"/>
              </w:rPr>
            </w:pPr>
            <w:r w:rsidRPr="000A7659">
              <w:rPr>
                <w:rFonts w:eastAsia="Times New Roman" w:cs="Times New Roman"/>
                <w:b w:val="0"/>
                <w:color w:val="000000"/>
                <w:sz w:val="20"/>
                <w:szCs w:val="20"/>
                <w:lang w:eastAsia="lt-LT"/>
              </w:rPr>
              <w:t>Surinktų balų skaičius</w:t>
            </w:r>
          </w:p>
        </w:tc>
        <w:tc>
          <w:tcPr>
            <w:tcW w:w="1418" w:type="dxa"/>
            <w:noWrap/>
            <w:hideMark/>
          </w:tcPr>
          <w:p w:rsidR="008725F5" w:rsidRPr="000A7659" w:rsidRDefault="008725F5" w:rsidP="008725F5">
            <w:pPr>
              <w:spacing w:line="240" w:lineRule="auto"/>
              <w:jc w:val="center"/>
              <w:cnfStyle w:val="100000000000"/>
              <w:rPr>
                <w:rFonts w:eastAsia="Times New Roman" w:cs="Times New Roman"/>
                <w:b w:val="0"/>
                <w:sz w:val="20"/>
                <w:szCs w:val="20"/>
                <w:lang w:eastAsia="lt-LT"/>
              </w:rPr>
            </w:pPr>
            <w:r w:rsidRPr="000A7659">
              <w:rPr>
                <w:rFonts w:eastAsia="Times New Roman" w:cs="Times New Roman"/>
                <w:b w:val="0"/>
                <w:sz w:val="20"/>
                <w:szCs w:val="20"/>
                <w:lang w:eastAsia="lt-LT"/>
              </w:rPr>
              <w:t>Atsakymų skaičius</w:t>
            </w:r>
          </w:p>
        </w:tc>
        <w:tc>
          <w:tcPr>
            <w:tcW w:w="1984" w:type="dxa"/>
            <w:noWrap/>
            <w:hideMark/>
          </w:tcPr>
          <w:p w:rsidR="008725F5" w:rsidRPr="000A7659" w:rsidRDefault="008725F5" w:rsidP="008725F5">
            <w:pPr>
              <w:spacing w:line="240" w:lineRule="auto"/>
              <w:jc w:val="center"/>
              <w:cnfStyle w:val="100000000000"/>
              <w:rPr>
                <w:rFonts w:eastAsia="Times New Roman" w:cs="Times New Roman"/>
                <w:b w:val="0"/>
                <w:sz w:val="20"/>
                <w:szCs w:val="20"/>
                <w:lang w:eastAsia="lt-LT"/>
              </w:rPr>
            </w:pPr>
            <w:r w:rsidRPr="000A7659">
              <w:rPr>
                <w:rFonts w:eastAsia="Times New Roman" w:cs="Times New Roman"/>
                <w:b w:val="0"/>
                <w:sz w:val="20"/>
                <w:szCs w:val="20"/>
                <w:lang w:eastAsia="lt-LT"/>
              </w:rPr>
              <w:t>Suminis atsakymų vienetų skaičius</w:t>
            </w:r>
          </w:p>
        </w:tc>
        <w:tc>
          <w:tcPr>
            <w:tcW w:w="2126" w:type="dxa"/>
            <w:noWrap/>
            <w:hideMark/>
          </w:tcPr>
          <w:p w:rsidR="008725F5" w:rsidRPr="000A7659" w:rsidRDefault="008725F5" w:rsidP="008725F5">
            <w:pPr>
              <w:spacing w:line="240" w:lineRule="auto"/>
              <w:jc w:val="center"/>
              <w:cnfStyle w:val="100000000000"/>
              <w:rPr>
                <w:rFonts w:eastAsia="Times New Roman" w:cs="Times New Roman"/>
                <w:b w:val="0"/>
                <w:sz w:val="20"/>
                <w:szCs w:val="20"/>
                <w:lang w:eastAsia="lt-LT"/>
              </w:rPr>
            </w:pPr>
            <w:r w:rsidRPr="000A7659">
              <w:rPr>
                <w:rFonts w:eastAsia="Times New Roman" w:cs="Times New Roman"/>
                <w:b w:val="0"/>
                <w:sz w:val="20"/>
                <w:szCs w:val="20"/>
                <w:lang w:eastAsia="lt-LT"/>
              </w:rPr>
              <w:t>Suminis procentinis skaičius</w:t>
            </w:r>
          </w:p>
        </w:tc>
      </w:tr>
      <w:tr w:rsidR="008725F5" w:rsidRPr="000A7659" w:rsidTr="008725F5">
        <w:trPr>
          <w:cnfStyle w:val="000000100000"/>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sidRPr="000A7659">
              <w:rPr>
                <w:rFonts w:eastAsia="Times New Roman" w:cs="Times New Roman"/>
                <w:color w:val="000000"/>
                <w:sz w:val="20"/>
                <w:szCs w:val="20"/>
                <w:lang w:eastAsia="lt-LT"/>
              </w:rPr>
              <w:t>4</w:t>
            </w:r>
          </w:p>
        </w:tc>
        <w:tc>
          <w:tcPr>
            <w:tcW w:w="1418"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10</w:t>
            </w:r>
          </w:p>
        </w:tc>
        <w:tc>
          <w:tcPr>
            <w:tcW w:w="1984"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30</w:t>
            </w:r>
          </w:p>
        </w:tc>
        <w:tc>
          <w:tcPr>
            <w:tcW w:w="2126"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24</w:t>
            </w:r>
            <w:r>
              <w:rPr>
                <w:rFonts w:eastAsia="Times New Roman" w:cs="Times New Roman"/>
                <w:sz w:val="20"/>
                <w:szCs w:val="20"/>
                <w:lang w:eastAsia="lt-LT"/>
              </w:rPr>
              <w:t>%</w:t>
            </w:r>
          </w:p>
        </w:tc>
      </w:tr>
      <w:tr w:rsidR="008725F5" w:rsidRPr="000A7659" w:rsidTr="008725F5">
        <w:trPr>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sidRPr="000A7659">
              <w:rPr>
                <w:rFonts w:eastAsia="Times New Roman" w:cs="Times New Roman"/>
                <w:color w:val="000000"/>
                <w:sz w:val="20"/>
                <w:szCs w:val="20"/>
                <w:lang w:eastAsia="lt-LT"/>
              </w:rPr>
              <w:t>5</w:t>
            </w:r>
          </w:p>
        </w:tc>
        <w:tc>
          <w:tcPr>
            <w:tcW w:w="1418"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8</w:t>
            </w:r>
          </w:p>
        </w:tc>
        <w:tc>
          <w:tcPr>
            <w:tcW w:w="1984"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38</w:t>
            </w:r>
          </w:p>
        </w:tc>
        <w:tc>
          <w:tcPr>
            <w:tcW w:w="2126"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31%</w:t>
            </w:r>
          </w:p>
        </w:tc>
      </w:tr>
      <w:tr w:rsidR="008725F5" w:rsidRPr="000A7659" w:rsidTr="008725F5">
        <w:trPr>
          <w:cnfStyle w:val="000000100000"/>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sidRPr="000A7659">
              <w:rPr>
                <w:rFonts w:eastAsia="Times New Roman" w:cs="Times New Roman"/>
                <w:color w:val="000000"/>
                <w:sz w:val="20"/>
                <w:szCs w:val="20"/>
                <w:lang w:eastAsia="lt-LT"/>
              </w:rPr>
              <w:t>6</w:t>
            </w:r>
          </w:p>
        </w:tc>
        <w:tc>
          <w:tcPr>
            <w:tcW w:w="1418"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32</w:t>
            </w:r>
          </w:p>
        </w:tc>
        <w:tc>
          <w:tcPr>
            <w:tcW w:w="1984"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70</w:t>
            </w:r>
          </w:p>
        </w:tc>
        <w:tc>
          <w:tcPr>
            <w:tcW w:w="2126"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56%</w:t>
            </w:r>
          </w:p>
        </w:tc>
      </w:tr>
      <w:tr w:rsidR="008725F5" w:rsidRPr="000A7659" w:rsidTr="008725F5">
        <w:trPr>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sidRPr="000A7659">
              <w:rPr>
                <w:rFonts w:eastAsia="Times New Roman" w:cs="Times New Roman"/>
                <w:color w:val="000000"/>
                <w:sz w:val="20"/>
                <w:szCs w:val="20"/>
                <w:lang w:eastAsia="lt-LT"/>
              </w:rPr>
              <w:t>7</w:t>
            </w:r>
          </w:p>
        </w:tc>
        <w:tc>
          <w:tcPr>
            <w:tcW w:w="1418"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18</w:t>
            </w:r>
          </w:p>
        </w:tc>
        <w:tc>
          <w:tcPr>
            <w:tcW w:w="1984"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88</w:t>
            </w:r>
          </w:p>
        </w:tc>
        <w:tc>
          <w:tcPr>
            <w:tcW w:w="2126"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71%</w:t>
            </w:r>
          </w:p>
        </w:tc>
      </w:tr>
      <w:tr w:rsidR="008725F5" w:rsidRPr="000A7659" w:rsidTr="008725F5">
        <w:trPr>
          <w:cnfStyle w:val="000000100000"/>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sidRPr="000A7659">
              <w:rPr>
                <w:rFonts w:eastAsia="Times New Roman" w:cs="Times New Roman"/>
                <w:color w:val="000000"/>
                <w:sz w:val="20"/>
                <w:szCs w:val="20"/>
                <w:lang w:eastAsia="lt-LT"/>
              </w:rPr>
              <w:t>8</w:t>
            </w:r>
          </w:p>
        </w:tc>
        <w:tc>
          <w:tcPr>
            <w:tcW w:w="1418"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24</w:t>
            </w:r>
          </w:p>
        </w:tc>
        <w:tc>
          <w:tcPr>
            <w:tcW w:w="1984"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112</w:t>
            </w:r>
          </w:p>
        </w:tc>
        <w:tc>
          <w:tcPr>
            <w:tcW w:w="2126"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90%</w:t>
            </w:r>
          </w:p>
        </w:tc>
      </w:tr>
      <w:tr w:rsidR="008725F5" w:rsidRPr="000A7659" w:rsidTr="008725F5">
        <w:trPr>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sidRPr="000A7659">
              <w:rPr>
                <w:rFonts w:eastAsia="Times New Roman" w:cs="Times New Roman"/>
                <w:color w:val="000000"/>
                <w:sz w:val="20"/>
                <w:szCs w:val="20"/>
                <w:lang w:eastAsia="lt-LT"/>
              </w:rPr>
              <w:t>9</w:t>
            </w:r>
          </w:p>
        </w:tc>
        <w:tc>
          <w:tcPr>
            <w:tcW w:w="1418"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6</w:t>
            </w:r>
          </w:p>
        </w:tc>
        <w:tc>
          <w:tcPr>
            <w:tcW w:w="1984"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118</w:t>
            </w:r>
          </w:p>
        </w:tc>
        <w:tc>
          <w:tcPr>
            <w:tcW w:w="2126"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95%</w:t>
            </w:r>
          </w:p>
        </w:tc>
      </w:tr>
      <w:tr w:rsidR="008725F5" w:rsidRPr="000A7659" w:rsidTr="008725F5">
        <w:trPr>
          <w:cnfStyle w:val="000000100000"/>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sidRPr="000A7659">
              <w:rPr>
                <w:rFonts w:eastAsia="Times New Roman" w:cs="Times New Roman"/>
                <w:color w:val="000000"/>
                <w:sz w:val="20"/>
                <w:szCs w:val="20"/>
                <w:lang w:eastAsia="lt-LT"/>
              </w:rPr>
              <w:t>10</w:t>
            </w:r>
          </w:p>
        </w:tc>
        <w:tc>
          <w:tcPr>
            <w:tcW w:w="1418"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4</w:t>
            </w:r>
          </w:p>
        </w:tc>
        <w:tc>
          <w:tcPr>
            <w:tcW w:w="1984"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122</w:t>
            </w:r>
          </w:p>
        </w:tc>
        <w:tc>
          <w:tcPr>
            <w:tcW w:w="2126" w:type="dxa"/>
            <w:noWrap/>
            <w:hideMark/>
          </w:tcPr>
          <w:p w:rsidR="008725F5" w:rsidRPr="000A7659" w:rsidRDefault="008725F5" w:rsidP="008725F5">
            <w:pPr>
              <w:spacing w:line="240" w:lineRule="auto"/>
              <w:jc w:val="center"/>
              <w:cnfStyle w:val="000000100000"/>
              <w:rPr>
                <w:rFonts w:eastAsia="Times New Roman" w:cs="Times New Roman"/>
                <w:sz w:val="20"/>
                <w:szCs w:val="20"/>
                <w:lang w:eastAsia="lt-LT"/>
              </w:rPr>
            </w:pPr>
            <w:r w:rsidRPr="000A7659">
              <w:rPr>
                <w:rFonts w:eastAsia="Times New Roman" w:cs="Times New Roman"/>
                <w:sz w:val="20"/>
                <w:szCs w:val="20"/>
                <w:lang w:eastAsia="lt-LT"/>
              </w:rPr>
              <w:t>98%</w:t>
            </w:r>
          </w:p>
        </w:tc>
      </w:tr>
      <w:tr w:rsidR="008725F5" w:rsidRPr="000A7659" w:rsidTr="008725F5">
        <w:trPr>
          <w:trHeight w:val="300"/>
        </w:trPr>
        <w:tc>
          <w:tcPr>
            <w:cnfStyle w:val="001000000000"/>
            <w:tcW w:w="1417" w:type="dxa"/>
            <w:hideMark/>
          </w:tcPr>
          <w:p w:rsidR="008725F5" w:rsidRPr="000A7659" w:rsidRDefault="008725F5" w:rsidP="008725F5">
            <w:pPr>
              <w:spacing w:line="240" w:lineRule="auto"/>
              <w:jc w:val="center"/>
              <w:rPr>
                <w:rFonts w:eastAsia="Times New Roman" w:cs="Times New Roman"/>
                <w:color w:val="000000"/>
                <w:sz w:val="20"/>
                <w:szCs w:val="20"/>
                <w:lang w:eastAsia="lt-LT"/>
              </w:rPr>
            </w:pPr>
            <w:r w:rsidRPr="000A7659">
              <w:rPr>
                <w:rFonts w:eastAsia="Times New Roman" w:cs="Times New Roman"/>
                <w:color w:val="000000"/>
                <w:sz w:val="20"/>
                <w:szCs w:val="20"/>
                <w:lang w:eastAsia="lt-LT"/>
              </w:rPr>
              <w:t>11</w:t>
            </w:r>
          </w:p>
        </w:tc>
        <w:tc>
          <w:tcPr>
            <w:tcW w:w="1418"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2</w:t>
            </w:r>
          </w:p>
        </w:tc>
        <w:tc>
          <w:tcPr>
            <w:tcW w:w="1984"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124</w:t>
            </w:r>
          </w:p>
        </w:tc>
        <w:tc>
          <w:tcPr>
            <w:tcW w:w="2126" w:type="dxa"/>
            <w:noWrap/>
            <w:hideMark/>
          </w:tcPr>
          <w:p w:rsidR="008725F5" w:rsidRPr="000A7659" w:rsidRDefault="008725F5" w:rsidP="008725F5">
            <w:pPr>
              <w:spacing w:line="240" w:lineRule="auto"/>
              <w:jc w:val="center"/>
              <w:cnfStyle w:val="000000000000"/>
              <w:rPr>
                <w:rFonts w:eastAsia="Times New Roman" w:cs="Times New Roman"/>
                <w:sz w:val="20"/>
                <w:szCs w:val="20"/>
                <w:lang w:eastAsia="lt-LT"/>
              </w:rPr>
            </w:pPr>
            <w:r w:rsidRPr="000A7659">
              <w:rPr>
                <w:rFonts w:eastAsia="Times New Roman" w:cs="Times New Roman"/>
                <w:sz w:val="20"/>
                <w:szCs w:val="20"/>
                <w:lang w:eastAsia="lt-LT"/>
              </w:rPr>
              <w:t>100%</w:t>
            </w:r>
          </w:p>
        </w:tc>
      </w:tr>
    </w:tbl>
    <w:p w:rsidR="00DB7ECF" w:rsidRPr="000A7659" w:rsidRDefault="00DB7ECF" w:rsidP="00DB7ECF">
      <w:pPr>
        <w:jc w:val="right"/>
        <w:rPr>
          <w:rFonts w:cs="Times New Roman"/>
          <w:szCs w:val="24"/>
        </w:rPr>
      </w:pPr>
    </w:p>
    <w:p w:rsidR="00DB7ECF" w:rsidRPr="000A7659" w:rsidRDefault="00DB7ECF" w:rsidP="007F5BAC">
      <w:pPr>
        <w:rPr>
          <w:rFonts w:cs="Times New Roman"/>
          <w:b/>
          <w:sz w:val="20"/>
          <w:szCs w:val="20"/>
        </w:rPr>
      </w:pPr>
    </w:p>
    <w:p w:rsidR="00370F20" w:rsidRPr="000A7659" w:rsidRDefault="00370F20" w:rsidP="007F5BAC">
      <w:pPr>
        <w:rPr>
          <w:rFonts w:cs="Times New Roman"/>
          <w:b/>
          <w:sz w:val="20"/>
          <w:szCs w:val="20"/>
        </w:rPr>
      </w:pPr>
    </w:p>
    <w:p w:rsidR="00DB7ECF" w:rsidRPr="000A7659" w:rsidRDefault="00DB7ECF" w:rsidP="007F5BAC">
      <w:pPr>
        <w:rPr>
          <w:rFonts w:cs="Times New Roman"/>
          <w:b/>
          <w:sz w:val="20"/>
          <w:szCs w:val="20"/>
        </w:rPr>
      </w:pPr>
    </w:p>
    <w:p w:rsidR="00DB7ECF" w:rsidRPr="000A7659" w:rsidRDefault="00DB7ECF" w:rsidP="007F5BAC">
      <w:pPr>
        <w:rPr>
          <w:rFonts w:cs="Times New Roman"/>
          <w:b/>
          <w:sz w:val="20"/>
          <w:szCs w:val="20"/>
        </w:rPr>
      </w:pPr>
    </w:p>
    <w:p w:rsidR="008725F5" w:rsidRDefault="008725F5" w:rsidP="007F5BAC">
      <w:pPr>
        <w:rPr>
          <w:rFonts w:cs="Times New Roman"/>
          <w:b/>
          <w:sz w:val="20"/>
          <w:szCs w:val="20"/>
        </w:rPr>
      </w:pPr>
    </w:p>
    <w:p w:rsidR="008725F5" w:rsidRDefault="008725F5" w:rsidP="007F5BAC">
      <w:pPr>
        <w:rPr>
          <w:rFonts w:cs="Times New Roman"/>
          <w:b/>
          <w:sz w:val="20"/>
          <w:szCs w:val="20"/>
        </w:rPr>
      </w:pPr>
    </w:p>
    <w:p w:rsidR="007F5BAC" w:rsidRPr="000A7659" w:rsidRDefault="007F5BAC" w:rsidP="007F5BAC">
      <w:pPr>
        <w:rPr>
          <w:rFonts w:cs="Times New Roman"/>
          <w:sz w:val="20"/>
          <w:szCs w:val="20"/>
        </w:rPr>
      </w:pPr>
      <w:r w:rsidRPr="000A7659">
        <w:rPr>
          <w:rFonts w:cs="Times New Roman"/>
          <w:b/>
          <w:sz w:val="20"/>
          <w:szCs w:val="20"/>
        </w:rPr>
        <w:t>Šaltinis:</w:t>
      </w:r>
      <w:r w:rsidRPr="000A7659">
        <w:rPr>
          <w:rFonts w:cs="Times New Roman"/>
          <w:sz w:val="20"/>
          <w:szCs w:val="20"/>
        </w:rPr>
        <w:t xml:space="preserve"> autoriaus skaičiavimai.</w:t>
      </w:r>
    </w:p>
    <w:p w:rsidR="007F5BAC" w:rsidRPr="000A7659" w:rsidRDefault="007F5BAC" w:rsidP="00024D93">
      <w:pPr>
        <w:rPr>
          <w:rFonts w:cs="Times New Roman"/>
        </w:rPr>
      </w:pPr>
    </w:p>
    <w:p w:rsidR="005B539E" w:rsidRPr="000A7659" w:rsidRDefault="005B539E" w:rsidP="005B539E">
      <w:pPr>
        <w:ind w:firstLine="567"/>
        <w:jc w:val="both"/>
        <w:rPr>
          <w:rFonts w:cs="Times New Roman"/>
        </w:rPr>
      </w:pPr>
      <w:r w:rsidRPr="000A7659">
        <w:rPr>
          <w:rFonts w:cs="Times New Roman"/>
        </w:rPr>
        <w:t>15 paveikslėlyje matome, kad bendras balų vidurkis lygus 6,08</w:t>
      </w:r>
      <w:r w:rsidR="004F3D47" w:rsidRPr="000A7659">
        <w:rPr>
          <w:rFonts w:cs="Times New Roman"/>
        </w:rPr>
        <w:t>9</w:t>
      </w:r>
      <w:r w:rsidRPr="000A7659">
        <w:rPr>
          <w:rFonts w:cs="Times New Roman"/>
        </w:rPr>
        <w:t xml:space="preserve">. Kadangi maksimalus balų skaičius yra 11, tai surinktų balų vidurkis sudaro 55,35% galimo įvertinimo. Pagal vertinimo skalę tai yra silpnas klientų aptarnavimas. Todėl hipotezė, jog </w:t>
      </w:r>
      <w:r w:rsidR="0080591F" w:rsidRPr="000A7659">
        <w:rPr>
          <w:rFonts w:cs="Times New Roman"/>
          <w:szCs w:val="24"/>
        </w:rPr>
        <w:t>Lietuvos įmonės patenkin</w:t>
      </w:r>
      <w:r w:rsidRPr="000A7659">
        <w:rPr>
          <w:rFonts w:cs="Times New Roman"/>
          <w:szCs w:val="24"/>
        </w:rPr>
        <w:t>amai kokybiškai aptarnauja klientus elektroniniu paštu</w:t>
      </w:r>
      <w:r w:rsidRPr="000A7659">
        <w:rPr>
          <w:rFonts w:cs="Times New Roman"/>
        </w:rPr>
        <w:t xml:space="preserve"> yra atmetama.</w:t>
      </w:r>
    </w:p>
    <w:p w:rsidR="008657F3" w:rsidRPr="000A7659" w:rsidRDefault="008657F3" w:rsidP="008657F3">
      <w:pPr>
        <w:jc w:val="center"/>
        <w:rPr>
          <w:rFonts w:cs="Times New Roman"/>
        </w:rPr>
      </w:pPr>
    </w:p>
    <w:p w:rsidR="008657F3" w:rsidRPr="000A7659" w:rsidRDefault="008657F3" w:rsidP="0048309C">
      <w:pPr>
        <w:jc w:val="center"/>
        <w:rPr>
          <w:rFonts w:cs="Times New Roman"/>
        </w:rPr>
      </w:pPr>
      <w:r w:rsidRPr="000A7659">
        <w:rPr>
          <w:rFonts w:cs="Times New Roman"/>
          <w:noProof/>
          <w:lang w:eastAsia="lt-LT"/>
        </w:rPr>
        <w:drawing>
          <wp:inline distT="0" distB="0" distL="0" distR="0">
            <wp:extent cx="4319034" cy="2371061"/>
            <wp:effectExtent l="19050" t="0" r="5316" b="0"/>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cstate="print"/>
                    <a:srcRect/>
                    <a:stretch>
                      <a:fillRect/>
                    </a:stretch>
                  </pic:blipFill>
                  <pic:spPr bwMode="auto">
                    <a:xfrm>
                      <a:off x="0" y="0"/>
                      <a:ext cx="4321047" cy="2372166"/>
                    </a:xfrm>
                    <a:prstGeom prst="rect">
                      <a:avLst/>
                    </a:prstGeom>
                    <a:noFill/>
                    <a:ln w="9525">
                      <a:noFill/>
                      <a:miter lim="800000"/>
                      <a:headEnd/>
                      <a:tailEnd/>
                    </a:ln>
                  </pic:spPr>
                </pic:pic>
              </a:graphicData>
            </a:graphic>
          </wp:inline>
        </w:drawing>
      </w:r>
    </w:p>
    <w:p w:rsidR="00BA188A" w:rsidRPr="000A7659" w:rsidRDefault="00BA188A" w:rsidP="00BA188A">
      <w:pPr>
        <w:rPr>
          <w:rFonts w:cs="Times New Roman"/>
          <w:sz w:val="20"/>
          <w:szCs w:val="20"/>
        </w:rPr>
      </w:pPr>
      <w:r w:rsidRPr="000A7659">
        <w:rPr>
          <w:rFonts w:cs="Times New Roman"/>
          <w:b/>
          <w:sz w:val="20"/>
          <w:szCs w:val="20"/>
        </w:rPr>
        <w:t>Šaltinis:</w:t>
      </w:r>
      <w:r w:rsidRPr="000A7659">
        <w:rPr>
          <w:rFonts w:cs="Times New Roman"/>
          <w:sz w:val="20"/>
          <w:szCs w:val="20"/>
        </w:rPr>
        <w:t xml:space="preserve"> autoriaus skaičiavimai.</w:t>
      </w:r>
    </w:p>
    <w:p w:rsidR="00BA188A" w:rsidRPr="000A7659" w:rsidRDefault="00BA188A" w:rsidP="0048309C">
      <w:pPr>
        <w:jc w:val="center"/>
        <w:rPr>
          <w:rFonts w:cs="Times New Roman"/>
          <w:bCs/>
        </w:rPr>
      </w:pPr>
      <w:r w:rsidRPr="000A7659">
        <w:rPr>
          <w:rFonts w:cs="Times New Roman"/>
          <w:b/>
        </w:rPr>
        <w:t>15 pav.</w:t>
      </w:r>
      <w:r w:rsidRPr="000A7659">
        <w:rPr>
          <w:rFonts w:cs="Times New Roman"/>
        </w:rPr>
        <w:t xml:space="preserve"> </w:t>
      </w:r>
      <w:r w:rsidRPr="000A7659">
        <w:rPr>
          <w:rFonts w:cs="Times New Roman"/>
          <w:bCs/>
        </w:rPr>
        <w:t>Atsakymų pasiskirstymas pagal surinktų taškų sumą bei statistiniai įvertinimai.</w:t>
      </w:r>
    </w:p>
    <w:p w:rsidR="0080591F" w:rsidRPr="000A7659" w:rsidRDefault="0080591F" w:rsidP="0080591F">
      <w:pPr>
        <w:ind w:firstLine="567"/>
        <w:jc w:val="both"/>
        <w:rPr>
          <w:rFonts w:cs="Times New Roman"/>
        </w:rPr>
      </w:pPr>
    </w:p>
    <w:p w:rsidR="0080591F" w:rsidRPr="000A7659" w:rsidRDefault="0080591F" w:rsidP="0080591F">
      <w:pPr>
        <w:ind w:firstLine="567"/>
        <w:jc w:val="both"/>
        <w:rPr>
          <w:rFonts w:cs="Times New Roman"/>
        </w:rPr>
      </w:pPr>
      <w:r w:rsidRPr="000A7659">
        <w:rPr>
          <w:rFonts w:cs="Times New Roman"/>
        </w:rPr>
        <w:t>Neigiama rodiklio „Skewness“ reikšmė rodo, kad skirstinio viršūnė yra pasislinkusi į kairę, tai reiškia, kad didesnė koncentrac</w:t>
      </w:r>
      <w:r w:rsidR="004F3D47" w:rsidRPr="000A7659">
        <w:rPr>
          <w:rFonts w:cs="Times New Roman"/>
        </w:rPr>
        <w:t xml:space="preserve">ija yra kairėje pusėje, kur </w:t>
      </w:r>
      <w:r w:rsidRPr="000A7659">
        <w:rPr>
          <w:rFonts w:cs="Times New Roman"/>
        </w:rPr>
        <w:t xml:space="preserve">mažesnės reikšmės. </w:t>
      </w:r>
    </w:p>
    <w:p w:rsidR="0080591F" w:rsidRPr="000A7659" w:rsidRDefault="00D45462" w:rsidP="003D0B02">
      <w:pPr>
        <w:ind w:firstLine="567"/>
        <w:jc w:val="both"/>
        <w:rPr>
          <w:rFonts w:cs="Times New Roman"/>
        </w:rPr>
      </w:pPr>
      <w:r w:rsidRPr="000A7659">
        <w:rPr>
          <w:rFonts w:cs="Times New Roman"/>
        </w:rPr>
        <w:t xml:space="preserve">Rodiklis „Kurtosis“ rodo ar skirstinys yra smailus ar plokščias, </w:t>
      </w:r>
      <w:r w:rsidR="0080591F" w:rsidRPr="000A7659">
        <w:rPr>
          <w:rFonts w:cs="Times New Roman"/>
        </w:rPr>
        <w:t>šiuo</w:t>
      </w:r>
      <w:r w:rsidRPr="000A7659">
        <w:rPr>
          <w:rFonts w:cs="Times New Roman"/>
        </w:rPr>
        <w:t xml:space="preserve"> atveju tai yra smailus </w:t>
      </w:r>
      <w:r w:rsidR="0080591F" w:rsidRPr="000A7659">
        <w:rPr>
          <w:rFonts w:cs="Times New Roman"/>
        </w:rPr>
        <w:t>skirstinys</w:t>
      </w:r>
      <w:r w:rsidRPr="000A7659">
        <w:rPr>
          <w:rFonts w:cs="Times New Roman"/>
        </w:rPr>
        <w:t>.</w:t>
      </w:r>
      <w:r w:rsidR="00373B9F" w:rsidRPr="000A7659">
        <w:rPr>
          <w:rFonts w:cs="Times New Roman"/>
        </w:rPr>
        <w:t xml:space="preserve"> Tai reiškia, kad vidutinių reikšmių yra per daug.</w:t>
      </w:r>
      <w:r w:rsidRPr="000A7659">
        <w:rPr>
          <w:rFonts w:cs="Times New Roman"/>
        </w:rPr>
        <w:t xml:space="preserve"> </w:t>
      </w:r>
    </w:p>
    <w:p w:rsidR="00472A4E" w:rsidRDefault="00D45462" w:rsidP="008725F5">
      <w:pPr>
        <w:ind w:firstLine="567"/>
        <w:jc w:val="both"/>
        <w:rPr>
          <w:rFonts w:cs="Times New Roman"/>
        </w:rPr>
      </w:pPr>
      <w:r w:rsidRPr="000A7659">
        <w:rPr>
          <w:rFonts w:cs="Times New Roman"/>
        </w:rPr>
        <w:t xml:space="preserve">Taigi iš </w:t>
      </w:r>
      <w:r w:rsidR="0080591F" w:rsidRPr="000A7659">
        <w:rPr>
          <w:rFonts w:cs="Times New Roman"/>
        </w:rPr>
        <w:t>šių dviejų rodiklių matome, kad</w:t>
      </w:r>
      <w:r w:rsidR="001F27E9" w:rsidRPr="000A7659">
        <w:rPr>
          <w:rFonts w:cs="Times New Roman"/>
        </w:rPr>
        <w:t xml:space="preserve"> skirstinys yra smailus ir viršūnė nuslinkusi į kairę. To pasėkoje reikia gerinti vidutiniokų bei nekokybiškai aptarnaujančių įmonių klientų aptarnavimo procesus, kad skirstinys taptų normalusis.</w:t>
      </w:r>
      <w:r w:rsidR="00472A4E">
        <w:rPr>
          <w:rFonts w:cs="Times New Roman"/>
        </w:rPr>
        <w:br w:type="page"/>
      </w:r>
    </w:p>
    <w:p w:rsidR="00F72D41" w:rsidRPr="000A7659" w:rsidRDefault="00F72D41" w:rsidP="007C184A">
      <w:pPr>
        <w:pStyle w:val="Heading1"/>
        <w:numPr>
          <w:ilvl w:val="0"/>
          <w:numId w:val="18"/>
        </w:numPr>
        <w:jc w:val="center"/>
        <w:rPr>
          <w:rFonts w:ascii="Times New Roman" w:hAnsi="Times New Roman" w:cs="Times New Roman"/>
          <w:color w:val="auto"/>
        </w:rPr>
      </w:pPr>
      <w:bookmarkStart w:id="61" w:name="_Toc247878608"/>
      <w:r w:rsidRPr="000A7659">
        <w:rPr>
          <w:rFonts w:ascii="Times New Roman" w:hAnsi="Times New Roman" w:cs="Times New Roman"/>
          <w:color w:val="auto"/>
        </w:rPr>
        <w:lastRenderedPageBreak/>
        <w:t>KLIENTŲ APTARNAVIMO ELEKTRONINIU PAŠTU TOBULINIMAS</w:t>
      </w:r>
      <w:bookmarkEnd w:id="61"/>
    </w:p>
    <w:p w:rsidR="00F72D41" w:rsidRPr="000A7659" w:rsidRDefault="00F72D41" w:rsidP="00F72D41">
      <w:pPr>
        <w:rPr>
          <w:rFonts w:cs="Times New Roman"/>
        </w:rPr>
      </w:pPr>
    </w:p>
    <w:p w:rsidR="00F72D41" w:rsidRPr="000A7659" w:rsidRDefault="00E90B6D" w:rsidP="00D8703A">
      <w:pPr>
        <w:ind w:firstLine="567"/>
        <w:jc w:val="both"/>
        <w:rPr>
          <w:rFonts w:cs="Times New Roman"/>
        </w:rPr>
      </w:pPr>
      <w:r w:rsidRPr="000A7659">
        <w:rPr>
          <w:rFonts w:cs="Times New Roman"/>
        </w:rPr>
        <w:t xml:space="preserve">Šiame skyrelyje </w:t>
      </w:r>
      <w:r w:rsidR="00C36C18" w:rsidRPr="000A7659">
        <w:rPr>
          <w:rFonts w:cs="Times New Roman"/>
        </w:rPr>
        <w:t xml:space="preserve">apžvelgiami probleminiai momentai, kurie iškeliami remiantis analizės dalyje nagrinėta medžiaga </w:t>
      </w:r>
      <w:r w:rsidR="00BE0C45" w:rsidRPr="000A7659">
        <w:rPr>
          <w:rFonts w:cs="Times New Roman"/>
        </w:rPr>
        <w:t xml:space="preserve">bei </w:t>
      </w:r>
      <w:r w:rsidRPr="000A7659">
        <w:rPr>
          <w:rFonts w:cs="Times New Roman"/>
        </w:rPr>
        <w:t xml:space="preserve">pateikiami praktiniai nurodymai kaip galima pagerinti klientų aptarnavimą el. paštu. </w:t>
      </w:r>
      <w:r w:rsidR="002F698E" w:rsidRPr="000A7659">
        <w:rPr>
          <w:rFonts w:cs="Times New Roman"/>
        </w:rPr>
        <w:t>Pateikiami nuo abstrakčių būdų iki konkrečių pasiūlymų kaip pagerinti ryšius su klientais per el. laiškus.</w:t>
      </w:r>
      <w:r w:rsidR="00DE088F" w:rsidRPr="000A7659">
        <w:rPr>
          <w:rFonts w:cs="Times New Roman"/>
        </w:rPr>
        <w:t xml:space="preserve"> Apibudinus problemas, siūlomi būdai joms spręsti.</w:t>
      </w:r>
    </w:p>
    <w:p w:rsidR="002F698E" w:rsidRPr="000A7659" w:rsidRDefault="002F698E" w:rsidP="00D8703A">
      <w:pPr>
        <w:ind w:firstLine="567"/>
        <w:jc w:val="both"/>
        <w:rPr>
          <w:rFonts w:cs="Times New Roman"/>
        </w:rPr>
      </w:pPr>
      <w:r w:rsidRPr="000A7659">
        <w:rPr>
          <w:rFonts w:cs="Times New Roman"/>
        </w:rPr>
        <w:t xml:space="preserve">Skyriaus tikslas </w:t>
      </w:r>
      <w:r w:rsidR="00DE088F" w:rsidRPr="000A7659">
        <w:rPr>
          <w:rFonts w:cs="Times New Roman"/>
        </w:rPr>
        <w:t xml:space="preserve">yra </w:t>
      </w:r>
      <w:r w:rsidR="000B0EBE" w:rsidRPr="000A7659">
        <w:rPr>
          <w:rFonts w:cs="Times New Roman"/>
        </w:rPr>
        <w:t xml:space="preserve">identifikuoti problemas </w:t>
      </w:r>
      <w:r w:rsidR="00DE088F" w:rsidRPr="000A7659">
        <w:rPr>
          <w:rFonts w:cs="Times New Roman"/>
        </w:rPr>
        <w:t xml:space="preserve">ir </w:t>
      </w:r>
      <w:r w:rsidR="000B0EBE" w:rsidRPr="000A7659">
        <w:rPr>
          <w:rFonts w:cs="Times New Roman"/>
        </w:rPr>
        <w:t>pateikti metodinius nurodymus</w:t>
      </w:r>
      <w:r w:rsidR="00DE088F" w:rsidRPr="000A7659">
        <w:rPr>
          <w:rFonts w:cs="Times New Roman"/>
        </w:rPr>
        <w:t>, problemų sprendimui. P</w:t>
      </w:r>
      <w:r w:rsidRPr="000A7659">
        <w:rPr>
          <w:rFonts w:cs="Times New Roman"/>
        </w:rPr>
        <w:t>ateikti metodinius nurodymus kaip pagerinti įmonių el. laiškų valdymą gerinant santykius su klientais.</w:t>
      </w:r>
    </w:p>
    <w:p w:rsidR="0017571F" w:rsidRPr="000A7659" w:rsidRDefault="0017571F" w:rsidP="002F698E">
      <w:pPr>
        <w:jc w:val="both"/>
        <w:rPr>
          <w:rFonts w:cs="Times New Roman"/>
        </w:rPr>
      </w:pPr>
    </w:p>
    <w:p w:rsidR="00A767BC" w:rsidRPr="000A7659" w:rsidRDefault="00A767BC" w:rsidP="00362819">
      <w:pPr>
        <w:pStyle w:val="Heading2"/>
        <w:numPr>
          <w:ilvl w:val="1"/>
          <w:numId w:val="18"/>
        </w:numPr>
        <w:rPr>
          <w:rFonts w:ascii="Times New Roman" w:hAnsi="Times New Roman" w:cs="Times New Roman"/>
          <w:color w:val="auto"/>
        </w:rPr>
      </w:pPr>
      <w:bookmarkStart w:id="62" w:name="_Toc247878609"/>
      <w:r w:rsidRPr="000A7659">
        <w:rPr>
          <w:rFonts w:ascii="Times New Roman" w:hAnsi="Times New Roman" w:cs="Times New Roman"/>
          <w:color w:val="auto"/>
        </w:rPr>
        <w:t>Problemų identifikavimas</w:t>
      </w:r>
      <w:bookmarkEnd w:id="62"/>
    </w:p>
    <w:p w:rsidR="00A767BC" w:rsidRPr="000A7659" w:rsidRDefault="00A767BC" w:rsidP="00A767BC">
      <w:pPr>
        <w:rPr>
          <w:rFonts w:cs="Times New Roman"/>
        </w:rPr>
      </w:pPr>
    </w:p>
    <w:p w:rsidR="00AC564E" w:rsidRPr="000A7659" w:rsidRDefault="00AC564E" w:rsidP="00AC564E">
      <w:pPr>
        <w:pStyle w:val="ListParagraph"/>
        <w:numPr>
          <w:ilvl w:val="0"/>
          <w:numId w:val="25"/>
        </w:numPr>
        <w:ind w:left="567" w:hanging="283"/>
        <w:jc w:val="both"/>
        <w:rPr>
          <w:rFonts w:cs="Times New Roman"/>
        </w:rPr>
      </w:pPr>
      <w:r w:rsidRPr="000A7659">
        <w:rPr>
          <w:rFonts w:cs="Times New Roman"/>
        </w:rPr>
        <w:t>Įmonių požiūris į klientą nėra tinkamas. Įmonės kultūra nėra orientuota į klientą, tai rodo ir analizės rezultatai. Buvo sulaukta atsakymų, kurie ne tik neatsakė į klausimą, bet dar ir nepagarbiai atrašė. Įmonės daugiausia kaimo vietovėse yra vadovaujamos žmonių, kurie įmonėse netaiko pasaulyje žinomų aptarnavimo metodų. Viskas yra daroma iš patirties, todėl ir klientų aptarnavimas nėra toks geras, tuo labiau, kad nėra suprantama, kad labiausiai nepatenkintas klientas yra pats geriausias mokytojas.</w:t>
      </w:r>
    </w:p>
    <w:p w:rsidR="00B934A6" w:rsidRPr="000A7659" w:rsidRDefault="00AC564E" w:rsidP="00AC564E">
      <w:pPr>
        <w:pStyle w:val="ListParagraph"/>
        <w:numPr>
          <w:ilvl w:val="0"/>
          <w:numId w:val="25"/>
        </w:numPr>
        <w:ind w:left="567" w:hanging="283"/>
        <w:jc w:val="both"/>
        <w:rPr>
          <w:rFonts w:cs="Times New Roman"/>
        </w:rPr>
      </w:pPr>
      <w:r w:rsidRPr="000A7659">
        <w:rPr>
          <w:rFonts w:cs="Times New Roman"/>
        </w:rPr>
        <w:t xml:space="preserve">Laiškuose pasitaikydavo siūlymų paskambinti, arba atvykti susitikti. </w:t>
      </w:r>
      <w:r w:rsidR="00B934A6" w:rsidRPr="000A7659">
        <w:rPr>
          <w:rFonts w:cs="Times New Roman"/>
        </w:rPr>
        <w:t>P</w:t>
      </w:r>
      <w:r w:rsidR="006C1B24" w:rsidRPr="000A7659">
        <w:rPr>
          <w:rFonts w:cs="Times New Roman"/>
        </w:rPr>
        <w:t>irmumo teikimas susitikimui ar telefoniniam pokalbiui.</w:t>
      </w:r>
      <w:r w:rsidR="00B934A6" w:rsidRPr="000A7659">
        <w:rPr>
          <w:rFonts w:cs="Times New Roman"/>
        </w:rPr>
        <w:t xml:space="preserve"> Tai iš dalies yra netinkamo elektroninio aptarnavimo </w:t>
      </w:r>
      <w:r w:rsidRPr="000A7659">
        <w:rPr>
          <w:rFonts w:cs="Times New Roman"/>
        </w:rPr>
        <w:t>požymis</w:t>
      </w:r>
      <w:r w:rsidR="00B934A6" w:rsidRPr="000A7659">
        <w:rPr>
          <w:rFonts w:cs="Times New Roman"/>
        </w:rPr>
        <w:t xml:space="preserve">, kadangi nėra sulaukiama greito bei išsamaus atsakymo el. paštu todėl vienintelė galimybė per atstumą gauti atsakymą yra telefonas. </w:t>
      </w:r>
    </w:p>
    <w:p w:rsidR="001B2FE9" w:rsidRPr="000A7659" w:rsidRDefault="00C6706C" w:rsidP="00362819">
      <w:pPr>
        <w:pStyle w:val="ListParagraph"/>
        <w:numPr>
          <w:ilvl w:val="0"/>
          <w:numId w:val="25"/>
        </w:numPr>
        <w:ind w:left="567" w:hanging="283"/>
        <w:jc w:val="both"/>
        <w:rPr>
          <w:rFonts w:cs="Times New Roman"/>
        </w:rPr>
      </w:pPr>
      <w:r w:rsidRPr="000A7659">
        <w:rPr>
          <w:rFonts w:cs="Times New Roman"/>
        </w:rPr>
        <w:t>Lietuvoje palyginus su Europos Sąjungos šalimis pakankamai mažai privačių asmenų naudojasi el. paštu. Santykinai</w:t>
      </w:r>
      <w:r w:rsidR="00B934A6" w:rsidRPr="000A7659">
        <w:rPr>
          <w:rFonts w:cs="Times New Roman"/>
        </w:rPr>
        <w:t xml:space="preserve"> mažai žmonių naudojasi internetu kasdien,</w:t>
      </w:r>
      <w:r w:rsidR="00DA7499" w:rsidRPr="000A7659">
        <w:rPr>
          <w:rFonts w:cs="Times New Roman"/>
        </w:rPr>
        <w:t xml:space="preserve"> todėl</w:t>
      </w:r>
      <w:r w:rsidR="00B934A6" w:rsidRPr="000A7659">
        <w:rPr>
          <w:rFonts w:cs="Times New Roman"/>
        </w:rPr>
        <w:t xml:space="preserve"> įmonėms nėra motyvacijos atsakinėti laiškus per 24 valandas.</w:t>
      </w:r>
      <w:r w:rsidR="00DC5336" w:rsidRPr="000A7659">
        <w:rPr>
          <w:rFonts w:cs="Times New Roman"/>
        </w:rPr>
        <w:t xml:space="preserve"> Įmonės nemato būtinybės suteikti kokybiškas el. paslaugas klientams.</w:t>
      </w:r>
      <w:r w:rsidR="002A3F64" w:rsidRPr="000A7659">
        <w:rPr>
          <w:rFonts w:cs="Times New Roman"/>
        </w:rPr>
        <w:t xml:space="preserve"> </w:t>
      </w:r>
    </w:p>
    <w:p w:rsidR="00092B5B" w:rsidRPr="000A7659" w:rsidRDefault="00092B5B" w:rsidP="00362819">
      <w:pPr>
        <w:pStyle w:val="ListParagraph"/>
        <w:numPr>
          <w:ilvl w:val="0"/>
          <w:numId w:val="25"/>
        </w:numPr>
        <w:ind w:left="567" w:hanging="283"/>
        <w:jc w:val="both"/>
        <w:rPr>
          <w:rFonts w:cs="Times New Roman"/>
        </w:rPr>
      </w:pPr>
      <w:r w:rsidRPr="000A7659">
        <w:rPr>
          <w:rFonts w:cs="Times New Roman"/>
        </w:rPr>
        <w:t>Nežinomybė</w:t>
      </w:r>
      <w:r w:rsidR="00FF6008" w:rsidRPr="000A7659">
        <w:rPr>
          <w:rFonts w:cs="Times New Roman"/>
        </w:rPr>
        <w:t xml:space="preserve"> ar</w:t>
      </w:r>
      <w:r w:rsidRPr="000A7659">
        <w:rPr>
          <w:rFonts w:cs="Times New Roman"/>
        </w:rPr>
        <w:t xml:space="preserve"> laiškas buvo gautas ar nega</w:t>
      </w:r>
      <w:r w:rsidR="00FF6008" w:rsidRPr="000A7659">
        <w:rPr>
          <w:rFonts w:cs="Times New Roman"/>
        </w:rPr>
        <w:t>utas, net 40,3 procento išsiųstų</w:t>
      </w:r>
      <w:r w:rsidRPr="000A7659">
        <w:rPr>
          <w:rFonts w:cs="Times New Roman"/>
        </w:rPr>
        <w:t xml:space="preserve"> laiškų, kurie teoriškai turėjo pasiekti gavėją, nebuvo atsakyti. Technologijos toks dalykas, kad jos ne</w:t>
      </w:r>
      <w:r w:rsidR="00FF6008" w:rsidRPr="000A7659">
        <w:rPr>
          <w:rFonts w:cs="Times New Roman"/>
        </w:rPr>
        <w:t xml:space="preserve"> </w:t>
      </w:r>
      <w:r w:rsidRPr="000A7659">
        <w:rPr>
          <w:rFonts w:cs="Times New Roman"/>
        </w:rPr>
        <w:t>visada yra nuspėjamos, tas laiškas galėjo automatiškai būti nusiųstas į šlamšto katalogą, galėjo dėl darbuotojų neapdairumo būti ištrintas ar tiesiog ignoruotas, pagalvojus, kad tai gali būti neigiami atsiliepimai apie jų veiklą, kurie iš tiesų yra tikrai reikalin</w:t>
      </w:r>
      <w:r w:rsidR="00DA0230" w:rsidRPr="000A7659">
        <w:rPr>
          <w:rFonts w:cs="Times New Roman"/>
        </w:rPr>
        <w:t>gi šiais laikais</w:t>
      </w:r>
      <w:r w:rsidRPr="000A7659">
        <w:rPr>
          <w:rFonts w:cs="Times New Roman"/>
        </w:rPr>
        <w:t xml:space="preserve">. </w:t>
      </w:r>
    </w:p>
    <w:p w:rsidR="00DD2A28" w:rsidRPr="000A7659" w:rsidRDefault="00FC18BA" w:rsidP="00362819">
      <w:pPr>
        <w:pStyle w:val="ListParagraph"/>
        <w:numPr>
          <w:ilvl w:val="0"/>
          <w:numId w:val="25"/>
        </w:numPr>
        <w:ind w:left="567" w:hanging="283"/>
        <w:jc w:val="both"/>
        <w:rPr>
          <w:rFonts w:cs="Times New Roman"/>
        </w:rPr>
      </w:pPr>
      <w:r w:rsidRPr="000A7659">
        <w:rPr>
          <w:rFonts w:cs="Times New Roman"/>
        </w:rPr>
        <w:t>Psichologiniai aspektai.</w:t>
      </w:r>
      <w:r w:rsidR="00955B7F" w:rsidRPr="000A7659">
        <w:rPr>
          <w:rFonts w:cs="Times New Roman"/>
        </w:rPr>
        <w:t xml:space="preserve"> Žmonės nenori prisistatyti vardu, nekalbant apie pavardę. Lietuvoje žmonės turi tokį įsitikinimą, kad geriau neatskleisti</w:t>
      </w:r>
      <w:r w:rsidR="008D1AAA" w:rsidRPr="000A7659">
        <w:rPr>
          <w:rFonts w:cs="Times New Roman"/>
        </w:rPr>
        <w:t xml:space="preserve"> savo tikrosios pavardės. Todėl nem</w:t>
      </w:r>
      <w:r w:rsidR="00BD259C" w:rsidRPr="000A7659">
        <w:rPr>
          <w:rFonts w:cs="Times New Roman"/>
        </w:rPr>
        <w:t>aža dalis laiškų buvo pasirašyti</w:t>
      </w:r>
      <w:r w:rsidR="008D1AAA" w:rsidRPr="000A7659">
        <w:rPr>
          <w:rFonts w:cs="Times New Roman"/>
        </w:rPr>
        <w:t xml:space="preserve"> tik kompanijos vardu, ar kompanijos administracijos vardu. Tačiau norint </w:t>
      </w:r>
      <w:r w:rsidR="008D1AAA" w:rsidRPr="000A7659">
        <w:rPr>
          <w:rFonts w:cs="Times New Roman"/>
        </w:rPr>
        <w:lastRenderedPageBreak/>
        <w:t xml:space="preserve">atrašyti vėliau ar paskambinti, ir norint kalbėti su žmogumi, kuris jau skaitė kliento laišką tai </w:t>
      </w:r>
      <w:r w:rsidR="00BD259C" w:rsidRPr="000A7659">
        <w:rPr>
          <w:rFonts w:cs="Times New Roman"/>
        </w:rPr>
        <w:t>padaryti ne</w:t>
      </w:r>
      <w:r w:rsidR="008D1AAA" w:rsidRPr="000A7659">
        <w:rPr>
          <w:rFonts w:cs="Times New Roman"/>
        </w:rPr>
        <w:t xml:space="preserve">būtų </w:t>
      </w:r>
      <w:r w:rsidR="00BD259C" w:rsidRPr="000A7659">
        <w:rPr>
          <w:rFonts w:cs="Times New Roman"/>
        </w:rPr>
        <w:t>lengva</w:t>
      </w:r>
      <w:r w:rsidR="008D1AAA" w:rsidRPr="000A7659">
        <w:rPr>
          <w:rFonts w:cs="Times New Roman"/>
        </w:rPr>
        <w:t>, nebent atsilieptų tas pats žmogus.</w:t>
      </w:r>
      <w:r w:rsidR="00BA22E0" w:rsidRPr="000A7659">
        <w:rPr>
          <w:rFonts w:cs="Times New Roman"/>
        </w:rPr>
        <w:t xml:space="preserve"> </w:t>
      </w:r>
      <w:r w:rsidR="004159D7" w:rsidRPr="000A7659">
        <w:rPr>
          <w:rFonts w:cs="Times New Roman"/>
          <w:szCs w:val="24"/>
        </w:rPr>
        <w:t>Atliktame tyrime pasitaikė laiškų, kuriuose nebuvo identifikuota nei įmonė, nei asmuo rašantis atsakymą.</w:t>
      </w:r>
    </w:p>
    <w:p w:rsidR="00D72517" w:rsidRPr="000A7659" w:rsidRDefault="00B934A6" w:rsidP="00362819">
      <w:pPr>
        <w:pStyle w:val="ListParagraph"/>
        <w:numPr>
          <w:ilvl w:val="0"/>
          <w:numId w:val="25"/>
        </w:numPr>
        <w:ind w:left="567" w:hanging="283"/>
        <w:jc w:val="both"/>
        <w:rPr>
          <w:rFonts w:cs="Times New Roman"/>
        </w:rPr>
      </w:pPr>
      <w:r w:rsidRPr="000A7659">
        <w:rPr>
          <w:rFonts w:cs="Times New Roman"/>
        </w:rPr>
        <w:t>Žmoni</w:t>
      </w:r>
      <w:r w:rsidR="00DD2A28" w:rsidRPr="000A7659">
        <w:rPr>
          <w:rFonts w:cs="Times New Roman"/>
        </w:rPr>
        <w:t xml:space="preserve">ų požiūris į technologijas. </w:t>
      </w:r>
      <w:r w:rsidR="00D72517" w:rsidRPr="000A7659">
        <w:rPr>
          <w:rFonts w:cs="Times New Roman"/>
        </w:rPr>
        <w:t>Visuomenė tik pradeda pasitikėti technologijomis, todėl jų naudojimo inten</w:t>
      </w:r>
      <w:r w:rsidR="00481339" w:rsidRPr="000A7659">
        <w:rPr>
          <w:rFonts w:cs="Times New Roman"/>
        </w:rPr>
        <w:t>syvumas dar nėra didelis. T</w:t>
      </w:r>
      <w:r w:rsidR="00D72517" w:rsidRPr="000A7659">
        <w:rPr>
          <w:rFonts w:cs="Times New Roman"/>
        </w:rPr>
        <w:t xml:space="preserve">ai stabdo ir el. paslaugų pasiūlą. </w:t>
      </w:r>
    </w:p>
    <w:p w:rsidR="00D72517" w:rsidRPr="000A7659" w:rsidRDefault="00A767BC" w:rsidP="00362819">
      <w:pPr>
        <w:pStyle w:val="ListParagraph"/>
        <w:numPr>
          <w:ilvl w:val="0"/>
          <w:numId w:val="25"/>
        </w:numPr>
        <w:ind w:left="567" w:hanging="283"/>
        <w:jc w:val="both"/>
        <w:rPr>
          <w:rFonts w:cs="Times New Roman"/>
        </w:rPr>
      </w:pPr>
      <w:r w:rsidRPr="000A7659">
        <w:rPr>
          <w:rFonts w:cs="Times New Roman"/>
        </w:rPr>
        <w:t>Dažnai yra naudojama</w:t>
      </w:r>
      <w:r w:rsidR="008D1DA4" w:rsidRPr="000A7659">
        <w:rPr>
          <w:rFonts w:cs="Times New Roman"/>
        </w:rPr>
        <w:t xml:space="preserve"> paslaugų tiekėjo pašto dėžutė</w:t>
      </w:r>
      <w:r w:rsidR="00C102A5" w:rsidRPr="000A7659">
        <w:rPr>
          <w:rFonts w:cs="Times New Roman"/>
        </w:rPr>
        <w:t xml:space="preserve"> (gmail.com takas.lt ir t.t.)</w:t>
      </w:r>
      <w:r w:rsidR="00FC6A20" w:rsidRPr="000A7659">
        <w:rPr>
          <w:rFonts w:cs="Times New Roman"/>
        </w:rPr>
        <w:t>.</w:t>
      </w:r>
      <w:r w:rsidR="00D72517" w:rsidRPr="000A7659">
        <w:rPr>
          <w:rFonts w:cs="Times New Roman"/>
        </w:rPr>
        <w:t xml:space="preserve"> Tai nesuteikia didelio pasitikėjimo įmone bent kiek technologijose išprususių žmonių tarpe.</w:t>
      </w:r>
    </w:p>
    <w:p w:rsidR="008D1DA4" w:rsidRPr="000A7659" w:rsidRDefault="00D72517" w:rsidP="00362819">
      <w:pPr>
        <w:pStyle w:val="ListParagraph"/>
        <w:numPr>
          <w:ilvl w:val="0"/>
          <w:numId w:val="25"/>
        </w:numPr>
        <w:ind w:left="567" w:hanging="283"/>
        <w:jc w:val="both"/>
        <w:rPr>
          <w:rFonts w:cs="Times New Roman"/>
        </w:rPr>
      </w:pPr>
      <w:r w:rsidRPr="000A7659">
        <w:rPr>
          <w:rFonts w:cs="Times New Roman"/>
        </w:rPr>
        <w:t>L</w:t>
      </w:r>
      <w:r w:rsidR="008D1DA4" w:rsidRPr="000A7659">
        <w:rPr>
          <w:rFonts w:cs="Times New Roman"/>
        </w:rPr>
        <w:t>aiškai rašomi tiesiog iš galvos</w:t>
      </w:r>
      <w:r w:rsidRPr="000A7659">
        <w:rPr>
          <w:rFonts w:cs="Times New Roman"/>
        </w:rPr>
        <w:t>,</w:t>
      </w:r>
      <w:r w:rsidR="008D1DA4" w:rsidRPr="000A7659">
        <w:rPr>
          <w:rFonts w:cs="Times New Roman"/>
        </w:rPr>
        <w:t xml:space="preserve"> negalvojant apie aiškumą bei patrauklumą skaityti.</w:t>
      </w:r>
      <w:r w:rsidRPr="000A7659">
        <w:rPr>
          <w:rFonts w:cs="Times New Roman"/>
        </w:rPr>
        <w:t xml:space="preserve"> Nėra naudojami standartiniai</w:t>
      </w:r>
      <w:r w:rsidR="00B674FF" w:rsidRPr="000A7659">
        <w:rPr>
          <w:rFonts w:cs="Times New Roman"/>
        </w:rPr>
        <w:t>,</w:t>
      </w:r>
      <w:r w:rsidRPr="000A7659">
        <w:rPr>
          <w:rFonts w:cs="Times New Roman"/>
        </w:rPr>
        <w:t xml:space="preserve"> visuomet vienodi, laiškų formatai.</w:t>
      </w:r>
    </w:p>
    <w:p w:rsidR="00A767BC" w:rsidRPr="000A7659" w:rsidRDefault="00B674FF" w:rsidP="00B674FF">
      <w:pPr>
        <w:pStyle w:val="ListParagraph"/>
        <w:numPr>
          <w:ilvl w:val="0"/>
          <w:numId w:val="25"/>
        </w:numPr>
        <w:ind w:left="567" w:hanging="283"/>
        <w:jc w:val="both"/>
        <w:rPr>
          <w:rFonts w:cs="Times New Roman"/>
        </w:rPr>
      </w:pPr>
      <w:r w:rsidRPr="000A7659">
        <w:rPr>
          <w:rFonts w:cs="Times New Roman"/>
        </w:rPr>
        <w:t>Organizacijos</w:t>
      </w:r>
      <w:r w:rsidR="00682B83" w:rsidRPr="000A7659">
        <w:rPr>
          <w:rFonts w:cs="Times New Roman"/>
        </w:rPr>
        <w:t xml:space="preserve"> klientų aptarnavimas būna susiskaldę</w:t>
      </w:r>
      <w:r w:rsidRPr="000A7659">
        <w:rPr>
          <w:rFonts w:cs="Times New Roman"/>
        </w:rPr>
        <w:t>s. Daugelyje atsakymų buvo rašoma, kad sukonkretintume užklausą, kad galėtų nusiųsti tinkamam organizacijos skyriui. Gaunasi kaip žaidimas, kad dar reikia tikslintis kokiam skyriui reikia siųsti pastabas, jos iškarto nepriimamos. Tai ne kliento problema, kad jie turi kelis skyrius, kompanija tai ta pati. Klientų aptarnavimas dažnai būna decentralizuotas, ar bent jau toks požiūris yra perteikiamas klientui.</w:t>
      </w:r>
    </w:p>
    <w:p w:rsidR="00B674FF" w:rsidRPr="000A7659" w:rsidRDefault="00B674FF" w:rsidP="00B674FF">
      <w:pPr>
        <w:pStyle w:val="ListParagraph"/>
        <w:ind w:left="567"/>
        <w:jc w:val="both"/>
        <w:rPr>
          <w:rFonts w:cs="Times New Roman"/>
        </w:rPr>
      </w:pPr>
    </w:p>
    <w:p w:rsidR="00A767BC" w:rsidRPr="000A7659" w:rsidRDefault="00A767BC" w:rsidP="00362819">
      <w:pPr>
        <w:pStyle w:val="Heading2"/>
        <w:numPr>
          <w:ilvl w:val="1"/>
          <w:numId w:val="18"/>
        </w:numPr>
        <w:rPr>
          <w:rFonts w:ascii="Times New Roman" w:hAnsi="Times New Roman" w:cs="Times New Roman"/>
          <w:color w:val="auto"/>
        </w:rPr>
      </w:pPr>
      <w:bookmarkStart w:id="63" w:name="_Toc247878610"/>
      <w:r w:rsidRPr="000A7659">
        <w:rPr>
          <w:rFonts w:ascii="Times New Roman" w:hAnsi="Times New Roman" w:cs="Times New Roman"/>
          <w:color w:val="auto"/>
        </w:rPr>
        <w:t>Problemų sprendimo būdai</w:t>
      </w:r>
      <w:bookmarkEnd w:id="63"/>
    </w:p>
    <w:p w:rsidR="00DB6481" w:rsidRPr="000A7659" w:rsidRDefault="00DB6481" w:rsidP="00DB6481">
      <w:pPr>
        <w:rPr>
          <w:rFonts w:cs="Times New Roman"/>
        </w:rPr>
      </w:pPr>
    </w:p>
    <w:p w:rsidR="00D45590" w:rsidRPr="000A7659" w:rsidRDefault="00D45590" w:rsidP="00D45590">
      <w:pPr>
        <w:ind w:firstLine="567"/>
        <w:jc w:val="both"/>
        <w:rPr>
          <w:rFonts w:cs="Times New Roman"/>
        </w:rPr>
      </w:pPr>
      <w:r w:rsidRPr="000A7659">
        <w:rPr>
          <w:rFonts w:cs="Times New Roman"/>
        </w:rPr>
        <w:t>Labai svarbu taikomojo pobūdžio darbe yra ne tik identifikuoti problemas, bet ir pateikti pasiūlymus toms problemoms spręsti. Žemiau pateikiami būdai, mano manymu, padės</w:t>
      </w:r>
      <w:r w:rsidR="003526B5" w:rsidRPr="000A7659">
        <w:rPr>
          <w:rFonts w:cs="Times New Roman"/>
        </w:rPr>
        <w:t>iantys</w:t>
      </w:r>
      <w:r w:rsidRPr="000A7659">
        <w:rPr>
          <w:rFonts w:cs="Times New Roman"/>
        </w:rPr>
        <w:t xml:space="preserve"> </w:t>
      </w:r>
      <w:r w:rsidR="00481339" w:rsidRPr="000A7659">
        <w:rPr>
          <w:rFonts w:cs="Times New Roman"/>
        </w:rPr>
        <w:t>išspręsti</w:t>
      </w:r>
      <w:r w:rsidRPr="000A7659">
        <w:rPr>
          <w:rFonts w:cs="Times New Roman"/>
        </w:rPr>
        <w:t xml:space="preserve"> bent dalį, jei ne visas su klientų aptarnavimu el. paštu susijusias problemas.</w:t>
      </w:r>
    </w:p>
    <w:p w:rsidR="003F1AD8" w:rsidRPr="000A7659" w:rsidRDefault="0017571F" w:rsidP="00961FAF">
      <w:pPr>
        <w:ind w:firstLine="567"/>
        <w:jc w:val="both"/>
        <w:rPr>
          <w:rFonts w:cs="Times New Roman"/>
        </w:rPr>
      </w:pPr>
      <w:r w:rsidRPr="000A7659">
        <w:rPr>
          <w:rFonts w:cs="Times New Roman"/>
          <w:b/>
          <w:i/>
        </w:rPr>
        <w:t>Įmonės kultūros puoselėjimas ir orientacija į klientą</w:t>
      </w:r>
      <w:r w:rsidRPr="000A7659">
        <w:rPr>
          <w:rFonts w:cs="Times New Roman"/>
          <w:i/>
        </w:rPr>
        <w:t>.</w:t>
      </w:r>
      <w:r w:rsidR="00484237" w:rsidRPr="000A7659">
        <w:rPr>
          <w:rFonts w:cs="Times New Roman"/>
          <w:i/>
        </w:rPr>
        <w:t xml:space="preserve"> </w:t>
      </w:r>
      <w:r w:rsidR="00676FA6" w:rsidRPr="000A7659">
        <w:rPr>
          <w:rFonts w:cs="Times New Roman"/>
        </w:rPr>
        <w:t xml:space="preserve">Įmonės kultūra, kaip nagrinėta teorijoje prasideda ir yra stiprinama nuo lyderio savybių. Jeigu stiprus ir patyręs lyderis tai jis lengvai gali </w:t>
      </w:r>
      <w:r w:rsidR="00024798" w:rsidRPr="000A7659">
        <w:rPr>
          <w:rFonts w:cs="Times New Roman"/>
        </w:rPr>
        <w:t>išauginti</w:t>
      </w:r>
      <w:r w:rsidR="00676FA6" w:rsidRPr="000A7659">
        <w:rPr>
          <w:rFonts w:cs="Times New Roman"/>
        </w:rPr>
        <w:t xml:space="preserve"> aukštą kultūrą organizacijoje. Organizacija turi orientuotis į klientus. Klientai turi tapti organizacijos prioritetinis dalykas.</w:t>
      </w:r>
      <w:r w:rsidR="00024798" w:rsidRPr="000A7659">
        <w:rPr>
          <w:rFonts w:cs="Times New Roman"/>
        </w:rPr>
        <w:t xml:space="preserve"> Tik orientaciją į klientą gali pagerinti aptarnavimo procesus. Įmonės turi suprasti, kad šiais laikais klientas yra geriausias jų draugas. </w:t>
      </w:r>
    </w:p>
    <w:p w:rsidR="003340D8" w:rsidRPr="000A7659" w:rsidRDefault="00053A15" w:rsidP="00961FAF">
      <w:pPr>
        <w:ind w:firstLine="567"/>
        <w:jc w:val="both"/>
        <w:rPr>
          <w:rFonts w:cs="Times New Roman"/>
        </w:rPr>
      </w:pPr>
      <w:r w:rsidRPr="000A7659">
        <w:rPr>
          <w:rFonts w:cs="Times New Roman"/>
        </w:rPr>
        <w:t>Kaip vienas iš principų geresniam klientų aptarnavimui turi būti centralizuotas visos įmonės klientų aptarnavimas.</w:t>
      </w:r>
      <w:r w:rsidR="003340D8" w:rsidRPr="000A7659">
        <w:rPr>
          <w:rFonts w:cs="Times New Roman"/>
        </w:rPr>
        <w:t xml:space="preserve"> </w:t>
      </w:r>
      <w:r w:rsidRPr="000A7659">
        <w:rPr>
          <w:rFonts w:cs="Times New Roman"/>
        </w:rPr>
        <w:t>Į</w:t>
      </w:r>
      <w:r w:rsidR="003340D8" w:rsidRPr="000A7659">
        <w:rPr>
          <w:rFonts w:cs="Times New Roman"/>
        </w:rPr>
        <w:t>monė</w:t>
      </w:r>
      <w:r w:rsidRPr="000A7659">
        <w:rPr>
          <w:rFonts w:cs="Times New Roman"/>
        </w:rPr>
        <w:t xml:space="preserve"> yra visuma,</w:t>
      </w:r>
      <w:r w:rsidR="003340D8" w:rsidRPr="000A7659">
        <w:rPr>
          <w:rFonts w:cs="Times New Roman"/>
        </w:rPr>
        <w:t xml:space="preserve"> todėl kiekvienas darbuotojas turi atstovauti visos įmonės interesus ir ieškoti sprendimo viduje,</w:t>
      </w:r>
      <w:r w:rsidRPr="000A7659">
        <w:rPr>
          <w:rFonts w:cs="Times New Roman"/>
        </w:rPr>
        <w:t xml:space="preserve"> o ne užkrauti klientui rūpestį,</w:t>
      </w:r>
      <w:r w:rsidR="003340D8" w:rsidRPr="000A7659">
        <w:rPr>
          <w:rFonts w:cs="Times New Roman"/>
        </w:rPr>
        <w:t xml:space="preserve"> į kuri skyrių pateikti pastabą.</w:t>
      </w:r>
      <w:r w:rsidRPr="000A7659">
        <w:rPr>
          <w:rFonts w:cs="Times New Roman"/>
        </w:rPr>
        <w:t xml:space="preserve"> </w:t>
      </w:r>
    </w:p>
    <w:p w:rsidR="003010BC" w:rsidRPr="000A7659" w:rsidRDefault="003010BC" w:rsidP="003010BC">
      <w:pPr>
        <w:ind w:firstLine="567"/>
        <w:jc w:val="both"/>
        <w:rPr>
          <w:rFonts w:cs="Times New Roman"/>
          <w:szCs w:val="24"/>
        </w:rPr>
      </w:pPr>
      <w:r w:rsidRPr="000A7659">
        <w:rPr>
          <w:rFonts w:cs="Times New Roman"/>
          <w:szCs w:val="24"/>
        </w:rPr>
        <w:t>Reikia rengti kvalifikuotus specialistus ir nuolat juos kontroliuoti, ar klientai patenkinti teikiamomis paslaugomis, naudojant skundų ir pasiūlymų sistemą, taip pat klientų apklausas, padėsiančias išaiškinti jų nepasitenki</w:t>
      </w:r>
      <w:r w:rsidR="00C17D7B" w:rsidRPr="000A7659">
        <w:rPr>
          <w:rFonts w:cs="Times New Roman"/>
          <w:szCs w:val="24"/>
        </w:rPr>
        <w:t>nimo aptarnavimu priežast</w:t>
      </w:r>
      <w:r w:rsidR="00BE454A" w:rsidRPr="000A7659">
        <w:rPr>
          <w:rFonts w:cs="Times New Roman"/>
          <w:szCs w:val="24"/>
        </w:rPr>
        <w:t>is.</w:t>
      </w:r>
      <w:r w:rsidRPr="000A7659">
        <w:rPr>
          <w:rFonts w:cs="Times New Roman"/>
          <w:szCs w:val="24"/>
        </w:rPr>
        <w:t xml:space="preserve"> </w:t>
      </w:r>
      <w:r w:rsidR="00BE454A" w:rsidRPr="000A7659">
        <w:rPr>
          <w:rFonts w:cs="Times New Roman"/>
          <w:szCs w:val="24"/>
        </w:rPr>
        <w:t>T</w:t>
      </w:r>
      <w:r w:rsidRPr="000A7659">
        <w:rPr>
          <w:rFonts w:cs="Times New Roman"/>
          <w:szCs w:val="24"/>
        </w:rPr>
        <w:t>aip pat taikyti ir naująsias klientų aptarnavimo kokybės reguliavimo priemones: slapto pirkėjo tyrimų vykdymą bei klientų aptarnavimo kokybės standarto diegimą įmonėje.</w:t>
      </w:r>
    </w:p>
    <w:p w:rsidR="002740A8" w:rsidRPr="000A7659" w:rsidRDefault="00672077" w:rsidP="00320B1F">
      <w:pPr>
        <w:ind w:firstLine="567"/>
        <w:jc w:val="both"/>
        <w:rPr>
          <w:rFonts w:cs="Times New Roman"/>
        </w:rPr>
      </w:pPr>
      <w:r w:rsidRPr="000A7659">
        <w:rPr>
          <w:rFonts w:cs="Times New Roman"/>
          <w:b/>
          <w:i/>
        </w:rPr>
        <w:lastRenderedPageBreak/>
        <w:t>CRM naudojimas</w:t>
      </w:r>
      <w:r w:rsidR="00484237" w:rsidRPr="000A7659">
        <w:rPr>
          <w:rFonts w:cs="Times New Roman"/>
          <w:i/>
        </w:rPr>
        <w:t>.</w:t>
      </w:r>
      <w:r w:rsidRPr="000A7659">
        <w:rPr>
          <w:rFonts w:cs="Times New Roman"/>
          <w:i/>
        </w:rPr>
        <w:t xml:space="preserve"> </w:t>
      </w:r>
      <w:r w:rsidR="00320B1F" w:rsidRPr="000A7659">
        <w:rPr>
          <w:rFonts w:cs="Times New Roman"/>
        </w:rPr>
        <w:t xml:space="preserve">Pasinaudojant specialiomis programomis galima tvarkingai vesti klientų žurnalą, sekti visą bendravimo istoriją su senesniais klientais. </w:t>
      </w:r>
      <w:r w:rsidR="00BD5817" w:rsidRPr="000A7659">
        <w:rPr>
          <w:rFonts w:cs="Times New Roman"/>
        </w:rPr>
        <w:t>Pasitelkiant</w:t>
      </w:r>
      <w:r w:rsidR="00320B1F" w:rsidRPr="000A7659">
        <w:rPr>
          <w:rFonts w:cs="Times New Roman"/>
        </w:rPr>
        <w:t xml:space="preserve"> kompiuterines technologijas klientų aptarnavimas yra labai palengvintas. Įmonei tereikia įvesti duomenis, sistemai nurodyti ką su jais daryti ir pasiimti reikiamus rezultatus.</w:t>
      </w:r>
    </w:p>
    <w:p w:rsidR="00476376" w:rsidRPr="000A7659" w:rsidRDefault="00FB492B" w:rsidP="00320B1F">
      <w:pPr>
        <w:ind w:firstLine="567"/>
        <w:jc w:val="both"/>
        <w:rPr>
          <w:rFonts w:cs="Times New Roman"/>
        </w:rPr>
      </w:pPr>
      <w:r w:rsidRPr="000A7659">
        <w:rPr>
          <w:rFonts w:cs="Times New Roman"/>
        </w:rPr>
        <w:t xml:space="preserve">Taupant pinigus svarbiausias dalykas yra programinės įrangos pigumas, </w:t>
      </w:r>
      <w:r w:rsidR="00BA159B" w:rsidRPr="000A7659">
        <w:rPr>
          <w:rFonts w:cs="Times New Roman"/>
        </w:rPr>
        <w:t>tačiau kai kalbama apie nemokamus produktus susiduriama su kokybės</w:t>
      </w:r>
      <w:r w:rsidR="00BD5817" w:rsidRPr="000A7659">
        <w:rPr>
          <w:rFonts w:cs="Times New Roman"/>
        </w:rPr>
        <w:t xml:space="preserve"> ir </w:t>
      </w:r>
      <w:r w:rsidR="00E2622D" w:rsidRPr="000A7659">
        <w:rPr>
          <w:rFonts w:cs="Times New Roman"/>
        </w:rPr>
        <w:t>patikimumo</w:t>
      </w:r>
      <w:r w:rsidR="00BA159B" w:rsidRPr="000A7659">
        <w:rPr>
          <w:rFonts w:cs="Times New Roman"/>
        </w:rPr>
        <w:t xml:space="preserve"> </w:t>
      </w:r>
      <w:r w:rsidR="00476376" w:rsidRPr="000A7659">
        <w:rPr>
          <w:rFonts w:cs="Times New Roman"/>
        </w:rPr>
        <w:t xml:space="preserve">klausimu. Turbūt geriausias receptas yra toks, kad jei įmonė yra tik pradedanti naudoti klientų valdymo sistemas tai pradžiai joms </w:t>
      </w:r>
      <w:r w:rsidR="00BD5817" w:rsidRPr="000A7659">
        <w:rPr>
          <w:rFonts w:cs="Times New Roman"/>
        </w:rPr>
        <w:t>užtenka</w:t>
      </w:r>
      <w:r w:rsidR="00476376" w:rsidRPr="000A7659">
        <w:rPr>
          <w:rFonts w:cs="Times New Roman"/>
        </w:rPr>
        <w:t xml:space="preserve"> ne</w:t>
      </w:r>
      <w:r w:rsidR="004159D7" w:rsidRPr="000A7659">
        <w:rPr>
          <w:rFonts w:cs="Times New Roman"/>
        </w:rPr>
        <w:t>sudėtingų, nemokamų programų. Ka</w:t>
      </w:r>
      <w:r w:rsidR="00476376" w:rsidRPr="000A7659">
        <w:rPr>
          <w:rFonts w:cs="Times New Roman"/>
        </w:rPr>
        <w:t>i į</w:t>
      </w:r>
      <w:r w:rsidR="00BD5817" w:rsidRPr="000A7659">
        <w:rPr>
          <w:rFonts w:cs="Times New Roman"/>
        </w:rPr>
        <w:t>monės poreikiai yra didžiuliai,</w:t>
      </w:r>
      <w:r w:rsidR="00476376" w:rsidRPr="000A7659">
        <w:rPr>
          <w:rFonts w:cs="Times New Roman"/>
        </w:rPr>
        <w:t xml:space="preserve"> klientų kiekis yra didelis, ir norima kritinių situacijų valdymo pagalbos tada joms reikia komercinių produktų.</w:t>
      </w:r>
    </w:p>
    <w:p w:rsidR="00D71092" w:rsidRPr="000A7659" w:rsidRDefault="00D71092" w:rsidP="00D71092">
      <w:pPr>
        <w:ind w:firstLine="567"/>
        <w:jc w:val="both"/>
        <w:rPr>
          <w:rFonts w:cs="Times New Roman"/>
        </w:rPr>
      </w:pPr>
      <w:r w:rsidRPr="000A7659">
        <w:rPr>
          <w:rFonts w:cs="Times New Roman"/>
        </w:rPr>
        <w:t>Nesudėtingų, ne per daug integruotų CRM sistemų yra nemokamų, kaip Thunderbird su begale verslui pritaikytų įskiepių, ar pačioje Windows operacinėje sistemoje galima rasti elektroninio pašto bei kontaktų valdymo programėlių. Jos puikiausiai tinka kontaktams valdyti.</w:t>
      </w:r>
      <w:r w:rsidR="00D47C4E" w:rsidRPr="000A7659">
        <w:rPr>
          <w:rFonts w:cs="Times New Roman"/>
        </w:rPr>
        <w:t xml:space="preserve"> </w:t>
      </w:r>
    </w:p>
    <w:p w:rsidR="00D47C4E" w:rsidRPr="000A7659" w:rsidRDefault="00D47C4E" w:rsidP="00D71092">
      <w:pPr>
        <w:ind w:firstLine="567"/>
        <w:jc w:val="both"/>
        <w:rPr>
          <w:rFonts w:cs="Times New Roman"/>
        </w:rPr>
      </w:pPr>
      <w:r w:rsidRPr="000A7659">
        <w:rPr>
          <w:rFonts w:cs="Times New Roman"/>
        </w:rPr>
        <w:t>Turint bent minimalių praktinių žinių darbui su duomenų bazėmis galima pasidaryti klientų duomenų bazę su nemokamo biuro paketo OpenOffice duome</w:t>
      </w:r>
      <w:r w:rsidR="00BD5817" w:rsidRPr="000A7659">
        <w:rPr>
          <w:rFonts w:cs="Times New Roman"/>
        </w:rPr>
        <w:t>nų bazių valdymo sistema</w:t>
      </w:r>
      <w:r w:rsidR="00A942A4" w:rsidRPr="000A7659">
        <w:rPr>
          <w:rFonts w:cs="Times New Roman"/>
        </w:rPr>
        <w:t xml:space="preserve"> Base.</w:t>
      </w:r>
    </w:p>
    <w:p w:rsidR="00A942A4" w:rsidRPr="000A7659" w:rsidRDefault="00A942A4" w:rsidP="00D71092">
      <w:pPr>
        <w:ind w:firstLine="567"/>
        <w:jc w:val="both"/>
        <w:rPr>
          <w:rFonts w:cs="Times New Roman"/>
        </w:rPr>
      </w:pPr>
      <w:r w:rsidRPr="000A7659">
        <w:rPr>
          <w:rFonts w:cs="Times New Roman"/>
        </w:rPr>
        <w:t>Yra ir darbui tinkle skirtų programų, pavyzdžiui gmail.com suteikia</w:t>
      </w:r>
      <w:r w:rsidR="00BD5817" w:rsidRPr="000A7659">
        <w:rPr>
          <w:rFonts w:cs="Times New Roman"/>
        </w:rPr>
        <w:t xml:space="preserve"> galimybę naudoti</w:t>
      </w:r>
      <w:r w:rsidRPr="000A7659">
        <w:rPr>
          <w:rFonts w:cs="Times New Roman"/>
        </w:rPr>
        <w:t xml:space="preserve"> </w:t>
      </w:r>
      <w:r w:rsidR="00BD5817" w:rsidRPr="000A7659">
        <w:rPr>
          <w:rFonts w:cs="Times New Roman"/>
        </w:rPr>
        <w:t>patogią vartotojo sąsają laiškų gautų</w:t>
      </w:r>
      <w:r w:rsidRPr="000A7659">
        <w:rPr>
          <w:rFonts w:cs="Times New Roman"/>
        </w:rPr>
        <w:t xml:space="preserve"> į firminį adresą</w:t>
      </w:r>
      <w:r w:rsidR="00BD5817" w:rsidRPr="000A7659">
        <w:rPr>
          <w:rFonts w:cs="Times New Roman"/>
        </w:rPr>
        <w:t xml:space="preserve"> tvarkymui</w:t>
      </w:r>
      <w:r w:rsidRPr="000A7659">
        <w:rPr>
          <w:rFonts w:cs="Times New Roman"/>
        </w:rPr>
        <w:t>.</w:t>
      </w:r>
    </w:p>
    <w:p w:rsidR="00D71092" w:rsidRPr="000A7659" w:rsidRDefault="00D71092" w:rsidP="00D71092">
      <w:pPr>
        <w:ind w:firstLine="567"/>
        <w:jc w:val="both"/>
        <w:rPr>
          <w:rFonts w:cs="Times New Roman"/>
        </w:rPr>
      </w:pPr>
      <w:r w:rsidRPr="000A7659">
        <w:rPr>
          <w:rFonts w:cs="Times New Roman"/>
        </w:rPr>
        <w:t>Sudėtingesnės</w:t>
      </w:r>
      <w:r w:rsidR="00D47C4E" w:rsidRPr="000A7659">
        <w:rPr>
          <w:rFonts w:cs="Times New Roman"/>
        </w:rPr>
        <w:t>, tačiau jau ir mokamos programos yra skirtos aukštus reikalavimus keliančio</w:t>
      </w:r>
      <w:r w:rsidR="009B269D" w:rsidRPr="000A7659">
        <w:rPr>
          <w:rFonts w:cs="Times New Roman"/>
        </w:rPr>
        <w:t>m</w:t>
      </w:r>
      <w:r w:rsidR="00D47C4E" w:rsidRPr="000A7659">
        <w:rPr>
          <w:rFonts w:cs="Times New Roman"/>
        </w:rPr>
        <w:t xml:space="preserve">s įmonėms. </w:t>
      </w:r>
      <w:r w:rsidR="00B36D5B" w:rsidRPr="000A7659">
        <w:rPr>
          <w:rFonts w:cs="Times New Roman"/>
        </w:rPr>
        <w:t>Tokios sudėtinės programos kaip Microsoft Dynamics</w:t>
      </w:r>
      <w:r w:rsidR="008B4EE8" w:rsidRPr="000A7659">
        <w:rPr>
          <w:rFonts w:cs="Times New Roman"/>
        </w:rPr>
        <w:t xml:space="preserve"> CRM</w:t>
      </w:r>
      <w:r w:rsidR="00B36D5B" w:rsidRPr="000A7659">
        <w:rPr>
          <w:rFonts w:cs="Times New Roman"/>
        </w:rPr>
        <w:t>, Oracle</w:t>
      </w:r>
      <w:r w:rsidR="008B4EE8" w:rsidRPr="000A7659">
        <w:rPr>
          <w:rFonts w:cs="Times New Roman"/>
        </w:rPr>
        <w:t xml:space="preserve"> CRM</w:t>
      </w:r>
      <w:r w:rsidR="00B36D5B" w:rsidRPr="000A7659">
        <w:rPr>
          <w:rFonts w:cs="Times New Roman"/>
        </w:rPr>
        <w:t xml:space="preserve">, </w:t>
      </w:r>
      <w:r w:rsidR="008B4EE8" w:rsidRPr="000A7659">
        <w:rPr>
          <w:rFonts w:cs="Times New Roman"/>
        </w:rPr>
        <w:t xml:space="preserve">salesforce.com </w:t>
      </w:r>
      <w:r w:rsidR="00B36D5B" w:rsidRPr="000A7659">
        <w:rPr>
          <w:rFonts w:cs="Times New Roman"/>
        </w:rPr>
        <w:t xml:space="preserve">lietuvių gamybos </w:t>
      </w:r>
      <w:r w:rsidR="008B4EE8" w:rsidRPr="000A7659">
        <w:rPr>
          <w:rFonts w:cs="Times New Roman"/>
        </w:rPr>
        <w:t>sistema</w:t>
      </w:r>
      <w:r w:rsidR="00B36D5B" w:rsidRPr="000A7659">
        <w:rPr>
          <w:rFonts w:cs="Times New Roman"/>
        </w:rPr>
        <w:t xml:space="preserve"> Aiva</w:t>
      </w:r>
      <w:r w:rsidR="008B4EE8" w:rsidRPr="000A7659">
        <w:rPr>
          <w:rFonts w:cs="Times New Roman"/>
        </w:rPr>
        <w:t xml:space="preserve"> ir t.t.</w:t>
      </w:r>
    </w:p>
    <w:p w:rsidR="0087630B" w:rsidRPr="000A7659" w:rsidRDefault="0087630B" w:rsidP="00D71092">
      <w:pPr>
        <w:ind w:firstLine="567"/>
        <w:jc w:val="both"/>
        <w:rPr>
          <w:rFonts w:cs="Times New Roman"/>
        </w:rPr>
      </w:pPr>
      <w:r w:rsidRPr="000A7659">
        <w:rPr>
          <w:rFonts w:cs="Times New Roman"/>
        </w:rPr>
        <w:t xml:space="preserve">Naudojant klientų valdymo sistemas galima įgyvendint visus žemiau pateiktus </w:t>
      </w:r>
      <w:r w:rsidR="00603B5A" w:rsidRPr="000A7659">
        <w:rPr>
          <w:rFonts w:cs="Times New Roman"/>
        </w:rPr>
        <w:t>klientų aptarnavimo tobulinimo būdus</w:t>
      </w:r>
      <w:r w:rsidRPr="000A7659">
        <w:rPr>
          <w:rFonts w:cs="Times New Roman"/>
        </w:rPr>
        <w:t>.</w:t>
      </w:r>
    </w:p>
    <w:p w:rsidR="00BF692C" w:rsidRPr="000A7659" w:rsidRDefault="00B36D5B" w:rsidP="00A942A4">
      <w:pPr>
        <w:ind w:firstLine="567"/>
        <w:jc w:val="both"/>
        <w:rPr>
          <w:rFonts w:cs="Times New Roman"/>
        </w:rPr>
      </w:pPr>
      <w:r w:rsidRPr="000A7659">
        <w:rPr>
          <w:rFonts w:cs="Times New Roman"/>
          <w:b/>
          <w:i/>
        </w:rPr>
        <w:t>Klientų aptarnavimo p</w:t>
      </w:r>
      <w:r w:rsidR="0017571F" w:rsidRPr="000A7659">
        <w:rPr>
          <w:rFonts w:cs="Times New Roman"/>
          <w:b/>
          <w:i/>
        </w:rPr>
        <w:t>rocesų standartų įvedimas</w:t>
      </w:r>
      <w:r w:rsidR="0017571F" w:rsidRPr="000A7659">
        <w:rPr>
          <w:rFonts w:cs="Times New Roman"/>
          <w:i/>
        </w:rPr>
        <w:t xml:space="preserve">. </w:t>
      </w:r>
      <w:r w:rsidR="0017571F" w:rsidRPr="000A7659">
        <w:rPr>
          <w:rFonts w:cs="Times New Roman"/>
        </w:rPr>
        <w:t>Šablonų naudojimas</w:t>
      </w:r>
      <w:r w:rsidR="00A942A4" w:rsidRPr="000A7659">
        <w:rPr>
          <w:rFonts w:cs="Times New Roman"/>
        </w:rPr>
        <w:t xml:space="preserve"> labai supaprastina ir sustandartina kli</w:t>
      </w:r>
      <w:r w:rsidR="00912FA8" w:rsidRPr="000A7659">
        <w:rPr>
          <w:rFonts w:cs="Times New Roman"/>
        </w:rPr>
        <w:t>e</w:t>
      </w:r>
      <w:r w:rsidR="00A942A4" w:rsidRPr="000A7659">
        <w:rPr>
          <w:rFonts w:cs="Times New Roman"/>
        </w:rPr>
        <w:t>ntų aptarnavimą el. paštu</w:t>
      </w:r>
      <w:r w:rsidR="0017571F" w:rsidRPr="000A7659">
        <w:rPr>
          <w:rFonts w:cs="Times New Roman"/>
        </w:rPr>
        <w:t>.</w:t>
      </w:r>
      <w:r w:rsidR="008D5FBC" w:rsidRPr="000A7659">
        <w:rPr>
          <w:rFonts w:cs="Times New Roman"/>
        </w:rPr>
        <w:t xml:space="preserve"> Standartų įvedimas sumažina ir darbuotojų užimt</w:t>
      </w:r>
      <w:r w:rsidR="002D41C8" w:rsidRPr="000A7659">
        <w:rPr>
          <w:rFonts w:cs="Times New Roman"/>
        </w:rPr>
        <w:t>u</w:t>
      </w:r>
      <w:r w:rsidR="008D5FBC" w:rsidRPr="000A7659">
        <w:rPr>
          <w:rFonts w:cs="Times New Roman"/>
        </w:rPr>
        <w:t>mą atsakinėjant laiškus, kadangi jiems tereikia įkelti šabloną ir užpildyti reikiamas vietas.</w:t>
      </w:r>
    </w:p>
    <w:p w:rsidR="00BF692C" w:rsidRPr="000A7659" w:rsidRDefault="00BF692C" w:rsidP="00BF692C">
      <w:pPr>
        <w:ind w:firstLine="567"/>
        <w:jc w:val="both"/>
        <w:rPr>
          <w:rFonts w:cs="Times New Roman"/>
        </w:rPr>
      </w:pPr>
      <w:r w:rsidRPr="000A7659">
        <w:rPr>
          <w:rFonts w:cs="Times New Roman"/>
        </w:rPr>
        <w:t>Šablono pasiūlymas:</w:t>
      </w:r>
    </w:p>
    <w:p w:rsidR="004159D7" w:rsidRPr="000A7659" w:rsidRDefault="004159D7" w:rsidP="00BF692C">
      <w:pPr>
        <w:ind w:firstLine="567"/>
        <w:jc w:val="both"/>
        <w:rPr>
          <w:rFonts w:cs="Times New Roman"/>
        </w:rPr>
      </w:pPr>
    </w:p>
    <w:p w:rsidR="0017571F" w:rsidRPr="000A7659" w:rsidRDefault="00402B64" w:rsidP="00402B64">
      <w:pPr>
        <w:spacing w:line="240" w:lineRule="auto"/>
        <w:rPr>
          <w:rFonts w:cs="Times New Roman"/>
        </w:rPr>
      </w:pPr>
      <w:r w:rsidRPr="000A7659">
        <w:rPr>
          <w:rFonts w:cs="Times New Roman"/>
        </w:rPr>
        <w:t>Gerb. &lt;</w:t>
      </w:r>
      <w:r w:rsidRPr="000A7659">
        <w:rPr>
          <w:rFonts w:cs="Times New Roman"/>
          <w:highlight w:val="lightGray"/>
        </w:rPr>
        <w:t>Kliento vardas</w:t>
      </w:r>
      <w:r w:rsidRPr="000A7659">
        <w:rPr>
          <w:rFonts w:cs="Times New Roman"/>
        </w:rPr>
        <w:t>&gt;,</w:t>
      </w:r>
    </w:p>
    <w:p w:rsidR="00402B64" w:rsidRPr="000A7659" w:rsidRDefault="00402B64" w:rsidP="00402B64">
      <w:pPr>
        <w:spacing w:line="240" w:lineRule="auto"/>
        <w:rPr>
          <w:rFonts w:cs="Times New Roman"/>
        </w:rPr>
      </w:pPr>
    </w:p>
    <w:p w:rsidR="00402B64" w:rsidRPr="000A7659" w:rsidRDefault="00402B64" w:rsidP="00402B64">
      <w:pPr>
        <w:spacing w:line="240" w:lineRule="auto"/>
        <w:rPr>
          <w:rFonts w:cs="Times New Roman"/>
        </w:rPr>
      </w:pPr>
      <w:r w:rsidRPr="000A7659">
        <w:rPr>
          <w:rFonts w:cs="Times New Roman"/>
        </w:rPr>
        <w:t>Ačiū, kad susisiekėte su &lt;</w:t>
      </w:r>
      <w:r w:rsidRPr="000A7659">
        <w:rPr>
          <w:rFonts w:cs="Times New Roman"/>
          <w:highlight w:val="lightGray"/>
        </w:rPr>
        <w:t>įmonės pavadinimas</w:t>
      </w:r>
      <w:r w:rsidRPr="000A7659">
        <w:rPr>
          <w:rFonts w:cs="Times New Roman"/>
        </w:rPr>
        <w:t>&gt;.</w:t>
      </w:r>
    </w:p>
    <w:p w:rsidR="000701E4" w:rsidRPr="000A7659" w:rsidRDefault="000701E4" w:rsidP="00402B64">
      <w:pPr>
        <w:spacing w:line="240" w:lineRule="auto"/>
        <w:rPr>
          <w:rFonts w:cs="Times New Roman"/>
        </w:rPr>
      </w:pPr>
    </w:p>
    <w:p w:rsidR="00402B64" w:rsidRPr="000A7659" w:rsidRDefault="00402B64" w:rsidP="00402B64">
      <w:pPr>
        <w:spacing w:line="240" w:lineRule="auto"/>
        <w:rPr>
          <w:rFonts w:cs="Times New Roman"/>
        </w:rPr>
      </w:pPr>
      <w:r w:rsidRPr="000A7659">
        <w:rPr>
          <w:rFonts w:cs="Times New Roman"/>
        </w:rPr>
        <w:t>&lt;</w:t>
      </w:r>
      <w:r w:rsidRPr="000A7659">
        <w:rPr>
          <w:rFonts w:cs="Times New Roman"/>
          <w:highlight w:val="lightGray"/>
        </w:rPr>
        <w:t>atsakymas į klausimą</w:t>
      </w:r>
      <w:r w:rsidRPr="000A7659">
        <w:rPr>
          <w:rFonts w:cs="Times New Roman"/>
        </w:rPr>
        <w:t>&gt;</w:t>
      </w:r>
    </w:p>
    <w:p w:rsidR="00402B64" w:rsidRPr="000A7659" w:rsidRDefault="00402B64" w:rsidP="00402B64">
      <w:pPr>
        <w:spacing w:line="240" w:lineRule="auto"/>
        <w:rPr>
          <w:rFonts w:cs="Times New Roman"/>
        </w:rPr>
      </w:pPr>
      <w:r w:rsidRPr="000A7659">
        <w:rPr>
          <w:rFonts w:cs="Times New Roman"/>
        </w:rPr>
        <w:t>&lt;</w:t>
      </w:r>
      <w:r w:rsidRPr="000A7659">
        <w:rPr>
          <w:rFonts w:cs="Times New Roman"/>
          <w:highlight w:val="lightGray"/>
        </w:rPr>
        <w:t>alternatyvos pateikimas</w:t>
      </w:r>
      <w:r w:rsidRPr="000A7659">
        <w:rPr>
          <w:rFonts w:cs="Times New Roman"/>
        </w:rPr>
        <w:t>&gt;</w:t>
      </w:r>
    </w:p>
    <w:p w:rsidR="00402B64" w:rsidRPr="000A7659" w:rsidRDefault="00402B64" w:rsidP="00402B64">
      <w:pPr>
        <w:spacing w:line="240" w:lineRule="auto"/>
        <w:rPr>
          <w:rFonts w:cs="Times New Roman"/>
        </w:rPr>
      </w:pPr>
      <w:r w:rsidRPr="000A7659">
        <w:rPr>
          <w:rFonts w:cs="Times New Roman"/>
        </w:rPr>
        <w:t>&lt;</w:t>
      </w:r>
      <w:r w:rsidRPr="000A7659">
        <w:rPr>
          <w:rFonts w:cs="Times New Roman"/>
          <w:highlight w:val="lightGray"/>
        </w:rPr>
        <w:t>papildoma informacija</w:t>
      </w:r>
      <w:r w:rsidRPr="000A7659">
        <w:rPr>
          <w:rFonts w:cs="Times New Roman"/>
        </w:rPr>
        <w:t>&gt;</w:t>
      </w:r>
    </w:p>
    <w:p w:rsidR="000701E4" w:rsidRPr="000A7659" w:rsidRDefault="000701E4" w:rsidP="00402B64">
      <w:pPr>
        <w:spacing w:line="240" w:lineRule="auto"/>
        <w:rPr>
          <w:rFonts w:cs="Times New Roman"/>
        </w:rPr>
      </w:pPr>
    </w:p>
    <w:p w:rsidR="00402B64" w:rsidRPr="000A7659" w:rsidRDefault="00402B64" w:rsidP="00402B64">
      <w:pPr>
        <w:spacing w:line="240" w:lineRule="auto"/>
        <w:rPr>
          <w:rFonts w:cs="Times New Roman"/>
        </w:rPr>
      </w:pPr>
      <w:r w:rsidRPr="000A7659">
        <w:rPr>
          <w:rFonts w:cs="Times New Roman"/>
        </w:rPr>
        <w:t>Jei turėsite klausimų maloniai prašome susisiekti su mumis dar kartą, Jums patogiu būdu.</w:t>
      </w:r>
    </w:p>
    <w:p w:rsidR="00402B64" w:rsidRPr="000A7659" w:rsidRDefault="00402B64" w:rsidP="00402B64">
      <w:pPr>
        <w:spacing w:line="240" w:lineRule="auto"/>
        <w:rPr>
          <w:rFonts w:cs="Times New Roman"/>
        </w:rPr>
      </w:pPr>
    </w:p>
    <w:p w:rsidR="00402B64" w:rsidRPr="000A7659" w:rsidRDefault="00402B64" w:rsidP="00402B64">
      <w:pPr>
        <w:spacing w:line="240" w:lineRule="auto"/>
        <w:rPr>
          <w:rFonts w:cs="Times New Roman"/>
        </w:rPr>
      </w:pPr>
      <w:r w:rsidRPr="000A7659">
        <w:rPr>
          <w:rFonts w:cs="Times New Roman"/>
        </w:rPr>
        <w:t>Pagarbiai,</w:t>
      </w:r>
    </w:p>
    <w:p w:rsidR="00402B64" w:rsidRPr="000A7659" w:rsidRDefault="00402B64" w:rsidP="00402B64">
      <w:pPr>
        <w:spacing w:line="240" w:lineRule="auto"/>
        <w:rPr>
          <w:rFonts w:cs="Times New Roman"/>
        </w:rPr>
      </w:pPr>
      <w:r w:rsidRPr="000A7659">
        <w:rPr>
          <w:rFonts w:cs="Times New Roman"/>
        </w:rPr>
        <w:t>&lt;</w:t>
      </w:r>
      <w:r w:rsidR="000701E4" w:rsidRPr="000A7659">
        <w:rPr>
          <w:rFonts w:cs="Times New Roman"/>
          <w:highlight w:val="lightGray"/>
        </w:rPr>
        <w:t xml:space="preserve">pilnas </w:t>
      </w:r>
      <w:r w:rsidRPr="000A7659">
        <w:rPr>
          <w:rFonts w:cs="Times New Roman"/>
          <w:highlight w:val="lightGray"/>
        </w:rPr>
        <w:t>darbuotojo vardas pavardė</w:t>
      </w:r>
      <w:r w:rsidRPr="000A7659">
        <w:rPr>
          <w:rFonts w:cs="Times New Roman"/>
        </w:rPr>
        <w:t>&gt;</w:t>
      </w:r>
    </w:p>
    <w:p w:rsidR="00402B64" w:rsidRPr="000A7659" w:rsidRDefault="00402B64" w:rsidP="00402B64">
      <w:pPr>
        <w:spacing w:line="240" w:lineRule="auto"/>
        <w:rPr>
          <w:rFonts w:cs="Times New Roman"/>
        </w:rPr>
      </w:pPr>
      <w:r w:rsidRPr="000A7659">
        <w:rPr>
          <w:rFonts w:cs="Times New Roman"/>
        </w:rPr>
        <w:t>&lt;</w:t>
      </w:r>
      <w:r w:rsidRPr="000A7659">
        <w:rPr>
          <w:rFonts w:cs="Times New Roman"/>
          <w:highlight w:val="lightGray"/>
        </w:rPr>
        <w:t>darbuotojo pareigos</w:t>
      </w:r>
      <w:r w:rsidRPr="000A7659">
        <w:rPr>
          <w:rFonts w:cs="Times New Roman"/>
        </w:rPr>
        <w:t>&gt;</w:t>
      </w:r>
    </w:p>
    <w:p w:rsidR="00402B64" w:rsidRPr="000A7659" w:rsidRDefault="00402B64" w:rsidP="00BF692C">
      <w:pPr>
        <w:spacing w:line="240" w:lineRule="auto"/>
        <w:rPr>
          <w:rFonts w:cs="Times New Roman"/>
        </w:rPr>
      </w:pPr>
      <w:r w:rsidRPr="000A7659">
        <w:rPr>
          <w:rFonts w:cs="Times New Roman"/>
        </w:rPr>
        <w:lastRenderedPageBreak/>
        <w:t>&lt;</w:t>
      </w:r>
      <w:r w:rsidRPr="000A7659">
        <w:rPr>
          <w:rFonts w:cs="Times New Roman"/>
          <w:highlight w:val="lightGray"/>
        </w:rPr>
        <w:t>Pilni įmonės kontaktai</w:t>
      </w:r>
      <w:r w:rsidRPr="000A7659">
        <w:rPr>
          <w:rFonts w:cs="Times New Roman"/>
        </w:rPr>
        <w:t>&gt;</w:t>
      </w:r>
    </w:p>
    <w:p w:rsidR="00402B64" w:rsidRPr="000A7659" w:rsidRDefault="00402B64" w:rsidP="00402B64">
      <w:pPr>
        <w:spacing w:line="240" w:lineRule="auto"/>
        <w:rPr>
          <w:rFonts w:cs="Times New Roman"/>
        </w:rPr>
      </w:pPr>
    </w:p>
    <w:p w:rsidR="00A57547" w:rsidRPr="000A7659" w:rsidRDefault="00B36D5B" w:rsidP="002E461F">
      <w:pPr>
        <w:ind w:firstLine="567"/>
        <w:jc w:val="both"/>
        <w:rPr>
          <w:rFonts w:cs="Times New Roman"/>
          <w:szCs w:val="24"/>
        </w:rPr>
      </w:pPr>
      <w:r w:rsidRPr="000A7659">
        <w:rPr>
          <w:rFonts w:cs="Times New Roman"/>
          <w:szCs w:val="24"/>
        </w:rPr>
        <w:t>Kompanijos tur</w:t>
      </w:r>
      <w:r w:rsidR="007305EC" w:rsidRPr="000A7659">
        <w:rPr>
          <w:rFonts w:cs="Times New Roman"/>
          <w:szCs w:val="24"/>
        </w:rPr>
        <w:t>ėtų</w:t>
      </w:r>
      <w:r w:rsidRPr="000A7659">
        <w:rPr>
          <w:rFonts w:cs="Times New Roman"/>
          <w:szCs w:val="24"/>
        </w:rPr>
        <w:t xml:space="preserve"> pasidaryti klientų aptarnavimo procesų prioritetinį sąrašą. Kuriame vienas iš punktų būtu el. laiškų atsakymas per 24 valandas.</w:t>
      </w:r>
      <w:r w:rsidR="009B269D" w:rsidRPr="000A7659">
        <w:rPr>
          <w:rFonts w:cs="Times New Roman"/>
          <w:szCs w:val="24"/>
        </w:rPr>
        <w:t xml:space="preserve"> </w:t>
      </w:r>
      <w:r w:rsidR="00A57547" w:rsidRPr="000A7659">
        <w:rPr>
          <w:rFonts w:cs="Times New Roman"/>
          <w:szCs w:val="24"/>
        </w:rPr>
        <w:t>Firminis el. pašto adresas tai pat pridės neapčiuopiamos vertės klientų aptarnavime, bei puoselėjant įmonės įvaizdį.</w:t>
      </w:r>
    </w:p>
    <w:p w:rsidR="0094430A" w:rsidRPr="000A7659" w:rsidRDefault="0094430A" w:rsidP="002E461F">
      <w:pPr>
        <w:ind w:firstLine="567"/>
        <w:jc w:val="both"/>
        <w:rPr>
          <w:rFonts w:cs="Times New Roman"/>
          <w:szCs w:val="24"/>
        </w:rPr>
      </w:pPr>
      <w:r w:rsidRPr="000A7659">
        <w:rPr>
          <w:rFonts w:cs="Times New Roman"/>
          <w:szCs w:val="24"/>
        </w:rPr>
        <w:t xml:space="preserve">Nemažai kompanijų naudoja, vadinamą parašo paruoštukę, todėl galima prie parašo paruoštukės pridėti ir viso laiško struktūros šabloną. </w:t>
      </w:r>
    </w:p>
    <w:p w:rsidR="00BF725C" w:rsidRPr="000A7659" w:rsidRDefault="00BF725C" w:rsidP="002E461F">
      <w:pPr>
        <w:ind w:firstLine="567"/>
        <w:jc w:val="both"/>
        <w:rPr>
          <w:rFonts w:cs="Times New Roman"/>
          <w:szCs w:val="24"/>
        </w:rPr>
      </w:pPr>
      <w:r w:rsidRPr="000A7659">
        <w:rPr>
          <w:rFonts w:cs="Times New Roman"/>
          <w:b/>
          <w:i/>
          <w:szCs w:val="24"/>
        </w:rPr>
        <w:t>Autoatsakiklio naudojimas</w:t>
      </w:r>
      <w:r w:rsidRPr="000A7659">
        <w:rPr>
          <w:rFonts w:cs="Times New Roman"/>
          <w:i/>
          <w:szCs w:val="24"/>
        </w:rPr>
        <w:t>.</w:t>
      </w:r>
      <w:r w:rsidR="00CB44D2" w:rsidRPr="000A7659">
        <w:rPr>
          <w:rFonts w:cs="Times New Roman"/>
          <w:i/>
          <w:szCs w:val="24"/>
        </w:rPr>
        <w:t xml:space="preserve"> </w:t>
      </w:r>
      <w:r w:rsidRPr="000A7659">
        <w:rPr>
          <w:rFonts w:cs="Times New Roman"/>
          <w:szCs w:val="24"/>
        </w:rPr>
        <w:t>Nežinomybei panaikinti, galima pasi</w:t>
      </w:r>
      <w:r w:rsidR="00CB44D2" w:rsidRPr="000A7659">
        <w:rPr>
          <w:rFonts w:cs="Times New Roman"/>
          <w:szCs w:val="24"/>
        </w:rPr>
        <w:t>naudoti</w:t>
      </w:r>
      <w:r w:rsidR="00831A9E" w:rsidRPr="000A7659">
        <w:rPr>
          <w:rFonts w:cs="Times New Roman"/>
          <w:szCs w:val="24"/>
        </w:rPr>
        <w:t xml:space="preserve"> el. pašto</w:t>
      </w:r>
      <w:r w:rsidR="00CB44D2" w:rsidRPr="000A7659">
        <w:rPr>
          <w:rFonts w:cs="Times New Roman"/>
          <w:szCs w:val="24"/>
        </w:rPr>
        <w:t xml:space="preserve"> autoatsakiklio funkcija</w:t>
      </w:r>
      <w:r w:rsidRPr="000A7659">
        <w:rPr>
          <w:rFonts w:cs="Times New Roman"/>
          <w:szCs w:val="24"/>
        </w:rPr>
        <w:t xml:space="preserve">. Kiekvienam gautam laiškui sistema gali sugeneruot automatinį atsakymą su informacija, kad laiškas buvo gautas, ir kad jis bus atsakytas iki tam tikro laiko. </w:t>
      </w:r>
      <w:r w:rsidR="00CB44D2" w:rsidRPr="000A7659">
        <w:rPr>
          <w:rFonts w:cs="Times New Roman"/>
          <w:szCs w:val="24"/>
        </w:rPr>
        <w:t>Žinoma šitos funkcijos egzistavimas priklauso nuo techninių dalykų, t</w:t>
      </w:r>
      <w:r w:rsidR="00D8229D" w:rsidRPr="000A7659">
        <w:rPr>
          <w:rFonts w:cs="Times New Roman"/>
          <w:szCs w:val="24"/>
        </w:rPr>
        <w:t>odėl įmonėms reikia išsiaiškinti ar tai įmanoma padaryti su jų turimomis priemonėmis.</w:t>
      </w:r>
    </w:p>
    <w:p w:rsidR="002E461F" w:rsidRPr="000A7659" w:rsidRDefault="002E461F" w:rsidP="002E461F">
      <w:pPr>
        <w:ind w:firstLine="567"/>
        <w:jc w:val="both"/>
        <w:rPr>
          <w:rFonts w:cs="Times New Roman"/>
          <w:szCs w:val="24"/>
        </w:rPr>
      </w:pPr>
      <w:r w:rsidRPr="000A7659">
        <w:rPr>
          <w:rFonts w:cs="Times New Roman"/>
          <w:szCs w:val="24"/>
        </w:rPr>
        <w:t>Šiandien, dauguma žmonių turi elektroninio pašto dėžutes. Kaip bebūtu, verslo atstovas turi labiau išmanyti elektroninio pašto naudojimo taisykles nei eilinis vartotojas. Kuo daugiau verslininkas išmano apie technines elektroninio pašto galimybes, tuo geresnį klientų aptarnavimą elektroniniu paštu jis gali suteikti. Viena iš tų galimybių yra autoatsakiklis, kuris gali būti naudojamas nusiųsti automatinį laišką siuntėjui, su patvirtinimu, jog laiškas jau gautas, ir informuoti siuntėją apie atsakymo laiką ir pan. (Holden et al., 2008).</w:t>
      </w:r>
    </w:p>
    <w:p w:rsidR="0024731F" w:rsidRPr="000A7659" w:rsidRDefault="0024731F">
      <w:pPr>
        <w:spacing w:after="200" w:line="276" w:lineRule="auto"/>
        <w:rPr>
          <w:rFonts w:cs="Times New Roman"/>
        </w:rPr>
      </w:pPr>
    </w:p>
    <w:p w:rsidR="0024731F" w:rsidRPr="000A7659" w:rsidRDefault="0024731F" w:rsidP="00362819">
      <w:pPr>
        <w:pStyle w:val="Heading2"/>
        <w:numPr>
          <w:ilvl w:val="1"/>
          <w:numId w:val="18"/>
        </w:numPr>
        <w:rPr>
          <w:rFonts w:ascii="Times New Roman" w:hAnsi="Times New Roman" w:cs="Times New Roman"/>
          <w:color w:val="auto"/>
        </w:rPr>
      </w:pPr>
      <w:bookmarkStart w:id="64" w:name="_Toc247878611"/>
      <w:r w:rsidRPr="000A7659">
        <w:rPr>
          <w:rFonts w:ascii="Times New Roman" w:hAnsi="Times New Roman" w:cs="Times New Roman"/>
          <w:color w:val="auto"/>
        </w:rPr>
        <w:t>Tolimesni tyrimai</w:t>
      </w:r>
      <w:bookmarkEnd w:id="64"/>
    </w:p>
    <w:p w:rsidR="00FC6672" w:rsidRPr="000A7659" w:rsidRDefault="00FC6672" w:rsidP="00FC6672">
      <w:pPr>
        <w:rPr>
          <w:rFonts w:cs="Times New Roman"/>
        </w:rPr>
      </w:pPr>
    </w:p>
    <w:p w:rsidR="00831A9E" w:rsidRPr="000A7659" w:rsidRDefault="00831A9E" w:rsidP="00CE5DF8">
      <w:pPr>
        <w:ind w:firstLine="567"/>
        <w:jc w:val="both"/>
        <w:rPr>
          <w:rFonts w:cs="Times New Roman"/>
          <w:szCs w:val="24"/>
        </w:rPr>
      </w:pPr>
      <w:r w:rsidRPr="000A7659">
        <w:rPr>
          <w:rFonts w:cs="Times New Roman"/>
          <w:szCs w:val="24"/>
        </w:rPr>
        <w:t>El. paštas</w:t>
      </w:r>
      <w:r w:rsidR="0076069F" w:rsidRPr="000A7659">
        <w:rPr>
          <w:rFonts w:cs="Times New Roman"/>
          <w:szCs w:val="24"/>
        </w:rPr>
        <w:t xml:space="preserve"> –</w:t>
      </w:r>
      <w:r w:rsidRPr="000A7659">
        <w:rPr>
          <w:rFonts w:cs="Times New Roman"/>
          <w:szCs w:val="24"/>
        </w:rPr>
        <w:t xml:space="preserve"> tai tik vienas iš daugelio aptarnavimo elektro</w:t>
      </w:r>
      <w:r w:rsidR="009B269D" w:rsidRPr="000A7659">
        <w:rPr>
          <w:rFonts w:cs="Times New Roman"/>
          <w:szCs w:val="24"/>
        </w:rPr>
        <w:t>ni</w:t>
      </w:r>
      <w:r w:rsidRPr="000A7659">
        <w:rPr>
          <w:rFonts w:cs="Times New Roman"/>
          <w:szCs w:val="24"/>
        </w:rPr>
        <w:t xml:space="preserve">niu būdu priemonių, dar galima paminėti el. formas, internetinius pokalbius, forumus. </w:t>
      </w:r>
      <w:r w:rsidR="0076069F" w:rsidRPr="000A7659">
        <w:rPr>
          <w:rFonts w:cs="Times New Roman"/>
          <w:szCs w:val="24"/>
        </w:rPr>
        <w:t>Nors pastarieji bendravimo su klientais būdai Lietuvoje dar nėra plačiai taikomi tačiau yra verti dėmesio, juos reikia skatinti. Tolimesniuose tyrimuose</w:t>
      </w:r>
      <w:r w:rsidR="00DB0C53" w:rsidRPr="000A7659">
        <w:rPr>
          <w:rFonts w:cs="Times New Roman"/>
          <w:szCs w:val="24"/>
        </w:rPr>
        <w:t xml:space="preserve"> būtų</w:t>
      </w:r>
      <w:r w:rsidR="0076069F" w:rsidRPr="000A7659">
        <w:rPr>
          <w:rFonts w:cs="Times New Roman"/>
          <w:szCs w:val="24"/>
        </w:rPr>
        <w:t xml:space="preserve"> galima surasti mokslinės metodinės medžiagos apie kitus elektroninio klientų aptarnavimo būdus, juos išanalizuoti, aprašyti Lietuvos atvejį bei pateikti nurodymus kaip skatinti ir gerinti alternatyvius klientų aptarnavimo būdus.</w:t>
      </w:r>
    </w:p>
    <w:p w:rsidR="00CE5DF8" w:rsidRPr="000A7659" w:rsidRDefault="00154311" w:rsidP="00125F3F">
      <w:pPr>
        <w:ind w:firstLine="567"/>
        <w:jc w:val="both"/>
        <w:rPr>
          <w:rFonts w:cs="Times New Roman"/>
        </w:rPr>
      </w:pPr>
      <w:r w:rsidRPr="000A7659">
        <w:rPr>
          <w:rFonts w:cs="Times New Roman"/>
          <w:szCs w:val="24"/>
        </w:rPr>
        <w:t>Daug kitų šalių yra daromi indeksai, kasmet daromas tas pats testas ir žiūrima kaip pagerėjo ar pablogėjo klientų aptarnavimo kokybė.</w:t>
      </w:r>
      <w:r w:rsidR="009B269D" w:rsidRPr="000A7659">
        <w:rPr>
          <w:rFonts w:cs="Times New Roman"/>
          <w:szCs w:val="24"/>
        </w:rPr>
        <w:t xml:space="preserve"> Tačiau tuo</w:t>
      </w:r>
      <w:r w:rsidR="0066581E" w:rsidRPr="000A7659">
        <w:rPr>
          <w:rFonts w:cs="Times New Roman"/>
          <w:szCs w:val="24"/>
        </w:rPr>
        <w:t xml:space="preserve"> užsiima ne privatūs asmenys, o specializuotos rinkos tyrimų organizacijos.</w:t>
      </w:r>
      <w:r w:rsidR="00CE5DF8" w:rsidRPr="000A7659">
        <w:rPr>
          <w:rFonts w:cs="Times New Roman"/>
        </w:rPr>
        <w:t xml:space="preserve"> </w:t>
      </w:r>
      <w:r w:rsidR="007C3C91" w:rsidRPr="000A7659">
        <w:rPr>
          <w:rFonts w:cs="Times New Roman"/>
        </w:rPr>
        <w:t>G</w:t>
      </w:r>
      <w:r w:rsidR="00CE5DF8" w:rsidRPr="000A7659">
        <w:rPr>
          <w:rFonts w:cs="Times New Roman"/>
        </w:rPr>
        <w:t>alima organizuoti kasmetinį testą, panaudojant slaptojo pirkėjo metodą, stebėti kasmetinį aptarnavimo pokytį. Viešai supažindinti visuomenę su organizuojamu testu, tai paskatintu įmones aptarnauti ki</w:t>
      </w:r>
      <w:r w:rsidR="007C3C91" w:rsidRPr="000A7659">
        <w:rPr>
          <w:rFonts w:cs="Times New Roman"/>
        </w:rPr>
        <w:t>ekvieną klientą kaip išskirtinį, kadangi jos nežino kada kreipsis testuojantis jų aptarnavimo kokybę asmuo.</w:t>
      </w:r>
    </w:p>
    <w:p w:rsidR="00E274EF" w:rsidRPr="000A7659" w:rsidRDefault="00125F3F" w:rsidP="00E274EF">
      <w:pPr>
        <w:ind w:firstLine="567"/>
        <w:jc w:val="both"/>
        <w:rPr>
          <w:rFonts w:cs="Times New Roman"/>
          <w:szCs w:val="24"/>
        </w:rPr>
      </w:pPr>
      <w:r w:rsidRPr="000A7659">
        <w:rPr>
          <w:rFonts w:cs="Times New Roman"/>
          <w:szCs w:val="24"/>
        </w:rPr>
        <w:t>Galima įvertinti gautus rezultatus ir kitais aspektais. Tie k</w:t>
      </w:r>
      <w:r w:rsidR="002E461F" w:rsidRPr="000A7659">
        <w:rPr>
          <w:rFonts w:cs="Times New Roman"/>
          <w:szCs w:val="24"/>
        </w:rPr>
        <w:t xml:space="preserve">iti punktai, šiek tiek mažiau reikšmingi, bet įdomūs: </w:t>
      </w:r>
      <w:r w:rsidRPr="000A7659">
        <w:rPr>
          <w:rFonts w:cs="Times New Roman"/>
          <w:szCs w:val="24"/>
        </w:rPr>
        <w:t>a</w:t>
      </w:r>
      <w:r w:rsidR="002E461F" w:rsidRPr="000A7659">
        <w:rPr>
          <w:rFonts w:cs="Times New Roman"/>
          <w:szCs w:val="24"/>
        </w:rPr>
        <w:t>r atsakė iš to pat</w:t>
      </w:r>
      <w:r w:rsidRPr="000A7659">
        <w:rPr>
          <w:rFonts w:cs="Times New Roman"/>
          <w:szCs w:val="24"/>
        </w:rPr>
        <w:t xml:space="preserve">ies pašto adreso į kurį siųsta, kokio sektoriaus įmonės kaip </w:t>
      </w:r>
      <w:r w:rsidRPr="000A7659">
        <w:rPr>
          <w:rFonts w:cs="Times New Roman"/>
          <w:szCs w:val="24"/>
        </w:rPr>
        <w:lastRenderedPageBreak/>
        <w:t>aptarnauja klientus</w:t>
      </w:r>
      <w:r w:rsidR="002E461F" w:rsidRPr="000A7659">
        <w:rPr>
          <w:rFonts w:cs="Times New Roman"/>
          <w:szCs w:val="24"/>
        </w:rPr>
        <w:t xml:space="preserve">. Vidutinį atsakymo laiką galima suskirstyti pagal pramonę. </w:t>
      </w:r>
      <w:r w:rsidR="00196F38" w:rsidRPr="000A7659">
        <w:rPr>
          <w:rFonts w:cs="Times New Roman"/>
          <w:szCs w:val="24"/>
        </w:rPr>
        <w:t xml:space="preserve">Galima ištirti įvairiausiais kriterijais, pažiūrėti kaip jie </w:t>
      </w:r>
      <w:r w:rsidR="009B269D" w:rsidRPr="000A7659">
        <w:rPr>
          <w:rFonts w:cs="Times New Roman"/>
          <w:szCs w:val="24"/>
        </w:rPr>
        <w:t>koreliuoja</w:t>
      </w:r>
      <w:r w:rsidR="00196F38" w:rsidRPr="000A7659">
        <w:rPr>
          <w:rFonts w:cs="Times New Roman"/>
          <w:szCs w:val="24"/>
        </w:rPr>
        <w:t xml:space="preserve"> tarpusavyje. </w:t>
      </w:r>
    </w:p>
    <w:p w:rsidR="00E274EF" w:rsidRPr="000A7659" w:rsidRDefault="00E274EF" w:rsidP="00E274EF">
      <w:pPr>
        <w:ind w:firstLine="567"/>
        <w:jc w:val="both"/>
        <w:rPr>
          <w:rFonts w:cs="Times New Roman"/>
          <w:szCs w:val="24"/>
        </w:rPr>
      </w:pPr>
      <w:r w:rsidRPr="000A7659">
        <w:rPr>
          <w:rFonts w:cs="Times New Roman"/>
          <w:szCs w:val="24"/>
        </w:rPr>
        <w:t>Nepriklausomi kintamieji galėtų būti, kompanijos dydis pagal apyvartą, pagal darbuotojų skaičių. Tačiau šitie duomenys nėra pateikiami viešai vienoje vietoje, VšĮ Registrų centras turi tokius duomenis tačiau jie yra mokami. Todėl reikia didesnio masto projekto, kad būtų prieinami visi reikalingi duomenys.</w:t>
      </w:r>
    </w:p>
    <w:p w:rsidR="00125F3F" w:rsidRPr="000A7659" w:rsidRDefault="00125F3F" w:rsidP="000B7248">
      <w:pPr>
        <w:ind w:firstLine="567"/>
        <w:jc w:val="both"/>
        <w:rPr>
          <w:rFonts w:cs="Times New Roman"/>
        </w:rPr>
      </w:pPr>
      <w:r w:rsidRPr="000A7659">
        <w:rPr>
          <w:rFonts w:cs="Times New Roman"/>
        </w:rPr>
        <w:t>Galima įvertinti įmones pagal veikslo sritis (žuvininkystės, medienos apdirbimo, transportavimo, keleivių vežimo ir pan.) ir parengti išvadas konkrečiai šakai. Tuomet būtų aiškiau kiekvienai verslo šakai kokie standartai yra taikomi pasaulyje ir ko trūksta šalies viduje veikiančioms įmonėms.</w:t>
      </w:r>
    </w:p>
    <w:p w:rsidR="002E461F" w:rsidRPr="000A7659" w:rsidRDefault="00C52F16" w:rsidP="000B7248">
      <w:pPr>
        <w:ind w:firstLine="567"/>
        <w:jc w:val="both"/>
        <w:rPr>
          <w:rFonts w:cs="Times New Roman"/>
          <w:szCs w:val="24"/>
        </w:rPr>
      </w:pPr>
      <w:r w:rsidRPr="000A7659">
        <w:rPr>
          <w:rFonts w:cs="Times New Roman"/>
          <w:szCs w:val="24"/>
        </w:rPr>
        <w:t>Kalbant konkrečiai apie tyrimą, tai šiame darbe apžvelgiama labai siaura aptarnavimo sritis, kaip galutinis procesas. Koks yra gaunamas rezultatas. Būtų tikslinga apklausti įmonių atstovus kaip jie vertina klientų aptarnavimą el. paštu bei kitais elektroniniais ir tradiciniais kanalais. Kokios yra jų organizacijos nuostatos tais klausimais.</w:t>
      </w:r>
      <w:r w:rsidR="007C1F10" w:rsidRPr="000A7659">
        <w:rPr>
          <w:rFonts w:cs="Times New Roman"/>
          <w:szCs w:val="24"/>
        </w:rPr>
        <w:t xml:space="preserve"> Prie to paties, būtų galima apklausti ir žmones kaip klientus, kokia yra jų nuomonė apie klientų aptarnavimą, kaip jie norėtų būti aptarnauti</w:t>
      </w:r>
      <w:r w:rsidR="00E274EF" w:rsidRPr="000A7659">
        <w:rPr>
          <w:rFonts w:cs="Times New Roman"/>
          <w:szCs w:val="24"/>
        </w:rPr>
        <w:t>, ko tikisi</w:t>
      </w:r>
      <w:r w:rsidR="007C1F10" w:rsidRPr="000A7659">
        <w:rPr>
          <w:rFonts w:cs="Times New Roman"/>
          <w:szCs w:val="24"/>
        </w:rPr>
        <w:t xml:space="preserve"> ir pan., nes teorinėje dalyje pateikiama medžiaga daugiausia yra iš vakarų </w:t>
      </w:r>
      <w:r w:rsidR="00E274EF" w:rsidRPr="000A7659">
        <w:rPr>
          <w:rFonts w:cs="Times New Roman"/>
          <w:szCs w:val="24"/>
        </w:rPr>
        <w:t>valstybių</w:t>
      </w:r>
      <w:r w:rsidR="007C1F10" w:rsidRPr="000A7659">
        <w:rPr>
          <w:rFonts w:cs="Times New Roman"/>
          <w:szCs w:val="24"/>
        </w:rPr>
        <w:t>, todėl šalių mentalitetai gali skirtis. Pavyzdžiui Jungtinėse Amerikos Valstijose</w:t>
      </w:r>
      <w:r w:rsidR="0008161C" w:rsidRPr="000A7659">
        <w:rPr>
          <w:rFonts w:cs="Times New Roman"/>
          <w:szCs w:val="24"/>
        </w:rPr>
        <w:t xml:space="preserve"> yra taikomas</w:t>
      </w:r>
      <w:r w:rsidR="007C1F10" w:rsidRPr="000A7659">
        <w:rPr>
          <w:rFonts w:cs="Times New Roman"/>
          <w:szCs w:val="24"/>
        </w:rPr>
        <w:t xml:space="preserve"> kreipimasi</w:t>
      </w:r>
      <w:r w:rsidR="00A116BC" w:rsidRPr="000A7659">
        <w:rPr>
          <w:rFonts w:cs="Times New Roman"/>
          <w:szCs w:val="24"/>
        </w:rPr>
        <w:t>s</w:t>
      </w:r>
      <w:r w:rsidR="007C1F10" w:rsidRPr="000A7659">
        <w:rPr>
          <w:rFonts w:cs="Times New Roman"/>
          <w:szCs w:val="24"/>
        </w:rPr>
        <w:t xml:space="preserve"> į asmenį pavarde, tačiau Lietuvoje tai gali nuskambėti kaip įžeidimas, todėl reikia išsiaiškinti kaip įsivaizduoja gerą klientų aptarnavimą patys klientai</w:t>
      </w:r>
      <w:r w:rsidR="00582C26" w:rsidRPr="000A7659">
        <w:rPr>
          <w:rFonts w:cs="Times New Roman"/>
          <w:szCs w:val="24"/>
        </w:rPr>
        <w:t>.</w:t>
      </w:r>
    </w:p>
    <w:p w:rsidR="000623D1" w:rsidRPr="000A7659" w:rsidRDefault="000623D1" w:rsidP="002E461F">
      <w:pPr>
        <w:jc w:val="both"/>
        <w:rPr>
          <w:rFonts w:cs="Times New Roman"/>
          <w:szCs w:val="24"/>
        </w:rPr>
      </w:pPr>
    </w:p>
    <w:p w:rsidR="00D33ED3" w:rsidRPr="000A7659" w:rsidRDefault="00D33ED3">
      <w:pPr>
        <w:spacing w:after="200" w:line="276" w:lineRule="auto"/>
        <w:rPr>
          <w:rFonts w:cs="Times New Roman"/>
        </w:rPr>
      </w:pPr>
      <w:r w:rsidRPr="000A7659">
        <w:rPr>
          <w:rFonts w:cs="Times New Roman"/>
        </w:rPr>
        <w:br w:type="page"/>
      </w:r>
    </w:p>
    <w:p w:rsidR="00717E51" w:rsidRPr="000A7659" w:rsidRDefault="00717E51" w:rsidP="008657F3">
      <w:pPr>
        <w:rPr>
          <w:rStyle w:val="Heading1Char"/>
          <w:rFonts w:ascii="Times New Roman" w:hAnsi="Times New Roman" w:cs="Times New Roman"/>
          <w:color w:val="auto"/>
        </w:rPr>
      </w:pPr>
      <w:bookmarkStart w:id="65" w:name="_Toc247878612"/>
      <w:r w:rsidRPr="000A7659">
        <w:rPr>
          <w:rStyle w:val="Heading1Char"/>
          <w:rFonts w:ascii="Times New Roman" w:hAnsi="Times New Roman" w:cs="Times New Roman"/>
          <w:color w:val="auto"/>
        </w:rPr>
        <w:lastRenderedPageBreak/>
        <w:t>I</w:t>
      </w:r>
      <w:bookmarkEnd w:id="52"/>
      <w:r w:rsidR="000401E5" w:rsidRPr="000A7659">
        <w:rPr>
          <w:rStyle w:val="Heading1Char"/>
          <w:rFonts w:ascii="Times New Roman" w:hAnsi="Times New Roman" w:cs="Times New Roman"/>
          <w:color w:val="auto"/>
        </w:rPr>
        <w:t>ŠVADOS</w:t>
      </w:r>
      <w:bookmarkEnd w:id="65"/>
    </w:p>
    <w:p w:rsidR="005330E9" w:rsidRPr="000A7659" w:rsidRDefault="005330E9" w:rsidP="005330E9">
      <w:pPr>
        <w:jc w:val="both"/>
        <w:rPr>
          <w:rFonts w:cs="Times New Roman"/>
          <w:szCs w:val="24"/>
        </w:rPr>
      </w:pPr>
    </w:p>
    <w:p w:rsidR="004928EB" w:rsidRPr="000A7659" w:rsidRDefault="004928EB" w:rsidP="00362819">
      <w:pPr>
        <w:pStyle w:val="ListParagraph"/>
        <w:numPr>
          <w:ilvl w:val="0"/>
          <w:numId w:val="26"/>
        </w:numPr>
        <w:ind w:left="567" w:hanging="283"/>
        <w:jc w:val="both"/>
        <w:rPr>
          <w:rFonts w:cs="Times New Roman"/>
          <w:szCs w:val="24"/>
        </w:rPr>
      </w:pPr>
      <w:r w:rsidRPr="000A7659">
        <w:rPr>
          <w:rFonts w:cs="Times New Roman"/>
          <w:szCs w:val="24"/>
        </w:rPr>
        <w:t>Organizacijos kultūra yra vienodų įsitikinimų, kuriuos turi organizacijos nariai, sistema, išskirian</w:t>
      </w:r>
      <w:r w:rsidR="009133BE" w:rsidRPr="000A7659">
        <w:rPr>
          <w:rFonts w:cs="Times New Roman"/>
          <w:szCs w:val="24"/>
        </w:rPr>
        <w:t>ti šią organizaciją iš kitų. Įtakojama</w:t>
      </w:r>
      <w:r w:rsidRPr="000A7659">
        <w:rPr>
          <w:rFonts w:cs="Times New Roman"/>
          <w:szCs w:val="24"/>
        </w:rPr>
        <w:t xml:space="preserve"> or</w:t>
      </w:r>
      <w:r w:rsidR="009133BE" w:rsidRPr="000A7659">
        <w:rPr>
          <w:rFonts w:cs="Times New Roman"/>
          <w:szCs w:val="24"/>
        </w:rPr>
        <w:t>ganizacijos kultūros</w:t>
      </w:r>
      <w:r w:rsidR="00F079D6" w:rsidRPr="000A7659">
        <w:rPr>
          <w:rFonts w:cs="Times New Roman"/>
          <w:szCs w:val="24"/>
        </w:rPr>
        <w:t xml:space="preserve"> yra vykdoma</w:t>
      </w:r>
      <w:r w:rsidRPr="000A7659">
        <w:rPr>
          <w:rFonts w:cs="Times New Roman"/>
          <w:szCs w:val="24"/>
        </w:rPr>
        <w:t xml:space="preserve"> visa veikla, santykiai tarp darbuotojų, darbdavių ir klientų.</w:t>
      </w:r>
      <w:r w:rsidR="00A05E1A" w:rsidRPr="000A7659">
        <w:rPr>
          <w:rFonts w:cs="Times New Roman"/>
          <w:szCs w:val="24"/>
        </w:rPr>
        <w:t xml:space="preserve"> Organizacinė kultūra yra pamatinis akmuo tinkamam klientų aptarnavimui tarp jų ir aptarnavimui elektroniniu paštu.</w:t>
      </w:r>
      <w:r w:rsidR="00EA5013" w:rsidRPr="000A7659">
        <w:rPr>
          <w:rFonts w:cs="Times New Roman"/>
          <w:szCs w:val="24"/>
        </w:rPr>
        <w:t xml:space="preserve"> </w:t>
      </w:r>
      <w:r w:rsidR="001D293A" w:rsidRPr="000A7659">
        <w:rPr>
          <w:rFonts w:cs="Times New Roman"/>
          <w:szCs w:val="24"/>
        </w:rPr>
        <w:t>Shein siūl</w:t>
      </w:r>
      <w:r w:rsidR="009F6550" w:rsidRPr="000A7659">
        <w:rPr>
          <w:rFonts w:cs="Times New Roman"/>
          <w:szCs w:val="24"/>
        </w:rPr>
        <w:t>o</w:t>
      </w:r>
      <w:r w:rsidR="001D293A" w:rsidRPr="000A7659">
        <w:rPr>
          <w:rFonts w:cs="Times New Roman"/>
          <w:szCs w:val="24"/>
        </w:rPr>
        <w:t xml:space="preserve"> organizacijos kultūrą klasifikuoti trimis lygiais: sutartiniai dal</w:t>
      </w:r>
      <w:r w:rsidR="00DF061B" w:rsidRPr="000A7659">
        <w:rPr>
          <w:rFonts w:cs="Times New Roman"/>
          <w:szCs w:val="24"/>
        </w:rPr>
        <w:t>ykai (m</w:t>
      </w:r>
      <w:r w:rsidR="001D293A" w:rsidRPr="000A7659">
        <w:rPr>
          <w:rFonts w:cs="Times New Roman"/>
          <w:szCs w:val="24"/>
        </w:rPr>
        <w:t>atomos organizacinės struktūros ir</w:t>
      </w:r>
      <w:r w:rsidR="00DF061B" w:rsidRPr="000A7659">
        <w:rPr>
          <w:rFonts w:cs="Times New Roman"/>
          <w:szCs w:val="24"/>
        </w:rPr>
        <w:t xml:space="preserve"> procesai), remiamos vertybės (s</w:t>
      </w:r>
      <w:r w:rsidR="001D293A" w:rsidRPr="000A7659">
        <w:rPr>
          <w:rFonts w:cs="Times New Roman"/>
          <w:szCs w:val="24"/>
        </w:rPr>
        <w:t>trategijos, tikslai, filosofijos) bei pagri</w:t>
      </w:r>
      <w:r w:rsidR="00DF061B" w:rsidRPr="000A7659">
        <w:rPr>
          <w:rFonts w:cs="Times New Roman"/>
          <w:szCs w:val="24"/>
        </w:rPr>
        <w:t>ndinės priežastinės nuostatos (n</w:t>
      </w:r>
      <w:r w:rsidR="001D293A" w:rsidRPr="000A7659">
        <w:rPr>
          <w:rFonts w:cs="Times New Roman"/>
          <w:szCs w:val="24"/>
        </w:rPr>
        <w:t>esąmoningi, savaime suprantami įsitikinimai, sampratos, jausmai ir mintys).</w:t>
      </w:r>
    </w:p>
    <w:p w:rsidR="002F25B7" w:rsidRPr="000A7659" w:rsidRDefault="002F25B7" w:rsidP="00362819">
      <w:pPr>
        <w:pStyle w:val="ListParagraph"/>
        <w:numPr>
          <w:ilvl w:val="0"/>
          <w:numId w:val="26"/>
        </w:numPr>
        <w:ind w:left="567" w:hanging="283"/>
        <w:jc w:val="both"/>
        <w:rPr>
          <w:rFonts w:cs="Times New Roman"/>
          <w:szCs w:val="24"/>
        </w:rPr>
      </w:pPr>
      <w:r w:rsidRPr="000A7659">
        <w:rPr>
          <w:rFonts w:cs="Times New Roman"/>
          <w:szCs w:val="24"/>
        </w:rPr>
        <w:t>Santykių su klientais valdymas įgavo kitą atspalvį, nuo sandorių prie santykių.</w:t>
      </w:r>
      <w:r w:rsidR="00E01A89" w:rsidRPr="000A7659">
        <w:rPr>
          <w:rFonts w:cs="Times New Roman"/>
          <w:szCs w:val="24"/>
        </w:rPr>
        <w:t xml:space="preserve"> </w:t>
      </w:r>
      <w:r w:rsidR="003A775E" w:rsidRPr="000A7659">
        <w:rPr>
          <w:rFonts w:cs="Times New Roman"/>
          <w:szCs w:val="24"/>
        </w:rPr>
        <w:t>Santykiai</w:t>
      </w:r>
      <w:r w:rsidR="004254B2" w:rsidRPr="000A7659">
        <w:rPr>
          <w:rFonts w:cs="Times New Roman"/>
          <w:szCs w:val="24"/>
        </w:rPr>
        <w:t xml:space="preserve"> gali plėtotis nuo aktyvios klientų paieškos į informacijos </w:t>
      </w:r>
      <w:r w:rsidR="003A775E" w:rsidRPr="000A7659">
        <w:rPr>
          <w:rFonts w:cs="Times New Roman"/>
          <w:szCs w:val="24"/>
        </w:rPr>
        <w:t>p</w:t>
      </w:r>
      <w:r w:rsidR="004254B2" w:rsidRPr="000A7659">
        <w:rPr>
          <w:rFonts w:cs="Times New Roman"/>
          <w:szCs w:val="24"/>
        </w:rPr>
        <w:t>arūpinimą klientams ir po to plė</w:t>
      </w:r>
      <w:r w:rsidR="003268F4" w:rsidRPr="000A7659">
        <w:rPr>
          <w:rFonts w:cs="Times New Roman"/>
          <w:szCs w:val="24"/>
        </w:rPr>
        <w:t xml:space="preserve">tojant ryšius su </w:t>
      </w:r>
      <w:r w:rsidR="001E5FAF" w:rsidRPr="000A7659">
        <w:rPr>
          <w:rFonts w:cs="Times New Roman"/>
          <w:szCs w:val="24"/>
        </w:rPr>
        <w:t>jais</w:t>
      </w:r>
      <w:r w:rsidR="003268F4" w:rsidRPr="000A7659">
        <w:rPr>
          <w:rFonts w:cs="Times New Roman"/>
          <w:szCs w:val="24"/>
        </w:rPr>
        <w:t>.</w:t>
      </w:r>
      <w:r w:rsidR="001E5FAF" w:rsidRPr="000A7659">
        <w:rPr>
          <w:rFonts w:cs="Times New Roman"/>
          <w:szCs w:val="24"/>
        </w:rPr>
        <w:t xml:space="preserve"> Tai naujo tipo rinkodara, kurioje svarbiausias tikslas yra susirasti ir išlaikyti klientus, išryškinant klientų reikšmę organizacijos išlikimui.</w:t>
      </w:r>
    </w:p>
    <w:p w:rsidR="00653264" w:rsidRPr="000A7659" w:rsidRDefault="004738AD" w:rsidP="00362819">
      <w:pPr>
        <w:pStyle w:val="ListParagraph"/>
        <w:numPr>
          <w:ilvl w:val="0"/>
          <w:numId w:val="26"/>
        </w:numPr>
        <w:ind w:left="567" w:hanging="283"/>
        <w:jc w:val="both"/>
        <w:rPr>
          <w:rFonts w:cs="Times New Roman"/>
          <w:szCs w:val="24"/>
        </w:rPr>
      </w:pPr>
      <w:r w:rsidRPr="000A7659">
        <w:rPr>
          <w:rFonts w:cs="Times New Roman"/>
          <w:szCs w:val="24"/>
        </w:rPr>
        <w:t>Santykiams su klientais yra pasitelkiama programinė įranga.</w:t>
      </w:r>
      <w:r w:rsidR="00547A58" w:rsidRPr="000A7659">
        <w:rPr>
          <w:rFonts w:cs="Times New Roman"/>
          <w:szCs w:val="24"/>
        </w:rPr>
        <w:t xml:space="preserve"> Tai vadinamos santykių su klientais valdymo sistemos (CRM). Jos palengvina klientų apskaitą įmonėse, nesunku sekti kiek klientas yra įsigijęs prekių ar paslaugų, </w:t>
      </w:r>
      <w:r w:rsidR="00653264" w:rsidRPr="000A7659">
        <w:rPr>
          <w:rFonts w:cs="Times New Roman"/>
          <w:szCs w:val="24"/>
        </w:rPr>
        <w:t>stebėti</w:t>
      </w:r>
      <w:r w:rsidR="00547A58" w:rsidRPr="000A7659">
        <w:rPr>
          <w:rFonts w:cs="Times New Roman"/>
          <w:szCs w:val="24"/>
        </w:rPr>
        <w:t xml:space="preserve"> lojalum</w:t>
      </w:r>
      <w:r w:rsidR="00653264" w:rsidRPr="000A7659">
        <w:rPr>
          <w:rFonts w:cs="Times New Roman"/>
          <w:szCs w:val="24"/>
        </w:rPr>
        <w:t>ą</w:t>
      </w:r>
      <w:r w:rsidR="00547A58" w:rsidRPr="000A7659">
        <w:rPr>
          <w:rFonts w:cs="Times New Roman"/>
          <w:szCs w:val="24"/>
        </w:rPr>
        <w:t>, bei sekti kas domina klientą, kokius klausimus jis uždavinėja el. laiškais</w:t>
      </w:r>
      <w:r w:rsidR="00653264" w:rsidRPr="000A7659">
        <w:rPr>
          <w:rFonts w:cs="Times New Roman"/>
          <w:szCs w:val="24"/>
        </w:rPr>
        <w:t>, bei tinkamai juos aptarnauti.</w:t>
      </w:r>
      <w:r w:rsidR="00D97F6B" w:rsidRPr="000A7659">
        <w:rPr>
          <w:rFonts w:cs="Times New Roman"/>
          <w:szCs w:val="24"/>
        </w:rPr>
        <w:t xml:space="preserve"> Pirmasis dalykas, kurį kompanijos daro kurdamos CRM, yra klientų aptarnavimo gerinimas.</w:t>
      </w:r>
    </w:p>
    <w:p w:rsidR="00D97F6B" w:rsidRPr="000A7659" w:rsidRDefault="00000F43" w:rsidP="00362819">
      <w:pPr>
        <w:pStyle w:val="ListParagraph"/>
        <w:numPr>
          <w:ilvl w:val="0"/>
          <w:numId w:val="26"/>
        </w:numPr>
        <w:ind w:left="567" w:hanging="283"/>
        <w:jc w:val="both"/>
        <w:rPr>
          <w:rFonts w:cs="Times New Roman"/>
          <w:szCs w:val="24"/>
        </w:rPr>
      </w:pPr>
      <w:r w:rsidRPr="000A7659">
        <w:rPr>
          <w:rFonts w:cs="Times New Roman"/>
          <w:szCs w:val="24"/>
        </w:rPr>
        <w:t xml:space="preserve">Klientų ir kompanijos sąlyčio taškas yra klientų aptarnavimas. Tai yra </w:t>
      </w:r>
      <w:r w:rsidR="00240158" w:rsidRPr="000A7659">
        <w:rPr>
          <w:rFonts w:cs="Times New Roman"/>
          <w:szCs w:val="24"/>
        </w:rPr>
        <w:t>labai svarbus procesas siekiant pelningos įmonės veiklos.</w:t>
      </w:r>
      <w:r w:rsidR="00283863" w:rsidRPr="000A7659">
        <w:rPr>
          <w:rFonts w:cs="Times New Roman"/>
          <w:szCs w:val="24"/>
        </w:rPr>
        <w:t xml:space="preserve"> </w:t>
      </w:r>
      <w:r w:rsidR="00C065DF" w:rsidRPr="000A7659">
        <w:rPr>
          <w:rFonts w:cs="Times New Roman"/>
          <w:szCs w:val="24"/>
        </w:rPr>
        <w:t>Literatūroje</w:t>
      </w:r>
      <w:r w:rsidR="00283863" w:rsidRPr="000A7659">
        <w:rPr>
          <w:rFonts w:cs="Times New Roman"/>
          <w:szCs w:val="24"/>
        </w:rPr>
        <w:t xml:space="preserve"> pabrėžia</w:t>
      </w:r>
      <w:r w:rsidR="00C065DF" w:rsidRPr="000A7659">
        <w:rPr>
          <w:rFonts w:cs="Times New Roman"/>
          <w:szCs w:val="24"/>
        </w:rPr>
        <w:t>mas ypatingas ryšys</w:t>
      </w:r>
      <w:r w:rsidR="00283863" w:rsidRPr="000A7659">
        <w:rPr>
          <w:rFonts w:cs="Times New Roman"/>
          <w:szCs w:val="24"/>
        </w:rPr>
        <w:t xml:space="preserve"> tarp lyderio pozicijos ir gero klientų aptarnavimo bei gero organizacijos funkcionavimo.</w:t>
      </w:r>
      <w:r w:rsidR="003049D0" w:rsidRPr="000A7659">
        <w:rPr>
          <w:rFonts w:cs="Times New Roman"/>
          <w:szCs w:val="24"/>
        </w:rPr>
        <w:t xml:space="preserve"> Lyderio pozicija yra labai svarbi formuojant klientų aptarnavimo standartus.</w:t>
      </w:r>
      <w:r w:rsidR="00C065DF" w:rsidRPr="000A7659">
        <w:rPr>
          <w:rFonts w:cs="Times New Roman"/>
          <w:szCs w:val="24"/>
        </w:rPr>
        <w:t xml:space="preserve"> Klientų aptarnavimas yra stipriai susijęs su klientų pasitenkinimu, kuris po to išaugina klientų lojalumą ir ilgalaikį pelningumą.</w:t>
      </w:r>
      <w:r w:rsidR="005526E2" w:rsidRPr="000A7659">
        <w:rPr>
          <w:rFonts w:cs="Times New Roman"/>
          <w:szCs w:val="24"/>
        </w:rPr>
        <w:t xml:space="preserve"> Santykiai su klientais tampa vienintelis būdas varžytis su konkurentais.</w:t>
      </w:r>
    </w:p>
    <w:p w:rsidR="00137DE7" w:rsidRPr="000A7659" w:rsidRDefault="00137DE7" w:rsidP="00362819">
      <w:pPr>
        <w:pStyle w:val="ListParagraph"/>
        <w:numPr>
          <w:ilvl w:val="0"/>
          <w:numId w:val="26"/>
        </w:numPr>
        <w:ind w:left="567" w:hanging="283"/>
        <w:jc w:val="both"/>
        <w:rPr>
          <w:rFonts w:cs="Times New Roman"/>
          <w:szCs w:val="24"/>
        </w:rPr>
      </w:pPr>
      <w:r w:rsidRPr="000A7659">
        <w:rPr>
          <w:rFonts w:cs="Times New Roman"/>
          <w:szCs w:val="24"/>
        </w:rPr>
        <w:t>Vien klientų aptarnavimo egzistavimas neužtikrina klientų pasitenkinimo, jis turi būti kokybiškas.</w:t>
      </w:r>
      <w:r w:rsidR="005526E2" w:rsidRPr="000A7659">
        <w:rPr>
          <w:rFonts w:cs="Times New Roman"/>
          <w:szCs w:val="24"/>
        </w:rPr>
        <w:t xml:space="preserve"> Kokybės supratimas ilgainiui plėtojosi nuo produkto kokybės, per proceso kokybę ir sistemų kokybę, iki organizacinės bei ryšių su aplinkiniais kokybės.</w:t>
      </w:r>
      <w:r w:rsidR="009F6550" w:rsidRPr="000A7659">
        <w:rPr>
          <w:rFonts w:cs="Times New Roman"/>
          <w:szCs w:val="24"/>
        </w:rPr>
        <w:t xml:space="preserve"> Teorijoje sutinkami keli klientų aptarnavimo kokybės modeliai, tai Grönroos suprastos aptarnavimo kokybės modelis, kuriame kokybė yra suprantama kaip laukiamos ir </w:t>
      </w:r>
      <w:r w:rsidR="00D65902" w:rsidRPr="000A7659">
        <w:rPr>
          <w:rFonts w:cs="Times New Roman"/>
          <w:szCs w:val="24"/>
        </w:rPr>
        <w:t>patirtos</w:t>
      </w:r>
      <w:r w:rsidR="009F6550" w:rsidRPr="000A7659">
        <w:rPr>
          <w:rFonts w:cs="Times New Roman"/>
          <w:szCs w:val="24"/>
        </w:rPr>
        <w:t xml:space="preserve"> kokybių skirtumas.</w:t>
      </w:r>
      <w:r w:rsidR="0075762B" w:rsidRPr="000A7659">
        <w:rPr>
          <w:rFonts w:cs="Times New Roman"/>
          <w:szCs w:val="24"/>
        </w:rPr>
        <w:t xml:space="preserve"> Antrasis yra GAP (angl. </w:t>
      </w:r>
      <w:r w:rsidR="0075762B" w:rsidRPr="000A7659">
        <w:rPr>
          <w:rFonts w:cs="Times New Roman"/>
          <w:i/>
          <w:szCs w:val="24"/>
        </w:rPr>
        <w:t>tuštuma</w:t>
      </w:r>
      <w:r w:rsidR="0075762B" w:rsidRPr="000A7659">
        <w:rPr>
          <w:rFonts w:cs="Times New Roman"/>
          <w:szCs w:val="24"/>
        </w:rPr>
        <w:t>) modelis. Jo pagrindinė mintis yra skirtumai tarp įmonės teikiamos/suprantamos kokybės bei kliento gautos/suprastos kokybės įvairiuose aspektuose.</w:t>
      </w:r>
      <w:r w:rsidR="004C4DFC" w:rsidRPr="000A7659">
        <w:rPr>
          <w:rFonts w:cs="Times New Roman"/>
          <w:szCs w:val="24"/>
        </w:rPr>
        <w:t xml:space="preserve"> Trečiasis modelis tai Kano dviejų faktorių modelis. Autorius išskiria kokybę kaip būtiną, kad išlaikytų </w:t>
      </w:r>
      <w:r w:rsidR="00F079D6" w:rsidRPr="000A7659">
        <w:rPr>
          <w:rFonts w:cs="Times New Roman"/>
          <w:szCs w:val="24"/>
        </w:rPr>
        <w:t>klientą</w:t>
      </w:r>
      <w:r w:rsidR="004C4DFC" w:rsidRPr="000A7659">
        <w:rPr>
          <w:rFonts w:cs="Times New Roman"/>
          <w:szCs w:val="24"/>
        </w:rPr>
        <w:t>, ir papildomą vertę suteikiančia kokybę.</w:t>
      </w:r>
    </w:p>
    <w:p w:rsidR="004C4DFC" w:rsidRPr="000A7659" w:rsidRDefault="00126C86" w:rsidP="00362819">
      <w:pPr>
        <w:pStyle w:val="ListParagraph"/>
        <w:numPr>
          <w:ilvl w:val="0"/>
          <w:numId w:val="26"/>
        </w:numPr>
        <w:ind w:left="567" w:hanging="283"/>
        <w:jc w:val="both"/>
        <w:rPr>
          <w:rFonts w:cs="Times New Roman"/>
          <w:szCs w:val="24"/>
        </w:rPr>
      </w:pPr>
      <w:r w:rsidRPr="000A7659">
        <w:rPr>
          <w:rFonts w:cs="Times New Roman"/>
          <w:szCs w:val="24"/>
        </w:rPr>
        <w:lastRenderedPageBreak/>
        <w:t>Klientų aptarnavimas elektroniniu paštu tai vienas iš būdų elektroniniais kanalais patenkinti klientų poreikius. Freinberg teigia, kad elektroninis paštas tarnauja kaip gyvybiškai svarbus instrumentas verslo-kliento bendravime.</w:t>
      </w:r>
    </w:p>
    <w:p w:rsidR="00F455C6" w:rsidRPr="000A7659" w:rsidRDefault="00472E5D" w:rsidP="00362819">
      <w:pPr>
        <w:pStyle w:val="ListParagraph"/>
        <w:numPr>
          <w:ilvl w:val="0"/>
          <w:numId w:val="26"/>
        </w:numPr>
        <w:ind w:left="567" w:hanging="283"/>
        <w:jc w:val="both"/>
        <w:rPr>
          <w:rFonts w:cs="Times New Roman"/>
          <w:szCs w:val="24"/>
        </w:rPr>
      </w:pPr>
      <w:r w:rsidRPr="000A7659">
        <w:rPr>
          <w:rFonts w:cs="Times New Roman"/>
          <w:szCs w:val="24"/>
        </w:rPr>
        <w:t xml:space="preserve">Autoriai Nguyen, Murphy, Olaru, Tan, Frey ir Schegg atliko panašius tyrimus apie </w:t>
      </w:r>
      <w:r w:rsidR="00F079D6" w:rsidRPr="000A7659">
        <w:rPr>
          <w:rFonts w:cs="Times New Roman"/>
          <w:szCs w:val="24"/>
        </w:rPr>
        <w:t>klientų</w:t>
      </w:r>
      <w:r w:rsidRPr="000A7659">
        <w:rPr>
          <w:rFonts w:cs="Times New Roman"/>
          <w:szCs w:val="24"/>
        </w:rPr>
        <w:t xml:space="preserve"> aptarnavimą el. paštu. </w:t>
      </w:r>
    </w:p>
    <w:p w:rsidR="00A003BF" w:rsidRPr="000A7659" w:rsidRDefault="001945BF" w:rsidP="00362819">
      <w:pPr>
        <w:pStyle w:val="ListParagraph"/>
        <w:numPr>
          <w:ilvl w:val="0"/>
          <w:numId w:val="26"/>
        </w:numPr>
        <w:ind w:left="567" w:hanging="283"/>
        <w:jc w:val="both"/>
        <w:rPr>
          <w:rFonts w:cs="Times New Roman"/>
          <w:szCs w:val="24"/>
        </w:rPr>
      </w:pPr>
      <w:r w:rsidRPr="000A7659">
        <w:rPr>
          <w:rFonts w:cs="Times New Roman"/>
          <w:szCs w:val="24"/>
        </w:rPr>
        <w:t>Lietuvos gyventojai nuo 16 iki 74 metų amžiaus 2009 metų pirmą ketvirtį naudojosi internetu gan intensyviai. Kasdien internetu naudojosi 42,5 procento apklaustų</w:t>
      </w:r>
      <w:r w:rsidR="00DF662E" w:rsidRPr="000A7659">
        <w:rPr>
          <w:rFonts w:cs="Times New Roman"/>
          <w:szCs w:val="24"/>
        </w:rPr>
        <w:t xml:space="preserve"> privačių asmenų bei 95 procentai įmonių</w:t>
      </w:r>
      <w:r w:rsidRPr="000A7659">
        <w:rPr>
          <w:rFonts w:cs="Times New Roman"/>
          <w:szCs w:val="24"/>
        </w:rPr>
        <w:t xml:space="preserve">. </w:t>
      </w:r>
      <w:r w:rsidR="00FB18D3" w:rsidRPr="000A7659">
        <w:rPr>
          <w:rFonts w:cs="Times New Roman"/>
          <w:szCs w:val="24"/>
        </w:rPr>
        <w:t>Tuo tarpu el. paštu nau</w:t>
      </w:r>
      <w:r w:rsidR="00F079D6" w:rsidRPr="000A7659">
        <w:rPr>
          <w:rFonts w:cs="Times New Roman"/>
          <w:szCs w:val="24"/>
        </w:rPr>
        <w:t>dojosi 46,6 procento apklaustų privačių asmenų</w:t>
      </w:r>
      <w:r w:rsidR="00FB18D3" w:rsidRPr="000A7659">
        <w:rPr>
          <w:rFonts w:cs="Times New Roman"/>
          <w:szCs w:val="24"/>
        </w:rPr>
        <w:t>.</w:t>
      </w:r>
    </w:p>
    <w:p w:rsidR="00D73F50" w:rsidRPr="000A7659" w:rsidRDefault="00D73F50" w:rsidP="00362819">
      <w:pPr>
        <w:pStyle w:val="ListParagraph"/>
        <w:numPr>
          <w:ilvl w:val="0"/>
          <w:numId w:val="26"/>
        </w:numPr>
        <w:ind w:left="567" w:hanging="283"/>
        <w:jc w:val="both"/>
        <w:rPr>
          <w:rFonts w:cs="Times New Roman"/>
          <w:szCs w:val="24"/>
        </w:rPr>
      </w:pPr>
      <w:r w:rsidRPr="000A7659">
        <w:rPr>
          <w:rFonts w:cs="Times New Roman"/>
          <w:szCs w:val="24"/>
        </w:rPr>
        <w:t>Sulaukus atsakymų į testinį el. laišką matom</w:t>
      </w:r>
      <w:r w:rsidR="00285F23" w:rsidRPr="000A7659">
        <w:rPr>
          <w:rFonts w:cs="Times New Roman"/>
          <w:szCs w:val="24"/>
        </w:rPr>
        <w:t>a</w:t>
      </w:r>
      <w:r w:rsidRPr="000A7659">
        <w:rPr>
          <w:rFonts w:cs="Times New Roman"/>
          <w:szCs w:val="24"/>
        </w:rPr>
        <w:t>, kad rečiausiai sutinkamas elementas yra padėka už laišką, po jo seka malonus pasisveikinimas bei kreipimasis vardu. Dažniausiai sutinkami elementai yra atsakymas per 24 valandas, firminis el. pa</w:t>
      </w:r>
      <w:r w:rsidR="00411495" w:rsidRPr="000A7659">
        <w:rPr>
          <w:rFonts w:cs="Times New Roman"/>
          <w:szCs w:val="24"/>
        </w:rPr>
        <w:t>š</w:t>
      </w:r>
      <w:r w:rsidRPr="000A7659">
        <w:rPr>
          <w:rFonts w:cs="Times New Roman"/>
          <w:szCs w:val="24"/>
        </w:rPr>
        <w:t>to adresas bei atsakymas į klausimą.</w:t>
      </w:r>
    </w:p>
    <w:p w:rsidR="00411495" w:rsidRPr="000A7659" w:rsidRDefault="00411495" w:rsidP="00362819">
      <w:pPr>
        <w:pStyle w:val="ListParagraph"/>
        <w:numPr>
          <w:ilvl w:val="0"/>
          <w:numId w:val="26"/>
        </w:numPr>
        <w:ind w:left="567" w:hanging="283"/>
        <w:jc w:val="both"/>
        <w:rPr>
          <w:rFonts w:cs="Times New Roman"/>
          <w:szCs w:val="24"/>
        </w:rPr>
      </w:pPr>
      <w:r w:rsidRPr="000A7659">
        <w:rPr>
          <w:rFonts w:cs="Times New Roman"/>
          <w:szCs w:val="24"/>
        </w:rPr>
        <w:t>Įmonės turinčios</w:t>
      </w:r>
      <w:r w:rsidR="00367746" w:rsidRPr="000A7659">
        <w:rPr>
          <w:rFonts w:cs="Times New Roman"/>
          <w:szCs w:val="24"/>
        </w:rPr>
        <w:t xml:space="preserve"> firminius el. pašto adresus surinko daugiau kokybės elementų atsakymuose</w:t>
      </w:r>
      <w:r w:rsidR="009C6A0B" w:rsidRPr="000A7659">
        <w:rPr>
          <w:rFonts w:cs="Times New Roman"/>
          <w:szCs w:val="24"/>
        </w:rPr>
        <w:t>, nei įmonės su kitų tiekėjų el. pašto adresais.</w:t>
      </w:r>
      <w:r w:rsidR="00254873" w:rsidRPr="000A7659">
        <w:rPr>
          <w:rFonts w:cs="Times New Roman"/>
          <w:szCs w:val="24"/>
        </w:rPr>
        <w:t xml:space="preserve"> Taip pat atsakymų kokybė mažėja delsiant atsakyti į laišką. Statistiškai matoma, kad kas tris dienas netenkama po vieno kokybiško el. laiško elemento.</w:t>
      </w:r>
      <w:r w:rsidR="00011DEC" w:rsidRPr="000A7659">
        <w:rPr>
          <w:rFonts w:cs="Times New Roman"/>
          <w:szCs w:val="24"/>
        </w:rPr>
        <w:t xml:space="preserve"> Tačiau negalime teigti, kad jaunesnės įmonės prasčiau aptarnauja klientus nei senesnės įmonės, nors ir grafiškai tai pastebima.</w:t>
      </w:r>
    </w:p>
    <w:p w:rsidR="00FA5ACF" w:rsidRPr="000A7659" w:rsidRDefault="00FA5ACF" w:rsidP="00362819">
      <w:pPr>
        <w:pStyle w:val="ListParagraph"/>
        <w:numPr>
          <w:ilvl w:val="0"/>
          <w:numId w:val="26"/>
        </w:numPr>
        <w:ind w:left="567" w:hanging="283"/>
        <w:jc w:val="both"/>
        <w:rPr>
          <w:rFonts w:cs="Times New Roman"/>
          <w:szCs w:val="24"/>
        </w:rPr>
      </w:pPr>
      <w:r w:rsidRPr="000A7659">
        <w:rPr>
          <w:rFonts w:cs="Times New Roman"/>
          <w:szCs w:val="24"/>
        </w:rPr>
        <w:t>Hipotezė, kad Lietuvos įmonės apta</w:t>
      </w:r>
      <w:r w:rsidR="00285F23" w:rsidRPr="000A7659">
        <w:rPr>
          <w:rFonts w:cs="Times New Roman"/>
          <w:szCs w:val="24"/>
        </w:rPr>
        <w:t>rnauja klientus el. paštu patenkinamai</w:t>
      </w:r>
      <w:r w:rsidRPr="000A7659">
        <w:rPr>
          <w:rFonts w:cs="Times New Roman"/>
          <w:szCs w:val="24"/>
        </w:rPr>
        <w:t xml:space="preserve"> kokybiškai yra paneigta, kadangi visų gautų laiškų kokybės vidurkis yra žemesnis nei 60 procentų, kurie buvo reikalingi hipotezės patvirtinimui. Tirtos aibės kokybės vidurkis yra 55,35 procento.</w:t>
      </w:r>
    </w:p>
    <w:p w:rsidR="00DC5336" w:rsidRPr="000A7659" w:rsidRDefault="00DC5336" w:rsidP="00362819">
      <w:pPr>
        <w:pStyle w:val="ListParagraph"/>
        <w:numPr>
          <w:ilvl w:val="0"/>
          <w:numId w:val="26"/>
        </w:numPr>
        <w:ind w:left="567" w:hanging="283"/>
        <w:jc w:val="both"/>
        <w:rPr>
          <w:rFonts w:cs="Times New Roman"/>
          <w:szCs w:val="24"/>
        </w:rPr>
      </w:pPr>
      <w:r w:rsidRPr="000A7659">
        <w:rPr>
          <w:rFonts w:cs="Times New Roman"/>
          <w:szCs w:val="24"/>
        </w:rPr>
        <w:t>Analizuojant teorinę medžiagą bei atlikus tyrimą išskirtos šios probleminės sritys: įmonių požiūris į klientą nėra tinkamas, klientų prioriteto teikimas pokalbiams</w:t>
      </w:r>
      <w:r w:rsidR="00700503" w:rsidRPr="000A7659">
        <w:rPr>
          <w:rFonts w:cs="Times New Roman"/>
          <w:szCs w:val="24"/>
        </w:rPr>
        <w:t xml:space="preserve"> telefonu</w:t>
      </w:r>
      <w:r w:rsidRPr="000A7659">
        <w:rPr>
          <w:rFonts w:cs="Times New Roman"/>
          <w:szCs w:val="24"/>
        </w:rPr>
        <w:t xml:space="preserve">, įmonių motyvacijos trūkumas, </w:t>
      </w:r>
      <w:r w:rsidR="00700503" w:rsidRPr="000A7659">
        <w:rPr>
          <w:rFonts w:cs="Times New Roman"/>
          <w:szCs w:val="24"/>
        </w:rPr>
        <w:t xml:space="preserve">laiško pristatymo neaiškumas, </w:t>
      </w:r>
      <w:r w:rsidR="00090EB0" w:rsidRPr="000A7659">
        <w:rPr>
          <w:rFonts w:cs="Times New Roman"/>
          <w:szCs w:val="24"/>
        </w:rPr>
        <w:t>psichologiniai aspektai, žmonių požiūris į technologijas, standartizuotų procesų nenaudojimas, decentralizuotas klientų aptarnavimas.</w:t>
      </w:r>
    </w:p>
    <w:p w:rsidR="00090EB0" w:rsidRPr="000A7659" w:rsidRDefault="00090EB0" w:rsidP="00362819">
      <w:pPr>
        <w:pStyle w:val="ListParagraph"/>
        <w:numPr>
          <w:ilvl w:val="0"/>
          <w:numId w:val="26"/>
        </w:numPr>
        <w:ind w:left="567" w:hanging="283"/>
        <w:jc w:val="both"/>
        <w:rPr>
          <w:rFonts w:cs="Times New Roman"/>
          <w:szCs w:val="24"/>
        </w:rPr>
      </w:pPr>
      <w:r w:rsidRPr="000A7659">
        <w:rPr>
          <w:rFonts w:cs="Times New Roman"/>
          <w:szCs w:val="24"/>
        </w:rPr>
        <w:t xml:space="preserve">Problemoms spręsti siūloma tokios priemonės: įmonės kultūros puoselėjimas ir orientacija į klientą. Tai gali būti pasiekiama per stiprų lyderį. Kitas pasiūlymas yra naudoti santykių su klientais valdymo sistemas, jos </w:t>
      </w:r>
      <w:r w:rsidR="00285F23" w:rsidRPr="000A7659">
        <w:rPr>
          <w:rFonts w:cs="Times New Roman"/>
          <w:szCs w:val="24"/>
        </w:rPr>
        <w:t>palengvina</w:t>
      </w:r>
      <w:r w:rsidRPr="000A7659">
        <w:rPr>
          <w:rFonts w:cs="Times New Roman"/>
          <w:szCs w:val="24"/>
        </w:rPr>
        <w:t xml:space="preserve"> aptarnavimo procesus. Toliau pateikiama procesų standartų įvedimas. Siūlomas el. laiško šablonas įmonėms, kuriuo pasinaudodamos įmonės gali labai pagerinti aptarnavimo kokybę.</w:t>
      </w:r>
      <w:r w:rsidR="006A7663" w:rsidRPr="000A7659">
        <w:rPr>
          <w:rFonts w:cs="Times New Roman"/>
          <w:szCs w:val="24"/>
        </w:rPr>
        <w:t xml:space="preserve"> Papildoma priemonė santykiams su klientais pagerinti yra autoatsakiklio panaudojimas. Jis padės panaikinti nežinią ar laiškas buvo pristatytas.</w:t>
      </w:r>
      <w:r w:rsidRPr="000A7659">
        <w:rPr>
          <w:rFonts w:cs="Times New Roman"/>
          <w:szCs w:val="24"/>
        </w:rPr>
        <w:t xml:space="preserve"> </w:t>
      </w:r>
    </w:p>
    <w:p w:rsidR="00061516" w:rsidRPr="000A7659" w:rsidRDefault="00061516" w:rsidP="00362819">
      <w:pPr>
        <w:pStyle w:val="ListParagraph"/>
        <w:numPr>
          <w:ilvl w:val="0"/>
          <w:numId w:val="26"/>
        </w:numPr>
        <w:ind w:left="567" w:hanging="283"/>
        <w:jc w:val="both"/>
        <w:rPr>
          <w:rFonts w:cs="Times New Roman"/>
          <w:szCs w:val="24"/>
        </w:rPr>
      </w:pPr>
      <w:r w:rsidRPr="000A7659">
        <w:rPr>
          <w:rFonts w:cs="Times New Roman"/>
          <w:szCs w:val="24"/>
        </w:rPr>
        <w:t>Tolimesniems tyrimams siūloma atlikti platesnio pobūdžio analizę, įvertinti visą elektroninį klientų aptarnavimą, įtraukiant el. formas, internetinius pokalbius bei forumus. Siūloma padaryti anketinę apklausą tiek įmonių atstovų tiek klientų pusėse, kad būtų išsiaiškinta reali situaciją, ką apie klientų aptarnavimą mano patys dalyviai.</w:t>
      </w:r>
    </w:p>
    <w:p w:rsidR="00DF662E" w:rsidRPr="00F21DD7" w:rsidRDefault="00DF662E" w:rsidP="00717E51">
      <w:pPr>
        <w:jc w:val="both"/>
        <w:rPr>
          <w:rFonts w:cs="Times New Roman"/>
          <w:szCs w:val="24"/>
        </w:rPr>
      </w:pPr>
    </w:p>
    <w:p w:rsidR="004928EB" w:rsidRPr="00F21DD7" w:rsidRDefault="004928EB" w:rsidP="00717E51">
      <w:pPr>
        <w:jc w:val="both"/>
        <w:rPr>
          <w:rFonts w:cs="Times New Roman"/>
          <w:szCs w:val="24"/>
        </w:rPr>
      </w:pPr>
    </w:p>
    <w:p w:rsidR="00D9424A" w:rsidRPr="009A4FB2" w:rsidRDefault="00F37051" w:rsidP="00B03B07">
      <w:pPr>
        <w:pStyle w:val="Heading1"/>
        <w:rPr>
          <w:rFonts w:ascii="Times New Roman" w:hAnsi="Times New Roman" w:cs="Times New Roman"/>
          <w:color w:val="auto"/>
          <w:lang w:val="en-US"/>
        </w:rPr>
      </w:pPr>
      <w:bookmarkStart w:id="66" w:name="_Toc242026683"/>
      <w:bookmarkStart w:id="67" w:name="_Toc247878613"/>
      <w:r w:rsidRPr="009A4FB2">
        <w:rPr>
          <w:rFonts w:ascii="Times New Roman" w:hAnsi="Times New Roman" w:cs="Times New Roman"/>
          <w:color w:val="auto"/>
          <w:lang w:val="en-US"/>
        </w:rPr>
        <w:lastRenderedPageBreak/>
        <w:t>L</w:t>
      </w:r>
      <w:bookmarkEnd w:id="66"/>
      <w:r w:rsidR="00C34700" w:rsidRPr="009A4FB2">
        <w:rPr>
          <w:rFonts w:ascii="Times New Roman" w:hAnsi="Times New Roman" w:cs="Times New Roman"/>
          <w:color w:val="auto"/>
          <w:lang w:val="en-US"/>
        </w:rPr>
        <w:t>ITERATŪR</w:t>
      </w:r>
      <w:r w:rsidR="00EE0258" w:rsidRPr="009A4FB2">
        <w:rPr>
          <w:rFonts w:ascii="Times New Roman" w:hAnsi="Times New Roman" w:cs="Times New Roman"/>
          <w:color w:val="auto"/>
          <w:lang w:val="en-US"/>
        </w:rPr>
        <w:t>OS SĄRAŠAS</w:t>
      </w:r>
      <w:bookmarkEnd w:id="67"/>
    </w:p>
    <w:p w:rsidR="00A834DB" w:rsidRPr="009A4FB2" w:rsidRDefault="00A834DB" w:rsidP="00A834DB">
      <w:pPr>
        <w:autoSpaceDE w:val="0"/>
        <w:autoSpaceDN w:val="0"/>
        <w:adjustRightInd w:val="0"/>
        <w:spacing w:line="240" w:lineRule="auto"/>
        <w:rPr>
          <w:rFonts w:cs="Times New Roman"/>
          <w:sz w:val="20"/>
          <w:szCs w:val="20"/>
          <w:lang w:val="en-US"/>
        </w:rPr>
      </w:pP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Aaker D. A.</w:t>
      </w:r>
      <w:r w:rsidRPr="009A4FB2">
        <w:rPr>
          <w:rFonts w:cs="Times New Roman"/>
          <w:szCs w:val="24"/>
          <w:lang w:val="en-US"/>
        </w:rPr>
        <w:t xml:space="preserve"> </w:t>
      </w:r>
      <w:r w:rsidRPr="009A4FB2">
        <w:rPr>
          <w:rFonts w:cs="Times New Roman"/>
          <w:iCs/>
          <w:szCs w:val="24"/>
          <w:lang w:val="en-US"/>
        </w:rPr>
        <w:t xml:space="preserve">Managing Brand Equity: Capitalizing on the Value of a Brand Name. - </w:t>
      </w:r>
      <w:r w:rsidRPr="009A4FB2">
        <w:rPr>
          <w:rFonts w:cs="Times New Roman"/>
          <w:szCs w:val="24"/>
          <w:lang w:val="en-US"/>
        </w:rPr>
        <w:t xml:space="preserve">New York: Free Press, 1991. - </w:t>
      </w:r>
      <w:r w:rsidRPr="009A4FB2">
        <w:rPr>
          <w:rStyle w:val="apple-style-span"/>
          <w:rFonts w:cs="Times New Roman"/>
          <w:szCs w:val="24"/>
          <w:lang w:val="en-US"/>
        </w:rPr>
        <w:t xml:space="preserve">ISBN </w:t>
      </w:r>
      <w:r w:rsidRPr="009A4FB2">
        <w:rPr>
          <w:rStyle w:val="Strong"/>
          <w:rFonts w:cs="Times New Roman"/>
          <w:b w:val="0"/>
          <w:szCs w:val="24"/>
          <w:lang w:val="en-US"/>
        </w:rPr>
        <w:t>0029001013</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Adam R.</w:t>
      </w:r>
      <w:r w:rsidRPr="009A4FB2">
        <w:rPr>
          <w:rFonts w:cs="Times New Roman"/>
          <w:szCs w:val="24"/>
          <w:lang w:val="en-US"/>
        </w:rPr>
        <w:t xml:space="preserve"> Is e-mail addictive? // Aslib Proceedings. – 2002, Vol. 54, No. 2, p. 85-94. - ISSN 0001-253X</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Adler I.</w:t>
      </w:r>
      <w:r w:rsidRPr="009A4FB2">
        <w:rPr>
          <w:rFonts w:cs="Times New Roman"/>
          <w:szCs w:val="24"/>
          <w:lang w:val="en-US"/>
        </w:rPr>
        <w:t xml:space="preserve"> Customer (lip) service // Business Mexico. – 2001, Vol. 11, No. 4, p.17. - </w:t>
      </w:r>
      <w:r w:rsidRPr="009A4FB2">
        <w:rPr>
          <w:rStyle w:val="Emphasis"/>
          <w:rFonts w:cs="Times New Roman"/>
          <w:bCs/>
          <w:i w:val="0"/>
          <w:iCs w:val="0"/>
          <w:szCs w:val="24"/>
          <w:lang w:val="en-US"/>
        </w:rPr>
        <w:t>ISSN</w:t>
      </w:r>
      <w:r w:rsidRPr="009A4FB2">
        <w:rPr>
          <w:rStyle w:val="apple-style-span"/>
          <w:rFonts w:cs="Times New Roman"/>
          <w:szCs w:val="24"/>
          <w:lang w:val="en-US"/>
        </w:rPr>
        <w:t xml:space="preserve"> 01871455</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Anton J.</w:t>
      </w:r>
      <w:r w:rsidRPr="009A4FB2">
        <w:rPr>
          <w:rFonts w:cs="Times New Roman"/>
          <w:szCs w:val="24"/>
          <w:lang w:val="en-US"/>
        </w:rPr>
        <w:t xml:space="preserve"> Customer connections // Electric Perspectives. – 2000, Vol. 25, No. 4, p. 14-21. - </w:t>
      </w:r>
      <w:r w:rsidRPr="009A4FB2">
        <w:rPr>
          <w:rStyle w:val="Emphasis"/>
          <w:rFonts w:cs="Times New Roman"/>
          <w:bCs/>
          <w:i w:val="0"/>
          <w:iCs w:val="0"/>
          <w:szCs w:val="24"/>
          <w:lang w:val="en-US"/>
        </w:rPr>
        <w:t>ISSN</w:t>
      </w:r>
      <w:r w:rsidRPr="009A4FB2">
        <w:rPr>
          <w:rStyle w:val="apple-style-span"/>
          <w:rFonts w:cs="Times New Roman"/>
          <w:szCs w:val="24"/>
          <w:lang w:val="en-US"/>
        </w:rPr>
        <w:t xml:space="preserve"> 0364-474X</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Armistead C., Kiely J.</w:t>
      </w:r>
      <w:r w:rsidRPr="009A4FB2">
        <w:rPr>
          <w:rFonts w:cs="Times New Roman"/>
          <w:szCs w:val="24"/>
          <w:lang w:val="en-US"/>
        </w:rPr>
        <w:t xml:space="preserve"> Creating strategies for managing evolving customer service // Managing Service Quality. – 2003, Vol. 13, No. 2, p. 164-72. - ISSN 0960-4529</w:t>
      </w:r>
    </w:p>
    <w:p w:rsidR="001C12B6" w:rsidRPr="009A4FB2" w:rsidRDefault="001C12B6" w:rsidP="001C12B6">
      <w:pPr>
        <w:pStyle w:val="ListParagraph"/>
        <w:numPr>
          <w:ilvl w:val="0"/>
          <w:numId w:val="38"/>
        </w:numPr>
        <w:ind w:left="0"/>
        <w:mirrorIndents/>
        <w:rPr>
          <w:rFonts w:cs="Times New Roman"/>
          <w:b/>
          <w:szCs w:val="24"/>
          <w:lang w:val="en-US"/>
        </w:rPr>
      </w:pPr>
      <w:r w:rsidRPr="009A4FB2">
        <w:rPr>
          <w:rFonts w:cs="Times New Roman"/>
          <w:b/>
          <w:szCs w:val="24"/>
          <w:lang w:val="en-US"/>
        </w:rPr>
        <w:t>Asmenų naudojimasis kompiuteriu ir internetu</w:t>
      </w:r>
      <w:r w:rsidRPr="009A4FB2">
        <w:rPr>
          <w:rFonts w:cs="Times New Roman"/>
          <w:szCs w:val="24"/>
          <w:lang w:val="en-US"/>
        </w:rPr>
        <w:t xml:space="preserve">. Statistikos departamentas prie Lietuvos Respublikos vyriausybės. </w:t>
      </w:r>
      <w:hyperlink r:id="rId19" w:history="1">
        <w:r w:rsidRPr="009A4FB2">
          <w:rPr>
            <w:rStyle w:val="Hyperlink"/>
            <w:rFonts w:cs="Times New Roman"/>
            <w:color w:val="auto"/>
            <w:szCs w:val="24"/>
            <w:lang w:val="en-US"/>
          </w:rPr>
          <w:t>http://db1.stat.gov.lt/statbank/SelectVarVal/Define.asp?MainTable=M9020204</w:t>
        </w:r>
      </w:hyperlink>
      <w:r w:rsidRPr="009A4FB2">
        <w:rPr>
          <w:rFonts w:cs="Times New Roman"/>
          <w:szCs w:val="24"/>
          <w:lang w:val="en-US"/>
        </w:rPr>
        <w:t xml:space="preserve"> [žiūrėta 2009 10 10]</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Bauer H. H. et al.</w:t>
      </w:r>
      <w:r w:rsidRPr="009A4FB2">
        <w:rPr>
          <w:rFonts w:cs="Times New Roman"/>
          <w:szCs w:val="24"/>
          <w:lang w:val="en-US"/>
        </w:rPr>
        <w:t xml:space="preserve"> Customer relations through the Internet // Journal of Relationship Marketing. – 2002, Vol. 1, No. 2, p. 39-56.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1533-2675</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Bellou V.</w:t>
      </w:r>
      <w:r w:rsidRPr="009A4FB2">
        <w:rPr>
          <w:rFonts w:cs="Times New Roman"/>
          <w:szCs w:val="24"/>
          <w:lang w:val="en-US"/>
        </w:rPr>
        <w:t xml:space="preserve"> Achieving long-term customer satisfaction through organizational culture // Managing Service Quality. – 2007, Vol. 17(5), p. 510-522.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0960-4529</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Bertagnoli L.</w:t>
      </w:r>
      <w:r w:rsidRPr="009A4FB2">
        <w:rPr>
          <w:rFonts w:cs="Times New Roman"/>
          <w:szCs w:val="24"/>
          <w:lang w:val="en-US"/>
        </w:rPr>
        <w:t xml:space="preserve"> Getting satisfaction // Marketing News. – 2001, Vol. 35, No. 10, p. 11. – ISSN 0025-3790</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Bose R.</w:t>
      </w:r>
      <w:r w:rsidRPr="009A4FB2">
        <w:rPr>
          <w:rFonts w:cs="Times New Roman"/>
          <w:szCs w:val="24"/>
          <w:lang w:val="en-US"/>
        </w:rPr>
        <w:t xml:space="preserve"> Customer relationship Management: key components for IT success // Industrial Management &amp; Data Systems. – 2002, Vol. 102, p. 89-97. - ISSN 0263-5577</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Boulding W. et al.</w:t>
      </w:r>
      <w:r w:rsidRPr="009A4FB2">
        <w:rPr>
          <w:rFonts w:cs="Times New Roman"/>
          <w:szCs w:val="24"/>
          <w:lang w:val="en-US"/>
        </w:rPr>
        <w:t xml:space="preserve"> A dynamic process model of service quality: from expectations to behavioral intentions // Journal of Marketing Research. – 1993, Vol. 30, p.7–27.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1547-7193</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Bradshaw D., Brash C.</w:t>
      </w:r>
      <w:r w:rsidRPr="009A4FB2">
        <w:rPr>
          <w:rFonts w:cs="Times New Roman"/>
          <w:szCs w:val="24"/>
          <w:lang w:val="en-US"/>
        </w:rPr>
        <w:t xml:space="preserve"> Managing customer relationships in the e-business world: how to personalize computer relationships for increased profitability // International Journal of Retail &amp; Distribution Management. – 2001, Vol. 29, No. 12, p. 520-529.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0959-0552</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Brown S.A.</w:t>
      </w:r>
      <w:r w:rsidRPr="009A4FB2">
        <w:rPr>
          <w:rFonts w:cs="Times New Roman"/>
          <w:szCs w:val="24"/>
          <w:lang w:val="en-US"/>
        </w:rPr>
        <w:t xml:space="preserve"> Customer Relationship Management: A Strategic Imperative in the World of e-Business. - Etobicoke, Ontario: John Wiley &amp; Son Canada Limited, 2000. - </w:t>
      </w:r>
      <w:r w:rsidRPr="009A4FB2">
        <w:rPr>
          <w:rStyle w:val="apple-style-span"/>
          <w:rFonts w:cs="Times New Roman"/>
          <w:bCs/>
          <w:szCs w:val="24"/>
          <w:lang w:val="en-US"/>
        </w:rPr>
        <w:t>ISBN</w:t>
      </w:r>
      <w:r w:rsidRPr="009A4FB2">
        <w:rPr>
          <w:rStyle w:val="apple-converted-space"/>
          <w:rFonts w:cs="Times New Roman"/>
          <w:szCs w:val="24"/>
          <w:lang w:val="en-US"/>
        </w:rPr>
        <w:t> </w:t>
      </w:r>
      <w:r w:rsidRPr="009A4FB2">
        <w:rPr>
          <w:rStyle w:val="apple-style-span"/>
          <w:rFonts w:cs="Times New Roman"/>
          <w:szCs w:val="24"/>
          <w:lang w:val="en-US"/>
        </w:rPr>
        <w:t>0471644099</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Bruening M.</w:t>
      </w:r>
      <w:r w:rsidRPr="009A4FB2">
        <w:rPr>
          <w:rFonts w:cs="Times New Roman"/>
          <w:szCs w:val="24"/>
          <w:lang w:val="en-US"/>
        </w:rPr>
        <w:t xml:space="preserve"> Make the most out of CS‘s front lines // Marketing News. – 2001, Vol. 35, No. 10, p.12. - ISSN 0025-3790</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Bull C.</w:t>
      </w:r>
      <w:r w:rsidRPr="009A4FB2">
        <w:rPr>
          <w:rFonts w:cs="Times New Roman"/>
          <w:szCs w:val="24"/>
          <w:lang w:val="en-US"/>
        </w:rPr>
        <w:t xml:space="preserve"> Strategic issues in customer relationship Management (CRM) implementation // Business Process Management Journal. – 2003, Vol. 9, p. 592-602. -</w:t>
      </w:r>
      <w:r w:rsidRPr="009A4FB2">
        <w:rPr>
          <w:rStyle w:val="apple-converted-space"/>
          <w:rFonts w:cs="Times New Roman"/>
          <w:szCs w:val="24"/>
          <w:lang w:val="en-US"/>
        </w:rPr>
        <w:t>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1463-7154</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lastRenderedPageBreak/>
        <w:t>Chakrabarty S.</w:t>
      </w:r>
      <w:r w:rsidRPr="009A4FB2">
        <w:rPr>
          <w:rFonts w:cs="Times New Roman"/>
          <w:szCs w:val="24"/>
          <w:lang w:val="en-US"/>
        </w:rPr>
        <w:t xml:space="preserve"> (2006) ‘A conceptual model for bidirectional service, information and product quality in an IS outsourcing collaboration environment’, Paper presented in the Proceedings of the 39th Hawaii International Conference on Systems Sciences (HICSS-39), Hawaii. </w:t>
      </w:r>
      <w:r w:rsidRPr="009A4FB2">
        <w:rPr>
          <w:rStyle w:val="apple-style-span"/>
          <w:rFonts w:cs="Times New Roman"/>
          <w:szCs w:val="24"/>
          <w:lang w:val="en-US"/>
        </w:rPr>
        <w:t>ISSN 1530-1605</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Chen I. J., Popovich, K.</w:t>
      </w:r>
      <w:r w:rsidRPr="009A4FB2">
        <w:rPr>
          <w:rFonts w:cs="Times New Roman"/>
          <w:szCs w:val="24"/>
          <w:lang w:val="en-US"/>
        </w:rPr>
        <w:t xml:space="preserve"> Understanding customer relationship management (CRM): People, process and technology // Business Process Management Journal. – 2003, Vol. 9, p. 672-688. - </w:t>
      </w:r>
      <w:r w:rsidRPr="009A4FB2">
        <w:rPr>
          <w:rStyle w:val="apple-converted-space"/>
          <w:rFonts w:cs="Times New Roman"/>
          <w:szCs w:val="24"/>
          <w:lang w:val="en-US"/>
        </w:rPr>
        <w:t>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1463-7154</w:t>
      </w:r>
    </w:p>
    <w:p w:rsidR="001C12B6" w:rsidRPr="009A4FB2" w:rsidRDefault="001C12B6" w:rsidP="001C12B6">
      <w:pPr>
        <w:pStyle w:val="ListParagraph"/>
        <w:numPr>
          <w:ilvl w:val="0"/>
          <w:numId w:val="38"/>
        </w:numPr>
        <w:ind w:left="0"/>
        <w:mirrorIndents/>
        <w:rPr>
          <w:rStyle w:val="apple-style-span"/>
          <w:rFonts w:cs="Times New Roman"/>
          <w:szCs w:val="24"/>
          <w:lang w:val="en-US"/>
        </w:rPr>
      </w:pPr>
      <w:r w:rsidRPr="009A4FB2">
        <w:rPr>
          <w:rStyle w:val="apple-style-span"/>
          <w:rFonts w:cs="Times New Roman"/>
          <w:b/>
          <w:szCs w:val="24"/>
          <w:lang w:val="en-US"/>
        </w:rPr>
        <w:t>Christopher M. et al.</w:t>
      </w:r>
      <w:r w:rsidRPr="009A4FB2">
        <w:rPr>
          <w:rStyle w:val="apple-converted-space"/>
          <w:rFonts w:cs="Times New Roman"/>
          <w:szCs w:val="24"/>
          <w:lang w:val="en-US"/>
        </w:rPr>
        <w:t> </w:t>
      </w:r>
      <w:r w:rsidRPr="009A4FB2">
        <w:rPr>
          <w:rStyle w:val="apple-style-span"/>
          <w:rFonts w:cs="Times New Roman"/>
          <w:iCs/>
          <w:szCs w:val="24"/>
          <w:lang w:val="en-US"/>
        </w:rPr>
        <w:t>Relationship Marketing: Bringing Quality, Customer Service and Marketing Together</w:t>
      </w:r>
      <w:r w:rsidRPr="009A4FB2">
        <w:rPr>
          <w:rStyle w:val="apple-style-span"/>
          <w:rFonts w:cs="Times New Roman"/>
          <w:szCs w:val="24"/>
          <w:lang w:val="en-US"/>
        </w:rPr>
        <w:t xml:space="preserve">. – Oxford: Butterworth-Heinemann, 1991. - </w:t>
      </w:r>
      <w:r w:rsidRPr="009A4FB2">
        <w:rPr>
          <w:rStyle w:val="apple-style-span"/>
          <w:rFonts w:cs="Times New Roman"/>
          <w:bCs/>
          <w:szCs w:val="24"/>
          <w:lang w:val="en-US"/>
        </w:rPr>
        <w:t>ISBN</w:t>
      </w:r>
      <w:r w:rsidRPr="009A4FB2">
        <w:rPr>
          <w:rStyle w:val="apple-converted-space"/>
          <w:rFonts w:cs="Times New Roman"/>
          <w:szCs w:val="24"/>
          <w:lang w:val="en-US"/>
        </w:rPr>
        <w:t> </w:t>
      </w:r>
      <w:r w:rsidRPr="009A4FB2">
        <w:rPr>
          <w:rStyle w:val="apple-style-span"/>
          <w:rFonts w:cs="Times New Roman"/>
          <w:szCs w:val="24"/>
          <w:lang w:val="en-US"/>
        </w:rPr>
        <w:t>0750609788</w:t>
      </w:r>
    </w:p>
    <w:p w:rsidR="001C12B6" w:rsidRPr="009A4FB2" w:rsidRDefault="001C12B6" w:rsidP="001C12B6">
      <w:pPr>
        <w:pStyle w:val="ListParagraph"/>
        <w:numPr>
          <w:ilvl w:val="0"/>
          <w:numId w:val="38"/>
        </w:numPr>
        <w:ind w:left="0"/>
        <w:mirrorIndents/>
        <w:rPr>
          <w:rStyle w:val="apple-style-span"/>
          <w:rFonts w:cs="Times New Roman"/>
          <w:szCs w:val="24"/>
          <w:lang w:val="en-US"/>
        </w:rPr>
      </w:pPr>
      <w:r w:rsidRPr="009A4FB2">
        <w:rPr>
          <w:rStyle w:val="apple-style-span"/>
          <w:rFonts w:cs="Times New Roman"/>
          <w:b/>
          <w:szCs w:val="24"/>
          <w:lang w:val="en-US"/>
        </w:rPr>
        <w:t>Christopher M. et al.</w:t>
      </w:r>
      <w:r w:rsidRPr="009A4FB2">
        <w:rPr>
          <w:rStyle w:val="apple-converted-space"/>
          <w:rFonts w:cs="Times New Roman"/>
          <w:szCs w:val="24"/>
          <w:lang w:val="en-US"/>
        </w:rPr>
        <w:t> </w:t>
      </w:r>
      <w:r w:rsidRPr="009A4FB2">
        <w:rPr>
          <w:rStyle w:val="Emphasis"/>
          <w:rFonts w:cs="Times New Roman"/>
          <w:i w:val="0"/>
          <w:szCs w:val="24"/>
          <w:lang w:val="en-US"/>
        </w:rPr>
        <w:t>Relationship Marketing: Creating Stakeholder Value /</w:t>
      </w:r>
      <w:r w:rsidRPr="009A4FB2">
        <w:rPr>
          <w:rStyle w:val="apple-converted-space"/>
          <w:rFonts w:cs="Times New Roman"/>
          <w:i/>
          <w:iCs/>
          <w:szCs w:val="24"/>
          <w:lang w:val="en-US"/>
        </w:rPr>
        <w:t> </w:t>
      </w:r>
      <w:r w:rsidRPr="009A4FB2">
        <w:rPr>
          <w:rStyle w:val="apple-style-span"/>
          <w:rFonts w:cs="Times New Roman"/>
          <w:szCs w:val="24"/>
          <w:lang w:val="en-US"/>
        </w:rPr>
        <w:t>2nd edition. - Oxford: Butterworth-Heinemann, 2002. - ISBN 0750648392</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Church A. H.</w:t>
      </w:r>
      <w:r w:rsidRPr="009A4FB2">
        <w:rPr>
          <w:rFonts w:cs="Times New Roman"/>
          <w:szCs w:val="24"/>
          <w:lang w:val="en-US"/>
        </w:rPr>
        <w:t xml:space="preserve"> Linking leadership behaviors to service performance: do mangers make a difference? // Managing Service Quality. - 1995, Vol. 5(6), p. 26–31.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0960-4529</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Dale B. G.</w:t>
      </w:r>
      <w:r w:rsidRPr="009A4FB2">
        <w:rPr>
          <w:rFonts w:cs="Times New Roman"/>
          <w:szCs w:val="24"/>
          <w:lang w:val="en-US"/>
        </w:rPr>
        <w:t xml:space="preserve"> Managing Quality / 4th edition. - Oxford: Blackwell,</w:t>
      </w:r>
      <w:r w:rsidRPr="009A4FB2">
        <w:rPr>
          <w:rFonts w:cs="Times New Roman"/>
          <w:i/>
          <w:szCs w:val="24"/>
          <w:lang w:val="en-US"/>
        </w:rPr>
        <w:t xml:space="preserve"> </w:t>
      </w:r>
      <w:r w:rsidRPr="009A4FB2">
        <w:rPr>
          <w:rFonts w:cs="Times New Roman"/>
          <w:szCs w:val="24"/>
          <w:lang w:val="en-US"/>
        </w:rPr>
        <w:t xml:space="preserve">2003. - </w:t>
      </w:r>
      <w:r w:rsidRPr="009A4FB2">
        <w:rPr>
          <w:rStyle w:val="Emphasis"/>
          <w:rFonts w:cs="Times New Roman"/>
          <w:bCs/>
          <w:i w:val="0"/>
          <w:szCs w:val="24"/>
          <w:lang w:val="en-US"/>
        </w:rPr>
        <w:t>ISBN</w:t>
      </w:r>
      <w:r w:rsidRPr="009A4FB2">
        <w:rPr>
          <w:rStyle w:val="apple-style-span"/>
          <w:rFonts w:cs="Times New Roman"/>
          <w:szCs w:val="24"/>
          <w:lang w:val="en-US"/>
        </w:rPr>
        <w:t xml:space="preserve"> 0631236147</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Deal T. E., Kennedy A. A.</w:t>
      </w:r>
      <w:r w:rsidRPr="009A4FB2">
        <w:rPr>
          <w:rFonts w:cs="Times New Roman"/>
          <w:szCs w:val="24"/>
          <w:lang w:val="en-US"/>
        </w:rPr>
        <w:t xml:space="preserve"> Corporate Culture. - Reading: Addison Wesley, 1982. - ISBN 0201102773</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Disney Institute.</w:t>
      </w:r>
      <w:r w:rsidRPr="009A4FB2">
        <w:rPr>
          <w:rFonts w:cs="Times New Roman"/>
          <w:szCs w:val="24"/>
          <w:lang w:val="en-US"/>
        </w:rPr>
        <w:t xml:space="preserve"> Be our Guest; Perfecting the Art of Customer Service. - New York: Disney Enterprise, 2001. - ISBN 0786853948</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Doherty N. F., Perry I.</w:t>
      </w:r>
      <w:r w:rsidRPr="009A4FB2">
        <w:rPr>
          <w:rFonts w:cs="Times New Roman"/>
          <w:szCs w:val="24"/>
          <w:lang w:val="en-US"/>
        </w:rPr>
        <w:t xml:space="preserve"> The cultural impact of workflow management systems in the financial services sector // </w:t>
      </w:r>
      <w:r w:rsidRPr="009A4FB2">
        <w:rPr>
          <w:rFonts w:cs="Times New Roman"/>
          <w:iCs/>
          <w:szCs w:val="24"/>
          <w:lang w:val="en-US"/>
        </w:rPr>
        <w:t xml:space="preserve">The Services Industries Journal. – </w:t>
      </w:r>
      <w:r w:rsidRPr="009A4FB2">
        <w:rPr>
          <w:rFonts w:cs="Times New Roman"/>
          <w:szCs w:val="24"/>
          <w:lang w:val="en-US"/>
        </w:rPr>
        <w:t xml:space="preserve">2001, Vol. 21, p.147–166. - ISSN </w:t>
      </w:r>
      <w:r w:rsidRPr="009A4FB2">
        <w:rPr>
          <w:rStyle w:val="apple-style-span"/>
          <w:rFonts w:cs="Times New Roman"/>
          <w:szCs w:val="24"/>
          <w:lang w:val="en-US"/>
        </w:rPr>
        <w:t>1743-9507</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Duncan, T.</w:t>
      </w:r>
      <w:r w:rsidRPr="009A4FB2">
        <w:rPr>
          <w:rFonts w:cs="Times New Roman"/>
          <w:szCs w:val="24"/>
          <w:lang w:val="en-US"/>
        </w:rPr>
        <w:t xml:space="preserve"> IMC: Using Advertising and Promotion to Build Brands. - New York, NY: McGraw-Hill Companies Inc., 2002. – I</w:t>
      </w:r>
      <w:r w:rsidRPr="009A4FB2">
        <w:rPr>
          <w:rStyle w:val="apple-style-span"/>
          <w:rFonts w:cs="Times New Roman"/>
          <w:bCs/>
          <w:szCs w:val="24"/>
          <w:lang w:val="en-US"/>
        </w:rPr>
        <w:t xml:space="preserve">SBN </w:t>
      </w:r>
      <w:r w:rsidRPr="009A4FB2">
        <w:rPr>
          <w:rStyle w:val="apple-style-span"/>
          <w:rFonts w:cs="Times New Roman"/>
          <w:szCs w:val="24"/>
          <w:lang w:val="en-US"/>
        </w:rPr>
        <w:t>025621476X</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Dunnet A.J.</w:t>
      </w:r>
      <w:r w:rsidRPr="009A4FB2">
        <w:rPr>
          <w:rFonts w:cs="Times New Roman"/>
          <w:szCs w:val="24"/>
          <w:lang w:val="en-US"/>
        </w:rPr>
        <w:t xml:space="preserve">  The role of organizational culture in customer service // The Business Review. – 2007, Vol. 7, No. 1, p. 38-44.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1553 - 5827</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Dyché J.</w:t>
      </w:r>
      <w:r w:rsidRPr="009A4FB2">
        <w:rPr>
          <w:rFonts w:cs="Times New Roman"/>
          <w:szCs w:val="24"/>
          <w:lang w:val="en-US"/>
        </w:rPr>
        <w:t xml:space="preserve"> The CRM handbook: a business guide to customer relationship managements. - Boston: Addison-Wesley,</w:t>
      </w:r>
      <w:r w:rsidRPr="009A4FB2">
        <w:rPr>
          <w:rStyle w:val="Heading1Char"/>
          <w:rFonts w:ascii="Times New Roman" w:hAnsi="Times New Roman" w:cs="Times New Roman"/>
          <w:b w:val="0"/>
          <w:bCs w:val="0"/>
          <w:color w:val="auto"/>
          <w:sz w:val="24"/>
          <w:szCs w:val="24"/>
          <w:lang w:val="en-US"/>
        </w:rPr>
        <w:t xml:space="preserve"> </w:t>
      </w:r>
      <w:r w:rsidRPr="009A4FB2">
        <w:rPr>
          <w:rFonts w:cs="Times New Roman"/>
          <w:szCs w:val="24"/>
          <w:lang w:val="en-US"/>
        </w:rPr>
        <w:t xml:space="preserve">2001. - </w:t>
      </w:r>
      <w:r w:rsidRPr="009A4FB2">
        <w:rPr>
          <w:rStyle w:val="apple-style-span"/>
          <w:rFonts w:cs="Times New Roman"/>
          <w:bCs/>
          <w:szCs w:val="24"/>
          <w:lang w:val="en-US"/>
        </w:rPr>
        <w:t>ISBN</w:t>
      </w:r>
      <w:r w:rsidRPr="009A4FB2">
        <w:rPr>
          <w:rStyle w:val="apple-converted-space"/>
          <w:rFonts w:cs="Times New Roman"/>
          <w:szCs w:val="24"/>
          <w:lang w:val="en-US"/>
        </w:rPr>
        <w:t> </w:t>
      </w:r>
      <w:r w:rsidRPr="009A4FB2">
        <w:rPr>
          <w:rStyle w:val="apple-style-span"/>
          <w:rFonts w:cs="Times New Roman"/>
          <w:szCs w:val="24"/>
          <w:lang w:val="en-US"/>
        </w:rPr>
        <w:t>0201730626</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Fichman R.G.</w:t>
      </w:r>
      <w:r w:rsidRPr="009A4FB2">
        <w:rPr>
          <w:rFonts w:cs="Times New Roman"/>
          <w:szCs w:val="24"/>
          <w:lang w:val="en-US"/>
        </w:rPr>
        <w:t xml:space="preserve"> The diffusion and assimilation of information technology innovations // Framing the domains of IT management. Projecting the Future through the Past / Editor: Zmud R. – Cincinatti: Pinnaflex Publishing, 2000. – 105 p. - </w:t>
      </w:r>
      <w:r w:rsidRPr="009A4FB2">
        <w:rPr>
          <w:rStyle w:val="apple-style-span"/>
          <w:rFonts w:cs="Times New Roman"/>
          <w:bCs/>
          <w:szCs w:val="24"/>
          <w:lang w:val="en-US"/>
        </w:rPr>
        <w:t>ISBN</w:t>
      </w:r>
      <w:r w:rsidRPr="009A4FB2">
        <w:rPr>
          <w:rStyle w:val="apple-converted-space"/>
          <w:rFonts w:cs="Times New Roman"/>
          <w:szCs w:val="24"/>
          <w:lang w:val="en-US"/>
        </w:rPr>
        <w:t> </w:t>
      </w:r>
      <w:r w:rsidRPr="009A4FB2">
        <w:rPr>
          <w:rStyle w:val="apple-style-span"/>
          <w:rFonts w:cs="Times New Roman"/>
          <w:szCs w:val="24"/>
          <w:lang w:val="en-US"/>
        </w:rPr>
        <w:t>1893673065</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Freinberg R., Kadam R.</w:t>
      </w:r>
      <w:r w:rsidRPr="009A4FB2">
        <w:rPr>
          <w:rFonts w:cs="Times New Roman"/>
          <w:szCs w:val="24"/>
          <w:lang w:val="en-US"/>
        </w:rPr>
        <w:t xml:space="preserve"> E-CRM Web service attributes as determinants of customer satisfaction with retail Web sites // International Journal of Service Industry Management. - 2002, Vol. 13, No. 5, p. 432-451. - </w:t>
      </w:r>
      <w:r w:rsidRPr="009A4FB2">
        <w:rPr>
          <w:rStyle w:val="apple-style-span"/>
          <w:rFonts w:cs="Times New Roman"/>
          <w:szCs w:val="24"/>
          <w:lang w:val="en-US"/>
        </w:rPr>
        <w:t>ISSN 0956-4233</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Frey S. et al.</w:t>
      </w:r>
      <w:r w:rsidRPr="009A4FB2">
        <w:rPr>
          <w:rFonts w:cs="Times New Roman"/>
          <w:szCs w:val="24"/>
          <w:lang w:val="en-US"/>
        </w:rPr>
        <w:t xml:space="preserve"> E-mail customer service in the Swiss hotel industry // Tourism and Hospitality Research. Henry Stewart Publications. – 2002, Vol. 4, No. 3,  p.197-212. - ISSN 1467-3584 </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Gale B.T., Chapman R.W.</w:t>
      </w:r>
      <w:r w:rsidRPr="009A4FB2">
        <w:rPr>
          <w:rFonts w:cs="Times New Roman"/>
          <w:szCs w:val="24"/>
          <w:lang w:val="en-US"/>
        </w:rPr>
        <w:t xml:space="preserve"> </w:t>
      </w:r>
      <w:r w:rsidRPr="009A4FB2">
        <w:rPr>
          <w:rFonts w:cs="Times New Roman"/>
          <w:iCs/>
          <w:szCs w:val="24"/>
          <w:lang w:val="en-US"/>
        </w:rPr>
        <w:t xml:space="preserve">Managing Customer Value: Creating Quality and Service That Customer Can See. - </w:t>
      </w:r>
      <w:r w:rsidRPr="009A4FB2">
        <w:rPr>
          <w:rFonts w:cs="Times New Roman"/>
          <w:szCs w:val="24"/>
          <w:lang w:val="en-US"/>
        </w:rPr>
        <w:t>New York: Free Press, 1994. – ISBN 0029110459</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lastRenderedPageBreak/>
        <w:t>Gillespie M.A. et al.</w:t>
      </w:r>
      <w:r w:rsidRPr="009A4FB2">
        <w:rPr>
          <w:rFonts w:cs="Times New Roman"/>
          <w:szCs w:val="24"/>
          <w:lang w:val="en-US"/>
        </w:rPr>
        <w:t xml:space="preserve"> Linking organizational culture and customer satisfaction: Business-unit results from two companies in different industries // </w:t>
      </w:r>
      <w:r w:rsidRPr="009A4FB2">
        <w:rPr>
          <w:rFonts w:cs="Times New Roman"/>
          <w:iCs/>
          <w:szCs w:val="24"/>
          <w:lang w:val="en-US"/>
        </w:rPr>
        <w:t xml:space="preserve">European Journal of Work and Organizational Psychology. </w:t>
      </w:r>
      <w:r w:rsidRPr="009A4FB2">
        <w:rPr>
          <w:rFonts w:cs="Times New Roman"/>
          <w:szCs w:val="24"/>
          <w:lang w:val="en-US"/>
        </w:rPr>
        <w:t xml:space="preserve">– 2008, </w:t>
      </w:r>
      <w:r w:rsidRPr="009A4FB2">
        <w:rPr>
          <w:rFonts w:cs="Times New Roman"/>
          <w:iCs/>
          <w:szCs w:val="24"/>
          <w:lang w:val="en-US"/>
        </w:rPr>
        <w:t xml:space="preserve">Vol. 17(1), p. </w:t>
      </w:r>
      <w:r w:rsidRPr="009A4FB2">
        <w:rPr>
          <w:rFonts w:cs="Times New Roman"/>
          <w:szCs w:val="24"/>
          <w:lang w:val="en-US"/>
        </w:rPr>
        <w:t>112-132</w:t>
      </w:r>
      <w:r w:rsidRPr="009A4FB2">
        <w:rPr>
          <w:rFonts w:cs="Times New Roman"/>
          <w:i/>
          <w:iCs/>
          <w:szCs w:val="24"/>
          <w:lang w:val="en-US"/>
        </w:rPr>
        <w:t>.</w:t>
      </w:r>
      <w:r w:rsidRPr="009A4FB2">
        <w:rPr>
          <w:rFonts w:cs="Times New Roman"/>
          <w:szCs w:val="24"/>
          <w:lang w:val="en-US"/>
        </w:rPr>
        <w:t>. – ISSN 1464-0643</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Gimžauskienė E.</w:t>
      </w:r>
      <w:r w:rsidRPr="009A4FB2">
        <w:rPr>
          <w:rFonts w:cs="Times New Roman"/>
          <w:szCs w:val="24"/>
          <w:lang w:val="en-US"/>
        </w:rPr>
        <w:t xml:space="preserve"> Organizacijos veiklos vertinimo sistemos. - Kaunas: Technologija, 2007.  – ISBN 978-9955-25-282-5</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Greenberg P.</w:t>
      </w:r>
      <w:r w:rsidRPr="009A4FB2">
        <w:rPr>
          <w:rFonts w:cs="Times New Roman"/>
          <w:szCs w:val="24"/>
          <w:lang w:val="en-US"/>
        </w:rPr>
        <w:t xml:space="preserve"> CRM at the speed of light, essential customer strategies for the 21st century. - New York: McGraw-Hill/Osbourne, 2004. – ISBN 9780072231731</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Grönroos C.</w:t>
      </w:r>
      <w:r w:rsidRPr="009A4FB2">
        <w:rPr>
          <w:rFonts w:cs="Times New Roman"/>
          <w:szCs w:val="24"/>
          <w:lang w:val="en-US"/>
        </w:rPr>
        <w:t xml:space="preserve"> </w:t>
      </w:r>
      <w:r w:rsidRPr="009A4FB2">
        <w:rPr>
          <w:rFonts w:cs="Times New Roman"/>
          <w:iCs/>
          <w:szCs w:val="24"/>
          <w:lang w:val="en-US"/>
        </w:rPr>
        <w:t xml:space="preserve">Strategic Management and Marketing in the Service Sector. - </w:t>
      </w:r>
      <w:r w:rsidRPr="009A4FB2">
        <w:rPr>
          <w:rFonts w:cs="Times New Roman"/>
          <w:szCs w:val="24"/>
          <w:lang w:val="en-US"/>
        </w:rPr>
        <w:t>UK: Chartwell-Bratt,1984. – ISBN 0862380596</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Grönroos C.</w:t>
      </w:r>
      <w:r w:rsidRPr="009A4FB2">
        <w:rPr>
          <w:rFonts w:cs="Times New Roman"/>
          <w:szCs w:val="24"/>
          <w:lang w:val="en-US"/>
        </w:rPr>
        <w:t xml:space="preserve"> The perceived service quality concept - a mistake? // Managing Service Quality. – 2001, Vol. 11, No. 3, p. 150-152.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0960-4529</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Grönroos C.</w:t>
      </w:r>
      <w:r w:rsidRPr="009A4FB2">
        <w:rPr>
          <w:rFonts w:cs="Times New Roman"/>
          <w:szCs w:val="24"/>
          <w:lang w:val="en-US"/>
        </w:rPr>
        <w:t xml:space="preserve"> The relationship marketing process: communication, interaction, dialogue, value // Journal of Business &amp; Industrial Marketing. – 2004, Vol. 19, p. 99-113. -</w:t>
      </w:r>
      <w:r w:rsidRPr="009A4FB2">
        <w:rPr>
          <w:rStyle w:val="apple-converted-space"/>
          <w:rFonts w:cs="Times New Roman"/>
          <w:szCs w:val="24"/>
          <w:lang w:val="en-US"/>
        </w:rPr>
        <w:t>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0885-8624</w:t>
      </w:r>
    </w:p>
    <w:p w:rsidR="001C12B6" w:rsidRPr="009A4FB2" w:rsidRDefault="001C12B6" w:rsidP="001C12B6">
      <w:pPr>
        <w:pStyle w:val="ListParagraph"/>
        <w:numPr>
          <w:ilvl w:val="0"/>
          <w:numId w:val="38"/>
        </w:numPr>
        <w:ind w:left="0"/>
        <w:mirrorIndents/>
        <w:rPr>
          <w:rStyle w:val="apple-style-span"/>
          <w:rFonts w:cs="Times New Roman"/>
          <w:szCs w:val="24"/>
          <w:lang w:val="en-US"/>
        </w:rPr>
      </w:pPr>
      <w:r w:rsidRPr="009A4FB2">
        <w:rPr>
          <w:rFonts w:cs="Times New Roman"/>
          <w:b/>
          <w:szCs w:val="24"/>
          <w:lang w:val="en-US"/>
        </w:rPr>
        <w:t>Gujarati D. N.</w:t>
      </w:r>
      <w:r w:rsidRPr="009A4FB2">
        <w:rPr>
          <w:rFonts w:cs="Times New Roman"/>
          <w:szCs w:val="24"/>
          <w:lang w:val="en-US"/>
        </w:rPr>
        <w:t xml:space="preserve"> Basic econometrics / 4th edition. - The McGraw-Hill Companies, 2004. - </w:t>
      </w:r>
      <w:r w:rsidRPr="009A4FB2">
        <w:rPr>
          <w:rStyle w:val="apple-style-span"/>
          <w:rFonts w:cs="Times New Roman"/>
          <w:bCs/>
          <w:szCs w:val="24"/>
          <w:lang w:val="en-US"/>
        </w:rPr>
        <w:t>ISBN</w:t>
      </w:r>
      <w:r w:rsidRPr="009A4FB2">
        <w:rPr>
          <w:rStyle w:val="apple-converted-space"/>
          <w:rFonts w:cs="Times New Roman"/>
          <w:szCs w:val="24"/>
          <w:lang w:val="en-US"/>
        </w:rPr>
        <w:t> </w:t>
      </w:r>
      <w:r w:rsidRPr="009A4FB2">
        <w:rPr>
          <w:rStyle w:val="apple-style-span"/>
          <w:rFonts w:cs="Times New Roman"/>
          <w:szCs w:val="24"/>
          <w:lang w:val="en-US"/>
        </w:rPr>
        <w:t>0072335424</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Hanson W.</w:t>
      </w:r>
      <w:r w:rsidRPr="009A4FB2">
        <w:rPr>
          <w:rFonts w:cs="Times New Roman"/>
          <w:szCs w:val="24"/>
          <w:lang w:val="en-US"/>
        </w:rPr>
        <w:t xml:space="preserve"> Principles of Internet Marketing. – Cincinnati: South-Western College Publishing, 2000. – ISBN 0538875739</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Hax A. C., Majlof N. S.</w:t>
      </w:r>
      <w:r w:rsidRPr="009A4FB2">
        <w:rPr>
          <w:rFonts w:cs="Times New Roman"/>
          <w:szCs w:val="24"/>
          <w:lang w:val="en-US"/>
        </w:rPr>
        <w:t xml:space="preserve"> The strategy concept and process: A pragmatic approach / 2nd Edition. – New York: Prentice - Hall Inc., 1996. - ISBN 0134588940</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Heuchan J. et al.</w:t>
      </w:r>
      <w:r w:rsidRPr="009A4FB2">
        <w:rPr>
          <w:rFonts w:cs="Times New Roman"/>
          <w:szCs w:val="24"/>
          <w:lang w:val="en-US"/>
        </w:rPr>
        <w:t xml:space="preserve"> (2001), „An investigation of Australian organizations‘ online customer service“, Australian and New Zealand Marketing Academy (ANZMAC) Conference Proceedings, Massey University, Auckland, pp. 1-8.</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Hofstede G.</w:t>
      </w:r>
      <w:r w:rsidRPr="009A4FB2">
        <w:rPr>
          <w:rFonts w:cs="Times New Roman"/>
          <w:szCs w:val="24"/>
          <w:lang w:val="en-US"/>
        </w:rPr>
        <w:t xml:space="preserve"> Identifying organizational subcultures: an empirical approach // </w:t>
      </w:r>
      <w:r w:rsidRPr="009A4FB2">
        <w:rPr>
          <w:rFonts w:cs="Times New Roman"/>
          <w:iCs/>
          <w:szCs w:val="24"/>
          <w:lang w:val="en-US"/>
        </w:rPr>
        <w:t>Journal of Management Studies. –</w:t>
      </w:r>
      <w:r w:rsidRPr="009A4FB2">
        <w:rPr>
          <w:rFonts w:cs="Times New Roman"/>
          <w:szCs w:val="24"/>
          <w:lang w:val="en-US"/>
        </w:rPr>
        <w:t xml:space="preserve"> 1998, Vol. 35, p.1–12.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1467-6486</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Holden G. et al.</w:t>
      </w:r>
      <w:r w:rsidRPr="009A4FB2">
        <w:rPr>
          <w:rFonts w:cs="Times New Roman"/>
          <w:szCs w:val="24"/>
          <w:lang w:val="en-US"/>
        </w:rPr>
        <w:t xml:space="preserve"> Wiley Pathways E-Business. – Ontario: Wiley, John &amp; Sons Inc., 2008. - 293 p. - ISBN 9780470198575 </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Individuals using the Internet for sending/receiving e-mails.</w:t>
      </w:r>
      <w:r w:rsidRPr="009A4FB2">
        <w:rPr>
          <w:rFonts w:cs="Times New Roman"/>
          <w:szCs w:val="24"/>
          <w:lang w:val="en-US"/>
        </w:rPr>
        <w:t xml:space="preserve"> Eurostat </w:t>
      </w:r>
      <w:hyperlink r:id="rId20" w:history="1">
        <w:r w:rsidRPr="009A4FB2">
          <w:rPr>
            <w:rStyle w:val="Hyperlink"/>
            <w:rFonts w:cs="Times New Roman"/>
            <w:color w:val="auto"/>
            <w:szCs w:val="24"/>
            <w:lang w:val="en-US"/>
          </w:rPr>
          <w:t>http://epp.eurostat.ec.europa.eu/portal/page/portal/product_details/dataset?p_product_code=TIN00094</w:t>
        </w:r>
      </w:hyperlink>
      <w:r w:rsidRPr="009A4FB2">
        <w:rPr>
          <w:rFonts w:cs="Times New Roman"/>
          <w:szCs w:val="24"/>
          <w:lang w:val="en-US"/>
        </w:rPr>
        <w:t xml:space="preserve"> [žiūrėta 2009 10 16]</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Ingham J.</w:t>
      </w:r>
      <w:r w:rsidRPr="009A4FB2">
        <w:rPr>
          <w:rFonts w:cs="Times New Roman"/>
          <w:szCs w:val="24"/>
          <w:lang w:val="en-US"/>
        </w:rPr>
        <w:t xml:space="preserve"> E-mail overload in the UK workplace // Aslib Proceedings. – 2003, Vol. 55, No. 3, p. 166-180. - </w:t>
      </w:r>
      <w:r w:rsidRPr="009A4FB2">
        <w:rPr>
          <w:rStyle w:val="apple-style-span"/>
          <w:rFonts w:cs="Times New Roman"/>
          <w:szCs w:val="24"/>
          <w:lang w:val="en-US"/>
        </w:rPr>
        <w:t>ISSN 0001-253X</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Įsakymas dėl studijų rezultatų vertinimo sistemos patvirtinimo</w:t>
      </w:r>
      <w:r w:rsidRPr="009A4FB2">
        <w:rPr>
          <w:rFonts w:cs="Times New Roman"/>
          <w:szCs w:val="24"/>
          <w:lang w:val="en-US"/>
        </w:rPr>
        <w:t xml:space="preserve">. Lietuvos švietimo ir mokslo ministerija. </w:t>
      </w:r>
      <w:hyperlink r:id="rId21" w:history="1">
        <w:r w:rsidRPr="009A4FB2">
          <w:rPr>
            <w:rStyle w:val="Hyperlink"/>
            <w:rFonts w:cs="Times New Roman"/>
            <w:color w:val="auto"/>
            <w:szCs w:val="24"/>
            <w:lang w:val="en-US"/>
          </w:rPr>
          <w:t>http://www.smm.lt/smt/docs/priemimas/Isak_Vert_skale.pdf</w:t>
        </w:r>
      </w:hyperlink>
      <w:r w:rsidRPr="009A4FB2">
        <w:rPr>
          <w:rFonts w:cs="Times New Roman"/>
          <w:szCs w:val="24"/>
          <w:lang w:val="en-US"/>
        </w:rPr>
        <w:t xml:space="preserve"> [žiūrėta 2009 10 13]</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eastAsia="Calibri" w:cs="Times New Roman"/>
          <w:b/>
          <w:szCs w:val="24"/>
          <w:lang w:val="en-US"/>
        </w:rPr>
        <w:t>Jewell B. R.</w:t>
      </w:r>
      <w:r w:rsidRPr="009A4FB2">
        <w:rPr>
          <w:rFonts w:eastAsia="Calibri" w:cs="Times New Roman"/>
          <w:szCs w:val="24"/>
          <w:lang w:val="en-US"/>
        </w:rPr>
        <w:t xml:space="preserve"> Verslo integracijos studijos. - The Baltic Press, 2002. - ISBN 9955-9318-1-7</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Jucevičienė P.</w:t>
      </w:r>
      <w:r w:rsidRPr="009A4FB2">
        <w:rPr>
          <w:rFonts w:cs="Times New Roman"/>
          <w:szCs w:val="24"/>
          <w:lang w:val="en-US"/>
        </w:rPr>
        <w:t xml:space="preserve"> Organizacijos elgsena. – Kaunas: Technologija, 1996. - ISBN 9986-13-433-1</w:t>
      </w:r>
    </w:p>
    <w:p w:rsidR="001C12B6" w:rsidRPr="009A4FB2" w:rsidRDefault="001C12B6" w:rsidP="001C12B6">
      <w:pPr>
        <w:pStyle w:val="ListParagraph"/>
        <w:numPr>
          <w:ilvl w:val="0"/>
          <w:numId w:val="38"/>
        </w:numPr>
        <w:ind w:left="0"/>
        <w:mirrorIndents/>
        <w:rPr>
          <w:rFonts w:cs="Times New Roman"/>
          <w:szCs w:val="24"/>
          <w:lang w:val="en-US"/>
        </w:rPr>
      </w:pPr>
      <w:r w:rsidRPr="009A4FB2">
        <w:rPr>
          <w:rStyle w:val="apple-style-span"/>
          <w:rFonts w:cs="Times New Roman"/>
          <w:b/>
          <w:szCs w:val="24"/>
          <w:lang w:val="en-US"/>
        </w:rPr>
        <w:lastRenderedPageBreak/>
        <w:t>Kano N. et al.</w:t>
      </w:r>
      <w:r w:rsidRPr="009A4FB2">
        <w:rPr>
          <w:rStyle w:val="apple-style-span"/>
          <w:rFonts w:cs="Times New Roman"/>
          <w:szCs w:val="24"/>
          <w:lang w:val="en-US"/>
        </w:rPr>
        <w:t xml:space="preserve"> Attractive quality and must-be quality //</w:t>
      </w:r>
      <w:r w:rsidRPr="009A4FB2">
        <w:rPr>
          <w:rStyle w:val="apple-converted-space"/>
          <w:rFonts w:cs="Times New Roman"/>
          <w:szCs w:val="24"/>
          <w:lang w:val="en-US"/>
        </w:rPr>
        <w:t> </w:t>
      </w:r>
      <w:r w:rsidRPr="009A4FB2">
        <w:rPr>
          <w:rStyle w:val="apple-style-span"/>
          <w:rFonts w:cs="Times New Roman"/>
          <w:iCs/>
          <w:szCs w:val="24"/>
          <w:lang w:val="en-US"/>
        </w:rPr>
        <w:t>Hinshitsu. Quality, The Journal of the Japanese Society for Quality Control. –</w:t>
      </w:r>
      <w:r w:rsidRPr="009A4FB2">
        <w:rPr>
          <w:rStyle w:val="apple-style-span"/>
          <w:rFonts w:cs="Times New Roman"/>
          <w:szCs w:val="24"/>
          <w:lang w:val="en-US"/>
        </w:rPr>
        <w:t xml:space="preserve"> 1984, Vol. 14, No.2, p.39-48.</w:t>
      </w:r>
      <w:r w:rsidRPr="009A4FB2">
        <w:rPr>
          <w:rFonts w:cs="Times New Roman"/>
          <w:szCs w:val="24"/>
          <w:lang w:val="en-US"/>
        </w:rPr>
        <w:t xml:space="preserve"> -</w:t>
      </w:r>
      <w:r w:rsidRPr="009A4FB2">
        <w:rPr>
          <w:rStyle w:val="apple-converted-space"/>
          <w:rFonts w:cs="Times New Roman"/>
          <w:szCs w:val="24"/>
          <w:lang w:val="en-US"/>
        </w:rPr>
        <w:t> </w:t>
      </w:r>
      <w:r w:rsidRPr="009A4FB2">
        <w:rPr>
          <w:rStyle w:val="Emphasis"/>
          <w:rFonts w:cs="Times New Roman"/>
          <w:bCs/>
          <w:i w:val="0"/>
          <w:iCs w:val="0"/>
          <w:szCs w:val="24"/>
          <w:lang w:val="en-US"/>
        </w:rPr>
        <w:t>ISSN</w:t>
      </w:r>
      <w:r w:rsidRPr="009A4FB2">
        <w:rPr>
          <w:rStyle w:val="apple-style-span"/>
          <w:rFonts w:cs="Times New Roman"/>
          <w:szCs w:val="24"/>
          <w:lang w:val="en-US"/>
        </w:rPr>
        <w:t xml:space="preserve"> 0386-8230</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Karimi J. R. et al.</w:t>
      </w:r>
      <w:r w:rsidRPr="009A4FB2">
        <w:rPr>
          <w:rFonts w:cs="Times New Roman"/>
          <w:szCs w:val="24"/>
          <w:lang w:val="en-US"/>
        </w:rPr>
        <w:t xml:space="preserve"> Impact of information technology management practices on customer service // Journal of Managment Information Systems. – 2001, Vol. 17, No. 4, p. 125-158. - </w:t>
      </w:r>
      <w:r w:rsidRPr="009A4FB2">
        <w:rPr>
          <w:rStyle w:val="apple-style-span"/>
          <w:rFonts w:cs="Times New Roman"/>
          <w:szCs w:val="24"/>
          <w:lang w:val="en-US"/>
        </w:rPr>
        <w:t>ISSN 0742-1222.</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Kvedaravičius J.</w:t>
      </w:r>
      <w:r w:rsidRPr="009A4FB2">
        <w:rPr>
          <w:rFonts w:cs="Times New Roman"/>
          <w:szCs w:val="24"/>
          <w:lang w:val="en-US"/>
        </w:rPr>
        <w:t xml:space="preserve"> Organizacijų vystymosi vadyba. – Kaunas: Vytauto Didžiojo universiteto spaustuvė, 2006. - ISBN 9955-12-129-7</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Lee M. C., Hwan I. S.</w:t>
      </w:r>
      <w:r w:rsidRPr="009A4FB2">
        <w:rPr>
          <w:rFonts w:cs="Times New Roman"/>
          <w:szCs w:val="24"/>
          <w:lang w:val="en-US"/>
        </w:rPr>
        <w:t xml:space="preserve"> Relationships among service quality, customer satisfaction and profitability in the Taiwanese banking industry // International Journal Management. – 2005, Vol. 22, p.635–648.-  </w:t>
      </w:r>
      <w:r w:rsidRPr="009A4FB2">
        <w:rPr>
          <w:rStyle w:val="caps"/>
          <w:rFonts w:cs="Times New Roman"/>
          <w:szCs w:val="24"/>
          <w:bdr w:val="none" w:sz="0" w:space="0" w:color="auto" w:frame="1"/>
          <w:lang w:val="en-US"/>
        </w:rPr>
        <w:t>ISSN</w:t>
      </w:r>
      <w:r w:rsidRPr="009A4FB2">
        <w:rPr>
          <w:rStyle w:val="apple-converted-space"/>
          <w:rFonts w:cs="Times New Roman"/>
          <w:szCs w:val="24"/>
          <w:lang w:val="en-US"/>
        </w:rPr>
        <w:t> </w:t>
      </w:r>
      <w:r w:rsidRPr="009A4FB2">
        <w:rPr>
          <w:rStyle w:val="apple-style-span"/>
          <w:rFonts w:cs="Times New Roman"/>
          <w:szCs w:val="24"/>
          <w:lang w:val="en-US"/>
        </w:rPr>
        <w:t>1820-0222</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Leeds B.</w:t>
      </w:r>
      <w:r w:rsidRPr="009A4FB2">
        <w:rPr>
          <w:rFonts w:cs="Times New Roman"/>
          <w:szCs w:val="24"/>
          <w:lang w:val="en-US"/>
        </w:rPr>
        <w:t xml:space="preserve"> Mystery shopping offers clues to quality service // Bank Marketing. – 1992, Vol. 24(11), p. 24–26.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0265-2323</w:t>
      </w:r>
    </w:p>
    <w:p w:rsidR="001C12B6" w:rsidRPr="009A4FB2" w:rsidRDefault="001C12B6" w:rsidP="001C12B6">
      <w:pPr>
        <w:pStyle w:val="ListParagraph"/>
        <w:numPr>
          <w:ilvl w:val="0"/>
          <w:numId w:val="38"/>
        </w:numPr>
        <w:ind w:left="0"/>
        <w:mirrorIndents/>
        <w:rPr>
          <w:rStyle w:val="apple-style-span"/>
          <w:rFonts w:cs="Times New Roman"/>
          <w:szCs w:val="24"/>
          <w:lang w:val="en-US"/>
        </w:rPr>
      </w:pPr>
      <w:r w:rsidRPr="009A4FB2">
        <w:rPr>
          <w:rStyle w:val="apple-style-span"/>
          <w:rFonts w:cs="Times New Roman"/>
          <w:b/>
          <w:szCs w:val="24"/>
          <w:lang w:val="en-US"/>
        </w:rPr>
        <w:t>Lietuvos įmonių katalogas</w:t>
      </w:r>
      <w:r w:rsidRPr="009A4FB2">
        <w:rPr>
          <w:rStyle w:val="apple-style-span"/>
          <w:rFonts w:cs="Times New Roman"/>
          <w:szCs w:val="24"/>
          <w:lang w:val="en-US"/>
        </w:rPr>
        <w:t xml:space="preserve">. </w:t>
      </w:r>
      <w:hyperlink r:id="rId22" w:history="1">
        <w:r w:rsidRPr="009A4FB2">
          <w:rPr>
            <w:rStyle w:val="Hyperlink"/>
            <w:rFonts w:cs="Times New Roman"/>
            <w:color w:val="auto"/>
            <w:szCs w:val="24"/>
            <w:lang w:val="en-US"/>
          </w:rPr>
          <w:t>http://www.imones.lt/imones/detali</w:t>
        </w:r>
      </w:hyperlink>
      <w:r w:rsidRPr="009A4FB2">
        <w:rPr>
          <w:rStyle w:val="apple-style-span"/>
          <w:rFonts w:cs="Times New Roman"/>
          <w:szCs w:val="24"/>
          <w:lang w:val="en-US"/>
        </w:rPr>
        <w:t xml:space="preserve"> [žiūrėta 2009 09 15]</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 xml:space="preserve">Marinova A. et al. </w:t>
      </w:r>
      <w:r w:rsidRPr="009A4FB2">
        <w:rPr>
          <w:rFonts w:cs="Times New Roman"/>
          <w:szCs w:val="24"/>
          <w:lang w:val="en-US"/>
        </w:rPr>
        <w:t xml:space="preserve">Permission e-mail marketing as a means of targeted promotion // Cornell Hotel and Restaurant Administration Quarterly. – 2002, Vol. 43, No. 1, p. 61-69.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0010-8804</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McGaughey R. E.</w:t>
      </w:r>
      <w:r w:rsidRPr="009A4FB2">
        <w:rPr>
          <w:rFonts w:cs="Times New Roman"/>
          <w:szCs w:val="24"/>
          <w:lang w:val="en-US"/>
        </w:rPr>
        <w:t xml:space="preserve"> Internet editorial // Benchmarking. – 2003, Vol. 10, No. 1, p. 73.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1463-5771</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McKenna R.</w:t>
      </w:r>
      <w:r w:rsidRPr="009A4FB2">
        <w:rPr>
          <w:rFonts w:cs="Times New Roman"/>
          <w:szCs w:val="24"/>
          <w:lang w:val="en-US"/>
        </w:rPr>
        <w:t xml:space="preserve"> Relationship Marketing, Successful Strategies for the Age of the Customer. - Addison-Wesley, 1991. - ISBN 0201622408</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Morgan G.</w:t>
      </w:r>
      <w:r w:rsidRPr="009A4FB2">
        <w:rPr>
          <w:rFonts w:cs="Times New Roman"/>
          <w:szCs w:val="24"/>
          <w:lang w:val="en-US"/>
        </w:rPr>
        <w:t xml:space="preserve"> Paradigms, metaphors and puzzle solving in organization theory // Administrative Science Quarterly. – 1980, Vol. 25, No 4. - </w:t>
      </w:r>
      <w:r w:rsidRPr="009A4FB2">
        <w:rPr>
          <w:rStyle w:val="Emphasis"/>
          <w:rFonts w:cs="Times New Roman"/>
          <w:bCs/>
          <w:i w:val="0"/>
          <w:iCs w:val="0"/>
          <w:szCs w:val="24"/>
          <w:lang w:val="en-US"/>
        </w:rPr>
        <w:t>ISSN</w:t>
      </w:r>
      <w:r w:rsidRPr="009A4FB2">
        <w:rPr>
          <w:rStyle w:val="apple-style-span"/>
          <w:rFonts w:cs="Times New Roman"/>
          <w:szCs w:val="24"/>
          <w:lang w:val="en-US"/>
        </w:rPr>
        <w:t xml:space="preserve"> 0001-8392</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Morrall K.</w:t>
      </w:r>
      <w:r w:rsidRPr="009A4FB2">
        <w:rPr>
          <w:rFonts w:cs="Times New Roman"/>
          <w:szCs w:val="24"/>
          <w:lang w:val="en-US"/>
        </w:rPr>
        <w:t xml:space="preserve"> Mystery shopping tests service and compliance // Bank Marketing. – 1994, Vol. 26(2), p. 13–23.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0265-2323</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 xml:space="preserve">Morrison L. J. et al. </w:t>
      </w:r>
      <w:r w:rsidRPr="009A4FB2">
        <w:rPr>
          <w:rFonts w:cs="Times New Roman"/>
          <w:szCs w:val="24"/>
          <w:lang w:val="en-US"/>
        </w:rPr>
        <w:t xml:space="preserve">Mystery customer research: processes affecting accuracy // Journal of the Market Research Society. - 1997, Vol. 39(2), p. 349–361. - </w:t>
      </w:r>
      <w:r w:rsidRPr="009A4FB2">
        <w:rPr>
          <w:rStyle w:val="Emphasis"/>
          <w:rFonts w:cs="Times New Roman"/>
          <w:bCs/>
          <w:i w:val="0"/>
          <w:iCs w:val="0"/>
          <w:szCs w:val="24"/>
          <w:lang w:val="en-US"/>
        </w:rPr>
        <w:t>ISSN</w:t>
      </w:r>
      <w:r w:rsidRPr="009A4FB2">
        <w:rPr>
          <w:rStyle w:val="apple-style-span"/>
          <w:rFonts w:cs="Times New Roman"/>
          <w:szCs w:val="24"/>
          <w:lang w:val="en-US"/>
        </w:rPr>
        <w:t xml:space="preserve"> 0025-3618</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Murphy J. et al.</w:t>
      </w:r>
      <w:r w:rsidRPr="009A4FB2">
        <w:rPr>
          <w:rFonts w:cs="Times New Roman"/>
          <w:szCs w:val="24"/>
          <w:lang w:val="en-US"/>
        </w:rPr>
        <w:t xml:space="preserve"> Jumping on the bandwagon: relationships between Web site features and eService // Cornell Hotel and Restaurant Administration Quarterly. – 2003, Vol. 43, No. 1, p. 71-87.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0010-8804</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Murphy J., Tan I.</w:t>
      </w:r>
      <w:r w:rsidRPr="009A4FB2">
        <w:rPr>
          <w:rFonts w:cs="Times New Roman"/>
          <w:szCs w:val="24"/>
          <w:lang w:val="en-US"/>
        </w:rPr>
        <w:t xml:space="preserve"> Journey to nowhere? E-mail customer service by travel agents in Singapore // Tourism Management. – 2003, Vol. 24, No. 5, p. 543-550.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0261-5177</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Neišregistruotų juridinių asmenų skaičius</w:t>
      </w:r>
      <w:r w:rsidRPr="009A4FB2">
        <w:rPr>
          <w:rFonts w:cs="Times New Roman"/>
          <w:szCs w:val="24"/>
          <w:lang w:val="en-US"/>
        </w:rPr>
        <w:t xml:space="preserve">. Valstybės įmonė Registrų centras. </w:t>
      </w:r>
      <w:hyperlink r:id="rId23" w:history="1">
        <w:r w:rsidRPr="009A4FB2">
          <w:rPr>
            <w:rStyle w:val="Hyperlink"/>
            <w:rFonts w:cs="Times New Roman"/>
            <w:color w:val="auto"/>
            <w:szCs w:val="24"/>
            <w:lang w:val="en-US"/>
          </w:rPr>
          <w:t>http://www.registrucentras.lt/jar/stat/neisreg.php</w:t>
        </w:r>
      </w:hyperlink>
      <w:r w:rsidRPr="009A4FB2">
        <w:rPr>
          <w:rFonts w:cs="Times New Roman"/>
          <w:szCs w:val="24"/>
          <w:lang w:val="en-US"/>
        </w:rPr>
        <w:t xml:space="preserve"> [žiūrėta 2009 10 19] </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Newell F.</w:t>
      </w:r>
      <w:r w:rsidRPr="009A4FB2">
        <w:rPr>
          <w:rFonts w:cs="Times New Roman"/>
          <w:szCs w:val="24"/>
          <w:lang w:val="en-US"/>
        </w:rPr>
        <w:t xml:space="preserve"> Loyalty.com: Customer Relationship Management in the New Era of Internet Marketing. - New York: McGraw Hill Professional Book, 2000. - ISBN 0071357750</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Nguyen D. et al.</w:t>
      </w:r>
      <w:r w:rsidRPr="009A4FB2">
        <w:rPr>
          <w:rFonts w:cs="Times New Roman"/>
          <w:szCs w:val="24"/>
          <w:lang w:val="en-US"/>
        </w:rPr>
        <w:t xml:space="preserve"> Investigating the adoption of electronic customer service // Managing Service Quality. – 2003, Vol. 13, No. 6, p. 492-503. - ISSN 0960-4529</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lastRenderedPageBreak/>
        <w:t>Nguyen T.H. et al.</w:t>
      </w:r>
      <w:r w:rsidRPr="009A4FB2">
        <w:rPr>
          <w:rFonts w:cs="Times New Roman"/>
          <w:szCs w:val="24"/>
          <w:lang w:val="en-US"/>
        </w:rPr>
        <w:t xml:space="preserve"> Strategies for successful CRM implementation // Information Management &amp; Computer Security. – 2007, Vol. 15, p. 102-115. - </w:t>
      </w:r>
      <w:r w:rsidRPr="009A4FB2">
        <w:rPr>
          <w:rStyle w:val="Emphasis"/>
          <w:rFonts w:cs="Times New Roman"/>
          <w:bCs/>
          <w:i w:val="0"/>
          <w:iCs w:val="0"/>
          <w:szCs w:val="24"/>
          <w:lang w:val="en-US"/>
        </w:rPr>
        <w:t>ISSN</w:t>
      </w:r>
      <w:r w:rsidRPr="009A4FB2">
        <w:rPr>
          <w:rStyle w:val="apple-converted-space"/>
          <w:rFonts w:cs="Times New Roman"/>
          <w:szCs w:val="24"/>
          <w:lang w:val="en-US"/>
        </w:rPr>
        <w:t> </w:t>
      </w:r>
      <w:r w:rsidRPr="009A4FB2">
        <w:rPr>
          <w:rStyle w:val="apple-style-span"/>
          <w:rFonts w:cs="Times New Roman"/>
          <w:szCs w:val="24"/>
          <w:lang w:val="en-US"/>
        </w:rPr>
        <w:t>0968-5227</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Parasuraman A. et al.</w:t>
      </w:r>
      <w:r w:rsidRPr="009A4FB2">
        <w:rPr>
          <w:rFonts w:cs="Times New Roman"/>
          <w:szCs w:val="24"/>
          <w:lang w:val="en-US"/>
        </w:rPr>
        <w:t xml:space="preserve"> A conceptual model of service quality and its implication of future research // Journal of Marketing. – 1985, No. 4, p. 45-50. - </w:t>
      </w:r>
      <w:r w:rsidRPr="009A4FB2">
        <w:rPr>
          <w:rStyle w:val="Emphasis"/>
          <w:rFonts w:cs="Times New Roman"/>
          <w:bCs/>
          <w:i w:val="0"/>
          <w:iCs w:val="0"/>
          <w:szCs w:val="24"/>
          <w:lang w:val="en-US"/>
        </w:rPr>
        <w:t>ISSN</w:t>
      </w:r>
      <w:r w:rsidRPr="009A4FB2">
        <w:rPr>
          <w:rStyle w:val="apple-style-span"/>
          <w:rFonts w:cs="Times New Roman"/>
          <w:szCs w:val="24"/>
          <w:lang w:val="en-US"/>
        </w:rPr>
        <w:t xml:space="preserve"> 1547-7185</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 xml:space="preserve">Parasuraman A. et al. </w:t>
      </w:r>
      <w:r w:rsidRPr="009A4FB2">
        <w:rPr>
          <w:rFonts w:cs="Times New Roman"/>
          <w:szCs w:val="24"/>
          <w:lang w:val="en-US"/>
        </w:rPr>
        <w:t xml:space="preserve">SERVQUAL: a multiple-item scale for measuring consumer perceptions of quality // Journal of Retailing. – 1988, Vol. 64, p.12–40. - </w:t>
      </w:r>
      <w:r w:rsidRPr="009A4FB2">
        <w:rPr>
          <w:rStyle w:val="Emphasis"/>
          <w:rFonts w:cs="Times New Roman"/>
          <w:bCs/>
          <w:i w:val="0"/>
          <w:iCs w:val="0"/>
          <w:szCs w:val="24"/>
          <w:lang w:val="en-US"/>
        </w:rPr>
        <w:t>ISSN</w:t>
      </w:r>
      <w:r w:rsidRPr="009A4FB2">
        <w:rPr>
          <w:rStyle w:val="apple-style-span"/>
          <w:rFonts w:cs="Times New Roman"/>
          <w:szCs w:val="24"/>
          <w:lang w:val="en-US"/>
        </w:rPr>
        <w:t xml:space="preserve"> 0022-4359</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Peelen E.</w:t>
      </w:r>
      <w:r w:rsidRPr="009A4FB2">
        <w:rPr>
          <w:rFonts w:cs="Times New Roman"/>
          <w:szCs w:val="24"/>
          <w:lang w:val="en-US"/>
        </w:rPr>
        <w:t xml:space="preserve"> Customer relationship management. - Harlow, New York: FT Prentice Hall, 2005. – 6 p. - </w:t>
      </w:r>
      <w:r w:rsidRPr="009A4FB2">
        <w:rPr>
          <w:rStyle w:val="apple-style-span"/>
          <w:rFonts w:cs="Times New Roman"/>
          <w:bCs/>
          <w:szCs w:val="24"/>
          <w:lang w:val="en-US"/>
        </w:rPr>
        <w:t>ISBN</w:t>
      </w:r>
      <w:r w:rsidRPr="009A4FB2">
        <w:rPr>
          <w:rStyle w:val="apple-converted-space"/>
          <w:rFonts w:cs="Times New Roman"/>
          <w:szCs w:val="24"/>
          <w:lang w:val="en-US"/>
        </w:rPr>
        <w:t> </w:t>
      </w:r>
      <w:r w:rsidRPr="009A4FB2">
        <w:rPr>
          <w:rStyle w:val="apple-style-span"/>
          <w:rFonts w:cs="Times New Roman"/>
          <w:szCs w:val="24"/>
          <w:lang w:val="en-US"/>
        </w:rPr>
        <w:t>027368177X</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Peppers D., Rogers M.</w:t>
      </w:r>
      <w:r w:rsidRPr="009A4FB2">
        <w:rPr>
          <w:rFonts w:cs="Times New Roman"/>
          <w:szCs w:val="24"/>
          <w:lang w:val="en-US"/>
        </w:rPr>
        <w:t xml:space="preserve"> Managing customer relationships: a strategic framework. - Hoboken: John Wiley &amp; Sons, 2004. – 6 p. -</w:t>
      </w:r>
      <w:r w:rsidRPr="009A4FB2">
        <w:rPr>
          <w:rStyle w:val="Heading1Char"/>
          <w:rFonts w:ascii="Times New Roman" w:hAnsi="Times New Roman" w:cs="Times New Roman"/>
          <w:b w:val="0"/>
          <w:bCs w:val="0"/>
          <w:color w:val="auto"/>
          <w:sz w:val="24"/>
          <w:szCs w:val="24"/>
          <w:lang w:val="en-US"/>
        </w:rPr>
        <w:t xml:space="preserve"> </w:t>
      </w:r>
      <w:r w:rsidRPr="009A4FB2">
        <w:rPr>
          <w:rStyle w:val="apple-style-span"/>
          <w:rFonts w:cs="Times New Roman"/>
          <w:bCs/>
          <w:szCs w:val="24"/>
          <w:lang w:val="en-US"/>
        </w:rPr>
        <w:t>ISBN</w:t>
      </w:r>
      <w:r w:rsidRPr="009A4FB2">
        <w:rPr>
          <w:rStyle w:val="apple-converted-space"/>
          <w:rFonts w:cs="Times New Roman"/>
          <w:szCs w:val="24"/>
          <w:lang w:val="en-US"/>
        </w:rPr>
        <w:t> </w:t>
      </w:r>
      <w:r w:rsidRPr="009A4FB2">
        <w:rPr>
          <w:rStyle w:val="apple-style-span"/>
          <w:rFonts w:cs="Times New Roman"/>
          <w:szCs w:val="24"/>
          <w:lang w:val="en-US"/>
        </w:rPr>
        <w:t>047148590X</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Peppers D., Rogers M.</w:t>
      </w:r>
      <w:r w:rsidRPr="009A4FB2">
        <w:rPr>
          <w:rFonts w:cs="Times New Roman"/>
          <w:szCs w:val="24"/>
          <w:lang w:val="en-US"/>
        </w:rPr>
        <w:t xml:space="preserve"> </w:t>
      </w:r>
      <w:r w:rsidRPr="009A4FB2">
        <w:rPr>
          <w:rFonts w:cs="Times New Roman"/>
          <w:iCs/>
          <w:szCs w:val="24"/>
          <w:lang w:val="en-US"/>
        </w:rPr>
        <w:t xml:space="preserve">The One to One Future: Building Relationships One Customer at a Time. - </w:t>
      </w:r>
      <w:r w:rsidRPr="009A4FB2">
        <w:rPr>
          <w:rFonts w:cs="Times New Roman"/>
          <w:szCs w:val="24"/>
          <w:lang w:val="en-US"/>
        </w:rPr>
        <w:t>New York: Doubleday, 1993. - ISBN 0-385-42528-7</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Peters T. J., Waterman R. H.</w:t>
      </w:r>
      <w:r w:rsidRPr="009A4FB2">
        <w:rPr>
          <w:rFonts w:cs="Times New Roman"/>
          <w:szCs w:val="24"/>
          <w:lang w:val="en-US"/>
        </w:rPr>
        <w:t xml:space="preserve"> </w:t>
      </w:r>
      <w:r w:rsidRPr="009A4FB2">
        <w:rPr>
          <w:rFonts w:cs="Times New Roman"/>
          <w:iCs/>
          <w:szCs w:val="24"/>
          <w:lang w:val="en-US"/>
        </w:rPr>
        <w:t>In Search of Excellence: Lessons from America's Best-Run Companies</w:t>
      </w:r>
      <w:r w:rsidRPr="009A4FB2">
        <w:rPr>
          <w:rFonts w:cs="Times New Roman"/>
          <w:szCs w:val="24"/>
          <w:lang w:val="en-US"/>
        </w:rPr>
        <w:t>. - New York: Harper &amp; Row, 1982. - ISBN 0060150424</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 xml:space="preserve">Reichheld, F. F. </w:t>
      </w:r>
      <w:r w:rsidRPr="009A4FB2">
        <w:rPr>
          <w:rFonts w:cs="Times New Roman"/>
          <w:iCs/>
          <w:szCs w:val="24"/>
          <w:lang w:val="en-US"/>
        </w:rPr>
        <w:t xml:space="preserve">The Loyalty Effect. - </w:t>
      </w:r>
      <w:r w:rsidRPr="009A4FB2">
        <w:rPr>
          <w:rFonts w:cs="Times New Roman"/>
          <w:szCs w:val="24"/>
          <w:lang w:val="en-US"/>
        </w:rPr>
        <w:t>Boston: Harvard Business School Press, 1996. - ISBN 0875844480</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Robbins S. P.</w:t>
      </w:r>
      <w:r w:rsidRPr="009A4FB2">
        <w:rPr>
          <w:rFonts w:cs="Times New Roman"/>
          <w:szCs w:val="24"/>
          <w:lang w:val="en-US"/>
        </w:rPr>
        <w:t xml:space="preserve"> Organizacinės elgsenos pagrindai. – Kaunas: Poligrafija ir informatika, 2003. - ISBN 9986137365</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Rogers E. M.</w:t>
      </w:r>
      <w:r w:rsidRPr="009A4FB2">
        <w:rPr>
          <w:rFonts w:cs="Times New Roman"/>
          <w:szCs w:val="24"/>
          <w:lang w:val="en-US"/>
        </w:rPr>
        <w:t xml:space="preserve"> Diffusion of innovations / 4th edition. - New York: The Free Press, 1995. - ISBN 0029266718</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Rudnick M.</w:t>
      </w:r>
      <w:r w:rsidRPr="009A4FB2">
        <w:rPr>
          <w:rFonts w:cs="Times New Roman"/>
          <w:szCs w:val="24"/>
          <w:lang w:val="en-US"/>
        </w:rPr>
        <w:t xml:space="preserve"> Employee communications: how technology impacts on practices // Managing Service Quality. – 1996, Vol. 6, No. 2, p. 45-48. - ISSN 0960-4529</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Saldana D.</w:t>
      </w:r>
      <w:r w:rsidRPr="009A4FB2">
        <w:rPr>
          <w:rFonts w:cs="Times New Roman"/>
          <w:szCs w:val="24"/>
          <w:lang w:val="en-US"/>
        </w:rPr>
        <w:t xml:space="preserve"> Cultural competency a practical guide for mental health service providers. Hogg Foundation for Mental Health. The university of Texas at Austin, 2001. </w:t>
      </w:r>
      <w:hyperlink r:id="rId24" w:history="1">
        <w:r w:rsidRPr="009A4FB2">
          <w:rPr>
            <w:rStyle w:val="Hyperlink"/>
            <w:rFonts w:cs="Times New Roman"/>
            <w:color w:val="auto"/>
            <w:szCs w:val="24"/>
            <w:lang w:val="en-US"/>
          </w:rPr>
          <w:t>http://www.hogg.utexas.edu/PDF/Saldana.pdf</w:t>
        </w:r>
      </w:hyperlink>
      <w:r w:rsidRPr="009A4FB2">
        <w:rPr>
          <w:rFonts w:cs="Times New Roman"/>
          <w:szCs w:val="24"/>
          <w:lang w:val="en-US"/>
        </w:rPr>
        <w:t xml:space="preserve"> [žiūrėta 2009 10 17]</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Sands M.</w:t>
      </w:r>
      <w:r w:rsidRPr="009A4FB2">
        <w:rPr>
          <w:rFonts w:cs="Times New Roman"/>
          <w:szCs w:val="24"/>
          <w:lang w:val="en-US"/>
        </w:rPr>
        <w:t xml:space="preserve"> Integrating the Web and e-mail into a push-pull strategy // Qualitative Market Research: An International Journal. – 2003, Vol. 6, No. 1, p. 27-37. - ISSN : 1352-2752</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Schein E. H.</w:t>
      </w:r>
      <w:r w:rsidRPr="009A4FB2">
        <w:rPr>
          <w:rFonts w:cs="Times New Roman"/>
          <w:szCs w:val="24"/>
          <w:lang w:val="en-US"/>
        </w:rPr>
        <w:t xml:space="preserve"> Organizational Culture and Leadership / 2nd edition. - </w:t>
      </w:r>
      <w:r w:rsidRPr="009A4FB2">
        <w:rPr>
          <w:rStyle w:val="apple-style-span"/>
          <w:rFonts w:cs="Times New Roman"/>
          <w:szCs w:val="24"/>
          <w:lang w:val="en-US"/>
        </w:rPr>
        <w:t>Hoboken</w:t>
      </w:r>
      <w:r w:rsidRPr="009A4FB2">
        <w:rPr>
          <w:rFonts w:cs="Times New Roman"/>
          <w:szCs w:val="24"/>
          <w:lang w:val="en-US"/>
        </w:rPr>
        <w:t>: Jossey Bass Publishers, 1992. - ISBN 1555424872</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Schneider M.</w:t>
      </w:r>
      <w:r w:rsidRPr="009A4FB2">
        <w:rPr>
          <w:rFonts w:cs="Times New Roman"/>
          <w:szCs w:val="24"/>
          <w:lang w:val="en-US"/>
        </w:rPr>
        <w:t xml:space="preserve"> Total customer relationship management. - </w:t>
      </w:r>
      <w:r w:rsidRPr="009A4FB2">
        <w:rPr>
          <w:rStyle w:val="apple-style-span"/>
          <w:rFonts w:cs="Times New Roman"/>
          <w:szCs w:val="24"/>
          <w:lang w:val="en-US"/>
        </w:rPr>
        <w:t>Florence</w:t>
      </w:r>
      <w:r w:rsidRPr="009A4FB2">
        <w:rPr>
          <w:rFonts w:cs="Times New Roman"/>
          <w:szCs w:val="24"/>
          <w:lang w:val="en-US"/>
        </w:rPr>
        <w:t>: Cengage Learning, 2002. - ISBN 1401826571</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Schultz D.</w:t>
      </w:r>
      <w:r w:rsidRPr="009A4FB2">
        <w:rPr>
          <w:rFonts w:cs="Times New Roman"/>
          <w:szCs w:val="24"/>
          <w:lang w:val="en-US"/>
        </w:rPr>
        <w:t xml:space="preserve">  Marcom model reverses traditional pattern // Marketing News. - 2002, 1 April, p. 8. – ISSN 0025-3790</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Scott G.</w:t>
      </w:r>
      <w:r w:rsidRPr="009A4FB2">
        <w:rPr>
          <w:rFonts w:cs="Times New Roman"/>
          <w:szCs w:val="24"/>
          <w:lang w:val="en-US"/>
        </w:rPr>
        <w:t xml:space="preserve"> Accountability for service excellence // Journal of Healthcare Management. – 2001, Vol. 46, No. 3, p. 152-155. - ISSN 1096-9012</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lastRenderedPageBreak/>
        <w:t>Semenak S</w:t>
      </w:r>
      <w:r w:rsidRPr="009A4FB2">
        <w:rPr>
          <w:rFonts w:cs="Times New Roman"/>
          <w:szCs w:val="24"/>
          <w:lang w:val="en-US"/>
        </w:rPr>
        <w:t>. Mystery shopper keeps retailers on their toes // The Star Phoenix. -  2005, October 29.</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Shaw C., Ivens J.</w:t>
      </w:r>
      <w:r w:rsidRPr="009A4FB2">
        <w:rPr>
          <w:rFonts w:cs="Times New Roman"/>
          <w:szCs w:val="24"/>
          <w:lang w:val="en-US"/>
        </w:rPr>
        <w:t xml:space="preserve"> Building Great Customer Experiences. - New York: Palgrave Macmillan, 2002. - ISBN-10: 0333990137</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 xml:space="preserve">Singh M. </w:t>
      </w:r>
      <w:r w:rsidRPr="009A4FB2">
        <w:rPr>
          <w:rFonts w:cs="Times New Roman"/>
          <w:szCs w:val="24"/>
          <w:lang w:val="en-US"/>
        </w:rPr>
        <w:t>E-services and their role in B2C e-commerce // Managing Service Quality. – 2002, Vol. 12, No. 6, p. 434-46. - ISSN 0960-4529</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Sinha G.</w:t>
      </w:r>
      <w:r w:rsidRPr="009A4FB2">
        <w:rPr>
          <w:rFonts w:cs="Times New Roman"/>
          <w:szCs w:val="24"/>
          <w:lang w:val="en-US"/>
        </w:rPr>
        <w:t xml:space="preserve"> E-mail: crucial to the customer support mix // Call Center Solutions. – 1999, Vol. 17, No. 8, p. 96-101. - ISSN  1521-0774</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Smircich L.</w:t>
      </w:r>
      <w:r w:rsidRPr="009A4FB2">
        <w:rPr>
          <w:rFonts w:cs="Times New Roman"/>
          <w:szCs w:val="24"/>
          <w:lang w:val="en-US"/>
        </w:rPr>
        <w:t xml:space="preserve"> Concepts of culture and organizational analysis // Adminis - trative Science Quarterly. – 1983, No. 28, p. 339–358. - ISSN 0001-8392</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Smith S., Wheeler J.</w:t>
      </w:r>
      <w:r w:rsidRPr="009A4FB2">
        <w:rPr>
          <w:rFonts w:cs="Times New Roman"/>
          <w:szCs w:val="24"/>
          <w:lang w:val="en-US"/>
        </w:rPr>
        <w:t xml:space="preserve"> Managing the Customer Experience. - London: Prentice Hall/Financial Times, 2002. - ISBN-10: 0273661957</w:t>
      </w:r>
    </w:p>
    <w:p w:rsidR="001C12B6" w:rsidRPr="009A4FB2" w:rsidRDefault="001C12B6" w:rsidP="001C12B6">
      <w:pPr>
        <w:pStyle w:val="ListParagraph"/>
        <w:numPr>
          <w:ilvl w:val="0"/>
          <w:numId w:val="38"/>
        </w:numPr>
        <w:autoSpaceDE w:val="0"/>
        <w:autoSpaceDN w:val="0"/>
        <w:adjustRightInd w:val="0"/>
        <w:ind w:left="0"/>
        <w:mirrorIndents/>
        <w:rPr>
          <w:rFonts w:cs="Times New Roman"/>
          <w:szCs w:val="24"/>
          <w:lang w:val="en-US"/>
        </w:rPr>
      </w:pPr>
      <w:r w:rsidRPr="009A4FB2">
        <w:rPr>
          <w:rFonts w:cs="Times New Roman"/>
          <w:b/>
          <w:szCs w:val="24"/>
          <w:lang w:val="en-US"/>
        </w:rPr>
        <w:t>Soh C. et al.</w:t>
      </w:r>
      <w:r w:rsidRPr="009A4FB2">
        <w:rPr>
          <w:rFonts w:cs="Times New Roman"/>
          <w:szCs w:val="24"/>
          <w:lang w:val="en-US"/>
        </w:rPr>
        <w:t xml:space="preserve"> The use of the internet for business: the experience of early adopters in Singapore // Internet Research. – 1997, Vol. 7, No. 3, p. 217-228. - ISSN-1066-2243</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Sorce P.</w:t>
      </w:r>
      <w:r w:rsidRPr="009A4FB2">
        <w:rPr>
          <w:rFonts w:cs="Times New Roman"/>
          <w:szCs w:val="24"/>
          <w:lang w:val="en-US"/>
        </w:rPr>
        <w:t xml:space="preserve"> Relationship Marketing Strategy. New York: Printing Industry Center at RIT, 2002. </w:t>
      </w:r>
      <w:hyperlink r:id="rId25" w:history="1">
        <w:r w:rsidRPr="009A4FB2">
          <w:rPr>
            <w:rStyle w:val="Hyperlink"/>
            <w:rFonts w:cs="Times New Roman"/>
            <w:color w:val="auto"/>
            <w:szCs w:val="24"/>
            <w:lang w:val="en-US"/>
          </w:rPr>
          <w:t>http://www.edsf.org/includes/downloads/02_04_sorce.pdf</w:t>
        </w:r>
      </w:hyperlink>
      <w:r w:rsidRPr="009A4FB2">
        <w:rPr>
          <w:rFonts w:cs="Times New Roman"/>
          <w:szCs w:val="24"/>
          <w:lang w:val="en-US"/>
        </w:rPr>
        <w:t xml:space="preserve">  [žiūrėta 2009 10 15]</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Soutar G. et al.</w:t>
      </w:r>
      <w:r w:rsidRPr="009A4FB2">
        <w:rPr>
          <w:rFonts w:cs="Times New Roman"/>
          <w:szCs w:val="24"/>
          <w:lang w:val="en-US"/>
        </w:rPr>
        <w:t xml:space="preserve"> (2000), „Does the pace of e-commerce adoption reflect considered strategy or revolutionary fervor? Indications from Western Australia and Western Europe“, paper presented at the 5th International Conference on Global Business and Economic Development, Beijing.</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Srinivasan R. et al.</w:t>
      </w:r>
      <w:r w:rsidRPr="009A4FB2">
        <w:rPr>
          <w:rFonts w:cs="Times New Roman"/>
          <w:szCs w:val="24"/>
          <w:lang w:val="en-US"/>
        </w:rPr>
        <w:t xml:space="preserve"> Technological opportunism and radical technology adoption: an application to e-business // Journal of Marketing. – 2002, Vol. 66, No. 3, p. 47-60. - ISSN 0022-2429</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A4FB2">
        <w:rPr>
          <w:rFonts w:cs="Times New Roman"/>
          <w:b/>
          <w:szCs w:val="24"/>
          <w:lang w:val="en-US"/>
        </w:rPr>
        <w:t>Stoner  J. A. F. ir kt</w:t>
      </w:r>
      <w:r w:rsidRPr="009A4FB2">
        <w:rPr>
          <w:rFonts w:cs="Times New Roman"/>
          <w:szCs w:val="24"/>
          <w:lang w:val="en-US"/>
        </w:rPr>
        <w:t>. Vadyba. – Kaunas: Poligrafija ir informatika, 1999. - ISBN 9986-850-28-2</w:t>
      </w:r>
    </w:p>
    <w:p w:rsidR="001C12B6" w:rsidRPr="009A4FB2" w:rsidRDefault="001C12B6" w:rsidP="001C12B6">
      <w:pPr>
        <w:pStyle w:val="ListParagraph"/>
        <w:numPr>
          <w:ilvl w:val="0"/>
          <w:numId w:val="38"/>
        </w:numPr>
        <w:tabs>
          <w:tab w:val="left" w:pos="1247"/>
        </w:tabs>
        <w:ind w:left="0"/>
        <w:mirrorIndents/>
        <w:rPr>
          <w:rFonts w:cs="Times New Roman"/>
          <w:szCs w:val="24"/>
          <w:lang w:val="en-US"/>
        </w:rPr>
      </w:pPr>
      <w:r w:rsidRPr="009019D3">
        <w:rPr>
          <w:rFonts w:cs="Times New Roman"/>
          <w:b/>
          <w:szCs w:val="24"/>
          <w:lang w:val="en-US"/>
        </w:rPr>
        <w:t>Stoškus S., Beržinskienė D.</w:t>
      </w:r>
      <w:r w:rsidRPr="009A4FB2">
        <w:rPr>
          <w:rFonts w:cs="Times New Roman"/>
          <w:szCs w:val="24"/>
          <w:lang w:val="en-US"/>
        </w:rPr>
        <w:t xml:space="preserve"> Vadyba. – Kaunas: Technologija, 2005. - ISBN 9955-09-860-0</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Strauss J., Hill D. J.</w:t>
      </w:r>
      <w:r w:rsidRPr="009A4FB2">
        <w:rPr>
          <w:rFonts w:cs="Times New Roman"/>
          <w:szCs w:val="24"/>
          <w:lang w:val="en-US"/>
        </w:rPr>
        <w:t xml:space="preserve"> Consumer complaint by e-mail: an explanatory investigation of corporate responses and customer reactions // Journal of Interactive Marketing. - 2001, Vol. 15, No. 1, p. 63-73. - ISSN 1520-6653</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Szymanski D. M., Henard D. H.</w:t>
      </w:r>
      <w:r w:rsidRPr="009A4FB2">
        <w:rPr>
          <w:rFonts w:cs="Times New Roman"/>
          <w:szCs w:val="24"/>
          <w:lang w:val="en-US"/>
        </w:rPr>
        <w:t xml:space="preserve"> Customer satisfaction: a meta-analysis of the empirical evidence // Journal of the Academy of Marketing Science. - 2001, Vol. 29, No. 1, p. 16-35. - ISSN 1552-7824</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Timm P. R.</w:t>
      </w:r>
      <w:r w:rsidRPr="009A4FB2">
        <w:rPr>
          <w:rFonts w:cs="Times New Roman"/>
          <w:szCs w:val="24"/>
          <w:lang w:val="en-US"/>
        </w:rPr>
        <w:t xml:space="preserve"> 50 powerful ideas you can use to keep your customers / 3</w:t>
      </w:r>
      <w:r w:rsidRPr="009A4FB2">
        <w:rPr>
          <w:rFonts w:cs="Times New Roman"/>
          <w:szCs w:val="24"/>
          <w:vertAlign w:val="superscript"/>
          <w:lang w:val="en-US"/>
        </w:rPr>
        <w:t>rd</w:t>
      </w:r>
      <w:r w:rsidRPr="009A4FB2">
        <w:rPr>
          <w:rFonts w:cs="Times New Roman"/>
          <w:szCs w:val="24"/>
          <w:lang w:val="en-US"/>
        </w:rPr>
        <w:t xml:space="preserve"> ed. – New Jersey: Career Press Inc, 2002. -ISBN 1564145999</w:t>
      </w:r>
    </w:p>
    <w:p w:rsidR="001C12B6" w:rsidRPr="009A4FB2" w:rsidRDefault="001C12B6" w:rsidP="001C12B6">
      <w:pPr>
        <w:pStyle w:val="ListParagraph"/>
        <w:numPr>
          <w:ilvl w:val="0"/>
          <w:numId w:val="38"/>
        </w:numPr>
        <w:ind w:left="0"/>
        <w:mirrorIndents/>
        <w:rPr>
          <w:rFonts w:cs="Times New Roman"/>
          <w:szCs w:val="24"/>
          <w:lang w:val="en-US"/>
        </w:rPr>
      </w:pPr>
      <w:r w:rsidRPr="009A4FB2">
        <w:rPr>
          <w:rFonts w:cs="Times New Roman"/>
          <w:b/>
          <w:szCs w:val="24"/>
          <w:lang w:val="en-US"/>
        </w:rPr>
        <w:t>Turban, E. et al.</w:t>
      </w:r>
      <w:r w:rsidRPr="009A4FB2">
        <w:rPr>
          <w:rFonts w:cs="Times New Roman"/>
          <w:szCs w:val="24"/>
          <w:lang w:val="en-US"/>
        </w:rPr>
        <w:t xml:space="preserve"> IT for Management / 2</w:t>
      </w:r>
      <w:r w:rsidRPr="009A4FB2">
        <w:rPr>
          <w:rFonts w:cs="Times New Roman"/>
          <w:szCs w:val="24"/>
          <w:vertAlign w:val="superscript"/>
          <w:lang w:val="en-US"/>
        </w:rPr>
        <w:t>nd</w:t>
      </w:r>
      <w:r w:rsidRPr="009A4FB2">
        <w:rPr>
          <w:rFonts w:cs="Times New Roman"/>
          <w:szCs w:val="24"/>
          <w:lang w:val="en-US"/>
        </w:rPr>
        <w:t xml:space="preserve"> edition.  - New York: John Wiley &amp; Sons, 1999. - ISBN 0471354171</w:t>
      </w:r>
    </w:p>
    <w:p w:rsidR="001C12B6" w:rsidRPr="009A4FB2" w:rsidRDefault="001C12B6" w:rsidP="001C12B6">
      <w:pPr>
        <w:pStyle w:val="ListParagraph"/>
        <w:numPr>
          <w:ilvl w:val="0"/>
          <w:numId w:val="38"/>
        </w:numPr>
        <w:tabs>
          <w:tab w:val="left" w:pos="1247"/>
        </w:tabs>
        <w:ind w:left="0"/>
        <w:mirrorIndents/>
        <w:rPr>
          <w:rFonts w:eastAsia="Calibri" w:cs="Times New Roman"/>
          <w:szCs w:val="24"/>
          <w:lang w:val="en-US"/>
        </w:rPr>
      </w:pPr>
      <w:r w:rsidRPr="009A4FB2">
        <w:rPr>
          <w:rFonts w:eastAsia="Calibri" w:cs="Times New Roman"/>
          <w:b/>
          <w:szCs w:val="24"/>
          <w:lang w:val="en-US"/>
        </w:rPr>
        <w:t>Vanagas P.</w:t>
      </w:r>
      <w:r w:rsidRPr="009A4FB2">
        <w:rPr>
          <w:rFonts w:eastAsia="Calibri" w:cs="Times New Roman"/>
          <w:szCs w:val="24"/>
          <w:lang w:val="en-US"/>
        </w:rPr>
        <w:t xml:space="preserve"> Visuotinės kokybės vadyba. – Kaunas: Technologija, 2004. -</w:t>
      </w:r>
      <w:r w:rsidRPr="009A4FB2">
        <w:rPr>
          <w:rStyle w:val="apple-converted-space"/>
          <w:rFonts w:cs="Times New Roman"/>
          <w:szCs w:val="24"/>
          <w:lang w:val="en-US"/>
        </w:rPr>
        <w:t> </w:t>
      </w:r>
      <w:r w:rsidRPr="009A4FB2">
        <w:rPr>
          <w:rStyle w:val="apple-style-span"/>
          <w:rFonts w:cs="Times New Roman"/>
          <w:szCs w:val="24"/>
          <w:lang w:val="en-US"/>
        </w:rPr>
        <w:t>ISBN 9955-09-748-5</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Voss C.</w:t>
      </w:r>
      <w:r w:rsidRPr="009A4FB2">
        <w:rPr>
          <w:rFonts w:cs="Times New Roman"/>
          <w:szCs w:val="24"/>
          <w:lang w:val="en-US"/>
        </w:rPr>
        <w:t xml:space="preserve"> Developing an eService strategy // Business Strategy Review. – 2000, Vol. 11, No. 1, p. 21-33. - ISSN 0955-6419</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lastRenderedPageBreak/>
        <w:t>Wang F. et al.</w:t>
      </w:r>
      <w:r w:rsidRPr="009A4FB2">
        <w:rPr>
          <w:rFonts w:cs="Times New Roman"/>
          <w:szCs w:val="24"/>
          <w:lang w:val="en-US"/>
        </w:rPr>
        <w:t xml:space="preserve"> A relationship-building model for the Web retail marketplace // Internet Research: Electronic Networking Applications and Policy. – 2000, Vol. 10, No. 5, p 374-384. - ISSN 1066-2243</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Wiele Van Der T. et al.</w:t>
      </w:r>
      <w:r w:rsidRPr="009A4FB2">
        <w:rPr>
          <w:rFonts w:cs="Times New Roman"/>
          <w:szCs w:val="24"/>
          <w:lang w:val="en-US"/>
        </w:rPr>
        <w:t xml:space="preserve"> Mystery Shopping: A Tool to Develop Insight into Customer Service Provision // Total Quality Management. – 2005, Vol. 16, No 4, p. 529-541. - ISSN 0954-4127</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Wilenius M.</w:t>
      </w:r>
      <w:r w:rsidRPr="009A4FB2">
        <w:rPr>
          <w:rFonts w:cs="Times New Roman"/>
          <w:szCs w:val="24"/>
          <w:lang w:val="en-US"/>
        </w:rPr>
        <w:t xml:space="preserve"> Cultural competence in the business world: a Finnish perspective // Journal of Business Strategy. – 2006, Vol. 27, No. 4, p. 43-49. - ISSN 0275-6668</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Wilson A. M.</w:t>
      </w:r>
      <w:r w:rsidRPr="009A4FB2">
        <w:rPr>
          <w:rFonts w:cs="Times New Roman"/>
          <w:szCs w:val="24"/>
          <w:lang w:val="en-US"/>
        </w:rPr>
        <w:t xml:space="preserve"> The use of mystery shopping in the measurement of service delivery // Service Industries Journal. - 1998, Vol. 18(3), p. 148–163. - ISSN 0264-2069</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Wilson A.M.</w:t>
      </w:r>
      <w:r w:rsidRPr="009A4FB2">
        <w:rPr>
          <w:rFonts w:cs="Times New Roman"/>
          <w:szCs w:val="24"/>
          <w:lang w:val="en-US"/>
        </w:rPr>
        <w:t xml:space="preserve"> Mystery Shopping: Using Deception to Measure Service Performance // Psychology and Marketing. – 2001, Vol. 18(7), p. 721-734. - ISSN 1520-6793</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Xu Y. et al.</w:t>
      </w:r>
      <w:r w:rsidRPr="009A4FB2">
        <w:rPr>
          <w:rFonts w:cs="Times New Roman"/>
          <w:szCs w:val="24"/>
          <w:lang w:val="en-US"/>
        </w:rPr>
        <w:t xml:space="preserve"> Adopting customer relationship Management technology // Industrial Management &amp; Data Systems. – 2002, Vol. 102, p.  442-452. - ISSN 0263-5577</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Yang Z. et al.</w:t>
      </w:r>
      <w:r w:rsidRPr="009A4FB2">
        <w:rPr>
          <w:rFonts w:cs="Times New Roman"/>
          <w:szCs w:val="24"/>
          <w:lang w:val="en-US"/>
        </w:rPr>
        <w:t xml:space="preserve"> Taking the pulse of Internet pharmacies // Marketing Health Services. – 2001, Vol. 21, No. 2, p. 4-10. - ISSN 0737-3252</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Zakarevičius P.</w:t>
      </w:r>
      <w:r w:rsidRPr="009A4FB2">
        <w:rPr>
          <w:rFonts w:cs="Times New Roman"/>
          <w:szCs w:val="24"/>
          <w:lang w:val="en-US"/>
        </w:rPr>
        <w:t xml:space="preserve"> Pokyčiai organizacijose: priežastys, valdymas, pasekmės. Monografija. - Kaunas: Vytauto Didžiojo universiteto leidykla, 2003. - 176 p. </w:t>
      </w:r>
      <w:r w:rsidRPr="009A4FB2">
        <w:rPr>
          <w:rFonts w:cs="Times New Roman"/>
          <w:i/>
          <w:szCs w:val="24"/>
          <w:lang w:val="en-US"/>
        </w:rPr>
        <w:t>-</w:t>
      </w:r>
      <w:r w:rsidRPr="009A4FB2">
        <w:rPr>
          <w:rStyle w:val="apple-converted-space"/>
          <w:rFonts w:cs="Times New Roman"/>
          <w:i/>
          <w:szCs w:val="24"/>
          <w:lang w:val="en-US"/>
        </w:rPr>
        <w:t> </w:t>
      </w:r>
      <w:r w:rsidRPr="009A4FB2">
        <w:rPr>
          <w:rStyle w:val="Emphasis"/>
          <w:rFonts w:cs="Times New Roman"/>
          <w:bCs/>
          <w:i w:val="0"/>
          <w:szCs w:val="24"/>
          <w:lang w:val="en-US"/>
        </w:rPr>
        <w:t>ISBN</w:t>
      </w:r>
      <w:r w:rsidRPr="009A4FB2">
        <w:rPr>
          <w:rStyle w:val="apple-converted-space"/>
          <w:rFonts w:cs="Times New Roman"/>
          <w:i/>
          <w:szCs w:val="24"/>
          <w:lang w:val="en-US"/>
        </w:rPr>
        <w:t> </w:t>
      </w:r>
      <w:r w:rsidRPr="009A4FB2">
        <w:rPr>
          <w:rStyle w:val="apple-style-span"/>
          <w:rFonts w:cs="Times New Roman"/>
          <w:szCs w:val="24"/>
          <w:lang w:val="en-US"/>
        </w:rPr>
        <w:t>9955-530-58-8</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Zeithaml V.A.</w:t>
      </w:r>
      <w:r w:rsidRPr="009A4FB2">
        <w:rPr>
          <w:rFonts w:cs="Times New Roman"/>
          <w:szCs w:val="24"/>
          <w:lang w:val="en-US"/>
        </w:rPr>
        <w:t xml:space="preserve"> Service excellence in electronic channels // Managing Service Quality. – 2002, Vol. 12, No. 3, p. 135-138. - ISSN 0960-4529</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Zeithaml, V. A., Bitner, M. J.</w:t>
      </w:r>
      <w:r w:rsidRPr="009A4FB2">
        <w:rPr>
          <w:rFonts w:cs="Times New Roman"/>
          <w:szCs w:val="24"/>
          <w:lang w:val="en-US"/>
        </w:rPr>
        <w:t xml:space="preserve"> Services Marketing: Integrating Customer Focus across The Firm / 2nd ed. - New York: McGraw-Hill, 2000. - </w:t>
      </w:r>
      <w:r w:rsidRPr="009A4FB2">
        <w:rPr>
          <w:rStyle w:val="apple-style-span"/>
          <w:rFonts w:cs="Times New Roman"/>
          <w:bCs/>
          <w:szCs w:val="24"/>
          <w:lang w:val="en-US"/>
        </w:rPr>
        <w:t>ISBN</w:t>
      </w:r>
      <w:r w:rsidRPr="009A4FB2">
        <w:rPr>
          <w:rStyle w:val="apple-converted-space"/>
          <w:rFonts w:cs="Times New Roman"/>
          <w:bCs/>
          <w:szCs w:val="24"/>
          <w:lang w:val="en-US"/>
        </w:rPr>
        <w:t> </w:t>
      </w:r>
      <w:r w:rsidRPr="009A4FB2">
        <w:rPr>
          <w:rStyle w:val="apple-style-span"/>
          <w:rFonts w:cs="Times New Roman"/>
          <w:szCs w:val="24"/>
          <w:lang w:val="en-US"/>
        </w:rPr>
        <w:t>9780077107956</w:t>
      </w:r>
    </w:p>
    <w:p w:rsidR="001C12B6" w:rsidRPr="009A4FB2" w:rsidRDefault="001C12B6" w:rsidP="001C12B6">
      <w:pPr>
        <w:pStyle w:val="ListParagraph"/>
        <w:numPr>
          <w:ilvl w:val="0"/>
          <w:numId w:val="38"/>
        </w:numPr>
        <w:tabs>
          <w:tab w:val="left" w:pos="567"/>
        </w:tabs>
        <w:autoSpaceDE w:val="0"/>
        <w:autoSpaceDN w:val="0"/>
        <w:adjustRightInd w:val="0"/>
        <w:ind w:left="0" w:hanging="426"/>
        <w:mirrorIndents/>
        <w:rPr>
          <w:rFonts w:cs="Times New Roman"/>
          <w:iCs/>
          <w:szCs w:val="24"/>
          <w:lang w:val="en-US"/>
        </w:rPr>
      </w:pPr>
      <w:r w:rsidRPr="009A4FB2">
        <w:rPr>
          <w:rFonts w:cs="Times New Roman"/>
          <w:b/>
          <w:szCs w:val="24"/>
          <w:lang w:val="en-US"/>
        </w:rPr>
        <w:t>Zemke R., Connellan T.</w:t>
      </w:r>
      <w:r w:rsidRPr="009A4FB2">
        <w:rPr>
          <w:rFonts w:cs="Times New Roman"/>
          <w:szCs w:val="24"/>
          <w:lang w:val="en-US"/>
        </w:rPr>
        <w:t xml:space="preserve"> </w:t>
      </w:r>
      <w:r w:rsidRPr="009A4FB2">
        <w:rPr>
          <w:rFonts w:cs="Times New Roman"/>
          <w:iCs/>
          <w:szCs w:val="24"/>
          <w:lang w:val="en-US"/>
        </w:rPr>
        <w:t xml:space="preserve">E-Service: 24 ways to keep your customers – when the competition is just a click away. - </w:t>
      </w:r>
      <w:r w:rsidRPr="009A4FB2">
        <w:rPr>
          <w:rFonts w:cs="Times New Roman"/>
          <w:szCs w:val="24"/>
          <w:lang w:val="en-US"/>
        </w:rPr>
        <w:t>New York: American Management Association, 2001. – ISBN 0814406068</w:t>
      </w:r>
    </w:p>
    <w:p w:rsidR="001C12B6" w:rsidRPr="009A4FB2" w:rsidRDefault="001C12B6" w:rsidP="001C12B6">
      <w:pPr>
        <w:pStyle w:val="ListParagraph"/>
        <w:numPr>
          <w:ilvl w:val="0"/>
          <w:numId w:val="38"/>
        </w:numPr>
        <w:tabs>
          <w:tab w:val="left" w:pos="567"/>
        </w:tabs>
        <w:ind w:left="0" w:hanging="426"/>
        <w:mirrorIndents/>
        <w:rPr>
          <w:rFonts w:cs="Times New Roman"/>
          <w:szCs w:val="24"/>
          <w:lang w:val="en-US"/>
        </w:rPr>
      </w:pPr>
      <w:r w:rsidRPr="009A4FB2">
        <w:rPr>
          <w:rFonts w:cs="Times New Roman"/>
          <w:b/>
          <w:szCs w:val="24"/>
          <w:lang w:val="en-US"/>
        </w:rPr>
        <w:t>Zikmund W. G. et al.</w:t>
      </w:r>
      <w:r w:rsidRPr="009A4FB2">
        <w:rPr>
          <w:rFonts w:cs="Times New Roman"/>
          <w:szCs w:val="24"/>
          <w:lang w:val="en-US"/>
        </w:rPr>
        <w:t xml:space="preserve"> Customer relationship management: integrating marketing strategy and information technology. - Hoboken, New Jersey: Wiley, 2003. - </w:t>
      </w:r>
      <w:r w:rsidRPr="009A4FB2">
        <w:rPr>
          <w:rStyle w:val="apple-style-span"/>
          <w:rFonts w:cs="Times New Roman"/>
          <w:bCs/>
          <w:szCs w:val="24"/>
          <w:lang w:val="en-US"/>
        </w:rPr>
        <w:t>ISBN</w:t>
      </w:r>
      <w:r w:rsidRPr="009A4FB2">
        <w:rPr>
          <w:rStyle w:val="apple-converted-space"/>
          <w:rFonts w:cs="Times New Roman"/>
          <w:szCs w:val="24"/>
          <w:lang w:val="en-US"/>
        </w:rPr>
        <w:t> </w:t>
      </w:r>
      <w:r w:rsidRPr="009A4FB2">
        <w:rPr>
          <w:rStyle w:val="apple-style-span"/>
          <w:rFonts w:cs="Times New Roman"/>
          <w:szCs w:val="24"/>
          <w:lang w:val="en-US"/>
        </w:rPr>
        <w:t>0471271373</w:t>
      </w:r>
    </w:p>
    <w:p w:rsidR="00CD37F4" w:rsidRPr="009A4FB2" w:rsidRDefault="00CD37F4">
      <w:pPr>
        <w:spacing w:after="200" w:line="276" w:lineRule="auto"/>
        <w:rPr>
          <w:rFonts w:eastAsiaTheme="majorEastAsia" w:cs="Times New Roman"/>
          <w:b/>
          <w:bCs/>
          <w:sz w:val="28"/>
          <w:szCs w:val="28"/>
          <w:lang w:val="en-US"/>
        </w:rPr>
      </w:pPr>
      <w:r w:rsidRPr="009A4FB2">
        <w:rPr>
          <w:rFonts w:cs="Times New Roman"/>
          <w:lang w:val="en-US"/>
        </w:rPr>
        <w:br w:type="page"/>
      </w:r>
    </w:p>
    <w:p w:rsidR="00064340" w:rsidRPr="009A4FB2" w:rsidRDefault="00712A88" w:rsidP="003C0356">
      <w:pPr>
        <w:pStyle w:val="Heading1"/>
        <w:jc w:val="center"/>
        <w:rPr>
          <w:rFonts w:ascii="Times New Roman" w:hAnsi="Times New Roman" w:cs="Times New Roman"/>
          <w:color w:val="auto"/>
        </w:rPr>
      </w:pPr>
      <w:bookmarkStart w:id="68" w:name="_Toc247878614"/>
      <w:r w:rsidRPr="009A4FB2">
        <w:rPr>
          <w:rFonts w:ascii="Times New Roman" w:hAnsi="Times New Roman" w:cs="Times New Roman"/>
          <w:color w:val="auto"/>
        </w:rPr>
        <w:lastRenderedPageBreak/>
        <w:t>ANOTACIJA LIETUVIŲ IR ANGLŲ KALBOMIS</w:t>
      </w:r>
      <w:bookmarkEnd w:id="68"/>
    </w:p>
    <w:p w:rsidR="007C0FA8" w:rsidRPr="00F21DD7" w:rsidRDefault="007C0FA8" w:rsidP="007C0FA8">
      <w:pPr>
        <w:rPr>
          <w:rFonts w:cs="Times New Roman"/>
        </w:rPr>
      </w:pPr>
    </w:p>
    <w:p w:rsidR="007C0FA8" w:rsidRPr="00F21DD7" w:rsidRDefault="00EA3217" w:rsidP="00BA6575">
      <w:pPr>
        <w:autoSpaceDE w:val="0"/>
        <w:autoSpaceDN w:val="0"/>
        <w:adjustRightInd w:val="0"/>
        <w:jc w:val="both"/>
        <w:rPr>
          <w:rFonts w:eastAsia="TT747o00" w:cs="Times New Roman"/>
          <w:szCs w:val="24"/>
        </w:rPr>
      </w:pPr>
      <w:r w:rsidRPr="00F21DD7">
        <w:rPr>
          <w:rFonts w:eastAsia="TT746o00" w:cs="Times New Roman"/>
          <w:b/>
          <w:szCs w:val="24"/>
        </w:rPr>
        <w:t xml:space="preserve">Rimgaila A. </w:t>
      </w:r>
      <w:r w:rsidRPr="00F21DD7">
        <w:rPr>
          <w:rFonts w:eastAsia="TT746o00" w:cs="Times New Roman"/>
          <w:szCs w:val="24"/>
        </w:rPr>
        <w:t>Klientų aptarnavimo</w:t>
      </w:r>
      <w:r w:rsidR="0045078F" w:rsidRPr="00F21DD7">
        <w:rPr>
          <w:rFonts w:eastAsia="TT746o00" w:cs="Times New Roman"/>
          <w:b/>
          <w:szCs w:val="24"/>
        </w:rPr>
        <w:t xml:space="preserve"> </w:t>
      </w:r>
      <w:r w:rsidR="0045078F" w:rsidRPr="00F21DD7">
        <w:rPr>
          <w:rFonts w:eastAsia="TT746o00" w:cs="Times New Roman"/>
          <w:szCs w:val="24"/>
        </w:rPr>
        <w:t>elektroniniu paštu tobulinimo galimybės Lietuvos įmonėse</w:t>
      </w:r>
      <w:r w:rsidR="007C0FA8" w:rsidRPr="00F21DD7">
        <w:rPr>
          <w:rFonts w:eastAsia="TT747o00" w:cs="Times New Roman"/>
          <w:szCs w:val="24"/>
        </w:rPr>
        <w:t xml:space="preserve"> / </w:t>
      </w:r>
      <w:r w:rsidR="0045078F" w:rsidRPr="00F21DD7">
        <w:rPr>
          <w:rFonts w:eastAsia="TT747o00" w:cs="Times New Roman"/>
          <w:szCs w:val="24"/>
        </w:rPr>
        <w:t>Elektroninio verslo vadybos</w:t>
      </w:r>
      <w:r w:rsidR="007C0FA8" w:rsidRPr="00F21DD7">
        <w:rPr>
          <w:rFonts w:eastAsia="TT747o00" w:cs="Times New Roman"/>
          <w:szCs w:val="24"/>
        </w:rPr>
        <w:t xml:space="preserve"> magistro baigiamasis darbas. Vadovas </w:t>
      </w:r>
      <w:r w:rsidR="007C0FA8" w:rsidRPr="00F377A6">
        <w:rPr>
          <w:rFonts w:eastAsia="TT747o00" w:cs="Times New Roman"/>
          <w:szCs w:val="24"/>
        </w:rPr>
        <w:t xml:space="preserve">doc. dr. </w:t>
      </w:r>
      <w:r w:rsidR="0045078F" w:rsidRPr="00F377A6">
        <w:rPr>
          <w:rFonts w:eastAsia="TT747o00" w:cs="Times New Roman"/>
          <w:szCs w:val="24"/>
        </w:rPr>
        <w:t>M</w:t>
      </w:r>
      <w:r w:rsidR="007C0FA8" w:rsidRPr="00F377A6">
        <w:rPr>
          <w:rFonts w:eastAsia="TT747o00" w:cs="Times New Roman"/>
          <w:szCs w:val="24"/>
        </w:rPr>
        <w:t xml:space="preserve">. </w:t>
      </w:r>
      <w:r w:rsidR="0045078F" w:rsidRPr="00F377A6">
        <w:rPr>
          <w:rFonts w:eastAsia="TT747o00" w:cs="Times New Roman"/>
          <w:szCs w:val="24"/>
        </w:rPr>
        <w:t>Kiški</w:t>
      </w:r>
      <w:r w:rsidR="007C0FA8" w:rsidRPr="00F377A6">
        <w:rPr>
          <w:rFonts w:eastAsia="TT747o00" w:cs="Times New Roman"/>
          <w:szCs w:val="24"/>
        </w:rPr>
        <w:t>s. – Vilnius: Mykolo R</w:t>
      </w:r>
      <w:r w:rsidR="00B220E4" w:rsidRPr="00F377A6">
        <w:rPr>
          <w:rFonts w:eastAsia="TT747o00" w:cs="Times New Roman"/>
          <w:szCs w:val="24"/>
        </w:rPr>
        <w:t>i</w:t>
      </w:r>
      <w:r w:rsidR="007C0FA8" w:rsidRPr="00F377A6">
        <w:rPr>
          <w:rFonts w:eastAsia="TT747o00" w:cs="Times New Roman"/>
          <w:szCs w:val="24"/>
        </w:rPr>
        <w:t xml:space="preserve">omerio universitetas, </w:t>
      </w:r>
      <w:r w:rsidR="00811A9F" w:rsidRPr="00F377A6">
        <w:rPr>
          <w:rFonts w:eastAsia="TT747o00" w:cs="Times New Roman"/>
          <w:szCs w:val="24"/>
        </w:rPr>
        <w:t>Socialinės informatikos fakultetas, 2009</w:t>
      </w:r>
      <w:r w:rsidR="007C0FA8" w:rsidRPr="00F377A6">
        <w:rPr>
          <w:rFonts w:eastAsia="TT747o00" w:cs="Times New Roman"/>
          <w:szCs w:val="24"/>
        </w:rPr>
        <w:t xml:space="preserve">. </w:t>
      </w:r>
      <w:r w:rsidR="00F377A6" w:rsidRPr="00F377A6">
        <w:rPr>
          <w:rFonts w:eastAsia="TT747o00" w:cs="Times New Roman"/>
          <w:szCs w:val="24"/>
        </w:rPr>
        <w:t>– 59</w:t>
      </w:r>
      <w:r w:rsidR="007C0FA8" w:rsidRPr="00F377A6">
        <w:rPr>
          <w:rFonts w:eastAsia="TT747o00" w:cs="Times New Roman"/>
          <w:szCs w:val="24"/>
        </w:rPr>
        <w:t xml:space="preserve"> p.</w:t>
      </w:r>
    </w:p>
    <w:p w:rsidR="007C0FA8" w:rsidRPr="00F21DD7" w:rsidRDefault="007C0FA8" w:rsidP="00BA6575">
      <w:pPr>
        <w:autoSpaceDE w:val="0"/>
        <w:autoSpaceDN w:val="0"/>
        <w:adjustRightInd w:val="0"/>
        <w:rPr>
          <w:rFonts w:eastAsia="TT747o00" w:cs="Times New Roman"/>
          <w:szCs w:val="24"/>
        </w:rPr>
      </w:pPr>
    </w:p>
    <w:p w:rsidR="007C0FA8" w:rsidRPr="00F21DD7" w:rsidRDefault="007C0FA8" w:rsidP="00BA6575">
      <w:pPr>
        <w:autoSpaceDE w:val="0"/>
        <w:autoSpaceDN w:val="0"/>
        <w:adjustRightInd w:val="0"/>
        <w:jc w:val="center"/>
        <w:rPr>
          <w:rFonts w:eastAsia="TT746o00" w:cs="Times New Roman"/>
          <w:b/>
          <w:szCs w:val="24"/>
        </w:rPr>
      </w:pPr>
      <w:r w:rsidRPr="00F21DD7">
        <w:rPr>
          <w:rFonts w:eastAsia="TT746o00" w:cs="Times New Roman"/>
          <w:b/>
          <w:szCs w:val="24"/>
        </w:rPr>
        <w:t>ANOTACIJA</w:t>
      </w:r>
    </w:p>
    <w:p w:rsidR="00393EF9" w:rsidRPr="00F21DD7" w:rsidRDefault="007C0FA8" w:rsidP="00BA6575">
      <w:pPr>
        <w:autoSpaceDE w:val="0"/>
        <w:autoSpaceDN w:val="0"/>
        <w:adjustRightInd w:val="0"/>
        <w:ind w:firstLine="567"/>
        <w:jc w:val="both"/>
        <w:rPr>
          <w:rFonts w:eastAsia="TT747o00" w:cs="Times New Roman"/>
          <w:szCs w:val="24"/>
        </w:rPr>
      </w:pPr>
      <w:r w:rsidRPr="00F21DD7">
        <w:rPr>
          <w:rFonts w:eastAsia="TT746o00" w:cs="Times New Roman"/>
          <w:szCs w:val="24"/>
        </w:rPr>
        <w:t xml:space="preserve">Magistro baigiamajame darbe </w:t>
      </w:r>
      <w:r w:rsidRPr="00F21DD7">
        <w:rPr>
          <w:rFonts w:eastAsia="TT747o00" w:cs="Times New Roman"/>
          <w:szCs w:val="24"/>
        </w:rPr>
        <w:t xml:space="preserve">išanalizuota ir įvertinta </w:t>
      </w:r>
      <w:r w:rsidR="00393EF9" w:rsidRPr="00F21DD7">
        <w:rPr>
          <w:rFonts w:eastAsia="TT747o00" w:cs="Times New Roman"/>
          <w:szCs w:val="24"/>
        </w:rPr>
        <w:t xml:space="preserve">Lietuvos įmonių klientų aptarnavimo </w:t>
      </w:r>
      <w:r w:rsidR="00B220E4" w:rsidRPr="00F21DD7">
        <w:rPr>
          <w:rFonts w:eastAsia="TT747o00" w:cs="Times New Roman"/>
          <w:szCs w:val="24"/>
        </w:rPr>
        <w:t>elektroniniu</w:t>
      </w:r>
      <w:r w:rsidR="00393EF9" w:rsidRPr="00F21DD7">
        <w:rPr>
          <w:rFonts w:eastAsia="TT747o00" w:cs="Times New Roman"/>
          <w:szCs w:val="24"/>
        </w:rPr>
        <w:t xml:space="preserve"> paštu patirtis. Aprašytos problemos susijusios su neto</w:t>
      </w:r>
      <w:r w:rsidR="009519ED" w:rsidRPr="00F21DD7">
        <w:rPr>
          <w:rFonts w:eastAsia="TT747o00" w:cs="Times New Roman"/>
          <w:szCs w:val="24"/>
        </w:rPr>
        <w:t>bulu klientų aptarnavimu</w:t>
      </w:r>
      <w:r w:rsidR="00393EF9" w:rsidRPr="00F21DD7">
        <w:rPr>
          <w:rFonts w:eastAsia="TT747o00" w:cs="Times New Roman"/>
          <w:szCs w:val="24"/>
        </w:rPr>
        <w:t xml:space="preserve"> bei pateikti nurodymai toms problemoms spręsti.</w:t>
      </w:r>
      <w:r w:rsidRPr="00F21DD7">
        <w:rPr>
          <w:rFonts w:eastAsia="TT747o00" w:cs="Times New Roman"/>
          <w:szCs w:val="24"/>
        </w:rPr>
        <w:t xml:space="preserve"> Pirmoje darbo dalyje teoriniu aspektu tiriamas </w:t>
      </w:r>
      <w:r w:rsidR="00393EF9" w:rsidRPr="00F21DD7">
        <w:rPr>
          <w:rFonts w:eastAsia="TT747o00" w:cs="Times New Roman"/>
          <w:szCs w:val="24"/>
        </w:rPr>
        <w:t xml:space="preserve">organizacijos kultūros poveikis klientų aptarnavimui, </w:t>
      </w:r>
      <w:r w:rsidR="00207809" w:rsidRPr="00F21DD7">
        <w:rPr>
          <w:rFonts w:eastAsia="TT747o00" w:cs="Times New Roman"/>
          <w:szCs w:val="24"/>
        </w:rPr>
        <w:t>santykių su klientais rinkodarai bei konkrečiai elektroniniam kli</w:t>
      </w:r>
      <w:r w:rsidR="00D246C1" w:rsidRPr="00F21DD7">
        <w:rPr>
          <w:rFonts w:eastAsia="TT747o00" w:cs="Times New Roman"/>
          <w:szCs w:val="24"/>
        </w:rPr>
        <w:t>e</w:t>
      </w:r>
      <w:r w:rsidR="00207809" w:rsidRPr="00F21DD7">
        <w:rPr>
          <w:rFonts w:eastAsia="TT747o00" w:cs="Times New Roman"/>
          <w:szCs w:val="24"/>
        </w:rPr>
        <w:t>ntų aptarnavimui bei jo kokybei. Antrojoje dalyje aptariama metodologinė tyrimo struktūra bei aprašomi tyrimo rezultatai</w:t>
      </w:r>
      <w:r w:rsidR="004D0A8D" w:rsidRPr="00F21DD7">
        <w:rPr>
          <w:rFonts w:eastAsia="TT747o00" w:cs="Times New Roman"/>
          <w:szCs w:val="24"/>
        </w:rPr>
        <w:t>, analizuojamos ir vertinamos kokybiškų laiškų kriterijų priklausomybės nuo kitų veiksnių</w:t>
      </w:r>
      <w:r w:rsidR="000C5FEB" w:rsidRPr="00F21DD7">
        <w:rPr>
          <w:rFonts w:eastAsia="TT747o00" w:cs="Times New Roman"/>
          <w:szCs w:val="24"/>
        </w:rPr>
        <w:t xml:space="preserve">, atsakoma į klausimą ar </w:t>
      </w:r>
      <w:r w:rsidR="00D97EB4">
        <w:rPr>
          <w:rFonts w:eastAsia="TT747o00" w:cs="Times New Roman"/>
          <w:szCs w:val="24"/>
        </w:rPr>
        <w:t xml:space="preserve">tiriamos </w:t>
      </w:r>
      <w:r w:rsidR="000C5FEB" w:rsidRPr="00F21DD7">
        <w:rPr>
          <w:rFonts w:eastAsia="TT747o00" w:cs="Times New Roman"/>
          <w:szCs w:val="24"/>
        </w:rPr>
        <w:t xml:space="preserve">Lietuvos įmonės pakankamai kokybiškai aptarnauja klientus elektroniniu paštu. Trečiojoje dalyje </w:t>
      </w:r>
      <w:r w:rsidR="00B220E4" w:rsidRPr="00F21DD7">
        <w:rPr>
          <w:rFonts w:eastAsia="TT747o00" w:cs="Times New Roman"/>
          <w:szCs w:val="24"/>
        </w:rPr>
        <w:t>išskiriamos</w:t>
      </w:r>
      <w:r w:rsidR="000C5FEB" w:rsidRPr="00F21DD7">
        <w:rPr>
          <w:rFonts w:eastAsia="TT747o00" w:cs="Times New Roman"/>
          <w:szCs w:val="24"/>
        </w:rPr>
        <w:t xml:space="preserve"> problemos kokybiškam </w:t>
      </w:r>
      <w:r w:rsidR="00B220E4" w:rsidRPr="00F21DD7">
        <w:rPr>
          <w:rFonts w:eastAsia="TT747o00" w:cs="Times New Roman"/>
          <w:szCs w:val="24"/>
        </w:rPr>
        <w:t>klientų</w:t>
      </w:r>
      <w:r w:rsidR="000C5FEB" w:rsidRPr="00F21DD7">
        <w:rPr>
          <w:rFonts w:eastAsia="TT747o00" w:cs="Times New Roman"/>
          <w:szCs w:val="24"/>
        </w:rPr>
        <w:t xml:space="preserve"> aptarnavimui, duodami pasiūlymai joms panaikinti, bei pasiūlymai tolimesniems tyrimams atlikti.</w:t>
      </w:r>
    </w:p>
    <w:p w:rsidR="00393EF9" w:rsidRPr="00F21DD7" w:rsidRDefault="00393EF9" w:rsidP="00BA6575">
      <w:pPr>
        <w:autoSpaceDE w:val="0"/>
        <w:autoSpaceDN w:val="0"/>
        <w:adjustRightInd w:val="0"/>
        <w:ind w:firstLine="567"/>
        <w:jc w:val="both"/>
        <w:rPr>
          <w:rFonts w:eastAsia="TT747o00" w:cs="Times New Roman"/>
          <w:color w:val="E36C0A" w:themeColor="accent6" w:themeShade="BF"/>
          <w:szCs w:val="24"/>
        </w:rPr>
      </w:pPr>
    </w:p>
    <w:p w:rsidR="007C0FA8" w:rsidRPr="00F21DD7" w:rsidRDefault="007C0FA8" w:rsidP="00BA6575">
      <w:pPr>
        <w:autoSpaceDE w:val="0"/>
        <w:autoSpaceDN w:val="0"/>
        <w:adjustRightInd w:val="0"/>
        <w:jc w:val="both"/>
        <w:rPr>
          <w:rFonts w:eastAsia="TT746o00" w:cs="Times New Roman"/>
          <w:szCs w:val="24"/>
        </w:rPr>
      </w:pPr>
      <w:r w:rsidRPr="00F21DD7">
        <w:rPr>
          <w:rFonts w:eastAsia="TT746o00" w:cs="Times New Roman"/>
          <w:b/>
          <w:szCs w:val="24"/>
        </w:rPr>
        <w:t>Pagrindiniai žodžiai</w:t>
      </w:r>
      <w:r w:rsidRPr="00F21DD7">
        <w:rPr>
          <w:rFonts w:eastAsia="TT746o00" w:cs="Times New Roman"/>
          <w:szCs w:val="24"/>
        </w:rPr>
        <w:t xml:space="preserve">: </w:t>
      </w:r>
      <w:r w:rsidR="000C5FEB" w:rsidRPr="00F21DD7">
        <w:rPr>
          <w:rFonts w:eastAsia="TT746o00" w:cs="Times New Roman"/>
          <w:szCs w:val="24"/>
        </w:rPr>
        <w:t>klientų aptarnavimas, elektroninis paštas, klientų aptarnavimo kokybė</w:t>
      </w:r>
      <w:r w:rsidR="00C42E3E" w:rsidRPr="00F21DD7">
        <w:rPr>
          <w:rFonts w:eastAsia="TT746o00" w:cs="Times New Roman"/>
          <w:szCs w:val="24"/>
        </w:rPr>
        <w:t>, organizacijos kultūra,</w:t>
      </w:r>
      <w:r w:rsidR="002B473A" w:rsidRPr="00F21DD7">
        <w:rPr>
          <w:rFonts w:eastAsia="TT746o00" w:cs="Times New Roman"/>
          <w:szCs w:val="24"/>
        </w:rPr>
        <w:t xml:space="preserve"> elektroninis klientų aptarnavimas, santykiai su klientais.</w:t>
      </w:r>
    </w:p>
    <w:p w:rsidR="00563906" w:rsidRPr="00F21DD7" w:rsidRDefault="00563906" w:rsidP="007C0FA8">
      <w:pPr>
        <w:autoSpaceDE w:val="0"/>
        <w:autoSpaceDN w:val="0"/>
        <w:adjustRightInd w:val="0"/>
        <w:spacing w:line="240" w:lineRule="auto"/>
        <w:rPr>
          <w:rFonts w:eastAsia="TT746o00" w:cs="Times New Roman"/>
          <w:szCs w:val="24"/>
        </w:rPr>
      </w:pPr>
    </w:p>
    <w:p w:rsidR="00563906" w:rsidRPr="00F21DD7" w:rsidRDefault="00563906" w:rsidP="007C0FA8">
      <w:pPr>
        <w:autoSpaceDE w:val="0"/>
        <w:autoSpaceDN w:val="0"/>
        <w:adjustRightInd w:val="0"/>
        <w:spacing w:line="240" w:lineRule="auto"/>
        <w:rPr>
          <w:rFonts w:eastAsia="TT746o00" w:cs="Times New Roman"/>
          <w:szCs w:val="24"/>
        </w:rPr>
      </w:pPr>
    </w:p>
    <w:p w:rsidR="00563906" w:rsidRPr="009A4FB2" w:rsidRDefault="00563906" w:rsidP="003B4A5A">
      <w:pPr>
        <w:autoSpaceDE w:val="0"/>
        <w:autoSpaceDN w:val="0"/>
        <w:adjustRightInd w:val="0"/>
        <w:jc w:val="both"/>
        <w:rPr>
          <w:rFonts w:eastAsia="TT747o00" w:cs="Times New Roman"/>
          <w:szCs w:val="24"/>
          <w:lang w:val="en-US"/>
        </w:rPr>
      </w:pPr>
      <w:r w:rsidRPr="009A4FB2">
        <w:rPr>
          <w:rFonts w:eastAsia="TT746o00" w:cs="Times New Roman"/>
          <w:b/>
          <w:szCs w:val="24"/>
          <w:lang w:val="en-US"/>
        </w:rPr>
        <w:t>R</w:t>
      </w:r>
      <w:r w:rsidR="00015EE8" w:rsidRPr="009A4FB2">
        <w:rPr>
          <w:rFonts w:eastAsia="TT746o00" w:cs="Times New Roman"/>
          <w:b/>
          <w:szCs w:val="24"/>
          <w:lang w:val="en-US"/>
        </w:rPr>
        <w:t>imgaila A</w:t>
      </w:r>
      <w:r w:rsidRPr="009A4FB2">
        <w:rPr>
          <w:rFonts w:eastAsia="TT746o00" w:cs="Times New Roman"/>
          <w:szCs w:val="24"/>
          <w:lang w:val="en-US"/>
        </w:rPr>
        <w:t xml:space="preserve">. </w:t>
      </w:r>
      <w:r w:rsidR="00015EE8" w:rsidRPr="009A4FB2">
        <w:rPr>
          <w:rFonts w:eastAsia="TT746o00" w:cs="Times New Roman"/>
          <w:szCs w:val="24"/>
          <w:lang w:val="en-US"/>
        </w:rPr>
        <w:t xml:space="preserve">Possibilities to </w:t>
      </w:r>
      <w:r w:rsidR="000554F3" w:rsidRPr="009A4FB2">
        <w:rPr>
          <w:rFonts w:eastAsia="TT746o00" w:cs="Times New Roman"/>
          <w:szCs w:val="24"/>
          <w:lang w:val="en-US"/>
        </w:rPr>
        <w:t>I</w:t>
      </w:r>
      <w:r w:rsidR="00015EE8" w:rsidRPr="009A4FB2">
        <w:rPr>
          <w:rFonts w:eastAsia="TT746o00" w:cs="Times New Roman"/>
          <w:szCs w:val="24"/>
          <w:lang w:val="en-US"/>
        </w:rPr>
        <w:t xml:space="preserve">mprove </w:t>
      </w:r>
      <w:r w:rsidR="000554F3" w:rsidRPr="009A4FB2">
        <w:rPr>
          <w:rFonts w:eastAsia="TT746o00" w:cs="Times New Roman"/>
          <w:szCs w:val="24"/>
          <w:lang w:val="en-US"/>
        </w:rPr>
        <w:t>E</w:t>
      </w:r>
      <w:r w:rsidR="00015EE8" w:rsidRPr="009A4FB2">
        <w:rPr>
          <w:rFonts w:eastAsia="TT746o00" w:cs="Times New Roman"/>
          <w:szCs w:val="24"/>
          <w:lang w:val="en-US"/>
        </w:rPr>
        <w:t xml:space="preserve">-mail </w:t>
      </w:r>
      <w:r w:rsidR="000554F3" w:rsidRPr="009A4FB2">
        <w:rPr>
          <w:rFonts w:eastAsia="TT746o00" w:cs="Times New Roman"/>
          <w:szCs w:val="24"/>
          <w:lang w:val="en-US"/>
        </w:rPr>
        <w:t>C</w:t>
      </w:r>
      <w:r w:rsidR="00015EE8" w:rsidRPr="009A4FB2">
        <w:rPr>
          <w:rFonts w:eastAsia="TT746o00" w:cs="Times New Roman"/>
          <w:szCs w:val="24"/>
          <w:lang w:val="en-US"/>
        </w:rPr>
        <w:t xml:space="preserve">ustomer </w:t>
      </w:r>
      <w:r w:rsidR="000554F3" w:rsidRPr="009A4FB2">
        <w:rPr>
          <w:rFonts w:eastAsia="TT746o00" w:cs="Times New Roman"/>
          <w:szCs w:val="24"/>
          <w:lang w:val="en-US"/>
        </w:rPr>
        <w:t>S</w:t>
      </w:r>
      <w:r w:rsidR="00015EE8" w:rsidRPr="009A4FB2">
        <w:rPr>
          <w:rFonts w:eastAsia="TT746o00" w:cs="Times New Roman"/>
          <w:szCs w:val="24"/>
          <w:lang w:val="en-US"/>
        </w:rPr>
        <w:t xml:space="preserve">ervice in Lithuanian </w:t>
      </w:r>
      <w:r w:rsidR="000554F3" w:rsidRPr="009A4FB2">
        <w:rPr>
          <w:rFonts w:eastAsia="TT746o00" w:cs="Times New Roman"/>
          <w:szCs w:val="24"/>
          <w:lang w:val="en-US"/>
        </w:rPr>
        <w:t>C</w:t>
      </w:r>
      <w:r w:rsidR="00015EE8" w:rsidRPr="009A4FB2">
        <w:rPr>
          <w:rFonts w:eastAsia="TT746o00" w:cs="Times New Roman"/>
          <w:szCs w:val="24"/>
          <w:lang w:val="en-US"/>
        </w:rPr>
        <w:t>ompanies</w:t>
      </w:r>
      <w:r w:rsidRPr="009A4FB2">
        <w:rPr>
          <w:rFonts w:eastAsia="TT747o00" w:cs="Times New Roman"/>
          <w:szCs w:val="24"/>
          <w:lang w:val="en-US"/>
        </w:rPr>
        <w:t xml:space="preserve"> / Master’s </w:t>
      </w:r>
      <w:r w:rsidR="00BA6575" w:rsidRPr="009A4FB2">
        <w:rPr>
          <w:rFonts w:eastAsia="TT747o00" w:cs="Times New Roman"/>
          <w:szCs w:val="24"/>
          <w:lang w:val="en-US"/>
        </w:rPr>
        <w:t>Thesis</w:t>
      </w:r>
      <w:r w:rsidRPr="009A4FB2">
        <w:rPr>
          <w:rFonts w:eastAsia="TT747o00" w:cs="Times New Roman"/>
          <w:szCs w:val="24"/>
          <w:lang w:val="en-US"/>
        </w:rPr>
        <w:t xml:space="preserve"> in </w:t>
      </w:r>
      <w:r w:rsidR="00015EE8" w:rsidRPr="009A4FB2">
        <w:rPr>
          <w:rFonts w:eastAsia="TT747o00" w:cs="Times New Roman"/>
          <w:szCs w:val="24"/>
          <w:lang w:val="en-US"/>
        </w:rPr>
        <w:t>Electronic Business management</w:t>
      </w:r>
      <w:r w:rsidRPr="009A4FB2">
        <w:rPr>
          <w:rFonts w:eastAsia="TT747o00" w:cs="Times New Roman"/>
          <w:szCs w:val="24"/>
          <w:lang w:val="en-US"/>
        </w:rPr>
        <w:t xml:space="preserve">. </w:t>
      </w:r>
      <w:r w:rsidRPr="00F377A6">
        <w:rPr>
          <w:rFonts w:eastAsia="TT747o00" w:cs="Times New Roman"/>
          <w:szCs w:val="24"/>
          <w:lang w:val="en-US"/>
        </w:rPr>
        <w:t xml:space="preserve">Supervisor assoc. prof. dr. </w:t>
      </w:r>
      <w:r w:rsidR="00015EE8" w:rsidRPr="00F377A6">
        <w:rPr>
          <w:rFonts w:eastAsia="TT747o00" w:cs="Times New Roman"/>
          <w:szCs w:val="24"/>
          <w:lang w:val="en-US"/>
        </w:rPr>
        <w:t>M</w:t>
      </w:r>
      <w:r w:rsidRPr="00F377A6">
        <w:rPr>
          <w:rFonts w:eastAsia="TT747o00" w:cs="Times New Roman"/>
          <w:szCs w:val="24"/>
          <w:lang w:val="en-US"/>
        </w:rPr>
        <w:t xml:space="preserve">. </w:t>
      </w:r>
      <w:r w:rsidR="00015EE8" w:rsidRPr="00F377A6">
        <w:rPr>
          <w:rFonts w:eastAsia="TT747o00" w:cs="Times New Roman"/>
          <w:szCs w:val="24"/>
          <w:lang w:val="en-US"/>
        </w:rPr>
        <w:t>Kiškis</w:t>
      </w:r>
      <w:r w:rsidRPr="00F377A6">
        <w:rPr>
          <w:rFonts w:eastAsia="TT747o00" w:cs="Times New Roman"/>
          <w:szCs w:val="24"/>
          <w:lang w:val="en-US"/>
        </w:rPr>
        <w:t xml:space="preserve">. – Vilnius: Faculty of </w:t>
      </w:r>
      <w:r w:rsidR="00F10DC9" w:rsidRPr="00F377A6">
        <w:rPr>
          <w:rFonts w:eastAsia="TT747o00" w:cs="Times New Roman"/>
          <w:szCs w:val="24"/>
          <w:lang w:val="en-US"/>
        </w:rPr>
        <w:t>Social Informatics</w:t>
      </w:r>
      <w:r w:rsidRPr="00F377A6">
        <w:rPr>
          <w:rFonts w:eastAsia="TT747o00" w:cs="Times New Roman"/>
          <w:szCs w:val="24"/>
          <w:lang w:val="en-US"/>
        </w:rPr>
        <w:t>, Mykolas R</w:t>
      </w:r>
      <w:r w:rsidR="00B220E4" w:rsidRPr="00F377A6">
        <w:rPr>
          <w:rFonts w:eastAsia="TT747o00" w:cs="Times New Roman"/>
          <w:szCs w:val="24"/>
          <w:lang w:val="en-US"/>
        </w:rPr>
        <w:t>i</w:t>
      </w:r>
      <w:r w:rsidRPr="00F377A6">
        <w:rPr>
          <w:rFonts w:eastAsia="TT747o00" w:cs="Times New Roman"/>
          <w:szCs w:val="24"/>
          <w:lang w:val="en-US"/>
        </w:rPr>
        <w:t>omeris University, 200</w:t>
      </w:r>
      <w:r w:rsidR="00484FE5" w:rsidRPr="00F377A6">
        <w:rPr>
          <w:rFonts w:eastAsia="TT747o00" w:cs="Times New Roman"/>
          <w:szCs w:val="24"/>
          <w:lang w:val="en-US"/>
        </w:rPr>
        <w:t>9</w:t>
      </w:r>
      <w:r w:rsidRPr="00F377A6">
        <w:rPr>
          <w:rFonts w:eastAsia="TT747o00" w:cs="Times New Roman"/>
          <w:szCs w:val="24"/>
          <w:lang w:val="en-US"/>
        </w:rPr>
        <w:t>. – 5</w:t>
      </w:r>
      <w:r w:rsidR="00F377A6" w:rsidRPr="00F377A6">
        <w:rPr>
          <w:rFonts w:eastAsia="TT747o00" w:cs="Times New Roman"/>
          <w:szCs w:val="24"/>
          <w:lang w:val="en-US"/>
        </w:rPr>
        <w:t>9</w:t>
      </w:r>
      <w:r w:rsidRPr="00F377A6">
        <w:rPr>
          <w:rFonts w:eastAsia="TT747o00" w:cs="Times New Roman"/>
          <w:szCs w:val="24"/>
          <w:lang w:val="en-US"/>
        </w:rPr>
        <w:t xml:space="preserve"> p.</w:t>
      </w:r>
    </w:p>
    <w:p w:rsidR="00563906" w:rsidRPr="009A4FB2" w:rsidRDefault="00563906" w:rsidP="003B4A5A">
      <w:pPr>
        <w:autoSpaceDE w:val="0"/>
        <w:autoSpaceDN w:val="0"/>
        <w:adjustRightInd w:val="0"/>
        <w:rPr>
          <w:rFonts w:eastAsia="TT747o00" w:cs="Times New Roman"/>
          <w:szCs w:val="24"/>
          <w:lang w:val="en-US"/>
        </w:rPr>
      </w:pPr>
    </w:p>
    <w:p w:rsidR="00563906" w:rsidRPr="009A4FB2" w:rsidRDefault="00563906" w:rsidP="003B4A5A">
      <w:pPr>
        <w:autoSpaceDE w:val="0"/>
        <w:autoSpaceDN w:val="0"/>
        <w:adjustRightInd w:val="0"/>
        <w:jc w:val="center"/>
        <w:rPr>
          <w:rFonts w:eastAsia="TT746o00" w:cs="Times New Roman"/>
          <w:b/>
          <w:szCs w:val="24"/>
          <w:lang w:val="en-US"/>
        </w:rPr>
      </w:pPr>
      <w:r w:rsidRPr="009A4FB2">
        <w:rPr>
          <w:rFonts w:eastAsia="TT746o00" w:cs="Times New Roman"/>
          <w:b/>
          <w:szCs w:val="24"/>
          <w:lang w:val="en-US"/>
        </w:rPr>
        <w:t>ANOTATION</w:t>
      </w:r>
    </w:p>
    <w:p w:rsidR="00D246C1" w:rsidRPr="009A4FB2" w:rsidRDefault="004C5625" w:rsidP="003B4A5A">
      <w:pPr>
        <w:autoSpaceDE w:val="0"/>
        <w:autoSpaceDN w:val="0"/>
        <w:adjustRightInd w:val="0"/>
        <w:ind w:firstLine="567"/>
        <w:jc w:val="both"/>
        <w:rPr>
          <w:rFonts w:eastAsia="TT747o00" w:cs="Times New Roman"/>
          <w:szCs w:val="24"/>
          <w:lang w:val="en-US"/>
        </w:rPr>
      </w:pPr>
      <w:r w:rsidRPr="009A4FB2">
        <w:rPr>
          <w:rFonts w:eastAsia="TT747o00" w:cs="Times New Roman"/>
          <w:szCs w:val="24"/>
          <w:lang w:val="en-US"/>
        </w:rPr>
        <w:t>Paper analyses and evaluates e-mail customer service experience in Lithuanian companies.</w:t>
      </w:r>
      <w:r w:rsidR="00DE44EA" w:rsidRPr="009A4FB2">
        <w:rPr>
          <w:rFonts w:eastAsia="TT747o00" w:cs="Times New Roman"/>
          <w:szCs w:val="24"/>
          <w:lang w:val="en-US"/>
        </w:rPr>
        <w:t xml:space="preserve"> Described problems </w:t>
      </w:r>
      <w:r w:rsidR="009519ED" w:rsidRPr="009A4FB2">
        <w:rPr>
          <w:rFonts w:eastAsia="TT747o00" w:cs="Times New Roman"/>
          <w:szCs w:val="24"/>
          <w:lang w:val="en-US"/>
        </w:rPr>
        <w:t xml:space="preserve">about lack of quality in customer service and how to improve it. First part of thesis is dedicated to describe and </w:t>
      </w:r>
      <w:r w:rsidR="00B220E4" w:rsidRPr="009A4FB2">
        <w:rPr>
          <w:rFonts w:eastAsia="TT747o00" w:cs="Times New Roman"/>
          <w:szCs w:val="24"/>
          <w:lang w:val="en-US"/>
        </w:rPr>
        <w:t>analyze</w:t>
      </w:r>
      <w:r w:rsidR="009519ED" w:rsidRPr="009A4FB2">
        <w:rPr>
          <w:rFonts w:eastAsia="TT747o00" w:cs="Times New Roman"/>
          <w:szCs w:val="24"/>
          <w:lang w:val="en-US"/>
        </w:rPr>
        <w:t xml:space="preserve"> theoretical aspect of the situation.</w:t>
      </w:r>
      <w:r w:rsidR="00D246C1" w:rsidRPr="009A4FB2">
        <w:rPr>
          <w:rFonts w:eastAsia="TT747o00" w:cs="Times New Roman"/>
          <w:szCs w:val="24"/>
          <w:lang w:val="en-US"/>
        </w:rPr>
        <w:t xml:space="preserve"> Concerns are about customer relationship, customer service quality </w:t>
      </w:r>
      <w:r w:rsidR="00DD46E6" w:rsidRPr="009A4FB2">
        <w:rPr>
          <w:rFonts w:eastAsia="TT747o00" w:cs="Times New Roman"/>
          <w:szCs w:val="24"/>
          <w:lang w:val="en-US"/>
        </w:rPr>
        <w:t>and organizational</w:t>
      </w:r>
      <w:r w:rsidR="00D246C1" w:rsidRPr="009A4FB2">
        <w:rPr>
          <w:rFonts w:eastAsia="TT747o00" w:cs="Times New Roman"/>
          <w:szCs w:val="24"/>
          <w:lang w:val="en-US"/>
        </w:rPr>
        <w:t xml:space="preserve"> culture. Second part is for examining results of the research.</w:t>
      </w:r>
      <w:r w:rsidR="00516A25" w:rsidRPr="009A4FB2">
        <w:rPr>
          <w:rFonts w:eastAsia="TT747o00" w:cs="Times New Roman"/>
          <w:szCs w:val="24"/>
          <w:lang w:val="en-US"/>
        </w:rPr>
        <w:t xml:space="preserve"> Many </w:t>
      </w:r>
      <w:r w:rsidR="00DD46E6" w:rsidRPr="009A4FB2">
        <w:rPr>
          <w:rFonts w:eastAsia="TT747o00" w:cs="Times New Roman"/>
          <w:szCs w:val="24"/>
          <w:lang w:val="en-US"/>
        </w:rPr>
        <w:t>criteria</w:t>
      </w:r>
      <w:r w:rsidR="00516A25" w:rsidRPr="009A4FB2">
        <w:rPr>
          <w:rFonts w:eastAsia="TT747o00" w:cs="Times New Roman"/>
          <w:szCs w:val="24"/>
          <w:lang w:val="en-US"/>
        </w:rPr>
        <w:t xml:space="preserve">, which influence customer service quality are being </w:t>
      </w:r>
      <w:r w:rsidR="00B220E4" w:rsidRPr="009A4FB2">
        <w:rPr>
          <w:rFonts w:eastAsia="TT747o00" w:cs="Times New Roman"/>
          <w:szCs w:val="24"/>
          <w:lang w:val="en-US"/>
        </w:rPr>
        <w:t>analyzed</w:t>
      </w:r>
      <w:r w:rsidR="00516A25" w:rsidRPr="009A4FB2">
        <w:rPr>
          <w:rFonts w:eastAsia="TT747o00" w:cs="Times New Roman"/>
          <w:szCs w:val="24"/>
          <w:lang w:val="en-US"/>
        </w:rPr>
        <w:t xml:space="preserve"> and evaluated.</w:t>
      </w:r>
      <w:r w:rsidR="0018074B" w:rsidRPr="009A4FB2">
        <w:rPr>
          <w:rFonts w:eastAsia="TT747o00" w:cs="Times New Roman"/>
          <w:szCs w:val="24"/>
          <w:lang w:val="en-US"/>
        </w:rPr>
        <w:t xml:space="preserve"> Third part of the paper is for making conclusions. Found problems are listed and soluti</w:t>
      </w:r>
      <w:r w:rsidR="00B220E4" w:rsidRPr="009A4FB2">
        <w:rPr>
          <w:rFonts w:eastAsia="TT747o00" w:cs="Times New Roman"/>
          <w:szCs w:val="24"/>
          <w:lang w:val="en-US"/>
        </w:rPr>
        <w:t>ons for them are suggested. Additionally</w:t>
      </w:r>
      <w:r w:rsidR="0018074B" w:rsidRPr="009A4FB2">
        <w:rPr>
          <w:rFonts w:eastAsia="TT747o00" w:cs="Times New Roman"/>
          <w:szCs w:val="24"/>
          <w:lang w:val="en-US"/>
        </w:rPr>
        <w:t xml:space="preserve"> some </w:t>
      </w:r>
      <w:r w:rsidR="00DD46E6">
        <w:rPr>
          <w:rFonts w:eastAsia="TT747o00" w:cs="Times New Roman"/>
          <w:szCs w:val="24"/>
          <w:lang w:val="en-US"/>
        </w:rPr>
        <w:t>guidelines for future research</w:t>
      </w:r>
      <w:r w:rsidR="0018074B" w:rsidRPr="009A4FB2">
        <w:rPr>
          <w:rFonts w:eastAsia="TT747o00" w:cs="Times New Roman"/>
          <w:szCs w:val="24"/>
          <w:lang w:val="en-US"/>
        </w:rPr>
        <w:t>.</w:t>
      </w:r>
    </w:p>
    <w:p w:rsidR="00563906" w:rsidRPr="009A4FB2" w:rsidRDefault="00DE44EA" w:rsidP="003B4A5A">
      <w:pPr>
        <w:autoSpaceDE w:val="0"/>
        <w:autoSpaceDN w:val="0"/>
        <w:adjustRightInd w:val="0"/>
        <w:jc w:val="both"/>
        <w:rPr>
          <w:rFonts w:eastAsia="TT747o00" w:cs="Times New Roman"/>
          <w:color w:val="E36C0A" w:themeColor="accent6" w:themeShade="BF"/>
          <w:szCs w:val="24"/>
          <w:lang w:val="en-US"/>
        </w:rPr>
      </w:pPr>
      <w:r w:rsidRPr="009A4FB2">
        <w:rPr>
          <w:rFonts w:eastAsia="TT747o00" w:cs="Times New Roman"/>
          <w:color w:val="E36C0A" w:themeColor="accent6" w:themeShade="BF"/>
          <w:szCs w:val="24"/>
          <w:lang w:val="en-US"/>
        </w:rPr>
        <w:t xml:space="preserve"> </w:t>
      </w:r>
    </w:p>
    <w:p w:rsidR="00563906" w:rsidRPr="009A4FB2" w:rsidRDefault="00563906" w:rsidP="003B4A5A">
      <w:pPr>
        <w:autoSpaceDE w:val="0"/>
        <w:autoSpaceDN w:val="0"/>
        <w:adjustRightInd w:val="0"/>
        <w:rPr>
          <w:rFonts w:cs="Times New Roman"/>
          <w:szCs w:val="24"/>
          <w:lang w:val="en-US"/>
        </w:rPr>
      </w:pPr>
      <w:r w:rsidRPr="009A4FB2">
        <w:rPr>
          <w:rFonts w:eastAsia="TT746o00" w:cs="Times New Roman"/>
          <w:b/>
          <w:szCs w:val="24"/>
          <w:lang w:val="en-US"/>
        </w:rPr>
        <w:t>Key Words</w:t>
      </w:r>
      <w:r w:rsidRPr="009A4FB2">
        <w:rPr>
          <w:rFonts w:eastAsia="TT746o00" w:cs="Times New Roman"/>
          <w:szCs w:val="24"/>
          <w:lang w:val="en-US"/>
        </w:rPr>
        <w:t>:</w:t>
      </w:r>
      <w:r w:rsidR="00BA6575" w:rsidRPr="009A4FB2">
        <w:rPr>
          <w:rFonts w:eastAsia="TT746o00" w:cs="Times New Roman"/>
          <w:szCs w:val="24"/>
          <w:lang w:val="en-US"/>
        </w:rPr>
        <w:t xml:space="preserve"> customer service, e-mail, customer service quality, organizational culture, e-mail customer ser</w:t>
      </w:r>
      <w:r w:rsidR="002B4B29" w:rsidRPr="009A4FB2">
        <w:rPr>
          <w:rFonts w:eastAsia="TT746o00" w:cs="Times New Roman"/>
          <w:szCs w:val="24"/>
          <w:lang w:val="en-US"/>
        </w:rPr>
        <w:t>vice, customer relationship, CRM</w:t>
      </w:r>
      <w:r w:rsidR="00BA6575" w:rsidRPr="009A4FB2">
        <w:rPr>
          <w:rFonts w:eastAsia="TT746o00" w:cs="Times New Roman"/>
          <w:szCs w:val="24"/>
          <w:lang w:val="en-US"/>
        </w:rPr>
        <w:t>.</w:t>
      </w:r>
    </w:p>
    <w:p w:rsidR="00064340" w:rsidRPr="009A4FB2" w:rsidRDefault="003407E1" w:rsidP="003B4A5A">
      <w:pPr>
        <w:pStyle w:val="Heading1"/>
        <w:jc w:val="center"/>
        <w:rPr>
          <w:rFonts w:ascii="Times New Roman" w:hAnsi="Times New Roman" w:cs="Times New Roman"/>
          <w:color w:val="auto"/>
        </w:rPr>
      </w:pPr>
      <w:bookmarkStart w:id="69" w:name="_Toc247878615"/>
      <w:r w:rsidRPr="009A4FB2">
        <w:rPr>
          <w:rFonts w:ascii="Times New Roman" w:hAnsi="Times New Roman" w:cs="Times New Roman"/>
          <w:color w:val="auto"/>
        </w:rPr>
        <w:lastRenderedPageBreak/>
        <w:t>SANTRAUKA</w:t>
      </w:r>
      <w:r w:rsidR="00712A88" w:rsidRPr="009A4FB2">
        <w:rPr>
          <w:rFonts w:ascii="Times New Roman" w:hAnsi="Times New Roman" w:cs="Times New Roman"/>
          <w:color w:val="auto"/>
        </w:rPr>
        <w:t xml:space="preserve"> LIETUVIŲ KALBA</w:t>
      </w:r>
      <w:bookmarkEnd w:id="69"/>
    </w:p>
    <w:p w:rsidR="003407E1" w:rsidRPr="00F21DD7" w:rsidRDefault="003407E1" w:rsidP="003407E1">
      <w:pPr>
        <w:rPr>
          <w:rFonts w:cs="Times New Roman"/>
        </w:rPr>
      </w:pPr>
    </w:p>
    <w:p w:rsidR="006C4E98" w:rsidRPr="00F21DD7" w:rsidRDefault="006C4E98" w:rsidP="002B3084">
      <w:pPr>
        <w:autoSpaceDE w:val="0"/>
        <w:autoSpaceDN w:val="0"/>
        <w:adjustRightInd w:val="0"/>
        <w:jc w:val="both"/>
        <w:rPr>
          <w:rFonts w:eastAsia="TT747o00" w:cs="Times New Roman"/>
          <w:szCs w:val="24"/>
        </w:rPr>
      </w:pPr>
      <w:r w:rsidRPr="00F21DD7">
        <w:rPr>
          <w:rFonts w:eastAsia="TT746o00" w:cs="Times New Roman"/>
          <w:b/>
          <w:szCs w:val="24"/>
        </w:rPr>
        <w:t xml:space="preserve">Rimgaila A. </w:t>
      </w:r>
      <w:r w:rsidRPr="00F21DD7">
        <w:rPr>
          <w:rFonts w:eastAsia="TT746o00" w:cs="Times New Roman"/>
          <w:szCs w:val="24"/>
        </w:rPr>
        <w:t>Klientų aptarnavimo</w:t>
      </w:r>
      <w:r w:rsidRPr="00F21DD7">
        <w:rPr>
          <w:rFonts w:eastAsia="TT746o00" w:cs="Times New Roman"/>
          <w:b/>
          <w:szCs w:val="24"/>
        </w:rPr>
        <w:t xml:space="preserve"> </w:t>
      </w:r>
      <w:r w:rsidRPr="00F21DD7">
        <w:rPr>
          <w:rFonts w:eastAsia="TT746o00" w:cs="Times New Roman"/>
          <w:szCs w:val="24"/>
        </w:rPr>
        <w:t>elektroniniu paštu tobulinimo galimybės Lietuvos įmonėse</w:t>
      </w:r>
      <w:r w:rsidRPr="00F21DD7">
        <w:rPr>
          <w:rFonts w:eastAsia="TT747o00" w:cs="Times New Roman"/>
          <w:szCs w:val="24"/>
        </w:rPr>
        <w:t xml:space="preserve"> / Elektroninio verslo vadybos magistro baigiamasis darbas. </w:t>
      </w:r>
      <w:r w:rsidRPr="00F377A6">
        <w:rPr>
          <w:rFonts w:eastAsia="TT747o00" w:cs="Times New Roman"/>
          <w:szCs w:val="24"/>
        </w:rPr>
        <w:t>Vadovas doc. dr. M. Kiškis. – Vilnius: Mykolo R</w:t>
      </w:r>
      <w:r w:rsidR="00B220E4" w:rsidRPr="00F377A6">
        <w:rPr>
          <w:rFonts w:eastAsia="TT747o00" w:cs="Times New Roman"/>
          <w:szCs w:val="24"/>
        </w:rPr>
        <w:t>i</w:t>
      </w:r>
      <w:r w:rsidRPr="00F377A6">
        <w:rPr>
          <w:rFonts w:eastAsia="TT747o00" w:cs="Times New Roman"/>
          <w:szCs w:val="24"/>
        </w:rPr>
        <w:t>omerio universitetas, Socialinės informatikos fakultetas, 2009. – 5</w:t>
      </w:r>
      <w:r w:rsidR="00F377A6" w:rsidRPr="00F377A6">
        <w:rPr>
          <w:rFonts w:eastAsia="TT747o00" w:cs="Times New Roman"/>
          <w:szCs w:val="24"/>
        </w:rPr>
        <w:t>9</w:t>
      </w:r>
      <w:r w:rsidRPr="00F377A6">
        <w:rPr>
          <w:rFonts w:eastAsia="TT747o00" w:cs="Times New Roman"/>
          <w:szCs w:val="24"/>
        </w:rPr>
        <w:t xml:space="preserve"> p.</w:t>
      </w:r>
    </w:p>
    <w:p w:rsidR="00872F1E" w:rsidRPr="00F21DD7" w:rsidRDefault="00872F1E" w:rsidP="00872F1E">
      <w:pPr>
        <w:autoSpaceDE w:val="0"/>
        <w:autoSpaceDN w:val="0"/>
        <w:adjustRightInd w:val="0"/>
        <w:spacing w:line="240" w:lineRule="auto"/>
        <w:rPr>
          <w:rFonts w:eastAsia="TT747o00" w:cs="Times New Roman"/>
          <w:szCs w:val="24"/>
        </w:rPr>
      </w:pPr>
    </w:p>
    <w:p w:rsidR="00872F1E" w:rsidRPr="00F21DD7" w:rsidRDefault="00872F1E" w:rsidP="00D80F18">
      <w:pPr>
        <w:autoSpaceDE w:val="0"/>
        <w:autoSpaceDN w:val="0"/>
        <w:adjustRightInd w:val="0"/>
        <w:spacing w:line="240" w:lineRule="auto"/>
        <w:jc w:val="center"/>
        <w:rPr>
          <w:rFonts w:eastAsia="TT746o00" w:cs="Times New Roman"/>
          <w:b/>
          <w:szCs w:val="24"/>
        </w:rPr>
      </w:pPr>
      <w:r w:rsidRPr="00F21DD7">
        <w:rPr>
          <w:rFonts w:eastAsia="TT746o00" w:cs="Times New Roman"/>
          <w:b/>
          <w:szCs w:val="24"/>
        </w:rPr>
        <w:t>SANTRAUKA</w:t>
      </w:r>
    </w:p>
    <w:p w:rsidR="00872F1E" w:rsidRPr="00F21DD7" w:rsidRDefault="00872F1E" w:rsidP="00872F1E">
      <w:pPr>
        <w:autoSpaceDE w:val="0"/>
        <w:autoSpaceDN w:val="0"/>
        <w:adjustRightInd w:val="0"/>
        <w:spacing w:line="240" w:lineRule="auto"/>
        <w:rPr>
          <w:rFonts w:eastAsia="TT747o00" w:cs="Times New Roman"/>
          <w:szCs w:val="24"/>
        </w:rPr>
      </w:pPr>
    </w:p>
    <w:p w:rsidR="007A5294" w:rsidRPr="00F21DD7" w:rsidRDefault="007A5294" w:rsidP="00CA64B9">
      <w:pPr>
        <w:ind w:firstLine="567"/>
        <w:jc w:val="both"/>
        <w:rPr>
          <w:rFonts w:cs="Times New Roman"/>
          <w:szCs w:val="24"/>
        </w:rPr>
      </w:pPr>
      <w:r w:rsidRPr="00F21DD7">
        <w:rPr>
          <w:rFonts w:eastAsia="TT747o00" w:cs="Times New Roman"/>
          <w:b/>
          <w:szCs w:val="24"/>
        </w:rPr>
        <w:t>Tyrimo aktualumas.</w:t>
      </w:r>
      <w:r w:rsidRPr="00F21DD7">
        <w:rPr>
          <w:rFonts w:eastAsia="TT747o00" w:cs="Times New Roman"/>
          <w:szCs w:val="24"/>
        </w:rPr>
        <w:t xml:space="preserve"> </w:t>
      </w:r>
      <w:r w:rsidR="00D55F80" w:rsidRPr="00F21DD7">
        <w:rPr>
          <w:rFonts w:eastAsia="TT747o00" w:cs="Times New Roman"/>
          <w:szCs w:val="24"/>
        </w:rPr>
        <w:t>Elektroninio v</w:t>
      </w:r>
      <w:r w:rsidR="00872F1E" w:rsidRPr="00F21DD7">
        <w:rPr>
          <w:rFonts w:eastAsia="TT747o00" w:cs="Times New Roman"/>
          <w:szCs w:val="24"/>
        </w:rPr>
        <w:t xml:space="preserve">erslo </w:t>
      </w:r>
      <w:r w:rsidR="00D55F80" w:rsidRPr="00F21DD7">
        <w:rPr>
          <w:rFonts w:eastAsia="TT747o00" w:cs="Times New Roman"/>
          <w:szCs w:val="24"/>
        </w:rPr>
        <w:t>vadybos</w:t>
      </w:r>
      <w:r w:rsidR="00872F1E" w:rsidRPr="00F21DD7">
        <w:rPr>
          <w:rFonts w:eastAsia="TT747o00" w:cs="Times New Roman"/>
          <w:szCs w:val="24"/>
        </w:rPr>
        <w:t xml:space="preserve"> magistro baigi</w:t>
      </w:r>
      <w:r w:rsidR="00D55F80" w:rsidRPr="00F21DD7">
        <w:rPr>
          <w:rFonts w:eastAsia="TT747o00" w:cs="Times New Roman"/>
          <w:szCs w:val="24"/>
        </w:rPr>
        <w:t xml:space="preserve">amojo darbo tema yra aktuali, </w:t>
      </w:r>
      <w:r w:rsidR="00D55F80" w:rsidRPr="00F21DD7">
        <w:rPr>
          <w:rStyle w:val="apple-style-span"/>
          <w:rFonts w:cs="Times New Roman"/>
          <w:szCs w:val="24"/>
        </w:rPr>
        <w:t>nes dauguma įmonių turi elektroninį</w:t>
      </w:r>
      <w:r w:rsidR="00D60AA9" w:rsidRPr="00F21DD7">
        <w:rPr>
          <w:rStyle w:val="apple-style-span"/>
          <w:rFonts w:cs="Times New Roman"/>
          <w:szCs w:val="24"/>
        </w:rPr>
        <w:t xml:space="preserve"> paštą informacijai keistis. I</w:t>
      </w:r>
      <w:r w:rsidR="00D55F80" w:rsidRPr="00F21DD7">
        <w:rPr>
          <w:rStyle w:val="apple-style-span"/>
          <w:rFonts w:cs="Times New Roman"/>
          <w:szCs w:val="24"/>
        </w:rPr>
        <w:t>škyla klausimas, ar visos įmonės tuo paštu naudojasi tinkamai, bendrauti su klientais, ar jis turimas tik dėl to, kad visi kiti jį turi, ir nesvarbu jis veikiantis</w:t>
      </w:r>
      <w:r w:rsidR="00D60AA9" w:rsidRPr="00F21DD7">
        <w:rPr>
          <w:rStyle w:val="apple-style-span"/>
          <w:rFonts w:cs="Times New Roman"/>
          <w:szCs w:val="24"/>
        </w:rPr>
        <w:t xml:space="preserve"> korektiškai</w:t>
      </w:r>
      <w:r w:rsidR="00D55F80" w:rsidRPr="00F21DD7">
        <w:rPr>
          <w:rStyle w:val="apple-style-span"/>
          <w:rFonts w:cs="Times New Roman"/>
          <w:szCs w:val="24"/>
        </w:rPr>
        <w:t xml:space="preserve"> ar ne. </w:t>
      </w:r>
      <w:r w:rsidRPr="00F21DD7">
        <w:rPr>
          <w:rFonts w:cs="Times New Roman"/>
          <w:szCs w:val="24"/>
        </w:rPr>
        <w:t>Lietuvos autoriai klientų aptarnavimą elektroniniai kanalais nagrinėja minimaliai. Trūksta teorinės bazės lietuvių kalba.</w:t>
      </w:r>
    </w:p>
    <w:p w:rsidR="00D60AA9" w:rsidRPr="00F21DD7" w:rsidRDefault="00D60AA9" w:rsidP="00CA64B9">
      <w:pPr>
        <w:ind w:firstLine="567"/>
        <w:jc w:val="both"/>
        <w:rPr>
          <w:rFonts w:cs="Times New Roman"/>
          <w:szCs w:val="24"/>
        </w:rPr>
      </w:pPr>
      <w:r w:rsidRPr="00F21DD7">
        <w:rPr>
          <w:rFonts w:cs="Times New Roman"/>
          <w:b/>
          <w:szCs w:val="24"/>
        </w:rPr>
        <w:t>Tyrimo problema</w:t>
      </w:r>
      <w:r w:rsidRPr="00F21DD7">
        <w:rPr>
          <w:rFonts w:cs="Times New Roman"/>
          <w:szCs w:val="24"/>
        </w:rPr>
        <w:t xml:space="preserve"> – bet kuris klientas nori gauti nepriekaištingas paslaugas. Klientui svarbu ar pateikiama paslauga atitinka jo lūkesčius. Norint patenkinti klientų lūkesčius, pirmiausia, svarbu juos tinkamai aptarnauti, išsiaiškinti jų poreikius, tačiau ne visada klientas lieka patenkintas gautu aptarnavimu. Kokios yra klientų aptarnavimo elektroniniu paštu kokybės tobulinimo galimybės? Kaip Lietuvos įmonės gali patobulinti savo elektroninių laiškų kokybę?</w:t>
      </w:r>
    </w:p>
    <w:p w:rsidR="00D60AA9" w:rsidRPr="00F21DD7" w:rsidRDefault="00D60AA9" w:rsidP="00CA64B9">
      <w:pPr>
        <w:ind w:firstLine="567"/>
        <w:jc w:val="both"/>
        <w:rPr>
          <w:rFonts w:cs="Times New Roman"/>
          <w:szCs w:val="24"/>
        </w:rPr>
      </w:pPr>
      <w:r w:rsidRPr="00F21DD7">
        <w:rPr>
          <w:rFonts w:cs="Times New Roman"/>
          <w:b/>
          <w:szCs w:val="24"/>
        </w:rPr>
        <w:t>Tyrimo objektas</w:t>
      </w:r>
      <w:r w:rsidRPr="00F21DD7">
        <w:rPr>
          <w:rFonts w:cs="Times New Roman"/>
          <w:szCs w:val="24"/>
        </w:rPr>
        <w:t xml:space="preserve"> – klientų aptarnavimo elektroniniu paštu praktika Lietuvoje.</w:t>
      </w:r>
    </w:p>
    <w:p w:rsidR="00D60AA9" w:rsidRPr="00F21DD7" w:rsidRDefault="00D60AA9" w:rsidP="00CA64B9">
      <w:pPr>
        <w:ind w:firstLine="567"/>
        <w:jc w:val="both"/>
        <w:rPr>
          <w:rFonts w:cs="Times New Roman"/>
          <w:szCs w:val="24"/>
        </w:rPr>
      </w:pPr>
      <w:r w:rsidRPr="00F21DD7">
        <w:rPr>
          <w:rFonts w:cs="Times New Roman"/>
          <w:b/>
          <w:szCs w:val="24"/>
        </w:rPr>
        <w:t>Tyrimo tikslas</w:t>
      </w:r>
      <w:r w:rsidRPr="00F21DD7">
        <w:rPr>
          <w:rFonts w:cs="Times New Roman"/>
          <w:szCs w:val="24"/>
        </w:rPr>
        <w:t xml:space="preserve"> – nustatyti klientų aptarnavimo elektroniniu paštu kokybės tobulinimo galimybes Lietuvos įmonėse. Tikslui pasiekti formuluojami tokie </w:t>
      </w:r>
      <w:r w:rsidRPr="00F21DD7">
        <w:rPr>
          <w:rFonts w:cs="Times New Roman"/>
          <w:b/>
          <w:szCs w:val="24"/>
        </w:rPr>
        <w:t>tyrimo uždaviniai</w:t>
      </w:r>
      <w:r w:rsidRPr="00F21DD7">
        <w:rPr>
          <w:rFonts w:cs="Times New Roman"/>
          <w:szCs w:val="24"/>
        </w:rPr>
        <w:t xml:space="preserve"> – </w:t>
      </w:r>
    </w:p>
    <w:p w:rsidR="00D60AA9" w:rsidRPr="00F21DD7" w:rsidRDefault="00D60AA9" w:rsidP="00362819">
      <w:pPr>
        <w:pStyle w:val="ListParagraph"/>
        <w:numPr>
          <w:ilvl w:val="0"/>
          <w:numId w:val="4"/>
        </w:numPr>
        <w:ind w:left="567" w:hanging="283"/>
        <w:jc w:val="both"/>
        <w:rPr>
          <w:rFonts w:cs="Times New Roman"/>
          <w:szCs w:val="24"/>
        </w:rPr>
      </w:pPr>
      <w:r w:rsidRPr="00F21DD7">
        <w:rPr>
          <w:rFonts w:cs="Times New Roman"/>
          <w:szCs w:val="24"/>
        </w:rPr>
        <w:t>išanalizuoti, kaip mokslinėje literatūroje traktuojamas klientų aptarnavimas elektroninėje erdvėje;</w:t>
      </w:r>
    </w:p>
    <w:p w:rsidR="00D60AA9" w:rsidRPr="00F21DD7" w:rsidRDefault="00D60AA9" w:rsidP="00362819">
      <w:pPr>
        <w:pStyle w:val="ListParagraph"/>
        <w:numPr>
          <w:ilvl w:val="0"/>
          <w:numId w:val="4"/>
        </w:numPr>
        <w:ind w:left="567" w:hanging="283"/>
        <w:jc w:val="both"/>
        <w:rPr>
          <w:rFonts w:cs="Times New Roman"/>
          <w:szCs w:val="24"/>
        </w:rPr>
      </w:pPr>
      <w:r w:rsidRPr="00F21DD7">
        <w:rPr>
          <w:rFonts w:cs="Times New Roman"/>
          <w:szCs w:val="24"/>
        </w:rPr>
        <w:t xml:space="preserve">išskirti ir susisteminti kokybiško klientų aptarnavimo elektroninėje erdvėje bruožus, kurie aptariami mokslinėje literatūroje; </w:t>
      </w:r>
    </w:p>
    <w:p w:rsidR="00D60AA9" w:rsidRPr="00F21DD7" w:rsidRDefault="00D60AA9" w:rsidP="00362819">
      <w:pPr>
        <w:pStyle w:val="ListParagraph"/>
        <w:numPr>
          <w:ilvl w:val="0"/>
          <w:numId w:val="4"/>
        </w:numPr>
        <w:ind w:left="567" w:hanging="283"/>
        <w:jc w:val="both"/>
        <w:rPr>
          <w:rFonts w:cs="Times New Roman"/>
          <w:szCs w:val="24"/>
        </w:rPr>
      </w:pPr>
      <w:r w:rsidRPr="00F21DD7">
        <w:rPr>
          <w:rFonts w:cs="Times New Roman"/>
          <w:szCs w:val="24"/>
        </w:rPr>
        <w:t xml:space="preserve">padaryti „slapto potencialaus kliento“ eksperimentinį tyrimą, siunčiant testinį klausimą atitinkamam kiekiui Lietuvos įmonių; </w:t>
      </w:r>
    </w:p>
    <w:p w:rsidR="00D60AA9" w:rsidRPr="00F21DD7" w:rsidRDefault="00D60AA9" w:rsidP="00362819">
      <w:pPr>
        <w:pStyle w:val="ListParagraph"/>
        <w:numPr>
          <w:ilvl w:val="0"/>
          <w:numId w:val="4"/>
        </w:numPr>
        <w:ind w:left="567" w:hanging="283"/>
        <w:jc w:val="both"/>
        <w:rPr>
          <w:rFonts w:cs="Times New Roman"/>
          <w:szCs w:val="24"/>
        </w:rPr>
      </w:pPr>
      <w:r w:rsidRPr="00F21DD7">
        <w:rPr>
          <w:rFonts w:cs="Times New Roman"/>
          <w:szCs w:val="24"/>
        </w:rPr>
        <w:t>nustatyti pagrindines klientų aptarnavimo klaidas bei jų taisymo galimybes;</w:t>
      </w:r>
    </w:p>
    <w:p w:rsidR="00D60AA9" w:rsidRPr="00F21DD7" w:rsidRDefault="00D60AA9" w:rsidP="00362819">
      <w:pPr>
        <w:pStyle w:val="ListParagraph"/>
        <w:numPr>
          <w:ilvl w:val="0"/>
          <w:numId w:val="4"/>
        </w:numPr>
        <w:ind w:left="567" w:hanging="283"/>
        <w:jc w:val="both"/>
        <w:rPr>
          <w:rFonts w:cs="Times New Roman"/>
          <w:szCs w:val="24"/>
        </w:rPr>
      </w:pPr>
      <w:r w:rsidRPr="00F21DD7">
        <w:rPr>
          <w:rFonts w:cs="Times New Roman"/>
          <w:szCs w:val="24"/>
        </w:rPr>
        <w:t>įvertinti Lietuvos įmonių taikomą klientų aptarnavimą elektroniniu paštu;</w:t>
      </w:r>
    </w:p>
    <w:p w:rsidR="00D60AA9" w:rsidRPr="00F21DD7" w:rsidRDefault="00D60AA9" w:rsidP="00362819">
      <w:pPr>
        <w:pStyle w:val="ListParagraph"/>
        <w:numPr>
          <w:ilvl w:val="0"/>
          <w:numId w:val="4"/>
        </w:numPr>
        <w:ind w:left="567" w:hanging="283"/>
        <w:jc w:val="both"/>
        <w:rPr>
          <w:rFonts w:cs="Times New Roman"/>
          <w:szCs w:val="24"/>
        </w:rPr>
      </w:pPr>
      <w:r w:rsidRPr="00F21DD7">
        <w:rPr>
          <w:rFonts w:cs="Times New Roman"/>
          <w:szCs w:val="24"/>
        </w:rPr>
        <w:t xml:space="preserve">apibendrinti išvadas ir pateikti pasiūlymus įmonėms, bei tolesniems tyrimams. </w:t>
      </w:r>
    </w:p>
    <w:p w:rsidR="00D60AA9" w:rsidRPr="00F21DD7" w:rsidRDefault="00D60AA9" w:rsidP="00CA64B9">
      <w:pPr>
        <w:ind w:firstLine="567"/>
        <w:jc w:val="both"/>
        <w:rPr>
          <w:rFonts w:cs="Times New Roman"/>
          <w:szCs w:val="24"/>
        </w:rPr>
      </w:pPr>
      <w:r w:rsidRPr="00F21DD7">
        <w:rPr>
          <w:rFonts w:cs="Times New Roman"/>
          <w:b/>
          <w:szCs w:val="24"/>
        </w:rPr>
        <w:t>Hipotezė</w:t>
      </w:r>
      <w:r w:rsidRPr="00F21DD7">
        <w:rPr>
          <w:rFonts w:cs="Times New Roman"/>
          <w:szCs w:val="24"/>
        </w:rPr>
        <w:t xml:space="preserve"> – Lietuvos įmonės patenkinamai kokybiškai aptarnauja klientus elektroniniu paštu.</w:t>
      </w:r>
    </w:p>
    <w:p w:rsidR="00D60AA9" w:rsidRPr="00F21DD7" w:rsidRDefault="00D60AA9" w:rsidP="00CA64B9">
      <w:pPr>
        <w:ind w:firstLine="567"/>
        <w:jc w:val="both"/>
        <w:rPr>
          <w:rFonts w:cs="Times New Roman"/>
          <w:szCs w:val="24"/>
        </w:rPr>
      </w:pPr>
      <w:r w:rsidRPr="00F21DD7">
        <w:rPr>
          <w:rFonts w:cs="Times New Roman"/>
          <w:b/>
          <w:szCs w:val="24"/>
        </w:rPr>
        <w:t>Tyrimo metodas.</w:t>
      </w:r>
      <w:r w:rsidRPr="00F21DD7">
        <w:rPr>
          <w:rFonts w:cs="Times New Roman"/>
          <w:szCs w:val="24"/>
        </w:rPr>
        <w:t xml:space="preserve"> Tiriant ir analizuojant klientų aptarnavimo teorinę dalį bei jų įtaką įmonės veiklos procesams, panaudoti bendrieji mokslų tyrimo metodai – mokslinės literatūros lyginamoji ir sisteminė loginė analizė. Kadangi darbo autorius dirba klientų aptarnavimo sferoje, pasitelkti ir praktiniai sugebėjimai. Empiriniams duomenims surinkti naudotas „slapto pirkėjo metodas“. Tyrimo </w:t>
      </w:r>
      <w:r w:rsidRPr="00F21DD7">
        <w:rPr>
          <w:rFonts w:cs="Times New Roman"/>
          <w:szCs w:val="24"/>
        </w:rPr>
        <w:lastRenderedPageBreak/>
        <w:t>duomenims apdoroti naudota programinė įranga „Microsoft Excel“, „Microsoft Access“ bei statistinių rodiklių skaičiavimo programa „EViews“.</w:t>
      </w:r>
    </w:p>
    <w:p w:rsidR="00BF3EDD" w:rsidRPr="00F21DD7" w:rsidRDefault="00EE11BD" w:rsidP="00CA64B9">
      <w:pPr>
        <w:autoSpaceDE w:val="0"/>
        <w:autoSpaceDN w:val="0"/>
        <w:adjustRightInd w:val="0"/>
        <w:ind w:firstLine="567"/>
        <w:jc w:val="both"/>
        <w:rPr>
          <w:rFonts w:eastAsia="Calibri" w:cs="Times New Roman"/>
          <w:szCs w:val="24"/>
        </w:rPr>
      </w:pPr>
      <w:r w:rsidRPr="00F21DD7">
        <w:rPr>
          <w:rFonts w:eastAsia="Calibri" w:cs="Times New Roman"/>
          <w:b/>
          <w:szCs w:val="24"/>
        </w:rPr>
        <w:t>Darbo rezultatai.</w:t>
      </w:r>
      <w:r w:rsidRPr="00F21DD7">
        <w:rPr>
          <w:rFonts w:eastAsia="Calibri" w:cs="Times New Roman"/>
          <w:szCs w:val="24"/>
        </w:rPr>
        <w:t xml:space="preserve"> </w:t>
      </w:r>
      <w:r w:rsidR="006C4B48" w:rsidRPr="00F21DD7">
        <w:rPr>
          <w:rFonts w:eastAsia="Calibri" w:cs="Times New Roman"/>
          <w:szCs w:val="24"/>
        </w:rPr>
        <w:t>Vis daugiau Lietuvos žmonių kasdien naudojasi internetu ir el. paštu. Atlikus tyrimą gauta, jog labiausiai nemėgstami el. laiško atributai yra padėka už laišką, kreipimasis vardu bei malonus kreipinys.</w:t>
      </w:r>
      <w:r w:rsidR="00BF3EDD" w:rsidRPr="00F21DD7">
        <w:rPr>
          <w:rFonts w:eastAsia="Calibri" w:cs="Times New Roman"/>
          <w:szCs w:val="24"/>
        </w:rPr>
        <w:t xml:space="preserve"> Hipotezė, jog Lietuvos įmonės patenkinamai kokybiškai klientus aptarnauja el. paštu buvo atmesta. </w:t>
      </w:r>
    </w:p>
    <w:p w:rsidR="00EE11BD" w:rsidRPr="00F21DD7" w:rsidRDefault="00BF3EDD" w:rsidP="00CA64B9">
      <w:pPr>
        <w:autoSpaceDE w:val="0"/>
        <w:autoSpaceDN w:val="0"/>
        <w:adjustRightInd w:val="0"/>
        <w:ind w:firstLine="567"/>
        <w:jc w:val="both"/>
        <w:rPr>
          <w:rFonts w:eastAsia="Calibri" w:cs="Times New Roman"/>
          <w:b/>
          <w:szCs w:val="24"/>
        </w:rPr>
      </w:pPr>
      <w:r w:rsidRPr="00F21DD7">
        <w:rPr>
          <w:rFonts w:eastAsia="Calibri" w:cs="Times New Roman"/>
          <w:szCs w:val="24"/>
        </w:rPr>
        <w:t>Situacijai gerinti yra siūloma gerinti organizacijos kultūrą, orientuotis į klientą, o ne į rezultatus. Naudoti el. laiško šabloną. Bei viskam automatizuoti naudoti santykių su klientais valdymo sistemą.</w:t>
      </w:r>
    </w:p>
    <w:p w:rsidR="00D60AA9" w:rsidRPr="00F21DD7" w:rsidRDefault="00D60AA9" w:rsidP="00CA64B9">
      <w:pPr>
        <w:autoSpaceDE w:val="0"/>
        <w:autoSpaceDN w:val="0"/>
        <w:adjustRightInd w:val="0"/>
        <w:ind w:firstLine="567"/>
        <w:jc w:val="both"/>
        <w:rPr>
          <w:rFonts w:eastAsia="Calibri" w:cs="Times New Roman"/>
          <w:szCs w:val="24"/>
        </w:rPr>
      </w:pPr>
      <w:r w:rsidRPr="00F21DD7">
        <w:rPr>
          <w:rFonts w:eastAsia="Calibri" w:cs="Times New Roman"/>
          <w:b/>
          <w:szCs w:val="24"/>
        </w:rPr>
        <w:t>Darbo struktūra</w:t>
      </w:r>
      <w:r w:rsidRPr="00F21DD7">
        <w:rPr>
          <w:rFonts w:eastAsia="Calibri" w:cs="Times New Roman"/>
          <w:szCs w:val="24"/>
        </w:rPr>
        <w:t>. Darbą sudaro trys dalys. Pirmojoje dalyje nagrinėjamos mokslinėje literatūroje sutinkamos su klientų aptarnavimu susijusios temos. Antroji dalis yra tyrimas. Dalies pradžioj</w:t>
      </w:r>
      <w:r w:rsidR="00EE11BD" w:rsidRPr="00F21DD7">
        <w:rPr>
          <w:rFonts w:eastAsia="Calibri" w:cs="Times New Roman"/>
          <w:szCs w:val="24"/>
        </w:rPr>
        <w:t xml:space="preserve">e aprašoma tyrimo metodologija. </w:t>
      </w:r>
      <w:r w:rsidRPr="00F21DD7">
        <w:rPr>
          <w:rFonts w:eastAsia="Calibri" w:cs="Times New Roman"/>
          <w:szCs w:val="24"/>
        </w:rPr>
        <w:t xml:space="preserve">Detaliai aprašomas atliktas tyrimas. Toliau apibendrinami tyrimo duomenys, empiriniais duomenimis vertinamas hipotezės </w:t>
      </w:r>
      <w:r w:rsidR="00DD46E6">
        <w:rPr>
          <w:rFonts w:eastAsia="Calibri" w:cs="Times New Roman"/>
          <w:szCs w:val="24"/>
        </w:rPr>
        <w:t>priimtinumas</w:t>
      </w:r>
      <w:r w:rsidRPr="00F21DD7">
        <w:rPr>
          <w:rFonts w:eastAsia="Calibri" w:cs="Times New Roman"/>
          <w:szCs w:val="24"/>
        </w:rPr>
        <w:t>.</w:t>
      </w:r>
      <w:r w:rsidR="00EE11BD" w:rsidRPr="00F21DD7">
        <w:rPr>
          <w:rFonts w:eastAsia="Calibri" w:cs="Times New Roman"/>
          <w:szCs w:val="24"/>
        </w:rPr>
        <w:t xml:space="preserve"> </w:t>
      </w:r>
      <w:r w:rsidRPr="00F21DD7">
        <w:rPr>
          <w:rFonts w:eastAsia="Calibri" w:cs="Times New Roman"/>
          <w:szCs w:val="24"/>
        </w:rPr>
        <w:t xml:space="preserve">Darbą užbaigiantis akcentas tai viso darbo išvadų pateikimas, praktiniai pasiūlymai įmonėms kaip pagerinti klientų aptarnavimą el. paštu bei nubrėžiamas maršrutas tolimesniems tyrimas. </w:t>
      </w:r>
    </w:p>
    <w:p w:rsidR="00D60AA9" w:rsidRPr="00F21DD7" w:rsidRDefault="007A5294" w:rsidP="00CA64B9">
      <w:pPr>
        <w:ind w:firstLine="567"/>
        <w:jc w:val="both"/>
        <w:rPr>
          <w:rFonts w:eastAsia="TT747o00" w:cs="Times New Roman"/>
          <w:szCs w:val="24"/>
        </w:rPr>
      </w:pPr>
      <w:r w:rsidRPr="00F21DD7">
        <w:rPr>
          <w:rFonts w:eastAsia="TT747o00" w:cs="Times New Roman"/>
          <w:b/>
          <w:szCs w:val="24"/>
        </w:rPr>
        <w:t>Darbo rezultatų panaudojimas</w:t>
      </w:r>
      <w:r w:rsidRPr="00F21DD7">
        <w:rPr>
          <w:rFonts w:eastAsia="TT747o00" w:cs="Times New Roman"/>
          <w:szCs w:val="24"/>
        </w:rPr>
        <w:t>. Darbo rekomendacijos ir išvados bus išsiųsto</w:t>
      </w:r>
      <w:r w:rsidR="00833723" w:rsidRPr="00F21DD7">
        <w:rPr>
          <w:rFonts w:eastAsia="TT747o00" w:cs="Times New Roman"/>
          <w:szCs w:val="24"/>
        </w:rPr>
        <w:t>s</w:t>
      </w:r>
      <w:r w:rsidRPr="00F21DD7">
        <w:rPr>
          <w:rFonts w:eastAsia="TT747o00" w:cs="Times New Roman"/>
          <w:szCs w:val="24"/>
        </w:rPr>
        <w:t xml:space="preserve"> vis</w:t>
      </w:r>
      <w:r w:rsidR="00CA64B9" w:rsidRPr="00F21DD7">
        <w:rPr>
          <w:rFonts w:eastAsia="TT747o00" w:cs="Times New Roman"/>
          <w:szCs w:val="24"/>
        </w:rPr>
        <w:t>o</w:t>
      </w:r>
      <w:r w:rsidRPr="00F21DD7">
        <w:rPr>
          <w:rFonts w:eastAsia="TT747o00" w:cs="Times New Roman"/>
          <w:szCs w:val="24"/>
        </w:rPr>
        <w:t xml:space="preserve">ms </w:t>
      </w:r>
      <w:r w:rsidR="00CA64B9" w:rsidRPr="00F21DD7">
        <w:rPr>
          <w:rFonts w:eastAsia="TT747o00" w:cs="Times New Roman"/>
          <w:szCs w:val="24"/>
        </w:rPr>
        <w:t>įmonėms</w:t>
      </w:r>
      <w:r w:rsidRPr="00F21DD7">
        <w:rPr>
          <w:rFonts w:eastAsia="TT747o00" w:cs="Times New Roman"/>
          <w:szCs w:val="24"/>
        </w:rPr>
        <w:t>, kuri</w:t>
      </w:r>
      <w:r w:rsidR="00CA64B9" w:rsidRPr="00F21DD7">
        <w:rPr>
          <w:rFonts w:eastAsia="TT747o00" w:cs="Times New Roman"/>
          <w:szCs w:val="24"/>
        </w:rPr>
        <w:t>os</w:t>
      </w:r>
      <w:r w:rsidRPr="00F21DD7">
        <w:rPr>
          <w:rFonts w:eastAsia="TT747o00" w:cs="Times New Roman"/>
          <w:szCs w:val="24"/>
        </w:rPr>
        <w:t xml:space="preserve"> atsiuntė atsakymus į testinį klausimą, taip įmonės galės pagerinti savo klientų aptarnavimą el. paštu.</w:t>
      </w:r>
    </w:p>
    <w:p w:rsidR="0098471B" w:rsidRPr="00F21DD7" w:rsidRDefault="0098471B" w:rsidP="00872F1E">
      <w:pPr>
        <w:spacing w:after="200" w:line="276" w:lineRule="auto"/>
        <w:rPr>
          <w:rFonts w:eastAsia="TT747o00" w:cs="Times New Roman"/>
          <w:szCs w:val="24"/>
        </w:rPr>
      </w:pPr>
    </w:p>
    <w:p w:rsidR="00872F1E" w:rsidRPr="00F21DD7" w:rsidRDefault="00872F1E">
      <w:pPr>
        <w:spacing w:after="200" w:line="276" w:lineRule="auto"/>
        <w:rPr>
          <w:rFonts w:eastAsiaTheme="majorEastAsia" w:cs="Times New Roman"/>
          <w:b/>
          <w:bCs/>
          <w:color w:val="365F91" w:themeColor="accent1" w:themeShade="BF"/>
          <w:sz w:val="28"/>
          <w:szCs w:val="28"/>
        </w:rPr>
      </w:pPr>
      <w:r w:rsidRPr="00F21DD7">
        <w:rPr>
          <w:rFonts w:cs="Times New Roman"/>
        </w:rPr>
        <w:br w:type="page"/>
      </w:r>
    </w:p>
    <w:p w:rsidR="003407E1" w:rsidRPr="009A4FB2" w:rsidRDefault="00712A88" w:rsidP="003407E1">
      <w:pPr>
        <w:pStyle w:val="Heading1"/>
        <w:jc w:val="center"/>
        <w:rPr>
          <w:rFonts w:ascii="Times New Roman" w:hAnsi="Times New Roman" w:cs="Times New Roman"/>
          <w:color w:val="auto"/>
        </w:rPr>
      </w:pPr>
      <w:bookmarkStart w:id="70" w:name="_Toc247878616"/>
      <w:r w:rsidRPr="009A4FB2">
        <w:rPr>
          <w:rFonts w:ascii="Times New Roman" w:hAnsi="Times New Roman" w:cs="Times New Roman"/>
          <w:color w:val="auto"/>
        </w:rPr>
        <w:lastRenderedPageBreak/>
        <w:t>SANTRAUKA ANGLŲ KALBA</w:t>
      </w:r>
      <w:bookmarkEnd w:id="70"/>
    </w:p>
    <w:p w:rsidR="00F00CC5" w:rsidRPr="00F21DD7" w:rsidRDefault="00F00CC5" w:rsidP="00D80F18">
      <w:pPr>
        <w:autoSpaceDE w:val="0"/>
        <w:autoSpaceDN w:val="0"/>
        <w:adjustRightInd w:val="0"/>
        <w:spacing w:line="240" w:lineRule="auto"/>
        <w:jc w:val="center"/>
        <w:rPr>
          <w:rFonts w:eastAsia="TT746o00" w:cs="Times New Roman"/>
          <w:b/>
          <w:szCs w:val="24"/>
        </w:rPr>
      </w:pPr>
    </w:p>
    <w:p w:rsidR="00872F1E" w:rsidRPr="00F21DD7" w:rsidRDefault="00872F1E" w:rsidP="00D80F18">
      <w:pPr>
        <w:autoSpaceDE w:val="0"/>
        <w:autoSpaceDN w:val="0"/>
        <w:adjustRightInd w:val="0"/>
        <w:spacing w:line="240" w:lineRule="auto"/>
        <w:jc w:val="center"/>
        <w:rPr>
          <w:rFonts w:eastAsia="TT746o00" w:cs="Times New Roman"/>
          <w:b/>
          <w:szCs w:val="24"/>
        </w:rPr>
      </w:pPr>
      <w:r w:rsidRPr="00F21DD7">
        <w:rPr>
          <w:rFonts w:eastAsia="TT746o00" w:cs="Times New Roman"/>
          <w:b/>
          <w:szCs w:val="24"/>
        </w:rPr>
        <w:t>SUMMARY</w:t>
      </w:r>
    </w:p>
    <w:p w:rsidR="00872F1E" w:rsidRPr="00F21DD7" w:rsidRDefault="00872F1E" w:rsidP="00872F1E">
      <w:pPr>
        <w:autoSpaceDE w:val="0"/>
        <w:autoSpaceDN w:val="0"/>
        <w:adjustRightInd w:val="0"/>
        <w:spacing w:line="240" w:lineRule="auto"/>
        <w:rPr>
          <w:rFonts w:eastAsia="TT746o00" w:cs="Times New Roman"/>
          <w:szCs w:val="24"/>
        </w:rPr>
      </w:pPr>
    </w:p>
    <w:p w:rsidR="00863929" w:rsidRPr="009A4FB2" w:rsidRDefault="00863929" w:rsidP="00FE503B">
      <w:pPr>
        <w:autoSpaceDE w:val="0"/>
        <w:autoSpaceDN w:val="0"/>
        <w:adjustRightInd w:val="0"/>
        <w:ind w:firstLine="567"/>
        <w:jc w:val="both"/>
        <w:rPr>
          <w:rFonts w:eastAsia="TT747o00" w:cs="Times New Roman"/>
          <w:szCs w:val="24"/>
          <w:lang w:val="en-US"/>
        </w:rPr>
      </w:pPr>
      <w:r w:rsidRPr="009A4FB2">
        <w:rPr>
          <w:rFonts w:eastAsia="TT746o00" w:cs="Times New Roman"/>
          <w:b/>
          <w:szCs w:val="24"/>
          <w:lang w:val="en-US"/>
        </w:rPr>
        <w:t>Rimgaila A</w:t>
      </w:r>
      <w:r w:rsidRPr="009A4FB2">
        <w:rPr>
          <w:rFonts w:eastAsia="TT746o00" w:cs="Times New Roman"/>
          <w:szCs w:val="24"/>
          <w:lang w:val="en-US"/>
        </w:rPr>
        <w:t xml:space="preserve">. Possibilities to </w:t>
      </w:r>
      <w:r w:rsidR="000554F3" w:rsidRPr="009A4FB2">
        <w:rPr>
          <w:rFonts w:eastAsia="TT746o00" w:cs="Times New Roman"/>
          <w:szCs w:val="24"/>
          <w:lang w:val="en-US"/>
        </w:rPr>
        <w:t>I</w:t>
      </w:r>
      <w:r w:rsidRPr="009A4FB2">
        <w:rPr>
          <w:rFonts w:eastAsia="TT746o00" w:cs="Times New Roman"/>
          <w:szCs w:val="24"/>
          <w:lang w:val="en-US"/>
        </w:rPr>
        <w:t xml:space="preserve">mprove </w:t>
      </w:r>
      <w:r w:rsidR="000554F3" w:rsidRPr="009A4FB2">
        <w:rPr>
          <w:rFonts w:eastAsia="TT746o00" w:cs="Times New Roman"/>
          <w:szCs w:val="24"/>
          <w:lang w:val="en-US"/>
        </w:rPr>
        <w:t>E</w:t>
      </w:r>
      <w:r w:rsidRPr="009A4FB2">
        <w:rPr>
          <w:rFonts w:eastAsia="TT746o00" w:cs="Times New Roman"/>
          <w:szCs w:val="24"/>
          <w:lang w:val="en-US"/>
        </w:rPr>
        <w:t xml:space="preserve">-mail </w:t>
      </w:r>
      <w:r w:rsidR="000554F3" w:rsidRPr="009A4FB2">
        <w:rPr>
          <w:rFonts w:eastAsia="TT746o00" w:cs="Times New Roman"/>
          <w:szCs w:val="24"/>
          <w:lang w:val="en-US"/>
        </w:rPr>
        <w:t>C</w:t>
      </w:r>
      <w:r w:rsidRPr="009A4FB2">
        <w:rPr>
          <w:rFonts w:eastAsia="TT746o00" w:cs="Times New Roman"/>
          <w:szCs w:val="24"/>
          <w:lang w:val="en-US"/>
        </w:rPr>
        <w:t xml:space="preserve">ustomer </w:t>
      </w:r>
      <w:r w:rsidR="000554F3" w:rsidRPr="009A4FB2">
        <w:rPr>
          <w:rFonts w:eastAsia="TT746o00" w:cs="Times New Roman"/>
          <w:szCs w:val="24"/>
          <w:lang w:val="en-US"/>
        </w:rPr>
        <w:t>S</w:t>
      </w:r>
      <w:r w:rsidRPr="009A4FB2">
        <w:rPr>
          <w:rFonts w:eastAsia="TT746o00" w:cs="Times New Roman"/>
          <w:szCs w:val="24"/>
          <w:lang w:val="en-US"/>
        </w:rPr>
        <w:t xml:space="preserve">ervice in Lithuanian </w:t>
      </w:r>
      <w:r w:rsidR="000554F3" w:rsidRPr="009A4FB2">
        <w:rPr>
          <w:rFonts w:eastAsia="TT746o00" w:cs="Times New Roman"/>
          <w:szCs w:val="24"/>
          <w:lang w:val="en-US"/>
        </w:rPr>
        <w:t>C</w:t>
      </w:r>
      <w:r w:rsidRPr="009A4FB2">
        <w:rPr>
          <w:rFonts w:eastAsia="TT746o00" w:cs="Times New Roman"/>
          <w:szCs w:val="24"/>
          <w:lang w:val="en-US"/>
        </w:rPr>
        <w:t>ompanies</w:t>
      </w:r>
      <w:r w:rsidRPr="009A4FB2">
        <w:rPr>
          <w:rFonts w:eastAsia="TT747o00" w:cs="Times New Roman"/>
          <w:szCs w:val="24"/>
          <w:lang w:val="en-US"/>
        </w:rPr>
        <w:t xml:space="preserve"> / Master’s Thesis in Electronic Business management. </w:t>
      </w:r>
      <w:r w:rsidRPr="00F377A6">
        <w:rPr>
          <w:rFonts w:eastAsia="TT747o00" w:cs="Times New Roman"/>
          <w:szCs w:val="24"/>
          <w:lang w:val="en-US"/>
        </w:rPr>
        <w:t>Supervisor assoc. prof. dr. M. Kiškis. – Vilnius: Faculty of Social Informatics, Mykolas R</w:t>
      </w:r>
      <w:r w:rsidR="00B220E4" w:rsidRPr="00F377A6">
        <w:rPr>
          <w:rFonts w:eastAsia="TT747o00" w:cs="Times New Roman"/>
          <w:szCs w:val="24"/>
          <w:lang w:val="en-US"/>
        </w:rPr>
        <w:t>i</w:t>
      </w:r>
      <w:r w:rsidRPr="00F377A6">
        <w:rPr>
          <w:rFonts w:eastAsia="TT747o00" w:cs="Times New Roman"/>
          <w:szCs w:val="24"/>
          <w:lang w:val="en-US"/>
        </w:rPr>
        <w:t xml:space="preserve">omeris University, 2009. – </w:t>
      </w:r>
      <w:r w:rsidR="00F377A6" w:rsidRPr="00F377A6">
        <w:rPr>
          <w:rFonts w:eastAsia="TT747o00" w:cs="Times New Roman"/>
          <w:szCs w:val="24"/>
          <w:lang w:val="en-US"/>
        </w:rPr>
        <w:t>59</w:t>
      </w:r>
      <w:r w:rsidRPr="00F377A6">
        <w:rPr>
          <w:rFonts w:eastAsia="TT747o00" w:cs="Times New Roman"/>
          <w:szCs w:val="24"/>
          <w:lang w:val="en-US"/>
        </w:rPr>
        <w:t xml:space="preserve"> p.</w:t>
      </w:r>
    </w:p>
    <w:p w:rsidR="00872F1E" w:rsidRPr="009A4FB2" w:rsidRDefault="00872F1E" w:rsidP="00872F1E">
      <w:pPr>
        <w:autoSpaceDE w:val="0"/>
        <w:autoSpaceDN w:val="0"/>
        <w:adjustRightInd w:val="0"/>
        <w:spacing w:line="240" w:lineRule="auto"/>
        <w:rPr>
          <w:rFonts w:eastAsia="TT747o00" w:cs="Times New Roman"/>
          <w:szCs w:val="24"/>
          <w:lang w:val="en-US"/>
        </w:rPr>
      </w:pPr>
    </w:p>
    <w:p w:rsidR="004B4045" w:rsidRPr="009A4FB2" w:rsidRDefault="002B6C6C" w:rsidP="004B4045">
      <w:pPr>
        <w:ind w:firstLine="567"/>
        <w:jc w:val="both"/>
        <w:rPr>
          <w:rFonts w:eastAsia="TT747o00" w:cs="Times New Roman"/>
          <w:szCs w:val="24"/>
          <w:lang w:val="en-US"/>
        </w:rPr>
      </w:pPr>
      <w:r w:rsidRPr="009A4FB2">
        <w:rPr>
          <w:rFonts w:eastAsia="TT747o00" w:cs="Times New Roman"/>
          <w:szCs w:val="24"/>
          <w:lang w:val="en-US"/>
        </w:rPr>
        <w:t>Electronic business management master‘s final paper‘s topic is up to date, because most of the companies have e-mail for e</w:t>
      </w:r>
      <w:r w:rsidR="00C8028A">
        <w:rPr>
          <w:rFonts w:eastAsia="TT747o00" w:cs="Times New Roman"/>
          <w:szCs w:val="24"/>
          <w:lang w:val="en-US"/>
        </w:rPr>
        <w:t>xchanging information. Question</w:t>
      </w:r>
      <w:r w:rsidR="00C8028A" w:rsidRPr="009A4FB2">
        <w:rPr>
          <w:rFonts w:eastAsia="TT747o00" w:cs="Times New Roman"/>
          <w:szCs w:val="24"/>
          <w:lang w:val="en-US"/>
        </w:rPr>
        <w:t xml:space="preserve"> arises</w:t>
      </w:r>
      <w:r w:rsidRPr="009A4FB2">
        <w:rPr>
          <w:rFonts w:eastAsia="TT747o00" w:cs="Times New Roman"/>
          <w:szCs w:val="24"/>
          <w:lang w:val="en-US"/>
        </w:rPr>
        <w:t xml:space="preserve">, do all the companies </w:t>
      </w:r>
      <w:r w:rsidR="00C8028A" w:rsidRPr="009A4FB2">
        <w:rPr>
          <w:rFonts w:eastAsia="TT747o00" w:cs="Times New Roman"/>
          <w:szCs w:val="24"/>
          <w:lang w:val="en-US"/>
        </w:rPr>
        <w:t>use</w:t>
      </w:r>
      <w:r w:rsidRPr="009A4FB2">
        <w:rPr>
          <w:rFonts w:eastAsia="TT747o00" w:cs="Times New Roman"/>
          <w:szCs w:val="24"/>
          <w:lang w:val="en-US"/>
        </w:rPr>
        <w:t xml:space="preserve"> e-mail in appropriate way, to satisfy customers needs the most? Authors in Lithuania have not made any significant researches on this topic yet.</w:t>
      </w:r>
    </w:p>
    <w:p w:rsidR="002B6C6C" w:rsidRPr="009A4FB2" w:rsidRDefault="002B6C6C" w:rsidP="004B4045">
      <w:pPr>
        <w:ind w:firstLine="567"/>
        <w:jc w:val="both"/>
        <w:rPr>
          <w:rFonts w:cs="Times New Roman"/>
          <w:szCs w:val="24"/>
          <w:lang w:val="en-US"/>
        </w:rPr>
      </w:pPr>
      <w:r w:rsidRPr="009A4FB2">
        <w:rPr>
          <w:rFonts w:cs="Times New Roman"/>
          <w:b/>
          <w:szCs w:val="24"/>
          <w:lang w:val="en-US"/>
        </w:rPr>
        <w:t>The problem.</w:t>
      </w:r>
      <w:r w:rsidRPr="009A4FB2">
        <w:rPr>
          <w:rFonts w:cs="Times New Roman"/>
          <w:szCs w:val="24"/>
          <w:lang w:val="en-US"/>
        </w:rPr>
        <w:t xml:space="preserve"> Every customer wants to get perfect service. What matters to customer is to get </w:t>
      </w:r>
      <w:r w:rsidR="004239AD">
        <w:rPr>
          <w:rFonts w:cs="Times New Roman"/>
          <w:szCs w:val="24"/>
          <w:lang w:val="en-US"/>
        </w:rPr>
        <w:t>service he is expecting. Willing</w:t>
      </w:r>
      <w:r w:rsidRPr="009A4FB2">
        <w:rPr>
          <w:rFonts w:cs="Times New Roman"/>
          <w:szCs w:val="24"/>
          <w:lang w:val="en-US"/>
        </w:rPr>
        <w:t xml:space="preserve"> to provide perfect service, firstly it is important to know customer needs. What are e-mail customer service improving possibilities? How companies in Lithuania could improve their e-mail quality?</w:t>
      </w:r>
    </w:p>
    <w:p w:rsidR="002B6C6C" w:rsidRPr="009A4FB2" w:rsidRDefault="002B6C6C" w:rsidP="004B4045">
      <w:pPr>
        <w:ind w:firstLine="567"/>
        <w:jc w:val="both"/>
        <w:rPr>
          <w:rFonts w:cs="Times New Roman"/>
          <w:szCs w:val="24"/>
          <w:lang w:val="en-US"/>
        </w:rPr>
      </w:pPr>
      <w:r w:rsidRPr="009A4FB2">
        <w:rPr>
          <w:rFonts w:cs="Times New Roman"/>
          <w:b/>
          <w:szCs w:val="24"/>
          <w:lang w:val="en-US"/>
        </w:rPr>
        <w:t>Research object</w:t>
      </w:r>
      <w:r w:rsidRPr="009A4FB2">
        <w:rPr>
          <w:rFonts w:cs="Times New Roman"/>
          <w:szCs w:val="24"/>
          <w:lang w:val="en-US"/>
        </w:rPr>
        <w:t xml:space="preserve"> –</w:t>
      </w:r>
      <w:r w:rsidR="00D04F68" w:rsidRPr="009A4FB2">
        <w:rPr>
          <w:rFonts w:cs="Times New Roman"/>
          <w:szCs w:val="24"/>
          <w:lang w:val="en-US"/>
        </w:rPr>
        <w:t xml:space="preserve"> e-mail customer service practic</w:t>
      </w:r>
      <w:r w:rsidRPr="009A4FB2">
        <w:rPr>
          <w:rFonts w:cs="Times New Roman"/>
          <w:szCs w:val="24"/>
          <w:lang w:val="en-US"/>
        </w:rPr>
        <w:t>e in Lithuania.</w:t>
      </w:r>
    </w:p>
    <w:p w:rsidR="00D04F68" w:rsidRPr="009A4FB2" w:rsidRDefault="00D04F68" w:rsidP="004B4045">
      <w:pPr>
        <w:ind w:firstLine="567"/>
        <w:jc w:val="both"/>
        <w:rPr>
          <w:rFonts w:cs="Times New Roman"/>
          <w:b/>
          <w:szCs w:val="24"/>
          <w:lang w:val="en-US"/>
        </w:rPr>
      </w:pPr>
      <w:r w:rsidRPr="009A4FB2">
        <w:rPr>
          <w:rFonts w:cs="Times New Roman"/>
          <w:b/>
          <w:szCs w:val="24"/>
          <w:lang w:val="en-US"/>
        </w:rPr>
        <w:t xml:space="preserve">The purpose – </w:t>
      </w:r>
      <w:r w:rsidRPr="009A4FB2">
        <w:rPr>
          <w:rFonts w:cs="Times New Roman"/>
          <w:szCs w:val="24"/>
          <w:lang w:val="en-US"/>
        </w:rPr>
        <w:t xml:space="preserve">to find out possibilities to improve e-mail customer service in Lithuanian companies. To reach the </w:t>
      </w:r>
      <w:r w:rsidRPr="004239AD">
        <w:rPr>
          <w:rFonts w:cs="Times New Roman"/>
          <w:szCs w:val="24"/>
          <w:lang w:val="en-US"/>
        </w:rPr>
        <w:t>goals, such</w:t>
      </w:r>
      <w:r w:rsidRPr="009A4FB2">
        <w:rPr>
          <w:rFonts w:cs="Times New Roman"/>
          <w:b/>
          <w:szCs w:val="24"/>
          <w:lang w:val="en-US"/>
        </w:rPr>
        <w:t xml:space="preserve"> steps are taken – </w:t>
      </w:r>
    </w:p>
    <w:p w:rsidR="00D04F68" w:rsidRPr="009A4FB2" w:rsidRDefault="00C37363" w:rsidP="00362819">
      <w:pPr>
        <w:pStyle w:val="ListParagraph"/>
        <w:numPr>
          <w:ilvl w:val="0"/>
          <w:numId w:val="28"/>
        </w:numPr>
        <w:ind w:left="567" w:hanging="283"/>
        <w:jc w:val="both"/>
        <w:rPr>
          <w:rFonts w:cs="Times New Roman"/>
          <w:szCs w:val="24"/>
          <w:lang w:val="en-US"/>
        </w:rPr>
      </w:pPr>
      <w:r w:rsidRPr="009A4FB2">
        <w:rPr>
          <w:rFonts w:cs="Times New Roman"/>
          <w:szCs w:val="24"/>
          <w:lang w:val="en-US"/>
        </w:rPr>
        <w:t>Analyze</w:t>
      </w:r>
      <w:r w:rsidR="00D04F68" w:rsidRPr="009A4FB2">
        <w:rPr>
          <w:rFonts w:cs="Times New Roman"/>
          <w:szCs w:val="24"/>
          <w:lang w:val="en-US"/>
        </w:rPr>
        <w:t xml:space="preserve"> electronic customer service approach in scientific literature;</w:t>
      </w:r>
    </w:p>
    <w:p w:rsidR="00D04F68" w:rsidRPr="009A4FB2" w:rsidRDefault="00D04F68" w:rsidP="00362819">
      <w:pPr>
        <w:pStyle w:val="ListParagraph"/>
        <w:numPr>
          <w:ilvl w:val="0"/>
          <w:numId w:val="28"/>
        </w:numPr>
        <w:ind w:left="567" w:hanging="283"/>
        <w:jc w:val="both"/>
        <w:rPr>
          <w:rFonts w:cs="Times New Roman"/>
          <w:szCs w:val="24"/>
          <w:lang w:val="en-US"/>
        </w:rPr>
      </w:pPr>
      <w:r w:rsidRPr="009A4FB2">
        <w:rPr>
          <w:rFonts w:cs="Times New Roman"/>
          <w:szCs w:val="24"/>
          <w:lang w:val="en-US"/>
        </w:rPr>
        <w:t xml:space="preserve">To find and to </w:t>
      </w:r>
      <w:r w:rsidR="00C37363" w:rsidRPr="009A4FB2">
        <w:rPr>
          <w:rFonts w:cs="Times New Roman"/>
          <w:szCs w:val="24"/>
          <w:lang w:val="en-US"/>
        </w:rPr>
        <w:t>classify</w:t>
      </w:r>
      <w:r w:rsidRPr="009A4FB2">
        <w:rPr>
          <w:rFonts w:cs="Times New Roman"/>
          <w:szCs w:val="24"/>
          <w:lang w:val="en-US"/>
        </w:rPr>
        <w:t xml:space="preserve"> the quality measurements of electronic customer service; </w:t>
      </w:r>
    </w:p>
    <w:p w:rsidR="00D04F68" w:rsidRPr="009A4FB2" w:rsidRDefault="00D04F68" w:rsidP="00362819">
      <w:pPr>
        <w:pStyle w:val="ListParagraph"/>
        <w:numPr>
          <w:ilvl w:val="0"/>
          <w:numId w:val="28"/>
        </w:numPr>
        <w:ind w:left="567" w:hanging="283"/>
        <w:jc w:val="both"/>
        <w:rPr>
          <w:rFonts w:cs="Times New Roman"/>
          <w:szCs w:val="24"/>
          <w:lang w:val="en-US"/>
        </w:rPr>
      </w:pPr>
      <w:r w:rsidRPr="009A4FB2">
        <w:rPr>
          <w:rFonts w:cs="Times New Roman"/>
          <w:szCs w:val="24"/>
          <w:lang w:val="en-US"/>
        </w:rPr>
        <w:t xml:space="preserve">To make </w:t>
      </w:r>
      <w:r w:rsidR="00C37363" w:rsidRPr="009A4FB2">
        <w:rPr>
          <w:rFonts w:cs="Times New Roman"/>
          <w:szCs w:val="24"/>
          <w:lang w:val="en-US"/>
        </w:rPr>
        <w:t>experiment by using mystery shopping method;</w:t>
      </w:r>
    </w:p>
    <w:p w:rsidR="00C37363" w:rsidRPr="009A4FB2" w:rsidRDefault="00C37363" w:rsidP="00362819">
      <w:pPr>
        <w:pStyle w:val="ListParagraph"/>
        <w:numPr>
          <w:ilvl w:val="0"/>
          <w:numId w:val="28"/>
        </w:numPr>
        <w:ind w:left="567" w:hanging="283"/>
        <w:jc w:val="both"/>
        <w:rPr>
          <w:rFonts w:cs="Times New Roman"/>
          <w:szCs w:val="24"/>
          <w:lang w:val="en-US"/>
        </w:rPr>
      </w:pPr>
      <w:r w:rsidRPr="009A4FB2">
        <w:rPr>
          <w:rFonts w:cs="Times New Roman"/>
          <w:szCs w:val="24"/>
          <w:lang w:val="en-US"/>
        </w:rPr>
        <w:t>To explore main customer service mistakes and how to correct them;</w:t>
      </w:r>
    </w:p>
    <w:p w:rsidR="00C37363" w:rsidRPr="009A4FB2" w:rsidRDefault="00C37363" w:rsidP="00362819">
      <w:pPr>
        <w:pStyle w:val="ListParagraph"/>
        <w:numPr>
          <w:ilvl w:val="0"/>
          <w:numId w:val="28"/>
        </w:numPr>
        <w:ind w:left="567" w:hanging="283"/>
        <w:jc w:val="both"/>
        <w:rPr>
          <w:rFonts w:cs="Times New Roman"/>
          <w:szCs w:val="24"/>
          <w:lang w:val="en-US"/>
        </w:rPr>
      </w:pPr>
      <w:r w:rsidRPr="009A4FB2">
        <w:rPr>
          <w:rFonts w:cs="Times New Roman"/>
          <w:szCs w:val="24"/>
          <w:lang w:val="en-US"/>
        </w:rPr>
        <w:t>To measure e-mail customer service by Lithuanian companies;</w:t>
      </w:r>
    </w:p>
    <w:p w:rsidR="00C37363" w:rsidRPr="009A4FB2" w:rsidRDefault="00C37363" w:rsidP="00362819">
      <w:pPr>
        <w:pStyle w:val="ListParagraph"/>
        <w:numPr>
          <w:ilvl w:val="0"/>
          <w:numId w:val="28"/>
        </w:numPr>
        <w:ind w:left="567" w:hanging="283"/>
        <w:jc w:val="both"/>
        <w:rPr>
          <w:rFonts w:cs="Times New Roman"/>
          <w:szCs w:val="24"/>
          <w:lang w:val="en-US"/>
        </w:rPr>
      </w:pPr>
      <w:r w:rsidRPr="009A4FB2">
        <w:rPr>
          <w:rFonts w:cs="Times New Roman"/>
          <w:szCs w:val="24"/>
          <w:lang w:val="en-US"/>
        </w:rPr>
        <w:t>To make conclusion and to give suggestions for better e-mail customer service, and future research.</w:t>
      </w:r>
    </w:p>
    <w:p w:rsidR="00D04F68" w:rsidRPr="009A4FB2" w:rsidRDefault="00C76064" w:rsidP="004B4045">
      <w:pPr>
        <w:ind w:firstLine="567"/>
        <w:jc w:val="both"/>
        <w:rPr>
          <w:rFonts w:cs="Times New Roman"/>
          <w:szCs w:val="24"/>
          <w:lang w:val="en-US"/>
        </w:rPr>
      </w:pPr>
      <w:r w:rsidRPr="009A4FB2">
        <w:rPr>
          <w:rFonts w:cs="Times New Roman"/>
          <w:b/>
          <w:szCs w:val="24"/>
          <w:lang w:val="en-US"/>
        </w:rPr>
        <w:t>Hypothesis</w:t>
      </w:r>
      <w:r w:rsidRPr="009A4FB2">
        <w:rPr>
          <w:rFonts w:cs="Times New Roman"/>
          <w:szCs w:val="24"/>
          <w:lang w:val="en-US"/>
        </w:rPr>
        <w:t xml:space="preserve"> – </w:t>
      </w:r>
      <w:r w:rsidR="00FE503B" w:rsidRPr="009A4FB2">
        <w:rPr>
          <w:rFonts w:cs="Times New Roman"/>
          <w:szCs w:val="24"/>
          <w:lang w:val="en-US"/>
        </w:rPr>
        <w:t>Lithuanian</w:t>
      </w:r>
      <w:r w:rsidRPr="009A4FB2">
        <w:rPr>
          <w:rFonts w:cs="Times New Roman"/>
          <w:szCs w:val="24"/>
          <w:lang w:val="en-US"/>
        </w:rPr>
        <w:t xml:space="preserve"> companies provide well enough e-mail customer service.</w:t>
      </w:r>
    </w:p>
    <w:p w:rsidR="00C37363" w:rsidRPr="009A4FB2" w:rsidRDefault="00C76064" w:rsidP="004B4045">
      <w:pPr>
        <w:ind w:firstLine="567"/>
        <w:jc w:val="both"/>
        <w:rPr>
          <w:rFonts w:cs="Times New Roman"/>
          <w:szCs w:val="24"/>
          <w:lang w:val="en-US"/>
        </w:rPr>
      </w:pPr>
      <w:r w:rsidRPr="009A4FB2">
        <w:rPr>
          <w:rFonts w:cs="Times New Roman"/>
          <w:b/>
          <w:szCs w:val="24"/>
          <w:lang w:val="en-US"/>
        </w:rPr>
        <w:t>The method.</w:t>
      </w:r>
      <w:r w:rsidRPr="009A4FB2">
        <w:rPr>
          <w:rFonts w:cs="Times New Roman"/>
          <w:szCs w:val="24"/>
          <w:lang w:val="en-US"/>
        </w:rPr>
        <w:t xml:space="preserve"> </w:t>
      </w:r>
      <w:r w:rsidR="00EF1F3B" w:rsidRPr="009A4FB2">
        <w:rPr>
          <w:rFonts w:cs="Times New Roman"/>
          <w:szCs w:val="24"/>
          <w:lang w:val="en-US"/>
        </w:rPr>
        <w:t xml:space="preserve">While making research on e-mail customer service quality, scientific </w:t>
      </w:r>
      <w:r w:rsidR="00FE503B" w:rsidRPr="009A4FB2">
        <w:rPr>
          <w:rFonts w:cs="Times New Roman"/>
          <w:szCs w:val="24"/>
          <w:lang w:val="en-US"/>
        </w:rPr>
        <w:t>literature was</w:t>
      </w:r>
      <w:r w:rsidR="00EF1F3B" w:rsidRPr="009A4FB2">
        <w:rPr>
          <w:rFonts w:cs="Times New Roman"/>
          <w:szCs w:val="24"/>
          <w:lang w:val="en-US"/>
        </w:rPr>
        <w:t xml:space="preserve"> </w:t>
      </w:r>
      <w:r w:rsidR="00FE503B" w:rsidRPr="009A4FB2">
        <w:rPr>
          <w:rFonts w:cs="Times New Roman"/>
          <w:szCs w:val="24"/>
          <w:lang w:val="en-US"/>
        </w:rPr>
        <w:t>analyzed</w:t>
      </w:r>
      <w:r w:rsidR="00EF1F3B" w:rsidRPr="009A4FB2">
        <w:rPr>
          <w:rFonts w:cs="Times New Roman"/>
          <w:szCs w:val="24"/>
          <w:lang w:val="en-US"/>
        </w:rPr>
        <w:t xml:space="preserve">. Sources were compared, and structured. For estimating indexes statistical software were used: Eviews. For database solution Microsoft Access were used, </w:t>
      </w:r>
      <w:r w:rsidR="00FE503B" w:rsidRPr="009A4FB2">
        <w:rPr>
          <w:rFonts w:cs="Times New Roman"/>
          <w:szCs w:val="24"/>
          <w:lang w:val="en-US"/>
        </w:rPr>
        <w:t>additionally</w:t>
      </w:r>
      <w:r w:rsidR="00EF1F3B" w:rsidRPr="009A4FB2">
        <w:rPr>
          <w:rFonts w:cs="Times New Roman"/>
          <w:szCs w:val="24"/>
          <w:lang w:val="en-US"/>
        </w:rPr>
        <w:t xml:space="preserve"> for calculating total sums - Microsoft Excel.</w:t>
      </w:r>
    </w:p>
    <w:p w:rsidR="00EF1F3B" w:rsidRPr="009A4FB2" w:rsidRDefault="00FE503B" w:rsidP="004B4045">
      <w:pPr>
        <w:autoSpaceDE w:val="0"/>
        <w:autoSpaceDN w:val="0"/>
        <w:adjustRightInd w:val="0"/>
        <w:ind w:firstLine="567"/>
        <w:jc w:val="both"/>
        <w:rPr>
          <w:rFonts w:eastAsia="Calibri" w:cs="Times New Roman"/>
          <w:szCs w:val="24"/>
          <w:lang w:val="en-US"/>
        </w:rPr>
      </w:pPr>
      <w:r w:rsidRPr="009A4FB2">
        <w:rPr>
          <w:rFonts w:eastAsia="Calibri" w:cs="Times New Roman"/>
          <w:b/>
          <w:szCs w:val="24"/>
          <w:lang w:val="en-US"/>
        </w:rPr>
        <w:t xml:space="preserve">The results. </w:t>
      </w:r>
      <w:r w:rsidRPr="009A4FB2">
        <w:rPr>
          <w:rFonts w:eastAsia="Calibri" w:cs="Times New Roman"/>
          <w:szCs w:val="24"/>
          <w:lang w:val="en-US"/>
        </w:rPr>
        <w:t xml:space="preserve">More and more people in Lithuania </w:t>
      </w:r>
      <w:r w:rsidR="00FA2446" w:rsidRPr="009A4FB2">
        <w:rPr>
          <w:rFonts w:eastAsia="Calibri" w:cs="Times New Roman"/>
          <w:szCs w:val="24"/>
          <w:lang w:val="en-US"/>
        </w:rPr>
        <w:t>use</w:t>
      </w:r>
      <w:r w:rsidRPr="009A4FB2">
        <w:rPr>
          <w:rFonts w:eastAsia="Calibri" w:cs="Times New Roman"/>
          <w:szCs w:val="24"/>
          <w:lang w:val="en-US"/>
        </w:rPr>
        <w:t xml:space="preserve"> internet end e-mail on everyday basis. Results of research showed that mostly missing quality element of</w:t>
      </w:r>
      <w:r w:rsidR="00FA2446" w:rsidRPr="009A4FB2">
        <w:rPr>
          <w:rFonts w:eastAsia="Calibri" w:cs="Times New Roman"/>
          <w:szCs w:val="24"/>
          <w:lang w:val="en-US"/>
        </w:rPr>
        <w:t xml:space="preserve"> e-mails was: thanking for email, addressing customer by name and using polite greeting. Hypothesis that Lithuanian companies uses e-mail customer service well enough were rejected.</w:t>
      </w:r>
    </w:p>
    <w:p w:rsidR="00FA2446" w:rsidRPr="009A4FB2" w:rsidRDefault="00FA2446" w:rsidP="004B4045">
      <w:pPr>
        <w:autoSpaceDE w:val="0"/>
        <w:autoSpaceDN w:val="0"/>
        <w:adjustRightInd w:val="0"/>
        <w:ind w:firstLine="567"/>
        <w:jc w:val="both"/>
        <w:rPr>
          <w:rFonts w:eastAsia="Calibri" w:cs="Times New Roman"/>
          <w:szCs w:val="24"/>
          <w:lang w:val="en-US"/>
        </w:rPr>
      </w:pPr>
      <w:r w:rsidRPr="009A4FB2">
        <w:rPr>
          <w:rFonts w:eastAsia="Calibri" w:cs="Times New Roman"/>
          <w:szCs w:val="24"/>
          <w:lang w:val="en-US"/>
        </w:rPr>
        <w:lastRenderedPageBreak/>
        <w:t xml:space="preserve">To improve the situation paper suggests </w:t>
      </w:r>
      <w:r w:rsidR="009A4FB2" w:rsidRPr="009A4FB2">
        <w:rPr>
          <w:rFonts w:eastAsia="Calibri" w:cs="Times New Roman"/>
          <w:szCs w:val="24"/>
          <w:lang w:val="en-US"/>
        </w:rPr>
        <w:t>developing</w:t>
      </w:r>
      <w:r w:rsidRPr="009A4FB2">
        <w:rPr>
          <w:rFonts w:eastAsia="Calibri" w:cs="Times New Roman"/>
          <w:szCs w:val="24"/>
          <w:lang w:val="en-US"/>
        </w:rPr>
        <w:t xml:space="preserve"> organizational culture, priority field should be orientation to customer. To organize contacts and communications with customer companies might use </w:t>
      </w:r>
      <w:r w:rsidR="001757E0" w:rsidRPr="009A4FB2">
        <w:rPr>
          <w:rFonts w:eastAsia="Calibri" w:cs="Times New Roman"/>
          <w:szCs w:val="24"/>
          <w:lang w:val="en-US"/>
        </w:rPr>
        <w:t>CRM solutions. Additionally paper gives readymade template for answering inquiries.</w:t>
      </w:r>
    </w:p>
    <w:p w:rsidR="00FE503B" w:rsidRPr="009A4FB2" w:rsidRDefault="000C719E" w:rsidP="004B4045">
      <w:pPr>
        <w:autoSpaceDE w:val="0"/>
        <w:autoSpaceDN w:val="0"/>
        <w:adjustRightInd w:val="0"/>
        <w:ind w:firstLine="567"/>
        <w:jc w:val="both"/>
        <w:rPr>
          <w:rFonts w:eastAsia="Calibri" w:cs="Times New Roman"/>
          <w:szCs w:val="24"/>
          <w:lang w:val="en-US"/>
        </w:rPr>
      </w:pPr>
      <w:r w:rsidRPr="009A4FB2">
        <w:rPr>
          <w:rFonts w:eastAsia="Calibri" w:cs="Times New Roman"/>
          <w:b/>
          <w:szCs w:val="24"/>
          <w:lang w:val="en-US"/>
        </w:rPr>
        <w:t xml:space="preserve">Paper structure. </w:t>
      </w:r>
      <w:r w:rsidR="004262F4" w:rsidRPr="009A4FB2">
        <w:rPr>
          <w:rFonts w:eastAsia="Calibri" w:cs="Times New Roman"/>
          <w:szCs w:val="24"/>
          <w:lang w:val="en-US"/>
        </w:rPr>
        <w:t>Paper consists of three parts. First part is for literature overview. Second part is for research itself, for calculating indexes and testing hypothesis. Last part is for identifying problems and recommendations how to solve those problems.</w:t>
      </w:r>
    </w:p>
    <w:p w:rsidR="000C719E" w:rsidRPr="009A4FB2" w:rsidRDefault="004262F4" w:rsidP="004B4045">
      <w:pPr>
        <w:autoSpaceDE w:val="0"/>
        <w:autoSpaceDN w:val="0"/>
        <w:adjustRightInd w:val="0"/>
        <w:ind w:firstLine="567"/>
        <w:jc w:val="both"/>
        <w:rPr>
          <w:rFonts w:eastAsia="Calibri" w:cs="Times New Roman"/>
          <w:szCs w:val="24"/>
          <w:lang w:val="en-US"/>
        </w:rPr>
      </w:pPr>
      <w:r w:rsidRPr="009A4FB2">
        <w:rPr>
          <w:rFonts w:eastAsia="Calibri" w:cs="Times New Roman"/>
          <w:b/>
          <w:szCs w:val="24"/>
          <w:lang w:val="en-US"/>
        </w:rPr>
        <w:t xml:space="preserve">Practical value of the paper. </w:t>
      </w:r>
      <w:r w:rsidRPr="009A4FB2">
        <w:rPr>
          <w:rFonts w:eastAsia="Calibri" w:cs="Times New Roman"/>
          <w:szCs w:val="24"/>
          <w:lang w:val="en-US"/>
        </w:rPr>
        <w:t>The conclusion and recommendations will be sent to all the companies which replied to test email. Most of them will find it useful.</w:t>
      </w:r>
    </w:p>
    <w:p w:rsidR="003407E1" w:rsidRPr="00F21DD7" w:rsidRDefault="003407E1" w:rsidP="00872F1E">
      <w:pPr>
        <w:rPr>
          <w:rFonts w:cs="Times New Roman"/>
          <w:color w:val="E36C0A" w:themeColor="accent6" w:themeShade="BF"/>
          <w:szCs w:val="24"/>
        </w:rPr>
      </w:pPr>
    </w:p>
    <w:p w:rsidR="003407E1" w:rsidRPr="00F21DD7" w:rsidRDefault="003407E1" w:rsidP="003407E1">
      <w:pPr>
        <w:rPr>
          <w:rFonts w:cs="Times New Roman"/>
          <w:szCs w:val="24"/>
        </w:rPr>
      </w:pPr>
    </w:p>
    <w:p w:rsidR="003407E1" w:rsidRPr="00F21DD7" w:rsidRDefault="003407E1" w:rsidP="003407E1">
      <w:pPr>
        <w:rPr>
          <w:rFonts w:eastAsiaTheme="majorEastAsia" w:cs="Times New Roman"/>
          <w:color w:val="365F91" w:themeColor="accent1" w:themeShade="BF"/>
          <w:sz w:val="28"/>
          <w:szCs w:val="28"/>
        </w:rPr>
      </w:pPr>
      <w:r w:rsidRPr="00F21DD7">
        <w:rPr>
          <w:rFonts w:cs="Times New Roman"/>
        </w:rPr>
        <w:br w:type="page"/>
      </w:r>
    </w:p>
    <w:p w:rsidR="003407E1" w:rsidRPr="00F21DD7" w:rsidRDefault="003407E1" w:rsidP="003407E1">
      <w:pPr>
        <w:pStyle w:val="Heading1"/>
        <w:jc w:val="center"/>
        <w:rPr>
          <w:rFonts w:ascii="Times New Roman" w:hAnsi="Times New Roman" w:cs="Times New Roman"/>
        </w:rPr>
      </w:pPr>
    </w:p>
    <w:p w:rsidR="00064340" w:rsidRPr="00F21DD7" w:rsidRDefault="00064340" w:rsidP="003C0356">
      <w:pPr>
        <w:pStyle w:val="Heading1"/>
        <w:jc w:val="center"/>
        <w:rPr>
          <w:rFonts w:ascii="Times New Roman" w:hAnsi="Times New Roman" w:cs="Times New Roman"/>
        </w:rPr>
      </w:pPr>
    </w:p>
    <w:p w:rsidR="00064340" w:rsidRPr="00F21DD7" w:rsidRDefault="00064340" w:rsidP="003C0356">
      <w:pPr>
        <w:pStyle w:val="Heading1"/>
        <w:jc w:val="center"/>
        <w:rPr>
          <w:rFonts w:ascii="Times New Roman" w:hAnsi="Times New Roman" w:cs="Times New Roman"/>
        </w:rPr>
      </w:pPr>
    </w:p>
    <w:p w:rsidR="00064340" w:rsidRPr="00F21DD7" w:rsidRDefault="00064340" w:rsidP="003C0356">
      <w:pPr>
        <w:pStyle w:val="Heading1"/>
        <w:jc w:val="center"/>
        <w:rPr>
          <w:rFonts w:ascii="Times New Roman" w:hAnsi="Times New Roman" w:cs="Times New Roman"/>
        </w:rPr>
      </w:pPr>
    </w:p>
    <w:p w:rsidR="00064340" w:rsidRPr="00F21DD7" w:rsidRDefault="00064340" w:rsidP="003C0356">
      <w:pPr>
        <w:pStyle w:val="Heading1"/>
        <w:jc w:val="center"/>
        <w:rPr>
          <w:rFonts w:ascii="Times New Roman" w:hAnsi="Times New Roman" w:cs="Times New Roman"/>
        </w:rPr>
      </w:pPr>
    </w:p>
    <w:p w:rsidR="00064340" w:rsidRPr="00F21DD7" w:rsidRDefault="00064340" w:rsidP="003C0356">
      <w:pPr>
        <w:pStyle w:val="Heading1"/>
        <w:jc w:val="center"/>
        <w:rPr>
          <w:rFonts w:ascii="Times New Roman" w:hAnsi="Times New Roman" w:cs="Times New Roman"/>
        </w:rPr>
      </w:pPr>
    </w:p>
    <w:p w:rsidR="002703AA" w:rsidRPr="008F5F4E" w:rsidRDefault="00C46056" w:rsidP="003C0356">
      <w:pPr>
        <w:pStyle w:val="Heading1"/>
        <w:jc w:val="center"/>
        <w:rPr>
          <w:rFonts w:ascii="Times New Roman" w:hAnsi="Times New Roman" w:cs="Times New Roman"/>
          <w:color w:val="auto"/>
          <w:sz w:val="32"/>
          <w:szCs w:val="32"/>
        </w:rPr>
      </w:pPr>
      <w:bookmarkStart w:id="71" w:name="_Toc247878617"/>
      <w:r w:rsidRPr="008F5F4E">
        <w:rPr>
          <w:rFonts w:ascii="Times New Roman" w:hAnsi="Times New Roman" w:cs="Times New Roman"/>
          <w:color w:val="auto"/>
          <w:sz w:val="32"/>
          <w:szCs w:val="32"/>
        </w:rPr>
        <w:t>PRIEDAI</w:t>
      </w:r>
      <w:bookmarkEnd w:id="71"/>
    </w:p>
    <w:p w:rsidR="002703AA" w:rsidRPr="00F21DD7" w:rsidRDefault="002703AA" w:rsidP="002703AA">
      <w:pPr>
        <w:rPr>
          <w:rFonts w:eastAsiaTheme="majorEastAsia" w:cs="Times New Roman"/>
          <w:color w:val="365F91" w:themeColor="accent1" w:themeShade="BF"/>
          <w:sz w:val="28"/>
          <w:szCs w:val="28"/>
        </w:rPr>
      </w:pPr>
      <w:r w:rsidRPr="00F21DD7">
        <w:rPr>
          <w:rFonts w:cs="Times New Roman"/>
        </w:rPr>
        <w:br w:type="page"/>
      </w:r>
    </w:p>
    <w:p w:rsidR="00741699" w:rsidRPr="007F30CD" w:rsidRDefault="002703AA" w:rsidP="004437E5">
      <w:pPr>
        <w:pStyle w:val="Heading2"/>
        <w:jc w:val="right"/>
        <w:rPr>
          <w:rFonts w:ascii="Times New Roman" w:hAnsi="Times New Roman" w:cs="Times New Roman"/>
          <w:color w:val="auto"/>
          <w:sz w:val="24"/>
          <w:szCs w:val="24"/>
        </w:rPr>
      </w:pPr>
      <w:bookmarkStart w:id="72" w:name="_Toc247878618"/>
      <w:r w:rsidRPr="007F30CD">
        <w:rPr>
          <w:rFonts w:ascii="Times New Roman" w:hAnsi="Times New Roman" w:cs="Times New Roman"/>
          <w:color w:val="auto"/>
          <w:sz w:val="24"/>
          <w:szCs w:val="24"/>
        </w:rPr>
        <w:lastRenderedPageBreak/>
        <w:t>1</w:t>
      </w:r>
      <w:bookmarkEnd w:id="72"/>
      <w:r w:rsidR="004437E5" w:rsidRPr="007F30CD">
        <w:rPr>
          <w:rFonts w:ascii="Times New Roman" w:hAnsi="Times New Roman" w:cs="Times New Roman"/>
          <w:color w:val="auto"/>
          <w:sz w:val="24"/>
          <w:szCs w:val="24"/>
        </w:rPr>
        <w:t xml:space="preserve"> PRIEDAS</w:t>
      </w:r>
    </w:p>
    <w:p w:rsidR="00064340" w:rsidRPr="00F21DD7" w:rsidRDefault="00064340" w:rsidP="002703AA">
      <w:pPr>
        <w:rPr>
          <w:rFonts w:cs="Times New Roman"/>
        </w:rPr>
      </w:pPr>
    </w:p>
    <w:p w:rsidR="00064340" w:rsidRPr="004437E5" w:rsidRDefault="004437E5" w:rsidP="004437E5">
      <w:pPr>
        <w:jc w:val="center"/>
        <w:rPr>
          <w:rFonts w:cs="Times New Roman"/>
          <w:b/>
        </w:rPr>
      </w:pPr>
      <w:r w:rsidRPr="004437E5">
        <w:rPr>
          <w:rFonts w:cs="Times New Roman"/>
          <w:b/>
        </w:rPr>
        <w:t xml:space="preserve">MAGISTRO </w:t>
      </w:r>
      <w:r w:rsidR="00C730D9">
        <w:rPr>
          <w:rFonts w:cs="Times New Roman"/>
          <w:b/>
        </w:rPr>
        <w:t xml:space="preserve">BAIGIAMOJO </w:t>
      </w:r>
      <w:r w:rsidRPr="004437E5">
        <w:rPr>
          <w:rFonts w:cs="Times New Roman"/>
          <w:b/>
        </w:rPr>
        <w:t>DARBO TYRIMO METU SIŲSTAS TESTINIS LAIŠKAS LIETUVOS ĮMONĖMS</w:t>
      </w:r>
    </w:p>
    <w:p w:rsidR="004437E5" w:rsidRDefault="004437E5" w:rsidP="00064340">
      <w:pPr>
        <w:spacing w:line="240" w:lineRule="auto"/>
        <w:rPr>
          <w:rFonts w:cs="Times New Roman"/>
          <w:i/>
        </w:rPr>
      </w:pPr>
    </w:p>
    <w:p w:rsidR="004437E5" w:rsidRDefault="004437E5" w:rsidP="00064340">
      <w:pPr>
        <w:spacing w:line="240" w:lineRule="auto"/>
        <w:rPr>
          <w:rFonts w:cs="Times New Roman"/>
          <w:i/>
        </w:rPr>
      </w:pPr>
    </w:p>
    <w:p w:rsidR="00064340" w:rsidRPr="00F21DD7" w:rsidRDefault="00064340" w:rsidP="00064340">
      <w:pPr>
        <w:spacing w:line="240" w:lineRule="auto"/>
        <w:rPr>
          <w:rFonts w:cs="Times New Roman"/>
          <w:i/>
        </w:rPr>
      </w:pPr>
      <w:r w:rsidRPr="00F21DD7">
        <w:rPr>
          <w:rFonts w:cs="Times New Roman"/>
          <w:i/>
        </w:rPr>
        <w:t xml:space="preserve">Nuo: Audrius R </w:t>
      </w:r>
      <w:hyperlink r:id="rId26" w:history="1">
        <w:r w:rsidRPr="00F21DD7">
          <w:rPr>
            <w:rStyle w:val="Hyperlink"/>
            <w:rFonts w:cs="Times New Roman"/>
            <w:i/>
            <w:color w:val="auto"/>
          </w:rPr>
          <w:t>audr.rima@gmail.com</w:t>
        </w:r>
      </w:hyperlink>
    </w:p>
    <w:p w:rsidR="00064340" w:rsidRPr="00F21DD7" w:rsidRDefault="00064340" w:rsidP="00064340">
      <w:pPr>
        <w:spacing w:line="240" w:lineRule="auto"/>
        <w:rPr>
          <w:rFonts w:cs="Times New Roman"/>
          <w:i/>
        </w:rPr>
      </w:pPr>
      <w:r w:rsidRPr="00F21DD7">
        <w:rPr>
          <w:rFonts w:cs="Times New Roman"/>
          <w:i/>
        </w:rPr>
        <w:t>Kam: neuždaras gavėjų ratas</w:t>
      </w:r>
    </w:p>
    <w:p w:rsidR="00064340" w:rsidRPr="00F21DD7" w:rsidRDefault="00064340" w:rsidP="00064340">
      <w:pPr>
        <w:spacing w:line="240" w:lineRule="auto"/>
        <w:rPr>
          <w:rFonts w:cs="Times New Roman"/>
          <w:i/>
        </w:rPr>
      </w:pPr>
      <w:r w:rsidRPr="00F21DD7">
        <w:rPr>
          <w:rFonts w:cs="Times New Roman"/>
          <w:i/>
        </w:rPr>
        <w:t>Tema: Pastaba dėl Jūsų veiklos</w:t>
      </w:r>
    </w:p>
    <w:p w:rsidR="00064340" w:rsidRPr="00F21DD7" w:rsidRDefault="00064340" w:rsidP="00064340">
      <w:pPr>
        <w:spacing w:line="240" w:lineRule="auto"/>
        <w:rPr>
          <w:rFonts w:cs="Times New Roman"/>
          <w:i/>
        </w:rPr>
      </w:pPr>
    </w:p>
    <w:p w:rsidR="00064340" w:rsidRPr="00F21DD7" w:rsidRDefault="00064340" w:rsidP="00064340">
      <w:pPr>
        <w:rPr>
          <w:rFonts w:cs="Times New Roman"/>
        </w:rPr>
      </w:pPr>
      <w:r w:rsidRPr="00F21DD7">
        <w:rPr>
          <w:rFonts w:cs="Times New Roman"/>
        </w:rPr>
        <w:t>Laba diena,</w:t>
      </w:r>
    </w:p>
    <w:p w:rsidR="00064340" w:rsidRPr="00F21DD7" w:rsidRDefault="00064340" w:rsidP="00064340">
      <w:pPr>
        <w:rPr>
          <w:rFonts w:cs="Times New Roman"/>
        </w:rPr>
      </w:pPr>
      <w:r w:rsidRPr="00F21DD7">
        <w:rPr>
          <w:rFonts w:cs="Times New Roman"/>
        </w:rPr>
        <w:t>Norėjau pasiteirauti, kam ir kaip galėčiau pateikti pastabą dėl Jūsų veiklos?</w:t>
      </w:r>
    </w:p>
    <w:p w:rsidR="00064340" w:rsidRPr="00F21DD7" w:rsidRDefault="00064340" w:rsidP="00064340">
      <w:pPr>
        <w:rPr>
          <w:rFonts w:cs="Times New Roman"/>
        </w:rPr>
      </w:pPr>
      <w:r w:rsidRPr="00F21DD7">
        <w:rPr>
          <w:rFonts w:cs="Times New Roman"/>
        </w:rPr>
        <w:t>Pagarbiai,</w:t>
      </w:r>
    </w:p>
    <w:p w:rsidR="00064340" w:rsidRPr="00F21DD7" w:rsidRDefault="00064340" w:rsidP="00685C9D">
      <w:pPr>
        <w:rPr>
          <w:rFonts w:cs="Times New Roman"/>
        </w:rPr>
      </w:pPr>
      <w:r w:rsidRPr="00F21DD7">
        <w:rPr>
          <w:rFonts w:cs="Times New Roman"/>
        </w:rPr>
        <w:t>Audrius R.</w:t>
      </w:r>
    </w:p>
    <w:p w:rsidR="00064340" w:rsidRPr="00F21DD7" w:rsidRDefault="00064340" w:rsidP="00685C9D">
      <w:pPr>
        <w:rPr>
          <w:rFonts w:cs="Times New Roman"/>
        </w:rPr>
      </w:pPr>
    </w:p>
    <w:p w:rsidR="00064340" w:rsidRPr="00F21DD7" w:rsidRDefault="00064340" w:rsidP="00685C9D">
      <w:pPr>
        <w:rPr>
          <w:rFonts w:cs="Times New Roman"/>
        </w:rPr>
      </w:pPr>
    </w:p>
    <w:p w:rsidR="00064340" w:rsidRPr="00F21DD7" w:rsidRDefault="00064340" w:rsidP="00685C9D">
      <w:pPr>
        <w:rPr>
          <w:rFonts w:cs="Times New Roman"/>
        </w:rPr>
      </w:pPr>
    </w:p>
    <w:p w:rsidR="00064340" w:rsidRPr="00F21DD7" w:rsidRDefault="00064340" w:rsidP="00685C9D">
      <w:pPr>
        <w:rPr>
          <w:rFonts w:cs="Times New Roman"/>
        </w:rPr>
      </w:pPr>
    </w:p>
    <w:sectPr w:rsidR="00064340" w:rsidRPr="00F21DD7" w:rsidSect="00C57052">
      <w:headerReference w:type="default" r:id="rId27"/>
      <w:pgSz w:w="11906" w:h="16838"/>
      <w:pgMar w:top="1134" w:right="567" w:bottom="1134" w:left="1418"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2AEE" w:rsidRDefault="00CB2AEE" w:rsidP="00862234">
      <w:pPr>
        <w:spacing w:line="240" w:lineRule="auto"/>
      </w:pPr>
      <w:r>
        <w:separator/>
      </w:r>
    </w:p>
  </w:endnote>
  <w:endnote w:type="continuationSeparator" w:id="0">
    <w:p w:rsidR="00CB2AEE" w:rsidRDefault="00CB2AEE" w:rsidP="008622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 w:name="Tahoma">
    <w:panose1 w:val="020B0604030504040204"/>
    <w:charset w:val="BA"/>
    <w:family w:val="swiss"/>
    <w:notTrueType/>
    <w:pitch w:val="variable"/>
    <w:sig w:usb0="00000005" w:usb1="00000000" w:usb2="00000000" w:usb3="00000000" w:csb0="00000080" w:csb1="00000000"/>
  </w:font>
  <w:font w:name="TT746o00">
    <w:altName w:val="MS Mincho"/>
    <w:panose1 w:val="00000000000000000000"/>
    <w:charset w:val="80"/>
    <w:family w:val="auto"/>
    <w:notTrueType/>
    <w:pitch w:val="default"/>
    <w:sig w:usb0="00000001" w:usb1="08070000" w:usb2="00000010" w:usb3="00000000" w:csb0="00020000" w:csb1="00000000"/>
  </w:font>
  <w:font w:name="TT747o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2AEE" w:rsidRDefault="00CB2AEE" w:rsidP="00862234">
      <w:pPr>
        <w:spacing w:line="240" w:lineRule="auto"/>
      </w:pPr>
      <w:r>
        <w:separator/>
      </w:r>
    </w:p>
  </w:footnote>
  <w:footnote w:type="continuationSeparator" w:id="0">
    <w:p w:rsidR="00CB2AEE" w:rsidRDefault="00CB2AEE" w:rsidP="0086223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AAC" w:rsidRDefault="00F02AAC">
    <w:pPr>
      <w:pStyle w:val="Header"/>
      <w:jc w:val="right"/>
    </w:pPr>
  </w:p>
  <w:p w:rsidR="00F02AAC" w:rsidRDefault="00F02AA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589571"/>
      <w:docPartObj>
        <w:docPartGallery w:val="Page Numbers (Top of Page)"/>
        <w:docPartUnique/>
      </w:docPartObj>
    </w:sdtPr>
    <w:sdtContent>
      <w:p w:rsidR="00F02AAC" w:rsidRDefault="0089224F">
        <w:pPr>
          <w:pStyle w:val="Header"/>
          <w:jc w:val="right"/>
        </w:pPr>
        <w:fldSimple w:instr=" PAGE   \* MERGEFORMAT ">
          <w:r w:rsidR="008F5F4E">
            <w:rPr>
              <w:noProof/>
            </w:rPr>
            <w:t>60</w:t>
          </w:r>
        </w:fldSimple>
      </w:p>
    </w:sdtContent>
  </w:sdt>
  <w:p w:rsidR="00F02AAC" w:rsidRDefault="00F02AA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666F5"/>
    <w:multiLevelType w:val="hybridMultilevel"/>
    <w:tmpl w:val="3F0E77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2C916C4"/>
    <w:multiLevelType w:val="hybridMultilevel"/>
    <w:tmpl w:val="57A60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C8C19F8"/>
    <w:multiLevelType w:val="hybridMultilevel"/>
    <w:tmpl w:val="53B00AC0"/>
    <w:lvl w:ilvl="0" w:tplc="D5A0F1B6">
      <w:start w:val="1"/>
      <w:numFmt w:val="decimal"/>
      <w:lvlText w:val="%1."/>
      <w:lvlJc w:val="left"/>
      <w:pPr>
        <w:ind w:left="36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F53174A"/>
    <w:multiLevelType w:val="hybridMultilevel"/>
    <w:tmpl w:val="4C08663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10CD3C0A"/>
    <w:multiLevelType w:val="hybridMultilevel"/>
    <w:tmpl w:val="092AE6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3F43BC5"/>
    <w:multiLevelType w:val="hybridMultilevel"/>
    <w:tmpl w:val="7B4A33A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nsid w:val="175265B0"/>
    <w:multiLevelType w:val="hybridMultilevel"/>
    <w:tmpl w:val="9C9EDE2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17555EE8"/>
    <w:multiLevelType w:val="hybridMultilevel"/>
    <w:tmpl w:val="F27C43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196314CC"/>
    <w:multiLevelType w:val="hybridMultilevel"/>
    <w:tmpl w:val="B9BCD8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D574B72"/>
    <w:multiLevelType w:val="hybridMultilevel"/>
    <w:tmpl w:val="2390B1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1E303C14"/>
    <w:multiLevelType w:val="multilevel"/>
    <w:tmpl w:val="0B3A2B7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25A06F9"/>
    <w:multiLevelType w:val="hybridMultilevel"/>
    <w:tmpl w:val="57A60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5945625"/>
    <w:multiLevelType w:val="hybridMultilevel"/>
    <w:tmpl w:val="17E4F8E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nsid w:val="26D9164D"/>
    <w:multiLevelType w:val="hybridMultilevel"/>
    <w:tmpl w:val="93664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26FE24EF"/>
    <w:multiLevelType w:val="hybridMultilevel"/>
    <w:tmpl w:val="1DB05C9C"/>
    <w:lvl w:ilvl="0" w:tplc="B6101154">
      <w:start w:val="1"/>
      <w:numFmt w:val="bullet"/>
      <w:lvlText w:val=""/>
      <w:lvlJc w:val="left"/>
      <w:pPr>
        <w:tabs>
          <w:tab w:val="num" w:pos="870"/>
        </w:tabs>
        <w:ind w:left="340" w:firstLine="17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93C2D61"/>
    <w:multiLevelType w:val="hybridMultilevel"/>
    <w:tmpl w:val="4E9AB7F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6">
    <w:nsid w:val="2E2467D0"/>
    <w:multiLevelType w:val="hybridMultilevel"/>
    <w:tmpl w:val="EA3E13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36175323"/>
    <w:multiLevelType w:val="hybridMultilevel"/>
    <w:tmpl w:val="47E0B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CD20405"/>
    <w:multiLevelType w:val="hybridMultilevel"/>
    <w:tmpl w:val="CD68C6D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nsid w:val="3F666861"/>
    <w:multiLevelType w:val="hybridMultilevel"/>
    <w:tmpl w:val="1D6C3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4BC1E57"/>
    <w:multiLevelType w:val="hybridMultilevel"/>
    <w:tmpl w:val="656E87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nsid w:val="464D2B79"/>
    <w:multiLevelType w:val="hybridMultilevel"/>
    <w:tmpl w:val="10BE9AE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74E2F17"/>
    <w:multiLevelType w:val="hybridMultilevel"/>
    <w:tmpl w:val="5E80E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9FB7144"/>
    <w:multiLevelType w:val="hybridMultilevel"/>
    <w:tmpl w:val="FEFA4844"/>
    <w:lvl w:ilvl="0" w:tplc="04270001">
      <w:start w:val="1"/>
      <w:numFmt w:val="bullet"/>
      <w:lvlText w:val=""/>
      <w:lvlJc w:val="left"/>
      <w:pPr>
        <w:ind w:left="-1545" w:hanging="360"/>
      </w:pPr>
      <w:rPr>
        <w:rFonts w:ascii="Symbol" w:hAnsi="Symbol" w:hint="default"/>
      </w:rPr>
    </w:lvl>
    <w:lvl w:ilvl="1" w:tplc="04270003" w:tentative="1">
      <w:start w:val="1"/>
      <w:numFmt w:val="bullet"/>
      <w:lvlText w:val="o"/>
      <w:lvlJc w:val="left"/>
      <w:pPr>
        <w:ind w:left="-825" w:hanging="360"/>
      </w:pPr>
      <w:rPr>
        <w:rFonts w:ascii="Courier New" w:hAnsi="Courier New" w:cs="Courier New" w:hint="default"/>
      </w:rPr>
    </w:lvl>
    <w:lvl w:ilvl="2" w:tplc="04270005" w:tentative="1">
      <w:start w:val="1"/>
      <w:numFmt w:val="bullet"/>
      <w:lvlText w:val=""/>
      <w:lvlJc w:val="left"/>
      <w:pPr>
        <w:ind w:left="-105" w:hanging="360"/>
      </w:pPr>
      <w:rPr>
        <w:rFonts w:ascii="Wingdings" w:hAnsi="Wingdings" w:hint="default"/>
      </w:rPr>
    </w:lvl>
    <w:lvl w:ilvl="3" w:tplc="04270001" w:tentative="1">
      <w:start w:val="1"/>
      <w:numFmt w:val="bullet"/>
      <w:lvlText w:val=""/>
      <w:lvlJc w:val="left"/>
      <w:pPr>
        <w:ind w:left="615" w:hanging="360"/>
      </w:pPr>
      <w:rPr>
        <w:rFonts w:ascii="Symbol" w:hAnsi="Symbol" w:hint="default"/>
      </w:rPr>
    </w:lvl>
    <w:lvl w:ilvl="4" w:tplc="04270003" w:tentative="1">
      <w:start w:val="1"/>
      <w:numFmt w:val="bullet"/>
      <w:lvlText w:val="o"/>
      <w:lvlJc w:val="left"/>
      <w:pPr>
        <w:ind w:left="1335" w:hanging="360"/>
      </w:pPr>
      <w:rPr>
        <w:rFonts w:ascii="Courier New" w:hAnsi="Courier New" w:cs="Courier New" w:hint="default"/>
      </w:rPr>
    </w:lvl>
    <w:lvl w:ilvl="5" w:tplc="04270005" w:tentative="1">
      <w:start w:val="1"/>
      <w:numFmt w:val="bullet"/>
      <w:lvlText w:val=""/>
      <w:lvlJc w:val="left"/>
      <w:pPr>
        <w:ind w:left="2055" w:hanging="360"/>
      </w:pPr>
      <w:rPr>
        <w:rFonts w:ascii="Wingdings" w:hAnsi="Wingdings" w:hint="default"/>
      </w:rPr>
    </w:lvl>
    <w:lvl w:ilvl="6" w:tplc="04270001" w:tentative="1">
      <w:start w:val="1"/>
      <w:numFmt w:val="bullet"/>
      <w:lvlText w:val=""/>
      <w:lvlJc w:val="left"/>
      <w:pPr>
        <w:ind w:left="2775" w:hanging="360"/>
      </w:pPr>
      <w:rPr>
        <w:rFonts w:ascii="Symbol" w:hAnsi="Symbol" w:hint="default"/>
      </w:rPr>
    </w:lvl>
    <w:lvl w:ilvl="7" w:tplc="04270003" w:tentative="1">
      <w:start w:val="1"/>
      <w:numFmt w:val="bullet"/>
      <w:lvlText w:val="o"/>
      <w:lvlJc w:val="left"/>
      <w:pPr>
        <w:ind w:left="3495" w:hanging="360"/>
      </w:pPr>
      <w:rPr>
        <w:rFonts w:ascii="Courier New" w:hAnsi="Courier New" w:cs="Courier New" w:hint="default"/>
      </w:rPr>
    </w:lvl>
    <w:lvl w:ilvl="8" w:tplc="04270005" w:tentative="1">
      <w:start w:val="1"/>
      <w:numFmt w:val="bullet"/>
      <w:lvlText w:val=""/>
      <w:lvlJc w:val="left"/>
      <w:pPr>
        <w:ind w:left="4215" w:hanging="360"/>
      </w:pPr>
      <w:rPr>
        <w:rFonts w:ascii="Wingdings" w:hAnsi="Wingdings" w:hint="default"/>
      </w:rPr>
    </w:lvl>
  </w:abstractNum>
  <w:abstractNum w:abstractNumId="24">
    <w:nsid w:val="53F11B22"/>
    <w:multiLevelType w:val="hybridMultilevel"/>
    <w:tmpl w:val="5D9A521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nsid w:val="57DE28CF"/>
    <w:multiLevelType w:val="hybridMultilevel"/>
    <w:tmpl w:val="A6D8275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6">
    <w:nsid w:val="63090FE1"/>
    <w:multiLevelType w:val="hybridMultilevel"/>
    <w:tmpl w:val="AE9ADE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nsid w:val="63101FF4"/>
    <w:multiLevelType w:val="hybridMultilevel"/>
    <w:tmpl w:val="0C6E54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63E80205"/>
    <w:multiLevelType w:val="hybridMultilevel"/>
    <w:tmpl w:val="4F54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9CD2A16"/>
    <w:multiLevelType w:val="hybridMultilevel"/>
    <w:tmpl w:val="A0D231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6A0A4894"/>
    <w:multiLevelType w:val="hybridMultilevel"/>
    <w:tmpl w:val="57A60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6CD332B3"/>
    <w:multiLevelType w:val="hybridMultilevel"/>
    <w:tmpl w:val="89BC78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714948D3"/>
    <w:multiLevelType w:val="hybridMultilevel"/>
    <w:tmpl w:val="57A603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78B03849"/>
    <w:multiLevelType w:val="hybridMultilevel"/>
    <w:tmpl w:val="0960002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4">
    <w:nsid w:val="791025A5"/>
    <w:multiLevelType w:val="hybridMultilevel"/>
    <w:tmpl w:val="C53E8A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AF268AA"/>
    <w:multiLevelType w:val="hybridMultilevel"/>
    <w:tmpl w:val="25E2C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CD67CA1"/>
    <w:multiLevelType w:val="hybridMultilevel"/>
    <w:tmpl w:val="F76CB0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nsid w:val="7D9F7F7F"/>
    <w:multiLevelType w:val="multilevel"/>
    <w:tmpl w:val="DC541C90"/>
    <w:lvl w:ilvl="0">
      <w:start w:val="1"/>
      <w:numFmt w:val="bullet"/>
      <w:lvlText w:val=""/>
      <w:lvlJc w:val="left"/>
      <w:pPr>
        <w:ind w:left="360" w:hanging="360"/>
      </w:pPr>
      <w:rPr>
        <w:rFonts w:ascii="Symbol" w:hAnsi="Symbol"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20"/>
  </w:num>
  <w:num w:numId="2">
    <w:abstractNumId w:val="31"/>
  </w:num>
  <w:num w:numId="3">
    <w:abstractNumId w:val="23"/>
  </w:num>
  <w:num w:numId="4">
    <w:abstractNumId w:val="12"/>
  </w:num>
  <w:num w:numId="5">
    <w:abstractNumId w:val="3"/>
  </w:num>
  <w:num w:numId="6">
    <w:abstractNumId w:val="33"/>
  </w:num>
  <w:num w:numId="7">
    <w:abstractNumId w:val="36"/>
  </w:num>
  <w:num w:numId="8">
    <w:abstractNumId w:val="5"/>
  </w:num>
  <w:num w:numId="9">
    <w:abstractNumId w:val="17"/>
  </w:num>
  <w:num w:numId="10">
    <w:abstractNumId w:val="35"/>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9"/>
  </w:num>
  <w:num w:numId="15">
    <w:abstractNumId w:val="28"/>
  </w:num>
  <w:num w:numId="16">
    <w:abstractNumId w:val="24"/>
  </w:num>
  <w:num w:numId="17">
    <w:abstractNumId w:val="15"/>
  </w:num>
  <w:num w:numId="18">
    <w:abstractNumId w:val="10"/>
  </w:num>
  <w:num w:numId="19">
    <w:abstractNumId w:val="25"/>
  </w:num>
  <w:num w:numId="20">
    <w:abstractNumId w:val="18"/>
  </w:num>
  <w:num w:numId="21">
    <w:abstractNumId w:val="13"/>
  </w:num>
  <w:num w:numId="22">
    <w:abstractNumId w:val="37"/>
  </w:num>
  <w:num w:numId="23">
    <w:abstractNumId w:val="8"/>
  </w:num>
  <w:num w:numId="24">
    <w:abstractNumId w:val="19"/>
  </w:num>
  <w:num w:numId="25">
    <w:abstractNumId w:val="7"/>
  </w:num>
  <w:num w:numId="26">
    <w:abstractNumId w:val="21"/>
  </w:num>
  <w:num w:numId="27">
    <w:abstractNumId w:val="30"/>
  </w:num>
  <w:num w:numId="28">
    <w:abstractNumId w:val="26"/>
  </w:num>
  <w:num w:numId="29">
    <w:abstractNumId w:val="32"/>
  </w:num>
  <w:num w:numId="30">
    <w:abstractNumId w:val="1"/>
  </w:num>
  <w:num w:numId="31">
    <w:abstractNumId w:val="11"/>
  </w:num>
  <w:num w:numId="32">
    <w:abstractNumId w:val="22"/>
  </w:num>
  <w:num w:numId="33">
    <w:abstractNumId w:val="27"/>
  </w:num>
  <w:num w:numId="34">
    <w:abstractNumId w:val="0"/>
  </w:num>
  <w:num w:numId="35">
    <w:abstractNumId w:val="29"/>
  </w:num>
  <w:num w:numId="36">
    <w:abstractNumId w:val="34"/>
  </w:num>
  <w:num w:numId="37">
    <w:abstractNumId w:val="4"/>
  </w:num>
  <w:num w:numId="38">
    <w:abstractNumId w:val="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296"/>
  <w:hyphenationZone w:val="396"/>
  <w:characterSpacingControl w:val="doNotCompress"/>
  <w:footnotePr>
    <w:footnote w:id="-1"/>
    <w:footnote w:id="0"/>
  </w:footnotePr>
  <w:endnotePr>
    <w:endnote w:id="-1"/>
    <w:endnote w:id="0"/>
  </w:endnotePr>
  <w:compat/>
  <w:rsids>
    <w:rsidRoot w:val="006041D4"/>
    <w:rsid w:val="00000F43"/>
    <w:rsid w:val="0000122A"/>
    <w:rsid w:val="000016C6"/>
    <w:rsid w:val="00004B2B"/>
    <w:rsid w:val="00004D8C"/>
    <w:rsid w:val="00005C1D"/>
    <w:rsid w:val="000060D4"/>
    <w:rsid w:val="000067DF"/>
    <w:rsid w:val="00006CE0"/>
    <w:rsid w:val="00010B4C"/>
    <w:rsid w:val="000110B5"/>
    <w:rsid w:val="000111DA"/>
    <w:rsid w:val="00011CF7"/>
    <w:rsid w:val="00011DEC"/>
    <w:rsid w:val="00012A28"/>
    <w:rsid w:val="00013651"/>
    <w:rsid w:val="000139F6"/>
    <w:rsid w:val="00013D70"/>
    <w:rsid w:val="00014B96"/>
    <w:rsid w:val="00015311"/>
    <w:rsid w:val="000155A4"/>
    <w:rsid w:val="00015EE8"/>
    <w:rsid w:val="00016735"/>
    <w:rsid w:val="000205B4"/>
    <w:rsid w:val="00020FB4"/>
    <w:rsid w:val="00021B4A"/>
    <w:rsid w:val="00021E2D"/>
    <w:rsid w:val="00024798"/>
    <w:rsid w:val="00024A64"/>
    <w:rsid w:val="00024D93"/>
    <w:rsid w:val="00025575"/>
    <w:rsid w:val="00026924"/>
    <w:rsid w:val="00034105"/>
    <w:rsid w:val="000360ED"/>
    <w:rsid w:val="00036152"/>
    <w:rsid w:val="00036482"/>
    <w:rsid w:val="00036782"/>
    <w:rsid w:val="00036DF9"/>
    <w:rsid w:val="000372D3"/>
    <w:rsid w:val="0003731B"/>
    <w:rsid w:val="000401E5"/>
    <w:rsid w:val="00041192"/>
    <w:rsid w:val="00041E46"/>
    <w:rsid w:val="00042FC7"/>
    <w:rsid w:val="00043081"/>
    <w:rsid w:val="00043D1C"/>
    <w:rsid w:val="00044F1B"/>
    <w:rsid w:val="000451D3"/>
    <w:rsid w:val="00045EDF"/>
    <w:rsid w:val="00046216"/>
    <w:rsid w:val="00046E55"/>
    <w:rsid w:val="00047271"/>
    <w:rsid w:val="000472D4"/>
    <w:rsid w:val="000478A6"/>
    <w:rsid w:val="00047C54"/>
    <w:rsid w:val="000502C9"/>
    <w:rsid w:val="0005268D"/>
    <w:rsid w:val="00053989"/>
    <w:rsid w:val="00053A15"/>
    <w:rsid w:val="0005424E"/>
    <w:rsid w:val="00054D7D"/>
    <w:rsid w:val="00054E9C"/>
    <w:rsid w:val="000554F3"/>
    <w:rsid w:val="0005572C"/>
    <w:rsid w:val="000562AD"/>
    <w:rsid w:val="00056584"/>
    <w:rsid w:val="000608B6"/>
    <w:rsid w:val="00060B57"/>
    <w:rsid w:val="00061516"/>
    <w:rsid w:val="00062246"/>
    <w:rsid w:val="000623D1"/>
    <w:rsid w:val="00063242"/>
    <w:rsid w:val="00063D42"/>
    <w:rsid w:val="00063DC3"/>
    <w:rsid w:val="00063FD6"/>
    <w:rsid w:val="00064340"/>
    <w:rsid w:val="000649D2"/>
    <w:rsid w:val="00065874"/>
    <w:rsid w:val="000659EA"/>
    <w:rsid w:val="00065AE3"/>
    <w:rsid w:val="00065F57"/>
    <w:rsid w:val="000660B4"/>
    <w:rsid w:val="0006752E"/>
    <w:rsid w:val="00067730"/>
    <w:rsid w:val="00070068"/>
    <w:rsid w:val="000701E4"/>
    <w:rsid w:val="000722ED"/>
    <w:rsid w:val="0007296A"/>
    <w:rsid w:val="000744DD"/>
    <w:rsid w:val="00075D17"/>
    <w:rsid w:val="0008161C"/>
    <w:rsid w:val="0008192B"/>
    <w:rsid w:val="00081AA3"/>
    <w:rsid w:val="0008246D"/>
    <w:rsid w:val="0008376B"/>
    <w:rsid w:val="0008499D"/>
    <w:rsid w:val="0008679B"/>
    <w:rsid w:val="00090EB0"/>
    <w:rsid w:val="00091328"/>
    <w:rsid w:val="00091B4B"/>
    <w:rsid w:val="00091FD6"/>
    <w:rsid w:val="00092306"/>
    <w:rsid w:val="00092B5B"/>
    <w:rsid w:val="000937EF"/>
    <w:rsid w:val="00093B09"/>
    <w:rsid w:val="00094D21"/>
    <w:rsid w:val="00096DF6"/>
    <w:rsid w:val="000A044D"/>
    <w:rsid w:val="000A077E"/>
    <w:rsid w:val="000A5ABB"/>
    <w:rsid w:val="000A626F"/>
    <w:rsid w:val="000A6565"/>
    <w:rsid w:val="000A7659"/>
    <w:rsid w:val="000B0EBE"/>
    <w:rsid w:val="000B11BC"/>
    <w:rsid w:val="000B11BE"/>
    <w:rsid w:val="000B1CAA"/>
    <w:rsid w:val="000B28C6"/>
    <w:rsid w:val="000B2C8F"/>
    <w:rsid w:val="000B3C24"/>
    <w:rsid w:val="000B3C92"/>
    <w:rsid w:val="000B45E6"/>
    <w:rsid w:val="000B5672"/>
    <w:rsid w:val="000B5797"/>
    <w:rsid w:val="000B60C3"/>
    <w:rsid w:val="000B69A2"/>
    <w:rsid w:val="000B7248"/>
    <w:rsid w:val="000C0153"/>
    <w:rsid w:val="000C0D0E"/>
    <w:rsid w:val="000C39C5"/>
    <w:rsid w:val="000C4566"/>
    <w:rsid w:val="000C4D98"/>
    <w:rsid w:val="000C5288"/>
    <w:rsid w:val="000C540D"/>
    <w:rsid w:val="000C5CE5"/>
    <w:rsid w:val="000C5F25"/>
    <w:rsid w:val="000C5FEB"/>
    <w:rsid w:val="000C7019"/>
    <w:rsid w:val="000C719E"/>
    <w:rsid w:val="000C77DC"/>
    <w:rsid w:val="000C78B7"/>
    <w:rsid w:val="000D0EAD"/>
    <w:rsid w:val="000D24FA"/>
    <w:rsid w:val="000D2520"/>
    <w:rsid w:val="000D4063"/>
    <w:rsid w:val="000D6796"/>
    <w:rsid w:val="000D7278"/>
    <w:rsid w:val="000D7DAA"/>
    <w:rsid w:val="000E098B"/>
    <w:rsid w:val="000E132F"/>
    <w:rsid w:val="000E2A21"/>
    <w:rsid w:val="000E2F04"/>
    <w:rsid w:val="000E39AA"/>
    <w:rsid w:val="000E44B8"/>
    <w:rsid w:val="000E55D2"/>
    <w:rsid w:val="000E5B05"/>
    <w:rsid w:val="000E6487"/>
    <w:rsid w:val="000E71E7"/>
    <w:rsid w:val="000E7CED"/>
    <w:rsid w:val="000F2C76"/>
    <w:rsid w:val="000F309B"/>
    <w:rsid w:val="000F42A7"/>
    <w:rsid w:val="000F4BE6"/>
    <w:rsid w:val="000F4E9A"/>
    <w:rsid w:val="000F59E7"/>
    <w:rsid w:val="000F647A"/>
    <w:rsid w:val="001006C8"/>
    <w:rsid w:val="00101588"/>
    <w:rsid w:val="00102D75"/>
    <w:rsid w:val="001036B7"/>
    <w:rsid w:val="001036DA"/>
    <w:rsid w:val="00103A5F"/>
    <w:rsid w:val="001047A4"/>
    <w:rsid w:val="0010548D"/>
    <w:rsid w:val="0010650A"/>
    <w:rsid w:val="00110D31"/>
    <w:rsid w:val="00112753"/>
    <w:rsid w:val="001143BE"/>
    <w:rsid w:val="00114860"/>
    <w:rsid w:val="00116DEF"/>
    <w:rsid w:val="00117CB3"/>
    <w:rsid w:val="00117EE5"/>
    <w:rsid w:val="00120193"/>
    <w:rsid w:val="001201F0"/>
    <w:rsid w:val="001202E1"/>
    <w:rsid w:val="00121048"/>
    <w:rsid w:val="001219AC"/>
    <w:rsid w:val="00122CA5"/>
    <w:rsid w:val="00122E52"/>
    <w:rsid w:val="001234D8"/>
    <w:rsid w:val="0012503D"/>
    <w:rsid w:val="00125AEA"/>
    <w:rsid w:val="00125F3F"/>
    <w:rsid w:val="00126C86"/>
    <w:rsid w:val="001275CD"/>
    <w:rsid w:val="00130650"/>
    <w:rsid w:val="00131D20"/>
    <w:rsid w:val="00133220"/>
    <w:rsid w:val="001356F2"/>
    <w:rsid w:val="001359CD"/>
    <w:rsid w:val="00137DE7"/>
    <w:rsid w:val="0014008F"/>
    <w:rsid w:val="001406E4"/>
    <w:rsid w:val="00140957"/>
    <w:rsid w:val="001419E6"/>
    <w:rsid w:val="00141AD4"/>
    <w:rsid w:val="001428A8"/>
    <w:rsid w:val="00143191"/>
    <w:rsid w:val="00143557"/>
    <w:rsid w:val="00143720"/>
    <w:rsid w:val="00143D72"/>
    <w:rsid w:val="00144B89"/>
    <w:rsid w:val="00145479"/>
    <w:rsid w:val="00146D8E"/>
    <w:rsid w:val="00147443"/>
    <w:rsid w:val="0014783D"/>
    <w:rsid w:val="00147985"/>
    <w:rsid w:val="001500B0"/>
    <w:rsid w:val="0015188D"/>
    <w:rsid w:val="0015355C"/>
    <w:rsid w:val="00153C41"/>
    <w:rsid w:val="00153CC4"/>
    <w:rsid w:val="00154311"/>
    <w:rsid w:val="00154814"/>
    <w:rsid w:val="00155BA8"/>
    <w:rsid w:val="00157B7C"/>
    <w:rsid w:val="00160549"/>
    <w:rsid w:val="0016066E"/>
    <w:rsid w:val="001613E1"/>
    <w:rsid w:val="0016144B"/>
    <w:rsid w:val="00163269"/>
    <w:rsid w:val="00163E0E"/>
    <w:rsid w:val="00164018"/>
    <w:rsid w:val="001657B8"/>
    <w:rsid w:val="00165B98"/>
    <w:rsid w:val="00166CAF"/>
    <w:rsid w:val="0016774E"/>
    <w:rsid w:val="00167A46"/>
    <w:rsid w:val="00167E1D"/>
    <w:rsid w:val="00171680"/>
    <w:rsid w:val="001718A6"/>
    <w:rsid w:val="001718CB"/>
    <w:rsid w:val="00172753"/>
    <w:rsid w:val="00173FF4"/>
    <w:rsid w:val="0017571F"/>
    <w:rsid w:val="001757E0"/>
    <w:rsid w:val="00175CAE"/>
    <w:rsid w:val="00176C78"/>
    <w:rsid w:val="001773D7"/>
    <w:rsid w:val="001805A8"/>
    <w:rsid w:val="0018074B"/>
    <w:rsid w:val="00180A65"/>
    <w:rsid w:val="00181251"/>
    <w:rsid w:val="00181D81"/>
    <w:rsid w:val="00181F99"/>
    <w:rsid w:val="0018303E"/>
    <w:rsid w:val="00183564"/>
    <w:rsid w:val="00184678"/>
    <w:rsid w:val="0018666B"/>
    <w:rsid w:val="00186AB7"/>
    <w:rsid w:val="00192979"/>
    <w:rsid w:val="001945BF"/>
    <w:rsid w:val="00194A54"/>
    <w:rsid w:val="00195D25"/>
    <w:rsid w:val="00195D85"/>
    <w:rsid w:val="00196CED"/>
    <w:rsid w:val="00196F38"/>
    <w:rsid w:val="001973CF"/>
    <w:rsid w:val="001A0826"/>
    <w:rsid w:val="001A0910"/>
    <w:rsid w:val="001A3980"/>
    <w:rsid w:val="001A3BC8"/>
    <w:rsid w:val="001A4BCA"/>
    <w:rsid w:val="001A51A7"/>
    <w:rsid w:val="001A5C1C"/>
    <w:rsid w:val="001B036D"/>
    <w:rsid w:val="001B089E"/>
    <w:rsid w:val="001B1669"/>
    <w:rsid w:val="001B2C4D"/>
    <w:rsid w:val="001B2E6F"/>
    <w:rsid w:val="001B2E74"/>
    <w:rsid w:val="001B2FE9"/>
    <w:rsid w:val="001B33B3"/>
    <w:rsid w:val="001B3968"/>
    <w:rsid w:val="001B3D7A"/>
    <w:rsid w:val="001B4CE9"/>
    <w:rsid w:val="001B4EBD"/>
    <w:rsid w:val="001B597A"/>
    <w:rsid w:val="001B65B8"/>
    <w:rsid w:val="001B66E4"/>
    <w:rsid w:val="001B762B"/>
    <w:rsid w:val="001C0876"/>
    <w:rsid w:val="001C12B6"/>
    <w:rsid w:val="001C2403"/>
    <w:rsid w:val="001C3001"/>
    <w:rsid w:val="001C42DA"/>
    <w:rsid w:val="001C529E"/>
    <w:rsid w:val="001C55F5"/>
    <w:rsid w:val="001C56A6"/>
    <w:rsid w:val="001C5F74"/>
    <w:rsid w:val="001C6AC6"/>
    <w:rsid w:val="001C6E7C"/>
    <w:rsid w:val="001C6EC1"/>
    <w:rsid w:val="001D1B9F"/>
    <w:rsid w:val="001D1C76"/>
    <w:rsid w:val="001D293A"/>
    <w:rsid w:val="001D299C"/>
    <w:rsid w:val="001D2C5F"/>
    <w:rsid w:val="001D3C7D"/>
    <w:rsid w:val="001D67E3"/>
    <w:rsid w:val="001D780D"/>
    <w:rsid w:val="001E06DC"/>
    <w:rsid w:val="001E0ACD"/>
    <w:rsid w:val="001E17D8"/>
    <w:rsid w:val="001E43C7"/>
    <w:rsid w:val="001E570B"/>
    <w:rsid w:val="001E5FAF"/>
    <w:rsid w:val="001E6450"/>
    <w:rsid w:val="001E6925"/>
    <w:rsid w:val="001E6C39"/>
    <w:rsid w:val="001E7C4E"/>
    <w:rsid w:val="001F05F6"/>
    <w:rsid w:val="001F2541"/>
    <w:rsid w:val="001F27E9"/>
    <w:rsid w:val="001F313B"/>
    <w:rsid w:val="001F4188"/>
    <w:rsid w:val="001F6E40"/>
    <w:rsid w:val="001F7387"/>
    <w:rsid w:val="001F765E"/>
    <w:rsid w:val="001F774D"/>
    <w:rsid w:val="001F7F95"/>
    <w:rsid w:val="0020018E"/>
    <w:rsid w:val="00201CE8"/>
    <w:rsid w:val="002029C9"/>
    <w:rsid w:val="0020302C"/>
    <w:rsid w:val="002035A9"/>
    <w:rsid w:val="00203F64"/>
    <w:rsid w:val="00204BFE"/>
    <w:rsid w:val="00204EC2"/>
    <w:rsid w:val="00204F30"/>
    <w:rsid w:val="00205BC0"/>
    <w:rsid w:val="00206A1C"/>
    <w:rsid w:val="00206B25"/>
    <w:rsid w:val="002070C1"/>
    <w:rsid w:val="00207809"/>
    <w:rsid w:val="00211EA4"/>
    <w:rsid w:val="00212A46"/>
    <w:rsid w:val="00213730"/>
    <w:rsid w:val="002145D1"/>
    <w:rsid w:val="00214E77"/>
    <w:rsid w:val="002150BD"/>
    <w:rsid w:val="0021548A"/>
    <w:rsid w:val="00216588"/>
    <w:rsid w:val="002222C7"/>
    <w:rsid w:val="00222498"/>
    <w:rsid w:val="002229ED"/>
    <w:rsid w:val="00222BFE"/>
    <w:rsid w:val="0022307E"/>
    <w:rsid w:val="00224234"/>
    <w:rsid w:val="00224D43"/>
    <w:rsid w:val="0022527E"/>
    <w:rsid w:val="002252F9"/>
    <w:rsid w:val="00230C10"/>
    <w:rsid w:val="00231343"/>
    <w:rsid w:val="002313AC"/>
    <w:rsid w:val="00233718"/>
    <w:rsid w:val="00233824"/>
    <w:rsid w:val="00233904"/>
    <w:rsid w:val="0023648B"/>
    <w:rsid w:val="00236788"/>
    <w:rsid w:val="002369F0"/>
    <w:rsid w:val="00240158"/>
    <w:rsid w:val="002410A3"/>
    <w:rsid w:val="00241290"/>
    <w:rsid w:val="00241690"/>
    <w:rsid w:val="0024216F"/>
    <w:rsid w:val="002454F1"/>
    <w:rsid w:val="00245688"/>
    <w:rsid w:val="00245BF9"/>
    <w:rsid w:val="002463A9"/>
    <w:rsid w:val="0024731F"/>
    <w:rsid w:val="00252A4E"/>
    <w:rsid w:val="00252C7C"/>
    <w:rsid w:val="00253DF2"/>
    <w:rsid w:val="0025408E"/>
    <w:rsid w:val="00254615"/>
    <w:rsid w:val="00254873"/>
    <w:rsid w:val="00255F4E"/>
    <w:rsid w:val="00256084"/>
    <w:rsid w:val="0025671D"/>
    <w:rsid w:val="00260C3D"/>
    <w:rsid w:val="00261FA6"/>
    <w:rsid w:val="00262479"/>
    <w:rsid w:val="002627AD"/>
    <w:rsid w:val="00262934"/>
    <w:rsid w:val="00262B5F"/>
    <w:rsid w:val="00263D54"/>
    <w:rsid w:val="00263DBB"/>
    <w:rsid w:val="00266F09"/>
    <w:rsid w:val="002703AA"/>
    <w:rsid w:val="002703F1"/>
    <w:rsid w:val="00271127"/>
    <w:rsid w:val="002740A8"/>
    <w:rsid w:val="00274B56"/>
    <w:rsid w:val="00274ED2"/>
    <w:rsid w:val="002769F0"/>
    <w:rsid w:val="00276EF2"/>
    <w:rsid w:val="0027722F"/>
    <w:rsid w:val="00277514"/>
    <w:rsid w:val="00277B55"/>
    <w:rsid w:val="00277D6B"/>
    <w:rsid w:val="0028124D"/>
    <w:rsid w:val="00281F92"/>
    <w:rsid w:val="00283863"/>
    <w:rsid w:val="00283EF1"/>
    <w:rsid w:val="00284259"/>
    <w:rsid w:val="00285F23"/>
    <w:rsid w:val="002866B5"/>
    <w:rsid w:val="002867C6"/>
    <w:rsid w:val="00286E12"/>
    <w:rsid w:val="002902BF"/>
    <w:rsid w:val="00291A6B"/>
    <w:rsid w:val="002922D6"/>
    <w:rsid w:val="00292A02"/>
    <w:rsid w:val="0029392F"/>
    <w:rsid w:val="00293C33"/>
    <w:rsid w:val="00294062"/>
    <w:rsid w:val="00294115"/>
    <w:rsid w:val="00294378"/>
    <w:rsid w:val="0029512E"/>
    <w:rsid w:val="002956CA"/>
    <w:rsid w:val="00296243"/>
    <w:rsid w:val="0029651F"/>
    <w:rsid w:val="00296CAC"/>
    <w:rsid w:val="002A051D"/>
    <w:rsid w:val="002A1D17"/>
    <w:rsid w:val="002A2467"/>
    <w:rsid w:val="002A3354"/>
    <w:rsid w:val="002A3F64"/>
    <w:rsid w:val="002A442C"/>
    <w:rsid w:val="002A4FAF"/>
    <w:rsid w:val="002A5AB4"/>
    <w:rsid w:val="002A6037"/>
    <w:rsid w:val="002A6B32"/>
    <w:rsid w:val="002A7901"/>
    <w:rsid w:val="002B1324"/>
    <w:rsid w:val="002B29A0"/>
    <w:rsid w:val="002B2ADA"/>
    <w:rsid w:val="002B3084"/>
    <w:rsid w:val="002B3A60"/>
    <w:rsid w:val="002B3C0B"/>
    <w:rsid w:val="002B473A"/>
    <w:rsid w:val="002B4B29"/>
    <w:rsid w:val="002B5A54"/>
    <w:rsid w:val="002B66E8"/>
    <w:rsid w:val="002B6C6C"/>
    <w:rsid w:val="002B7C58"/>
    <w:rsid w:val="002C00D9"/>
    <w:rsid w:val="002C1AE8"/>
    <w:rsid w:val="002C3521"/>
    <w:rsid w:val="002C42D2"/>
    <w:rsid w:val="002C46D0"/>
    <w:rsid w:val="002C559F"/>
    <w:rsid w:val="002C6108"/>
    <w:rsid w:val="002C7EC6"/>
    <w:rsid w:val="002D1254"/>
    <w:rsid w:val="002D2F3E"/>
    <w:rsid w:val="002D3D9E"/>
    <w:rsid w:val="002D41C8"/>
    <w:rsid w:val="002D46A4"/>
    <w:rsid w:val="002D4906"/>
    <w:rsid w:val="002D49DA"/>
    <w:rsid w:val="002D63B3"/>
    <w:rsid w:val="002E1D30"/>
    <w:rsid w:val="002E225D"/>
    <w:rsid w:val="002E22AA"/>
    <w:rsid w:val="002E244B"/>
    <w:rsid w:val="002E2BB6"/>
    <w:rsid w:val="002E3969"/>
    <w:rsid w:val="002E3D97"/>
    <w:rsid w:val="002E461F"/>
    <w:rsid w:val="002E47EF"/>
    <w:rsid w:val="002E4967"/>
    <w:rsid w:val="002E4B29"/>
    <w:rsid w:val="002E60F2"/>
    <w:rsid w:val="002F0009"/>
    <w:rsid w:val="002F1529"/>
    <w:rsid w:val="002F1C46"/>
    <w:rsid w:val="002F25B7"/>
    <w:rsid w:val="002F2A39"/>
    <w:rsid w:val="002F2DA2"/>
    <w:rsid w:val="002F306A"/>
    <w:rsid w:val="002F32A8"/>
    <w:rsid w:val="002F3B87"/>
    <w:rsid w:val="002F415E"/>
    <w:rsid w:val="002F505E"/>
    <w:rsid w:val="002F6672"/>
    <w:rsid w:val="002F698E"/>
    <w:rsid w:val="002F7F70"/>
    <w:rsid w:val="003010BC"/>
    <w:rsid w:val="00302483"/>
    <w:rsid w:val="003049D0"/>
    <w:rsid w:val="00304A60"/>
    <w:rsid w:val="0030559A"/>
    <w:rsid w:val="00306DF1"/>
    <w:rsid w:val="0031288B"/>
    <w:rsid w:val="003136D9"/>
    <w:rsid w:val="003144A1"/>
    <w:rsid w:val="00315037"/>
    <w:rsid w:val="00315CF1"/>
    <w:rsid w:val="00315CFC"/>
    <w:rsid w:val="003172AD"/>
    <w:rsid w:val="0032000E"/>
    <w:rsid w:val="003202E4"/>
    <w:rsid w:val="00320B1F"/>
    <w:rsid w:val="0032166A"/>
    <w:rsid w:val="00321A4D"/>
    <w:rsid w:val="003221C1"/>
    <w:rsid w:val="003225C0"/>
    <w:rsid w:val="00322930"/>
    <w:rsid w:val="00322B3C"/>
    <w:rsid w:val="00322BEE"/>
    <w:rsid w:val="00323F66"/>
    <w:rsid w:val="0032418E"/>
    <w:rsid w:val="003241B9"/>
    <w:rsid w:val="003248CC"/>
    <w:rsid w:val="003268F4"/>
    <w:rsid w:val="003278FB"/>
    <w:rsid w:val="003318DE"/>
    <w:rsid w:val="00331D20"/>
    <w:rsid w:val="003323BB"/>
    <w:rsid w:val="00333C07"/>
    <w:rsid w:val="00334084"/>
    <w:rsid w:val="003340D8"/>
    <w:rsid w:val="00336D36"/>
    <w:rsid w:val="00337518"/>
    <w:rsid w:val="003407E1"/>
    <w:rsid w:val="00341786"/>
    <w:rsid w:val="003419EF"/>
    <w:rsid w:val="0034210A"/>
    <w:rsid w:val="0034283A"/>
    <w:rsid w:val="003428EC"/>
    <w:rsid w:val="00342F0A"/>
    <w:rsid w:val="00343E45"/>
    <w:rsid w:val="00344DBC"/>
    <w:rsid w:val="00347000"/>
    <w:rsid w:val="0034765F"/>
    <w:rsid w:val="0035034D"/>
    <w:rsid w:val="00350403"/>
    <w:rsid w:val="00350C08"/>
    <w:rsid w:val="00350F55"/>
    <w:rsid w:val="003516FA"/>
    <w:rsid w:val="003522DE"/>
    <w:rsid w:val="003526B5"/>
    <w:rsid w:val="00354296"/>
    <w:rsid w:val="00354BB1"/>
    <w:rsid w:val="00356BB3"/>
    <w:rsid w:val="003574D7"/>
    <w:rsid w:val="003575AC"/>
    <w:rsid w:val="00357E21"/>
    <w:rsid w:val="00360DDF"/>
    <w:rsid w:val="003613FC"/>
    <w:rsid w:val="00361F8B"/>
    <w:rsid w:val="0036219D"/>
    <w:rsid w:val="0036258B"/>
    <w:rsid w:val="00362819"/>
    <w:rsid w:val="00363D41"/>
    <w:rsid w:val="003645D6"/>
    <w:rsid w:val="003648E9"/>
    <w:rsid w:val="00365081"/>
    <w:rsid w:val="003651B8"/>
    <w:rsid w:val="00365BBB"/>
    <w:rsid w:val="0036718E"/>
    <w:rsid w:val="00367746"/>
    <w:rsid w:val="00367FF3"/>
    <w:rsid w:val="003700AE"/>
    <w:rsid w:val="00370F20"/>
    <w:rsid w:val="00373B9F"/>
    <w:rsid w:val="00375E4C"/>
    <w:rsid w:val="00376B09"/>
    <w:rsid w:val="003801AE"/>
    <w:rsid w:val="00380E69"/>
    <w:rsid w:val="00380F87"/>
    <w:rsid w:val="0038124D"/>
    <w:rsid w:val="00383161"/>
    <w:rsid w:val="0038450D"/>
    <w:rsid w:val="00384A25"/>
    <w:rsid w:val="0038530E"/>
    <w:rsid w:val="003856A1"/>
    <w:rsid w:val="003906EA"/>
    <w:rsid w:val="00390F67"/>
    <w:rsid w:val="00391ED2"/>
    <w:rsid w:val="003923A9"/>
    <w:rsid w:val="00393C95"/>
    <w:rsid w:val="00393EF9"/>
    <w:rsid w:val="00395029"/>
    <w:rsid w:val="00397AF8"/>
    <w:rsid w:val="003A079F"/>
    <w:rsid w:val="003A24B2"/>
    <w:rsid w:val="003A27C9"/>
    <w:rsid w:val="003A53C7"/>
    <w:rsid w:val="003A6E8D"/>
    <w:rsid w:val="003A775E"/>
    <w:rsid w:val="003B0804"/>
    <w:rsid w:val="003B3A98"/>
    <w:rsid w:val="003B428A"/>
    <w:rsid w:val="003B4A5A"/>
    <w:rsid w:val="003B6BE7"/>
    <w:rsid w:val="003B7976"/>
    <w:rsid w:val="003C0356"/>
    <w:rsid w:val="003C05A5"/>
    <w:rsid w:val="003C2FB6"/>
    <w:rsid w:val="003C3D56"/>
    <w:rsid w:val="003C4E75"/>
    <w:rsid w:val="003C7B5C"/>
    <w:rsid w:val="003D0381"/>
    <w:rsid w:val="003D0B02"/>
    <w:rsid w:val="003D0C58"/>
    <w:rsid w:val="003D0DC0"/>
    <w:rsid w:val="003D1097"/>
    <w:rsid w:val="003D1187"/>
    <w:rsid w:val="003D2257"/>
    <w:rsid w:val="003D2B11"/>
    <w:rsid w:val="003D2BE2"/>
    <w:rsid w:val="003D2D51"/>
    <w:rsid w:val="003D3975"/>
    <w:rsid w:val="003D4AB1"/>
    <w:rsid w:val="003D6456"/>
    <w:rsid w:val="003D6D20"/>
    <w:rsid w:val="003E103B"/>
    <w:rsid w:val="003E18EE"/>
    <w:rsid w:val="003E1C50"/>
    <w:rsid w:val="003E2321"/>
    <w:rsid w:val="003E3174"/>
    <w:rsid w:val="003E3826"/>
    <w:rsid w:val="003E3DCC"/>
    <w:rsid w:val="003E42BA"/>
    <w:rsid w:val="003E43CB"/>
    <w:rsid w:val="003E4D07"/>
    <w:rsid w:val="003E567D"/>
    <w:rsid w:val="003E6C30"/>
    <w:rsid w:val="003E7276"/>
    <w:rsid w:val="003E72DB"/>
    <w:rsid w:val="003E7680"/>
    <w:rsid w:val="003E7984"/>
    <w:rsid w:val="003F1AD8"/>
    <w:rsid w:val="003F237A"/>
    <w:rsid w:val="003F2FF3"/>
    <w:rsid w:val="003F3338"/>
    <w:rsid w:val="003F54D3"/>
    <w:rsid w:val="003F5700"/>
    <w:rsid w:val="00400B63"/>
    <w:rsid w:val="00402B64"/>
    <w:rsid w:val="0040321E"/>
    <w:rsid w:val="00403C94"/>
    <w:rsid w:val="00403E55"/>
    <w:rsid w:val="0040488A"/>
    <w:rsid w:val="00406F84"/>
    <w:rsid w:val="00407127"/>
    <w:rsid w:val="00407F85"/>
    <w:rsid w:val="00410078"/>
    <w:rsid w:val="004109FA"/>
    <w:rsid w:val="00411495"/>
    <w:rsid w:val="00411516"/>
    <w:rsid w:val="004136C1"/>
    <w:rsid w:val="00413A02"/>
    <w:rsid w:val="00414EF9"/>
    <w:rsid w:val="0041560D"/>
    <w:rsid w:val="004159D7"/>
    <w:rsid w:val="00417C01"/>
    <w:rsid w:val="00417E26"/>
    <w:rsid w:val="0042249A"/>
    <w:rsid w:val="00422621"/>
    <w:rsid w:val="00422A6D"/>
    <w:rsid w:val="0042384D"/>
    <w:rsid w:val="004239AD"/>
    <w:rsid w:val="00424905"/>
    <w:rsid w:val="00424FFC"/>
    <w:rsid w:val="004254B2"/>
    <w:rsid w:val="0042563E"/>
    <w:rsid w:val="00425771"/>
    <w:rsid w:val="00425DD3"/>
    <w:rsid w:val="004262F4"/>
    <w:rsid w:val="004267E3"/>
    <w:rsid w:val="00427624"/>
    <w:rsid w:val="0043039D"/>
    <w:rsid w:val="0043250A"/>
    <w:rsid w:val="00433FD0"/>
    <w:rsid w:val="00436062"/>
    <w:rsid w:val="004362E6"/>
    <w:rsid w:val="0043657D"/>
    <w:rsid w:val="0043713A"/>
    <w:rsid w:val="00437992"/>
    <w:rsid w:val="0044030B"/>
    <w:rsid w:val="0044081F"/>
    <w:rsid w:val="00441E9A"/>
    <w:rsid w:val="00442A84"/>
    <w:rsid w:val="00442C32"/>
    <w:rsid w:val="004437E5"/>
    <w:rsid w:val="004439D3"/>
    <w:rsid w:val="004440C6"/>
    <w:rsid w:val="00445E73"/>
    <w:rsid w:val="004469E5"/>
    <w:rsid w:val="00446F14"/>
    <w:rsid w:val="0044785A"/>
    <w:rsid w:val="0045078F"/>
    <w:rsid w:val="00451870"/>
    <w:rsid w:val="004537F4"/>
    <w:rsid w:val="00453C88"/>
    <w:rsid w:val="004544BF"/>
    <w:rsid w:val="0045489C"/>
    <w:rsid w:val="004552DB"/>
    <w:rsid w:val="00456ABC"/>
    <w:rsid w:val="004571CC"/>
    <w:rsid w:val="00457326"/>
    <w:rsid w:val="00457F0E"/>
    <w:rsid w:val="004609D9"/>
    <w:rsid w:val="00462049"/>
    <w:rsid w:val="0046230C"/>
    <w:rsid w:val="00463365"/>
    <w:rsid w:val="00465133"/>
    <w:rsid w:val="0046562A"/>
    <w:rsid w:val="00465FCD"/>
    <w:rsid w:val="00466C1F"/>
    <w:rsid w:val="00467CCA"/>
    <w:rsid w:val="00470517"/>
    <w:rsid w:val="00470C35"/>
    <w:rsid w:val="004715A6"/>
    <w:rsid w:val="00471DB3"/>
    <w:rsid w:val="00472A4E"/>
    <w:rsid w:val="00472E5D"/>
    <w:rsid w:val="0047306D"/>
    <w:rsid w:val="004738AD"/>
    <w:rsid w:val="00474E06"/>
    <w:rsid w:val="004750F3"/>
    <w:rsid w:val="00475CD3"/>
    <w:rsid w:val="004760A2"/>
    <w:rsid w:val="004760FC"/>
    <w:rsid w:val="00476376"/>
    <w:rsid w:val="00476589"/>
    <w:rsid w:val="00476628"/>
    <w:rsid w:val="00480336"/>
    <w:rsid w:val="00481339"/>
    <w:rsid w:val="004821CC"/>
    <w:rsid w:val="0048309C"/>
    <w:rsid w:val="004833B5"/>
    <w:rsid w:val="0048355D"/>
    <w:rsid w:val="00484104"/>
    <w:rsid w:val="00484135"/>
    <w:rsid w:val="00484237"/>
    <w:rsid w:val="00484FE5"/>
    <w:rsid w:val="0048553E"/>
    <w:rsid w:val="00485B25"/>
    <w:rsid w:val="0049054F"/>
    <w:rsid w:val="0049069F"/>
    <w:rsid w:val="00490E53"/>
    <w:rsid w:val="00491000"/>
    <w:rsid w:val="004918F8"/>
    <w:rsid w:val="0049210A"/>
    <w:rsid w:val="004928EB"/>
    <w:rsid w:val="0049310E"/>
    <w:rsid w:val="0049329C"/>
    <w:rsid w:val="004937FD"/>
    <w:rsid w:val="00493DAA"/>
    <w:rsid w:val="00494533"/>
    <w:rsid w:val="00494695"/>
    <w:rsid w:val="0049498C"/>
    <w:rsid w:val="00494B8D"/>
    <w:rsid w:val="00495863"/>
    <w:rsid w:val="00495E50"/>
    <w:rsid w:val="00495FF7"/>
    <w:rsid w:val="004974CC"/>
    <w:rsid w:val="00497B77"/>
    <w:rsid w:val="004A01B8"/>
    <w:rsid w:val="004A0448"/>
    <w:rsid w:val="004A114E"/>
    <w:rsid w:val="004A2557"/>
    <w:rsid w:val="004A319C"/>
    <w:rsid w:val="004A3AB8"/>
    <w:rsid w:val="004A4633"/>
    <w:rsid w:val="004A6032"/>
    <w:rsid w:val="004A6496"/>
    <w:rsid w:val="004A7053"/>
    <w:rsid w:val="004A7237"/>
    <w:rsid w:val="004A7719"/>
    <w:rsid w:val="004B01D0"/>
    <w:rsid w:val="004B0B65"/>
    <w:rsid w:val="004B2BDF"/>
    <w:rsid w:val="004B318B"/>
    <w:rsid w:val="004B4045"/>
    <w:rsid w:val="004B5D88"/>
    <w:rsid w:val="004B5FC3"/>
    <w:rsid w:val="004B703E"/>
    <w:rsid w:val="004C0BE0"/>
    <w:rsid w:val="004C1466"/>
    <w:rsid w:val="004C424E"/>
    <w:rsid w:val="004C4D6C"/>
    <w:rsid w:val="004C4DFC"/>
    <w:rsid w:val="004C558F"/>
    <w:rsid w:val="004C5625"/>
    <w:rsid w:val="004C644E"/>
    <w:rsid w:val="004D0857"/>
    <w:rsid w:val="004D0A8D"/>
    <w:rsid w:val="004D0B05"/>
    <w:rsid w:val="004D1673"/>
    <w:rsid w:val="004D1C54"/>
    <w:rsid w:val="004D2D49"/>
    <w:rsid w:val="004D3A78"/>
    <w:rsid w:val="004D4204"/>
    <w:rsid w:val="004D60E9"/>
    <w:rsid w:val="004D62CC"/>
    <w:rsid w:val="004D68D7"/>
    <w:rsid w:val="004E000A"/>
    <w:rsid w:val="004E078F"/>
    <w:rsid w:val="004E15C0"/>
    <w:rsid w:val="004E2E19"/>
    <w:rsid w:val="004E345C"/>
    <w:rsid w:val="004E4052"/>
    <w:rsid w:val="004E4056"/>
    <w:rsid w:val="004E659E"/>
    <w:rsid w:val="004E7AB8"/>
    <w:rsid w:val="004E7F82"/>
    <w:rsid w:val="004F049A"/>
    <w:rsid w:val="004F197F"/>
    <w:rsid w:val="004F223D"/>
    <w:rsid w:val="004F2495"/>
    <w:rsid w:val="004F32DB"/>
    <w:rsid w:val="004F3D0C"/>
    <w:rsid w:val="004F3D47"/>
    <w:rsid w:val="004F6728"/>
    <w:rsid w:val="004F6AE1"/>
    <w:rsid w:val="004F6E39"/>
    <w:rsid w:val="005000D0"/>
    <w:rsid w:val="0050021E"/>
    <w:rsid w:val="00500F94"/>
    <w:rsid w:val="00501CB2"/>
    <w:rsid w:val="0050314E"/>
    <w:rsid w:val="00503A85"/>
    <w:rsid w:val="00503D5A"/>
    <w:rsid w:val="0050532B"/>
    <w:rsid w:val="00505E12"/>
    <w:rsid w:val="00506B4B"/>
    <w:rsid w:val="00506D2A"/>
    <w:rsid w:val="00507943"/>
    <w:rsid w:val="005102E3"/>
    <w:rsid w:val="00511D78"/>
    <w:rsid w:val="00511E80"/>
    <w:rsid w:val="00512981"/>
    <w:rsid w:val="005139FE"/>
    <w:rsid w:val="00514761"/>
    <w:rsid w:val="00514B3A"/>
    <w:rsid w:val="00514FC4"/>
    <w:rsid w:val="00515965"/>
    <w:rsid w:val="00516A25"/>
    <w:rsid w:val="00517CE2"/>
    <w:rsid w:val="00520CE8"/>
    <w:rsid w:val="00520EF2"/>
    <w:rsid w:val="00522303"/>
    <w:rsid w:val="0052285C"/>
    <w:rsid w:val="005243DA"/>
    <w:rsid w:val="0052536C"/>
    <w:rsid w:val="00525F2D"/>
    <w:rsid w:val="005264DD"/>
    <w:rsid w:val="005271C9"/>
    <w:rsid w:val="00530F7C"/>
    <w:rsid w:val="00531583"/>
    <w:rsid w:val="0053237C"/>
    <w:rsid w:val="00532402"/>
    <w:rsid w:val="005330E9"/>
    <w:rsid w:val="00534A78"/>
    <w:rsid w:val="005358D7"/>
    <w:rsid w:val="00536311"/>
    <w:rsid w:val="0053658F"/>
    <w:rsid w:val="0054002F"/>
    <w:rsid w:val="00540146"/>
    <w:rsid w:val="00540F9A"/>
    <w:rsid w:val="005411AA"/>
    <w:rsid w:val="00543B9A"/>
    <w:rsid w:val="00544150"/>
    <w:rsid w:val="00545276"/>
    <w:rsid w:val="00547A58"/>
    <w:rsid w:val="0055025D"/>
    <w:rsid w:val="00550319"/>
    <w:rsid w:val="00550E41"/>
    <w:rsid w:val="00551CEA"/>
    <w:rsid w:val="005520BA"/>
    <w:rsid w:val="005526E2"/>
    <w:rsid w:val="0055527A"/>
    <w:rsid w:val="00555787"/>
    <w:rsid w:val="005562EC"/>
    <w:rsid w:val="005577A8"/>
    <w:rsid w:val="00557B4A"/>
    <w:rsid w:val="005603EC"/>
    <w:rsid w:val="00560C91"/>
    <w:rsid w:val="0056107E"/>
    <w:rsid w:val="005625FB"/>
    <w:rsid w:val="00563906"/>
    <w:rsid w:val="00563CE6"/>
    <w:rsid w:val="00563EC7"/>
    <w:rsid w:val="0056434E"/>
    <w:rsid w:val="0056448A"/>
    <w:rsid w:val="00564F77"/>
    <w:rsid w:val="0056626E"/>
    <w:rsid w:val="00567600"/>
    <w:rsid w:val="005708DC"/>
    <w:rsid w:val="005708F1"/>
    <w:rsid w:val="00571085"/>
    <w:rsid w:val="005715E1"/>
    <w:rsid w:val="00571844"/>
    <w:rsid w:val="0057211F"/>
    <w:rsid w:val="005722D4"/>
    <w:rsid w:val="00572BC0"/>
    <w:rsid w:val="00574021"/>
    <w:rsid w:val="00575329"/>
    <w:rsid w:val="005762EA"/>
    <w:rsid w:val="00576FE9"/>
    <w:rsid w:val="00580821"/>
    <w:rsid w:val="005827F8"/>
    <w:rsid w:val="00582C26"/>
    <w:rsid w:val="00582D34"/>
    <w:rsid w:val="005830EB"/>
    <w:rsid w:val="00583541"/>
    <w:rsid w:val="00583705"/>
    <w:rsid w:val="00584C34"/>
    <w:rsid w:val="00585359"/>
    <w:rsid w:val="005864CE"/>
    <w:rsid w:val="00586C58"/>
    <w:rsid w:val="00587B6D"/>
    <w:rsid w:val="005912B8"/>
    <w:rsid w:val="005920DC"/>
    <w:rsid w:val="00592CCF"/>
    <w:rsid w:val="005939DA"/>
    <w:rsid w:val="00594ED3"/>
    <w:rsid w:val="00595CC9"/>
    <w:rsid w:val="005963CF"/>
    <w:rsid w:val="00596B15"/>
    <w:rsid w:val="00597F1A"/>
    <w:rsid w:val="005A0FB4"/>
    <w:rsid w:val="005A18EE"/>
    <w:rsid w:val="005A3022"/>
    <w:rsid w:val="005A400D"/>
    <w:rsid w:val="005A4C4E"/>
    <w:rsid w:val="005A535C"/>
    <w:rsid w:val="005A5750"/>
    <w:rsid w:val="005A5F43"/>
    <w:rsid w:val="005A782C"/>
    <w:rsid w:val="005A79D9"/>
    <w:rsid w:val="005A7F45"/>
    <w:rsid w:val="005B0079"/>
    <w:rsid w:val="005B034C"/>
    <w:rsid w:val="005B0D08"/>
    <w:rsid w:val="005B25FA"/>
    <w:rsid w:val="005B33CE"/>
    <w:rsid w:val="005B3BB7"/>
    <w:rsid w:val="005B539E"/>
    <w:rsid w:val="005B5A43"/>
    <w:rsid w:val="005B6012"/>
    <w:rsid w:val="005B6B63"/>
    <w:rsid w:val="005B6C59"/>
    <w:rsid w:val="005B7B69"/>
    <w:rsid w:val="005C0A08"/>
    <w:rsid w:val="005C16CA"/>
    <w:rsid w:val="005C24CB"/>
    <w:rsid w:val="005C2AAF"/>
    <w:rsid w:val="005C3162"/>
    <w:rsid w:val="005C52CC"/>
    <w:rsid w:val="005C52DC"/>
    <w:rsid w:val="005C548C"/>
    <w:rsid w:val="005C6932"/>
    <w:rsid w:val="005C777C"/>
    <w:rsid w:val="005C7C44"/>
    <w:rsid w:val="005C7E83"/>
    <w:rsid w:val="005D0374"/>
    <w:rsid w:val="005D50EA"/>
    <w:rsid w:val="005D5CA0"/>
    <w:rsid w:val="005D6FE1"/>
    <w:rsid w:val="005E080E"/>
    <w:rsid w:val="005E17A1"/>
    <w:rsid w:val="005E3390"/>
    <w:rsid w:val="005E39EA"/>
    <w:rsid w:val="005E6C69"/>
    <w:rsid w:val="005E715A"/>
    <w:rsid w:val="005F0E9C"/>
    <w:rsid w:val="005F11DB"/>
    <w:rsid w:val="005F1F23"/>
    <w:rsid w:val="005F2483"/>
    <w:rsid w:val="005F4B6E"/>
    <w:rsid w:val="005F6D51"/>
    <w:rsid w:val="005F6EF9"/>
    <w:rsid w:val="005F6F7E"/>
    <w:rsid w:val="005F73AC"/>
    <w:rsid w:val="005F7F8B"/>
    <w:rsid w:val="00603B5A"/>
    <w:rsid w:val="006041D4"/>
    <w:rsid w:val="00605232"/>
    <w:rsid w:val="00605F4E"/>
    <w:rsid w:val="0060610E"/>
    <w:rsid w:val="0060617A"/>
    <w:rsid w:val="00610751"/>
    <w:rsid w:val="00612261"/>
    <w:rsid w:val="0061322D"/>
    <w:rsid w:val="00613658"/>
    <w:rsid w:val="0061431B"/>
    <w:rsid w:val="00614A7A"/>
    <w:rsid w:val="00620EF1"/>
    <w:rsid w:val="0062209D"/>
    <w:rsid w:val="00622E87"/>
    <w:rsid w:val="00623B93"/>
    <w:rsid w:val="00624AB8"/>
    <w:rsid w:val="006265E9"/>
    <w:rsid w:val="00626B6E"/>
    <w:rsid w:val="006330C3"/>
    <w:rsid w:val="006337DF"/>
    <w:rsid w:val="00633806"/>
    <w:rsid w:val="00634D77"/>
    <w:rsid w:val="00635BA8"/>
    <w:rsid w:val="006419A9"/>
    <w:rsid w:val="00644790"/>
    <w:rsid w:val="0064521A"/>
    <w:rsid w:val="00645583"/>
    <w:rsid w:val="0064622C"/>
    <w:rsid w:val="00647308"/>
    <w:rsid w:val="006505B6"/>
    <w:rsid w:val="006516DE"/>
    <w:rsid w:val="006530E6"/>
    <w:rsid w:val="00653264"/>
    <w:rsid w:val="0065431D"/>
    <w:rsid w:val="00654AA8"/>
    <w:rsid w:val="00655688"/>
    <w:rsid w:val="00656DE9"/>
    <w:rsid w:val="0065763E"/>
    <w:rsid w:val="0066057E"/>
    <w:rsid w:val="006623C1"/>
    <w:rsid w:val="0066386D"/>
    <w:rsid w:val="00663B01"/>
    <w:rsid w:val="00663EC6"/>
    <w:rsid w:val="0066581E"/>
    <w:rsid w:val="00670B8A"/>
    <w:rsid w:val="006715D2"/>
    <w:rsid w:val="00671733"/>
    <w:rsid w:val="00671A7A"/>
    <w:rsid w:val="00672077"/>
    <w:rsid w:val="0067243C"/>
    <w:rsid w:val="006743FA"/>
    <w:rsid w:val="00675227"/>
    <w:rsid w:val="006753DC"/>
    <w:rsid w:val="00676397"/>
    <w:rsid w:val="006763E6"/>
    <w:rsid w:val="00676E0F"/>
    <w:rsid w:val="00676FA6"/>
    <w:rsid w:val="00677850"/>
    <w:rsid w:val="006807CD"/>
    <w:rsid w:val="00682444"/>
    <w:rsid w:val="00682B83"/>
    <w:rsid w:val="006838B5"/>
    <w:rsid w:val="006840FE"/>
    <w:rsid w:val="00684175"/>
    <w:rsid w:val="00684412"/>
    <w:rsid w:val="0068467A"/>
    <w:rsid w:val="00684CC1"/>
    <w:rsid w:val="006857F9"/>
    <w:rsid w:val="0068599C"/>
    <w:rsid w:val="00685C9D"/>
    <w:rsid w:val="0068732D"/>
    <w:rsid w:val="00690605"/>
    <w:rsid w:val="00692356"/>
    <w:rsid w:val="00693689"/>
    <w:rsid w:val="00694352"/>
    <w:rsid w:val="00694FF9"/>
    <w:rsid w:val="00695575"/>
    <w:rsid w:val="00696656"/>
    <w:rsid w:val="006A1581"/>
    <w:rsid w:val="006A2E06"/>
    <w:rsid w:val="006A34E4"/>
    <w:rsid w:val="006A35A0"/>
    <w:rsid w:val="006A3680"/>
    <w:rsid w:val="006A4F7C"/>
    <w:rsid w:val="006A4FF4"/>
    <w:rsid w:val="006A5743"/>
    <w:rsid w:val="006A5CA4"/>
    <w:rsid w:val="006A6655"/>
    <w:rsid w:val="006A71DE"/>
    <w:rsid w:val="006A72EA"/>
    <w:rsid w:val="006A7663"/>
    <w:rsid w:val="006A7EBA"/>
    <w:rsid w:val="006B0967"/>
    <w:rsid w:val="006B2B56"/>
    <w:rsid w:val="006B2DD6"/>
    <w:rsid w:val="006B3C2C"/>
    <w:rsid w:val="006B43CA"/>
    <w:rsid w:val="006B4668"/>
    <w:rsid w:val="006B5C55"/>
    <w:rsid w:val="006B6031"/>
    <w:rsid w:val="006B6160"/>
    <w:rsid w:val="006B6B4F"/>
    <w:rsid w:val="006B774E"/>
    <w:rsid w:val="006B7B86"/>
    <w:rsid w:val="006B7D87"/>
    <w:rsid w:val="006B7DDD"/>
    <w:rsid w:val="006C061F"/>
    <w:rsid w:val="006C175B"/>
    <w:rsid w:val="006C1B24"/>
    <w:rsid w:val="006C1EAF"/>
    <w:rsid w:val="006C2A70"/>
    <w:rsid w:val="006C2C43"/>
    <w:rsid w:val="006C2E6A"/>
    <w:rsid w:val="006C3EC8"/>
    <w:rsid w:val="006C42AF"/>
    <w:rsid w:val="006C4B48"/>
    <w:rsid w:val="006C4E98"/>
    <w:rsid w:val="006C4FB1"/>
    <w:rsid w:val="006C5475"/>
    <w:rsid w:val="006C637C"/>
    <w:rsid w:val="006D0C31"/>
    <w:rsid w:val="006D0F67"/>
    <w:rsid w:val="006D3271"/>
    <w:rsid w:val="006D6DA8"/>
    <w:rsid w:val="006D7362"/>
    <w:rsid w:val="006E139E"/>
    <w:rsid w:val="006E15A1"/>
    <w:rsid w:val="006E1809"/>
    <w:rsid w:val="006E18A7"/>
    <w:rsid w:val="006E2231"/>
    <w:rsid w:val="006E27B6"/>
    <w:rsid w:val="006E35AD"/>
    <w:rsid w:val="006E5A00"/>
    <w:rsid w:val="006E5C64"/>
    <w:rsid w:val="006E5EC5"/>
    <w:rsid w:val="006F1068"/>
    <w:rsid w:val="006F34D5"/>
    <w:rsid w:val="006F378D"/>
    <w:rsid w:val="006F37F1"/>
    <w:rsid w:val="006F69A4"/>
    <w:rsid w:val="006F75C3"/>
    <w:rsid w:val="006F7B49"/>
    <w:rsid w:val="00700210"/>
    <w:rsid w:val="007002DD"/>
    <w:rsid w:val="00700503"/>
    <w:rsid w:val="00701602"/>
    <w:rsid w:val="007072A3"/>
    <w:rsid w:val="00707A1A"/>
    <w:rsid w:val="00707ABA"/>
    <w:rsid w:val="007107CD"/>
    <w:rsid w:val="0071179E"/>
    <w:rsid w:val="00712A88"/>
    <w:rsid w:val="00712AC3"/>
    <w:rsid w:val="0071459D"/>
    <w:rsid w:val="0071467A"/>
    <w:rsid w:val="00714E4E"/>
    <w:rsid w:val="007152D0"/>
    <w:rsid w:val="00715A12"/>
    <w:rsid w:val="00715F5E"/>
    <w:rsid w:val="00717E51"/>
    <w:rsid w:val="007221B9"/>
    <w:rsid w:val="00722CF6"/>
    <w:rsid w:val="00724233"/>
    <w:rsid w:val="007245DB"/>
    <w:rsid w:val="00726539"/>
    <w:rsid w:val="00726782"/>
    <w:rsid w:val="00727F24"/>
    <w:rsid w:val="007305EC"/>
    <w:rsid w:val="00730D85"/>
    <w:rsid w:val="00730F45"/>
    <w:rsid w:val="007322E4"/>
    <w:rsid w:val="007325BB"/>
    <w:rsid w:val="00734AA8"/>
    <w:rsid w:val="00734B22"/>
    <w:rsid w:val="007355FC"/>
    <w:rsid w:val="007371AD"/>
    <w:rsid w:val="007409DD"/>
    <w:rsid w:val="007410EB"/>
    <w:rsid w:val="00741699"/>
    <w:rsid w:val="00742185"/>
    <w:rsid w:val="00742B9A"/>
    <w:rsid w:val="0074456E"/>
    <w:rsid w:val="00744B78"/>
    <w:rsid w:val="00745600"/>
    <w:rsid w:val="007463DE"/>
    <w:rsid w:val="0075062A"/>
    <w:rsid w:val="00755EA1"/>
    <w:rsid w:val="0075762B"/>
    <w:rsid w:val="00757D40"/>
    <w:rsid w:val="0076069F"/>
    <w:rsid w:val="00760B46"/>
    <w:rsid w:val="007615EF"/>
    <w:rsid w:val="00763642"/>
    <w:rsid w:val="00764C29"/>
    <w:rsid w:val="007655E6"/>
    <w:rsid w:val="00767414"/>
    <w:rsid w:val="00767803"/>
    <w:rsid w:val="007700F1"/>
    <w:rsid w:val="00770359"/>
    <w:rsid w:val="007714B8"/>
    <w:rsid w:val="00771627"/>
    <w:rsid w:val="00771FDB"/>
    <w:rsid w:val="007720EA"/>
    <w:rsid w:val="007722C4"/>
    <w:rsid w:val="00774BAB"/>
    <w:rsid w:val="007766D5"/>
    <w:rsid w:val="00776D6A"/>
    <w:rsid w:val="007835BA"/>
    <w:rsid w:val="007852A4"/>
    <w:rsid w:val="00785B37"/>
    <w:rsid w:val="00785D0B"/>
    <w:rsid w:val="00786110"/>
    <w:rsid w:val="00786D2E"/>
    <w:rsid w:val="00786E9F"/>
    <w:rsid w:val="007873C1"/>
    <w:rsid w:val="00787402"/>
    <w:rsid w:val="007904FE"/>
    <w:rsid w:val="00790E7E"/>
    <w:rsid w:val="00791788"/>
    <w:rsid w:val="007917CB"/>
    <w:rsid w:val="00793B19"/>
    <w:rsid w:val="0079422E"/>
    <w:rsid w:val="00795423"/>
    <w:rsid w:val="0079543D"/>
    <w:rsid w:val="00795FB1"/>
    <w:rsid w:val="007973ED"/>
    <w:rsid w:val="00797BC0"/>
    <w:rsid w:val="007A12EF"/>
    <w:rsid w:val="007A2C4F"/>
    <w:rsid w:val="007A36CD"/>
    <w:rsid w:val="007A4087"/>
    <w:rsid w:val="007A5294"/>
    <w:rsid w:val="007A5E93"/>
    <w:rsid w:val="007A7296"/>
    <w:rsid w:val="007B0C41"/>
    <w:rsid w:val="007B0C74"/>
    <w:rsid w:val="007B1FD7"/>
    <w:rsid w:val="007B25A4"/>
    <w:rsid w:val="007B2A14"/>
    <w:rsid w:val="007B2CD2"/>
    <w:rsid w:val="007B312F"/>
    <w:rsid w:val="007B4D34"/>
    <w:rsid w:val="007B656D"/>
    <w:rsid w:val="007B6B3F"/>
    <w:rsid w:val="007B7633"/>
    <w:rsid w:val="007C0BE6"/>
    <w:rsid w:val="007C0FA8"/>
    <w:rsid w:val="007C14FB"/>
    <w:rsid w:val="007C184A"/>
    <w:rsid w:val="007C1B02"/>
    <w:rsid w:val="007C1B67"/>
    <w:rsid w:val="007C1F10"/>
    <w:rsid w:val="007C2004"/>
    <w:rsid w:val="007C21D2"/>
    <w:rsid w:val="007C3534"/>
    <w:rsid w:val="007C3C91"/>
    <w:rsid w:val="007C3D43"/>
    <w:rsid w:val="007D2629"/>
    <w:rsid w:val="007D34EE"/>
    <w:rsid w:val="007D4087"/>
    <w:rsid w:val="007D4289"/>
    <w:rsid w:val="007D4873"/>
    <w:rsid w:val="007D4BAF"/>
    <w:rsid w:val="007D66A0"/>
    <w:rsid w:val="007D74E2"/>
    <w:rsid w:val="007D7BB9"/>
    <w:rsid w:val="007E053B"/>
    <w:rsid w:val="007E05BF"/>
    <w:rsid w:val="007E0885"/>
    <w:rsid w:val="007E0C09"/>
    <w:rsid w:val="007E1622"/>
    <w:rsid w:val="007E1F73"/>
    <w:rsid w:val="007E37FC"/>
    <w:rsid w:val="007E51DD"/>
    <w:rsid w:val="007E58A3"/>
    <w:rsid w:val="007E6703"/>
    <w:rsid w:val="007E6C14"/>
    <w:rsid w:val="007E6F5A"/>
    <w:rsid w:val="007E73BB"/>
    <w:rsid w:val="007F0F1E"/>
    <w:rsid w:val="007F13FE"/>
    <w:rsid w:val="007F148A"/>
    <w:rsid w:val="007F1B0D"/>
    <w:rsid w:val="007F2FD8"/>
    <w:rsid w:val="007F30CD"/>
    <w:rsid w:val="007F382F"/>
    <w:rsid w:val="007F4004"/>
    <w:rsid w:val="007F4A7A"/>
    <w:rsid w:val="007F5BAC"/>
    <w:rsid w:val="007F77B7"/>
    <w:rsid w:val="007F7D10"/>
    <w:rsid w:val="00800750"/>
    <w:rsid w:val="00805768"/>
    <w:rsid w:val="0080591F"/>
    <w:rsid w:val="00806BA3"/>
    <w:rsid w:val="008113C8"/>
    <w:rsid w:val="00811A9F"/>
    <w:rsid w:val="00812A64"/>
    <w:rsid w:val="00813BD3"/>
    <w:rsid w:val="00815CFB"/>
    <w:rsid w:val="008172CF"/>
    <w:rsid w:val="00821450"/>
    <w:rsid w:val="00821CA4"/>
    <w:rsid w:val="00822A2E"/>
    <w:rsid w:val="00823C4E"/>
    <w:rsid w:val="00823D8E"/>
    <w:rsid w:val="008242BF"/>
    <w:rsid w:val="008257B3"/>
    <w:rsid w:val="00825EE6"/>
    <w:rsid w:val="0082666B"/>
    <w:rsid w:val="0082700F"/>
    <w:rsid w:val="008318F4"/>
    <w:rsid w:val="00831A9E"/>
    <w:rsid w:val="008332BC"/>
    <w:rsid w:val="00833723"/>
    <w:rsid w:val="008339B2"/>
    <w:rsid w:val="00833DCF"/>
    <w:rsid w:val="0083627B"/>
    <w:rsid w:val="0083651A"/>
    <w:rsid w:val="00836C8D"/>
    <w:rsid w:val="00837A08"/>
    <w:rsid w:val="008404A3"/>
    <w:rsid w:val="00842235"/>
    <w:rsid w:val="00843885"/>
    <w:rsid w:val="008462DD"/>
    <w:rsid w:val="00850BD9"/>
    <w:rsid w:val="0085159B"/>
    <w:rsid w:val="008516FB"/>
    <w:rsid w:val="00854780"/>
    <w:rsid w:val="00854E58"/>
    <w:rsid w:val="00855A5E"/>
    <w:rsid w:val="00857520"/>
    <w:rsid w:val="00857557"/>
    <w:rsid w:val="00857B75"/>
    <w:rsid w:val="008614B5"/>
    <w:rsid w:val="00862234"/>
    <w:rsid w:val="00862ECD"/>
    <w:rsid w:val="00863929"/>
    <w:rsid w:val="008648B5"/>
    <w:rsid w:val="008654B7"/>
    <w:rsid w:val="008657F3"/>
    <w:rsid w:val="00867558"/>
    <w:rsid w:val="0087068B"/>
    <w:rsid w:val="008725F5"/>
    <w:rsid w:val="00872F1E"/>
    <w:rsid w:val="008732FD"/>
    <w:rsid w:val="00874987"/>
    <w:rsid w:val="00874CEC"/>
    <w:rsid w:val="0087630B"/>
    <w:rsid w:val="008764E6"/>
    <w:rsid w:val="00876C79"/>
    <w:rsid w:val="00877109"/>
    <w:rsid w:val="00877223"/>
    <w:rsid w:val="008777D6"/>
    <w:rsid w:val="0088001A"/>
    <w:rsid w:val="00881B21"/>
    <w:rsid w:val="008821A6"/>
    <w:rsid w:val="008823A5"/>
    <w:rsid w:val="008839A1"/>
    <w:rsid w:val="00883EE8"/>
    <w:rsid w:val="00885954"/>
    <w:rsid w:val="00885C15"/>
    <w:rsid w:val="008869C5"/>
    <w:rsid w:val="00887A3E"/>
    <w:rsid w:val="008900A5"/>
    <w:rsid w:val="00891156"/>
    <w:rsid w:val="0089224F"/>
    <w:rsid w:val="008938A3"/>
    <w:rsid w:val="00893964"/>
    <w:rsid w:val="0089447E"/>
    <w:rsid w:val="0089553A"/>
    <w:rsid w:val="00895E8A"/>
    <w:rsid w:val="0089608E"/>
    <w:rsid w:val="00896D99"/>
    <w:rsid w:val="008A0CA7"/>
    <w:rsid w:val="008A1889"/>
    <w:rsid w:val="008A1B6A"/>
    <w:rsid w:val="008A2914"/>
    <w:rsid w:val="008A342C"/>
    <w:rsid w:val="008A38A9"/>
    <w:rsid w:val="008A3A0C"/>
    <w:rsid w:val="008A50CC"/>
    <w:rsid w:val="008A53D9"/>
    <w:rsid w:val="008A608B"/>
    <w:rsid w:val="008A65BA"/>
    <w:rsid w:val="008A66A9"/>
    <w:rsid w:val="008A74CB"/>
    <w:rsid w:val="008B0D19"/>
    <w:rsid w:val="008B13CB"/>
    <w:rsid w:val="008B2616"/>
    <w:rsid w:val="008B3AF1"/>
    <w:rsid w:val="008B3BAD"/>
    <w:rsid w:val="008B4962"/>
    <w:rsid w:val="008B4EE8"/>
    <w:rsid w:val="008B54A7"/>
    <w:rsid w:val="008B6786"/>
    <w:rsid w:val="008B742C"/>
    <w:rsid w:val="008B7C3E"/>
    <w:rsid w:val="008C0741"/>
    <w:rsid w:val="008C21C1"/>
    <w:rsid w:val="008C2809"/>
    <w:rsid w:val="008C4D97"/>
    <w:rsid w:val="008C4E98"/>
    <w:rsid w:val="008C64F3"/>
    <w:rsid w:val="008C742F"/>
    <w:rsid w:val="008C7F2E"/>
    <w:rsid w:val="008D1526"/>
    <w:rsid w:val="008D1570"/>
    <w:rsid w:val="008D160E"/>
    <w:rsid w:val="008D172F"/>
    <w:rsid w:val="008D1AAA"/>
    <w:rsid w:val="008D1DA4"/>
    <w:rsid w:val="008D2560"/>
    <w:rsid w:val="008D3161"/>
    <w:rsid w:val="008D351A"/>
    <w:rsid w:val="008D3A11"/>
    <w:rsid w:val="008D4226"/>
    <w:rsid w:val="008D5FBC"/>
    <w:rsid w:val="008D7799"/>
    <w:rsid w:val="008E26C7"/>
    <w:rsid w:val="008E2D76"/>
    <w:rsid w:val="008E32E0"/>
    <w:rsid w:val="008E33FB"/>
    <w:rsid w:val="008E658A"/>
    <w:rsid w:val="008E7228"/>
    <w:rsid w:val="008E735B"/>
    <w:rsid w:val="008E75B5"/>
    <w:rsid w:val="008F00C3"/>
    <w:rsid w:val="008F0A2F"/>
    <w:rsid w:val="008F3248"/>
    <w:rsid w:val="008F379A"/>
    <w:rsid w:val="008F58D7"/>
    <w:rsid w:val="008F5F4E"/>
    <w:rsid w:val="008F6037"/>
    <w:rsid w:val="008F6889"/>
    <w:rsid w:val="008F6E53"/>
    <w:rsid w:val="008F7276"/>
    <w:rsid w:val="00900839"/>
    <w:rsid w:val="009009B7"/>
    <w:rsid w:val="009014CF"/>
    <w:rsid w:val="009019D3"/>
    <w:rsid w:val="00901BCA"/>
    <w:rsid w:val="0090278D"/>
    <w:rsid w:val="00902E4C"/>
    <w:rsid w:val="00902FA9"/>
    <w:rsid w:val="00903640"/>
    <w:rsid w:val="009055CD"/>
    <w:rsid w:val="00905A22"/>
    <w:rsid w:val="009060D5"/>
    <w:rsid w:val="00906D97"/>
    <w:rsid w:val="009074DE"/>
    <w:rsid w:val="00910AA2"/>
    <w:rsid w:val="00910AD7"/>
    <w:rsid w:val="00910B07"/>
    <w:rsid w:val="00910CD0"/>
    <w:rsid w:val="00911387"/>
    <w:rsid w:val="00912F8F"/>
    <w:rsid w:val="00912FA8"/>
    <w:rsid w:val="009133BE"/>
    <w:rsid w:val="00914515"/>
    <w:rsid w:val="0091536B"/>
    <w:rsid w:val="009217DF"/>
    <w:rsid w:val="00923C0E"/>
    <w:rsid w:val="00924570"/>
    <w:rsid w:val="00925BFD"/>
    <w:rsid w:val="009264E8"/>
    <w:rsid w:val="00926CAE"/>
    <w:rsid w:val="0093268D"/>
    <w:rsid w:val="00933F29"/>
    <w:rsid w:val="00934F25"/>
    <w:rsid w:val="00935D6B"/>
    <w:rsid w:val="0093623B"/>
    <w:rsid w:val="0093776C"/>
    <w:rsid w:val="00937F8B"/>
    <w:rsid w:val="0094172D"/>
    <w:rsid w:val="00943003"/>
    <w:rsid w:val="0094430A"/>
    <w:rsid w:val="009446D4"/>
    <w:rsid w:val="00944AEA"/>
    <w:rsid w:val="00945DEA"/>
    <w:rsid w:val="00945E5E"/>
    <w:rsid w:val="0095039D"/>
    <w:rsid w:val="009510EF"/>
    <w:rsid w:val="009511EC"/>
    <w:rsid w:val="009519ED"/>
    <w:rsid w:val="00952DAE"/>
    <w:rsid w:val="00954382"/>
    <w:rsid w:val="00954C8E"/>
    <w:rsid w:val="00955B7F"/>
    <w:rsid w:val="00955BF3"/>
    <w:rsid w:val="009561FD"/>
    <w:rsid w:val="00956993"/>
    <w:rsid w:val="009572C3"/>
    <w:rsid w:val="00957BED"/>
    <w:rsid w:val="00960207"/>
    <w:rsid w:val="009609A8"/>
    <w:rsid w:val="00961206"/>
    <w:rsid w:val="00961FAF"/>
    <w:rsid w:val="0096325B"/>
    <w:rsid w:val="009632B9"/>
    <w:rsid w:val="00963B15"/>
    <w:rsid w:val="009650B0"/>
    <w:rsid w:val="00966319"/>
    <w:rsid w:val="00966E46"/>
    <w:rsid w:val="00966F31"/>
    <w:rsid w:val="0096766A"/>
    <w:rsid w:val="00971A2B"/>
    <w:rsid w:val="00973147"/>
    <w:rsid w:val="0097375D"/>
    <w:rsid w:val="00973871"/>
    <w:rsid w:val="00974038"/>
    <w:rsid w:val="0097487A"/>
    <w:rsid w:val="00974885"/>
    <w:rsid w:val="00974BDC"/>
    <w:rsid w:val="00980BA8"/>
    <w:rsid w:val="00981DA8"/>
    <w:rsid w:val="00982174"/>
    <w:rsid w:val="009825C1"/>
    <w:rsid w:val="009826D3"/>
    <w:rsid w:val="0098471B"/>
    <w:rsid w:val="00985370"/>
    <w:rsid w:val="00987CC6"/>
    <w:rsid w:val="00987E56"/>
    <w:rsid w:val="00990D56"/>
    <w:rsid w:val="00990EF5"/>
    <w:rsid w:val="00991228"/>
    <w:rsid w:val="00991463"/>
    <w:rsid w:val="00991623"/>
    <w:rsid w:val="00991B12"/>
    <w:rsid w:val="009920BD"/>
    <w:rsid w:val="009922DB"/>
    <w:rsid w:val="00993A4D"/>
    <w:rsid w:val="009941C8"/>
    <w:rsid w:val="0099430D"/>
    <w:rsid w:val="00995487"/>
    <w:rsid w:val="009958E6"/>
    <w:rsid w:val="00996397"/>
    <w:rsid w:val="00996E56"/>
    <w:rsid w:val="00996ED3"/>
    <w:rsid w:val="00997D76"/>
    <w:rsid w:val="00997EED"/>
    <w:rsid w:val="009A22C9"/>
    <w:rsid w:val="009A2400"/>
    <w:rsid w:val="009A2B6A"/>
    <w:rsid w:val="009A4FB2"/>
    <w:rsid w:val="009A562E"/>
    <w:rsid w:val="009A61E0"/>
    <w:rsid w:val="009A6488"/>
    <w:rsid w:val="009A6498"/>
    <w:rsid w:val="009A6751"/>
    <w:rsid w:val="009A709D"/>
    <w:rsid w:val="009A7D95"/>
    <w:rsid w:val="009A7EE4"/>
    <w:rsid w:val="009B007B"/>
    <w:rsid w:val="009B0227"/>
    <w:rsid w:val="009B11B9"/>
    <w:rsid w:val="009B269D"/>
    <w:rsid w:val="009B3B84"/>
    <w:rsid w:val="009B6A56"/>
    <w:rsid w:val="009B7799"/>
    <w:rsid w:val="009B7BAF"/>
    <w:rsid w:val="009B7C16"/>
    <w:rsid w:val="009C02EF"/>
    <w:rsid w:val="009C11D8"/>
    <w:rsid w:val="009C28B1"/>
    <w:rsid w:val="009C2F87"/>
    <w:rsid w:val="009C309C"/>
    <w:rsid w:val="009C3E21"/>
    <w:rsid w:val="009C40A1"/>
    <w:rsid w:val="009C4541"/>
    <w:rsid w:val="009C4F6E"/>
    <w:rsid w:val="009C609F"/>
    <w:rsid w:val="009C6A0B"/>
    <w:rsid w:val="009C6A3B"/>
    <w:rsid w:val="009C7275"/>
    <w:rsid w:val="009C7FCB"/>
    <w:rsid w:val="009D04F5"/>
    <w:rsid w:val="009D0F0F"/>
    <w:rsid w:val="009D259A"/>
    <w:rsid w:val="009D27AC"/>
    <w:rsid w:val="009D4854"/>
    <w:rsid w:val="009D5B8A"/>
    <w:rsid w:val="009D6EDC"/>
    <w:rsid w:val="009D7A44"/>
    <w:rsid w:val="009E0A7B"/>
    <w:rsid w:val="009E11E9"/>
    <w:rsid w:val="009E13DC"/>
    <w:rsid w:val="009E1A8F"/>
    <w:rsid w:val="009E2468"/>
    <w:rsid w:val="009E2545"/>
    <w:rsid w:val="009E311F"/>
    <w:rsid w:val="009E3133"/>
    <w:rsid w:val="009E3196"/>
    <w:rsid w:val="009E424F"/>
    <w:rsid w:val="009E7ED6"/>
    <w:rsid w:val="009F00D5"/>
    <w:rsid w:val="009F1F58"/>
    <w:rsid w:val="009F5466"/>
    <w:rsid w:val="009F5B0E"/>
    <w:rsid w:val="009F6100"/>
    <w:rsid w:val="009F6550"/>
    <w:rsid w:val="009F65BD"/>
    <w:rsid w:val="009F78A1"/>
    <w:rsid w:val="009F7F18"/>
    <w:rsid w:val="00A003BF"/>
    <w:rsid w:val="00A01DE3"/>
    <w:rsid w:val="00A02221"/>
    <w:rsid w:val="00A028EE"/>
    <w:rsid w:val="00A03BB5"/>
    <w:rsid w:val="00A05230"/>
    <w:rsid w:val="00A0531B"/>
    <w:rsid w:val="00A05E1A"/>
    <w:rsid w:val="00A07C41"/>
    <w:rsid w:val="00A07DB5"/>
    <w:rsid w:val="00A10AD1"/>
    <w:rsid w:val="00A116BC"/>
    <w:rsid w:val="00A116C0"/>
    <w:rsid w:val="00A11ADE"/>
    <w:rsid w:val="00A126C8"/>
    <w:rsid w:val="00A1350E"/>
    <w:rsid w:val="00A13A62"/>
    <w:rsid w:val="00A150EA"/>
    <w:rsid w:val="00A201D9"/>
    <w:rsid w:val="00A206F5"/>
    <w:rsid w:val="00A2176A"/>
    <w:rsid w:val="00A225AD"/>
    <w:rsid w:val="00A23529"/>
    <w:rsid w:val="00A24D0F"/>
    <w:rsid w:val="00A25264"/>
    <w:rsid w:val="00A26459"/>
    <w:rsid w:val="00A26721"/>
    <w:rsid w:val="00A26B63"/>
    <w:rsid w:val="00A30282"/>
    <w:rsid w:val="00A302C0"/>
    <w:rsid w:val="00A35278"/>
    <w:rsid w:val="00A3602D"/>
    <w:rsid w:val="00A363E9"/>
    <w:rsid w:val="00A40BA7"/>
    <w:rsid w:val="00A41E6E"/>
    <w:rsid w:val="00A41FAD"/>
    <w:rsid w:val="00A42E20"/>
    <w:rsid w:val="00A44175"/>
    <w:rsid w:val="00A44AD9"/>
    <w:rsid w:val="00A452E6"/>
    <w:rsid w:val="00A46FF6"/>
    <w:rsid w:val="00A512B1"/>
    <w:rsid w:val="00A52127"/>
    <w:rsid w:val="00A5295D"/>
    <w:rsid w:val="00A52B76"/>
    <w:rsid w:val="00A5386E"/>
    <w:rsid w:val="00A538E7"/>
    <w:rsid w:val="00A5437D"/>
    <w:rsid w:val="00A54444"/>
    <w:rsid w:val="00A57368"/>
    <w:rsid w:val="00A57547"/>
    <w:rsid w:val="00A6021A"/>
    <w:rsid w:val="00A619BE"/>
    <w:rsid w:val="00A61A8E"/>
    <w:rsid w:val="00A62169"/>
    <w:rsid w:val="00A628EC"/>
    <w:rsid w:val="00A64A24"/>
    <w:rsid w:val="00A64AFB"/>
    <w:rsid w:val="00A663D9"/>
    <w:rsid w:val="00A67585"/>
    <w:rsid w:val="00A7041D"/>
    <w:rsid w:val="00A70CE9"/>
    <w:rsid w:val="00A72E6A"/>
    <w:rsid w:val="00A72F0C"/>
    <w:rsid w:val="00A7304A"/>
    <w:rsid w:val="00A733E2"/>
    <w:rsid w:val="00A738D3"/>
    <w:rsid w:val="00A73F43"/>
    <w:rsid w:val="00A75729"/>
    <w:rsid w:val="00A75745"/>
    <w:rsid w:val="00A759AF"/>
    <w:rsid w:val="00A76092"/>
    <w:rsid w:val="00A7616E"/>
    <w:rsid w:val="00A76482"/>
    <w:rsid w:val="00A767BC"/>
    <w:rsid w:val="00A819BB"/>
    <w:rsid w:val="00A834DB"/>
    <w:rsid w:val="00A83629"/>
    <w:rsid w:val="00A83B41"/>
    <w:rsid w:val="00A845A6"/>
    <w:rsid w:val="00A84924"/>
    <w:rsid w:val="00A85A73"/>
    <w:rsid w:val="00A85FF8"/>
    <w:rsid w:val="00A9023A"/>
    <w:rsid w:val="00A9310D"/>
    <w:rsid w:val="00A93427"/>
    <w:rsid w:val="00A939B5"/>
    <w:rsid w:val="00A942A4"/>
    <w:rsid w:val="00A95448"/>
    <w:rsid w:val="00A95AA8"/>
    <w:rsid w:val="00A96546"/>
    <w:rsid w:val="00A96EA7"/>
    <w:rsid w:val="00A97D20"/>
    <w:rsid w:val="00AA1778"/>
    <w:rsid w:val="00AA4671"/>
    <w:rsid w:val="00AB064C"/>
    <w:rsid w:val="00AB0A97"/>
    <w:rsid w:val="00AB1237"/>
    <w:rsid w:val="00AB130A"/>
    <w:rsid w:val="00AB1B6E"/>
    <w:rsid w:val="00AB2483"/>
    <w:rsid w:val="00AB3243"/>
    <w:rsid w:val="00AB5CC0"/>
    <w:rsid w:val="00AB6855"/>
    <w:rsid w:val="00AB6DDA"/>
    <w:rsid w:val="00AB7A58"/>
    <w:rsid w:val="00AC27A3"/>
    <w:rsid w:val="00AC2CE4"/>
    <w:rsid w:val="00AC2D44"/>
    <w:rsid w:val="00AC34B1"/>
    <w:rsid w:val="00AC3D35"/>
    <w:rsid w:val="00AC564E"/>
    <w:rsid w:val="00AC5797"/>
    <w:rsid w:val="00AC742C"/>
    <w:rsid w:val="00AD0396"/>
    <w:rsid w:val="00AD23D1"/>
    <w:rsid w:val="00AD4AD5"/>
    <w:rsid w:val="00AD54C9"/>
    <w:rsid w:val="00AD7F5C"/>
    <w:rsid w:val="00AE05DF"/>
    <w:rsid w:val="00AE264E"/>
    <w:rsid w:val="00AE2FBF"/>
    <w:rsid w:val="00AE320B"/>
    <w:rsid w:val="00AE35B1"/>
    <w:rsid w:val="00AE536A"/>
    <w:rsid w:val="00AE5D15"/>
    <w:rsid w:val="00AE7D07"/>
    <w:rsid w:val="00AF09E8"/>
    <w:rsid w:val="00AF25CD"/>
    <w:rsid w:val="00AF470C"/>
    <w:rsid w:val="00AF6859"/>
    <w:rsid w:val="00AF7797"/>
    <w:rsid w:val="00B00D4C"/>
    <w:rsid w:val="00B0190C"/>
    <w:rsid w:val="00B03293"/>
    <w:rsid w:val="00B03894"/>
    <w:rsid w:val="00B03B07"/>
    <w:rsid w:val="00B046F3"/>
    <w:rsid w:val="00B04BE2"/>
    <w:rsid w:val="00B04C65"/>
    <w:rsid w:val="00B060B6"/>
    <w:rsid w:val="00B06813"/>
    <w:rsid w:val="00B10A77"/>
    <w:rsid w:val="00B12CE6"/>
    <w:rsid w:val="00B12D04"/>
    <w:rsid w:val="00B139E4"/>
    <w:rsid w:val="00B13AF3"/>
    <w:rsid w:val="00B13EF5"/>
    <w:rsid w:val="00B14314"/>
    <w:rsid w:val="00B144E0"/>
    <w:rsid w:val="00B16229"/>
    <w:rsid w:val="00B16BB9"/>
    <w:rsid w:val="00B20C49"/>
    <w:rsid w:val="00B220E4"/>
    <w:rsid w:val="00B222B7"/>
    <w:rsid w:val="00B2437D"/>
    <w:rsid w:val="00B24584"/>
    <w:rsid w:val="00B25634"/>
    <w:rsid w:val="00B2631F"/>
    <w:rsid w:val="00B27C3D"/>
    <w:rsid w:val="00B304EA"/>
    <w:rsid w:val="00B31BE2"/>
    <w:rsid w:val="00B32535"/>
    <w:rsid w:val="00B3357C"/>
    <w:rsid w:val="00B34D01"/>
    <w:rsid w:val="00B351A1"/>
    <w:rsid w:val="00B3638B"/>
    <w:rsid w:val="00B36CB5"/>
    <w:rsid w:val="00B36D5B"/>
    <w:rsid w:val="00B37172"/>
    <w:rsid w:val="00B40100"/>
    <w:rsid w:val="00B40B8A"/>
    <w:rsid w:val="00B40D2D"/>
    <w:rsid w:val="00B413B6"/>
    <w:rsid w:val="00B41E42"/>
    <w:rsid w:val="00B42D6E"/>
    <w:rsid w:val="00B42EBA"/>
    <w:rsid w:val="00B43E97"/>
    <w:rsid w:val="00B451FD"/>
    <w:rsid w:val="00B456A4"/>
    <w:rsid w:val="00B459AB"/>
    <w:rsid w:val="00B463F2"/>
    <w:rsid w:val="00B51BB9"/>
    <w:rsid w:val="00B52FD5"/>
    <w:rsid w:val="00B53196"/>
    <w:rsid w:val="00B554F3"/>
    <w:rsid w:val="00B57AF8"/>
    <w:rsid w:val="00B57E1A"/>
    <w:rsid w:val="00B60544"/>
    <w:rsid w:val="00B60617"/>
    <w:rsid w:val="00B6419F"/>
    <w:rsid w:val="00B64586"/>
    <w:rsid w:val="00B660D9"/>
    <w:rsid w:val="00B6663A"/>
    <w:rsid w:val="00B66958"/>
    <w:rsid w:val="00B66F0E"/>
    <w:rsid w:val="00B67386"/>
    <w:rsid w:val="00B674FF"/>
    <w:rsid w:val="00B70C88"/>
    <w:rsid w:val="00B71329"/>
    <w:rsid w:val="00B73124"/>
    <w:rsid w:val="00B7391A"/>
    <w:rsid w:val="00B73967"/>
    <w:rsid w:val="00B74B3E"/>
    <w:rsid w:val="00B74BF2"/>
    <w:rsid w:val="00B75D94"/>
    <w:rsid w:val="00B766FE"/>
    <w:rsid w:val="00B77353"/>
    <w:rsid w:val="00B84DCB"/>
    <w:rsid w:val="00B877C1"/>
    <w:rsid w:val="00B91CFC"/>
    <w:rsid w:val="00B91E16"/>
    <w:rsid w:val="00B91E7C"/>
    <w:rsid w:val="00B92D1F"/>
    <w:rsid w:val="00B934A6"/>
    <w:rsid w:val="00B9570D"/>
    <w:rsid w:val="00B97F12"/>
    <w:rsid w:val="00BA159B"/>
    <w:rsid w:val="00BA188A"/>
    <w:rsid w:val="00BA22E0"/>
    <w:rsid w:val="00BA2944"/>
    <w:rsid w:val="00BA3A3E"/>
    <w:rsid w:val="00BA43D9"/>
    <w:rsid w:val="00BA4887"/>
    <w:rsid w:val="00BA4BFA"/>
    <w:rsid w:val="00BA4F5E"/>
    <w:rsid w:val="00BA61FD"/>
    <w:rsid w:val="00BA6575"/>
    <w:rsid w:val="00BA7A2A"/>
    <w:rsid w:val="00BB07BC"/>
    <w:rsid w:val="00BB0A12"/>
    <w:rsid w:val="00BB1FDD"/>
    <w:rsid w:val="00BB22B4"/>
    <w:rsid w:val="00BB36E6"/>
    <w:rsid w:val="00BB39A7"/>
    <w:rsid w:val="00BB6285"/>
    <w:rsid w:val="00BB62BB"/>
    <w:rsid w:val="00BC0821"/>
    <w:rsid w:val="00BC08F1"/>
    <w:rsid w:val="00BC0C58"/>
    <w:rsid w:val="00BC1A08"/>
    <w:rsid w:val="00BC22C0"/>
    <w:rsid w:val="00BC2B8A"/>
    <w:rsid w:val="00BC5169"/>
    <w:rsid w:val="00BC564B"/>
    <w:rsid w:val="00BC7C95"/>
    <w:rsid w:val="00BD0D55"/>
    <w:rsid w:val="00BD0E73"/>
    <w:rsid w:val="00BD1CDE"/>
    <w:rsid w:val="00BD259C"/>
    <w:rsid w:val="00BD32DE"/>
    <w:rsid w:val="00BD5817"/>
    <w:rsid w:val="00BD785A"/>
    <w:rsid w:val="00BE072A"/>
    <w:rsid w:val="00BE0AAB"/>
    <w:rsid w:val="00BE0C45"/>
    <w:rsid w:val="00BE1CBD"/>
    <w:rsid w:val="00BE1E64"/>
    <w:rsid w:val="00BE2E07"/>
    <w:rsid w:val="00BE36B1"/>
    <w:rsid w:val="00BE3A06"/>
    <w:rsid w:val="00BE3C77"/>
    <w:rsid w:val="00BE454A"/>
    <w:rsid w:val="00BE5497"/>
    <w:rsid w:val="00BE5F4D"/>
    <w:rsid w:val="00BE6CEB"/>
    <w:rsid w:val="00BE6EA5"/>
    <w:rsid w:val="00BE7142"/>
    <w:rsid w:val="00BF17ED"/>
    <w:rsid w:val="00BF1C11"/>
    <w:rsid w:val="00BF1CF9"/>
    <w:rsid w:val="00BF2FF4"/>
    <w:rsid w:val="00BF380F"/>
    <w:rsid w:val="00BF3EDD"/>
    <w:rsid w:val="00BF4407"/>
    <w:rsid w:val="00BF5778"/>
    <w:rsid w:val="00BF5FB9"/>
    <w:rsid w:val="00BF692C"/>
    <w:rsid w:val="00BF725C"/>
    <w:rsid w:val="00BF7520"/>
    <w:rsid w:val="00BF786E"/>
    <w:rsid w:val="00C004C6"/>
    <w:rsid w:val="00C00F92"/>
    <w:rsid w:val="00C01E90"/>
    <w:rsid w:val="00C04A37"/>
    <w:rsid w:val="00C0522E"/>
    <w:rsid w:val="00C064CA"/>
    <w:rsid w:val="00C065DF"/>
    <w:rsid w:val="00C07702"/>
    <w:rsid w:val="00C102A5"/>
    <w:rsid w:val="00C1070B"/>
    <w:rsid w:val="00C13B29"/>
    <w:rsid w:val="00C1503D"/>
    <w:rsid w:val="00C15114"/>
    <w:rsid w:val="00C156C9"/>
    <w:rsid w:val="00C15883"/>
    <w:rsid w:val="00C16BD5"/>
    <w:rsid w:val="00C17517"/>
    <w:rsid w:val="00C17CC1"/>
    <w:rsid w:val="00C17D7B"/>
    <w:rsid w:val="00C17E57"/>
    <w:rsid w:val="00C21299"/>
    <w:rsid w:val="00C22494"/>
    <w:rsid w:val="00C23086"/>
    <w:rsid w:val="00C266F4"/>
    <w:rsid w:val="00C26E0E"/>
    <w:rsid w:val="00C271BB"/>
    <w:rsid w:val="00C27AC1"/>
    <w:rsid w:val="00C30860"/>
    <w:rsid w:val="00C346C4"/>
    <w:rsid w:val="00C34700"/>
    <w:rsid w:val="00C34B3F"/>
    <w:rsid w:val="00C34CA8"/>
    <w:rsid w:val="00C355F2"/>
    <w:rsid w:val="00C35AEC"/>
    <w:rsid w:val="00C36141"/>
    <w:rsid w:val="00C36C18"/>
    <w:rsid w:val="00C37363"/>
    <w:rsid w:val="00C373BD"/>
    <w:rsid w:val="00C3788D"/>
    <w:rsid w:val="00C37B96"/>
    <w:rsid w:val="00C40DA0"/>
    <w:rsid w:val="00C41247"/>
    <w:rsid w:val="00C4144A"/>
    <w:rsid w:val="00C41D3B"/>
    <w:rsid w:val="00C429E9"/>
    <w:rsid w:val="00C42E3E"/>
    <w:rsid w:val="00C44287"/>
    <w:rsid w:val="00C44B13"/>
    <w:rsid w:val="00C4509C"/>
    <w:rsid w:val="00C45776"/>
    <w:rsid w:val="00C45AE9"/>
    <w:rsid w:val="00C45F7E"/>
    <w:rsid w:val="00C46036"/>
    <w:rsid w:val="00C46056"/>
    <w:rsid w:val="00C46206"/>
    <w:rsid w:val="00C46FCF"/>
    <w:rsid w:val="00C47DF3"/>
    <w:rsid w:val="00C47E92"/>
    <w:rsid w:val="00C51F1E"/>
    <w:rsid w:val="00C52F16"/>
    <w:rsid w:val="00C538B8"/>
    <w:rsid w:val="00C53DAE"/>
    <w:rsid w:val="00C54EC2"/>
    <w:rsid w:val="00C56754"/>
    <w:rsid w:val="00C56BEA"/>
    <w:rsid w:val="00C56E70"/>
    <w:rsid w:val="00C57052"/>
    <w:rsid w:val="00C571FC"/>
    <w:rsid w:val="00C57398"/>
    <w:rsid w:val="00C5789F"/>
    <w:rsid w:val="00C6023B"/>
    <w:rsid w:val="00C60BC7"/>
    <w:rsid w:val="00C60E35"/>
    <w:rsid w:val="00C61D72"/>
    <w:rsid w:val="00C61FFE"/>
    <w:rsid w:val="00C6307E"/>
    <w:rsid w:val="00C63ED9"/>
    <w:rsid w:val="00C646AA"/>
    <w:rsid w:val="00C649C8"/>
    <w:rsid w:val="00C65FD1"/>
    <w:rsid w:val="00C66339"/>
    <w:rsid w:val="00C66809"/>
    <w:rsid w:val="00C6706C"/>
    <w:rsid w:val="00C67B30"/>
    <w:rsid w:val="00C67E0A"/>
    <w:rsid w:val="00C67F79"/>
    <w:rsid w:val="00C7061A"/>
    <w:rsid w:val="00C713D5"/>
    <w:rsid w:val="00C71CD1"/>
    <w:rsid w:val="00C722D1"/>
    <w:rsid w:val="00C730D9"/>
    <w:rsid w:val="00C74449"/>
    <w:rsid w:val="00C748A7"/>
    <w:rsid w:val="00C74A15"/>
    <w:rsid w:val="00C76064"/>
    <w:rsid w:val="00C76ABC"/>
    <w:rsid w:val="00C7787F"/>
    <w:rsid w:val="00C8028A"/>
    <w:rsid w:val="00C80F21"/>
    <w:rsid w:val="00C84A06"/>
    <w:rsid w:val="00C84D7B"/>
    <w:rsid w:val="00C858A1"/>
    <w:rsid w:val="00C86D17"/>
    <w:rsid w:val="00C8798D"/>
    <w:rsid w:val="00C87BD6"/>
    <w:rsid w:val="00C87DAE"/>
    <w:rsid w:val="00C91465"/>
    <w:rsid w:val="00C9271A"/>
    <w:rsid w:val="00C930F1"/>
    <w:rsid w:val="00C93A04"/>
    <w:rsid w:val="00C93CD5"/>
    <w:rsid w:val="00C93FA9"/>
    <w:rsid w:val="00C94689"/>
    <w:rsid w:val="00C94828"/>
    <w:rsid w:val="00C94EB5"/>
    <w:rsid w:val="00C9544D"/>
    <w:rsid w:val="00C95FC2"/>
    <w:rsid w:val="00C969C0"/>
    <w:rsid w:val="00C9767A"/>
    <w:rsid w:val="00CA0684"/>
    <w:rsid w:val="00CA1BB9"/>
    <w:rsid w:val="00CA2622"/>
    <w:rsid w:val="00CA64B9"/>
    <w:rsid w:val="00CA706A"/>
    <w:rsid w:val="00CA7AC8"/>
    <w:rsid w:val="00CB0717"/>
    <w:rsid w:val="00CB171C"/>
    <w:rsid w:val="00CB2AEE"/>
    <w:rsid w:val="00CB2E9C"/>
    <w:rsid w:val="00CB2EB7"/>
    <w:rsid w:val="00CB349F"/>
    <w:rsid w:val="00CB44D2"/>
    <w:rsid w:val="00CB57EE"/>
    <w:rsid w:val="00CC04BE"/>
    <w:rsid w:val="00CC12D9"/>
    <w:rsid w:val="00CC1D67"/>
    <w:rsid w:val="00CC2240"/>
    <w:rsid w:val="00CC2839"/>
    <w:rsid w:val="00CC3CFD"/>
    <w:rsid w:val="00CC432A"/>
    <w:rsid w:val="00CC43D1"/>
    <w:rsid w:val="00CC44DA"/>
    <w:rsid w:val="00CC44FA"/>
    <w:rsid w:val="00CC65C6"/>
    <w:rsid w:val="00CC66A2"/>
    <w:rsid w:val="00CC710C"/>
    <w:rsid w:val="00CC7D9B"/>
    <w:rsid w:val="00CC7E24"/>
    <w:rsid w:val="00CD0D17"/>
    <w:rsid w:val="00CD2AE7"/>
    <w:rsid w:val="00CD329B"/>
    <w:rsid w:val="00CD37F4"/>
    <w:rsid w:val="00CD3AAD"/>
    <w:rsid w:val="00CD407C"/>
    <w:rsid w:val="00CD6A56"/>
    <w:rsid w:val="00CD6BF4"/>
    <w:rsid w:val="00CE0C7F"/>
    <w:rsid w:val="00CE30E5"/>
    <w:rsid w:val="00CE332A"/>
    <w:rsid w:val="00CE39C7"/>
    <w:rsid w:val="00CE4C31"/>
    <w:rsid w:val="00CE53DF"/>
    <w:rsid w:val="00CE5DF8"/>
    <w:rsid w:val="00CE67F6"/>
    <w:rsid w:val="00CE7A31"/>
    <w:rsid w:val="00CE7C77"/>
    <w:rsid w:val="00CF0027"/>
    <w:rsid w:val="00CF0578"/>
    <w:rsid w:val="00CF0A73"/>
    <w:rsid w:val="00CF16CE"/>
    <w:rsid w:val="00CF1D79"/>
    <w:rsid w:val="00CF218A"/>
    <w:rsid w:val="00CF4634"/>
    <w:rsid w:val="00CF5A86"/>
    <w:rsid w:val="00CF7FEA"/>
    <w:rsid w:val="00D01E33"/>
    <w:rsid w:val="00D0262C"/>
    <w:rsid w:val="00D02645"/>
    <w:rsid w:val="00D03B45"/>
    <w:rsid w:val="00D04F68"/>
    <w:rsid w:val="00D07265"/>
    <w:rsid w:val="00D10421"/>
    <w:rsid w:val="00D106B6"/>
    <w:rsid w:val="00D1264A"/>
    <w:rsid w:val="00D127E6"/>
    <w:rsid w:val="00D13A4B"/>
    <w:rsid w:val="00D15FB9"/>
    <w:rsid w:val="00D16B44"/>
    <w:rsid w:val="00D16BBA"/>
    <w:rsid w:val="00D1730B"/>
    <w:rsid w:val="00D227A1"/>
    <w:rsid w:val="00D2317C"/>
    <w:rsid w:val="00D238CB"/>
    <w:rsid w:val="00D23C6C"/>
    <w:rsid w:val="00D245EA"/>
    <w:rsid w:val="00D246C1"/>
    <w:rsid w:val="00D275DE"/>
    <w:rsid w:val="00D27788"/>
    <w:rsid w:val="00D27AD4"/>
    <w:rsid w:val="00D305A8"/>
    <w:rsid w:val="00D30C78"/>
    <w:rsid w:val="00D30E44"/>
    <w:rsid w:val="00D315F2"/>
    <w:rsid w:val="00D32089"/>
    <w:rsid w:val="00D32563"/>
    <w:rsid w:val="00D33ED3"/>
    <w:rsid w:val="00D35254"/>
    <w:rsid w:val="00D35C1E"/>
    <w:rsid w:val="00D36C19"/>
    <w:rsid w:val="00D377A1"/>
    <w:rsid w:val="00D4032D"/>
    <w:rsid w:val="00D418F7"/>
    <w:rsid w:val="00D43113"/>
    <w:rsid w:val="00D433EB"/>
    <w:rsid w:val="00D4360F"/>
    <w:rsid w:val="00D43716"/>
    <w:rsid w:val="00D44B11"/>
    <w:rsid w:val="00D45462"/>
    <w:rsid w:val="00D45590"/>
    <w:rsid w:val="00D45FD7"/>
    <w:rsid w:val="00D46C13"/>
    <w:rsid w:val="00D47C4E"/>
    <w:rsid w:val="00D507B6"/>
    <w:rsid w:val="00D51368"/>
    <w:rsid w:val="00D51495"/>
    <w:rsid w:val="00D51ADA"/>
    <w:rsid w:val="00D51D75"/>
    <w:rsid w:val="00D52121"/>
    <w:rsid w:val="00D52CAC"/>
    <w:rsid w:val="00D5453D"/>
    <w:rsid w:val="00D54871"/>
    <w:rsid w:val="00D55593"/>
    <w:rsid w:val="00D55F80"/>
    <w:rsid w:val="00D560B0"/>
    <w:rsid w:val="00D57449"/>
    <w:rsid w:val="00D60AA9"/>
    <w:rsid w:val="00D62A2F"/>
    <w:rsid w:val="00D63C79"/>
    <w:rsid w:val="00D65455"/>
    <w:rsid w:val="00D65902"/>
    <w:rsid w:val="00D70C62"/>
    <w:rsid w:val="00D71092"/>
    <w:rsid w:val="00D71A71"/>
    <w:rsid w:val="00D71D35"/>
    <w:rsid w:val="00D72517"/>
    <w:rsid w:val="00D7340D"/>
    <w:rsid w:val="00D73994"/>
    <w:rsid w:val="00D73DE5"/>
    <w:rsid w:val="00D73F50"/>
    <w:rsid w:val="00D741A8"/>
    <w:rsid w:val="00D74A2D"/>
    <w:rsid w:val="00D7564F"/>
    <w:rsid w:val="00D77861"/>
    <w:rsid w:val="00D80F18"/>
    <w:rsid w:val="00D817EB"/>
    <w:rsid w:val="00D8229D"/>
    <w:rsid w:val="00D8231B"/>
    <w:rsid w:val="00D82A84"/>
    <w:rsid w:val="00D83353"/>
    <w:rsid w:val="00D843C3"/>
    <w:rsid w:val="00D84451"/>
    <w:rsid w:val="00D8703A"/>
    <w:rsid w:val="00D87455"/>
    <w:rsid w:val="00D874CC"/>
    <w:rsid w:val="00D874D6"/>
    <w:rsid w:val="00D914F6"/>
    <w:rsid w:val="00D926D9"/>
    <w:rsid w:val="00D92AF3"/>
    <w:rsid w:val="00D93268"/>
    <w:rsid w:val="00D9374F"/>
    <w:rsid w:val="00D939E0"/>
    <w:rsid w:val="00D9424A"/>
    <w:rsid w:val="00D9484C"/>
    <w:rsid w:val="00D957A7"/>
    <w:rsid w:val="00D959AC"/>
    <w:rsid w:val="00D95F81"/>
    <w:rsid w:val="00D97EB4"/>
    <w:rsid w:val="00D97F6B"/>
    <w:rsid w:val="00DA0230"/>
    <w:rsid w:val="00DA07C6"/>
    <w:rsid w:val="00DA1488"/>
    <w:rsid w:val="00DA2849"/>
    <w:rsid w:val="00DA328B"/>
    <w:rsid w:val="00DA3BBE"/>
    <w:rsid w:val="00DA3EE7"/>
    <w:rsid w:val="00DA45EA"/>
    <w:rsid w:val="00DA46AB"/>
    <w:rsid w:val="00DA7499"/>
    <w:rsid w:val="00DA7C48"/>
    <w:rsid w:val="00DB0C53"/>
    <w:rsid w:val="00DB1002"/>
    <w:rsid w:val="00DB18D4"/>
    <w:rsid w:val="00DB1F6E"/>
    <w:rsid w:val="00DB373C"/>
    <w:rsid w:val="00DB4496"/>
    <w:rsid w:val="00DB4B1B"/>
    <w:rsid w:val="00DB6481"/>
    <w:rsid w:val="00DB6BE2"/>
    <w:rsid w:val="00DB72A6"/>
    <w:rsid w:val="00DB7ECF"/>
    <w:rsid w:val="00DC1769"/>
    <w:rsid w:val="00DC1855"/>
    <w:rsid w:val="00DC1A5F"/>
    <w:rsid w:val="00DC2CCC"/>
    <w:rsid w:val="00DC4BA3"/>
    <w:rsid w:val="00DC5336"/>
    <w:rsid w:val="00DC5343"/>
    <w:rsid w:val="00DC55D5"/>
    <w:rsid w:val="00DC64C8"/>
    <w:rsid w:val="00DD0F2E"/>
    <w:rsid w:val="00DD1171"/>
    <w:rsid w:val="00DD1946"/>
    <w:rsid w:val="00DD1E07"/>
    <w:rsid w:val="00DD2627"/>
    <w:rsid w:val="00DD2A28"/>
    <w:rsid w:val="00DD3477"/>
    <w:rsid w:val="00DD3486"/>
    <w:rsid w:val="00DD3E91"/>
    <w:rsid w:val="00DD46E6"/>
    <w:rsid w:val="00DD5416"/>
    <w:rsid w:val="00DD62C6"/>
    <w:rsid w:val="00DE088F"/>
    <w:rsid w:val="00DE0A08"/>
    <w:rsid w:val="00DE0A79"/>
    <w:rsid w:val="00DE3292"/>
    <w:rsid w:val="00DE3870"/>
    <w:rsid w:val="00DE426C"/>
    <w:rsid w:val="00DE44EA"/>
    <w:rsid w:val="00DE459B"/>
    <w:rsid w:val="00DE5D28"/>
    <w:rsid w:val="00DE6A4D"/>
    <w:rsid w:val="00DF061B"/>
    <w:rsid w:val="00DF2D63"/>
    <w:rsid w:val="00DF354F"/>
    <w:rsid w:val="00DF373D"/>
    <w:rsid w:val="00DF4244"/>
    <w:rsid w:val="00DF5E01"/>
    <w:rsid w:val="00DF5FAC"/>
    <w:rsid w:val="00DF6617"/>
    <w:rsid w:val="00DF662E"/>
    <w:rsid w:val="00DF6CF7"/>
    <w:rsid w:val="00E0078E"/>
    <w:rsid w:val="00E00913"/>
    <w:rsid w:val="00E00A3A"/>
    <w:rsid w:val="00E01A89"/>
    <w:rsid w:val="00E03A2D"/>
    <w:rsid w:val="00E03CB8"/>
    <w:rsid w:val="00E03D5D"/>
    <w:rsid w:val="00E059AB"/>
    <w:rsid w:val="00E0629D"/>
    <w:rsid w:val="00E10A58"/>
    <w:rsid w:val="00E1156F"/>
    <w:rsid w:val="00E11C82"/>
    <w:rsid w:val="00E13019"/>
    <w:rsid w:val="00E13F38"/>
    <w:rsid w:val="00E159D1"/>
    <w:rsid w:val="00E15C36"/>
    <w:rsid w:val="00E15CAE"/>
    <w:rsid w:val="00E15FEB"/>
    <w:rsid w:val="00E16386"/>
    <w:rsid w:val="00E17BD5"/>
    <w:rsid w:val="00E208B0"/>
    <w:rsid w:val="00E20DCB"/>
    <w:rsid w:val="00E21102"/>
    <w:rsid w:val="00E215BA"/>
    <w:rsid w:val="00E21946"/>
    <w:rsid w:val="00E21E90"/>
    <w:rsid w:val="00E2320E"/>
    <w:rsid w:val="00E23AFD"/>
    <w:rsid w:val="00E2488B"/>
    <w:rsid w:val="00E24EEA"/>
    <w:rsid w:val="00E25E13"/>
    <w:rsid w:val="00E2622D"/>
    <w:rsid w:val="00E265D8"/>
    <w:rsid w:val="00E26B9D"/>
    <w:rsid w:val="00E26F12"/>
    <w:rsid w:val="00E272CE"/>
    <w:rsid w:val="00E274EF"/>
    <w:rsid w:val="00E27D55"/>
    <w:rsid w:val="00E30A52"/>
    <w:rsid w:val="00E31E9B"/>
    <w:rsid w:val="00E32000"/>
    <w:rsid w:val="00E33DD5"/>
    <w:rsid w:val="00E35C1F"/>
    <w:rsid w:val="00E36241"/>
    <w:rsid w:val="00E378D0"/>
    <w:rsid w:val="00E4142F"/>
    <w:rsid w:val="00E41AA8"/>
    <w:rsid w:val="00E41AE9"/>
    <w:rsid w:val="00E42616"/>
    <w:rsid w:val="00E42B4B"/>
    <w:rsid w:val="00E44432"/>
    <w:rsid w:val="00E45B0D"/>
    <w:rsid w:val="00E47582"/>
    <w:rsid w:val="00E47985"/>
    <w:rsid w:val="00E47C3B"/>
    <w:rsid w:val="00E5010D"/>
    <w:rsid w:val="00E502C4"/>
    <w:rsid w:val="00E51CE0"/>
    <w:rsid w:val="00E52E07"/>
    <w:rsid w:val="00E53CBD"/>
    <w:rsid w:val="00E549CB"/>
    <w:rsid w:val="00E54F6B"/>
    <w:rsid w:val="00E56B09"/>
    <w:rsid w:val="00E57356"/>
    <w:rsid w:val="00E60DD8"/>
    <w:rsid w:val="00E66675"/>
    <w:rsid w:val="00E670A8"/>
    <w:rsid w:val="00E7040A"/>
    <w:rsid w:val="00E71960"/>
    <w:rsid w:val="00E72BB3"/>
    <w:rsid w:val="00E74096"/>
    <w:rsid w:val="00E744A9"/>
    <w:rsid w:val="00E74E71"/>
    <w:rsid w:val="00E75ECC"/>
    <w:rsid w:val="00E76382"/>
    <w:rsid w:val="00E8045D"/>
    <w:rsid w:val="00E81BC0"/>
    <w:rsid w:val="00E845FA"/>
    <w:rsid w:val="00E84FD2"/>
    <w:rsid w:val="00E8532E"/>
    <w:rsid w:val="00E85548"/>
    <w:rsid w:val="00E8612F"/>
    <w:rsid w:val="00E90536"/>
    <w:rsid w:val="00E9089B"/>
    <w:rsid w:val="00E90B6D"/>
    <w:rsid w:val="00E91A7A"/>
    <w:rsid w:val="00E91B72"/>
    <w:rsid w:val="00E92603"/>
    <w:rsid w:val="00E9420B"/>
    <w:rsid w:val="00E94390"/>
    <w:rsid w:val="00E958BA"/>
    <w:rsid w:val="00E97973"/>
    <w:rsid w:val="00EA005C"/>
    <w:rsid w:val="00EA0A5C"/>
    <w:rsid w:val="00EA132B"/>
    <w:rsid w:val="00EA1522"/>
    <w:rsid w:val="00EA15F1"/>
    <w:rsid w:val="00EA1F59"/>
    <w:rsid w:val="00EA3217"/>
    <w:rsid w:val="00EA34A5"/>
    <w:rsid w:val="00EA3662"/>
    <w:rsid w:val="00EA5013"/>
    <w:rsid w:val="00EA50DC"/>
    <w:rsid w:val="00EA6714"/>
    <w:rsid w:val="00EA698C"/>
    <w:rsid w:val="00EB1A60"/>
    <w:rsid w:val="00EB27E5"/>
    <w:rsid w:val="00EB2A14"/>
    <w:rsid w:val="00EB2BD9"/>
    <w:rsid w:val="00EB42DB"/>
    <w:rsid w:val="00EB4A2C"/>
    <w:rsid w:val="00EB4F20"/>
    <w:rsid w:val="00EB5615"/>
    <w:rsid w:val="00EB73A1"/>
    <w:rsid w:val="00EB7D65"/>
    <w:rsid w:val="00EB7E7B"/>
    <w:rsid w:val="00EC1531"/>
    <w:rsid w:val="00EC1D0F"/>
    <w:rsid w:val="00EC20B9"/>
    <w:rsid w:val="00EC2A53"/>
    <w:rsid w:val="00EC3876"/>
    <w:rsid w:val="00EC77E0"/>
    <w:rsid w:val="00ED2AF8"/>
    <w:rsid w:val="00ED32A3"/>
    <w:rsid w:val="00ED32D1"/>
    <w:rsid w:val="00ED61CE"/>
    <w:rsid w:val="00ED706E"/>
    <w:rsid w:val="00ED74A0"/>
    <w:rsid w:val="00EE0258"/>
    <w:rsid w:val="00EE11BD"/>
    <w:rsid w:val="00EE1B25"/>
    <w:rsid w:val="00EE209C"/>
    <w:rsid w:val="00EE3C31"/>
    <w:rsid w:val="00EE5A98"/>
    <w:rsid w:val="00EE6CC5"/>
    <w:rsid w:val="00EF0913"/>
    <w:rsid w:val="00EF1DFF"/>
    <w:rsid w:val="00EF1F3B"/>
    <w:rsid w:val="00EF2863"/>
    <w:rsid w:val="00EF2B34"/>
    <w:rsid w:val="00EF3230"/>
    <w:rsid w:val="00EF3301"/>
    <w:rsid w:val="00EF3C62"/>
    <w:rsid w:val="00EF4905"/>
    <w:rsid w:val="00EF528B"/>
    <w:rsid w:val="00EF5975"/>
    <w:rsid w:val="00EF61BB"/>
    <w:rsid w:val="00EF6732"/>
    <w:rsid w:val="00EF6C90"/>
    <w:rsid w:val="00EF730B"/>
    <w:rsid w:val="00EF7CAE"/>
    <w:rsid w:val="00F00CC5"/>
    <w:rsid w:val="00F01221"/>
    <w:rsid w:val="00F02953"/>
    <w:rsid w:val="00F02AAC"/>
    <w:rsid w:val="00F02E99"/>
    <w:rsid w:val="00F03B6E"/>
    <w:rsid w:val="00F05533"/>
    <w:rsid w:val="00F05B0D"/>
    <w:rsid w:val="00F0668F"/>
    <w:rsid w:val="00F077A9"/>
    <w:rsid w:val="00F079D6"/>
    <w:rsid w:val="00F07BBC"/>
    <w:rsid w:val="00F10DC9"/>
    <w:rsid w:val="00F1172D"/>
    <w:rsid w:val="00F130DD"/>
    <w:rsid w:val="00F139D0"/>
    <w:rsid w:val="00F16A04"/>
    <w:rsid w:val="00F17CFB"/>
    <w:rsid w:val="00F17DAB"/>
    <w:rsid w:val="00F21DD7"/>
    <w:rsid w:val="00F23E15"/>
    <w:rsid w:val="00F24403"/>
    <w:rsid w:val="00F255F4"/>
    <w:rsid w:val="00F25619"/>
    <w:rsid w:val="00F262E6"/>
    <w:rsid w:val="00F272B2"/>
    <w:rsid w:val="00F33402"/>
    <w:rsid w:val="00F33554"/>
    <w:rsid w:val="00F34AEF"/>
    <w:rsid w:val="00F34CAA"/>
    <w:rsid w:val="00F353C8"/>
    <w:rsid w:val="00F36390"/>
    <w:rsid w:val="00F36458"/>
    <w:rsid w:val="00F37051"/>
    <w:rsid w:val="00F3727E"/>
    <w:rsid w:val="00F377A6"/>
    <w:rsid w:val="00F4234D"/>
    <w:rsid w:val="00F44833"/>
    <w:rsid w:val="00F455C6"/>
    <w:rsid w:val="00F45AB0"/>
    <w:rsid w:val="00F4674B"/>
    <w:rsid w:val="00F467A3"/>
    <w:rsid w:val="00F47095"/>
    <w:rsid w:val="00F50B29"/>
    <w:rsid w:val="00F5474F"/>
    <w:rsid w:val="00F55D3D"/>
    <w:rsid w:val="00F55E42"/>
    <w:rsid w:val="00F56968"/>
    <w:rsid w:val="00F56ADB"/>
    <w:rsid w:val="00F60608"/>
    <w:rsid w:val="00F635EB"/>
    <w:rsid w:val="00F643FE"/>
    <w:rsid w:val="00F657FD"/>
    <w:rsid w:val="00F65C27"/>
    <w:rsid w:val="00F66D18"/>
    <w:rsid w:val="00F67CB9"/>
    <w:rsid w:val="00F71077"/>
    <w:rsid w:val="00F72098"/>
    <w:rsid w:val="00F72D41"/>
    <w:rsid w:val="00F738CE"/>
    <w:rsid w:val="00F75ACF"/>
    <w:rsid w:val="00F76767"/>
    <w:rsid w:val="00F801A3"/>
    <w:rsid w:val="00F81AE4"/>
    <w:rsid w:val="00F837E4"/>
    <w:rsid w:val="00F852D8"/>
    <w:rsid w:val="00F85EE2"/>
    <w:rsid w:val="00F86118"/>
    <w:rsid w:val="00F870C0"/>
    <w:rsid w:val="00F87DD8"/>
    <w:rsid w:val="00F87FB2"/>
    <w:rsid w:val="00F9194A"/>
    <w:rsid w:val="00F92041"/>
    <w:rsid w:val="00F9283B"/>
    <w:rsid w:val="00F92995"/>
    <w:rsid w:val="00F9324D"/>
    <w:rsid w:val="00F93F0C"/>
    <w:rsid w:val="00F94052"/>
    <w:rsid w:val="00F9457E"/>
    <w:rsid w:val="00F94C82"/>
    <w:rsid w:val="00F9553C"/>
    <w:rsid w:val="00F95D61"/>
    <w:rsid w:val="00F96D86"/>
    <w:rsid w:val="00FA007F"/>
    <w:rsid w:val="00FA03AA"/>
    <w:rsid w:val="00FA0DFD"/>
    <w:rsid w:val="00FA2446"/>
    <w:rsid w:val="00FA2A64"/>
    <w:rsid w:val="00FA3191"/>
    <w:rsid w:val="00FA3222"/>
    <w:rsid w:val="00FA3C12"/>
    <w:rsid w:val="00FA3FE4"/>
    <w:rsid w:val="00FA4833"/>
    <w:rsid w:val="00FA4A02"/>
    <w:rsid w:val="00FA56DA"/>
    <w:rsid w:val="00FA5ACF"/>
    <w:rsid w:val="00FB0CE6"/>
    <w:rsid w:val="00FB18D3"/>
    <w:rsid w:val="00FB258A"/>
    <w:rsid w:val="00FB2E41"/>
    <w:rsid w:val="00FB2F63"/>
    <w:rsid w:val="00FB3491"/>
    <w:rsid w:val="00FB484E"/>
    <w:rsid w:val="00FB492B"/>
    <w:rsid w:val="00FB6245"/>
    <w:rsid w:val="00FC08C5"/>
    <w:rsid w:val="00FC0F0C"/>
    <w:rsid w:val="00FC0FDE"/>
    <w:rsid w:val="00FC18BA"/>
    <w:rsid w:val="00FC2C3B"/>
    <w:rsid w:val="00FC35BA"/>
    <w:rsid w:val="00FC6672"/>
    <w:rsid w:val="00FC6A19"/>
    <w:rsid w:val="00FC6A20"/>
    <w:rsid w:val="00FC796C"/>
    <w:rsid w:val="00FC7AE5"/>
    <w:rsid w:val="00FC7C14"/>
    <w:rsid w:val="00FD1465"/>
    <w:rsid w:val="00FD2137"/>
    <w:rsid w:val="00FD3A67"/>
    <w:rsid w:val="00FD4552"/>
    <w:rsid w:val="00FD5134"/>
    <w:rsid w:val="00FE1F95"/>
    <w:rsid w:val="00FE20BA"/>
    <w:rsid w:val="00FE27AC"/>
    <w:rsid w:val="00FE3AA8"/>
    <w:rsid w:val="00FE503B"/>
    <w:rsid w:val="00FE5813"/>
    <w:rsid w:val="00FE6046"/>
    <w:rsid w:val="00FE60C1"/>
    <w:rsid w:val="00FF0D77"/>
    <w:rsid w:val="00FF35B9"/>
    <w:rsid w:val="00FF43B2"/>
    <w:rsid w:val="00FF4700"/>
    <w:rsid w:val="00FF4CFD"/>
    <w:rsid w:val="00FF4EB7"/>
    <w:rsid w:val="00FF4FF4"/>
    <w:rsid w:val="00FF501E"/>
    <w:rsid w:val="00FF52D2"/>
    <w:rsid w:val="00FF57F4"/>
    <w:rsid w:val="00FF5C01"/>
    <w:rsid w:val="00FF6008"/>
    <w:rsid w:val="00FF6C32"/>
    <w:rsid w:val="00FF77C4"/>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8610">
      <o:colormenu v:ext="edit" fillcolor="none" strokecolor="none"/>
    </o:shapedefaults>
    <o:shapelayout v:ext="edit">
      <o:idmap v:ext="edit" data="1"/>
      <o:rules v:ext="edit">
        <o:r id="V:Rule24" type="connector" idref="#_x0000_s1246"/>
        <o:r id="V:Rule25" type="connector" idref="#_x0000_s1033"/>
        <o:r id="V:Rule26" type="connector" idref="#_x0000_s1116"/>
        <o:r id="V:Rule27" type="connector" idref="#_x0000_s1121"/>
        <o:r id="V:Rule28" type="connector" idref="#_x0000_s1166"/>
        <o:r id="V:Rule29" type="connector" idref="#_x0000_s1245"/>
        <o:r id="V:Rule30" type="connector" idref="#_x0000_s1180"/>
        <o:r id="V:Rule31" type="connector" idref="#_x0000_s1111"/>
        <o:r id="V:Rule32" type="connector" idref="#_x0000_s1035"/>
        <o:r id="V:Rule33" type="connector" idref="#_x0000_s1119"/>
        <o:r id="V:Rule34" type="connector" idref="#_x0000_s1242"/>
        <o:r id="V:Rule35" type="connector" idref="#_x0000_s1115"/>
        <o:r id="V:Rule36" type="connector" idref="#_x0000_s1032"/>
        <o:r id="V:Rule37" type="connector" idref="#_x0000_s1034"/>
        <o:r id="V:Rule38" type="connector" idref="#_x0000_s1244"/>
        <o:r id="V:Rule39" type="connector" idref="#_x0000_s1117"/>
        <o:r id="V:Rule40" type="connector" idref="#_x0000_s1122"/>
        <o:r id="V:Rule41" type="connector" idref="#_x0000_s1243"/>
        <o:r id="V:Rule42" type="connector" idref="#_x0000_s1165"/>
        <o:r id="V:Rule43" type="connector" idref="#_x0000_s1118"/>
        <o:r id="V:Rule44" type="connector" idref="#_x0000_s1114"/>
        <o:r id="V:Rule45" type="connector" idref="#_x0000_s1120"/>
        <o:r id="V:Rule46" type="connector" idref="#_x0000_s1241"/>
      </o:rules>
      <o:regrouptable v:ext="edit">
        <o:entry new="1" old="0"/>
        <o:entry new="2" old="1"/>
        <o:entry new="3" old="0"/>
        <o:entry new="4" old="0"/>
        <o:entry new="5" old="0"/>
        <o:entry new="6" old="5"/>
        <o:entry new="7" old="6"/>
        <o:entry new="8" old="7"/>
        <o:entry new="9" old="8"/>
        <o:entry new="10" old="0"/>
        <o:entry new="11" old="0"/>
        <o:entry new="1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353"/>
    <w:pPr>
      <w:spacing w:after="0" w:line="360" w:lineRule="auto"/>
    </w:pPr>
    <w:rPr>
      <w:rFonts w:ascii="Times New Roman" w:hAnsi="Times New Roman"/>
      <w:sz w:val="24"/>
    </w:rPr>
  </w:style>
  <w:style w:type="paragraph" w:styleId="Heading1">
    <w:name w:val="heading 1"/>
    <w:basedOn w:val="Normal"/>
    <w:next w:val="Normal"/>
    <w:link w:val="Heading1Char"/>
    <w:uiPriority w:val="9"/>
    <w:qFormat/>
    <w:rsid w:val="00A621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F60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A442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E05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16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C4F6E"/>
    <w:pPr>
      <w:ind w:left="720"/>
      <w:contextualSpacing/>
    </w:pPr>
  </w:style>
  <w:style w:type="character" w:customStyle="1" w:styleId="Heading2Char">
    <w:name w:val="Heading 2 Char"/>
    <w:basedOn w:val="DefaultParagraphFont"/>
    <w:link w:val="Heading2"/>
    <w:uiPriority w:val="9"/>
    <w:rsid w:val="008F6037"/>
    <w:rPr>
      <w:rFonts w:asciiTheme="majorHAnsi" w:eastAsiaTheme="majorEastAsia" w:hAnsiTheme="majorHAnsi" w:cstheme="majorBidi"/>
      <w:b/>
      <w:bCs/>
      <w:color w:val="4F81BD" w:themeColor="accent1"/>
      <w:sz w:val="26"/>
      <w:szCs w:val="26"/>
    </w:rPr>
  </w:style>
  <w:style w:type="character" w:customStyle="1" w:styleId="apple-style-span">
    <w:name w:val="apple-style-span"/>
    <w:basedOn w:val="DefaultParagraphFont"/>
    <w:rsid w:val="007E73BB"/>
  </w:style>
  <w:style w:type="character" w:styleId="Hyperlink">
    <w:name w:val="Hyperlink"/>
    <w:basedOn w:val="DefaultParagraphFont"/>
    <w:uiPriority w:val="99"/>
    <w:unhideWhenUsed/>
    <w:rsid w:val="0042384D"/>
    <w:rPr>
      <w:color w:val="0000FF" w:themeColor="hyperlink"/>
      <w:u w:val="single"/>
    </w:rPr>
  </w:style>
  <w:style w:type="character" w:styleId="FollowedHyperlink">
    <w:name w:val="FollowedHyperlink"/>
    <w:basedOn w:val="DefaultParagraphFont"/>
    <w:uiPriority w:val="99"/>
    <w:semiHidden/>
    <w:unhideWhenUsed/>
    <w:rsid w:val="0042384D"/>
    <w:rPr>
      <w:color w:val="800080" w:themeColor="followedHyperlink"/>
      <w:u w:val="single"/>
    </w:rPr>
  </w:style>
  <w:style w:type="character" w:customStyle="1" w:styleId="Heading3Char">
    <w:name w:val="Heading 3 Char"/>
    <w:basedOn w:val="DefaultParagraphFont"/>
    <w:link w:val="Heading3"/>
    <w:uiPriority w:val="9"/>
    <w:rsid w:val="002A442C"/>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F5474F"/>
    <w:rPr>
      <w:sz w:val="16"/>
      <w:szCs w:val="16"/>
    </w:rPr>
  </w:style>
  <w:style w:type="paragraph" w:styleId="CommentText">
    <w:name w:val="annotation text"/>
    <w:basedOn w:val="Normal"/>
    <w:link w:val="CommentTextChar"/>
    <w:uiPriority w:val="99"/>
    <w:unhideWhenUsed/>
    <w:rsid w:val="00F5474F"/>
    <w:pPr>
      <w:spacing w:line="240" w:lineRule="auto"/>
    </w:pPr>
    <w:rPr>
      <w:sz w:val="20"/>
      <w:szCs w:val="20"/>
    </w:rPr>
  </w:style>
  <w:style w:type="character" w:customStyle="1" w:styleId="CommentTextChar">
    <w:name w:val="Comment Text Char"/>
    <w:basedOn w:val="DefaultParagraphFont"/>
    <w:link w:val="CommentText"/>
    <w:uiPriority w:val="99"/>
    <w:rsid w:val="00F5474F"/>
    <w:rPr>
      <w:sz w:val="20"/>
      <w:szCs w:val="20"/>
    </w:rPr>
  </w:style>
  <w:style w:type="paragraph" w:styleId="CommentSubject">
    <w:name w:val="annotation subject"/>
    <w:basedOn w:val="CommentText"/>
    <w:next w:val="CommentText"/>
    <w:link w:val="CommentSubjectChar"/>
    <w:uiPriority w:val="99"/>
    <w:semiHidden/>
    <w:unhideWhenUsed/>
    <w:rsid w:val="00F5474F"/>
    <w:rPr>
      <w:b/>
      <w:bCs/>
    </w:rPr>
  </w:style>
  <w:style w:type="character" w:customStyle="1" w:styleId="CommentSubjectChar">
    <w:name w:val="Comment Subject Char"/>
    <w:basedOn w:val="CommentTextChar"/>
    <w:link w:val="CommentSubject"/>
    <w:uiPriority w:val="99"/>
    <w:semiHidden/>
    <w:rsid w:val="00F5474F"/>
    <w:rPr>
      <w:b/>
      <w:bCs/>
    </w:rPr>
  </w:style>
  <w:style w:type="paragraph" w:styleId="BalloonText">
    <w:name w:val="Balloon Text"/>
    <w:basedOn w:val="Normal"/>
    <w:link w:val="BalloonTextChar"/>
    <w:uiPriority w:val="99"/>
    <w:semiHidden/>
    <w:unhideWhenUsed/>
    <w:rsid w:val="00F5474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F"/>
    <w:rPr>
      <w:rFonts w:ascii="Tahoma" w:hAnsi="Tahoma" w:cs="Tahoma"/>
      <w:sz w:val="16"/>
      <w:szCs w:val="16"/>
    </w:rPr>
  </w:style>
  <w:style w:type="paragraph" w:styleId="TOCHeading">
    <w:name w:val="TOC Heading"/>
    <w:basedOn w:val="Heading1"/>
    <w:next w:val="Normal"/>
    <w:uiPriority w:val="39"/>
    <w:unhideWhenUsed/>
    <w:qFormat/>
    <w:rsid w:val="00EF0913"/>
    <w:pPr>
      <w:outlineLvl w:val="9"/>
    </w:pPr>
    <w:rPr>
      <w:lang w:val="en-US"/>
    </w:rPr>
  </w:style>
  <w:style w:type="paragraph" w:styleId="TOC1">
    <w:name w:val="toc 1"/>
    <w:basedOn w:val="Normal"/>
    <w:next w:val="Normal"/>
    <w:autoRedefine/>
    <w:uiPriority w:val="39"/>
    <w:unhideWhenUsed/>
    <w:rsid w:val="00EF0913"/>
    <w:pPr>
      <w:spacing w:after="100"/>
    </w:pPr>
  </w:style>
  <w:style w:type="paragraph" w:styleId="TOC2">
    <w:name w:val="toc 2"/>
    <w:basedOn w:val="Normal"/>
    <w:next w:val="Normal"/>
    <w:autoRedefine/>
    <w:uiPriority w:val="39"/>
    <w:unhideWhenUsed/>
    <w:rsid w:val="00EF0913"/>
    <w:pPr>
      <w:spacing w:after="100"/>
      <w:ind w:left="220"/>
    </w:pPr>
  </w:style>
  <w:style w:type="paragraph" w:styleId="TOC3">
    <w:name w:val="toc 3"/>
    <w:basedOn w:val="Normal"/>
    <w:next w:val="Normal"/>
    <w:autoRedefine/>
    <w:uiPriority w:val="39"/>
    <w:unhideWhenUsed/>
    <w:rsid w:val="00EF0913"/>
    <w:pPr>
      <w:spacing w:after="100"/>
      <w:ind w:left="440"/>
    </w:pPr>
  </w:style>
  <w:style w:type="paragraph" w:styleId="BodyTextIndent2">
    <w:name w:val="Body Text Indent 2"/>
    <w:basedOn w:val="Normal"/>
    <w:link w:val="BodyTextIndent2Char"/>
    <w:rsid w:val="00206B25"/>
    <w:pPr>
      <w:ind w:firstLine="340"/>
      <w:jc w:val="both"/>
    </w:pPr>
    <w:rPr>
      <w:rFonts w:eastAsia="Times New Roman" w:cs="Times New Roman"/>
      <w:szCs w:val="24"/>
      <w:lang w:val="ru-RU"/>
    </w:rPr>
  </w:style>
  <w:style w:type="character" w:customStyle="1" w:styleId="BodyTextIndent2Char">
    <w:name w:val="Body Text Indent 2 Char"/>
    <w:basedOn w:val="DefaultParagraphFont"/>
    <w:link w:val="BodyTextIndent2"/>
    <w:rsid w:val="00206B25"/>
    <w:rPr>
      <w:rFonts w:ascii="Times New Roman" w:eastAsia="Times New Roman" w:hAnsi="Times New Roman" w:cs="Times New Roman"/>
      <w:sz w:val="24"/>
      <w:szCs w:val="24"/>
      <w:lang w:val="ru-RU"/>
    </w:rPr>
  </w:style>
  <w:style w:type="paragraph" w:styleId="Revision">
    <w:name w:val="Revision"/>
    <w:hidden/>
    <w:uiPriority w:val="99"/>
    <w:semiHidden/>
    <w:rsid w:val="00DD5416"/>
    <w:pPr>
      <w:spacing w:after="0" w:line="240" w:lineRule="auto"/>
    </w:pPr>
  </w:style>
  <w:style w:type="paragraph" w:customStyle="1" w:styleId="inline">
    <w:name w:val="inline"/>
    <w:basedOn w:val="Normal"/>
    <w:rsid w:val="00960207"/>
    <w:pPr>
      <w:spacing w:before="100" w:beforeAutospacing="1" w:after="100" w:afterAutospacing="1" w:line="240" w:lineRule="auto"/>
    </w:pPr>
    <w:rPr>
      <w:rFonts w:eastAsia="Times New Roman" w:cs="Times New Roman"/>
      <w:szCs w:val="24"/>
      <w:lang w:val="en-US"/>
    </w:rPr>
  </w:style>
  <w:style w:type="character" w:customStyle="1" w:styleId="apple-converted-space">
    <w:name w:val="apple-converted-space"/>
    <w:basedOn w:val="DefaultParagraphFont"/>
    <w:rsid w:val="00741699"/>
  </w:style>
  <w:style w:type="character" w:styleId="Emphasis">
    <w:name w:val="Emphasis"/>
    <w:basedOn w:val="DefaultParagraphFont"/>
    <w:uiPriority w:val="20"/>
    <w:qFormat/>
    <w:rsid w:val="00741699"/>
    <w:rPr>
      <w:i/>
      <w:iCs/>
    </w:rPr>
  </w:style>
  <w:style w:type="paragraph" w:styleId="NoSpacing">
    <w:name w:val="No Spacing"/>
    <w:uiPriority w:val="1"/>
    <w:qFormat/>
    <w:rsid w:val="002B1324"/>
    <w:pPr>
      <w:spacing w:after="0" w:line="240" w:lineRule="auto"/>
    </w:pPr>
  </w:style>
  <w:style w:type="character" w:customStyle="1" w:styleId="Heading4Char">
    <w:name w:val="Heading 4 Char"/>
    <w:basedOn w:val="DefaultParagraphFont"/>
    <w:link w:val="Heading4"/>
    <w:uiPriority w:val="9"/>
    <w:rsid w:val="00AE05DF"/>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50B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Grid-Accent1">
    <w:name w:val="Colorful Grid Accent 1"/>
    <w:basedOn w:val="TableNormal"/>
    <w:uiPriority w:val="73"/>
    <w:rsid w:val="001C6E7C"/>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List21">
    <w:name w:val="Medium List 21"/>
    <w:basedOn w:val="TableNormal"/>
    <w:uiPriority w:val="66"/>
    <w:rsid w:val="001C6E7C"/>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1">
    <w:name w:val="Light Shading1"/>
    <w:basedOn w:val="TableNormal"/>
    <w:uiPriority w:val="60"/>
    <w:rsid w:val="001C6E7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semiHidden/>
    <w:unhideWhenUsed/>
    <w:rsid w:val="0014008F"/>
    <w:pPr>
      <w:spacing w:before="100" w:beforeAutospacing="1" w:after="100" w:afterAutospacing="1" w:line="240" w:lineRule="auto"/>
    </w:pPr>
    <w:rPr>
      <w:rFonts w:eastAsia="Times New Roman" w:cs="Times New Roman"/>
      <w:szCs w:val="24"/>
      <w:lang w:eastAsia="lt-LT"/>
    </w:rPr>
  </w:style>
  <w:style w:type="character" w:styleId="PlaceholderText">
    <w:name w:val="Placeholder Text"/>
    <w:basedOn w:val="DefaultParagraphFont"/>
    <w:uiPriority w:val="99"/>
    <w:semiHidden/>
    <w:rsid w:val="00C86D17"/>
    <w:rPr>
      <w:color w:val="808080"/>
    </w:rPr>
  </w:style>
  <w:style w:type="table" w:customStyle="1" w:styleId="ColorfulGrid1">
    <w:name w:val="Colorful Grid1"/>
    <w:basedOn w:val="TableNormal"/>
    <w:uiPriority w:val="73"/>
    <w:rsid w:val="007852A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Caption">
    <w:name w:val="caption"/>
    <w:basedOn w:val="Normal"/>
    <w:next w:val="Normal"/>
    <w:uiPriority w:val="35"/>
    <w:unhideWhenUsed/>
    <w:qFormat/>
    <w:rsid w:val="0006752E"/>
    <w:pPr>
      <w:spacing w:after="200" w:line="240" w:lineRule="auto"/>
    </w:pPr>
    <w:rPr>
      <w:b/>
      <w:bCs/>
      <w:color w:val="4F81BD" w:themeColor="accent1"/>
      <w:sz w:val="18"/>
      <w:szCs w:val="18"/>
    </w:rPr>
  </w:style>
  <w:style w:type="table" w:customStyle="1" w:styleId="LightShading2">
    <w:name w:val="Light Shading2"/>
    <w:basedOn w:val="TableNormal"/>
    <w:uiPriority w:val="60"/>
    <w:rsid w:val="00B1431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862234"/>
    <w:pPr>
      <w:tabs>
        <w:tab w:val="center" w:pos="4819"/>
        <w:tab w:val="right" w:pos="9638"/>
      </w:tabs>
      <w:spacing w:line="240" w:lineRule="auto"/>
    </w:pPr>
  </w:style>
  <w:style w:type="character" w:customStyle="1" w:styleId="HeaderChar">
    <w:name w:val="Header Char"/>
    <w:basedOn w:val="DefaultParagraphFont"/>
    <w:link w:val="Header"/>
    <w:uiPriority w:val="99"/>
    <w:rsid w:val="00862234"/>
    <w:rPr>
      <w:rFonts w:ascii="Times New Roman" w:hAnsi="Times New Roman"/>
      <w:sz w:val="24"/>
    </w:rPr>
  </w:style>
  <w:style w:type="paragraph" w:styleId="Footer">
    <w:name w:val="footer"/>
    <w:basedOn w:val="Normal"/>
    <w:link w:val="FooterChar"/>
    <w:uiPriority w:val="99"/>
    <w:semiHidden/>
    <w:unhideWhenUsed/>
    <w:rsid w:val="00862234"/>
    <w:pPr>
      <w:tabs>
        <w:tab w:val="center" w:pos="4819"/>
        <w:tab w:val="right" w:pos="9638"/>
      </w:tabs>
      <w:spacing w:line="240" w:lineRule="auto"/>
    </w:pPr>
  </w:style>
  <w:style w:type="character" w:customStyle="1" w:styleId="FooterChar">
    <w:name w:val="Footer Char"/>
    <w:basedOn w:val="DefaultParagraphFont"/>
    <w:link w:val="Footer"/>
    <w:uiPriority w:val="99"/>
    <w:semiHidden/>
    <w:rsid w:val="00862234"/>
    <w:rPr>
      <w:rFonts w:ascii="Times New Roman" w:hAnsi="Times New Roman"/>
      <w:sz w:val="24"/>
    </w:rPr>
  </w:style>
  <w:style w:type="character" w:styleId="Strong">
    <w:name w:val="Strong"/>
    <w:basedOn w:val="DefaultParagraphFont"/>
    <w:uiPriority w:val="22"/>
    <w:qFormat/>
    <w:rsid w:val="00C6307E"/>
    <w:rPr>
      <w:b/>
      <w:bCs/>
    </w:rPr>
  </w:style>
  <w:style w:type="character" w:customStyle="1" w:styleId="caps">
    <w:name w:val="caps"/>
    <w:basedOn w:val="DefaultParagraphFont"/>
    <w:rsid w:val="001C12B6"/>
  </w:style>
  <w:style w:type="paragraph" w:customStyle="1" w:styleId="Default">
    <w:name w:val="Default"/>
    <w:rsid w:val="001C12B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3431380">
      <w:bodyDiv w:val="1"/>
      <w:marLeft w:val="0"/>
      <w:marRight w:val="0"/>
      <w:marTop w:val="0"/>
      <w:marBottom w:val="0"/>
      <w:divBdr>
        <w:top w:val="none" w:sz="0" w:space="0" w:color="auto"/>
        <w:left w:val="none" w:sz="0" w:space="0" w:color="auto"/>
        <w:bottom w:val="none" w:sz="0" w:space="0" w:color="auto"/>
        <w:right w:val="none" w:sz="0" w:space="0" w:color="auto"/>
      </w:divBdr>
    </w:div>
    <w:div w:id="54549186">
      <w:bodyDiv w:val="1"/>
      <w:marLeft w:val="0"/>
      <w:marRight w:val="0"/>
      <w:marTop w:val="0"/>
      <w:marBottom w:val="0"/>
      <w:divBdr>
        <w:top w:val="none" w:sz="0" w:space="0" w:color="auto"/>
        <w:left w:val="none" w:sz="0" w:space="0" w:color="auto"/>
        <w:bottom w:val="none" w:sz="0" w:space="0" w:color="auto"/>
        <w:right w:val="none" w:sz="0" w:space="0" w:color="auto"/>
      </w:divBdr>
    </w:div>
    <w:div w:id="96292482">
      <w:bodyDiv w:val="1"/>
      <w:marLeft w:val="0"/>
      <w:marRight w:val="0"/>
      <w:marTop w:val="0"/>
      <w:marBottom w:val="0"/>
      <w:divBdr>
        <w:top w:val="none" w:sz="0" w:space="0" w:color="auto"/>
        <w:left w:val="none" w:sz="0" w:space="0" w:color="auto"/>
        <w:bottom w:val="none" w:sz="0" w:space="0" w:color="auto"/>
        <w:right w:val="none" w:sz="0" w:space="0" w:color="auto"/>
      </w:divBdr>
    </w:div>
    <w:div w:id="145783738">
      <w:bodyDiv w:val="1"/>
      <w:marLeft w:val="0"/>
      <w:marRight w:val="0"/>
      <w:marTop w:val="0"/>
      <w:marBottom w:val="0"/>
      <w:divBdr>
        <w:top w:val="none" w:sz="0" w:space="0" w:color="auto"/>
        <w:left w:val="none" w:sz="0" w:space="0" w:color="auto"/>
        <w:bottom w:val="none" w:sz="0" w:space="0" w:color="auto"/>
        <w:right w:val="none" w:sz="0" w:space="0" w:color="auto"/>
      </w:divBdr>
    </w:div>
    <w:div w:id="150173498">
      <w:bodyDiv w:val="1"/>
      <w:marLeft w:val="0"/>
      <w:marRight w:val="0"/>
      <w:marTop w:val="0"/>
      <w:marBottom w:val="0"/>
      <w:divBdr>
        <w:top w:val="none" w:sz="0" w:space="0" w:color="auto"/>
        <w:left w:val="none" w:sz="0" w:space="0" w:color="auto"/>
        <w:bottom w:val="none" w:sz="0" w:space="0" w:color="auto"/>
        <w:right w:val="none" w:sz="0" w:space="0" w:color="auto"/>
      </w:divBdr>
    </w:div>
    <w:div w:id="350883994">
      <w:bodyDiv w:val="1"/>
      <w:marLeft w:val="0"/>
      <w:marRight w:val="0"/>
      <w:marTop w:val="0"/>
      <w:marBottom w:val="0"/>
      <w:divBdr>
        <w:top w:val="none" w:sz="0" w:space="0" w:color="auto"/>
        <w:left w:val="none" w:sz="0" w:space="0" w:color="auto"/>
        <w:bottom w:val="none" w:sz="0" w:space="0" w:color="auto"/>
        <w:right w:val="none" w:sz="0" w:space="0" w:color="auto"/>
      </w:divBdr>
    </w:div>
    <w:div w:id="358699699">
      <w:bodyDiv w:val="1"/>
      <w:marLeft w:val="0"/>
      <w:marRight w:val="0"/>
      <w:marTop w:val="0"/>
      <w:marBottom w:val="0"/>
      <w:divBdr>
        <w:top w:val="none" w:sz="0" w:space="0" w:color="auto"/>
        <w:left w:val="none" w:sz="0" w:space="0" w:color="auto"/>
        <w:bottom w:val="none" w:sz="0" w:space="0" w:color="auto"/>
        <w:right w:val="none" w:sz="0" w:space="0" w:color="auto"/>
      </w:divBdr>
    </w:div>
    <w:div w:id="422146469">
      <w:bodyDiv w:val="1"/>
      <w:marLeft w:val="0"/>
      <w:marRight w:val="0"/>
      <w:marTop w:val="0"/>
      <w:marBottom w:val="0"/>
      <w:divBdr>
        <w:top w:val="none" w:sz="0" w:space="0" w:color="auto"/>
        <w:left w:val="none" w:sz="0" w:space="0" w:color="auto"/>
        <w:bottom w:val="none" w:sz="0" w:space="0" w:color="auto"/>
        <w:right w:val="none" w:sz="0" w:space="0" w:color="auto"/>
      </w:divBdr>
    </w:div>
    <w:div w:id="440342879">
      <w:bodyDiv w:val="1"/>
      <w:marLeft w:val="0"/>
      <w:marRight w:val="0"/>
      <w:marTop w:val="0"/>
      <w:marBottom w:val="0"/>
      <w:divBdr>
        <w:top w:val="none" w:sz="0" w:space="0" w:color="auto"/>
        <w:left w:val="none" w:sz="0" w:space="0" w:color="auto"/>
        <w:bottom w:val="none" w:sz="0" w:space="0" w:color="auto"/>
        <w:right w:val="none" w:sz="0" w:space="0" w:color="auto"/>
      </w:divBdr>
    </w:div>
    <w:div w:id="931932084">
      <w:bodyDiv w:val="1"/>
      <w:marLeft w:val="0"/>
      <w:marRight w:val="0"/>
      <w:marTop w:val="0"/>
      <w:marBottom w:val="0"/>
      <w:divBdr>
        <w:top w:val="none" w:sz="0" w:space="0" w:color="auto"/>
        <w:left w:val="none" w:sz="0" w:space="0" w:color="auto"/>
        <w:bottom w:val="none" w:sz="0" w:space="0" w:color="auto"/>
        <w:right w:val="none" w:sz="0" w:space="0" w:color="auto"/>
      </w:divBdr>
    </w:div>
    <w:div w:id="976690056">
      <w:bodyDiv w:val="1"/>
      <w:marLeft w:val="0"/>
      <w:marRight w:val="0"/>
      <w:marTop w:val="0"/>
      <w:marBottom w:val="0"/>
      <w:divBdr>
        <w:top w:val="none" w:sz="0" w:space="0" w:color="auto"/>
        <w:left w:val="none" w:sz="0" w:space="0" w:color="auto"/>
        <w:bottom w:val="none" w:sz="0" w:space="0" w:color="auto"/>
        <w:right w:val="none" w:sz="0" w:space="0" w:color="auto"/>
      </w:divBdr>
    </w:div>
    <w:div w:id="1142649988">
      <w:bodyDiv w:val="1"/>
      <w:marLeft w:val="0"/>
      <w:marRight w:val="0"/>
      <w:marTop w:val="0"/>
      <w:marBottom w:val="0"/>
      <w:divBdr>
        <w:top w:val="none" w:sz="0" w:space="0" w:color="auto"/>
        <w:left w:val="none" w:sz="0" w:space="0" w:color="auto"/>
        <w:bottom w:val="none" w:sz="0" w:space="0" w:color="auto"/>
        <w:right w:val="none" w:sz="0" w:space="0" w:color="auto"/>
      </w:divBdr>
    </w:div>
    <w:div w:id="1279875728">
      <w:bodyDiv w:val="1"/>
      <w:marLeft w:val="0"/>
      <w:marRight w:val="0"/>
      <w:marTop w:val="0"/>
      <w:marBottom w:val="0"/>
      <w:divBdr>
        <w:top w:val="none" w:sz="0" w:space="0" w:color="auto"/>
        <w:left w:val="none" w:sz="0" w:space="0" w:color="auto"/>
        <w:bottom w:val="none" w:sz="0" w:space="0" w:color="auto"/>
        <w:right w:val="none" w:sz="0" w:space="0" w:color="auto"/>
      </w:divBdr>
    </w:div>
    <w:div w:id="1406104540">
      <w:bodyDiv w:val="1"/>
      <w:marLeft w:val="0"/>
      <w:marRight w:val="0"/>
      <w:marTop w:val="0"/>
      <w:marBottom w:val="0"/>
      <w:divBdr>
        <w:top w:val="none" w:sz="0" w:space="0" w:color="auto"/>
        <w:left w:val="none" w:sz="0" w:space="0" w:color="auto"/>
        <w:bottom w:val="none" w:sz="0" w:space="0" w:color="auto"/>
        <w:right w:val="none" w:sz="0" w:space="0" w:color="auto"/>
      </w:divBdr>
    </w:div>
    <w:div w:id="1438018429">
      <w:bodyDiv w:val="1"/>
      <w:marLeft w:val="0"/>
      <w:marRight w:val="0"/>
      <w:marTop w:val="0"/>
      <w:marBottom w:val="0"/>
      <w:divBdr>
        <w:top w:val="none" w:sz="0" w:space="0" w:color="auto"/>
        <w:left w:val="none" w:sz="0" w:space="0" w:color="auto"/>
        <w:bottom w:val="none" w:sz="0" w:space="0" w:color="auto"/>
        <w:right w:val="none" w:sz="0" w:space="0" w:color="auto"/>
      </w:divBdr>
    </w:div>
    <w:div w:id="1452554628">
      <w:bodyDiv w:val="1"/>
      <w:marLeft w:val="67"/>
      <w:marRight w:val="0"/>
      <w:marTop w:val="0"/>
      <w:marBottom w:val="0"/>
      <w:divBdr>
        <w:top w:val="none" w:sz="0" w:space="0" w:color="auto"/>
        <w:left w:val="none" w:sz="0" w:space="0" w:color="auto"/>
        <w:bottom w:val="none" w:sz="0" w:space="0" w:color="auto"/>
        <w:right w:val="none" w:sz="0" w:space="0" w:color="auto"/>
      </w:divBdr>
      <w:divsChild>
        <w:div w:id="138377890">
          <w:marLeft w:val="0"/>
          <w:marRight w:val="0"/>
          <w:marTop w:val="0"/>
          <w:marBottom w:val="0"/>
          <w:divBdr>
            <w:top w:val="none" w:sz="0" w:space="0" w:color="auto"/>
            <w:left w:val="none" w:sz="0" w:space="0" w:color="auto"/>
            <w:bottom w:val="none" w:sz="0" w:space="0" w:color="auto"/>
            <w:right w:val="none" w:sz="0" w:space="0" w:color="auto"/>
          </w:divBdr>
          <w:divsChild>
            <w:div w:id="824591542">
              <w:marLeft w:val="0"/>
              <w:marRight w:val="0"/>
              <w:marTop w:val="120"/>
              <w:marBottom w:val="120"/>
              <w:divBdr>
                <w:top w:val="none" w:sz="0" w:space="0" w:color="auto"/>
                <w:left w:val="none" w:sz="0" w:space="0" w:color="auto"/>
                <w:bottom w:val="none" w:sz="0" w:space="0" w:color="auto"/>
                <w:right w:val="none" w:sz="0" w:space="0" w:color="auto"/>
              </w:divBdr>
              <w:divsChild>
                <w:div w:id="2064401124">
                  <w:marLeft w:val="240"/>
                  <w:marRight w:val="0"/>
                  <w:marTop w:val="96"/>
                  <w:marBottom w:val="168"/>
                  <w:divBdr>
                    <w:top w:val="none" w:sz="0" w:space="0" w:color="auto"/>
                    <w:left w:val="none" w:sz="0" w:space="0" w:color="auto"/>
                    <w:bottom w:val="none" w:sz="0" w:space="0" w:color="auto"/>
                    <w:right w:val="none" w:sz="0" w:space="0" w:color="auto"/>
                  </w:divBdr>
                  <w:divsChild>
                    <w:div w:id="921645796">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1582249834">
      <w:bodyDiv w:val="1"/>
      <w:marLeft w:val="0"/>
      <w:marRight w:val="0"/>
      <w:marTop w:val="0"/>
      <w:marBottom w:val="0"/>
      <w:divBdr>
        <w:top w:val="none" w:sz="0" w:space="0" w:color="auto"/>
        <w:left w:val="none" w:sz="0" w:space="0" w:color="auto"/>
        <w:bottom w:val="none" w:sz="0" w:space="0" w:color="auto"/>
        <w:right w:val="none" w:sz="0" w:space="0" w:color="auto"/>
      </w:divBdr>
    </w:div>
    <w:div w:id="1676498567">
      <w:bodyDiv w:val="1"/>
      <w:marLeft w:val="0"/>
      <w:marRight w:val="0"/>
      <w:marTop w:val="0"/>
      <w:marBottom w:val="0"/>
      <w:divBdr>
        <w:top w:val="none" w:sz="0" w:space="0" w:color="auto"/>
        <w:left w:val="none" w:sz="0" w:space="0" w:color="auto"/>
        <w:bottom w:val="none" w:sz="0" w:space="0" w:color="auto"/>
        <w:right w:val="none" w:sz="0" w:space="0" w:color="auto"/>
      </w:divBdr>
    </w:div>
    <w:div w:id="214449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5.xml"/><Relationship Id="rId18" Type="http://schemas.openxmlformats.org/officeDocument/2006/relationships/image" Target="media/image3.png"/><Relationship Id="rId26" Type="http://schemas.openxmlformats.org/officeDocument/2006/relationships/hyperlink" Target="mailto:audr.rima@gmail.com" TargetMode="External"/><Relationship Id="rId3" Type="http://schemas.openxmlformats.org/officeDocument/2006/relationships/styles" Target="styles.xml"/><Relationship Id="rId21" Type="http://schemas.openxmlformats.org/officeDocument/2006/relationships/hyperlink" Target="http://www.smm.lt/smt/docs/priemimas/Isak_Vert_skale.pdf"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2.png"/><Relationship Id="rId25" Type="http://schemas.openxmlformats.org/officeDocument/2006/relationships/hyperlink" Target="http://www.edsf.org/includes/downloads/02_04_sorce.pdf"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epp.eurostat.ec.europa.eu/portal/page/portal/product_details/dataset?p_product_code=TIN0009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www.hogg.utexas.edu/PDF/Saldana.pdf" TargetMode="Externa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yperlink" Target="http://www.registrucentras.lt/jar/stat/neisreg.php" TargetMode="Externa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db1.stat.gov.lt/statbank/SelectVarVal/Define.asp?MainTable=M9020204"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www.imones.lt/imones/detali" TargetMode="External"/><Relationship Id="rId27"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D:\Magistras\baigiamasis%20darbas\tyrimas\privaciu%20naudojimas.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Magistras\baigiamasis%20darbas\tyrimas\el%20pasto%20naudojima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agistras\baigiamasis%20darbas\tyrimas\eurostat%20internet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agistras\baigiamasis%20darbas\tyrimas\eurostat%20internetas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Magistras\baigiamasis%20darbas\tyrimas\internetas%20imones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udrius\Desktop\&#302;vedima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udrius\Desktop\&#302;vedim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barChart>
        <c:barDir val="col"/>
        <c:grouping val="clustered"/>
        <c:ser>
          <c:idx val="0"/>
          <c:order val="0"/>
          <c:spPr>
            <a:solidFill>
              <a:schemeClr val="tx2">
                <a:lumMod val="40000"/>
                <a:lumOff val="60000"/>
              </a:schemeClr>
            </a:solidFill>
          </c:spPr>
          <c:dLbls>
            <c:txPr>
              <a:bodyPr/>
              <a:lstStyle/>
              <a:p>
                <a:pPr>
                  <a:defRPr lang="lt-LT"/>
                </a:pPr>
                <a:endParaRPr lang="lt-LT"/>
              </a:p>
            </c:txPr>
            <c:dLblPos val="ctr"/>
            <c:showVal val="1"/>
          </c:dLbls>
          <c:trendline>
            <c:trendlineType val="linear"/>
            <c:dispRSqr val="1"/>
            <c:dispEq val="1"/>
            <c:trendlineLbl>
              <c:layout>
                <c:manualLayout>
                  <c:x val="-6.2257406409733859E-2"/>
                  <c:y val="-2.4789747239927006E-2"/>
                </c:manualLayout>
              </c:layout>
              <c:tx>
                <c:rich>
                  <a:bodyPr/>
                  <a:lstStyle/>
                  <a:p>
                    <a:pPr>
                      <a:defRPr lang="lt-LT"/>
                    </a:pPr>
                    <a:r>
                      <a:rPr baseline="0"/>
                      <a:t>y = 6,75x + 9,71
</a:t>
                    </a:r>
                    <a:endParaRPr/>
                  </a:p>
                </c:rich>
              </c:tx>
              <c:numFmt formatCode="General" sourceLinked="0"/>
            </c:trendlineLbl>
          </c:trendline>
          <c:cat>
            <c:strRef>
              <c:f>'privaciu naudojimas'!$D$5:$H$5</c:f>
              <c:strCache>
                <c:ptCount val="5"/>
                <c:pt idx="0">
                  <c:v>2005</c:v>
                </c:pt>
                <c:pt idx="1">
                  <c:v>2006</c:v>
                </c:pt>
                <c:pt idx="2">
                  <c:v>2007</c:v>
                </c:pt>
                <c:pt idx="3">
                  <c:v>2008</c:v>
                </c:pt>
                <c:pt idx="4">
                  <c:v>2009</c:v>
                </c:pt>
              </c:strCache>
            </c:strRef>
          </c:cat>
          <c:val>
            <c:numRef>
              <c:f>'privaciu naudojimas'!$D$6:$H$6</c:f>
              <c:numCache>
                <c:formatCode>General</c:formatCode>
                <c:ptCount val="5"/>
                <c:pt idx="0">
                  <c:v>16.2</c:v>
                </c:pt>
                <c:pt idx="1">
                  <c:v>23.3</c:v>
                </c:pt>
                <c:pt idx="2">
                  <c:v>29.6</c:v>
                </c:pt>
                <c:pt idx="3">
                  <c:v>38.200000000000003</c:v>
                </c:pt>
                <c:pt idx="4">
                  <c:v>42.5</c:v>
                </c:pt>
              </c:numCache>
            </c:numRef>
          </c:val>
        </c:ser>
        <c:axId val="35418496"/>
        <c:axId val="35420032"/>
      </c:barChart>
      <c:catAx>
        <c:axId val="35418496"/>
        <c:scaling>
          <c:orientation val="minMax"/>
        </c:scaling>
        <c:axPos val="b"/>
        <c:tickLblPos val="nextTo"/>
        <c:txPr>
          <a:bodyPr/>
          <a:lstStyle/>
          <a:p>
            <a:pPr>
              <a:defRPr lang="lt-LT"/>
            </a:pPr>
            <a:endParaRPr lang="lt-LT"/>
          </a:p>
        </c:txPr>
        <c:crossAx val="35420032"/>
        <c:crosses val="autoZero"/>
        <c:auto val="1"/>
        <c:lblAlgn val="ctr"/>
        <c:lblOffset val="100"/>
      </c:catAx>
      <c:valAx>
        <c:axId val="35420032"/>
        <c:scaling>
          <c:orientation val="minMax"/>
        </c:scaling>
        <c:axPos val="l"/>
        <c:majorGridlines/>
        <c:numFmt formatCode="General" sourceLinked="1"/>
        <c:tickLblPos val="nextTo"/>
        <c:txPr>
          <a:bodyPr/>
          <a:lstStyle/>
          <a:p>
            <a:pPr>
              <a:defRPr lang="lt-LT"/>
            </a:pPr>
            <a:endParaRPr lang="lt-LT"/>
          </a:p>
        </c:txPr>
        <c:crossAx val="35418496"/>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barChart>
        <c:barDir val="col"/>
        <c:grouping val="clustered"/>
        <c:ser>
          <c:idx val="0"/>
          <c:order val="0"/>
          <c:spPr>
            <a:solidFill>
              <a:schemeClr val="tx2">
                <a:lumMod val="40000"/>
                <a:lumOff val="60000"/>
              </a:schemeClr>
            </a:solidFill>
          </c:spPr>
          <c:dLbls>
            <c:txPr>
              <a:bodyPr/>
              <a:lstStyle/>
              <a:p>
                <a:pPr>
                  <a:defRPr lang="lt-LT"/>
                </a:pPr>
                <a:endParaRPr lang="lt-LT"/>
              </a:p>
            </c:txPr>
            <c:dLblPos val="ctr"/>
            <c:showVal val="1"/>
          </c:dLbls>
          <c:trendline>
            <c:trendlineType val="linear"/>
            <c:dispEq val="1"/>
            <c:trendlineLbl>
              <c:layout>
                <c:manualLayout>
                  <c:x val="-7.0801154102670669E-2"/>
                  <c:y val="-2.5522042899878576E-2"/>
                </c:manualLayout>
              </c:layout>
              <c:numFmt formatCode="General" sourceLinked="0"/>
              <c:txPr>
                <a:bodyPr/>
                <a:lstStyle/>
                <a:p>
                  <a:pPr>
                    <a:defRPr lang="lt-LT"/>
                  </a:pPr>
                  <a:endParaRPr lang="lt-LT"/>
                </a:p>
              </c:txPr>
            </c:trendlineLbl>
          </c:trendline>
          <c:cat>
            <c:strRef>
              <c:f>'el pasto naudojimas'!$B$5:$F$5</c:f>
              <c:strCache>
                <c:ptCount val="5"/>
                <c:pt idx="0">
                  <c:v>2005</c:v>
                </c:pt>
                <c:pt idx="1">
                  <c:v>2006</c:v>
                </c:pt>
                <c:pt idx="2">
                  <c:v>2007</c:v>
                </c:pt>
                <c:pt idx="3">
                  <c:v>2008</c:v>
                </c:pt>
                <c:pt idx="4">
                  <c:v>2009</c:v>
                </c:pt>
              </c:strCache>
            </c:strRef>
          </c:cat>
          <c:val>
            <c:numRef>
              <c:f>'el pasto naudojimas'!$B$6:$F$6</c:f>
              <c:numCache>
                <c:formatCode>General</c:formatCode>
                <c:ptCount val="5"/>
                <c:pt idx="0">
                  <c:v>25.6</c:v>
                </c:pt>
                <c:pt idx="1">
                  <c:v>32.4</c:v>
                </c:pt>
                <c:pt idx="2">
                  <c:v>38.700000000000003</c:v>
                </c:pt>
                <c:pt idx="3">
                  <c:v>41.6</c:v>
                </c:pt>
                <c:pt idx="4">
                  <c:v>46.6</c:v>
                </c:pt>
              </c:numCache>
            </c:numRef>
          </c:val>
        </c:ser>
        <c:axId val="36951936"/>
        <c:axId val="36953472"/>
      </c:barChart>
      <c:catAx>
        <c:axId val="36951936"/>
        <c:scaling>
          <c:orientation val="minMax"/>
        </c:scaling>
        <c:axPos val="b"/>
        <c:tickLblPos val="nextTo"/>
        <c:txPr>
          <a:bodyPr/>
          <a:lstStyle/>
          <a:p>
            <a:pPr>
              <a:defRPr lang="lt-LT"/>
            </a:pPr>
            <a:endParaRPr lang="lt-LT"/>
          </a:p>
        </c:txPr>
        <c:crossAx val="36953472"/>
        <c:crosses val="autoZero"/>
        <c:auto val="1"/>
        <c:lblAlgn val="ctr"/>
        <c:lblOffset val="100"/>
      </c:catAx>
      <c:valAx>
        <c:axId val="36953472"/>
        <c:scaling>
          <c:orientation val="minMax"/>
        </c:scaling>
        <c:axPos val="l"/>
        <c:majorGridlines/>
        <c:numFmt formatCode="General" sourceLinked="1"/>
        <c:tickLblPos val="nextTo"/>
        <c:txPr>
          <a:bodyPr/>
          <a:lstStyle/>
          <a:p>
            <a:pPr>
              <a:defRPr lang="lt-LT"/>
            </a:pPr>
            <a:endParaRPr lang="lt-LT"/>
          </a:p>
        </c:txPr>
        <c:crossAx val="36951936"/>
        <c:crosses val="autoZero"/>
        <c:crossBetween val="between"/>
      </c:valAx>
    </c:plotArea>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spPr>
            <a:solidFill>
              <a:schemeClr val="tx2">
                <a:lumMod val="40000"/>
                <a:lumOff val="60000"/>
              </a:schemeClr>
            </a:solidFill>
          </c:spPr>
          <c:dPt>
            <c:idx val="8"/>
            <c:spPr>
              <a:solidFill>
                <a:schemeClr val="accent6"/>
              </a:solidFill>
            </c:spPr>
          </c:dPt>
          <c:dLbls>
            <c:txPr>
              <a:bodyPr/>
              <a:lstStyle/>
              <a:p>
                <a:pPr>
                  <a:defRPr lang="lt-LT"/>
                </a:pPr>
                <a:endParaRPr lang="lt-LT"/>
              </a:p>
            </c:txPr>
            <c:dLblPos val="outEnd"/>
            <c:showVal val="1"/>
          </c:dLbls>
          <c:cat>
            <c:strRef>
              <c:f>Sheet1!$B$2:$B$31</c:f>
              <c:strCache>
                <c:ptCount val="30"/>
                <c:pt idx="0">
                  <c:v>Rumunija</c:v>
                </c:pt>
                <c:pt idx="1">
                  <c:v>Graikija</c:v>
                </c:pt>
                <c:pt idx="2">
                  <c:v>Bulgarija</c:v>
                </c:pt>
                <c:pt idx="3">
                  <c:v>Kipras</c:v>
                </c:pt>
                <c:pt idx="4">
                  <c:v>Italija</c:v>
                </c:pt>
                <c:pt idx="5">
                  <c:v>Makedonija</c:v>
                </c:pt>
                <c:pt idx="6">
                  <c:v>Portugalija</c:v>
                </c:pt>
                <c:pt idx="7">
                  <c:v>Lenkija</c:v>
                </c:pt>
                <c:pt idx="8">
                  <c:v>Lietuva</c:v>
                </c:pt>
                <c:pt idx="9">
                  <c:v>Malta</c:v>
                </c:pt>
                <c:pt idx="10">
                  <c:v>Ispanija</c:v>
                </c:pt>
                <c:pt idx="11">
                  <c:v>Slovėnija</c:v>
                </c:pt>
                <c:pt idx="12">
                  <c:v>Latvija</c:v>
                </c:pt>
                <c:pt idx="13">
                  <c:v>Čekija</c:v>
                </c:pt>
                <c:pt idx="14">
                  <c:v>Airija</c:v>
                </c:pt>
                <c:pt idx="15">
                  <c:v>Vengrija</c:v>
                </c:pt>
                <c:pt idx="16">
                  <c:v>Estija</c:v>
                </c:pt>
                <c:pt idx="17">
                  <c:v>Prancūzija</c:v>
                </c:pt>
                <c:pt idx="18">
                  <c:v>Slovakija</c:v>
                </c:pt>
                <c:pt idx="19">
                  <c:v>Belgija</c:v>
                </c:pt>
                <c:pt idx="20">
                  <c:v>Austrija</c:v>
                </c:pt>
                <c:pt idx="21">
                  <c:v>Didžioji Britanija</c:v>
                </c:pt>
                <c:pt idx="22">
                  <c:v>Vokietija</c:v>
                </c:pt>
                <c:pt idx="23">
                  <c:v>Liuksenburgas</c:v>
                </c:pt>
                <c:pt idx="24">
                  <c:v>Suomija</c:v>
                </c:pt>
                <c:pt idx="25">
                  <c:v>Danija</c:v>
                </c:pt>
                <c:pt idx="26">
                  <c:v>Švedija</c:v>
                </c:pt>
                <c:pt idx="27">
                  <c:v>Norvegija</c:v>
                </c:pt>
                <c:pt idx="28">
                  <c:v>Olandija</c:v>
                </c:pt>
                <c:pt idx="29">
                  <c:v>Islandija</c:v>
                </c:pt>
              </c:strCache>
            </c:strRef>
          </c:cat>
          <c:val>
            <c:numRef>
              <c:f>Sheet1!$H$2:$H$31</c:f>
              <c:numCache>
                <c:formatCode>General</c:formatCode>
                <c:ptCount val="30"/>
                <c:pt idx="0">
                  <c:v>24</c:v>
                </c:pt>
                <c:pt idx="1">
                  <c:v>26</c:v>
                </c:pt>
                <c:pt idx="2">
                  <c:v>28</c:v>
                </c:pt>
                <c:pt idx="3">
                  <c:v>30</c:v>
                </c:pt>
                <c:pt idx="4">
                  <c:v>34</c:v>
                </c:pt>
                <c:pt idx="5">
                  <c:v>35</c:v>
                </c:pt>
                <c:pt idx="6">
                  <c:v>36</c:v>
                </c:pt>
                <c:pt idx="7">
                  <c:v>38</c:v>
                </c:pt>
                <c:pt idx="8">
                  <c:v>42</c:v>
                </c:pt>
                <c:pt idx="9">
                  <c:v>43</c:v>
                </c:pt>
                <c:pt idx="10">
                  <c:v>46</c:v>
                </c:pt>
                <c:pt idx="11">
                  <c:v>47</c:v>
                </c:pt>
                <c:pt idx="12">
                  <c:v>49</c:v>
                </c:pt>
                <c:pt idx="13">
                  <c:v>51</c:v>
                </c:pt>
                <c:pt idx="14">
                  <c:v>53</c:v>
                </c:pt>
                <c:pt idx="15">
                  <c:v>53</c:v>
                </c:pt>
                <c:pt idx="16">
                  <c:v>54</c:v>
                </c:pt>
                <c:pt idx="17">
                  <c:v>57</c:v>
                </c:pt>
                <c:pt idx="18">
                  <c:v>58</c:v>
                </c:pt>
                <c:pt idx="19">
                  <c:v>62</c:v>
                </c:pt>
                <c:pt idx="20">
                  <c:v>63</c:v>
                </c:pt>
                <c:pt idx="21">
                  <c:v>66</c:v>
                </c:pt>
                <c:pt idx="22">
                  <c:v>67</c:v>
                </c:pt>
                <c:pt idx="23">
                  <c:v>74</c:v>
                </c:pt>
                <c:pt idx="24">
                  <c:v>74</c:v>
                </c:pt>
                <c:pt idx="25">
                  <c:v>76</c:v>
                </c:pt>
                <c:pt idx="26">
                  <c:v>78</c:v>
                </c:pt>
                <c:pt idx="27">
                  <c:v>82</c:v>
                </c:pt>
                <c:pt idx="28">
                  <c:v>82</c:v>
                </c:pt>
                <c:pt idx="29">
                  <c:v>83</c:v>
                </c:pt>
              </c:numCache>
            </c:numRef>
          </c:val>
        </c:ser>
        <c:axId val="36961664"/>
        <c:axId val="53884032"/>
      </c:barChart>
      <c:catAx>
        <c:axId val="36961664"/>
        <c:scaling>
          <c:orientation val="minMax"/>
        </c:scaling>
        <c:axPos val="b"/>
        <c:tickLblPos val="nextTo"/>
        <c:txPr>
          <a:bodyPr/>
          <a:lstStyle/>
          <a:p>
            <a:pPr>
              <a:defRPr lang="lt-LT"/>
            </a:pPr>
            <a:endParaRPr lang="lt-LT"/>
          </a:p>
        </c:txPr>
        <c:crossAx val="53884032"/>
        <c:crosses val="autoZero"/>
        <c:auto val="1"/>
        <c:lblAlgn val="ctr"/>
        <c:lblOffset val="100"/>
      </c:catAx>
      <c:valAx>
        <c:axId val="53884032"/>
        <c:scaling>
          <c:orientation val="minMax"/>
        </c:scaling>
        <c:axPos val="l"/>
        <c:majorGridlines/>
        <c:numFmt formatCode="General" sourceLinked="1"/>
        <c:tickLblPos val="nextTo"/>
        <c:txPr>
          <a:bodyPr/>
          <a:lstStyle/>
          <a:p>
            <a:pPr>
              <a:defRPr lang="lt-LT"/>
            </a:pPr>
            <a:endParaRPr lang="lt-LT"/>
          </a:p>
        </c:txPr>
        <c:crossAx val="36961664"/>
        <c:crosses val="autoZero"/>
        <c:crossBetween val="between"/>
      </c:valAx>
    </c:plotArea>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col"/>
        <c:grouping val="clustered"/>
        <c:ser>
          <c:idx val="0"/>
          <c:order val="0"/>
          <c:spPr>
            <a:solidFill>
              <a:schemeClr val="tx2">
                <a:lumMod val="40000"/>
                <a:lumOff val="60000"/>
              </a:schemeClr>
            </a:solidFill>
          </c:spPr>
          <c:dPt>
            <c:idx val="21"/>
            <c:spPr>
              <a:solidFill>
                <a:schemeClr val="accent6"/>
              </a:solidFill>
            </c:spPr>
          </c:dPt>
          <c:dLbls>
            <c:txPr>
              <a:bodyPr/>
              <a:lstStyle/>
              <a:p>
                <a:pPr>
                  <a:defRPr lang="lt-LT"/>
                </a:pPr>
                <a:endParaRPr lang="lt-LT"/>
              </a:p>
            </c:txPr>
            <c:showVal val="1"/>
          </c:dLbls>
          <c:cat>
            <c:strRef>
              <c:f>Sheet1!$B$2:$B$30</c:f>
              <c:strCache>
                <c:ptCount val="29"/>
                <c:pt idx="0">
                  <c:v>Danija</c:v>
                </c:pt>
                <c:pt idx="1">
                  <c:v>Estija</c:v>
                </c:pt>
                <c:pt idx="2">
                  <c:v>Islandija</c:v>
                </c:pt>
                <c:pt idx="3">
                  <c:v>Olandija</c:v>
                </c:pt>
                <c:pt idx="4">
                  <c:v>Didžioji Britanija</c:v>
                </c:pt>
                <c:pt idx="5">
                  <c:v>Suomija</c:v>
                </c:pt>
                <c:pt idx="6">
                  <c:v>Liuksenburgas</c:v>
                </c:pt>
                <c:pt idx="7">
                  <c:v>Švedija</c:v>
                </c:pt>
                <c:pt idx="8">
                  <c:v>Vokietija</c:v>
                </c:pt>
                <c:pt idx="9">
                  <c:v>Norvegija</c:v>
                </c:pt>
                <c:pt idx="10">
                  <c:v>Belgija</c:v>
                </c:pt>
                <c:pt idx="11">
                  <c:v>Italija</c:v>
                </c:pt>
                <c:pt idx="12">
                  <c:v>Slovėnija</c:v>
                </c:pt>
                <c:pt idx="13">
                  <c:v>Kipras</c:v>
                </c:pt>
                <c:pt idx="14">
                  <c:v>Austrija</c:v>
                </c:pt>
                <c:pt idx="15">
                  <c:v>Ispanija</c:v>
                </c:pt>
                <c:pt idx="16">
                  <c:v>Malta</c:v>
                </c:pt>
                <c:pt idx="17">
                  <c:v>Portugalija</c:v>
                </c:pt>
                <c:pt idx="18">
                  <c:v>Slovakija</c:v>
                </c:pt>
                <c:pt idx="19">
                  <c:v>Latvija</c:v>
                </c:pt>
                <c:pt idx="20">
                  <c:v>Lenkija</c:v>
                </c:pt>
                <c:pt idx="21">
                  <c:v>Lietuva</c:v>
                </c:pt>
                <c:pt idx="22">
                  <c:v>Vengrija</c:v>
                </c:pt>
                <c:pt idx="23">
                  <c:v>Airija</c:v>
                </c:pt>
                <c:pt idx="24">
                  <c:v>Bulgarija</c:v>
                </c:pt>
                <c:pt idx="25">
                  <c:v>Rumunija</c:v>
                </c:pt>
                <c:pt idx="26">
                  <c:v>Graikija</c:v>
                </c:pt>
                <c:pt idx="27">
                  <c:v>Čekija</c:v>
                </c:pt>
                <c:pt idx="28">
                  <c:v>Prancūzija</c:v>
                </c:pt>
              </c:strCache>
            </c:strRef>
          </c:cat>
          <c:val>
            <c:numRef>
              <c:f>Sheet1!$J$2:$J$30</c:f>
              <c:numCache>
                <c:formatCode>0%</c:formatCode>
                <c:ptCount val="29"/>
                <c:pt idx="0">
                  <c:v>3.3163598380989687E-2</c:v>
                </c:pt>
                <c:pt idx="1">
                  <c:v>3.4013605442177096E-2</c:v>
                </c:pt>
                <c:pt idx="2">
                  <c:v>3.4375901875901872E-2</c:v>
                </c:pt>
                <c:pt idx="3">
                  <c:v>3.9514752721929752E-2</c:v>
                </c:pt>
                <c:pt idx="4">
                  <c:v>5.4245056914892661E-2</c:v>
                </c:pt>
                <c:pt idx="5">
                  <c:v>5.5149025718712455E-2</c:v>
                </c:pt>
                <c:pt idx="6">
                  <c:v>5.5435748393494855E-2</c:v>
                </c:pt>
                <c:pt idx="7">
                  <c:v>5.5781608993808934E-2</c:v>
                </c:pt>
                <c:pt idx="8">
                  <c:v>5.6770833333333423E-2</c:v>
                </c:pt>
                <c:pt idx="9">
                  <c:v>6.4442151129457628E-2</c:v>
                </c:pt>
                <c:pt idx="10">
                  <c:v>8.2161753590324987E-2</c:v>
                </c:pt>
                <c:pt idx="11">
                  <c:v>9.3708108724794764E-2</c:v>
                </c:pt>
                <c:pt idx="12">
                  <c:v>9.4155844155846366E-2</c:v>
                </c:pt>
                <c:pt idx="13">
                  <c:v>9.5652173913044244E-2</c:v>
                </c:pt>
                <c:pt idx="14">
                  <c:v>9.6567085953878765E-2</c:v>
                </c:pt>
                <c:pt idx="15">
                  <c:v>0.1062028414969606</c:v>
                </c:pt>
                <c:pt idx="16">
                  <c:v>0.11135752688172045</c:v>
                </c:pt>
                <c:pt idx="17">
                  <c:v>0.11474158025882172</c:v>
                </c:pt>
                <c:pt idx="18">
                  <c:v>0.11682539682539635</c:v>
                </c:pt>
                <c:pt idx="19">
                  <c:v>0.14319761774692846</c:v>
                </c:pt>
                <c:pt idx="20">
                  <c:v>0.16589506172839524</c:v>
                </c:pt>
                <c:pt idx="21">
                  <c:v>0.17548076923076925</c:v>
                </c:pt>
                <c:pt idx="22">
                  <c:v>0.19715941061170983</c:v>
                </c:pt>
                <c:pt idx="23">
                  <c:v>0.20748207885304659</c:v>
                </c:pt>
                <c:pt idx="24">
                  <c:v>0.21789473684210831</c:v>
                </c:pt>
                <c:pt idx="25">
                  <c:v>0.22500000000000001</c:v>
                </c:pt>
                <c:pt idx="26">
                  <c:v>0.22922502334267039</c:v>
                </c:pt>
                <c:pt idx="27">
                  <c:v>0.2399304065970769</c:v>
                </c:pt>
                <c:pt idx="28">
                  <c:v>0.29963235294117629</c:v>
                </c:pt>
              </c:numCache>
            </c:numRef>
          </c:val>
        </c:ser>
        <c:axId val="53900032"/>
        <c:axId val="53901568"/>
      </c:barChart>
      <c:catAx>
        <c:axId val="53900032"/>
        <c:scaling>
          <c:orientation val="minMax"/>
        </c:scaling>
        <c:axPos val="b"/>
        <c:tickLblPos val="nextTo"/>
        <c:txPr>
          <a:bodyPr/>
          <a:lstStyle/>
          <a:p>
            <a:pPr>
              <a:defRPr lang="lt-LT"/>
            </a:pPr>
            <a:endParaRPr lang="lt-LT"/>
          </a:p>
        </c:txPr>
        <c:crossAx val="53901568"/>
        <c:crosses val="autoZero"/>
        <c:auto val="1"/>
        <c:lblAlgn val="ctr"/>
        <c:lblOffset val="100"/>
      </c:catAx>
      <c:valAx>
        <c:axId val="53901568"/>
        <c:scaling>
          <c:orientation val="minMax"/>
        </c:scaling>
        <c:axPos val="l"/>
        <c:majorGridlines/>
        <c:numFmt formatCode="0%" sourceLinked="1"/>
        <c:tickLblPos val="nextTo"/>
        <c:txPr>
          <a:bodyPr/>
          <a:lstStyle/>
          <a:p>
            <a:pPr>
              <a:defRPr lang="lt-LT"/>
            </a:pPr>
            <a:endParaRPr lang="lt-LT"/>
          </a:p>
        </c:txPr>
        <c:crossAx val="53900032"/>
        <c:crosses val="autoZero"/>
        <c:crossBetween val="between"/>
      </c:valAx>
    </c:plotArea>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barChart>
        <c:barDir val="col"/>
        <c:grouping val="clustered"/>
        <c:ser>
          <c:idx val="0"/>
          <c:order val="0"/>
          <c:spPr>
            <a:solidFill>
              <a:schemeClr val="tx2">
                <a:lumMod val="40000"/>
                <a:lumOff val="60000"/>
              </a:schemeClr>
            </a:solidFill>
          </c:spPr>
          <c:dLbls>
            <c:txPr>
              <a:bodyPr/>
              <a:lstStyle/>
              <a:p>
                <a:pPr>
                  <a:defRPr lang="lt-LT"/>
                </a:pPr>
                <a:endParaRPr lang="lt-LT"/>
              </a:p>
            </c:txPr>
            <c:dLblPos val="ctr"/>
            <c:showVal val="1"/>
          </c:dLbls>
          <c:trendline>
            <c:trendlineType val="linear"/>
            <c:dispEq val="1"/>
            <c:trendlineLbl>
              <c:numFmt formatCode="General" sourceLinked="0"/>
              <c:txPr>
                <a:bodyPr/>
                <a:lstStyle/>
                <a:p>
                  <a:pPr>
                    <a:defRPr lang="lt-LT"/>
                  </a:pPr>
                  <a:endParaRPr lang="lt-LT"/>
                </a:p>
              </c:txPr>
            </c:trendlineLbl>
          </c:trendline>
          <c:cat>
            <c:strRef>
              <c:f>'internetas imonese'!$C$5:$G$5</c:f>
              <c:strCache>
                <c:ptCount val="5"/>
                <c:pt idx="0">
                  <c:v>2005</c:v>
                </c:pt>
                <c:pt idx="1">
                  <c:v>2006</c:v>
                </c:pt>
                <c:pt idx="2">
                  <c:v>2007</c:v>
                </c:pt>
                <c:pt idx="3">
                  <c:v>2008</c:v>
                </c:pt>
                <c:pt idx="4">
                  <c:v>2009</c:v>
                </c:pt>
              </c:strCache>
            </c:strRef>
          </c:cat>
          <c:val>
            <c:numRef>
              <c:f>'internetas imonese'!$C$6:$G$6</c:f>
              <c:numCache>
                <c:formatCode>General</c:formatCode>
                <c:ptCount val="5"/>
                <c:pt idx="0">
                  <c:v>85.2</c:v>
                </c:pt>
                <c:pt idx="1">
                  <c:v>87.5</c:v>
                </c:pt>
                <c:pt idx="2">
                  <c:v>88.4</c:v>
                </c:pt>
                <c:pt idx="3">
                  <c:v>92.7</c:v>
                </c:pt>
                <c:pt idx="4">
                  <c:v>95</c:v>
                </c:pt>
              </c:numCache>
            </c:numRef>
          </c:val>
        </c:ser>
        <c:axId val="54015872"/>
        <c:axId val="54017408"/>
      </c:barChart>
      <c:catAx>
        <c:axId val="54015872"/>
        <c:scaling>
          <c:orientation val="minMax"/>
        </c:scaling>
        <c:axPos val="b"/>
        <c:tickLblPos val="nextTo"/>
        <c:txPr>
          <a:bodyPr/>
          <a:lstStyle/>
          <a:p>
            <a:pPr>
              <a:defRPr lang="lt-LT"/>
            </a:pPr>
            <a:endParaRPr lang="lt-LT"/>
          </a:p>
        </c:txPr>
        <c:crossAx val="54017408"/>
        <c:crosses val="autoZero"/>
        <c:auto val="1"/>
        <c:lblAlgn val="ctr"/>
        <c:lblOffset val="100"/>
      </c:catAx>
      <c:valAx>
        <c:axId val="54017408"/>
        <c:scaling>
          <c:orientation val="minMax"/>
          <c:min val="70"/>
        </c:scaling>
        <c:axPos val="l"/>
        <c:majorGridlines/>
        <c:numFmt formatCode="General" sourceLinked="1"/>
        <c:tickLblPos val="nextTo"/>
        <c:txPr>
          <a:bodyPr/>
          <a:lstStyle/>
          <a:p>
            <a:pPr>
              <a:defRPr lang="lt-LT"/>
            </a:pPr>
            <a:endParaRPr lang="lt-LT"/>
          </a:p>
        </c:txPr>
        <c:crossAx val="54015872"/>
        <c:crosses val="autoZero"/>
        <c:crossBetween val="between"/>
        <c:majorUnit val="5"/>
      </c:valAx>
    </c:plotArea>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lt-LT"/>
  <c:chart>
    <c:autoTitleDeleted val="1"/>
    <c:plotArea>
      <c:layout/>
      <c:barChart>
        <c:barDir val="col"/>
        <c:grouping val="clustered"/>
        <c:ser>
          <c:idx val="0"/>
          <c:order val="0"/>
          <c:spPr>
            <a:solidFill>
              <a:schemeClr val="tx2">
                <a:lumMod val="40000"/>
                <a:lumOff val="60000"/>
              </a:schemeClr>
            </a:solidFill>
          </c:spPr>
          <c:dLbls>
            <c:txPr>
              <a:bodyPr/>
              <a:lstStyle/>
              <a:p>
                <a:pPr>
                  <a:defRPr lang="lt-LT"/>
                </a:pPr>
                <a:endParaRPr lang="lt-LT"/>
              </a:p>
            </c:txPr>
            <c:dLblPos val="ctr"/>
            <c:showVal val="1"/>
          </c:dLbls>
          <c:trendline>
            <c:trendlineType val="poly"/>
            <c:order val="2"/>
          </c:trendline>
          <c:cat>
            <c:numRef>
              <c:f>rezultatai!$B$18:$B$27</c:f>
              <c:numCache>
                <c:formatCode>General</c:formatCode>
                <c:ptCount val="10"/>
                <c:pt idx="0">
                  <c:v>2</c:v>
                </c:pt>
                <c:pt idx="1">
                  <c:v>3</c:v>
                </c:pt>
                <c:pt idx="2">
                  <c:v>4</c:v>
                </c:pt>
                <c:pt idx="3">
                  <c:v>5</c:v>
                </c:pt>
                <c:pt idx="4">
                  <c:v>6</c:v>
                </c:pt>
                <c:pt idx="5">
                  <c:v>7</c:v>
                </c:pt>
                <c:pt idx="6">
                  <c:v>8</c:v>
                </c:pt>
                <c:pt idx="7">
                  <c:v>9</c:v>
                </c:pt>
                <c:pt idx="8">
                  <c:v>10</c:v>
                </c:pt>
                <c:pt idx="9">
                  <c:v>11</c:v>
                </c:pt>
              </c:numCache>
            </c:numRef>
          </c:cat>
          <c:val>
            <c:numRef>
              <c:f>rezultatai!$C$18:$C$27</c:f>
              <c:numCache>
                <c:formatCode>General</c:formatCode>
                <c:ptCount val="10"/>
                <c:pt idx="0">
                  <c:v>11</c:v>
                </c:pt>
                <c:pt idx="1">
                  <c:v>9</c:v>
                </c:pt>
                <c:pt idx="2">
                  <c:v>10</c:v>
                </c:pt>
                <c:pt idx="3">
                  <c:v>8</c:v>
                </c:pt>
                <c:pt idx="4">
                  <c:v>32</c:v>
                </c:pt>
                <c:pt idx="5">
                  <c:v>18</c:v>
                </c:pt>
                <c:pt idx="6">
                  <c:v>24</c:v>
                </c:pt>
                <c:pt idx="7">
                  <c:v>6</c:v>
                </c:pt>
                <c:pt idx="8">
                  <c:v>4</c:v>
                </c:pt>
                <c:pt idx="9">
                  <c:v>2</c:v>
                </c:pt>
              </c:numCache>
            </c:numRef>
          </c:val>
        </c:ser>
        <c:axId val="54033792"/>
        <c:axId val="54072448"/>
      </c:barChart>
      <c:catAx>
        <c:axId val="54033792"/>
        <c:scaling>
          <c:orientation val="minMax"/>
        </c:scaling>
        <c:axPos val="b"/>
        <c:numFmt formatCode="General" sourceLinked="1"/>
        <c:tickLblPos val="nextTo"/>
        <c:txPr>
          <a:bodyPr/>
          <a:lstStyle/>
          <a:p>
            <a:pPr>
              <a:defRPr lang="lt-LT"/>
            </a:pPr>
            <a:endParaRPr lang="lt-LT"/>
          </a:p>
        </c:txPr>
        <c:crossAx val="54072448"/>
        <c:crosses val="autoZero"/>
        <c:auto val="1"/>
        <c:lblAlgn val="ctr"/>
        <c:lblOffset val="100"/>
      </c:catAx>
      <c:valAx>
        <c:axId val="54072448"/>
        <c:scaling>
          <c:orientation val="minMax"/>
        </c:scaling>
        <c:axPos val="l"/>
        <c:majorGridlines/>
        <c:numFmt formatCode="General" sourceLinked="1"/>
        <c:tickLblPos val="nextTo"/>
        <c:txPr>
          <a:bodyPr/>
          <a:lstStyle/>
          <a:p>
            <a:pPr>
              <a:defRPr lang="lt-LT"/>
            </a:pPr>
            <a:endParaRPr lang="lt-LT"/>
          </a:p>
        </c:txPr>
        <c:crossAx val="54033792"/>
        <c:crosses val="autoZero"/>
        <c:crossBetween val="between"/>
      </c:valAx>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lt-LT"/>
  <c:chart>
    <c:plotArea>
      <c:layout/>
      <c:barChart>
        <c:barDir val="bar"/>
        <c:grouping val="clustered"/>
        <c:ser>
          <c:idx val="0"/>
          <c:order val="0"/>
          <c:spPr>
            <a:solidFill>
              <a:schemeClr val="tx2">
                <a:lumMod val="40000"/>
                <a:lumOff val="60000"/>
              </a:schemeClr>
            </a:solidFill>
          </c:spPr>
          <c:dPt>
            <c:idx val="2"/>
            <c:spPr>
              <a:solidFill>
                <a:schemeClr val="accent6"/>
              </a:solidFill>
            </c:spPr>
          </c:dPt>
          <c:dPt>
            <c:idx val="3"/>
            <c:spPr>
              <a:solidFill>
                <a:schemeClr val="accent6"/>
              </a:solidFill>
            </c:spPr>
          </c:dPt>
          <c:dPt>
            <c:idx val="5"/>
            <c:spPr>
              <a:solidFill>
                <a:schemeClr val="accent6"/>
              </a:solidFill>
            </c:spPr>
          </c:dPt>
          <c:dLbls>
            <c:txPr>
              <a:bodyPr/>
              <a:lstStyle/>
              <a:p>
                <a:pPr>
                  <a:defRPr>
                    <a:latin typeface="Times New Roman" pitchFamily="18" charset="0"/>
                    <a:cs typeface="Times New Roman" pitchFamily="18" charset="0"/>
                  </a:defRPr>
                </a:pPr>
                <a:endParaRPr lang="lt-LT"/>
              </a:p>
            </c:txPr>
            <c:showVal val="1"/>
          </c:dLbls>
          <c:cat>
            <c:strRef>
              <c:f>[Įvedimas.xlsx]rezultatai!$G$12:$Q$12</c:f>
              <c:strCache>
                <c:ptCount val="11"/>
                <c:pt idx="0">
                  <c:v>Atsakė per 24 val</c:v>
                </c:pt>
                <c:pt idx="1">
                  <c:v>Firminis el. pašto adresas</c:v>
                </c:pt>
                <c:pt idx="2">
                  <c:v>Malonus pasveikinimas</c:v>
                </c:pt>
                <c:pt idx="3">
                  <c:v>Padėkojo už laišką</c:v>
                </c:pt>
                <c:pt idx="4">
                  <c:v>Pabaigė laišką mandagiai</c:v>
                </c:pt>
                <c:pt idx="5">
                  <c:v>Kreipėsi vardu</c:v>
                </c:pt>
                <c:pt idx="6">
                  <c:v>Prisistatė pilnu vardu</c:v>
                </c:pt>
                <c:pt idx="7">
                  <c:v>Prisistatė pareigomis</c:v>
                </c:pt>
                <c:pt idx="8">
                  <c:v>Atsakė į klausimą</c:v>
                </c:pt>
                <c:pt idx="9">
                  <c:v>Pateikė papildomos info</c:v>
                </c:pt>
                <c:pt idx="10">
                  <c:v>Identifikavo įmonę</c:v>
                </c:pt>
              </c:strCache>
            </c:strRef>
          </c:cat>
          <c:val>
            <c:numRef>
              <c:f>[Įvedimas.xlsx]rezultatai!$G$14:$Q$14</c:f>
              <c:numCache>
                <c:formatCode>0%</c:formatCode>
                <c:ptCount val="11"/>
                <c:pt idx="0">
                  <c:v>0.8870967741935486</c:v>
                </c:pt>
                <c:pt idx="1">
                  <c:v>0.87903225806451724</c:v>
                </c:pt>
                <c:pt idx="2">
                  <c:v>9.6774193548387247E-2</c:v>
                </c:pt>
                <c:pt idx="3">
                  <c:v>4.8387096774193561E-2</c:v>
                </c:pt>
                <c:pt idx="4">
                  <c:v>0.7338709677419355</c:v>
                </c:pt>
                <c:pt idx="5">
                  <c:v>0.16129032258064521</c:v>
                </c:pt>
                <c:pt idx="6">
                  <c:v>0.62096774193548387</c:v>
                </c:pt>
                <c:pt idx="7">
                  <c:v>0.57258064516129037</c:v>
                </c:pt>
                <c:pt idx="8">
                  <c:v>0.9193548387096776</c:v>
                </c:pt>
                <c:pt idx="9">
                  <c:v>0.51612903225806595</c:v>
                </c:pt>
                <c:pt idx="10">
                  <c:v>0.65322580645161477</c:v>
                </c:pt>
              </c:numCache>
            </c:numRef>
          </c:val>
        </c:ser>
        <c:axId val="54113792"/>
        <c:axId val="54115328"/>
      </c:barChart>
      <c:catAx>
        <c:axId val="54113792"/>
        <c:scaling>
          <c:orientation val="minMax"/>
        </c:scaling>
        <c:axPos val="l"/>
        <c:tickLblPos val="nextTo"/>
        <c:txPr>
          <a:bodyPr/>
          <a:lstStyle/>
          <a:p>
            <a:pPr>
              <a:defRPr>
                <a:latin typeface="Times New Roman" pitchFamily="18" charset="0"/>
                <a:cs typeface="Times New Roman" pitchFamily="18" charset="0"/>
              </a:defRPr>
            </a:pPr>
            <a:endParaRPr lang="lt-LT"/>
          </a:p>
        </c:txPr>
        <c:crossAx val="54115328"/>
        <c:crosses val="autoZero"/>
        <c:auto val="1"/>
        <c:lblAlgn val="ctr"/>
        <c:lblOffset val="100"/>
      </c:catAx>
      <c:valAx>
        <c:axId val="54115328"/>
        <c:scaling>
          <c:orientation val="minMax"/>
        </c:scaling>
        <c:axPos val="b"/>
        <c:majorGridlines/>
        <c:numFmt formatCode="0%" sourceLinked="1"/>
        <c:tickLblPos val="nextTo"/>
        <c:txPr>
          <a:bodyPr/>
          <a:lstStyle/>
          <a:p>
            <a:pPr>
              <a:defRPr>
                <a:latin typeface="Times New Roman" pitchFamily="18" charset="0"/>
                <a:cs typeface="Times New Roman" pitchFamily="18" charset="0"/>
              </a:defRPr>
            </a:pPr>
            <a:endParaRPr lang="lt-LT"/>
          </a:p>
        </c:txPr>
        <c:crossAx val="54113792"/>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359C1-A367-4802-9CCA-BCE4E4B91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61</Pages>
  <Words>87352</Words>
  <Characters>49791</Characters>
  <Application>Microsoft Office Word</Application>
  <DocSecurity>0</DocSecurity>
  <Lines>414</Lines>
  <Paragraphs>273</Paragraphs>
  <ScaleCrop>false</ScaleCrop>
  <HeadingPairs>
    <vt:vector size="2" baseType="variant">
      <vt:variant>
        <vt:lpstr>Title</vt:lpstr>
      </vt:variant>
      <vt:variant>
        <vt:i4>1</vt:i4>
      </vt:variant>
    </vt:vector>
  </HeadingPairs>
  <TitlesOfParts>
    <vt:vector size="1" baseType="lpstr">
      <vt:lpstr/>
    </vt:vector>
  </TitlesOfParts>
  <Company>arvato services</Company>
  <LinksUpToDate>false</LinksUpToDate>
  <CharactersWithSpaces>136870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dc:creator>
  <cp:lastModifiedBy>Audrius</cp:lastModifiedBy>
  <cp:revision>120</cp:revision>
  <cp:lastPrinted>2009-12-06T14:03:00Z</cp:lastPrinted>
  <dcterms:created xsi:type="dcterms:W3CDTF">2009-12-01T13:39:00Z</dcterms:created>
  <dcterms:modified xsi:type="dcterms:W3CDTF">2009-12-06T14:18:00Z</dcterms:modified>
</cp:coreProperties>
</file>