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C89" w:rsidRPr="00E32ED1" w:rsidRDefault="00890C89" w:rsidP="00CB7888">
      <w:pPr>
        <w:jc w:val="center"/>
        <w:rPr>
          <w:rFonts w:ascii="Times New Roman" w:hAnsi="Times New Roman" w:cs="Times New Roman"/>
          <w:b/>
          <w:sz w:val="28"/>
          <w:szCs w:val="28"/>
        </w:rPr>
      </w:pPr>
      <w:r w:rsidRPr="00E32ED1">
        <w:rPr>
          <w:rFonts w:ascii="Times New Roman" w:hAnsi="Times New Roman" w:cs="Times New Roman"/>
          <w:b/>
          <w:sz w:val="28"/>
          <w:szCs w:val="28"/>
        </w:rPr>
        <w:t>MYKOLO ROMERIO UNIVERSITETO</w:t>
      </w:r>
    </w:p>
    <w:p w:rsidR="00890C89" w:rsidRPr="00E32ED1" w:rsidRDefault="00890C89" w:rsidP="00CB7888">
      <w:pPr>
        <w:jc w:val="center"/>
        <w:rPr>
          <w:rFonts w:ascii="Times New Roman" w:hAnsi="Times New Roman" w:cs="Times New Roman"/>
          <w:b/>
          <w:sz w:val="28"/>
          <w:szCs w:val="28"/>
        </w:rPr>
      </w:pPr>
      <w:r w:rsidRPr="00E32ED1">
        <w:rPr>
          <w:rFonts w:ascii="Times New Roman" w:hAnsi="Times New Roman" w:cs="Times New Roman"/>
          <w:b/>
          <w:sz w:val="28"/>
          <w:szCs w:val="28"/>
        </w:rPr>
        <w:t>TEISĖS FAKULTETO</w:t>
      </w:r>
    </w:p>
    <w:p w:rsidR="00890C89" w:rsidRPr="00E32ED1" w:rsidRDefault="00890C89" w:rsidP="00CB7888">
      <w:pPr>
        <w:jc w:val="center"/>
        <w:rPr>
          <w:rFonts w:ascii="Times New Roman" w:hAnsi="Times New Roman" w:cs="Times New Roman"/>
          <w:b/>
          <w:sz w:val="28"/>
          <w:szCs w:val="28"/>
        </w:rPr>
      </w:pPr>
      <w:r w:rsidRPr="00E32ED1">
        <w:rPr>
          <w:rFonts w:ascii="Times New Roman" w:hAnsi="Times New Roman" w:cs="Times New Roman"/>
          <w:b/>
          <w:sz w:val="28"/>
          <w:szCs w:val="28"/>
        </w:rPr>
        <w:t>VERSLO TEISĖS KATEDRA</w:t>
      </w:r>
    </w:p>
    <w:p w:rsidR="00890C89" w:rsidRDefault="00890C89" w:rsidP="00CB7888">
      <w:pPr>
        <w:jc w:val="center"/>
        <w:rPr>
          <w:rFonts w:ascii="Times New Roman" w:hAnsi="Times New Roman" w:cs="Times New Roman"/>
          <w:b/>
          <w:sz w:val="24"/>
          <w:szCs w:val="24"/>
        </w:rPr>
      </w:pPr>
    </w:p>
    <w:p w:rsidR="00890C89" w:rsidRDefault="00890C89" w:rsidP="00CB7888">
      <w:pPr>
        <w:jc w:val="center"/>
        <w:rPr>
          <w:rFonts w:ascii="Times New Roman" w:hAnsi="Times New Roman" w:cs="Times New Roman"/>
          <w:b/>
          <w:sz w:val="24"/>
          <w:szCs w:val="24"/>
        </w:rPr>
      </w:pPr>
    </w:p>
    <w:p w:rsidR="00890C89" w:rsidRDefault="00890C89" w:rsidP="00CB7888">
      <w:pPr>
        <w:jc w:val="center"/>
        <w:rPr>
          <w:rFonts w:ascii="Times New Roman" w:hAnsi="Times New Roman" w:cs="Times New Roman"/>
          <w:b/>
          <w:sz w:val="24"/>
          <w:szCs w:val="24"/>
        </w:rPr>
      </w:pPr>
    </w:p>
    <w:p w:rsidR="00890C89" w:rsidRPr="00890C89" w:rsidRDefault="00890C89" w:rsidP="00890C89">
      <w:pPr>
        <w:spacing w:after="0" w:line="240" w:lineRule="auto"/>
        <w:jc w:val="center"/>
        <w:rPr>
          <w:rFonts w:ascii="Times New Roman" w:hAnsi="Times New Roman" w:cs="Times New Roman"/>
          <w:b/>
          <w:sz w:val="36"/>
          <w:szCs w:val="36"/>
        </w:rPr>
      </w:pPr>
      <w:r w:rsidRPr="00890C89">
        <w:rPr>
          <w:rFonts w:ascii="Times New Roman" w:hAnsi="Times New Roman" w:cs="Times New Roman"/>
          <w:b/>
          <w:sz w:val="36"/>
          <w:szCs w:val="36"/>
        </w:rPr>
        <w:t>VAIDA KEINAITĖ</w:t>
      </w:r>
    </w:p>
    <w:p w:rsidR="007F4E21" w:rsidRDefault="00057391" w:rsidP="0005739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890C89">
        <w:rPr>
          <w:rFonts w:ascii="Times New Roman" w:hAnsi="Times New Roman" w:cs="Times New Roman"/>
          <w:b/>
          <w:sz w:val="24"/>
          <w:szCs w:val="24"/>
        </w:rPr>
        <w:t>Verslo teisės nuolatinės studijos</w:t>
      </w:r>
      <w:r>
        <w:rPr>
          <w:rFonts w:ascii="Times New Roman" w:hAnsi="Times New Roman" w:cs="Times New Roman"/>
          <w:b/>
          <w:sz w:val="24"/>
          <w:szCs w:val="24"/>
        </w:rPr>
        <w:t xml:space="preserve">, </w:t>
      </w:r>
      <w:r w:rsidR="000C1EC0">
        <w:rPr>
          <w:rFonts w:ascii="Times New Roman" w:hAnsi="Times New Roman" w:cs="Times New Roman"/>
          <w:b/>
          <w:sz w:val="24"/>
          <w:szCs w:val="24"/>
        </w:rPr>
        <w:t>VRTmns9-01</w:t>
      </w:r>
      <w:r w:rsidR="007F4E21">
        <w:rPr>
          <w:rFonts w:ascii="Times New Roman" w:hAnsi="Times New Roman" w:cs="Times New Roman"/>
          <w:b/>
          <w:sz w:val="24"/>
          <w:szCs w:val="24"/>
        </w:rPr>
        <w:t xml:space="preserve">, </w:t>
      </w:r>
    </w:p>
    <w:p w:rsidR="00890C89" w:rsidRDefault="007F4E21" w:rsidP="0005739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studij</w:t>
      </w:r>
      <w:r>
        <w:rPr>
          <w:rFonts w:ascii="Times New Roman" w:hAnsi="Times New Roman" w:cs="Times New Roman"/>
          <w:b/>
          <w:sz w:val="24"/>
          <w:szCs w:val="24"/>
          <w:lang w:val="lt-LT"/>
        </w:rPr>
        <w:t>ų programos kodas</w:t>
      </w:r>
      <w:r w:rsidR="00EE7027">
        <w:rPr>
          <w:rFonts w:ascii="Times New Roman" w:hAnsi="Times New Roman" w:cs="Times New Roman"/>
          <w:b/>
          <w:sz w:val="24"/>
          <w:szCs w:val="24"/>
          <w:lang w:val="lt-LT"/>
        </w:rPr>
        <w:t xml:space="preserve"> </w:t>
      </w:r>
      <w:r w:rsidRPr="007F4E21">
        <w:rPr>
          <w:rFonts w:ascii="Times New Roman" w:hAnsi="Times New Roman" w:cs="Times New Roman"/>
          <w:b/>
          <w:color w:val="000000"/>
          <w:sz w:val="24"/>
          <w:szCs w:val="24"/>
        </w:rPr>
        <w:t>62401S105</w:t>
      </w:r>
      <w:r w:rsidR="00057391">
        <w:rPr>
          <w:rFonts w:ascii="Times New Roman" w:hAnsi="Times New Roman" w:cs="Times New Roman"/>
          <w:b/>
          <w:sz w:val="24"/>
          <w:szCs w:val="24"/>
        </w:rPr>
        <w:t>)</w:t>
      </w:r>
    </w:p>
    <w:p w:rsidR="00890C89" w:rsidRDefault="00890C89" w:rsidP="00890C89">
      <w:pPr>
        <w:spacing w:line="240" w:lineRule="auto"/>
        <w:jc w:val="center"/>
        <w:rPr>
          <w:rFonts w:ascii="Times New Roman" w:hAnsi="Times New Roman" w:cs="Times New Roman"/>
          <w:b/>
          <w:sz w:val="24"/>
          <w:szCs w:val="24"/>
        </w:rPr>
      </w:pPr>
    </w:p>
    <w:p w:rsidR="00890C89" w:rsidRDefault="00890C89" w:rsidP="00890C89">
      <w:pPr>
        <w:spacing w:line="240" w:lineRule="auto"/>
        <w:jc w:val="center"/>
        <w:rPr>
          <w:rFonts w:ascii="Times New Roman" w:hAnsi="Times New Roman" w:cs="Times New Roman"/>
          <w:b/>
          <w:sz w:val="24"/>
          <w:szCs w:val="24"/>
        </w:rPr>
      </w:pPr>
    </w:p>
    <w:p w:rsidR="00890C89" w:rsidRPr="00890C89" w:rsidRDefault="00890C89" w:rsidP="00890C89">
      <w:pPr>
        <w:spacing w:line="240" w:lineRule="auto"/>
        <w:jc w:val="center"/>
        <w:rPr>
          <w:rFonts w:ascii="Times New Roman" w:hAnsi="Times New Roman" w:cs="Times New Roman"/>
          <w:b/>
          <w:sz w:val="40"/>
          <w:szCs w:val="40"/>
        </w:rPr>
      </w:pPr>
      <w:r w:rsidRPr="00890C89">
        <w:rPr>
          <w:rFonts w:ascii="Times New Roman" w:hAnsi="Times New Roman" w:cs="Times New Roman"/>
          <w:b/>
          <w:sz w:val="40"/>
          <w:szCs w:val="40"/>
        </w:rPr>
        <w:t>AKCININKO ATSAKOMYBĖ UŽ BENDROVĖS PRIEVOLES</w:t>
      </w:r>
    </w:p>
    <w:p w:rsidR="00890C89" w:rsidRPr="00890C89" w:rsidRDefault="00890C89" w:rsidP="00890C89">
      <w:pPr>
        <w:spacing w:line="240" w:lineRule="auto"/>
        <w:jc w:val="center"/>
        <w:rPr>
          <w:rFonts w:ascii="Times New Roman" w:hAnsi="Times New Roman" w:cs="Times New Roman"/>
          <w:b/>
          <w:sz w:val="28"/>
          <w:szCs w:val="28"/>
        </w:rPr>
      </w:pPr>
      <w:r w:rsidRPr="00890C89">
        <w:rPr>
          <w:rFonts w:ascii="Times New Roman" w:hAnsi="Times New Roman" w:cs="Times New Roman"/>
          <w:b/>
          <w:sz w:val="28"/>
          <w:szCs w:val="28"/>
        </w:rPr>
        <w:t>Magistro baigiamasis darbas</w:t>
      </w:r>
    </w:p>
    <w:p w:rsidR="00890C89" w:rsidRDefault="00890C89" w:rsidP="00890C89">
      <w:pPr>
        <w:spacing w:line="240" w:lineRule="auto"/>
        <w:jc w:val="center"/>
        <w:rPr>
          <w:rFonts w:ascii="Times New Roman" w:hAnsi="Times New Roman" w:cs="Times New Roman"/>
          <w:b/>
          <w:sz w:val="24"/>
          <w:szCs w:val="24"/>
        </w:rPr>
      </w:pPr>
    </w:p>
    <w:p w:rsidR="00890C89" w:rsidRDefault="00890C89" w:rsidP="00890C89">
      <w:pPr>
        <w:spacing w:line="240" w:lineRule="auto"/>
        <w:jc w:val="center"/>
        <w:rPr>
          <w:rFonts w:ascii="Times New Roman" w:hAnsi="Times New Roman" w:cs="Times New Roman"/>
          <w:b/>
          <w:sz w:val="24"/>
          <w:szCs w:val="24"/>
        </w:rPr>
      </w:pPr>
    </w:p>
    <w:p w:rsidR="00890C89" w:rsidRDefault="00890C89" w:rsidP="00890C89">
      <w:pPr>
        <w:spacing w:line="240" w:lineRule="auto"/>
        <w:jc w:val="center"/>
        <w:rPr>
          <w:rFonts w:ascii="Times New Roman" w:hAnsi="Times New Roman" w:cs="Times New Roman"/>
          <w:b/>
          <w:sz w:val="24"/>
          <w:szCs w:val="24"/>
        </w:rPr>
      </w:pPr>
    </w:p>
    <w:p w:rsidR="00890C89" w:rsidRDefault="00890C89" w:rsidP="00890C89">
      <w:pPr>
        <w:spacing w:line="240" w:lineRule="auto"/>
        <w:jc w:val="center"/>
        <w:rPr>
          <w:rFonts w:ascii="Times New Roman" w:hAnsi="Times New Roman" w:cs="Times New Roman"/>
          <w:b/>
          <w:sz w:val="24"/>
          <w:szCs w:val="24"/>
        </w:rPr>
      </w:pPr>
    </w:p>
    <w:p w:rsidR="00890C89" w:rsidRDefault="00890C89" w:rsidP="00890C89">
      <w:pPr>
        <w:spacing w:line="240" w:lineRule="auto"/>
        <w:jc w:val="center"/>
        <w:rPr>
          <w:rFonts w:ascii="Times New Roman" w:hAnsi="Times New Roman" w:cs="Times New Roman"/>
          <w:b/>
          <w:sz w:val="24"/>
          <w:szCs w:val="24"/>
        </w:rPr>
      </w:pPr>
    </w:p>
    <w:p w:rsidR="00890C89" w:rsidRDefault="00BE52E6" w:rsidP="00890C8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Darbo vadov</w:t>
      </w:r>
      <w:r>
        <w:rPr>
          <w:rFonts w:ascii="Times New Roman" w:hAnsi="Times New Roman" w:cs="Times New Roman"/>
          <w:b/>
          <w:sz w:val="24"/>
          <w:szCs w:val="24"/>
          <w:lang w:val="lt-LT"/>
        </w:rPr>
        <w:t>ė</w:t>
      </w:r>
      <w:r w:rsidR="00890C89">
        <w:rPr>
          <w:rFonts w:ascii="Times New Roman" w:hAnsi="Times New Roman" w:cs="Times New Roman"/>
          <w:b/>
          <w:sz w:val="24"/>
          <w:szCs w:val="24"/>
        </w:rPr>
        <w:t xml:space="preserve">: </w:t>
      </w:r>
    </w:p>
    <w:p w:rsidR="00890C89" w:rsidRDefault="00890C89" w:rsidP="00890C89">
      <w:pPr>
        <w:spacing w:line="240" w:lineRule="auto"/>
        <w:ind w:left="5040" w:firstLine="720"/>
        <w:jc w:val="center"/>
        <w:rPr>
          <w:rFonts w:ascii="Times New Roman" w:hAnsi="Times New Roman" w:cs="Times New Roman"/>
          <w:b/>
          <w:sz w:val="24"/>
          <w:szCs w:val="24"/>
        </w:rPr>
      </w:pPr>
      <w:r>
        <w:rPr>
          <w:rFonts w:ascii="Times New Roman" w:hAnsi="Times New Roman" w:cs="Times New Roman"/>
          <w:b/>
          <w:sz w:val="24"/>
          <w:szCs w:val="24"/>
        </w:rPr>
        <w:t>Lekt. Olga Petroševičienė</w:t>
      </w:r>
    </w:p>
    <w:p w:rsidR="00890C89" w:rsidRDefault="00890C89" w:rsidP="00890C89">
      <w:pPr>
        <w:spacing w:line="240" w:lineRule="auto"/>
        <w:ind w:left="5040" w:firstLine="720"/>
        <w:jc w:val="center"/>
        <w:rPr>
          <w:rFonts w:ascii="Times New Roman" w:hAnsi="Times New Roman" w:cs="Times New Roman"/>
          <w:b/>
          <w:sz w:val="24"/>
          <w:szCs w:val="24"/>
        </w:rPr>
      </w:pPr>
    </w:p>
    <w:p w:rsidR="00890C89" w:rsidRDefault="00890C89" w:rsidP="00890C89">
      <w:pPr>
        <w:spacing w:line="240" w:lineRule="auto"/>
        <w:ind w:left="5040" w:firstLine="720"/>
        <w:jc w:val="center"/>
        <w:rPr>
          <w:rFonts w:ascii="Times New Roman" w:hAnsi="Times New Roman" w:cs="Times New Roman"/>
          <w:b/>
          <w:sz w:val="24"/>
          <w:szCs w:val="24"/>
        </w:rPr>
      </w:pPr>
    </w:p>
    <w:p w:rsidR="00890C89" w:rsidRDefault="00890C89" w:rsidP="00890C89">
      <w:pPr>
        <w:spacing w:line="240" w:lineRule="auto"/>
        <w:ind w:left="5040" w:firstLine="720"/>
        <w:jc w:val="center"/>
        <w:rPr>
          <w:rFonts w:ascii="Times New Roman" w:hAnsi="Times New Roman" w:cs="Times New Roman"/>
          <w:b/>
          <w:sz w:val="24"/>
          <w:szCs w:val="24"/>
        </w:rPr>
      </w:pPr>
    </w:p>
    <w:p w:rsidR="00890C89" w:rsidRDefault="00890C89" w:rsidP="00890C89">
      <w:pPr>
        <w:spacing w:line="240" w:lineRule="auto"/>
        <w:ind w:left="5040" w:firstLine="720"/>
        <w:jc w:val="center"/>
        <w:rPr>
          <w:rFonts w:ascii="Times New Roman" w:hAnsi="Times New Roman" w:cs="Times New Roman"/>
          <w:b/>
          <w:sz w:val="24"/>
          <w:szCs w:val="24"/>
        </w:rPr>
      </w:pPr>
    </w:p>
    <w:p w:rsidR="00890C89" w:rsidRDefault="00890C89" w:rsidP="00890C89">
      <w:pPr>
        <w:spacing w:line="240" w:lineRule="auto"/>
        <w:ind w:left="5040" w:firstLine="720"/>
        <w:jc w:val="center"/>
        <w:rPr>
          <w:rFonts w:ascii="Times New Roman" w:hAnsi="Times New Roman" w:cs="Times New Roman"/>
          <w:b/>
          <w:sz w:val="24"/>
          <w:szCs w:val="24"/>
        </w:rPr>
      </w:pPr>
    </w:p>
    <w:p w:rsidR="00890C89" w:rsidRDefault="00890C89" w:rsidP="00890C89">
      <w:pPr>
        <w:spacing w:line="240" w:lineRule="auto"/>
        <w:ind w:left="5040" w:firstLine="720"/>
        <w:jc w:val="center"/>
        <w:rPr>
          <w:rFonts w:ascii="Times New Roman" w:hAnsi="Times New Roman" w:cs="Times New Roman"/>
          <w:b/>
          <w:sz w:val="24"/>
          <w:szCs w:val="24"/>
        </w:rPr>
      </w:pPr>
    </w:p>
    <w:p w:rsidR="00890C89" w:rsidRDefault="00890C89" w:rsidP="00890C89">
      <w:pPr>
        <w:spacing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Vilnius, 2010</w:t>
      </w:r>
    </w:p>
    <w:p w:rsidR="00CB7888" w:rsidRPr="00CB7888" w:rsidRDefault="00CB7888" w:rsidP="00CB7888">
      <w:pPr>
        <w:jc w:val="center"/>
        <w:rPr>
          <w:rFonts w:ascii="Times New Roman" w:hAnsi="Times New Roman" w:cs="Times New Roman"/>
          <w:b/>
          <w:sz w:val="24"/>
          <w:szCs w:val="24"/>
        </w:rPr>
      </w:pPr>
      <w:r w:rsidRPr="00CB7888">
        <w:rPr>
          <w:rFonts w:ascii="Times New Roman" w:hAnsi="Times New Roman" w:cs="Times New Roman"/>
          <w:b/>
          <w:sz w:val="24"/>
          <w:szCs w:val="24"/>
        </w:rPr>
        <w:lastRenderedPageBreak/>
        <w:t>TURINYS</w:t>
      </w:r>
    </w:p>
    <w:p w:rsidR="00CB7888" w:rsidRPr="00CB7888" w:rsidRDefault="00CB7888" w:rsidP="00CB7888">
      <w:pPr>
        <w:jc w:val="center"/>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724"/>
      </w:tblGrid>
      <w:tr w:rsidR="00E86A5B" w:rsidTr="001111B1">
        <w:tc>
          <w:tcPr>
            <w:tcW w:w="9180" w:type="dxa"/>
          </w:tcPr>
          <w:p w:rsidR="00E86A5B" w:rsidRDefault="00E86A5B" w:rsidP="00CB7888">
            <w:pPr>
              <w:jc w:val="both"/>
              <w:rPr>
                <w:rFonts w:ascii="Times New Roman" w:hAnsi="Times New Roman" w:cs="Times New Roman"/>
                <w:sz w:val="24"/>
                <w:szCs w:val="24"/>
              </w:rPr>
            </w:pPr>
            <w:r>
              <w:rPr>
                <w:rFonts w:ascii="Times New Roman" w:hAnsi="Times New Roman" w:cs="Times New Roman"/>
                <w:sz w:val="24"/>
                <w:szCs w:val="24"/>
              </w:rPr>
              <w:t>TURINYS</w:t>
            </w:r>
          </w:p>
          <w:p w:rsidR="00E86A5B" w:rsidRDefault="00E86A5B" w:rsidP="00CB7888">
            <w:pPr>
              <w:jc w:val="both"/>
              <w:rPr>
                <w:rFonts w:ascii="Times New Roman" w:hAnsi="Times New Roman" w:cs="Times New Roman"/>
                <w:sz w:val="24"/>
                <w:szCs w:val="24"/>
              </w:rPr>
            </w:pPr>
          </w:p>
          <w:p w:rsidR="00E86A5B" w:rsidRDefault="00E86A5B" w:rsidP="00CB7888">
            <w:pPr>
              <w:jc w:val="both"/>
              <w:rPr>
                <w:rFonts w:ascii="Times New Roman" w:hAnsi="Times New Roman" w:cs="Times New Roman"/>
                <w:sz w:val="24"/>
                <w:szCs w:val="24"/>
              </w:rPr>
            </w:pPr>
            <w:r>
              <w:rPr>
                <w:rFonts w:ascii="Times New Roman" w:hAnsi="Times New Roman" w:cs="Times New Roman"/>
                <w:sz w:val="24"/>
                <w:szCs w:val="24"/>
              </w:rPr>
              <w:t>SUTRUMPINIMAI</w:t>
            </w:r>
          </w:p>
          <w:p w:rsidR="00E86A5B" w:rsidRDefault="00E86A5B" w:rsidP="00CB7888">
            <w:pPr>
              <w:jc w:val="both"/>
              <w:rPr>
                <w:rFonts w:ascii="Times New Roman" w:hAnsi="Times New Roman" w:cs="Times New Roman"/>
                <w:sz w:val="24"/>
                <w:szCs w:val="24"/>
              </w:rPr>
            </w:pPr>
          </w:p>
          <w:p w:rsidR="00E86A5B" w:rsidRDefault="00E86A5B" w:rsidP="00CB7888">
            <w:pPr>
              <w:jc w:val="both"/>
              <w:rPr>
                <w:rFonts w:ascii="Times New Roman" w:hAnsi="Times New Roman" w:cs="Times New Roman"/>
                <w:sz w:val="24"/>
                <w:szCs w:val="24"/>
                <w:lang w:val="lt-LT"/>
              </w:rPr>
            </w:pPr>
            <w:r>
              <w:rPr>
                <w:rFonts w:ascii="Times New Roman" w:hAnsi="Times New Roman" w:cs="Times New Roman"/>
                <w:sz w:val="24"/>
                <w:szCs w:val="24"/>
                <w:lang w:val="lt-LT"/>
              </w:rPr>
              <w:t>ĮVADAS</w:t>
            </w:r>
          </w:p>
          <w:p w:rsidR="00E86A5B" w:rsidRDefault="00E86A5B" w:rsidP="00CB7888">
            <w:pPr>
              <w:jc w:val="both"/>
              <w:rPr>
                <w:rFonts w:ascii="Times New Roman" w:hAnsi="Times New Roman" w:cs="Times New Roman"/>
                <w:sz w:val="24"/>
                <w:szCs w:val="24"/>
                <w:lang w:val="lt-LT"/>
              </w:rPr>
            </w:pPr>
          </w:p>
          <w:p w:rsidR="00E86A5B" w:rsidRDefault="00E86A5B" w:rsidP="00CB7888">
            <w:pPr>
              <w:jc w:val="both"/>
              <w:rPr>
                <w:rFonts w:ascii="Times New Roman" w:hAnsi="Times New Roman" w:cs="Times New Roman"/>
                <w:sz w:val="24"/>
                <w:szCs w:val="24"/>
              </w:rPr>
            </w:pPr>
            <w:r>
              <w:rPr>
                <w:rFonts w:ascii="Times New Roman" w:hAnsi="Times New Roman" w:cs="Times New Roman"/>
                <w:sz w:val="24"/>
                <w:szCs w:val="24"/>
              </w:rPr>
              <w:t>1.</w:t>
            </w:r>
            <w:r w:rsidRPr="00EB5292">
              <w:rPr>
                <w:rFonts w:ascii="Times New Roman" w:hAnsi="Times New Roman" w:cs="Times New Roman"/>
                <w:sz w:val="24"/>
                <w:szCs w:val="24"/>
              </w:rPr>
              <w:t>AKCININKO ATSAKOMYBĖS UŽ BENDROVĖS PRIEVOLES INSTITUTAS RIBOTOS ATSAKOMY</w:t>
            </w:r>
            <w:r>
              <w:rPr>
                <w:rFonts w:ascii="Times New Roman" w:hAnsi="Times New Roman" w:cs="Times New Roman"/>
                <w:sz w:val="24"/>
                <w:szCs w:val="24"/>
              </w:rPr>
              <w:t>BĖS JURIDINIO ASMENS DOKTRINOJE</w:t>
            </w:r>
          </w:p>
          <w:p w:rsidR="00E86A5B" w:rsidRDefault="00E86A5B" w:rsidP="00CB7888">
            <w:pPr>
              <w:jc w:val="both"/>
              <w:rPr>
                <w:rFonts w:ascii="Times New Roman" w:hAnsi="Times New Roman" w:cs="Times New Roman"/>
                <w:sz w:val="24"/>
                <w:szCs w:val="24"/>
                <w:lang w:val="lt-LT"/>
              </w:rPr>
            </w:pPr>
            <w:r>
              <w:rPr>
                <w:rFonts w:ascii="Times New Roman" w:hAnsi="Times New Roman" w:cs="Times New Roman"/>
                <w:sz w:val="24"/>
                <w:szCs w:val="24"/>
              </w:rPr>
              <w:t xml:space="preserve">      1.1. Bendrov</w:t>
            </w:r>
            <w:r>
              <w:rPr>
                <w:rFonts w:ascii="Times New Roman" w:hAnsi="Times New Roman" w:cs="Times New Roman"/>
                <w:sz w:val="24"/>
                <w:szCs w:val="24"/>
                <w:lang w:val="lt-LT"/>
              </w:rPr>
              <w:t>ė kaip ribotos atsakomybės subjektas</w:t>
            </w:r>
          </w:p>
          <w:p w:rsidR="00E86A5B" w:rsidRDefault="00E86A5B" w:rsidP="00CB7888">
            <w:pPr>
              <w:jc w:val="both"/>
              <w:rPr>
                <w:rFonts w:ascii="Times New Roman" w:hAnsi="Times New Roman" w:cs="Times New Roman"/>
                <w:sz w:val="24"/>
                <w:szCs w:val="24"/>
              </w:rPr>
            </w:pPr>
            <w:r>
              <w:rPr>
                <w:rFonts w:ascii="Times New Roman" w:hAnsi="Times New Roman" w:cs="Times New Roman"/>
                <w:sz w:val="24"/>
                <w:szCs w:val="24"/>
              </w:rPr>
              <w:t xml:space="preserve">      1.2. Bendrov</w:t>
            </w:r>
            <w:r>
              <w:rPr>
                <w:rFonts w:ascii="Times New Roman" w:hAnsi="Times New Roman" w:cs="Times New Roman"/>
                <w:sz w:val="24"/>
                <w:szCs w:val="24"/>
                <w:lang w:val="lt-LT"/>
              </w:rPr>
              <w:t>ės r</w:t>
            </w:r>
            <w:r w:rsidRPr="00CB7888">
              <w:rPr>
                <w:rFonts w:ascii="Times New Roman" w:hAnsi="Times New Roman" w:cs="Times New Roman"/>
                <w:sz w:val="24"/>
                <w:szCs w:val="24"/>
              </w:rPr>
              <w:t xml:space="preserve">ibota </w:t>
            </w:r>
            <w:r>
              <w:rPr>
                <w:rFonts w:ascii="Times New Roman" w:hAnsi="Times New Roman" w:cs="Times New Roman"/>
                <w:sz w:val="24"/>
                <w:szCs w:val="24"/>
              </w:rPr>
              <w:t>ats</w:t>
            </w:r>
            <w:r w:rsidR="00D527D9">
              <w:rPr>
                <w:rFonts w:ascii="Times New Roman" w:hAnsi="Times New Roman" w:cs="Times New Roman"/>
                <w:sz w:val="24"/>
                <w:szCs w:val="24"/>
              </w:rPr>
              <w:t>akomybė: ,,už” ir ,,</w:t>
            </w:r>
            <w:r>
              <w:rPr>
                <w:rFonts w:ascii="Times New Roman" w:hAnsi="Times New Roman" w:cs="Times New Roman"/>
                <w:sz w:val="24"/>
                <w:szCs w:val="24"/>
              </w:rPr>
              <w:t>prieš”</w:t>
            </w:r>
          </w:p>
          <w:p w:rsidR="00E86A5B" w:rsidRDefault="00E86A5B" w:rsidP="00CB7888">
            <w:pPr>
              <w:jc w:val="both"/>
              <w:rPr>
                <w:rFonts w:ascii="Times New Roman" w:hAnsi="Times New Roman" w:cs="Times New Roman"/>
                <w:sz w:val="24"/>
                <w:szCs w:val="24"/>
              </w:rPr>
            </w:pPr>
            <w:r>
              <w:rPr>
                <w:rFonts w:ascii="Times New Roman" w:hAnsi="Times New Roman" w:cs="Times New Roman"/>
                <w:sz w:val="24"/>
                <w:szCs w:val="24"/>
              </w:rPr>
              <w:t xml:space="preserve">      1.3. Akcininko statusas</w:t>
            </w:r>
          </w:p>
          <w:p w:rsidR="00E86A5B" w:rsidRDefault="00E86A5B" w:rsidP="00CB7888">
            <w:pPr>
              <w:jc w:val="both"/>
              <w:rPr>
                <w:rFonts w:ascii="Times New Roman" w:hAnsi="Times New Roman" w:cs="Times New Roman"/>
                <w:sz w:val="24"/>
                <w:szCs w:val="24"/>
              </w:rPr>
            </w:pPr>
            <w:r>
              <w:rPr>
                <w:rFonts w:ascii="Times New Roman" w:hAnsi="Times New Roman" w:cs="Times New Roman"/>
                <w:sz w:val="24"/>
                <w:szCs w:val="24"/>
              </w:rPr>
              <w:t xml:space="preserve">      SKYRIAUS APIBENDRINIMAS</w:t>
            </w:r>
          </w:p>
          <w:p w:rsidR="00E86A5B" w:rsidRDefault="00E86A5B" w:rsidP="00CB7888">
            <w:pPr>
              <w:jc w:val="both"/>
              <w:rPr>
                <w:rFonts w:ascii="Times New Roman" w:hAnsi="Times New Roman" w:cs="Times New Roman"/>
                <w:sz w:val="24"/>
                <w:szCs w:val="24"/>
              </w:rPr>
            </w:pPr>
            <w:r>
              <w:rPr>
                <w:rFonts w:ascii="Times New Roman" w:hAnsi="Times New Roman" w:cs="Times New Roman"/>
                <w:sz w:val="24"/>
                <w:szCs w:val="24"/>
              </w:rPr>
              <w:t>2.</w:t>
            </w:r>
            <w:r w:rsidRPr="007517E6">
              <w:rPr>
                <w:rFonts w:ascii="Times New Roman" w:hAnsi="Times New Roman" w:cs="Times New Roman"/>
                <w:sz w:val="24"/>
                <w:szCs w:val="24"/>
              </w:rPr>
              <w:t>AKCININKO ATSAKOMYBĖS UŽ BENDROVĖS  PRIEVOLES INSTITUTO ESMINIAI ASPEKTAI U</w:t>
            </w:r>
            <w:r w:rsidRPr="007517E6">
              <w:rPr>
                <w:rFonts w:ascii="Times New Roman" w:hAnsi="Times New Roman" w:cs="Times New Roman"/>
                <w:sz w:val="24"/>
                <w:szCs w:val="24"/>
                <w:lang w:val="lt-LT"/>
              </w:rPr>
              <w:t>ŽSIENIO TEISĖS DOKTRINOJE</w:t>
            </w:r>
          </w:p>
          <w:p w:rsidR="00E86A5B" w:rsidRPr="00E86A5B" w:rsidRDefault="00E86A5B" w:rsidP="00E86A5B">
            <w:pPr>
              <w:jc w:val="both"/>
              <w:rPr>
                <w:rFonts w:ascii="Times New Roman" w:hAnsi="Times New Roman" w:cs="Times New Roman"/>
                <w:sz w:val="24"/>
                <w:szCs w:val="24"/>
              </w:rPr>
            </w:pPr>
            <w:r>
              <w:rPr>
                <w:rFonts w:ascii="Times New Roman" w:hAnsi="Times New Roman" w:cs="Times New Roman"/>
                <w:sz w:val="24"/>
                <w:szCs w:val="24"/>
              </w:rPr>
              <w:t xml:space="preserve">      2.1. </w:t>
            </w:r>
            <w:r w:rsidRPr="00E86A5B">
              <w:rPr>
                <w:rFonts w:ascii="Times New Roman" w:hAnsi="Times New Roman" w:cs="Times New Roman"/>
                <w:sz w:val="24"/>
                <w:szCs w:val="24"/>
              </w:rPr>
              <w:t>Akcininko atsakomybės už bendrovės prievoles instituto kilm</w:t>
            </w:r>
            <w:r w:rsidRPr="00E86A5B">
              <w:rPr>
                <w:rFonts w:ascii="Times New Roman" w:hAnsi="Times New Roman" w:cs="Times New Roman"/>
                <w:sz w:val="24"/>
                <w:szCs w:val="24"/>
                <w:lang w:val="lt-LT"/>
              </w:rPr>
              <w:t>ė ir elementai</w:t>
            </w:r>
          </w:p>
          <w:p w:rsidR="00E86A5B" w:rsidRDefault="00E86A5B" w:rsidP="00E86A5B">
            <w:pPr>
              <w:tabs>
                <w:tab w:val="num" w:pos="840"/>
              </w:tabs>
              <w:jc w:val="both"/>
              <w:rPr>
                <w:rFonts w:ascii="Times New Roman" w:hAnsi="Times New Roman" w:cs="Times New Roman"/>
                <w:sz w:val="24"/>
                <w:szCs w:val="24"/>
              </w:rPr>
            </w:pPr>
            <w:r>
              <w:rPr>
                <w:rFonts w:ascii="Times New Roman" w:hAnsi="Times New Roman" w:cs="Times New Roman"/>
                <w:sz w:val="24"/>
                <w:szCs w:val="24"/>
              </w:rPr>
              <w:t xml:space="preserve">      2.2. Akcininko atsakomyb</w:t>
            </w:r>
            <w:r w:rsidRPr="007517E6">
              <w:rPr>
                <w:rFonts w:ascii="Times New Roman" w:hAnsi="Times New Roman" w:cs="Times New Roman"/>
                <w:sz w:val="24"/>
                <w:szCs w:val="24"/>
              </w:rPr>
              <w:t>ė</w:t>
            </w:r>
            <w:r>
              <w:rPr>
                <w:rFonts w:ascii="Times New Roman" w:hAnsi="Times New Roman" w:cs="Times New Roman"/>
                <w:sz w:val="24"/>
                <w:szCs w:val="24"/>
              </w:rPr>
              <w:t>s</w:t>
            </w:r>
            <w:r w:rsidRPr="007517E6">
              <w:rPr>
                <w:rFonts w:ascii="Times New Roman" w:hAnsi="Times New Roman" w:cs="Times New Roman"/>
                <w:sz w:val="24"/>
                <w:szCs w:val="24"/>
              </w:rPr>
              <w:t xml:space="preserve"> už bendrovės prievoles </w:t>
            </w:r>
            <w:r>
              <w:rPr>
                <w:rFonts w:ascii="Times New Roman" w:hAnsi="Times New Roman" w:cs="Times New Roman"/>
                <w:sz w:val="24"/>
                <w:szCs w:val="24"/>
              </w:rPr>
              <w:t>ypatumai skirtingoms akcinink</w:t>
            </w:r>
            <w:r>
              <w:rPr>
                <w:rFonts w:ascii="Times New Roman" w:hAnsi="Times New Roman" w:cs="Times New Roman"/>
                <w:sz w:val="24"/>
                <w:szCs w:val="24"/>
                <w:lang w:val="lt-LT"/>
              </w:rPr>
              <w:t>ų</w:t>
            </w:r>
            <w:r>
              <w:rPr>
                <w:rFonts w:ascii="Times New Roman" w:hAnsi="Times New Roman" w:cs="Times New Roman"/>
                <w:sz w:val="24"/>
                <w:szCs w:val="24"/>
              </w:rPr>
              <w:t xml:space="preserve"> grup</w:t>
            </w:r>
            <w:r>
              <w:rPr>
                <w:rFonts w:ascii="Times New Roman" w:hAnsi="Times New Roman" w:cs="Times New Roman"/>
                <w:sz w:val="24"/>
                <w:szCs w:val="24"/>
                <w:lang w:val="lt-LT"/>
              </w:rPr>
              <w:t>ėms</w:t>
            </w:r>
          </w:p>
          <w:p w:rsidR="00E86A5B" w:rsidRDefault="00E86A5B" w:rsidP="00E86A5B">
            <w:pPr>
              <w:tabs>
                <w:tab w:val="num" w:pos="840"/>
              </w:tabs>
              <w:jc w:val="both"/>
              <w:rPr>
                <w:rFonts w:ascii="Times New Roman" w:hAnsi="Times New Roman" w:cs="Times New Roman"/>
                <w:sz w:val="24"/>
                <w:szCs w:val="24"/>
              </w:rPr>
            </w:pPr>
            <w:r>
              <w:rPr>
                <w:rFonts w:ascii="Times New Roman" w:hAnsi="Times New Roman" w:cs="Times New Roman"/>
                <w:sz w:val="24"/>
                <w:szCs w:val="24"/>
              </w:rPr>
              <w:t xml:space="preserve">      2.3. </w:t>
            </w:r>
            <w:r w:rsidRPr="00CB7888">
              <w:rPr>
                <w:rFonts w:ascii="Times New Roman" w:hAnsi="Times New Roman" w:cs="Times New Roman"/>
                <w:sz w:val="24"/>
                <w:szCs w:val="24"/>
              </w:rPr>
              <w:t xml:space="preserve">Akcininko atsakomybės už bendrovės prievoles </w:t>
            </w:r>
            <w:r>
              <w:rPr>
                <w:rFonts w:ascii="Times New Roman" w:hAnsi="Times New Roman" w:cs="Times New Roman"/>
                <w:sz w:val="24"/>
                <w:szCs w:val="24"/>
              </w:rPr>
              <w:t>ypatumai sutartiniuose ir deliktiniuose santykiuose</w:t>
            </w:r>
          </w:p>
          <w:p w:rsidR="00E86A5B" w:rsidRDefault="00E86A5B" w:rsidP="00E86A5B">
            <w:pPr>
              <w:tabs>
                <w:tab w:val="num" w:pos="840"/>
              </w:tabs>
              <w:jc w:val="both"/>
              <w:rPr>
                <w:rFonts w:ascii="Times New Roman" w:hAnsi="Times New Roman" w:cs="Times New Roman"/>
                <w:sz w:val="24"/>
                <w:szCs w:val="24"/>
              </w:rPr>
            </w:pPr>
            <w:r>
              <w:rPr>
                <w:rFonts w:ascii="Times New Roman" w:hAnsi="Times New Roman" w:cs="Times New Roman"/>
                <w:sz w:val="24"/>
                <w:szCs w:val="24"/>
              </w:rPr>
              <w:t xml:space="preserve">       SKYRIAUS APIBENDRINIMAS</w:t>
            </w:r>
          </w:p>
          <w:p w:rsidR="00E86A5B" w:rsidRDefault="00E86A5B" w:rsidP="00E86A5B">
            <w:pPr>
              <w:jc w:val="both"/>
              <w:rPr>
                <w:rFonts w:ascii="Times New Roman" w:hAnsi="Times New Roman" w:cs="Times New Roman"/>
                <w:sz w:val="24"/>
                <w:szCs w:val="24"/>
                <w:lang w:val="lt-LT"/>
              </w:rPr>
            </w:pPr>
            <w:r>
              <w:rPr>
                <w:rFonts w:ascii="Times New Roman" w:hAnsi="Times New Roman" w:cs="Times New Roman"/>
                <w:sz w:val="24"/>
                <w:szCs w:val="24"/>
              </w:rPr>
              <w:t>3.AKCININKO ATSAKOMYB</w:t>
            </w:r>
            <w:r>
              <w:rPr>
                <w:rFonts w:ascii="Times New Roman" w:hAnsi="Times New Roman" w:cs="Times New Roman"/>
                <w:sz w:val="24"/>
                <w:szCs w:val="24"/>
                <w:lang w:val="lt-LT"/>
              </w:rPr>
              <w:t xml:space="preserve">ĖS UŽ BENDROVĖS PRIEVOLES INSTITUTO TURINYS LIETUVOS RESPUBLIKOS TEISINĖJE SISTEMOJE (NACIONALINIAI </w:t>
            </w:r>
            <w:r w:rsidRPr="00B466C3">
              <w:rPr>
                <w:rFonts w:ascii="Times New Roman" w:hAnsi="Times New Roman" w:cs="Times New Roman"/>
                <w:i/>
                <w:sz w:val="24"/>
                <w:szCs w:val="24"/>
                <w:lang w:val="lt-LT"/>
              </w:rPr>
              <w:t>PIERCING</w:t>
            </w:r>
            <w:r>
              <w:rPr>
                <w:rFonts w:ascii="Times New Roman" w:hAnsi="Times New Roman" w:cs="Times New Roman"/>
                <w:sz w:val="24"/>
                <w:szCs w:val="24"/>
                <w:lang w:val="lt-LT"/>
              </w:rPr>
              <w:t xml:space="preserve"> DOKTRINOS YPATUMAI)</w:t>
            </w:r>
          </w:p>
          <w:p w:rsidR="00E86A5B" w:rsidRDefault="00E86A5B" w:rsidP="00E86A5B">
            <w:pPr>
              <w:jc w:val="both"/>
              <w:rPr>
                <w:rFonts w:ascii="Times New Roman" w:hAnsi="Times New Roman" w:cs="Times New Roman"/>
                <w:sz w:val="24"/>
                <w:szCs w:val="24"/>
                <w:lang w:val="lt-LT"/>
              </w:rPr>
            </w:pPr>
            <w:r>
              <w:rPr>
                <w:rFonts w:ascii="Times New Roman" w:hAnsi="Times New Roman" w:cs="Times New Roman"/>
                <w:sz w:val="24"/>
                <w:szCs w:val="24"/>
              </w:rPr>
              <w:t>3.1. Akcininko atsakomyb</w:t>
            </w:r>
            <w:r>
              <w:rPr>
                <w:rFonts w:ascii="Times New Roman" w:hAnsi="Times New Roman" w:cs="Times New Roman"/>
                <w:sz w:val="24"/>
                <w:szCs w:val="24"/>
                <w:lang w:val="lt-LT"/>
              </w:rPr>
              <w:t>ės už bendrovės prievoles sąlygos</w:t>
            </w:r>
          </w:p>
          <w:p w:rsidR="00E86A5B" w:rsidRDefault="00E86A5B" w:rsidP="00E86A5B">
            <w:pPr>
              <w:jc w:val="both"/>
              <w:rPr>
                <w:rFonts w:ascii="Times New Roman" w:hAnsi="Times New Roman" w:cs="Times New Roman"/>
                <w:sz w:val="24"/>
                <w:szCs w:val="24"/>
                <w:lang w:val="lt-LT"/>
              </w:rPr>
            </w:pPr>
            <w:r>
              <w:rPr>
                <w:rFonts w:ascii="Times New Roman" w:hAnsi="Times New Roman" w:cs="Times New Roman"/>
                <w:sz w:val="24"/>
                <w:szCs w:val="24"/>
              </w:rPr>
              <w:t xml:space="preserve">3.2. Akcininko </w:t>
            </w:r>
            <w:r>
              <w:rPr>
                <w:rFonts w:ascii="Times New Roman" w:hAnsi="Times New Roman" w:cs="Times New Roman"/>
                <w:sz w:val="24"/>
                <w:szCs w:val="24"/>
                <w:lang w:val="lt-LT"/>
              </w:rPr>
              <w:t xml:space="preserve">įtakos svarba atsakomybės taikymui </w:t>
            </w:r>
            <w:r w:rsidRPr="00B466C3">
              <w:rPr>
                <w:rFonts w:ascii="Times New Roman" w:hAnsi="Times New Roman" w:cs="Times New Roman"/>
                <w:i/>
                <w:sz w:val="24"/>
                <w:szCs w:val="24"/>
                <w:lang w:val="lt-LT"/>
              </w:rPr>
              <w:t>piercing</w:t>
            </w:r>
            <w:r>
              <w:rPr>
                <w:rFonts w:ascii="Times New Roman" w:hAnsi="Times New Roman" w:cs="Times New Roman"/>
                <w:sz w:val="24"/>
                <w:szCs w:val="24"/>
                <w:lang w:val="lt-LT"/>
              </w:rPr>
              <w:t xml:space="preserve"> instituto pagrindu</w:t>
            </w:r>
          </w:p>
          <w:p w:rsidR="00E86A5B" w:rsidRDefault="00E86A5B" w:rsidP="00E86A5B">
            <w:pPr>
              <w:jc w:val="both"/>
              <w:rPr>
                <w:rFonts w:ascii="Times New Roman" w:hAnsi="Times New Roman" w:cs="Times New Roman"/>
                <w:sz w:val="24"/>
                <w:szCs w:val="24"/>
                <w:lang w:val="lt-LT"/>
              </w:rPr>
            </w:pPr>
            <w:r>
              <w:rPr>
                <w:rFonts w:ascii="Times New Roman" w:hAnsi="Times New Roman" w:cs="Times New Roman"/>
                <w:sz w:val="24"/>
                <w:szCs w:val="24"/>
              </w:rPr>
              <w:t xml:space="preserve">3.3. </w:t>
            </w:r>
            <w:r>
              <w:rPr>
                <w:rFonts w:ascii="Times New Roman" w:hAnsi="Times New Roman" w:cs="Times New Roman"/>
                <w:sz w:val="24"/>
                <w:szCs w:val="24"/>
                <w:lang w:val="lt-LT"/>
              </w:rPr>
              <w:t>Akcininko atsakomybės už bendrovės prievoles savarankiškumas</w:t>
            </w:r>
          </w:p>
          <w:p w:rsidR="00E86A5B" w:rsidRDefault="00E86A5B" w:rsidP="00E86A5B">
            <w:pPr>
              <w:jc w:val="both"/>
              <w:rPr>
                <w:rFonts w:ascii="Times New Roman" w:hAnsi="Times New Roman" w:cs="Times New Roman"/>
                <w:sz w:val="24"/>
                <w:szCs w:val="24"/>
                <w:lang w:val="lt-LT"/>
              </w:rPr>
            </w:pPr>
            <w:r>
              <w:rPr>
                <w:rFonts w:ascii="Times New Roman" w:hAnsi="Times New Roman" w:cs="Times New Roman"/>
                <w:sz w:val="24"/>
                <w:szCs w:val="24"/>
              </w:rPr>
              <w:t xml:space="preserve">3.4. </w:t>
            </w:r>
            <w:r w:rsidR="00DE7C5C">
              <w:rPr>
                <w:rFonts w:ascii="Times New Roman" w:hAnsi="Times New Roman" w:cs="Times New Roman"/>
                <w:sz w:val="24"/>
                <w:szCs w:val="24"/>
                <w:lang w:val="lt-LT"/>
              </w:rPr>
              <w:t>Akcininko</w:t>
            </w:r>
            <w:r>
              <w:rPr>
                <w:rFonts w:ascii="Times New Roman" w:hAnsi="Times New Roman" w:cs="Times New Roman"/>
                <w:sz w:val="24"/>
                <w:szCs w:val="24"/>
                <w:lang w:val="lt-LT"/>
              </w:rPr>
              <w:t xml:space="preserve"> atsakomybė sutartiniuose ir deliktiniuose santykiuose</w:t>
            </w:r>
          </w:p>
          <w:p w:rsidR="00E86A5B" w:rsidRDefault="00E86A5B" w:rsidP="00E86A5B">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SKYRIAUS APIBENDRINIMAS</w:t>
            </w:r>
          </w:p>
          <w:p w:rsidR="00E86A5B" w:rsidRDefault="00E86A5B" w:rsidP="00E86A5B">
            <w:pPr>
              <w:jc w:val="both"/>
              <w:rPr>
                <w:rFonts w:ascii="Times New Roman" w:hAnsi="Times New Roman" w:cs="Times New Roman"/>
                <w:sz w:val="24"/>
                <w:szCs w:val="24"/>
                <w:lang w:val="lt-LT"/>
              </w:rPr>
            </w:pPr>
          </w:p>
          <w:p w:rsidR="00E86A5B" w:rsidRDefault="00E86A5B" w:rsidP="00E86A5B">
            <w:pPr>
              <w:jc w:val="both"/>
              <w:rPr>
                <w:rFonts w:ascii="Times New Roman" w:hAnsi="Times New Roman" w:cs="Times New Roman"/>
                <w:sz w:val="24"/>
                <w:szCs w:val="24"/>
                <w:lang w:val="lt-LT"/>
              </w:rPr>
            </w:pPr>
            <w:r>
              <w:rPr>
                <w:rFonts w:ascii="Times New Roman" w:hAnsi="Times New Roman" w:cs="Times New Roman"/>
                <w:sz w:val="24"/>
                <w:szCs w:val="24"/>
                <w:lang w:val="lt-LT"/>
              </w:rPr>
              <w:t>PABAIGA</w:t>
            </w:r>
          </w:p>
          <w:p w:rsidR="00E86A5B" w:rsidRDefault="00E86A5B" w:rsidP="00E86A5B">
            <w:pPr>
              <w:jc w:val="both"/>
              <w:rPr>
                <w:rFonts w:ascii="Times New Roman" w:hAnsi="Times New Roman" w:cs="Times New Roman"/>
                <w:sz w:val="24"/>
                <w:szCs w:val="24"/>
                <w:lang w:val="lt-LT"/>
              </w:rPr>
            </w:pPr>
          </w:p>
          <w:p w:rsidR="00E86A5B" w:rsidRPr="00E86A5B" w:rsidRDefault="00E86A5B" w:rsidP="00E86A5B">
            <w:pPr>
              <w:jc w:val="both"/>
              <w:rPr>
                <w:rFonts w:ascii="Times New Roman" w:hAnsi="Times New Roman" w:cs="Times New Roman"/>
                <w:sz w:val="24"/>
                <w:szCs w:val="24"/>
                <w:lang w:val="lt-LT"/>
              </w:rPr>
            </w:pPr>
            <w:r w:rsidRPr="00E86A5B">
              <w:rPr>
                <w:rFonts w:ascii="Times New Roman" w:hAnsi="Times New Roman" w:cs="Times New Roman"/>
                <w:sz w:val="24"/>
                <w:szCs w:val="24"/>
                <w:lang w:val="lt-LT"/>
              </w:rPr>
              <w:t>IŠVADOS</w:t>
            </w:r>
          </w:p>
          <w:p w:rsidR="00E86A5B" w:rsidRPr="00E86A5B" w:rsidRDefault="00E86A5B" w:rsidP="00E86A5B">
            <w:pPr>
              <w:jc w:val="both"/>
              <w:rPr>
                <w:rFonts w:ascii="Times New Roman" w:hAnsi="Times New Roman" w:cs="Times New Roman"/>
                <w:sz w:val="24"/>
                <w:szCs w:val="24"/>
                <w:lang w:val="lt-LT"/>
              </w:rPr>
            </w:pPr>
          </w:p>
          <w:p w:rsidR="00E86A5B" w:rsidRPr="00E86A5B" w:rsidRDefault="00E86A5B" w:rsidP="00E86A5B">
            <w:pPr>
              <w:jc w:val="both"/>
              <w:rPr>
                <w:rFonts w:ascii="Times New Roman" w:hAnsi="Times New Roman" w:cs="Times New Roman"/>
                <w:sz w:val="24"/>
                <w:szCs w:val="24"/>
              </w:rPr>
            </w:pPr>
            <w:r w:rsidRPr="00E86A5B">
              <w:rPr>
                <w:rFonts w:ascii="Times New Roman" w:hAnsi="Times New Roman" w:cs="Times New Roman"/>
                <w:sz w:val="24"/>
                <w:szCs w:val="24"/>
              </w:rPr>
              <w:t>PASIŪLYMAI</w:t>
            </w:r>
          </w:p>
          <w:p w:rsidR="00E86A5B" w:rsidRPr="00E86A5B" w:rsidRDefault="00E86A5B" w:rsidP="00E86A5B">
            <w:pPr>
              <w:jc w:val="both"/>
              <w:rPr>
                <w:rFonts w:ascii="Times New Roman" w:hAnsi="Times New Roman" w:cs="Times New Roman"/>
                <w:sz w:val="24"/>
                <w:szCs w:val="24"/>
              </w:rPr>
            </w:pPr>
          </w:p>
          <w:p w:rsidR="00E86A5B" w:rsidRDefault="00E86A5B" w:rsidP="00E86A5B">
            <w:pPr>
              <w:jc w:val="both"/>
              <w:rPr>
                <w:rFonts w:ascii="Times New Roman" w:hAnsi="Times New Roman" w:cs="Times New Roman"/>
                <w:sz w:val="24"/>
                <w:szCs w:val="24"/>
              </w:rPr>
            </w:pPr>
            <w:r w:rsidRPr="00E86A5B">
              <w:rPr>
                <w:rFonts w:ascii="Times New Roman" w:hAnsi="Times New Roman" w:cs="Times New Roman"/>
                <w:sz w:val="24"/>
                <w:szCs w:val="24"/>
              </w:rPr>
              <w:t>LITERATŪROS SĄRAŠAS</w:t>
            </w:r>
          </w:p>
          <w:p w:rsidR="00E86A5B" w:rsidRPr="00E86A5B" w:rsidRDefault="00E86A5B" w:rsidP="00E86A5B">
            <w:pPr>
              <w:jc w:val="both"/>
              <w:rPr>
                <w:rFonts w:ascii="Times New Roman" w:hAnsi="Times New Roman" w:cs="Times New Roman"/>
                <w:sz w:val="24"/>
                <w:szCs w:val="24"/>
              </w:rPr>
            </w:pPr>
          </w:p>
          <w:p w:rsidR="00E86A5B" w:rsidRDefault="00E86A5B" w:rsidP="00E86A5B">
            <w:pPr>
              <w:jc w:val="both"/>
              <w:rPr>
                <w:rFonts w:ascii="Times New Roman" w:hAnsi="Times New Roman" w:cs="Times New Roman"/>
                <w:sz w:val="24"/>
                <w:szCs w:val="24"/>
              </w:rPr>
            </w:pPr>
            <w:r w:rsidRPr="00E86A5B">
              <w:rPr>
                <w:rFonts w:ascii="Times New Roman" w:hAnsi="Times New Roman" w:cs="Times New Roman"/>
                <w:sz w:val="24"/>
                <w:szCs w:val="24"/>
              </w:rPr>
              <w:t>SANTRAUKA</w:t>
            </w:r>
          </w:p>
          <w:p w:rsidR="00E86A5B" w:rsidRPr="00E86A5B" w:rsidRDefault="00E86A5B" w:rsidP="00E86A5B">
            <w:pPr>
              <w:jc w:val="both"/>
              <w:rPr>
                <w:rFonts w:ascii="Times New Roman" w:hAnsi="Times New Roman" w:cs="Times New Roman"/>
                <w:sz w:val="24"/>
                <w:szCs w:val="24"/>
              </w:rPr>
            </w:pPr>
          </w:p>
          <w:p w:rsidR="00E86A5B" w:rsidRPr="00E86A5B" w:rsidRDefault="00E86A5B" w:rsidP="00E86A5B">
            <w:pPr>
              <w:jc w:val="both"/>
              <w:rPr>
                <w:rFonts w:ascii="Times New Roman" w:hAnsi="Times New Roman" w:cs="Times New Roman"/>
                <w:sz w:val="24"/>
                <w:szCs w:val="24"/>
              </w:rPr>
            </w:pPr>
            <w:r w:rsidRPr="00E86A5B">
              <w:rPr>
                <w:rFonts w:ascii="Times New Roman" w:hAnsi="Times New Roman" w:cs="Times New Roman"/>
                <w:sz w:val="24"/>
                <w:szCs w:val="24"/>
              </w:rPr>
              <w:t>SUMMARY</w:t>
            </w:r>
          </w:p>
          <w:p w:rsidR="00E86A5B" w:rsidRDefault="00E86A5B" w:rsidP="00E86A5B">
            <w:pPr>
              <w:jc w:val="both"/>
              <w:rPr>
                <w:rFonts w:ascii="Times New Roman" w:hAnsi="Times New Roman" w:cs="Times New Roman"/>
                <w:sz w:val="24"/>
                <w:szCs w:val="24"/>
                <w:lang w:val="lt-LT"/>
              </w:rPr>
            </w:pPr>
          </w:p>
          <w:p w:rsidR="00E86A5B" w:rsidRDefault="00E86A5B" w:rsidP="00E86A5B">
            <w:pPr>
              <w:tabs>
                <w:tab w:val="num" w:pos="840"/>
              </w:tabs>
              <w:jc w:val="both"/>
              <w:rPr>
                <w:rFonts w:ascii="Times New Roman" w:hAnsi="Times New Roman" w:cs="Times New Roman"/>
                <w:sz w:val="24"/>
                <w:szCs w:val="24"/>
              </w:rPr>
            </w:pPr>
          </w:p>
          <w:p w:rsidR="00E86A5B" w:rsidRPr="00E86A5B" w:rsidRDefault="00E86A5B" w:rsidP="00CB7888">
            <w:pPr>
              <w:jc w:val="both"/>
              <w:rPr>
                <w:rFonts w:ascii="Times New Roman" w:hAnsi="Times New Roman" w:cs="Times New Roman"/>
                <w:sz w:val="24"/>
                <w:szCs w:val="24"/>
                <w:lang w:val="lt-LT"/>
              </w:rPr>
            </w:pPr>
          </w:p>
        </w:tc>
        <w:tc>
          <w:tcPr>
            <w:tcW w:w="724" w:type="dxa"/>
          </w:tcPr>
          <w:p w:rsidR="00E86A5B" w:rsidRDefault="00BE52E6" w:rsidP="00E86A5B">
            <w:pPr>
              <w:jc w:val="right"/>
              <w:rPr>
                <w:rFonts w:ascii="Times New Roman" w:hAnsi="Times New Roman" w:cs="Times New Roman"/>
                <w:sz w:val="24"/>
                <w:szCs w:val="24"/>
              </w:rPr>
            </w:pPr>
            <w:r>
              <w:rPr>
                <w:rFonts w:ascii="Times New Roman" w:hAnsi="Times New Roman" w:cs="Times New Roman"/>
                <w:sz w:val="24"/>
                <w:szCs w:val="24"/>
              </w:rPr>
              <w:t>2</w:t>
            </w:r>
          </w:p>
          <w:p w:rsidR="00E86A5B" w:rsidRDefault="00E86A5B" w:rsidP="00E86A5B">
            <w:pPr>
              <w:jc w:val="right"/>
              <w:rPr>
                <w:rFonts w:ascii="Times New Roman" w:hAnsi="Times New Roman" w:cs="Times New Roman"/>
                <w:sz w:val="24"/>
                <w:szCs w:val="24"/>
              </w:rPr>
            </w:pPr>
          </w:p>
          <w:p w:rsidR="00E86A5B" w:rsidRDefault="00E32ED1" w:rsidP="00E86A5B">
            <w:pPr>
              <w:jc w:val="right"/>
              <w:rPr>
                <w:rFonts w:ascii="Times New Roman" w:hAnsi="Times New Roman" w:cs="Times New Roman"/>
                <w:sz w:val="24"/>
                <w:szCs w:val="24"/>
              </w:rPr>
            </w:pPr>
            <w:r>
              <w:rPr>
                <w:rFonts w:ascii="Times New Roman" w:hAnsi="Times New Roman" w:cs="Times New Roman"/>
                <w:sz w:val="24"/>
                <w:szCs w:val="24"/>
              </w:rPr>
              <w:t>3</w:t>
            </w:r>
          </w:p>
          <w:p w:rsidR="00E86A5B" w:rsidRDefault="00E86A5B" w:rsidP="00E86A5B">
            <w:pPr>
              <w:jc w:val="right"/>
              <w:rPr>
                <w:rFonts w:ascii="Times New Roman" w:hAnsi="Times New Roman" w:cs="Times New Roman"/>
                <w:sz w:val="24"/>
                <w:szCs w:val="24"/>
              </w:rPr>
            </w:pPr>
          </w:p>
          <w:p w:rsidR="00E86A5B" w:rsidRDefault="00E32ED1" w:rsidP="00E86A5B">
            <w:pPr>
              <w:jc w:val="right"/>
              <w:rPr>
                <w:rFonts w:ascii="Times New Roman" w:hAnsi="Times New Roman" w:cs="Times New Roman"/>
                <w:sz w:val="24"/>
                <w:szCs w:val="24"/>
              </w:rPr>
            </w:pPr>
            <w:r>
              <w:rPr>
                <w:rFonts w:ascii="Times New Roman" w:hAnsi="Times New Roman" w:cs="Times New Roman"/>
                <w:sz w:val="24"/>
                <w:szCs w:val="24"/>
              </w:rPr>
              <w:t>4</w:t>
            </w:r>
          </w:p>
          <w:p w:rsidR="00E86A5B" w:rsidRDefault="00E86A5B" w:rsidP="00E86A5B">
            <w:pPr>
              <w:jc w:val="right"/>
              <w:rPr>
                <w:rFonts w:ascii="Times New Roman" w:hAnsi="Times New Roman" w:cs="Times New Roman"/>
                <w:sz w:val="24"/>
                <w:szCs w:val="24"/>
              </w:rPr>
            </w:pPr>
          </w:p>
          <w:p w:rsidR="00E86A5B" w:rsidRDefault="00E86A5B" w:rsidP="00E86A5B">
            <w:pPr>
              <w:jc w:val="right"/>
              <w:rPr>
                <w:rFonts w:ascii="Times New Roman" w:hAnsi="Times New Roman" w:cs="Times New Roman"/>
                <w:sz w:val="24"/>
                <w:szCs w:val="24"/>
              </w:rPr>
            </w:pPr>
          </w:p>
          <w:p w:rsidR="00E86A5B" w:rsidRDefault="00E32ED1" w:rsidP="00E86A5B">
            <w:pPr>
              <w:jc w:val="right"/>
              <w:rPr>
                <w:rFonts w:ascii="Times New Roman" w:hAnsi="Times New Roman" w:cs="Times New Roman"/>
                <w:sz w:val="24"/>
                <w:szCs w:val="24"/>
              </w:rPr>
            </w:pPr>
            <w:r>
              <w:rPr>
                <w:rFonts w:ascii="Times New Roman" w:hAnsi="Times New Roman" w:cs="Times New Roman"/>
                <w:sz w:val="24"/>
                <w:szCs w:val="24"/>
              </w:rPr>
              <w:t>8</w:t>
            </w:r>
          </w:p>
          <w:p w:rsidR="00E86A5B" w:rsidRDefault="00E32ED1" w:rsidP="00E86A5B">
            <w:pPr>
              <w:jc w:val="right"/>
              <w:rPr>
                <w:rFonts w:ascii="Times New Roman" w:hAnsi="Times New Roman" w:cs="Times New Roman"/>
                <w:sz w:val="24"/>
                <w:szCs w:val="24"/>
              </w:rPr>
            </w:pPr>
            <w:r>
              <w:rPr>
                <w:rFonts w:ascii="Times New Roman" w:hAnsi="Times New Roman" w:cs="Times New Roman"/>
                <w:sz w:val="24"/>
                <w:szCs w:val="24"/>
              </w:rPr>
              <w:t>8</w:t>
            </w:r>
          </w:p>
          <w:p w:rsidR="00E86A5B" w:rsidRDefault="00E86A5B" w:rsidP="00E86A5B">
            <w:pPr>
              <w:jc w:val="right"/>
              <w:rPr>
                <w:rFonts w:ascii="Times New Roman" w:hAnsi="Times New Roman" w:cs="Times New Roman"/>
                <w:sz w:val="24"/>
                <w:szCs w:val="24"/>
              </w:rPr>
            </w:pPr>
            <w:r>
              <w:rPr>
                <w:rFonts w:ascii="Times New Roman" w:hAnsi="Times New Roman" w:cs="Times New Roman"/>
                <w:sz w:val="24"/>
                <w:szCs w:val="24"/>
              </w:rPr>
              <w:t>1</w:t>
            </w:r>
            <w:r w:rsidR="00E32ED1">
              <w:rPr>
                <w:rFonts w:ascii="Times New Roman" w:hAnsi="Times New Roman" w:cs="Times New Roman"/>
                <w:sz w:val="24"/>
                <w:szCs w:val="24"/>
              </w:rPr>
              <w:t>3</w:t>
            </w:r>
          </w:p>
          <w:p w:rsidR="00E86A5B" w:rsidRDefault="00E86A5B" w:rsidP="00E86A5B">
            <w:pPr>
              <w:jc w:val="right"/>
              <w:rPr>
                <w:rFonts w:ascii="Times New Roman" w:hAnsi="Times New Roman" w:cs="Times New Roman"/>
                <w:sz w:val="24"/>
                <w:szCs w:val="24"/>
              </w:rPr>
            </w:pPr>
            <w:r>
              <w:rPr>
                <w:rFonts w:ascii="Times New Roman" w:hAnsi="Times New Roman" w:cs="Times New Roman"/>
                <w:sz w:val="24"/>
                <w:szCs w:val="24"/>
              </w:rPr>
              <w:t>1</w:t>
            </w:r>
            <w:r w:rsidR="00E32ED1">
              <w:rPr>
                <w:rFonts w:ascii="Times New Roman" w:hAnsi="Times New Roman" w:cs="Times New Roman"/>
                <w:sz w:val="24"/>
                <w:szCs w:val="24"/>
              </w:rPr>
              <w:t>8</w:t>
            </w:r>
          </w:p>
          <w:p w:rsidR="00E86A5B" w:rsidRDefault="00E86A5B" w:rsidP="00E86A5B">
            <w:pPr>
              <w:jc w:val="right"/>
              <w:rPr>
                <w:rFonts w:ascii="Times New Roman" w:hAnsi="Times New Roman" w:cs="Times New Roman"/>
                <w:sz w:val="24"/>
                <w:szCs w:val="24"/>
              </w:rPr>
            </w:pPr>
            <w:r>
              <w:rPr>
                <w:rFonts w:ascii="Times New Roman" w:hAnsi="Times New Roman" w:cs="Times New Roman"/>
                <w:sz w:val="24"/>
                <w:szCs w:val="24"/>
              </w:rPr>
              <w:t>2</w:t>
            </w:r>
            <w:r w:rsidR="00E32ED1">
              <w:rPr>
                <w:rFonts w:ascii="Times New Roman" w:hAnsi="Times New Roman" w:cs="Times New Roman"/>
                <w:sz w:val="24"/>
                <w:szCs w:val="24"/>
              </w:rPr>
              <w:t>2</w:t>
            </w:r>
          </w:p>
          <w:p w:rsidR="00E86A5B" w:rsidRDefault="00E86A5B" w:rsidP="00E86A5B">
            <w:pPr>
              <w:jc w:val="right"/>
              <w:rPr>
                <w:rFonts w:ascii="Times New Roman" w:hAnsi="Times New Roman" w:cs="Times New Roman"/>
                <w:sz w:val="24"/>
                <w:szCs w:val="24"/>
              </w:rPr>
            </w:pPr>
          </w:p>
          <w:p w:rsidR="00E86A5B" w:rsidRDefault="00E86A5B" w:rsidP="00E86A5B">
            <w:pPr>
              <w:jc w:val="right"/>
              <w:rPr>
                <w:rFonts w:ascii="Times New Roman" w:hAnsi="Times New Roman" w:cs="Times New Roman"/>
                <w:sz w:val="24"/>
                <w:szCs w:val="24"/>
              </w:rPr>
            </w:pPr>
            <w:r>
              <w:rPr>
                <w:rFonts w:ascii="Times New Roman" w:hAnsi="Times New Roman" w:cs="Times New Roman"/>
                <w:sz w:val="24"/>
                <w:szCs w:val="24"/>
              </w:rPr>
              <w:t>2</w:t>
            </w:r>
            <w:r w:rsidR="00E32ED1">
              <w:rPr>
                <w:rFonts w:ascii="Times New Roman" w:hAnsi="Times New Roman" w:cs="Times New Roman"/>
                <w:sz w:val="24"/>
                <w:szCs w:val="24"/>
              </w:rPr>
              <w:t>4</w:t>
            </w:r>
          </w:p>
          <w:p w:rsidR="00E86A5B" w:rsidRDefault="00E86A5B" w:rsidP="00E86A5B">
            <w:pPr>
              <w:jc w:val="right"/>
              <w:rPr>
                <w:rFonts w:ascii="Times New Roman" w:hAnsi="Times New Roman" w:cs="Times New Roman"/>
                <w:sz w:val="24"/>
                <w:szCs w:val="24"/>
              </w:rPr>
            </w:pPr>
            <w:r>
              <w:rPr>
                <w:rFonts w:ascii="Times New Roman" w:hAnsi="Times New Roman" w:cs="Times New Roman"/>
                <w:sz w:val="24"/>
                <w:szCs w:val="24"/>
              </w:rPr>
              <w:t>2</w:t>
            </w:r>
            <w:r w:rsidR="00E32ED1">
              <w:rPr>
                <w:rFonts w:ascii="Times New Roman" w:hAnsi="Times New Roman" w:cs="Times New Roman"/>
                <w:sz w:val="24"/>
                <w:szCs w:val="24"/>
              </w:rPr>
              <w:t>4</w:t>
            </w:r>
          </w:p>
          <w:p w:rsidR="00E86A5B" w:rsidRDefault="00E86A5B" w:rsidP="00E86A5B">
            <w:pPr>
              <w:jc w:val="right"/>
              <w:rPr>
                <w:rFonts w:ascii="Times New Roman" w:hAnsi="Times New Roman" w:cs="Times New Roman"/>
                <w:sz w:val="24"/>
                <w:szCs w:val="24"/>
              </w:rPr>
            </w:pPr>
            <w:r>
              <w:rPr>
                <w:rFonts w:ascii="Times New Roman" w:hAnsi="Times New Roman" w:cs="Times New Roman"/>
                <w:sz w:val="24"/>
                <w:szCs w:val="24"/>
              </w:rPr>
              <w:t>3</w:t>
            </w:r>
            <w:r w:rsidR="00E32ED1">
              <w:rPr>
                <w:rFonts w:ascii="Times New Roman" w:hAnsi="Times New Roman" w:cs="Times New Roman"/>
                <w:sz w:val="24"/>
                <w:szCs w:val="24"/>
              </w:rPr>
              <w:t>3</w:t>
            </w:r>
          </w:p>
          <w:p w:rsidR="00E86A5B" w:rsidRDefault="00E86A5B" w:rsidP="00E86A5B">
            <w:pPr>
              <w:jc w:val="right"/>
              <w:rPr>
                <w:rFonts w:ascii="Times New Roman" w:hAnsi="Times New Roman" w:cs="Times New Roman"/>
                <w:sz w:val="24"/>
                <w:szCs w:val="24"/>
              </w:rPr>
            </w:pPr>
          </w:p>
          <w:p w:rsidR="00E86A5B" w:rsidRDefault="00E86A5B" w:rsidP="00E86A5B">
            <w:pPr>
              <w:jc w:val="right"/>
              <w:rPr>
                <w:rFonts w:ascii="Times New Roman" w:hAnsi="Times New Roman" w:cs="Times New Roman"/>
                <w:sz w:val="24"/>
                <w:szCs w:val="24"/>
              </w:rPr>
            </w:pPr>
            <w:r>
              <w:rPr>
                <w:rFonts w:ascii="Times New Roman" w:hAnsi="Times New Roman" w:cs="Times New Roman"/>
                <w:sz w:val="24"/>
                <w:szCs w:val="24"/>
              </w:rPr>
              <w:t>3</w:t>
            </w:r>
            <w:r w:rsidR="00E32ED1">
              <w:rPr>
                <w:rFonts w:ascii="Times New Roman" w:hAnsi="Times New Roman" w:cs="Times New Roman"/>
                <w:sz w:val="24"/>
                <w:szCs w:val="24"/>
              </w:rPr>
              <w:t>8</w:t>
            </w:r>
          </w:p>
          <w:p w:rsidR="00E86A5B" w:rsidRDefault="00E86A5B" w:rsidP="00E86A5B">
            <w:pPr>
              <w:jc w:val="right"/>
              <w:rPr>
                <w:rFonts w:ascii="Times New Roman" w:hAnsi="Times New Roman" w:cs="Times New Roman"/>
                <w:sz w:val="24"/>
                <w:szCs w:val="24"/>
              </w:rPr>
            </w:pPr>
          </w:p>
          <w:p w:rsidR="00E86A5B" w:rsidRDefault="00E32ED1" w:rsidP="00E86A5B">
            <w:pPr>
              <w:jc w:val="right"/>
              <w:rPr>
                <w:rFonts w:ascii="Times New Roman" w:hAnsi="Times New Roman" w:cs="Times New Roman"/>
                <w:sz w:val="24"/>
                <w:szCs w:val="24"/>
              </w:rPr>
            </w:pPr>
            <w:r>
              <w:rPr>
                <w:rFonts w:ascii="Times New Roman" w:hAnsi="Times New Roman" w:cs="Times New Roman"/>
                <w:sz w:val="24"/>
                <w:szCs w:val="24"/>
              </w:rPr>
              <w:t>40</w:t>
            </w:r>
          </w:p>
          <w:p w:rsidR="00E86A5B" w:rsidRDefault="00E86A5B" w:rsidP="00E86A5B">
            <w:pPr>
              <w:jc w:val="right"/>
              <w:rPr>
                <w:rFonts w:ascii="Times New Roman" w:hAnsi="Times New Roman" w:cs="Times New Roman"/>
                <w:sz w:val="24"/>
                <w:szCs w:val="24"/>
              </w:rPr>
            </w:pPr>
          </w:p>
          <w:p w:rsidR="00E86A5B" w:rsidRDefault="00E86A5B" w:rsidP="00E86A5B">
            <w:pPr>
              <w:jc w:val="right"/>
              <w:rPr>
                <w:rFonts w:ascii="Times New Roman" w:hAnsi="Times New Roman" w:cs="Times New Roman"/>
                <w:sz w:val="24"/>
                <w:szCs w:val="24"/>
              </w:rPr>
            </w:pPr>
          </w:p>
          <w:p w:rsidR="00E86A5B" w:rsidRDefault="00E86A5B" w:rsidP="00E86A5B">
            <w:pPr>
              <w:jc w:val="right"/>
              <w:rPr>
                <w:rFonts w:ascii="Times New Roman" w:hAnsi="Times New Roman" w:cs="Times New Roman"/>
                <w:sz w:val="24"/>
                <w:szCs w:val="24"/>
              </w:rPr>
            </w:pPr>
            <w:r>
              <w:rPr>
                <w:rFonts w:ascii="Times New Roman" w:hAnsi="Times New Roman" w:cs="Times New Roman"/>
                <w:sz w:val="24"/>
                <w:szCs w:val="24"/>
              </w:rPr>
              <w:t>4</w:t>
            </w:r>
            <w:r w:rsidR="00E32ED1">
              <w:rPr>
                <w:rFonts w:ascii="Times New Roman" w:hAnsi="Times New Roman" w:cs="Times New Roman"/>
                <w:sz w:val="24"/>
                <w:szCs w:val="24"/>
              </w:rPr>
              <w:t>2</w:t>
            </w:r>
          </w:p>
          <w:p w:rsidR="00E86A5B" w:rsidRDefault="00E86A5B" w:rsidP="00E86A5B">
            <w:pPr>
              <w:jc w:val="right"/>
              <w:rPr>
                <w:rFonts w:ascii="Times New Roman" w:hAnsi="Times New Roman" w:cs="Times New Roman"/>
                <w:sz w:val="24"/>
                <w:szCs w:val="24"/>
              </w:rPr>
            </w:pPr>
            <w:r>
              <w:rPr>
                <w:rFonts w:ascii="Times New Roman" w:hAnsi="Times New Roman" w:cs="Times New Roman"/>
                <w:sz w:val="24"/>
                <w:szCs w:val="24"/>
              </w:rPr>
              <w:t>4</w:t>
            </w:r>
            <w:r w:rsidR="00E32ED1">
              <w:rPr>
                <w:rFonts w:ascii="Times New Roman" w:hAnsi="Times New Roman" w:cs="Times New Roman"/>
                <w:sz w:val="24"/>
                <w:szCs w:val="24"/>
              </w:rPr>
              <w:t>3</w:t>
            </w:r>
          </w:p>
          <w:p w:rsidR="00E86A5B" w:rsidRDefault="00E86A5B" w:rsidP="00E86A5B">
            <w:pPr>
              <w:jc w:val="right"/>
              <w:rPr>
                <w:rFonts w:ascii="Times New Roman" w:hAnsi="Times New Roman" w:cs="Times New Roman"/>
                <w:sz w:val="24"/>
                <w:szCs w:val="24"/>
              </w:rPr>
            </w:pPr>
            <w:r>
              <w:rPr>
                <w:rFonts w:ascii="Times New Roman" w:hAnsi="Times New Roman" w:cs="Times New Roman"/>
                <w:sz w:val="24"/>
                <w:szCs w:val="24"/>
              </w:rPr>
              <w:t>5</w:t>
            </w:r>
            <w:r w:rsidR="00E32ED1">
              <w:rPr>
                <w:rFonts w:ascii="Times New Roman" w:hAnsi="Times New Roman" w:cs="Times New Roman"/>
                <w:sz w:val="24"/>
                <w:szCs w:val="24"/>
              </w:rPr>
              <w:t>1</w:t>
            </w:r>
          </w:p>
          <w:p w:rsidR="00E86A5B" w:rsidRDefault="00E86A5B" w:rsidP="00E86A5B">
            <w:pPr>
              <w:jc w:val="right"/>
              <w:rPr>
                <w:rFonts w:ascii="Times New Roman" w:hAnsi="Times New Roman" w:cs="Times New Roman"/>
                <w:sz w:val="24"/>
                <w:szCs w:val="24"/>
              </w:rPr>
            </w:pPr>
            <w:r>
              <w:rPr>
                <w:rFonts w:ascii="Times New Roman" w:hAnsi="Times New Roman" w:cs="Times New Roman"/>
                <w:sz w:val="24"/>
                <w:szCs w:val="24"/>
              </w:rPr>
              <w:t>5</w:t>
            </w:r>
            <w:r w:rsidR="00E32ED1">
              <w:rPr>
                <w:rFonts w:ascii="Times New Roman" w:hAnsi="Times New Roman" w:cs="Times New Roman"/>
                <w:sz w:val="24"/>
                <w:szCs w:val="24"/>
              </w:rPr>
              <w:t>4</w:t>
            </w:r>
          </w:p>
          <w:p w:rsidR="00E86A5B" w:rsidRDefault="00E86A5B" w:rsidP="00E86A5B">
            <w:pPr>
              <w:jc w:val="right"/>
              <w:rPr>
                <w:rFonts w:ascii="Times New Roman" w:hAnsi="Times New Roman" w:cs="Times New Roman"/>
                <w:sz w:val="24"/>
                <w:szCs w:val="24"/>
              </w:rPr>
            </w:pPr>
            <w:r>
              <w:rPr>
                <w:rFonts w:ascii="Times New Roman" w:hAnsi="Times New Roman" w:cs="Times New Roman"/>
                <w:sz w:val="24"/>
                <w:szCs w:val="24"/>
              </w:rPr>
              <w:t>5</w:t>
            </w:r>
            <w:r w:rsidR="00E32ED1">
              <w:rPr>
                <w:rFonts w:ascii="Times New Roman" w:hAnsi="Times New Roman" w:cs="Times New Roman"/>
                <w:sz w:val="24"/>
                <w:szCs w:val="24"/>
              </w:rPr>
              <w:t>6</w:t>
            </w:r>
          </w:p>
          <w:p w:rsidR="00E86A5B" w:rsidRDefault="00E86A5B" w:rsidP="00E86A5B">
            <w:pPr>
              <w:jc w:val="right"/>
              <w:rPr>
                <w:rFonts w:ascii="Times New Roman" w:hAnsi="Times New Roman" w:cs="Times New Roman"/>
                <w:sz w:val="24"/>
                <w:szCs w:val="24"/>
              </w:rPr>
            </w:pPr>
            <w:r>
              <w:rPr>
                <w:rFonts w:ascii="Times New Roman" w:hAnsi="Times New Roman" w:cs="Times New Roman"/>
                <w:sz w:val="24"/>
                <w:szCs w:val="24"/>
              </w:rPr>
              <w:t>5</w:t>
            </w:r>
            <w:r w:rsidR="00E32ED1">
              <w:rPr>
                <w:rFonts w:ascii="Times New Roman" w:hAnsi="Times New Roman" w:cs="Times New Roman"/>
                <w:sz w:val="24"/>
                <w:szCs w:val="24"/>
              </w:rPr>
              <w:t>7</w:t>
            </w:r>
          </w:p>
          <w:p w:rsidR="00E86A5B" w:rsidRDefault="00E86A5B" w:rsidP="00E86A5B">
            <w:pPr>
              <w:jc w:val="right"/>
              <w:rPr>
                <w:rFonts w:ascii="Times New Roman" w:hAnsi="Times New Roman" w:cs="Times New Roman"/>
                <w:sz w:val="24"/>
                <w:szCs w:val="24"/>
              </w:rPr>
            </w:pPr>
          </w:p>
          <w:p w:rsidR="00E86A5B" w:rsidRDefault="00E86A5B" w:rsidP="00E86A5B">
            <w:pPr>
              <w:jc w:val="right"/>
              <w:rPr>
                <w:rFonts w:ascii="Times New Roman" w:hAnsi="Times New Roman" w:cs="Times New Roman"/>
                <w:sz w:val="24"/>
                <w:szCs w:val="24"/>
              </w:rPr>
            </w:pPr>
            <w:r>
              <w:rPr>
                <w:rFonts w:ascii="Times New Roman" w:hAnsi="Times New Roman" w:cs="Times New Roman"/>
                <w:sz w:val="24"/>
                <w:szCs w:val="24"/>
              </w:rPr>
              <w:t>5</w:t>
            </w:r>
            <w:r w:rsidR="00E32ED1">
              <w:rPr>
                <w:rFonts w:ascii="Times New Roman" w:hAnsi="Times New Roman" w:cs="Times New Roman"/>
                <w:sz w:val="24"/>
                <w:szCs w:val="24"/>
              </w:rPr>
              <w:t>9</w:t>
            </w:r>
          </w:p>
          <w:p w:rsidR="00E86A5B" w:rsidRDefault="00E86A5B" w:rsidP="00E86A5B">
            <w:pPr>
              <w:jc w:val="right"/>
              <w:rPr>
                <w:rFonts w:ascii="Times New Roman" w:hAnsi="Times New Roman" w:cs="Times New Roman"/>
                <w:sz w:val="24"/>
                <w:szCs w:val="24"/>
              </w:rPr>
            </w:pPr>
          </w:p>
          <w:p w:rsidR="00E86A5B" w:rsidRDefault="00E86A5B" w:rsidP="00E86A5B">
            <w:pPr>
              <w:jc w:val="right"/>
              <w:rPr>
                <w:rFonts w:ascii="Times New Roman" w:hAnsi="Times New Roman" w:cs="Times New Roman"/>
                <w:sz w:val="24"/>
                <w:szCs w:val="24"/>
              </w:rPr>
            </w:pPr>
            <w:r>
              <w:rPr>
                <w:rFonts w:ascii="Times New Roman" w:hAnsi="Times New Roman" w:cs="Times New Roman"/>
                <w:sz w:val="24"/>
                <w:szCs w:val="24"/>
              </w:rPr>
              <w:t>6</w:t>
            </w:r>
            <w:r w:rsidR="00E32ED1">
              <w:rPr>
                <w:rFonts w:ascii="Times New Roman" w:hAnsi="Times New Roman" w:cs="Times New Roman"/>
                <w:sz w:val="24"/>
                <w:szCs w:val="24"/>
              </w:rPr>
              <w:t>2</w:t>
            </w:r>
          </w:p>
          <w:p w:rsidR="00E86A5B" w:rsidRDefault="00E86A5B" w:rsidP="00E86A5B">
            <w:pPr>
              <w:jc w:val="right"/>
              <w:rPr>
                <w:rFonts w:ascii="Times New Roman" w:hAnsi="Times New Roman" w:cs="Times New Roman"/>
                <w:sz w:val="24"/>
                <w:szCs w:val="24"/>
              </w:rPr>
            </w:pPr>
          </w:p>
          <w:p w:rsidR="00E86A5B" w:rsidRDefault="00E86A5B" w:rsidP="00E86A5B">
            <w:pPr>
              <w:jc w:val="right"/>
              <w:rPr>
                <w:rFonts w:ascii="Times New Roman" w:hAnsi="Times New Roman" w:cs="Times New Roman"/>
                <w:sz w:val="24"/>
                <w:szCs w:val="24"/>
              </w:rPr>
            </w:pPr>
            <w:r>
              <w:rPr>
                <w:rFonts w:ascii="Times New Roman" w:hAnsi="Times New Roman" w:cs="Times New Roman"/>
                <w:sz w:val="24"/>
                <w:szCs w:val="24"/>
              </w:rPr>
              <w:t>6</w:t>
            </w:r>
            <w:r w:rsidR="00E32ED1">
              <w:rPr>
                <w:rFonts w:ascii="Times New Roman" w:hAnsi="Times New Roman" w:cs="Times New Roman"/>
                <w:sz w:val="24"/>
                <w:szCs w:val="24"/>
              </w:rPr>
              <w:t>4</w:t>
            </w:r>
          </w:p>
          <w:p w:rsidR="00E86A5B" w:rsidRDefault="00E86A5B" w:rsidP="00E86A5B">
            <w:pPr>
              <w:jc w:val="right"/>
              <w:rPr>
                <w:rFonts w:ascii="Times New Roman" w:hAnsi="Times New Roman" w:cs="Times New Roman"/>
                <w:sz w:val="24"/>
                <w:szCs w:val="24"/>
              </w:rPr>
            </w:pPr>
          </w:p>
          <w:p w:rsidR="00E86A5B" w:rsidRDefault="00E86A5B" w:rsidP="00E86A5B">
            <w:pPr>
              <w:jc w:val="right"/>
              <w:rPr>
                <w:rFonts w:ascii="Times New Roman" w:hAnsi="Times New Roman" w:cs="Times New Roman"/>
                <w:sz w:val="24"/>
                <w:szCs w:val="24"/>
              </w:rPr>
            </w:pPr>
            <w:r>
              <w:rPr>
                <w:rFonts w:ascii="Times New Roman" w:hAnsi="Times New Roman" w:cs="Times New Roman"/>
                <w:sz w:val="24"/>
                <w:szCs w:val="24"/>
              </w:rPr>
              <w:t>6</w:t>
            </w:r>
            <w:r w:rsidR="00E32ED1">
              <w:rPr>
                <w:rFonts w:ascii="Times New Roman" w:hAnsi="Times New Roman" w:cs="Times New Roman"/>
                <w:sz w:val="24"/>
                <w:szCs w:val="24"/>
              </w:rPr>
              <w:t>5</w:t>
            </w:r>
          </w:p>
          <w:p w:rsidR="00E86A5B" w:rsidRDefault="00E86A5B" w:rsidP="00E86A5B">
            <w:pPr>
              <w:jc w:val="right"/>
              <w:rPr>
                <w:rFonts w:ascii="Times New Roman" w:hAnsi="Times New Roman" w:cs="Times New Roman"/>
                <w:sz w:val="24"/>
                <w:szCs w:val="24"/>
              </w:rPr>
            </w:pPr>
          </w:p>
          <w:p w:rsidR="00E86A5B" w:rsidRDefault="00E32ED1" w:rsidP="00E86A5B">
            <w:pPr>
              <w:jc w:val="right"/>
              <w:rPr>
                <w:rFonts w:ascii="Times New Roman" w:hAnsi="Times New Roman" w:cs="Times New Roman"/>
                <w:sz w:val="24"/>
                <w:szCs w:val="24"/>
              </w:rPr>
            </w:pPr>
            <w:r>
              <w:rPr>
                <w:rFonts w:ascii="Times New Roman" w:hAnsi="Times New Roman" w:cs="Times New Roman"/>
                <w:sz w:val="24"/>
                <w:szCs w:val="24"/>
              </w:rPr>
              <w:t>68</w:t>
            </w:r>
          </w:p>
          <w:p w:rsidR="00E86A5B" w:rsidRDefault="00E86A5B" w:rsidP="00E86A5B">
            <w:pPr>
              <w:jc w:val="right"/>
              <w:rPr>
                <w:rFonts w:ascii="Times New Roman" w:hAnsi="Times New Roman" w:cs="Times New Roman"/>
                <w:sz w:val="24"/>
                <w:szCs w:val="24"/>
              </w:rPr>
            </w:pPr>
          </w:p>
          <w:p w:rsidR="00E32ED1" w:rsidRDefault="00E32ED1" w:rsidP="00E86A5B">
            <w:pPr>
              <w:jc w:val="right"/>
              <w:rPr>
                <w:rFonts w:ascii="Times New Roman" w:hAnsi="Times New Roman" w:cs="Times New Roman"/>
                <w:sz w:val="24"/>
                <w:szCs w:val="24"/>
              </w:rPr>
            </w:pPr>
            <w:r>
              <w:rPr>
                <w:rFonts w:ascii="Times New Roman" w:hAnsi="Times New Roman" w:cs="Times New Roman"/>
                <w:sz w:val="24"/>
                <w:szCs w:val="24"/>
              </w:rPr>
              <w:t>69</w:t>
            </w:r>
          </w:p>
        </w:tc>
      </w:tr>
    </w:tbl>
    <w:p w:rsidR="00CB7888" w:rsidRDefault="00CB7888" w:rsidP="00CB7888">
      <w:pPr>
        <w:jc w:val="both"/>
      </w:pPr>
    </w:p>
    <w:p w:rsidR="00EB5292" w:rsidRPr="00EB5292" w:rsidRDefault="00EB5292" w:rsidP="00EB5292">
      <w:pPr>
        <w:jc w:val="center"/>
        <w:rPr>
          <w:rFonts w:ascii="Times New Roman" w:eastAsia="Calibri" w:hAnsi="Times New Roman" w:cs="Times New Roman"/>
          <w:b/>
          <w:sz w:val="24"/>
          <w:szCs w:val="24"/>
        </w:rPr>
      </w:pPr>
      <w:r w:rsidRPr="00EB5292">
        <w:rPr>
          <w:rFonts w:ascii="Times New Roman" w:eastAsia="Calibri" w:hAnsi="Times New Roman" w:cs="Times New Roman"/>
          <w:b/>
          <w:sz w:val="24"/>
          <w:szCs w:val="24"/>
        </w:rPr>
        <w:lastRenderedPageBreak/>
        <w:t>SUTRUMPINIMAI</w:t>
      </w:r>
    </w:p>
    <w:p w:rsidR="00EB5292" w:rsidRPr="00EB5292" w:rsidRDefault="00EB5292" w:rsidP="00EB5292">
      <w:pPr>
        <w:jc w:val="both"/>
        <w:rPr>
          <w:rFonts w:ascii="Times New Roman" w:eastAsia="Calibri" w:hAnsi="Times New Roman" w:cs="Times New Roman"/>
          <w:b/>
          <w:sz w:val="24"/>
          <w:szCs w:val="24"/>
        </w:rPr>
      </w:pPr>
    </w:p>
    <w:p w:rsidR="00EB5292" w:rsidRPr="00EB5292" w:rsidRDefault="00EB5292" w:rsidP="00EB5292">
      <w:pPr>
        <w:jc w:val="both"/>
        <w:rPr>
          <w:rFonts w:ascii="Times New Roman" w:eastAsia="Calibri" w:hAnsi="Times New Roman" w:cs="Times New Roman"/>
          <w:sz w:val="24"/>
          <w:szCs w:val="24"/>
        </w:rPr>
      </w:pPr>
      <w:r w:rsidRPr="00EB5292">
        <w:rPr>
          <w:rFonts w:ascii="Times New Roman" w:eastAsia="Calibri" w:hAnsi="Times New Roman" w:cs="Times New Roman"/>
          <w:b/>
          <w:sz w:val="24"/>
          <w:szCs w:val="24"/>
        </w:rPr>
        <w:t>LR</w:t>
      </w:r>
      <w:r w:rsidRPr="00EB5292">
        <w:rPr>
          <w:rFonts w:ascii="Times New Roman" w:eastAsia="Calibri" w:hAnsi="Times New Roman" w:cs="Times New Roman"/>
          <w:sz w:val="24"/>
          <w:szCs w:val="24"/>
        </w:rPr>
        <w:t xml:space="preserve"> – Lietuvos Respublika</w:t>
      </w:r>
    </w:p>
    <w:p w:rsidR="00EB5292" w:rsidRPr="00EB5292" w:rsidRDefault="00EB5292" w:rsidP="00EB5292">
      <w:pPr>
        <w:jc w:val="both"/>
        <w:rPr>
          <w:rFonts w:ascii="Times New Roman" w:eastAsia="Calibri" w:hAnsi="Times New Roman" w:cs="Times New Roman"/>
          <w:sz w:val="24"/>
          <w:szCs w:val="24"/>
        </w:rPr>
      </w:pPr>
      <w:r w:rsidRPr="00EB5292">
        <w:rPr>
          <w:rFonts w:ascii="Times New Roman" w:eastAsia="Calibri" w:hAnsi="Times New Roman" w:cs="Times New Roman"/>
          <w:b/>
          <w:sz w:val="24"/>
          <w:szCs w:val="24"/>
        </w:rPr>
        <w:t>CK</w:t>
      </w:r>
      <w:r w:rsidRPr="00EB5292">
        <w:rPr>
          <w:rFonts w:ascii="Times New Roman" w:eastAsia="Calibri" w:hAnsi="Times New Roman" w:cs="Times New Roman"/>
          <w:sz w:val="24"/>
          <w:szCs w:val="24"/>
        </w:rPr>
        <w:t xml:space="preserve">  -</w:t>
      </w:r>
      <w:r w:rsidR="000F7073">
        <w:rPr>
          <w:rFonts w:ascii="Times New Roman" w:eastAsia="Calibri" w:hAnsi="Times New Roman" w:cs="Times New Roman"/>
          <w:sz w:val="24"/>
          <w:szCs w:val="24"/>
        </w:rPr>
        <w:t xml:space="preserve"> </w:t>
      </w:r>
      <w:r w:rsidRPr="00EB5292">
        <w:rPr>
          <w:rFonts w:ascii="Times New Roman" w:hAnsi="Times New Roman" w:cs="Times New Roman"/>
          <w:sz w:val="24"/>
          <w:szCs w:val="24"/>
        </w:rPr>
        <w:t>Lietuvos Respublikos Civilinis kodeksas (patvirtintas Lietuvos Respublikos Civilinio kodekso patvirtinimo, įsigaliojimo ir įgyvendinimo įsta</w:t>
      </w:r>
      <w:r w:rsidR="000C1EC0">
        <w:rPr>
          <w:rFonts w:ascii="Times New Roman" w:hAnsi="Times New Roman" w:cs="Times New Roman"/>
          <w:sz w:val="24"/>
          <w:szCs w:val="24"/>
        </w:rPr>
        <w:t xml:space="preserve">tymu 2007-07-18 Nr. VIII-1864) // </w:t>
      </w:r>
      <w:r w:rsidRPr="00EB5292">
        <w:rPr>
          <w:rFonts w:ascii="Times New Roman" w:hAnsi="Times New Roman" w:cs="Times New Roman"/>
          <w:sz w:val="24"/>
          <w:szCs w:val="24"/>
        </w:rPr>
        <w:t>Valstybės žinios</w:t>
      </w:r>
      <w:r w:rsidR="000C1EC0">
        <w:rPr>
          <w:rFonts w:ascii="Times New Roman" w:hAnsi="Times New Roman" w:cs="Times New Roman"/>
          <w:sz w:val="24"/>
          <w:szCs w:val="24"/>
        </w:rPr>
        <w:t>.</w:t>
      </w:r>
      <w:r w:rsidRPr="00EB5292">
        <w:rPr>
          <w:rFonts w:ascii="Times New Roman" w:hAnsi="Times New Roman" w:cs="Times New Roman"/>
          <w:sz w:val="24"/>
          <w:szCs w:val="24"/>
        </w:rPr>
        <w:t xml:space="preserve"> 2000 m., Nr. 74, su pakeitimais ir papildymais.</w:t>
      </w:r>
    </w:p>
    <w:p w:rsidR="00EB5292" w:rsidRPr="00EB5292" w:rsidRDefault="00EB5292" w:rsidP="00EB5292">
      <w:pPr>
        <w:jc w:val="both"/>
        <w:rPr>
          <w:rFonts w:ascii="Times New Roman" w:eastAsia="Calibri" w:hAnsi="Times New Roman" w:cs="Times New Roman"/>
          <w:sz w:val="24"/>
          <w:szCs w:val="24"/>
        </w:rPr>
      </w:pPr>
      <w:r w:rsidRPr="00EB5292">
        <w:rPr>
          <w:rFonts w:ascii="Times New Roman" w:eastAsia="Calibri" w:hAnsi="Times New Roman" w:cs="Times New Roman"/>
          <w:b/>
          <w:sz w:val="24"/>
          <w:szCs w:val="24"/>
        </w:rPr>
        <w:t>ABĮ</w:t>
      </w:r>
      <w:r w:rsidRPr="00EB5292">
        <w:rPr>
          <w:rFonts w:ascii="Times New Roman" w:eastAsia="Calibri" w:hAnsi="Times New Roman" w:cs="Times New Roman"/>
          <w:sz w:val="24"/>
          <w:szCs w:val="24"/>
        </w:rPr>
        <w:t xml:space="preserve"> - </w:t>
      </w:r>
      <w:r w:rsidRPr="00EB5292">
        <w:rPr>
          <w:rFonts w:ascii="Times New Roman" w:hAnsi="Times New Roman" w:cs="Times New Roman"/>
          <w:sz w:val="24"/>
          <w:szCs w:val="24"/>
        </w:rPr>
        <w:t>Lietuvos Respublik</w:t>
      </w:r>
      <w:r w:rsidR="000C1EC0">
        <w:rPr>
          <w:rFonts w:ascii="Times New Roman" w:hAnsi="Times New Roman" w:cs="Times New Roman"/>
          <w:sz w:val="24"/>
          <w:szCs w:val="24"/>
        </w:rPr>
        <w:t xml:space="preserve">os akcinių bendrovių įstatymas // </w:t>
      </w:r>
      <w:r w:rsidRPr="00EB5292">
        <w:rPr>
          <w:rFonts w:ascii="Times New Roman" w:hAnsi="Times New Roman" w:cs="Times New Roman"/>
          <w:sz w:val="24"/>
          <w:szCs w:val="24"/>
        </w:rPr>
        <w:t>Valstybės žinios</w:t>
      </w:r>
      <w:r w:rsidR="000C1EC0">
        <w:rPr>
          <w:rFonts w:ascii="Times New Roman" w:hAnsi="Times New Roman" w:cs="Times New Roman"/>
          <w:sz w:val="24"/>
          <w:szCs w:val="24"/>
        </w:rPr>
        <w:t>.</w:t>
      </w:r>
      <w:r w:rsidRPr="00EB5292">
        <w:rPr>
          <w:rFonts w:ascii="Times New Roman" w:hAnsi="Times New Roman" w:cs="Times New Roman"/>
          <w:sz w:val="24"/>
          <w:szCs w:val="24"/>
        </w:rPr>
        <w:t xml:space="preserve"> 2000 m., Nr. 64-1914, su pakeitimais ir papildymais.</w:t>
      </w:r>
    </w:p>
    <w:p w:rsidR="00EB5292" w:rsidRPr="00EB5292" w:rsidRDefault="00EB5292" w:rsidP="00EB5292">
      <w:pPr>
        <w:jc w:val="both"/>
        <w:rPr>
          <w:rFonts w:ascii="Times New Roman" w:eastAsia="Calibri" w:hAnsi="Times New Roman" w:cs="Times New Roman"/>
          <w:sz w:val="24"/>
          <w:szCs w:val="24"/>
        </w:rPr>
      </w:pPr>
      <w:r w:rsidRPr="00EB5292">
        <w:rPr>
          <w:rFonts w:ascii="Times New Roman" w:eastAsia="Calibri" w:hAnsi="Times New Roman" w:cs="Times New Roman"/>
          <w:b/>
          <w:sz w:val="24"/>
          <w:szCs w:val="24"/>
        </w:rPr>
        <w:t>LAT</w:t>
      </w:r>
      <w:r w:rsidRPr="00EB5292">
        <w:rPr>
          <w:rFonts w:ascii="Times New Roman" w:eastAsia="Calibri" w:hAnsi="Times New Roman" w:cs="Times New Roman"/>
          <w:sz w:val="24"/>
          <w:szCs w:val="24"/>
        </w:rPr>
        <w:t xml:space="preserve">  – Lietuvos Aukščiausiasis Teismas.</w:t>
      </w:r>
    </w:p>
    <w:p w:rsidR="00EB5292" w:rsidRPr="00EB5292" w:rsidRDefault="00EB5292" w:rsidP="00EB5292">
      <w:pPr>
        <w:jc w:val="both"/>
        <w:rPr>
          <w:rFonts w:ascii="Times New Roman" w:eastAsia="Calibri" w:hAnsi="Times New Roman" w:cs="Times New Roman"/>
          <w:sz w:val="24"/>
          <w:szCs w:val="24"/>
        </w:rPr>
      </w:pPr>
      <w:r w:rsidRPr="00EB5292">
        <w:rPr>
          <w:rFonts w:ascii="Times New Roman" w:eastAsia="Calibri" w:hAnsi="Times New Roman" w:cs="Times New Roman"/>
          <w:b/>
          <w:sz w:val="24"/>
          <w:szCs w:val="24"/>
        </w:rPr>
        <w:t xml:space="preserve">CBS </w:t>
      </w:r>
      <w:r w:rsidRPr="00EB5292">
        <w:rPr>
          <w:rFonts w:ascii="Times New Roman" w:eastAsia="Calibri" w:hAnsi="Times New Roman" w:cs="Times New Roman"/>
          <w:sz w:val="24"/>
          <w:szCs w:val="24"/>
        </w:rPr>
        <w:t>– Civilinių bylų skyrius.</w:t>
      </w:r>
    </w:p>
    <w:p w:rsidR="00EB5292" w:rsidRPr="00EB5292" w:rsidRDefault="00E32ED1" w:rsidP="00EB5292">
      <w:pPr>
        <w:jc w:val="both"/>
        <w:rPr>
          <w:rFonts w:ascii="Times New Roman" w:eastAsia="Calibri" w:hAnsi="Times New Roman" w:cs="Times New Roman"/>
          <w:sz w:val="24"/>
          <w:szCs w:val="24"/>
        </w:rPr>
      </w:pPr>
      <w:r>
        <w:rPr>
          <w:rFonts w:ascii="Times New Roman" w:eastAsia="Calibri" w:hAnsi="Times New Roman" w:cs="Times New Roman"/>
          <w:b/>
          <w:sz w:val="24"/>
          <w:szCs w:val="24"/>
        </w:rPr>
        <w:t>t</w:t>
      </w:r>
      <w:r w:rsidR="00EB5292" w:rsidRPr="00EB5292">
        <w:rPr>
          <w:rFonts w:ascii="Times New Roman" w:eastAsia="Calibri" w:hAnsi="Times New Roman" w:cs="Times New Roman"/>
          <w:b/>
          <w:sz w:val="24"/>
          <w:szCs w:val="24"/>
        </w:rPr>
        <w:t>.y.</w:t>
      </w:r>
      <w:r w:rsidR="00EB5292" w:rsidRPr="00EB5292">
        <w:rPr>
          <w:rFonts w:ascii="Times New Roman" w:eastAsia="Calibri" w:hAnsi="Times New Roman" w:cs="Times New Roman"/>
          <w:sz w:val="24"/>
          <w:szCs w:val="24"/>
        </w:rPr>
        <w:t xml:space="preserve"> – tai yra.</w:t>
      </w:r>
    </w:p>
    <w:p w:rsidR="00EB5292" w:rsidRPr="00EB5292" w:rsidRDefault="00FF7109" w:rsidP="00EB5292">
      <w:pPr>
        <w:jc w:val="both"/>
        <w:rPr>
          <w:rFonts w:ascii="Times New Roman" w:eastAsia="Calibri" w:hAnsi="Times New Roman" w:cs="Times New Roman"/>
          <w:sz w:val="24"/>
          <w:szCs w:val="24"/>
        </w:rPr>
      </w:pPr>
      <w:r>
        <w:rPr>
          <w:rFonts w:ascii="Times New Roman" w:eastAsia="Calibri" w:hAnsi="Times New Roman" w:cs="Times New Roman"/>
          <w:b/>
          <w:sz w:val="24"/>
          <w:szCs w:val="24"/>
        </w:rPr>
        <w:t>P</w:t>
      </w:r>
      <w:r w:rsidR="00EB5292" w:rsidRPr="00EB5292">
        <w:rPr>
          <w:rFonts w:ascii="Times New Roman" w:eastAsia="Calibri" w:hAnsi="Times New Roman" w:cs="Times New Roman"/>
          <w:b/>
          <w:sz w:val="24"/>
          <w:szCs w:val="24"/>
        </w:rPr>
        <w:t>.</w:t>
      </w:r>
      <w:r w:rsidR="00EB5292" w:rsidRPr="00EB5292">
        <w:rPr>
          <w:rFonts w:ascii="Times New Roman" w:eastAsia="Calibri" w:hAnsi="Times New Roman" w:cs="Times New Roman"/>
          <w:sz w:val="24"/>
          <w:szCs w:val="24"/>
        </w:rPr>
        <w:t xml:space="preserve"> – puslapis.</w:t>
      </w:r>
    </w:p>
    <w:p w:rsidR="00EB5292" w:rsidRPr="00EB5292" w:rsidRDefault="00E32ED1" w:rsidP="00EB5292">
      <w:pPr>
        <w:jc w:val="both"/>
        <w:rPr>
          <w:rFonts w:ascii="Times New Roman" w:eastAsia="Calibri" w:hAnsi="Times New Roman" w:cs="Times New Roman"/>
          <w:sz w:val="24"/>
          <w:szCs w:val="24"/>
        </w:rPr>
      </w:pPr>
      <w:r>
        <w:rPr>
          <w:rFonts w:ascii="Times New Roman" w:eastAsia="Calibri" w:hAnsi="Times New Roman" w:cs="Times New Roman"/>
          <w:b/>
          <w:sz w:val="24"/>
          <w:szCs w:val="24"/>
        </w:rPr>
        <w:t>p</w:t>
      </w:r>
      <w:r w:rsidR="00EB5292" w:rsidRPr="00EB5292">
        <w:rPr>
          <w:rFonts w:ascii="Times New Roman" w:eastAsia="Calibri" w:hAnsi="Times New Roman" w:cs="Times New Roman"/>
          <w:b/>
          <w:sz w:val="24"/>
          <w:szCs w:val="24"/>
        </w:rPr>
        <w:t>an</w:t>
      </w:r>
      <w:r w:rsidR="00EB5292" w:rsidRPr="00EB5292">
        <w:rPr>
          <w:rFonts w:ascii="Times New Roman" w:eastAsia="Calibri" w:hAnsi="Times New Roman" w:cs="Times New Roman"/>
          <w:sz w:val="24"/>
          <w:szCs w:val="24"/>
        </w:rPr>
        <w:t>. – panašiai.</w:t>
      </w:r>
    </w:p>
    <w:p w:rsidR="00EB5292" w:rsidRPr="00EB5292" w:rsidRDefault="00E32ED1" w:rsidP="00EB5292">
      <w:pPr>
        <w:jc w:val="both"/>
        <w:rPr>
          <w:rFonts w:ascii="Times New Roman" w:eastAsia="Calibri" w:hAnsi="Times New Roman" w:cs="Times New Roman"/>
          <w:sz w:val="24"/>
          <w:szCs w:val="24"/>
        </w:rPr>
      </w:pPr>
      <w:r>
        <w:rPr>
          <w:rFonts w:ascii="Times New Roman" w:eastAsia="Calibri" w:hAnsi="Times New Roman" w:cs="Times New Roman"/>
          <w:b/>
          <w:sz w:val="24"/>
          <w:szCs w:val="24"/>
        </w:rPr>
        <w:t>k</w:t>
      </w:r>
      <w:r w:rsidR="00EB5292" w:rsidRPr="00EB5292">
        <w:rPr>
          <w:rFonts w:ascii="Times New Roman" w:eastAsia="Calibri" w:hAnsi="Times New Roman" w:cs="Times New Roman"/>
          <w:b/>
          <w:sz w:val="24"/>
          <w:szCs w:val="24"/>
        </w:rPr>
        <w:t>t.</w:t>
      </w:r>
      <w:r w:rsidR="00EB5292" w:rsidRPr="00EB5292">
        <w:rPr>
          <w:rFonts w:ascii="Times New Roman" w:eastAsia="Calibri" w:hAnsi="Times New Roman" w:cs="Times New Roman"/>
          <w:sz w:val="24"/>
          <w:szCs w:val="24"/>
        </w:rPr>
        <w:t xml:space="preserve"> – kita.</w:t>
      </w:r>
    </w:p>
    <w:p w:rsidR="00EB5292" w:rsidRDefault="00EB5292" w:rsidP="00CB7888">
      <w:pPr>
        <w:jc w:val="both"/>
      </w:pPr>
    </w:p>
    <w:p w:rsidR="00EB5292" w:rsidRDefault="00EB5292" w:rsidP="00CB7888">
      <w:pPr>
        <w:jc w:val="both"/>
      </w:pPr>
    </w:p>
    <w:p w:rsidR="00EB5292" w:rsidRDefault="00EB5292" w:rsidP="00CB7888">
      <w:pPr>
        <w:jc w:val="both"/>
      </w:pPr>
    </w:p>
    <w:p w:rsidR="00EB5292" w:rsidRDefault="00EB5292" w:rsidP="00CB7888">
      <w:pPr>
        <w:jc w:val="both"/>
      </w:pPr>
    </w:p>
    <w:p w:rsidR="00EB5292" w:rsidRDefault="00EB5292" w:rsidP="00CB7888">
      <w:pPr>
        <w:jc w:val="both"/>
      </w:pPr>
    </w:p>
    <w:p w:rsidR="00EB5292" w:rsidRDefault="00EB5292" w:rsidP="00CB7888">
      <w:pPr>
        <w:jc w:val="both"/>
      </w:pPr>
    </w:p>
    <w:p w:rsidR="00EB5292" w:rsidRDefault="00EB5292" w:rsidP="00CB7888">
      <w:pPr>
        <w:jc w:val="both"/>
      </w:pPr>
    </w:p>
    <w:p w:rsidR="00EB5292" w:rsidRDefault="00EB5292" w:rsidP="00CB7888">
      <w:pPr>
        <w:jc w:val="both"/>
      </w:pPr>
    </w:p>
    <w:p w:rsidR="00EB5292" w:rsidRDefault="00EB5292" w:rsidP="00CB7888">
      <w:pPr>
        <w:jc w:val="both"/>
      </w:pPr>
    </w:p>
    <w:p w:rsidR="00EB5292" w:rsidRDefault="00EB5292" w:rsidP="00CB7888">
      <w:pPr>
        <w:jc w:val="both"/>
      </w:pPr>
    </w:p>
    <w:p w:rsidR="00EB5292" w:rsidRDefault="00EB5292" w:rsidP="00CB7888">
      <w:pPr>
        <w:jc w:val="both"/>
      </w:pPr>
    </w:p>
    <w:p w:rsidR="00EB5292" w:rsidRDefault="00EB5292" w:rsidP="00CB7888">
      <w:pPr>
        <w:jc w:val="both"/>
      </w:pPr>
    </w:p>
    <w:p w:rsidR="00EB5292" w:rsidRDefault="00EB5292" w:rsidP="00EB5292">
      <w:pPr>
        <w:spacing w:after="0" w:line="360" w:lineRule="auto"/>
      </w:pPr>
    </w:p>
    <w:p w:rsidR="0088711B" w:rsidRDefault="0088711B" w:rsidP="0088711B">
      <w:pPr>
        <w:spacing w:after="0" w:line="360" w:lineRule="auto"/>
      </w:pPr>
    </w:p>
    <w:p w:rsidR="001F607B" w:rsidRPr="00036EC2" w:rsidRDefault="001F607B" w:rsidP="0088711B">
      <w:pPr>
        <w:spacing w:after="0" w:line="360" w:lineRule="auto"/>
        <w:jc w:val="center"/>
        <w:rPr>
          <w:rFonts w:ascii="Times New Roman" w:hAnsi="Times New Roman" w:cs="Times New Roman"/>
          <w:b/>
          <w:sz w:val="24"/>
          <w:szCs w:val="24"/>
          <w:lang w:val="lt-LT"/>
        </w:rPr>
      </w:pPr>
      <w:r w:rsidRPr="00036EC2">
        <w:rPr>
          <w:rFonts w:ascii="Times New Roman" w:hAnsi="Times New Roman" w:cs="Times New Roman"/>
          <w:b/>
          <w:sz w:val="24"/>
          <w:szCs w:val="24"/>
          <w:lang w:val="lt-LT"/>
        </w:rPr>
        <w:lastRenderedPageBreak/>
        <w:t>ĮVADAS</w:t>
      </w:r>
    </w:p>
    <w:p w:rsidR="001F607B" w:rsidRPr="00036EC2" w:rsidRDefault="001F607B" w:rsidP="002251AC">
      <w:pPr>
        <w:spacing w:after="0" w:line="360" w:lineRule="auto"/>
        <w:jc w:val="both"/>
        <w:rPr>
          <w:rFonts w:ascii="Times New Roman" w:hAnsi="Times New Roman" w:cs="Times New Roman"/>
          <w:sz w:val="24"/>
          <w:szCs w:val="24"/>
          <w:lang w:val="lt-LT"/>
        </w:rPr>
      </w:pPr>
    </w:p>
    <w:p w:rsidR="001F607B" w:rsidRPr="00036EC2" w:rsidRDefault="001F607B" w:rsidP="002251AC">
      <w:pPr>
        <w:spacing w:after="0" w:line="360" w:lineRule="auto"/>
        <w:ind w:firstLine="72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Šiuolaikinė ekonominių santykių sparta, verslo aplinkos sąlygų kaita ir daugelis kitų ekonominių, socialinių, o gal kartais ir net politinių priežasčių sąlygoja, kad bendrovių veiklos sąlygos itin sparčiai keičiasi ir dažnai įmonė</w:t>
      </w:r>
      <w:r w:rsidRPr="00036EC2">
        <w:rPr>
          <w:rStyle w:val="FootnoteReference"/>
          <w:rFonts w:ascii="Times New Roman" w:hAnsi="Times New Roman" w:cs="Times New Roman"/>
          <w:sz w:val="24"/>
          <w:szCs w:val="24"/>
          <w:lang w:val="lt-LT"/>
        </w:rPr>
        <w:footnoteReference w:id="2"/>
      </w:r>
      <w:r w:rsidRPr="00036EC2">
        <w:rPr>
          <w:rFonts w:ascii="Times New Roman" w:hAnsi="Times New Roman" w:cs="Times New Roman"/>
          <w:sz w:val="24"/>
          <w:szCs w:val="24"/>
          <w:lang w:val="lt-LT"/>
        </w:rPr>
        <w:t xml:space="preserve">, veikusi be jokių finansinių nesklandumų, susiduria su prisiimtų įsipareigojimų nevykdymo problemomis. Įmonės kreditoriai, siekdami savo teisių ir teisėtų interesų apsaugos, nesiremia vien tik tradicinėmis civilinės teisės suteikiamomis savo teisių apsaugos ir gynimo priemonėmis, bet kartu siekia, kad susiklosčiusioje situacijoje atsakinga būtų laikoma ne tik pati įmonė, bet subsidiariai ir įmonės akcininkai. Tokios bendrovės akcininkų atsakomybės pagrindą sutinkame ir Lietuvos Respublikos teisinėje sistemoje. </w:t>
      </w:r>
      <w:r w:rsidR="00185282">
        <w:rPr>
          <w:rFonts w:ascii="Times New Roman" w:hAnsi="Times New Roman" w:cs="Times New Roman"/>
          <w:sz w:val="24"/>
          <w:szCs w:val="24"/>
          <w:lang w:val="lt-LT"/>
        </w:rPr>
        <w:t xml:space="preserve">CK </w:t>
      </w:r>
      <w:r w:rsidR="00191F03">
        <w:rPr>
          <w:rFonts w:ascii="Times New Roman" w:hAnsi="Times New Roman" w:cs="Times New Roman"/>
          <w:sz w:val="24"/>
          <w:szCs w:val="24"/>
          <w:lang w:val="lt-LT"/>
        </w:rPr>
        <w:t>2.50 straipsnio</w:t>
      </w:r>
      <w:r w:rsidR="00356BF5" w:rsidRPr="00036EC2">
        <w:rPr>
          <w:rFonts w:ascii="Times New Roman" w:hAnsi="Times New Roman" w:cs="Times New Roman"/>
          <w:sz w:val="24"/>
          <w:szCs w:val="24"/>
          <w:lang w:val="lt-LT"/>
        </w:rPr>
        <w:t xml:space="preserve"> 3 </w:t>
      </w:r>
      <w:r w:rsidR="00191F03">
        <w:rPr>
          <w:rFonts w:ascii="Times New Roman" w:hAnsi="Times New Roman" w:cs="Times New Roman"/>
          <w:sz w:val="24"/>
          <w:szCs w:val="24"/>
          <w:lang w:val="lt-LT"/>
        </w:rPr>
        <w:t>dalis</w:t>
      </w:r>
      <w:r w:rsidRPr="00036EC2">
        <w:rPr>
          <w:rFonts w:ascii="Times New Roman" w:hAnsi="Times New Roman" w:cs="Times New Roman"/>
          <w:sz w:val="24"/>
          <w:szCs w:val="24"/>
          <w:lang w:val="lt-LT"/>
        </w:rPr>
        <w:t xml:space="preserve"> suteikia teisę teismui atsakingais už bendrovės prievoles laikyti ir bendrovės akcininkus.</w:t>
      </w:r>
    </w:p>
    <w:p w:rsidR="001F607B" w:rsidRPr="00036EC2" w:rsidRDefault="001F607B" w:rsidP="002251AC">
      <w:pPr>
        <w:spacing w:after="0" w:line="360" w:lineRule="auto"/>
        <w:ind w:firstLine="72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 xml:space="preserve">Novatoriškas minėtos normos įtvirtinimas sukėlė nemažai diskusijų tarp teisės teoretikų ir praktikų. Taikydami minėtą normą teismai panaikina bendrovės ribotos atsakomybės „šydą“, kas užsienio šalių teisės teorijoje ir teismų praktikoje vadinama </w:t>
      </w:r>
      <w:r w:rsidR="000C1EC0">
        <w:rPr>
          <w:rFonts w:ascii="Times New Roman" w:hAnsi="Times New Roman" w:cs="Times New Roman"/>
          <w:i/>
          <w:sz w:val="24"/>
          <w:szCs w:val="24"/>
          <w:lang w:val="lt-LT"/>
        </w:rPr>
        <w:t xml:space="preserve">piercing the corporate veil, </w:t>
      </w:r>
      <w:r w:rsidRPr="00036EC2">
        <w:rPr>
          <w:rFonts w:ascii="Times New Roman" w:hAnsi="Times New Roman" w:cs="Times New Roman"/>
          <w:i/>
          <w:sz w:val="24"/>
          <w:szCs w:val="24"/>
          <w:lang w:val="lt-LT"/>
        </w:rPr>
        <w:t>lifting the corporate veil, Durchgriff, priciple de la transparence</w:t>
      </w:r>
      <w:r w:rsidRPr="00036EC2">
        <w:rPr>
          <w:rStyle w:val="FootnoteReference"/>
          <w:rFonts w:ascii="Times New Roman" w:hAnsi="Times New Roman" w:cs="Times New Roman"/>
          <w:i/>
          <w:sz w:val="24"/>
          <w:szCs w:val="24"/>
          <w:lang w:val="lt-LT"/>
        </w:rPr>
        <w:footnoteReference w:id="3"/>
      </w:r>
      <w:r w:rsidRPr="00036EC2">
        <w:rPr>
          <w:rFonts w:ascii="Times New Roman" w:hAnsi="Times New Roman" w:cs="Times New Roman"/>
          <w:i/>
          <w:sz w:val="24"/>
          <w:szCs w:val="24"/>
          <w:lang w:val="lt-LT"/>
        </w:rPr>
        <w:t xml:space="preserve">, </w:t>
      </w:r>
      <w:r w:rsidRPr="00036EC2">
        <w:rPr>
          <w:rFonts w:ascii="Times New Roman" w:hAnsi="Times New Roman" w:cs="Times New Roman"/>
          <w:sz w:val="24"/>
          <w:szCs w:val="24"/>
          <w:lang w:val="lt-LT"/>
        </w:rPr>
        <w:t>o Lietuvoje teisės mokslininkų vadinama</w:t>
      </w:r>
      <w:r w:rsidRPr="00036EC2">
        <w:rPr>
          <w:rFonts w:ascii="Times New Roman" w:hAnsi="Times New Roman" w:cs="Times New Roman"/>
          <w:i/>
          <w:sz w:val="24"/>
          <w:szCs w:val="24"/>
          <w:lang w:val="lt-LT"/>
        </w:rPr>
        <w:t xml:space="preserve"> ribotos atsakomybės panaikinimu</w:t>
      </w:r>
      <w:r w:rsidRPr="00036EC2">
        <w:rPr>
          <w:rStyle w:val="FootnoteReference"/>
          <w:rFonts w:ascii="Times New Roman" w:hAnsi="Times New Roman" w:cs="Times New Roman"/>
          <w:i/>
          <w:sz w:val="24"/>
          <w:szCs w:val="24"/>
          <w:lang w:val="lt-LT"/>
        </w:rPr>
        <w:footnoteReference w:id="4"/>
      </w:r>
      <w:r w:rsidRPr="00036EC2">
        <w:rPr>
          <w:rFonts w:ascii="Times New Roman" w:hAnsi="Times New Roman" w:cs="Times New Roman"/>
          <w:i/>
          <w:sz w:val="24"/>
          <w:szCs w:val="24"/>
          <w:lang w:val="lt-LT"/>
        </w:rPr>
        <w:t xml:space="preserve">. </w:t>
      </w:r>
      <w:r w:rsidRPr="00036EC2">
        <w:rPr>
          <w:rFonts w:ascii="Times New Roman" w:hAnsi="Times New Roman" w:cs="Times New Roman"/>
          <w:sz w:val="24"/>
          <w:szCs w:val="24"/>
          <w:lang w:val="lt-LT"/>
        </w:rPr>
        <w:t xml:space="preserve">Tačiau kyla klausimas, kaip </w:t>
      </w:r>
      <w:r w:rsidRPr="00036EC2">
        <w:rPr>
          <w:rFonts w:ascii="Times New Roman" w:hAnsi="Times New Roman" w:cs="Times New Roman"/>
          <w:i/>
          <w:sz w:val="24"/>
          <w:szCs w:val="24"/>
          <w:lang w:val="lt-LT"/>
        </w:rPr>
        <w:t>piercing</w:t>
      </w:r>
      <w:r w:rsidRPr="00036EC2">
        <w:rPr>
          <w:rStyle w:val="FootnoteReference"/>
          <w:rFonts w:ascii="Times New Roman" w:hAnsi="Times New Roman" w:cs="Times New Roman"/>
          <w:i/>
          <w:sz w:val="24"/>
          <w:szCs w:val="24"/>
          <w:lang w:val="lt-LT"/>
        </w:rPr>
        <w:footnoteReference w:id="5"/>
      </w:r>
      <w:r w:rsidR="000F7073">
        <w:rPr>
          <w:rFonts w:ascii="Times New Roman" w:hAnsi="Times New Roman" w:cs="Times New Roman"/>
          <w:i/>
          <w:sz w:val="24"/>
          <w:szCs w:val="24"/>
          <w:lang w:val="lt-LT"/>
        </w:rPr>
        <w:t xml:space="preserve"> </w:t>
      </w:r>
      <w:r w:rsidRPr="00036EC2">
        <w:rPr>
          <w:rFonts w:ascii="Times New Roman" w:hAnsi="Times New Roman" w:cs="Times New Roman"/>
          <w:sz w:val="24"/>
          <w:szCs w:val="24"/>
          <w:lang w:val="lt-LT"/>
        </w:rPr>
        <w:t>instituto taikymas suderinamas su ribotos juridinio asmens atsakomybės doktrina, kuria būtent ir remiasi visa bendrovių teisė</w:t>
      </w:r>
      <w:r w:rsidR="005B1AE9">
        <w:rPr>
          <w:rFonts w:ascii="Times New Roman" w:hAnsi="Times New Roman" w:cs="Times New Roman"/>
          <w:sz w:val="24"/>
          <w:szCs w:val="24"/>
          <w:lang w:val="lt-LT"/>
        </w:rPr>
        <w:t>. Bendrovės akcininkas</w:t>
      </w:r>
      <w:r w:rsidRPr="00036EC2">
        <w:rPr>
          <w:rFonts w:ascii="Times New Roman" w:hAnsi="Times New Roman" w:cs="Times New Roman"/>
          <w:sz w:val="24"/>
          <w:szCs w:val="24"/>
          <w:lang w:val="lt-LT"/>
        </w:rPr>
        <w:t xml:space="preserve"> tikisi, kad investuodamas į tokios formos juridinio asmens kapitalą jis rizikuoja tik </w:t>
      </w:r>
      <w:r w:rsidR="000C1EC0">
        <w:rPr>
          <w:rFonts w:ascii="Times New Roman" w:hAnsi="Times New Roman" w:cs="Times New Roman"/>
          <w:sz w:val="24"/>
          <w:szCs w:val="24"/>
          <w:lang w:val="lt-LT"/>
        </w:rPr>
        <w:t>investicijų dalimi, kurią sumoka</w:t>
      </w:r>
      <w:r w:rsidRPr="00036EC2">
        <w:rPr>
          <w:rFonts w:ascii="Times New Roman" w:hAnsi="Times New Roman" w:cs="Times New Roman"/>
          <w:sz w:val="24"/>
          <w:szCs w:val="24"/>
          <w:lang w:val="lt-LT"/>
        </w:rPr>
        <w:t xml:space="preserve"> už įsigyjamas bendrovės akcijas. Dalyvis tokiu būdu siekia pasinaudoti ribotos </w:t>
      </w:r>
      <w:r w:rsidR="00356BF5" w:rsidRPr="00036EC2">
        <w:rPr>
          <w:rFonts w:ascii="Times New Roman" w:hAnsi="Times New Roman" w:cs="Times New Roman"/>
          <w:sz w:val="24"/>
          <w:szCs w:val="24"/>
          <w:lang w:val="lt-LT"/>
        </w:rPr>
        <w:t>a</w:t>
      </w:r>
      <w:r w:rsidRPr="00036EC2">
        <w:rPr>
          <w:rFonts w:ascii="Times New Roman" w:hAnsi="Times New Roman" w:cs="Times New Roman"/>
          <w:sz w:val="24"/>
          <w:szCs w:val="24"/>
          <w:lang w:val="lt-LT"/>
        </w:rPr>
        <w:t xml:space="preserve">tsakomybės privilegija. Tačiau intensyvėjant ekonominiams santykiams ir bendrovėms prisiimant vykdyti itin rizikingas veiklas, ribota atsakomybė sąlygojo dalyvių piktnaudžiavimo </w:t>
      </w:r>
      <w:r w:rsidR="005B1AE9">
        <w:rPr>
          <w:rFonts w:ascii="Times New Roman" w:hAnsi="Times New Roman" w:cs="Times New Roman"/>
          <w:sz w:val="24"/>
          <w:szCs w:val="24"/>
          <w:lang w:val="lt-LT"/>
        </w:rPr>
        <w:t xml:space="preserve">šia privilegija </w:t>
      </w:r>
      <w:r w:rsidRPr="00036EC2">
        <w:rPr>
          <w:rFonts w:ascii="Times New Roman" w:hAnsi="Times New Roman" w:cs="Times New Roman"/>
          <w:sz w:val="24"/>
          <w:szCs w:val="24"/>
          <w:lang w:val="lt-LT"/>
        </w:rPr>
        <w:t xml:space="preserve">pavojų. Akcininkai visą riziką nukreipia tik pačiam juridiniam asmeniui ir po ribotos atsakomybės privilegija pasislepia tarsi po „šydu“. </w:t>
      </w:r>
      <w:r w:rsidR="005B1AE9">
        <w:rPr>
          <w:rFonts w:ascii="Times New Roman" w:hAnsi="Times New Roman" w:cs="Times New Roman"/>
          <w:sz w:val="24"/>
          <w:szCs w:val="24"/>
          <w:lang w:val="lt-LT"/>
        </w:rPr>
        <w:t>Čia</w:t>
      </w:r>
      <w:r w:rsidRPr="00036EC2">
        <w:rPr>
          <w:rFonts w:ascii="Times New Roman" w:hAnsi="Times New Roman" w:cs="Times New Roman"/>
          <w:sz w:val="24"/>
          <w:szCs w:val="24"/>
          <w:lang w:val="lt-LT"/>
        </w:rPr>
        <w:t xml:space="preserve"> teisės mokslininkai įžvelgia </w:t>
      </w:r>
      <w:r w:rsidRPr="00036EC2">
        <w:rPr>
          <w:rFonts w:ascii="Times New Roman" w:hAnsi="Times New Roman" w:cs="Times New Roman"/>
          <w:i/>
          <w:sz w:val="24"/>
          <w:szCs w:val="24"/>
          <w:lang w:val="lt-LT"/>
        </w:rPr>
        <w:t>„moralinį ribotos atsakomybės pavojų“</w:t>
      </w:r>
      <w:r w:rsidRPr="00036EC2">
        <w:rPr>
          <w:rStyle w:val="FootnoteReference"/>
          <w:rFonts w:ascii="Times New Roman" w:hAnsi="Times New Roman" w:cs="Times New Roman"/>
          <w:sz w:val="24"/>
          <w:szCs w:val="24"/>
          <w:lang w:val="lt-LT"/>
        </w:rPr>
        <w:footnoteReference w:id="6"/>
      </w:r>
      <w:r w:rsidRPr="00036EC2">
        <w:rPr>
          <w:rFonts w:ascii="Times New Roman" w:hAnsi="Times New Roman" w:cs="Times New Roman"/>
          <w:sz w:val="24"/>
          <w:szCs w:val="24"/>
          <w:lang w:val="lt-LT"/>
        </w:rPr>
        <w:t xml:space="preserve">. </w:t>
      </w:r>
      <w:r w:rsidR="00356BF5" w:rsidRPr="00036EC2">
        <w:rPr>
          <w:rFonts w:ascii="Times New Roman" w:hAnsi="Times New Roman" w:cs="Times New Roman"/>
          <w:sz w:val="24"/>
          <w:szCs w:val="24"/>
          <w:lang w:val="lt-LT"/>
        </w:rPr>
        <w:t xml:space="preserve">Atitinkamai kita </w:t>
      </w:r>
      <w:r w:rsidRPr="00036EC2">
        <w:rPr>
          <w:rFonts w:ascii="Times New Roman" w:hAnsi="Times New Roman" w:cs="Times New Roman"/>
          <w:sz w:val="24"/>
          <w:szCs w:val="24"/>
          <w:lang w:val="lt-LT"/>
        </w:rPr>
        <w:t xml:space="preserve">santykių šalis atsiduria itin nepalankioje padėtyje. Praktikoje kreditoriai, pasinaudoję įprastinėmis savo teisių gynimo priemonėmis, siekia remtis ir </w:t>
      </w:r>
      <w:r w:rsidRPr="00036EC2">
        <w:rPr>
          <w:rFonts w:ascii="Times New Roman" w:hAnsi="Times New Roman" w:cs="Times New Roman"/>
          <w:i/>
          <w:sz w:val="24"/>
          <w:szCs w:val="24"/>
          <w:lang w:val="lt-LT"/>
        </w:rPr>
        <w:t>piercing</w:t>
      </w:r>
      <w:r w:rsidRPr="00036EC2">
        <w:rPr>
          <w:rFonts w:ascii="Times New Roman" w:hAnsi="Times New Roman" w:cs="Times New Roman"/>
          <w:sz w:val="24"/>
          <w:szCs w:val="24"/>
          <w:lang w:val="lt-LT"/>
        </w:rPr>
        <w:t xml:space="preserve"> institutu. Tačiau susiduriame su kita problema – kaip </w:t>
      </w:r>
      <w:r w:rsidRPr="00036EC2">
        <w:rPr>
          <w:rFonts w:ascii="Times New Roman" w:hAnsi="Times New Roman" w:cs="Times New Roman"/>
          <w:sz w:val="24"/>
          <w:szCs w:val="24"/>
          <w:lang w:val="lt-LT"/>
        </w:rPr>
        <w:lastRenderedPageBreak/>
        <w:t>nustatyti teisingumo ir proporcingumo principus atitinkantį šio instituto tai</w:t>
      </w:r>
      <w:r w:rsidR="000A057C">
        <w:rPr>
          <w:rFonts w:ascii="Times New Roman" w:hAnsi="Times New Roman" w:cs="Times New Roman"/>
          <w:sz w:val="24"/>
          <w:szCs w:val="24"/>
          <w:lang w:val="lt-LT"/>
        </w:rPr>
        <w:t>kymą? Autorė pritaria</w:t>
      </w:r>
      <w:r w:rsidRPr="00036EC2">
        <w:rPr>
          <w:rFonts w:ascii="Times New Roman" w:hAnsi="Times New Roman" w:cs="Times New Roman"/>
          <w:sz w:val="24"/>
          <w:szCs w:val="24"/>
          <w:lang w:val="lt-LT"/>
        </w:rPr>
        <w:t xml:space="preserve"> teisės mokslininkų keliamai minčiai, kad absoliutus ribotos atsakomybės taikymas dėl akcininkų piktnaudžiavimo pavo</w:t>
      </w:r>
      <w:r w:rsidR="00642ED0">
        <w:rPr>
          <w:rFonts w:ascii="Times New Roman" w:hAnsi="Times New Roman" w:cs="Times New Roman"/>
          <w:sz w:val="24"/>
          <w:szCs w:val="24"/>
          <w:lang w:val="lt-LT"/>
        </w:rPr>
        <w:t>jaus pažeidžia pamatinius teisės -teisingumo, protingumo, sąžiningumo - principus</w:t>
      </w:r>
      <w:r w:rsidRPr="00036EC2">
        <w:rPr>
          <w:rFonts w:ascii="Times New Roman" w:hAnsi="Times New Roman" w:cs="Times New Roman"/>
          <w:sz w:val="24"/>
          <w:szCs w:val="24"/>
          <w:lang w:val="lt-LT"/>
        </w:rPr>
        <w:t>. Tačiau bendros ribotos juridinio asmens atsakomybės taisyklės išimties taikymas turi būti detaliai reglamentuotas, nustatytos išimties taikymo sąlygos, nes priešingu atveju kiltų pavojus pažeisti kitus ne mažiau svarbius teisės principus, tokius kaip teisėtumo, proporcingumo, teisinės sistemos stabilumo, teisėtų lūkesčių</w:t>
      </w:r>
      <w:r w:rsidR="000F7073">
        <w:rPr>
          <w:rFonts w:ascii="Times New Roman" w:hAnsi="Times New Roman" w:cs="Times New Roman"/>
          <w:sz w:val="24"/>
          <w:szCs w:val="24"/>
          <w:lang w:val="lt-LT"/>
        </w:rPr>
        <w:t xml:space="preserve">. </w:t>
      </w:r>
      <w:r w:rsidRPr="00036EC2">
        <w:rPr>
          <w:rFonts w:ascii="Times New Roman" w:hAnsi="Times New Roman" w:cs="Times New Roman"/>
          <w:sz w:val="24"/>
          <w:szCs w:val="24"/>
          <w:lang w:val="lt-LT"/>
        </w:rPr>
        <w:t>Teisė negali sukurti situacijų, kai teisinis reguliavimas neįgyvendina jam keliamų tikslų dėl pačio reguliavimo spragų. Žinoma, esant teisiniam neapibrėžtumui ir nekonkretumui, esminį vaidmenį teisės taikyme ir aiškinime atlieka teismai. Tačiau</w:t>
      </w:r>
      <w:r w:rsidR="000A057C">
        <w:rPr>
          <w:rFonts w:ascii="Times New Roman" w:hAnsi="Times New Roman" w:cs="Times New Roman"/>
          <w:sz w:val="24"/>
          <w:szCs w:val="24"/>
          <w:lang w:val="lt-LT"/>
        </w:rPr>
        <w:t xml:space="preserve"> nagrinėjamų santykių kontekste</w:t>
      </w:r>
      <w:r w:rsidRPr="00036EC2">
        <w:rPr>
          <w:rFonts w:ascii="Times New Roman" w:hAnsi="Times New Roman" w:cs="Times New Roman"/>
          <w:sz w:val="24"/>
          <w:szCs w:val="24"/>
          <w:lang w:val="lt-LT"/>
        </w:rPr>
        <w:t xml:space="preserve"> teismai neturi vieningos praktikos. Kaip pastebi kai kurie teisės mokslininkai</w:t>
      </w:r>
      <w:r w:rsidRPr="00036EC2">
        <w:rPr>
          <w:rStyle w:val="FootnoteReference"/>
          <w:rFonts w:ascii="Times New Roman" w:hAnsi="Times New Roman" w:cs="Times New Roman"/>
          <w:sz w:val="24"/>
          <w:szCs w:val="24"/>
          <w:lang w:val="lt-LT"/>
        </w:rPr>
        <w:footnoteReference w:id="7"/>
      </w:r>
      <w:r w:rsidRPr="00036EC2">
        <w:rPr>
          <w:rFonts w:ascii="Times New Roman" w:hAnsi="Times New Roman" w:cs="Times New Roman"/>
          <w:sz w:val="24"/>
          <w:szCs w:val="24"/>
          <w:lang w:val="lt-LT"/>
        </w:rPr>
        <w:t xml:space="preserve">, teismų praktikoje nėra nuoseklumo dėl akcininko atsakomybės instituto turinio, jo taikymui būtinų sąlygų nustatymo, dažnai </w:t>
      </w:r>
      <w:r w:rsidRPr="00036EC2">
        <w:rPr>
          <w:rFonts w:ascii="Times New Roman" w:hAnsi="Times New Roman" w:cs="Times New Roman"/>
          <w:i/>
          <w:sz w:val="24"/>
          <w:szCs w:val="24"/>
          <w:lang w:val="lt-LT"/>
        </w:rPr>
        <w:t>piercing</w:t>
      </w:r>
      <w:r w:rsidRPr="00036EC2">
        <w:rPr>
          <w:rFonts w:ascii="Times New Roman" w:hAnsi="Times New Roman" w:cs="Times New Roman"/>
          <w:sz w:val="24"/>
          <w:szCs w:val="24"/>
          <w:lang w:val="lt-LT"/>
        </w:rPr>
        <w:t xml:space="preserve"> institutas priskiriamas civilinės atsakomybės institutui, nors teisės mokslininko </w:t>
      </w:r>
      <w:r w:rsidR="00642ED0" w:rsidRPr="00452748">
        <w:rPr>
          <w:rFonts w:ascii="Times New Roman" w:hAnsi="Times New Roman" w:cs="Times New Roman"/>
          <w:sz w:val="24"/>
          <w:szCs w:val="24"/>
          <w:lang w:val="lt-LT"/>
        </w:rPr>
        <w:t xml:space="preserve">dr. </w:t>
      </w:r>
      <w:r w:rsidRPr="00452748">
        <w:rPr>
          <w:rFonts w:ascii="Times New Roman" w:hAnsi="Times New Roman" w:cs="Times New Roman"/>
          <w:sz w:val="24"/>
          <w:szCs w:val="24"/>
          <w:lang w:val="lt-LT"/>
        </w:rPr>
        <w:t>V. Papijanc</w:t>
      </w:r>
      <w:r w:rsidRPr="00036EC2">
        <w:rPr>
          <w:rFonts w:ascii="Times New Roman" w:hAnsi="Times New Roman" w:cs="Times New Roman"/>
          <w:sz w:val="24"/>
          <w:szCs w:val="24"/>
          <w:lang w:val="lt-LT"/>
        </w:rPr>
        <w:t xml:space="preserve"> nuomone, tai nėra pagrįsta ir </w:t>
      </w:r>
      <w:r w:rsidRPr="00036EC2">
        <w:rPr>
          <w:rFonts w:ascii="Times New Roman" w:hAnsi="Times New Roman" w:cs="Times New Roman"/>
          <w:i/>
          <w:sz w:val="24"/>
          <w:szCs w:val="24"/>
          <w:lang w:val="lt-LT"/>
        </w:rPr>
        <w:t>piercing</w:t>
      </w:r>
      <w:r w:rsidRPr="00036EC2">
        <w:rPr>
          <w:rFonts w:ascii="Times New Roman" w:hAnsi="Times New Roman" w:cs="Times New Roman"/>
          <w:sz w:val="24"/>
          <w:szCs w:val="24"/>
          <w:lang w:val="lt-LT"/>
        </w:rPr>
        <w:t xml:space="preserve"> institutas turėtų būti laikomas savarankišku institutu, nes savo esme neatitinka civilinės atsakomybės institutui keliamų turinio sąlygų</w:t>
      </w:r>
      <w:r w:rsidRPr="00036EC2">
        <w:rPr>
          <w:rStyle w:val="FootnoteReference"/>
          <w:rFonts w:ascii="Times New Roman" w:hAnsi="Times New Roman" w:cs="Times New Roman"/>
          <w:sz w:val="24"/>
          <w:szCs w:val="24"/>
          <w:lang w:val="lt-LT"/>
        </w:rPr>
        <w:footnoteReference w:id="8"/>
      </w:r>
      <w:r w:rsidRPr="00036EC2">
        <w:rPr>
          <w:rFonts w:ascii="Times New Roman" w:hAnsi="Times New Roman" w:cs="Times New Roman"/>
          <w:sz w:val="24"/>
          <w:szCs w:val="24"/>
          <w:lang w:val="lt-LT"/>
        </w:rPr>
        <w:t xml:space="preserve">. </w:t>
      </w:r>
    </w:p>
    <w:p w:rsidR="00642ED0" w:rsidRDefault="001F607B" w:rsidP="00642ED0">
      <w:pPr>
        <w:spacing w:after="0" w:line="360" w:lineRule="auto"/>
        <w:ind w:firstLine="72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 xml:space="preserve">Taigi atsižvelgiant į visa tai, kas išdėstyta, šiame </w:t>
      </w:r>
      <w:r w:rsidRPr="00036EC2">
        <w:rPr>
          <w:rFonts w:ascii="Times New Roman" w:hAnsi="Times New Roman" w:cs="Times New Roman"/>
          <w:b/>
          <w:sz w:val="24"/>
          <w:szCs w:val="24"/>
          <w:lang w:val="lt-LT"/>
        </w:rPr>
        <w:t>tyrime</w:t>
      </w:r>
      <w:r w:rsidRPr="00036EC2">
        <w:rPr>
          <w:rFonts w:ascii="Times New Roman" w:hAnsi="Times New Roman" w:cs="Times New Roman"/>
          <w:sz w:val="24"/>
          <w:szCs w:val="24"/>
          <w:lang w:val="lt-LT"/>
        </w:rPr>
        <w:t xml:space="preserve"> keliama pagrindinė akcininko atsakomybės už bendrovės prievoles </w:t>
      </w:r>
      <w:r w:rsidRPr="00036EC2">
        <w:rPr>
          <w:rFonts w:ascii="Times New Roman" w:hAnsi="Times New Roman" w:cs="Times New Roman"/>
          <w:b/>
          <w:sz w:val="24"/>
          <w:szCs w:val="24"/>
          <w:lang w:val="lt-LT"/>
        </w:rPr>
        <w:t>problema</w:t>
      </w:r>
      <w:r w:rsidR="000F7073">
        <w:rPr>
          <w:rFonts w:ascii="Times New Roman" w:hAnsi="Times New Roman" w:cs="Times New Roman"/>
          <w:b/>
          <w:sz w:val="24"/>
          <w:szCs w:val="24"/>
          <w:lang w:val="lt-LT"/>
        </w:rPr>
        <w:t xml:space="preserve"> </w:t>
      </w:r>
      <w:r w:rsidR="00036EC2" w:rsidRPr="00036EC2">
        <w:rPr>
          <w:rFonts w:ascii="Times New Roman" w:hAnsi="Times New Roman" w:cs="Times New Roman"/>
          <w:sz w:val="24"/>
          <w:szCs w:val="24"/>
          <w:lang w:val="lt-LT"/>
        </w:rPr>
        <w:t>Lietuvos teisinėje sistemoje</w:t>
      </w:r>
      <w:r w:rsidR="00642ED0">
        <w:rPr>
          <w:rFonts w:ascii="Times New Roman" w:hAnsi="Times New Roman" w:cs="Times New Roman"/>
          <w:sz w:val="24"/>
          <w:szCs w:val="24"/>
          <w:lang w:val="lt-LT"/>
        </w:rPr>
        <w:t>. Autorė</w:t>
      </w:r>
      <w:r w:rsidRPr="00036EC2">
        <w:rPr>
          <w:rFonts w:ascii="Times New Roman" w:hAnsi="Times New Roman" w:cs="Times New Roman"/>
          <w:sz w:val="24"/>
          <w:szCs w:val="24"/>
          <w:lang w:val="lt-LT"/>
        </w:rPr>
        <w:t xml:space="preserve">s atliekamo mokslinio </w:t>
      </w:r>
      <w:r w:rsidRPr="00036EC2">
        <w:rPr>
          <w:rFonts w:ascii="Times New Roman" w:hAnsi="Times New Roman" w:cs="Times New Roman"/>
          <w:b/>
          <w:sz w:val="24"/>
          <w:szCs w:val="24"/>
          <w:lang w:val="lt-LT"/>
        </w:rPr>
        <w:t>tyrimo objektas</w:t>
      </w:r>
      <w:r w:rsidRPr="00036EC2">
        <w:rPr>
          <w:rFonts w:ascii="Times New Roman" w:hAnsi="Times New Roman" w:cs="Times New Roman"/>
          <w:sz w:val="24"/>
          <w:szCs w:val="24"/>
          <w:lang w:val="lt-LT"/>
        </w:rPr>
        <w:t xml:space="preserve"> – akcininko atsakomybė</w:t>
      </w:r>
      <w:r w:rsidR="00642ED0">
        <w:rPr>
          <w:rFonts w:ascii="Times New Roman" w:hAnsi="Times New Roman" w:cs="Times New Roman"/>
          <w:sz w:val="24"/>
          <w:szCs w:val="24"/>
          <w:lang w:val="lt-LT"/>
        </w:rPr>
        <w:t>s</w:t>
      </w:r>
      <w:r w:rsidRPr="00036EC2">
        <w:rPr>
          <w:rFonts w:ascii="Times New Roman" w:hAnsi="Times New Roman" w:cs="Times New Roman"/>
          <w:sz w:val="24"/>
          <w:szCs w:val="24"/>
          <w:lang w:val="lt-LT"/>
        </w:rPr>
        <w:t xml:space="preserve"> už bendrovės prievoles</w:t>
      </w:r>
      <w:r w:rsidR="00036EC2">
        <w:rPr>
          <w:rFonts w:ascii="Times New Roman" w:hAnsi="Times New Roman" w:cs="Times New Roman"/>
          <w:sz w:val="24"/>
          <w:szCs w:val="24"/>
          <w:lang w:val="lt-LT"/>
        </w:rPr>
        <w:t xml:space="preserve"> instituto turinys Lietuvos teisinėje sistemoje</w:t>
      </w:r>
      <w:r w:rsidRPr="00036EC2">
        <w:rPr>
          <w:rFonts w:ascii="Times New Roman" w:hAnsi="Times New Roman" w:cs="Times New Roman"/>
          <w:sz w:val="24"/>
          <w:szCs w:val="24"/>
          <w:lang w:val="lt-LT"/>
        </w:rPr>
        <w:t xml:space="preserve">. </w:t>
      </w:r>
      <w:r w:rsidRPr="00036EC2">
        <w:rPr>
          <w:rFonts w:ascii="Times New Roman" w:hAnsi="Times New Roman" w:cs="Times New Roman"/>
          <w:b/>
          <w:sz w:val="24"/>
          <w:szCs w:val="24"/>
          <w:lang w:val="lt-LT"/>
        </w:rPr>
        <w:t>Tyrimo</w:t>
      </w:r>
      <w:r w:rsidR="000F7073">
        <w:rPr>
          <w:rFonts w:ascii="Times New Roman" w:hAnsi="Times New Roman" w:cs="Times New Roman"/>
          <w:b/>
          <w:sz w:val="24"/>
          <w:szCs w:val="24"/>
          <w:lang w:val="lt-LT"/>
        </w:rPr>
        <w:t xml:space="preserve"> </w:t>
      </w:r>
      <w:r w:rsidRPr="00036EC2">
        <w:rPr>
          <w:rFonts w:ascii="Times New Roman" w:hAnsi="Times New Roman" w:cs="Times New Roman"/>
          <w:b/>
          <w:sz w:val="24"/>
          <w:szCs w:val="24"/>
          <w:lang w:val="lt-LT"/>
        </w:rPr>
        <w:t>dalykas</w:t>
      </w:r>
      <w:r w:rsidRPr="00036EC2">
        <w:rPr>
          <w:rFonts w:ascii="Times New Roman" w:hAnsi="Times New Roman" w:cs="Times New Roman"/>
          <w:sz w:val="24"/>
          <w:szCs w:val="24"/>
          <w:lang w:val="lt-LT"/>
        </w:rPr>
        <w:t xml:space="preserve"> yra </w:t>
      </w:r>
      <w:r w:rsidR="00642ED0">
        <w:rPr>
          <w:rFonts w:ascii="Times New Roman" w:hAnsi="Times New Roman" w:cs="Times New Roman"/>
          <w:sz w:val="24"/>
          <w:szCs w:val="24"/>
          <w:lang w:val="lt-LT"/>
        </w:rPr>
        <w:t xml:space="preserve">teisiniai santykiai, jų turinys, susiklostantys, taikant </w:t>
      </w:r>
      <w:r w:rsidR="00642ED0" w:rsidRPr="00642ED0">
        <w:rPr>
          <w:rFonts w:ascii="Times New Roman" w:hAnsi="Times New Roman" w:cs="Times New Roman"/>
          <w:i/>
          <w:sz w:val="24"/>
          <w:szCs w:val="24"/>
          <w:lang w:val="lt-LT"/>
        </w:rPr>
        <w:t>piercing</w:t>
      </w:r>
      <w:r w:rsidR="00642ED0">
        <w:rPr>
          <w:rFonts w:ascii="Times New Roman" w:hAnsi="Times New Roman" w:cs="Times New Roman"/>
          <w:sz w:val="24"/>
          <w:szCs w:val="24"/>
          <w:lang w:val="lt-LT"/>
        </w:rPr>
        <w:t xml:space="preserve"> institutą.</w:t>
      </w:r>
    </w:p>
    <w:p w:rsidR="001F607B" w:rsidRPr="00036EC2" w:rsidRDefault="001F607B" w:rsidP="00642ED0">
      <w:pPr>
        <w:spacing w:after="0" w:line="360" w:lineRule="auto"/>
        <w:ind w:firstLine="72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 xml:space="preserve">Šio </w:t>
      </w:r>
      <w:r w:rsidRPr="00036EC2">
        <w:rPr>
          <w:rFonts w:ascii="Times New Roman" w:hAnsi="Times New Roman" w:cs="Times New Roman"/>
          <w:b/>
          <w:sz w:val="24"/>
          <w:szCs w:val="24"/>
          <w:lang w:val="lt-LT"/>
        </w:rPr>
        <w:t>tyrimo tikslas</w:t>
      </w:r>
      <w:r w:rsidR="00642ED0">
        <w:rPr>
          <w:rFonts w:ascii="Times New Roman" w:hAnsi="Times New Roman" w:cs="Times New Roman"/>
          <w:sz w:val="24"/>
          <w:szCs w:val="24"/>
          <w:lang w:val="lt-LT"/>
        </w:rPr>
        <w:t xml:space="preserve"> yra ištirti </w:t>
      </w:r>
      <w:r w:rsidRPr="00036EC2">
        <w:rPr>
          <w:rFonts w:ascii="Times New Roman" w:hAnsi="Times New Roman" w:cs="Times New Roman"/>
          <w:sz w:val="24"/>
          <w:szCs w:val="24"/>
          <w:lang w:val="lt-LT"/>
        </w:rPr>
        <w:t xml:space="preserve">akcininko atsakomybės už bendrovės prievoles institutą Lietuvos teisinėje sistemoje, nustatyti šio instituto taikymo ypatumus ir pateikti pasiūlymus, kaip būtų galima papildyti ir/ar pakoreguoti šį institutą, siekiant efektyvaus jo taikomumo. Minėtam tikslui pasiekti keliami šie </w:t>
      </w:r>
      <w:r w:rsidRPr="00036EC2">
        <w:rPr>
          <w:rFonts w:ascii="Times New Roman" w:hAnsi="Times New Roman" w:cs="Times New Roman"/>
          <w:b/>
          <w:sz w:val="24"/>
          <w:szCs w:val="24"/>
          <w:lang w:val="lt-LT"/>
        </w:rPr>
        <w:t>uždaviniai</w:t>
      </w:r>
      <w:r w:rsidRPr="00036EC2">
        <w:rPr>
          <w:rFonts w:ascii="Times New Roman" w:hAnsi="Times New Roman" w:cs="Times New Roman"/>
          <w:sz w:val="24"/>
          <w:szCs w:val="24"/>
          <w:lang w:val="lt-LT"/>
        </w:rPr>
        <w:t>:</w:t>
      </w:r>
    </w:p>
    <w:p w:rsidR="00036EC2" w:rsidRDefault="00036EC2" w:rsidP="002251AC">
      <w:pPr>
        <w:numPr>
          <w:ilvl w:val="0"/>
          <w:numId w:val="6"/>
        </w:numPr>
        <w:tabs>
          <w:tab w:val="clear" w:pos="2016"/>
          <w:tab w:val="num" w:pos="900"/>
        </w:tabs>
        <w:spacing w:after="0" w:line="360" w:lineRule="auto"/>
        <w:ind w:left="900"/>
        <w:jc w:val="both"/>
        <w:rPr>
          <w:rFonts w:ascii="Times New Roman" w:hAnsi="Times New Roman" w:cs="Times New Roman"/>
          <w:sz w:val="24"/>
          <w:szCs w:val="24"/>
          <w:lang w:val="lt-LT"/>
        </w:rPr>
      </w:pPr>
      <w:r>
        <w:rPr>
          <w:rFonts w:ascii="Times New Roman" w:hAnsi="Times New Roman" w:cs="Times New Roman"/>
          <w:sz w:val="24"/>
          <w:szCs w:val="24"/>
          <w:lang w:val="lt-LT"/>
        </w:rPr>
        <w:t>Pa</w:t>
      </w:r>
      <w:r w:rsidR="001F607B" w:rsidRPr="00036EC2">
        <w:rPr>
          <w:rFonts w:ascii="Times New Roman" w:hAnsi="Times New Roman" w:cs="Times New Roman"/>
          <w:sz w:val="24"/>
          <w:szCs w:val="24"/>
          <w:lang w:val="lt-LT"/>
        </w:rPr>
        <w:t xml:space="preserve">analizuoti akcininko atsakomybės už bendrovės prievoles instituto kilmę, </w:t>
      </w:r>
      <w:r>
        <w:rPr>
          <w:rFonts w:ascii="Times New Roman" w:hAnsi="Times New Roman" w:cs="Times New Roman"/>
          <w:sz w:val="24"/>
          <w:szCs w:val="24"/>
          <w:lang w:val="lt-LT"/>
        </w:rPr>
        <w:t>jo įtvirtinimą ribotos juridinio asmens atsakomybės doktrinoj</w:t>
      </w:r>
      <w:r w:rsidR="00D822D2">
        <w:rPr>
          <w:rFonts w:ascii="Times New Roman" w:hAnsi="Times New Roman" w:cs="Times New Roman"/>
          <w:sz w:val="24"/>
          <w:szCs w:val="24"/>
          <w:lang w:val="lt-LT"/>
        </w:rPr>
        <w:t>e</w:t>
      </w:r>
      <w:r>
        <w:rPr>
          <w:rFonts w:ascii="Times New Roman" w:hAnsi="Times New Roman" w:cs="Times New Roman"/>
          <w:sz w:val="24"/>
          <w:szCs w:val="24"/>
          <w:lang w:val="lt-LT"/>
        </w:rPr>
        <w:t>;</w:t>
      </w:r>
    </w:p>
    <w:p w:rsidR="00036EC2" w:rsidRDefault="00036EC2" w:rsidP="002251AC">
      <w:pPr>
        <w:numPr>
          <w:ilvl w:val="0"/>
          <w:numId w:val="6"/>
        </w:numPr>
        <w:tabs>
          <w:tab w:val="clear" w:pos="2016"/>
          <w:tab w:val="num" w:pos="900"/>
        </w:tabs>
        <w:spacing w:after="0" w:line="360" w:lineRule="auto"/>
        <w:ind w:left="90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Nustatyti </w:t>
      </w:r>
      <w:r w:rsidR="00324084">
        <w:rPr>
          <w:rFonts w:ascii="Times New Roman" w:hAnsi="Times New Roman" w:cs="Times New Roman"/>
          <w:sz w:val="24"/>
          <w:szCs w:val="24"/>
          <w:lang w:val="lt-LT"/>
        </w:rPr>
        <w:t>ribotos atsakomybės</w:t>
      </w:r>
      <w:r w:rsidR="001F607B" w:rsidRPr="00036EC2">
        <w:rPr>
          <w:rFonts w:ascii="Times New Roman" w:hAnsi="Times New Roman" w:cs="Times New Roman"/>
          <w:sz w:val="24"/>
          <w:szCs w:val="24"/>
          <w:lang w:val="lt-LT"/>
        </w:rPr>
        <w:t xml:space="preserve"> teigiamus ir neigiamus aspektus, </w:t>
      </w:r>
      <w:r w:rsidR="00D822D2">
        <w:rPr>
          <w:rFonts w:ascii="Times New Roman" w:hAnsi="Times New Roman" w:cs="Times New Roman"/>
          <w:sz w:val="24"/>
          <w:szCs w:val="24"/>
          <w:lang w:val="lt-LT"/>
        </w:rPr>
        <w:t>apibrėžti akcininko statu</w:t>
      </w:r>
      <w:r>
        <w:rPr>
          <w:rFonts w:ascii="Times New Roman" w:hAnsi="Times New Roman" w:cs="Times New Roman"/>
          <w:sz w:val="24"/>
          <w:szCs w:val="24"/>
          <w:lang w:val="lt-LT"/>
        </w:rPr>
        <w:t xml:space="preserve">są bendrovėje, siekiant nustatyti, ar akcininko turimų </w:t>
      </w:r>
      <w:r w:rsidR="00324084">
        <w:rPr>
          <w:rFonts w:ascii="Times New Roman" w:hAnsi="Times New Roman" w:cs="Times New Roman"/>
          <w:sz w:val="24"/>
          <w:szCs w:val="24"/>
          <w:lang w:val="lt-LT"/>
        </w:rPr>
        <w:t xml:space="preserve">teisių ir pareigų apimtimi </w:t>
      </w:r>
      <w:r w:rsidR="00324084" w:rsidRPr="00324084">
        <w:rPr>
          <w:rFonts w:ascii="Times New Roman" w:hAnsi="Times New Roman" w:cs="Times New Roman"/>
          <w:i/>
          <w:sz w:val="24"/>
          <w:szCs w:val="24"/>
          <w:lang w:val="lt-LT"/>
        </w:rPr>
        <w:t>piercing</w:t>
      </w:r>
      <w:r>
        <w:rPr>
          <w:rFonts w:ascii="Times New Roman" w:hAnsi="Times New Roman" w:cs="Times New Roman"/>
          <w:sz w:val="24"/>
          <w:szCs w:val="24"/>
          <w:lang w:val="lt-LT"/>
        </w:rPr>
        <w:t xml:space="preserve"> instituto taikymas yra pateisinamas;</w:t>
      </w:r>
    </w:p>
    <w:p w:rsidR="001F607B" w:rsidRPr="00036EC2" w:rsidRDefault="00036EC2" w:rsidP="002251AC">
      <w:pPr>
        <w:numPr>
          <w:ilvl w:val="0"/>
          <w:numId w:val="6"/>
        </w:numPr>
        <w:tabs>
          <w:tab w:val="clear" w:pos="2016"/>
          <w:tab w:val="num" w:pos="900"/>
        </w:tabs>
        <w:spacing w:after="0" w:line="360" w:lineRule="auto"/>
        <w:ind w:left="900"/>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001F607B" w:rsidRPr="00036EC2">
        <w:rPr>
          <w:rFonts w:ascii="Times New Roman" w:hAnsi="Times New Roman" w:cs="Times New Roman"/>
          <w:sz w:val="24"/>
          <w:szCs w:val="24"/>
          <w:lang w:val="lt-LT"/>
        </w:rPr>
        <w:t>aanalizuoti užsienio valstybių su giliomis šio</w:t>
      </w:r>
      <w:r>
        <w:rPr>
          <w:rFonts w:ascii="Times New Roman" w:hAnsi="Times New Roman" w:cs="Times New Roman"/>
          <w:sz w:val="24"/>
          <w:szCs w:val="24"/>
          <w:lang w:val="lt-LT"/>
        </w:rPr>
        <w:t xml:space="preserve"> instituto tradicijomis teisės mokslininkų doktriną, teismų praktiką</w:t>
      </w:r>
      <w:r w:rsidR="000F7073">
        <w:rPr>
          <w:rFonts w:ascii="Times New Roman" w:hAnsi="Times New Roman" w:cs="Times New Roman"/>
          <w:sz w:val="24"/>
          <w:szCs w:val="24"/>
          <w:lang w:val="lt-LT"/>
        </w:rPr>
        <w:t xml:space="preserve"> </w:t>
      </w:r>
      <w:r w:rsidR="002C58D7" w:rsidRPr="002C58D7">
        <w:rPr>
          <w:rFonts w:ascii="Times New Roman" w:hAnsi="Times New Roman" w:cs="Times New Roman"/>
          <w:i/>
          <w:sz w:val="24"/>
          <w:szCs w:val="24"/>
          <w:lang w:val="lt-LT"/>
        </w:rPr>
        <w:t>piercing</w:t>
      </w:r>
      <w:r w:rsidR="002C58D7">
        <w:rPr>
          <w:rFonts w:ascii="Times New Roman" w:hAnsi="Times New Roman" w:cs="Times New Roman"/>
          <w:sz w:val="24"/>
          <w:szCs w:val="24"/>
          <w:lang w:val="lt-LT"/>
        </w:rPr>
        <w:t xml:space="preserve"> turinio nustatymo ir taikymo aspektais;</w:t>
      </w:r>
    </w:p>
    <w:p w:rsidR="001F607B" w:rsidRPr="00036EC2" w:rsidRDefault="001F607B" w:rsidP="002251AC">
      <w:pPr>
        <w:numPr>
          <w:ilvl w:val="0"/>
          <w:numId w:val="6"/>
        </w:numPr>
        <w:tabs>
          <w:tab w:val="clear" w:pos="2016"/>
          <w:tab w:val="num" w:pos="900"/>
        </w:tabs>
        <w:spacing w:after="0" w:line="360" w:lineRule="auto"/>
        <w:ind w:left="90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lastRenderedPageBreak/>
        <w:t>Išanalizuoti šio institutą turinį Lietuvos Respublikos teisinėje sistemoje, jo taikymo sąlygas, išanalizuoti teismų praktikos tendencijas ir pateikti pasiūlymus dėl instituto sudėties ar turinio pakeitimo</w:t>
      </w:r>
      <w:r w:rsidR="00036EC2">
        <w:rPr>
          <w:rFonts w:ascii="Times New Roman" w:hAnsi="Times New Roman" w:cs="Times New Roman"/>
          <w:sz w:val="24"/>
          <w:szCs w:val="24"/>
          <w:lang w:val="lt-LT"/>
        </w:rPr>
        <w:t xml:space="preserve"> Lietuvos teisinės sistemos kontekste.</w:t>
      </w:r>
    </w:p>
    <w:p w:rsidR="001F607B" w:rsidRPr="00036EC2" w:rsidRDefault="001F607B" w:rsidP="002251AC">
      <w:pPr>
        <w:spacing w:after="0" w:line="360" w:lineRule="auto"/>
        <w:ind w:firstLine="540"/>
        <w:jc w:val="both"/>
        <w:rPr>
          <w:rFonts w:ascii="Times New Roman" w:hAnsi="Times New Roman" w:cs="Times New Roman"/>
          <w:sz w:val="24"/>
          <w:szCs w:val="24"/>
          <w:lang w:val="lt-LT"/>
        </w:rPr>
      </w:pPr>
      <w:r w:rsidRPr="00036EC2">
        <w:rPr>
          <w:rFonts w:ascii="Times New Roman" w:hAnsi="Times New Roman" w:cs="Times New Roman"/>
          <w:b/>
          <w:sz w:val="24"/>
          <w:szCs w:val="24"/>
          <w:lang w:val="lt-LT"/>
        </w:rPr>
        <w:t>Tyrimo hipotezė</w:t>
      </w:r>
      <w:r w:rsidRPr="00036EC2">
        <w:rPr>
          <w:rFonts w:ascii="Times New Roman" w:hAnsi="Times New Roman" w:cs="Times New Roman"/>
          <w:sz w:val="24"/>
          <w:szCs w:val="24"/>
          <w:lang w:val="lt-LT"/>
        </w:rPr>
        <w:t>: Akcininko atsakomybės už bendrovės prievoles</w:t>
      </w:r>
      <w:r w:rsidR="009A747E">
        <w:rPr>
          <w:rFonts w:ascii="Times New Roman" w:hAnsi="Times New Roman" w:cs="Times New Roman"/>
          <w:sz w:val="24"/>
          <w:szCs w:val="24"/>
          <w:lang w:val="lt-LT"/>
        </w:rPr>
        <w:t xml:space="preserve"> institutas pasiekia</w:t>
      </w:r>
      <w:r w:rsidR="00036EC2">
        <w:rPr>
          <w:rFonts w:ascii="Times New Roman" w:hAnsi="Times New Roman" w:cs="Times New Roman"/>
          <w:sz w:val="24"/>
          <w:szCs w:val="24"/>
          <w:lang w:val="lt-LT"/>
        </w:rPr>
        <w:t xml:space="preserve"> jam keliamus uždavinius, tačiau</w:t>
      </w:r>
      <w:r w:rsidRPr="00036EC2">
        <w:rPr>
          <w:rFonts w:ascii="Times New Roman" w:hAnsi="Times New Roman" w:cs="Times New Roman"/>
          <w:sz w:val="24"/>
          <w:szCs w:val="24"/>
          <w:lang w:val="lt-LT"/>
        </w:rPr>
        <w:t xml:space="preserve"> kaip išimties iš ribotos juridinio asmens doktrinos taikymui Lietuvos teisinėje sistemoje </w:t>
      </w:r>
      <w:r w:rsidR="00036EC2">
        <w:rPr>
          <w:rFonts w:ascii="Times New Roman" w:hAnsi="Times New Roman" w:cs="Times New Roman"/>
          <w:sz w:val="24"/>
          <w:szCs w:val="24"/>
          <w:lang w:val="lt-LT"/>
        </w:rPr>
        <w:t xml:space="preserve">jam </w:t>
      </w:r>
      <w:r w:rsidRPr="00036EC2">
        <w:rPr>
          <w:rFonts w:ascii="Times New Roman" w:hAnsi="Times New Roman" w:cs="Times New Roman"/>
          <w:sz w:val="24"/>
          <w:szCs w:val="24"/>
          <w:lang w:val="lt-LT"/>
        </w:rPr>
        <w:t xml:space="preserve">būtinas </w:t>
      </w:r>
      <w:r w:rsidR="009A747E">
        <w:rPr>
          <w:rFonts w:ascii="Times New Roman" w:hAnsi="Times New Roman" w:cs="Times New Roman"/>
          <w:sz w:val="24"/>
          <w:szCs w:val="24"/>
          <w:lang w:val="lt-LT"/>
        </w:rPr>
        <w:t>tikslesnis taikymo sąlygų</w:t>
      </w:r>
      <w:r w:rsidRPr="00036EC2">
        <w:rPr>
          <w:rFonts w:ascii="Times New Roman" w:hAnsi="Times New Roman" w:cs="Times New Roman"/>
          <w:sz w:val="24"/>
          <w:szCs w:val="24"/>
          <w:lang w:val="lt-LT"/>
        </w:rPr>
        <w:t xml:space="preserve"> apibrėžtumas. </w:t>
      </w:r>
    </w:p>
    <w:p w:rsidR="002F3FE3" w:rsidRDefault="001F607B" w:rsidP="002251AC">
      <w:pPr>
        <w:spacing w:after="0" w:line="360" w:lineRule="auto"/>
        <w:ind w:firstLine="54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 xml:space="preserve">Šis </w:t>
      </w:r>
      <w:r w:rsidRPr="00036EC2">
        <w:rPr>
          <w:rFonts w:ascii="Times New Roman" w:hAnsi="Times New Roman" w:cs="Times New Roman"/>
          <w:b/>
          <w:sz w:val="24"/>
          <w:szCs w:val="24"/>
          <w:lang w:val="lt-LT"/>
        </w:rPr>
        <w:t>tyrimas aktualus</w:t>
      </w:r>
      <w:r w:rsidRPr="00036EC2">
        <w:rPr>
          <w:rFonts w:ascii="Times New Roman" w:hAnsi="Times New Roman" w:cs="Times New Roman"/>
          <w:sz w:val="24"/>
          <w:szCs w:val="24"/>
          <w:lang w:val="lt-LT"/>
        </w:rPr>
        <w:t xml:space="preserve"> tiek teoriniais, tiek praktiniais aspektais. Tyrimo tikslo ir jį padedančių pasiekti uždavinių įgyvendinimas suteiks </w:t>
      </w:r>
      <w:r w:rsidR="002F3FE3">
        <w:rPr>
          <w:rFonts w:ascii="Times New Roman" w:hAnsi="Times New Roman" w:cs="Times New Roman"/>
          <w:sz w:val="24"/>
          <w:szCs w:val="24"/>
          <w:lang w:val="lt-LT"/>
        </w:rPr>
        <w:t xml:space="preserve">Lietuvos </w:t>
      </w:r>
      <w:r w:rsidRPr="00036EC2">
        <w:rPr>
          <w:rFonts w:ascii="Times New Roman" w:hAnsi="Times New Roman" w:cs="Times New Roman"/>
          <w:sz w:val="24"/>
          <w:szCs w:val="24"/>
          <w:lang w:val="lt-LT"/>
        </w:rPr>
        <w:t xml:space="preserve">bendrovių teisės teorijoje ir praktikoje trūkstamo </w:t>
      </w:r>
      <w:r w:rsidRPr="00036EC2">
        <w:rPr>
          <w:rFonts w:ascii="Times New Roman" w:hAnsi="Times New Roman" w:cs="Times New Roman"/>
          <w:i/>
          <w:sz w:val="24"/>
          <w:szCs w:val="24"/>
          <w:lang w:val="lt-LT"/>
        </w:rPr>
        <w:t>piercing</w:t>
      </w:r>
      <w:r w:rsidRPr="00036EC2">
        <w:rPr>
          <w:rFonts w:ascii="Times New Roman" w:hAnsi="Times New Roman" w:cs="Times New Roman"/>
          <w:sz w:val="24"/>
          <w:szCs w:val="24"/>
          <w:lang w:val="lt-LT"/>
        </w:rPr>
        <w:t xml:space="preserve"> instituto turinio apibrėžtumo, teismų praktikos analizė padės nustatyti teisės aiškinimo kryptis. </w:t>
      </w:r>
    </w:p>
    <w:p w:rsidR="001F607B" w:rsidRDefault="00036EC2" w:rsidP="002251AC">
      <w:pPr>
        <w:spacing w:after="0" w:line="360" w:lineRule="auto"/>
        <w:ind w:firstLine="540"/>
        <w:jc w:val="both"/>
        <w:rPr>
          <w:rFonts w:ascii="Times New Roman" w:hAnsi="Times New Roman" w:cs="Times New Roman"/>
          <w:sz w:val="24"/>
          <w:szCs w:val="24"/>
          <w:lang w:val="lt-LT"/>
        </w:rPr>
      </w:pPr>
      <w:r>
        <w:rPr>
          <w:rFonts w:ascii="Times New Roman" w:hAnsi="Times New Roman" w:cs="Times New Roman"/>
          <w:sz w:val="24"/>
          <w:szCs w:val="24"/>
          <w:lang w:val="lt-LT"/>
        </w:rPr>
        <w:t>Vakarų teisinėse sistemose, ypatingai Jungtinėse Amerikos Valstijose, šis institutas užima itin reikš</w:t>
      </w:r>
      <w:r w:rsidR="006C2E49">
        <w:rPr>
          <w:rFonts w:ascii="Times New Roman" w:hAnsi="Times New Roman" w:cs="Times New Roman"/>
          <w:sz w:val="24"/>
          <w:szCs w:val="24"/>
          <w:lang w:val="lt-LT"/>
        </w:rPr>
        <w:t xml:space="preserve">mingą vietą bendrovių teisėje. </w:t>
      </w:r>
      <w:r>
        <w:rPr>
          <w:rFonts w:ascii="Times New Roman" w:hAnsi="Times New Roman" w:cs="Times New Roman"/>
          <w:sz w:val="24"/>
          <w:szCs w:val="24"/>
          <w:lang w:val="lt-LT"/>
        </w:rPr>
        <w:t xml:space="preserve">Teigiama, kad bendrovių teisė padėjo sukurti visą </w:t>
      </w:r>
      <w:r w:rsidR="002F3FE3">
        <w:rPr>
          <w:rFonts w:ascii="Times New Roman" w:hAnsi="Times New Roman" w:cs="Times New Roman"/>
          <w:sz w:val="24"/>
          <w:szCs w:val="24"/>
          <w:lang w:val="lt-LT"/>
        </w:rPr>
        <w:t>dabartinę verslo sistemą, akumu</w:t>
      </w:r>
      <w:r>
        <w:rPr>
          <w:rFonts w:ascii="Times New Roman" w:hAnsi="Times New Roman" w:cs="Times New Roman"/>
          <w:sz w:val="24"/>
          <w:szCs w:val="24"/>
          <w:lang w:val="lt-LT"/>
        </w:rPr>
        <w:t>liuojančią itin didelius kapitalo ir interesų srautus, todėl korporacinio šydo privilegija sukėlė ir piktnaudžiavimo j</w:t>
      </w:r>
      <w:r w:rsidR="002F3FE3">
        <w:rPr>
          <w:rFonts w:ascii="Times New Roman" w:hAnsi="Times New Roman" w:cs="Times New Roman"/>
          <w:sz w:val="24"/>
          <w:szCs w:val="24"/>
          <w:lang w:val="lt-LT"/>
        </w:rPr>
        <w:t>a</w:t>
      </w:r>
      <w:r>
        <w:rPr>
          <w:rFonts w:ascii="Times New Roman" w:hAnsi="Times New Roman" w:cs="Times New Roman"/>
          <w:sz w:val="24"/>
          <w:szCs w:val="24"/>
          <w:lang w:val="lt-LT"/>
        </w:rPr>
        <w:t xml:space="preserve"> pavojų. Viso to pasekoje, oportunistinio bendrovių elgesio žalingos pasekmės tenka </w:t>
      </w:r>
      <w:r w:rsidR="002173A8">
        <w:rPr>
          <w:rFonts w:ascii="Times New Roman" w:hAnsi="Times New Roman" w:cs="Times New Roman"/>
          <w:sz w:val="24"/>
          <w:szCs w:val="24"/>
          <w:lang w:val="lt-LT"/>
        </w:rPr>
        <w:t xml:space="preserve">visuomenei. Tad siekiant teisingai paskirstyti riziką tarp skirtingų interesų grupių bendrovių teisėje buvo įvestas </w:t>
      </w:r>
      <w:r w:rsidR="002173A8" w:rsidRPr="002173A8">
        <w:rPr>
          <w:rFonts w:ascii="Times New Roman" w:hAnsi="Times New Roman" w:cs="Times New Roman"/>
          <w:i/>
          <w:sz w:val="24"/>
          <w:szCs w:val="24"/>
          <w:lang w:val="lt-LT"/>
        </w:rPr>
        <w:t>piercing</w:t>
      </w:r>
      <w:r w:rsidR="002173A8">
        <w:rPr>
          <w:rFonts w:ascii="Times New Roman" w:hAnsi="Times New Roman" w:cs="Times New Roman"/>
          <w:sz w:val="24"/>
          <w:szCs w:val="24"/>
          <w:lang w:val="lt-LT"/>
        </w:rPr>
        <w:t xml:space="preserve"> institutas. </w:t>
      </w:r>
    </w:p>
    <w:p w:rsidR="002F3FE3" w:rsidRPr="00036EC2" w:rsidRDefault="002F3FE3" w:rsidP="002251AC">
      <w:pPr>
        <w:spacing w:after="0" w:line="360" w:lineRule="auto"/>
        <w:ind w:firstLine="658"/>
        <w:jc w:val="both"/>
        <w:rPr>
          <w:rFonts w:ascii="Times New Roman" w:hAnsi="Times New Roman" w:cs="Times New Roman"/>
          <w:sz w:val="24"/>
          <w:szCs w:val="24"/>
          <w:lang w:val="lt-LT"/>
        </w:rPr>
      </w:pPr>
      <w:r>
        <w:rPr>
          <w:rFonts w:ascii="Times New Roman" w:hAnsi="Times New Roman" w:cs="Times New Roman"/>
          <w:sz w:val="24"/>
          <w:szCs w:val="24"/>
          <w:lang w:val="lt-LT"/>
        </w:rPr>
        <w:t>Lietuvos verslo aplinka susiduria su tokiomis pačiomis problemomis kaip ir Vakarų valstybės. Todėl yra ne</w:t>
      </w:r>
      <w:r w:rsidR="00637305">
        <w:rPr>
          <w:rFonts w:ascii="Times New Roman" w:hAnsi="Times New Roman" w:cs="Times New Roman"/>
          <w:sz w:val="24"/>
          <w:szCs w:val="24"/>
          <w:lang w:val="lt-LT"/>
        </w:rPr>
        <w:t>abejotinas šio instituto poreiki</w:t>
      </w:r>
      <w:r>
        <w:rPr>
          <w:rFonts w:ascii="Times New Roman" w:hAnsi="Times New Roman" w:cs="Times New Roman"/>
          <w:sz w:val="24"/>
          <w:szCs w:val="24"/>
          <w:lang w:val="lt-LT"/>
        </w:rPr>
        <w:t xml:space="preserve">s. Tačiau dėl baimės pajudinti kertines bendrovių teisės dogmas, šio instituto vengiama, siekiama atsakomybės arba netaikyti, arba ją taikyti remiantis kitais pagrindais, tad tikimasi, kad šiame tyrime aptariama užsienio doktrina ir praktika padės Lietuvos teisinei minčiai vystytis šio instituto pripažinimo linkme. </w:t>
      </w:r>
      <w:r w:rsidR="00637305">
        <w:rPr>
          <w:rFonts w:ascii="Times New Roman" w:hAnsi="Times New Roman" w:cs="Times New Roman"/>
          <w:sz w:val="24"/>
          <w:szCs w:val="24"/>
          <w:lang w:val="lt-LT"/>
        </w:rPr>
        <w:t xml:space="preserve">Kadangi šiame tyrime siekiama ne detaliai išnagrinėti užsienio valstybių praktiką, o paieškoti tinkamų pavyzdžių Lietuvoje taikomo </w:t>
      </w:r>
      <w:r w:rsidR="00637305" w:rsidRPr="00D822D2">
        <w:rPr>
          <w:rFonts w:ascii="Times New Roman" w:hAnsi="Times New Roman" w:cs="Times New Roman"/>
          <w:i/>
          <w:sz w:val="24"/>
          <w:szCs w:val="24"/>
          <w:lang w:val="lt-LT"/>
        </w:rPr>
        <w:t xml:space="preserve">piercing </w:t>
      </w:r>
      <w:r w:rsidR="00637305">
        <w:rPr>
          <w:rFonts w:ascii="Times New Roman" w:hAnsi="Times New Roman" w:cs="Times New Roman"/>
          <w:sz w:val="24"/>
          <w:szCs w:val="24"/>
          <w:lang w:val="lt-LT"/>
        </w:rPr>
        <w:t xml:space="preserve">pagrindimui, todėl tyrime remiamasi tik didžiųjų </w:t>
      </w:r>
      <w:r w:rsidR="00637305" w:rsidRPr="00D822D2">
        <w:rPr>
          <w:rFonts w:ascii="Times New Roman" w:hAnsi="Times New Roman" w:cs="Times New Roman"/>
          <w:i/>
          <w:sz w:val="24"/>
          <w:szCs w:val="24"/>
          <w:lang w:val="lt-LT"/>
        </w:rPr>
        <w:t>piercing</w:t>
      </w:r>
      <w:r w:rsidR="00637305">
        <w:rPr>
          <w:rFonts w:ascii="Times New Roman" w:hAnsi="Times New Roman" w:cs="Times New Roman"/>
          <w:sz w:val="24"/>
          <w:szCs w:val="24"/>
          <w:lang w:val="lt-LT"/>
        </w:rPr>
        <w:t xml:space="preserve"> tėvynių (Jungtinių Amerikos Valstijų, Jungtinės Karalyst</w:t>
      </w:r>
      <w:r w:rsidR="006C2E49">
        <w:rPr>
          <w:rFonts w:ascii="Times New Roman" w:hAnsi="Times New Roman" w:cs="Times New Roman"/>
          <w:sz w:val="24"/>
          <w:szCs w:val="24"/>
          <w:lang w:val="lt-LT"/>
        </w:rPr>
        <w:t>ės) doktrina ir praktika, o</w:t>
      </w:r>
      <w:r w:rsidR="00637305">
        <w:rPr>
          <w:rFonts w:ascii="Times New Roman" w:hAnsi="Times New Roman" w:cs="Times New Roman"/>
          <w:sz w:val="24"/>
          <w:szCs w:val="24"/>
          <w:lang w:val="lt-LT"/>
        </w:rPr>
        <w:t xml:space="preserve"> kit</w:t>
      </w:r>
      <w:r w:rsidR="006C2E49">
        <w:rPr>
          <w:rFonts w:ascii="Times New Roman" w:hAnsi="Times New Roman" w:cs="Times New Roman"/>
          <w:sz w:val="24"/>
          <w:szCs w:val="24"/>
          <w:lang w:val="lt-LT"/>
        </w:rPr>
        <w:t>ų</w:t>
      </w:r>
      <w:r w:rsidR="00637305">
        <w:rPr>
          <w:rFonts w:ascii="Times New Roman" w:hAnsi="Times New Roman" w:cs="Times New Roman"/>
          <w:sz w:val="24"/>
          <w:szCs w:val="24"/>
          <w:lang w:val="lt-LT"/>
        </w:rPr>
        <w:t xml:space="preserve"> valstyb</w:t>
      </w:r>
      <w:r w:rsidR="006C2E49">
        <w:rPr>
          <w:rFonts w:ascii="Times New Roman" w:hAnsi="Times New Roman" w:cs="Times New Roman"/>
          <w:sz w:val="24"/>
          <w:szCs w:val="24"/>
          <w:lang w:val="lt-LT"/>
        </w:rPr>
        <w:t>ių</w:t>
      </w:r>
      <w:r w:rsidR="00100715">
        <w:rPr>
          <w:rFonts w:ascii="Times New Roman" w:hAnsi="Times New Roman" w:cs="Times New Roman"/>
          <w:sz w:val="24"/>
          <w:szCs w:val="24"/>
          <w:lang w:val="lt-LT"/>
        </w:rPr>
        <w:t xml:space="preserve"> </w:t>
      </w:r>
      <w:r w:rsidR="00F203D0">
        <w:rPr>
          <w:rFonts w:ascii="Times New Roman" w:hAnsi="Times New Roman" w:cs="Times New Roman"/>
          <w:sz w:val="24"/>
          <w:szCs w:val="24"/>
          <w:lang w:val="lt-LT"/>
        </w:rPr>
        <w:t xml:space="preserve">namų </w:t>
      </w:r>
      <w:r w:rsidR="006C2E49">
        <w:rPr>
          <w:rFonts w:ascii="Times New Roman" w:hAnsi="Times New Roman" w:cs="Times New Roman"/>
          <w:sz w:val="24"/>
          <w:szCs w:val="24"/>
          <w:lang w:val="lt-LT"/>
        </w:rPr>
        <w:t xml:space="preserve">pavyzdžiai </w:t>
      </w:r>
      <w:r w:rsidR="00637305">
        <w:rPr>
          <w:rFonts w:ascii="Times New Roman" w:hAnsi="Times New Roman" w:cs="Times New Roman"/>
          <w:sz w:val="24"/>
          <w:szCs w:val="24"/>
          <w:lang w:val="lt-LT"/>
        </w:rPr>
        <w:t>minim</w:t>
      </w:r>
      <w:r w:rsidR="006C2E49">
        <w:rPr>
          <w:rFonts w:ascii="Times New Roman" w:hAnsi="Times New Roman" w:cs="Times New Roman"/>
          <w:sz w:val="24"/>
          <w:szCs w:val="24"/>
          <w:lang w:val="lt-LT"/>
        </w:rPr>
        <w:t>i</w:t>
      </w:r>
      <w:r w:rsidR="00637305">
        <w:rPr>
          <w:rFonts w:ascii="Times New Roman" w:hAnsi="Times New Roman" w:cs="Times New Roman"/>
          <w:sz w:val="24"/>
          <w:szCs w:val="24"/>
          <w:lang w:val="lt-LT"/>
        </w:rPr>
        <w:t xml:space="preserve"> fragmentiškai. </w:t>
      </w:r>
    </w:p>
    <w:p w:rsidR="001F607B" w:rsidRPr="00036EC2" w:rsidRDefault="00BB7647" w:rsidP="002251AC">
      <w:pPr>
        <w:spacing w:after="0" w:line="360" w:lineRule="auto"/>
        <w:ind w:firstLine="540"/>
        <w:jc w:val="both"/>
        <w:rPr>
          <w:rFonts w:ascii="Times New Roman" w:hAnsi="Times New Roman" w:cs="Times New Roman"/>
          <w:sz w:val="24"/>
          <w:szCs w:val="24"/>
          <w:lang w:val="lt-LT"/>
        </w:rPr>
      </w:pPr>
      <w:r>
        <w:rPr>
          <w:rFonts w:ascii="Times New Roman" w:hAnsi="Times New Roman" w:cs="Times New Roman"/>
          <w:sz w:val="24"/>
          <w:szCs w:val="24"/>
          <w:lang w:val="lt-LT"/>
        </w:rPr>
        <w:t>Lietuvos teisės doktrinoje n</w:t>
      </w:r>
      <w:r w:rsidR="001F607B" w:rsidRPr="00036EC2">
        <w:rPr>
          <w:rFonts w:ascii="Times New Roman" w:hAnsi="Times New Roman" w:cs="Times New Roman"/>
          <w:sz w:val="24"/>
          <w:szCs w:val="24"/>
          <w:lang w:val="lt-LT"/>
        </w:rPr>
        <w:t>agrinėjama tema</w:t>
      </w:r>
      <w:r>
        <w:rPr>
          <w:rFonts w:ascii="Times New Roman" w:hAnsi="Times New Roman" w:cs="Times New Roman"/>
          <w:sz w:val="24"/>
          <w:szCs w:val="24"/>
          <w:lang w:val="lt-LT"/>
        </w:rPr>
        <w:t xml:space="preserve"> tyrimą yra atlikęs </w:t>
      </w:r>
      <w:r w:rsidRPr="00452748">
        <w:rPr>
          <w:rFonts w:ascii="Times New Roman" w:hAnsi="Times New Roman" w:cs="Times New Roman"/>
          <w:sz w:val="24"/>
          <w:szCs w:val="24"/>
          <w:lang w:val="lt-LT"/>
        </w:rPr>
        <w:t>dr. V. Papijanc.</w:t>
      </w:r>
      <w:r>
        <w:rPr>
          <w:rFonts w:ascii="Times New Roman" w:hAnsi="Times New Roman" w:cs="Times New Roman"/>
          <w:sz w:val="24"/>
          <w:szCs w:val="24"/>
          <w:lang w:val="lt-LT"/>
        </w:rPr>
        <w:t xml:space="preserve"> Minėto autoriaus disertacijoje buvo analizuoja patronuojančios įmonės atsakomybė</w:t>
      </w:r>
      <w:r w:rsidR="000A057C">
        <w:rPr>
          <w:rFonts w:ascii="Times New Roman" w:hAnsi="Times New Roman" w:cs="Times New Roman"/>
          <w:sz w:val="24"/>
          <w:szCs w:val="24"/>
          <w:lang w:val="lt-LT"/>
        </w:rPr>
        <w:t>s</w:t>
      </w:r>
      <w:r>
        <w:rPr>
          <w:rFonts w:ascii="Times New Roman" w:hAnsi="Times New Roman" w:cs="Times New Roman"/>
          <w:sz w:val="24"/>
          <w:szCs w:val="24"/>
          <w:lang w:val="lt-LT"/>
        </w:rPr>
        <w:t xml:space="preserve"> už dukterinės įmonės prievoles problema. Taip pat</w:t>
      </w:r>
      <w:r w:rsidR="001F607B" w:rsidRPr="00036EC2">
        <w:rPr>
          <w:rFonts w:ascii="Times New Roman" w:hAnsi="Times New Roman" w:cs="Times New Roman"/>
          <w:sz w:val="24"/>
          <w:szCs w:val="24"/>
          <w:lang w:val="lt-LT"/>
        </w:rPr>
        <w:t xml:space="preserve"> apie ribot</w:t>
      </w:r>
      <w:r>
        <w:rPr>
          <w:rFonts w:ascii="Times New Roman" w:hAnsi="Times New Roman" w:cs="Times New Roman"/>
          <w:sz w:val="24"/>
          <w:szCs w:val="24"/>
          <w:lang w:val="lt-LT"/>
        </w:rPr>
        <w:t>os</w:t>
      </w:r>
      <w:r w:rsidR="001F607B" w:rsidRPr="00036EC2">
        <w:rPr>
          <w:rFonts w:ascii="Times New Roman" w:hAnsi="Times New Roman" w:cs="Times New Roman"/>
          <w:sz w:val="24"/>
          <w:szCs w:val="24"/>
          <w:lang w:val="lt-LT"/>
        </w:rPr>
        <w:t xml:space="preserve"> juridinio asmens atsak</w:t>
      </w:r>
      <w:r>
        <w:rPr>
          <w:rFonts w:ascii="Times New Roman" w:hAnsi="Times New Roman" w:cs="Times New Roman"/>
          <w:sz w:val="24"/>
          <w:szCs w:val="24"/>
          <w:lang w:val="lt-LT"/>
        </w:rPr>
        <w:t>omybės doktriną</w:t>
      </w:r>
      <w:r w:rsidR="001F607B" w:rsidRPr="00036EC2">
        <w:rPr>
          <w:rFonts w:ascii="Times New Roman" w:hAnsi="Times New Roman" w:cs="Times New Roman"/>
          <w:sz w:val="24"/>
          <w:szCs w:val="24"/>
          <w:lang w:val="lt-LT"/>
        </w:rPr>
        <w:t xml:space="preserve"> tyrimą </w:t>
      </w:r>
      <w:r>
        <w:rPr>
          <w:rFonts w:ascii="Times New Roman" w:hAnsi="Times New Roman" w:cs="Times New Roman"/>
          <w:sz w:val="24"/>
          <w:szCs w:val="24"/>
          <w:lang w:val="lt-LT"/>
        </w:rPr>
        <w:t xml:space="preserve">yra </w:t>
      </w:r>
      <w:r w:rsidR="001F607B" w:rsidRPr="00036EC2">
        <w:rPr>
          <w:rFonts w:ascii="Times New Roman" w:hAnsi="Times New Roman" w:cs="Times New Roman"/>
          <w:sz w:val="24"/>
          <w:szCs w:val="24"/>
          <w:lang w:val="lt-LT"/>
        </w:rPr>
        <w:t>atlikus</w:t>
      </w:r>
      <w:r>
        <w:rPr>
          <w:rFonts w:ascii="Times New Roman" w:hAnsi="Times New Roman" w:cs="Times New Roman"/>
          <w:sz w:val="24"/>
          <w:szCs w:val="24"/>
          <w:lang w:val="lt-LT"/>
        </w:rPr>
        <w:t>i</w:t>
      </w:r>
      <w:r w:rsidR="00100715">
        <w:rPr>
          <w:rFonts w:ascii="Times New Roman" w:hAnsi="Times New Roman" w:cs="Times New Roman"/>
          <w:sz w:val="24"/>
          <w:szCs w:val="24"/>
          <w:lang w:val="lt-LT"/>
        </w:rPr>
        <w:t xml:space="preserve"> </w:t>
      </w:r>
      <w:r w:rsidRPr="00452748">
        <w:rPr>
          <w:rFonts w:ascii="Times New Roman" w:hAnsi="Times New Roman" w:cs="Times New Roman"/>
          <w:sz w:val="24"/>
          <w:szCs w:val="24"/>
          <w:lang w:val="lt-LT"/>
        </w:rPr>
        <w:t xml:space="preserve">dr. </w:t>
      </w:r>
      <w:r w:rsidR="001F607B" w:rsidRPr="00452748">
        <w:rPr>
          <w:rFonts w:ascii="Times New Roman" w:hAnsi="Times New Roman" w:cs="Times New Roman"/>
          <w:sz w:val="24"/>
          <w:szCs w:val="24"/>
          <w:lang w:val="lt-LT"/>
        </w:rPr>
        <w:t>A. Tikniūtė</w:t>
      </w:r>
      <w:r w:rsidR="001F607B" w:rsidRPr="00036EC2">
        <w:rPr>
          <w:rFonts w:ascii="Times New Roman" w:hAnsi="Times New Roman" w:cs="Times New Roman"/>
          <w:sz w:val="24"/>
          <w:szCs w:val="24"/>
          <w:lang w:val="lt-LT"/>
        </w:rPr>
        <w:t xml:space="preserve">. </w:t>
      </w:r>
      <w:r>
        <w:rPr>
          <w:rFonts w:ascii="Times New Roman" w:hAnsi="Times New Roman" w:cs="Times New Roman"/>
          <w:sz w:val="24"/>
          <w:szCs w:val="24"/>
          <w:lang w:val="lt-LT"/>
        </w:rPr>
        <w:t>Minėtos autorės disertacijoje nagrinėjama ribotos atsakomybės doktrinos kilmė, jos privalumai ir trūkumai, taip pat akcininko atsakomybės už bendrovės prievoles instituto taikymo praktika. B</w:t>
      </w:r>
      <w:r w:rsidR="001F607B" w:rsidRPr="00036EC2">
        <w:rPr>
          <w:rFonts w:ascii="Times New Roman" w:hAnsi="Times New Roman" w:cs="Times New Roman"/>
          <w:sz w:val="24"/>
          <w:szCs w:val="24"/>
          <w:lang w:val="lt-LT"/>
        </w:rPr>
        <w:t xml:space="preserve">esikeičiantys ekonominiai santykiai, sąlygoja, kad kreditoriai </w:t>
      </w:r>
      <w:r>
        <w:rPr>
          <w:rFonts w:ascii="Times New Roman" w:hAnsi="Times New Roman" w:cs="Times New Roman"/>
          <w:sz w:val="24"/>
          <w:szCs w:val="24"/>
          <w:lang w:val="lt-LT"/>
        </w:rPr>
        <w:t xml:space="preserve">vis dažniau </w:t>
      </w:r>
      <w:r w:rsidR="001F607B" w:rsidRPr="00036EC2">
        <w:rPr>
          <w:rFonts w:ascii="Times New Roman" w:hAnsi="Times New Roman" w:cs="Times New Roman"/>
          <w:sz w:val="24"/>
          <w:szCs w:val="24"/>
          <w:lang w:val="lt-LT"/>
        </w:rPr>
        <w:t xml:space="preserve">siekia </w:t>
      </w:r>
      <w:r w:rsidR="001F607B" w:rsidRPr="00036EC2">
        <w:rPr>
          <w:rFonts w:ascii="Times New Roman" w:hAnsi="Times New Roman" w:cs="Times New Roman"/>
          <w:i/>
          <w:sz w:val="24"/>
          <w:szCs w:val="24"/>
          <w:lang w:val="lt-LT"/>
        </w:rPr>
        <w:t>piercing</w:t>
      </w:r>
      <w:r w:rsidR="001F607B" w:rsidRPr="00036EC2">
        <w:rPr>
          <w:rFonts w:ascii="Times New Roman" w:hAnsi="Times New Roman" w:cs="Times New Roman"/>
          <w:sz w:val="24"/>
          <w:szCs w:val="24"/>
          <w:lang w:val="lt-LT"/>
        </w:rPr>
        <w:t xml:space="preserve"> instituto pagalba apginti savo pažeistas teises ir teisėtus interesus, minimalizuodami jiems </w:t>
      </w:r>
      <w:r w:rsidR="001F607B" w:rsidRPr="00036EC2">
        <w:rPr>
          <w:rFonts w:ascii="Times New Roman" w:hAnsi="Times New Roman" w:cs="Times New Roman"/>
          <w:sz w:val="24"/>
          <w:szCs w:val="24"/>
          <w:lang w:val="lt-LT"/>
        </w:rPr>
        <w:lastRenderedPageBreak/>
        <w:t xml:space="preserve">tenkančios rizikos laipsnį, o akcininkai prisidengdami ribotos atsakomybės „šydu“ piktnaudžiauti jiems suteikiamomis teisėmis. </w:t>
      </w:r>
      <w:r>
        <w:rPr>
          <w:rFonts w:ascii="Times New Roman" w:hAnsi="Times New Roman" w:cs="Times New Roman"/>
          <w:sz w:val="24"/>
          <w:szCs w:val="24"/>
          <w:lang w:val="lt-LT"/>
        </w:rPr>
        <w:t xml:space="preserve">Ypatingai tai pastebima bylose, susijusiose su bankrutavusių įmonių prievolių vykdymu. Tyrimo autorės nuomone, siekiant efektyvaus nacionalinio </w:t>
      </w:r>
      <w:r w:rsidRPr="00BF7FF0">
        <w:rPr>
          <w:rFonts w:ascii="Times New Roman" w:hAnsi="Times New Roman" w:cs="Times New Roman"/>
          <w:i/>
          <w:sz w:val="24"/>
          <w:szCs w:val="24"/>
          <w:lang w:val="lt-LT"/>
        </w:rPr>
        <w:t>piercing</w:t>
      </w:r>
      <w:r>
        <w:rPr>
          <w:rFonts w:ascii="Times New Roman" w:hAnsi="Times New Roman" w:cs="Times New Roman"/>
          <w:sz w:val="24"/>
          <w:szCs w:val="24"/>
          <w:lang w:val="lt-LT"/>
        </w:rPr>
        <w:t xml:space="preserve"> ins</w:t>
      </w:r>
      <w:r w:rsidR="00BF7FF0">
        <w:rPr>
          <w:rFonts w:ascii="Times New Roman" w:hAnsi="Times New Roman" w:cs="Times New Roman"/>
          <w:sz w:val="24"/>
          <w:szCs w:val="24"/>
          <w:lang w:val="lt-LT"/>
        </w:rPr>
        <w:t>t</w:t>
      </w:r>
      <w:r>
        <w:rPr>
          <w:rFonts w:ascii="Times New Roman" w:hAnsi="Times New Roman" w:cs="Times New Roman"/>
          <w:sz w:val="24"/>
          <w:szCs w:val="24"/>
          <w:lang w:val="lt-LT"/>
        </w:rPr>
        <w:t>ituto taikymo, būtina atlikti n</w:t>
      </w:r>
      <w:r w:rsidR="00BF7FF0">
        <w:rPr>
          <w:rFonts w:ascii="Times New Roman" w:hAnsi="Times New Roman" w:cs="Times New Roman"/>
          <w:sz w:val="24"/>
          <w:szCs w:val="24"/>
          <w:lang w:val="lt-LT"/>
        </w:rPr>
        <w:t>aujus tyrimus, nustatyti, kaip</w:t>
      </w:r>
      <w:r>
        <w:rPr>
          <w:rFonts w:ascii="Times New Roman" w:hAnsi="Times New Roman" w:cs="Times New Roman"/>
          <w:sz w:val="24"/>
          <w:szCs w:val="24"/>
          <w:lang w:val="lt-LT"/>
        </w:rPr>
        <w:t xml:space="preserve"> teismai </w:t>
      </w:r>
      <w:r w:rsidR="00BF7FF0">
        <w:rPr>
          <w:rFonts w:ascii="Times New Roman" w:hAnsi="Times New Roman" w:cs="Times New Roman"/>
          <w:sz w:val="24"/>
          <w:szCs w:val="24"/>
          <w:lang w:val="lt-LT"/>
        </w:rPr>
        <w:t xml:space="preserve">aiškina </w:t>
      </w:r>
      <w:r w:rsidR="00BF7FF0" w:rsidRPr="00BF7FF0">
        <w:rPr>
          <w:rFonts w:ascii="Times New Roman" w:hAnsi="Times New Roman" w:cs="Times New Roman"/>
          <w:i/>
          <w:sz w:val="24"/>
          <w:szCs w:val="24"/>
          <w:lang w:val="lt-LT"/>
        </w:rPr>
        <w:t>piercing</w:t>
      </w:r>
      <w:r>
        <w:rPr>
          <w:rFonts w:ascii="Times New Roman" w:hAnsi="Times New Roman" w:cs="Times New Roman"/>
          <w:sz w:val="24"/>
          <w:szCs w:val="24"/>
          <w:lang w:val="lt-LT"/>
        </w:rPr>
        <w:t xml:space="preserve"> tokio pobūdžio bylos</w:t>
      </w:r>
      <w:r w:rsidR="00BF7FF0">
        <w:rPr>
          <w:rFonts w:ascii="Times New Roman" w:hAnsi="Times New Roman" w:cs="Times New Roman"/>
          <w:sz w:val="24"/>
          <w:szCs w:val="24"/>
          <w:lang w:val="lt-LT"/>
        </w:rPr>
        <w:t xml:space="preserve">e. Tik atlikus tyrimą, išsiaiškinsime, ar </w:t>
      </w:r>
      <w:r w:rsidR="00BF7FF0" w:rsidRPr="00BF7FF0">
        <w:rPr>
          <w:rFonts w:ascii="Times New Roman" w:hAnsi="Times New Roman" w:cs="Times New Roman"/>
          <w:i/>
          <w:sz w:val="24"/>
          <w:szCs w:val="24"/>
          <w:lang w:val="lt-LT"/>
        </w:rPr>
        <w:t>piercing</w:t>
      </w:r>
      <w:r w:rsidR="00BF7FF0">
        <w:rPr>
          <w:rFonts w:ascii="Times New Roman" w:hAnsi="Times New Roman" w:cs="Times New Roman"/>
          <w:sz w:val="24"/>
          <w:szCs w:val="24"/>
          <w:lang w:val="lt-LT"/>
        </w:rPr>
        <w:t xml:space="preserve"> norma yra tinkamai taikoma nacionalinėje teismų praktikoje, ar pasiekia jai keliamus tikslus. T</w:t>
      </w:r>
      <w:r w:rsidR="001F607B" w:rsidRPr="00036EC2">
        <w:rPr>
          <w:rFonts w:ascii="Times New Roman" w:hAnsi="Times New Roman" w:cs="Times New Roman"/>
          <w:sz w:val="24"/>
          <w:szCs w:val="24"/>
          <w:lang w:val="lt-LT"/>
        </w:rPr>
        <w:t xml:space="preserve">eisinė mintis turi vystytis ir siekti, kad teisinis reguliavimas tobulėtų ir pasiektų pamatinius savo tikslus. Atsižvelgiant į visa tai, </w:t>
      </w:r>
      <w:r w:rsidR="001F607B" w:rsidRPr="00036EC2">
        <w:rPr>
          <w:rFonts w:ascii="Times New Roman" w:hAnsi="Times New Roman" w:cs="Times New Roman"/>
          <w:b/>
          <w:sz w:val="24"/>
          <w:szCs w:val="24"/>
          <w:lang w:val="lt-LT"/>
        </w:rPr>
        <w:t>tyrimo naujumas</w:t>
      </w:r>
      <w:r w:rsidR="001F607B" w:rsidRPr="00036EC2">
        <w:rPr>
          <w:rFonts w:ascii="Times New Roman" w:hAnsi="Times New Roman" w:cs="Times New Roman"/>
          <w:sz w:val="24"/>
          <w:szCs w:val="24"/>
          <w:lang w:val="lt-LT"/>
        </w:rPr>
        <w:t xml:space="preserve"> neturėtų kelti abejonių.</w:t>
      </w:r>
    </w:p>
    <w:p w:rsidR="001F607B" w:rsidRPr="00452748" w:rsidRDefault="001F607B" w:rsidP="002251AC">
      <w:pPr>
        <w:spacing w:after="0" w:line="360" w:lineRule="auto"/>
        <w:ind w:firstLine="54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 xml:space="preserve">Šiam tyrimui naudojami įvairūs užsienio ir Lietuvos teisės </w:t>
      </w:r>
      <w:r w:rsidRPr="00036EC2">
        <w:rPr>
          <w:rFonts w:ascii="Times New Roman" w:hAnsi="Times New Roman" w:cs="Times New Roman"/>
          <w:b/>
          <w:sz w:val="24"/>
          <w:szCs w:val="24"/>
          <w:lang w:val="lt-LT"/>
        </w:rPr>
        <w:t>šaltiniai</w:t>
      </w:r>
      <w:r w:rsidRPr="00036EC2">
        <w:rPr>
          <w:rFonts w:ascii="Times New Roman" w:hAnsi="Times New Roman" w:cs="Times New Roman"/>
          <w:sz w:val="24"/>
          <w:szCs w:val="24"/>
          <w:lang w:val="lt-LT"/>
        </w:rPr>
        <w:t xml:space="preserve">: teisės aktai, teisės mokslininkų darbai, teismų praktika. Tyrime yra itin aktualūs </w:t>
      </w:r>
      <w:r w:rsidR="00BF7FF0" w:rsidRPr="00452748">
        <w:rPr>
          <w:rFonts w:ascii="Times New Roman" w:hAnsi="Times New Roman" w:cs="Times New Roman"/>
          <w:sz w:val="24"/>
          <w:szCs w:val="24"/>
          <w:lang w:val="lt-LT"/>
        </w:rPr>
        <w:t xml:space="preserve">dr. </w:t>
      </w:r>
      <w:r w:rsidRPr="00452748">
        <w:rPr>
          <w:rFonts w:ascii="Times New Roman" w:hAnsi="Times New Roman" w:cs="Times New Roman"/>
          <w:sz w:val="24"/>
          <w:szCs w:val="24"/>
          <w:lang w:val="lt-LT"/>
        </w:rPr>
        <w:t xml:space="preserve">A. Tikniūtės ir </w:t>
      </w:r>
      <w:r w:rsidR="00BF7FF0" w:rsidRPr="00452748">
        <w:rPr>
          <w:rFonts w:ascii="Times New Roman" w:hAnsi="Times New Roman" w:cs="Times New Roman"/>
          <w:sz w:val="24"/>
          <w:szCs w:val="24"/>
          <w:lang w:val="lt-LT"/>
        </w:rPr>
        <w:t xml:space="preserve">dr. </w:t>
      </w:r>
      <w:r w:rsidRPr="00452748">
        <w:rPr>
          <w:rFonts w:ascii="Times New Roman" w:hAnsi="Times New Roman" w:cs="Times New Roman"/>
          <w:sz w:val="24"/>
          <w:szCs w:val="24"/>
          <w:lang w:val="lt-LT"/>
        </w:rPr>
        <w:t>V. Papijanc</w:t>
      </w:r>
      <w:r w:rsidR="00BF7FF0">
        <w:rPr>
          <w:rFonts w:ascii="Times New Roman" w:hAnsi="Times New Roman" w:cs="Times New Roman"/>
          <w:sz w:val="24"/>
          <w:szCs w:val="24"/>
          <w:lang w:val="lt-LT"/>
        </w:rPr>
        <w:t xml:space="preserve"> moksliniai darbai. Autorė r</w:t>
      </w:r>
      <w:r w:rsidRPr="00036EC2">
        <w:rPr>
          <w:rFonts w:ascii="Times New Roman" w:hAnsi="Times New Roman" w:cs="Times New Roman"/>
          <w:sz w:val="24"/>
          <w:szCs w:val="24"/>
          <w:lang w:val="lt-LT"/>
        </w:rPr>
        <w:t xml:space="preserve">emiasi </w:t>
      </w:r>
      <w:r w:rsidR="00452748">
        <w:rPr>
          <w:rFonts w:ascii="Times New Roman" w:hAnsi="Times New Roman" w:cs="Times New Roman"/>
          <w:sz w:val="24"/>
          <w:szCs w:val="24"/>
          <w:lang w:val="lt-LT"/>
        </w:rPr>
        <w:t xml:space="preserve">dr. </w:t>
      </w:r>
      <w:r w:rsidRPr="00452748">
        <w:rPr>
          <w:rFonts w:ascii="Times New Roman" w:hAnsi="Times New Roman" w:cs="Times New Roman"/>
          <w:sz w:val="24"/>
          <w:szCs w:val="24"/>
          <w:lang w:val="lt-LT"/>
        </w:rPr>
        <w:t>A. Tikniūtės</w:t>
      </w:r>
      <w:r w:rsidRPr="00036EC2">
        <w:rPr>
          <w:rFonts w:ascii="Times New Roman" w:hAnsi="Times New Roman" w:cs="Times New Roman"/>
          <w:sz w:val="24"/>
          <w:szCs w:val="24"/>
          <w:lang w:val="lt-LT"/>
        </w:rPr>
        <w:t xml:space="preserve"> disertacija </w:t>
      </w:r>
      <w:r w:rsidRPr="00036EC2">
        <w:rPr>
          <w:rFonts w:ascii="Times New Roman" w:hAnsi="Times New Roman" w:cs="Times New Roman"/>
          <w:i/>
          <w:sz w:val="24"/>
          <w:szCs w:val="24"/>
          <w:lang w:val="lt-LT"/>
        </w:rPr>
        <w:t>„Juridinio asmens ribotos atsakomybės problema: teisiniai aspektai</w:t>
      </w:r>
      <w:r w:rsidRPr="00036EC2">
        <w:rPr>
          <w:rFonts w:ascii="Times New Roman" w:hAnsi="Times New Roman" w:cs="Times New Roman"/>
          <w:sz w:val="24"/>
          <w:szCs w:val="24"/>
          <w:lang w:val="lt-LT"/>
        </w:rPr>
        <w:t xml:space="preserve">“, taip pat </w:t>
      </w:r>
      <w:r w:rsidR="00452748">
        <w:rPr>
          <w:rFonts w:ascii="Times New Roman" w:hAnsi="Times New Roman" w:cs="Times New Roman"/>
          <w:sz w:val="24"/>
          <w:szCs w:val="24"/>
          <w:lang w:val="lt-LT"/>
        </w:rPr>
        <w:t xml:space="preserve">dr. </w:t>
      </w:r>
      <w:r w:rsidRPr="00452748">
        <w:rPr>
          <w:rFonts w:ascii="Times New Roman" w:hAnsi="Times New Roman" w:cs="Times New Roman"/>
          <w:sz w:val="24"/>
          <w:szCs w:val="24"/>
          <w:lang w:val="lt-LT"/>
        </w:rPr>
        <w:t>V. Papijanc</w:t>
      </w:r>
      <w:r w:rsidRPr="00036EC2">
        <w:rPr>
          <w:rFonts w:ascii="Times New Roman" w:hAnsi="Times New Roman" w:cs="Times New Roman"/>
          <w:sz w:val="24"/>
          <w:szCs w:val="24"/>
          <w:lang w:val="lt-LT"/>
        </w:rPr>
        <w:t xml:space="preserve"> disertacija </w:t>
      </w:r>
      <w:r w:rsidRPr="00036EC2">
        <w:rPr>
          <w:rFonts w:ascii="Times New Roman" w:hAnsi="Times New Roman" w:cs="Times New Roman"/>
          <w:i/>
          <w:sz w:val="24"/>
          <w:szCs w:val="24"/>
          <w:lang w:val="lt-LT"/>
        </w:rPr>
        <w:t>„Patronuojančios įmonės atsakomybė prie</w:t>
      </w:r>
      <w:r w:rsidR="003A3F7D">
        <w:rPr>
          <w:rFonts w:ascii="Times New Roman" w:hAnsi="Times New Roman" w:cs="Times New Roman"/>
          <w:i/>
          <w:sz w:val="24"/>
          <w:szCs w:val="24"/>
          <w:lang w:val="lt-LT"/>
        </w:rPr>
        <w:t>š</w:t>
      </w:r>
      <w:r w:rsidRPr="00036EC2">
        <w:rPr>
          <w:rFonts w:ascii="Times New Roman" w:hAnsi="Times New Roman" w:cs="Times New Roman"/>
          <w:i/>
          <w:sz w:val="24"/>
          <w:szCs w:val="24"/>
          <w:lang w:val="lt-LT"/>
        </w:rPr>
        <w:t xml:space="preserve"> dukterinės įmonės kreditorius“</w:t>
      </w:r>
      <w:r w:rsidRPr="00036EC2">
        <w:rPr>
          <w:rFonts w:ascii="Times New Roman" w:hAnsi="Times New Roman" w:cs="Times New Roman"/>
          <w:sz w:val="24"/>
          <w:szCs w:val="24"/>
          <w:lang w:val="lt-LT"/>
        </w:rPr>
        <w:t xml:space="preserve">. Taip pat tyrimui aktualūs </w:t>
      </w:r>
      <w:r w:rsidRPr="00452748">
        <w:rPr>
          <w:rFonts w:ascii="Times New Roman" w:hAnsi="Times New Roman" w:cs="Times New Roman"/>
          <w:sz w:val="24"/>
          <w:szCs w:val="24"/>
          <w:lang w:val="lt-LT"/>
        </w:rPr>
        <w:t>J. Kiršienės, I. Levickaitės. G. Butrimienės</w:t>
      </w:r>
      <w:r w:rsidR="00BF7FF0">
        <w:rPr>
          <w:rFonts w:ascii="Times New Roman" w:hAnsi="Times New Roman" w:cs="Times New Roman"/>
          <w:sz w:val="24"/>
          <w:szCs w:val="24"/>
          <w:lang w:val="lt-LT"/>
        </w:rPr>
        <w:t xml:space="preserve"> darbai. </w:t>
      </w:r>
      <w:r w:rsidRPr="00036EC2">
        <w:rPr>
          <w:rFonts w:ascii="Times New Roman" w:hAnsi="Times New Roman" w:cs="Times New Roman"/>
          <w:sz w:val="24"/>
          <w:szCs w:val="24"/>
          <w:lang w:val="lt-LT"/>
        </w:rPr>
        <w:t>Tyrime nagrinėjam</w:t>
      </w:r>
      <w:r w:rsidR="00BF7FF0">
        <w:rPr>
          <w:rFonts w:ascii="Times New Roman" w:hAnsi="Times New Roman" w:cs="Times New Roman"/>
          <w:sz w:val="24"/>
          <w:szCs w:val="24"/>
          <w:lang w:val="lt-LT"/>
        </w:rPr>
        <w:t>i</w:t>
      </w:r>
      <w:r w:rsidRPr="00036EC2">
        <w:rPr>
          <w:rFonts w:ascii="Times New Roman" w:hAnsi="Times New Roman" w:cs="Times New Roman"/>
          <w:sz w:val="24"/>
          <w:szCs w:val="24"/>
          <w:lang w:val="lt-LT"/>
        </w:rPr>
        <w:t xml:space="preserve"> užsienio valstybių teisės mokslininkų darbai. Remiamasi </w:t>
      </w:r>
      <w:r w:rsidRPr="00452748">
        <w:rPr>
          <w:rFonts w:ascii="Times New Roman" w:hAnsi="Times New Roman" w:cs="Times New Roman"/>
          <w:sz w:val="24"/>
          <w:szCs w:val="24"/>
          <w:lang w:val="lt-LT"/>
        </w:rPr>
        <w:t>H. Hansmann</w:t>
      </w:r>
      <w:r w:rsidR="00BF7FF0" w:rsidRPr="00452748">
        <w:rPr>
          <w:rFonts w:ascii="Times New Roman" w:hAnsi="Times New Roman" w:cs="Times New Roman"/>
          <w:sz w:val="24"/>
          <w:szCs w:val="24"/>
          <w:lang w:val="lt-LT"/>
        </w:rPr>
        <w:t>, R. Kraakman, Easterbrook F.H.</w:t>
      </w:r>
      <w:r w:rsidR="003A3F7D" w:rsidRPr="00452748">
        <w:rPr>
          <w:rFonts w:ascii="Times New Roman" w:hAnsi="Times New Roman" w:cs="Times New Roman"/>
          <w:sz w:val="24"/>
          <w:szCs w:val="24"/>
          <w:lang w:val="lt-LT"/>
        </w:rPr>
        <w:t xml:space="preserve">, Glynn T.P. </w:t>
      </w:r>
      <w:r w:rsidRPr="00452748">
        <w:rPr>
          <w:rFonts w:ascii="Times New Roman" w:hAnsi="Times New Roman" w:cs="Times New Roman"/>
          <w:sz w:val="24"/>
          <w:szCs w:val="24"/>
          <w:lang w:val="lt-LT"/>
        </w:rPr>
        <w:t>ir kt. darbais.</w:t>
      </w:r>
    </w:p>
    <w:p w:rsidR="00404C22" w:rsidRPr="00404C22" w:rsidRDefault="001F607B" w:rsidP="002251AC">
      <w:pPr>
        <w:spacing w:after="0" w:line="360" w:lineRule="auto"/>
        <w:ind w:firstLine="540"/>
        <w:jc w:val="both"/>
        <w:rPr>
          <w:rFonts w:ascii="Times New Roman" w:hAnsi="Times New Roman" w:cs="Times New Roman"/>
          <w:sz w:val="24"/>
          <w:szCs w:val="24"/>
          <w:lang w:val="lt-LT"/>
        </w:rPr>
      </w:pPr>
      <w:r w:rsidRPr="00404C22">
        <w:rPr>
          <w:rFonts w:ascii="Times New Roman" w:hAnsi="Times New Roman" w:cs="Times New Roman"/>
          <w:sz w:val="24"/>
          <w:szCs w:val="24"/>
          <w:lang w:val="lt-LT"/>
        </w:rPr>
        <w:t xml:space="preserve">Atliekant tyrimą buvo naudojami </w:t>
      </w:r>
      <w:r w:rsidR="00404C22">
        <w:rPr>
          <w:rFonts w:ascii="Times New Roman" w:hAnsi="Times New Roman" w:cs="Times New Roman"/>
          <w:sz w:val="24"/>
          <w:szCs w:val="24"/>
          <w:lang w:val="lt-LT"/>
        </w:rPr>
        <w:t>šie mokslinio</w:t>
      </w:r>
      <w:r w:rsidRPr="00404C22">
        <w:rPr>
          <w:rFonts w:ascii="Times New Roman" w:hAnsi="Times New Roman" w:cs="Times New Roman"/>
          <w:sz w:val="24"/>
          <w:szCs w:val="24"/>
          <w:lang w:val="lt-LT"/>
        </w:rPr>
        <w:t xml:space="preserve"> tyrimo </w:t>
      </w:r>
      <w:r w:rsidRPr="00404C22">
        <w:rPr>
          <w:rFonts w:ascii="Times New Roman" w:hAnsi="Times New Roman" w:cs="Times New Roman"/>
          <w:b/>
          <w:sz w:val="24"/>
          <w:szCs w:val="24"/>
          <w:lang w:val="lt-LT"/>
        </w:rPr>
        <w:t>metodai</w:t>
      </w:r>
      <w:r w:rsidRPr="00404C22">
        <w:rPr>
          <w:rFonts w:ascii="Times New Roman" w:hAnsi="Times New Roman" w:cs="Times New Roman"/>
          <w:sz w:val="24"/>
          <w:szCs w:val="24"/>
          <w:lang w:val="lt-LT"/>
        </w:rPr>
        <w:t xml:space="preserve">: </w:t>
      </w:r>
    </w:p>
    <w:p w:rsidR="00404C22" w:rsidRPr="00404C22" w:rsidRDefault="00404C22" w:rsidP="00404C22">
      <w:pPr>
        <w:pStyle w:val="ListParagraph"/>
        <w:numPr>
          <w:ilvl w:val="0"/>
          <w:numId w:val="12"/>
        </w:numPr>
        <w:spacing w:after="0" w:line="360" w:lineRule="auto"/>
        <w:jc w:val="both"/>
        <w:rPr>
          <w:rFonts w:ascii="Times New Roman" w:hAnsi="Times New Roman" w:cs="Times New Roman"/>
          <w:sz w:val="24"/>
          <w:szCs w:val="24"/>
          <w:lang w:val="lt-LT"/>
        </w:rPr>
      </w:pPr>
      <w:r w:rsidRPr="00404C22">
        <w:rPr>
          <w:rFonts w:ascii="Times New Roman" w:hAnsi="Times New Roman" w:cs="Times New Roman"/>
          <w:sz w:val="24"/>
          <w:szCs w:val="24"/>
          <w:lang w:val="lt-LT"/>
        </w:rPr>
        <w:t xml:space="preserve">Istorinis metodas </w:t>
      </w:r>
      <w:r>
        <w:rPr>
          <w:rFonts w:ascii="Times New Roman" w:hAnsi="Times New Roman" w:cs="Times New Roman"/>
          <w:sz w:val="24"/>
          <w:szCs w:val="24"/>
          <w:lang w:val="lt-LT"/>
        </w:rPr>
        <w:t xml:space="preserve">padėjo nustatyti </w:t>
      </w:r>
      <w:r w:rsidRPr="00404C22">
        <w:rPr>
          <w:rFonts w:ascii="Times New Roman" w:hAnsi="Times New Roman" w:cs="Times New Roman"/>
          <w:i/>
          <w:sz w:val="24"/>
          <w:szCs w:val="24"/>
          <w:lang w:val="lt-LT"/>
        </w:rPr>
        <w:t>piercing</w:t>
      </w:r>
      <w:r>
        <w:rPr>
          <w:rFonts w:ascii="Times New Roman" w:hAnsi="Times New Roman" w:cs="Times New Roman"/>
          <w:sz w:val="24"/>
          <w:szCs w:val="24"/>
          <w:lang w:val="lt-LT"/>
        </w:rPr>
        <w:t xml:space="preserve"> instituto atsiradimą, aplinkybes, sąlygojusias ribotos atsakomybės privilegijos panaikinimą.</w:t>
      </w:r>
    </w:p>
    <w:p w:rsidR="00404C22" w:rsidRDefault="00404C22" w:rsidP="00404C22">
      <w:pPr>
        <w:pStyle w:val="ListParagraph"/>
        <w:numPr>
          <w:ilvl w:val="0"/>
          <w:numId w:val="12"/>
        </w:num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Naudojant t</w:t>
      </w:r>
      <w:r w:rsidRPr="00404C22">
        <w:rPr>
          <w:rFonts w:ascii="Times New Roman" w:hAnsi="Times New Roman" w:cs="Times New Roman"/>
          <w:sz w:val="24"/>
          <w:szCs w:val="24"/>
          <w:lang w:val="lt-LT"/>
        </w:rPr>
        <w:t>eleologin</w:t>
      </w:r>
      <w:r>
        <w:rPr>
          <w:rFonts w:ascii="Times New Roman" w:hAnsi="Times New Roman" w:cs="Times New Roman"/>
          <w:sz w:val="24"/>
          <w:szCs w:val="24"/>
          <w:lang w:val="lt-LT"/>
        </w:rPr>
        <w:t>į</w:t>
      </w:r>
      <w:r w:rsidRPr="00404C22">
        <w:rPr>
          <w:rFonts w:ascii="Times New Roman" w:hAnsi="Times New Roman" w:cs="Times New Roman"/>
          <w:sz w:val="24"/>
          <w:szCs w:val="24"/>
          <w:lang w:val="lt-LT"/>
        </w:rPr>
        <w:t xml:space="preserve"> metod</w:t>
      </w:r>
      <w:r>
        <w:rPr>
          <w:rFonts w:ascii="Times New Roman" w:hAnsi="Times New Roman" w:cs="Times New Roman"/>
          <w:sz w:val="24"/>
          <w:szCs w:val="24"/>
          <w:lang w:val="lt-LT"/>
        </w:rPr>
        <w:t xml:space="preserve">ą buvo atskleisti </w:t>
      </w:r>
      <w:r w:rsidRPr="00404C22">
        <w:rPr>
          <w:rFonts w:ascii="Times New Roman" w:hAnsi="Times New Roman" w:cs="Times New Roman"/>
          <w:i/>
          <w:sz w:val="24"/>
          <w:szCs w:val="24"/>
          <w:lang w:val="lt-LT"/>
        </w:rPr>
        <w:t>piercing</w:t>
      </w:r>
      <w:r w:rsidRPr="00404C22">
        <w:rPr>
          <w:rFonts w:ascii="Times New Roman" w:hAnsi="Times New Roman" w:cs="Times New Roman"/>
          <w:sz w:val="24"/>
          <w:szCs w:val="24"/>
          <w:lang w:val="lt-LT"/>
        </w:rPr>
        <w:t xml:space="preserve"> instituto tiksl</w:t>
      </w:r>
      <w:r>
        <w:rPr>
          <w:rFonts w:ascii="Times New Roman" w:hAnsi="Times New Roman" w:cs="Times New Roman"/>
          <w:sz w:val="24"/>
          <w:szCs w:val="24"/>
          <w:lang w:val="lt-LT"/>
        </w:rPr>
        <w:t>ai</w:t>
      </w:r>
      <w:r w:rsidRPr="00404C22">
        <w:rPr>
          <w:rFonts w:ascii="Times New Roman" w:hAnsi="Times New Roman" w:cs="Times New Roman"/>
          <w:sz w:val="24"/>
          <w:szCs w:val="24"/>
          <w:lang w:val="lt-LT"/>
        </w:rPr>
        <w:t>, apibrėžt</w:t>
      </w:r>
      <w:r>
        <w:rPr>
          <w:rFonts w:ascii="Times New Roman" w:hAnsi="Times New Roman" w:cs="Times New Roman"/>
          <w:sz w:val="24"/>
          <w:szCs w:val="24"/>
          <w:lang w:val="lt-LT"/>
        </w:rPr>
        <w:t>as</w:t>
      </w:r>
      <w:r w:rsidRPr="00404C22">
        <w:rPr>
          <w:rFonts w:ascii="Times New Roman" w:hAnsi="Times New Roman" w:cs="Times New Roman"/>
          <w:sz w:val="24"/>
          <w:szCs w:val="24"/>
          <w:lang w:val="lt-LT"/>
        </w:rPr>
        <w:t xml:space="preserve"> šio instituto turin</w:t>
      </w:r>
      <w:r>
        <w:rPr>
          <w:rFonts w:ascii="Times New Roman" w:hAnsi="Times New Roman" w:cs="Times New Roman"/>
          <w:sz w:val="24"/>
          <w:szCs w:val="24"/>
          <w:lang w:val="lt-LT"/>
        </w:rPr>
        <w:t xml:space="preserve">ys tiek nacionalinėje, tiek užsienio teisės doktrinoje ir praktikoje. </w:t>
      </w:r>
    </w:p>
    <w:p w:rsidR="00404C22" w:rsidRDefault="00404C22" w:rsidP="00404C22">
      <w:pPr>
        <w:pStyle w:val="ListParagraph"/>
        <w:numPr>
          <w:ilvl w:val="0"/>
          <w:numId w:val="12"/>
        </w:num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Lyginamasis metodas buvo pasitelktas, siekiant palyginti LR </w:t>
      </w:r>
      <w:r w:rsidRPr="00404C22">
        <w:rPr>
          <w:rFonts w:ascii="Times New Roman" w:hAnsi="Times New Roman" w:cs="Times New Roman"/>
          <w:i/>
          <w:sz w:val="24"/>
          <w:szCs w:val="24"/>
          <w:lang w:val="lt-LT"/>
        </w:rPr>
        <w:t>piercing</w:t>
      </w:r>
      <w:r>
        <w:rPr>
          <w:rFonts w:ascii="Times New Roman" w:hAnsi="Times New Roman" w:cs="Times New Roman"/>
          <w:sz w:val="24"/>
          <w:szCs w:val="24"/>
          <w:lang w:val="lt-LT"/>
        </w:rPr>
        <w:t xml:space="preserve"> institutą su užsienio valstybių </w:t>
      </w:r>
      <w:r w:rsidRPr="00404C22">
        <w:rPr>
          <w:rFonts w:ascii="Times New Roman" w:hAnsi="Times New Roman" w:cs="Times New Roman"/>
          <w:i/>
          <w:sz w:val="24"/>
          <w:szCs w:val="24"/>
          <w:lang w:val="lt-LT"/>
        </w:rPr>
        <w:t>piercing</w:t>
      </w:r>
      <w:r w:rsidR="00A052FA">
        <w:rPr>
          <w:rFonts w:ascii="Times New Roman" w:hAnsi="Times New Roman" w:cs="Times New Roman"/>
          <w:sz w:val="24"/>
          <w:szCs w:val="24"/>
          <w:lang w:val="lt-LT"/>
        </w:rPr>
        <w:t xml:space="preserve"> institutais. Jis padėjo atskleisti</w:t>
      </w:r>
      <w:r>
        <w:rPr>
          <w:rFonts w:ascii="Times New Roman" w:hAnsi="Times New Roman" w:cs="Times New Roman"/>
          <w:sz w:val="24"/>
          <w:szCs w:val="24"/>
          <w:lang w:val="lt-LT"/>
        </w:rPr>
        <w:t xml:space="preserve"> akcininko atsakomybės taikymo pagrindus LR ir užsienio valstybėse</w:t>
      </w:r>
      <w:r w:rsidR="00A052FA">
        <w:rPr>
          <w:rFonts w:ascii="Times New Roman" w:hAnsi="Times New Roman" w:cs="Times New Roman"/>
          <w:sz w:val="24"/>
          <w:szCs w:val="24"/>
          <w:lang w:val="lt-LT"/>
        </w:rPr>
        <w:t>.</w:t>
      </w:r>
    </w:p>
    <w:p w:rsidR="00A052FA" w:rsidRDefault="00A052FA" w:rsidP="00404C22">
      <w:pPr>
        <w:pStyle w:val="ListParagraph"/>
        <w:numPr>
          <w:ilvl w:val="0"/>
          <w:numId w:val="12"/>
        </w:numPr>
        <w:spacing w:after="0" w:line="360" w:lineRule="auto"/>
        <w:jc w:val="both"/>
        <w:rPr>
          <w:rFonts w:ascii="Times New Roman" w:hAnsi="Times New Roman" w:cs="Times New Roman"/>
          <w:sz w:val="24"/>
          <w:szCs w:val="24"/>
          <w:lang w:val="lt-LT"/>
        </w:rPr>
      </w:pPr>
      <w:r w:rsidRPr="00A052FA">
        <w:rPr>
          <w:rFonts w:ascii="Times New Roman" w:hAnsi="Times New Roman" w:cs="Times New Roman"/>
          <w:sz w:val="24"/>
          <w:szCs w:val="24"/>
          <w:lang w:val="lt-LT"/>
        </w:rPr>
        <w:t>Sisteminės analizės metodo dėka buvo nustatytos akcininko atsakomybės už bendrovės prievoles instituto taikymo problemos LR teismų praktikoje</w:t>
      </w:r>
      <w:r w:rsidR="001763B8">
        <w:rPr>
          <w:rFonts w:ascii="Times New Roman" w:hAnsi="Times New Roman" w:cs="Times New Roman"/>
          <w:sz w:val="24"/>
          <w:szCs w:val="24"/>
          <w:lang w:val="lt-LT"/>
        </w:rPr>
        <w:t>.</w:t>
      </w:r>
    </w:p>
    <w:p w:rsidR="003A3F7D" w:rsidRDefault="003A3F7D" w:rsidP="002251AC">
      <w:pPr>
        <w:spacing w:after="0" w:line="360" w:lineRule="auto"/>
        <w:jc w:val="center"/>
        <w:rPr>
          <w:rFonts w:ascii="Times New Roman" w:hAnsi="Times New Roman" w:cs="Times New Roman"/>
          <w:b/>
          <w:sz w:val="24"/>
          <w:szCs w:val="24"/>
          <w:lang w:val="lt-LT"/>
        </w:rPr>
      </w:pPr>
    </w:p>
    <w:p w:rsidR="001763B8" w:rsidRDefault="001763B8" w:rsidP="002251AC">
      <w:pPr>
        <w:spacing w:after="0" w:line="360" w:lineRule="auto"/>
        <w:jc w:val="center"/>
        <w:rPr>
          <w:rFonts w:ascii="Times New Roman" w:hAnsi="Times New Roman" w:cs="Times New Roman"/>
          <w:b/>
          <w:sz w:val="24"/>
          <w:szCs w:val="24"/>
          <w:lang w:val="lt-LT"/>
        </w:rPr>
      </w:pPr>
    </w:p>
    <w:p w:rsidR="00452748" w:rsidRDefault="00452748" w:rsidP="002251AC">
      <w:pPr>
        <w:spacing w:after="0" w:line="360" w:lineRule="auto"/>
        <w:jc w:val="center"/>
        <w:rPr>
          <w:rFonts w:ascii="Times New Roman" w:hAnsi="Times New Roman" w:cs="Times New Roman"/>
          <w:b/>
          <w:sz w:val="24"/>
          <w:szCs w:val="24"/>
          <w:lang w:val="lt-LT"/>
        </w:rPr>
      </w:pPr>
    </w:p>
    <w:p w:rsidR="00452748" w:rsidRDefault="00452748" w:rsidP="002251AC">
      <w:pPr>
        <w:spacing w:after="0" w:line="360" w:lineRule="auto"/>
        <w:jc w:val="center"/>
        <w:rPr>
          <w:rFonts w:ascii="Times New Roman" w:hAnsi="Times New Roman" w:cs="Times New Roman"/>
          <w:b/>
          <w:sz w:val="24"/>
          <w:szCs w:val="24"/>
          <w:lang w:val="lt-LT"/>
        </w:rPr>
      </w:pPr>
    </w:p>
    <w:p w:rsidR="003A3F7D" w:rsidRDefault="003A3F7D" w:rsidP="002251AC">
      <w:pPr>
        <w:spacing w:after="0" w:line="360" w:lineRule="auto"/>
        <w:jc w:val="center"/>
        <w:rPr>
          <w:rFonts w:ascii="Times New Roman" w:hAnsi="Times New Roman" w:cs="Times New Roman"/>
          <w:b/>
          <w:sz w:val="24"/>
          <w:szCs w:val="24"/>
          <w:lang w:val="lt-LT"/>
        </w:rPr>
      </w:pPr>
    </w:p>
    <w:p w:rsidR="003A3F7D" w:rsidRDefault="003A3F7D" w:rsidP="00184A3A">
      <w:pPr>
        <w:spacing w:after="0" w:line="360" w:lineRule="auto"/>
        <w:rPr>
          <w:rFonts w:ascii="Times New Roman" w:hAnsi="Times New Roman" w:cs="Times New Roman"/>
          <w:b/>
          <w:sz w:val="24"/>
          <w:szCs w:val="24"/>
          <w:lang w:val="lt-LT"/>
        </w:rPr>
      </w:pPr>
    </w:p>
    <w:p w:rsidR="001F607B" w:rsidRPr="009A3109" w:rsidRDefault="001F607B" w:rsidP="009A3109">
      <w:pPr>
        <w:pStyle w:val="ListParagraph"/>
        <w:numPr>
          <w:ilvl w:val="0"/>
          <w:numId w:val="13"/>
        </w:numPr>
        <w:spacing w:after="0" w:line="360" w:lineRule="auto"/>
        <w:jc w:val="center"/>
        <w:rPr>
          <w:rFonts w:ascii="Times New Roman" w:hAnsi="Times New Roman" w:cs="Times New Roman"/>
          <w:b/>
          <w:sz w:val="24"/>
          <w:szCs w:val="24"/>
          <w:lang w:val="lt-LT"/>
        </w:rPr>
      </w:pPr>
      <w:r w:rsidRPr="009A3109">
        <w:rPr>
          <w:rFonts w:ascii="Times New Roman" w:hAnsi="Times New Roman" w:cs="Times New Roman"/>
          <w:b/>
          <w:sz w:val="24"/>
          <w:szCs w:val="24"/>
          <w:lang w:val="lt-LT"/>
        </w:rPr>
        <w:lastRenderedPageBreak/>
        <w:t>AKCININKO ATSAKOMYBĖS UŽ BENDROVĖS PRIEVOLES INSTITUTAS RIBOTOS ATSAKOMYBĖS JURIDINIO ASMENS DOKTRINOJE</w:t>
      </w:r>
    </w:p>
    <w:p w:rsidR="001F607B" w:rsidRPr="00036EC2" w:rsidRDefault="001F607B" w:rsidP="002251AC">
      <w:pPr>
        <w:spacing w:after="0" w:line="360" w:lineRule="auto"/>
        <w:jc w:val="center"/>
        <w:rPr>
          <w:rFonts w:ascii="Times New Roman" w:hAnsi="Times New Roman" w:cs="Times New Roman"/>
          <w:sz w:val="24"/>
          <w:szCs w:val="24"/>
          <w:lang w:val="lt-LT"/>
        </w:rPr>
      </w:pPr>
    </w:p>
    <w:p w:rsidR="001F607B" w:rsidRPr="009A3109" w:rsidRDefault="001F607B" w:rsidP="009A3109">
      <w:pPr>
        <w:pStyle w:val="ListParagraph"/>
        <w:numPr>
          <w:ilvl w:val="1"/>
          <w:numId w:val="13"/>
        </w:numPr>
        <w:spacing w:after="0" w:line="360" w:lineRule="auto"/>
        <w:jc w:val="center"/>
        <w:rPr>
          <w:rFonts w:ascii="Times New Roman" w:hAnsi="Times New Roman" w:cs="Times New Roman"/>
          <w:sz w:val="24"/>
          <w:szCs w:val="24"/>
          <w:lang w:val="lt-LT"/>
        </w:rPr>
      </w:pPr>
      <w:r w:rsidRPr="009A3109">
        <w:rPr>
          <w:rFonts w:ascii="Times New Roman" w:hAnsi="Times New Roman" w:cs="Times New Roman"/>
          <w:b/>
          <w:sz w:val="24"/>
          <w:szCs w:val="24"/>
          <w:lang w:val="lt-LT"/>
        </w:rPr>
        <w:t>Bendrovė kaip ribotos atsakomybės subjektas</w:t>
      </w:r>
    </w:p>
    <w:p w:rsidR="001F607B" w:rsidRPr="00036EC2" w:rsidRDefault="001F607B" w:rsidP="002251AC">
      <w:pPr>
        <w:spacing w:after="0" w:line="360" w:lineRule="auto"/>
        <w:rPr>
          <w:rFonts w:ascii="Times New Roman" w:hAnsi="Times New Roman" w:cs="Times New Roman"/>
          <w:sz w:val="24"/>
          <w:szCs w:val="24"/>
          <w:lang w:val="lt-LT"/>
        </w:rPr>
      </w:pPr>
    </w:p>
    <w:p w:rsidR="001F607B" w:rsidRPr="00036EC2" w:rsidRDefault="001F607B" w:rsidP="002251AC">
      <w:pPr>
        <w:spacing w:after="0" w:line="360" w:lineRule="auto"/>
        <w:ind w:right="92" w:firstLine="720"/>
        <w:jc w:val="both"/>
        <w:rPr>
          <w:rFonts w:ascii="Times New Roman" w:hAnsi="Times New Roman" w:cs="Times New Roman"/>
          <w:i/>
          <w:sz w:val="24"/>
          <w:szCs w:val="24"/>
          <w:lang w:val="lt-LT"/>
        </w:rPr>
      </w:pPr>
      <w:r w:rsidRPr="00036EC2">
        <w:rPr>
          <w:rFonts w:ascii="Times New Roman" w:hAnsi="Times New Roman" w:cs="Times New Roman"/>
          <w:sz w:val="24"/>
          <w:szCs w:val="24"/>
          <w:lang w:val="lt-LT"/>
        </w:rPr>
        <w:t>Šiuolaikiniuose verslo santykiuose vyraujančia juridinio asmens organizavimo forma plačiai</w:t>
      </w:r>
      <w:r w:rsidR="00185282">
        <w:rPr>
          <w:rFonts w:ascii="Times New Roman" w:hAnsi="Times New Roman" w:cs="Times New Roman"/>
          <w:sz w:val="24"/>
          <w:szCs w:val="24"/>
          <w:lang w:val="lt-LT"/>
        </w:rPr>
        <w:t xml:space="preserve"> pripažįstama bendrovė. </w:t>
      </w:r>
      <w:r w:rsidR="007A4724">
        <w:rPr>
          <w:rFonts w:ascii="Times New Roman" w:hAnsi="Times New Roman" w:cs="Times New Roman"/>
          <w:sz w:val="24"/>
          <w:szCs w:val="24"/>
          <w:lang w:val="lt-LT"/>
        </w:rPr>
        <w:t xml:space="preserve">ABĮ </w:t>
      </w:r>
      <w:r w:rsidRPr="00036EC2">
        <w:rPr>
          <w:rFonts w:ascii="Times New Roman" w:hAnsi="Times New Roman" w:cs="Times New Roman"/>
          <w:sz w:val="24"/>
          <w:szCs w:val="24"/>
          <w:lang w:val="lt-LT"/>
        </w:rPr>
        <w:t>2 str</w:t>
      </w:r>
      <w:r w:rsidR="007A4724">
        <w:rPr>
          <w:rFonts w:ascii="Times New Roman" w:hAnsi="Times New Roman" w:cs="Times New Roman"/>
          <w:sz w:val="24"/>
          <w:szCs w:val="24"/>
          <w:lang w:val="lt-LT"/>
        </w:rPr>
        <w:t>aipsnio 1 dalyje</w:t>
      </w:r>
      <w:r w:rsidRPr="00036EC2">
        <w:rPr>
          <w:rFonts w:ascii="Times New Roman" w:hAnsi="Times New Roman" w:cs="Times New Roman"/>
          <w:sz w:val="24"/>
          <w:szCs w:val="24"/>
          <w:lang w:val="lt-LT"/>
        </w:rPr>
        <w:t xml:space="preserve"> numatyta, kad „</w:t>
      </w:r>
      <w:r w:rsidRPr="00036EC2">
        <w:rPr>
          <w:rFonts w:ascii="Times New Roman" w:hAnsi="Times New Roman" w:cs="Times New Roman"/>
          <w:i/>
          <w:sz w:val="24"/>
          <w:szCs w:val="24"/>
          <w:lang w:val="lt-LT"/>
        </w:rPr>
        <w:t>1. Bendrovė yra įmonė, kurios įstatinis kapitalas padalytas į dalis, vadinamas akcijomis“</w:t>
      </w:r>
      <w:r w:rsidRPr="00036EC2">
        <w:rPr>
          <w:rStyle w:val="FootnoteReference"/>
          <w:rFonts w:ascii="Times New Roman" w:hAnsi="Times New Roman" w:cs="Times New Roman"/>
          <w:i/>
          <w:sz w:val="24"/>
          <w:szCs w:val="24"/>
          <w:lang w:val="lt-LT"/>
        </w:rPr>
        <w:footnoteReference w:id="9"/>
      </w:r>
      <w:r w:rsidRPr="00036EC2">
        <w:rPr>
          <w:rFonts w:ascii="Times New Roman" w:hAnsi="Times New Roman" w:cs="Times New Roman"/>
          <w:i/>
          <w:sz w:val="24"/>
          <w:szCs w:val="24"/>
          <w:lang w:val="lt-LT"/>
        </w:rPr>
        <w:t xml:space="preserve">. </w:t>
      </w:r>
    </w:p>
    <w:p w:rsidR="001F607B" w:rsidRPr="00036EC2" w:rsidRDefault="001F607B" w:rsidP="002251AC">
      <w:pPr>
        <w:spacing w:after="0" w:line="360" w:lineRule="auto"/>
        <w:ind w:right="92" w:firstLine="72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 xml:space="preserve">Bendrovė kaip juridinis asmuo yra savarankiškas teisės subjektas ir santykiuose dalyvauja nepriklausomai nuo savo dalyvių, ji pati per savo valdymo organus įgyja civilines teises, vykdo prisiimtas pareigas, turi civilinį teisinį ir procesinį teisnumą ir veiksnumą. Tokie bendrovės požymiai leidžia ją traktuoti kaip </w:t>
      </w:r>
      <w:r w:rsidRPr="00036EC2">
        <w:rPr>
          <w:rFonts w:ascii="Times New Roman" w:hAnsi="Times New Roman" w:cs="Times New Roman"/>
          <w:i/>
          <w:sz w:val="24"/>
          <w:szCs w:val="24"/>
          <w:lang w:val="lt-LT"/>
        </w:rPr>
        <w:t>sui generis</w:t>
      </w:r>
      <w:r w:rsidRPr="00036EC2">
        <w:rPr>
          <w:rFonts w:ascii="Times New Roman" w:hAnsi="Times New Roman" w:cs="Times New Roman"/>
          <w:sz w:val="24"/>
          <w:szCs w:val="24"/>
          <w:lang w:val="lt-LT"/>
        </w:rPr>
        <w:t xml:space="preserve"> civilinės apyvartos subjektą. Tokį juridinio asmens subjektinį savarankiškumą pagrindžia teisės moksle plačiai </w:t>
      </w:r>
      <w:r w:rsidR="007A4724">
        <w:rPr>
          <w:rFonts w:ascii="Times New Roman" w:hAnsi="Times New Roman" w:cs="Times New Roman"/>
          <w:sz w:val="24"/>
          <w:szCs w:val="24"/>
          <w:lang w:val="lt-LT"/>
        </w:rPr>
        <w:t xml:space="preserve">pripažįstama realybės teorija. </w:t>
      </w:r>
      <w:r w:rsidRPr="00036EC2">
        <w:rPr>
          <w:rFonts w:ascii="Times New Roman" w:hAnsi="Times New Roman" w:cs="Times New Roman"/>
          <w:sz w:val="24"/>
          <w:szCs w:val="24"/>
          <w:lang w:val="lt-LT"/>
        </w:rPr>
        <w:t>Pasak jos, juridinis asmuo yra realus specifinis civilinių teisinių santykių subjektas, kuris negali būti tapatinamas su savo dalyviais – fiziniais/juridiniais asmenimis. Kai asmenų grupė susitaria veikti kartu tam tikru būdu tam tikram tikslui pasiekti, jie sukuria asmenį, kuris yra ne fikcija, o labai natūraliai skirias</w:t>
      </w:r>
      <w:r w:rsidR="00A260A5">
        <w:rPr>
          <w:rFonts w:ascii="Times New Roman" w:hAnsi="Times New Roman" w:cs="Times New Roman"/>
          <w:sz w:val="24"/>
          <w:szCs w:val="24"/>
          <w:lang w:val="lt-LT"/>
        </w:rPr>
        <w:t xml:space="preserve">i nuo asmenų, kurie jį sukūrė. </w:t>
      </w:r>
      <w:r w:rsidRPr="00036EC2">
        <w:rPr>
          <w:rFonts w:ascii="Times New Roman" w:hAnsi="Times New Roman" w:cs="Times New Roman"/>
          <w:sz w:val="24"/>
          <w:szCs w:val="24"/>
          <w:lang w:val="lt-LT"/>
        </w:rPr>
        <w:t>Toks juridinis asmuo egzistuoja savarankiškai nuo jį sukūrusių žmonių</w:t>
      </w:r>
      <w:r w:rsidRPr="00036EC2">
        <w:rPr>
          <w:rStyle w:val="FootnoteReference"/>
          <w:rFonts w:ascii="Times New Roman" w:hAnsi="Times New Roman" w:cs="Times New Roman"/>
          <w:sz w:val="24"/>
          <w:szCs w:val="24"/>
          <w:lang w:val="lt-LT"/>
        </w:rPr>
        <w:footnoteReference w:id="10"/>
      </w:r>
      <w:r w:rsidR="007A4724">
        <w:rPr>
          <w:rFonts w:ascii="Times New Roman" w:hAnsi="Times New Roman" w:cs="Times New Roman"/>
          <w:sz w:val="24"/>
          <w:szCs w:val="24"/>
          <w:lang w:val="lt-LT"/>
        </w:rPr>
        <w:t>.</w:t>
      </w:r>
    </w:p>
    <w:p w:rsidR="001F607B" w:rsidRPr="00036EC2" w:rsidRDefault="001F607B" w:rsidP="002251AC">
      <w:pPr>
        <w:spacing w:after="0" w:line="360" w:lineRule="auto"/>
        <w:ind w:right="92" w:firstLine="72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Bendrovės kaip savarankiško teisės subjekto statusas pasižymi tokiais požymiais kaip organizacinis vientisumas, valios auton</w:t>
      </w:r>
      <w:r w:rsidR="007A4724">
        <w:rPr>
          <w:rFonts w:ascii="Times New Roman" w:hAnsi="Times New Roman" w:cs="Times New Roman"/>
          <w:sz w:val="24"/>
          <w:szCs w:val="24"/>
          <w:lang w:val="lt-LT"/>
        </w:rPr>
        <w:t xml:space="preserve">omiškumas ir turto atskirumas. </w:t>
      </w:r>
      <w:r w:rsidRPr="00036EC2">
        <w:rPr>
          <w:rFonts w:ascii="Times New Roman" w:hAnsi="Times New Roman" w:cs="Times New Roman"/>
          <w:sz w:val="24"/>
          <w:szCs w:val="24"/>
          <w:lang w:val="lt-LT"/>
        </w:rPr>
        <w:t>Organizacinis vieningumas pasireiškia vidine juridinio asmens struktūra ir struktūrinių dalių sujungimu į vieną visumą, esant vidinei funkcijų pasiskirstymo sistemai ir siekiant nustatyto tikslo</w:t>
      </w:r>
      <w:r w:rsidRPr="00036EC2">
        <w:rPr>
          <w:rStyle w:val="FootnoteReference"/>
          <w:rFonts w:ascii="Times New Roman" w:hAnsi="Times New Roman" w:cs="Times New Roman"/>
          <w:sz w:val="24"/>
          <w:szCs w:val="24"/>
          <w:lang w:val="lt-LT"/>
        </w:rPr>
        <w:footnoteReference w:id="11"/>
      </w:r>
      <w:r w:rsidR="007A4724">
        <w:rPr>
          <w:rFonts w:ascii="Times New Roman" w:hAnsi="Times New Roman" w:cs="Times New Roman"/>
          <w:sz w:val="24"/>
          <w:szCs w:val="24"/>
          <w:lang w:val="lt-LT"/>
        </w:rPr>
        <w:t>.</w:t>
      </w:r>
      <w:r w:rsidRPr="00036EC2">
        <w:rPr>
          <w:rFonts w:ascii="Times New Roman" w:hAnsi="Times New Roman" w:cs="Times New Roman"/>
          <w:sz w:val="24"/>
          <w:szCs w:val="24"/>
          <w:lang w:val="lt-LT"/>
        </w:rPr>
        <w:t xml:space="preserve"> Valios autonomiškumas pasižymi tuo, kad bendrovės vardu veikia bendrovės valdymo organai ir jie formuoja autonomišką bendrovės valią, skirtingą nuo jos akcininkų ar kitų asmenų, suinteresuotų bendrovės veikla, valios. </w:t>
      </w:r>
    </w:p>
    <w:p w:rsidR="001F607B" w:rsidRPr="00036EC2" w:rsidRDefault="001F607B" w:rsidP="002251AC">
      <w:pPr>
        <w:spacing w:after="0" w:line="360" w:lineRule="auto"/>
        <w:ind w:right="92" w:firstLine="72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 xml:space="preserve">Turto atskirumas reiškia, kad bendrovės turtas yra atskiras nuo jos dalyvių – akcininkų turto, t.y. bendrovė disponuoja tik jai nuosavybės teise priklausančiu turtu, tai pat bendrovės turtas apskaitomas atskirai nuo jos dalyvių turto ir sudaro savarankišką turto masę. Bendrovė kaip savarankiškas teisės subjektas prisiima įsipareigojimus savo vardu ir privalo juos vykdyti savo </w:t>
      </w:r>
      <w:r w:rsidRPr="00036EC2">
        <w:rPr>
          <w:rFonts w:ascii="Times New Roman" w:hAnsi="Times New Roman" w:cs="Times New Roman"/>
          <w:sz w:val="24"/>
          <w:szCs w:val="24"/>
          <w:lang w:val="lt-LT"/>
        </w:rPr>
        <w:lastRenderedPageBreak/>
        <w:t>turimo turto sąskaita. Turto atskirumo savybė yra esminis juridinio asmens požymis. Turto atskirumo principas leidžia juridinio asmens turtui būti juridinio asmens prievolių užtikrinimo priemone</w:t>
      </w:r>
      <w:r w:rsidRPr="00036EC2">
        <w:rPr>
          <w:rStyle w:val="FootnoteReference"/>
          <w:rFonts w:ascii="Times New Roman" w:hAnsi="Times New Roman" w:cs="Times New Roman"/>
          <w:sz w:val="24"/>
          <w:szCs w:val="24"/>
          <w:lang w:val="lt-LT"/>
        </w:rPr>
        <w:footnoteReference w:id="12"/>
      </w:r>
      <w:r w:rsidR="007A4724">
        <w:rPr>
          <w:rFonts w:ascii="Times New Roman" w:hAnsi="Times New Roman" w:cs="Times New Roman"/>
          <w:sz w:val="24"/>
          <w:szCs w:val="24"/>
          <w:lang w:val="lt-LT"/>
        </w:rPr>
        <w:t>.</w:t>
      </w:r>
    </w:p>
    <w:p w:rsidR="00AB494A" w:rsidRDefault="001F607B" w:rsidP="002251AC">
      <w:pPr>
        <w:spacing w:after="0" w:line="360" w:lineRule="auto"/>
        <w:ind w:right="92" w:firstLine="72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Aukščiau paminėtos bendrovės savybės lemia jos kaip atskiro teisės subjekto traktavimą. Itin svarbu yra bendrovės turto ir valios atskirumo klausimas, vertinant bendrovės savarankiškumą ir kartu šiame tyrime nagrinėjamų t</w:t>
      </w:r>
      <w:r w:rsidR="00FE56D9">
        <w:rPr>
          <w:rFonts w:ascii="Times New Roman" w:hAnsi="Times New Roman" w:cs="Times New Roman"/>
          <w:sz w:val="24"/>
          <w:szCs w:val="24"/>
          <w:lang w:val="lt-LT"/>
        </w:rPr>
        <w:t xml:space="preserve">eisinių instrumentų taikomumą. </w:t>
      </w:r>
      <w:r w:rsidRPr="00036EC2">
        <w:rPr>
          <w:rFonts w:ascii="Times New Roman" w:hAnsi="Times New Roman" w:cs="Times New Roman"/>
          <w:sz w:val="24"/>
          <w:szCs w:val="24"/>
          <w:lang w:val="lt-LT"/>
        </w:rPr>
        <w:t xml:space="preserve">Bendrovė gali būti nominalistinė ir realistinė. </w:t>
      </w:r>
    </w:p>
    <w:p w:rsidR="00AB494A" w:rsidRDefault="001F607B" w:rsidP="002251AC">
      <w:pPr>
        <w:spacing w:after="0" w:line="360" w:lineRule="auto"/>
        <w:ind w:right="92" w:firstLine="72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Realistinėje bendrovėje vyrauja aiškus bendrovės turto ir valios atskirumas nuo jos akcininkų turto ir valios. Tai ypatingai aišku įžvelgti didelėse bendrovėse ir ypa</w:t>
      </w:r>
      <w:r w:rsidR="00A453CE">
        <w:rPr>
          <w:rFonts w:ascii="Times New Roman" w:hAnsi="Times New Roman" w:cs="Times New Roman"/>
          <w:sz w:val="24"/>
          <w:szCs w:val="24"/>
          <w:lang w:val="lt-LT"/>
        </w:rPr>
        <w:t xml:space="preserve">tingai atviro tipo bendrovėse, </w:t>
      </w:r>
      <w:r w:rsidRPr="00036EC2">
        <w:rPr>
          <w:rFonts w:ascii="Times New Roman" w:hAnsi="Times New Roman" w:cs="Times New Roman"/>
          <w:sz w:val="24"/>
          <w:szCs w:val="24"/>
          <w:lang w:val="lt-LT"/>
        </w:rPr>
        <w:t>kurių akcijomis prekiaujama akcijų biržose. Tokiose bendrovėse akcininkai nuolat kinta, vyrauja dvigubi nuosavybės santykiai, t.y. bendrovės savininkais laikomi akcininkai, tačiau jiems svarbu tik padidinti savo akcijų vertę, manipuliuojant jomis. Tokia „</w:t>
      </w:r>
      <w:r w:rsidRPr="00036EC2">
        <w:rPr>
          <w:rFonts w:ascii="Times New Roman" w:hAnsi="Times New Roman" w:cs="Times New Roman"/>
          <w:i/>
          <w:iCs/>
          <w:sz w:val="24"/>
          <w:szCs w:val="24"/>
          <w:lang w:val="lt-LT"/>
        </w:rPr>
        <w:t>bendrovė iš tiesų išlieka akcininkų nuosavybe, bet akcininkų – daugybė, jie nežinomi ir išsibarstę. Jų nuosavybė yra juridinė abstrakcija, o ne realybė“</w:t>
      </w:r>
      <w:r w:rsidRPr="00036EC2">
        <w:rPr>
          <w:rStyle w:val="FootnoteReference"/>
          <w:rFonts w:ascii="Times New Roman" w:hAnsi="Times New Roman" w:cs="Times New Roman"/>
          <w:i/>
          <w:iCs/>
          <w:sz w:val="24"/>
          <w:szCs w:val="24"/>
          <w:lang w:val="lt-LT"/>
        </w:rPr>
        <w:footnoteReference w:id="13"/>
      </w:r>
      <w:r w:rsidR="00A453CE">
        <w:rPr>
          <w:rFonts w:ascii="Times New Roman" w:hAnsi="Times New Roman" w:cs="Times New Roman"/>
          <w:i/>
          <w:iCs/>
          <w:sz w:val="24"/>
          <w:szCs w:val="24"/>
          <w:lang w:val="lt-LT"/>
        </w:rPr>
        <w:t>.</w:t>
      </w:r>
      <w:r w:rsidR="00100715">
        <w:rPr>
          <w:rFonts w:ascii="Times New Roman" w:hAnsi="Times New Roman" w:cs="Times New Roman"/>
          <w:i/>
          <w:iCs/>
          <w:sz w:val="24"/>
          <w:szCs w:val="24"/>
          <w:lang w:val="lt-LT"/>
        </w:rPr>
        <w:t xml:space="preserve"> </w:t>
      </w:r>
      <w:r w:rsidRPr="00036EC2">
        <w:rPr>
          <w:rFonts w:ascii="Times New Roman" w:hAnsi="Times New Roman" w:cs="Times New Roman"/>
          <w:sz w:val="24"/>
          <w:szCs w:val="24"/>
          <w:lang w:val="lt-LT"/>
        </w:rPr>
        <w:t xml:space="preserve">Faktiškai vienas turtas tuo pačiu metu ekonomine ir teisine prasme yra dviejų savininkų, bet </w:t>
      </w:r>
      <w:r w:rsidRPr="00036EC2">
        <w:rPr>
          <w:rFonts w:ascii="Times New Roman" w:hAnsi="Times New Roman" w:cs="Times New Roman"/>
          <w:i/>
          <w:iCs/>
          <w:sz w:val="24"/>
          <w:szCs w:val="24"/>
          <w:lang w:val="lt-LT"/>
        </w:rPr>
        <w:t>„vienam iš jų nuosavybės teise priklauso kapitalo vertė, o kitam – funkcionuojančiam kapitalistui (bendrovei) – naudingumo verte – galimybė išgauti vidutinėmis sąlygomis vidutinę vertę.“ Jei norėtume bendriausia prasme apibrėžti valdymo organų pareigą veikti išimtinai bendrovės interesais, tai ir būtų pareiga kurti naudingumo vertę</w:t>
      </w:r>
      <w:r w:rsidRPr="00036EC2">
        <w:rPr>
          <w:rStyle w:val="FootnoteReference"/>
          <w:rFonts w:ascii="Times New Roman" w:hAnsi="Times New Roman" w:cs="Times New Roman"/>
          <w:i/>
          <w:iCs/>
          <w:sz w:val="24"/>
          <w:szCs w:val="24"/>
          <w:lang w:val="lt-LT"/>
        </w:rPr>
        <w:footnoteReference w:id="14"/>
      </w:r>
      <w:r w:rsidR="00A453CE">
        <w:rPr>
          <w:rFonts w:ascii="Times New Roman" w:hAnsi="Times New Roman" w:cs="Times New Roman"/>
          <w:i/>
          <w:iCs/>
          <w:sz w:val="24"/>
          <w:szCs w:val="24"/>
          <w:lang w:val="lt-LT"/>
        </w:rPr>
        <w:t>.</w:t>
      </w:r>
      <w:r w:rsidR="00100715">
        <w:rPr>
          <w:rFonts w:ascii="Times New Roman" w:hAnsi="Times New Roman" w:cs="Times New Roman"/>
          <w:i/>
          <w:iCs/>
          <w:sz w:val="24"/>
          <w:szCs w:val="24"/>
          <w:lang w:val="lt-LT"/>
        </w:rPr>
        <w:t xml:space="preserve"> </w:t>
      </w:r>
      <w:r w:rsidRPr="00036EC2">
        <w:rPr>
          <w:rFonts w:ascii="Times New Roman" w:hAnsi="Times New Roman" w:cs="Times New Roman"/>
          <w:sz w:val="24"/>
          <w:szCs w:val="24"/>
          <w:lang w:val="lt-LT"/>
        </w:rPr>
        <w:t>Bendrovėse, kuriose nė vienas akcininkas pavieniui negali daryti esminės įtakos ir valdymo funkcijos pavestos valdymo organams, yra aiškus valios atskirumas, kas leidžia teigti ir savarankiško teisės subjekto, atsakingo už savo veiksmus</w:t>
      </w:r>
      <w:r w:rsidR="00A453CE">
        <w:rPr>
          <w:rFonts w:ascii="Times New Roman" w:hAnsi="Times New Roman" w:cs="Times New Roman"/>
          <w:sz w:val="24"/>
          <w:szCs w:val="24"/>
          <w:lang w:val="lt-LT"/>
        </w:rPr>
        <w:t>,</w:t>
      </w:r>
      <w:r w:rsidRPr="00036EC2">
        <w:rPr>
          <w:rFonts w:ascii="Times New Roman" w:hAnsi="Times New Roman" w:cs="Times New Roman"/>
          <w:sz w:val="24"/>
          <w:szCs w:val="24"/>
          <w:lang w:val="lt-LT"/>
        </w:rPr>
        <w:t xml:space="preserve"> egzistavimą. </w:t>
      </w:r>
    </w:p>
    <w:p w:rsidR="00AB494A" w:rsidRDefault="001F607B" w:rsidP="002251AC">
      <w:pPr>
        <w:spacing w:after="0" w:line="360" w:lineRule="auto"/>
        <w:ind w:right="92" w:firstLine="72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Nominalistinė bendrovė neturi tokio aiškaus bendro</w:t>
      </w:r>
      <w:r w:rsidR="00A453CE">
        <w:rPr>
          <w:rFonts w:ascii="Times New Roman" w:hAnsi="Times New Roman" w:cs="Times New Roman"/>
          <w:sz w:val="24"/>
          <w:szCs w:val="24"/>
          <w:lang w:val="lt-LT"/>
        </w:rPr>
        <w:t xml:space="preserve">vės valios ir turto atskirumo. </w:t>
      </w:r>
      <w:r w:rsidRPr="00036EC2">
        <w:rPr>
          <w:rFonts w:ascii="Times New Roman" w:hAnsi="Times New Roman" w:cs="Times New Roman"/>
          <w:sz w:val="24"/>
          <w:szCs w:val="24"/>
          <w:lang w:val="lt-LT"/>
        </w:rPr>
        <w:t>Tokiose bendrovėse pagrinde yra vienas akcininkas arba keleto</w:t>
      </w:r>
      <w:r w:rsidR="00AD6F7F">
        <w:rPr>
          <w:rFonts w:ascii="Times New Roman" w:hAnsi="Times New Roman" w:cs="Times New Roman"/>
          <w:sz w:val="24"/>
          <w:szCs w:val="24"/>
          <w:lang w:val="lt-LT"/>
        </w:rPr>
        <w:t>s</w:t>
      </w:r>
      <w:r w:rsidRPr="00036EC2">
        <w:rPr>
          <w:rFonts w:ascii="Times New Roman" w:hAnsi="Times New Roman" w:cs="Times New Roman"/>
          <w:sz w:val="24"/>
          <w:szCs w:val="24"/>
          <w:lang w:val="lt-LT"/>
        </w:rPr>
        <w:t xml:space="preserve"> asmenų grupė, turinti didžiausią akcijų paketą, tad ir užimantys dominuojančią poziciją. Akcininkai dažnai traktuoja bendrovės turtą kaip savo turtą, nesilaiko formalių reikalavimų, siekiant įtvirtinti atskirumo principo vyravimą</w:t>
      </w:r>
      <w:r w:rsidR="00452748">
        <w:rPr>
          <w:rFonts w:ascii="Times New Roman" w:hAnsi="Times New Roman" w:cs="Times New Roman"/>
          <w:sz w:val="24"/>
          <w:szCs w:val="24"/>
          <w:lang w:val="lt-LT"/>
        </w:rPr>
        <w:t xml:space="preserve"> bendrovės veikloje (pavyzdžiui,</w:t>
      </w:r>
      <w:r w:rsidRPr="00036EC2">
        <w:rPr>
          <w:rFonts w:ascii="Times New Roman" w:hAnsi="Times New Roman" w:cs="Times New Roman"/>
          <w:sz w:val="24"/>
          <w:szCs w:val="24"/>
          <w:lang w:val="lt-LT"/>
        </w:rPr>
        <w:t xml:space="preserve"> disponuoja bendrovės lėšomis savo asmeniniams poreikiams, netinkamai vykdo apskaitą ir pan.)</w:t>
      </w:r>
      <w:r w:rsidR="00A453CE">
        <w:rPr>
          <w:rFonts w:ascii="Times New Roman" w:hAnsi="Times New Roman" w:cs="Times New Roman"/>
          <w:sz w:val="24"/>
          <w:szCs w:val="24"/>
          <w:lang w:val="lt-LT"/>
        </w:rPr>
        <w:t>.</w:t>
      </w:r>
      <w:r w:rsidRPr="00036EC2">
        <w:rPr>
          <w:rFonts w:ascii="Times New Roman" w:hAnsi="Times New Roman" w:cs="Times New Roman"/>
          <w:sz w:val="24"/>
          <w:szCs w:val="24"/>
          <w:lang w:val="lt-LT"/>
        </w:rPr>
        <w:t xml:space="preserve"> Tokiose bendrovėse susiduri</w:t>
      </w:r>
      <w:r w:rsidR="008E499E">
        <w:rPr>
          <w:rFonts w:ascii="Times New Roman" w:hAnsi="Times New Roman" w:cs="Times New Roman"/>
          <w:sz w:val="24"/>
          <w:szCs w:val="24"/>
          <w:lang w:val="lt-LT"/>
        </w:rPr>
        <w:t>a</w:t>
      </w:r>
      <w:r w:rsidRPr="00036EC2">
        <w:rPr>
          <w:rFonts w:ascii="Times New Roman" w:hAnsi="Times New Roman" w:cs="Times New Roman"/>
          <w:sz w:val="24"/>
          <w:szCs w:val="24"/>
          <w:lang w:val="lt-LT"/>
        </w:rPr>
        <w:t>me su dideliu piktnaudžiavimo bendrovės akcininko suteikiamomis privilegijomis pavojumi.</w:t>
      </w:r>
    </w:p>
    <w:p w:rsidR="00AB494A" w:rsidRDefault="001F607B" w:rsidP="002251AC">
      <w:pPr>
        <w:spacing w:after="0" w:line="360" w:lineRule="auto"/>
        <w:ind w:right="92" w:firstLine="72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lastRenderedPageBreak/>
        <w:t>Teisės mokslininkai A. Berle ir G</w:t>
      </w:r>
      <w:r w:rsidR="001020C2">
        <w:rPr>
          <w:rFonts w:ascii="Times New Roman" w:hAnsi="Times New Roman" w:cs="Times New Roman"/>
          <w:sz w:val="24"/>
          <w:szCs w:val="24"/>
          <w:lang w:val="lt-LT"/>
        </w:rPr>
        <w:t>. C. Means</w:t>
      </w:r>
      <w:r w:rsidR="00D01FCC">
        <w:rPr>
          <w:rFonts w:ascii="Times New Roman" w:hAnsi="Times New Roman" w:cs="Times New Roman"/>
          <w:sz w:val="24"/>
          <w:szCs w:val="24"/>
          <w:lang w:val="lt-LT"/>
        </w:rPr>
        <w:t xml:space="preserve"> pastebi, kad b</w:t>
      </w:r>
      <w:r w:rsidRPr="00036EC2">
        <w:rPr>
          <w:rFonts w:ascii="Times New Roman" w:hAnsi="Times New Roman" w:cs="Times New Roman"/>
          <w:sz w:val="24"/>
          <w:szCs w:val="24"/>
          <w:lang w:val="lt-LT"/>
        </w:rPr>
        <w:t>endrovė savo tikrąją prasmę įgauna tik tada, kai joje yra griežtai atskiriama nuosavybė ir valdymas. Korporatyvinė juridinio asmens forma turi reikšti nuosavybės ir valdymo atskyrimą, tam tikrą atskirą be</w:t>
      </w:r>
      <w:r w:rsidR="001020C2">
        <w:rPr>
          <w:rFonts w:ascii="Times New Roman" w:hAnsi="Times New Roman" w:cs="Times New Roman"/>
          <w:sz w:val="24"/>
          <w:szCs w:val="24"/>
          <w:lang w:val="lt-LT"/>
        </w:rPr>
        <w:t xml:space="preserve">ndrovės valią nuo jos dalyvių. </w:t>
      </w:r>
      <w:r w:rsidRPr="00036EC2">
        <w:rPr>
          <w:rFonts w:ascii="Times New Roman" w:hAnsi="Times New Roman" w:cs="Times New Roman"/>
          <w:sz w:val="24"/>
          <w:szCs w:val="24"/>
          <w:lang w:val="lt-LT"/>
        </w:rPr>
        <w:t xml:space="preserve">Tačiau kaip nurodo minėti teisės mokslininkai </w:t>
      </w:r>
      <w:r w:rsidRPr="00036EC2">
        <w:rPr>
          <w:rFonts w:ascii="Times New Roman" w:hAnsi="Times New Roman" w:cs="Times New Roman"/>
          <w:i/>
          <w:iCs/>
          <w:sz w:val="24"/>
          <w:szCs w:val="24"/>
          <w:lang w:val="lt-LT"/>
        </w:rPr>
        <w:t>„dėl korporatyvinės formos nebūtinai šis pokytis įvyksta. Ilgą laiką asmuo galėjo suteikti savo verslui korporatyvinę formą, nors jis vis dėlto išliko jo asmenine investicija, asmenine veikla, asmeniniais verslo sandėriais, jis tik faktiškai sukurdavo alter ego įkurdamas bendrovę kaip nominalų įrankį. Tikrąją savo reikšmę bendrovė įgavo tik tuomet, kai atsiradus daugybei savininkų bendrovėje buvo iš esmės atskirta nuosavybė ir valdymas</w:t>
      </w:r>
      <w:r w:rsidR="00A260A5">
        <w:rPr>
          <w:rFonts w:ascii="Times New Roman" w:hAnsi="Times New Roman" w:cs="Times New Roman"/>
          <w:i/>
          <w:iCs/>
          <w:sz w:val="24"/>
          <w:szCs w:val="24"/>
          <w:lang w:val="lt-LT"/>
        </w:rPr>
        <w:t>“</w:t>
      </w:r>
      <w:r w:rsidRPr="00036EC2">
        <w:rPr>
          <w:rStyle w:val="FootnoteReference"/>
          <w:rFonts w:ascii="Times New Roman" w:hAnsi="Times New Roman" w:cs="Times New Roman"/>
          <w:i/>
          <w:iCs/>
          <w:sz w:val="24"/>
          <w:szCs w:val="24"/>
          <w:lang w:val="lt-LT"/>
        </w:rPr>
        <w:footnoteReference w:id="15"/>
      </w:r>
      <w:r w:rsidR="00A260A5">
        <w:rPr>
          <w:rFonts w:ascii="Times New Roman" w:hAnsi="Times New Roman" w:cs="Times New Roman"/>
          <w:i/>
          <w:iCs/>
          <w:sz w:val="24"/>
          <w:szCs w:val="24"/>
          <w:lang w:val="lt-LT"/>
        </w:rPr>
        <w:t>.</w:t>
      </w:r>
    </w:p>
    <w:p w:rsidR="001020C2" w:rsidRPr="001020C2" w:rsidRDefault="001F607B" w:rsidP="002251AC">
      <w:pPr>
        <w:spacing w:after="0" w:line="360" w:lineRule="auto"/>
        <w:ind w:right="92" w:firstLine="72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Nagrinėjama tema, aktualu paminėti, kad teisės moksle vyrauja ne tik įvairios juridinio asmens kaip savarankiško teisės subjekto teorijos, bet kartu skiriamos ir juridinio as</w:t>
      </w:r>
      <w:r w:rsidR="001020C2">
        <w:rPr>
          <w:rFonts w:ascii="Times New Roman" w:hAnsi="Times New Roman" w:cs="Times New Roman"/>
          <w:sz w:val="24"/>
          <w:szCs w:val="24"/>
          <w:lang w:val="lt-LT"/>
        </w:rPr>
        <w:t>mens koncepcijos, atsižvelgiant</w:t>
      </w:r>
      <w:r w:rsidRPr="00036EC2">
        <w:rPr>
          <w:rFonts w:ascii="Times New Roman" w:hAnsi="Times New Roman" w:cs="Times New Roman"/>
          <w:sz w:val="24"/>
          <w:szCs w:val="24"/>
          <w:lang w:val="lt-LT"/>
        </w:rPr>
        <w:t xml:space="preserve"> į tai, kieno interesus skirtas atstovauti juridinis asmuo. Teisės doktrinoje sutinkame </w:t>
      </w:r>
      <w:r w:rsidRPr="00036EC2">
        <w:rPr>
          <w:rFonts w:ascii="Times New Roman" w:hAnsi="Times New Roman" w:cs="Times New Roman"/>
          <w:i/>
          <w:sz w:val="24"/>
          <w:szCs w:val="24"/>
          <w:lang w:val="lt-LT"/>
        </w:rPr>
        <w:t>instrumentinę ir institucinę</w:t>
      </w:r>
      <w:r w:rsidRPr="00036EC2">
        <w:rPr>
          <w:rFonts w:ascii="Times New Roman" w:hAnsi="Times New Roman" w:cs="Times New Roman"/>
          <w:sz w:val="24"/>
          <w:szCs w:val="24"/>
          <w:lang w:val="lt-LT"/>
        </w:rPr>
        <w:t xml:space="preserve"> juridinio asmens koncepcijas. </w:t>
      </w:r>
      <w:r w:rsidRPr="00036EC2">
        <w:rPr>
          <w:rFonts w:ascii="Times New Roman" w:hAnsi="Times New Roman" w:cs="Times New Roman"/>
          <w:i/>
          <w:sz w:val="24"/>
          <w:szCs w:val="24"/>
          <w:lang w:val="lt-LT"/>
        </w:rPr>
        <w:t xml:space="preserve">Instrumentinė </w:t>
      </w:r>
      <w:r w:rsidRPr="00036EC2">
        <w:rPr>
          <w:rFonts w:ascii="Times New Roman" w:hAnsi="Times New Roman" w:cs="Times New Roman"/>
          <w:sz w:val="24"/>
          <w:szCs w:val="24"/>
          <w:lang w:val="lt-LT"/>
        </w:rPr>
        <w:t>juridinio asmens koncepcija teigia, kad juridinis asmuo yra suprantamas kaip priemonė pasiekti dalyviams naudos. Nagrinėjama problema, bendrovės akcininkai yra esminė interesų grupė ir sukurta bendrovė tik siekia maksimalizuoti akcijų vertę, atnešdama kuo didesnį pelną akcininkams. Tokia koncepcija vyrauja JAV ir kitose anglosaksų teisinės sistemos valstybėse.</w:t>
      </w:r>
      <w:r w:rsidR="00BE08E9">
        <w:rPr>
          <w:rFonts w:ascii="Times New Roman" w:hAnsi="Times New Roman" w:cs="Times New Roman"/>
          <w:sz w:val="24"/>
          <w:szCs w:val="24"/>
          <w:lang w:val="lt-LT"/>
        </w:rPr>
        <w:t xml:space="preserve"> </w:t>
      </w:r>
      <w:r w:rsidRPr="00036EC2">
        <w:rPr>
          <w:rFonts w:ascii="Times New Roman" w:hAnsi="Times New Roman" w:cs="Times New Roman"/>
          <w:sz w:val="24"/>
          <w:szCs w:val="24"/>
          <w:lang w:val="lt-LT"/>
        </w:rPr>
        <w:t>Tuo tarpu</w:t>
      </w:r>
      <w:r w:rsidR="00673352">
        <w:rPr>
          <w:rFonts w:ascii="Times New Roman" w:hAnsi="Times New Roman" w:cs="Times New Roman"/>
          <w:i/>
          <w:sz w:val="24"/>
          <w:szCs w:val="24"/>
          <w:lang w:val="lt-LT"/>
        </w:rPr>
        <w:t xml:space="preserve"> institucinė</w:t>
      </w:r>
      <w:r w:rsidR="00BE08E9">
        <w:rPr>
          <w:rFonts w:ascii="Times New Roman" w:hAnsi="Times New Roman" w:cs="Times New Roman"/>
          <w:i/>
          <w:sz w:val="24"/>
          <w:szCs w:val="24"/>
          <w:lang w:val="lt-LT"/>
        </w:rPr>
        <w:t xml:space="preserve"> </w:t>
      </w:r>
      <w:r w:rsidRPr="00036EC2">
        <w:rPr>
          <w:rFonts w:ascii="Times New Roman" w:hAnsi="Times New Roman" w:cs="Times New Roman"/>
          <w:sz w:val="24"/>
          <w:szCs w:val="24"/>
          <w:lang w:val="lt-LT"/>
        </w:rPr>
        <w:t>koncepcija juridinį asmenį traktuoja kaip nepriklausomą ekonominį vienetą, akumuliuojantį įvairių grupių interesus (akcininkų, valdymo organų, darbuotojų, kreditorių), toks ekonominis vienetas savo veikla siekia pagrindinio tikslo – veiklos tęstinumo ir visų minėtų grupių interesų derinimo. Tokia koncepcija vyrauja Vokietijoje, Japonijoje ir kt. valstybėse</w:t>
      </w:r>
      <w:r w:rsidRPr="00036EC2">
        <w:rPr>
          <w:rStyle w:val="FootnoteReference"/>
          <w:rFonts w:ascii="Times New Roman" w:hAnsi="Times New Roman" w:cs="Times New Roman"/>
          <w:sz w:val="24"/>
          <w:szCs w:val="24"/>
          <w:lang w:val="lt-LT"/>
        </w:rPr>
        <w:footnoteReference w:id="16"/>
      </w:r>
      <w:r w:rsidRPr="00036EC2">
        <w:rPr>
          <w:rFonts w:ascii="Times New Roman" w:hAnsi="Times New Roman" w:cs="Times New Roman"/>
          <w:sz w:val="24"/>
          <w:szCs w:val="24"/>
          <w:lang w:val="lt-LT"/>
        </w:rPr>
        <w:t xml:space="preserve">. </w:t>
      </w:r>
      <w:r w:rsidRPr="001020C2">
        <w:rPr>
          <w:rFonts w:ascii="Times New Roman" w:hAnsi="Times New Roman" w:cs="Times New Roman"/>
          <w:sz w:val="24"/>
          <w:szCs w:val="24"/>
          <w:lang w:val="lt-LT"/>
        </w:rPr>
        <w:t>LR teisės sistemoje nėra tiksliai apibrėžta, kuria koncepcija vadovaujamasi, bet tiek teisinis reguliavimas, tiek teismų praktika, tiek teisės doktrina linksta prie inst</w:t>
      </w:r>
      <w:r w:rsidR="00673352" w:rsidRPr="001020C2">
        <w:rPr>
          <w:rFonts w:ascii="Times New Roman" w:hAnsi="Times New Roman" w:cs="Times New Roman"/>
          <w:sz w:val="24"/>
          <w:szCs w:val="24"/>
          <w:lang w:val="lt-LT"/>
        </w:rPr>
        <w:t>itucinės</w:t>
      </w:r>
      <w:r w:rsidRPr="001020C2">
        <w:rPr>
          <w:rFonts w:ascii="Times New Roman" w:hAnsi="Times New Roman" w:cs="Times New Roman"/>
          <w:sz w:val="24"/>
          <w:szCs w:val="24"/>
          <w:lang w:val="lt-LT"/>
        </w:rPr>
        <w:t xml:space="preserve"> juridinio asmens koncepcijos.</w:t>
      </w:r>
    </w:p>
    <w:p w:rsidR="001020C2" w:rsidRDefault="001020C2" w:rsidP="001020C2">
      <w:pPr>
        <w:spacing w:after="0" w:line="360" w:lineRule="auto"/>
        <w:ind w:right="92" w:firstLine="720"/>
        <w:jc w:val="both"/>
        <w:rPr>
          <w:rFonts w:ascii="Times New Roman" w:hAnsi="Times New Roman" w:cs="Times New Roman"/>
          <w:sz w:val="24"/>
          <w:szCs w:val="24"/>
          <w:lang w:val="lt-LT"/>
        </w:rPr>
      </w:pPr>
      <w:r w:rsidRPr="001020C2">
        <w:rPr>
          <w:rFonts w:ascii="Times New Roman" w:hAnsi="Times New Roman" w:cs="Times New Roman"/>
          <w:sz w:val="24"/>
          <w:szCs w:val="24"/>
          <w:lang w:val="lt-LT"/>
        </w:rPr>
        <w:t>T</w:t>
      </w:r>
      <w:r w:rsidR="001F607B" w:rsidRPr="001020C2">
        <w:rPr>
          <w:rFonts w:ascii="Times New Roman" w:hAnsi="Times New Roman" w:cs="Times New Roman"/>
          <w:sz w:val="24"/>
          <w:szCs w:val="24"/>
          <w:lang w:val="lt-LT"/>
        </w:rPr>
        <w:t>yrimo tema svarbu nustatyti, kuria koncepcija vadovaujamasi. Vadovaujantis instrumentine koncepcija, bendrovės ribotos atsakomybės savybė gali būti paneigiama daug lengviau nei vadovaujantis institucine koncepcija. Atsižvelgus į aukščiau paminėtus esminius bendrovės požymius, teigtina, kad bendrovė yra skirta akumuliuoti įvairių grupių interesus, ji savo veikla siekia tęstinumo, įvairių ekonominių interesų įgyvendinimo, tad konstatuotina, kad bendrovė Lietuvos teisinėje sistemoje atstovauja instrumentinę koncepciją.</w:t>
      </w:r>
    </w:p>
    <w:p w:rsidR="002251AC" w:rsidRDefault="001020C2" w:rsidP="001020C2">
      <w:pPr>
        <w:spacing w:after="0" w:line="360" w:lineRule="auto"/>
        <w:ind w:right="92" w:firstLine="72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ABĮ </w:t>
      </w:r>
      <w:r w:rsidR="001F607B" w:rsidRPr="00036EC2">
        <w:rPr>
          <w:rFonts w:ascii="Times New Roman" w:hAnsi="Times New Roman" w:cs="Times New Roman"/>
          <w:sz w:val="24"/>
          <w:szCs w:val="24"/>
          <w:lang w:val="lt-LT"/>
        </w:rPr>
        <w:t>2 str</w:t>
      </w:r>
      <w:r>
        <w:rPr>
          <w:rFonts w:ascii="Times New Roman" w:hAnsi="Times New Roman" w:cs="Times New Roman"/>
          <w:sz w:val="24"/>
          <w:szCs w:val="24"/>
          <w:lang w:val="lt-LT"/>
        </w:rPr>
        <w:t>aipsnio</w:t>
      </w:r>
      <w:r w:rsidR="00BE08E9">
        <w:rPr>
          <w:rFonts w:ascii="Times New Roman" w:hAnsi="Times New Roman" w:cs="Times New Roman"/>
          <w:sz w:val="24"/>
          <w:szCs w:val="24"/>
          <w:lang w:val="lt-LT"/>
        </w:rPr>
        <w:t xml:space="preserve"> </w:t>
      </w:r>
      <w:r w:rsidR="001F607B" w:rsidRPr="00036EC2">
        <w:rPr>
          <w:rFonts w:ascii="Times New Roman" w:hAnsi="Times New Roman" w:cs="Times New Roman"/>
          <w:sz w:val="24"/>
          <w:szCs w:val="24"/>
          <w:lang w:val="lt-LT"/>
        </w:rPr>
        <w:t>2 d</w:t>
      </w:r>
      <w:r>
        <w:rPr>
          <w:rFonts w:ascii="Times New Roman" w:hAnsi="Times New Roman" w:cs="Times New Roman"/>
          <w:sz w:val="24"/>
          <w:szCs w:val="24"/>
          <w:lang w:val="lt-LT"/>
        </w:rPr>
        <w:t>alyje</w:t>
      </w:r>
      <w:r w:rsidR="001F607B" w:rsidRPr="00036EC2">
        <w:rPr>
          <w:rFonts w:ascii="Times New Roman" w:hAnsi="Times New Roman" w:cs="Times New Roman"/>
          <w:sz w:val="24"/>
          <w:szCs w:val="24"/>
          <w:lang w:val="lt-LT"/>
        </w:rPr>
        <w:t xml:space="preserve"> numatyta, kad </w:t>
      </w:r>
      <w:r w:rsidR="001F607B" w:rsidRPr="00036EC2">
        <w:rPr>
          <w:rFonts w:ascii="Times New Roman" w:hAnsi="Times New Roman" w:cs="Times New Roman"/>
          <w:i/>
          <w:sz w:val="24"/>
          <w:szCs w:val="24"/>
          <w:lang w:val="lt-LT"/>
        </w:rPr>
        <w:t>„2. Bendrovė yra ribotos civilinės atsakomybės privatusis juridinis asmuo“</w:t>
      </w:r>
      <w:r w:rsidR="001F607B" w:rsidRPr="00036EC2">
        <w:rPr>
          <w:rStyle w:val="FootnoteReference"/>
          <w:rFonts w:ascii="Times New Roman" w:hAnsi="Times New Roman" w:cs="Times New Roman"/>
          <w:i/>
          <w:sz w:val="24"/>
          <w:szCs w:val="24"/>
          <w:lang w:val="lt-LT"/>
        </w:rPr>
        <w:footnoteReference w:id="17"/>
      </w:r>
      <w:r w:rsidR="001F607B" w:rsidRPr="00036EC2">
        <w:rPr>
          <w:rFonts w:ascii="Times New Roman" w:hAnsi="Times New Roman" w:cs="Times New Roman"/>
          <w:i/>
          <w:sz w:val="24"/>
          <w:szCs w:val="24"/>
          <w:lang w:val="lt-LT"/>
        </w:rPr>
        <w:t>.</w:t>
      </w:r>
      <w:r w:rsidR="001F607B" w:rsidRPr="00036EC2">
        <w:rPr>
          <w:rFonts w:ascii="Times New Roman" w:hAnsi="Times New Roman" w:cs="Times New Roman"/>
          <w:sz w:val="24"/>
          <w:szCs w:val="24"/>
          <w:lang w:val="lt-LT"/>
        </w:rPr>
        <w:t xml:space="preserve"> Ši įstatymo norma numato esminę bendrovės kaip juridinio asmens organizacinės formos savybę – ribotą atsakomybę. Ribota juridinio asmens atsakomybės taisyklė iš esmės pakeičia bendrąją teisės subjektų neribotos civilinės atsakomybės už savo prievoles paradigmą, pagal kurią asmuo privalo atlyginti dėl savo ir kito asmens, už kurį jis yra teisiškai atsakingas, veiksmų atsiradusią žalą, taip pat ir sav</w:t>
      </w:r>
      <w:r>
        <w:rPr>
          <w:rFonts w:ascii="Times New Roman" w:hAnsi="Times New Roman" w:cs="Times New Roman"/>
          <w:sz w:val="24"/>
          <w:szCs w:val="24"/>
          <w:lang w:val="lt-LT"/>
        </w:rPr>
        <w:t>o valdomų daiktų padarytą žalą</w:t>
      </w:r>
      <w:r w:rsidR="001F607B" w:rsidRPr="00036EC2">
        <w:rPr>
          <w:rStyle w:val="FootnoteReference"/>
          <w:rFonts w:ascii="Times New Roman" w:hAnsi="Times New Roman" w:cs="Times New Roman"/>
          <w:sz w:val="24"/>
          <w:szCs w:val="24"/>
          <w:lang w:val="lt-LT"/>
        </w:rPr>
        <w:footnoteReference w:id="18"/>
      </w:r>
      <w:r>
        <w:rPr>
          <w:rFonts w:ascii="Times New Roman" w:hAnsi="Times New Roman" w:cs="Times New Roman"/>
          <w:sz w:val="24"/>
          <w:szCs w:val="24"/>
          <w:lang w:val="lt-LT"/>
        </w:rPr>
        <w:t>.</w:t>
      </w:r>
    </w:p>
    <w:p w:rsidR="002251AC" w:rsidRDefault="001F607B" w:rsidP="002251AC">
      <w:pPr>
        <w:spacing w:after="0" w:line="360" w:lineRule="auto"/>
        <w:ind w:right="92" w:firstLine="72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Ribota juridinio asmens atsakomybės doktrina vystėsi kartu su pačiu juridinio asmens institutu kaip teisinis instrumentas skatinantis universalias investicijas. Jau XIX a. vakarų jurisprudencija susidūrė su bendrovės ribotos atsakomybės problema. Buvo suvokta ribotos atsakomybės svarba verslo plėtrai, taip pat ir grėsmė, kad tokios bendrovės bei jų junginiai kartais neleistinai padidina rizikos paradigmą tretiesiems asmenims</w:t>
      </w:r>
      <w:r w:rsidRPr="00036EC2">
        <w:rPr>
          <w:rStyle w:val="FootnoteReference"/>
          <w:rFonts w:ascii="Times New Roman" w:hAnsi="Times New Roman" w:cs="Times New Roman"/>
          <w:sz w:val="24"/>
          <w:szCs w:val="24"/>
          <w:lang w:val="lt-LT"/>
        </w:rPr>
        <w:footnoteReference w:id="19"/>
      </w:r>
      <w:r w:rsidR="001020C2">
        <w:rPr>
          <w:rFonts w:ascii="Times New Roman" w:hAnsi="Times New Roman" w:cs="Times New Roman"/>
          <w:sz w:val="24"/>
          <w:szCs w:val="24"/>
          <w:lang w:val="lt-LT"/>
        </w:rPr>
        <w:t xml:space="preserve">. </w:t>
      </w:r>
      <w:r w:rsidRPr="00036EC2">
        <w:rPr>
          <w:rFonts w:ascii="Times New Roman" w:hAnsi="Times New Roman" w:cs="Times New Roman"/>
          <w:sz w:val="24"/>
          <w:szCs w:val="24"/>
          <w:lang w:val="lt-LT"/>
        </w:rPr>
        <w:t>Juridinio asmens dalyvio atsakomybės galimumas vertinamas kaip svarbus investavimo  rizikos įvertinimo veiksnys.</w:t>
      </w:r>
    </w:p>
    <w:p w:rsidR="002251AC" w:rsidRDefault="001F607B" w:rsidP="002251AC">
      <w:pPr>
        <w:spacing w:after="0" w:line="360" w:lineRule="auto"/>
        <w:ind w:right="92" w:firstLine="72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 xml:space="preserve">Bendrovė kaip viena tokios doktrinos realizavimo formų gebėdavo </w:t>
      </w:r>
      <w:r w:rsidR="001020C2">
        <w:rPr>
          <w:rFonts w:ascii="Times New Roman" w:hAnsi="Times New Roman" w:cs="Times New Roman"/>
          <w:sz w:val="24"/>
          <w:szCs w:val="24"/>
          <w:lang w:val="lt-LT"/>
        </w:rPr>
        <w:t>pritraukti daug investicijų, tai</w:t>
      </w:r>
      <w:r w:rsidRPr="00036EC2">
        <w:rPr>
          <w:rFonts w:ascii="Times New Roman" w:hAnsi="Times New Roman" w:cs="Times New Roman"/>
          <w:sz w:val="24"/>
          <w:szCs w:val="24"/>
          <w:lang w:val="lt-LT"/>
        </w:rPr>
        <w:t xml:space="preserve"> reiškia naujų lėšų ekonomikos pažangai akumuliavimą. Ribotos atsakomybės ekonominė reikšmė yra neabejotina, nes per ją pasiekiamas svarbiausias tikslas – visų rinkos dalyvių turto kapitalizavimo galimybė. Šio tikslo įmanoma pasiekti, nes dėl ribotos atsakomybės investuotojai turi galimybę diversifikuoti savo investicijas daugelyje bendrovių vienu metu, sumažėja akcininkų poreikis kontroliuoti valdymo organus, atpinga investicijų kaštai</w:t>
      </w:r>
      <w:r w:rsidRPr="00036EC2">
        <w:rPr>
          <w:rStyle w:val="FootnoteReference"/>
          <w:rFonts w:ascii="Times New Roman" w:hAnsi="Times New Roman" w:cs="Times New Roman"/>
          <w:sz w:val="24"/>
          <w:szCs w:val="24"/>
          <w:lang w:val="lt-LT"/>
        </w:rPr>
        <w:footnoteReference w:id="20"/>
      </w:r>
      <w:r w:rsidR="001020C2">
        <w:rPr>
          <w:rFonts w:ascii="Times New Roman" w:hAnsi="Times New Roman" w:cs="Times New Roman"/>
          <w:sz w:val="24"/>
          <w:szCs w:val="24"/>
          <w:lang w:val="lt-LT"/>
        </w:rPr>
        <w:t>.</w:t>
      </w:r>
      <w:r w:rsidRPr="00036EC2">
        <w:rPr>
          <w:rFonts w:ascii="Times New Roman" w:hAnsi="Times New Roman" w:cs="Times New Roman"/>
          <w:sz w:val="24"/>
          <w:szCs w:val="24"/>
          <w:lang w:val="lt-LT"/>
        </w:rPr>
        <w:t xml:space="preserve"> Tačiau paminėta ekonominė šios doktrinos svarba neturėtų būti pervertinama. Pati ribota atsakomybė praktikoje sukelia ir nemažai problemų. Atsakomybės ribojimas sąlygoja ir piktnaudžiavimo</w:t>
      </w:r>
      <w:r w:rsidR="001020C2">
        <w:rPr>
          <w:rFonts w:ascii="Times New Roman" w:hAnsi="Times New Roman" w:cs="Times New Roman"/>
          <w:sz w:val="24"/>
          <w:szCs w:val="24"/>
          <w:lang w:val="lt-LT"/>
        </w:rPr>
        <w:t xml:space="preserve"> galimybes. Tačiau </w:t>
      </w:r>
      <w:r w:rsidRPr="00036EC2">
        <w:rPr>
          <w:rFonts w:ascii="Times New Roman" w:hAnsi="Times New Roman" w:cs="Times New Roman"/>
          <w:sz w:val="24"/>
          <w:szCs w:val="24"/>
          <w:lang w:val="lt-LT"/>
        </w:rPr>
        <w:t>ši</w:t>
      </w:r>
      <w:r w:rsidR="001020C2">
        <w:rPr>
          <w:rFonts w:ascii="Times New Roman" w:hAnsi="Times New Roman" w:cs="Times New Roman"/>
          <w:sz w:val="24"/>
          <w:szCs w:val="24"/>
          <w:lang w:val="lt-LT"/>
        </w:rPr>
        <w:t>e</w:t>
      </w:r>
      <w:r w:rsidRPr="00036EC2">
        <w:rPr>
          <w:rFonts w:ascii="Times New Roman" w:hAnsi="Times New Roman" w:cs="Times New Roman"/>
          <w:sz w:val="24"/>
          <w:szCs w:val="24"/>
          <w:lang w:val="lt-LT"/>
        </w:rPr>
        <w:t xml:space="preserve"> doktrinos privalum</w:t>
      </w:r>
      <w:r w:rsidR="001020C2">
        <w:rPr>
          <w:rFonts w:ascii="Times New Roman" w:hAnsi="Times New Roman" w:cs="Times New Roman"/>
          <w:sz w:val="24"/>
          <w:szCs w:val="24"/>
          <w:lang w:val="lt-LT"/>
        </w:rPr>
        <w:t>ai</w:t>
      </w:r>
      <w:r w:rsidRPr="00036EC2">
        <w:rPr>
          <w:rFonts w:ascii="Times New Roman" w:hAnsi="Times New Roman" w:cs="Times New Roman"/>
          <w:sz w:val="24"/>
          <w:szCs w:val="24"/>
          <w:lang w:val="lt-LT"/>
        </w:rPr>
        <w:t xml:space="preserve"> ir trūkum</w:t>
      </w:r>
      <w:r w:rsidR="001020C2">
        <w:rPr>
          <w:rFonts w:ascii="Times New Roman" w:hAnsi="Times New Roman" w:cs="Times New Roman"/>
          <w:sz w:val="24"/>
          <w:szCs w:val="24"/>
          <w:lang w:val="lt-LT"/>
        </w:rPr>
        <w:t>ai</w:t>
      </w:r>
      <w:r w:rsidRPr="00036EC2">
        <w:rPr>
          <w:rFonts w:ascii="Times New Roman" w:hAnsi="Times New Roman" w:cs="Times New Roman"/>
          <w:sz w:val="24"/>
          <w:szCs w:val="24"/>
          <w:lang w:val="lt-LT"/>
        </w:rPr>
        <w:t xml:space="preserve"> bus nagrinėj</w:t>
      </w:r>
      <w:r w:rsidR="001020C2">
        <w:rPr>
          <w:rFonts w:ascii="Times New Roman" w:hAnsi="Times New Roman" w:cs="Times New Roman"/>
          <w:sz w:val="24"/>
          <w:szCs w:val="24"/>
          <w:lang w:val="lt-LT"/>
        </w:rPr>
        <w:t xml:space="preserve">ama šio tyrimo 1.2. poskyryje. </w:t>
      </w:r>
    </w:p>
    <w:p w:rsidR="002251AC" w:rsidRDefault="001F607B" w:rsidP="002251AC">
      <w:pPr>
        <w:spacing w:after="0" w:line="360" w:lineRule="auto"/>
        <w:ind w:right="92" w:firstLine="72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Ribotos juridinio asmens atsakomybės principas remiasi pagrindiniu postulatu: juridinis asmuo neatsako už savo dalyvio prievoles, o savo ruožtu dalyvis neatsako už juridinio asmens prievoles. Pati bendrovė yra atsakinga už savo įsipareigojimus ir kreditoriai, norėdami</w:t>
      </w:r>
      <w:r w:rsidR="00AB494A">
        <w:rPr>
          <w:rFonts w:ascii="Times New Roman" w:hAnsi="Times New Roman" w:cs="Times New Roman"/>
          <w:sz w:val="24"/>
          <w:szCs w:val="24"/>
          <w:lang w:val="lt-LT"/>
        </w:rPr>
        <w:t xml:space="preserve"> patenkinti savo reikalavimus, </w:t>
      </w:r>
      <w:r w:rsidRPr="00036EC2">
        <w:rPr>
          <w:rFonts w:ascii="Times New Roman" w:hAnsi="Times New Roman" w:cs="Times New Roman"/>
          <w:sz w:val="24"/>
          <w:szCs w:val="24"/>
          <w:lang w:val="lt-LT"/>
        </w:rPr>
        <w:t>turi teisę reikšti reik</w:t>
      </w:r>
      <w:r w:rsidR="00673352">
        <w:rPr>
          <w:rFonts w:ascii="Times New Roman" w:hAnsi="Times New Roman" w:cs="Times New Roman"/>
          <w:sz w:val="24"/>
          <w:szCs w:val="24"/>
          <w:lang w:val="lt-LT"/>
        </w:rPr>
        <w:t>a</w:t>
      </w:r>
      <w:r w:rsidRPr="00036EC2">
        <w:rPr>
          <w:rFonts w:ascii="Times New Roman" w:hAnsi="Times New Roman" w:cs="Times New Roman"/>
          <w:sz w:val="24"/>
          <w:szCs w:val="24"/>
          <w:lang w:val="lt-LT"/>
        </w:rPr>
        <w:t>lavimus tik į bendrovės turtą. Dalyviui bendrovėse suteikiama taip vadinama ri</w:t>
      </w:r>
      <w:r w:rsidR="001020C2">
        <w:rPr>
          <w:rFonts w:ascii="Times New Roman" w:hAnsi="Times New Roman" w:cs="Times New Roman"/>
          <w:sz w:val="24"/>
          <w:szCs w:val="24"/>
          <w:lang w:val="lt-LT"/>
        </w:rPr>
        <w:t xml:space="preserve">botos atsakomybės privilegija. </w:t>
      </w:r>
      <w:r w:rsidRPr="00036EC2">
        <w:rPr>
          <w:rFonts w:ascii="Times New Roman" w:hAnsi="Times New Roman" w:cs="Times New Roman"/>
          <w:sz w:val="24"/>
          <w:szCs w:val="24"/>
          <w:lang w:val="lt-LT"/>
        </w:rPr>
        <w:t>Bendrovės efektyvaus našumo atveju jo investicijų grąža bus žymiai didesnė, nes jo investicijos suteikia jam ir tam tikras teises, kurių viena svarbiausių yra teisė dalyvauti skirstant bendrovės pel</w:t>
      </w:r>
      <w:r w:rsidR="001020C2">
        <w:rPr>
          <w:rFonts w:ascii="Times New Roman" w:hAnsi="Times New Roman" w:cs="Times New Roman"/>
          <w:sz w:val="24"/>
          <w:szCs w:val="24"/>
          <w:lang w:val="lt-LT"/>
        </w:rPr>
        <w:t xml:space="preserve">ną ir teisė gauti dividendus. </w:t>
      </w:r>
      <w:r w:rsidRPr="00036EC2">
        <w:rPr>
          <w:rFonts w:ascii="Times New Roman" w:hAnsi="Times New Roman" w:cs="Times New Roman"/>
          <w:sz w:val="24"/>
          <w:szCs w:val="24"/>
          <w:lang w:val="lt-LT"/>
        </w:rPr>
        <w:t xml:space="preserve">Kita vertus, </w:t>
      </w:r>
      <w:r w:rsidRPr="00036EC2">
        <w:rPr>
          <w:rFonts w:ascii="Times New Roman" w:hAnsi="Times New Roman" w:cs="Times New Roman"/>
          <w:sz w:val="24"/>
          <w:szCs w:val="24"/>
          <w:lang w:val="lt-LT"/>
        </w:rPr>
        <w:lastRenderedPageBreak/>
        <w:t xml:space="preserve">bendrovei patiriant nuostolių akcininkas yra apsaugotas nuo kreditorių reikalavimų. Teisės doktrinoje tokia apsauga įvardijama kaip </w:t>
      </w:r>
      <w:r w:rsidRPr="00036EC2">
        <w:rPr>
          <w:rFonts w:ascii="Times New Roman" w:hAnsi="Times New Roman" w:cs="Times New Roman"/>
          <w:i/>
          <w:iCs/>
          <w:sz w:val="24"/>
          <w:szCs w:val="24"/>
          <w:lang w:val="lt-LT"/>
        </w:rPr>
        <w:t>„korporatyvinis šydas“.</w:t>
      </w:r>
      <w:r w:rsidRPr="00036EC2">
        <w:rPr>
          <w:rFonts w:ascii="Times New Roman" w:hAnsi="Times New Roman" w:cs="Times New Roman"/>
          <w:sz w:val="24"/>
          <w:szCs w:val="24"/>
          <w:lang w:val="lt-LT"/>
        </w:rPr>
        <w:t xml:space="preserve"> Ribotos atsakomybės privilegija remiamasi tik kilus akci</w:t>
      </w:r>
      <w:r w:rsidR="00241B4D">
        <w:rPr>
          <w:rFonts w:ascii="Times New Roman" w:hAnsi="Times New Roman" w:cs="Times New Roman"/>
          <w:sz w:val="24"/>
          <w:szCs w:val="24"/>
          <w:lang w:val="lt-LT"/>
        </w:rPr>
        <w:t>ninko</w:t>
      </w:r>
      <w:r w:rsidRPr="00036EC2">
        <w:rPr>
          <w:rFonts w:ascii="Times New Roman" w:hAnsi="Times New Roman" w:cs="Times New Roman"/>
          <w:sz w:val="24"/>
          <w:szCs w:val="24"/>
          <w:lang w:val="lt-LT"/>
        </w:rPr>
        <w:t xml:space="preserve"> kaip bendrovės nario atsakomybės klausimui. Taigi, korporatyvinis šydas nesuteikia jokios „apsaugos“, kai akcininkas dalyvauja santykiuose, atsirandančiuose akcininkui veikiant ne kaip bendrovės nariui, o kaip savarankiškam teisinių santykių dalyviui</w:t>
      </w:r>
      <w:r w:rsidRPr="00036EC2">
        <w:rPr>
          <w:rStyle w:val="FootnoteReference"/>
          <w:rFonts w:ascii="Times New Roman" w:hAnsi="Times New Roman" w:cs="Times New Roman"/>
          <w:sz w:val="24"/>
          <w:szCs w:val="24"/>
          <w:lang w:val="lt-LT"/>
        </w:rPr>
        <w:footnoteReference w:id="21"/>
      </w:r>
      <w:r w:rsidR="00241B4D">
        <w:rPr>
          <w:rFonts w:ascii="Times New Roman" w:hAnsi="Times New Roman" w:cs="Times New Roman"/>
          <w:sz w:val="24"/>
          <w:szCs w:val="24"/>
          <w:lang w:val="lt-LT"/>
        </w:rPr>
        <w:t>.</w:t>
      </w:r>
    </w:p>
    <w:p w:rsidR="002251AC" w:rsidRDefault="001F607B" w:rsidP="002251AC">
      <w:pPr>
        <w:spacing w:after="0" w:line="360" w:lineRule="auto"/>
        <w:ind w:right="92" w:firstLine="72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Ribota juridinio asmens atsakomybės doktrina neatsiejamai susijusi su juridiniam asmeniui taikomu turto atskirumo principu, kuris aptartas ankstesnėje pastraipoje. Ribota atsakomybė palengvina turto atskyrimą tarp investitorių ir bendrovės vienanarės</w:t>
      </w:r>
      <w:r w:rsidR="00241B4D">
        <w:rPr>
          <w:rFonts w:ascii="Times New Roman" w:hAnsi="Times New Roman" w:cs="Times New Roman"/>
          <w:sz w:val="24"/>
          <w:szCs w:val="24"/>
          <w:lang w:val="lt-LT"/>
        </w:rPr>
        <w:t xml:space="preserve">e bendrovėse ar </w:t>
      </w:r>
      <w:r w:rsidRPr="00036EC2">
        <w:rPr>
          <w:rFonts w:ascii="Times New Roman" w:hAnsi="Times New Roman" w:cs="Times New Roman"/>
          <w:sz w:val="24"/>
          <w:szCs w:val="24"/>
          <w:lang w:val="lt-LT"/>
        </w:rPr>
        <w:t>turto atskyrimą tarp bendrovių įmonių grupėse</w:t>
      </w:r>
      <w:r w:rsidRPr="00036EC2">
        <w:rPr>
          <w:rStyle w:val="FootnoteReference"/>
          <w:rFonts w:ascii="Times New Roman" w:hAnsi="Times New Roman" w:cs="Times New Roman"/>
          <w:sz w:val="24"/>
          <w:szCs w:val="24"/>
          <w:lang w:val="lt-LT"/>
        </w:rPr>
        <w:footnoteReference w:id="22"/>
      </w:r>
      <w:r w:rsidR="00241B4D">
        <w:rPr>
          <w:rFonts w:ascii="Times New Roman" w:hAnsi="Times New Roman" w:cs="Times New Roman"/>
          <w:sz w:val="24"/>
          <w:szCs w:val="24"/>
          <w:lang w:val="lt-LT"/>
        </w:rPr>
        <w:t>.</w:t>
      </w:r>
      <w:r w:rsidRPr="00036EC2">
        <w:rPr>
          <w:rFonts w:ascii="Times New Roman" w:hAnsi="Times New Roman" w:cs="Times New Roman"/>
          <w:sz w:val="24"/>
          <w:szCs w:val="24"/>
          <w:lang w:val="lt-LT"/>
        </w:rPr>
        <w:t xml:space="preserve"> Tokiu būdu bendrovės kreditoriai negali reikšti reikalavimų akcininkui, o akcininko asmeniniai kreditoriai negali reikšti reikalavimų bendrovei dėl akcininko įsipareigojimų nevykdymo. Kitaip tariant, kiekviena kreditorių grupė apsaugoma nuo pretenzijų į to paties asmens turtą. Tokiu būdu ribotos atsakomybės privilegija įpareigoja kreditorius atidžiau vertinti bendrovės finansines galimybes. Kita vertus, tokiu atveju kreditorius, sudarydamas sandorius su bendrove, turi vertinti tik bendrovės mokumo galimybes, bet jam nereikia atsižvelgti į bendrovės dalyvių finansinę padėtį, jam yra paprasčiau nustatyti jo reik</w:t>
      </w:r>
      <w:r w:rsidR="00241B4D">
        <w:rPr>
          <w:rFonts w:ascii="Times New Roman" w:hAnsi="Times New Roman" w:cs="Times New Roman"/>
          <w:sz w:val="24"/>
          <w:szCs w:val="24"/>
          <w:lang w:val="lt-LT"/>
        </w:rPr>
        <w:t xml:space="preserve">alavimų patenkinimo galimybes. </w:t>
      </w:r>
    </w:p>
    <w:p w:rsidR="002251AC" w:rsidRDefault="001F607B" w:rsidP="002251AC">
      <w:pPr>
        <w:spacing w:after="0" w:line="360" w:lineRule="auto"/>
        <w:ind w:right="92" w:firstLine="72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 xml:space="preserve">Užsienio valstybėse nėra vieningo požiūrio į ribotos atsakomybės doktrinos taikymą. Vienų valstybių teisinėse sistemose taikomas absoliutus ribotos atsakomybės principas, kitų valstybių teisinėse sistemose imperatyvais numatytos išimtys, kada tokia doktrina gali būti netaikoma. Dar yra valstybių, kur ribotos atsakomybės principas naikinamas remiantis </w:t>
      </w:r>
      <w:r w:rsidRPr="00036EC2">
        <w:rPr>
          <w:rFonts w:ascii="Times New Roman" w:hAnsi="Times New Roman" w:cs="Times New Roman"/>
          <w:i/>
          <w:sz w:val="24"/>
          <w:szCs w:val="24"/>
          <w:lang w:val="lt-LT"/>
        </w:rPr>
        <w:t>pro rata</w:t>
      </w:r>
      <w:r w:rsidRPr="00036EC2">
        <w:rPr>
          <w:rStyle w:val="FootnoteReference"/>
          <w:rFonts w:ascii="Times New Roman" w:hAnsi="Times New Roman" w:cs="Times New Roman"/>
          <w:i/>
          <w:sz w:val="24"/>
          <w:szCs w:val="24"/>
          <w:lang w:val="lt-LT"/>
        </w:rPr>
        <w:footnoteReference w:id="23"/>
      </w:r>
      <w:r w:rsidRPr="00036EC2">
        <w:rPr>
          <w:rFonts w:ascii="Times New Roman" w:hAnsi="Times New Roman" w:cs="Times New Roman"/>
          <w:sz w:val="24"/>
          <w:szCs w:val="24"/>
          <w:lang w:val="lt-LT"/>
        </w:rPr>
        <w:t xml:space="preserve"> principu. Argumentų </w:t>
      </w:r>
      <w:r w:rsidRPr="004A12EC">
        <w:rPr>
          <w:rFonts w:ascii="Times New Roman" w:hAnsi="Times New Roman" w:cs="Times New Roman"/>
          <w:i/>
          <w:sz w:val="24"/>
          <w:szCs w:val="24"/>
          <w:lang w:val="lt-LT"/>
        </w:rPr>
        <w:t>„už“</w:t>
      </w:r>
      <w:r w:rsidRPr="00036EC2">
        <w:rPr>
          <w:rFonts w:ascii="Times New Roman" w:hAnsi="Times New Roman" w:cs="Times New Roman"/>
          <w:sz w:val="24"/>
          <w:szCs w:val="24"/>
          <w:lang w:val="lt-LT"/>
        </w:rPr>
        <w:t xml:space="preserve"> ir </w:t>
      </w:r>
      <w:r w:rsidRPr="004A12EC">
        <w:rPr>
          <w:rFonts w:ascii="Times New Roman" w:hAnsi="Times New Roman" w:cs="Times New Roman"/>
          <w:i/>
          <w:sz w:val="24"/>
          <w:szCs w:val="24"/>
          <w:lang w:val="lt-LT"/>
        </w:rPr>
        <w:t>„prieš“</w:t>
      </w:r>
      <w:r w:rsidRPr="00036EC2">
        <w:rPr>
          <w:rFonts w:ascii="Times New Roman" w:hAnsi="Times New Roman" w:cs="Times New Roman"/>
          <w:sz w:val="24"/>
          <w:szCs w:val="24"/>
          <w:lang w:val="lt-LT"/>
        </w:rPr>
        <w:t xml:space="preserve"> šios doktrinos taikymą yra labai nemažai, kai kurie jų bus atskleisti tolesniame p</w:t>
      </w:r>
      <w:r w:rsidR="00241B4D">
        <w:rPr>
          <w:rFonts w:ascii="Times New Roman" w:hAnsi="Times New Roman" w:cs="Times New Roman"/>
          <w:sz w:val="24"/>
          <w:szCs w:val="24"/>
          <w:lang w:val="lt-LT"/>
        </w:rPr>
        <w:t xml:space="preserve">oskyryje. Tačiau </w:t>
      </w:r>
      <w:r w:rsidRPr="00036EC2">
        <w:rPr>
          <w:rFonts w:ascii="Times New Roman" w:hAnsi="Times New Roman" w:cs="Times New Roman"/>
          <w:sz w:val="24"/>
          <w:szCs w:val="24"/>
          <w:lang w:val="lt-LT"/>
        </w:rPr>
        <w:t>tik paminėtina, kad taikant ribotos atsakomybės doktriną itin svarbu pasverti interesų grupes. Dažnai absoliutus ribotos atsakomybės privilegijos taikymas yra nesuderinamas su teisėtumo, teisingumo principų taikymu. Nors kita vertus, neapibrėžtumas naikinant ribotą atsakomybę pažeidž</w:t>
      </w:r>
      <w:r w:rsidR="002E34DB">
        <w:rPr>
          <w:rFonts w:ascii="Times New Roman" w:hAnsi="Times New Roman" w:cs="Times New Roman"/>
          <w:sz w:val="24"/>
          <w:szCs w:val="24"/>
          <w:lang w:val="lt-LT"/>
        </w:rPr>
        <w:t xml:space="preserve">ia teisinio tikrumo principą. </w:t>
      </w:r>
      <w:r w:rsidRPr="00036EC2">
        <w:rPr>
          <w:rFonts w:ascii="Times New Roman" w:hAnsi="Times New Roman" w:cs="Times New Roman"/>
          <w:sz w:val="24"/>
          <w:szCs w:val="24"/>
          <w:lang w:val="lt-LT"/>
        </w:rPr>
        <w:t>Valstybėse su giliomis ribotos atsakomybės taikymo tradicijomis siekiama optimizuoti teisinį reguliavimą taip, kad teismų praktikoje kilusios prob</w:t>
      </w:r>
      <w:r w:rsidR="00241B4D">
        <w:rPr>
          <w:rFonts w:ascii="Times New Roman" w:hAnsi="Times New Roman" w:cs="Times New Roman"/>
          <w:sz w:val="24"/>
          <w:szCs w:val="24"/>
          <w:lang w:val="lt-LT"/>
        </w:rPr>
        <w:t xml:space="preserve">lemos būtų išspręstos teisinio </w:t>
      </w:r>
      <w:r w:rsidRPr="00036EC2">
        <w:rPr>
          <w:rFonts w:ascii="Times New Roman" w:hAnsi="Times New Roman" w:cs="Times New Roman"/>
          <w:sz w:val="24"/>
          <w:szCs w:val="24"/>
          <w:lang w:val="lt-LT"/>
        </w:rPr>
        <w:t xml:space="preserve">reguliavimo mechanizmais ir juridinio </w:t>
      </w:r>
      <w:r w:rsidRPr="00036EC2">
        <w:rPr>
          <w:rFonts w:ascii="Times New Roman" w:hAnsi="Times New Roman" w:cs="Times New Roman"/>
          <w:sz w:val="24"/>
          <w:szCs w:val="24"/>
          <w:lang w:val="lt-LT"/>
        </w:rPr>
        <w:lastRenderedPageBreak/>
        <w:t xml:space="preserve">asmens dalyvių teisės ir teisėti </w:t>
      </w:r>
      <w:r w:rsidR="00241B4D">
        <w:rPr>
          <w:rFonts w:ascii="Times New Roman" w:hAnsi="Times New Roman" w:cs="Times New Roman"/>
          <w:sz w:val="24"/>
          <w:szCs w:val="24"/>
          <w:lang w:val="lt-LT"/>
        </w:rPr>
        <w:t xml:space="preserve">interesai nebūtų pažeisti. </w:t>
      </w:r>
      <w:r w:rsidRPr="00036EC2">
        <w:rPr>
          <w:rFonts w:ascii="Times New Roman" w:hAnsi="Times New Roman" w:cs="Times New Roman"/>
          <w:sz w:val="24"/>
          <w:szCs w:val="24"/>
          <w:lang w:val="lt-LT"/>
        </w:rPr>
        <w:t xml:space="preserve">Tačiau tik teismų praktika gali parodyti, ar teisinio reguliavimo priemonės pasiekia savo tikslus. </w:t>
      </w:r>
    </w:p>
    <w:p w:rsidR="002251AC" w:rsidRDefault="001F607B" w:rsidP="002251AC">
      <w:pPr>
        <w:spacing w:after="0" w:line="360" w:lineRule="auto"/>
        <w:ind w:right="92" w:firstLine="72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Bendrovės ribotos atsakomybės taisyklė taikytina ne tik akcininkams, bet ir valdymo organų nariams, darbuotojams, komerciniams atstovams, tačiau pastariesiems ribota atsakomybė įstatymų leidėjo suteikta kitu pagrindu – jie laikomi juridinio asmens įgaliotiniais ir pagal bendrąsias atstovavimo taisykles neatsako pagal atstovaujamojo (šiuo atveju – juridinio asmens</w:t>
      </w:r>
      <w:r w:rsidR="00673352">
        <w:rPr>
          <w:rFonts w:ascii="Times New Roman" w:hAnsi="Times New Roman" w:cs="Times New Roman"/>
          <w:sz w:val="24"/>
          <w:szCs w:val="24"/>
          <w:lang w:val="lt-LT"/>
        </w:rPr>
        <w:t>)</w:t>
      </w:r>
      <w:r w:rsidRPr="00036EC2">
        <w:rPr>
          <w:rFonts w:ascii="Times New Roman" w:hAnsi="Times New Roman" w:cs="Times New Roman"/>
          <w:sz w:val="24"/>
          <w:szCs w:val="24"/>
          <w:lang w:val="lt-LT"/>
        </w:rPr>
        <w:t xml:space="preserve"> prievoles</w:t>
      </w:r>
      <w:r w:rsidRPr="00036EC2">
        <w:rPr>
          <w:rStyle w:val="FootnoteReference"/>
          <w:rFonts w:ascii="Times New Roman" w:hAnsi="Times New Roman" w:cs="Times New Roman"/>
          <w:sz w:val="24"/>
          <w:szCs w:val="24"/>
          <w:lang w:val="lt-LT"/>
        </w:rPr>
        <w:footnoteReference w:id="24"/>
      </w:r>
      <w:r w:rsidR="00241B4D">
        <w:rPr>
          <w:rFonts w:ascii="Times New Roman" w:hAnsi="Times New Roman" w:cs="Times New Roman"/>
          <w:sz w:val="24"/>
          <w:szCs w:val="24"/>
          <w:lang w:val="lt-LT"/>
        </w:rPr>
        <w:t>.</w:t>
      </w:r>
      <w:r w:rsidRPr="00036EC2">
        <w:rPr>
          <w:rFonts w:ascii="Times New Roman" w:hAnsi="Times New Roman" w:cs="Times New Roman"/>
          <w:sz w:val="24"/>
          <w:szCs w:val="24"/>
          <w:lang w:val="lt-LT"/>
        </w:rPr>
        <w:t xml:space="preserve"> Šiame tyrime siekiama išanalizuoti akcininko atsakomybės už bendrovės prievoles institutą, tad dėl tyrimo apimties ribotos atsakomybės doktrina paminėtų asmenų atžvilgiu nebus analizuojama. </w:t>
      </w:r>
    </w:p>
    <w:p w:rsidR="001F607B" w:rsidRDefault="001F607B" w:rsidP="002251AC">
      <w:pPr>
        <w:spacing w:after="0" w:line="360" w:lineRule="auto"/>
        <w:ind w:right="92" w:firstLine="72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Šiame po</w:t>
      </w:r>
      <w:r w:rsidR="009112D9">
        <w:rPr>
          <w:rFonts w:ascii="Times New Roman" w:hAnsi="Times New Roman" w:cs="Times New Roman"/>
          <w:sz w:val="24"/>
          <w:szCs w:val="24"/>
          <w:lang w:val="lt-LT"/>
        </w:rPr>
        <w:t xml:space="preserve">skyryje tyrimo autorė apžvelgė </w:t>
      </w:r>
      <w:r w:rsidRPr="00036EC2">
        <w:rPr>
          <w:rFonts w:ascii="Times New Roman" w:hAnsi="Times New Roman" w:cs="Times New Roman"/>
          <w:sz w:val="24"/>
          <w:szCs w:val="24"/>
          <w:lang w:val="lt-LT"/>
        </w:rPr>
        <w:t>ribotos atsakomybės doktrinos esmę, bendrovę kaip tokios doktrinos atstovę. Bendrovės savybės lėmė jos kaip verslo organizavimo formos populiarėjimą, o ribotos atsakomybės doktrina paskatino investicijų plėtrą. Tačiau ekonominiai tokio juridinio asmens pranašumai susiduria su didelėmis pik</w:t>
      </w:r>
      <w:r w:rsidR="009112D9">
        <w:rPr>
          <w:rFonts w:ascii="Times New Roman" w:hAnsi="Times New Roman" w:cs="Times New Roman"/>
          <w:sz w:val="24"/>
          <w:szCs w:val="24"/>
          <w:lang w:val="lt-LT"/>
        </w:rPr>
        <w:t>t</w:t>
      </w:r>
      <w:r w:rsidRPr="00036EC2">
        <w:rPr>
          <w:rFonts w:ascii="Times New Roman" w:hAnsi="Times New Roman" w:cs="Times New Roman"/>
          <w:sz w:val="24"/>
          <w:szCs w:val="24"/>
          <w:lang w:val="lt-LT"/>
        </w:rPr>
        <w:t xml:space="preserve">naudžiavimo galimybėmis ir nevisada teigiamas efektas padengia neigiamas pasekmes. Bendrovei taikytina ribotos atsakomybės doktrina, kaip jau buvo minėta, praktikoje susiduria su tam tikrais </w:t>
      </w:r>
      <w:r w:rsidRPr="009112D9">
        <w:rPr>
          <w:rFonts w:ascii="Times New Roman" w:hAnsi="Times New Roman" w:cs="Times New Roman"/>
          <w:i/>
          <w:sz w:val="24"/>
          <w:szCs w:val="24"/>
          <w:lang w:val="lt-LT"/>
        </w:rPr>
        <w:t>„už“</w:t>
      </w:r>
      <w:r w:rsidRPr="00036EC2">
        <w:rPr>
          <w:rFonts w:ascii="Times New Roman" w:hAnsi="Times New Roman" w:cs="Times New Roman"/>
          <w:sz w:val="24"/>
          <w:szCs w:val="24"/>
          <w:lang w:val="lt-LT"/>
        </w:rPr>
        <w:t xml:space="preserve"> ir </w:t>
      </w:r>
      <w:r w:rsidRPr="009112D9">
        <w:rPr>
          <w:rFonts w:ascii="Times New Roman" w:hAnsi="Times New Roman" w:cs="Times New Roman"/>
          <w:i/>
          <w:sz w:val="24"/>
          <w:szCs w:val="24"/>
          <w:lang w:val="lt-LT"/>
        </w:rPr>
        <w:t>„prieš“</w:t>
      </w:r>
      <w:r w:rsidRPr="00036EC2">
        <w:rPr>
          <w:rFonts w:ascii="Times New Roman" w:hAnsi="Times New Roman" w:cs="Times New Roman"/>
          <w:sz w:val="24"/>
          <w:szCs w:val="24"/>
          <w:lang w:val="lt-LT"/>
        </w:rPr>
        <w:t xml:space="preserve"> argumentais, kurie bus aptariami kitame poskyryje.</w:t>
      </w:r>
    </w:p>
    <w:p w:rsidR="009112D9" w:rsidRPr="00036EC2" w:rsidRDefault="009112D9" w:rsidP="002251AC">
      <w:pPr>
        <w:spacing w:after="0" w:line="360" w:lineRule="auto"/>
        <w:ind w:right="92" w:firstLine="720"/>
        <w:jc w:val="both"/>
        <w:rPr>
          <w:rFonts w:ascii="Times New Roman" w:hAnsi="Times New Roman" w:cs="Times New Roman"/>
          <w:sz w:val="24"/>
          <w:szCs w:val="24"/>
          <w:lang w:val="lt-LT"/>
        </w:rPr>
      </w:pPr>
    </w:p>
    <w:p w:rsidR="001F607B" w:rsidRPr="009A3109" w:rsidRDefault="001F607B" w:rsidP="009A3109">
      <w:pPr>
        <w:pStyle w:val="ListParagraph"/>
        <w:numPr>
          <w:ilvl w:val="1"/>
          <w:numId w:val="13"/>
        </w:numPr>
        <w:spacing w:after="0" w:line="360" w:lineRule="auto"/>
        <w:jc w:val="center"/>
        <w:rPr>
          <w:rFonts w:ascii="Times New Roman" w:hAnsi="Times New Roman" w:cs="Times New Roman"/>
          <w:b/>
          <w:bCs/>
          <w:sz w:val="24"/>
          <w:szCs w:val="24"/>
          <w:lang w:val="lt-LT"/>
        </w:rPr>
      </w:pPr>
      <w:r w:rsidRPr="009A3109">
        <w:rPr>
          <w:rFonts w:ascii="Times New Roman" w:hAnsi="Times New Roman" w:cs="Times New Roman"/>
          <w:b/>
          <w:bCs/>
          <w:sz w:val="24"/>
          <w:szCs w:val="24"/>
          <w:lang w:val="lt-LT"/>
        </w:rPr>
        <w:t xml:space="preserve">Bendrovės ribota atsakomybė: </w:t>
      </w:r>
      <w:r w:rsidR="009112D9" w:rsidRPr="009A3109">
        <w:rPr>
          <w:rFonts w:ascii="Times New Roman" w:hAnsi="Times New Roman" w:cs="Times New Roman"/>
          <w:b/>
          <w:bCs/>
          <w:i/>
          <w:sz w:val="24"/>
          <w:szCs w:val="24"/>
          <w:lang w:val="lt-LT"/>
        </w:rPr>
        <w:t>„</w:t>
      </w:r>
      <w:r w:rsidR="009112D9" w:rsidRPr="009A3109">
        <w:rPr>
          <w:rFonts w:ascii="Times New Roman" w:hAnsi="Times New Roman" w:cs="Times New Roman"/>
          <w:b/>
          <w:bCs/>
          <w:i/>
          <w:iCs/>
          <w:sz w:val="24"/>
          <w:szCs w:val="24"/>
          <w:lang w:val="lt-LT"/>
        </w:rPr>
        <w:t>už“</w:t>
      </w:r>
      <w:r w:rsidRPr="009A3109">
        <w:rPr>
          <w:rFonts w:ascii="Times New Roman" w:hAnsi="Times New Roman" w:cs="Times New Roman"/>
          <w:b/>
          <w:bCs/>
          <w:i/>
          <w:iCs/>
          <w:sz w:val="24"/>
          <w:szCs w:val="24"/>
          <w:lang w:val="lt-LT"/>
        </w:rPr>
        <w:t xml:space="preserve"> ir </w:t>
      </w:r>
      <w:r w:rsidR="009112D9" w:rsidRPr="009A3109">
        <w:rPr>
          <w:rFonts w:ascii="Times New Roman" w:hAnsi="Times New Roman" w:cs="Times New Roman"/>
          <w:b/>
          <w:bCs/>
          <w:i/>
          <w:iCs/>
          <w:sz w:val="24"/>
          <w:szCs w:val="24"/>
          <w:lang w:val="lt-LT"/>
        </w:rPr>
        <w:t>„prieš“</w:t>
      </w:r>
    </w:p>
    <w:p w:rsidR="001F607B" w:rsidRPr="00036EC2" w:rsidRDefault="001F607B" w:rsidP="001F607B">
      <w:pPr>
        <w:spacing w:after="0" w:line="360" w:lineRule="auto"/>
        <w:ind w:left="180"/>
        <w:rPr>
          <w:rFonts w:ascii="Times New Roman" w:hAnsi="Times New Roman" w:cs="Times New Roman"/>
          <w:sz w:val="24"/>
          <w:szCs w:val="24"/>
          <w:lang w:val="lt-LT"/>
        </w:rPr>
      </w:pPr>
    </w:p>
    <w:p w:rsidR="001F607B" w:rsidRPr="00036EC2" w:rsidRDefault="001F607B" w:rsidP="001F607B">
      <w:pPr>
        <w:spacing w:after="0" w:line="360" w:lineRule="auto"/>
        <w:ind w:firstLine="66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Ribotos atsakomybės juridinio asmens doktrina</w:t>
      </w:r>
      <w:r w:rsidR="006F7248">
        <w:rPr>
          <w:rFonts w:ascii="Times New Roman" w:hAnsi="Times New Roman" w:cs="Times New Roman"/>
          <w:sz w:val="24"/>
          <w:szCs w:val="24"/>
          <w:lang w:val="lt-LT"/>
        </w:rPr>
        <w:t>,</w:t>
      </w:r>
      <w:r w:rsidRPr="00036EC2">
        <w:rPr>
          <w:rFonts w:ascii="Times New Roman" w:hAnsi="Times New Roman" w:cs="Times New Roman"/>
          <w:sz w:val="24"/>
          <w:szCs w:val="24"/>
          <w:lang w:val="lt-LT"/>
        </w:rPr>
        <w:t xml:space="preserve"> teorijoje įprasminanti ekonomiškai naudingą, ypatingai investicijas skatinantį, mechanizmą, praktikoje susiduria su nemažai problemų. Dažnai bendrovių akcininkai piktnaudžiauja suteiktomis privilegijomis, savo teisiniu statusu ir veikia priešingais tokio teisinio reguliavimo tikslais. Tiek teisės, tiek ekonomikos mokslininkai įžvelgia ribotos atsakomybės pliusus ir minusus. Išanalizavus įvairius literatūros šaltinius, tyrimo autorė norėtų išskirti aspektus </w:t>
      </w:r>
      <w:r w:rsidRPr="006F7248">
        <w:rPr>
          <w:rFonts w:ascii="Times New Roman" w:hAnsi="Times New Roman" w:cs="Times New Roman"/>
          <w:i/>
          <w:sz w:val="24"/>
          <w:szCs w:val="24"/>
          <w:lang w:val="lt-LT"/>
        </w:rPr>
        <w:t>„už“</w:t>
      </w:r>
      <w:r w:rsidRPr="00036EC2">
        <w:rPr>
          <w:rFonts w:ascii="Times New Roman" w:hAnsi="Times New Roman" w:cs="Times New Roman"/>
          <w:sz w:val="24"/>
          <w:szCs w:val="24"/>
          <w:lang w:val="lt-LT"/>
        </w:rPr>
        <w:t xml:space="preserve"> ir </w:t>
      </w:r>
      <w:r w:rsidRPr="006F7248">
        <w:rPr>
          <w:rFonts w:ascii="Times New Roman" w:hAnsi="Times New Roman" w:cs="Times New Roman"/>
          <w:i/>
          <w:sz w:val="24"/>
          <w:szCs w:val="24"/>
          <w:lang w:val="lt-LT"/>
        </w:rPr>
        <w:t>„prieš“</w:t>
      </w:r>
      <w:r w:rsidRPr="00036EC2">
        <w:rPr>
          <w:rFonts w:ascii="Times New Roman" w:hAnsi="Times New Roman" w:cs="Times New Roman"/>
          <w:sz w:val="24"/>
          <w:szCs w:val="24"/>
          <w:lang w:val="lt-LT"/>
        </w:rPr>
        <w:t xml:space="preserve"> ribotos atsakomybės taikymą bendrovėms.</w:t>
      </w:r>
    </w:p>
    <w:p w:rsidR="001F607B" w:rsidRPr="00036EC2" w:rsidRDefault="00B2326F" w:rsidP="001F607B">
      <w:pPr>
        <w:spacing w:after="0" w:line="360" w:lineRule="auto"/>
        <w:ind w:firstLine="660"/>
        <w:jc w:val="both"/>
        <w:rPr>
          <w:rFonts w:ascii="Times New Roman" w:hAnsi="Times New Roman" w:cs="Times New Roman"/>
          <w:sz w:val="24"/>
          <w:szCs w:val="24"/>
          <w:lang w:val="lt-LT"/>
        </w:rPr>
      </w:pPr>
      <w:r>
        <w:rPr>
          <w:rFonts w:ascii="Times New Roman" w:hAnsi="Times New Roman" w:cs="Times New Roman"/>
          <w:i/>
          <w:iCs/>
          <w:sz w:val="24"/>
          <w:szCs w:val="24"/>
          <w:lang w:val="lt-LT"/>
        </w:rPr>
        <w:t>„Už“</w:t>
      </w:r>
      <w:r w:rsidR="001F607B" w:rsidRPr="00036EC2">
        <w:rPr>
          <w:rFonts w:ascii="Times New Roman" w:hAnsi="Times New Roman" w:cs="Times New Roman"/>
          <w:i/>
          <w:iCs/>
          <w:sz w:val="24"/>
          <w:szCs w:val="24"/>
          <w:lang w:val="lt-LT"/>
        </w:rPr>
        <w:t xml:space="preserve">. </w:t>
      </w:r>
      <w:r w:rsidR="001F607B" w:rsidRPr="00036EC2">
        <w:rPr>
          <w:rFonts w:ascii="Times New Roman" w:hAnsi="Times New Roman" w:cs="Times New Roman"/>
          <w:sz w:val="24"/>
          <w:szCs w:val="24"/>
          <w:lang w:val="lt-LT"/>
        </w:rPr>
        <w:t xml:space="preserve">Juridinio asmens ribotos atsakomybės doktrina vystėsi palaipsniui, pakeisdama bendrąją visiškos atsakomybės už savo ir tam tikrais atvejais kitų subjektų veiksmus paradigmą. Ši doktrina tapo plačiai pripažįstama kaip investicijas skatinantis veiksnys, lėmęs norą investuoti į bendroves, iš anksto įvertinant savo investicijų riziką ir, žinoma, grąžą. Dėka ribotos atsakomybės itin supaprastėjo civilinės apyvartos vertybiniais popieriais santykiai. Juridinio asmens dalyvis teisės </w:t>
      </w:r>
      <w:r w:rsidR="001F607B" w:rsidRPr="00036EC2">
        <w:rPr>
          <w:rFonts w:ascii="Times New Roman" w:hAnsi="Times New Roman" w:cs="Times New Roman"/>
          <w:sz w:val="24"/>
          <w:szCs w:val="24"/>
          <w:lang w:val="lt-LT"/>
        </w:rPr>
        <w:lastRenderedPageBreak/>
        <w:t>aktų nustatyta tvarka turi teisę perleisti savo turimas akcijas k</w:t>
      </w:r>
      <w:r w:rsidR="00D527D9">
        <w:rPr>
          <w:rFonts w:ascii="Times New Roman" w:hAnsi="Times New Roman" w:cs="Times New Roman"/>
          <w:sz w:val="24"/>
          <w:szCs w:val="24"/>
          <w:lang w:val="lt-LT"/>
        </w:rPr>
        <w:t>itam asmeniui, o pastarasis per</w:t>
      </w:r>
      <w:r w:rsidR="001F607B" w:rsidRPr="00036EC2">
        <w:rPr>
          <w:rFonts w:ascii="Times New Roman" w:hAnsi="Times New Roman" w:cs="Times New Roman"/>
          <w:sz w:val="24"/>
          <w:szCs w:val="24"/>
          <w:lang w:val="lt-LT"/>
        </w:rPr>
        <w:t xml:space="preserve">ima tik tas teises ir pareigas, kurios yra konkrečiai susijusios su įgijamu turtu. </w:t>
      </w:r>
    </w:p>
    <w:p w:rsidR="001F607B" w:rsidRPr="00036EC2" w:rsidRDefault="001F607B" w:rsidP="001F607B">
      <w:pPr>
        <w:spacing w:after="0" w:line="360" w:lineRule="auto"/>
        <w:ind w:firstLine="66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Pastebima, kad bendrovės ribota atsakomybė sąlygoja didelias bendrovės kapitalizacijos galimybes, t.y. investuotojai gali nukreipti savo piniginius srautus į įvairias bendroves vienu metu, kartu bendrovė gali pritraukti naujų lėšų savo veiklai. Ekonomikos sektoriams, kuriuose vyrauja didelė veiklos rizika, bendrovių ribotos atsakomybės savybė padeda akumuliuoti daug investicinių lėšų. Akcininkai, įvertindami veiklos ri</w:t>
      </w:r>
      <w:r w:rsidR="004A12EC">
        <w:rPr>
          <w:rFonts w:ascii="Times New Roman" w:hAnsi="Times New Roman" w:cs="Times New Roman"/>
          <w:sz w:val="24"/>
          <w:szCs w:val="24"/>
          <w:lang w:val="lt-LT"/>
        </w:rPr>
        <w:t>zikingumą, kuris reiškia</w:t>
      </w:r>
      <w:r w:rsidRPr="00036EC2">
        <w:rPr>
          <w:rFonts w:ascii="Times New Roman" w:hAnsi="Times New Roman" w:cs="Times New Roman"/>
          <w:sz w:val="24"/>
          <w:szCs w:val="24"/>
          <w:lang w:val="lt-LT"/>
        </w:rPr>
        <w:t xml:space="preserve"> ir didesnį pelningumą dėl konkurencijos nebuvimo, ribotų poreikių patenkinimo galimybių, sutinka investuoti į tokius ekonomikos sektorius. Tokie procesai teigiamai veikia regiono ar net pačios valstybės ekonomiką, skatina jos augimą.</w:t>
      </w:r>
    </w:p>
    <w:p w:rsidR="00B2326F" w:rsidRDefault="001F607B" w:rsidP="001F607B">
      <w:pPr>
        <w:spacing w:after="0" w:line="360" w:lineRule="auto"/>
        <w:ind w:firstLine="66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Pasak ekonomistų Frank F. E</w:t>
      </w:r>
      <w:r w:rsidR="00D527D9">
        <w:rPr>
          <w:rFonts w:ascii="Times New Roman" w:hAnsi="Times New Roman" w:cs="Times New Roman"/>
          <w:sz w:val="24"/>
          <w:szCs w:val="24"/>
          <w:lang w:val="lt-LT"/>
        </w:rPr>
        <w:t>asterbrook ir Daniel R. Fischel</w:t>
      </w:r>
      <w:r w:rsidRPr="00036EC2">
        <w:rPr>
          <w:rFonts w:ascii="Times New Roman" w:hAnsi="Times New Roman" w:cs="Times New Roman"/>
          <w:sz w:val="24"/>
          <w:szCs w:val="24"/>
          <w:lang w:val="lt-LT"/>
        </w:rPr>
        <w:t xml:space="preserve"> ribota atsakomybė sumažina sandorių tarp bendrovės ir kapitalo savininkų </w:t>
      </w:r>
      <w:r w:rsidRPr="00036EC2">
        <w:rPr>
          <w:rFonts w:ascii="Times New Roman" w:hAnsi="Times New Roman" w:cs="Times New Roman"/>
          <w:i/>
          <w:iCs/>
          <w:sz w:val="24"/>
          <w:szCs w:val="24"/>
          <w:lang w:val="lt-LT"/>
        </w:rPr>
        <w:t>(akcininkų – aut. pastaba)</w:t>
      </w:r>
      <w:r w:rsidRPr="00036EC2">
        <w:rPr>
          <w:rFonts w:ascii="Times New Roman" w:hAnsi="Times New Roman" w:cs="Times New Roman"/>
          <w:sz w:val="24"/>
          <w:szCs w:val="24"/>
          <w:lang w:val="lt-LT"/>
        </w:rPr>
        <w:t xml:space="preserve"> kaštus ir padidina vertybinių popierių rinkos veiklos efektyvumą. Easterbrook ir Fischel šią savo teoriją grindžia tokiais argumentais: </w:t>
      </w:r>
    </w:p>
    <w:p w:rsidR="00B2326F" w:rsidRDefault="001F607B" w:rsidP="001F607B">
      <w:pPr>
        <w:spacing w:after="0" w:line="360" w:lineRule="auto"/>
        <w:ind w:firstLine="66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 xml:space="preserve">1) ribotos atsakomybės dėka akcininkui nereikia kontroliuoti įmonės vadovų, taigi sumažėja akcininko patiriami įmonės kontrolės kaštai; </w:t>
      </w:r>
    </w:p>
    <w:p w:rsidR="00B2326F" w:rsidRDefault="001F607B" w:rsidP="00B2326F">
      <w:pPr>
        <w:spacing w:after="0" w:line="360" w:lineRule="auto"/>
        <w:ind w:firstLine="66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 xml:space="preserve">2) ribotos atsakomybės dėka akcininkui nereikia stebėti kitų akcininkų veiksmų, stebėti, ar jie pajėgūs prisiimti riziką, susijusią su įmonės vykdoma veikla ar įmonės planais; </w:t>
      </w:r>
    </w:p>
    <w:p w:rsidR="00B2326F" w:rsidRDefault="001F607B" w:rsidP="00B2326F">
      <w:pPr>
        <w:spacing w:after="0" w:line="360" w:lineRule="auto"/>
        <w:ind w:firstLine="66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 xml:space="preserve">3) ribota atsakomybė užtikrina laisvą akcijų perleidžiamumą. Tai kartu paskatina įmonės vadovus veikti efektyviai, nes jų neveikimas gali sumažinti akcijų vertę ir prekybą jomis rinkoje; </w:t>
      </w:r>
    </w:p>
    <w:p w:rsidR="001F607B" w:rsidRPr="00036EC2" w:rsidRDefault="001F607B" w:rsidP="00B2326F">
      <w:pPr>
        <w:spacing w:after="0" w:line="360" w:lineRule="auto"/>
        <w:ind w:firstLine="66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4) ribota atsakomybė padeda užtikrinti turto atskirumą</w:t>
      </w:r>
      <w:r w:rsidRPr="00036EC2">
        <w:rPr>
          <w:rStyle w:val="FootnoteReference"/>
          <w:rFonts w:ascii="Times New Roman" w:hAnsi="Times New Roman" w:cs="Times New Roman"/>
          <w:sz w:val="24"/>
          <w:szCs w:val="24"/>
          <w:lang w:val="lt-LT"/>
        </w:rPr>
        <w:footnoteReference w:id="25"/>
      </w:r>
      <w:r w:rsidR="00B2326F">
        <w:rPr>
          <w:rFonts w:ascii="Times New Roman" w:hAnsi="Times New Roman" w:cs="Times New Roman"/>
          <w:sz w:val="24"/>
          <w:szCs w:val="24"/>
          <w:lang w:val="lt-LT"/>
        </w:rPr>
        <w:t>.</w:t>
      </w:r>
    </w:p>
    <w:p w:rsidR="001F607B" w:rsidRPr="00036EC2" w:rsidRDefault="001F607B" w:rsidP="001F607B">
      <w:pPr>
        <w:spacing w:after="0" w:line="360" w:lineRule="auto"/>
        <w:ind w:firstLine="66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 xml:space="preserve">Literatūroje minimas dar ir toks </w:t>
      </w:r>
      <w:r w:rsidR="00B2326F">
        <w:rPr>
          <w:rFonts w:ascii="Times New Roman" w:hAnsi="Times New Roman" w:cs="Times New Roman"/>
          <w:i/>
          <w:iCs/>
          <w:sz w:val="24"/>
          <w:szCs w:val="24"/>
          <w:lang w:val="lt-LT"/>
        </w:rPr>
        <w:t>„už“</w:t>
      </w:r>
      <w:r w:rsidR="002D3F78">
        <w:rPr>
          <w:rFonts w:ascii="Times New Roman" w:hAnsi="Times New Roman" w:cs="Times New Roman"/>
          <w:i/>
          <w:iCs/>
          <w:sz w:val="24"/>
          <w:szCs w:val="24"/>
          <w:lang w:val="lt-LT"/>
        </w:rPr>
        <w:t xml:space="preserve"> </w:t>
      </w:r>
      <w:r w:rsidRPr="00036EC2">
        <w:rPr>
          <w:rFonts w:ascii="Times New Roman" w:hAnsi="Times New Roman" w:cs="Times New Roman"/>
          <w:sz w:val="24"/>
          <w:szCs w:val="24"/>
          <w:lang w:val="lt-LT"/>
        </w:rPr>
        <w:t>argumentas, kad ribota atsakomybė skatina demokratinį priėjimą prie kapitalo ir investicijų</w:t>
      </w:r>
      <w:r w:rsidRPr="00036EC2">
        <w:rPr>
          <w:rStyle w:val="FootnoteReference"/>
          <w:rFonts w:ascii="Times New Roman" w:hAnsi="Times New Roman" w:cs="Times New Roman"/>
          <w:sz w:val="24"/>
          <w:szCs w:val="24"/>
          <w:lang w:val="lt-LT"/>
        </w:rPr>
        <w:footnoteReference w:id="26"/>
      </w:r>
      <w:r w:rsidR="00B2326F">
        <w:rPr>
          <w:rFonts w:ascii="Times New Roman" w:hAnsi="Times New Roman" w:cs="Times New Roman"/>
          <w:sz w:val="24"/>
          <w:szCs w:val="24"/>
          <w:lang w:val="lt-LT"/>
        </w:rPr>
        <w:t>.</w:t>
      </w:r>
      <w:r w:rsidRPr="00036EC2">
        <w:rPr>
          <w:rFonts w:ascii="Times New Roman" w:hAnsi="Times New Roman" w:cs="Times New Roman"/>
          <w:sz w:val="24"/>
          <w:szCs w:val="24"/>
          <w:lang w:val="lt-LT"/>
        </w:rPr>
        <w:t xml:space="preserve"> Galbūt šis argumentas buvo aktualus besiformuojančiuose laisvosios rin</w:t>
      </w:r>
      <w:r w:rsidR="002E34DB">
        <w:rPr>
          <w:rFonts w:ascii="Times New Roman" w:hAnsi="Times New Roman" w:cs="Times New Roman"/>
          <w:sz w:val="24"/>
          <w:szCs w:val="24"/>
          <w:lang w:val="lt-LT"/>
        </w:rPr>
        <w:t xml:space="preserve">kos ekonominiuose santykiuose, </w:t>
      </w:r>
      <w:r w:rsidRPr="00036EC2">
        <w:rPr>
          <w:rFonts w:ascii="Times New Roman" w:hAnsi="Times New Roman" w:cs="Times New Roman"/>
          <w:sz w:val="24"/>
          <w:szCs w:val="24"/>
          <w:lang w:val="lt-LT"/>
        </w:rPr>
        <w:t>kai akcijų įsigyti galėjo tik pasiturintys asmenys, tačiau dabar, autorės nuomone, ši</w:t>
      </w:r>
      <w:r w:rsidR="002E34DB">
        <w:rPr>
          <w:rFonts w:ascii="Times New Roman" w:hAnsi="Times New Roman" w:cs="Times New Roman"/>
          <w:sz w:val="24"/>
          <w:szCs w:val="24"/>
          <w:lang w:val="lt-LT"/>
        </w:rPr>
        <w:t>s</w:t>
      </w:r>
      <w:r w:rsidRPr="00036EC2">
        <w:rPr>
          <w:rFonts w:ascii="Times New Roman" w:hAnsi="Times New Roman" w:cs="Times New Roman"/>
          <w:sz w:val="24"/>
          <w:szCs w:val="24"/>
          <w:lang w:val="lt-LT"/>
        </w:rPr>
        <w:t xml:space="preserve"> argumentas nebe toks aktualus. </w:t>
      </w:r>
    </w:p>
    <w:p w:rsidR="001F607B" w:rsidRPr="00036EC2" w:rsidRDefault="001F607B" w:rsidP="001F607B">
      <w:pPr>
        <w:spacing w:after="0" w:line="360" w:lineRule="auto"/>
        <w:ind w:firstLine="66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 xml:space="preserve">Nors iš pirmo žvilgsnio atrodo, kad ribotos atsakomybės doktrina naudinga tik bendrovės ir jos dalyvių interesams, tačiau tam tikrų teigiamų savybių ji turi ir kreditoriams. Kaip jau buvo minėta aukščiau, kreditoriai turi vertinti tiktai bendrovės mokumo galimybes ir jiems nereikia </w:t>
      </w:r>
      <w:r w:rsidRPr="00036EC2">
        <w:rPr>
          <w:rFonts w:ascii="Times New Roman" w:hAnsi="Times New Roman" w:cs="Times New Roman"/>
          <w:sz w:val="24"/>
          <w:szCs w:val="24"/>
          <w:lang w:val="lt-LT"/>
        </w:rPr>
        <w:lastRenderedPageBreak/>
        <w:t>vertinti jos dalyvių mokumo, šalių tarpusavio santykiai grindžiami konkretumo, informacijos prieinamumo, operatyvumo ir kt. principais. Tokiu būdu verslo santykiai tarp bendrovės ir trečiųjų asmenų gali greitai plėtotis, nepatiriant didelių rengimosi bendradarbiavimui kaštų.</w:t>
      </w:r>
    </w:p>
    <w:p w:rsidR="001F607B" w:rsidRPr="00036EC2" w:rsidRDefault="001F607B" w:rsidP="001F607B">
      <w:pPr>
        <w:spacing w:after="0" w:line="360" w:lineRule="auto"/>
        <w:ind w:firstLine="66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 xml:space="preserve">Ribotos atsakomybės </w:t>
      </w:r>
      <w:r w:rsidR="00B2326F">
        <w:rPr>
          <w:rFonts w:ascii="Times New Roman" w:hAnsi="Times New Roman" w:cs="Times New Roman"/>
          <w:sz w:val="24"/>
          <w:szCs w:val="24"/>
          <w:lang w:val="lt-LT"/>
        </w:rPr>
        <w:t>pranašumas yra turto atskyrumas</w:t>
      </w:r>
      <w:r w:rsidRPr="00036EC2">
        <w:rPr>
          <w:rFonts w:ascii="Times New Roman" w:hAnsi="Times New Roman" w:cs="Times New Roman"/>
          <w:sz w:val="24"/>
          <w:szCs w:val="24"/>
          <w:lang w:val="lt-LT"/>
        </w:rPr>
        <w:t xml:space="preserve"> tarp investuotojų ir bendrovės arba tarp skirtingų bendrovių bendrovių grupėse. Nors tokia situacija dažniausiai pavaizduojama kaip tokia, kuri kliudo kreditorių ieškinių patenkinimui, bet vis tiek gali būti teigiama, kad ji veikia kreditorių naudai. Taip kaip bendrovės kreditorius negali pareikšti reikalavimų bendrovės akcininkams, veikiantiems individualiai ar kartu, taip ir akcininko kreditoriai, veikiantys individualiai ar kartu, negali pareikšti reikalavimų bendrovei. Kitaip tariant, bendrovės kreditorius yra apsaugomas nuo akcininko kreditorių </w:t>
      </w:r>
      <w:r w:rsidRPr="00036EC2">
        <w:rPr>
          <w:rFonts w:ascii="Times New Roman" w:hAnsi="Times New Roman" w:cs="Times New Roman"/>
          <w:i/>
          <w:sz w:val="24"/>
          <w:szCs w:val="24"/>
          <w:lang w:val="lt-LT"/>
        </w:rPr>
        <w:t xml:space="preserve">(asmeninių – aut. past.), </w:t>
      </w:r>
      <w:r w:rsidRPr="00036EC2">
        <w:rPr>
          <w:rFonts w:ascii="Times New Roman" w:hAnsi="Times New Roman" w:cs="Times New Roman"/>
          <w:sz w:val="24"/>
          <w:szCs w:val="24"/>
          <w:lang w:val="lt-LT"/>
        </w:rPr>
        <w:t xml:space="preserve">o taip pat dėka ribotos atsakomybės bendrovės kreditorius turi kontroliuoti tik bendrovę, kuriai buvo suteiktas kreditas, bet jam nereikia kontroliuoti bendrovės akcininkų ar pavienių bendrovių, veikiančių bendrovių grupėse. Žinoma, tokio teiginio šalininkai neneigia, kad ribota atsakomybė bendrovių grupėje </w:t>
      </w:r>
      <w:r w:rsidRPr="00036EC2">
        <w:rPr>
          <w:rFonts w:ascii="Times New Roman" w:hAnsi="Times New Roman" w:cs="Times New Roman"/>
          <w:i/>
          <w:sz w:val="24"/>
          <w:szCs w:val="24"/>
          <w:lang w:val="lt-LT"/>
        </w:rPr>
        <w:t>(tyrimo autorės manymu, tai taikytina ir pavienėse bendrovėse</w:t>
      </w:r>
      <w:r w:rsidRPr="00036EC2">
        <w:rPr>
          <w:rFonts w:ascii="Times New Roman" w:hAnsi="Times New Roman" w:cs="Times New Roman"/>
          <w:sz w:val="24"/>
          <w:szCs w:val="24"/>
          <w:lang w:val="lt-LT"/>
        </w:rPr>
        <w:t>) gali padidinti piktnaudžiavimo ja pavojų, kurį teisė turėtų kontroliuoti, bet jie vis tiek įrodinėja, kad iš principo ribotos atsakomybės taikymas bendrovių grupėse yra pagrįstas</w:t>
      </w:r>
      <w:r w:rsidRPr="00036EC2">
        <w:rPr>
          <w:rStyle w:val="FootnoteReference"/>
          <w:rFonts w:ascii="Times New Roman" w:hAnsi="Times New Roman" w:cs="Times New Roman"/>
          <w:sz w:val="24"/>
          <w:szCs w:val="24"/>
          <w:lang w:val="lt-LT"/>
        </w:rPr>
        <w:footnoteReference w:id="27"/>
      </w:r>
      <w:r w:rsidR="00B2326F">
        <w:rPr>
          <w:rFonts w:ascii="Times New Roman" w:hAnsi="Times New Roman" w:cs="Times New Roman"/>
          <w:sz w:val="24"/>
          <w:szCs w:val="24"/>
          <w:lang w:val="lt-LT"/>
        </w:rPr>
        <w:t>.</w:t>
      </w:r>
    </w:p>
    <w:p w:rsidR="001F607B" w:rsidRPr="00036EC2" w:rsidRDefault="00B2326F" w:rsidP="001F607B">
      <w:pPr>
        <w:spacing w:after="0" w:line="360" w:lineRule="auto"/>
        <w:ind w:firstLine="6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Tačiau dabar </w:t>
      </w:r>
      <w:r w:rsidR="001F607B" w:rsidRPr="00036EC2">
        <w:rPr>
          <w:rFonts w:ascii="Times New Roman" w:hAnsi="Times New Roman" w:cs="Times New Roman"/>
          <w:sz w:val="24"/>
          <w:szCs w:val="24"/>
          <w:lang w:val="lt-LT"/>
        </w:rPr>
        <w:t xml:space="preserve">turbūt derėtų pereiti prie ribotos atsakomybės </w:t>
      </w:r>
      <w:r>
        <w:rPr>
          <w:rFonts w:ascii="Times New Roman" w:hAnsi="Times New Roman" w:cs="Times New Roman"/>
          <w:i/>
          <w:iCs/>
          <w:sz w:val="24"/>
          <w:szCs w:val="24"/>
          <w:lang w:val="lt-LT"/>
        </w:rPr>
        <w:t>„prieš“</w:t>
      </w:r>
      <w:r w:rsidR="002D3F78">
        <w:rPr>
          <w:rFonts w:ascii="Times New Roman" w:hAnsi="Times New Roman" w:cs="Times New Roman"/>
          <w:i/>
          <w:iCs/>
          <w:sz w:val="24"/>
          <w:szCs w:val="24"/>
          <w:lang w:val="lt-LT"/>
        </w:rPr>
        <w:t xml:space="preserve"> </w:t>
      </w:r>
      <w:r w:rsidR="001F607B" w:rsidRPr="00036EC2">
        <w:rPr>
          <w:rFonts w:ascii="Times New Roman" w:hAnsi="Times New Roman" w:cs="Times New Roman"/>
          <w:sz w:val="24"/>
          <w:szCs w:val="24"/>
          <w:lang w:val="lt-LT"/>
        </w:rPr>
        <w:t xml:space="preserve">argumentų, kurie labiausiai ir yra susiję su kreditorių teisių gynimu. </w:t>
      </w:r>
    </w:p>
    <w:p w:rsidR="001F607B" w:rsidRPr="00036EC2" w:rsidRDefault="001F607B" w:rsidP="001F607B">
      <w:pPr>
        <w:spacing w:after="0" w:line="360" w:lineRule="auto"/>
        <w:ind w:firstLine="66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Mokslinėje literatūroje dažniausiai pabrėžiama problema, kuri kyla praktikoje dėl ribotos juridinio asmens atsakomybės doktrinos taikymo – tai piktnaudžiavimo ribotos atsakomybės privilegija pavojus, kitaip dar vadinamas moralinis ribotos atsakomybės pavojus</w:t>
      </w:r>
      <w:r w:rsidRPr="00036EC2">
        <w:rPr>
          <w:rStyle w:val="FootnoteReference"/>
          <w:rFonts w:ascii="Times New Roman" w:hAnsi="Times New Roman" w:cs="Times New Roman"/>
          <w:sz w:val="24"/>
          <w:szCs w:val="24"/>
          <w:lang w:val="lt-LT"/>
        </w:rPr>
        <w:footnoteReference w:id="28"/>
      </w:r>
      <w:r w:rsidR="00A15D71">
        <w:rPr>
          <w:rFonts w:ascii="Times New Roman" w:hAnsi="Times New Roman" w:cs="Times New Roman"/>
          <w:sz w:val="24"/>
          <w:szCs w:val="24"/>
          <w:lang w:val="lt-LT"/>
        </w:rPr>
        <w:t>.</w:t>
      </w:r>
      <w:r w:rsidRPr="00036EC2">
        <w:rPr>
          <w:rFonts w:ascii="Times New Roman" w:hAnsi="Times New Roman" w:cs="Times New Roman"/>
          <w:sz w:val="24"/>
          <w:szCs w:val="24"/>
          <w:lang w:val="lt-LT"/>
        </w:rPr>
        <w:t xml:space="preserve"> Akcininkai, turėdami ribotos atsakomybės privilegiją, siekia pasirinkti bendr</w:t>
      </w:r>
      <w:r w:rsidR="00A15D71">
        <w:rPr>
          <w:rFonts w:ascii="Times New Roman" w:hAnsi="Times New Roman" w:cs="Times New Roman"/>
          <w:sz w:val="24"/>
          <w:szCs w:val="24"/>
          <w:lang w:val="lt-LT"/>
        </w:rPr>
        <w:t>ovėms rizikingesnes veiklas, kartu tai</w:t>
      </w:r>
      <w:r w:rsidRPr="00036EC2">
        <w:rPr>
          <w:rFonts w:ascii="Times New Roman" w:hAnsi="Times New Roman" w:cs="Times New Roman"/>
          <w:sz w:val="24"/>
          <w:szCs w:val="24"/>
          <w:lang w:val="lt-LT"/>
        </w:rPr>
        <w:t xml:space="preserve"> reiškia didesnį pelningumą, kai tuo tarpu atsakomybės laipsnis</w:t>
      </w:r>
      <w:r w:rsidR="00A15D71">
        <w:rPr>
          <w:rFonts w:ascii="Times New Roman" w:hAnsi="Times New Roman" w:cs="Times New Roman"/>
          <w:sz w:val="24"/>
          <w:szCs w:val="24"/>
          <w:lang w:val="lt-LT"/>
        </w:rPr>
        <w:t xml:space="preserve"> niekuo nesiskiria. Tokiu</w:t>
      </w:r>
      <w:r w:rsidRPr="00036EC2">
        <w:rPr>
          <w:rFonts w:ascii="Times New Roman" w:hAnsi="Times New Roman" w:cs="Times New Roman"/>
          <w:sz w:val="24"/>
          <w:szCs w:val="24"/>
          <w:lang w:val="lt-LT"/>
        </w:rPr>
        <w:t xml:space="preserve"> atveju </w:t>
      </w:r>
      <w:r w:rsidR="00A15D71">
        <w:rPr>
          <w:rFonts w:ascii="Times New Roman" w:hAnsi="Times New Roman" w:cs="Times New Roman"/>
          <w:sz w:val="24"/>
          <w:szCs w:val="24"/>
          <w:lang w:val="lt-LT"/>
        </w:rPr>
        <w:t xml:space="preserve">kreditoriai </w:t>
      </w:r>
      <w:r w:rsidRPr="00036EC2">
        <w:rPr>
          <w:rFonts w:ascii="Times New Roman" w:hAnsi="Times New Roman" w:cs="Times New Roman"/>
          <w:sz w:val="24"/>
          <w:szCs w:val="24"/>
          <w:lang w:val="lt-LT"/>
        </w:rPr>
        <w:t>atsiduria gana sunkioje padėtyje. Kreditorių galimybės gauti informaciją apie bendrovės veiklą ir galimybės daryti įtaką yra ribotos, kai tuo tarpu akcininkai, įgyve</w:t>
      </w:r>
      <w:r w:rsidR="00A15D71">
        <w:rPr>
          <w:rFonts w:ascii="Times New Roman" w:hAnsi="Times New Roman" w:cs="Times New Roman"/>
          <w:sz w:val="24"/>
          <w:szCs w:val="24"/>
          <w:lang w:val="lt-LT"/>
        </w:rPr>
        <w:t>n</w:t>
      </w:r>
      <w:r w:rsidRPr="00036EC2">
        <w:rPr>
          <w:rFonts w:ascii="Times New Roman" w:hAnsi="Times New Roman" w:cs="Times New Roman"/>
          <w:sz w:val="24"/>
          <w:szCs w:val="24"/>
          <w:lang w:val="lt-LT"/>
        </w:rPr>
        <w:t xml:space="preserve">dindami jiems įstatymų suteiktas teises, turi galimybes gauti visą informaciją apie bendrovę ir priimti sprendimus dėl jos veiklos. </w:t>
      </w:r>
    </w:p>
    <w:p w:rsidR="001F607B" w:rsidRPr="00036EC2" w:rsidRDefault="001F607B" w:rsidP="001F607B">
      <w:pPr>
        <w:spacing w:after="0" w:line="360" w:lineRule="auto"/>
        <w:ind w:firstLine="66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 xml:space="preserve">Akcininko noras kontroliuoti įmonę priklauso nuo jo investicijų sumos, t.y. kuo didesnį akcijų paketą valdo akcininkas, tuo jis nori daryti didesnę įtaką bendrovės valdymui. Tokiu atveju praktikoje susiduriama su problema, kad nebelieka nuosavybės ir valdymo atskirumo, bendrovę iš </w:t>
      </w:r>
      <w:r w:rsidRPr="00036EC2">
        <w:rPr>
          <w:rFonts w:ascii="Times New Roman" w:hAnsi="Times New Roman" w:cs="Times New Roman"/>
          <w:sz w:val="24"/>
          <w:szCs w:val="24"/>
          <w:lang w:val="lt-LT"/>
        </w:rPr>
        <w:lastRenderedPageBreak/>
        <w:t>esmės kontroliuoja jos akcininkai. Tuomet tikėtina, kad bendrovės vadovas veikia akcininkų interesų, bet ne bendrovės interesų vardan. Vienanarėse bendrovėse ar bendrovėse, kurių akcijų kontrolinė dauguma priklauso akcininkų grupei, svarbu interesų balansas. Jeigu bendrovės ir akcininko asmeninių interesų balansas pažeidžiamas, būtų nesąžininga tokiam investitoriui leisti naudotis ribotos atsakomybės privilegija</w:t>
      </w:r>
      <w:r w:rsidRPr="00036EC2">
        <w:rPr>
          <w:rStyle w:val="FootnoteReference"/>
          <w:rFonts w:ascii="Times New Roman" w:hAnsi="Times New Roman" w:cs="Times New Roman"/>
          <w:sz w:val="24"/>
          <w:szCs w:val="24"/>
          <w:lang w:val="lt-LT"/>
        </w:rPr>
        <w:footnoteReference w:id="29"/>
      </w:r>
      <w:r w:rsidR="004351F3">
        <w:rPr>
          <w:rFonts w:ascii="Times New Roman" w:hAnsi="Times New Roman" w:cs="Times New Roman"/>
          <w:sz w:val="24"/>
          <w:szCs w:val="24"/>
          <w:lang w:val="lt-LT"/>
        </w:rPr>
        <w:t>.</w:t>
      </w:r>
    </w:p>
    <w:p w:rsidR="001F607B" w:rsidRPr="00036EC2" w:rsidRDefault="001F607B" w:rsidP="001F607B">
      <w:pPr>
        <w:spacing w:after="0" w:line="360" w:lineRule="auto"/>
        <w:ind w:firstLine="66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Kaip viena iš interesų grupių gali būti išskirti kiti bendrovės akcininkai. Pasitaiko atveju, kai dominuojantis akcininkas, versdamas bendrovę veikti jo interesų labui, pažeidžia kitų akcininkų interesus, nes bendrovei tapus nemokia ar patiriant kitokių finansinių ar ūkinės-komercinės veiklos nesklandumų, kitų akcininkų akcijų vertė taip pat</w:t>
      </w:r>
      <w:r w:rsidR="004351F3">
        <w:rPr>
          <w:rFonts w:ascii="Times New Roman" w:hAnsi="Times New Roman" w:cs="Times New Roman"/>
          <w:sz w:val="24"/>
          <w:szCs w:val="24"/>
          <w:lang w:val="lt-LT"/>
        </w:rPr>
        <w:t xml:space="preserve"> krinta, jų likvidumas mažėja. </w:t>
      </w:r>
      <w:r w:rsidRPr="00036EC2">
        <w:rPr>
          <w:rFonts w:ascii="Times New Roman" w:hAnsi="Times New Roman" w:cs="Times New Roman"/>
          <w:sz w:val="24"/>
          <w:szCs w:val="24"/>
          <w:lang w:val="lt-LT"/>
        </w:rPr>
        <w:t>Tokioje situacijoje taikyti ribotos atsakomybės privilegiją vienodai tiek akcininkams, kurie nepažeidžia nuosavybės ir valdymo atskirumo, bei tiems akcininkams, kurie ją pažeidžia, tiesiog būtų neteisin</w:t>
      </w:r>
      <w:r w:rsidR="004351F3">
        <w:rPr>
          <w:rFonts w:ascii="Times New Roman" w:hAnsi="Times New Roman" w:cs="Times New Roman"/>
          <w:sz w:val="24"/>
          <w:szCs w:val="24"/>
          <w:lang w:val="lt-LT"/>
        </w:rPr>
        <w:t>ga</w:t>
      </w:r>
      <w:r w:rsidRPr="00036EC2">
        <w:rPr>
          <w:rStyle w:val="FootnoteReference"/>
          <w:rFonts w:ascii="Times New Roman" w:hAnsi="Times New Roman" w:cs="Times New Roman"/>
          <w:sz w:val="24"/>
          <w:szCs w:val="24"/>
          <w:lang w:val="lt-LT"/>
        </w:rPr>
        <w:footnoteReference w:id="30"/>
      </w:r>
      <w:r w:rsidR="004351F3">
        <w:rPr>
          <w:rFonts w:ascii="Times New Roman" w:hAnsi="Times New Roman" w:cs="Times New Roman"/>
          <w:sz w:val="24"/>
          <w:szCs w:val="24"/>
          <w:lang w:val="lt-LT"/>
        </w:rPr>
        <w:t>.</w:t>
      </w:r>
    </w:p>
    <w:p w:rsidR="001F607B" w:rsidRPr="00036EC2" w:rsidRDefault="001F607B" w:rsidP="001F607B">
      <w:pPr>
        <w:spacing w:after="0" w:line="360" w:lineRule="auto"/>
        <w:ind w:firstLine="66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 xml:space="preserve">Paminėtina, kad </w:t>
      </w:r>
      <w:r w:rsidRPr="004351F3">
        <w:rPr>
          <w:rFonts w:ascii="Times New Roman" w:hAnsi="Times New Roman" w:cs="Times New Roman"/>
          <w:iCs/>
          <w:sz w:val="24"/>
          <w:szCs w:val="24"/>
          <w:lang w:val="lt-LT"/>
        </w:rPr>
        <w:t>korporacinio šydo</w:t>
      </w:r>
      <w:r w:rsidRPr="00036EC2">
        <w:rPr>
          <w:rFonts w:ascii="Times New Roman" w:hAnsi="Times New Roman" w:cs="Times New Roman"/>
          <w:sz w:val="24"/>
          <w:szCs w:val="24"/>
          <w:lang w:val="lt-LT"/>
        </w:rPr>
        <w:t xml:space="preserve"> privilegija paskatina akcininkus rinktis veiklas, neįvertinus bendrovės ekonominių, socialinių, struktūrinių ir kt. galimybių. Jie juk vis tiek yra apsaugoti ribotos atsakomybės doktrinos. Tokiu atveju nukentėjusioji pusė yra tik kreditorius, kuris negali patenkinti savo reikalavimų dėl bendrovės nemokumo, o jos dalyviai yra apsaugoti</w:t>
      </w:r>
      <w:r w:rsidR="004351F3">
        <w:rPr>
          <w:rFonts w:ascii="Times New Roman" w:hAnsi="Times New Roman" w:cs="Times New Roman"/>
          <w:sz w:val="24"/>
          <w:szCs w:val="24"/>
          <w:lang w:val="lt-LT"/>
        </w:rPr>
        <w:t xml:space="preserve">. Siekis perkelti verslo riziką </w:t>
      </w:r>
      <w:r w:rsidRPr="00036EC2">
        <w:rPr>
          <w:rFonts w:ascii="Times New Roman" w:hAnsi="Times New Roman" w:cs="Times New Roman"/>
          <w:sz w:val="24"/>
          <w:szCs w:val="24"/>
          <w:lang w:val="lt-LT"/>
        </w:rPr>
        <w:t xml:space="preserve">yra vienas iš pagrindinių veiksnių pasirenkant verslo orgnizavimo formą. </w:t>
      </w:r>
    </w:p>
    <w:p w:rsidR="001F607B" w:rsidRPr="00036EC2" w:rsidRDefault="001F607B" w:rsidP="001F607B">
      <w:pPr>
        <w:spacing w:after="0" w:line="360" w:lineRule="auto"/>
        <w:ind w:firstLine="66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Ypatingai pastebima problema susijusi su atsakomybės taikymu žalos atlyginimo prievolėse. Teisės mokslininkai pabrėžia, kad sutartinės atsakomybės atveju kreditorius pats turi įvertinti kitą sandorio šalį, jos mokumo galimybes ir tai, kad tai yra ribotos atsakomybės juridinis asmuo. Kreditorius sutartiniuose santykiuose gali reikalauti įvairių p</w:t>
      </w:r>
      <w:r w:rsidR="00383317">
        <w:rPr>
          <w:rFonts w:ascii="Times New Roman" w:hAnsi="Times New Roman" w:cs="Times New Roman"/>
          <w:sz w:val="24"/>
          <w:szCs w:val="24"/>
          <w:lang w:val="lt-LT"/>
        </w:rPr>
        <w:t>rievolių užtikrinimo priemonių. Taigi</w:t>
      </w:r>
      <w:r w:rsidR="002D3F78">
        <w:rPr>
          <w:rFonts w:ascii="Times New Roman" w:hAnsi="Times New Roman" w:cs="Times New Roman"/>
          <w:sz w:val="24"/>
          <w:szCs w:val="24"/>
          <w:lang w:val="lt-LT"/>
        </w:rPr>
        <w:t xml:space="preserve"> </w:t>
      </w:r>
      <w:r w:rsidR="00383317">
        <w:rPr>
          <w:rFonts w:ascii="Times New Roman" w:hAnsi="Times New Roman" w:cs="Times New Roman"/>
          <w:sz w:val="24"/>
          <w:szCs w:val="24"/>
          <w:lang w:val="lt-LT"/>
        </w:rPr>
        <w:t xml:space="preserve">toks </w:t>
      </w:r>
      <w:r w:rsidR="004351F3">
        <w:rPr>
          <w:rFonts w:ascii="Times New Roman" w:hAnsi="Times New Roman" w:cs="Times New Roman"/>
          <w:sz w:val="24"/>
          <w:szCs w:val="24"/>
          <w:lang w:val="lt-LT"/>
        </w:rPr>
        <w:t xml:space="preserve">kreditorius iš anksto </w:t>
      </w:r>
      <w:r w:rsidR="00383317">
        <w:rPr>
          <w:rFonts w:ascii="Times New Roman" w:hAnsi="Times New Roman" w:cs="Times New Roman"/>
          <w:sz w:val="24"/>
          <w:szCs w:val="24"/>
          <w:lang w:val="lt-LT"/>
        </w:rPr>
        <w:t>g</w:t>
      </w:r>
      <w:r w:rsidR="004351F3">
        <w:rPr>
          <w:rFonts w:ascii="Times New Roman" w:hAnsi="Times New Roman" w:cs="Times New Roman"/>
          <w:sz w:val="24"/>
          <w:szCs w:val="24"/>
          <w:lang w:val="lt-LT"/>
        </w:rPr>
        <w:t xml:space="preserve">ali </w:t>
      </w:r>
      <w:r w:rsidR="00383317">
        <w:rPr>
          <w:rFonts w:ascii="Times New Roman" w:hAnsi="Times New Roman" w:cs="Times New Roman"/>
          <w:sz w:val="24"/>
          <w:szCs w:val="24"/>
          <w:lang w:val="lt-LT"/>
        </w:rPr>
        <w:t>pasirūpinti</w:t>
      </w:r>
      <w:r w:rsidR="002D3F78">
        <w:rPr>
          <w:rFonts w:ascii="Times New Roman" w:hAnsi="Times New Roman" w:cs="Times New Roman"/>
          <w:sz w:val="24"/>
          <w:szCs w:val="24"/>
          <w:lang w:val="lt-LT"/>
        </w:rPr>
        <w:t xml:space="preserve"> </w:t>
      </w:r>
      <w:r w:rsidRPr="00036EC2">
        <w:rPr>
          <w:rFonts w:ascii="Times New Roman" w:hAnsi="Times New Roman" w:cs="Times New Roman"/>
          <w:sz w:val="24"/>
          <w:szCs w:val="24"/>
          <w:lang w:val="lt-LT"/>
        </w:rPr>
        <w:t>didesn</w:t>
      </w:r>
      <w:r w:rsidR="00383317">
        <w:rPr>
          <w:rFonts w:ascii="Times New Roman" w:hAnsi="Times New Roman" w:cs="Times New Roman"/>
          <w:sz w:val="24"/>
          <w:szCs w:val="24"/>
          <w:lang w:val="lt-LT"/>
        </w:rPr>
        <w:t>e</w:t>
      </w:r>
      <w:r w:rsidR="002D3F78">
        <w:rPr>
          <w:rFonts w:ascii="Times New Roman" w:hAnsi="Times New Roman" w:cs="Times New Roman"/>
          <w:sz w:val="24"/>
          <w:szCs w:val="24"/>
          <w:lang w:val="lt-LT"/>
        </w:rPr>
        <w:t xml:space="preserve"> </w:t>
      </w:r>
      <w:r w:rsidR="004351F3">
        <w:rPr>
          <w:rFonts w:ascii="Times New Roman" w:hAnsi="Times New Roman" w:cs="Times New Roman"/>
          <w:sz w:val="24"/>
          <w:szCs w:val="24"/>
          <w:lang w:val="lt-LT"/>
        </w:rPr>
        <w:t>savo</w:t>
      </w:r>
      <w:r w:rsidRPr="00036EC2">
        <w:rPr>
          <w:rFonts w:ascii="Times New Roman" w:hAnsi="Times New Roman" w:cs="Times New Roman"/>
          <w:sz w:val="24"/>
          <w:szCs w:val="24"/>
          <w:lang w:val="lt-LT"/>
        </w:rPr>
        <w:t xml:space="preserve"> teisių apsaug</w:t>
      </w:r>
      <w:r w:rsidR="00383317">
        <w:rPr>
          <w:rFonts w:ascii="Times New Roman" w:hAnsi="Times New Roman" w:cs="Times New Roman"/>
          <w:sz w:val="24"/>
          <w:szCs w:val="24"/>
          <w:lang w:val="lt-LT"/>
        </w:rPr>
        <w:t>a</w:t>
      </w:r>
      <w:r w:rsidRPr="00036EC2">
        <w:rPr>
          <w:rFonts w:ascii="Times New Roman" w:hAnsi="Times New Roman" w:cs="Times New Roman"/>
          <w:sz w:val="24"/>
          <w:szCs w:val="24"/>
          <w:lang w:val="lt-LT"/>
        </w:rPr>
        <w:t xml:space="preserve">. </w:t>
      </w:r>
      <w:r w:rsidR="00383317">
        <w:rPr>
          <w:rFonts w:ascii="Times New Roman" w:hAnsi="Times New Roman" w:cs="Times New Roman"/>
          <w:sz w:val="24"/>
          <w:szCs w:val="24"/>
          <w:lang w:val="lt-LT"/>
        </w:rPr>
        <w:t>To</w:t>
      </w:r>
      <w:r w:rsidRPr="00036EC2">
        <w:rPr>
          <w:rFonts w:ascii="Times New Roman" w:hAnsi="Times New Roman" w:cs="Times New Roman"/>
          <w:sz w:val="24"/>
          <w:szCs w:val="24"/>
          <w:lang w:val="lt-LT"/>
        </w:rPr>
        <w:t>kiu atveju kreditoriui keliami didesni rūpestingumo, atidumo, verslo santykių rizikos įvertinimo kriterijai. Todėl ribotos atsakomybės taikymas lieka pagrįstas. Tačiau deliktiniuose santykiuose kreditorius – nukentėjusysis, negali numatyti, kad bendrovė atliks jo teises ir teisėtus inte</w:t>
      </w:r>
      <w:r w:rsidR="00383317">
        <w:rPr>
          <w:rFonts w:ascii="Times New Roman" w:hAnsi="Times New Roman" w:cs="Times New Roman"/>
          <w:sz w:val="24"/>
          <w:szCs w:val="24"/>
          <w:lang w:val="lt-LT"/>
        </w:rPr>
        <w:t xml:space="preserve">resus pažeidžiančius veiksmus, </w:t>
      </w:r>
      <w:r w:rsidRPr="00036EC2">
        <w:rPr>
          <w:rFonts w:ascii="Times New Roman" w:hAnsi="Times New Roman" w:cs="Times New Roman"/>
          <w:sz w:val="24"/>
          <w:szCs w:val="24"/>
          <w:lang w:val="lt-LT"/>
        </w:rPr>
        <w:t>negali numatyti žalo</w:t>
      </w:r>
      <w:r w:rsidR="00383317">
        <w:rPr>
          <w:rFonts w:ascii="Times New Roman" w:hAnsi="Times New Roman" w:cs="Times New Roman"/>
          <w:sz w:val="24"/>
          <w:szCs w:val="24"/>
          <w:lang w:val="lt-LT"/>
        </w:rPr>
        <w:t xml:space="preserve">s atsiradimo. </w:t>
      </w:r>
      <w:r w:rsidRPr="00036EC2">
        <w:rPr>
          <w:rFonts w:ascii="Times New Roman" w:hAnsi="Times New Roman" w:cs="Times New Roman"/>
          <w:sz w:val="24"/>
          <w:szCs w:val="24"/>
          <w:lang w:val="lt-LT"/>
        </w:rPr>
        <w:t>Todėl šioje vietoje turime tam tikrą teisės principų konkurenciją. Deliktinėje atsakomybėje vyrauja visiškas žalos atlyginimo principas (CK 6.263 str</w:t>
      </w:r>
      <w:r w:rsidR="00F870DD">
        <w:rPr>
          <w:rFonts w:ascii="Times New Roman" w:hAnsi="Times New Roman" w:cs="Times New Roman"/>
          <w:sz w:val="24"/>
          <w:szCs w:val="24"/>
          <w:lang w:val="lt-LT"/>
        </w:rPr>
        <w:t>ai</w:t>
      </w:r>
      <w:r w:rsidR="00383317">
        <w:rPr>
          <w:rFonts w:ascii="Times New Roman" w:hAnsi="Times New Roman" w:cs="Times New Roman"/>
          <w:sz w:val="24"/>
          <w:szCs w:val="24"/>
          <w:lang w:val="lt-LT"/>
        </w:rPr>
        <w:t>p</w:t>
      </w:r>
      <w:r w:rsidR="00F870DD">
        <w:rPr>
          <w:rFonts w:ascii="Times New Roman" w:hAnsi="Times New Roman" w:cs="Times New Roman"/>
          <w:sz w:val="24"/>
          <w:szCs w:val="24"/>
          <w:lang w:val="lt-LT"/>
        </w:rPr>
        <w:t>s</w:t>
      </w:r>
      <w:r w:rsidR="00383317">
        <w:rPr>
          <w:rFonts w:ascii="Times New Roman" w:hAnsi="Times New Roman" w:cs="Times New Roman"/>
          <w:sz w:val="24"/>
          <w:szCs w:val="24"/>
          <w:lang w:val="lt-LT"/>
        </w:rPr>
        <w:t>nio 2 dalis</w:t>
      </w:r>
      <w:r w:rsidRPr="00036EC2">
        <w:rPr>
          <w:rStyle w:val="FootnoteReference"/>
          <w:rFonts w:ascii="Times New Roman" w:hAnsi="Times New Roman" w:cs="Times New Roman"/>
          <w:sz w:val="24"/>
          <w:szCs w:val="24"/>
          <w:lang w:val="lt-LT"/>
        </w:rPr>
        <w:footnoteReference w:id="31"/>
      </w:r>
      <w:r w:rsidR="00383317">
        <w:rPr>
          <w:rFonts w:ascii="Times New Roman" w:hAnsi="Times New Roman" w:cs="Times New Roman"/>
          <w:sz w:val="24"/>
          <w:szCs w:val="24"/>
          <w:lang w:val="lt-LT"/>
        </w:rPr>
        <w:t>)</w:t>
      </w:r>
      <w:r w:rsidRPr="00036EC2">
        <w:rPr>
          <w:rFonts w:ascii="Times New Roman" w:hAnsi="Times New Roman" w:cs="Times New Roman"/>
          <w:sz w:val="24"/>
          <w:szCs w:val="24"/>
          <w:lang w:val="lt-LT"/>
        </w:rPr>
        <w:t xml:space="preserve">. Tuo tarpu taikant ribotos atsakomybės doktriną visiškos žalos atlyginimas nėra galimas. Galbūt tokiu atveju, siekiant atkurti interesų pusiausvyrą, reikėtų naikinti bendrovės akcininkų ribotos atsakomybės privilegiją ir taikyti deliktinės atsakomybės instituto principus. Bet kita vertus </w:t>
      </w:r>
      <w:r w:rsidRPr="00036EC2">
        <w:rPr>
          <w:rFonts w:ascii="Times New Roman" w:hAnsi="Times New Roman" w:cs="Times New Roman"/>
          <w:sz w:val="24"/>
          <w:szCs w:val="24"/>
          <w:lang w:val="lt-LT"/>
        </w:rPr>
        <w:lastRenderedPageBreak/>
        <w:t xml:space="preserve">valstybė, savo teisiniu reguliavimu suteikusi tokias teisines garantijas akcininkui, pažeistų kitus teisės principus, tokius kaip teisinio tikrumo, teisinių santykių stabilumo ir kt. </w:t>
      </w:r>
      <w:r w:rsidR="00383317">
        <w:rPr>
          <w:rFonts w:ascii="Times New Roman" w:hAnsi="Times New Roman" w:cs="Times New Roman"/>
          <w:sz w:val="24"/>
          <w:szCs w:val="24"/>
          <w:lang w:val="lt-LT"/>
        </w:rPr>
        <w:t>Ribotos atsakomybės privilegijos</w:t>
      </w:r>
      <w:r w:rsidR="002D3F78">
        <w:rPr>
          <w:rFonts w:ascii="Times New Roman" w:hAnsi="Times New Roman" w:cs="Times New Roman"/>
          <w:sz w:val="24"/>
          <w:szCs w:val="24"/>
          <w:lang w:val="lt-LT"/>
        </w:rPr>
        <w:t xml:space="preserve"> </w:t>
      </w:r>
      <w:r w:rsidRPr="00036EC2">
        <w:rPr>
          <w:rFonts w:ascii="Times New Roman" w:hAnsi="Times New Roman" w:cs="Times New Roman"/>
          <w:sz w:val="24"/>
          <w:szCs w:val="24"/>
          <w:lang w:val="lt-LT"/>
        </w:rPr>
        <w:t>panaikinimo problema bus aptariama toliau šiame tyrime.</w:t>
      </w:r>
    </w:p>
    <w:p w:rsidR="001F607B" w:rsidRPr="00036EC2" w:rsidRDefault="001F607B" w:rsidP="001F607B">
      <w:pPr>
        <w:spacing w:after="0" w:line="360" w:lineRule="auto"/>
        <w:ind w:firstLine="66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Kreditorių interesų apsaugos problema yra itin aktuali įmonių grupėse, kuomet turtas akumuliuojamas vienose įmonėse, o įsipareigojimai sutelkiami kitose. Ribota atsakomybė užkerta kelią kreditoriui pareikšti reikalavimus toms įmonėm</w:t>
      </w:r>
      <w:r w:rsidR="00383317">
        <w:rPr>
          <w:rFonts w:ascii="Times New Roman" w:hAnsi="Times New Roman" w:cs="Times New Roman"/>
          <w:sz w:val="24"/>
          <w:szCs w:val="24"/>
          <w:lang w:val="lt-LT"/>
        </w:rPr>
        <w:t>s, kuriose yra sutelktas turtas</w:t>
      </w:r>
      <w:r w:rsidRPr="00036EC2">
        <w:rPr>
          <w:rStyle w:val="FootnoteReference"/>
          <w:rFonts w:ascii="Times New Roman" w:hAnsi="Times New Roman" w:cs="Times New Roman"/>
          <w:sz w:val="24"/>
          <w:szCs w:val="24"/>
          <w:lang w:val="lt-LT"/>
        </w:rPr>
        <w:footnoteReference w:id="32"/>
      </w:r>
      <w:r w:rsidR="00383317">
        <w:rPr>
          <w:rFonts w:ascii="Times New Roman" w:hAnsi="Times New Roman" w:cs="Times New Roman"/>
          <w:sz w:val="24"/>
          <w:szCs w:val="24"/>
          <w:lang w:val="lt-LT"/>
        </w:rPr>
        <w:t>.</w:t>
      </w:r>
    </w:p>
    <w:p w:rsidR="00AB4802" w:rsidRDefault="001F607B" w:rsidP="001F607B">
      <w:pPr>
        <w:spacing w:after="0" w:line="360" w:lineRule="auto"/>
        <w:ind w:firstLine="66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Bendrovės ribota atsakomybė ginama teigiant, kad bendrovės kreditorių interesai apsaugomi bendrovės įstatinio kapitalo dėka. Bendrovės įstatinis kapitalas, kaip manoma, yra viena iš priemonių finansuoti bendrovės veiklą. Skirtingų užsienio valstybių teisė numato nevienodus reikalavimus bendrovės įstatiniam kapitalui: vienose valstybėse reikalaujama didelės įstatinio kapitalo sumos, kitose – iš viso toks reikalavimas nėra numatytas. Tačiau praktikoje pastebima, kad įstatinio kapitalo nepakanka pradinei</w:t>
      </w:r>
      <w:r w:rsidR="003C1BFF">
        <w:rPr>
          <w:rFonts w:ascii="Times New Roman" w:hAnsi="Times New Roman" w:cs="Times New Roman"/>
          <w:sz w:val="24"/>
          <w:szCs w:val="24"/>
          <w:lang w:val="lt-LT"/>
        </w:rPr>
        <w:t xml:space="preserve"> bendrovės veiklai finansuoti. </w:t>
      </w:r>
      <w:r w:rsidRPr="00036EC2">
        <w:rPr>
          <w:rFonts w:ascii="Times New Roman" w:hAnsi="Times New Roman" w:cs="Times New Roman"/>
          <w:sz w:val="24"/>
          <w:szCs w:val="24"/>
          <w:lang w:val="lt-LT"/>
        </w:rPr>
        <w:t>Minimalaus kapitalo reikalavimas tik formaliai atlieka kreditorių garantinio fondo funkciją, nes nustatomas neatsižvelgiant į esminius rizikos dydį nulemiančius kriterijus: veiklos rizikingumą ir kapitalo struktūrą</w:t>
      </w:r>
      <w:r w:rsidRPr="00036EC2">
        <w:rPr>
          <w:rStyle w:val="FootnoteReference"/>
          <w:rFonts w:ascii="Times New Roman" w:hAnsi="Times New Roman" w:cs="Times New Roman"/>
          <w:sz w:val="24"/>
          <w:szCs w:val="24"/>
          <w:lang w:val="lt-LT"/>
        </w:rPr>
        <w:footnoteReference w:id="33"/>
      </w:r>
      <w:r w:rsidR="003C1BFF">
        <w:rPr>
          <w:rFonts w:ascii="Times New Roman" w:hAnsi="Times New Roman" w:cs="Times New Roman"/>
          <w:sz w:val="24"/>
          <w:szCs w:val="24"/>
          <w:lang w:val="lt-LT"/>
        </w:rPr>
        <w:t>.</w:t>
      </w:r>
      <w:r w:rsidR="002D3F78">
        <w:rPr>
          <w:rFonts w:ascii="Times New Roman" w:hAnsi="Times New Roman" w:cs="Times New Roman"/>
          <w:sz w:val="24"/>
          <w:szCs w:val="24"/>
          <w:lang w:val="lt-LT"/>
        </w:rPr>
        <w:t xml:space="preserve"> </w:t>
      </w:r>
      <w:r w:rsidR="00250EE5">
        <w:rPr>
          <w:rFonts w:ascii="Times New Roman" w:hAnsi="Times New Roman" w:cs="Times New Roman"/>
          <w:sz w:val="24"/>
          <w:szCs w:val="24"/>
          <w:lang w:val="lt-LT"/>
        </w:rPr>
        <w:t>Jeigu įstatinio kapitalo būtų skirtas esminiai kreditorių apsaugai užtikrinti, tai jis turėtų būti susijęs su verslo tipu, tikruoju (faktiniu) bendrovės dydžiu ir dar svarbiau su jos</w:t>
      </w:r>
      <w:r w:rsidR="002D3F78">
        <w:rPr>
          <w:rFonts w:ascii="Times New Roman" w:hAnsi="Times New Roman" w:cs="Times New Roman"/>
          <w:sz w:val="24"/>
          <w:szCs w:val="24"/>
          <w:lang w:val="lt-LT"/>
        </w:rPr>
        <w:t xml:space="preserve"> </w:t>
      </w:r>
      <w:r w:rsidR="00F976AB" w:rsidRPr="00F976AB">
        <w:rPr>
          <w:rFonts w:ascii="Times New Roman" w:hAnsi="Times New Roman" w:cs="Times New Roman"/>
          <w:i/>
          <w:sz w:val="24"/>
          <w:szCs w:val="24"/>
          <w:lang w:val="lt-LT"/>
        </w:rPr>
        <w:t>(veiklos – aut. past.)</w:t>
      </w:r>
      <w:r w:rsidR="00250EE5">
        <w:rPr>
          <w:rFonts w:ascii="Times New Roman" w:hAnsi="Times New Roman" w:cs="Times New Roman"/>
          <w:sz w:val="24"/>
          <w:szCs w:val="24"/>
          <w:lang w:val="lt-LT"/>
        </w:rPr>
        <w:t xml:space="preserve"> rizikingumu</w:t>
      </w:r>
      <w:r w:rsidR="00250EE5">
        <w:rPr>
          <w:rStyle w:val="FootnoteReference"/>
          <w:rFonts w:ascii="Times New Roman" w:hAnsi="Times New Roman" w:cs="Times New Roman"/>
          <w:sz w:val="24"/>
          <w:szCs w:val="24"/>
          <w:lang w:val="lt-LT"/>
        </w:rPr>
        <w:footnoteReference w:id="34"/>
      </w:r>
      <w:r w:rsidR="00F976AB">
        <w:rPr>
          <w:rFonts w:ascii="Times New Roman" w:hAnsi="Times New Roman" w:cs="Times New Roman"/>
          <w:sz w:val="24"/>
          <w:szCs w:val="24"/>
          <w:lang w:val="lt-LT"/>
        </w:rPr>
        <w:t xml:space="preserve">. Tik tokiu būdu kapitalo reikalavimai galėtų užtikrinti kreditorių interesų apsaugą. </w:t>
      </w:r>
      <w:r w:rsidR="00996852">
        <w:rPr>
          <w:rFonts w:ascii="Times New Roman" w:hAnsi="Times New Roman" w:cs="Times New Roman"/>
          <w:sz w:val="24"/>
          <w:szCs w:val="24"/>
          <w:lang w:val="lt-LT"/>
        </w:rPr>
        <w:t>Žinoma, praktikoje bend</w:t>
      </w:r>
      <w:r w:rsidR="005C3131">
        <w:rPr>
          <w:rFonts w:ascii="Times New Roman" w:hAnsi="Times New Roman" w:cs="Times New Roman"/>
          <w:sz w:val="24"/>
          <w:szCs w:val="24"/>
          <w:lang w:val="lt-LT"/>
        </w:rPr>
        <w:t>r</w:t>
      </w:r>
      <w:r w:rsidR="00996852">
        <w:rPr>
          <w:rFonts w:ascii="Times New Roman" w:hAnsi="Times New Roman" w:cs="Times New Roman"/>
          <w:sz w:val="24"/>
          <w:szCs w:val="24"/>
          <w:lang w:val="lt-LT"/>
        </w:rPr>
        <w:t>ovės steigėjams būtų neįmanoma nustatyti visų tipų rizik</w:t>
      </w:r>
      <w:r w:rsidR="001C16F7">
        <w:rPr>
          <w:rFonts w:ascii="Times New Roman" w:hAnsi="Times New Roman" w:cs="Times New Roman"/>
          <w:sz w:val="24"/>
          <w:szCs w:val="24"/>
          <w:lang w:val="lt-LT"/>
        </w:rPr>
        <w:t>os</w:t>
      </w:r>
      <w:r w:rsidR="00996852">
        <w:rPr>
          <w:rFonts w:ascii="Times New Roman" w:hAnsi="Times New Roman" w:cs="Times New Roman"/>
          <w:sz w:val="24"/>
          <w:szCs w:val="24"/>
          <w:lang w:val="lt-LT"/>
        </w:rPr>
        <w:t>, kuri kiltų dėl bendrovės veiklos. Be to, šios rizikos turėtų būti iš naujo įvertinamos kiekvienąkart, kai bendrovė sudarytų naują sandorį</w:t>
      </w:r>
      <w:r w:rsidR="005C3131">
        <w:rPr>
          <w:rFonts w:ascii="Times New Roman" w:hAnsi="Times New Roman" w:cs="Times New Roman"/>
          <w:sz w:val="24"/>
          <w:szCs w:val="24"/>
          <w:lang w:val="lt-LT"/>
        </w:rPr>
        <w:t xml:space="preserve"> ar priimtų naują investicinį sprendimą</w:t>
      </w:r>
      <w:r w:rsidR="00996852">
        <w:rPr>
          <w:rFonts w:ascii="Times New Roman" w:hAnsi="Times New Roman" w:cs="Times New Roman"/>
          <w:sz w:val="24"/>
          <w:szCs w:val="24"/>
          <w:lang w:val="lt-LT"/>
        </w:rPr>
        <w:t xml:space="preserve">. </w:t>
      </w:r>
      <w:r w:rsidR="005C3131">
        <w:rPr>
          <w:rFonts w:ascii="Times New Roman" w:hAnsi="Times New Roman" w:cs="Times New Roman"/>
          <w:sz w:val="24"/>
          <w:szCs w:val="24"/>
          <w:lang w:val="lt-LT"/>
        </w:rPr>
        <w:t>Visa tai parodo, kad sumos, reikalingos padengt</w:t>
      </w:r>
      <w:r w:rsidR="00AB4802">
        <w:rPr>
          <w:rFonts w:ascii="Times New Roman" w:hAnsi="Times New Roman" w:cs="Times New Roman"/>
          <w:sz w:val="24"/>
          <w:szCs w:val="24"/>
          <w:lang w:val="lt-LT"/>
        </w:rPr>
        <w:t>i</w:t>
      </w:r>
      <w:r w:rsidR="005C3131">
        <w:rPr>
          <w:rFonts w:ascii="Times New Roman" w:hAnsi="Times New Roman" w:cs="Times New Roman"/>
          <w:sz w:val="24"/>
          <w:szCs w:val="24"/>
          <w:lang w:val="lt-LT"/>
        </w:rPr>
        <w:t xml:space="preserve"> bendrovės ateities įsipareigojim</w:t>
      </w:r>
      <w:r w:rsidR="001C16F7">
        <w:rPr>
          <w:rFonts w:ascii="Times New Roman" w:hAnsi="Times New Roman" w:cs="Times New Roman"/>
          <w:sz w:val="24"/>
          <w:szCs w:val="24"/>
          <w:lang w:val="lt-LT"/>
        </w:rPr>
        <w:t>ams</w:t>
      </w:r>
      <w:r w:rsidR="005C3131">
        <w:rPr>
          <w:rFonts w:ascii="Times New Roman" w:hAnsi="Times New Roman" w:cs="Times New Roman"/>
          <w:sz w:val="24"/>
          <w:szCs w:val="24"/>
          <w:lang w:val="lt-LT"/>
        </w:rPr>
        <w:t xml:space="preserve"> ir kreditorių ieškinių sumo</w:t>
      </w:r>
      <w:r w:rsidR="001C16F7">
        <w:rPr>
          <w:rFonts w:ascii="Times New Roman" w:hAnsi="Times New Roman" w:cs="Times New Roman"/>
          <w:sz w:val="24"/>
          <w:szCs w:val="24"/>
          <w:lang w:val="lt-LT"/>
        </w:rPr>
        <w:t>m</w:t>
      </w:r>
      <w:r w:rsidR="005C3131">
        <w:rPr>
          <w:rFonts w:ascii="Times New Roman" w:hAnsi="Times New Roman" w:cs="Times New Roman"/>
          <w:sz w:val="24"/>
          <w:szCs w:val="24"/>
          <w:lang w:val="lt-LT"/>
        </w:rPr>
        <w:t xml:space="preserve">s praktiškai negali būti apskaičiuojamos </w:t>
      </w:r>
      <w:r w:rsidR="005C3131" w:rsidRPr="005C3131">
        <w:rPr>
          <w:rFonts w:ascii="Times New Roman" w:hAnsi="Times New Roman" w:cs="Times New Roman"/>
          <w:i/>
          <w:sz w:val="24"/>
          <w:szCs w:val="24"/>
          <w:lang w:val="lt-LT"/>
        </w:rPr>
        <w:t>ex ante</w:t>
      </w:r>
      <w:r w:rsidR="005C3131">
        <w:rPr>
          <w:rStyle w:val="FootnoteReference"/>
          <w:rFonts w:ascii="Times New Roman" w:hAnsi="Times New Roman" w:cs="Times New Roman"/>
          <w:i/>
          <w:sz w:val="24"/>
          <w:szCs w:val="24"/>
          <w:lang w:val="lt-LT"/>
        </w:rPr>
        <w:footnoteReference w:id="35"/>
      </w:r>
      <w:r w:rsidR="005C3131">
        <w:rPr>
          <w:rFonts w:ascii="Times New Roman" w:hAnsi="Times New Roman" w:cs="Times New Roman"/>
          <w:sz w:val="24"/>
          <w:szCs w:val="24"/>
          <w:lang w:val="lt-LT"/>
        </w:rPr>
        <w:t xml:space="preserve">. </w:t>
      </w:r>
    </w:p>
    <w:p w:rsidR="00CA2755" w:rsidRDefault="001F607B" w:rsidP="003C1BFF">
      <w:pPr>
        <w:spacing w:after="0" w:line="360" w:lineRule="auto"/>
        <w:ind w:firstLine="66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Taigi, civilinė apyvarta ir teisės sistema aiškiai pastebi ribotos atsakomybės doktrinos pliusus (teigiamas savybes), tačiau praktikoje susiduriame su šių pliusų ir piktnaudžia</w:t>
      </w:r>
      <w:r w:rsidR="007A1D96">
        <w:rPr>
          <w:rFonts w:ascii="Times New Roman" w:hAnsi="Times New Roman" w:cs="Times New Roman"/>
          <w:sz w:val="24"/>
          <w:szCs w:val="24"/>
          <w:lang w:val="lt-LT"/>
        </w:rPr>
        <w:t>vimo šiuo institutu problema</w:t>
      </w:r>
      <w:r w:rsidRPr="00036EC2">
        <w:rPr>
          <w:rFonts w:ascii="Times New Roman" w:hAnsi="Times New Roman" w:cs="Times New Roman"/>
          <w:sz w:val="24"/>
          <w:szCs w:val="24"/>
          <w:lang w:val="lt-LT"/>
        </w:rPr>
        <w:t>, jų santykio nustatymu, trečiųjų asmenų apsauga. Apibendrinant teigtina, kad ribotos atsakomybės doktrina bendrovėms suteikia daug pranašumų, sukelia teigiamas pasekmes valstybės ar regiono ekonomikai, tokias kaip ekonom</w:t>
      </w:r>
      <w:r w:rsidR="003C1BFF">
        <w:rPr>
          <w:rFonts w:ascii="Times New Roman" w:hAnsi="Times New Roman" w:cs="Times New Roman"/>
          <w:sz w:val="24"/>
          <w:szCs w:val="24"/>
          <w:lang w:val="lt-LT"/>
        </w:rPr>
        <w:t>ikos ir investicijų pažanga, kuri</w:t>
      </w:r>
      <w:r w:rsidRPr="00036EC2">
        <w:rPr>
          <w:rFonts w:ascii="Times New Roman" w:hAnsi="Times New Roman" w:cs="Times New Roman"/>
          <w:sz w:val="24"/>
          <w:szCs w:val="24"/>
          <w:lang w:val="lt-LT"/>
        </w:rPr>
        <w:t xml:space="preserve"> yra būtina šiuolaikinėje visuomenėje, tačiau šie pozityvūs aspektai neturėtų būti pervertinami, neatkreipiant dėmesio į</w:t>
      </w:r>
      <w:r w:rsidR="003C1BFF">
        <w:rPr>
          <w:rFonts w:ascii="Times New Roman" w:hAnsi="Times New Roman" w:cs="Times New Roman"/>
          <w:sz w:val="24"/>
          <w:szCs w:val="24"/>
          <w:lang w:val="lt-LT"/>
        </w:rPr>
        <w:t xml:space="preserve">ribotos </w:t>
      </w:r>
      <w:r w:rsidR="003C1BFF">
        <w:rPr>
          <w:rFonts w:ascii="Times New Roman" w:hAnsi="Times New Roman" w:cs="Times New Roman"/>
          <w:sz w:val="24"/>
          <w:szCs w:val="24"/>
          <w:lang w:val="lt-LT"/>
        </w:rPr>
        <w:lastRenderedPageBreak/>
        <w:t xml:space="preserve">atsakomybės trūkumus. </w:t>
      </w:r>
      <w:r w:rsidRPr="00036EC2">
        <w:rPr>
          <w:rFonts w:ascii="Times New Roman" w:hAnsi="Times New Roman" w:cs="Times New Roman"/>
          <w:sz w:val="24"/>
          <w:szCs w:val="24"/>
          <w:lang w:val="lt-LT"/>
        </w:rPr>
        <w:t>Absoliutus ribotos atsakomybės taikymas, kaip buvo aptarta aukščiau, ne visada yra suderinamas su teisingumo principu, ne visada ekonomiškai naudingas. Todėl</w:t>
      </w:r>
      <w:r w:rsidR="001847EF">
        <w:rPr>
          <w:rFonts w:ascii="Times New Roman" w:hAnsi="Times New Roman" w:cs="Times New Roman"/>
          <w:sz w:val="24"/>
          <w:szCs w:val="24"/>
          <w:lang w:val="lt-LT"/>
        </w:rPr>
        <w:t xml:space="preserve"> teisinis reguliavimas ir teismai</w:t>
      </w:r>
      <w:r w:rsidRPr="00036EC2">
        <w:rPr>
          <w:rFonts w:ascii="Times New Roman" w:hAnsi="Times New Roman" w:cs="Times New Roman"/>
          <w:sz w:val="24"/>
          <w:szCs w:val="24"/>
          <w:lang w:val="lt-LT"/>
        </w:rPr>
        <w:t xml:space="preserve"> turi siekti suderinti ribotos atsakomybės ekonominius pran</w:t>
      </w:r>
      <w:r w:rsidR="00D822D2">
        <w:rPr>
          <w:rFonts w:ascii="Times New Roman" w:hAnsi="Times New Roman" w:cs="Times New Roman"/>
          <w:sz w:val="24"/>
          <w:szCs w:val="24"/>
          <w:lang w:val="lt-LT"/>
        </w:rPr>
        <w:t>a</w:t>
      </w:r>
      <w:r w:rsidRPr="00036EC2">
        <w:rPr>
          <w:rFonts w:ascii="Times New Roman" w:hAnsi="Times New Roman" w:cs="Times New Roman"/>
          <w:sz w:val="24"/>
          <w:szCs w:val="24"/>
          <w:lang w:val="lt-LT"/>
        </w:rPr>
        <w:t xml:space="preserve">šumus su potencialiomis grėsmėmis, kurias sukelia šios doktrinos taikymas. </w:t>
      </w:r>
    </w:p>
    <w:p w:rsidR="003C1BFF" w:rsidRPr="00036EC2" w:rsidRDefault="003C1BFF" w:rsidP="003C1BFF">
      <w:pPr>
        <w:spacing w:after="0" w:line="360" w:lineRule="auto"/>
        <w:ind w:firstLine="660"/>
        <w:jc w:val="both"/>
        <w:rPr>
          <w:rFonts w:ascii="Times New Roman" w:hAnsi="Times New Roman" w:cs="Times New Roman"/>
          <w:sz w:val="24"/>
          <w:szCs w:val="24"/>
          <w:lang w:val="lt-LT"/>
        </w:rPr>
      </w:pPr>
    </w:p>
    <w:p w:rsidR="001F607B" w:rsidRDefault="001F607B" w:rsidP="009A3109">
      <w:pPr>
        <w:numPr>
          <w:ilvl w:val="1"/>
          <w:numId w:val="13"/>
        </w:numPr>
        <w:spacing w:after="0" w:line="360" w:lineRule="auto"/>
        <w:jc w:val="center"/>
        <w:rPr>
          <w:rFonts w:ascii="Times New Roman" w:hAnsi="Times New Roman" w:cs="Times New Roman"/>
          <w:b/>
          <w:sz w:val="24"/>
          <w:szCs w:val="24"/>
          <w:lang w:val="lt-LT"/>
        </w:rPr>
      </w:pPr>
      <w:r w:rsidRPr="00036EC2">
        <w:rPr>
          <w:rFonts w:ascii="Times New Roman" w:hAnsi="Times New Roman" w:cs="Times New Roman"/>
          <w:b/>
          <w:sz w:val="24"/>
          <w:szCs w:val="24"/>
          <w:lang w:val="lt-LT"/>
        </w:rPr>
        <w:t>Akcininko statusas</w:t>
      </w:r>
    </w:p>
    <w:p w:rsidR="00CA2755" w:rsidRPr="00036EC2" w:rsidRDefault="00CA2755" w:rsidP="00CA2755">
      <w:pPr>
        <w:spacing w:after="0" w:line="360" w:lineRule="auto"/>
        <w:ind w:left="660"/>
        <w:rPr>
          <w:rFonts w:ascii="Times New Roman" w:hAnsi="Times New Roman" w:cs="Times New Roman"/>
          <w:b/>
          <w:sz w:val="24"/>
          <w:szCs w:val="24"/>
          <w:lang w:val="lt-LT"/>
        </w:rPr>
      </w:pPr>
    </w:p>
    <w:p w:rsidR="001F607B" w:rsidRPr="00036EC2" w:rsidRDefault="001F607B" w:rsidP="001F607B">
      <w:pPr>
        <w:spacing w:after="0" w:line="360" w:lineRule="auto"/>
        <w:ind w:firstLine="66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 xml:space="preserve">Sąvoka „statusas“ Lietuvių kalbos žodyne yra apibrėžiama kaip </w:t>
      </w:r>
      <w:r w:rsidRPr="00036EC2">
        <w:rPr>
          <w:rFonts w:ascii="Times New Roman" w:hAnsi="Times New Roman" w:cs="Times New Roman"/>
          <w:i/>
          <w:sz w:val="24"/>
          <w:szCs w:val="24"/>
          <w:lang w:val="lt-LT"/>
        </w:rPr>
        <w:t>„asmens ar valstybės kokia nors padėtis“</w:t>
      </w:r>
      <w:r w:rsidRPr="00036EC2">
        <w:rPr>
          <w:rStyle w:val="FootnoteReference"/>
          <w:rFonts w:ascii="Times New Roman" w:hAnsi="Times New Roman" w:cs="Times New Roman"/>
          <w:i/>
          <w:sz w:val="24"/>
          <w:szCs w:val="24"/>
          <w:lang w:val="lt-LT"/>
        </w:rPr>
        <w:footnoteReference w:id="36"/>
      </w:r>
      <w:r w:rsidRPr="00036EC2">
        <w:rPr>
          <w:rFonts w:ascii="Times New Roman" w:hAnsi="Times New Roman" w:cs="Times New Roman"/>
          <w:i/>
          <w:sz w:val="24"/>
          <w:szCs w:val="24"/>
          <w:lang w:val="lt-LT"/>
        </w:rPr>
        <w:t xml:space="preserve">, </w:t>
      </w:r>
      <w:r w:rsidRPr="00036EC2">
        <w:rPr>
          <w:rFonts w:ascii="Times New Roman" w:hAnsi="Times New Roman" w:cs="Times New Roman"/>
          <w:sz w:val="24"/>
          <w:szCs w:val="24"/>
          <w:lang w:val="lt-LT"/>
        </w:rPr>
        <w:t xml:space="preserve">tad šiame poskyryje </w:t>
      </w:r>
      <w:r w:rsidR="005B2B21">
        <w:rPr>
          <w:rFonts w:ascii="Times New Roman" w:hAnsi="Times New Roman" w:cs="Times New Roman"/>
          <w:sz w:val="24"/>
          <w:szCs w:val="24"/>
          <w:lang w:val="lt-LT"/>
        </w:rPr>
        <w:t>tyrimo</w:t>
      </w:r>
      <w:r w:rsidRPr="00036EC2">
        <w:rPr>
          <w:rFonts w:ascii="Times New Roman" w:hAnsi="Times New Roman" w:cs="Times New Roman"/>
          <w:sz w:val="24"/>
          <w:szCs w:val="24"/>
          <w:lang w:val="lt-LT"/>
        </w:rPr>
        <w:t xml:space="preserve"> autorė norėtų aptarti akcininko padėtį bendrovėje jo turimų teisių ir pareigų atžvilgiu, įvertinti, ar akcininkas gali aktyviai veikti bendrovėje, ar jis tik turi kontrolės teises.</w:t>
      </w:r>
    </w:p>
    <w:p w:rsidR="001F607B" w:rsidRPr="00036EC2" w:rsidRDefault="001F607B" w:rsidP="001F607B">
      <w:pPr>
        <w:spacing w:after="0" w:line="360" w:lineRule="auto"/>
        <w:ind w:firstLine="66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 xml:space="preserve">Nagrinėjamos problemos aspektu, šis momentas yra aktualus dėl to, kad akcininko padėties nustatymas leistų lengviau taikyti </w:t>
      </w:r>
      <w:r w:rsidRPr="00036EC2">
        <w:rPr>
          <w:rFonts w:ascii="Times New Roman" w:hAnsi="Times New Roman" w:cs="Times New Roman"/>
          <w:i/>
          <w:sz w:val="24"/>
          <w:szCs w:val="24"/>
          <w:lang w:val="lt-LT"/>
        </w:rPr>
        <w:t>piercing</w:t>
      </w:r>
      <w:r w:rsidRPr="00036EC2">
        <w:rPr>
          <w:rFonts w:ascii="Times New Roman" w:hAnsi="Times New Roman" w:cs="Times New Roman"/>
          <w:sz w:val="24"/>
          <w:szCs w:val="24"/>
          <w:lang w:val="lt-LT"/>
        </w:rPr>
        <w:t xml:space="preserve"> doktriną. Bendrovės vadovo (ar valdybos narių) atsakomybės galimumo taikymas kaip ir nekelia tiek diskusijų, kaip galimybė atsakingais už bendrovės prievoles</w:t>
      </w:r>
      <w:r w:rsidR="00396D61">
        <w:rPr>
          <w:rFonts w:ascii="Times New Roman" w:hAnsi="Times New Roman" w:cs="Times New Roman"/>
          <w:sz w:val="24"/>
          <w:szCs w:val="24"/>
          <w:lang w:val="lt-LT"/>
        </w:rPr>
        <w:t xml:space="preserve"> laikyti bendrovės akcininkus. </w:t>
      </w:r>
      <w:r w:rsidRPr="00036EC2">
        <w:rPr>
          <w:rFonts w:ascii="Times New Roman" w:hAnsi="Times New Roman" w:cs="Times New Roman"/>
          <w:sz w:val="24"/>
          <w:szCs w:val="24"/>
          <w:lang w:val="lt-LT"/>
        </w:rPr>
        <w:t>Galbūt ši problema kyla dėl to, kad bendrovės vadovo vaidmuo bendrovės veikloje yra gana aiškiai apibrėžtas. Plačiai priimta, kad bendrovės direktorius yra pagrindinis verslo valdytojas. Tuo tarpu akcininko vaidmuo nėra toks aiškus. Nors akcininkai laikomi tik bendrovės savininkais, o valdymas yra</w:t>
      </w:r>
      <w:r w:rsidR="00396D61">
        <w:rPr>
          <w:rFonts w:ascii="Times New Roman" w:hAnsi="Times New Roman" w:cs="Times New Roman"/>
          <w:sz w:val="24"/>
          <w:szCs w:val="24"/>
          <w:lang w:val="lt-LT"/>
        </w:rPr>
        <w:t xml:space="preserve"> patikėtas specialiam organui, </w:t>
      </w:r>
      <w:r w:rsidRPr="00036EC2">
        <w:rPr>
          <w:rFonts w:ascii="Times New Roman" w:hAnsi="Times New Roman" w:cs="Times New Roman"/>
          <w:sz w:val="24"/>
          <w:szCs w:val="24"/>
          <w:lang w:val="lt-LT"/>
        </w:rPr>
        <w:t xml:space="preserve">jų statusas kartais suteikia jiems galimybę daryti itin didelę įtaką bendrovės veiklai, bendrovės valios išreiškimui, kuri, </w:t>
      </w:r>
      <w:r w:rsidR="008040FB">
        <w:rPr>
          <w:rFonts w:ascii="Times New Roman" w:hAnsi="Times New Roman" w:cs="Times New Roman"/>
          <w:sz w:val="24"/>
          <w:szCs w:val="24"/>
          <w:lang w:val="lt-LT"/>
        </w:rPr>
        <w:t xml:space="preserve">deja, ne visada yra suderinama </w:t>
      </w:r>
      <w:r w:rsidRPr="00036EC2">
        <w:rPr>
          <w:rFonts w:ascii="Times New Roman" w:hAnsi="Times New Roman" w:cs="Times New Roman"/>
          <w:sz w:val="24"/>
          <w:szCs w:val="24"/>
          <w:lang w:val="lt-LT"/>
        </w:rPr>
        <w:t>su pamatini</w:t>
      </w:r>
      <w:r w:rsidR="00396D61">
        <w:rPr>
          <w:rFonts w:ascii="Times New Roman" w:hAnsi="Times New Roman" w:cs="Times New Roman"/>
          <w:sz w:val="24"/>
          <w:szCs w:val="24"/>
          <w:lang w:val="lt-LT"/>
        </w:rPr>
        <w:t>ais bendrovės veiklos tikslais. Visa tai</w:t>
      </w:r>
      <w:r w:rsidRPr="00036EC2">
        <w:rPr>
          <w:rFonts w:ascii="Times New Roman" w:hAnsi="Times New Roman" w:cs="Times New Roman"/>
          <w:sz w:val="24"/>
          <w:szCs w:val="24"/>
          <w:lang w:val="lt-LT"/>
        </w:rPr>
        <w:t xml:space="preserve"> lemia </w:t>
      </w:r>
      <w:r w:rsidR="00396D61">
        <w:rPr>
          <w:rFonts w:ascii="Times New Roman" w:hAnsi="Times New Roman" w:cs="Times New Roman"/>
          <w:sz w:val="24"/>
          <w:szCs w:val="24"/>
          <w:lang w:val="lt-LT"/>
        </w:rPr>
        <w:t>atsakomybės klausimo kėlimą.</w:t>
      </w:r>
    </w:p>
    <w:p w:rsidR="001F607B" w:rsidRPr="00036EC2" w:rsidRDefault="001F607B" w:rsidP="001F607B">
      <w:pPr>
        <w:spacing w:after="0" w:line="360" w:lineRule="auto"/>
        <w:ind w:firstLine="660"/>
        <w:jc w:val="both"/>
        <w:rPr>
          <w:rFonts w:ascii="Times New Roman" w:hAnsi="Times New Roman" w:cs="Times New Roman"/>
          <w:sz w:val="24"/>
          <w:szCs w:val="24"/>
          <w:lang w:val="lt-LT"/>
        </w:rPr>
      </w:pPr>
      <w:r w:rsidRPr="00036EC2">
        <w:rPr>
          <w:rFonts w:ascii="Times New Roman" w:hAnsi="Times New Roman" w:cs="Times New Roman"/>
          <w:color w:val="000000"/>
          <w:sz w:val="24"/>
          <w:szCs w:val="24"/>
          <w:lang w:val="lt-LT"/>
        </w:rPr>
        <w:t xml:space="preserve">Bendrovės dalyviui – akcininkui – teises ir pareigas bendrovės atžvilgiu suteikia jo turimos šios bendrovės akcijos. </w:t>
      </w:r>
      <w:r w:rsidRPr="00036EC2">
        <w:rPr>
          <w:rFonts w:ascii="Times New Roman" w:hAnsi="Times New Roman" w:cs="Times New Roman"/>
          <w:sz w:val="24"/>
          <w:szCs w:val="24"/>
          <w:lang w:val="lt-LT"/>
        </w:rPr>
        <w:t>Akcininko teis</w:t>
      </w:r>
      <w:r w:rsidR="007A1D96">
        <w:rPr>
          <w:rFonts w:ascii="Times New Roman" w:hAnsi="Times New Roman" w:cs="Times New Roman"/>
          <w:sz w:val="24"/>
          <w:szCs w:val="24"/>
          <w:lang w:val="lt-LT"/>
        </w:rPr>
        <w:t>i</w:t>
      </w:r>
      <w:r w:rsidRPr="00036EC2">
        <w:rPr>
          <w:rFonts w:ascii="Times New Roman" w:hAnsi="Times New Roman" w:cs="Times New Roman"/>
          <w:sz w:val="24"/>
          <w:szCs w:val="24"/>
          <w:lang w:val="lt-LT"/>
        </w:rPr>
        <w:t xml:space="preserve">ų ir pareigų turinį nustato įstatymai ir bendrovės įstatai. </w:t>
      </w:r>
    </w:p>
    <w:p w:rsidR="001F607B" w:rsidRPr="00036EC2" w:rsidRDefault="00396D61" w:rsidP="001F607B">
      <w:pPr>
        <w:spacing w:after="0" w:line="360" w:lineRule="auto"/>
        <w:ind w:firstLine="660"/>
        <w:jc w:val="both"/>
        <w:rPr>
          <w:rFonts w:ascii="Times New Roman" w:hAnsi="Times New Roman" w:cs="Times New Roman"/>
          <w:sz w:val="24"/>
          <w:szCs w:val="24"/>
          <w:lang w:val="lt-LT"/>
        </w:rPr>
      </w:pPr>
      <w:r>
        <w:rPr>
          <w:rFonts w:ascii="Times New Roman" w:hAnsi="Times New Roman" w:cs="Times New Roman"/>
          <w:sz w:val="24"/>
          <w:szCs w:val="24"/>
          <w:lang w:val="lt-LT"/>
        </w:rPr>
        <w:t>ABĮ</w:t>
      </w:r>
      <w:r w:rsidR="001F607B" w:rsidRPr="00036EC2">
        <w:rPr>
          <w:rFonts w:ascii="Times New Roman" w:hAnsi="Times New Roman" w:cs="Times New Roman"/>
          <w:sz w:val="24"/>
          <w:szCs w:val="24"/>
          <w:lang w:val="lt-LT"/>
        </w:rPr>
        <w:t xml:space="preserve"> randame ekspliticiškai išdėstytas akcininko turtines ir neturtines teises</w:t>
      </w:r>
      <w:r w:rsidR="001F607B" w:rsidRPr="00036EC2">
        <w:rPr>
          <w:rStyle w:val="FootnoteReference"/>
          <w:rFonts w:ascii="Times New Roman" w:hAnsi="Times New Roman" w:cs="Times New Roman"/>
          <w:sz w:val="24"/>
          <w:szCs w:val="24"/>
          <w:lang w:val="lt-LT"/>
        </w:rPr>
        <w:footnoteReference w:id="37"/>
      </w:r>
      <w:r w:rsidR="001F607B" w:rsidRPr="00036EC2">
        <w:rPr>
          <w:rFonts w:ascii="Times New Roman" w:hAnsi="Times New Roman" w:cs="Times New Roman"/>
          <w:sz w:val="24"/>
          <w:szCs w:val="24"/>
          <w:lang w:val="lt-LT"/>
        </w:rPr>
        <w:t xml:space="preserve"> bei nuorodą apie galimybę papildyti akcininko neturtinių teis</w:t>
      </w:r>
      <w:r>
        <w:rPr>
          <w:rFonts w:ascii="Times New Roman" w:hAnsi="Times New Roman" w:cs="Times New Roman"/>
          <w:sz w:val="24"/>
          <w:szCs w:val="24"/>
          <w:lang w:val="lt-LT"/>
        </w:rPr>
        <w:t xml:space="preserve">ių sąrašą bendrovės įstatuose. </w:t>
      </w:r>
      <w:r w:rsidR="001F607B" w:rsidRPr="00036EC2">
        <w:rPr>
          <w:rFonts w:ascii="Times New Roman" w:hAnsi="Times New Roman" w:cs="Times New Roman"/>
          <w:sz w:val="24"/>
          <w:szCs w:val="24"/>
          <w:lang w:val="lt-LT"/>
        </w:rPr>
        <w:t>Minėtame įstatyme pateiktas teisių katalogas apima pagrindines teises, kurias numato ir kitų valstybių bendrovių teisės aktai: teisė gauti bendrovės pelno dalį (dividen</w:t>
      </w:r>
      <w:r w:rsidR="007A1D96">
        <w:rPr>
          <w:rFonts w:ascii="Times New Roman" w:hAnsi="Times New Roman" w:cs="Times New Roman"/>
          <w:sz w:val="24"/>
          <w:szCs w:val="24"/>
          <w:lang w:val="lt-LT"/>
        </w:rPr>
        <w:t>d</w:t>
      </w:r>
      <w:r w:rsidR="001F607B" w:rsidRPr="00036EC2">
        <w:rPr>
          <w:rFonts w:ascii="Times New Roman" w:hAnsi="Times New Roman" w:cs="Times New Roman"/>
          <w:sz w:val="24"/>
          <w:szCs w:val="24"/>
          <w:lang w:val="lt-LT"/>
        </w:rPr>
        <w:t xml:space="preserve">us), teisė dalyvauti ir balsuoti visuotiniuose akcininkų susirinkimuose, teisė rinkti bendrovės vadovą, teisė keisti bendrovės įstatus ir kt. </w:t>
      </w:r>
    </w:p>
    <w:p w:rsidR="001F607B" w:rsidRPr="00036EC2" w:rsidRDefault="001F607B" w:rsidP="001F607B">
      <w:pPr>
        <w:spacing w:after="0" w:line="360" w:lineRule="auto"/>
        <w:ind w:firstLine="66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lastRenderedPageBreak/>
        <w:t>Bendrovės akcininkų teisės gali būti suskirstytos tarsi į keturias grupes: ekonominės teisės, kontrolės teisės, teisės, susijusios su informacija, ir bylinėjimosi teisės</w:t>
      </w:r>
      <w:r w:rsidRPr="00036EC2">
        <w:rPr>
          <w:rStyle w:val="FootnoteReference"/>
          <w:rFonts w:ascii="Times New Roman" w:hAnsi="Times New Roman" w:cs="Times New Roman"/>
          <w:sz w:val="24"/>
          <w:szCs w:val="24"/>
          <w:lang w:val="lt-LT"/>
        </w:rPr>
        <w:footnoteReference w:id="38"/>
      </w:r>
      <w:r w:rsidRPr="00036EC2">
        <w:rPr>
          <w:rFonts w:ascii="Times New Roman" w:hAnsi="Times New Roman" w:cs="Times New Roman"/>
          <w:sz w:val="24"/>
          <w:szCs w:val="24"/>
          <w:lang w:val="lt-LT"/>
        </w:rPr>
        <w:t>. Į ekonominių teisių grupę, pasak Julian Velas</w:t>
      </w:r>
      <w:r w:rsidR="007A1D96">
        <w:rPr>
          <w:rFonts w:ascii="Times New Roman" w:hAnsi="Times New Roman" w:cs="Times New Roman"/>
          <w:sz w:val="24"/>
          <w:szCs w:val="24"/>
          <w:lang w:val="lt-LT"/>
        </w:rPr>
        <w:t>co, patenka teisė gauti dividend</w:t>
      </w:r>
      <w:r w:rsidRPr="00036EC2">
        <w:rPr>
          <w:rFonts w:ascii="Times New Roman" w:hAnsi="Times New Roman" w:cs="Times New Roman"/>
          <w:sz w:val="24"/>
          <w:szCs w:val="24"/>
          <w:lang w:val="lt-LT"/>
        </w:rPr>
        <w:t>us ir teisė laisvai disponuoti savo akcijomis. Akcininkai tikslingai investuoja į bendrovę</w:t>
      </w:r>
      <w:r w:rsidR="00396D61">
        <w:rPr>
          <w:rFonts w:ascii="Times New Roman" w:hAnsi="Times New Roman" w:cs="Times New Roman"/>
          <w:sz w:val="24"/>
          <w:szCs w:val="24"/>
          <w:lang w:val="lt-LT"/>
        </w:rPr>
        <w:t>,</w:t>
      </w:r>
      <w:r w:rsidRPr="00036EC2">
        <w:rPr>
          <w:rFonts w:ascii="Times New Roman" w:hAnsi="Times New Roman" w:cs="Times New Roman"/>
          <w:sz w:val="24"/>
          <w:szCs w:val="24"/>
          <w:lang w:val="lt-LT"/>
        </w:rPr>
        <w:t xml:space="preserve"> įsigydami jų akcijų</w:t>
      </w:r>
      <w:r w:rsidR="00396D61">
        <w:rPr>
          <w:rFonts w:ascii="Times New Roman" w:hAnsi="Times New Roman" w:cs="Times New Roman"/>
          <w:sz w:val="24"/>
          <w:szCs w:val="24"/>
          <w:lang w:val="lt-LT"/>
        </w:rPr>
        <w:t>,</w:t>
      </w:r>
      <w:r w:rsidRPr="00036EC2">
        <w:rPr>
          <w:rFonts w:ascii="Times New Roman" w:hAnsi="Times New Roman" w:cs="Times New Roman"/>
          <w:sz w:val="24"/>
          <w:szCs w:val="24"/>
          <w:lang w:val="lt-LT"/>
        </w:rPr>
        <w:t xml:space="preserve"> ir tuo siekia padidinti savo investicinę grąžą, gaudami dividen</w:t>
      </w:r>
      <w:r w:rsidR="007A1D96">
        <w:rPr>
          <w:rFonts w:ascii="Times New Roman" w:hAnsi="Times New Roman" w:cs="Times New Roman"/>
          <w:sz w:val="24"/>
          <w:szCs w:val="24"/>
          <w:lang w:val="lt-LT"/>
        </w:rPr>
        <w:t>d</w:t>
      </w:r>
      <w:r w:rsidRPr="00036EC2">
        <w:rPr>
          <w:rFonts w:ascii="Times New Roman" w:hAnsi="Times New Roman" w:cs="Times New Roman"/>
          <w:sz w:val="24"/>
          <w:szCs w:val="24"/>
          <w:lang w:val="lt-LT"/>
        </w:rPr>
        <w:t xml:space="preserve">us. Galimybė laisvai parduoti ar kitokiu būdu perleisti savo akcijas yra viena iš tokio investavimo ypatumų. Kontrolės teisės yra itin svarbios. Nors bendrovės savininkais yra akcininkai, tačiau bendrovės valdymas priklauso bendrovės vadovui (ar ir kartu </w:t>
      </w:r>
      <w:r w:rsidR="00396D61">
        <w:rPr>
          <w:rFonts w:ascii="Times New Roman" w:hAnsi="Times New Roman" w:cs="Times New Roman"/>
          <w:sz w:val="24"/>
          <w:szCs w:val="24"/>
          <w:lang w:val="lt-LT"/>
        </w:rPr>
        <w:t xml:space="preserve">valdybai). </w:t>
      </w:r>
      <w:r w:rsidRPr="00036EC2">
        <w:rPr>
          <w:rFonts w:ascii="Times New Roman" w:hAnsi="Times New Roman" w:cs="Times New Roman"/>
          <w:sz w:val="24"/>
          <w:szCs w:val="24"/>
          <w:lang w:val="lt-LT"/>
        </w:rPr>
        <w:t xml:space="preserve">Tačiau kontrolės teises akcininkai įgyvendina balsuodami itin svarbiais klausimais bendrovės visuotiniuose akcininkų susirinkimuose. Susirinkimo teisės tvirtinti veiklos strategijas, </w:t>
      </w:r>
      <w:r w:rsidR="008040FB">
        <w:rPr>
          <w:rFonts w:ascii="Times New Roman" w:hAnsi="Times New Roman" w:cs="Times New Roman"/>
          <w:sz w:val="24"/>
          <w:szCs w:val="24"/>
          <w:lang w:val="lt-LT"/>
        </w:rPr>
        <w:t>teisės tvirtinti finansines ats</w:t>
      </w:r>
      <w:r w:rsidRPr="00036EC2">
        <w:rPr>
          <w:rFonts w:ascii="Times New Roman" w:hAnsi="Times New Roman" w:cs="Times New Roman"/>
          <w:sz w:val="24"/>
          <w:szCs w:val="24"/>
          <w:lang w:val="lt-LT"/>
        </w:rPr>
        <w:t>k</w:t>
      </w:r>
      <w:r w:rsidR="008040FB">
        <w:rPr>
          <w:rFonts w:ascii="Times New Roman" w:hAnsi="Times New Roman" w:cs="Times New Roman"/>
          <w:sz w:val="24"/>
          <w:szCs w:val="24"/>
          <w:lang w:val="lt-LT"/>
        </w:rPr>
        <w:t>a</w:t>
      </w:r>
      <w:r w:rsidRPr="00036EC2">
        <w:rPr>
          <w:rFonts w:ascii="Times New Roman" w:hAnsi="Times New Roman" w:cs="Times New Roman"/>
          <w:sz w:val="24"/>
          <w:szCs w:val="24"/>
          <w:lang w:val="lt-LT"/>
        </w:rPr>
        <w:t>itomybes, skirstyti pelną (nuostolius), sudaryti rezerv</w:t>
      </w:r>
      <w:r w:rsidR="00396D61">
        <w:rPr>
          <w:rFonts w:ascii="Times New Roman" w:hAnsi="Times New Roman" w:cs="Times New Roman"/>
          <w:sz w:val="24"/>
          <w:szCs w:val="24"/>
          <w:lang w:val="lt-LT"/>
        </w:rPr>
        <w:t xml:space="preserve">us ir kt. suprantami kaip itin </w:t>
      </w:r>
      <w:r w:rsidRPr="00036EC2">
        <w:rPr>
          <w:rFonts w:ascii="Times New Roman" w:hAnsi="Times New Roman" w:cs="Times New Roman"/>
          <w:sz w:val="24"/>
          <w:szCs w:val="24"/>
          <w:lang w:val="lt-LT"/>
        </w:rPr>
        <w:t xml:space="preserve">svarbūs veiklos klausimai, kurių atžvilgiu absoliučią sprendimo teisę turi bendrovės akcininkai. Tačiau vienas iš svarbiausių kontrolės teisės aspektų yra teisė rinkti, atšaukti bendrovės vadovą (ar valdybą, jeigu ji yra sudaroma). Šios teisės įgyvendinimas lemia bendrovės veiklos kryptingumo pasirinkimą, jos valdymą, atstovavimą, interesų balanso nustatymą, taip pat tai lemia ir interesų prioriteto pasirinkimą, kuriuos reprezentatyviai atstovauja paskirtasis vadovas. Teisės, susijusios su informacija, apima akcininko teisę gauti informaciją apie bendrovės veiklą, įstatymų numatytais atvejais netgi suteikia galimybę gauti bendrovės konfidencialią informaciją. Taip pat tai apima teisę gauti akcininkų susirinkimo darbotvarkę, sprendimų </w:t>
      </w:r>
      <w:r w:rsidR="00396D61">
        <w:rPr>
          <w:rFonts w:ascii="Times New Roman" w:hAnsi="Times New Roman" w:cs="Times New Roman"/>
          <w:sz w:val="24"/>
          <w:szCs w:val="24"/>
          <w:lang w:val="lt-LT"/>
        </w:rPr>
        <w:t xml:space="preserve">projektus ir kitą informaciją. </w:t>
      </w:r>
      <w:r w:rsidRPr="00036EC2">
        <w:rPr>
          <w:rFonts w:ascii="Times New Roman" w:hAnsi="Times New Roman" w:cs="Times New Roman"/>
          <w:sz w:val="24"/>
          <w:szCs w:val="24"/>
          <w:lang w:val="lt-LT"/>
        </w:rPr>
        <w:t>Bylinėjimosi teisės apima teisę skųsti bendrovės organų: visuotinio akcininkų susirinkimo, vadovo (ar valdybos) sprendimus, teisę reikalauti žalos atlyginimo dėl netinkamo vadovo pareigų vykdymo ar jų nevykdymo, teisę ginti savo teisę į informaciją ir kt.</w:t>
      </w:r>
    </w:p>
    <w:p w:rsidR="001F607B" w:rsidRPr="00036EC2" w:rsidRDefault="001F607B" w:rsidP="001F607B">
      <w:pPr>
        <w:spacing w:after="0" w:line="360" w:lineRule="auto"/>
        <w:ind w:firstLine="66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Paminėtos teisės suteikia akcininkui galimybę stebėti, kontroliuoti bendrovės veiklą, ribotais klausimais dalyvauti jos veikloje, bet nesuteikia galimybės tiesiogiai valdyti bendrovę.</w:t>
      </w:r>
    </w:p>
    <w:p w:rsidR="001F607B" w:rsidRPr="00036EC2" w:rsidRDefault="001F607B" w:rsidP="001F607B">
      <w:pPr>
        <w:spacing w:after="0" w:line="360" w:lineRule="auto"/>
        <w:ind w:firstLine="66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ABĮ yra numatyta, kad bendrovė turi turėti visuotinį akcininkų susirin</w:t>
      </w:r>
      <w:r w:rsidR="00396D61">
        <w:rPr>
          <w:rFonts w:ascii="Times New Roman" w:hAnsi="Times New Roman" w:cs="Times New Roman"/>
          <w:sz w:val="24"/>
          <w:szCs w:val="24"/>
          <w:lang w:val="lt-LT"/>
        </w:rPr>
        <w:t>kimą ir vienasmenį valdymo organ</w:t>
      </w:r>
      <w:r w:rsidRPr="00036EC2">
        <w:rPr>
          <w:rFonts w:ascii="Times New Roman" w:hAnsi="Times New Roman" w:cs="Times New Roman"/>
          <w:sz w:val="24"/>
          <w:szCs w:val="24"/>
          <w:lang w:val="lt-LT"/>
        </w:rPr>
        <w:t xml:space="preserve">ą – bendrovės vadovą. Šių organų kompetencijas numato įstatymai ir bendrovės </w:t>
      </w:r>
      <w:r w:rsidR="00396D61">
        <w:rPr>
          <w:rFonts w:ascii="Times New Roman" w:hAnsi="Times New Roman" w:cs="Times New Roman"/>
          <w:sz w:val="24"/>
          <w:szCs w:val="24"/>
          <w:lang w:val="lt-LT"/>
        </w:rPr>
        <w:t xml:space="preserve">įstatai. Minėto įstatymo 20 straipsnio 2 dalyje yra numatyta, kad </w:t>
      </w:r>
      <w:r w:rsidRPr="00036EC2">
        <w:rPr>
          <w:rFonts w:ascii="Times New Roman" w:hAnsi="Times New Roman" w:cs="Times New Roman"/>
          <w:sz w:val="24"/>
          <w:szCs w:val="24"/>
          <w:lang w:val="lt-LT"/>
        </w:rPr>
        <w:t>,,</w:t>
      </w:r>
      <w:r w:rsidRPr="00036EC2">
        <w:rPr>
          <w:rFonts w:ascii="Times New Roman" w:hAnsi="Times New Roman" w:cs="Times New Roman"/>
          <w:i/>
          <w:sz w:val="24"/>
          <w:szCs w:val="24"/>
          <w:lang w:val="lt-LT"/>
        </w:rPr>
        <w:t>Visuotinis akcininkų susirinkimas gali spręsti ir kitus bendrovės įstatuose jo kompetencijai priskirtus klausimus, jei pagal šį Įstatymą tai nepriskirta kitų bendrovės organų kompetencijai ir jei pagal esmę ta</w:t>
      </w:r>
      <w:r w:rsidR="00396D61">
        <w:rPr>
          <w:rFonts w:ascii="Times New Roman" w:hAnsi="Times New Roman" w:cs="Times New Roman"/>
          <w:i/>
          <w:sz w:val="24"/>
          <w:szCs w:val="24"/>
          <w:lang w:val="lt-LT"/>
        </w:rPr>
        <w:t>i nėra valdymo organų funkcijos</w:t>
      </w:r>
      <w:r w:rsidRPr="00036EC2">
        <w:rPr>
          <w:rFonts w:ascii="Times New Roman" w:hAnsi="Times New Roman" w:cs="Times New Roman"/>
          <w:i/>
          <w:sz w:val="24"/>
          <w:szCs w:val="24"/>
          <w:lang w:val="lt-LT"/>
        </w:rPr>
        <w:t>“</w:t>
      </w:r>
      <w:r w:rsidR="00396D61">
        <w:rPr>
          <w:rFonts w:ascii="Times New Roman" w:hAnsi="Times New Roman" w:cs="Times New Roman"/>
          <w:i/>
          <w:sz w:val="24"/>
          <w:szCs w:val="24"/>
          <w:lang w:val="lt-LT"/>
        </w:rPr>
        <w:t>.</w:t>
      </w:r>
      <w:r w:rsidR="00045827">
        <w:rPr>
          <w:rFonts w:ascii="Times New Roman" w:hAnsi="Times New Roman" w:cs="Times New Roman"/>
          <w:i/>
          <w:sz w:val="24"/>
          <w:szCs w:val="24"/>
          <w:lang w:val="lt-LT"/>
        </w:rPr>
        <w:t xml:space="preserve"> </w:t>
      </w:r>
      <w:r w:rsidRPr="00036EC2">
        <w:rPr>
          <w:rFonts w:ascii="Times New Roman" w:hAnsi="Times New Roman" w:cs="Times New Roman"/>
          <w:sz w:val="24"/>
          <w:szCs w:val="24"/>
          <w:lang w:val="lt-LT"/>
        </w:rPr>
        <w:t xml:space="preserve">Ši norma aiškia pabrėžia valdymo ir bendrovės akcininkų dalyvavimo bendrovės veikloje atskirumo svarbą. Bendrovės akcininkas, naudodamasis jam suteiktomis teisėmis, turi </w:t>
      </w:r>
      <w:r w:rsidRPr="00036EC2">
        <w:rPr>
          <w:rFonts w:ascii="Times New Roman" w:hAnsi="Times New Roman" w:cs="Times New Roman"/>
          <w:sz w:val="24"/>
          <w:szCs w:val="24"/>
          <w:lang w:val="lt-LT"/>
        </w:rPr>
        <w:lastRenderedPageBreak/>
        <w:t>neperžengti šios ribos. Tai pažeidžiantys bendrovės akcininkų veiksmai gali būti teismo sprendimu pripažinti negalio</w:t>
      </w:r>
      <w:r w:rsidR="00396D61">
        <w:rPr>
          <w:rFonts w:ascii="Times New Roman" w:hAnsi="Times New Roman" w:cs="Times New Roman"/>
          <w:sz w:val="24"/>
          <w:szCs w:val="24"/>
          <w:lang w:val="lt-LT"/>
        </w:rPr>
        <w:t>jančiais, remiantis ABĮ 19 straipsnio 10 dalimi</w:t>
      </w:r>
      <w:r w:rsidRPr="00036EC2">
        <w:rPr>
          <w:rStyle w:val="FootnoteReference"/>
          <w:rFonts w:ascii="Times New Roman" w:hAnsi="Times New Roman" w:cs="Times New Roman"/>
          <w:sz w:val="24"/>
          <w:szCs w:val="24"/>
          <w:lang w:val="lt-LT"/>
        </w:rPr>
        <w:footnoteReference w:id="39"/>
      </w:r>
      <w:r w:rsidR="00396D61">
        <w:rPr>
          <w:rFonts w:ascii="Times New Roman" w:hAnsi="Times New Roman" w:cs="Times New Roman"/>
          <w:sz w:val="24"/>
          <w:szCs w:val="24"/>
          <w:lang w:val="lt-LT"/>
        </w:rPr>
        <w:t>.</w:t>
      </w:r>
    </w:p>
    <w:p w:rsidR="001F607B" w:rsidRPr="00036EC2" w:rsidRDefault="001F607B" w:rsidP="001F607B">
      <w:pPr>
        <w:spacing w:after="0" w:line="360" w:lineRule="auto"/>
        <w:ind w:firstLine="66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 xml:space="preserve">Paminėta akcininkų noro valdyti bendrovę problema dažnai pasireiškia, manant, jog dėl to, kad akcininkai yra bendrovės savininkai, jie turi teisę valdyti jos turtą. LAT savo nutartyse yra pasisakęs, kad </w:t>
      </w:r>
      <w:r w:rsidRPr="00036EC2">
        <w:rPr>
          <w:rFonts w:ascii="Times New Roman" w:hAnsi="Times New Roman" w:cs="Times New Roman"/>
          <w:i/>
          <w:sz w:val="24"/>
          <w:szCs w:val="24"/>
          <w:lang w:val="lt-LT"/>
        </w:rPr>
        <w:t>„akcinės bendrovės akcininkams nuosavybės teise priklauso akcijos. Jie, kaip savininkai, kontroliuoja bendrą turtą – įmonę. Akcininkai priima sprendimus, kurie yra vertinami kaip savininkų sprendimai ir turi būti priimami visuotiniame akcininkų susirinkime (ABĮ 24 straipsnis), o įforminami surašant visuotinio akcininkų susirinkimo protok</w:t>
      </w:r>
      <w:r w:rsidR="00396D61">
        <w:rPr>
          <w:rFonts w:ascii="Times New Roman" w:hAnsi="Times New Roman" w:cs="Times New Roman"/>
          <w:i/>
          <w:sz w:val="24"/>
          <w:szCs w:val="24"/>
          <w:lang w:val="lt-LT"/>
        </w:rPr>
        <w:t>olą (ABĮ 24 straipsnio 6 dalis)</w:t>
      </w:r>
      <w:r w:rsidRPr="00036EC2">
        <w:rPr>
          <w:rFonts w:ascii="Times New Roman" w:hAnsi="Times New Roman" w:cs="Times New Roman"/>
          <w:i/>
          <w:sz w:val="24"/>
          <w:szCs w:val="24"/>
          <w:lang w:val="lt-LT"/>
        </w:rPr>
        <w:t>“</w:t>
      </w:r>
      <w:r w:rsidRPr="00036EC2">
        <w:rPr>
          <w:rStyle w:val="FootnoteReference"/>
          <w:rFonts w:ascii="Times New Roman" w:hAnsi="Times New Roman" w:cs="Times New Roman"/>
          <w:i/>
          <w:sz w:val="24"/>
          <w:szCs w:val="24"/>
          <w:lang w:val="lt-LT"/>
        </w:rPr>
        <w:footnoteReference w:id="40"/>
      </w:r>
      <w:r w:rsidR="00396D61">
        <w:rPr>
          <w:rFonts w:ascii="Times New Roman" w:hAnsi="Times New Roman" w:cs="Times New Roman"/>
          <w:i/>
          <w:sz w:val="24"/>
          <w:szCs w:val="24"/>
          <w:lang w:val="lt-LT"/>
        </w:rPr>
        <w:t>.</w:t>
      </w:r>
      <w:r w:rsidR="00045827">
        <w:rPr>
          <w:rFonts w:ascii="Times New Roman" w:hAnsi="Times New Roman" w:cs="Times New Roman"/>
          <w:i/>
          <w:sz w:val="24"/>
          <w:szCs w:val="24"/>
          <w:lang w:val="lt-LT"/>
        </w:rPr>
        <w:t xml:space="preserve"> </w:t>
      </w:r>
      <w:r w:rsidRPr="00036EC2">
        <w:rPr>
          <w:rFonts w:ascii="Times New Roman" w:hAnsi="Times New Roman" w:cs="Times New Roman"/>
          <w:sz w:val="24"/>
          <w:szCs w:val="24"/>
          <w:lang w:val="lt-LT"/>
        </w:rPr>
        <w:t>Taigi, akcininkai negali valdyti bendrovės turto, nes tas turtas tiesiog jiems nepriklauso. Akcininkams priklauso b</w:t>
      </w:r>
      <w:r w:rsidR="00396D61">
        <w:rPr>
          <w:rFonts w:ascii="Times New Roman" w:hAnsi="Times New Roman" w:cs="Times New Roman"/>
          <w:sz w:val="24"/>
          <w:szCs w:val="24"/>
          <w:lang w:val="lt-LT"/>
        </w:rPr>
        <w:t xml:space="preserve">endrovė, o bendrovei – turtas. </w:t>
      </w:r>
      <w:r w:rsidRPr="00036EC2">
        <w:rPr>
          <w:rFonts w:ascii="Times New Roman" w:hAnsi="Times New Roman" w:cs="Times New Roman"/>
          <w:sz w:val="24"/>
          <w:szCs w:val="24"/>
          <w:lang w:val="lt-LT"/>
        </w:rPr>
        <w:t>Kadangi teisė valdyti bendrovę yra suteikta vadovui, tai vadovas ir turi teisę kontroliuoti bendrovės turtą. Bendrovė negalėtų veikti, jeigu kiekvienas jos savininkas turėtų galimybę tur</w:t>
      </w:r>
      <w:r w:rsidR="00396D61">
        <w:rPr>
          <w:rFonts w:ascii="Times New Roman" w:hAnsi="Times New Roman" w:cs="Times New Roman"/>
          <w:sz w:val="24"/>
          <w:szCs w:val="24"/>
          <w:lang w:val="lt-LT"/>
        </w:rPr>
        <w:t>tą naudoti asmeniniams tikslams</w:t>
      </w:r>
      <w:r w:rsidRPr="00036EC2">
        <w:rPr>
          <w:rStyle w:val="FootnoteReference"/>
          <w:rFonts w:ascii="Times New Roman" w:hAnsi="Times New Roman" w:cs="Times New Roman"/>
          <w:sz w:val="24"/>
          <w:szCs w:val="24"/>
          <w:lang w:val="lt-LT"/>
        </w:rPr>
        <w:footnoteReference w:id="41"/>
      </w:r>
      <w:r w:rsidR="00396D61">
        <w:rPr>
          <w:rFonts w:ascii="Times New Roman" w:hAnsi="Times New Roman" w:cs="Times New Roman"/>
          <w:sz w:val="24"/>
          <w:szCs w:val="24"/>
          <w:lang w:val="lt-LT"/>
        </w:rPr>
        <w:t>.</w:t>
      </w:r>
      <w:r w:rsidRPr="00036EC2">
        <w:rPr>
          <w:rFonts w:ascii="Times New Roman" w:hAnsi="Times New Roman" w:cs="Times New Roman"/>
          <w:sz w:val="24"/>
          <w:szCs w:val="24"/>
          <w:lang w:val="lt-LT"/>
        </w:rPr>
        <w:t xml:space="preserve"> Bendrovė savo veikloje turi suderinti įvairių grupių interesus (akcininkų, kreditorių, darbuotojų), tad tikėtina, kad akcininkų vadovavimas bendrovei gali paneigti šių grup</w:t>
      </w:r>
      <w:r w:rsidR="00F870DD">
        <w:rPr>
          <w:rFonts w:ascii="Times New Roman" w:hAnsi="Times New Roman" w:cs="Times New Roman"/>
          <w:sz w:val="24"/>
          <w:szCs w:val="24"/>
          <w:lang w:val="lt-LT"/>
        </w:rPr>
        <w:t>ių interesų balansą ir sąlygoti</w:t>
      </w:r>
      <w:r w:rsidR="00396D61">
        <w:rPr>
          <w:rFonts w:ascii="Times New Roman" w:hAnsi="Times New Roman" w:cs="Times New Roman"/>
          <w:sz w:val="24"/>
          <w:szCs w:val="24"/>
          <w:lang w:val="lt-LT"/>
        </w:rPr>
        <w:t xml:space="preserve"> CK 2.50 straipsnio 3 dalyje</w:t>
      </w:r>
      <w:r w:rsidRPr="00036EC2">
        <w:rPr>
          <w:rFonts w:ascii="Times New Roman" w:hAnsi="Times New Roman" w:cs="Times New Roman"/>
          <w:sz w:val="24"/>
          <w:szCs w:val="24"/>
          <w:lang w:val="lt-LT"/>
        </w:rPr>
        <w:t xml:space="preserve"> numatytų teisinių priemonių taikymą. </w:t>
      </w:r>
    </w:p>
    <w:p w:rsidR="001F607B" w:rsidRPr="00036EC2" w:rsidRDefault="001F607B" w:rsidP="001F607B">
      <w:pPr>
        <w:spacing w:after="0" w:line="360" w:lineRule="auto"/>
        <w:ind w:firstLine="66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 xml:space="preserve">Visuotinis akcininkų susirinkimas, kaip aukščiausiasis valdymo organas, sprendžia pagrindinius bendrovės valdymo klausimus. </w:t>
      </w:r>
      <w:r w:rsidR="008040FB">
        <w:rPr>
          <w:rFonts w:ascii="Times New Roman" w:hAnsi="Times New Roman" w:cs="Times New Roman"/>
          <w:sz w:val="24"/>
          <w:szCs w:val="24"/>
          <w:lang w:val="lt-LT"/>
        </w:rPr>
        <w:t xml:space="preserve">ABĮ </w:t>
      </w:r>
      <w:r w:rsidRPr="00036EC2">
        <w:rPr>
          <w:rFonts w:ascii="Times New Roman" w:hAnsi="Times New Roman" w:cs="Times New Roman"/>
          <w:sz w:val="24"/>
          <w:szCs w:val="24"/>
          <w:lang w:val="lt-LT"/>
        </w:rPr>
        <w:t>20 straipsnis išvardija klausimus, kuriuos spręsti išimtinę teisę turi tik visuotinis akcininkų susirinkimas</w:t>
      </w:r>
      <w:r w:rsidRPr="00036EC2">
        <w:rPr>
          <w:rStyle w:val="FootnoteReference"/>
          <w:rFonts w:ascii="Times New Roman" w:hAnsi="Times New Roman" w:cs="Times New Roman"/>
          <w:sz w:val="24"/>
          <w:szCs w:val="24"/>
          <w:lang w:val="lt-LT"/>
        </w:rPr>
        <w:footnoteReference w:id="42"/>
      </w:r>
      <w:r w:rsidR="00396D61">
        <w:rPr>
          <w:rFonts w:ascii="Times New Roman" w:hAnsi="Times New Roman" w:cs="Times New Roman"/>
          <w:sz w:val="24"/>
          <w:szCs w:val="24"/>
          <w:lang w:val="lt-LT"/>
        </w:rPr>
        <w:t>.</w:t>
      </w:r>
      <w:r w:rsidRPr="00036EC2">
        <w:rPr>
          <w:rFonts w:ascii="Times New Roman" w:hAnsi="Times New Roman" w:cs="Times New Roman"/>
          <w:sz w:val="24"/>
          <w:szCs w:val="24"/>
          <w:lang w:val="lt-LT"/>
        </w:rPr>
        <w:t xml:space="preserve"> Tokia LAT pozicija patvirtina teiginį, kad iš tiesų akcininkai, reikšdami valią per savo susirinkimą, gali valdyti bendrovę, tačiau tik netiesiogiai. Išimtinės kompetencijos nustatymas visuotiniam akcininkų susirinkimui svarbiausiais bendrov</w:t>
      </w:r>
      <w:r w:rsidR="00137263">
        <w:rPr>
          <w:rFonts w:ascii="Times New Roman" w:hAnsi="Times New Roman" w:cs="Times New Roman"/>
          <w:sz w:val="24"/>
          <w:szCs w:val="24"/>
          <w:lang w:val="lt-LT"/>
        </w:rPr>
        <w:t>ės veiklos klausimais pabrėžia š</w:t>
      </w:r>
      <w:r w:rsidRPr="00036EC2">
        <w:rPr>
          <w:rFonts w:ascii="Times New Roman" w:hAnsi="Times New Roman" w:cs="Times New Roman"/>
          <w:sz w:val="24"/>
          <w:szCs w:val="24"/>
          <w:lang w:val="lt-LT"/>
        </w:rPr>
        <w:t>io organo svarbą bendrovės veikloje, pakreipia interesų balansą akcininkų interesų pusėn, tačiau tai nereiškia, kad bendrovė yra valdoma akcininkų. Bendrovės valdymo funkcija ekspliticiškai suteikta bendrovės direktoriui (ir valdybai, jeigu ji yra sudaroma). Žinoma, bendrovės direktorius savo veikloje turi vadovautis ne tik įstatymais, bet ir visuotinio akcininkų susirinkimo sprendimais</w:t>
      </w:r>
      <w:r w:rsidRPr="00036EC2">
        <w:rPr>
          <w:rStyle w:val="FootnoteReference"/>
          <w:rFonts w:ascii="Times New Roman" w:hAnsi="Times New Roman" w:cs="Times New Roman"/>
          <w:sz w:val="24"/>
          <w:szCs w:val="24"/>
          <w:lang w:val="lt-LT"/>
        </w:rPr>
        <w:footnoteReference w:id="43"/>
      </w:r>
      <w:r w:rsidR="00A97893">
        <w:rPr>
          <w:rFonts w:ascii="Times New Roman" w:hAnsi="Times New Roman" w:cs="Times New Roman"/>
          <w:sz w:val="24"/>
          <w:szCs w:val="24"/>
          <w:lang w:val="lt-LT"/>
        </w:rPr>
        <w:t>. Tačiau</w:t>
      </w:r>
      <w:r w:rsidRPr="00036EC2">
        <w:rPr>
          <w:rFonts w:ascii="Times New Roman" w:hAnsi="Times New Roman" w:cs="Times New Roman"/>
          <w:sz w:val="24"/>
          <w:szCs w:val="24"/>
          <w:lang w:val="lt-LT"/>
        </w:rPr>
        <w:t xml:space="preserve"> tai yra tam tikra kontrolės funkcija, bet ne </w:t>
      </w:r>
      <w:r w:rsidRPr="00036EC2">
        <w:rPr>
          <w:rFonts w:ascii="Times New Roman" w:hAnsi="Times New Roman" w:cs="Times New Roman"/>
          <w:sz w:val="24"/>
          <w:szCs w:val="24"/>
          <w:lang w:val="lt-LT"/>
        </w:rPr>
        <w:lastRenderedPageBreak/>
        <w:t xml:space="preserve">valdymo. Akcininkai savo sprendimais gali pavesti direktoriui atlikti tam tikrus veiksmus, tačiau vidinis vadovavimas bendrovei ir išorinis bendrovės atstovavimas vis tiek priklauso bendrovės vadovo kompetencijai. </w:t>
      </w:r>
    </w:p>
    <w:p w:rsidR="001F607B" w:rsidRPr="00036EC2" w:rsidRDefault="001F607B" w:rsidP="001F607B">
      <w:pPr>
        <w:spacing w:after="0" w:line="360" w:lineRule="auto"/>
        <w:ind w:firstLine="66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 xml:space="preserve">Akcininkai, naudodamiesi savo teisėmis, turi vykdyti ir tam tikras pareigas. ABĮ pateikiamos tik pavienės bendrovės dalyvio pareigos, tokios kaip pareiga laiku apmokėti pasirašytas akcijas, pareiga pranešti apie akcijų perleidimą ar įgijimą, pareiga grąžinti bendrovei dividendą ar kitą išmoką, jeigu ji buvo išmokėta pažeidžiant teisės aktų reikalavimus. Tiesiogiai juridinio asmens dalyviui CK jokių pareigų nenumato. Kai tuo tarpu bendrovės valdymo organui – vadovui pareigą veikti bendrovės ir akcininkų interesų labui, įgyvendinti teisės aktų ir bendrovės akcininkų pavedimus numato ABĮ. Taip pat </w:t>
      </w:r>
      <w:r w:rsidR="00A97893">
        <w:rPr>
          <w:rFonts w:ascii="Times New Roman" w:hAnsi="Times New Roman" w:cs="Times New Roman"/>
          <w:sz w:val="24"/>
          <w:szCs w:val="24"/>
          <w:lang w:val="lt-LT"/>
        </w:rPr>
        <w:t>CK 2.87 straipsnyje</w:t>
      </w:r>
      <w:r w:rsidRPr="00036EC2">
        <w:rPr>
          <w:rFonts w:ascii="Times New Roman" w:hAnsi="Times New Roman" w:cs="Times New Roman"/>
          <w:sz w:val="24"/>
          <w:szCs w:val="24"/>
          <w:lang w:val="lt-LT"/>
        </w:rPr>
        <w:t xml:space="preserve"> juridinio asmens valdymo organo nariui numatytos sąžiningumo, protingumo, konfidencialumo, interesų ir turto atskirumo principų laikymosi, interesų atskleidi</w:t>
      </w:r>
      <w:r w:rsidR="00A97893">
        <w:rPr>
          <w:rFonts w:ascii="Times New Roman" w:hAnsi="Times New Roman" w:cs="Times New Roman"/>
          <w:sz w:val="24"/>
          <w:szCs w:val="24"/>
          <w:lang w:val="lt-LT"/>
        </w:rPr>
        <w:t>mo pareigos. Autorės nuomone, a</w:t>
      </w:r>
      <w:r w:rsidRPr="00036EC2">
        <w:rPr>
          <w:rFonts w:ascii="Times New Roman" w:hAnsi="Times New Roman" w:cs="Times New Roman"/>
          <w:sz w:val="24"/>
          <w:szCs w:val="24"/>
          <w:lang w:val="lt-LT"/>
        </w:rPr>
        <w:t>kcininko pareigos turi būti nagrinėjamos vertinant jas civilinės teisės prizme, t.y. tarp akcininko ir bendrovės susiklosto civiliniai teisiniai santykiai, tad kaip tokių santykių dalyviai šalys turi laikytis bendrųjų civilinės teisės principų, tokių kaip teisingumo, protingumo, sąžiningumo (</w:t>
      </w:r>
      <w:r w:rsidR="00077545">
        <w:rPr>
          <w:rFonts w:ascii="Times New Roman" w:hAnsi="Times New Roman" w:cs="Times New Roman"/>
          <w:sz w:val="24"/>
          <w:szCs w:val="24"/>
          <w:lang w:val="lt-LT"/>
        </w:rPr>
        <w:t>CK 1.5 strai</w:t>
      </w:r>
      <w:r w:rsidR="00A97893">
        <w:rPr>
          <w:rFonts w:ascii="Times New Roman" w:hAnsi="Times New Roman" w:cs="Times New Roman"/>
          <w:sz w:val="24"/>
          <w:szCs w:val="24"/>
          <w:lang w:val="lt-LT"/>
        </w:rPr>
        <w:t>p</w:t>
      </w:r>
      <w:r w:rsidR="00077545">
        <w:rPr>
          <w:rFonts w:ascii="Times New Roman" w:hAnsi="Times New Roman" w:cs="Times New Roman"/>
          <w:sz w:val="24"/>
          <w:szCs w:val="24"/>
          <w:lang w:val="lt-LT"/>
        </w:rPr>
        <w:t>s</w:t>
      </w:r>
      <w:r w:rsidR="00A97893">
        <w:rPr>
          <w:rFonts w:ascii="Times New Roman" w:hAnsi="Times New Roman" w:cs="Times New Roman"/>
          <w:sz w:val="24"/>
          <w:szCs w:val="24"/>
          <w:lang w:val="lt-LT"/>
        </w:rPr>
        <w:t>nis</w:t>
      </w:r>
      <w:r w:rsidRPr="00036EC2">
        <w:rPr>
          <w:rFonts w:ascii="Times New Roman" w:hAnsi="Times New Roman" w:cs="Times New Roman"/>
          <w:sz w:val="24"/>
          <w:szCs w:val="24"/>
          <w:lang w:val="lt-LT"/>
        </w:rPr>
        <w:t>), bei taip pat įgyvendindami jiems suteiktas civilines teises ir vykdydami pareigas akcininkai turi vadovautis</w:t>
      </w:r>
      <w:r w:rsidR="00A97893">
        <w:rPr>
          <w:rFonts w:ascii="Times New Roman" w:hAnsi="Times New Roman" w:cs="Times New Roman"/>
          <w:sz w:val="24"/>
          <w:szCs w:val="24"/>
          <w:lang w:val="lt-LT"/>
        </w:rPr>
        <w:t xml:space="preserve"> civilinių teisių įgyvendinimui</w:t>
      </w:r>
      <w:r w:rsidRPr="00036EC2">
        <w:rPr>
          <w:rFonts w:ascii="Times New Roman" w:hAnsi="Times New Roman" w:cs="Times New Roman"/>
          <w:sz w:val="24"/>
          <w:szCs w:val="24"/>
          <w:lang w:val="lt-LT"/>
        </w:rPr>
        <w:t xml:space="preserve"> ir pareigų vykdymui numatytais principais, tokiais kaip jau minėtais teisingumo, sąžiningumo, protingumo, taip pat draudimo piktnaudžiauti savo teisėmis, pagarbos bendro gyvenimo taisyklėms ir geros moralės principams (</w:t>
      </w:r>
      <w:r w:rsidR="00A97893">
        <w:rPr>
          <w:rFonts w:ascii="Times New Roman" w:hAnsi="Times New Roman" w:cs="Times New Roman"/>
          <w:sz w:val="24"/>
          <w:szCs w:val="24"/>
          <w:lang w:val="lt-LT"/>
        </w:rPr>
        <w:t>CK 1.137 straipsnis</w:t>
      </w:r>
      <w:r w:rsidRPr="00036EC2">
        <w:rPr>
          <w:rFonts w:ascii="Times New Roman" w:hAnsi="Times New Roman" w:cs="Times New Roman"/>
          <w:sz w:val="24"/>
          <w:szCs w:val="24"/>
          <w:lang w:val="lt-LT"/>
        </w:rPr>
        <w:t>).</w:t>
      </w:r>
    </w:p>
    <w:p w:rsidR="001F607B" w:rsidRPr="00036EC2" w:rsidRDefault="001F607B" w:rsidP="001F607B">
      <w:pPr>
        <w:spacing w:after="0" w:line="360" w:lineRule="auto"/>
        <w:ind w:firstLine="66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Bendrovės akcininkai (t.y. juridinio asmens dalyviai), priimdami sprendimus, privalo atsižvelgti į įstatymuose įtvirtintą viešąjį interesą, veikti bendrovės naudai, užtikrinti, kad priimami sprendimai būtų protingi. Tokia išvada seka ir iš CK 2.82 str</w:t>
      </w:r>
      <w:r w:rsidR="00A97893">
        <w:rPr>
          <w:rFonts w:ascii="Times New Roman" w:hAnsi="Times New Roman" w:cs="Times New Roman"/>
          <w:sz w:val="24"/>
          <w:szCs w:val="24"/>
          <w:lang w:val="lt-LT"/>
        </w:rPr>
        <w:t>aipsnio 4 dalies</w:t>
      </w:r>
      <w:r w:rsidRPr="00036EC2">
        <w:rPr>
          <w:rFonts w:ascii="Times New Roman" w:hAnsi="Times New Roman" w:cs="Times New Roman"/>
          <w:sz w:val="24"/>
          <w:szCs w:val="24"/>
          <w:lang w:val="lt-LT"/>
        </w:rPr>
        <w:t xml:space="preserve"> nuostatos, kuri nurodo, jog juridinio asmens organų sprendimai gali būti teismo tvarka pripažinti negaliojančiais tuo atveju, jei jie prieštarauja imperatyvioms įstatymo normoms, juridinio asmens steigimo dokumentams arba protingumo</w:t>
      </w:r>
      <w:r w:rsidR="00077545">
        <w:rPr>
          <w:rFonts w:ascii="Times New Roman" w:hAnsi="Times New Roman" w:cs="Times New Roman"/>
          <w:sz w:val="24"/>
          <w:szCs w:val="24"/>
          <w:lang w:val="lt-LT"/>
        </w:rPr>
        <w:t>,</w:t>
      </w:r>
      <w:r w:rsidRPr="00036EC2">
        <w:rPr>
          <w:rFonts w:ascii="Times New Roman" w:hAnsi="Times New Roman" w:cs="Times New Roman"/>
          <w:sz w:val="24"/>
          <w:szCs w:val="24"/>
          <w:lang w:val="lt-LT"/>
        </w:rPr>
        <w:t xml:space="preserve"> sąžiningumo principams bei Lietuvos Respublikos akcinių bendrovių įstatymo 31 str</w:t>
      </w:r>
      <w:r w:rsidR="00A97893">
        <w:rPr>
          <w:rFonts w:ascii="Times New Roman" w:hAnsi="Times New Roman" w:cs="Times New Roman"/>
          <w:sz w:val="24"/>
          <w:szCs w:val="24"/>
          <w:lang w:val="lt-LT"/>
        </w:rPr>
        <w:t>aipsniui</w:t>
      </w:r>
      <w:r w:rsidRPr="00036EC2">
        <w:rPr>
          <w:rStyle w:val="FootnoteReference"/>
          <w:rFonts w:ascii="Times New Roman" w:hAnsi="Times New Roman" w:cs="Times New Roman"/>
          <w:sz w:val="24"/>
          <w:szCs w:val="24"/>
          <w:lang w:val="lt-LT"/>
        </w:rPr>
        <w:footnoteReference w:id="44"/>
      </w:r>
      <w:r w:rsidR="00A97893">
        <w:rPr>
          <w:rFonts w:ascii="Times New Roman" w:hAnsi="Times New Roman" w:cs="Times New Roman"/>
          <w:sz w:val="24"/>
          <w:szCs w:val="24"/>
          <w:lang w:val="lt-LT"/>
        </w:rPr>
        <w:t>, numatančiam</w:t>
      </w:r>
      <w:r w:rsidRPr="00036EC2">
        <w:rPr>
          <w:rFonts w:ascii="Times New Roman" w:hAnsi="Times New Roman" w:cs="Times New Roman"/>
          <w:sz w:val="24"/>
          <w:szCs w:val="24"/>
          <w:lang w:val="lt-LT"/>
        </w:rPr>
        <w:t xml:space="preserve"> pagrindus, kada galima pripažinti negaliojančiais akcinės bendrovės visuotinio akcininkų susirinkimo nutarimus, nuostatoms</w:t>
      </w:r>
      <w:r w:rsidRPr="00036EC2">
        <w:rPr>
          <w:rStyle w:val="FootnoteReference"/>
          <w:rFonts w:ascii="Times New Roman" w:hAnsi="Times New Roman" w:cs="Times New Roman"/>
          <w:sz w:val="24"/>
          <w:szCs w:val="24"/>
          <w:lang w:val="lt-LT"/>
        </w:rPr>
        <w:footnoteReference w:id="45"/>
      </w:r>
      <w:r w:rsidR="00A97893">
        <w:rPr>
          <w:rFonts w:ascii="Times New Roman" w:hAnsi="Times New Roman" w:cs="Times New Roman"/>
          <w:sz w:val="24"/>
          <w:szCs w:val="24"/>
          <w:lang w:val="lt-LT"/>
        </w:rPr>
        <w:t>.</w:t>
      </w:r>
    </w:p>
    <w:p w:rsidR="001F607B" w:rsidRPr="00036EC2" w:rsidRDefault="001F607B" w:rsidP="001F607B">
      <w:pPr>
        <w:spacing w:after="0" w:line="360" w:lineRule="auto"/>
        <w:ind w:firstLine="66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Pastebim</w:t>
      </w:r>
      <w:r w:rsidR="008040FB">
        <w:rPr>
          <w:rFonts w:ascii="Times New Roman" w:hAnsi="Times New Roman" w:cs="Times New Roman"/>
          <w:sz w:val="24"/>
          <w:szCs w:val="24"/>
          <w:lang w:val="lt-LT"/>
        </w:rPr>
        <w:t xml:space="preserve">a, kad teisė priimti sprendimus </w:t>
      </w:r>
      <w:r w:rsidRPr="00036EC2">
        <w:rPr>
          <w:rFonts w:ascii="Times New Roman" w:hAnsi="Times New Roman" w:cs="Times New Roman"/>
          <w:sz w:val="24"/>
          <w:szCs w:val="24"/>
          <w:lang w:val="lt-LT"/>
        </w:rPr>
        <w:t>tarp bendrovės vadovų ir akcin</w:t>
      </w:r>
      <w:r w:rsidR="00A97893">
        <w:rPr>
          <w:rFonts w:ascii="Times New Roman" w:hAnsi="Times New Roman" w:cs="Times New Roman"/>
          <w:sz w:val="24"/>
          <w:szCs w:val="24"/>
          <w:lang w:val="lt-LT"/>
        </w:rPr>
        <w:t xml:space="preserve">inkų keičiasi akcininkų pusėn. </w:t>
      </w:r>
      <w:r w:rsidRPr="00036EC2">
        <w:rPr>
          <w:rFonts w:ascii="Times New Roman" w:hAnsi="Times New Roman" w:cs="Times New Roman"/>
          <w:sz w:val="24"/>
          <w:szCs w:val="24"/>
          <w:lang w:val="lt-LT"/>
        </w:rPr>
        <w:t>Jeigu šis pasikeitimas palankus akcininkų demokratijos</w:t>
      </w:r>
      <w:r w:rsidRPr="00036EC2">
        <w:rPr>
          <w:rStyle w:val="FootnoteReference"/>
          <w:rFonts w:ascii="Times New Roman" w:hAnsi="Times New Roman" w:cs="Times New Roman"/>
          <w:sz w:val="24"/>
          <w:szCs w:val="24"/>
          <w:lang w:val="lt-LT"/>
        </w:rPr>
        <w:footnoteReference w:id="46"/>
      </w:r>
      <w:r w:rsidRPr="00036EC2">
        <w:rPr>
          <w:rFonts w:ascii="Times New Roman" w:hAnsi="Times New Roman" w:cs="Times New Roman"/>
          <w:sz w:val="24"/>
          <w:szCs w:val="24"/>
          <w:lang w:val="lt-LT"/>
        </w:rPr>
        <w:t xml:space="preserve"> įtvirtinimui ir tokiu būdu </w:t>
      </w:r>
      <w:r w:rsidRPr="00036EC2">
        <w:rPr>
          <w:rFonts w:ascii="Times New Roman" w:hAnsi="Times New Roman" w:cs="Times New Roman"/>
          <w:sz w:val="24"/>
          <w:szCs w:val="24"/>
          <w:lang w:val="lt-LT"/>
        </w:rPr>
        <w:lastRenderedPageBreak/>
        <w:t>akcininko reišmė bendrovėje sustiprės, tai neturi vykti be jokių apribojimų. Teisės tu</w:t>
      </w:r>
      <w:r w:rsidR="004A12EC">
        <w:rPr>
          <w:rFonts w:ascii="Times New Roman" w:hAnsi="Times New Roman" w:cs="Times New Roman"/>
          <w:sz w:val="24"/>
          <w:szCs w:val="24"/>
          <w:lang w:val="lt-LT"/>
        </w:rPr>
        <w:t>ri būti susietos su pareigomis &lt;&lt;</w:t>
      </w:r>
      <w:r w:rsidRPr="00036EC2">
        <w:rPr>
          <w:rFonts w:ascii="Times New Roman" w:hAnsi="Times New Roman" w:cs="Times New Roman"/>
          <w:sz w:val="24"/>
          <w:szCs w:val="24"/>
          <w:lang w:val="lt-LT"/>
        </w:rPr>
        <w:t>...</w:t>
      </w:r>
      <w:r w:rsidR="004A12EC">
        <w:rPr>
          <w:rFonts w:ascii="Times New Roman" w:hAnsi="Times New Roman" w:cs="Times New Roman"/>
          <w:sz w:val="24"/>
          <w:szCs w:val="24"/>
          <w:lang w:val="lt-LT"/>
        </w:rPr>
        <w:t xml:space="preserve">&gt;&gt;. Kai akcininkai </w:t>
      </w:r>
      <w:r w:rsidRPr="00036EC2">
        <w:rPr>
          <w:rFonts w:ascii="Times New Roman" w:hAnsi="Times New Roman" w:cs="Times New Roman"/>
          <w:sz w:val="24"/>
          <w:szCs w:val="24"/>
          <w:lang w:val="lt-LT"/>
        </w:rPr>
        <w:t>dalyvauja bendrovės valdyme, jie veikia bendrovės ir kiekvieno akcininko naudai, jie negali bendrove naudotis blogiems tikslams ar kiekvieno jų asmeniniai naudai ar tikslui</w:t>
      </w:r>
      <w:r w:rsidRPr="00036EC2">
        <w:rPr>
          <w:rStyle w:val="FootnoteReference"/>
          <w:rFonts w:ascii="Times New Roman" w:hAnsi="Times New Roman" w:cs="Times New Roman"/>
          <w:sz w:val="24"/>
          <w:szCs w:val="24"/>
          <w:lang w:val="lt-LT"/>
        </w:rPr>
        <w:footnoteReference w:id="47"/>
      </w:r>
      <w:r w:rsidR="00A97893">
        <w:rPr>
          <w:rFonts w:ascii="Times New Roman" w:hAnsi="Times New Roman" w:cs="Times New Roman"/>
          <w:sz w:val="24"/>
          <w:szCs w:val="24"/>
          <w:lang w:val="lt-LT"/>
        </w:rPr>
        <w:t>.</w:t>
      </w:r>
    </w:p>
    <w:p w:rsidR="001F607B" w:rsidRPr="00036EC2" w:rsidRDefault="001F607B" w:rsidP="001F607B">
      <w:pPr>
        <w:spacing w:after="0" w:line="360" w:lineRule="auto"/>
        <w:ind w:firstLine="66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Akcininkų įtaka bendrovei dažna</w:t>
      </w:r>
      <w:r w:rsidR="00B501E3">
        <w:rPr>
          <w:rFonts w:ascii="Times New Roman" w:hAnsi="Times New Roman" w:cs="Times New Roman"/>
          <w:sz w:val="24"/>
          <w:szCs w:val="24"/>
          <w:lang w:val="lt-LT"/>
        </w:rPr>
        <w:t xml:space="preserve">i būna užslėpta, netiesioginė. </w:t>
      </w:r>
      <w:r w:rsidRPr="00036EC2">
        <w:rPr>
          <w:rFonts w:ascii="Times New Roman" w:hAnsi="Times New Roman" w:cs="Times New Roman"/>
          <w:sz w:val="24"/>
          <w:szCs w:val="24"/>
          <w:lang w:val="lt-LT"/>
        </w:rPr>
        <w:t>Klaidinga manyti, kad bendrovę gali kontroliuoti tik daugumą jos balsų akcininkų susirinkime turintys akcininkai. Akcininko įtaka bendrovei gali priklausyti nuo įvairių aplinkybių. Bet kokios akcininko pastangos daryti įtaką bendrovei, kurios pad</w:t>
      </w:r>
      <w:r w:rsidR="004A12EC">
        <w:rPr>
          <w:rFonts w:ascii="Times New Roman" w:hAnsi="Times New Roman" w:cs="Times New Roman"/>
          <w:sz w:val="24"/>
          <w:szCs w:val="24"/>
          <w:lang w:val="lt-LT"/>
        </w:rPr>
        <w:t>eda pasiekti norimą rezultatą, &lt;&lt;</w:t>
      </w:r>
      <w:r w:rsidRPr="00036EC2">
        <w:rPr>
          <w:rFonts w:ascii="Times New Roman" w:hAnsi="Times New Roman" w:cs="Times New Roman"/>
          <w:sz w:val="24"/>
          <w:szCs w:val="24"/>
          <w:lang w:val="lt-LT"/>
        </w:rPr>
        <w:t>...</w:t>
      </w:r>
      <w:r w:rsidR="004A12EC">
        <w:rPr>
          <w:rFonts w:ascii="Times New Roman" w:hAnsi="Times New Roman" w:cs="Times New Roman"/>
          <w:sz w:val="24"/>
          <w:szCs w:val="24"/>
          <w:lang w:val="lt-LT"/>
        </w:rPr>
        <w:t>&gt;&gt;</w:t>
      </w:r>
      <w:r w:rsidRPr="00036EC2">
        <w:rPr>
          <w:rFonts w:ascii="Times New Roman" w:hAnsi="Times New Roman" w:cs="Times New Roman"/>
          <w:sz w:val="24"/>
          <w:szCs w:val="24"/>
          <w:lang w:val="lt-LT"/>
        </w:rPr>
        <w:t xml:space="preserve"> yra akcininko </w:t>
      </w:r>
      <w:r w:rsidRPr="00036EC2">
        <w:rPr>
          <w:rFonts w:ascii="Times New Roman" w:hAnsi="Times New Roman" w:cs="Times New Roman"/>
          <w:i/>
          <w:sz w:val="24"/>
          <w:szCs w:val="24"/>
          <w:lang w:val="lt-LT"/>
        </w:rPr>
        <w:t>de facto</w:t>
      </w:r>
      <w:r w:rsidRPr="00036EC2">
        <w:rPr>
          <w:rFonts w:ascii="Times New Roman" w:hAnsi="Times New Roman" w:cs="Times New Roman"/>
          <w:sz w:val="24"/>
          <w:szCs w:val="24"/>
          <w:lang w:val="lt-LT"/>
        </w:rPr>
        <w:t xml:space="preserve"> kontrolės išraiška</w:t>
      </w:r>
      <w:r w:rsidRPr="00036EC2">
        <w:rPr>
          <w:rStyle w:val="FootnoteReference"/>
          <w:rFonts w:ascii="Times New Roman" w:hAnsi="Times New Roman" w:cs="Times New Roman"/>
          <w:sz w:val="24"/>
          <w:szCs w:val="24"/>
          <w:lang w:val="lt-LT"/>
        </w:rPr>
        <w:footnoteReference w:id="48"/>
      </w:r>
      <w:r w:rsidR="004A12EC">
        <w:rPr>
          <w:rFonts w:ascii="Times New Roman" w:hAnsi="Times New Roman" w:cs="Times New Roman"/>
          <w:sz w:val="24"/>
          <w:szCs w:val="24"/>
          <w:lang w:val="lt-LT"/>
        </w:rPr>
        <w:t>.</w:t>
      </w:r>
    </w:p>
    <w:p w:rsidR="001F607B" w:rsidRPr="00036EC2" w:rsidRDefault="001F607B" w:rsidP="001F607B">
      <w:pPr>
        <w:spacing w:after="0" w:line="360" w:lineRule="auto"/>
        <w:ind w:firstLine="66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Tam, kad bendrovės valdymas būtų subalansuotas, tiek valdymo organų,</w:t>
      </w:r>
      <w:r w:rsidR="00B501E3">
        <w:rPr>
          <w:rFonts w:ascii="Times New Roman" w:hAnsi="Times New Roman" w:cs="Times New Roman"/>
          <w:sz w:val="24"/>
          <w:szCs w:val="24"/>
          <w:lang w:val="lt-LT"/>
        </w:rPr>
        <w:t xml:space="preserve"> tiek ir dalyvių kompetencijos </w:t>
      </w:r>
      <w:r w:rsidRPr="00036EC2">
        <w:rPr>
          <w:rFonts w:ascii="Times New Roman" w:hAnsi="Times New Roman" w:cs="Times New Roman"/>
          <w:sz w:val="24"/>
          <w:szCs w:val="24"/>
          <w:lang w:val="lt-LT"/>
        </w:rPr>
        <w:t>turėtų išlikti autonomiškos. Akcininkai, siekdami išlaikyti ribotos atsakomybės apsaugą, neturėtų atlikti valdymo funkcijos, nes valdymo organų nariai turi aukštesnį atsakomybės standartą juridiniam asmeniui – jie atsako už fiduciarinių pareigų nevykdymą. Arba, jei akcininkai vykdo valdymo funkciją, jiems turėtų būti taikomas valdymo organų atsakomybės standartas</w:t>
      </w:r>
      <w:r w:rsidRPr="00036EC2">
        <w:rPr>
          <w:rStyle w:val="FootnoteReference"/>
          <w:rFonts w:ascii="Times New Roman" w:hAnsi="Times New Roman" w:cs="Times New Roman"/>
          <w:sz w:val="24"/>
          <w:szCs w:val="24"/>
          <w:lang w:val="lt-LT"/>
        </w:rPr>
        <w:footnoteReference w:id="49"/>
      </w:r>
      <w:r w:rsidR="004A12EC">
        <w:rPr>
          <w:rFonts w:ascii="Times New Roman" w:hAnsi="Times New Roman" w:cs="Times New Roman"/>
          <w:sz w:val="24"/>
          <w:szCs w:val="24"/>
          <w:lang w:val="lt-LT"/>
        </w:rPr>
        <w:t>.</w:t>
      </w:r>
    </w:p>
    <w:p w:rsidR="00B501E3" w:rsidRDefault="001F607B" w:rsidP="00371CDB">
      <w:pPr>
        <w:spacing w:after="0" w:line="360" w:lineRule="auto"/>
        <w:ind w:firstLine="66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 xml:space="preserve">Šiame poskyryje aptartas akcininko teisių ir pareigų katalogas parodo, kad akcininkas nėra pasyvus bendrovės dalyvis. Teisė suteikia jam galimybę dalyvauti bendrovės veikloje, tačiau šis akcininko dalyvavimas negali pažeisti vadovo ir akcininkų kompetencijos ribų, negali suteikti akcininkui valdymo teisių. Taip pat pabrėžtina, kad akcininkai turi veikti bendrovės interesais, nesvarbu kokią akcijų dalį jie turi. Akcininkų lojalumo pareiga turi būti nemažiau svarbi kaip bendrovės valdymo organų lojalumas. </w:t>
      </w:r>
    </w:p>
    <w:p w:rsidR="00B02FC6" w:rsidRDefault="00B02FC6" w:rsidP="00371CDB">
      <w:pPr>
        <w:spacing w:after="0" w:line="360" w:lineRule="auto"/>
        <w:ind w:firstLine="660"/>
        <w:jc w:val="both"/>
        <w:rPr>
          <w:rFonts w:ascii="Times New Roman" w:hAnsi="Times New Roman" w:cs="Times New Roman"/>
          <w:sz w:val="24"/>
          <w:szCs w:val="24"/>
          <w:lang w:val="lt-LT"/>
        </w:rPr>
      </w:pPr>
    </w:p>
    <w:p w:rsidR="00B501E3" w:rsidRDefault="00E417EF" w:rsidP="00371CDB">
      <w:pPr>
        <w:spacing w:after="0" w:line="360" w:lineRule="auto"/>
        <w:ind w:firstLine="660"/>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SKYRIAUS </w:t>
      </w:r>
      <w:r w:rsidR="00371CDB" w:rsidRPr="00371CDB">
        <w:rPr>
          <w:rFonts w:ascii="Times New Roman" w:hAnsi="Times New Roman" w:cs="Times New Roman"/>
          <w:b/>
          <w:sz w:val="24"/>
          <w:szCs w:val="24"/>
          <w:lang w:val="lt-LT"/>
        </w:rPr>
        <w:t>APIBENDRINIMAS</w:t>
      </w:r>
    </w:p>
    <w:p w:rsidR="00B02FC6" w:rsidRPr="00371CDB" w:rsidRDefault="00B02FC6" w:rsidP="00B02FC6">
      <w:pPr>
        <w:spacing w:after="0" w:line="360" w:lineRule="auto"/>
        <w:rPr>
          <w:rFonts w:ascii="Times New Roman" w:hAnsi="Times New Roman" w:cs="Times New Roman"/>
          <w:b/>
          <w:sz w:val="24"/>
          <w:szCs w:val="24"/>
          <w:lang w:val="lt-LT"/>
        </w:rPr>
      </w:pPr>
    </w:p>
    <w:p w:rsidR="00D921F4" w:rsidRDefault="006C71DE" w:rsidP="00C810C3">
      <w:pPr>
        <w:spacing w:after="0" w:line="360" w:lineRule="auto"/>
        <w:ind w:firstLine="480"/>
        <w:jc w:val="both"/>
        <w:rPr>
          <w:rFonts w:ascii="Times New Roman" w:hAnsi="Times New Roman" w:cs="Times New Roman"/>
          <w:sz w:val="24"/>
          <w:szCs w:val="24"/>
          <w:lang w:val="lt-LT"/>
        </w:rPr>
      </w:pPr>
      <w:r>
        <w:rPr>
          <w:rFonts w:ascii="Times New Roman" w:hAnsi="Times New Roman" w:cs="Times New Roman"/>
          <w:sz w:val="24"/>
          <w:szCs w:val="24"/>
          <w:lang w:val="lt-LT"/>
        </w:rPr>
        <w:t>Šiame</w:t>
      </w:r>
      <w:r w:rsidR="00371CDB">
        <w:rPr>
          <w:rFonts w:ascii="Times New Roman" w:hAnsi="Times New Roman" w:cs="Times New Roman"/>
          <w:sz w:val="24"/>
          <w:szCs w:val="24"/>
          <w:lang w:val="lt-LT"/>
        </w:rPr>
        <w:t xml:space="preserve"> skyriuje </w:t>
      </w:r>
      <w:r>
        <w:rPr>
          <w:rFonts w:ascii="Times New Roman" w:hAnsi="Times New Roman" w:cs="Times New Roman"/>
          <w:sz w:val="24"/>
          <w:szCs w:val="24"/>
          <w:lang w:val="lt-LT"/>
        </w:rPr>
        <w:t>autorė analizavo bendrovę kaip ribotos atsakomybės juridinį asmenį</w:t>
      </w:r>
      <w:r w:rsidR="0021287D">
        <w:rPr>
          <w:rFonts w:ascii="Times New Roman" w:hAnsi="Times New Roman" w:cs="Times New Roman"/>
          <w:sz w:val="24"/>
          <w:szCs w:val="24"/>
          <w:lang w:val="lt-LT"/>
        </w:rPr>
        <w:t>, išskyrė bendrovės</w:t>
      </w:r>
      <w:r w:rsidR="00F77411">
        <w:rPr>
          <w:rFonts w:ascii="Times New Roman" w:hAnsi="Times New Roman" w:cs="Times New Roman"/>
          <w:sz w:val="24"/>
          <w:szCs w:val="24"/>
          <w:lang w:val="lt-LT"/>
        </w:rPr>
        <w:t xml:space="preserve"> </w:t>
      </w:r>
      <w:r w:rsidR="0021287D">
        <w:rPr>
          <w:rFonts w:ascii="Times New Roman" w:hAnsi="Times New Roman" w:cs="Times New Roman"/>
          <w:sz w:val="24"/>
          <w:szCs w:val="24"/>
          <w:lang w:val="lt-LT"/>
        </w:rPr>
        <w:t xml:space="preserve">kaip savarankiško juridinio asmens savybes, kurių nustatymas yra itin svarbus tyrime </w:t>
      </w:r>
      <w:r w:rsidR="0021287D">
        <w:rPr>
          <w:rFonts w:ascii="Times New Roman" w:hAnsi="Times New Roman" w:cs="Times New Roman"/>
          <w:sz w:val="24"/>
          <w:szCs w:val="24"/>
          <w:lang w:val="lt-LT"/>
        </w:rPr>
        <w:lastRenderedPageBreak/>
        <w:t xml:space="preserve">nagrinėjamų teisinių instrumentų taikymui. </w:t>
      </w:r>
      <w:r w:rsidR="00D921F4">
        <w:rPr>
          <w:rFonts w:ascii="Times New Roman" w:hAnsi="Times New Roman" w:cs="Times New Roman"/>
          <w:sz w:val="24"/>
          <w:szCs w:val="24"/>
          <w:lang w:val="lt-LT"/>
        </w:rPr>
        <w:t>A</w:t>
      </w:r>
      <w:r w:rsidR="0021287D">
        <w:rPr>
          <w:rFonts w:ascii="Times New Roman" w:hAnsi="Times New Roman" w:cs="Times New Roman"/>
          <w:sz w:val="24"/>
          <w:szCs w:val="24"/>
          <w:lang w:val="lt-LT"/>
        </w:rPr>
        <w:t xml:space="preserve">utorė pabrėžė bendrovės ir jos dalyvių turto ir valios atskyrimo būtinybę, nuosavybės ir valdymo santykių savarankiškumo palaikymą. </w:t>
      </w:r>
    </w:p>
    <w:p w:rsidR="00C810C3" w:rsidRDefault="0021287D" w:rsidP="00C810C3">
      <w:pPr>
        <w:spacing w:after="0" w:line="360" w:lineRule="auto"/>
        <w:ind w:firstLine="480"/>
        <w:jc w:val="both"/>
        <w:rPr>
          <w:rFonts w:ascii="Times New Roman" w:hAnsi="Times New Roman" w:cs="Times New Roman"/>
          <w:sz w:val="24"/>
          <w:szCs w:val="24"/>
          <w:lang w:val="lt-LT"/>
        </w:rPr>
      </w:pPr>
      <w:r>
        <w:rPr>
          <w:rFonts w:ascii="Times New Roman" w:hAnsi="Times New Roman" w:cs="Times New Roman"/>
          <w:sz w:val="24"/>
          <w:szCs w:val="24"/>
          <w:lang w:val="lt-LT"/>
        </w:rPr>
        <w:t>Taip pat buvo aptarti</w:t>
      </w:r>
      <w:r w:rsidR="00F77411">
        <w:rPr>
          <w:rFonts w:ascii="Times New Roman" w:hAnsi="Times New Roman" w:cs="Times New Roman"/>
          <w:sz w:val="24"/>
          <w:szCs w:val="24"/>
          <w:lang w:val="lt-LT"/>
        </w:rPr>
        <w:t xml:space="preserve"> </w:t>
      </w:r>
      <w:r w:rsidR="00C810C3">
        <w:rPr>
          <w:rFonts w:ascii="Times New Roman" w:hAnsi="Times New Roman" w:cs="Times New Roman"/>
          <w:sz w:val="24"/>
          <w:szCs w:val="24"/>
          <w:lang w:val="lt-LT"/>
        </w:rPr>
        <w:t xml:space="preserve">akcininko </w:t>
      </w:r>
      <w:r w:rsidR="006C71DE">
        <w:rPr>
          <w:rFonts w:ascii="Times New Roman" w:hAnsi="Times New Roman" w:cs="Times New Roman"/>
          <w:sz w:val="24"/>
          <w:szCs w:val="24"/>
          <w:lang w:val="lt-LT"/>
        </w:rPr>
        <w:t>ribotos atsakomybės privilegijos</w:t>
      </w:r>
      <w:r w:rsidR="00B90B61">
        <w:rPr>
          <w:rFonts w:ascii="Times New Roman" w:hAnsi="Times New Roman" w:cs="Times New Roman"/>
          <w:sz w:val="24"/>
          <w:szCs w:val="24"/>
          <w:lang w:val="lt-LT"/>
        </w:rPr>
        <w:t xml:space="preserve"> privalum</w:t>
      </w:r>
      <w:r>
        <w:rPr>
          <w:rFonts w:ascii="Times New Roman" w:hAnsi="Times New Roman" w:cs="Times New Roman"/>
          <w:sz w:val="24"/>
          <w:szCs w:val="24"/>
          <w:lang w:val="lt-LT"/>
        </w:rPr>
        <w:t>ai</w:t>
      </w:r>
      <w:r w:rsidR="00B90B61">
        <w:rPr>
          <w:rFonts w:ascii="Times New Roman" w:hAnsi="Times New Roman" w:cs="Times New Roman"/>
          <w:sz w:val="24"/>
          <w:szCs w:val="24"/>
          <w:lang w:val="lt-LT"/>
        </w:rPr>
        <w:t xml:space="preserve"> ir trūkum</w:t>
      </w:r>
      <w:r>
        <w:rPr>
          <w:rFonts w:ascii="Times New Roman" w:hAnsi="Times New Roman" w:cs="Times New Roman"/>
          <w:sz w:val="24"/>
          <w:szCs w:val="24"/>
          <w:lang w:val="lt-LT"/>
        </w:rPr>
        <w:t>ai</w:t>
      </w:r>
      <w:r w:rsidR="006C71DE">
        <w:rPr>
          <w:rFonts w:ascii="Times New Roman" w:hAnsi="Times New Roman" w:cs="Times New Roman"/>
          <w:sz w:val="24"/>
          <w:szCs w:val="24"/>
          <w:lang w:val="lt-LT"/>
        </w:rPr>
        <w:t>. Minėta privilegija nėra absoliuti, nes akcininko turimų teisių apimtis lemia ir jo piktnaudžiavimo ribota atsakomybe pavojų. Siekdama subalansuoti vertybių pusiausvyrą, teisė numato galimybę akcinink</w:t>
      </w:r>
      <w:r w:rsidR="00775E32">
        <w:rPr>
          <w:rFonts w:ascii="Times New Roman" w:hAnsi="Times New Roman" w:cs="Times New Roman"/>
          <w:sz w:val="24"/>
          <w:szCs w:val="24"/>
          <w:lang w:val="lt-LT"/>
        </w:rPr>
        <w:t>ą</w:t>
      </w:r>
      <w:r w:rsidR="006C71DE">
        <w:rPr>
          <w:rFonts w:ascii="Times New Roman" w:hAnsi="Times New Roman" w:cs="Times New Roman"/>
          <w:sz w:val="24"/>
          <w:szCs w:val="24"/>
          <w:lang w:val="lt-LT"/>
        </w:rPr>
        <w:t xml:space="preserve"> laikyti atsaking</w:t>
      </w:r>
      <w:r w:rsidR="00775E32">
        <w:rPr>
          <w:rFonts w:ascii="Times New Roman" w:hAnsi="Times New Roman" w:cs="Times New Roman"/>
          <w:sz w:val="24"/>
          <w:szCs w:val="24"/>
          <w:lang w:val="lt-LT"/>
        </w:rPr>
        <w:t>u</w:t>
      </w:r>
      <w:r>
        <w:rPr>
          <w:rFonts w:ascii="Times New Roman" w:hAnsi="Times New Roman" w:cs="Times New Roman"/>
          <w:sz w:val="24"/>
          <w:szCs w:val="24"/>
          <w:lang w:val="lt-LT"/>
        </w:rPr>
        <w:t xml:space="preserve"> už bendrovės prievoles, nes besąlygiškas ribotos atsakomybės taikymas gali pažeisti </w:t>
      </w:r>
      <w:r w:rsidR="00104319">
        <w:rPr>
          <w:rFonts w:ascii="Times New Roman" w:hAnsi="Times New Roman" w:cs="Times New Roman"/>
          <w:sz w:val="24"/>
          <w:szCs w:val="24"/>
          <w:lang w:val="lt-LT"/>
        </w:rPr>
        <w:t>pamatinius teisės principus.</w:t>
      </w:r>
    </w:p>
    <w:p w:rsidR="0018052C" w:rsidRDefault="00D921F4" w:rsidP="00C810C3">
      <w:pPr>
        <w:spacing w:after="0" w:line="360" w:lineRule="auto"/>
        <w:ind w:firstLine="480"/>
        <w:jc w:val="both"/>
        <w:rPr>
          <w:rFonts w:ascii="Times New Roman" w:hAnsi="Times New Roman" w:cs="Times New Roman"/>
          <w:sz w:val="24"/>
          <w:szCs w:val="24"/>
          <w:lang w:val="lt-LT"/>
        </w:rPr>
      </w:pPr>
      <w:r>
        <w:rPr>
          <w:rFonts w:ascii="Times New Roman" w:hAnsi="Times New Roman" w:cs="Times New Roman"/>
          <w:sz w:val="24"/>
          <w:szCs w:val="24"/>
          <w:lang w:val="lt-LT"/>
        </w:rPr>
        <w:t>Š</w:t>
      </w:r>
      <w:r w:rsidR="00775E32">
        <w:rPr>
          <w:rFonts w:ascii="Times New Roman" w:hAnsi="Times New Roman" w:cs="Times New Roman"/>
          <w:sz w:val="24"/>
          <w:szCs w:val="24"/>
          <w:lang w:val="lt-LT"/>
        </w:rPr>
        <w:t xml:space="preserve">ioje dalyje autorė </w:t>
      </w:r>
      <w:r w:rsidR="006C71DE">
        <w:rPr>
          <w:rFonts w:ascii="Times New Roman" w:hAnsi="Times New Roman" w:cs="Times New Roman"/>
          <w:sz w:val="24"/>
          <w:szCs w:val="24"/>
          <w:lang w:val="lt-LT"/>
        </w:rPr>
        <w:t xml:space="preserve">nagrinėjo akcininko statusą bendrovėje ir nustatė, kad akcininkui suteikiamos ne tik tam tikros teisės, bet ir numatomos pareigos elgtis bendrovės interesų labui. Sąžiningumo pareiga yra viena svarbiausių, kurios nesilaikymas </w:t>
      </w:r>
      <w:r w:rsidR="00C810C3">
        <w:rPr>
          <w:rFonts w:ascii="Times New Roman" w:hAnsi="Times New Roman" w:cs="Times New Roman"/>
          <w:sz w:val="24"/>
          <w:szCs w:val="24"/>
          <w:lang w:val="lt-LT"/>
        </w:rPr>
        <w:t>ir pateisina</w:t>
      </w:r>
      <w:r w:rsidR="00F77411">
        <w:rPr>
          <w:rFonts w:ascii="Times New Roman" w:hAnsi="Times New Roman" w:cs="Times New Roman"/>
          <w:sz w:val="24"/>
          <w:szCs w:val="24"/>
          <w:lang w:val="lt-LT"/>
        </w:rPr>
        <w:t xml:space="preserve"> </w:t>
      </w:r>
      <w:r w:rsidR="006C71DE" w:rsidRPr="00775E32">
        <w:rPr>
          <w:rFonts w:ascii="Times New Roman" w:hAnsi="Times New Roman" w:cs="Times New Roman"/>
          <w:i/>
          <w:sz w:val="24"/>
          <w:szCs w:val="24"/>
          <w:lang w:val="lt-LT"/>
        </w:rPr>
        <w:t>piercing</w:t>
      </w:r>
      <w:r w:rsidR="006C71DE">
        <w:rPr>
          <w:rFonts w:ascii="Times New Roman" w:hAnsi="Times New Roman" w:cs="Times New Roman"/>
          <w:sz w:val="24"/>
          <w:szCs w:val="24"/>
          <w:lang w:val="lt-LT"/>
        </w:rPr>
        <w:t xml:space="preserve"> taikymą. </w:t>
      </w:r>
    </w:p>
    <w:p w:rsidR="00775E32" w:rsidRDefault="00C810C3" w:rsidP="00C810C3">
      <w:pPr>
        <w:spacing w:after="0" w:line="360" w:lineRule="auto"/>
        <w:ind w:firstLine="480"/>
        <w:jc w:val="both"/>
        <w:rPr>
          <w:rFonts w:ascii="Times New Roman" w:hAnsi="Times New Roman" w:cs="Times New Roman"/>
          <w:sz w:val="24"/>
          <w:szCs w:val="24"/>
          <w:lang w:val="lt-LT"/>
        </w:rPr>
      </w:pPr>
      <w:r>
        <w:rPr>
          <w:rFonts w:ascii="Times New Roman" w:hAnsi="Times New Roman" w:cs="Times New Roman"/>
          <w:sz w:val="24"/>
          <w:szCs w:val="24"/>
          <w:lang w:val="lt-LT"/>
        </w:rPr>
        <w:t>Taigi,</w:t>
      </w:r>
      <w:r w:rsidR="0021287D">
        <w:rPr>
          <w:rFonts w:ascii="Times New Roman" w:hAnsi="Times New Roman" w:cs="Times New Roman"/>
          <w:sz w:val="24"/>
          <w:szCs w:val="24"/>
          <w:lang w:val="lt-LT"/>
        </w:rPr>
        <w:t xml:space="preserve"> apibendrinus visa tai, kas buvo išdėstyta šiame skyriuje, teigtina, kad</w:t>
      </w:r>
      <w:r>
        <w:rPr>
          <w:rFonts w:ascii="Times New Roman" w:hAnsi="Times New Roman" w:cs="Times New Roman"/>
          <w:sz w:val="24"/>
          <w:szCs w:val="24"/>
          <w:lang w:val="lt-LT"/>
        </w:rPr>
        <w:t xml:space="preserve"> nors ribota atsakomybė laikoma esmine bendrovių teisės dogma, tačiau akcininko ir bendrovės santykių pobūdis lemia būtinybę taikyti šios taisyklės išimtis, norint užtikrinti teisės garantuojamų vertybių pusiausvyrą.</w:t>
      </w:r>
      <w:r w:rsidR="0021287D">
        <w:rPr>
          <w:rFonts w:ascii="Times New Roman" w:hAnsi="Times New Roman" w:cs="Times New Roman"/>
          <w:sz w:val="24"/>
          <w:szCs w:val="24"/>
          <w:lang w:val="lt-LT"/>
        </w:rPr>
        <w:t xml:space="preserve"> Tokia išimtimi laikomas </w:t>
      </w:r>
      <w:r w:rsidR="0021287D" w:rsidRPr="00D921F4">
        <w:rPr>
          <w:rFonts w:ascii="Times New Roman" w:hAnsi="Times New Roman" w:cs="Times New Roman"/>
          <w:i/>
          <w:sz w:val="24"/>
          <w:szCs w:val="24"/>
          <w:lang w:val="lt-LT"/>
        </w:rPr>
        <w:t>piercing</w:t>
      </w:r>
      <w:r w:rsidR="0021287D">
        <w:rPr>
          <w:rFonts w:ascii="Times New Roman" w:hAnsi="Times New Roman" w:cs="Times New Roman"/>
          <w:sz w:val="24"/>
          <w:szCs w:val="24"/>
          <w:lang w:val="lt-LT"/>
        </w:rPr>
        <w:t xml:space="preserve"> ins</w:t>
      </w:r>
      <w:r w:rsidR="00077545">
        <w:rPr>
          <w:rFonts w:ascii="Times New Roman" w:hAnsi="Times New Roman" w:cs="Times New Roman"/>
          <w:sz w:val="24"/>
          <w:szCs w:val="24"/>
          <w:lang w:val="lt-LT"/>
        </w:rPr>
        <w:t>t</w:t>
      </w:r>
      <w:r w:rsidR="0021287D">
        <w:rPr>
          <w:rFonts w:ascii="Times New Roman" w:hAnsi="Times New Roman" w:cs="Times New Roman"/>
          <w:sz w:val="24"/>
          <w:szCs w:val="24"/>
          <w:lang w:val="lt-LT"/>
        </w:rPr>
        <w:t xml:space="preserve">itutas, kurio taikymas užsienio valstybių ir Lietuvos Respublikos praktikoje bus analizuojamas tolimesniuose skyriuose. </w:t>
      </w:r>
    </w:p>
    <w:p w:rsidR="00463E56" w:rsidRDefault="00463E56" w:rsidP="00C810C3">
      <w:pPr>
        <w:spacing w:after="0" w:line="360" w:lineRule="auto"/>
        <w:ind w:firstLine="480"/>
        <w:jc w:val="both"/>
        <w:rPr>
          <w:rFonts w:ascii="Times New Roman" w:hAnsi="Times New Roman" w:cs="Times New Roman"/>
          <w:sz w:val="24"/>
          <w:szCs w:val="24"/>
          <w:lang w:val="lt-LT"/>
        </w:rPr>
      </w:pPr>
    </w:p>
    <w:p w:rsidR="00463E56" w:rsidRDefault="00463E56" w:rsidP="00C810C3">
      <w:pPr>
        <w:spacing w:after="0" w:line="360" w:lineRule="auto"/>
        <w:ind w:firstLine="480"/>
        <w:jc w:val="both"/>
        <w:rPr>
          <w:rFonts w:ascii="Times New Roman" w:hAnsi="Times New Roman" w:cs="Times New Roman"/>
          <w:sz w:val="24"/>
          <w:szCs w:val="24"/>
          <w:lang w:val="lt-LT"/>
        </w:rPr>
      </w:pPr>
    </w:p>
    <w:p w:rsidR="00463E56" w:rsidRDefault="00463E56" w:rsidP="00C810C3">
      <w:pPr>
        <w:spacing w:after="0" w:line="360" w:lineRule="auto"/>
        <w:ind w:firstLine="480"/>
        <w:jc w:val="both"/>
        <w:rPr>
          <w:rFonts w:ascii="Times New Roman" w:hAnsi="Times New Roman" w:cs="Times New Roman"/>
          <w:sz w:val="24"/>
          <w:szCs w:val="24"/>
          <w:lang w:val="lt-LT"/>
        </w:rPr>
      </w:pPr>
    </w:p>
    <w:p w:rsidR="00463E56" w:rsidRDefault="00463E56" w:rsidP="00C810C3">
      <w:pPr>
        <w:spacing w:after="0" w:line="360" w:lineRule="auto"/>
        <w:ind w:firstLine="480"/>
        <w:jc w:val="both"/>
        <w:rPr>
          <w:rFonts w:ascii="Times New Roman" w:hAnsi="Times New Roman" w:cs="Times New Roman"/>
          <w:sz w:val="24"/>
          <w:szCs w:val="24"/>
          <w:lang w:val="lt-LT"/>
        </w:rPr>
      </w:pPr>
    </w:p>
    <w:p w:rsidR="00463E56" w:rsidRDefault="00463E56" w:rsidP="00C810C3">
      <w:pPr>
        <w:spacing w:after="0" w:line="360" w:lineRule="auto"/>
        <w:ind w:firstLine="480"/>
        <w:jc w:val="both"/>
        <w:rPr>
          <w:rFonts w:ascii="Times New Roman" w:hAnsi="Times New Roman" w:cs="Times New Roman"/>
          <w:sz w:val="24"/>
          <w:szCs w:val="24"/>
          <w:lang w:val="lt-LT"/>
        </w:rPr>
      </w:pPr>
    </w:p>
    <w:p w:rsidR="00463E56" w:rsidRDefault="00463E56" w:rsidP="00C810C3">
      <w:pPr>
        <w:spacing w:after="0" w:line="360" w:lineRule="auto"/>
        <w:ind w:firstLine="480"/>
        <w:jc w:val="both"/>
        <w:rPr>
          <w:rFonts w:ascii="Times New Roman" w:hAnsi="Times New Roman" w:cs="Times New Roman"/>
          <w:sz w:val="24"/>
          <w:szCs w:val="24"/>
          <w:lang w:val="lt-LT"/>
        </w:rPr>
      </w:pPr>
    </w:p>
    <w:p w:rsidR="00463E56" w:rsidRDefault="00463E56" w:rsidP="00C810C3">
      <w:pPr>
        <w:spacing w:after="0" w:line="360" w:lineRule="auto"/>
        <w:ind w:firstLine="480"/>
        <w:jc w:val="both"/>
        <w:rPr>
          <w:rFonts w:ascii="Times New Roman" w:hAnsi="Times New Roman" w:cs="Times New Roman"/>
          <w:sz w:val="24"/>
          <w:szCs w:val="24"/>
          <w:lang w:val="lt-LT"/>
        </w:rPr>
      </w:pPr>
    </w:p>
    <w:p w:rsidR="00463E56" w:rsidRDefault="00463E56" w:rsidP="00C810C3">
      <w:pPr>
        <w:spacing w:after="0" w:line="360" w:lineRule="auto"/>
        <w:ind w:firstLine="480"/>
        <w:jc w:val="both"/>
        <w:rPr>
          <w:rFonts w:ascii="Times New Roman" w:hAnsi="Times New Roman" w:cs="Times New Roman"/>
          <w:sz w:val="24"/>
          <w:szCs w:val="24"/>
          <w:lang w:val="lt-LT"/>
        </w:rPr>
      </w:pPr>
    </w:p>
    <w:p w:rsidR="00463E56" w:rsidRDefault="00463E56" w:rsidP="00C810C3">
      <w:pPr>
        <w:spacing w:after="0" w:line="360" w:lineRule="auto"/>
        <w:ind w:firstLine="480"/>
        <w:jc w:val="both"/>
        <w:rPr>
          <w:rFonts w:ascii="Times New Roman" w:hAnsi="Times New Roman" w:cs="Times New Roman"/>
          <w:sz w:val="24"/>
          <w:szCs w:val="24"/>
          <w:lang w:val="lt-LT"/>
        </w:rPr>
      </w:pPr>
    </w:p>
    <w:p w:rsidR="00463E56" w:rsidRDefault="00463E56" w:rsidP="00C810C3">
      <w:pPr>
        <w:spacing w:after="0" w:line="360" w:lineRule="auto"/>
        <w:ind w:firstLine="480"/>
        <w:jc w:val="both"/>
        <w:rPr>
          <w:rFonts w:ascii="Times New Roman" w:hAnsi="Times New Roman" w:cs="Times New Roman"/>
          <w:sz w:val="24"/>
          <w:szCs w:val="24"/>
          <w:lang w:val="lt-LT"/>
        </w:rPr>
      </w:pPr>
    </w:p>
    <w:p w:rsidR="00463E56" w:rsidRDefault="00463E56" w:rsidP="00C810C3">
      <w:pPr>
        <w:spacing w:after="0" w:line="360" w:lineRule="auto"/>
        <w:ind w:firstLine="480"/>
        <w:jc w:val="both"/>
        <w:rPr>
          <w:rFonts w:ascii="Times New Roman" w:hAnsi="Times New Roman" w:cs="Times New Roman"/>
          <w:sz w:val="24"/>
          <w:szCs w:val="24"/>
          <w:lang w:val="lt-LT"/>
        </w:rPr>
      </w:pPr>
    </w:p>
    <w:p w:rsidR="00463E56" w:rsidRDefault="00463E56" w:rsidP="00C810C3">
      <w:pPr>
        <w:spacing w:after="0" w:line="360" w:lineRule="auto"/>
        <w:ind w:firstLine="480"/>
        <w:jc w:val="both"/>
        <w:rPr>
          <w:rFonts w:ascii="Times New Roman" w:hAnsi="Times New Roman" w:cs="Times New Roman"/>
          <w:sz w:val="24"/>
          <w:szCs w:val="24"/>
          <w:lang w:val="lt-LT"/>
        </w:rPr>
      </w:pPr>
    </w:p>
    <w:p w:rsidR="00463E56" w:rsidRDefault="00463E56" w:rsidP="00C810C3">
      <w:pPr>
        <w:spacing w:after="0" w:line="360" w:lineRule="auto"/>
        <w:ind w:firstLine="480"/>
        <w:jc w:val="both"/>
        <w:rPr>
          <w:rFonts w:ascii="Times New Roman" w:hAnsi="Times New Roman" w:cs="Times New Roman"/>
          <w:sz w:val="24"/>
          <w:szCs w:val="24"/>
          <w:lang w:val="lt-LT"/>
        </w:rPr>
      </w:pPr>
    </w:p>
    <w:p w:rsidR="00463E56" w:rsidRDefault="00463E56" w:rsidP="00C810C3">
      <w:pPr>
        <w:spacing w:after="0" w:line="360" w:lineRule="auto"/>
        <w:ind w:firstLine="480"/>
        <w:jc w:val="both"/>
        <w:rPr>
          <w:rFonts w:ascii="Times New Roman" w:hAnsi="Times New Roman" w:cs="Times New Roman"/>
          <w:sz w:val="24"/>
          <w:szCs w:val="24"/>
          <w:lang w:val="lt-LT"/>
        </w:rPr>
      </w:pPr>
    </w:p>
    <w:p w:rsidR="00463E56" w:rsidRDefault="00463E56" w:rsidP="00C810C3">
      <w:pPr>
        <w:spacing w:after="0" w:line="360" w:lineRule="auto"/>
        <w:ind w:firstLine="480"/>
        <w:jc w:val="both"/>
        <w:rPr>
          <w:rFonts w:ascii="Times New Roman" w:hAnsi="Times New Roman" w:cs="Times New Roman"/>
          <w:sz w:val="24"/>
          <w:szCs w:val="24"/>
          <w:lang w:val="lt-LT"/>
        </w:rPr>
      </w:pPr>
    </w:p>
    <w:p w:rsidR="00077545" w:rsidRDefault="00077545" w:rsidP="00C810C3">
      <w:pPr>
        <w:spacing w:after="0" w:line="360" w:lineRule="auto"/>
        <w:ind w:firstLine="480"/>
        <w:jc w:val="both"/>
        <w:rPr>
          <w:rFonts w:ascii="Times New Roman" w:hAnsi="Times New Roman" w:cs="Times New Roman"/>
          <w:sz w:val="24"/>
          <w:szCs w:val="24"/>
          <w:lang w:val="lt-LT"/>
        </w:rPr>
      </w:pPr>
    </w:p>
    <w:p w:rsidR="00077545" w:rsidRDefault="00077545" w:rsidP="00C810C3">
      <w:pPr>
        <w:spacing w:after="0" w:line="360" w:lineRule="auto"/>
        <w:ind w:firstLine="480"/>
        <w:jc w:val="both"/>
        <w:rPr>
          <w:rFonts w:ascii="Times New Roman" w:hAnsi="Times New Roman" w:cs="Times New Roman"/>
          <w:sz w:val="24"/>
          <w:szCs w:val="24"/>
          <w:lang w:val="lt-LT"/>
        </w:rPr>
      </w:pPr>
    </w:p>
    <w:p w:rsidR="008662AF" w:rsidRPr="00B501E3" w:rsidRDefault="00D10866" w:rsidP="009A3109">
      <w:pPr>
        <w:pStyle w:val="ListParagraph"/>
        <w:numPr>
          <w:ilvl w:val="0"/>
          <w:numId w:val="13"/>
        </w:numPr>
        <w:spacing w:after="0" w:line="360" w:lineRule="auto"/>
        <w:jc w:val="center"/>
        <w:rPr>
          <w:rFonts w:ascii="Times New Roman" w:hAnsi="Times New Roman" w:cs="Times New Roman"/>
          <w:b/>
          <w:caps/>
          <w:sz w:val="24"/>
          <w:szCs w:val="24"/>
          <w:lang w:val="lt-LT"/>
        </w:rPr>
      </w:pPr>
      <w:r w:rsidRPr="00B501E3">
        <w:rPr>
          <w:rFonts w:ascii="Times New Roman" w:hAnsi="Times New Roman" w:cs="Times New Roman"/>
          <w:b/>
          <w:caps/>
          <w:sz w:val="24"/>
          <w:szCs w:val="24"/>
          <w:lang w:val="lt-LT"/>
        </w:rPr>
        <w:lastRenderedPageBreak/>
        <w:t xml:space="preserve">akcininko atsakomybės už bendrovės prievoles </w:t>
      </w:r>
      <w:r w:rsidR="006D543F" w:rsidRPr="00B501E3">
        <w:rPr>
          <w:rFonts w:ascii="Times New Roman" w:hAnsi="Times New Roman" w:cs="Times New Roman"/>
          <w:b/>
          <w:caps/>
          <w:sz w:val="24"/>
          <w:szCs w:val="24"/>
          <w:lang w:val="lt-LT"/>
        </w:rPr>
        <w:t>instituto esminiai aspektai užsienio teisės doktrinoje</w:t>
      </w:r>
    </w:p>
    <w:p w:rsidR="00B501E3" w:rsidRPr="00B501E3" w:rsidRDefault="00B501E3" w:rsidP="00B501E3">
      <w:pPr>
        <w:pStyle w:val="ListParagraph"/>
        <w:spacing w:after="0" w:line="360" w:lineRule="auto"/>
        <w:ind w:left="540"/>
        <w:rPr>
          <w:rFonts w:ascii="Times New Roman" w:hAnsi="Times New Roman" w:cs="Times New Roman"/>
          <w:b/>
          <w:caps/>
          <w:sz w:val="24"/>
          <w:szCs w:val="24"/>
          <w:lang w:val="lt-LT"/>
        </w:rPr>
      </w:pPr>
    </w:p>
    <w:p w:rsidR="001F5FF8" w:rsidRDefault="00442963" w:rsidP="001F607B">
      <w:pPr>
        <w:spacing w:after="0" w:line="360" w:lineRule="auto"/>
        <w:ind w:firstLine="66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Ankst</w:t>
      </w:r>
      <w:r w:rsidR="00E264C1">
        <w:rPr>
          <w:rFonts w:ascii="Times New Roman" w:hAnsi="Times New Roman" w:cs="Times New Roman"/>
          <w:sz w:val="24"/>
          <w:szCs w:val="24"/>
          <w:lang w:val="lt-LT"/>
        </w:rPr>
        <w:t>esniame tyrimo skyriuje autorė aptarė</w:t>
      </w:r>
      <w:r w:rsidRPr="00036EC2">
        <w:rPr>
          <w:rFonts w:ascii="Times New Roman" w:hAnsi="Times New Roman" w:cs="Times New Roman"/>
          <w:sz w:val="24"/>
          <w:szCs w:val="24"/>
          <w:lang w:val="lt-LT"/>
        </w:rPr>
        <w:t xml:space="preserve"> akcininko teisinę padėtį bendrovėje. Jis, kaip bendrovės dalyvis, turi tam tikras teises bei privalo vykdyti tam tikras pareigas. </w:t>
      </w:r>
      <w:r w:rsidR="001F5FF8" w:rsidRPr="00036EC2">
        <w:rPr>
          <w:rFonts w:ascii="Times New Roman" w:hAnsi="Times New Roman" w:cs="Times New Roman"/>
          <w:sz w:val="24"/>
          <w:szCs w:val="24"/>
          <w:lang w:val="lt-LT"/>
        </w:rPr>
        <w:t>Bendrovė savo tikslu veikia akcininkų labui, siekdama tenkinti jų interesus, tad ir akcininkas turėtų veikti bendrovės labui – abipusiškumo pareiga</w:t>
      </w:r>
      <w:r w:rsidR="001F5FF8" w:rsidRPr="00036EC2">
        <w:rPr>
          <w:rStyle w:val="FootnoteReference"/>
          <w:rFonts w:ascii="Times New Roman" w:hAnsi="Times New Roman" w:cs="Times New Roman"/>
          <w:sz w:val="24"/>
          <w:szCs w:val="24"/>
          <w:lang w:val="lt-LT"/>
        </w:rPr>
        <w:footnoteReference w:id="50"/>
      </w:r>
      <w:r w:rsidR="00E264C1">
        <w:rPr>
          <w:rFonts w:ascii="Times New Roman" w:hAnsi="Times New Roman" w:cs="Times New Roman"/>
          <w:sz w:val="24"/>
          <w:szCs w:val="24"/>
          <w:lang w:val="lt-LT"/>
        </w:rPr>
        <w:t xml:space="preserve">. </w:t>
      </w:r>
      <w:r w:rsidRPr="00036EC2">
        <w:rPr>
          <w:rFonts w:ascii="Times New Roman" w:hAnsi="Times New Roman" w:cs="Times New Roman"/>
          <w:sz w:val="24"/>
          <w:szCs w:val="24"/>
          <w:lang w:val="lt-LT"/>
        </w:rPr>
        <w:t>Tačiau, deja, nevisada šios pareigos yra laik</w:t>
      </w:r>
      <w:r w:rsidR="00E264C1">
        <w:rPr>
          <w:rFonts w:ascii="Times New Roman" w:hAnsi="Times New Roman" w:cs="Times New Roman"/>
          <w:sz w:val="24"/>
          <w:szCs w:val="24"/>
          <w:lang w:val="lt-LT"/>
        </w:rPr>
        <w:t>omasi. Jau šiame tyrime minėta</w:t>
      </w:r>
      <w:r w:rsidRPr="00036EC2">
        <w:rPr>
          <w:rFonts w:ascii="Times New Roman" w:hAnsi="Times New Roman" w:cs="Times New Roman"/>
          <w:sz w:val="24"/>
          <w:szCs w:val="24"/>
          <w:lang w:val="lt-LT"/>
        </w:rPr>
        <w:t>, kad akcininkai dažnai piktnaud</w:t>
      </w:r>
      <w:r w:rsidR="007979CB" w:rsidRPr="00036EC2">
        <w:rPr>
          <w:rFonts w:ascii="Times New Roman" w:hAnsi="Times New Roman" w:cs="Times New Roman"/>
          <w:sz w:val="24"/>
          <w:szCs w:val="24"/>
          <w:lang w:val="lt-LT"/>
        </w:rPr>
        <w:t>žiauja savo teisiniu statusu ir veikia ne išimtinai bendrovės inte</w:t>
      </w:r>
      <w:r w:rsidR="004A7B1A" w:rsidRPr="00036EC2">
        <w:rPr>
          <w:rFonts w:ascii="Times New Roman" w:hAnsi="Times New Roman" w:cs="Times New Roman"/>
          <w:sz w:val="24"/>
          <w:szCs w:val="24"/>
          <w:lang w:val="lt-LT"/>
        </w:rPr>
        <w:t>resais. Tokiose situacijose išky</w:t>
      </w:r>
      <w:r w:rsidR="007979CB" w:rsidRPr="00036EC2">
        <w:rPr>
          <w:rFonts w:ascii="Times New Roman" w:hAnsi="Times New Roman" w:cs="Times New Roman"/>
          <w:sz w:val="24"/>
          <w:szCs w:val="24"/>
          <w:lang w:val="lt-LT"/>
        </w:rPr>
        <w:t>l</w:t>
      </w:r>
      <w:r w:rsidR="004A7B1A" w:rsidRPr="00036EC2">
        <w:rPr>
          <w:rFonts w:ascii="Times New Roman" w:hAnsi="Times New Roman" w:cs="Times New Roman"/>
          <w:sz w:val="24"/>
          <w:szCs w:val="24"/>
          <w:lang w:val="lt-LT"/>
        </w:rPr>
        <w:t>a</w:t>
      </w:r>
      <w:r w:rsidR="007979CB" w:rsidRPr="00036EC2">
        <w:rPr>
          <w:rFonts w:ascii="Times New Roman" w:hAnsi="Times New Roman" w:cs="Times New Roman"/>
          <w:sz w:val="24"/>
          <w:szCs w:val="24"/>
          <w:lang w:val="lt-LT"/>
        </w:rPr>
        <w:t xml:space="preserve"> problema, kaip akcininkas, turintis ribotos atsakomybės privilegij</w:t>
      </w:r>
      <w:r w:rsidR="00015FC6" w:rsidRPr="00036EC2">
        <w:rPr>
          <w:rFonts w:ascii="Times New Roman" w:hAnsi="Times New Roman" w:cs="Times New Roman"/>
          <w:sz w:val="24"/>
          <w:szCs w:val="24"/>
          <w:lang w:val="lt-LT"/>
        </w:rPr>
        <w:t>ą</w:t>
      </w:r>
      <w:r w:rsidR="007979CB" w:rsidRPr="00036EC2">
        <w:rPr>
          <w:rFonts w:ascii="Times New Roman" w:hAnsi="Times New Roman" w:cs="Times New Roman"/>
          <w:sz w:val="24"/>
          <w:szCs w:val="24"/>
          <w:lang w:val="lt-LT"/>
        </w:rPr>
        <w:t xml:space="preserve">, gali būti laikomas atsakingu už bendrovės prievolių nevykdymą ar netinkamą įvykdymą. </w:t>
      </w:r>
      <w:r w:rsidR="00F02E67" w:rsidRPr="00036EC2">
        <w:rPr>
          <w:rFonts w:ascii="Times New Roman" w:hAnsi="Times New Roman" w:cs="Times New Roman"/>
          <w:sz w:val="24"/>
          <w:szCs w:val="24"/>
          <w:lang w:val="lt-LT"/>
        </w:rPr>
        <w:t xml:space="preserve">Todėl šiame skyriuje </w:t>
      </w:r>
      <w:r w:rsidR="006D543F" w:rsidRPr="00036EC2">
        <w:rPr>
          <w:rFonts w:ascii="Times New Roman" w:hAnsi="Times New Roman" w:cs="Times New Roman"/>
          <w:sz w:val="24"/>
          <w:szCs w:val="24"/>
          <w:lang w:val="lt-LT"/>
        </w:rPr>
        <w:t xml:space="preserve">tyrimo autorė panagrinės </w:t>
      </w:r>
      <w:r w:rsidR="00A3743B" w:rsidRPr="00A3743B">
        <w:rPr>
          <w:rFonts w:ascii="Times New Roman" w:hAnsi="Times New Roman" w:cs="Times New Roman"/>
          <w:i/>
          <w:sz w:val="24"/>
          <w:szCs w:val="24"/>
          <w:lang w:val="lt-LT"/>
        </w:rPr>
        <w:t>piercing</w:t>
      </w:r>
      <w:r w:rsidR="006D543F" w:rsidRPr="00036EC2">
        <w:rPr>
          <w:rFonts w:ascii="Times New Roman" w:hAnsi="Times New Roman" w:cs="Times New Roman"/>
          <w:sz w:val="24"/>
          <w:szCs w:val="24"/>
          <w:lang w:val="lt-LT"/>
        </w:rPr>
        <w:t xml:space="preserve"> instituto turinį, </w:t>
      </w:r>
      <w:r w:rsidR="00A63418" w:rsidRPr="00036EC2">
        <w:rPr>
          <w:rFonts w:ascii="Times New Roman" w:hAnsi="Times New Roman" w:cs="Times New Roman"/>
          <w:sz w:val="24"/>
          <w:szCs w:val="24"/>
          <w:lang w:val="lt-LT"/>
        </w:rPr>
        <w:t xml:space="preserve">jo </w:t>
      </w:r>
      <w:r w:rsidR="006D543F" w:rsidRPr="00036EC2">
        <w:rPr>
          <w:rFonts w:ascii="Times New Roman" w:hAnsi="Times New Roman" w:cs="Times New Roman"/>
          <w:sz w:val="24"/>
          <w:szCs w:val="24"/>
          <w:lang w:val="lt-LT"/>
        </w:rPr>
        <w:t xml:space="preserve">taikymo problematiką </w:t>
      </w:r>
      <w:r w:rsidR="00F02E67" w:rsidRPr="00036EC2">
        <w:rPr>
          <w:rFonts w:ascii="Times New Roman" w:hAnsi="Times New Roman" w:cs="Times New Roman"/>
          <w:sz w:val="24"/>
          <w:szCs w:val="24"/>
          <w:lang w:val="lt-LT"/>
        </w:rPr>
        <w:t>užsienio valstybių praktikoje ir teisės doktrinoje.</w:t>
      </w:r>
    </w:p>
    <w:p w:rsidR="00A3743B" w:rsidRPr="00036EC2" w:rsidRDefault="00A3743B" w:rsidP="001F607B">
      <w:pPr>
        <w:spacing w:after="0" w:line="360" w:lineRule="auto"/>
        <w:ind w:firstLine="660"/>
        <w:jc w:val="both"/>
        <w:rPr>
          <w:rFonts w:ascii="Times New Roman" w:hAnsi="Times New Roman" w:cs="Times New Roman"/>
          <w:sz w:val="24"/>
          <w:szCs w:val="24"/>
          <w:lang w:val="lt-LT"/>
        </w:rPr>
      </w:pPr>
    </w:p>
    <w:p w:rsidR="00F02E67" w:rsidRPr="00A3743B" w:rsidRDefault="006D543F" w:rsidP="009A3109">
      <w:pPr>
        <w:pStyle w:val="ListParagraph"/>
        <w:numPr>
          <w:ilvl w:val="1"/>
          <w:numId w:val="13"/>
        </w:numPr>
        <w:spacing w:after="0" w:line="360" w:lineRule="auto"/>
        <w:jc w:val="center"/>
        <w:rPr>
          <w:rFonts w:ascii="Times New Roman" w:hAnsi="Times New Roman" w:cs="Times New Roman"/>
          <w:b/>
          <w:sz w:val="24"/>
          <w:szCs w:val="24"/>
          <w:lang w:val="lt-LT"/>
        </w:rPr>
      </w:pPr>
      <w:r w:rsidRPr="00A3743B">
        <w:rPr>
          <w:rFonts w:ascii="Times New Roman" w:hAnsi="Times New Roman" w:cs="Times New Roman"/>
          <w:b/>
          <w:sz w:val="24"/>
          <w:szCs w:val="24"/>
          <w:lang w:val="lt-LT"/>
        </w:rPr>
        <w:t>Akcininko atsakomybės už bendrovės prievoles ins</w:t>
      </w:r>
      <w:r w:rsidR="007517E6">
        <w:rPr>
          <w:rFonts w:ascii="Times New Roman" w:hAnsi="Times New Roman" w:cs="Times New Roman"/>
          <w:b/>
          <w:sz w:val="24"/>
          <w:szCs w:val="24"/>
          <w:lang w:val="lt-LT"/>
        </w:rPr>
        <w:t>t</w:t>
      </w:r>
      <w:r w:rsidRPr="00A3743B">
        <w:rPr>
          <w:rFonts w:ascii="Times New Roman" w:hAnsi="Times New Roman" w:cs="Times New Roman"/>
          <w:b/>
          <w:sz w:val="24"/>
          <w:szCs w:val="24"/>
          <w:lang w:val="lt-LT"/>
        </w:rPr>
        <w:t>ituto kilmė ir elementai</w:t>
      </w:r>
    </w:p>
    <w:p w:rsidR="00A3743B" w:rsidRDefault="00A3743B" w:rsidP="001F607B">
      <w:pPr>
        <w:spacing w:after="0" w:line="360" w:lineRule="auto"/>
        <w:ind w:firstLine="658"/>
        <w:jc w:val="both"/>
        <w:rPr>
          <w:rFonts w:ascii="Times New Roman" w:hAnsi="Times New Roman" w:cs="Times New Roman"/>
          <w:sz w:val="24"/>
          <w:szCs w:val="24"/>
          <w:lang w:val="lt-LT"/>
        </w:rPr>
      </w:pPr>
    </w:p>
    <w:p w:rsidR="00FF0F05" w:rsidRPr="00036EC2" w:rsidRDefault="00FF0F05" w:rsidP="00A3743B">
      <w:pPr>
        <w:spacing w:after="0" w:line="360" w:lineRule="auto"/>
        <w:ind w:firstLine="658"/>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Teigiama, kad nepaisant visuotinės bendrovių teisės normos, ribota atsakomybė niekada nebuvo absoliutus principas kaip atrodytų turėtų būti. Kart</w:t>
      </w:r>
      <w:r w:rsidR="00E264C1">
        <w:rPr>
          <w:rFonts w:ascii="Times New Roman" w:hAnsi="Times New Roman" w:cs="Times New Roman"/>
          <w:sz w:val="24"/>
          <w:szCs w:val="24"/>
          <w:lang w:val="lt-LT"/>
        </w:rPr>
        <w:t>a</w:t>
      </w:r>
      <w:r w:rsidRPr="00036EC2">
        <w:rPr>
          <w:rFonts w:ascii="Times New Roman" w:hAnsi="Times New Roman" w:cs="Times New Roman"/>
          <w:sz w:val="24"/>
          <w:szCs w:val="24"/>
          <w:lang w:val="lt-LT"/>
        </w:rPr>
        <w:t>s nuo karto, teisma</w:t>
      </w:r>
      <w:r w:rsidR="00E264C1">
        <w:rPr>
          <w:rFonts w:ascii="Times New Roman" w:hAnsi="Times New Roman" w:cs="Times New Roman"/>
          <w:sz w:val="24"/>
          <w:szCs w:val="24"/>
          <w:lang w:val="lt-LT"/>
        </w:rPr>
        <w:t xml:space="preserve">i pripažįsta būtinybę apriboti </w:t>
      </w:r>
      <w:r w:rsidRPr="00036EC2">
        <w:rPr>
          <w:rFonts w:ascii="Times New Roman" w:hAnsi="Times New Roman" w:cs="Times New Roman"/>
          <w:sz w:val="24"/>
          <w:szCs w:val="24"/>
          <w:lang w:val="lt-LT"/>
        </w:rPr>
        <w:t>ribotos atsakomybės privilegiją, siekiant sukliudyti akcininkams naudoti ją, norint pasiekti neteisėt</w:t>
      </w:r>
      <w:r w:rsidR="00E264C1">
        <w:rPr>
          <w:rFonts w:ascii="Times New Roman" w:hAnsi="Times New Roman" w:cs="Times New Roman"/>
          <w:sz w:val="24"/>
          <w:szCs w:val="24"/>
          <w:lang w:val="lt-LT"/>
        </w:rPr>
        <w:t>ų</w:t>
      </w:r>
      <w:r w:rsidRPr="00036EC2">
        <w:rPr>
          <w:rFonts w:ascii="Times New Roman" w:hAnsi="Times New Roman" w:cs="Times New Roman"/>
          <w:sz w:val="24"/>
          <w:szCs w:val="24"/>
          <w:lang w:val="lt-LT"/>
        </w:rPr>
        <w:t xml:space="preserve"> tiksl</w:t>
      </w:r>
      <w:r w:rsidR="00E264C1">
        <w:rPr>
          <w:rFonts w:ascii="Times New Roman" w:hAnsi="Times New Roman" w:cs="Times New Roman"/>
          <w:sz w:val="24"/>
          <w:szCs w:val="24"/>
          <w:lang w:val="lt-LT"/>
        </w:rPr>
        <w:t>ų</w:t>
      </w:r>
      <w:r w:rsidRPr="00036EC2">
        <w:rPr>
          <w:rFonts w:ascii="Times New Roman" w:hAnsi="Times New Roman" w:cs="Times New Roman"/>
          <w:sz w:val="24"/>
          <w:szCs w:val="24"/>
          <w:lang w:val="lt-LT"/>
        </w:rPr>
        <w:t xml:space="preserve">. </w:t>
      </w:r>
      <w:r w:rsidR="00E264C1">
        <w:rPr>
          <w:rFonts w:ascii="Times New Roman" w:hAnsi="Times New Roman" w:cs="Times New Roman"/>
          <w:sz w:val="24"/>
          <w:szCs w:val="24"/>
          <w:lang w:val="lt-LT"/>
        </w:rPr>
        <w:t>T</w:t>
      </w:r>
      <w:r w:rsidRPr="00036EC2">
        <w:rPr>
          <w:rFonts w:ascii="Times New Roman" w:hAnsi="Times New Roman" w:cs="Times New Roman"/>
          <w:sz w:val="24"/>
          <w:szCs w:val="24"/>
          <w:lang w:val="lt-LT"/>
        </w:rPr>
        <w:t xml:space="preserve">eismai teigia, kad ribotos atsakomybės privalumai gali kainuoti per daug ir tokiose situacijose tiesiog atsisako šiuos kaštus perkelti kreditoriams. Siekdami įveikti šią problemą, teismai taiko taip vadinama </w:t>
      </w:r>
      <w:r w:rsidRPr="00A3743B">
        <w:rPr>
          <w:rFonts w:ascii="Times New Roman" w:hAnsi="Times New Roman" w:cs="Times New Roman"/>
          <w:i/>
          <w:sz w:val="24"/>
          <w:szCs w:val="24"/>
          <w:lang w:val="lt-LT"/>
        </w:rPr>
        <w:t>piercing</w:t>
      </w:r>
      <w:r w:rsidRPr="00036EC2">
        <w:rPr>
          <w:rFonts w:ascii="Times New Roman" w:hAnsi="Times New Roman" w:cs="Times New Roman"/>
          <w:sz w:val="24"/>
          <w:szCs w:val="24"/>
          <w:lang w:val="lt-LT"/>
        </w:rPr>
        <w:t xml:space="preserve"> doktriną. Tam tikromis sąlygomis teismai nepaisys ar „pradurs“ ribotos atsakomybės šydą, laikydami akcininkus asmeniškai atsakingus už bendrovės prievoles, kurių bendrovė pati negali įvykdyti</w:t>
      </w:r>
      <w:r w:rsidRPr="00036EC2">
        <w:rPr>
          <w:rStyle w:val="FootnoteReference"/>
          <w:rFonts w:ascii="Times New Roman" w:hAnsi="Times New Roman" w:cs="Times New Roman"/>
          <w:sz w:val="24"/>
          <w:szCs w:val="24"/>
          <w:lang w:val="lt-LT"/>
        </w:rPr>
        <w:footnoteReference w:id="51"/>
      </w:r>
      <w:r w:rsidR="00E264C1">
        <w:rPr>
          <w:rFonts w:ascii="Times New Roman" w:hAnsi="Times New Roman" w:cs="Times New Roman"/>
          <w:sz w:val="24"/>
          <w:szCs w:val="24"/>
          <w:lang w:val="lt-LT"/>
        </w:rPr>
        <w:t>.</w:t>
      </w:r>
      <w:r w:rsidR="00F77411">
        <w:rPr>
          <w:rFonts w:ascii="Times New Roman" w:hAnsi="Times New Roman" w:cs="Times New Roman"/>
          <w:sz w:val="24"/>
          <w:szCs w:val="24"/>
          <w:lang w:val="lt-LT"/>
        </w:rPr>
        <w:t xml:space="preserve"> </w:t>
      </w:r>
      <w:r w:rsidR="00A3743B" w:rsidRPr="00036EC2">
        <w:rPr>
          <w:rFonts w:ascii="Times New Roman" w:hAnsi="Times New Roman" w:cs="Times New Roman"/>
          <w:sz w:val="24"/>
          <w:szCs w:val="24"/>
          <w:lang w:val="lt-LT"/>
        </w:rPr>
        <w:t xml:space="preserve">Atsižvelgiant į teisės sistemoje egzistuojančių principų pusiausvyrą, </w:t>
      </w:r>
      <w:r w:rsidR="00A3743B">
        <w:rPr>
          <w:rFonts w:ascii="Times New Roman" w:hAnsi="Times New Roman" w:cs="Times New Roman"/>
          <w:sz w:val="24"/>
          <w:szCs w:val="24"/>
          <w:lang w:val="lt-LT"/>
        </w:rPr>
        <w:t xml:space="preserve">ribotos atsakomybės </w:t>
      </w:r>
      <w:r w:rsidR="00A3743B" w:rsidRPr="00036EC2">
        <w:rPr>
          <w:rFonts w:ascii="Times New Roman" w:hAnsi="Times New Roman" w:cs="Times New Roman"/>
          <w:sz w:val="24"/>
          <w:szCs w:val="24"/>
          <w:lang w:val="lt-LT"/>
        </w:rPr>
        <w:t>principa</w:t>
      </w:r>
      <w:r w:rsidR="00A3743B">
        <w:rPr>
          <w:rFonts w:ascii="Times New Roman" w:hAnsi="Times New Roman" w:cs="Times New Roman"/>
          <w:sz w:val="24"/>
          <w:szCs w:val="24"/>
          <w:lang w:val="lt-LT"/>
        </w:rPr>
        <w:t>s</w:t>
      </w:r>
      <w:r w:rsidR="00A3743B" w:rsidRPr="00036EC2">
        <w:rPr>
          <w:rFonts w:ascii="Times New Roman" w:hAnsi="Times New Roman" w:cs="Times New Roman"/>
          <w:sz w:val="24"/>
          <w:szCs w:val="24"/>
          <w:lang w:val="lt-LT"/>
        </w:rPr>
        <w:t xml:space="preserve"> turi būti ribojam</w:t>
      </w:r>
      <w:r w:rsidR="00A3743B">
        <w:rPr>
          <w:rFonts w:ascii="Times New Roman" w:hAnsi="Times New Roman" w:cs="Times New Roman"/>
          <w:sz w:val="24"/>
          <w:szCs w:val="24"/>
          <w:lang w:val="lt-LT"/>
        </w:rPr>
        <w:t>as</w:t>
      </w:r>
      <w:r w:rsidR="00A3743B" w:rsidRPr="00036EC2">
        <w:rPr>
          <w:rFonts w:ascii="Times New Roman" w:hAnsi="Times New Roman" w:cs="Times New Roman"/>
          <w:sz w:val="24"/>
          <w:szCs w:val="24"/>
          <w:lang w:val="lt-LT"/>
        </w:rPr>
        <w:t xml:space="preserve"> ir numatomos j</w:t>
      </w:r>
      <w:r w:rsidR="00A3743B">
        <w:rPr>
          <w:rFonts w:ascii="Times New Roman" w:hAnsi="Times New Roman" w:cs="Times New Roman"/>
          <w:sz w:val="24"/>
          <w:szCs w:val="24"/>
          <w:lang w:val="lt-LT"/>
        </w:rPr>
        <w:t>o</w:t>
      </w:r>
      <w:r w:rsidR="00F77411">
        <w:rPr>
          <w:rFonts w:ascii="Times New Roman" w:hAnsi="Times New Roman" w:cs="Times New Roman"/>
          <w:sz w:val="24"/>
          <w:szCs w:val="24"/>
          <w:lang w:val="lt-LT"/>
        </w:rPr>
        <w:t xml:space="preserve"> </w:t>
      </w:r>
      <w:r w:rsidR="00A3743B">
        <w:rPr>
          <w:rFonts w:ascii="Times New Roman" w:hAnsi="Times New Roman" w:cs="Times New Roman"/>
          <w:sz w:val="24"/>
          <w:szCs w:val="24"/>
          <w:lang w:val="lt-LT"/>
        </w:rPr>
        <w:t>ne</w:t>
      </w:r>
      <w:r w:rsidR="00A3743B" w:rsidRPr="00036EC2">
        <w:rPr>
          <w:rFonts w:ascii="Times New Roman" w:hAnsi="Times New Roman" w:cs="Times New Roman"/>
          <w:sz w:val="24"/>
          <w:szCs w:val="24"/>
          <w:lang w:val="lt-LT"/>
        </w:rPr>
        <w:t xml:space="preserve">taikymo išimtys, taip kartu siekiant įgyvendinti teisinio reguliavimo ir tiesiog pačio teisingumo tikslus. </w:t>
      </w:r>
    </w:p>
    <w:p w:rsidR="00C31B8C" w:rsidRPr="00036EC2" w:rsidRDefault="00FF0F05" w:rsidP="001F607B">
      <w:pPr>
        <w:spacing w:after="0" w:line="360" w:lineRule="auto"/>
        <w:ind w:firstLine="658"/>
        <w:jc w:val="both"/>
        <w:rPr>
          <w:rFonts w:ascii="Times New Roman" w:hAnsi="Times New Roman" w:cs="Times New Roman"/>
          <w:sz w:val="24"/>
          <w:szCs w:val="24"/>
          <w:lang w:val="lt-LT"/>
        </w:rPr>
      </w:pPr>
      <w:r w:rsidRPr="00A3743B">
        <w:rPr>
          <w:rFonts w:ascii="Times New Roman" w:hAnsi="Times New Roman" w:cs="Times New Roman"/>
          <w:i/>
          <w:sz w:val="24"/>
          <w:szCs w:val="24"/>
          <w:lang w:val="lt-LT"/>
        </w:rPr>
        <w:t>Piercing</w:t>
      </w:r>
      <w:r w:rsidRPr="00036EC2">
        <w:rPr>
          <w:rFonts w:ascii="Times New Roman" w:hAnsi="Times New Roman" w:cs="Times New Roman"/>
          <w:sz w:val="24"/>
          <w:szCs w:val="24"/>
          <w:lang w:val="lt-LT"/>
        </w:rPr>
        <w:t xml:space="preserve"> doktrinos taikymo problematika plačiai nagrinėjama užsienio šalių teisės doktrinoje. Nors atrodytų tai turėtų būti principo išimtis, tačiau pastebima, kad kreditoriai vis dažniau reikalauja taikyti </w:t>
      </w:r>
      <w:r w:rsidRPr="00A3743B">
        <w:rPr>
          <w:rFonts w:ascii="Times New Roman" w:hAnsi="Times New Roman" w:cs="Times New Roman"/>
          <w:i/>
          <w:sz w:val="24"/>
          <w:szCs w:val="24"/>
          <w:lang w:val="lt-LT"/>
        </w:rPr>
        <w:t>piercing</w:t>
      </w:r>
      <w:r w:rsidRPr="00036EC2">
        <w:rPr>
          <w:rFonts w:ascii="Times New Roman" w:hAnsi="Times New Roman" w:cs="Times New Roman"/>
          <w:sz w:val="24"/>
          <w:szCs w:val="24"/>
          <w:lang w:val="lt-LT"/>
        </w:rPr>
        <w:t xml:space="preserve"> doktriną ir laikyti akcininkus atsakingais už bendrovės prievoles, o teismai </w:t>
      </w:r>
      <w:r w:rsidR="00E264C1">
        <w:rPr>
          <w:rFonts w:ascii="Times New Roman" w:hAnsi="Times New Roman" w:cs="Times New Roman"/>
          <w:sz w:val="24"/>
          <w:szCs w:val="24"/>
          <w:lang w:val="lt-LT"/>
        </w:rPr>
        <w:t>šiuo klausimu</w:t>
      </w:r>
      <w:r w:rsidRPr="00036EC2">
        <w:rPr>
          <w:rFonts w:ascii="Times New Roman" w:hAnsi="Times New Roman" w:cs="Times New Roman"/>
          <w:sz w:val="24"/>
          <w:szCs w:val="24"/>
          <w:lang w:val="lt-LT"/>
        </w:rPr>
        <w:t xml:space="preserve"> neturi itin vieningos nuomonės, nėra suformavę aiškių</w:t>
      </w:r>
      <w:r w:rsidR="00A3743B">
        <w:rPr>
          <w:rFonts w:ascii="Times New Roman" w:hAnsi="Times New Roman" w:cs="Times New Roman"/>
          <w:sz w:val="24"/>
          <w:szCs w:val="24"/>
          <w:lang w:val="lt-LT"/>
        </w:rPr>
        <w:t xml:space="preserve"> kriterijų</w:t>
      </w:r>
      <w:r w:rsidRPr="00036EC2">
        <w:rPr>
          <w:rFonts w:ascii="Times New Roman" w:hAnsi="Times New Roman" w:cs="Times New Roman"/>
          <w:sz w:val="24"/>
          <w:szCs w:val="24"/>
          <w:lang w:val="lt-LT"/>
        </w:rPr>
        <w:t xml:space="preserve">, kuriais vadovatųsi </w:t>
      </w:r>
      <w:r w:rsidRPr="00036EC2">
        <w:rPr>
          <w:rFonts w:ascii="Times New Roman" w:hAnsi="Times New Roman" w:cs="Times New Roman"/>
          <w:sz w:val="24"/>
          <w:szCs w:val="24"/>
          <w:lang w:val="lt-LT"/>
        </w:rPr>
        <w:lastRenderedPageBreak/>
        <w:t xml:space="preserve">priimdami sprendimus dėl korporacinio šydo panaikinimo. Dažnai tokių sprendimų priėmimas priklauso </w:t>
      </w:r>
      <w:r w:rsidRPr="00A3743B">
        <w:rPr>
          <w:rFonts w:ascii="Times New Roman" w:hAnsi="Times New Roman" w:cs="Times New Roman"/>
          <w:i/>
          <w:sz w:val="24"/>
          <w:szCs w:val="24"/>
          <w:lang w:val="lt-LT"/>
        </w:rPr>
        <w:t>ad hoc</w:t>
      </w:r>
      <w:r w:rsidRPr="00036EC2">
        <w:rPr>
          <w:rFonts w:ascii="Times New Roman" w:hAnsi="Times New Roman" w:cs="Times New Roman"/>
          <w:sz w:val="24"/>
          <w:szCs w:val="24"/>
          <w:lang w:val="lt-LT"/>
        </w:rPr>
        <w:t xml:space="preserve"> nuo </w:t>
      </w:r>
      <w:r w:rsidR="00FD5D88" w:rsidRPr="00036EC2">
        <w:rPr>
          <w:rFonts w:ascii="Times New Roman" w:hAnsi="Times New Roman" w:cs="Times New Roman"/>
          <w:sz w:val="24"/>
          <w:szCs w:val="24"/>
          <w:lang w:val="lt-LT"/>
        </w:rPr>
        <w:t>byl</w:t>
      </w:r>
      <w:r w:rsidR="00E264C1">
        <w:rPr>
          <w:rFonts w:ascii="Times New Roman" w:hAnsi="Times New Roman" w:cs="Times New Roman"/>
          <w:sz w:val="24"/>
          <w:szCs w:val="24"/>
          <w:lang w:val="lt-LT"/>
        </w:rPr>
        <w:t>ą nagrinėjančio teismo, teisėjų</w:t>
      </w:r>
      <w:r w:rsidR="00FD5D88" w:rsidRPr="00036EC2">
        <w:rPr>
          <w:rStyle w:val="FootnoteReference"/>
          <w:rFonts w:ascii="Times New Roman" w:hAnsi="Times New Roman" w:cs="Times New Roman"/>
          <w:sz w:val="24"/>
          <w:szCs w:val="24"/>
          <w:lang w:val="lt-LT"/>
        </w:rPr>
        <w:footnoteReference w:id="52"/>
      </w:r>
      <w:r w:rsidR="00E264C1">
        <w:rPr>
          <w:rFonts w:ascii="Times New Roman" w:hAnsi="Times New Roman" w:cs="Times New Roman"/>
          <w:sz w:val="24"/>
          <w:szCs w:val="24"/>
          <w:lang w:val="lt-LT"/>
        </w:rPr>
        <w:t>.</w:t>
      </w:r>
    </w:p>
    <w:p w:rsidR="00C31B8C" w:rsidRPr="00036EC2" w:rsidRDefault="00C31B8C" w:rsidP="001F607B">
      <w:pPr>
        <w:spacing w:after="0" w:line="360" w:lineRule="auto"/>
        <w:ind w:firstLine="658"/>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Jurisprudencija korporacinio šydo panaikinimo tema yra n</w:t>
      </w:r>
      <w:r w:rsidR="00183E50">
        <w:rPr>
          <w:rFonts w:ascii="Times New Roman" w:hAnsi="Times New Roman" w:cs="Times New Roman"/>
          <w:sz w:val="24"/>
          <w:szCs w:val="24"/>
          <w:lang w:val="lt-LT"/>
        </w:rPr>
        <w:t>enuspėjama, nenuosekli ir didžiąja</w:t>
      </w:r>
      <w:r w:rsidRPr="00036EC2">
        <w:rPr>
          <w:rFonts w:ascii="Times New Roman" w:hAnsi="Times New Roman" w:cs="Times New Roman"/>
          <w:sz w:val="24"/>
          <w:szCs w:val="24"/>
          <w:lang w:val="lt-LT"/>
        </w:rPr>
        <w:t xml:space="preserve"> dalimi neprincipinga</w:t>
      </w:r>
      <w:r w:rsidRPr="00036EC2">
        <w:rPr>
          <w:rStyle w:val="FootnoteReference"/>
          <w:rFonts w:ascii="Times New Roman" w:hAnsi="Times New Roman" w:cs="Times New Roman"/>
          <w:sz w:val="24"/>
          <w:szCs w:val="24"/>
          <w:lang w:val="lt-LT"/>
        </w:rPr>
        <w:footnoteReference w:id="53"/>
      </w:r>
      <w:r w:rsidR="008D2705">
        <w:rPr>
          <w:rFonts w:ascii="Times New Roman" w:hAnsi="Times New Roman" w:cs="Times New Roman"/>
          <w:sz w:val="24"/>
          <w:szCs w:val="24"/>
          <w:lang w:val="lt-LT"/>
        </w:rPr>
        <w:t>.</w:t>
      </w:r>
      <w:r w:rsidRPr="00036EC2">
        <w:rPr>
          <w:rFonts w:ascii="Times New Roman" w:hAnsi="Times New Roman" w:cs="Times New Roman"/>
          <w:sz w:val="24"/>
          <w:szCs w:val="24"/>
          <w:lang w:val="lt-LT"/>
        </w:rPr>
        <w:t xml:space="preserve"> Teismai nenuosekliai taiko korporacinio šydo panaikinimą, </w:t>
      </w:r>
      <w:r w:rsidR="008D2705">
        <w:rPr>
          <w:rFonts w:ascii="Times New Roman" w:hAnsi="Times New Roman" w:cs="Times New Roman"/>
          <w:sz w:val="24"/>
          <w:szCs w:val="24"/>
          <w:lang w:val="lt-LT"/>
        </w:rPr>
        <w:t xml:space="preserve">o tai </w:t>
      </w:r>
      <w:r w:rsidR="00183E50">
        <w:rPr>
          <w:rFonts w:ascii="Times New Roman" w:hAnsi="Times New Roman" w:cs="Times New Roman"/>
          <w:sz w:val="24"/>
          <w:szCs w:val="24"/>
          <w:lang w:val="lt-LT"/>
        </w:rPr>
        <w:t>turi įtakos</w:t>
      </w:r>
      <w:r w:rsidRPr="00036EC2">
        <w:rPr>
          <w:rFonts w:ascii="Times New Roman" w:hAnsi="Times New Roman" w:cs="Times New Roman"/>
          <w:sz w:val="24"/>
          <w:szCs w:val="24"/>
          <w:lang w:val="lt-LT"/>
        </w:rPr>
        <w:t xml:space="preserve"> nevienodos praktikos formavimąsi. </w:t>
      </w:r>
      <w:r w:rsidR="00756B59" w:rsidRPr="00036EC2">
        <w:rPr>
          <w:rFonts w:ascii="Times New Roman" w:hAnsi="Times New Roman" w:cs="Times New Roman"/>
          <w:sz w:val="24"/>
          <w:szCs w:val="24"/>
          <w:lang w:val="lt-LT"/>
        </w:rPr>
        <w:t>Teisėjų sprendimai yra „retoriškai ilgi ir trumpai pagrindžiami“, naudojant tokius terminus kaip „alter ego“, „vien tik priemonė“ ir „šydas“ su labai trumpu esmės paaiškinimu</w:t>
      </w:r>
      <w:r w:rsidR="00756B59" w:rsidRPr="00036EC2">
        <w:rPr>
          <w:rStyle w:val="FootnoteReference"/>
          <w:rFonts w:ascii="Times New Roman" w:hAnsi="Times New Roman" w:cs="Times New Roman"/>
          <w:sz w:val="24"/>
          <w:szCs w:val="24"/>
          <w:lang w:val="lt-LT"/>
        </w:rPr>
        <w:footnoteReference w:id="54"/>
      </w:r>
      <w:r w:rsidR="008D2705">
        <w:rPr>
          <w:rFonts w:ascii="Times New Roman" w:hAnsi="Times New Roman" w:cs="Times New Roman"/>
          <w:sz w:val="24"/>
          <w:szCs w:val="24"/>
          <w:lang w:val="lt-LT"/>
        </w:rPr>
        <w:t>.</w:t>
      </w:r>
      <w:r w:rsidR="00C17627">
        <w:rPr>
          <w:rFonts w:ascii="Times New Roman" w:hAnsi="Times New Roman" w:cs="Times New Roman"/>
          <w:sz w:val="24"/>
          <w:szCs w:val="24"/>
          <w:lang w:val="lt-LT"/>
        </w:rPr>
        <w:t xml:space="preserve"> </w:t>
      </w:r>
      <w:r w:rsidRPr="00036EC2">
        <w:rPr>
          <w:rFonts w:ascii="Times New Roman" w:hAnsi="Times New Roman" w:cs="Times New Roman"/>
          <w:sz w:val="24"/>
          <w:szCs w:val="24"/>
          <w:lang w:val="lt-LT"/>
        </w:rPr>
        <w:t xml:space="preserve">Teisės mokslininkai teismų sprendimus, kuriuose taikoma </w:t>
      </w:r>
      <w:r w:rsidRPr="00D822D2">
        <w:rPr>
          <w:rFonts w:ascii="Times New Roman" w:hAnsi="Times New Roman" w:cs="Times New Roman"/>
          <w:i/>
          <w:sz w:val="24"/>
          <w:szCs w:val="24"/>
          <w:lang w:val="lt-LT"/>
        </w:rPr>
        <w:t>piercing</w:t>
      </w:r>
      <w:r w:rsidRPr="00036EC2">
        <w:rPr>
          <w:rFonts w:ascii="Times New Roman" w:hAnsi="Times New Roman" w:cs="Times New Roman"/>
          <w:sz w:val="24"/>
          <w:szCs w:val="24"/>
          <w:lang w:val="lt-LT"/>
        </w:rPr>
        <w:t xml:space="preserve"> doktrina, aprašo, kaip nesuderinamus ir nesuprantamus, ignoruojančius bet kokį racionalų paaiškinimą i</w:t>
      </w:r>
      <w:r w:rsidR="008D2705">
        <w:rPr>
          <w:rFonts w:ascii="Times New Roman" w:hAnsi="Times New Roman" w:cs="Times New Roman"/>
          <w:sz w:val="24"/>
          <w:szCs w:val="24"/>
          <w:lang w:val="lt-LT"/>
        </w:rPr>
        <w:t>r ateinančius į galvą netikėtai</w:t>
      </w:r>
      <w:r w:rsidRPr="00036EC2">
        <w:rPr>
          <w:rStyle w:val="FootnoteReference"/>
          <w:rFonts w:ascii="Times New Roman" w:hAnsi="Times New Roman" w:cs="Times New Roman"/>
          <w:sz w:val="24"/>
          <w:szCs w:val="24"/>
          <w:lang w:val="lt-LT"/>
        </w:rPr>
        <w:footnoteReference w:id="55"/>
      </w:r>
      <w:r w:rsidR="008D2705">
        <w:rPr>
          <w:rFonts w:ascii="Times New Roman" w:hAnsi="Times New Roman" w:cs="Times New Roman"/>
          <w:sz w:val="24"/>
          <w:szCs w:val="24"/>
          <w:lang w:val="lt-LT"/>
        </w:rPr>
        <w:t>.</w:t>
      </w:r>
      <w:r w:rsidR="00D20DD3">
        <w:rPr>
          <w:rFonts w:ascii="Times New Roman" w:hAnsi="Times New Roman" w:cs="Times New Roman"/>
          <w:sz w:val="24"/>
          <w:szCs w:val="24"/>
          <w:lang w:val="lt-LT"/>
        </w:rPr>
        <w:t xml:space="preserve"> Nepaisant tokio nekonkretumo, pati </w:t>
      </w:r>
      <w:r w:rsidR="00D20DD3" w:rsidRPr="00D822D2">
        <w:rPr>
          <w:rFonts w:ascii="Times New Roman" w:hAnsi="Times New Roman" w:cs="Times New Roman"/>
          <w:i/>
          <w:sz w:val="24"/>
          <w:szCs w:val="24"/>
          <w:lang w:val="lt-LT"/>
        </w:rPr>
        <w:t>piercing</w:t>
      </w:r>
      <w:r w:rsidR="00D20DD3">
        <w:rPr>
          <w:rFonts w:ascii="Times New Roman" w:hAnsi="Times New Roman" w:cs="Times New Roman"/>
          <w:sz w:val="24"/>
          <w:szCs w:val="24"/>
          <w:lang w:val="lt-LT"/>
        </w:rPr>
        <w:t xml:space="preserve"> doktrina turi gilias tradicijas ir jos aktualumas bendrovių teisėje vis didėja. </w:t>
      </w:r>
    </w:p>
    <w:p w:rsidR="00861A4F" w:rsidRPr="00036EC2" w:rsidRDefault="00D20DD3" w:rsidP="001F607B">
      <w:pPr>
        <w:spacing w:after="0" w:line="360" w:lineRule="auto"/>
        <w:ind w:firstLine="658"/>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Pati </w:t>
      </w:r>
      <w:r w:rsidRPr="00D20DD3">
        <w:rPr>
          <w:rFonts w:ascii="Times New Roman" w:hAnsi="Times New Roman" w:cs="Times New Roman"/>
          <w:i/>
          <w:sz w:val="24"/>
          <w:szCs w:val="24"/>
          <w:lang w:val="lt-LT"/>
        </w:rPr>
        <w:t>piercing</w:t>
      </w:r>
      <w:r w:rsidR="00C17627">
        <w:rPr>
          <w:rFonts w:ascii="Times New Roman" w:hAnsi="Times New Roman" w:cs="Times New Roman"/>
          <w:i/>
          <w:sz w:val="24"/>
          <w:szCs w:val="24"/>
          <w:lang w:val="lt-LT"/>
        </w:rPr>
        <w:t xml:space="preserve"> </w:t>
      </w:r>
      <w:r w:rsidR="00861A4F" w:rsidRPr="00036EC2">
        <w:rPr>
          <w:rFonts w:ascii="Times New Roman" w:hAnsi="Times New Roman" w:cs="Times New Roman"/>
          <w:sz w:val="24"/>
          <w:szCs w:val="24"/>
          <w:lang w:val="lt-LT"/>
        </w:rPr>
        <w:t>doktrina taikoma jau nuo XIX a.</w:t>
      </w:r>
      <w:r w:rsidR="00861A4F" w:rsidRPr="00036EC2">
        <w:rPr>
          <w:rStyle w:val="FootnoteReference"/>
          <w:rFonts w:ascii="Times New Roman" w:hAnsi="Times New Roman" w:cs="Times New Roman"/>
          <w:sz w:val="24"/>
          <w:szCs w:val="24"/>
          <w:lang w:val="lt-LT"/>
        </w:rPr>
        <w:footnoteReference w:id="56"/>
      </w:r>
      <w:r w:rsidR="00E250BE">
        <w:rPr>
          <w:rFonts w:ascii="Times New Roman" w:hAnsi="Times New Roman" w:cs="Times New Roman"/>
          <w:sz w:val="24"/>
          <w:szCs w:val="24"/>
          <w:lang w:val="lt-LT"/>
        </w:rPr>
        <w:t>.</w:t>
      </w:r>
      <w:r w:rsidR="00C17627">
        <w:rPr>
          <w:rFonts w:ascii="Times New Roman" w:hAnsi="Times New Roman" w:cs="Times New Roman"/>
          <w:sz w:val="24"/>
          <w:szCs w:val="24"/>
          <w:lang w:val="lt-LT"/>
        </w:rPr>
        <w:t xml:space="preserve"> </w:t>
      </w:r>
      <w:r w:rsidR="00187B67" w:rsidRPr="00036EC2">
        <w:rPr>
          <w:rFonts w:ascii="Times New Roman" w:hAnsi="Times New Roman" w:cs="Times New Roman"/>
          <w:sz w:val="24"/>
          <w:szCs w:val="24"/>
          <w:lang w:val="lt-LT"/>
        </w:rPr>
        <w:t>Viena pirmųjų bylų, kuri</w:t>
      </w:r>
      <w:r w:rsidR="008D2705">
        <w:rPr>
          <w:rFonts w:ascii="Times New Roman" w:hAnsi="Times New Roman" w:cs="Times New Roman"/>
          <w:sz w:val="24"/>
          <w:szCs w:val="24"/>
          <w:lang w:val="lt-LT"/>
        </w:rPr>
        <w:t>oj</w:t>
      </w:r>
      <w:r w:rsidR="00024342" w:rsidRPr="00036EC2">
        <w:rPr>
          <w:rFonts w:ascii="Times New Roman" w:hAnsi="Times New Roman" w:cs="Times New Roman"/>
          <w:sz w:val="24"/>
          <w:szCs w:val="24"/>
          <w:lang w:val="lt-LT"/>
        </w:rPr>
        <w:t xml:space="preserve">e buvo kelta korporacinio šydo panaikinimo problema, buvo 1897 m. </w:t>
      </w:r>
      <w:r w:rsidR="00024342" w:rsidRPr="00036EC2">
        <w:rPr>
          <w:rFonts w:ascii="Times New Roman" w:hAnsi="Times New Roman" w:cs="Times New Roman"/>
          <w:i/>
          <w:sz w:val="24"/>
          <w:szCs w:val="24"/>
          <w:lang w:val="lt-LT"/>
        </w:rPr>
        <w:t>Salomon v. A. Salomon &amp; Co Ltd</w:t>
      </w:r>
      <w:r w:rsidR="00021F38" w:rsidRPr="00036EC2">
        <w:rPr>
          <w:rStyle w:val="FootnoteReference"/>
          <w:rFonts w:ascii="Times New Roman" w:hAnsi="Times New Roman" w:cs="Times New Roman"/>
          <w:sz w:val="24"/>
          <w:szCs w:val="24"/>
          <w:lang w:val="lt-LT"/>
        </w:rPr>
        <w:footnoteReference w:id="57"/>
      </w:r>
      <w:r w:rsidR="008D2705">
        <w:rPr>
          <w:rFonts w:ascii="Times New Roman" w:hAnsi="Times New Roman" w:cs="Times New Roman"/>
          <w:sz w:val="24"/>
          <w:szCs w:val="24"/>
          <w:lang w:val="lt-LT"/>
        </w:rPr>
        <w:t>, kurioje A</w:t>
      </w:r>
      <w:r w:rsidR="00024342" w:rsidRPr="00036EC2">
        <w:rPr>
          <w:rFonts w:ascii="Times New Roman" w:hAnsi="Times New Roman" w:cs="Times New Roman"/>
          <w:sz w:val="24"/>
          <w:szCs w:val="24"/>
          <w:lang w:val="lt-LT"/>
        </w:rPr>
        <w:t>uk</w:t>
      </w:r>
      <w:r w:rsidR="008D2705">
        <w:rPr>
          <w:rFonts w:ascii="Times New Roman" w:hAnsi="Times New Roman" w:cs="Times New Roman"/>
          <w:sz w:val="24"/>
          <w:szCs w:val="24"/>
          <w:lang w:val="lt-LT"/>
        </w:rPr>
        <w:t>ščiausias Jungtinės Karalystės T</w:t>
      </w:r>
      <w:r w:rsidR="00024342" w:rsidRPr="00036EC2">
        <w:rPr>
          <w:rFonts w:ascii="Times New Roman" w:hAnsi="Times New Roman" w:cs="Times New Roman"/>
          <w:sz w:val="24"/>
          <w:szCs w:val="24"/>
          <w:lang w:val="lt-LT"/>
        </w:rPr>
        <w:t xml:space="preserve">eismas nepanaikino ribotos atsakomybės privilegijos, tačiau </w:t>
      </w:r>
      <w:r w:rsidR="00024342" w:rsidRPr="00036EC2">
        <w:rPr>
          <w:rFonts w:ascii="Times New Roman" w:hAnsi="Times New Roman" w:cs="Times New Roman"/>
          <w:sz w:val="24"/>
          <w:szCs w:val="24"/>
          <w:lang w:val="lt-LT"/>
        </w:rPr>
        <w:lastRenderedPageBreak/>
        <w:t>pirmakart itin pabrėžė, kad be</w:t>
      </w:r>
      <w:r w:rsidR="00F74633" w:rsidRPr="00036EC2">
        <w:rPr>
          <w:rFonts w:ascii="Times New Roman" w:hAnsi="Times New Roman" w:cs="Times New Roman"/>
          <w:sz w:val="24"/>
          <w:szCs w:val="24"/>
          <w:lang w:val="lt-LT"/>
        </w:rPr>
        <w:t xml:space="preserve">ndrovė yra savarankiškas asmuo, todėl akcininkų atsakomybė turi būti ribota. </w:t>
      </w:r>
      <w:r w:rsidR="00021F38" w:rsidRPr="00036EC2">
        <w:rPr>
          <w:rFonts w:ascii="Times New Roman" w:hAnsi="Times New Roman" w:cs="Times New Roman"/>
          <w:sz w:val="24"/>
          <w:szCs w:val="24"/>
          <w:lang w:val="lt-LT"/>
        </w:rPr>
        <w:t xml:space="preserve">Ši byla vėliau buvo cituojama kaip pavyzdys pabrėžti bendrovės atskirumą nuo jos dalyvių, nors faktinės aplinkybės rodė, kad tas atskirumas buvo sąlyginis. </w:t>
      </w:r>
    </w:p>
    <w:p w:rsidR="00637305" w:rsidRDefault="00F62D68" w:rsidP="001F607B">
      <w:pPr>
        <w:spacing w:after="0" w:line="360" w:lineRule="auto"/>
        <w:ind w:firstLine="658"/>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Vėliau teismai pradėjo naikinti korporacin</w:t>
      </w:r>
      <w:r w:rsidR="00091892" w:rsidRPr="00036EC2">
        <w:rPr>
          <w:rFonts w:ascii="Times New Roman" w:hAnsi="Times New Roman" w:cs="Times New Roman"/>
          <w:sz w:val="24"/>
          <w:szCs w:val="24"/>
          <w:lang w:val="lt-LT"/>
        </w:rPr>
        <w:t>į</w:t>
      </w:r>
      <w:r w:rsidRPr="00036EC2">
        <w:rPr>
          <w:rFonts w:ascii="Times New Roman" w:hAnsi="Times New Roman" w:cs="Times New Roman"/>
          <w:sz w:val="24"/>
          <w:szCs w:val="24"/>
          <w:lang w:val="lt-LT"/>
        </w:rPr>
        <w:t xml:space="preserve"> šydą ir laikyti akcininkus atsaking</w:t>
      </w:r>
      <w:r w:rsidR="00183E50">
        <w:rPr>
          <w:rFonts w:ascii="Times New Roman" w:hAnsi="Times New Roman" w:cs="Times New Roman"/>
          <w:sz w:val="24"/>
          <w:szCs w:val="24"/>
          <w:lang w:val="lt-LT"/>
        </w:rPr>
        <w:t>ais</w:t>
      </w:r>
      <w:r w:rsidRPr="00036EC2">
        <w:rPr>
          <w:rFonts w:ascii="Times New Roman" w:hAnsi="Times New Roman" w:cs="Times New Roman"/>
          <w:sz w:val="24"/>
          <w:szCs w:val="24"/>
          <w:lang w:val="lt-LT"/>
        </w:rPr>
        <w:t xml:space="preserve"> už bendrovės prievoles įvairiais pagrindais</w:t>
      </w:r>
      <w:r w:rsidR="008B0114">
        <w:rPr>
          <w:rFonts w:ascii="Times New Roman" w:hAnsi="Times New Roman" w:cs="Times New Roman"/>
          <w:sz w:val="24"/>
          <w:szCs w:val="24"/>
          <w:lang w:val="lt-LT"/>
        </w:rPr>
        <w:t xml:space="preserve">. Daugelio užsienio valstybių statutinės teisės normos numato atsakomybės taikymą akcininkams itin išimtinais atvejais, o tarp pačių įstatymų leidėjų ši problema nėra itin noriai nagrinėjama, nes </w:t>
      </w:r>
      <w:r w:rsidR="008B0114" w:rsidRPr="008B0114">
        <w:rPr>
          <w:rFonts w:ascii="Times New Roman" w:hAnsi="Times New Roman" w:cs="Times New Roman"/>
          <w:i/>
          <w:sz w:val="24"/>
          <w:szCs w:val="24"/>
          <w:lang w:val="lt-LT"/>
        </w:rPr>
        <w:t>piercing</w:t>
      </w:r>
      <w:r w:rsidR="008B0114">
        <w:rPr>
          <w:rFonts w:ascii="Times New Roman" w:hAnsi="Times New Roman" w:cs="Times New Roman"/>
          <w:sz w:val="24"/>
          <w:szCs w:val="24"/>
          <w:lang w:val="lt-LT"/>
        </w:rPr>
        <w:t xml:space="preserve"> institutas </w:t>
      </w:r>
      <w:r w:rsidR="00183E50">
        <w:rPr>
          <w:rFonts w:ascii="Times New Roman" w:hAnsi="Times New Roman" w:cs="Times New Roman"/>
          <w:sz w:val="24"/>
          <w:szCs w:val="24"/>
          <w:lang w:val="lt-LT"/>
        </w:rPr>
        <w:t>at</w:t>
      </w:r>
      <w:r w:rsidR="008B0114">
        <w:rPr>
          <w:rFonts w:ascii="Times New Roman" w:hAnsi="Times New Roman" w:cs="Times New Roman"/>
          <w:sz w:val="24"/>
          <w:szCs w:val="24"/>
          <w:lang w:val="lt-LT"/>
        </w:rPr>
        <w:t>neša į nusistovėjusią bendrovių teisės sistemą naujus vėjus, kurie daro itin didelę įtaką besiplėtojantiems verslo</w:t>
      </w:r>
      <w:r w:rsidR="00183E50">
        <w:rPr>
          <w:rFonts w:ascii="Times New Roman" w:hAnsi="Times New Roman" w:cs="Times New Roman"/>
          <w:sz w:val="24"/>
          <w:szCs w:val="24"/>
          <w:lang w:val="lt-LT"/>
        </w:rPr>
        <w:t xml:space="preserve"> santykiams. Taigi</w:t>
      </w:r>
      <w:r w:rsidR="008B0114">
        <w:rPr>
          <w:rFonts w:ascii="Times New Roman" w:hAnsi="Times New Roman" w:cs="Times New Roman"/>
          <w:sz w:val="24"/>
          <w:szCs w:val="24"/>
          <w:lang w:val="lt-LT"/>
        </w:rPr>
        <w:t xml:space="preserve"> didelį darbą </w:t>
      </w:r>
      <w:r w:rsidR="00183E50">
        <w:rPr>
          <w:rFonts w:ascii="Times New Roman" w:hAnsi="Times New Roman" w:cs="Times New Roman"/>
          <w:sz w:val="24"/>
          <w:szCs w:val="24"/>
          <w:lang w:val="lt-LT"/>
        </w:rPr>
        <w:t xml:space="preserve">tenka </w:t>
      </w:r>
      <w:r w:rsidR="008B0114">
        <w:rPr>
          <w:rFonts w:ascii="Times New Roman" w:hAnsi="Times New Roman" w:cs="Times New Roman"/>
          <w:sz w:val="24"/>
          <w:szCs w:val="24"/>
          <w:lang w:val="lt-LT"/>
        </w:rPr>
        <w:t>atli</w:t>
      </w:r>
      <w:r w:rsidR="00183E50">
        <w:rPr>
          <w:rFonts w:ascii="Times New Roman" w:hAnsi="Times New Roman" w:cs="Times New Roman"/>
          <w:sz w:val="24"/>
          <w:szCs w:val="24"/>
          <w:lang w:val="lt-LT"/>
        </w:rPr>
        <w:t>kti</w:t>
      </w:r>
      <w:r w:rsidR="008B0114">
        <w:rPr>
          <w:rFonts w:ascii="Times New Roman" w:hAnsi="Times New Roman" w:cs="Times New Roman"/>
          <w:sz w:val="24"/>
          <w:szCs w:val="24"/>
          <w:lang w:val="lt-LT"/>
        </w:rPr>
        <w:t xml:space="preserve"> teisma</w:t>
      </w:r>
      <w:r w:rsidR="00183E50">
        <w:rPr>
          <w:rFonts w:ascii="Times New Roman" w:hAnsi="Times New Roman" w:cs="Times New Roman"/>
          <w:sz w:val="24"/>
          <w:szCs w:val="24"/>
          <w:lang w:val="lt-LT"/>
        </w:rPr>
        <w:t>ms</w:t>
      </w:r>
      <w:r w:rsidR="008B0114">
        <w:rPr>
          <w:rFonts w:ascii="Times New Roman" w:hAnsi="Times New Roman" w:cs="Times New Roman"/>
          <w:sz w:val="24"/>
          <w:szCs w:val="24"/>
          <w:lang w:val="lt-LT"/>
        </w:rPr>
        <w:t>, ypatingai bendrosios teisės si</w:t>
      </w:r>
      <w:r w:rsidR="00637305">
        <w:rPr>
          <w:rFonts w:ascii="Times New Roman" w:hAnsi="Times New Roman" w:cs="Times New Roman"/>
          <w:sz w:val="24"/>
          <w:szCs w:val="24"/>
          <w:lang w:val="lt-LT"/>
        </w:rPr>
        <w:t>stemos šalyse, kur teismų prece</w:t>
      </w:r>
      <w:r w:rsidR="008B0114">
        <w:rPr>
          <w:rFonts w:ascii="Times New Roman" w:hAnsi="Times New Roman" w:cs="Times New Roman"/>
          <w:sz w:val="24"/>
          <w:szCs w:val="24"/>
          <w:lang w:val="lt-LT"/>
        </w:rPr>
        <w:t>de</w:t>
      </w:r>
      <w:r w:rsidR="00637305">
        <w:rPr>
          <w:rFonts w:ascii="Times New Roman" w:hAnsi="Times New Roman" w:cs="Times New Roman"/>
          <w:sz w:val="24"/>
          <w:szCs w:val="24"/>
          <w:lang w:val="lt-LT"/>
        </w:rPr>
        <w:t>n</w:t>
      </w:r>
      <w:r w:rsidR="008B0114">
        <w:rPr>
          <w:rFonts w:ascii="Times New Roman" w:hAnsi="Times New Roman" w:cs="Times New Roman"/>
          <w:sz w:val="24"/>
          <w:szCs w:val="24"/>
          <w:lang w:val="lt-LT"/>
        </w:rPr>
        <w:t xml:space="preserve">tai formuoją teisę. Neabejotini </w:t>
      </w:r>
      <w:r w:rsidR="008B0114" w:rsidRPr="00637305">
        <w:rPr>
          <w:rFonts w:ascii="Times New Roman" w:hAnsi="Times New Roman" w:cs="Times New Roman"/>
          <w:i/>
          <w:sz w:val="24"/>
          <w:szCs w:val="24"/>
          <w:lang w:val="lt-LT"/>
        </w:rPr>
        <w:t>piercing</w:t>
      </w:r>
      <w:r w:rsidR="008B0114">
        <w:rPr>
          <w:rFonts w:ascii="Times New Roman" w:hAnsi="Times New Roman" w:cs="Times New Roman"/>
          <w:sz w:val="24"/>
          <w:szCs w:val="24"/>
          <w:lang w:val="lt-LT"/>
        </w:rPr>
        <w:t xml:space="preserve"> instituto pavyzdžiai randami Jungtinių Amerikos Valstijų teisinėje sistemoje. Šioje valstybėje teismų praktikoje gausu </w:t>
      </w:r>
      <w:r w:rsidR="008B0114" w:rsidRPr="008B0114">
        <w:rPr>
          <w:rFonts w:ascii="Times New Roman" w:hAnsi="Times New Roman" w:cs="Times New Roman"/>
          <w:i/>
          <w:sz w:val="24"/>
          <w:szCs w:val="24"/>
          <w:lang w:val="lt-LT"/>
        </w:rPr>
        <w:t>piercing</w:t>
      </w:r>
      <w:r w:rsidR="008B0114">
        <w:rPr>
          <w:rFonts w:ascii="Times New Roman" w:hAnsi="Times New Roman" w:cs="Times New Roman"/>
          <w:sz w:val="24"/>
          <w:szCs w:val="24"/>
          <w:lang w:val="lt-LT"/>
        </w:rPr>
        <w:t xml:space="preserve"> instituto taiky</w:t>
      </w:r>
      <w:r w:rsidR="00637305">
        <w:rPr>
          <w:rFonts w:ascii="Times New Roman" w:hAnsi="Times New Roman" w:cs="Times New Roman"/>
          <w:sz w:val="24"/>
          <w:szCs w:val="24"/>
          <w:lang w:val="lt-LT"/>
        </w:rPr>
        <w:t xml:space="preserve">mo pavyzdžių. Todėl dabar panagrinėsime bendrus teisės teorijoje pateikiamus </w:t>
      </w:r>
      <w:r w:rsidR="00637305" w:rsidRPr="00176BCF">
        <w:rPr>
          <w:rFonts w:ascii="Times New Roman" w:hAnsi="Times New Roman" w:cs="Times New Roman"/>
          <w:i/>
          <w:sz w:val="24"/>
          <w:szCs w:val="24"/>
          <w:lang w:val="lt-LT"/>
        </w:rPr>
        <w:t>piercing</w:t>
      </w:r>
      <w:r w:rsidR="00637305">
        <w:rPr>
          <w:rFonts w:ascii="Times New Roman" w:hAnsi="Times New Roman" w:cs="Times New Roman"/>
          <w:sz w:val="24"/>
          <w:szCs w:val="24"/>
          <w:lang w:val="lt-LT"/>
        </w:rPr>
        <w:t xml:space="preserve"> doktrinos taikymo atvejus, o po to trumpai pereisime prie atskirų valstybių.</w:t>
      </w:r>
    </w:p>
    <w:p w:rsidR="00945921" w:rsidRPr="00036EC2" w:rsidRDefault="00637305" w:rsidP="001F607B">
      <w:pPr>
        <w:spacing w:after="0" w:line="360" w:lineRule="auto"/>
        <w:ind w:firstLine="658"/>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Užsienio šalių teisės mokslininkai išskyrė teismų doktrinoje suformuotus pagrindus, kuomet yra taikoma </w:t>
      </w:r>
      <w:r w:rsidRPr="00637305">
        <w:rPr>
          <w:rFonts w:ascii="Times New Roman" w:hAnsi="Times New Roman" w:cs="Times New Roman"/>
          <w:i/>
          <w:sz w:val="24"/>
          <w:szCs w:val="24"/>
          <w:lang w:val="lt-LT"/>
        </w:rPr>
        <w:t>piercing</w:t>
      </w:r>
      <w:r>
        <w:rPr>
          <w:rFonts w:ascii="Times New Roman" w:hAnsi="Times New Roman" w:cs="Times New Roman"/>
          <w:sz w:val="24"/>
          <w:szCs w:val="24"/>
          <w:lang w:val="lt-LT"/>
        </w:rPr>
        <w:t xml:space="preserve">. Šie pagrindai dažniausiai nėra reglamentuoti statutinės teisės normose, o yra sukurti teismų precedentų. Timothy P. Glynn </w:t>
      </w:r>
      <w:r w:rsidR="00945921" w:rsidRPr="00036EC2">
        <w:rPr>
          <w:rFonts w:ascii="Times New Roman" w:hAnsi="Times New Roman" w:cs="Times New Roman"/>
          <w:sz w:val="24"/>
          <w:szCs w:val="24"/>
          <w:lang w:val="lt-LT"/>
        </w:rPr>
        <w:t xml:space="preserve">bendrosios teisės tradicijoje išskiria keturis pagrindus korporacinio šydo panaikinimo doktrinos taikymui: </w:t>
      </w:r>
    </w:p>
    <w:p w:rsidR="00911250" w:rsidRDefault="00945921" w:rsidP="00911250">
      <w:pPr>
        <w:pStyle w:val="ListParagraph"/>
        <w:numPr>
          <w:ilvl w:val="0"/>
          <w:numId w:val="3"/>
        </w:numPr>
        <w:spacing w:after="0" w:line="360" w:lineRule="auto"/>
        <w:ind w:left="0" w:firstLine="0"/>
        <w:jc w:val="both"/>
        <w:rPr>
          <w:rFonts w:ascii="Times New Roman" w:hAnsi="Times New Roman" w:cs="Times New Roman"/>
          <w:caps/>
          <w:sz w:val="24"/>
          <w:szCs w:val="24"/>
          <w:lang w:val="lt-LT"/>
        </w:rPr>
      </w:pPr>
      <w:r w:rsidRPr="00036EC2">
        <w:rPr>
          <w:rFonts w:ascii="Times New Roman" w:hAnsi="Times New Roman" w:cs="Times New Roman"/>
          <w:caps/>
          <w:sz w:val="24"/>
          <w:szCs w:val="24"/>
          <w:lang w:val="lt-LT"/>
        </w:rPr>
        <w:t>a</w:t>
      </w:r>
      <w:r w:rsidRPr="00036EC2">
        <w:rPr>
          <w:rFonts w:ascii="Times New Roman" w:hAnsi="Times New Roman" w:cs="Times New Roman"/>
          <w:sz w:val="24"/>
          <w:szCs w:val="24"/>
          <w:lang w:val="lt-LT"/>
        </w:rPr>
        <w:t xml:space="preserve">pgaulė, sukčiavimas. Teismai taiko </w:t>
      </w:r>
      <w:r w:rsidRPr="00637305">
        <w:rPr>
          <w:rFonts w:ascii="Times New Roman" w:hAnsi="Times New Roman" w:cs="Times New Roman"/>
          <w:i/>
          <w:sz w:val="24"/>
          <w:szCs w:val="24"/>
          <w:lang w:val="lt-LT"/>
        </w:rPr>
        <w:t>piercing</w:t>
      </w:r>
      <w:r w:rsidRPr="00036EC2">
        <w:rPr>
          <w:rFonts w:ascii="Times New Roman" w:hAnsi="Times New Roman" w:cs="Times New Roman"/>
          <w:sz w:val="24"/>
          <w:szCs w:val="24"/>
          <w:lang w:val="lt-LT"/>
        </w:rPr>
        <w:t xml:space="preserve"> doktriną, kai akcininkai bendrovę naudoja norėdami apgauti, suklaidinti kreditorius dėl sandorių sudarymo su bendrove, nesąžiningai pervesti lėšas iš bendrovės ar kitaip nesąžiningai ar apgaulingai veikti bendrovės vardu;</w:t>
      </w:r>
    </w:p>
    <w:p w:rsidR="00031B9D" w:rsidRPr="00031B9D" w:rsidRDefault="00AE3E7A" w:rsidP="00911250">
      <w:pPr>
        <w:pStyle w:val="ListParagraph"/>
        <w:numPr>
          <w:ilvl w:val="0"/>
          <w:numId w:val="3"/>
        </w:numPr>
        <w:spacing w:after="0" w:line="360" w:lineRule="auto"/>
        <w:ind w:left="0" w:firstLine="0"/>
        <w:jc w:val="both"/>
        <w:rPr>
          <w:rFonts w:ascii="Times New Roman" w:hAnsi="Times New Roman" w:cs="Times New Roman"/>
          <w:caps/>
          <w:sz w:val="24"/>
          <w:szCs w:val="24"/>
          <w:lang w:val="lt-LT"/>
        </w:rPr>
      </w:pPr>
      <w:r w:rsidRPr="00911250">
        <w:rPr>
          <w:rFonts w:ascii="Times New Roman" w:hAnsi="Times New Roman" w:cs="Times New Roman"/>
          <w:sz w:val="24"/>
          <w:szCs w:val="24"/>
          <w:lang w:val="lt-LT"/>
        </w:rPr>
        <w:t>“Alter ego” ir</w:t>
      </w:r>
      <w:r w:rsidR="00945921" w:rsidRPr="00911250">
        <w:rPr>
          <w:rFonts w:ascii="Times New Roman" w:hAnsi="Times New Roman" w:cs="Times New Roman"/>
          <w:sz w:val="24"/>
          <w:szCs w:val="24"/>
          <w:lang w:val="lt-LT"/>
        </w:rPr>
        <w:t xml:space="preserve"> “vien tik priemonė”</w:t>
      </w:r>
      <w:r w:rsidR="00945921" w:rsidRPr="00036EC2">
        <w:rPr>
          <w:rStyle w:val="FootnoteReference"/>
          <w:rFonts w:ascii="Times New Roman" w:hAnsi="Times New Roman" w:cs="Times New Roman"/>
          <w:sz w:val="24"/>
          <w:szCs w:val="24"/>
          <w:lang w:val="lt-LT"/>
        </w:rPr>
        <w:footnoteReference w:id="58"/>
      </w:r>
      <w:r w:rsidR="00945921" w:rsidRPr="00911250">
        <w:rPr>
          <w:rFonts w:ascii="Times New Roman" w:hAnsi="Times New Roman" w:cs="Times New Roman"/>
          <w:sz w:val="24"/>
          <w:szCs w:val="24"/>
          <w:lang w:val="lt-LT"/>
        </w:rPr>
        <w:t>. Šiuo pagrindu motyvuojama, kad nėra bendrovės ir akcininkų interesų atskirumo. Teismai grindžia, kad kai akcininkas nesilaiko bendrovės ir akcinink</w:t>
      </w:r>
      <w:r w:rsidR="00031B9D">
        <w:rPr>
          <w:rFonts w:ascii="Times New Roman" w:hAnsi="Times New Roman" w:cs="Times New Roman"/>
          <w:sz w:val="24"/>
          <w:szCs w:val="24"/>
          <w:lang w:val="lt-LT"/>
        </w:rPr>
        <w:t>o interesų atskirumo, akcininkas</w:t>
      </w:r>
      <w:r w:rsidR="00945921" w:rsidRPr="00911250">
        <w:rPr>
          <w:rFonts w:ascii="Times New Roman" w:hAnsi="Times New Roman" w:cs="Times New Roman"/>
          <w:sz w:val="24"/>
          <w:szCs w:val="24"/>
          <w:lang w:val="lt-LT"/>
        </w:rPr>
        <w:t xml:space="preserve"> praranda naudą, kurią suteikia teisinis bendrovės atskirumas. Tai nustatyti teismai taiko</w:t>
      </w:r>
      <w:r w:rsidR="00031B9D">
        <w:rPr>
          <w:rFonts w:ascii="Times New Roman" w:hAnsi="Times New Roman" w:cs="Times New Roman"/>
          <w:sz w:val="24"/>
          <w:szCs w:val="24"/>
          <w:lang w:val="lt-LT"/>
        </w:rPr>
        <w:t xml:space="preserve"> įvairius testus. Minėto autoriaus pateikti pavyzdžiai padeda išskirti tokius esminius elementus, kurie būtini siekiant taikyti </w:t>
      </w:r>
      <w:r w:rsidR="00031B9D" w:rsidRPr="00031B9D">
        <w:rPr>
          <w:rFonts w:ascii="Times New Roman" w:hAnsi="Times New Roman" w:cs="Times New Roman"/>
          <w:i/>
          <w:sz w:val="24"/>
          <w:szCs w:val="24"/>
          <w:lang w:val="lt-LT"/>
        </w:rPr>
        <w:t>piercing</w:t>
      </w:r>
      <w:r w:rsidR="00031B9D">
        <w:rPr>
          <w:rFonts w:ascii="Times New Roman" w:hAnsi="Times New Roman" w:cs="Times New Roman"/>
          <w:sz w:val="24"/>
          <w:szCs w:val="24"/>
          <w:lang w:val="lt-LT"/>
        </w:rPr>
        <w:t xml:space="preserve"> šiuo pagrindu. Taigi, reikia nustatyti:</w:t>
      </w:r>
    </w:p>
    <w:p w:rsidR="001F5835" w:rsidRPr="001F5835" w:rsidRDefault="00031B9D" w:rsidP="00031B9D">
      <w:pPr>
        <w:pStyle w:val="ListParagraph"/>
        <w:numPr>
          <w:ilvl w:val="0"/>
          <w:numId w:val="8"/>
        </w:numPr>
        <w:spacing w:after="0" w:line="360" w:lineRule="auto"/>
        <w:jc w:val="both"/>
        <w:rPr>
          <w:rFonts w:ascii="Times New Roman" w:hAnsi="Times New Roman" w:cs="Times New Roman"/>
          <w:caps/>
          <w:sz w:val="24"/>
          <w:szCs w:val="24"/>
          <w:lang w:val="lt-LT"/>
        </w:rPr>
      </w:pPr>
      <w:r>
        <w:rPr>
          <w:rFonts w:ascii="Times New Roman" w:hAnsi="Times New Roman" w:cs="Times New Roman"/>
          <w:sz w:val="24"/>
          <w:szCs w:val="24"/>
          <w:lang w:val="lt-LT"/>
        </w:rPr>
        <w:t xml:space="preserve">Akcininko kontrolę, dominavimą, ne tik remiantis jo turimų akcijų skaičiumi, bet nustatant jo įtaką </w:t>
      </w:r>
      <w:r w:rsidR="001F5835">
        <w:rPr>
          <w:rFonts w:ascii="Times New Roman" w:hAnsi="Times New Roman" w:cs="Times New Roman"/>
          <w:sz w:val="24"/>
          <w:szCs w:val="24"/>
          <w:lang w:val="lt-LT"/>
        </w:rPr>
        <w:t xml:space="preserve">nesąžiningos kreditorių atžvilgiu </w:t>
      </w:r>
      <w:r>
        <w:rPr>
          <w:rFonts w:ascii="Times New Roman" w:hAnsi="Times New Roman" w:cs="Times New Roman"/>
          <w:sz w:val="24"/>
          <w:szCs w:val="24"/>
          <w:lang w:val="lt-LT"/>
        </w:rPr>
        <w:t>bendrovės politikos</w:t>
      </w:r>
      <w:r w:rsidR="001F5835">
        <w:rPr>
          <w:rFonts w:ascii="Times New Roman" w:hAnsi="Times New Roman" w:cs="Times New Roman"/>
          <w:sz w:val="24"/>
          <w:szCs w:val="24"/>
          <w:lang w:val="lt-LT"/>
        </w:rPr>
        <w:t xml:space="preserve"> formavimui</w:t>
      </w:r>
      <w:r>
        <w:rPr>
          <w:rFonts w:ascii="Times New Roman" w:hAnsi="Times New Roman" w:cs="Times New Roman"/>
          <w:sz w:val="24"/>
          <w:szCs w:val="24"/>
          <w:lang w:val="lt-LT"/>
        </w:rPr>
        <w:t>, valdymo sprendimų priėmimui. Turi būti toks interesų bendrumas, savarankiškos valios nebuvimas, kad galima būtų teigti, kad bendrovė atskirai nuo akcininko nebeegzistuoja</w:t>
      </w:r>
      <w:r>
        <w:rPr>
          <w:rStyle w:val="FootnoteReference"/>
          <w:rFonts w:ascii="Times New Roman" w:hAnsi="Times New Roman" w:cs="Times New Roman"/>
          <w:sz w:val="24"/>
          <w:szCs w:val="24"/>
          <w:lang w:val="lt-LT"/>
        </w:rPr>
        <w:footnoteReference w:id="59"/>
      </w:r>
      <w:r w:rsidR="001F5835">
        <w:rPr>
          <w:rFonts w:ascii="Times New Roman" w:hAnsi="Times New Roman" w:cs="Times New Roman"/>
          <w:sz w:val="24"/>
          <w:szCs w:val="24"/>
          <w:lang w:val="lt-LT"/>
        </w:rPr>
        <w:t>;</w:t>
      </w:r>
    </w:p>
    <w:p w:rsidR="001F5835" w:rsidRPr="001F5835" w:rsidRDefault="00945921" w:rsidP="00031B9D">
      <w:pPr>
        <w:pStyle w:val="ListParagraph"/>
        <w:numPr>
          <w:ilvl w:val="0"/>
          <w:numId w:val="8"/>
        </w:numPr>
        <w:spacing w:after="0" w:line="360" w:lineRule="auto"/>
        <w:jc w:val="both"/>
        <w:rPr>
          <w:rFonts w:ascii="Times New Roman" w:hAnsi="Times New Roman" w:cs="Times New Roman"/>
          <w:caps/>
          <w:sz w:val="24"/>
          <w:szCs w:val="24"/>
          <w:lang w:val="lt-LT"/>
        </w:rPr>
      </w:pPr>
      <w:r w:rsidRPr="00911250">
        <w:rPr>
          <w:rFonts w:ascii="Times New Roman" w:hAnsi="Times New Roman" w:cs="Times New Roman"/>
          <w:sz w:val="24"/>
          <w:szCs w:val="24"/>
          <w:lang w:val="lt-LT"/>
        </w:rPr>
        <w:lastRenderedPageBreak/>
        <w:t>Tokia kontrolę akcininkas naudojo</w:t>
      </w:r>
      <w:r w:rsidR="00AE3E7A" w:rsidRPr="00911250">
        <w:rPr>
          <w:rFonts w:ascii="Times New Roman" w:hAnsi="Times New Roman" w:cs="Times New Roman"/>
          <w:sz w:val="24"/>
          <w:szCs w:val="24"/>
          <w:lang w:val="lt-LT"/>
        </w:rPr>
        <w:t>,</w:t>
      </w:r>
      <w:r w:rsidRPr="00911250">
        <w:rPr>
          <w:rFonts w:ascii="Times New Roman" w:hAnsi="Times New Roman" w:cs="Times New Roman"/>
          <w:sz w:val="24"/>
          <w:szCs w:val="24"/>
          <w:lang w:val="lt-LT"/>
        </w:rPr>
        <w:t xml:space="preserve"> siekdamas apgauti ar kitaip suklaidinti, pažeisti statutinės teisės ar kitas pozistyvistinės teisės nustatytas pareigas ar nesąžiningais ir neteisingais ve</w:t>
      </w:r>
      <w:r w:rsidR="001F5835">
        <w:rPr>
          <w:rFonts w:ascii="Times New Roman" w:hAnsi="Times New Roman" w:cs="Times New Roman"/>
          <w:sz w:val="24"/>
          <w:szCs w:val="24"/>
          <w:lang w:val="lt-LT"/>
        </w:rPr>
        <w:t>iksmais pažeisti ieškovo teises;</w:t>
      </w:r>
    </w:p>
    <w:p w:rsidR="00945921" w:rsidRPr="00911250" w:rsidRDefault="00E250BE" w:rsidP="00031B9D">
      <w:pPr>
        <w:pStyle w:val="ListParagraph"/>
        <w:numPr>
          <w:ilvl w:val="0"/>
          <w:numId w:val="8"/>
        </w:numPr>
        <w:spacing w:after="0" w:line="360" w:lineRule="auto"/>
        <w:jc w:val="both"/>
        <w:rPr>
          <w:rFonts w:ascii="Times New Roman" w:hAnsi="Times New Roman" w:cs="Times New Roman"/>
          <w:caps/>
          <w:sz w:val="24"/>
          <w:szCs w:val="24"/>
          <w:lang w:val="lt-LT"/>
        </w:rPr>
      </w:pPr>
      <w:r>
        <w:rPr>
          <w:rFonts w:ascii="Times New Roman" w:hAnsi="Times New Roman" w:cs="Times New Roman"/>
          <w:sz w:val="24"/>
          <w:szCs w:val="24"/>
          <w:lang w:val="lt-LT"/>
        </w:rPr>
        <w:t xml:space="preserve"> Toks </w:t>
      </w:r>
      <w:r w:rsidR="00945921" w:rsidRPr="00911250">
        <w:rPr>
          <w:rFonts w:ascii="Times New Roman" w:hAnsi="Times New Roman" w:cs="Times New Roman"/>
          <w:sz w:val="24"/>
          <w:szCs w:val="24"/>
          <w:lang w:val="lt-LT"/>
        </w:rPr>
        <w:t>elgesys sukėlė žalos, nuostolių ar neteisingų praradimų</w:t>
      </w:r>
      <w:r w:rsidR="00AE3E7A" w:rsidRPr="00911250">
        <w:rPr>
          <w:rFonts w:ascii="Times New Roman" w:hAnsi="Times New Roman" w:cs="Times New Roman"/>
          <w:sz w:val="24"/>
          <w:szCs w:val="24"/>
          <w:lang w:val="lt-LT"/>
        </w:rPr>
        <w:t>,</w:t>
      </w:r>
      <w:r w:rsidR="00945921" w:rsidRPr="00911250">
        <w:rPr>
          <w:rFonts w:ascii="Times New Roman" w:hAnsi="Times New Roman" w:cs="Times New Roman"/>
          <w:sz w:val="24"/>
          <w:szCs w:val="24"/>
          <w:lang w:val="lt-LT"/>
        </w:rPr>
        <w:t xml:space="preserve"> dėl kurių yra bylinėjamasi</w:t>
      </w:r>
      <w:r w:rsidR="00945921" w:rsidRPr="00036EC2">
        <w:rPr>
          <w:rStyle w:val="FootnoteReference"/>
          <w:rFonts w:ascii="Times New Roman" w:hAnsi="Times New Roman" w:cs="Times New Roman"/>
          <w:sz w:val="24"/>
          <w:szCs w:val="24"/>
          <w:lang w:val="lt-LT"/>
        </w:rPr>
        <w:footnoteReference w:id="60"/>
      </w:r>
      <w:r w:rsidR="001F5835">
        <w:rPr>
          <w:rFonts w:ascii="Times New Roman" w:hAnsi="Times New Roman" w:cs="Times New Roman"/>
          <w:sz w:val="24"/>
          <w:szCs w:val="24"/>
          <w:lang w:val="lt-LT"/>
        </w:rPr>
        <w:t>.</w:t>
      </w:r>
    </w:p>
    <w:p w:rsidR="00945921" w:rsidRPr="00036EC2" w:rsidRDefault="00945921" w:rsidP="001F607B">
      <w:pPr>
        <w:spacing w:after="0" w:line="360" w:lineRule="auto"/>
        <w:ind w:firstLine="72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Nesant aiškaus interesų atskirumo, svarstytina, ar iš</w:t>
      </w:r>
      <w:r w:rsidR="00C17627">
        <w:rPr>
          <w:rFonts w:ascii="Times New Roman" w:hAnsi="Times New Roman" w:cs="Times New Roman"/>
          <w:sz w:val="24"/>
          <w:szCs w:val="24"/>
          <w:lang w:val="lt-LT"/>
        </w:rPr>
        <w:t xml:space="preserve"> </w:t>
      </w:r>
      <w:r w:rsidRPr="00036EC2">
        <w:rPr>
          <w:rFonts w:ascii="Times New Roman" w:hAnsi="Times New Roman" w:cs="Times New Roman"/>
          <w:sz w:val="24"/>
          <w:szCs w:val="24"/>
          <w:lang w:val="lt-LT"/>
        </w:rPr>
        <w:t>vis</w:t>
      </w:r>
      <w:r w:rsidR="002A46EE">
        <w:rPr>
          <w:rFonts w:ascii="Times New Roman" w:hAnsi="Times New Roman" w:cs="Times New Roman"/>
          <w:sz w:val="24"/>
          <w:szCs w:val="24"/>
          <w:lang w:val="lt-LT"/>
        </w:rPr>
        <w:t>o</w:t>
      </w:r>
      <w:r w:rsidRPr="00036EC2">
        <w:rPr>
          <w:rFonts w:ascii="Times New Roman" w:hAnsi="Times New Roman" w:cs="Times New Roman"/>
          <w:sz w:val="24"/>
          <w:szCs w:val="24"/>
          <w:lang w:val="lt-LT"/>
        </w:rPr>
        <w:t xml:space="preserve"> gali būti laikoma, kad akcininkui suteikiama ribotos atsakomybės privilegija. Juk esant itin dideliam interesų bendrumui, o dar </w:t>
      </w:r>
      <w:r w:rsidR="00AE3E7A" w:rsidRPr="00036EC2">
        <w:rPr>
          <w:rFonts w:ascii="Times New Roman" w:hAnsi="Times New Roman" w:cs="Times New Roman"/>
          <w:sz w:val="24"/>
          <w:szCs w:val="24"/>
          <w:lang w:val="lt-LT"/>
        </w:rPr>
        <w:t xml:space="preserve">jeigu </w:t>
      </w:r>
      <w:r w:rsidRPr="00036EC2">
        <w:rPr>
          <w:rFonts w:ascii="Times New Roman" w:hAnsi="Times New Roman" w:cs="Times New Roman"/>
          <w:sz w:val="24"/>
          <w:szCs w:val="24"/>
          <w:lang w:val="lt-LT"/>
        </w:rPr>
        <w:t>ir formalių reikalavimų,</w:t>
      </w:r>
      <w:r w:rsidR="00AE3E7A" w:rsidRPr="00036EC2">
        <w:rPr>
          <w:rFonts w:ascii="Times New Roman" w:hAnsi="Times New Roman" w:cs="Times New Roman"/>
          <w:sz w:val="24"/>
          <w:szCs w:val="24"/>
          <w:lang w:val="lt-LT"/>
        </w:rPr>
        <w:t xml:space="preserve"> taikomų bendrovei, nesilaik</w:t>
      </w:r>
      <w:r w:rsidR="00176BCF">
        <w:rPr>
          <w:rFonts w:ascii="Times New Roman" w:hAnsi="Times New Roman" w:cs="Times New Roman"/>
          <w:sz w:val="24"/>
          <w:szCs w:val="24"/>
          <w:lang w:val="lt-LT"/>
        </w:rPr>
        <w:t>oma</w:t>
      </w:r>
      <w:r w:rsidRPr="00036EC2">
        <w:rPr>
          <w:rFonts w:ascii="Times New Roman" w:hAnsi="Times New Roman" w:cs="Times New Roman"/>
          <w:sz w:val="24"/>
          <w:szCs w:val="24"/>
          <w:lang w:val="lt-LT"/>
        </w:rPr>
        <w:t>, galima teigti, kad bendrovė ir akcininkas veikė kaip vienas asmuo. Kadangi akcininkas specialiai nesiėmė priemonių, kad būtų užtikrint</w:t>
      </w:r>
      <w:r w:rsidR="006C5350">
        <w:rPr>
          <w:rFonts w:ascii="Times New Roman" w:hAnsi="Times New Roman" w:cs="Times New Roman"/>
          <w:sz w:val="24"/>
          <w:szCs w:val="24"/>
          <w:lang w:val="lt-LT"/>
        </w:rPr>
        <w:t>a</w:t>
      </w:r>
      <w:r w:rsidRPr="00036EC2">
        <w:rPr>
          <w:rFonts w:ascii="Times New Roman" w:hAnsi="Times New Roman" w:cs="Times New Roman"/>
          <w:sz w:val="24"/>
          <w:szCs w:val="24"/>
          <w:lang w:val="lt-LT"/>
        </w:rPr>
        <w:t xml:space="preserve">s bendrovės savarankiškas egzistavimas, vadinasi, jis savo noru prisiėmė visišką atsakomybę už tokios bendrovės veiklą ir negali prisidengti ribotos atsakomybės šydu. </w:t>
      </w:r>
    </w:p>
    <w:p w:rsidR="00945921" w:rsidRPr="00036EC2" w:rsidRDefault="00945921" w:rsidP="001F607B">
      <w:pPr>
        <w:tabs>
          <w:tab w:val="left" w:pos="2310"/>
        </w:tabs>
        <w:spacing w:after="0" w:line="360" w:lineRule="auto"/>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 xml:space="preserve">            Tokio pagrindo taikymas itin populiarus vienanarėse bendrovėse, kuriose yra vienas ar keletas akcininkų, ar bendrovių grupėse, tarp motininės ir dukterinės bendrovių. </w:t>
      </w:r>
      <w:r w:rsidR="002A46EE">
        <w:rPr>
          <w:rFonts w:ascii="Times New Roman" w:hAnsi="Times New Roman" w:cs="Times New Roman"/>
          <w:sz w:val="24"/>
          <w:szCs w:val="24"/>
          <w:lang w:val="lt-LT"/>
        </w:rPr>
        <w:t>Tokioje</w:t>
      </w:r>
      <w:r w:rsidRPr="00036EC2">
        <w:rPr>
          <w:rFonts w:ascii="Times New Roman" w:hAnsi="Times New Roman" w:cs="Times New Roman"/>
          <w:sz w:val="24"/>
          <w:szCs w:val="24"/>
          <w:lang w:val="lt-LT"/>
        </w:rPr>
        <w:t xml:space="preserve"> situacijoje vi</w:t>
      </w:r>
      <w:r w:rsidR="006C5350">
        <w:rPr>
          <w:rFonts w:ascii="Times New Roman" w:hAnsi="Times New Roman" w:cs="Times New Roman"/>
          <w:sz w:val="24"/>
          <w:szCs w:val="24"/>
          <w:lang w:val="lt-LT"/>
        </w:rPr>
        <w:t xml:space="preserve">sada išliks kontrolės galimybė. </w:t>
      </w:r>
      <w:r w:rsidRPr="00036EC2">
        <w:rPr>
          <w:rFonts w:ascii="Times New Roman" w:hAnsi="Times New Roman" w:cs="Times New Roman"/>
          <w:sz w:val="24"/>
          <w:szCs w:val="24"/>
          <w:lang w:val="lt-LT"/>
        </w:rPr>
        <w:t xml:space="preserve">Tačiau vien </w:t>
      </w:r>
      <w:r w:rsidR="006C5350">
        <w:rPr>
          <w:rFonts w:ascii="Times New Roman" w:hAnsi="Times New Roman" w:cs="Times New Roman"/>
          <w:sz w:val="24"/>
          <w:szCs w:val="24"/>
          <w:lang w:val="lt-LT"/>
        </w:rPr>
        <w:t>tik tai</w:t>
      </w:r>
      <w:r w:rsidRPr="00036EC2">
        <w:rPr>
          <w:rFonts w:ascii="Times New Roman" w:hAnsi="Times New Roman" w:cs="Times New Roman"/>
          <w:sz w:val="24"/>
          <w:szCs w:val="24"/>
          <w:lang w:val="lt-LT"/>
        </w:rPr>
        <w:t xml:space="preserve">, kad akcininkas kontroliavo ar dominavo uždarojoje bendrovėje dažniausiai nėra pakankamas pagrindas pateisinti </w:t>
      </w:r>
      <w:r w:rsidRPr="00176BCF">
        <w:rPr>
          <w:rFonts w:ascii="Times New Roman" w:hAnsi="Times New Roman" w:cs="Times New Roman"/>
          <w:i/>
          <w:sz w:val="24"/>
          <w:szCs w:val="24"/>
          <w:lang w:val="lt-LT"/>
        </w:rPr>
        <w:t>piercing</w:t>
      </w:r>
      <w:r w:rsidRPr="00036EC2">
        <w:rPr>
          <w:rFonts w:ascii="Times New Roman" w:hAnsi="Times New Roman" w:cs="Times New Roman"/>
          <w:sz w:val="24"/>
          <w:szCs w:val="24"/>
          <w:lang w:val="lt-LT"/>
        </w:rPr>
        <w:t xml:space="preserve"> doktrinos taikymą, galimas daiktas dėl to, kad mažiausiai keletas akcininkų neišvengiamai valdo verslą ir priima sprendimus, kurių rezultatas – kreditorių nuostoliai. Panašiai, ir akcininko bei direktoriaus ar akcininko ir valdininko sutapimas be papildomo pagrindimo nėra pakankamas </w:t>
      </w:r>
      <w:r w:rsidRPr="00176BCF">
        <w:rPr>
          <w:rFonts w:ascii="Times New Roman" w:hAnsi="Times New Roman" w:cs="Times New Roman"/>
          <w:i/>
          <w:sz w:val="24"/>
          <w:szCs w:val="24"/>
          <w:lang w:val="lt-LT"/>
        </w:rPr>
        <w:t>piercing</w:t>
      </w:r>
      <w:r w:rsidRPr="00036EC2">
        <w:rPr>
          <w:rFonts w:ascii="Times New Roman" w:hAnsi="Times New Roman" w:cs="Times New Roman"/>
          <w:sz w:val="24"/>
          <w:szCs w:val="24"/>
          <w:lang w:val="lt-LT"/>
        </w:rPr>
        <w:t xml:space="preserve"> taikymui</w:t>
      </w:r>
      <w:r w:rsidRPr="00036EC2">
        <w:rPr>
          <w:rStyle w:val="FootnoteReference"/>
          <w:rFonts w:ascii="Times New Roman" w:hAnsi="Times New Roman" w:cs="Times New Roman"/>
          <w:sz w:val="24"/>
          <w:szCs w:val="24"/>
          <w:lang w:val="lt-LT"/>
        </w:rPr>
        <w:footnoteReference w:id="61"/>
      </w:r>
      <w:r w:rsidR="002A46EE">
        <w:rPr>
          <w:rFonts w:ascii="Times New Roman" w:hAnsi="Times New Roman" w:cs="Times New Roman"/>
          <w:sz w:val="24"/>
          <w:szCs w:val="24"/>
          <w:lang w:val="lt-LT"/>
        </w:rPr>
        <w:t>.</w:t>
      </w:r>
    </w:p>
    <w:p w:rsidR="00945921" w:rsidRPr="00036EC2" w:rsidRDefault="00945921" w:rsidP="001F607B">
      <w:pPr>
        <w:tabs>
          <w:tab w:val="left" w:pos="2310"/>
        </w:tabs>
        <w:spacing w:after="0" w:line="360" w:lineRule="auto"/>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Jeigu bendrovėje dominuoja ar apskritai yra tik vienas akcininkas, tai gali būti daroma prielaida, kad toks akcininkas galėjo daryti įtaką bendrovės veiklos klausimais ir gali būti atsa</w:t>
      </w:r>
      <w:r w:rsidR="006C5350">
        <w:rPr>
          <w:rFonts w:ascii="Times New Roman" w:hAnsi="Times New Roman" w:cs="Times New Roman"/>
          <w:sz w:val="24"/>
          <w:szCs w:val="24"/>
          <w:lang w:val="lt-LT"/>
        </w:rPr>
        <w:t xml:space="preserve">kingas už bendrovės prievoles. </w:t>
      </w:r>
      <w:r w:rsidRPr="00036EC2">
        <w:rPr>
          <w:rFonts w:ascii="Times New Roman" w:hAnsi="Times New Roman" w:cs="Times New Roman"/>
          <w:sz w:val="24"/>
          <w:szCs w:val="24"/>
          <w:lang w:val="lt-LT"/>
        </w:rPr>
        <w:t>Tačiau tai tėra tik prielaida. Norint pagrįsti akcininko atsakomybę, turi būti nustatyt</w:t>
      </w:r>
      <w:r w:rsidR="00176BCF">
        <w:rPr>
          <w:rFonts w:ascii="Times New Roman" w:hAnsi="Times New Roman" w:cs="Times New Roman"/>
          <w:sz w:val="24"/>
          <w:szCs w:val="24"/>
          <w:lang w:val="lt-LT"/>
        </w:rPr>
        <w:t>a</w:t>
      </w:r>
      <w:r w:rsidRPr="00036EC2">
        <w:rPr>
          <w:rFonts w:ascii="Times New Roman" w:hAnsi="Times New Roman" w:cs="Times New Roman"/>
          <w:sz w:val="24"/>
          <w:szCs w:val="24"/>
          <w:lang w:val="lt-LT"/>
        </w:rPr>
        <w:t xml:space="preserve"> keletas elementų, sąlygojančių bendrovės valios ir interesų atskirumo nebuvimą nuo akcininko valios ir interesų. </w:t>
      </w:r>
    </w:p>
    <w:p w:rsidR="00945921" w:rsidRPr="00036EC2" w:rsidRDefault="00395746" w:rsidP="001F607B">
      <w:pPr>
        <w:tabs>
          <w:tab w:val="left" w:pos="2310"/>
        </w:tabs>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945921" w:rsidRPr="00036EC2">
        <w:rPr>
          <w:rFonts w:ascii="Times New Roman" w:hAnsi="Times New Roman" w:cs="Times New Roman"/>
          <w:sz w:val="24"/>
          <w:szCs w:val="24"/>
          <w:lang w:val="lt-LT"/>
        </w:rPr>
        <w:t xml:space="preserve">Tyrimo autorės nuomone, tokios pat sąlygos galioja ir esant daugiau akcininkų. Kiekvienas veiksmas turi būti įvertinamas pagal kriterijus, ar iš tiesų bendrovės valia yra atskira nuo jos dalyvių valios, o gal tai tėra tik akcininkų įsakymų vykdymas. O taip pat atsižvelgiant į aplinkybių visumą būtina nustatyti, ar tikrai galime laikyti, kad bendrovė ir akcininkai realiai egzistuoja atskirai. Užsienio literatūroje būtent itin pabrėžiamas realumo kriterijus. </w:t>
      </w:r>
    </w:p>
    <w:p w:rsidR="00945921" w:rsidRPr="00036EC2" w:rsidRDefault="00945921" w:rsidP="001F607B">
      <w:pPr>
        <w:pStyle w:val="ListParagraph"/>
        <w:numPr>
          <w:ilvl w:val="0"/>
          <w:numId w:val="3"/>
        </w:numPr>
        <w:spacing w:after="0" w:line="360" w:lineRule="auto"/>
        <w:ind w:left="0" w:firstLine="0"/>
        <w:jc w:val="both"/>
        <w:rPr>
          <w:rFonts w:ascii="Times New Roman" w:hAnsi="Times New Roman" w:cs="Times New Roman"/>
          <w:caps/>
          <w:sz w:val="24"/>
          <w:szCs w:val="24"/>
          <w:lang w:val="lt-LT"/>
        </w:rPr>
      </w:pPr>
      <w:r w:rsidRPr="00036EC2">
        <w:rPr>
          <w:rFonts w:ascii="Times New Roman" w:hAnsi="Times New Roman" w:cs="Times New Roman"/>
          <w:sz w:val="24"/>
          <w:szCs w:val="24"/>
          <w:lang w:val="lt-LT"/>
        </w:rPr>
        <w:t xml:space="preserve"> “</w:t>
      </w:r>
      <w:r w:rsidR="00FB778B" w:rsidRPr="00036EC2">
        <w:rPr>
          <w:rFonts w:ascii="Times New Roman" w:hAnsi="Times New Roman" w:cs="Times New Roman"/>
          <w:sz w:val="24"/>
          <w:szCs w:val="24"/>
          <w:lang w:val="lt-LT"/>
        </w:rPr>
        <w:t>Ekonominės įmonės visumos teorija</w:t>
      </w:r>
      <w:r w:rsidRPr="00036EC2">
        <w:rPr>
          <w:rFonts w:ascii="Times New Roman" w:hAnsi="Times New Roman" w:cs="Times New Roman"/>
          <w:sz w:val="24"/>
          <w:szCs w:val="24"/>
          <w:lang w:val="lt-LT"/>
        </w:rPr>
        <w:t>”</w:t>
      </w:r>
      <w:r w:rsidRPr="00036EC2">
        <w:rPr>
          <w:rStyle w:val="FootnoteReference"/>
          <w:rFonts w:ascii="Times New Roman" w:hAnsi="Times New Roman" w:cs="Times New Roman"/>
          <w:sz w:val="24"/>
          <w:szCs w:val="24"/>
          <w:lang w:val="lt-LT"/>
        </w:rPr>
        <w:footnoteReference w:id="62"/>
      </w:r>
      <w:r w:rsidR="002D206F">
        <w:rPr>
          <w:rFonts w:ascii="Times New Roman" w:hAnsi="Times New Roman" w:cs="Times New Roman"/>
          <w:sz w:val="24"/>
          <w:szCs w:val="24"/>
          <w:lang w:val="lt-LT"/>
        </w:rPr>
        <w:t xml:space="preserve">. Vadovaujantis ja, </w:t>
      </w:r>
      <w:r w:rsidRPr="00036EC2">
        <w:rPr>
          <w:rFonts w:ascii="Times New Roman" w:hAnsi="Times New Roman" w:cs="Times New Roman"/>
          <w:sz w:val="24"/>
          <w:szCs w:val="24"/>
          <w:lang w:val="lt-LT"/>
        </w:rPr>
        <w:t>teisma</w:t>
      </w:r>
      <w:r w:rsidR="002D206F">
        <w:rPr>
          <w:rFonts w:ascii="Times New Roman" w:hAnsi="Times New Roman" w:cs="Times New Roman"/>
          <w:sz w:val="24"/>
          <w:szCs w:val="24"/>
          <w:lang w:val="lt-LT"/>
        </w:rPr>
        <w:t>i gali i</w:t>
      </w:r>
      <w:r w:rsidRPr="00036EC2">
        <w:rPr>
          <w:rFonts w:ascii="Times New Roman" w:hAnsi="Times New Roman" w:cs="Times New Roman"/>
          <w:sz w:val="24"/>
          <w:szCs w:val="24"/>
          <w:lang w:val="lt-LT"/>
        </w:rPr>
        <w:t xml:space="preserve">šplėsti atsakomybės ribas įmonių grupėse, t.y. kai dvi ar daugiau įmonių faktiškai veikia versle kaip viena įmonė, </w:t>
      </w:r>
      <w:r w:rsidR="002D206F">
        <w:rPr>
          <w:rFonts w:ascii="Times New Roman" w:hAnsi="Times New Roman" w:cs="Times New Roman"/>
          <w:sz w:val="24"/>
          <w:szCs w:val="24"/>
          <w:lang w:val="lt-LT"/>
        </w:rPr>
        <w:lastRenderedPageBreak/>
        <w:t>ieškovas gali reikalauti</w:t>
      </w:r>
      <w:r w:rsidRPr="00036EC2">
        <w:rPr>
          <w:rFonts w:ascii="Times New Roman" w:hAnsi="Times New Roman" w:cs="Times New Roman"/>
          <w:sz w:val="24"/>
          <w:szCs w:val="24"/>
          <w:lang w:val="lt-LT"/>
        </w:rPr>
        <w:t xml:space="preserve"> patenkinti ieškinį iš abiejų įmonių. Nors teismai apjungia įvairius pagrindus, kad galėtų taikyti atsakomybę motininei įmonei, bent minimaliai turėtų būti nustatytas toks interesų bendrumas, įskaitant esminę motininės įmonės kontrolę dukterinių atžvilgiu ir iš dalies sutampančius bendrovių veikimus, kad jos faktiškai veiktų kaip viena įmonė.</w:t>
      </w:r>
    </w:p>
    <w:p w:rsidR="00945921" w:rsidRPr="00036EC2" w:rsidRDefault="00945921" w:rsidP="001F607B">
      <w:pPr>
        <w:pStyle w:val="ListParagraph"/>
        <w:numPr>
          <w:ilvl w:val="0"/>
          <w:numId w:val="3"/>
        </w:numPr>
        <w:spacing w:after="0" w:line="360" w:lineRule="auto"/>
        <w:ind w:left="0" w:firstLine="0"/>
        <w:jc w:val="both"/>
        <w:rPr>
          <w:rFonts w:ascii="Times New Roman" w:hAnsi="Times New Roman" w:cs="Times New Roman"/>
          <w:caps/>
          <w:sz w:val="24"/>
          <w:szCs w:val="24"/>
          <w:lang w:val="lt-LT"/>
        </w:rPr>
      </w:pPr>
      <w:r w:rsidRPr="00036EC2">
        <w:rPr>
          <w:rFonts w:ascii="Times New Roman" w:hAnsi="Times New Roman" w:cs="Times New Roman"/>
          <w:sz w:val="24"/>
          <w:szCs w:val="24"/>
          <w:lang w:val="lt-LT"/>
        </w:rPr>
        <w:t>„Atstovavimas“. Ši teorija teigia, kad bendrovės ir akcininko santykiams yra taikomi atstovavimo principai, siekiant akcininką laikyti atsakingu už bendro</w:t>
      </w:r>
      <w:r w:rsidR="00176BCF">
        <w:rPr>
          <w:rFonts w:ascii="Times New Roman" w:hAnsi="Times New Roman" w:cs="Times New Roman"/>
          <w:sz w:val="24"/>
          <w:szCs w:val="24"/>
          <w:lang w:val="lt-LT"/>
        </w:rPr>
        <w:t>vės prievoles, kaip atstovaujamą</w:t>
      </w:r>
      <w:r w:rsidRPr="00036EC2">
        <w:rPr>
          <w:rFonts w:ascii="Times New Roman" w:hAnsi="Times New Roman" w:cs="Times New Roman"/>
          <w:sz w:val="24"/>
          <w:szCs w:val="24"/>
          <w:lang w:val="lt-LT"/>
        </w:rPr>
        <w:t>jį tais atvejais, kai akcininkas bendrovę naudoja kaip savo atstovą</w:t>
      </w:r>
      <w:r w:rsidRPr="00036EC2">
        <w:rPr>
          <w:rStyle w:val="FootnoteReference"/>
          <w:rFonts w:ascii="Times New Roman" w:hAnsi="Times New Roman" w:cs="Times New Roman"/>
          <w:sz w:val="24"/>
          <w:szCs w:val="24"/>
          <w:lang w:val="lt-LT"/>
        </w:rPr>
        <w:footnoteReference w:id="63"/>
      </w:r>
      <w:r w:rsidR="002D206F">
        <w:rPr>
          <w:rFonts w:ascii="Times New Roman" w:hAnsi="Times New Roman" w:cs="Times New Roman"/>
          <w:sz w:val="24"/>
          <w:szCs w:val="24"/>
          <w:lang w:val="lt-LT"/>
        </w:rPr>
        <w:t>.</w:t>
      </w:r>
      <w:r w:rsidRPr="00036EC2">
        <w:rPr>
          <w:rFonts w:ascii="Times New Roman" w:hAnsi="Times New Roman" w:cs="Times New Roman"/>
          <w:sz w:val="24"/>
          <w:szCs w:val="24"/>
          <w:lang w:val="lt-LT"/>
        </w:rPr>
        <w:t xml:space="preserve"> Tokiu atveju bendrovė neturi savarankiškos valios, nuomonės ar būvio ir yra tik verslo priemonė, atstovaujamojo valiai išreikšti</w:t>
      </w:r>
      <w:r w:rsidRPr="00036EC2">
        <w:rPr>
          <w:rStyle w:val="FootnoteReference"/>
          <w:rFonts w:ascii="Times New Roman" w:hAnsi="Times New Roman" w:cs="Times New Roman"/>
          <w:sz w:val="24"/>
          <w:szCs w:val="24"/>
          <w:lang w:val="lt-LT"/>
        </w:rPr>
        <w:footnoteReference w:id="64"/>
      </w:r>
      <w:r w:rsidRPr="00036EC2">
        <w:rPr>
          <w:rFonts w:ascii="Times New Roman" w:hAnsi="Times New Roman" w:cs="Times New Roman"/>
          <w:sz w:val="24"/>
          <w:szCs w:val="24"/>
          <w:lang w:val="lt-LT"/>
        </w:rPr>
        <w:t xml:space="preserve">. </w:t>
      </w:r>
    </w:p>
    <w:p w:rsidR="00945921" w:rsidRPr="00036EC2" w:rsidRDefault="00DA0E5B" w:rsidP="001F607B">
      <w:pPr>
        <w:tabs>
          <w:tab w:val="left" w:pos="2310"/>
        </w:tabs>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945921" w:rsidRPr="00036EC2">
        <w:rPr>
          <w:rFonts w:ascii="Times New Roman" w:hAnsi="Times New Roman" w:cs="Times New Roman"/>
          <w:sz w:val="24"/>
          <w:szCs w:val="24"/>
          <w:lang w:val="lt-LT"/>
        </w:rPr>
        <w:t>Prof. David Millon</w:t>
      </w:r>
      <w:r w:rsidR="00945921" w:rsidRPr="00036EC2">
        <w:rPr>
          <w:rStyle w:val="FootnoteReference"/>
          <w:rFonts w:ascii="Times New Roman" w:hAnsi="Times New Roman" w:cs="Times New Roman"/>
          <w:sz w:val="24"/>
          <w:szCs w:val="24"/>
          <w:lang w:val="lt-LT"/>
        </w:rPr>
        <w:footnoteReference w:id="65"/>
      </w:r>
      <w:r w:rsidR="00945921" w:rsidRPr="00036EC2">
        <w:rPr>
          <w:rFonts w:ascii="Times New Roman" w:hAnsi="Times New Roman" w:cs="Times New Roman"/>
          <w:sz w:val="24"/>
          <w:szCs w:val="24"/>
          <w:lang w:val="lt-LT"/>
        </w:rPr>
        <w:t xml:space="preserve"> svarsto, kad esant atstovavimo pagrindui nėra reikalo svarstyti </w:t>
      </w:r>
      <w:r w:rsidR="00945921" w:rsidRPr="00176BCF">
        <w:rPr>
          <w:rFonts w:ascii="Times New Roman" w:hAnsi="Times New Roman" w:cs="Times New Roman"/>
          <w:i/>
          <w:sz w:val="24"/>
          <w:szCs w:val="24"/>
          <w:lang w:val="lt-LT"/>
        </w:rPr>
        <w:t>piercing</w:t>
      </w:r>
      <w:r w:rsidR="00945921" w:rsidRPr="00036EC2">
        <w:rPr>
          <w:rFonts w:ascii="Times New Roman" w:hAnsi="Times New Roman" w:cs="Times New Roman"/>
          <w:sz w:val="24"/>
          <w:szCs w:val="24"/>
          <w:lang w:val="lt-LT"/>
        </w:rPr>
        <w:t xml:space="preserve"> doktrinos taikymo. Šiu</w:t>
      </w:r>
      <w:r w:rsidR="006C5350">
        <w:rPr>
          <w:rFonts w:ascii="Times New Roman" w:hAnsi="Times New Roman" w:cs="Times New Roman"/>
          <w:sz w:val="24"/>
          <w:szCs w:val="24"/>
          <w:lang w:val="lt-LT"/>
        </w:rPr>
        <w:t xml:space="preserve">o atveju atsakomybės klausimai </w:t>
      </w:r>
      <w:r w:rsidR="00945921" w:rsidRPr="00036EC2">
        <w:rPr>
          <w:rFonts w:ascii="Times New Roman" w:hAnsi="Times New Roman" w:cs="Times New Roman"/>
          <w:sz w:val="24"/>
          <w:szCs w:val="24"/>
          <w:lang w:val="lt-LT"/>
        </w:rPr>
        <w:t>gali būti nagrinėjami taikant atstovavimo instituto normas ir atsakomybės principus. Tačiau taikan</w:t>
      </w:r>
      <w:r w:rsidR="002D206F">
        <w:rPr>
          <w:rFonts w:ascii="Times New Roman" w:hAnsi="Times New Roman" w:cs="Times New Roman"/>
          <w:sz w:val="24"/>
          <w:szCs w:val="24"/>
          <w:lang w:val="lt-LT"/>
        </w:rPr>
        <w:t xml:space="preserve">t atstovavimo normas reikia </w:t>
      </w:r>
      <w:r w:rsidR="00945921" w:rsidRPr="00036EC2">
        <w:rPr>
          <w:rFonts w:ascii="Times New Roman" w:hAnsi="Times New Roman" w:cs="Times New Roman"/>
          <w:sz w:val="24"/>
          <w:szCs w:val="24"/>
          <w:lang w:val="lt-LT"/>
        </w:rPr>
        <w:t xml:space="preserve">įrodyti keletą aspektų: atstovas tikrai veikė atstovaujamojo vardu, kad atstovaujamasis tikrai pavedė tokius pavedimus atstovui, kad tretieji asmenys žinojo arba turėjo žinoti, kad bendrauja su atstovu ir kt. Tokių aplinkybių visetą įrodyti gana sunku, todėl šio pagrindo taikymo, prof. David Millon nuomone, pagrįstai atsisakoma ir grįžtama prie </w:t>
      </w:r>
      <w:r w:rsidR="00945921" w:rsidRPr="00176BCF">
        <w:rPr>
          <w:rFonts w:ascii="Times New Roman" w:hAnsi="Times New Roman" w:cs="Times New Roman"/>
          <w:i/>
          <w:sz w:val="24"/>
          <w:szCs w:val="24"/>
          <w:lang w:val="lt-LT"/>
        </w:rPr>
        <w:t>piercing</w:t>
      </w:r>
      <w:r w:rsidR="00945921" w:rsidRPr="00036EC2">
        <w:rPr>
          <w:rFonts w:ascii="Times New Roman" w:hAnsi="Times New Roman" w:cs="Times New Roman"/>
          <w:sz w:val="24"/>
          <w:szCs w:val="24"/>
          <w:lang w:val="lt-LT"/>
        </w:rPr>
        <w:t xml:space="preserve"> doktrinos taikymo likusiais pagrindais. </w:t>
      </w:r>
    </w:p>
    <w:p w:rsidR="00C114E6" w:rsidRPr="00036EC2" w:rsidRDefault="00DA0E5B" w:rsidP="001F607B">
      <w:pPr>
        <w:tabs>
          <w:tab w:val="left" w:pos="2310"/>
        </w:tabs>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114E6" w:rsidRPr="00036EC2">
        <w:rPr>
          <w:rFonts w:ascii="Times New Roman" w:hAnsi="Times New Roman" w:cs="Times New Roman"/>
          <w:sz w:val="24"/>
          <w:szCs w:val="24"/>
          <w:lang w:val="lt-LT"/>
        </w:rPr>
        <w:t>Korporacinis šydas gali būti pakeliamas ir bendrovei nesilaikant formalumo reikalavimų. Kasmetiniai akcininkų susirinkimai, direktorių rinkimas, darbuotojų skyrimo tvarka, sprendimų priėmimo tvarkos laikymasis, bendrovės registrų tvarkymas ir apskaitos vedimas ir kt. – tai formalūs veiklos reikalavimai, kurių turi</w:t>
      </w:r>
      <w:r w:rsidR="006C5350">
        <w:rPr>
          <w:rFonts w:ascii="Times New Roman" w:hAnsi="Times New Roman" w:cs="Times New Roman"/>
          <w:sz w:val="24"/>
          <w:szCs w:val="24"/>
          <w:lang w:val="lt-LT"/>
        </w:rPr>
        <w:t xml:space="preserve"> laikytis kiekviena bendrovė. </w:t>
      </w:r>
      <w:r w:rsidR="00C114E6" w:rsidRPr="00036EC2">
        <w:rPr>
          <w:rFonts w:ascii="Times New Roman" w:hAnsi="Times New Roman" w:cs="Times New Roman"/>
          <w:sz w:val="24"/>
          <w:szCs w:val="24"/>
          <w:lang w:val="lt-LT"/>
        </w:rPr>
        <w:t>Teismai kartais taiko tokį pagrindą akcininko ribotos atsakomybės privilegijos panaikinimui, dažniausiai tokiose vienanarėse bendrovėse, kur akcininkas yr</w:t>
      </w:r>
      <w:r w:rsidR="00792A06">
        <w:rPr>
          <w:rFonts w:ascii="Times New Roman" w:hAnsi="Times New Roman" w:cs="Times New Roman"/>
          <w:sz w:val="24"/>
          <w:szCs w:val="24"/>
          <w:lang w:val="lt-LT"/>
        </w:rPr>
        <w:t xml:space="preserve">a ir bendrovės vadovas ir pan. </w:t>
      </w:r>
      <w:r w:rsidR="00C114E6" w:rsidRPr="00036EC2">
        <w:rPr>
          <w:rFonts w:ascii="Times New Roman" w:hAnsi="Times New Roman" w:cs="Times New Roman"/>
          <w:sz w:val="24"/>
          <w:szCs w:val="24"/>
          <w:lang w:val="lt-LT"/>
        </w:rPr>
        <w:t>Teismai laiko, kad tai yra pakankamas pagrindas atsakomybės taikymui, kai formalumo reikalavimų nesil</w:t>
      </w:r>
      <w:r w:rsidR="00792A06">
        <w:rPr>
          <w:rFonts w:ascii="Times New Roman" w:hAnsi="Times New Roman" w:cs="Times New Roman"/>
          <w:sz w:val="24"/>
          <w:szCs w:val="24"/>
          <w:lang w:val="lt-LT"/>
        </w:rPr>
        <w:t>aikymas buvo ekstensyvus, net j</w:t>
      </w:r>
      <w:r w:rsidR="00C114E6" w:rsidRPr="00036EC2">
        <w:rPr>
          <w:rFonts w:ascii="Times New Roman" w:hAnsi="Times New Roman" w:cs="Times New Roman"/>
          <w:sz w:val="24"/>
          <w:szCs w:val="24"/>
          <w:lang w:val="lt-LT"/>
        </w:rPr>
        <w:t>e</w:t>
      </w:r>
      <w:r w:rsidR="00792A06">
        <w:rPr>
          <w:rFonts w:ascii="Times New Roman" w:hAnsi="Times New Roman" w:cs="Times New Roman"/>
          <w:sz w:val="24"/>
          <w:szCs w:val="24"/>
          <w:lang w:val="lt-LT"/>
        </w:rPr>
        <w:t>i</w:t>
      </w:r>
      <w:r w:rsidR="00C114E6" w:rsidRPr="00036EC2">
        <w:rPr>
          <w:rFonts w:ascii="Times New Roman" w:hAnsi="Times New Roman" w:cs="Times New Roman"/>
          <w:sz w:val="24"/>
          <w:szCs w:val="24"/>
          <w:lang w:val="lt-LT"/>
        </w:rPr>
        <w:t>gu kreditoriai ir nemanė, kad turi ryšių su akcininku individualiai, bet ne su bendrove</w:t>
      </w:r>
      <w:r w:rsidR="00C114E6" w:rsidRPr="00036EC2">
        <w:rPr>
          <w:rStyle w:val="FootnoteReference"/>
          <w:rFonts w:ascii="Times New Roman" w:hAnsi="Times New Roman" w:cs="Times New Roman"/>
          <w:sz w:val="24"/>
          <w:szCs w:val="24"/>
          <w:lang w:val="lt-LT"/>
        </w:rPr>
        <w:footnoteReference w:id="66"/>
      </w:r>
      <w:r w:rsidR="00792A06">
        <w:rPr>
          <w:rFonts w:ascii="Times New Roman" w:hAnsi="Times New Roman" w:cs="Times New Roman"/>
          <w:sz w:val="24"/>
          <w:szCs w:val="24"/>
          <w:lang w:val="lt-LT"/>
        </w:rPr>
        <w:t>.</w:t>
      </w:r>
    </w:p>
    <w:p w:rsidR="00C114E6" w:rsidRPr="00036EC2" w:rsidRDefault="00DA0E5B" w:rsidP="001F607B">
      <w:pPr>
        <w:tabs>
          <w:tab w:val="left" w:pos="2310"/>
        </w:tabs>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114E6" w:rsidRPr="00036EC2">
        <w:rPr>
          <w:rFonts w:ascii="Times New Roman" w:hAnsi="Times New Roman" w:cs="Times New Roman"/>
          <w:sz w:val="24"/>
          <w:szCs w:val="24"/>
          <w:lang w:val="lt-LT"/>
        </w:rPr>
        <w:t>Tačiau iškyla klausimas, ar tik formalumo reikalavimų nesilaikymas yra pagrindas naikinti ribotą atsak</w:t>
      </w:r>
      <w:r w:rsidR="004B7001">
        <w:rPr>
          <w:rFonts w:ascii="Times New Roman" w:hAnsi="Times New Roman" w:cs="Times New Roman"/>
          <w:sz w:val="24"/>
          <w:szCs w:val="24"/>
          <w:lang w:val="lt-LT"/>
        </w:rPr>
        <w:t>o</w:t>
      </w:r>
      <w:r w:rsidR="00C114E6" w:rsidRPr="00036EC2">
        <w:rPr>
          <w:rFonts w:ascii="Times New Roman" w:hAnsi="Times New Roman" w:cs="Times New Roman"/>
          <w:sz w:val="24"/>
          <w:szCs w:val="24"/>
          <w:lang w:val="lt-LT"/>
        </w:rPr>
        <w:t xml:space="preserve">mybę, jeigu realiai ji tiesiogiai nesukėlė žalos kreditoriui. Galbūt </w:t>
      </w:r>
      <w:r w:rsidR="00792A06">
        <w:rPr>
          <w:rFonts w:ascii="Times New Roman" w:hAnsi="Times New Roman" w:cs="Times New Roman"/>
          <w:sz w:val="24"/>
          <w:szCs w:val="24"/>
          <w:lang w:val="lt-LT"/>
        </w:rPr>
        <w:t>tokiu atveju</w:t>
      </w:r>
      <w:r w:rsidR="00C114E6" w:rsidRPr="00036EC2">
        <w:rPr>
          <w:rFonts w:ascii="Times New Roman" w:hAnsi="Times New Roman" w:cs="Times New Roman"/>
          <w:sz w:val="24"/>
          <w:szCs w:val="24"/>
          <w:lang w:val="lt-LT"/>
        </w:rPr>
        <w:t xml:space="preserve"> turėtų būti analizuojama, ar jų nesilaikymas turėjo potencialios ar realios žalos bendrovės veiklai, jos fi</w:t>
      </w:r>
      <w:r w:rsidR="004B7001">
        <w:rPr>
          <w:rFonts w:ascii="Times New Roman" w:hAnsi="Times New Roman" w:cs="Times New Roman"/>
          <w:sz w:val="24"/>
          <w:szCs w:val="24"/>
          <w:lang w:val="lt-LT"/>
        </w:rPr>
        <w:t xml:space="preserve">nansinei būklei, taigi </w:t>
      </w:r>
      <w:r w:rsidR="00C114E6" w:rsidRPr="00036EC2">
        <w:rPr>
          <w:rFonts w:ascii="Times New Roman" w:hAnsi="Times New Roman" w:cs="Times New Roman"/>
          <w:sz w:val="24"/>
          <w:szCs w:val="24"/>
          <w:lang w:val="lt-LT"/>
        </w:rPr>
        <w:t>ir kreditoriaus teisi</w:t>
      </w:r>
      <w:r w:rsidR="004B7001">
        <w:rPr>
          <w:rFonts w:ascii="Times New Roman" w:hAnsi="Times New Roman" w:cs="Times New Roman"/>
          <w:sz w:val="24"/>
          <w:szCs w:val="24"/>
          <w:lang w:val="lt-LT"/>
        </w:rPr>
        <w:t>ų bei teisėtų interesų pažeidimui</w:t>
      </w:r>
      <w:r w:rsidR="00C114E6" w:rsidRPr="00036EC2">
        <w:rPr>
          <w:rFonts w:ascii="Times New Roman" w:hAnsi="Times New Roman" w:cs="Times New Roman"/>
          <w:sz w:val="24"/>
          <w:szCs w:val="24"/>
          <w:lang w:val="lt-LT"/>
        </w:rPr>
        <w:t>. Todėl svarstytina, ar norint laikyti akcininką atsaking</w:t>
      </w:r>
      <w:r w:rsidR="003E36F1">
        <w:rPr>
          <w:rFonts w:ascii="Times New Roman" w:hAnsi="Times New Roman" w:cs="Times New Roman"/>
          <w:sz w:val="24"/>
          <w:szCs w:val="24"/>
          <w:lang w:val="lt-LT"/>
        </w:rPr>
        <w:t>u</w:t>
      </w:r>
      <w:r w:rsidR="00C114E6" w:rsidRPr="00036EC2">
        <w:rPr>
          <w:rFonts w:ascii="Times New Roman" w:hAnsi="Times New Roman" w:cs="Times New Roman"/>
          <w:sz w:val="24"/>
          <w:szCs w:val="24"/>
          <w:lang w:val="lt-LT"/>
        </w:rPr>
        <w:t xml:space="preserve"> už bendrovės prievoles, turėtų būti išsamiai nagrinėjamas tokių </w:t>
      </w:r>
      <w:r w:rsidR="00C114E6" w:rsidRPr="00036EC2">
        <w:rPr>
          <w:rFonts w:ascii="Times New Roman" w:hAnsi="Times New Roman" w:cs="Times New Roman"/>
          <w:sz w:val="24"/>
          <w:szCs w:val="24"/>
          <w:lang w:val="lt-LT"/>
        </w:rPr>
        <w:lastRenderedPageBreak/>
        <w:t>formalumo reikalavimų nesilaikymo pobūd</w:t>
      </w:r>
      <w:r w:rsidR="003E36F1">
        <w:rPr>
          <w:rFonts w:ascii="Times New Roman" w:hAnsi="Times New Roman" w:cs="Times New Roman"/>
          <w:sz w:val="24"/>
          <w:szCs w:val="24"/>
          <w:lang w:val="lt-LT"/>
        </w:rPr>
        <w:t>is, poveikis. Gal čia</w:t>
      </w:r>
      <w:r w:rsidR="00C114E6" w:rsidRPr="00036EC2">
        <w:rPr>
          <w:rFonts w:ascii="Times New Roman" w:hAnsi="Times New Roman" w:cs="Times New Roman"/>
          <w:sz w:val="24"/>
          <w:szCs w:val="24"/>
          <w:lang w:val="lt-LT"/>
        </w:rPr>
        <w:t xml:space="preserve"> papildomai reikės taikyti kitus pagrindus, aptartus aukščiau, o už minėtų formalumų nesilaikymą taikyti atsakomybę remiantis administracinės teisės normomis. </w:t>
      </w:r>
    </w:p>
    <w:p w:rsidR="00DA0E5B" w:rsidRDefault="00DA0E5B" w:rsidP="001F607B">
      <w:pPr>
        <w:tabs>
          <w:tab w:val="left" w:pos="2310"/>
        </w:tabs>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114E6" w:rsidRPr="00036EC2">
        <w:rPr>
          <w:rFonts w:ascii="Times New Roman" w:hAnsi="Times New Roman" w:cs="Times New Roman"/>
          <w:sz w:val="24"/>
          <w:szCs w:val="24"/>
          <w:lang w:val="lt-LT"/>
        </w:rPr>
        <w:t xml:space="preserve">Užsienio teisės doktrinoje pastebima, kad teismai kartais taiko </w:t>
      </w:r>
      <w:r w:rsidR="00C114E6" w:rsidRPr="006C5350">
        <w:rPr>
          <w:rFonts w:ascii="Times New Roman" w:hAnsi="Times New Roman" w:cs="Times New Roman"/>
          <w:i/>
          <w:sz w:val="24"/>
          <w:szCs w:val="24"/>
          <w:lang w:val="lt-LT"/>
        </w:rPr>
        <w:t>piercing</w:t>
      </w:r>
      <w:r w:rsidR="00C114E6" w:rsidRPr="00036EC2">
        <w:rPr>
          <w:rFonts w:ascii="Times New Roman" w:hAnsi="Times New Roman" w:cs="Times New Roman"/>
          <w:sz w:val="24"/>
          <w:szCs w:val="24"/>
          <w:lang w:val="lt-LT"/>
        </w:rPr>
        <w:t xml:space="preserve"> doktriną, motyvuodami tuo, kad akcininkai nesilaikė bendrovės kapitalo reikalavimų. Akcininkai gera valia turi perduoti verslo rizikai neapsunkintą kapitalą, pagrįstai adekv</w:t>
      </w:r>
      <w:r w:rsidR="006C5350">
        <w:rPr>
          <w:rFonts w:ascii="Times New Roman" w:hAnsi="Times New Roman" w:cs="Times New Roman"/>
          <w:sz w:val="24"/>
          <w:szCs w:val="24"/>
          <w:lang w:val="lt-LT"/>
        </w:rPr>
        <w:t>atų bendrovės numatomiems įsipa</w:t>
      </w:r>
      <w:r w:rsidR="00C114E6" w:rsidRPr="00036EC2">
        <w:rPr>
          <w:rFonts w:ascii="Times New Roman" w:hAnsi="Times New Roman" w:cs="Times New Roman"/>
          <w:sz w:val="24"/>
          <w:szCs w:val="24"/>
          <w:lang w:val="lt-LT"/>
        </w:rPr>
        <w:t>re</w:t>
      </w:r>
      <w:r w:rsidR="006C5350">
        <w:rPr>
          <w:rFonts w:ascii="Times New Roman" w:hAnsi="Times New Roman" w:cs="Times New Roman"/>
          <w:sz w:val="24"/>
          <w:szCs w:val="24"/>
          <w:lang w:val="lt-LT"/>
        </w:rPr>
        <w:t>i</w:t>
      </w:r>
      <w:r w:rsidR="00C114E6" w:rsidRPr="00036EC2">
        <w:rPr>
          <w:rFonts w:ascii="Times New Roman" w:hAnsi="Times New Roman" w:cs="Times New Roman"/>
          <w:sz w:val="24"/>
          <w:szCs w:val="24"/>
          <w:lang w:val="lt-LT"/>
        </w:rPr>
        <w:t>gojimams. Jeigu kapitalas yra iliuzinis arba mažavertis lyginant su verslu, kokiu ketina užsiimti bendrovė, ir nuostolių rizika, tai yra pagrindas paneigti atskiro subjekto privilegiją</w:t>
      </w:r>
      <w:r w:rsidR="00C114E6" w:rsidRPr="00036EC2">
        <w:rPr>
          <w:rStyle w:val="FootnoteReference"/>
          <w:rFonts w:ascii="Times New Roman" w:hAnsi="Times New Roman" w:cs="Times New Roman"/>
          <w:sz w:val="24"/>
          <w:szCs w:val="24"/>
          <w:lang w:val="lt-LT"/>
        </w:rPr>
        <w:footnoteReference w:id="67"/>
      </w:r>
      <w:r w:rsidR="00EC2EFC">
        <w:rPr>
          <w:rFonts w:ascii="Times New Roman" w:hAnsi="Times New Roman" w:cs="Times New Roman"/>
          <w:sz w:val="24"/>
          <w:szCs w:val="24"/>
          <w:lang w:val="lt-LT"/>
        </w:rPr>
        <w:t>.</w:t>
      </w:r>
    </w:p>
    <w:p w:rsidR="006C5350" w:rsidRDefault="00DA0E5B" w:rsidP="001F607B">
      <w:pPr>
        <w:tabs>
          <w:tab w:val="left" w:pos="2310"/>
        </w:tabs>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114E6" w:rsidRPr="00036EC2">
        <w:rPr>
          <w:rFonts w:ascii="Times New Roman" w:hAnsi="Times New Roman" w:cs="Times New Roman"/>
          <w:sz w:val="24"/>
          <w:szCs w:val="24"/>
          <w:lang w:val="lt-LT"/>
        </w:rPr>
        <w:t>Šio pagrindo taikymas tampa vis labiau diskutuotinas, nes kai kurių valstybių teisė nebenumato jokių pradinio kapitalo reikalavimų, o valsty</w:t>
      </w:r>
      <w:r w:rsidR="003F12F7">
        <w:rPr>
          <w:rFonts w:ascii="Times New Roman" w:hAnsi="Times New Roman" w:cs="Times New Roman"/>
          <w:sz w:val="24"/>
          <w:szCs w:val="24"/>
          <w:lang w:val="lt-LT"/>
        </w:rPr>
        <w:t>bių, kurių teisės aktai vis dėl</w:t>
      </w:r>
      <w:r w:rsidR="00C114E6" w:rsidRPr="00036EC2">
        <w:rPr>
          <w:rFonts w:ascii="Times New Roman" w:hAnsi="Times New Roman" w:cs="Times New Roman"/>
          <w:sz w:val="24"/>
          <w:szCs w:val="24"/>
          <w:lang w:val="lt-LT"/>
        </w:rPr>
        <w:t>to tokius reikalavimus vis dar numato, jie nebeatitinkama verslo santykių realybės. Be to, reikalavimai nuolat palaikyti tam tikrą kapitalo lygį susiduria su verslo realijomis, kuomet ne visad įmanoma tai padaryti, o kartais tai nėra visai protinga atlikti, nes investuotas kapitalas atneša investicinę grąžą negu tik šiaip galimiems bendrovės poreikiams padengti laikomas turtas, kuris neturi kaupiamosios vertės. O be to, jeigu įpareigosime akcininkus nuolat palaikyti einamojo bendrovės ka</w:t>
      </w:r>
      <w:r w:rsidR="003F12F7">
        <w:rPr>
          <w:rFonts w:ascii="Times New Roman" w:hAnsi="Times New Roman" w:cs="Times New Roman"/>
          <w:sz w:val="24"/>
          <w:szCs w:val="24"/>
          <w:lang w:val="lt-LT"/>
        </w:rPr>
        <w:t>pitalo dydį, toks reikalavimas</w:t>
      </w:r>
      <w:r w:rsidR="00C114E6" w:rsidRPr="00036EC2">
        <w:rPr>
          <w:rFonts w:ascii="Times New Roman" w:hAnsi="Times New Roman" w:cs="Times New Roman"/>
          <w:sz w:val="24"/>
          <w:szCs w:val="24"/>
          <w:lang w:val="lt-LT"/>
        </w:rPr>
        <w:t xml:space="preserve"> itin nesiskirs nuo neribotos akcininko atsakomybės, t.y. jei</w:t>
      </w:r>
      <w:r w:rsidR="003F12F7">
        <w:rPr>
          <w:rFonts w:ascii="Times New Roman" w:hAnsi="Times New Roman" w:cs="Times New Roman"/>
          <w:sz w:val="24"/>
          <w:szCs w:val="24"/>
          <w:lang w:val="lt-LT"/>
        </w:rPr>
        <w:t>gu akcininkas galės būti laikomas</w:t>
      </w:r>
      <w:r w:rsidR="00C114E6" w:rsidRPr="00036EC2">
        <w:rPr>
          <w:rFonts w:ascii="Times New Roman" w:hAnsi="Times New Roman" w:cs="Times New Roman"/>
          <w:sz w:val="24"/>
          <w:szCs w:val="24"/>
          <w:lang w:val="lt-LT"/>
        </w:rPr>
        <w:t xml:space="preserve"> atsakingu už tai, kad nesilaikė kapitalo pakankamumo reikalavimo, ir tokiu pagrindu bus taikoma </w:t>
      </w:r>
      <w:r w:rsidR="00C114E6" w:rsidRPr="006C5350">
        <w:rPr>
          <w:rFonts w:ascii="Times New Roman" w:hAnsi="Times New Roman" w:cs="Times New Roman"/>
          <w:i/>
          <w:sz w:val="24"/>
          <w:szCs w:val="24"/>
          <w:lang w:val="lt-LT"/>
        </w:rPr>
        <w:t>piercing</w:t>
      </w:r>
      <w:r w:rsidR="003F12F7">
        <w:rPr>
          <w:rFonts w:ascii="Times New Roman" w:hAnsi="Times New Roman" w:cs="Times New Roman"/>
          <w:sz w:val="24"/>
          <w:szCs w:val="24"/>
          <w:lang w:val="lt-LT"/>
        </w:rPr>
        <w:t xml:space="preserve"> doktrina, tai</w:t>
      </w:r>
      <w:r w:rsidR="00C114E6" w:rsidRPr="00036EC2">
        <w:rPr>
          <w:rFonts w:ascii="Times New Roman" w:hAnsi="Times New Roman" w:cs="Times New Roman"/>
          <w:sz w:val="24"/>
          <w:szCs w:val="24"/>
          <w:lang w:val="lt-LT"/>
        </w:rPr>
        <w:t xml:space="preserve"> reikš, kad tokios ribotos atsakomybės</w:t>
      </w:r>
      <w:r w:rsidR="003F12F7">
        <w:rPr>
          <w:rFonts w:ascii="Times New Roman" w:hAnsi="Times New Roman" w:cs="Times New Roman"/>
          <w:sz w:val="24"/>
          <w:szCs w:val="24"/>
          <w:lang w:val="lt-LT"/>
        </w:rPr>
        <w:t xml:space="preserve"> šydo net ir nebuvo ir bendrovė</w:t>
      </w:r>
      <w:r w:rsidR="00C114E6" w:rsidRPr="00036EC2">
        <w:rPr>
          <w:rFonts w:ascii="Times New Roman" w:hAnsi="Times New Roman" w:cs="Times New Roman"/>
          <w:sz w:val="24"/>
          <w:szCs w:val="24"/>
          <w:lang w:val="lt-LT"/>
        </w:rPr>
        <w:t xml:space="preserve"> yra neribotos atsakomybės juridinis asmuo. </w:t>
      </w:r>
    </w:p>
    <w:p w:rsidR="00311452" w:rsidRPr="00036EC2" w:rsidRDefault="00DA0E5B" w:rsidP="001F607B">
      <w:pPr>
        <w:tabs>
          <w:tab w:val="left" w:pos="2310"/>
        </w:tabs>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B41844" w:rsidRPr="00036EC2">
        <w:rPr>
          <w:rFonts w:ascii="Times New Roman" w:hAnsi="Times New Roman" w:cs="Times New Roman"/>
          <w:sz w:val="24"/>
          <w:szCs w:val="24"/>
          <w:lang w:val="lt-LT"/>
        </w:rPr>
        <w:t>Teisės doktrinoje sutinkama panaši nuomonė, ypatingai įmonių grupių atsakomybės tema. Bendrovė, kuri buvo tinkamai kapitalizuota ste</w:t>
      </w:r>
      <w:r w:rsidR="00311452" w:rsidRPr="00036EC2">
        <w:rPr>
          <w:rFonts w:ascii="Times New Roman" w:hAnsi="Times New Roman" w:cs="Times New Roman"/>
          <w:sz w:val="24"/>
          <w:szCs w:val="24"/>
          <w:lang w:val="lt-LT"/>
        </w:rPr>
        <w:t>i</w:t>
      </w:r>
      <w:r w:rsidR="00B41844" w:rsidRPr="00036EC2">
        <w:rPr>
          <w:rFonts w:ascii="Times New Roman" w:hAnsi="Times New Roman" w:cs="Times New Roman"/>
          <w:sz w:val="24"/>
          <w:szCs w:val="24"/>
          <w:lang w:val="lt-LT"/>
        </w:rPr>
        <w:t>gimo metu, bet kuri vėliau kenčia dėl finansinių pablogėjim</w:t>
      </w:r>
      <w:r w:rsidR="00311452" w:rsidRPr="00036EC2">
        <w:rPr>
          <w:rFonts w:ascii="Times New Roman" w:hAnsi="Times New Roman" w:cs="Times New Roman"/>
          <w:sz w:val="24"/>
          <w:szCs w:val="24"/>
          <w:lang w:val="lt-LT"/>
        </w:rPr>
        <w:t>ų</w:t>
      </w:r>
      <w:r w:rsidR="00B41844" w:rsidRPr="00036EC2">
        <w:rPr>
          <w:rFonts w:ascii="Times New Roman" w:hAnsi="Times New Roman" w:cs="Times New Roman"/>
          <w:sz w:val="24"/>
          <w:szCs w:val="24"/>
          <w:lang w:val="lt-LT"/>
        </w:rPr>
        <w:t>, nėra nepakankamai kapitalizuota. Todėl, nepakankama kapitalizacija, svarstant bendru atveju, yra vertinama pa</w:t>
      </w:r>
      <w:r w:rsidR="00311452" w:rsidRPr="00036EC2">
        <w:rPr>
          <w:rFonts w:ascii="Times New Roman" w:hAnsi="Times New Roman" w:cs="Times New Roman"/>
          <w:sz w:val="24"/>
          <w:szCs w:val="24"/>
          <w:lang w:val="lt-LT"/>
        </w:rPr>
        <w:t>brėž</w:t>
      </w:r>
      <w:r w:rsidR="00B41844" w:rsidRPr="00036EC2">
        <w:rPr>
          <w:rFonts w:ascii="Times New Roman" w:hAnsi="Times New Roman" w:cs="Times New Roman"/>
          <w:sz w:val="24"/>
          <w:szCs w:val="24"/>
          <w:lang w:val="lt-LT"/>
        </w:rPr>
        <w:t>iant ją bendrovės sukūrimo metu, negu po to</w:t>
      </w:r>
      <w:r w:rsidR="00470B59" w:rsidRPr="00036EC2">
        <w:rPr>
          <w:rStyle w:val="FootnoteReference"/>
          <w:rFonts w:ascii="Times New Roman" w:hAnsi="Times New Roman" w:cs="Times New Roman"/>
          <w:sz w:val="24"/>
          <w:szCs w:val="24"/>
          <w:lang w:val="lt-LT"/>
        </w:rPr>
        <w:footnoteReference w:id="68"/>
      </w:r>
      <w:r w:rsidR="003F12F7">
        <w:rPr>
          <w:rFonts w:ascii="Times New Roman" w:hAnsi="Times New Roman" w:cs="Times New Roman"/>
          <w:sz w:val="24"/>
          <w:szCs w:val="24"/>
          <w:lang w:val="lt-LT"/>
        </w:rPr>
        <w:t>.</w:t>
      </w:r>
    </w:p>
    <w:p w:rsidR="006C5350" w:rsidRDefault="00DA0E5B" w:rsidP="006C5350">
      <w:pPr>
        <w:tabs>
          <w:tab w:val="left" w:pos="2310"/>
        </w:tabs>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470B59" w:rsidRPr="00036EC2">
        <w:rPr>
          <w:rFonts w:ascii="Times New Roman" w:hAnsi="Times New Roman" w:cs="Times New Roman"/>
          <w:sz w:val="24"/>
          <w:szCs w:val="24"/>
          <w:lang w:val="lt-LT"/>
        </w:rPr>
        <w:t xml:space="preserve">Vien tik faktas, kad subjektas gali arba negali turėti kapitalo padengti potencialius teismo sprendimus jo nenaudai, nepateisina </w:t>
      </w:r>
      <w:r w:rsidR="00470B59" w:rsidRPr="006C5350">
        <w:rPr>
          <w:rFonts w:ascii="Times New Roman" w:hAnsi="Times New Roman" w:cs="Times New Roman"/>
          <w:i/>
          <w:sz w:val="24"/>
          <w:szCs w:val="24"/>
          <w:lang w:val="lt-LT"/>
        </w:rPr>
        <w:t>piercing</w:t>
      </w:r>
      <w:r w:rsidR="006C5350">
        <w:rPr>
          <w:rFonts w:ascii="Times New Roman" w:hAnsi="Times New Roman" w:cs="Times New Roman"/>
          <w:sz w:val="24"/>
          <w:szCs w:val="24"/>
          <w:lang w:val="lt-LT"/>
        </w:rPr>
        <w:t xml:space="preserve"> taikymo. </w:t>
      </w:r>
      <w:r w:rsidR="00470B59" w:rsidRPr="00036EC2">
        <w:rPr>
          <w:rFonts w:ascii="Times New Roman" w:hAnsi="Times New Roman" w:cs="Times New Roman"/>
          <w:sz w:val="24"/>
          <w:szCs w:val="24"/>
          <w:lang w:val="lt-LT"/>
        </w:rPr>
        <w:t>Tikriau sakant, ne</w:t>
      </w:r>
      <w:r w:rsidR="003F12F7">
        <w:rPr>
          <w:rFonts w:ascii="Times New Roman" w:hAnsi="Times New Roman" w:cs="Times New Roman"/>
          <w:sz w:val="24"/>
          <w:szCs w:val="24"/>
          <w:lang w:val="lt-LT"/>
        </w:rPr>
        <w:t>pakankama kapitalizacija svarbi</w:t>
      </w:r>
      <w:r w:rsidR="00470B59" w:rsidRPr="00036EC2">
        <w:rPr>
          <w:rFonts w:ascii="Times New Roman" w:hAnsi="Times New Roman" w:cs="Times New Roman"/>
          <w:sz w:val="24"/>
          <w:szCs w:val="24"/>
          <w:lang w:val="lt-LT"/>
        </w:rPr>
        <w:t xml:space="preserve"> tik tada</w:t>
      </w:r>
      <w:r w:rsidR="00AA5B75" w:rsidRPr="00036EC2">
        <w:rPr>
          <w:rFonts w:ascii="Times New Roman" w:hAnsi="Times New Roman" w:cs="Times New Roman"/>
          <w:sz w:val="24"/>
          <w:szCs w:val="24"/>
          <w:lang w:val="lt-LT"/>
        </w:rPr>
        <w:t>,</w:t>
      </w:r>
      <w:r w:rsidR="00470B59" w:rsidRPr="00036EC2">
        <w:rPr>
          <w:rFonts w:ascii="Times New Roman" w:hAnsi="Times New Roman" w:cs="Times New Roman"/>
          <w:sz w:val="24"/>
          <w:szCs w:val="24"/>
          <w:lang w:val="lt-LT"/>
        </w:rPr>
        <w:t xml:space="preserve"> kai ji parodo</w:t>
      </w:r>
      <w:r w:rsidR="00AA5B75" w:rsidRPr="00036EC2">
        <w:rPr>
          <w:rFonts w:ascii="Times New Roman" w:hAnsi="Times New Roman" w:cs="Times New Roman"/>
          <w:sz w:val="24"/>
          <w:szCs w:val="24"/>
          <w:lang w:val="lt-LT"/>
        </w:rPr>
        <w:t>,</w:t>
      </w:r>
      <w:r w:rsidR="00470B59" w:rsidRPr="00036EC2">
        <w:rPr>
          <w:rFonts w:ascii="Times New Roman" w:hAnsi="Times New Roman" w:cs="Times New Roman"/>
          <w:sz w:val="24"/>
          <w:szCs w:val="24"/>
          <w:lang w:val="lt-LT"/>
        </w:rPr>
        <w:t xml:space="preserve"> kad korporacinė forma yra tik imitacija, priedanga. Bendrovėje, kuri </w:t>
      </w:r>
      <w:r w:rsidR="00470B59" w:rsidRPr="00036EC2">
        <w:rPr>
          <w:rFonts w:ascii="Times New Roman" w:hAnsi="Times New Roman" w:cs="Times New Roman"/>
          <w:sz w:val="24"/>
          <w:szCs w:val="24"/>
          <w:lang w:val="lt-LT"/>
        </w:rPr>
        <w:lastRenderedPageBreak/>
        <w:t>nuo pradžių buvo tinkamai kapitalizuota, paskesni nuostoliai, kurie vedė</w:t>
      </w:r>
      <w:r w:rsidR="00AA5B75" w:rsidRPr="00036EC2">
        <w:rPr>
          <w:rFonts w:ascii="Times New Roman" w:hAnsi="Times New Roman" w:cs="Times New Roman"/>
          <w:sz w:val="24"/>
          <w:szCs w:val="24"/>
          <w:lang w:val="lt-LT"/>
        </w:rPr>
        <w:t xml:space="preserve"> ją</w:t>
      </w:r>
      <w:r w:rsidR="00470B59" w:rsidRPr="00036EC2">
        <w:rPr>
          <w:rFonts w:ascii="Times New Roman" w:hAnsi="Times New Roman" w:cs="Times New Roman"/>
          <w:sz w:val="24"/>
          <w:szCs w:val="24"/>
          <w:lang w:val="lt-LT"/>
        </w:rPr>
        <w:t xml:space="preserve"> prie nepakankamo kapitalo</w:t>
      </w:r>
      <w:r w:rsidR="003F12F7">
        <w:rPr>
          <w:rFonts w:ascii="Times New Roman" w:hAnsi="Times New Roman" w:cs="Times New Roman"/>
          <w:sz w:val="24"/>
          <w:szCs w:val="24"/>
          <w:lang w:val="lt-LT"/>
        </w:rPr>
        <w:t xml:space="preserve">, </w:t>
      </w:r>
      <w:r w:rsidR="00AA5B75" w:rsidRPr="00036EC2">
        <w:rPr>
          <w:rFonts w:ascii="Times New Roman" w:hAnsi="Times New Roman" w:cs="Times New Roman"/>
          <w:sz w:val="24"/>
          <w:szCs w:val="24"/>
          <w:lang w:val="lt-LT"/>
        </w:rPr>
        <w:t>to neįrodo</w:t>
      </w:r>
      <w:r w:rsidR="00AA5B75" w:rsidRPr="00036EC2">
        <w:rPr>
          <w:rStyle w:val="FootnoteReference"/>
          <w:rFonts w:ascii="Times New Roman" w:hAnsi="Times New Roman" w:cs="Times New Roman"/>
          <w:sz w:val="24"/>
          <w:szCs w:val="24"/>
          <w:lang w:val="lt-LT"/>
        </w:rPr>
        <w:footnoteReference w:id="69"/>
      </w:r>
      <w:r w:rsidR="003F12F7">
        <w:rPr>
          <w:rFonts w:ascii="Times New Roman" w:hAnsi="Times New Roman" w:cs="Times New Roman"/>
          <w:sz w:val="24"/>
          <w:szCs w:val="24"/>
          <w:lang w:val="lt-LT"/>
        </w:rPr>
        <w:t>.</w:t>
      </w:r>
    </w:p>
    <w:p w:rsidR="006C5350" w:rsidRPr="006C5350" w:rsidRDefault="006C5350" w:rsidP="006C5350">
      <w:pPr>
        <w:tabs>
          <w:tab w:val="left" w:pos="2310"/>
        </w:tabs>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Taip pat teismų praktikoje galime sutikti ir tokią situaciją, kai </w:t>
      </w:r>
      <w:r w:rsidR="00ED38FC" w:rsidRPr="00ED38FC">
        <w:rPr>
          <w:rFonts w:ascii="Times New Roman" w:hAnsi="Times New Roman" w:cs="Times New Roman"/>
          <w:i/>
          <w:sz w:val="24"/>
          <w:szCs w:val="24"/>
          <w:lang w:val="lt-LT"/>
        </w:rPr>
        <w:t>piercing</w:t>
      </w:r>
      <w:r w:rsidR="00ED38FC">
        <w:rPr>
          <w:rFonts w:ascii="Times New Roman" w:hAnsi="Times New Roman" w:cs="Times New Roman"/>
          <w:sz w:val="24"/>
          <w:szCs w:val="24"/>
          <w:lang w:val="lt-LT"/>
        </w:rPr>
        <w:t xml:space="preserve"> taikoma</w:t>
      </w:r>
      <w:r w:rsidRPr="006C5350">
        <w:rPr>
          <w:rFonts w:ascii="Times New Roman" w:hAnsi="Times New Roman" w:cs="Times New Roman"/>
          <w:sz w:val="24"/>
          <w:szCs w:val="24"/>
          <w:lang w:val="lt-LT"/>
        </w:rPr>
        <w:t>, jei atsakovas naudoja korporacinę formą, turėdamas tikslą pažeisti įstatymą ar kaip nors kitaip pažeisti viešąją tvarką. Pavyzdžiui, bendrovėms siekiant išvengti konkurencijos, padaryti aplinkosaugos, darbo teisės pažeidimus</w:t>
      </w:r>
      <w:r w:rsidRPr="006C5350">
        <w:rPr>
          <w:rStyle w:val="FootnoteReference"/>
          <w:rFonts w:ascii="Times New Roman" w:hAnsi="Times New Roman" w:cs="Times New Roman"/>
          <w:sz w:val="24"/>
          <w:szCs w:val="24"/>
          <w:lang w:val="lt-LT"/>
        </w:rPr>
        <w:footnoteReference w:id="70"/>
      </w:r>
      <w:r w:rsidR="00454AC1">
        <w:rPr>
          <w:rFonts w:ascii="Times New Roman" w:hAnsi="Times New Roman" w:cs="Times New Roman"/>
          <w:sz w:val="24"/>
          <w:szCs w:val="24"/>
          <w:lang w:val="lt-LT"/>
        </w:rPr>
        <w:t>.</w:t>
      </w:r>
      <w:r w:rsidR="00ED38FC">
        <w:rPr>
          <w:rFonts w:ascii="Times New Roman" w:hAnsi="Times New Roman" w:cs="Times New Roman"/>
          <w:sz w:val="24"/>
          <w:szCs w:val="24"/>
          <w:lang w:val="lt-LT"/>
        </w:rPr>
        <w:t xml:space="preserve"> Tai dar gali būti vadinama viešosios tvarkos išimtimi. </w:t>
      </w:r>
    </w:p>
    <w:p w:rsidR="00C114E6" w:rsidRPr="00036EC2" w:rsidRDefault="00ED38FC" w:rsidP="001F607B">
      <w:pPr>
        <w:tabs>
          <w:tab w:val="left" w:pos="2310"/>
        </w:tabs>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P</w:t>
      </w:r>
      <w:r w:rsidR="00C114E6" w:rsidRPr="00036EC2">
        <w:rPr>
          <w:rFonts w:ascii="Times New Roman" w:hAnsi="Times New Roman" w:cs="Times New Roman"/>
          <w:sz w:val="24"/>
          <w:szCs w:val="24"/>
          <w:lang w:val="lt-LT"/>
        </w:rPr>
        <w:t>aminėtų teorijų</w:t>
      </w:r>
      <w:r>
        <w:rPr>
          <w:rFonts w:ascii="Times New Roman" w:hAnsi="Times New Roman" w:cs="Times New Roman"/>
          <w:sz w:val="24"/>
          <w:szCs w:val="24"/>
          <w:lang w:val="lt-LT"/>
        </w:rPr>
        <w:t xml:space="preserve"> ir pagrindų</w:t>
      </w:r>
      <w:r w:rsidR="00C114E6" w:rsidRPr="00036EC2">
        <w:rPr>
          <w:rFonts w:ascii="Times New Roman" w:hAnsi="Times New Roman" w:cs="Times New Roman"/>
          <w:sz w:val="24"/>
          <w:szCs w:val="24"/>
          <w:lang w:val="lt-LT"/>
        </w:rPr>
        <w:t xml:space="preserve"> taikymas teismų praktikoje nėra vienalytis, teismai dažnai taiko </w:t>
      </w:r>
      <w:r>
        <w:rPr>
          <w:rFonts w:ascii="Times New Roman" w:hAnsi="Times New Roman" w:cs="Times New Roman"/>
          <w:sz w:val="24"/>
          <w:szCs w:val="24"/>
          <w:lang w:val="lt-LT"/>
        </w:rPr>
        <w:t>n</w:t>
      </w:r>
      <w:r w:rsidR="00C114E6" w:rsidRPr="00036EC2">
        <w:rPr>
          <w:rFonts w:ascii="Times New Roman" w:hAnsi="Times New Roman" w:cs="Times New Roman"/>
          <w:sz w:val="24"/>
          <w:szCs w:val="24"/>
          <w:lang w:val="lt-LT"/>
        </w:rPr>
        <w:t>evienodus k</w:t>
      </w:r>
      <w:r>
        <w:rPr>
          <w:rFonts w:ascii="Times New Roman" w:hAnsi="Times New Roman" w:cs="Times New Roman"/>
          <w:sz w:val="24"/>
          <w:szCs w:val="24"/>
          <w:lang w:val="lt-LT"/>
        </w:rPr>
        <w:t>riterijus, atsižvelgia į įvairia</w:t>
      </w:r>
      <w:r w:rsidR="00C114E6" w:rsidRPr="00036EC2">
        <w:rPr>
          <w:rFonts w:ascii="Times New Roman" w:hAnsi="Times New Roman" w:cs="Times New Roman"/>
          <w:sz w:val="24"/>
          <w:szCs w:val="24"/>
          <w:lang w:val="lt-LT"/>
        </w:rPr>
        <w:t>s fakt</w:t>
      </w:r>
      <w:r>
        <w:rPr>
          <w:rFonts w:ascii="Times New Roman" w:hAnsi="Times New Roman" w:cs="Times New Roman"/>
          <w:sz w:val="24"/>
          <w:szCs w:val="24"/>
          <w:lang w:val="lt-LT"/>
        </w:rPr>
        <w:t>ines aplinkybes</w:t>
      </w:r>
      <w:r w:rsidR="00C114E6" w:rsidRPr="00036EC2">
        <w:rPr>
          <w:rFonts w:ascii="Times New Roman" w:hAnsi="Times New Roman" w:cs="Times New Roman"/>
          <w:sz w:val="24"/>
          <w:szCs w:val="24"/>
          <w:lang w:val="lt-LT"/>
        </w:rPr>
        <w:t xml:space="preserve">, todėl teorijos tarpusavyje susipina. </w:t>
      </w:r>
      <w:r>
        <w:rPr>
          <w:rFonts w:ascii="Times New Roman" w:hAnsi="Times New Roman" w:cs="Times New Roman"/>
          <w:sz w:val="24"/>
          <w:szCs w:val="24"/>
          <w:lang w:val="lt-LT"/>
        </w:rPr>
        <w:t xml:space="preserve">Tačiau šio tyrimo apimtyje siekiame nubrėžti gaires, kurioms esant užsienio valstybėse naikinamas korporacinis šydas. Paminėti atvejai būtent tai ir pavaizduoja. </w:t>
      </w:r>
    </w:p>
    <w:p w:rsidR="005E3F38" w:rsidRPr="00036EC2" w:rsidRDefault="004B3D8F" w:rsidP="001F607B">
      <w:pPr>
        <w:spacing w:after="0" w:line="360" w:lineRule="auto"/>
        <w:ind w:firstLine="658"/>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 xml:space="preserve">Aukščiau </w:t>
      </w:r>
      <w:r w:rsidR="002C11AF">
        <w:rPr>
          <w:rFonts w:ascii="Times New Roman" w:hAnsi="Times New Roman" w:cs="Times New Roman"/>
          <w:sz w:val="24"/>
          <w:szCs w:val="24"/>
          <w:lang w:val="lt-LT"/>
        </w:rPr>
        <w:t>tyrimo auto</w:t>
      </w:r>
      <w:r w:rsidR="0069175E">
        <w:rPr>
          <w:rFonts w:ascii="Times New Roman" w:hAnsi="Times New Roman" w:cs="Times New Roman"/>
          <w:sz w:val="24"/>
          <w:szCs w:val="24"/>
          <w:lang w:val="lt-LT"/>
        </w:rPr>
        <w:t>r</w:t>
      </w:r>
      <w:r w:rsidR="002C11AF">
        <w:rPr>
          <w:rFonts w:ascii="Times New Roman" w:hAnsi="Times New Roman" w:cs="Times New Roman"/>
          <w:sz w:val="24"/>
          <w:szCs w:val="24"/>
          <w:lang w:val="lt-LT"/>
        </w:rPr>
        <w:t xml:space="preserve">ė </w:t>
      </w:r>
      <w:r w:rsidRPr="00036EC2">
        <w:rPr>
          <w:rFonts w:ascii="Times New Roman" w:hAnsi="Times New Roman" w:cs="Times New Roman"/>
          <w:sz w:val="24"/>
          <w:szCs w:val="24"/>
          <w:lang w:val="lt-LT"/>
        </w:rPr>
        <w:t>pateik</w:t>
      </w:r>
      <w:r w:rsidR="002C11AF">
        <w:rPr>
          <w:rFonts w:ascii="Times New Roman" w:hAnsi="Times New Roman" w:cs="Times New Roman"/>
          <w:sz w:val="24"/>
          <w:szCs w:val="24"/>
          <w:lang w:val="lt-LT"/>
        </w:rPr>
        <w:t>ė</w:t>
      </w:r>
      <w:r w:rsidRPr="00036EC2">
        <w:rPr>
          <w:rFonts w:ascii="Times New Roman" w:hAnsi="Times New Roman" w:cs="Times New Roman"/>
          <w:sz w:val="24"/>
          <w:szCs w:val="24"/>
          <w:lang w:val="lt-LT"/>
        </w:rPr>
        <w:t xml:space="preserve"> bendr</w:t>
      </w:r>
      <w:r w:rsidR="00454AC1">
        <w:rPr>
          <w:rFonts w:ascii="Times New Roman" w:hAnsi="Times New Roman" w:cs="Times New Roman"/>
          <w:sz w:val="24"/>
          <w:szCs w:val="24"/>
          <w:lang w:val="lt-LT"/>
        </w:rPr>
        <w:t>ąsia</w:t>
      </w:r>
      <w:r w:rsidRPr="00036EC2">
        <w:rPr>
          <w:rFonts w:ascii="Times New Roman" w:hAnsi="Times New Roman" w:cs="Times New Roman"/>
          <w:sz w:val="24"/>
          <w:szCs w:val="24"/>
          <w:lang w:val="lt-LT"/>
        </w:rPr>
        <w:t>s teorijas, kurias itin išplėtojo Jungtin</w:t>
      </w:r>
      <w:r w:rsidR="00454AC1">
        <w:rPr>
          <w:rFonts w:ascii="Times New Roman" w:hAnsi="Times New Roman" w:cs="Times New Roman"/>
          <w:sz w:val="24"/>
          <w:szCs w:val="24"/>
          <w:lang w:val="lt-LT"/>
        </w:rPr>
        <w:t>ių</w:t>
      </w:r>
      <w:r w:rsidRPr="00036EC2">
        <w:rPr>
          <w:rFonts w:ascii="Times New Roman" w:hAnsi="Times New Roman" w:cs="Times New Roman"/>
          <w:sz w:val="24"/>
          <w:szCs w:val="24"/>
          <w:lang w:val="lt-LT"/>
        </w:rPr>
        <w:t xml:space="preserve"> Amerikos Valstij</w:t>
      </w:r>
      <w:r w:rsidR="00454AC1">
        <w:rPr>
          <w:rFonts w:ascii="Times New Roman" w:hAnsi="Times New Roman" w:cs="Times New Roman"/>
          <w:sz w:val="24"/>
          <w:szCs w:val="24"/>
          <w:lang w:val="lt-LT"/>
        </w:rPr>
        <w:t>ų autoriai ir teismų praktika bei</w:t>
      </w:r>
      <w:r w:rsidR="002C11AF">
        <w:rPr>
          <w:rFonts w:ascii="Times New Roman" w:hAnsi="Times New Roman" w:cs="Times New Roman"/>
          <w:sz w:val="24"/>
          <w:szCs w:val="24"/>
          <w:lang w:val="lt-LT"/>
        </w:rPr>
        <w:t xml:space="preserve"> kurios sutinkamos daugumo</w:t>
      </w:r>
      <w:r w:rsidR="004712A0">
        <w:rPr>
          <w:rFonts w:ascii="Times New Roman" w:hAnsi="Times New Roman" w:cs="Times New Roman"/>
          <w:sz w:val="24"/>
          <w:szCs w:val="24"/>
          <w:lang w:val="lt-LT"/>
        </w:rPr>
        <w:t>s</w:t>
      </w:r>
      <w:r w:rsidR="002C11AF">
        <w:rPr>
          <w:rFonts w:ascii="Times New Roman" w:hAnsi="Times New Roman" w:cs="Times New Roman"/>
          <w:sz w:val="24"/>
          <w:szCs w:val="24"/>
          <w:lang w:val="lt-LT"/>
        </w:rPr>
        <w:t xml:space="preserve"> valstybių teisinėse sistemose</w:t>
      </w:r>
      <w:r w:rsidRPr="00036EC2">
        <w:rPr>
          <w:rFonts w:ascii="Times New Roman" w:hAnsi="Times New Roman" w:cs="Times New Roman"/>
          <w:sz w:val="24"/>
          <w:szCs w:val="24"/>
          <w:lang w:val="lt-LT"/>
        </w:rPr>
        <w:t xml:space="preserve">. Dabar šiek tiek apie kitas valstybes. </w:t>
      </w:r>
    </w:p>
    <w:p w:rsidR="005E3F38" w:rsidRPr="00036EC2" w:rsidRDefault="005E3F38" w:rsidP="001F607B">
      <w:pPr>
        <w:spacing w:after="0" w:line="360" w:lineRule="auto"/>
        <w:ind w:firstLine="658"/>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 xml:space="preserve">Pavyzdžiui, vienoje iš </w:t>
      </w:r>
      <w:r w:rsidRPr="00454AC1">
        <w:rPr>
          <w:rFonts w:ascii="Times New Roman" w:hAnsi="Times New Roman" w:cs="Times New Roman"/>
          <w:i/>
          <w:sz w:val="24"/>
          <w:szCs w:val="24"/>
          <w:lang w:val="lt-LT"/>
        </w:rPr>
        <w:t>piercing</w:t>
      </w:r>
      <w:r w:rsidRPr="00036EC2">
        <w:rPr>
          <w:rFonts w:ascii="Times New Roman" w:hAnsi="Times New Roman" w:cs="Times New Roman"/>
          <w:sz w:val="24"/>
          <w:szCs w:val="24"/>
          <w:lang w:val="lt-LT"/>
        </w:rPr>
        <w:t xml:space="preserve"> doktrinos gimtinių – Jungtinėje Karalystėje labai griežtai laiko</w:t>
      </w:r>
      <w:r w:rsidR="004712A0">
        <w:rPr>
          <w:rFonts w:ascii="Times New Roman" w:hAnsi="Times New Roman" w:cs="Times New Roman"/>
          <w:sz w:val="24"/>
          <w:szCs w:val="24"/>
          <w:lang w:val="lt-LT"/>
        </w:rPr>
        <w:t>ma</w:t>
      </w:r>
      <w:r w:rsidRPr="00036EC2">
        <w:rPr>
          <w:rFonts w:ascii="Times New Roman" w:hAnsi="Times New Roman" w:cs="Times New Roman"/>
          <w:sz w:val="24"/>
          <w:szCs w:val="24"/>
          <w:lang w:val="lt-LT"/>
        </w:rPr>
        <w:t xml:space="preserve">si ribotos atsakomybės ir nenoriai nukrypstama nuo </w:t>
      </w:r>
      <w:r w:rsidRPr="00036EC2">
        <w:rPr>
          <w:rFonts w:ascii="Times New Roman" w:hAnsi="Times New Roman" w:cs="Times New Roman"/>
          <w:i/>
          <w:sz w:val="24"/>
          <w:szCs w:val="24"/>
          <w:lang w:val="lt-LT"/>
        </w:rPr>
        <w:t>Salomon bylos</w:t>
      </w:r>
      <w:r w:rsidRPr="00036EC2">
        <w:rPr>
          <w:rFonts w:ascii="Times New Roman" w:hAnsi="Times New Roman" w:cs="Times New Roman"/>
          <w:sz w:val="24"/>
          <w:szCs w:val="24"/>
          <w:lang w:val="lt-LT"/>
        </w:rPr>
        <w:t xml:space="preserve"> principų, ir </w:t>
      </w:r>
      <w:r w:rsidRPr="00454AC1">
        <w:rPr>
          <w:rFonts w:ascii="Times New Roman" w:hAnsi="Times New Roman" w:cs="Times New Roman"/>
          <w:i/>
          <w:sz w:val="24"/>
          <w:szCs w:val="24"/>
          <w:lang w:val="lt-LT"/>
        </w:rPr>
        <w:t>piercing</w:t>
      </w:r>
      <w:r w:rsidRPr="00036EC2">
        <w:rPr>
          <w:rFonts w:ascii="Times New Roman" w:hAnsi="Times New Roman" w:cs="Times New Roman"/>
          <w:sz w:val="24"/>
          <w:szCs w:val="24"/>
          <w:lang w:val="lt-LT"/>
        </w:rPr>
        <w:t xml:space="preserve"> taiko</w:t>
      </w:r>
      <w:r w:rsidR="004B3D8F" w:rsidRPr="00036EC2">
        <w:rPr>
          <w:rFonts w:ascii="Times New Roman" w:hAnsi="Times New Roman" w:cs="Times New Roman"/>
          <w:sz w:val="24"/>
          <w:szCs w:val="24"/>
          <w:lang w:val="lt-LT"/>
        </w:rPr>
        <w:t>ma</w:t>
      </w:r>
      <w:r w:rsidRPr="00036EC2">
        <w:rPr>
          <w:rFonts w:ascii="Times New Roman" w:hAnsi="Times New Roman" w:cs="Times New Roman"/>
          <w:sz w:val="24"/>
          <w:szCs w:val="24"/>
          <w:lang w:val="lt-LT"/>
        </w:rPr>
        <w:t xml:space="preserve"> tiktai tokiais atvejais, kai:</w:t>
      </w:r>
    </w:p>
    <w:p w:rsidR="005E3F38" w:rsidRPr="00036EC2" w:rsidRDefault="005E3F38" w:rsidP="001F607B">
      <w:pPr>
        <w:pStyle w:val="ListParagraph"/>
        <w:numPr>
          <w:ilvl w:val="0"/>
          <w:numId w:val="4"/>
        </w:numPr>
        <w:spacing w:after="0" w:line="360" w:lineRule="auto"/>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Statutas arba sutartis to reikalauja;</w:t>
      </w:r>
    </w:p>
    <w:p w:rsidR="005E3F38" w:rsidRPr="00036EC2" w:rsidRDefault="005E3F38" w:rsidP="001F607B">
      <w:pPr>
        <w:pStyle w:val="ListParagraph"/>
        <w:numPr>
          <w:ilvl w:val="0"/>
          <w:numId w:val="4"/>
        </w:numPr>
        <w:spacing w:after="0" w:line="360" w:lineRule="auto"/>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Bendrovė laikoma savo nar</w:t>
      </w:r>
      <w:r w:rsidR="00454AC1">
        <w:rPr>
          <w:rFonts w:ascii="Times New Roman" w:hAnsi="Times New Roman" w:cs="Times New Roman"/>
          <w:sz w:val="24"/>
          <w:szCs w:val="24"/>
          <w:lang w:val="lt-LT"/>
        </w:rPr>
        <w:t>ių arba motininės įmonės atstove</w:t>
      </w:r>
      <w:r w:rsidRPr="00036EC2">
        <w:rPr>
          <w:rFonts w:ascii="Times New Roman" w:hAnsi="Times New Roman" w:cs="Times New Roman"/>
          <w:sz w:val="24"/>
          <w:szCs w:val="24"/>
          <w:lang w:val="lt-LT"/>
        </w:rPr>
        <w:t>;</w:t>
      </w:r>
    </w:p>
    <w:p w:rsidR="005E3F38" w:rsidRPr="00036EC2" w:rsidRDefault="005E3F38" w:rsidP="001F607B">
      <w:pPr>
        <w:pStyle w:val="ListParagraph"/>
        <w:numPr>
          <w:ilvl w:val="0"/>
          <w:numId w:val="4"/>
        </w:numPr>
        <w:spacing w:after="0" w:line="360" w:lineRule="auto"/>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Egzistuoja specialios aplinkybės, kurios rodo, kad bendrovė yra daugiau išorė</w:t>
      </w:r>
      <w:r w:rsidRPr="00036EC2">
        <w:rPr>
          <w:rStyle w:val="FootnoteReference"/>
          <w:rFonts w:ascii="Times New Roman" w:hAnsi="Times New Roman" w:cs="Times New Roman"/>
          <w:sz w:val="24"/>
          <w:szCs w:val="24"/>
          <w:lang w:val="lt-LT"/>
        </w:rPr>
        <w:footnoteReference w:id="71"/>
      </w:r>
      <w:r w:rsidRPr="00036EC2">
        <w:rPr>
          <w:rFonts w:ascii="Times New Roman" w:hAnsi="Times New Roman" w:cs="Times New Roman"/>
          <w:sz w:val="24"/>
          <w:szCs w:val="24"/>
          <w:lang w:val="lt-LT"/>
        </w:rPr>
        <w:t>, paslepianti tikruosius faktus</w:t>
      </w:r>
      <w:r w:rsidRPr="00036EC2">
        <w:rPr>
          <w:rStyle w:val="FootnoteReference"/>
          <w:rFonts w:ascii="Times New Roman" w:hAnsi="Times New Roman" w:cs="Times New Roman"/>
          <w:sz w:val="24"/>
          <w:szCs w:val="24"/>
          <w:lang w:val="lt-LT"/>
        </w:rPr>
        <w:footnoteReference w:id="72"/>
      </w:r>
      <w:r w:rsidR="00454AC1">
        <w:rPr>
          <w:rFonts w:ascii="Times New Roman" w:hAnsi="Times New Roman" w:cs="Times New Roman"/>
          <w:sz w:val="24"/>
          <w:szCs w:val="24"/>
          <w:lang w:val="lt-LT"/>
        </w:rPr>
        <w:t>.</w:t>
      </w:r>
    </w:p>
    <w:p w:rsidR="005E3F38" w:rsidRPr="00036EC2" w:rsidRDefault="005E3F38" w:rsidP="001F607B">
      <w:pPr>
        <w:spacing w:after="0" w:line="360" w:lineRule="auto"/>
        <w:ind w:firstLine="658"/>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Pastarojo pagrindo taikymo atvejai tikrai yra invidualūs ir priklauso nuo faktinių aplinkybių viseto. Pavyzdžiui, bendrovių grupėse sukuriamos bendrovės, kurios savarankiškai neegzistuoja, o jų vardu veikia jų akcininkės – kitos įmonės. Todėl sukuriamas tik bendrovės egzistavimo šydas, po kuriuo slepiasi akcininkė-įmonė. Tokios įmonės realiai veikia kaip vienas ekonom</w:t>
      </w:r>
      <w:r w:rsidR="00856A04">
        <w:rPr>
          <w:rFonts w:ascii="Times New Roman" w:hAnsi="Times New Roman" w:cs="Times New Roman"/>
          <w:sz w:val="24"/>
          <w:szCs w:val="24"/>
          <w:lang w:val="lt-LT"/>
        </w:rPr>
        <w:t xml:space="preserve">inis vienetas. Taip pat </w:t>
      </w:r>
      <w:r w:rsidRPr="00036EC2">
        <w:rPr>
          <w:rFonts w:ascii="Times New Roman" w:hAnsi="Times New Roman" w:cs="Times New Roman"/>
          <w:sz w:val="24"/>
          <w:szCs w:val="24"/>
          <w:lang w:val="lt-LT"/>
        </w:rPr>
        <w:t>bylose</w:t>
      </w:r>
      <w:r w:rsidR="00856A04">
        <w:rPr>
          <w:rFonts w:ascii="Times New Roman" w:hAnsi="Times New Roman" w:cs="Times New Roman"/>
          <w:sz w:val="24"/>
          <w:szCs w:val="24"/>
          <w:lang w:val="lt-LT"/>
        </w:rPr>
        <w:t>,</w:t>
      </w:r>
      <w:r w:rsidRPr="00036EC2">
        <w:rPr>
          <w:rFonts w:ascii="Times New Roman" w:hAnsi="Times New Roman" w:cs="Times New Roman"/>
          <w:sz w:val="24"/>
          <w:szCs w:val="24"/>
          <w:lang w:val="lt-LT"/>
        </w:rPr>
        <w:t xml:space="preserve"> kur fiziniai asmenys savo turtą perduoda bendrovei, kurių vieninteliai akcininkai yra, taip siekdami išvengti asmeninių sutartinių įsipareigojimų vykdymo. Tokiose bylose laikoma, kad sukurtam subjektui trūksta pagrįstumo, savo esme pačio teisėtumo </w:t>
      </w:r>
      <w:r w:rsidR="00856A04">
        <w:rPr>
          <w:rFonts w:ascii="Times New Roman" w:hAnsi="Times New Roman" w:cs="Times New Roman"/>
          <w:i/>
          <w:sz w:val="24"/>
          <w:szCs w:val="24"/>
          <w:lang w:val="lt-LT"/>
        </w:rPr>
        <w:t>(A</w:t>
      </w:r>
      <w:r w:rsidRPr="00176BCF">
        <w:rPr>
          <w:rFonts w:ascii="Times New Roman" w:hAnsi="Times New Roman" w:cs="Times New Roman"/>
          <w:i/>
          <w:sz w:val="24"/>
          <w:szCs w:val="24"/>
          <w:lang w:val="lt-LT"/>
        </w:rPr>
        <w:t>ngl.- validity)</w:t>
      </w:r>
      <w:r w:rsidRPr="00036EC2">
        <w:rPr>
          <w:rFonts w:ascii="Times New Roman" w:hAnsi="Times New Roman" w:cs="Times New Roman"/>
          <w:sz w:val="24"/>
          <w:szCs w:val="24"/>
          <w:lang w:val="lt-LT"/>
        </w:rPr>
        <w:t xml:space="preserve">. Arba </w:t>
      </w:r>
      <w:r w:rsidRPr="00036EC2">
        <w:rPr>
          <w:rFonts w:ascii="Times New Roman" w:hAnsi="Times New Roman" w:cs="Times New Roman"/>
          <w:sz w:val="24"/>
          <w:szCs w:val="24"/>
          <w:lang w:val="lt-LT"/>
        </w:rPr>
        <w:lastRenderedPageBreak/>
        <w:t>pavyzdžiui, esant nekonkuravimo susitarimui įsteigti savo vardu bendrovę, kuri užsiimtu panašia veikla</w:t>
      </w:r>
      <w:r w:rsidR="00DB4916" w:rsidRPr="00036EC2">
        <w:rPr>
          <w:rFonts w:ascii="Times New Roman" w:hAnsi="Times New Roman" w:cs="Times New Roman"/>
          <w:sz w:val="24"/>
          <w:szCs w:val="24"/>
          <w:lang w:val="lt-LT"/>
        </w:rPr>
        <w:t xml:space="preserve"> ir kt. </w:t>
      </w:r>
      <w:r w:rsidRPr="00036EC2">
        <w:rPr>
          <w:rStyle w:val="FootnoteReference"/>
          <w:rFonts w:ascii="Times New Roman" w:hAnsi="Times New Roman" w:cs="Times New Roman"/>
          <w:sz w:val="24"/>
          <w:szCs w:val="24"/>
          <w:lang w:val="lt-LT"/>
        </w:rPr>
        <w:footnoteReference w:id="73"/>
      </w:r>
      <w:r w:rsidR="00856A04">
        <w:rPr>
          <w:rFonts w:ascii="Times New Roman" w:hAnsi="Times New Roman" w:cs="Times New Roman"/>
          <w:sz w:val="24"/>
          <w:szCs w:val="24"/>
          <w:lang w:val="lt-LT"/>
        </w:rPr>
        <w:t>.</w:t>
      </w:r>
    </w:p>
    <w:p w:rsidR="00DB4916" w:rsidRPr="00036EC2" w:rsidRDefault="00DB4916" w:rsidP="001F607B">
      <w:pPr>
        <w:spacing w:after="0" w:line="360" w:lineRule="auto"/>
        <w:ind w:firstLine="658"/>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Jungtinėje Karalystėje buvo pasirodę bylų, kuriose teismai naikindavo korporacin</w:t>
      </w:r>
      <w:r w:rsidR="00B55390" w:rsidRPr="00036EC2">
        <w:rPr>
          <w:rFonts w:ascii="Times New Roman" w:hAnsi="Times New Roman" w:cs="Times New Roman"/>
          <w:sz w:val="24"/>
          <w:szCs w:val="24"/>
          <w:lang w:val="lt-LT"/>
        </w:rPr>
        <w:t>į</w:t>
      </w:r>
      <w:r w:rsidRPr="00036EC2">
        <w:rPr>
          <w:rFonts w:ascii="Times New Roman" w:hAnsi="Times New Roman" w:cs="Times New Roman"/>
          <w:sz w:val="24"/>
          <w:szCs w:val="24"/>
          <w:lang w:val="lt-LT"/>
        </w:rPr>
        <w:t xml:space="preserve"> šydą, teikdami, kad tiesiog to reikalauja teisingumas. Tačiau tokia pozicija buvo pakeista po </w:t>
      </w:r>
      <w:r w:rsidRPr="00036EC2">
        <w:rPr>
          <w:rFonts w:ascii="Times New Roman" w:hAnsi="Times New Roman" w:cs="Times New Roman"/>
          <w:i/>
          <w:sz w:val="24"/>
          <w:szCs w:val="24"/>
          <w:lang w:val="lt-LT"/>
        </w:rPr>
        <w:t>Adams v. Cape Industries plc (1990)</w:t>
      </w:r>
      <w:r w:rsidR="00B55390" w:rsidRPr="00036EC2">
        <w:rPr>
          <w:rFonts w:ascii="Times New Roman" w:hAnsi="Times New Roman" w:cs="Times New Roman"/>
          <w:i/>
          <w:sz w:val="24"/>
          <w:szCs w:val="24"/>
          <w:lang w:val="lt-LT"/>
        </w:rPr>
        <w:t xml:space="preserve"> bylos</w:t>
      </w:r>
      <w:r w:rsidR="00B55390" w:rsidRPr="00036EC2">
        <w:rPr>
          <w:rStyle w:val="FootnoteReference"/>
          <w:rFonts w:ascii="Times New Roman" w:hAnsi="Times New Roman" w:cs="Times New Roman"/>
          <w:i/>
          <w:sz w:val="24"/>
          <w:szCs w:val="24"/>
          <w:lang w:val="lt-LT"/>
        </w:rPr>
        <w:footnoteReference w:id="74"/>
      </w:r>
      <w:r w:rsidRPr="00036EC2">
        <w:rPr>
          <w:rFonts w:ascii="Times New Roman" w:hAnsi="Times New Roman" w:cs="Times New Roman"/>
          <w:sz w:val="24"/>
          <w:szCs w:val="24"/>
          <w:lang w:val="lt-LT"/>
        </w:rPr>
        <w:t xml:space="preserve">, kurioje </w:t>
      </w:r>
      <w:r w:rsidR="00B55390" w:rsidRPr="00036EC2">
        <w:rPr>
          <w:rFonts w:ascii="Times New Roman" w:hAnsi="Times New Roman" w:cs="Times New Roman"/>
          <w:sz w:val="24"/>
          <w:szCs w:val="24"/>
          <w:lang w:val="lt-LT"/>
        </w:rPr>
        <w:t>A</w:t>
      </w:r>
      <w:r w:rsidRPr="00036EC2">
        <w:rPr>
          <w:rFonts w:ascii="Times New Roman" w:hAnsi="Times New Roman" w:cs="Times New Roman"/>
          <w:sz w:val="24"/>
          <w:szCs w:val="24"/>
          <w:lang w:val="lt-LT"/>
        </w:rPr>
        <w:t xml:space="preserve">peliacinis teismas pasisakė, kad tokio argumento nepakanka </w:t>
      </w:r>
      <w:r w:rsidRPr="004712A0">
        <w:rPr>
          <w:rFonts w:ascii="Times New Roman" w:hAnsi="Times New Roman" w:cs="Times New Roman"/>
          <w:i/>
          <w:sz w:val="24"/>
          <w:szCs w:val="24"/>
          <w:lang w:val="lt-LT"/>
        </w:rPr>
        <w:t xml:space="preserve">piercing </w:t>
      </w:r>
      <w:r w:rsidRPr="00036EC2">
        <w:rPr>
          <w:rFonts w:ascii="Times New Roman" w:hAnsi="Times New Roman" w:cs="Times New Roman"/>
          <w:sz w:val="24"/>
          <w:szCs w:val="24"/>
          <w:lang w:val="lt-LT"/>
        </w:rPr>
        <w:t>taikymui,</w:t>
      </w:r>
      <w:r w:rsidR="00B55390" w:rsidRPr="00036EC2">
        <w:rPr>
          <w:rFonts w:ascii="Times New Roman" w:hAnsi="Times New Roman" w:cs="Times New Roman"/>
          <w:sz w:val="24"/>
          <w:szCs w:val="24"/>
          <w:lang w:val="lt-LT"/>
        </w:rPr>
        <w:t xml:space="preserve"> kad</w:t>
      </w:r>
      <w:r w:rsidRPr="00036EC2">
        <w:rPr>
          <w:rFonts w:ascii="Times New Roman" w:hAnsi="Times New Roman" w:cs="Times New Roman"/>
          <w:sz w:val="24"/>
          <w:szCs w:val="24"/>
          <w:lang w:val="lt-LT"/>
        </w:rPr>
        <w:t xml:space="preserve"> taip lengvai negalime nukrypti nuo </w:t>
      </w:r>
      <w:r w:rsidRPr="00357E2D">
        <w:rPr>
          <w:rFonts w:ascii="Times New Roman" w:hAnsi="Times New Roman" w:cs="Times New Roman"/>
          <w:i/>
          <w:sz w:val="24"/>
          <w:szCs w:val="24"/>
          <w:lang w:val="lt-LT"/>
        </w:rPr>
        <w:t>Salomon</w:t>
      </w:r>
      <w:r w:rsidRPr="00036EC2">
        <w:rPr>
          <w:rFonts w:ascii="Times New Roman" w:hAnsi="Times New Roman" w:cs="Times New Roman"/>
          <w:sz w:val="24"/>
          <w:szCs w:val="24"/>
          <w:lang w:val="lt-LT"/>
        </w:rPr>
        <w:t xml:space="preserve"> principų</w:t>
      </w:r>
      <w:r w:rsidR="00B55390" w:rsidRPr="00036EC2">
        <w:rPr>
          <w:rFonts w:ascii="Times New Roman" w:hAnsi="Times New Roman" w:cs="Times New Roman"/>
          <w:sz w:val="24"/>
          <w:szCs w:val="24"/>
          <w:lang w:val="lt-LT"/>
        </w:rPr>
        <w:t>,</w:t>
      </w:r>
      <w:r w:rsidRPr="00036EC2">
        <w:rPr>
          <w:rFonts w:ascii="Times New Roman" w:hAnsi="Times New Roman" w:cs="Times New Roman"/>
          <w:sz w:val="24"/>
          <w:szCs w:val="24"/>
          <w:lang w:val="lt-LT"/>
        </w:rPr>
        <w:t xml:space="preserve"> ir turi būti nustatyti kiti pagrindai korporacinio šydo panaikinimui</w:t>
      </w:r>
      <w:r w:rsidR="00B55390" w:rsidRPr="00036EC2">
        <w:rPr>
          <w:rFonts w:ascii="Times New Roman" w:hAnsi="Times New Roman" w:cs="Times New Roman"/>
          <w:sz w:val="24"/>
          <w:szCs w:val="24"/>
          <w:lang w:val="lt-LT"/>
        </w:rPr>
        <w:t>.</w:t>
      </w:r>
    </w:p>
    <w:p w:rsidR="00F14076" w:rsidRPr="00036EC2" w:rsidRDefault="004B3D8F" w:rsidP="001F607B">
      <w:pPr>
        <w:spacing w:after="0" w:line="360" w:lineRule="auto"/>
        <w:ind w:firstLine="658"/>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 xml:space="preserve">Jungtinėse Amerikos Valstijose </w:t>
      </w:r>
      <w:r w:rsidR="00D57F2A">
        <w:rPr>
          <w:rFonts w:ascii="Times New Roman" w:hAnsi="Times New Roman" w:cs="Times New Roman"/>
          <w:sz w:val="24"/>
          <w:szCs w:val="24"/>
          <w:lang w:val="lt-LT"/>
        </w:rPr>
        <w:t>šio</w:t>
      </w:r>
      <w:r w:rsidR="00F14076" w:rsidRPr="00036EC2">
        <w:rPr>
          <w:rFonts w:ascii="Times New Roman" w:hAnsi="Times New Roman" w:cs="Times New Roman"/>
          <w:sz w:val="24"/>
          <w:szCs w:val="24"/>
          <w:lang w:val="lt-LT"/>
        </w:rPr>
        <w:t xml:space="preserve"> instituto teisinis reguliavimas yra priskirtas kiekvienos valstijos kompetencijai,</w:t>
      </w:r>
      <w:r w:rsidR="001D792A" w:rsidRPr="00036EC2">
        <w:rPr>
          <w:rFonts w:ascii="Times New Roman" w:hAnsi="Times New Roman" w:cs="Times New Roman"/>
          <w:sz w:val="24"/>
          <w:szCs w:val="24"/>
          <w:lang w:val="lt-LT"/>
        </w:rPr>
        <w:t xml:space="preserve"> todėl teismų praktika kiekvienoje valstijoje skiriasi. Pagrindiniai skirt</w:t>
      </w:r>
      <w:r w:rsidR="00357E2D">
        <w:rPr>
          <w:rFonts w:ascii="Times New Roman" w:hAnsi="Times New Roman" w:cs="Times New Roman"/>
          <w:sz w:val="24"/>
          <w:szCs w:val="24"/>
          <w:lang w:val="lt-LT"/>
        </w:rPr>
        <w:t>u</w:t>
      </w:r>
      <w:r w:rsidR="001D792A" w:rsidRPr="00036EC2">
        <w:rPr>
          <w:rFonts w:ascii="Times New Roman" w:hAnsi="Times New Roman" w:cs="Times New Roman"/>
          <w:sz w:val="24"/>
          <w:szCs w:val="24"/>
          <w:lang w:val="lt-LT"/>
        </w:rPr>
        <w:t>mai tar</w:t>
      </w:r>
      <w:r w:rsidR="00B94806" w:rsidRPr="00036EC2">
        <w:rPr>
          <w:rFonts w:ascii="Times New Roman" w:hAnsi="Times New Roman" w:cs="Times New Roman"/>
          <w:sz w:val="24"/>
          <w:szCs w:val="24"/>
          <w:lang w:val="lt-LT"/>
        </w:rPr>
        <w:t>p</w:t>
      </w:r>
      <w:r w:rsidR="001D792A" w:rsidRPr="00036EC2">
        <w:rPr>
          <w:rFonts w:ascii="Times New Roman" w:hAnsi="Times New Roman" w:cs="Times New Roman"/>
          <w:sz w:val="24"/>
          <w:szCs w:val="24"/>
          <w:lang w:val="lt-LT"/>
        </w:rPr>
        <w:t xml:space="preserve"> valstijų </w:t>
      </w:r>
      <w:r w:rsidR="001D792A" w:rsidRPr="00357E2D">
        <w:rPr>
          <w:rFonts w:ascii="Times New Roman" w:hAnsi="Times New Roman" w:cs="Times New Roman"/>
          <w:i/>
          <w:sz w:val="24"/>
          <w:szCs w:val="24"/>
          <w:lang w:val="lt-LT"/>
        </w:rPr>
        <w:t>piercing</w:t>
      </w:r>
      <w:r w:rsidR="00D57F2A">
        <w:rPr>
          <w:rFonts w:ascii="Times New Roman" w:hAnsi="Times New Roman" w:cs="Times New Roman"/>
          <w:sz w:val="24"/>
          <w:szCs w:val="24"/>
          <w:lang w:val="lt-LT"/>
        </w:rPr>
        <w:t xml:space="preserve"> normų, </w:t>
      </w:r>
      <w:r w:rsidR="00AA7D35">
        <w:rPr>
          <w:rFonts w:ascii="Times New Roman" w:hAnsi="Times New Roman" w:cs="Times New Roman"/>
          <w:sz w:val="24"/>
          <w:szCs w:val="24"/>
          <w:lang w:val="lt-LT"/>
        </w:rPr>
        <w:t xml:space="preserve">kurie </w:t>
      </w:r>
      <w:r w:rsidR="00D57F2A">
        <w:rPr>
          <w:rFonts w:ascii="Times New Roman" w:hAnsi="Times New Roman" w:cs="Times New Roman"/>
          <w:sz w:val="24"/>
          <w:szCs w:val="24"/>
          <w:lang w:val="lt-LT"/>
        </w:rPr>
        <w:t xml:space="preserve">kartu </w:t>
      </w:r>
      <w:r w:rsidR="001D792A" w:rsidRPr="00036EC2">
        <w:rPr>
          <w:rFonts w:ascii="Times New Roman" w:hAnsi="Times New Roman" w:cs="Times New Roman"/>
          <w:sz w:val="24"/>
          <w:szCs w:val="24"/>
          <w:lang w:val="lt-LT"/>
        </w:rPr>
        <w:t xml:space="preserve">reiškia ir nesutapimus teismų procesuose, gali būti suskirstyti į tris grupes: </w:t>
      </w:r>
    </w:p>
    <w:p w:rsidR="001D792A" w:rsidRPr="00036EC2" w:rsidRDefault="001D792A" w:rsidP="001F607B">
      <w:pPr>
        <w:pStyle w:val="ListParagraph"/>
        <w:numPr>
          <w:ilvl w:val="0"/>
          <w:numId w:val="5"/>
        </w:numPr>
        <w:spacing w:after="0" w:line="360" w:lineRule="auto"/>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 xml:space="preserve">Specifinės aplinkybės, kuriomis remiantis teismai įvertina </w:t>
      </w:r>
      <w:r w:rsidRPr="00357E2D">
        <w:rPr>
          <w:rFonts w:ascii="Times New Roman" w:hAnsi="Times New Roman" w:cs="Times New Roman"/>
          <w:i/>
          <w:sz w:val="24"/>
          <w:szCs w:val="24"/>
          <w:lang w:val="lt-LT"/>
        </w:rPr>
        <w:t>piercing</w:t>
      </w:r>
      <w:r w:rsidRPr="00036EC2">
        <w:rPr>
          <w:rFonts w:ascii="Times New Roman" w:hAnsi="Times New Roman" w:cs="Times New Roman"/>
          <w:sz w:val="24"/>
          <w:szCs w:val="24"/>
          <w:lang w:val="lt-LT"/>
        </w:rPr>
        <w:t xml:space="preserve"> taikymo tinkamumą;</w:t>
      </w:r>
    </w:p>
    <w:p w:rsidR="001D792A" w:rsidRPr="00036EC2" w:rsidRDefault="001D792A" w:rsidP="001F607B">
      <w:pPr>
        <w:pStyle w:val="ListParagraph"/>
        <w:numPr>
          <w:ilvl w:val="0"/>
          <w:numId w:val="5"/>
        </w:numPr>
        <w:spacing w:after="0" w:line="360" w:lineRule="auto"/>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 xml:space="preserve"> Ar teisingumo vykdymo subjektai mano, kad </w:t>
      </w:r>
      <w:r w:rsidRPr="00357E2D">
        <w:rPr>
          <w:rFonts w:ascii="Times New Roman" w:hAnsi="Times New Roman" w:cs="Times New Roman"/>
          <w:i/>
          <w:sz w:val="24"/>
          <w:szCs w:val="24"/>
          <w:lang w:val="lt-LT"/>
        </w:rPr>
        <w:t>piercing</w:t>
      </w:r>
      <w:r w:rsidRPr="00036EC2">
        <w:rPr>
          <w:rFonts w:ascii="Times New Roman" w:hAnsi="Times New Roman" w:cs="Times New Roman"/>
          <w:sz w:val="24"/>
          <w:szCs w:val="24"/>
          <w:lang w:val="lt-LT"/>
        </w:rPr>
        <w:t xml:space="preserve"> sprendimams reikalingas teisinis ar faktinis apibrėžtumas?;</w:t>
      </w:r>
    </w:p>
    <w:p w:rsidR="001D792A" w:rsidRPr="00036EC2" w:rsidRDefault="001D792A" w:rsidP="001F607B">
      <w:pPr>
        <w:pStyle w:val="ListParagraph"/>
        <w:numPr>
          <w:ilvl w:val="0"/>
          <w:numId w:val="5"/>
        </w:numPr>
        <w:spacing w:after="0" w:line="360" w:lineRule="auto"/>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Ar valst</w:t>
      </w:r>
      <w:r w:rsidR="00DB4916" w:rsidRPr="00036EC2">
        <w:rPr>
          <w:rFonts w:ascii="Times New Roman" w:hAnsi="Times New Roman" w:cs="Times New Roman"/>
          <w:sz w:val="24"/>
          <w:szCs w:val="24"/>
          <w:lang w:val="lt-LT"/>
        </w:rPr>
        <w:t>i</w:t>
      </w:r>
      <w:r w:rsidRPr="00036EC2">
        <w:rPr>
          <w:rFonts w:ascii="Times New Roman" w:hAnsi="Times New Roman" w:cs="Times New Roman"/>
          <w:sz w:val="24"/>
          <w:szCs w:val="24"/>
          <w:lang w:val="lt-LT"/>
        </w:rPr>
        <w:t>jos turi statut</w:t>
      </w:r>
      <w:r w:rsidR="00850B75" w:rsidRPr="00036EC2">
        <w:rPr>
          <w:rFonts w:ascii="Times New Roman" w:hAnsi="Times New Roman" w:cs="Times New Roman"/>
          <w:sz w:val="24"/>
          <w:szCs w:val="24"/>
          <w:lang w:val="lt-LT"/>
        </w:rPr>
        <w:t>inės teisės normas dėl korporacinio šydo panaikinimo taikymo?</w:t>
      </w:r>
      <w:r w:rsidR="00D64AEE" w:rsidRPr="00036EC2">
        <w:rPr>
          <w:rStyle w:val="FootnoteReference"/>
          <w:rFonts w:ascii="Times New Roman" w:hAnsi="Times New Roman" w:cs="Times New Roman"/>
          <w:sz w:val="24"/>
          <w:szCs w:val="24"/>
          <w:lang w:val="lt-LT"/>
        </w:rPr>
        <w:footnoteReference w:id="75"/>
      </w:r>
    </w:p>
    <w:p w:rsidR="00D64AEE" w:rsidRPr="00036EC2" w:rsidRDefault="00D64AEE" w:rsidP="001F607B">
      <w:pPr>
        <w:spacing w:after="0" w:line="360" w:lineRule="auto"/>
        <w:ind w:firstLine="658"/>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 xml:space="preserve">Daug valstijų </w:t>
      </w:r>
      <w:r w:rsidR="00357E2D">
        <w:rPr>
          <w:rFonts w:ascii="Times New Roman" w:hAnsi="Times New Roman" w:cs="Times New Roman"/>
          <w:sz w:val="24"/>
          <w:szCs w:val="24"/>
          <w:lang w:val="lt-LT"/>
        </w:rPr>
        <w:t>savo prece</w:t>
      </w:r>
      <w:r w:rsidR="00C8049B" w:rsidRPr="00036EC2">
        <w:rPr>
          <w:rFonts w:ascii="Times New Roman" w:hAnsi="Times New Roman" w:cs="Times New Roman"/>
          <w:sz w:val="24"/>
          <w:szCs w:val="24"/>
          <w:lang w:val="lt-LT"/>
        </w:rPr>
        <w:t>de</w:t>
      </w:r>
      <w:r w:rsidR="00357E2D">
        <w:rPr>
          <w:rFonts w:ascii="Times New Roman" w:hAnsi="Times New Roman" w:cs="Times New Roman"/>
          <w:sz w:val="24"/>
          <w:szCs w:val="24"/>
          <w:lang w:val="lt-LT"/>
        </w:rPr>
        <w:t>n</w:t>
      </w:r>
      <w:r w:rsidR="00C8049B" w:rsidRPr="00036EC2">
        <w:rPr>
          <w:rFonts w:ascii="Times New Roman" w:hAnsi="Times New Roman" w:cs="Times New Roman"/>
          <w:sz w:val="24"/>
          <w:szCs w:val="24"/>
          <w:lang w:val="lt-LT"/>
        </w:rPr>
        <w:t xml:space="preserve">tų teisėje </w:t>
      </w:r>
      <w:r w:rsidRPr="00036EC2">
        <w:rPr>
          <w:rFonts w:ascii="Times New Roman" w:hAnsi="Times New Roman" w:cs="Times New Roman"/>
          <w:sz w:val="24"/>
          <w:szCs w:val="24"/>
          <w:lang w:val="lt-LT"/>
        </w:rPr>
        <w:t xml:space="preserve">turi </w:t>
      </w:r>
      <w:r w:rsidR="00C8049B" w:rsidRPr="00036EC2">
        <w:rPr>
          <w:rFonts w:ascii="Times New Roman" w:hAnsi="Times New Roman" w:cs="Times New Roman"/>
          <w:sz w:val="24"/>
          <w:szCs w:val="24"/>
          <w:lang w:val="lt-LT"/>
        </w:rPr>
        <w:t xml:space="preserve">aplinkybių sąrašus, kurių nustatymas pateisina </w:t>
      </w:r>
      <w:r w:rsidR="00C8049B" w:rsidRPr="00357E2D">
        <w:rPr>
          <w:rFonts w:ascii="Times New Roman" w:hAnsi="Times New Roman" w:cs="Times New Roman"/>
          <w:i/>
          <w:sz w:val="24"/>
          <w:szCs w:val="24"/>
          <w:lang w:val="lt-LT"/>
        </w:rPr>
        <w:t>piercing</w:t>
      </w:r>
      <w:r w:rsidR="00C8049B" w:rsidRPr="00036EC2">
        <w:rPr>
          <w:rFonts w:ascii="Times New Roman" w:hAnsi="Times New Roman" w:cs="Times New Roman"/>
          <w:sz w:val="24"/>
          <w:szCs w:val="24"/>
          <w:lang w:val="lt-LT"/>
        </w:rPr>
        <w:t xml:space="preserve"> taikymą, ir šis sąrašas nuolat auga. Neabe</w:t>
      </w:r>
      <w:r w:rsidR="00DB4916" w:rsidRPr="00036EC2">
        <w:rPr>
          <w:rFonts w:ascii="Times New Roman" w:hAnsi="Times New Roman" w:cs="Times New Roman"/>
          <w:sz w:val="24"/>
          <w:szCs w:val="24"/>
          <w:lang w:val="lt-LT"/>
        </w:rPr>
        <w:t>jotinai, šis sąrašas keliauja</w:t>
      </w:r>
      <w:r w:rsidR="00023B3D">
        <w:rPr>
          <w:rFonts w:ascii="Times New Roman" w:hAnsi="Times New Roman" w:cs="Times New Roman"/>
          <w:sz w:val="24"/>
          <w:szCs w:val="24"/>
          <w:lang w:val="lt-LT"/>
        </w:rPr>
        <w:t xml:space="preserve"> </w:t>
      </w:r>
      <w:r w:rsidR="007B6817" w:rsidRPr="00036EC2">
        <w:rPr>
          <w:rFonts w:ascii="Times New Roman" w:hAnsi="Times New Roman" w:cs="Times New Roman"/>
          <w:sz w:val="24"/>
          <w:szCs w:val="24"/>
          <w:lang w:val="lt-LT"/>
        </w:rPr>
        <w:t>tarp aukščiausių teismų sekretorių aplink visą šalį. Jeigu galvojame, kad Pietų Dakotoje 6 aplinkybių sąrašas atrodo įspūdingai, tai galime įvertinti, kad Kanzase jų yra 10, Oklahomoje – 11, Meine ir Masačiusetse – 12 bei Kalifornijoje ir Vakarų Virginijoje – 19</w:t>
      </w:r>
      <w:r w:rsidR="00A164BE" w:rsidRPr="00036EC2">
        <w:rPr>
          <w:rStyle w:val="FootnoteReference"/>
          <w:rFonts w:ascii="Times New Roman" w:hAnsi="Times New Roman" w:cs="Times New Roman"/>
          <w:sz w:val="24"/>
          <w:szCs w:val="24"/>
          <w:lang w:val="lt-LT"/>
        </w:rPr>
        <w:footnoteReference w:id="76"/>
      </w:r>
      <w:r w:rsidR="00912C4E">
        <w:rPr>
          <w:rFonts w:ascii="Times New Roman" w:hAnsi="Times New Roman" w:cs="Times New Roman"/>
          <w:sz w:val="24"/>
          <w:szCs w:val="24"/>
          <w:lang w:val="lt-LT"/>
        </w:rPr>
        <w:t>.</w:t>
      </w:r>
    </w:p>
    <w:p w:rsidR="00056F93" w:rsidRPr="00036EC2" w:rsidRDefault="00912C4E" w:rsidP="001F607B">
      <w:pPr>
        <w:spacing w:after="0" w:line="360" w:lineRule="auto"/>
        <w:ind w:firstLine="658"/>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Daugumos paminėtų valstijų ir kitų </w:t>
      </w:r>
      <w:r w:rsidR="00B80323" w:rsidRPr="00036EC2">
        <w:rPr>
          <w:rFonts w:ascii="Times New Roman" w:hAnsi="Times New Roman" w:cs="Times New Roman"/>
          <w:sz w:val="24"/>
          <w:szCs w:val="24"/>
          <w:lang w:val="lt-LT"/>
        </w:rPr>
        <w:t>Jungtinių Amerikos Valstijų atskirų valstijų teisės aktuose ir teismų praktikoje numatyti pagrindai yra panašūs</w:t>
      </w:r>
      <w:r w:rsidR="00577A2E" w:rsidRPr="00036EC2">
        <w:rPr>
          <w:rFonts w:ascii="Times New Roman" w:hAnsi="Times New Roman" w:cs="Times New Roman"/>
          <w:sz w:val="24"/>
          <w:szCs w:val="24"/>
          <w:lang w:val="lt-LT"/>
        </w:rPr>
        <w:t xml:space="preserve">. Pavyzdžiui, </w:t>
      </w:r>
      <w:r w:rsidR="00577A2E" w:rsidRPr="00036EC2">
        <w:rPr>
          <w:rFonts w:ascii="Times New Roman" w:hAnsi="Times New Roman" w:cs="Times New Roman"/>
          <w:i/>
          <w:sz w:val="24"/>
          <w:szCs w:val="24"/>
          <w:lang w:val="lt-LT"/>
        </w:rPr>
        <w:t>Morris v. New York State Dep‘t of Taxation and Finance (1993)byloje</w:t>
      </w:r>
      <w:r w:rsidR="00023B3D">
        <w:rPr>
          <w:rFonts w:ascii="Times New Roman" w:hAnsi="Times New Roman" w:cs="Times New Roman"/>
          <w:i/>
          <w:sz w:val="24"/>
          <w:szCs w:val="24"/>
          <w:lang w:val="lt-LT"/>
        </w:rPr>
        <w:t xml:space="preserve"> </w:t>
      </w:r>
      <w:r w:rsidR="00854215" w:rsidRPr="00036EC2">
        <w:rPr>
          <w:rFonts w:ascii="Times New Roman" w:hAnsi="Times New Roman" w:cs="Times New Roman"/>
          <w:sz w:val="24"/>
          <w:szCs w:val="24"/>
          <w:lang w:val="lt-LT"/>
        </w:rPr>
        <w:t>A</w:t>
      </w:r>
      <w:r w:rsidR="00577A2E" w:rsidRPr="00036EC2">
        <w:rPr>
          <w:rFonts w:ascii="Times New Roman" w:hAnsi="Times New Roman" w:cs="Times New Roman"/>
          <w:sz w:val="24"/>
          <w:szCs w:val="24"/>
          <w:lang w:val="lt-LT"/>
        </w:rPr>
        <w:t xml:space="preserve">ukščiausias </w:t>
      </w:r>
      <w:r>
        <w:rPr>
          <w:rFonts w:ascii="Times New Roman" w:hAnsi="Times New Roman" w:cs="Times New Roman"/>
          <w:sz w:val="24"/>
          <w:szCs w:val="24"/>
          <w:lang w:val="lt-LT"/>
        </w:rPr>
        <w:t>T</w:t>
      </w:r>
      <w:r w:rsidR="00577A2E" w:rsidRPr="00036EC2">
        <w:rPr>
          <w:rFonts w:ascii="Times New Roman" w:hAnsi="Times New Roman" w:cs="Times New Roman"/>
          <w:sz w:val="24"/>
          <w:szCs w:val="24"/>
          <w:lang w:val="lt-LT"/>
        </w:rPr>
        <w:t xml:space="preserve">eismas konstatavo, kad </w:t>
      </w:r>
      <w:r w:rsidR="00577A2E" w:rsidRPr="00912C4E">
        <w:rPr>
          <w:rFonts w:ascii="Times New Roman" w:hAnsi="Times New Roman" w:cs="Times New Roman"/>
          <w:i/>
          <w:sz w:val="24"/>
          <w:szCs w:val="24"/>
          <w:lang w:val="lt-LT"/>
        </w:rPr>
        <w:t>piercing</w:t>
      </w:r>
      <w:r w:rsidR="00577A2E" w:rsidRPr="00036EC2">
        <w:rPr>
          <w:rFonts w:ascii="Times New Roman" w:hAnsi="Times New Roman" w:cs="Times New Roman"/>
          <w:sz w:val="24"/>
          <w:szCs w:val="24"/>
          <w:lang w:val="lt-LT"/>
        </w:rPr>
        <w:t xml:space="preserve"> doktrinos taikymui reikia nustatyti visišką akcininko dominavimą bendrovėje ir jo neteisėtų ar neteisingų veiksmų ieškovo atžvilgiu atlikimą. </w:t>
      </w:r>
      <w:r w:rsidR="00854215" w:rsidRPr="00036EC2">
        <w:rPr>
          <w:rFonts w:ascii="Times New Roman" w:hAnsi="Times New Roman" w:cs="Times New Roman"/>
          <w:sz w:val="24"/>
          <w:szCs w:val="24"/>
          <w:lang w:val="lt-LT"/>
        </w:rPr>
        <w:t xml:space="preserve">Kitoje byloje </w:t>
      </w:r>
      <w:r w:rsidR="00854215" w:rsidRPr="00036EC2">
        <w:rPr>
          <w:rFonts w:ascii="Times New Roman" w:hAnsi="Times New Roman" w:cs="Times New Roman"/>
          <w:i/>
          <w:sz w:val="24"/>
          <w:szCs w:val="24"/>
          <w:lang w:val="lt-LT"/>
        </w:rPr>
        <w:t xml:space="preserve">Midland Interiors, Inc v. Burleigh </w:t>
      </w:r>
      <w:r w:rsidR="00854215" w:rsidRPr="00036EC2">
        <w:rPr>
          <w:rFonts w:ascii="Times New Roman" w:hAnsi="Times New Roman" w:cs="Times New Roman"/>
          <w:i/>
          <w:sz w:val="24"/>
          <w:szCs w:val="24"/>
          <w:lang w:val="lt-LT"/>
        </w:rPr>
        <w:lastRenderedPageBreak/>
        <w:t xml:space="preserve">(2006) </w:t>
      </w:r>
      <w:r w:rsidR="00854215" w:rsidRPr="00036EC2">
        <w:rPr>
          <w:rFonts w:ascii="Times New Roman" w:hAnsi="Times New Roman" w:cs="Times New Roman"/>
          <w:sz w:val="24"/>
          <w:szCs w:val="24"/>
          <w:lang w:val="lt-LT"/>
        </w:rPr>
        <w:t xml:space="preserve">teismas </w:t>
      </w:r>
      <w:r w:rsidR="00B85BBD" w:rsidRPr="00036EC2">
        <w:rPr>
          <w:rFonts w:ascii="Times New Roman" w:hAnsi="Times New Roman" w:cs="Times New Roman"/>
          <w:sz w:val="24"/>
          <w:szCs w:val="24"/>
          <w:lang w:val="lt-LT"/>
        </w:rPr>
        <w:t xml:space="preserve">teigė, kad </w:t>
      </w:r>
      <w:r w:rsidR="00854215" w:rsidRPr="00036EC2">
        <w:rPr>
          <w:rFonts w:ascii="Times New Roman" w:hAnsi="Times New Roman" w:cs="Times New Roman"/>
          <w:sz w:val="24"/>
          <w:szCs w:val="24"/>
          <w:lang w:val="lt-LT"/>
        </w:rPr>
        <w:t>panaikinti korporacinį šydą galima tada, kai buvo nepaisoma bendrovės formos ir formalumų</w:t>
      </w:r>
      <w:r>
        <w:rPr>
          <w:rFonts w:ascii="Times New Roman" w:hAnsi="Times New Roman" w:cs="Times New Roman"/>
          <w:sz w:val="24"/>
          <w:szCs w:val="24"/>
          <w:lang w:val="lt-LT"/>
        </w:rPr>
        <w:t xml:space="preserve"> reikalavimų</w:t>
      </w:r>
      <w:r w:rsidR="00854215" w:rsidRPr="00036EC2">
        <w:rPr>
          <w:rFonts w:ascii="Times New Roman" w:hAnsi="Times New Roman" w:cs="Times New Roman"/>
          <w:sz w:val="24"/>
          <w:szCs w:val="24"/>
          <w:lang w:val="lt-LT"/>
        </w:rPr>
        <w:t xml:space="preserve"> ir </w:t>
      </w:r>
      <w:r w:rsidR="00B85BBD" w:rsidRPr="00036EC2">
        <w:rPr>
          <w:rFonts w:ascii="Times New Roman" w:hAnsi="Times New Roman" w:cs="Times New Roman"/>
          <w:sz w:val="24"/>
          <w:szCs w:val="24"/>
          <w:lang w:val="lt-LT"/>
        </w:rPr>
        <w:t xml:space="preserve">vienintelis </w:t>
      </w:r>
      <w:r w:rsidR="00854215" w:rsidRPr="00036EC2">
        <w:rPr>
          <w:rFonts w:ascii="Times New Roman" w:hAnsi="Times New Roman" w:cs="Times New Roman"/>
          <w:sz w:val="24"/>
          <w:szCs w:val="24"/>
          <w:lang w:val="lt-LT"/>
        </w:rPr>
        <w:t>akcinink</w:t>
      </w:r>
      <w:r w:rsidR="00B85BBD" w:rsidRPr="00036EC2">
        <w:rPr>
          <w:rFonts w:ascii="Times New Roman" w:hAnsi="Times New Roman" w:cs="Times New Roman"/>
          <w:sz w:val="24"/>
          <w:szCs w:val="24"/>
          <w:lang w:val="lt-LT"/>
        </w:rPr>
        <w:t>a</w:t>
      </w:r>
      <w:r w:rsidR="00854215" w:rsidRPr="00036EC2">
        <w:rPr>
          <w:rFonts w:ascii="Times New Roman" w:hAnsi="Times New Roman" w:cs="Times New Roman"/>
          <w:sz w:val="24"/>
          <w:szCs w:val="24"/>
          <w:lang w:val="lt-LT"/>
        </w:rPr>
        <w:t>s bendrovės formą nau</w:t>
      </w:r>
      <w:r w:rsidR="00B85BBD" w:rsidRPr="00036EC2">
        <w:rPr>
          <w:rFonts w:ascii="Times New Roman" w:hAnsi="Times New Roman" w:cs="Times New Roman"/>
          <w:sz w:val="24"/>
          <w:szCs w:val="24"/>
          <w:lang w:val="lt-LT"/>
        </w:rPr>
        <w:t>dojo siekdamas apgauti, sukčiaut</w:t>
      </w:r>
      <w:r w:rsidR="00854215" w:rsidRPr="00036EC2">
        <w:rPr>
          <w:rFonts w:ascii="Times New Roman" w:hAnsi="Times New Roman" w:cs="Times New Roman"/>
          <w:sz w:val="24"/>
          <w:szCs w:val="24"/>
          <w:lang w:val="lt-LT"/>
        </w:rPr>
        <w:t>i</w:t>
      </w:r>
      <w:r w:rsidR="00B85BBD" w:rsidRPr="00036EC2">
        <w:rPr>
          <w:rFonts w:ascii="Times New Roman" w:hAnsi="Times New Roman" w:cs="Times New Roman"/>
          <w:sz w:val="24"/>
          <w:szCs w:val="24"/>
          <w:lang w:val="lt-LT"/>
        </w:rPr>
        <w:t xml:space="preserve">, pažeisti sutartį ar padaryti žalą visuomenei. </w:t>
      </w:r>
    </w:p>
    <w:p w:rsidR="00F14076" w:rsidRPr="00036EC2" w:rsidRDefault="00056F93" w:rsidP="001F607B">
      <w:pPr>
        <w:spacing w:after="0" w:line="360" w:lineRule="auto"/>
        <w:ind w:firstLine="658"/>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Kitose bylose, kaip pavyzdžiai, minima nepakankama kapitalizacija, sukčiavimas</w:t>
      </w:r>
      <w:r w:rsidR="00B80323" w:rsidRPr="00036EC2">
        <w:rPr>
          <w:rFonts w:ascii="Times New Roman" w:hAnsi="Times New Roman" w:cs="Times New Roman"/>
          <w:sz w:val="24"/>
          <w:szCs w:val="24"/>
          <w:lang w:val="lt-LT"/>
        </w:rPr>
        <w:t xml:space="preserve">, interesų atskirumo trūkumas, nesąžiningumas, „alter ego“ ir kt. </w:t>
      </w:r>
      <w:r w:rsidR="00035CE9" w:rsidRPr="00036EC2">
        <w:rPr>
          <w:rStyle w:val="FootnoteReference"/>
          <w:rFonts w:ascii="Times New Roman" w:hAnsi="Times New Roman" w:cs="Times New Roman"/>
          <w:sz w:val="24"/>
          <w:szCs w:val="24"/>
          <w:lang w:val="lt-LT"/>
        </w:rPr>
        <w:footnoteReference w:id="77"/>
      </w:r>
      <w:r w:rsidR="00912C4E">
        <w:rPr>
          <w:rFonts w:ascii="Times New Roman" w:hAnsi="Times New Roman" w:cs="Times New Roman"/>
          <w:sz w:val="24"/>
          <w:szCs w:val="24"/>
          <w:lang w:val="lt-LT"/>
        </w:rPr>
        <w:t>.</w:t>
      </w:r>
      <w:r w:rsidR="00357E2D">
        <w:rPr>
          <w:rFonts w:ascii="Times New Roman" w:hAnsi="Times New Roman" w:cs="Times New Roman"/>
          <w:sz w:val="24"/>
          <w:szCs w:val="24"/>
          <w:lang w:val="lt-LT"/>
        </w:rPr>
        <w:t xml:space="preserve"> Iš esmės visi Jungtinėse Amerikos Valstij</w:t>
      </w:r>
      <w:r w:rsidR="00EA3FB0">
        <w:rPr>
          <w:rFonts w:ascii="Times New Roman" w:hAnsi="Times New Roman" w:cs="Times New Roman"/>
          <w:sz w:val="24"/>
          <w:szCs w:val="24"/>
          <w:lang w:val="lt-LT"/>
        </w:rPr>
        <w:t xml:space="preserve">ose taikytini pagrindai buvo aprašyti </w:t>
      </w:r>
      <w:r w:rsidR="004B7C2C">
        <w:rPr>
          <w:rFonts w:ascii="Times New Roman" w:hAnsi="Times New Roman" w:cs="Times New Roman"/>
          <w:sz w:val="24"/>
          <w:szCs w:val="24"/>
          <w:lang w:val="lt-LT"/>
        </w:rPr>
        <w:t xml:space="preserve">aukščiau </w:t>
      </w:r>
      <w:r w:rsidR="00EA3FB0">
        <w:rPr>
          <w:rFonts w:ascii="Times New Roman" w:hAnsi="Times New Roman" w:cs="Times New Roman"/>
          <w:sz w:val="24"/>
          <w:szCs w:val="24"/>
          <w:lang w:val="lt-LT"/>
        </w:rPr>
        <w:t xml:space="preserve">analizuojant bendruosius teorinius </w:t>
      </w:r>
      <w:r w:rsidR="00EA3FB0" w:rsidRPr="004B7C2C">
        <w:rPr>
          <w:rFonts w:ascii="Times New Roman" w:hAnsi="Times New Roman" w:cs="Times New Roman"/>
          <w:i/>
          <w:sz w:val="24"/>
          <w:szCs w:val="24"/>
          <w:lang w:val="lt-LT"/>
        </w:rPr>
        <w:t>piercing</w:t>
      </w:r>
      <w:r w:rsidR="00EA3FB0">
        <w:rPr>
          <w:rFonts w:ascii="Times New Roman" w:hAnsi="Times New Roman" w:cs="Times New Roman"/>
          <w:sz w:val="24"/>
          <w:szCs w:val="24"/>
          <w:lang w:val="lt-LT"/>
        </w:rPr>
        <w:t xml:space="preserve"> aspektus. Tai nutiko dėl to, kad Jungtinės Amerikos Valstijos itin plačiai išplėtojo šią doktriną, o šio tyrimo apimtyje Jungtinių Amerikos Valstijų doktrina yra pagrindinis teorinis ir praktinis šaltinis. </w:t>
      </w:r>
    </w:p>
    <w:p w:rsidR="00F14076" w:rsidRPr="00036EC2" w:rsidRDefault="00076250" w:rsidP="001F607B">
      <w:pPr>
        <w:spacing w:after="0" w:line="360" w:lineRule="auto"/>
        <w:ind w:firstLine="658"/>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Kontinentinės teisės šalyse korporacinio šyd</w:t>
      </w:r>
      <w:r w:rsidR="00D8473D">
        <w:rPr>
          <w:rFonts w:ascii="Times New Roman" w:hAnsi="Times New Roman" w:cs="Times New Roman"/>
          <w:sz w:val="24"/>
          <w:szCs w:val="24"/>
          <w:lang w:val="lt-LT"/>
        </w:rPr>
        <w:t>o na</w:t>
      </w:r>
      <w:r w:rsidR="005D5BE5">
        <w:rPr>
          <w:rFonts w:ascii="Times New Roman" w:hAnsi="Times New Roman" w:cs="Times New Roman"/>
          <w:sz w:val="24"/>
          <w:szCs w:val="24"/>
          <w:lang w:val="lt-LT"/>
        </w:rPr>
        <w:t>ikinimo doktrinos nėra taip</w:t>
      </w:r>
      <w:r w:rsidRPr="00036EC2">
        <w:rPr>
          <w:rFonts w:ascii="Times New Roman" w:hAnsi="Times New Roman" w:cs="Times New Roman"/>
          <w:sz w:val="24"/>
          <w:szCs w:val="24"/>
          <w:lang w:val="lt-LT"/>
        </w:rPr>
        <w:t xml:space="preserve"> gausiai analizuojamos. </w:t>
      </w:r>
      <w:r w:rsidR="007E78A4" w:rsidRPr="00036EC2">
        <w:rPr>
          <w:rFonts w:ascii="Times New Roman" w:hAnsi="Times New Roman" w:cs="Times New Roman"/>
          <w:sz w:val="24"/>
          <w:szCs w:val="24"/>
          <w:lang w:val="lt-LT"/>
        </w:rPr>
        <w:t xml:space="preserve">Tačiau teigiama, kad teismai Europos Sąjungos jurisdikcijoje taiko </w:t>
      </w:r>
      <w:r w:rsidR="007E78A4" w:rsidRPr="00176BCF">
        <w:rPr>
          <w:rFonts w:ascii="Times New Roman" w:hAnsi="Times New Roman" w:cs="Times New Roman"/>
          <w:i/>
          <w:sz w:val="24"/>
          <w:szCs w:val="24"/>
          <w:lang w:val="lt-LT"/>
        </w:rPr>
        <w:t>piercing</w:t>
      </w:r>
      <w:r w:rsidR="007E78A4" w:rsidRPr="00036EC2">
        <w:rPr>
          <w:rFonts w:ascii="Times New Roman" w:hAnsi="Times New Roman" w:cs="Times New Roman"/>
          <w:sz w:val="24"/>
          <w:szCs w:val="24"/>
          <w:lang w:val="lt-LT"/>
        </w:rPr>
        <w:t xml:space="preserve"> doktriną panašiai, pavyzdžiui: Prancūzijoje bendrovių grupės laikomos vienu ekonominiu vienetu, jeigu nesi</w:t>
      </w:r>
      <w:r w:rsidR="006F4193" w:rsidRPr="00036EC2">
        <w:rPr>
          <w:rFonts w:ascii="Times New Roman" w:hAnsi="Times New Roman" w:cs="Times New Roman"/>
          <w:sz w:val="24"/>
          <w:szCs w:val="24"/>
          <w:lang w:val="lt-LT"/>
        </w:rPr>
        <w:t>laiko turto atskirumo kriterijų</w:t>
      </w:r>
      <w:r w:rsidR="00C05C29" w:rsidRPr="00036EC2">
        <w:rPr>
          <w:rStyle w:val="FootnoteReference"/>
          <w:rFonts w:ascii="Times New Roman" w:hAnsi="Times New Roman" w:cs="Times New Roman"/>
          <w:sz w:val="24"/>
          <w:szCs w:val="24"/>
          <w:lang w:val="lt-LT"/>
        </w:rPr>
        <w:footnoteReference w:id="78"/>
      </w:r>
      <w:r w:rsidR="00912C4E">
        <w:rPr>
          <w:rFonts w:ascii="Times New Roman" w:hAnsi="Times New Roman" w:cs="Times New Roman"/>
          <w:sz w:val="24"/>
          <w:szCs w:val="24"/>
          <w:lang w:val="lt-LT"/>
        </w:rPr>
        <w:t>.</w:t>
      </w:r>
      <w:r w:rsidR="00107C7F" w:rsidRPr="00036EC2">
        <w:rPr>
          <w:rFonts w:ascii="Times New Roman" w:hAnsi="Times New Roman" w:cs="Times New Roman"/>
          <w:sz w:val="24"/>
          <w:szCs w:val="24"/>
          <w:lang w:val="lt-LT"/>
        </w:rPr>
        <w:t xml:space="preserve"> Vokietijoje </w:t>
      </w:r>
      <w:r w:rsidR="006F4193" w:rsidRPr="00036EC2">
        <w:rPr>
          <w:rFonts w:ascii="Times New Roman" w:hAnsi="Times New Roman" w:cs="Times New Roman"/>
          <w:sz w:val="24"/>
          <w:szCs w:val="24"/>
          <w:lang w:val="lt-LT"/>
        </w:rPr>
        <w:t>jurisprudencija remiasi dviem piktnaudžiavimo korporacine forma teorijomis – subjektyvau</w:t>
      </w:r>
      <w:r w:rsidR="00D8473D">
        <w:rPr>
          <w:rFonts w:ascii="Times New Roman" w:hAnsi="Times New Roman" w:cs="Times New Roman"/>
          <w:sz w:val="24"/>
          <w:szCs w:val="24"/>
          <w:lang w:val="lt-LT"/>
        </w:rPr>
        <w:t>s</w:t>
      </w:r>
      <w:r w:rsidR="006F4193" w:rsidRPr="00036EC2">
        <w:rPr>
          <w:rFonts w:ascii="Times New Roman" w:hAnsi="Times New Roman" w:cs="Times New Roman"/>
          <w:sz w:val="24"/>
          <w:szCs w:val="24"/>
          <w:lang w:val="lt-LT"/>
        </w:rPr>
        <w:t xml:space="preserve"> ir objektyvaus piktnaudžiavimo. Tačiau teismai ir šiandien neturi paruošę konkretaus testo šios doktrinos </w:t>
      </w:r>
      <w:r w:rsidR="006F4193" w:rsidRPr="005D5BE5">
        <w:rPr>
          <w:rFonts w:ascii="Times New Roman" w:hAnsi="Times New Roman" w:cs="Times New Roman"/>
          <w:i/>
          <w:sz w:val="24"/>
          <w:szCs w:val="24"/>
          <w:lang w:val="lt-LT"/>
        </w:rPr>
        <w:t>(ribotos atsakomybės panaikinimo – aut. past.)</w:t>
      </w:r>
      <w:r w:rsidR="00023B3D">
        <w:rPr>
          <w:rFonts w:ascii="Times New Roman" w:hAnsi="Times New Roman" w:cs="Times New Roman"/>
          <w:i/>
          <w:sz w:val="24"/>
          <w:szCs w:val="24"/>
          <w:lang w:val="lt-LT"/>
        </w:rPr>
        <w:t xml:space="preserve"> </w:t>
      </w:r>
      <w:r w:rsidR="00912C4E" w:rsidRPr="00912C4E">
        <w:rPr>
          <w:rFonts w:ascii="Times New Roman" w:hAnsi="Times New Roman" w:cs="Times New Roman"/>
          <w:sz w:val="24"/>
          <w:szCs w:val="24"/>
          <w:lang w:val="lt-LT"/>
        </w:rPr>
        <w:t>taikymui</w:t>
      </w:r>
      <w:r w:rsidR="006F4193" w:rsidRPr="00912C4E">
        <w:rPr>
          <w:rFonts w:ascii="Times New Roman" w:hAnsi="Times New Roman" w:cs="Times New Roman"/>
          <w:sz w:val="24"/>
          <w:szCs w:val="24"/>
          <w:lang w:val="lt-LT"/>
        </w:rPr>
        <w:t>.</w:t>
      </w:r>
      <w:r w:rsidR="006F4193" w:rsidRPr="00036EC2">
        <w:rPr>
          <w:rFonts w:ascii="Times New Roman" w:hAnsi="Times New Roman" w:cs="Times New Roman"/>
          <w:sz w:val="24"/>
          <w:szCs w:val="24"/>
          <w:lang w:val="lt-LT"/>
        </w:rPr>
        <w:t xml:space="preserve"> Jie naikina korporacinės formos apsaugą tik ekstremaliais atvejais, aptakiai pasisakydami būtent apie konkrečios bylos aplinkybes</w:t>
      </w:r>
      <w:r w:rsidR="006F4193" w:rsidRPr="00036EC2">
        <w:rPr>
          <w:rStyle w:val="FootnoteReference"/>
          <w:rFonts w:ascii="Times New Roman" w:hAnsi="Times New Roman" w:cs="Times New Roman"/>
          <w:sz w:val="24"/>
          <w:szCs w:val="24"/>
          <w:lang w:val="lt-LT"/>
        </w:rPr>
        <w:footnoteReference w:id="79"/>
      </w:r>
      <w:r w:rsidR="00912C4E">
        <w:rPr>
          <w:rFonts w:ascii="Times New Roman" w:hAnsi="Times New Roman" w:cs="Times New Roman"/>
          <w:sz w:val="24"/>
          <w:szCs w:val="24"/>
          <w:lang w:val="lt-LT"/>
        </w:rPr>
        <w:t>.</w:t>
      </w:r>
    </w:p>
    <w:p w:rsidR="00E112FD" w:rsidRPr="00036EC2" w:rsidRDefault="00A83A9E" w:rsidP="00A83A9E">
      <w:pPr>
        <w:spacing w:after="0" w:line="360" w:lineRule="auto"/>
        <w:ind w:firstLine="658"/>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Dėl </w:t>
      </w:r>
      <w:r w:rsidR="00E112FD" w:rsidRPr="00036EC2">
        <w:rPr>
          <w:rFonts w:ascii="Times New Roman" w:hAnsi="Times New Roman" w:cs="Times New Roman"/>
          <w:sz w:val="24"/>
          <w:szCs w:val="24"/>
          <w:lang w:val="lt-LT"/>
        </w:rPr>
        <w:t>tyrimo turinio apimties ir tyrimo problemos pobūdžio detaliau kontinentinės teisės valstybių teisės doktrina ir teismų praktika šioje srityje nebus nagrinėjama, nes šioje tyrimo dalyje siekiama su</w:t>
      </w:r>
      <w:r w:rsidR="00911250">
        <w:rPr>
          <w:rFonts w:ascii="Times New Roman" w:hAnsi="Times New Roman" w:cs="Times New Roman"/>
          <w:sz w:val="24"/>
          <w:szCs w:val="24"/>
          <w:lang w:val="lt-LT"/>
        </w:rPr>
        <w:t>s</w:t>
      </w:r>
      <w:r w:rsidR="00E112FD" w:rsidRPr="00036EC2">
        <w:rPr>
          <w:rFonts w:ascii="Times New Roman" w:hAnsi="Times New Roman" w:cs="Times New Roman"/>
          <w:sz w:val="24"/>
          <w:szCs w:val="24"/>
          <w:lang w:val="lt-LT"/>
        </w:rPr>
        <w:t>ipažinti su pačio ins</w:t>
      </w:r>
      <w:r w:rsidR="00911250">
        <w:rPr>
          <w:rFonts w:ascii="Times New Roman" w:hAnsi="Times New Roman" w:cs="Times New Roman"/>
          <w:sz w:val="24"/>
          <w:szCs w:val="24"/>
          <w:lang w:val="lt-LT"/>
        </w:rPr>
        <w:t>t</w:t>
      </w:r>
      <w:r w:rsidR="00E112FD" w:rsidRPr="00036EC2">
        <w:rPr>
          <w:rFonts w:ascii="Times New Roman" w:hAnsi="Times New Roman" w:cs="Times New Roman"/>
          <w:sz w:val="24"/>
          <w:szCs w:val="24"/>
          <w:lang w:val="lt-LT"/>
        </w:rPr>
        <w:t xml:space="preserve">ituto turiniu, siekiant </w:t>
      </w:r>
      <w:r w:rsidR="007F7526" w:rsidRPr="00036EC2">
        <w:rPr>
          <w:rFonts w:ascii="Times New Roman" w:hAnsi="Times New Roman" w:cs="Times New Roman"/>
          <w:sz w:val="24"/>
          <w:szCs w:val="24"/>
          <w:lang w:val="lt-LT"/>
        </w:rPr>
        <w:t>po to paanalizuoti jo taikymo galimybes</w:t>
      </w:r>
      <w:r w:rsidR="00E112FD" w:rsidRPr="00036EC2">
        <w:rPr>
          <w:rFonts w:ascii="Times New Roman" w:hAnsi="Times New Roman" w:cs="Times New Roman"/>
          <w:sz w:val="24"/>
          <w:szCs w:val="24"/>
          <w:lang w:val="lt-LT"/>
        </w:rPr>
        <w:t xml:space="preserve"> Lietuvoje. Kadangi </w:t>
      </w:r>
      <w:r w:rsidR="00E112FD" w:rsidRPr="00911250">
        <w:rPr>
          <w:rFonts w:ascii="Times New Roman" w:hAnsi="Times New Roman" w:cs="Times New Roman"/>
          <w:i/>
          <w:sz w:val="24"/>
          <w:szCs w:val="24"/>
          <w:lang w:val="lt-LT"/>
        </w:rPr>
        <w:t>piercing</w:t>
      </w:r>
      <w:r w:rsidR="00E112FD" w:rsidRPr="00036EC2">
        <w:rPr>
          <w:rFonts w:ascii="Times New Roman" w:hAnsi="Times New Roman" w:cs="Times New Roman"/>
          <w:sz w:val="24"/>
          <w:szCs w:val="24"/>
          <w:lang w:val="lt-LT"/>
        </w:rPr>
        <w:t xml:space="preserve"> doktrina itin išplėtota bendrosios teisės tradicijos šalyse</w:t>
      </w:r>
      <w:r w:rsidR="007F7526" w:rsidRPr="00036EC2">
        <w:rPr>
          <w:rFonts w:ascii="Times New Roman" w:hAnsi="Times New Roman" w:cs="Times New Roman"/>
          <w:sz w:val="24"/>
          <w:szCs w:val="24"/>
          <w:lang w:val="lt-LT"/>
        </w:rPr>
        <w:t xml:space="preserve">, tai kaip pavyzdinį modelį imsime šių valstybių praktiką ir teoriją. </w:t>
      </w:r>
      <w:r>
        <w:rPr>
          <w:rFonts w:ascii="Times New Roman" w:hAnsi="Times New Roman" w:cs="Times New Roman"/>
          <w:sz w:val="24"/>
          <w:szCs w:val="24"/>
          <w:lang w:val="lt-LT"/>
        </w:rPr>
        <w:t>Tik p</w:t>
      </w:r>
      <w:r w:rsidRPr="00036EC2">
        <w:rPr>
          <w:rFonts w:ascii="Times New Roman" w:hAnsi="Times New Roman" w:cs="Times New Roman"/>
          <w:sz w:val="24"/>
          <w:szCs w:val="24"/>
          <w:lang w:val="lt-LT"/>
        </w:rPr>
        <w:t xml:space="preserve">ažymėtina, kad </w:t>
      </w:r>
      <w:r w:rsidR="00912C4E">
        <w:rPr>
          <w:rFonts w:ascii="Times New Roman" w:hAnsi="Times New Roman" w:cs="Times New Roman"/>
          <w:sz w:val="24"/>
          <w:szCs w:val="24"/>
          <w:lang w:val="lt-LT"/>
        </w:rPr>
        <w:t>bendrosios</w:t>
      </w:r>
      <w:r w:rsidRPr="00036EC2">
        <w:rPr>
          <w:rFonts w:ascii="Times New Roman" w:hAnsi="Times New Roman" w:cs="Times New Roman"/>
          <w:sz w:val="24"/>
          <w:szCs w:val="24"/>
          <w:lang w:val="lt-LT"/>
        </w:rPr>
        <w:t xml:space="preserve"> teisės tradicijos sistemose (ypač J</w:t>
      </w:r>
      <w:r w:rsidR="00912C4E">
        <w:rPr>
          <w:rFonts w:ascii="Times New Roman" w:hAnsi="Times New Roman" w:cs="Times New Roman"/>
          <w:sz w:val="24"/>
          <w:szCs w:val="24"/>
          <w:lang w:val="lt-LT"/>
        </w:rPr>
        <w:t>ungtinėse Amerikos Valstijose</w:t>
      </w:r>
      <w:r w:rsidRPr="00036EC2">
        <w:rPr>
          <w:rFonts w:ascii="Times New Roman" w:hAnsi="Times New Roman" w:cs="Times New Roman"/>
          <w:sz w:val="24"/>
          <w:szCs w:val="24"/>
          <w:lang w:val="lt-LT"/>
        </w:rPr>
        <w:t xml:space="preserve">) ir Prancūzijoje vartojama daug įvairių bendro pobūdžio sąvokų ir metaforų </w:t>
      </w:r>
      <w:r w:rsidRPr="00A83A9E">
        <w:rPr>
          <w:rFonts w:ascii="Times New Roman" w:hAnsi="Times New Roman" w:cs="Times New Roman"/>
          <w:i/>
          <w:sz w:val="24"/>
          <w:szCs w:val="24"/>
          <w:lang w:val="lt-LT"/>
        </w:rPr>
        <w:t>piercing</w:t>
      </w:r>
      <w:r w:rsidRPr="00036EC2">
        <w:rPr>
          <w:rFonts w:ascii="Times New Roman" w:hAnsi="Times New Roman" w:cs="Times New Roman"/>
          <w:sz w:val="24"/>
          <w:szCs w:val="24"/>
          <w:lang w:val="lt-LT"/>
        </w:rPr>
        <w:t xml:space="preserve"> taikymui pagrįsti. Teismai savo sprendimus neretai argumentuoja bendrais teisingumo ir sąžiningumo principais, nedetalizuodami konkrečių instituto požymių. Germanų teisės tradicijos teisinėse sistemose laikomasi</w:t>
      </w:r>
      <w:r>
        <w:rPr>
          <w:rFonts w:ascii="Times New Roman" w:hAnsi="Times New Roman" w:cs="Times New Roman"/>
          <w:sz w:val="24"/>
          <w:szCs w:val="24"/>
          <w:lang w:val="lt-LT"/>
        </w:rPr>
        <w:t xml:space="preserve"> daugiau tikslumo ir tvarkos, nu</w:t>
      </w:r>
      <w:r w:rsidRPr="00036EC2">
        <w:rPr>
          <w:rFonts w:ascii="Times New Roman" w:hAnsi="Times New Roman" w:cs="Times New Roman"/>
          <w:sz w:val="24"/>
          <w:szCs w:val="24"/>
          <w:lang w:val="lt-LT"/>
        </w:rPr>
        <w:t>rod</w:t>
      </w:r>
      <w:r>
        <w:rPr>
          <w:rFonts w:ascii="Times New Roman" w:hAnsi="Times New Roman" w:cs="Times New Roman"/>
          <w:sz w:val="24"/>
          <w:szCs w:val="24"/>
          <w:lang w:val="lt-LT"/>
        </w:rPr>
        <w:t>o</w:t>
      </w:r>
      <w:r w:rsidRPr="00036EC2">
        <w:rPr>
          <w:rFonts w:ascii="Times New Roman" w:hAnsi="Times New Roman" w:cs="Times New Roman"/>
          <w:sz w:val="24"/>
          <w:szCs w:val="24"/>
          <w:lang w:val="lt-LT"/>
        </w:rPr>
        <w:t>mi konkretūs požymiai ir veiksniai, dėl kurių nusprendžiama panaikinti atsakomybės privilegiją</w:t>
      </w:r>
      <w:r w:rsidRPr="00036EC2">
        <w:rPr>
          <w:rStyle w:val="FootnoteReference"/>
          <w:rFonts w:ascii="Times New Roman" w:hAnsi="Times New Roman" w:cs="Times New Roman"/>
          <w:sz w:val="24"/>
          <w:szCs w:val="24"/>
          <w:lang w:val="lt-LT"/>
        </w:rPr>
        <w:footnoteReference w:id="80"/>
      </w:r>
      <w:r w:rsidR="00912C4E">
        <w:rPr>
          <w:rFonts w:ascii="Times New Roman" w:hAnsi="Times New Roman" w:cs="Times New Roman"/>
          <w:sz w:val="24"/>
          <w:szCs w:val="24"/>
          <w:lang w:val="lt-LT"/>
        </w:rPr>
        <w:t>.</w:t>
      </w:r>
    </w:p>
    <w:p w:rsidR="00E112FD" w:rsidRPr="00036EC2" w:rsidRDefault="00246759" w:rsidP="001F607B">
      <w:pPr>
        <w:spacing w:after="0" w:line="360" w:lineRule="auto"/>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lastRenderedPageBreak/>
        <w:tab/>
        <w:t>Šioje tyrimo dalyje aptar</w:t>
      </w:r>
      <w:r w:rsidR="00ED7276">
        <w:rPr>
          <w:rFonts w:ascii="Times New Roman" w:hAnsi="Times New Roman" w:cs="Times New Roman"/>
          <w:sz w:val="24"/>
          <w:szCs w:val="24"/>
          <w:lang w:val="lt-LT"/>
        </w:rPr>
        <w:t>ti</w:t>
      </w:r>
      <w:r w:rsidRPr="00036EC2">
        <w:rPr>
          <w:rFonts w:ascii="Times New Roman" w:hAnsi="Times New Roman" w:cs="Times New Roman"/>
          <w:sz w:val="24"/>
          <w:szCs w:val="24"/>
          <w:lang w:val="lt-LT"/>
        </w:rPr>
        <w:t xml:space="preserve"> pagrind</w:t>
      </w:r>
      <w:r w:rsidR="00ED7276">
        <w:rPr>
          <w:rFonts w:ascii="Times New Roman" w:hAnsi="Times New Roman" w:cs="Times New Roman"/>
          <w:sz w:val="24"/>
          <w:szCs w:val="24"/>
          <w:lang w:val="lt-LT"/>
        </w:rPr>
        <w:t>ai</w:t>
      </w:r>
      <w:r w:rsidRPr="00036EC2">
        <w:rPr>
          <w:rFonts w:ascii="Times New Roman" w:hAnsi="Times New Roman" w:cs="Times New Roman"/>
          <w:sz w:val="24"/>
          <w:szCs w:val="24"/>
          <w:lang w:val="lt-LT"/>
        </w:rPr>
        <w:t xml:space="preserve">, kuriais remiantis </w:t>
      </w:r>
      <w:r w:rsidR="00C24E2F">
        <w:rPr>
          <w:rFonts w:ascii="Times New Roman" w:hAnsi="Times New Roman" w:cs="Times New Roman"/>
          <w:sz w:val="24"/>
          <w:szCs w:val="24"/>
          <w:lang w:val="lt-LT"/>
        </w:rPr>
        <w:t>užsienio valstybių teismai naikina</w:t>
      </w:r>
      <w:r w:rsidRPr="00036EC2">
        <w:rPr>
          <w:rFonts w:ascii="Times New Roman" w:hAnsi="Times New Roman" w:cs="Times New Roman"/>
          <w:sz w:val="24"/>
          <w:szCs w:val="24"/>
          <w:lang w:val="lt-LT"/>
        </w:rPr>
        <w:t xml:space="preserve"> korporacinį šy</w:t>
      </w:r>
      <w:r w:rsidR="00C24E2F">
        <w:rPr>
          <w:rFonts w:ascii="Times New Roman" w:hAnsi="Times New Roman" w:cs="Times New Roman"/>
          <w:sz w:val="24"/>
          <w:szCs w:val="24"/>
          <w:lang w:val="lt-LT"/>
        </w:rPr>
        <w:t>dą. A</w:t>
      </w:r>
      <w:r w:rsidR="008E7287" w:rsidRPr="00036EC2">
        <w:rPr>
          <w:rFonts w:ascii="Times New Roman" w:hAnsi="Times New Roman" w:cs="Times New Roman"/>
          <w:sz w:val="24"/>
          <w:szCs w:val="24"/>
          <w:lang w:val="lt-LT"/>
        </w:rPr>
        <w:t>utorė itin siekė pabrėžti, kad skirtingų valstybių praktikoje sutinkam</w:t>
      </w:r>
      <w:r w:rsidR="00075CEF">
        <w:rPr>
          <w:rFonts w:ascii="Times New Roman" w:hAnsi="Times New Roman" w:cs="Times New Roman"/>
          <w:sz w:val="24"/>
          <w:szCs w:val="24"/>
          <w:lang w:val="lt-LT"/>
        </w:rPr>
        <w:t>e</w:t>
      </w:r>
      <w:r w:rsidR="00465976">
        <w:rPr>
          <w:rFonts w:ascii="Times New Roman" w:hAnsi="Times New Roman" w:cs="Times New Roman"/>
          <w:sz w:val="24"/>
          <w:szCs w:val="24"/>
          <w:lang w:val="lt-LT"/>
        </w:rPr>
        <w:t xml:space="preserve"> bendrąsia</w:t>
      </w:r>
      <w:r w:rsidR="008E7287" w:rsidRPr="00036EC2">
        <w:rPr>
          <w:rFonts w:ascii="Times New Roman" w:hAnsi="Times New Roman" w:cs="Times New Roman"/>
          <w:sz w:val="24"/>
          <w:szCs w:val="24"/>
          <w:lang w:val="lt-LT"/>
        </w:rPr>
        <w:t xml:space="preserve">s teorijas, </w:t>
      </w:r>
      <w:r w:rsidR="00C24E2F">
        <w:rPr>
          <w:rFonts w:ascii="Times New Roman" w:hAnsi="Times New Roman" w:cs="Times New Roman"/>
          <w:sz w:val="24"/>
          <w:szCs w:val="24"/>
          <w:lang w:val="lt-LT"/>
        </w:rPr>
        <w:t xml:space="preserve">numatančias, </w:t>
      </w:r>
      <w:r w:rsidR="008E7287" w:rsidRPr="00036EC2">
        <w:rPr>
          <w:rFonts w:ascii="Times New Roman" w:hAnsi="Times New Roman" w:cs="Times New Roman"/>
          <w:sz w:val="24"/>
          <w:szCs w:val="24"/>
          <w:lang w:val="lt-LT"/>
        </w:rPr>
        <w:t>kok</w:t>
      </w:r>
      <w:r w:rsidR="00ED7276">
        <w:rPr>
          <w:rFonts w:ascii="Times New Roman" w:hAnsi="Times New Roman" w:cs="Times New Roman"/>
          <w:sz w:val="24"/>
          <w:szCs w:val="24"/>
          <w:lang w:val="lt-LT"/>
        </w:rPr>
        <w:t xml:space="preserve">iomis situacijomis turėtų būti </w:t>
      </w:r>
      <w:r w:rsidR="008E7287" w:rsidRPr="00036EC2">
        <w:rPr>
          <w:rFonts w:ascii="Times New Roman" w:hAnsi="Times New Roman" w:cs="Times New Roman"/>
          <w:sz w:val="24"/>
          <w:szCs w:val="24"/>
          <w:lang w:val="lt-LT"/>
        </w:rPr>
        <w:t>pakeliamas ribotos ats</w:t>
      </w:r>
      <w:r w:rsidR="00075CEF">
        <w:rPr>
          <w:rFonts w:ascii="Times New Roman" w:hAnsi="Times New Roman" w:cs="Times New Roman"/>
          <w:sz w:val="24"/>
          <w:szCs w:val="24"/>
          <w:lang w:val="lt-LT"/>
        </w:rPr>
        <w:t>a</w:t>
      </w:r>
      <w:r w:rsidR="00ED7276">
        <w:rPr>
          <w:rFonts w:ascii="Times New Roman" w:hAnsi="Times New Roman" w:cs="Times New Roman"/>
          <w:sz w:val="24"/>
          <w:szCs w:val="24"/>
          <w:lang w:val="lt-LT"/>
        </w:rPr>
        <w:t>komybės šydas. P</w:t>
      </w:r>
      <w:r w:rsidR="008E7287" w:rsidRPr="00036EC2">
        <w:rPr>
          <w:rFonts w:ascii="Times New Roman" w:hAnsi="Times New Roman" w:cs="Times New Roman"/>
          <w:sz w:val="24"/>
          <w:szCs w:val="24"/>
          <w:lang w:val="lt-LT"/>
        </w:rPr>
        <w:t>asaulio praktika yra nevienalytė ir tikėtina, kad da</w:t>
      </w:r>
      <w:r w:rsidR="00D8473D">
        <w:rPr>
          <w:rFonts w:ascii="Times New Roman" w:hAnsi="Times New Roman" w:cs="Times New Roman"/>
          <w:sz w:val="24"/>
          <w:szCs w:val="24"/>
          <w:lang w:val="lt-LT"/>
        </w:rPr>
        <w:t>bartinė ekonominė padėtis</w:t>
      </w:r>
      <w:r w:rsidR="008E7287" w:rsidRPr="00036EC2">
        <w:rPr>
          <w:rFonts w:ascii="Times New Roman" w:hAnsi="Times New Roman" w:cs="Times New Roman"/>
          <w:sz w:val="24"/>
          <w:szCs w:val="24"/>
          <w:lang w:val="lt-LT"/>
        </w:rPr>
        <w:t xml:space="preserve"> pakoreguos šias gaires ir po keletos metų teismų praktika b</w:t>
      </w:r>
      <w:r w:rsidR="00465976">
        <w:rPr>
          <w:rFonts w:ascii="Times New Roman" w:hAnsi="Times New Roman" w:cs="Times New Roman"/>
          <w:sz w:val="24"/>
          <w:szCs w:val="24"/>
          <w:lang w:val="lt-LT"/>
        </w:rPr>
        <w:t>us išsamesnė, nuoseklesnė. T</w:t>
      </w:r>
      <w:r w:rsidR="008E7287" w:rsidRPr="00036EC2">
        <w:rPr>
          <w:rFonts w:ascii="Times New Roman" w:hAnsi="Times New Roman" w:cs="Times New Roman"/>
          <w:sz w:val="24"/>
          <w:szCs w:val="24"/>
          <w:lang w:val="lt-LT"/>
        </w:rPr>
        <w:t xml:space="preserve">yrimo apimtyje buvo būtina nustatyti pagrindų pavyzdinį katalogą, kad po to </w:t>
      </w:r>
      <w:r w:rsidR="005603E9">
        <w:rPr>
          <w:rFonts w:ascii="Times New Roman" w:hAnsi="Times New Roman" w:cs="Times New Roman"/>
          <w:sz w:val="24"/>
          <w:szCs w:val="24"/>
          <w:lang w:val="lt-LT"/>
        </w:rPr>
        <w:t xml:space="preserve">būtų galima </w:t>
      </w:r>
      <w:r w:rsidR="008E7287" w:rsidRPr="00036EC2">
        <w:rPr>
          <w:rFonts w:ascii="Times New Roman" w:hAnsi="Times New Roman" w:cs="Times New Roman"/>
          <w:sz w:val="24"/>
          <w:szCs w:val="24"/>
          <w:lang w:val="lt-LT"/>
        </w:rPr>
        <w:t xml:space="preserve">svarstyti apie jų taikymo galimybę Lietuvos teisės sistemos kontekste. </w:t>
      </w:r>
    </w:p>
    <w:p w:rsidR="008E7287" w:rsidRPr="00036EC2" w:rsidRDefault="008E7287" w:rsidP="001F607B">
      <w:pPr>
        <w:spacing w:after="0" w:line="360" w:lineRule="auto"/>
        <w:jc w:val="both"/>
        <w:rPr>
          <w:rFonts w:ascii="Times New Roman" w:hAnsi="Times New Roman" w:cs="Times New Roman"/>
          <w:sz w:val="24"/>
          <w:szCs w:val="24"/>
          <w:lang w:val="lt-LT"/>
        </w:rPr>
      </w:pPr>
    </w:p>
    <w:p w:rsidR="00A636DC" w:rsidRPr="00036EC2" w:rsidRDefault="00A636DC" w:rsidP="001F607B">
      <w:pPr>
        <w:spacing w:after="0" w:line="360" w:lineRule="auto"/>
        <w:jc w:val="center"/>
        <w:rPr>
          <w:rFonts w:ascii="Times New Roman" w:hAnsi="Times New Roman" w:cs="Times New Roman"/>
          <w:b/>
          <w:sz w:val="24"/>
          <w:szCs w:val="24"/>
          <w:lang w:val="lt-LT"/>
        </w:rPr>
      </w:pPr>
      <w:r w:rsidRPr="007673CD">
        <w:rPr>
          <w:rFonts w:ascii="Times New Roman" w:hAnsi="Times New Roman" w:cs="Times New Roman"/>
          <w:b/>
          <w:sz w:val="24"/>
          <w:szCs w:val="24"/>
          <w:lang w:val="lt-LT"/>
        </w:rPr>
        <w:t>2.</w:t>
      </w:r>
      <w:r w:rsidR="00F06A7B" w:rsidRPr="007673CD">
        <w:rPr>
          <w:rFonts w:ascii="Times New Roman" w:hAnsi="Times New Roman" w:cs="Times New Roman"/>
          <w:b/>
          <w:sz w:val="24"/>
          <w:szCs w:val="24"/>
          <w:lang w:val="lt-LT"/>
        </w:rPr>
        <w:t>2.</w:t>
      </w:r>
      <w:r w:rsidRPr="007673CD">
        <w:rPr>
          <w:rFonts w:ascii="Times New Roman" w:hAnsi="Times New Roman" w:cs="Times New Roman"/>
          <w:b/>
          <w:sz w:val="24"/>
          <w:szCs w:val="24"/>
          <w:lang w:val="lt-LT"/>
        </w:rPr>
        <w:t xml:space="preserve"> Akcininko atsakomybės už bendrovės prievoles ypatumai skirtingoms akcininkų grupėms</w:t>
      </w:r>
    </w:p>
    <w:p w:rsidR="00A636DC" w:rsidRPr="00036EC2" w:rsidRDefault="00A636DC" w:rsidP="001F607B">
      <w:pPr>
        <w:spacing w:after="0" w:line="360" w:lineRule="auto"/>
        <w:jc w:val="both"/>
        <w:rPr>
          <w:rFonts w:ascii="Times New Roman" w:hAnsi="Times New Roman" w:cs="Times New Roman"/>
          <w:sz w:val="24"/>
          <w:szCs w:val="24"/>
          <w:lang w:val="lt-LT"/>
        </w:rPr>
      </w:pPr>
    </w:p>
    <w:p w:rsidR="00E112FD" w:rsidRPr="00036EC2" w:rsidRDefault="00A636DC" w:rsidP="001F607B">
      <w:pPr>
        <w:spacing w:after="0" w:line="360" w:lineRule="auto"/>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ab/>
      </w:r>
      <w:r w:rsidR="008E7287" w:rsidRPr="00036EC2">
        <w:rPr>
          <w:rFonts w:ascii="Times New Roman" w:hAnsi="Times New Roman" w:cs="Times New Roman"/>
          <w:sz w:val="24"/>
          <w:szCs w:val="24"/>
          <w:lang w:val="lt-LT"/>
        </w:rPr>
        <w:t xml:space="preserve">Korporacinio šydo </w:t>
      </w:r>
      <w:r w:rsidR="00075CEF">
        <w:rPr>
          <w:rFonts w:ascii="Times New Roman" w:hAnsi="Times New Roman" w:cs="Times New Roman"/>
          <w:sz w:val="24"/>
          <w:szCs w:val="24"/>
          <w:lang w:val="lt-LT"/>
        </w:rPr>
        <w:t>pa</w:t>
      </w:r>
      <w:r w:rsidR="008E7287" w:rsidRPr="00036EC2">
        <w:rPr>
          <w:rFonts w:ascii="Times New Roman" w:hAnsi="Times New Roman" w:cs="Times New Roman"/>
          <w:sz w:val="24"/>
          <w:szCs w:val="24"/>
          <w:lang w:val="lt-LT"/>
        </w:rPr>
        <w:t>naikinimo doktrina susiduria su dar viena plačiai analizuojama problema, t.y. kurie bendrovės akcininkai turėtų būti laikomi atsakingais už bendrovės prie</w:t>
      </w:r>
      <w:r w:rsidR="00782C19">
        <w:rPr>
          <w:rFonts w:ascii="Times New Roman" w:hAnsi="Times New Roman" w:cs="Times New Roman"/>
          <w:sz w:val="24"/>
          <w:szCs w:val="24"/>
          <w:lang w:val="lt-LT"/>
        </w:rPr>
        <w:t>voles, kurių akcininkų atžvilgiu</w:t>
      </w:r>
      <w:r w:rsidR="008E7287" w:rsidRPr="00036EC2">
        <w:rPr>
          <w:rFonts w:ascii="Times New Roman" w:hAnsi="Times New Roman" w:cs="Times New Roman"/>
          <w:sz w:val="24"/>
          <w:szCs w:val="24"/>
          <w:lang w:val="lt-LT"/>
        </w:rPr>
        <w:t xml:space="preserve"> ga</w:t>
      </w:r>
      <w:r w:rsidR="005A39CE">
        <w:rPr>
          <w:rFonts w:ascii="Times New Roman" w:hAnsi="Times New Roman" w:cs="Times New Roman"/>
          <w:sz w:val="24"/>
          <w:szCs w:val="24"/>
          <w:lang w:val="lt-LT"/>
        </w:rPr>
        <w:t xml:space="preserve">lime pakelti korporacinį šydą. </w:t>
      </w:r>
      <w:r w:rsidR="008E7287" w:rsidRPr="00036EC2">
        <w:rPr>
          <w:rFonts w:ascii="Times New Roman" w:hAnsi="Times New Roman" w:cs="Times New Roman"/>
          <w:sz w:val="24"/>
          <w:szCs w:val="24"/>
          <w:lang w:val="lt-LT"/>
        </w:rPr>
        <w:t>T</w:t>
      </w:r>
      <w:r w:rsidR="004F0F34">
        <w:rPr>
          <w:rFonts w:ascii="Times New Roman" w:hAnsi="Times New Roman" w:cs="Times New Roman"/>
          <w:sz w:val="24"/>
          <w:szCs w:val="24"/>
          <w:lang w:val="lt-LT"/>
        </w:rPr>
        <w:t>oliau šiame tyrime autorė panagrinės</w:t>
      </w:r>
      <w:r w:rsidR="008E7287" w:rsidRPr="00036EC2">
        <w:rPr>
          <w:rFonts w:ascii="Times New Roman" w:hAnsi="Times New Roman" w:cs="Times New Roman"/>
          <w:sz w:val="24"/>
          <w:szCs w:val="24"/>
          <w:lang w:val="lt-LT"/>
        </w:rPr>
        <w:t xml:space="preserve"> teisės mokslininkų </w:t>
      </w:r>
      <w:r w:rsidR="005A39CE">
        <w:rPr>
          <w:rFonts w:ascii="Times New Roman" w:hAnsi="Times New Roman" w:cs="Times New Roman"/>
          <w:sz w:val="24"/>
          <w:szCs w:val="24"/>
          <w:lang w:val="lt-LT"/>
        </w:rPr>
        <w:t>nuomonę</w:t>
      </w:r>
      <w:r w:rsidR="008E7287" w:rsidRPr="00036EC2">
        <w:rPr>
          <w:rFonts w:ascii="Times New Roman" w:hAnsi="Times New Roman" w:cs="Times New Roman"/>
          <w:sz w:val="24"/>
          <w:szCs w:val="24"/>
          <w:lang w:val="lt-LT"/>
        </w:rPr>
        <w:t xml:space="preserve"> apie akcininkų šydo pakėlimą atvirose ir uždarose bendrovėse</w:t>
      </w:r>
      <w:r w:rsidR="004F0F34">
        <w:rPr>
          <w:rFonts w:ascii="Times New Roman" w:hAnsi="Times New Roman" w:cs="Times New Roman"/>
          <w:sz w:val="24"/>
          <w:szCs w:val="24"/>
          <w:lang w:val="lt-LT"/>
        </w:rPr>
        <w:t xml:space="preserve">, taip pat tokio šydo pakėlimo </w:t>
      </w:r>
      <w:r w:rsidR="008E7287" w:rsidRPr="00036EC2">
        <w:rPr>
          <w:rFonts w:ascii="Times New Roman" w:hAnsi="Times New Roman" w:cs="Times New Roman"/>
          <w:sz w:val="24"/>
          <w:szCs w:val="24"/>
          <w:lang w:val="lt-LT"/>
        </w:rPr>
        <w:t xml:space="preserve">galimybes atskirose akcininkų grupėse. </w:t>
      </w:r>
    </w:p>
    <w:p w:rsidR="008E7287" w:rsidRPr="00036EC2" w:rsidRDefault="008E7287" w:rsidP="001F607B">
      <w:pPr>
        <w:spacing w:after="0" w:line="360" w:lineRule="auto"/>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ab/>
      </w:r>
      <w:r w:rsidR="00387768" w:rsidRPr="00036EC2">
        <w:rPr>
          <w:rFonts w:ascii="Times New Roman" w:hAnsi="Times New Roman" w:cs="Times New Roman"/>
          <w:sz w:val="24"/>
          <w:szCs w:val="24"/>
          <w:lang w:val="lt-LT"/>
        </w:rPr>
        <w:t xml:space="preserve">Prof. Robert </w:t>
      </w:r>
      <w:r w:rsidR="00BD08C6" w:rsidRPr="00036EC2">
        <w:rPr>
          <w:rFonts w:ascii="Times New Roman" w:hAnsi="Times New Roman" w:cs="Times New Roman"/>
          <w:sz w:val="24"/>
          <w:szCs w:val="24"/>
          <w:lang w:val="lt-LT"/>
        </w:rPr>
        <w:t xml:space="preserve">B. </w:t>
      </w:r>
      <w:r w:rsidR="00387768" w:rsidRPr="00036EC2">
        <w:rPr>
          <w:rFonts w:ascii="Times New Roman" w:hAnsi="Times New Roman" w:cs="Times New Roman"/>
          <w:sz w:val="24"/>
          <w:szCs w:val="24"/>
          <w:lang w:val="lt-LT"/>
        </w:rPr>
        <w:t xml:space="preserve">Thompson atlikęs tyrimą dėl </w:t>
      </w:r>
      <w:r w:rsidR="00387768" w:rsidRPr="00911250">
        <w:rPr>
          <w:rFonts w:ascii="Times New Roman" w:hAnsi="Times New Roman" w:cs="Times New Roman"/>
          <w:i/>
          <w:sz w:val="24"/>
          <w:szCs w:val="24"/>
          <w:lang w:val="lt-LT"/>
        </w:rPr>
        <w:t>piercing</w:t>
      </w:r>
      <w:r w:rsidR="00387768" w:rsidRPr="00036EC2">
        <w:rPr>
          <w:rFonts w:ascii="Times New Roman" w:hAnsi="Times New Roman" w:cs="Times New Roman"/>
          <w:sz w:val="24"/>
          <w:szCs w:val="24"/>
          <w:lang w:val="lt-LT"/>
        </w:rPr>
        <w:t xml:space="preserve"> taikymo teismų praktikoje Jungtinėse Amerikos Valstijose</w:t>
      </w:r>
      <w:r w:rsidR="00BD08C6" w:rsidRPr="00036EC2">
        <w:rPr>
          <w:rStyle w:val="FootnoteReference"/>
          <w:rFonts w:ascii="Times New Roman" w:hAnsi="Times New Roman" w:cs="Times New Roman"/>
          <w:sz w:val="24"/>
          <w:szCs w:val="24"/>
          <w:lang w:val="lt-LT"/>
        </w:rPr>
        <w:footnoteReference w:id="81"/>
      </w:r>
      <w:r w:rsidR="004F0F34">
        <w:rPr>
          <w:rFonts w:ascii="Times New Roman" w:hAnsi="Times New Roman" w:cs="Times New Roman"/>
          <w:sz w:val="24"/>
          <w:szCs w:val="24"/>
          <w:lang w:val="lt-LT"/>
        </w:rPr>
        <w:t xml:space="preserve">, </w:t>
      </w:r>
      <w:r w:rsidR="00387768" w:rsidRPr="00036EC2">
        <w:rPr>
          <w:rFonts w:ascii="Times New Roman" w:hAnsi="Times New Roman" w:cs="Times New Roman"/>
          <w:sz w:val="24"/>
          <w:szCs w:val="24"/>
          <w:lang w:val="lt-LT"/>
        </w:rPr>
        <w:t xml:space="preserve">priėjo prie išvados, kad atviro tipo bendrovėms (bendrovėms, kurių akcijomis prekiaujama viešai) </w:t>
      </w:r>
      <w:r w:rsidR="004F0F34">
        <w:rPr>
          <w:rFonts w:ascii="Times New Roman" w:hAnsi="Times New Roman" w:cs="Times New Roman"/>
          <w:i/>
          <w:sz w:val="24"/>
          <w:szCs w:val="24"/>
          <w:lang w:val="lt-LT"/>
        </w:rPr>
        <w:t>(A</w:t>
      </w:r>
      <w:r w:rsidR="00387768" w:rsidRPr="00BA4C76">
        <w:rPr>
          <w:rFonts w:ascii="Times New Roman" w:hAnsi="Times New Roman" w:cs="Times New Roman"/>
          <w:i/>
          <w:sz w:val="24"/>
          <w:szCs w:val="24"/>
          <w:lang w:val="lt-LT"/>
        </w:rPr>
        <w:t>ngl. – public corporations, publicly held corporations)</w:t>
      </w:r>
      <w:r w:rsidR="00BA4C76">
        <w:rPr>
          <w:rFonts w:ascii="Times New Roman" w:hAnsi="Times New Roman" w:cs="Times New Roman"/>
          <w:sz w:val="24"/>
          <w:szCs w:val="24"/>
          <w:lang w:val="lt-LT"/>
        </w:rPr>
        <w:t xml:space="preserve"> korporacinio š</w:t>
      </w:r>
      <w:r w:rsidR="00387768" w:rsidRPr="00036EC2">
        <w:rPr>
          <w:rFonts w:ascii="Times New Roman" w:hAnsi="Times New Roman" w:cs="Times New Roman"/>
          <w:sz w:val="24"/>
          <w:szCs w:val="24"/>
          <w:lang w:val="lt-LT"/>
        </w:rPr>
        <w:t xml:space="preserve">ydo panaikinimo doktrina netaikoma, nes valstybės politika diktuoja, kad </w:t>
      </w:r>
      <w:r w:rsidR="00BA4C76">
        <w:rPr>
          <w:rFonts w:ascii="Times New Roman" w:hAnsi="Times New Roman" w:cs="Times New Roman"/>
          <w:sz w:val="24"/>
          <w:szCs w:val="24"/>
          <w:lang w:val="lt-LT"/>
        </w:rPr>
        <w:t xml:space="preserve">ji </w:t>
      </w:r>
      <w:r w:rsidR="00387768" w:rsidRPr="00036EC2">
        <w:rPr>
          <w:rFonts w:ascii="Times New Roman" w:hAnsi="Times New Roman" w:cs="Times New Roman"/>
          <w:sz w:val="24"/>
          <w:szCs w:val="24"/>
          <w:lang w:val="lt-LT"/>
        </w:rPr>
        <w:t>palaiko organizuotą, likvidžią vertybinių popierių rinką. Tokios bendrovės šydas gali būti pakeltas tik tada, kai jos yra dukterinės arba motininės įmonės. Tačiau šioje situacijoje, nukentėjusieji delikto atveju ar sutartiniai kreditoriai gali patenkinti savo reikalav</w:t>
      </w:r>
      <w:r w:rsidR="002D3CFD" w:rsidRPr="00036EC2">
        <w:rPr>
          <w:rFonts w:ascii="Times New Roman" w:hAnsi="Times New Roman" w:cs="Times New Roman"/>
          <w:sz w:val="24"/>
          <w:szCs w:val="24"/>
          <w:lang w:val="lt-LT"/>
        </w:rPr>
        <w:t>imus tik iš motininės įmonės ar</w:t>
      </w:r>
      <w:r w:rsidR="004F0F34">
        <w:rPr>
          <w:rFonts w:ascii="Times New Roman" w:hAnsi="Times New Roman" w:cs="Times New Roman"/>
          <w:sz w:val="24"/>
          <w:szCs w:val="24"/>
          <w:lang w:val="lt-LT"/>
        </w:rPr>
        <w:t xml:space="preserve"> horizontaliai veikiančių įmonių grupės narių</w:t>
      </w:r>
      <w:r w:rsidR="002D3CFD" w:rsidRPr="00036EC2">
        <w:rPr>
          <w:rFonts w:ascii="Times New Roman" w:hAnsi="Times New Roman" w:cs="Times New Roman"/>
          <w:sz w:val="24"/>
          <w:szCs w:val="24"/>
          <w:lang w:val="lt-LT"/>
        </w:rPr>
        <w:t xml:space="preserve"> turto. Toks </w:t>
      </w:r>
      <w:r w:rsidR="002D3CFD" w:rsidRPr="00911250">
        <w:rPr>
          <w:rFonts w:ascii="Times New Roman" w:hAnsi="Times New Roman" w:cs="Times New Roman"/>
          <w:i/>
          <w:sz w:val="24"/>
          <w:szCs w:val="24"/>
          <w:lang w:val="lt-LT"/>
        </w:rPr>
        <w:t>piercing</w:t>
      </w:r>
      <w:r w:rsidR="002D3CFD" w:rsidRPr="00036EC2">
        <w:rPr>
          <w:rFonts w:ascii="Times New Roman" w:hAnsi="Times New Roman" w:cs="Times New Roman"/>
          <w:sz w:val="24"/>
          <w:szCs w:val="24"/>
          <w:lang w:val="lt-LT"/>
        </w:rPr>
        <w:t xml:space="preserve"> taikymas nesuteikia teisės kreditoriui pasiekti asmenų turto </w:t>
      </w:r>
      <w:r w:rsidR="002D3CFD" w:rsidRPr="00036EC2">
        <w:rPr>
          <w:rFonts w:ascii="Times New Roman" w:hAnsi="Times New Roman" w:cs="Times New Roman"/>
          <w:i/>
          <w:sz w:val="24"/>
          <w:szCs w:val="24"/>
          <w:lang w:val="lt-LT"/>
        </w:rPr>
        <w:t>(čia kalbama apie pavi</w:t>
      </w:r>
      <w:r w:rsidR="00CF215F" w:rsidRPr="00036EC2">
        <w:rPr>
          <w:rFonts w:ascii="Times New Roman" w:hAnsi="Times New Roman" w:cs="Times New Roman"/>
          <w:i/>
          <w:sz w:val="24"/>
          <w:szCs w:val="24"/>
          <w:lang w:val="lt-LT"/>
        </w:rPr>
        <w:t>e</w:t>
      </w:r>
      <w:r w:rsidR="002D3CFD" w:rsidRPr="00036EC2">
        <w:rPr>
          <w:rFonts w:ascii="Times New Roman" w:hAnsi="Times New Roman" w:cs="Times New Roman"/>
          <w:i/>
          <w:sz w:val="24"/>
          <w:szCs w:val="24"/>
          <w:lang w:val="lt-LT"/>
        </w:rPr>
        <w:t>nių akcininkų fizinių asmenų turtą – aut. past.)</w:t>
      </w:r>
      <w:r w:rsidR="002D3CFD" w:rsidRPr="00036EC2">
        <w:rPr>
          <w:rStyle w:val="FootnoteReference"/>
          <w:rFonts w:ascii="Times New Roman" w:hAnsi="Times New Roman" w:cs="Times New Roman"/>
          <w:sz w:val="24"/>
          <w:szCs w:val="24"/>
          <w:lang w:val="lt-LT"/>
        </w:rPr>
        <w:footnoteReference w:id="82"/>
      </w:r>
      <w:r w:rsidR="004F0F34">
        <w:rPr>
          <w:rFonts w:ascii="Times New Roman" w:hAnsi="Times New Roman" w:cs="Times New Roman"/>
          <w:i/>
          <w:sz w:val="24"/>
          <w:szCs w:val="24"/>
          <w:lang w:val="lt-LT"/>
        </w:rPr>
        <w:t>.</w:t>
      </w:r>
    </w:p>
    <w:p w:rsidR="00E112FD" w:rsidRPr="00036EC2" w:rsidRDefault="004F0F34" w:rsidP="001F607B">
      <w:pPr>
        <w:spacing w:after="0" w:line="360" w:lineRule="auto"/>
        <w:ind w:firstLine="658"/>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00E8208E" w:rsidRPr="00036EC2">
        <w:rPr>
          <w:rFonts w:ascii="Times New Roman" w:hAnsi="Times New Roman" w:cs="Times New Roman"/>
          <w:sz w:val="24"/>
          <w:szCs w:val="24"/>
          <w:lang w:val="lt-LT"/>
        </w:rPr>
        <w:t>ažym</w:t>
      </w:r>
      <w:r>
        <w:rPr>
          <w:rFonts w:ascii="Times New Roman" w:hAnsi="Times New Roman" w:cs="Times New Roman"/>
          <w:sz w:val="24"/>
          <w:szCs w:val="24"/>
          <w:lang w:val="lt-LT"/>
        </w:rPr>
        <w:t>ėtina</w:t>
      </w:r>
      <w:r w:rsidR="00E8208E" w:rsidRPr="00036EC2">
        <w:rPr>
          <w:rFonts w:ascii="Times New Roman" w:hAnsi="Times New Roman" w:cs="Times New Roman"/>
          <w:sz w:val="24"/>
          <w:szCs w:val="24"/>
          <w:lang w:val="lt-LT"/>
        </w:rPr>
        <w:t>, kad aktyvios, likvidžios rinkos palaikymo</w:t>
      </w:r>
      <w:r>
        <w:rPr>
          <w:rFonts w:ascii="Times New Roman" w:hAnsi="Times New Roman" w:cs="Times New Roman"/>
          <w:sz w:val="24"/>
          <w:szCs w:val="24"/>
          <w:lang w:val="lt-LT"/>
        </w:rPr>
        <w:t xml:space="preserve"> prioeritetas turi esminę įtaką</w:t>
      </w:r>
      <w:r w:rsidR="007673CD">
        <w:rPr>
          <w:rFonts w:ascii="Times New Roman" w:hAnsi="Times New Roman" w:cs="Times New Roman"/>
          <w:sz w:val="24"/>
          <w:szCs w:val="24"/>
          <w:lang w:val="lt-LT"/>
        </w:rPr>
        <w:t xml:space="preserve"> </w:t>
      </w:r>
      <w:r w:rsidR="00E8208E" w:rsidRPr="00BA4C76">
        <w:rPr>
          <w:rFonts w:ascii="Times New Roman" w:hAnsi="Times New Roman" w:cs="Times New Roman"/>
          <w:i/>
          <w:sz w:val="24"/>
          <w:szCs w:val="24"/>
          <w:lang w:val="lt-LT"/>
        </w:rPr>
        <w:t>piercing</w:t>
      </w:r>
      <w:r w:rsidR="00E8208E" w:rsidRPr="00036EC2">
        <w:rPr>
          <w:rFonts w:ascii="Times New Roman" w:hAnsi="Times New Roman" w:cs="Times New Roman"/>
          <w:sz w:val="24"/>
          <w:szCs w:val="24"/>
          <w:lang w:val="lt-LT"/>
        </w:rPr>
        <w:t xml:space="preserve"> netaikymui. Autorės nuomone, toks pasirinkimas gali būti vertinamas </w:t>
      </w:r>
      <w:r w:rsidR="00CF215F" w:rsidRPr="00036EC2">
        <w:rPr>
          <w:rFonts w:ascii="Times New Roman" w:hAnsi="Times New Roman" w:cs="Times New Roman"/>
          <w:sz w:val="24"/>
          <w:szCs w:val="24"/>
          <w:lang w:val="lt-LT"/>
        </w:rPr>
        <w:t xml:space="preserve">kaip tam tikras vertybių </w:t>
      </w:r>
      <w:r w:rsidR="00CF215F" w:rsidRPr="00036EC2">
        <w:rPr>
          <w:rFonts w:ascii="Times New Roman" w:hAnsi="Times New Roman" w:cs="Times New Roman"/>
          <w:sz w:val="24"/>
          <w:szCs w:val="24"/>
          <w:lang w:val="lt-LT"/>
        </w:rPr>
        <w:lastRenderedPageBreak/>
        <w:t>pasirinkimas, jų tarpusavio prioritetų nustatymas. Be to, likvidi rinka yra kiekvienos valstybės polit</w:t>
      </w:r>
      <w:r w:rsidR="00CB42E8">
        <w:rPr>
          <w:rFonts w:ascii="Times New Roman" w:hAnsi="Times New Roman" w:cs="Times New Roman"/>
          <w:sz w:val="24"/>
          <w:szCs w:val="24"/>
          <w:lang w:val="lt-LT"/>
        </w:rPr>
        <w:t>i</w:t>
      </w:r>
      <w:r w:rsidR="00CF215F" w:rsidRPr="00036EC2">
        <w:rPr>
          <w:rFonts w:ascii="Times New Roman" w:hAnsi="Times New Roman" w:cs="Times New Roman"/>
          <w:sz w:val="24"/>
          <w:szCs w:val="24"/>
          <w:lang w:val="lt-LT"/>
        </w:rPr>
        <w:t xml:space="preserve">kos tikslas, todėl visai pagrįsta, kad tokioms bendrovėms </w:t>
      </w:r>
      <w:r w:rsidR="00CF215F" w:rsidRPr="00CB42E8">
        <w:rPr>
          <w:rFonts w:ascii="Times New Roman" w:hAnsi="Times New Roman" w:cs="Times New Roman"/>
          <w:i/>
          <w:sz w:val="24"/>
          <w:szCs w:val="24"/>
          <w:lang w:val="lt-LT"/>
        </w:rPr>
        <w:t>piercing</w:t>
      </w:r>
      <w:r w:rsidR="00CF215F" w:rsidRPr="00036EC2">
        <w:rPr>
          <w:rFonts w:ascii="Times New Roman" w:hAnsi="Times New Roman" w:cs="Times New Roman"/>
          <w:sz w:val="24"/>
          <w:szCs w:val="24"/>
          <w:lang w:val="lt-LT"/>
        </w:rPr>
        <w:t xml:space="preserve"> nebūtų taikoma. Taip pat tai </w:t>
      </w:r>
      <w:r>
        <w:rPr>
          <w:rFonts w:ascii="Times New Roman" w:hAnsi="Times New Roman" w:cs="Times New Roman"/>
          <w:sz w:val="24"/>
          <w:szCs w:val="24"/>
          <w:lang w:val="lt-LT"/>
        </w:rPr>
        <w:t>gali būti grindžiama dar ir tuo</w:t>
      </w:r>
      <w:r w:rsidR="00CF215F" w:rsidRPr="00036EC2">
        <w:rPr>
          <w:rFonts w:ascii="Times New Roman" w:hAnsi="Times New Roman" w:cs="Times New Roman"/>
          <w:sz w:val="24"/>
          <w:szCs w:val="24"/>
          <w:lang w:val="lt-LT"/>
        </w:rPr>
        <w:t xml:space="preserve">, kad </w:t>
      </w:r>
      <w:r w:rsidR="00CF215F" w:rsidRPr="00CB42E8">
        <w:rPr>
          <w:rFonts w:ascii="Times New Roman" w:hAnsi="Times New Roman" w:cs="Times New Roman"/>
          <w:i/>
          <w:sz w:val="24"/>
          <w:szCs w:val="24"/>
          <w:lang w:val="lt-LT"/>
        </w:rPr>
        <w:t>piercing</w:t>
      </w:r>
      <w:r w:rsidR="00CB42E8">
        <w:rPr>
          <w:rFonts w:ascii="Times New Roman" w:hAnsi="Times New Roman" w:cs="Times New Roman"/>
          <w:sz w:val="24"/>
          <w:szCs w:val="24"/>
          <w:lang w:val="lt-LT"/>
        </w:rPr>
        <w:t xml:space="preserve"> bylų iš</w:t>
      </w:r>
      <w:r>
        <w:rPr>
          <w:rFonts w:ascii="Times New Roman" w:hAnsi="Times New Roman" w:cs="Times New Roman"/>
          <w:sz w:val="24"/>
          <w:szCs w:val="24"/>
          <w:lang w:val="lt-LT"/>
        </w:rPr>
        <w:t>laidos atviro tipo</w:t>
      </w:r>
      <w:r w:rsidR="00CF215F" w:rsidRPr="00036EC2">
        <w:rPr>
          <w:rFonts w:ascii="Times New Roman" w:hAnsi="Times New Roman" w:cs="Times New Roman"/>
          <w:sz w:val="24"/>
          <w:szCs w:val="24"/>
          <w:lang w:val="lt-LT"/>
        </w:rPr>
        <w:t xml:space="preserve"> bendrovėse būtų itin didelės, procesai užtruktų ilgai, tad vargu ar tiek ekonomiškai, tiek teisiškai būtų pagrįsta n</w:t>
      </w:r>
      <w:r>
        <w:rPr>
          <w:rFonts w:ascii="Times New Roman" w:hAnsi="Times New Roman" w:cs="Times New Roman"/>
          <w:sz w:val="24"/>
          <w:szCs w:val="24"/>
          <w:lang w:val="lt-LT"/>
        </w:rPr>
        <w:t>aikinti korporacinį šydą tokiose</w:t>
      </w:r>
      <w:r w:rsidR="00CF215F" w:rsidRPr="00036EC2">
        <w:rPr>
          <w:rFonts w:ascii="Times New Roman" w:hAnsi="Times New Roman" w:cs="Times New Roman"/>
          <w:sz w:val="24"/>
          <w:szCs w:val="24"/>
          <w:lang w:val="lt-LT"/>
        </w:rPr>
        <w:t xml:space="preserve"> bendrovės</w:t>
      </w:r>
      <w:r>
        <w:rPr>
          <w:rFonts w:ascii="Times New Roman" w:hAnsi="Times New Roman" w:cs="Times New Roman"/>
          <w:sz w:val="24"/>
          <w:szCs w:val="24"/>
          <w:lang w:val="lt-LT"/>
        </w:rPr>
        <w:t>e</w:t>
      </w:r>
      <w:r w:rsidR="00CF215F" w:rsidRPr="00036EC2">
        <w:rPr>
          <w:rFonts w:ascii="Times New Roman" w:hAnsi="Times New Roman" w:cs="Times New Roman"/>
          <w:sz w:val="24"/>
          <w:szCs w:val="24"/>
          <w:lang w:val="lt-LT"/>
        </w:rPr>
        <w:t>. Teisės doktrinoje siūloma šią problemą spręsti praplečiant bendrovės vadovo ar vadovų atsakomybės ribas ir pagrindus. Bendrovės vadovai realiai nuolat valdo bendrovę, jos turtą, priima sprendimus dėl bendrovės sandorių, veiklos ir pan., tad atsakomybės taikymas jiems padėtų padengti be</w:t>
      </w:r>
      <w:r>
        <w:rPr>
          <w:rFonts w:ascii="Times New Roman" w:hAnsi="Times New Roman" w:cs="Times New Roman"/>
          <w:sz w:val="24"/>
          <w:szCs w:val="24"/>
          <w:lang w:val="lt-LT"/>
        </w:rPr>
        <w:t xml:space="preserve">ndrovės kreditorių praradimus. </w:t>
      </w:r>
      <w:r w:rsidR="00CF215F" w:rsidRPr="00036EC2">
        <w:rPr>
          <w:rFonts w:ascii="Times New Roman" w:hAnsi="Times New Roman" w:cs="Times New Roman"/>
          <w:sz w:val="24"/>
          <w:szCs w:val="24"/>
          <w:lang w:val="lt-LT"/>
        </w:rPr>
        <w:t xml:space="preserve">Bet ši problema nepatenka į šio tyrimo apimtį, tad plačiau nebus nagrinėjama. </w:t>
      </w:r>
    </w:p>
    <w:p w:rsidR="00E112FD" w:rsidRPr="00036EC2" w:rsidRDefault="00F12E10" w:rsidP="0072793E">
      <w:pPr>
        <w:spacing w:after="0" w:line="360" w:lineRule="auto"/>
        <w:ind w:firstLine="658"/>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 xml:space="preserve">Priešingai negu bendrovių, kurių akcijomis prekiaujama viešai, uždaro tipo bendrovėse teismai naikina korporacinį </w:t>
      </w:r>
      <w:r w:rsidR="00CB42E8">
        <w:rPr>
          <w:rFonts w:ascii="Times New Roman" w:hAnsi="Times New Roman" w:cs="Times New Roman"/>
          <w:sz w:val="24"/>
          <w:szCs w:val="24"/>
          <w:lang w:val="lt-LT"/>
        </w:rPr>
        <w:t xml:space="preserve">šydą </w:t>
      </w:r>
      <w:r w:rsidRPr="00036EC2">
        <w:rPr>
          <w:rFonts w:ascii="Times New Roman" w:hAnsi="Times New Roman" w:cs="Times New Roman"/>
          <w:sz w:val="24"/>
          <w:szCs w:val="24"/>
          <w:lang w:val="lt-LT"/>
        </w:rPr>
        <w:t xml:space="preserve">dažniau. </w:t>
      </w:r>
      <w:r w:rsidR="00610680" w:rsidRPr="00036EC2">
        <w:rPr>
          <w:rFonts w:ascii="Times New Roman" w:hAnsi="Times New Roman" w:cs="Times New Roman"/>
          <w:sz w:val="24"/>
          <w:szCs w:val="24"/>
          <w:lang w:val="lt-LT"/>
        </w:rPr>
        <w:t xml:space="preserve">Pasak prof. </w:t>
      </w:r>
      <w:r w:rsidR="00CB42E8">
        <w:rPr>
          <w:rFonts w:ascii="Times New Roman" w:hAnsi="Times New Roman" w:cs="Times New Roman"/>
          <w:sz w:val="24"/>
          <w:szCs w:val="24"/>
          <w:lang w:val="lt-LT"/>
        </w:rPr>
        <w:t xml:space="preserve">R.B. </w:t>
      </w:r>
      <w:r w:rsidR="00610680" w:rsidRPr="00036EC2">
        <w:rPr>
          <w:rFonts w:ascii="Times New Roman" w:hAnsi="Times New Roman" w:cs="Times New Roman"/>
          <w:sz w:val="24"/>
          <w:szCs w:val="24"/>
          <w:lang w:val="lt-LT"/>
        </w:rPr>
        <w:t>Thompson, tokių bendrovių grupėje teismai korp</w:t>
      </w:r>
      <w:r w:rsidRPr="00036EC2">
        <w:rPr>
          <w:rFonts w:ascii="Times New Roman" w:hAnsi="Times New Roman" w:cs="Times New Roman"/>
          <w:sz w:val="24"/>
          <w:szCs w:val="24"/>
          <w:lang w:val="lt-LT"/>
        </w:rPr>
        <w:t>o</w:t>
      </w:r>
      <w:r w:rsidR="00610680" w:rsidRPr="00036EC2">
        <w:rPr>
          <w:rFonts w:ascii="Times New Roman" w:hAnsi="Times New Roman" w:cs="Times New Roman"/>
          <w:sz w:val="24"/>
          <w:szCs w:val="24"/>
          <w:lang w:val="lt-LT"/>
        </w:rPr>
        <w:t>r</w:t>
      </w:r>
      <w:r w:rsidRPr="00036EC2">
        <w:rPr>
          <w:rFonts w:ascii="Times New Roman" w:hAnsi="Times New Roman" w:cs="Times New Roman"/>
          <w:sz w:val="24"/>
          <w:szCs w:val="24"/>
          <w:lang w:val="lt-LT"/>
        </w:rPr>
        <w:t>acin</w:t>
      </w:r>
      <w:r w:rsidR="00610680" w:rsidRPr="00036EC2">
        <w:rPr>
          <w:rFonts w:ascii="Times New Roman" w:hAnsi="Times New Roman" w:cs="Times New Roman"/>
          <w:sz w:val="24"/>
          <w:szCs w:val="24"/>
          <w:lang w:val="lt-LT"/>
        </w:rPr>
        <w:t>į</w:t>
      </w:r>
      <w:r w:rsidRPr="00036EC2">
        <w:rPr>
          <w:rFonts w:ascii="Times New Roman" w:hAnsi="Times New Roman" w:cs="Times New Roman"/>
          <w:sz w:val="24"/>
          <w:szCs w:val="24"/>
          <w:lang w:val="lt-LT"/>
        </w:rPr>
        <w:t xml:space="preserve"> šyd</w:t>
      </w:r>
      <w:r w:rsidR="0072793E">
        <w:rPr>
          <w:rFonts w:ascii="Times New Roman" w:hAnsi="Times New Roman" w:cs="Times New Roman"/>
          <w:sz w:val="24"/>
          <w:szCs w:val="24"/>
          <w:lang w:val="lt-LT"/>
        </w:rPr>
        <w:t>ą pakeldavo dažniau</w:t>
      </w:r>
      <w:r w:rsidRPr="00036EC2">
        <w:rPr>
          <w:rFonts w:ascii="Times New Roman" w:hAnsi="Times New Roman" w:cs="Times New Roman"/>
          <w:sz w:val="24"/>
          <w:szCs w:val="24"/>
          <w:lang w:val="lt-LT"/>
        </w:rPr>
        <w:t xml:space="preserve"> tose bendrovės</w:t>
      </w:r>
      <w:r w:rsidR="0072793E">
        <w:rPr>
          <w:rFonts w:ascii="Times New Roman" w:hAnsi="Times New Roman" w:cs="Times New Roman"/>
          <w:sz w:val="24"/>
          <w:szCs w:val="24"/>
          <w:lang w:val="lt-LT"/>
        </w:rPr>
        <w:t>e</w:t>
      </w:r>
      <w:r w:rsidRPr="00036EC2">
        <w:rPr>
          <w:rFonts w:ascii="Times New Roman" w:hAnsi="Times New Roman" w:cs="Times New Roman"/>
          <w:sz w:val="24"/>
          <w:szCs w:val="24"/>
          <w:lang w:val="lt-LT"/>
        </w:rPr>
        <w:t>, kur</w:t>
      </w:r>
      <w:r w:rsidR="0072793E">
        <w:rPr>
          <w:rFonts w:ascii="Times New Roman" w:hAnsi="Times New Roman" w:cs="Times New Roman"/>
          <w:sz w:val="24"/>
          <w:szCs w:val="24"/>
          <w:lang w:val="lt-LT"/>
        </w:rPr>
        <w:t>ios turi kuo mažiau akcininkų. B</w:t>
      </w:r>
      <w:r w:rsidRPr="00036EC2">
        <w:rPr>
          <w:rFonts w:ascii="Times New Roman" w:hAnsi="Times New Roman" w:cs="Times New Roman"/>
          <w:sz w:val="24"/>
          <w:szCs w:val="24"/>
          <w:lang w:val="lt-LT"/>
        </w:rPr>
        <w:t>endrovės</w:t>
      </w:r>
      <w:r w:rsidR="00610680" w:rsidRPr="00036EC2">
        <w:rPr>
          <w:rFonts w:ascii="Times New Roman" w:hAnsi="Times New Roman" w:cs="Times New Roman"/>
          <w:sz w:val="24"/>
          <w:szCs w:val="24"/>
          <w:lang w:val="lt-LT"/>
        </w:rPr>
        <w:t>e</w:t>
      </w:r>
      <w:r w:rsidRPr="00036EC2">
        <w:rPr>
          <w:rFonts w:ascii="Times New Roman" w:hAnsi="Times New Roman" w:cs="Times New Roman"/>
          <w:sz w:val="24"/>
          <w:szCs w:val="24"/>
          <w:lang w:val="lt-LT"/>
        </w:rPr>
        <w:t xml:space="preserve">, kurios turi tik vieną akcininką, </w:t>
      </w:r>
      <w:r w:rsidR="00610680" w:rsidRPr="00036EC2">
        <w:rPr>
          <w:rFonts w:ascii="Times New Roman" w:hAnsi="Times New Roman" w:cs="Times New Roman"/>
          <w:sz w:val="24"/>
          <w:szCs w:val="24"/>
          <w:lang w:val="lt-LT"/>
        </w:rPr>
        <w:t xml:space="preserve">teismai buvo labiausiai linkę pakelti </w:t>
      </w:r>
      <w:r w:rsidR="0072793E">
        <w:rPr>
          <w:rFonts w:ascii="Times New Roman" w:hAnsi="Times New Roman" w:cs="Times New Roman"/>
          <w:sz w:val="24"/>
          <w:szCs w:val="24"/>
          <w:lang w:val="lt-LT"/>
        </w:rPr>
        <w:t xml:space="preserve">korporacinį šydą, o bendrovėse </w:t>
      </w:r>
      <w:r w:rsidR="00610680" w:rsidRPr="00036EC2">
        <w:rPr>
          <w:rFonts w:ascii="Times New Roman" w:hAnsi="Times New Roman" w:cs="Times New Roman"/>
          <w:sz w:val="24"/>
          <w:szCs w:val="24"/>
          <w:lang w:val="lt-LT"/>
        </w:rPr>
        <w:t xml:space="preserve">su dviem ar trimis akcininkais, </w:t>
      </w:r>
      <w:r w:rsidR="00610680" w:rsidRPr="00CB42E8">
        <w:rPr>
          <w:rFonts w:ascii="Times New Roman" w:hAnsi="Times New Roman" w:cs="Times New Roman"/>
          <w:i/>
          <w:sz w:val="24"/>
          <w:szCs w:val="24"/>
          <w:lang w:val="lt-LT"/>
        </w:rPr>
        <w:t>piercing</w:t>
      </w:r>
      <w:r w:rsidR="00610680" w:rsidRPr="00036EC2">
        <w:rPr>
          <w:rFonts w:ascii="Times New Roman" w:hAnsi="Times New Roman" w:cs="Times New Roman"/>
          <w:sz w:val="24"/>
          <w:szCs w:val="24"/>
          <w:lang w:val="lt-LT"/>
        </w:rPr>
        <w:t xml:space="preserve"> buvo taikoma labai panašiai.</w:t>
      </w:r>
      <w:r w:rsidR="007673CD">
        <w:rPr>
          <w:rFonts w:ascii="Times New Roman" w:hAnsi="Times New Roman" w:cs="Times New Roman"/>
          <w:sz w:val="24"/>
          <w:szCs w:val="24"/>
          <w:lang w:val="lt-LT"/>
        </w:rPr>
        <w:t xml:space="preserve"> </w:t>
      </w:r>
      <w:r w:rsidR="00610680" w:rsidRPr="00036EC2">
        <w:rPr>
          <w:rFonts w:ascii="Times New Roman" w:hAnsi="Times New Roman" w:cs="Times New Roman"/>
          <w:sz w:val="24"/>
          <w:szCs w:val="24"/>
          <w:lang w:val="lt-LT"/>
        </w:rPr>
        <w:t>Taip pat atliktame tyrime pastebėta, kad teismai buvo labiau linkę pakelti korporacinį šydą tose bendrovės</w:t>
      </w:r>
      <w:r w:rsidR="00782C19">
        <w:rPr>
          <w:rFonts w:ascii="Times New Roman" w:hAnsi="Times New Roman" w:cs="Times New Roman"/>
          <w:sz w:val="24"/>
          <w:szCs w:val="24"/>
          <w:lang w:val="lt-LT"/>
        </w:rPr>
        <w:t>e</w:t>
      </w:r>
      <w:r w:rsidR="00610680" w:rsidRPr="00036EC2">
        <w:rPr>
          <w:rFonts w:ascii="Times New Roman" w:hAnsi="Times New Roman" w:cs="Times New Roman"/>
          <w:sz w:val="24"/>
          <w:szCs w:val="24"/>
          <w:lang w:val="lt-LT"/>
        </w:rPr>
        <w:t>, kur akcininkai buvo</w:t>
      </w:r>
      <w:r w:rsidR="0072793E">
        <w:rPr>
          <w:rFonts w:ascii="Times New Roman" w:hAnsi="Times New Roman" w:cs="Times New Roman"/>
          <w:sz w:val="24"/>
          <w:szCs w:val="24"/>
          <w:lang w:val="lt-LT"/>
        </w:rPr>
        <w:t xml:space="preserve"> kartu ir bendrovės direktoriai</w:t>
      </w:r>
      <w:r w:rsidR="00A41657" w:rsidRPr="00036EC2">
        <w:rPr>
          <w:rStyle w:val="FootnoteReference"/>
          <w:rFonts w:ascii="Times New Roman" w:hAnsi="Times New Roman" w:cs="Times New Roman"/>
          <w:sz w:val="24"/>
          <w:szCs w:val="24"/>
          <w:lang w:val="lt-LT"/>
        </w:rPr>
        <w:footnoteReference w:id="83"/>
      </w:r>
      <w:r w:rsidR="0072793E">
        <w:rPr>
          <w:rFonts w:ascii="Times New Roman" w:hAnsi="Times New Roman" w:cs="Times New Roman"/>
          <w:sz w:val="24"/>
          <w:szCs w:val="24"/>
          <w:lang w:val="lt-LT"/>
        </w:rPr>
        <w:t>.</w:t>
      </w:r>
    </w:p>
    <w:p w:rsidR="00E112FD" w:rsidRPr="00036EC2" w:rsidRDefault="00EC2AB4" w:rsidP="001F607B">
      <w:pPr>
        <w:spacing w:after="0" w:line="360" w:lineRule="auto"/>
        <w:ind w:firstLine="658"/>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Minėtas tyrimas parodė, kad teismai naikina ribotą atsakomybę uždaro tipo bendrovėse. Tačiau dėl to</w:t>
      </w:r>
      <w:r w:rsidR="0072793E">
        <w:rPr>
          <w:rFonts w:ascii="Times New Roman" w:hAnsi="Times New Roman" w:cs="Times New Roman"/>
          <w:sz w:val="24"/>
          <w:szCs w:val="24"/>
          <w:lang w:val="lt-LT"/>
        </w:rPr>
        <w:t>,</w:t>
      </w:r>
      <w:r w:rsidRPr="00036EC2">
        <w:rPr>
          <w:rFonts w:ascii="Times New Roman" w:hAnsi="Times New Roman" w:cs="Times New Roman"/>
          <w:sz w:val="24"/>
          <w:szCs w:val="24"/>
          <w:lang w:val="lt-LT"/>
        </w:rPr>
        <w:t xml:space="preserve"> kokiais atvejais tai turėtų būtų daroma, kyla įvairių diskusijų, t.y. </w:t>
      </w:r>
      <w:r w:rsidR="0072793E">
        <w:rPr>
          <w:rFonts w:ascii="Times New Roman" w:hAnsi="Times New Roman" w:cs="Times New Roman"/>
          <w:sz w:val="24"/>
          <w:szCs w:val="24"/>
          <w:lang w:val="lt-LT"/>
        </w:rPr>
        <w:t>teisės mokslininkų nuomonės skiriasi, ar uždaro t</w:t>
      </w:r>
      <w:r w:rsidRPr="00036EC2">
        <w:rPr>
          <w:rFonts w:ascii="Times New Roman" w:hAnsi="Times New Roman" w:cs="Times New Roman"/>
          <w:sz w:val="24"/>
          <w:szCs w:val="24"/>
          <w:lang w:val="lt-LT"/>
        </w:rPr>
        <w:t>ipo bendrovėse atsakingais gali būti laikomi visi akcininkai</w:t>
      </w:r>
      <w:r w:rsidR="005E034D" w:rsidRPr="00036EC2">
        <w:rPr>
          <w:rFonts w:ascii="Times New Roman" w:hAnsi="Times New Roman" w:cs="Times New Roman"/>
          <w:sz w:val="24"/>
          <w:szCs w:val="24"/>
          <w:lang w:val="lt-LT"/>
        </w:rPr>
        <w:t>,</w:t>
      </w:r>
      <w:r w:rsidRPr="00036EC2">
        <w:rPr>
          <w:rFonts w:ascii="Times New Roman" w:hAnsi="Times New Roman" w:cs="Times New Roman"/>
          <w:sz w:val="24"/>
          <w:szCs w:val="24"/>
          <w:lang w:val="lt-LT"/>
        </w:rPr>
        <w:t xml:space="preserve"> ar tik kontroliuojantys</w:t>
      </w:r>
      <w:r w:rsidR="009F418F" w:rsidRPr="00036EC2">
        <w:rPr>
          <w:rFonts w:ascii="Times New Roman" w:hAnsi="Times New Roman" w:cs="Times New Roman"/>
          <w:sz w:val="24"/>
          <w:szCs w:val="24"/>
          <w:lang w:val="lt-LT"/>
        </w:rPr>
        <w:t xml:space="preserve"> ar</w:t>
      </w:r>
      <w:r w:rsidR="009C2087" w:rsidRPr="00036EC2">
        <w:rPr>
          <w:rFonts w:ascii="Times New Roman" w:hAnsi="Times New Roman" w:cs="Times New Roman"/>
          <w:sz w:val="24"/>
          <w:szCs w:val="24"/>
          <w:lang w:val="lt-LT"/>
        </w:rPr>
        <w:t xml:space="preserve"> dominuojantys </w:t>
      </w:r>
      <w:r w:rsidR="00BF7EC6" w:rsidRPr="00036EC2">
        <w:rPr>
          <w:rFonts w:ascii="Times New Roman" w:hAnsi="Times New Roman" w:cs="Times New Roman"/>
          <w:sz w:val="24"/>
          <w:szCs w:val="24"/>
          <w:lang w:val="lt-LT"/>
        </w:rPr>
        <w:t xml:space="preserve">bendrovės </w:t>
      </w:r>
      <w:r w:rsidR="009C2087" w:rsidRPr="00036EC2">
        <w:rPr>
          <w:rFonts w:ascii="Times New Roman" w:hAnsi="Times New Roman" w:cs="Times New Roman"/>
          <w:sz w:val="24"/>
          <w:szCs w:val="24"/>
          <w:lang w:val="lt-LT"/>
        </w:rPr>
        <w:t xml:space="preserve">akcininkai. </w:t>
      </w:r>
    </w:p>
    <w:p w:rsidR="00034ACE" w:rsidRDefault="00034ACE" w:rsidP="00034ACE">
      <w:pPr>
        <w:spacing w:after="0" w:line="360" w:lineRule="auto"/>
        <w:ind w:firstLine="658"/>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Bendrovės, kurių akcininkai yra vienas ar keli asmenys, susiduria su akcininkų kontrolės ir dominavimo problemomis. Tokiose bendrovėse akcininkas ar akcininkai gali turėtų didelę potencinę arba faktinę bendrovės veiklos kontrolę. Toks akcininkas gali kontroliuoti kapitalo inv</w:t>
      </w:r>
      <w:r w:rsidR="000E59F4">
        <w:rPr>
          <w:rFonts w:ascii="Times New Roman" w:hAnsi="Times New Roman" w:cs="Times New Roman"/>
          <w:sz w:val="24"/>
          <w:szCs w:val="24"/>
          <w:lang w:val="lt-LT"/>
        </w:rPr>
        <w:t>esticijas, dividend</w:t>
      </w:r>
      <w:r w:rsidR="0072793E">
        <w:rPr>
          <w:rFonts w:ascii="Times New Roman" w:hAnsi="Times New Roman" w:cs="Times New Roman"/>
          <w:sz w:val="24"/>
          <w:szCs w:val="24"/>
          <w:lang w:val="lt-LT"/>
        </w:rPr>
        <w:t>ų išmokėjimą</w:t>
      </w:r>
      <w:r w:rsidRPr="00036EC2">
        <w:rPr>
          <w:rFonts w:ascii="Times New Roman" w:hAnsi="Times New Roman" w:cs="Times New Roman"/>
          <w:sz w:val="24"/>
          <w:szCs w:val="24"/>
          <w:lang w:val="lt-LT"/>
        </w:rPr>
        <w:t xml:space="preserve"> bei einamuosius klausimus </w:t>
      </w:r>
      <w:r w:rsidRPr="00036EC2">
        <w:rPr>
          <w:rFonts w:ascii="Times New Roman" w:hAnsi="Times New Roman" w:cs="Times New Roman"/>
          <w:i/>
          <w:sz w:val="24"/>
          <w:szCs w:val="24"/>
          <w:lang w:val="lt-LT"/>
        </w:rPr>
        <w:t>(bendrovės veiklos – aut. past.)</w:t>
      </w:r>
      <w:r w:rsidRPr="00036EC2">
        <w:rPr>
          <w:rStyle w:val="FootnoteReference"/>
          <w:rFonts w:ascii="Times New Roman" w:hAnsi="Times New Roman" w:cs="Times New Roman"/>
          <w:sz w:val="24"/>
          <w:szCs w:val="24"/>
          <w:lang w:val="lt-LT"/>
        </w:rPr>
        <w:footnoteReference w:id="84"/>
      </w:r>
      <w:r w:rsidR="0072793E">
        <w:rPr>
          <w:rFonts w:ascii="Times New Roman" w:hAnsi="Times New Roman" w:cs="Times New Roman"/>
          <w:i/>
          <w:sz w:val="24"/>
          <w:szCs w:val="24"/>
          <w:lang w:val="lt-LT"/>
        </w:rPr>
        <w:t>.</w:t>
      </w:r>
    </w:p>
    <w:p w:rsidR="00183891" w:rsidRPr="00036EC2" w:rsidRDefault="00183891" w:rsidP="00F228ED">
      <w:pPr>
        <w:spacing w:after="0" w:line="360" w:lineRule="auto"/>
        <w:ind w:firstLine="658"/>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 xml:space="preserve">Jurisprudencijoje sutinkamos šios dvi sąvokos: kontrolė ir dominavimas. Šios sąvokos </w:t>
      </w:r>
      <w:r w:rsidR="00EC3A58" w:rsidRPr="00036EC2">
        <w:rPr>
          <w:rFonts w:ascii="Times New Roman" w:hAnsi="Times New Roman" w:cs="Times New Roman"/>
          <w:sz w:val="24"/>
          <w:szCs w:val="24"/>
          <w:lang w:val="lt-LT"/>
        </w:rPr>
        <w:t>leidžia atskirti</w:t>
      </w:r>
      <w:r w:rsidR="007673CD">
        <w:rPr>
          <w:rFonts w:ascii="Times New Roman" w:hAnsi="Times New Roman" w:cs="Times New Roman"/>
          <w:sz w:val="24"/>
          <w:szCs w:val="24"/>
          <w:lang w:val="lt-LT"/>
        </w:rPr>
        <w:t xml:space="preserve"> </w:t>
      </w:r>
      <w:r w:rsidR="00EC3A58" w:rsidRPr="00036EC2">
        <w:rPr>
          <w:rFonts w:ascii="Times New Roman" w:hAnsi="Times New Roman" w:cs="Times New Roman"/>
          <w:sz w:val="24"/>
          <w:szCs w:val="24"/>
          <w:lang w:val="lt-LT"/>
        </w:rPr>
        <w:t>du skirtingus akcininko įtakos bendrovei pagrindus – kontrolinio akcijų paketo nuosavybės arba įtakos bendrovei neatsižvelgiant į faktin</w:t>
      </w:r>
      <w:r w:rsidR="0032254A" w:rsidRPr="00036EC2">
        <w:rPr>
          <w:rFonts w:ascii="Times New Roman" w:hAnsi="Times New Roman" w:cs="Times New Roman"/>
          <w:sz w:val="24"/>
          <w:szCs w:val="24"/>
          <w:lang w:val="lt-LT"/>
        </w:rPr>
        <w:t>į</w:t>
      </w:r>
      <w:r w:rsidR="0072793E">
        <w:rPr>
          <w:rFonts w:ascii="Times New Roman" w:hAnsi="Times New Roman" w:cs="Times New Roman"/>
          <w:sz w:val="24"/>
          <w:szCs w:val="24"/>
          <w:lang w:val="lt-LT"/>
        </w:rPr>
        <w:t xml:space="preserve"> akcijų skaičių. </w:t>
      </w:r>
      <w:r w:rsidR="00EC3A58" w:rsidRPr="00036EC2">
        <w:rPr>
          <w:rFonts w:ascii="Times New Roman" w:hAnsi="Times New Roman" w:cs="Times New Roman"/>
          <w:sz w:val="24"/>
          <w:szCs w:val="24"/>
          <w:lang w:val="lt-LT"/>
        </w:rPr>
        <w:t xml:space="preserve">Kontroliuojančiu paprastai laikomas </w:t>
      </w:r>
      <w:r w:rsidR="00EC3A58" w:rsidRPr="00036EC2">
        <w:rPr>
          <w:rFonts w:ascii="Times New Roman" w:hAnsi="Times New Roman" w:cs="Times New Roman"/>
          <w:sz w:val="24"/>
          <w:szCs w:val="24"/>
          <w:lang w:val="lt-LT"/>
        </w:rPr>
        <w:lastRenderedPageBreak/>
        <w:t>akcininkas, turintis didžiąją bendrovės akcijų dalį, o dominuojančiu – įgyvendinantis bendrovės kasdienės veiklos kontrolę</w:t>
      </w:r>
      <w:r w:rsidR="00EC3A58" w:rsidRPr="00036EC2">
        <w:rPr>
          <w:rStyle w:val="FootnoteReference"/>
          <w:rFonts w:ascii="Times New Roman" w:hAnsi="Times New Roman" w:cs="Times New Roman"/>
          <w:sz w:val="24"/>
          <w:szCs w:val="24"/>
          <w:lang w:val="lt-LT"/>
        </w:rPr>
        <w:footnoteReference w:id="85"/>
      </w:r>
      <w:r w:rsidR="0072793E">
        <w:rPr>
          <w:rFonts w:ascii="Times New Roman" w:hAnsi="Times New Roman" w:cs="Times New Roman"/>
          <w:sz w:val="24"/>
          <w:szCs w:val="24"/>
          <w:lang w:val="lt-LT"/>
        </w:rPr>
        <w:t xml:space="preserve">. Toks išskyrimas, </w:t>
      </w:r>
      <w:r w:rsidR="00F94021">
        <w:rPr>
          <w:rFonts w:ascii="Times New Roman" w:hAnsi="Times New Roman" w:cs="Times New Roman"/>
          <w:sz w:val="24"/>
          <w:szCs w:val="24"/>
          <w:lang w:val="lt-LT"/>
        </w:rPr>
        <w:t>autorės nuomone, turi tik teorinę reikšmę.</w:t>
      </w:r>
      <w:r w:rsidR="007673CD">
        <w:rPr>
          <w:rFonts w:ascii="Times New Roman" w:hAnsi="Times New Roman" w:cs="Times New Roman"/>
          <w:sz w:val="24"/>
          <w:szCs w:val="24"/>
          <w:lang w:val="lt-LT"/>
        </w:rPr>
        <w:t xml:space="preserve"> </w:t>
      </w:r>
      <w:r w:rsidR="00F94021">
        <w:rPr>
          <w:rFonts w:ascii="Times New Roman" w:hAnsi="Times New Roman" w:cs="Times New Roman"/>
          <w:sz w:val="24"/>
          <w:szCs w:val="24"/>
          <w:lang w:val="lt-LT"/>
        </w:rPr>
        <w:t xml:space="preserve">Iki šiol teismų praktika parodė, kad </w:t>
      </w:r>
      <w:r w:rsidR="00F94021" w:rsidRPr="00911250">
        <w:rPr>
          <w:rFonts w:ascii="Times New Roman" w:hAnsi="Times New Roman" w:cs="Times New Roman"/>
          <w:i/>
          <w:sz w:val="24"/>
          <w:szCs w:val="24"/>
          <w:lang w:val="lt-LT"/>
        </w:rPr>
        <w:t>piercing</w:t>
      </w:r>
      <w:r w:rsidR="00F94021">
        <w:rPr>
          <w:rFonts w:ascii="Times New Roman" w:hAnsi="Times New Roman" w:cs="Times New Roman"/>
          <w:sz w:val="24"/>
          <w:szCs w:val="24"/>
          <w:lang w:val="lt-LT"/>
        </w:rPr>
        <w:t xml:space="preserve"> taikymui būtina nustatyti kontrolės faktą ir, kad atsakingais buvo laikomi kontroliuojantys akcin</w:t>
      </w:r>
      <w:r w:rsidR="0072793E">
        <w:rPr>
          <w:rFonts w:ascii="Times New Roman" w:hAnsi="Times New Roman" w:cs="Times New Roman"/>
          <w:sz w:val="24"/>
          <w:szCs w:val="24"/>
          <w:lang w:val="lt-LT"/>
        </w:rPr>
        <w:t>inkai. Todėl šiame tyrime</w:t>
      </w:r>
      <w:r w:rsidR="00F94021">
        <w:rPr>
          <w:rFonts w:ascii="Times New Roman" w:hAnsi="Times New Roman" w:cs="Times New Roman"/>
          <w:sz w:val="24"/>
          <w:szCs w:val="24"/>
          <w:lang w:val="lt-LT"/>
        </w:rPr>
        <w:t xml:space="preserve"> nagrinėsime tik kontrolės santykius, išskyrus toliau minimą pavyzdį apie įmonių grup</w:t>
      </w:r>
      <w:r w:rsidR="00F228ED">
        <w:rPr>
          <w:rFonts w:ascii="Times New Roman" w:hAnsi="Times New Roman" w:cs="Times New Roman"/>
          <w:sz w:val="24"/>
          <w:szCs w:val="24"/>
          <w:lang w:val="lt-LT"/>
        </w:rPr>
        <w:t>e</w:t>
      </w:r>
      <w:r w:rsidR="00F94021">
        <w:rPr>
          <w:rFonts w:ascii="Times New Roman" w:hAnsi="Times New Roman" w:cs="Times New Roman"/>
          <w:sz w:val="24"/>
          <w:szCs w:val="24"/>
          <w:lang w:val="lt-LT"/>
        </w:rPr>
        <w:t xml:space="preserve">s. </w:t>
      </w:r>
    </w:p>
    <w:p w:rsidR="00E82620" w:rsidRPr="00036EC2" w:rsidRDefault="009140A7" w:rsidP="001F607B">
      <w:pPr>
        <w:spacing w:after="0" w:line="360" w:lineRule="auto"/>
        <w:ind w:firstLine="658"/>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Kuomet bendrovėje yra vienas kontroliuojantis akcininkas, įskaitant ir motininę įmonę, bendrovė bus linkusi pasirinkti pernelyg rizikingas, socialiai brangias v</w:t>
      </w:r>
      <w:r w:rsidR="004F07DE" w:rsidRPr="00036EC2">
        <w:rPr>
          <w:rFonts w:ascii="Times New Roman" w:hAnsi="Times New Roman" w:cs="Times New Roman"/>
          <w:sz w:val="24"/>
          <w:szCs w:val="24"/>
          <w:lang w:val="lt-LT"/>
        </w:rPr>
        <w:t>eiklas. Kuomet bendra nuosavybė</w:t>
      </w:r>
      <w:r w:rsidRPr="00036EC2">
        <w:rPr>
          <w:rFonts w:ascii="Times New Roman" w:hAnsi="Times New Roman" w:cs="Times New Roman"/>
          <w:i/>
          <w:sz w:val="24"/>
          <w:szCs w:val="24"/>
          <w:lang w:val="lt-LT"/>
        </w:rPr>
        <w:t>(bendrovėje yra daug akcininkų – aut. past.)</w:t>
      </w:r>
      <w:r w:rsidR="0072793E">
        <w:rPr>
          <w:rFonts w:ascii="Times New Roman" w:hAnsi="Times New Roman" w:cs="Times New Roman"/>
          <w:sz w:val="24"/>
          <w:szCs w:val="24"/>
          <w:lang w:val="lt-LT"/>
        </w:rPr>
        <w:t xml:space="preserve"> yra pasklidusi,</w:t>
      </w:r>
      <w:r w:rsidRPr="00036EC2">
        <w:rPr>
          <w:rFonts w:ascii="Times New Roman" w:hAnsi="Times New Roman" w:cs="Times New Roman"/>
          <w:sz w:val="24"/>
          <w:szCs w:val="24"/>
          <w:lang w:val="lt-LT"/>
        </w:rPr>
        <w:t xml:space="preserve"> ši tendencija yra mažesnė</w:t>
      </w:r>
      <w:r w:rsidR="004F07DE" w:rsidRPr="00036EC2">
        <w:rPr>
          <w:rStyle w:val="FootnoteReference"/>
          <w:rFonts w:ascii="Times New Roman" w:hAnsi="Times New Roman" w:cs="Times New Roman"/>
          <w:sz w:val="24"/>
          <w:szCs w:val="24"/>
          <w:lang w:val="lt-LT"/>
        </w:rPr>
        <w:footnoteReference w:id="86"/>
      </w:r>
      <w:r w:rsidR="0072793E">
        <w:rPr>
          <w:rFonts w:ascii="Times New Roman" w:hAnsi="Times New Roman" w:cs="Times New Roman"/>
          <w:sz w:val="24"/>
          <w:szCs w:val="24"/>
          <w:lang w:val="lt-LT"/>
        </w:rPr>
        <w:t>.</w:t>
      </w:r>
      <w:r w:rsidR="008B6DA7" w:rsidRPr="00036EC2">
        <w:rPr>
          <w:rFonts w:ascii="Times New Roman" w:hAnsi="Times New Roman" w:cs="Times New Roman"/>
          <w:sz w:val="24"/>
          <w:szCs w:val="24"/>
          <w:lang w:val="lt-LT"/>
        </w:rPr>
        <w:t xml:space="preserve"> Tačiau net ir tokiose bendrovėse, kur šalia kontroliuojančio akcininko yra ir pasyvūs akcininkai, noras rinktis rizikingas veiklas gali būti vis tiek didelis, net jei pasyvūs akcininkai prieštarautų. Teigtina, kad toks noras yra tin didelis, kai </w:t>
      </w:r>
      <w:r w:rsidR="0072793E">
        <w:rPr>
          <w:rFonts w:ascii="Times New Roman" w:hAnsi="Times New Roman" w:cs="Times New Roman"/>
          <w:sz w:val="24"/>
          <w:szCs w:val="24"/>
          <w:lang w:val="lt-LT"/>
        </w:rPr>
        <w:t xml:space="preserve">prognozuojama </w:t>
      </w:r>
      <w:r w:rsidR="009677D8" w:rsidRPr="00036EC2">
        <w:rPr>
          <w:rFonts w:ascii="Times New Roman" w:hAnsi="Times New Roman" w:cs="Times New Roman"/>
          <w:sz w:val="24"/>
          <w:szCs w:val="24"/>
          <w:lang w:val="lt-LT"/>
        </w:rPr>
        <w:t>rizikos g</w:t>
      </w:r>
      <w:r w:rsidR="0072793E">
        <w:rPr>
          <w:rFonts w:ascii="Times New Roman" w:hAnsi="Times New Roman" w:cs="Times New Roman"/>
          <w:sz w:val="24"/>
          <w:szCs w:val="24"/>
          <w:lang w:val="lt-LT"/>
        </w:rPr>
        <w:t>rįžtamoji nauda</w:t>
      </w:r>
      <w:r w:rsidR="009677D8" w:rsidRPr="00036EC2">
        <w:rPr>
          <w:rFonts w:ascii="Times New Roman" w:hAnsi="Times New Roman" w:cs="Times New Roman"/>
          <w:sz w:val="24"/>
          <w:szCs w:val="24"/>
          <w:lang w:val="lt-LT"/>
        </w:rPr>
        <w:t xml:space="preserve"> yra didesnė už riziką. </w:t>
      </w:r>
    </w:p>
    <w:p w:rsidR="005E034D" w:rsidRPr="00036EC2" w:rsidRDefault="008B6DA7" w:rsidP="001F607B">
      <w:pPr>
        <w:spacing w:after="0" w:line="360" w:lineRule="auto"/>
        <w:ind w:firstLine="658"/>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 xml:space="preserve">Taip pat negalima pamiršti ypatingos akcininkų teisės formuoti bendrovės valdymo organus. Kontroliuojančio akcininko esminė įtaka bendrovės vadovo ar valdybos narių skyrimui, atšaukimui iš esmė lemia bendrovės veiklos krypties pasirinkimą, </w:t>
      </w:r>
      <w:r w:rsidR="009677D8" w:rsidRPr="00036EC2">
        <w:rPr>
          <w:rFonts w:ascii="Times New Roman" w:hAnsi="Times New Roman" w:cs="Times New Roman"/>
          <w:sz w:val="24"/>
          <w:szCs w:val="24"/>
          <w:lang w:val="lt-LT"/>
        </w:rPr>
        <w:t xml:space="preserve">sandorių bendrovės vardu sudarymą, įvairių </w:t>
      </w:r>
      <w:r w:rsidRPr="00036EC2">
        <w:rPr>
          <w:rFonts w:ascii="Times New Roman" w:hAnsi="Times New Roman" w:cs="Times New Roman"/>
          <w:sz w:val="24"/>
          <w:szCs w:val="24"/>
          <w:lang w:val="lt-LT"/>
        </w:rPr>
        <w:t xml:space="preserve">sprendimų priėmimą ir kitus bendrovės valdymo klausimus. </w:t>
      </w:r>
      <w:r w:rsidR="00240B6E" w:rsidRPr="00036EC2">
        <w:rPr>
          <w:rFonts w:ascii="Times New Roman" w:hAnsi="Times New Roman" w:cs="Times New Roman"/>
          <w:sz w:val="24"/>
          <w:szCs w:val="24"/>
          <w:lang w:val="lt-LT"/>
        </w:rPr>
        <w:t>Pagrindinė priežastis dėl kontrolės įgijimo yra galimybė gauti didesnę naudą</w:t>
      </w:r>
      <w:r w:rsidR="00911250">
        <w:rPr>
          <w:rFonts w:ascii="Times New Roman" w:hAnsi="Times New Roman" w:cs="Times New Roman"/>
          <w:sz w:val="24"/>
          <w:szCs w:val="24"/>
          <w:lang w:val="lt-LT"/>
        </w:rPr>
        <w:t>,</w:t>
      </w:r>
      <w:r w:rsidR="00240B6E" w:rsidRPr="00036EC2">
        <w:rPr>
          <w:rFonts w:ascii="Times New Roman" w:hAnsi="Times New Roman" w:cs="Times New Roman"/>
          <w:sz w:val="24"/>
          <w:szCs w:val="24"/>
          <w:lang w:val="lt-LT"/>
        </w:rPr>
        <w:t xml:space="preserve"> gerinant ar keičiant bendrovės valdymą. Mažumos akcininkai žinoma iš to irgi gauna naudą, gaud</w:t>
      </w:r>
      <w:r w:rsidR="0072793E">
        <w:rPr>
          <w:rFonts w:ascii="Times New Roman" w:hAnsi="Times New Roman" w:cs="Times New Roman"/>
          <w:sz w:val="24"/>
          <w:szCs w:val="24"/>
          <w:lang w:val="lt-LT"/>
        </w:rPr>
        <w:t>ami didesnius dividentus. Tačiau</w:t>
      </w:r>
      <w:r w:rsidR="00240B6E" w:rsidRPr="00036EC2">
        <w:rPr>
          <w:rFonts w:ascii="Times New Roman" w:hAnsi="Times New Roman" w:cs="Times New Roman"/>
          <w:sz w:val="24"/>
          <w:szCs w:val="24"/>
          <w:lang w:val="lt-LT"/>
        </w:rPr>
        <w:t xml:space="preserve"> kontroliuojantis akcininkas gali gauti ir tokios naudos, kurios nesidalina su mažumos akcininkais</w:t>
      </w:r>
      <w:r w:rsidR="005D0986" w:rsidRPr="00036EC2">
        <w:rPr>
          <w:rFonts w:ascii="Times New Roman" w:hAnsi="Times New Roman" w:cs="Times New Roman"/>
          <w:sz w:val="24"/>
          <w:szCs w:val="24"/>
          <w:lang w:val="lt-LT"/>
        </w:rPr>
        <w:t>, pavyzdžiui: vykdyti verslo sandorius su jam priklausančiomis kitomis įmonėmis, kontroliuoti einamuosius bendrovės veiklos klausimus, jo akcijų vertė savaime yra didesnė, gauti mokestinės naudos</w:t>
      </w:r>
      <w:r w:rsidR="005D0986" w:rsidRPr="00036EC2">
        <w:rPr>
          <w:rStyle w:val="FootnoteReference"/>
          <w:rFonts w:ascii="Times New Roman" w:hAnsi="Times New Roman" w:cs="Times New Roman"/>
          <w:sz w:val="24"/>
          <w:szCs w:val="24"/>
          <w:lang w:val="lt-LT"/>
        </w:rPr>
        <w:footnoteReference w:id="87"/>
      </w:r>
      <w:r w:rsidR="0072793E">
        <w:rPr>
          <w:rFonts w:ascii="Times New Roman" w:hAnsi="Times New Roman" w:cs="Times New Roman"/>
          <w:sz w:val="24"/>
          <w:szCs w:val="24"/>
          <w:lang w:val="lt-LT"/>
        </w:rPr>
        <w:t>.</w:t>
      </w:r>
    </w:p>
    <w:p w:rsidR="00EC6002" w:rsidRPr="00036EC2" w:rsidRDefault="005E034D" w:rsidP="001F607B">
      <w:pPr>
        <w:spacing w:after="0" w:line="360" w:lineRule="auto"/>
        <w:ind w:firstLine="658"/>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Visi aukščiau paminėti kontroliuojančio akcininko padėties privalumai</w:t>
      </w:r>
      <w:r w:rsidR="003F2DDD" w:rsidRPr="00036EC2">
        <w:rPr>
          <w:rFonts w:ascii="Times New Roman" w:hAnsi="Times New Roman" w:cs="Times New Roman"/>
          <w:sz w:val="24"/>
          <w:szCs w:val="24"/>
          <w:lang w:val="lt-LT"/>
        </w:rPr>
        <w:t xml:space="preserve"> paskatina akcininką pik</w:t>
      </w:r>
      <w:r w:rsidR="00F228ED">
        <w:rPr>
          <w:rFonts w:ascii="Times New Roman" w:hAnsi="Times New Roman" w:cs="Times New Roman"/>
          <w:sz w:val="24"/>
          <w:szCs w:val="24"/>
          <w:lang w:val="lt-LT"/>
        </w:rPr>
        <w:t xml:space="preserve">tnaudžiauti savo padėtimi, </w:t>
      </w:r>
      <w:r w:rsidR="003F2DDD" w:rsidRPr="00036EC2">
        <w:rPr>
          <w:rFonts w:ascii="Times New Roman" w:hAnsi="Times New Roman" w:cs="Times New Roman"/>
          <w:sz w:val="24"/>
          <w:szCs w:val="24"/>
          <w:lang w:val="lt-LT"/>
        </w:rPr>
        <w:t xml:space="preserve">susiduriame su </w:t>
      </w:r>
      <w:r w:rsidR="00F228ED">
        <w:rPr>
          <w:rFonts w:ascii="Times New Roman" w:hAnsi="Times New Roman" w:cs="Times New Roman"/>
          <w:sz w:val="24"/>
          <w:szCs w:val="24"/>
          <w:lang w:val="lt-LT"/>
        </w:rPr>
        <w:t>jau minėta</w:t>
      </w:r>
      <w:r w:rsidR="003F2DDD" w:rsidRPr="00036EC2">
        <w:rPr>
          <w:rFonts w:ascii="Times New Roman" w:hAnsi="Times New Roman" w:cs="Times New Roman"/>
          <w:i/>
          <w:sz w:val="24"/>
          <w:szCs w:val="24"/>
          <w:lang w:val="lt-LT"/>
        </w:rPr>
        <w:t>„moral hazard“</w:t>
      </w:r>
      <w:r w:rsidR="003F2DDD" w:rsidRPr="00036EC2">
        <w:rPr>
          <w:rStyle w:val="FootnoteReference"/>
          <w:rFonts w:ascii="Times New Roman" w:hAnsi="Times New Roman" w:cs="Times New Roman"/>
          <w:i/>
          <w:sz w:val="24"/>
          <w:szCs w:val="24"/>
          <w:lang w:val="lt-LT"/>
        </w:rPr>
        <w:footnoteReference w:id="88"/>
      </w:r>
      <w:r w:rsidR="007673CD">
        <w:rPr>
          <w:rFonts w:ascii="Times New Roman" w:hAnsi="Times New Roman" w:cs="Times New Roman"/>
          <w:i/>
          <w:sz w:val="24"/>
          <w:szCs w:val="24"/>
          <w:lang w:val="lt-LT"/>
        </w:rPr>
        <w:t xml:space="preserve"> </w:t>
      </w:r>
      <w:r w:rsidR="003F2DDD" w:rsidRPr="00036EC2">
        <w:rPr>
          <w:rFonts w:ascii="Times New Roman" w:hAnsi="Times New Roman" w:cs="Times New Roman"/>
          <w:sz w:val="24"/>
          <w:szCs w:val="24"/>
          <w:lang w:val="lt-LT"/>
        </w:rPr>
        <w:t xml:space="preserve">problema. </w:t>
      </w:r>
      <w:r w:rsidR="00F531A4">
        <w:rPr>
          <w:rFonts w:ascii="Times New Roman" w:hAnsi="Times New Roman" w:cs="Times New Roman"/>
          <w:sz w:val="24"/>
          <w:szCs w:val="24"/>
          <w:lang w:val="lt-LT"/>
        </w:rPr>
        <w:t>T</w:t>
      </w:r>
      <w:r w:rsidR="009366E2" w:rsidRPr="00036EC2">
        <w:rPr>
          <w:rFonts w:ascii="Times New Roman" w:hAnsi="Times New Roman" w:cs="Times New Roman"/>
          <w:sz w:val="24"/>
          <w:szCs w:val="24"/>
          <w:lang w:val="lt-LT"/>
        </w:rPr>
        <w:t xml:space="preserve">odėl </w:t>
      </w:r>
      <w:r w:rsidR="00F531A4">
        <w:rPr>
          <w:rFonts w:ascii="Times New Roman" w:hAnsi="Times New Roman" w:cs="Times New Roman"/>
          <w:sz w:val="24"/>
          <w:szCs w:val="24"/>
          <w:lang w:val="lt-LT"/>
        </w:rPr>
        <w:t xml:space="preserve">pagrįsta </w:t>
      </w:r>
      <w:r w:rsidR="009366E2" w:rsidRPr="00036EC2">
        <w:rPr>
          <w:rFonts w:ascii="Times New Roman" w:hAnsi="Times New Roman" w:cs="Times New Roman"/>
          <w:sz w:val="24"/>
          <w:szCs w:val="24"/>
          <w:lang w:val="lt-LT"/>
        </w:rPr>
        <w:t>tok</w:t>
      </w:r>
      <w:r w:rsidR="00EF3BCD" w:rsidRPr="00036EC2">
        <w:rPr>
          <w:rFonts w:ascii="Times New Roman" w:hAnsi="Times New Roman" w:cs="Times New Roman"/>
          <w:sz w:val="24"/>
          <w:szCs w:val="24"/>
          <w:lang w:val="lt-LT"/>
        </w:rPr>
        <w:t>į</w:t>
      </w:r>
      <w:r w:rsidR="00F531A4">
        <w:rPr>
          <w:rFonts w:ascii="Times New Roman" w:hAnsi="Times New Roman" w:cs="Times New Roman"/>
          <w:sz w:val="24"/>
          <w:szCs w:val="24"/>
          <w:lang w:val="lt-LT"/>
        </w:rPr>
        <w:t xml:space="preserve"> akcininką</w:t>
      </w:r>
      <w:r w:rsidR="009366E2" w:rsidRPr="00036EC2">
        <w:rPr>
          <w:rFonts w:ascii="Times New Roman" w:hAnsi="Times New Roman" w:cs="Times New Roman"/>
          <w:sz w:val="24"/>
          <w:szCs w:val="24"/>
          <w:lang w:val="lt-LT"/>
        </w:rPr>
        <w:t xml:space="preserve"> laikyti atsakingu už bendrovės prievoles ir naikinti jam korporacinį šydą.</w:t>
      </w:r>
      <w:r w:rsidR="00EC6002" w:rsidRPr="00036EC2">
        <w:rPr>
          <w:rFonts w:ascii="Times New Roman" w:hAnsi="Times New Roman" w:cs="Times New Roman"/>
          <w:sz w:val="24"/>
          <w:szCs w:val="24"/>
          <w:lang w:val="lt-LT"/>
        </w:rPr>
        <w:t xml:space="preserve"> Teigiama, kad </w:t>
      </w:r>
      <w:r w:rsidR="00634225" w:rsidRPr="00036EC2">
        <w:rPr>
          <w:rFonts w:ascii="Times New Roman" w:hAnsi="Times New Roman" w:cs="Times New Roman"/>
          <w:sz w:val="24"/>
          <w:szCs w:val="24"/>
          <w:lang w:val="lt-LT"/>
        </w:rPr>
        <w:t xml:space="preserve">pats </w:t>
      </w:r>
      <w:r w:rsidR="00EC6002" w:rsidRPr="00036EC2">
        <w:rPr>
          <w:rFonts w:ascii="Times New Roman" w:hAnsi="Times New Roman" w:cs="Times New Roman"/>
          <w:sz w:val="24"/>
          <w:szCs w:val="24"/>
          <w:lang w:val="lt-LT"/>
        </w:rPr>
        <w:t>kontroliuojančio akcininko buvimas padidina moralinį ribotos atsakomybės pavojų</w:t>
      </w:r>
      <w:r w:rsidR="00002A3D" w:rsidRPr="00036EC2">
        <w:rPr>
          <w:rFonts w:ascii="Times New Roman" w:hAnsi="Times New Roman" w:cs="Times New Roman"/>
          <w:sz w:val="24"/>
          <w:szCs w:val="24"/>
          <w:lang w:val="lt-LT"/>
        </w:rPr>
        <w:t xml:space="preserve">, nors vien tik kontrolės faktas nėra pagrindas </w:t>
      </w:r>
      <w:r w:rsidR="00002A3D" w:rsidRPr="00F228ED">
        <w:rPr>
          <w:rFonts w:ascii="Times New Roman" w:hAnsi="Times New Roman" w:cs="Times New Roman"/>
          <w:i/>
          <w:sz w:val="24"/>
          <w:szCs w:val="24"/>
          <w:lang w:val="lt-LT"/>
        </w:rPr>
        <w:t>piercing</w:t>
      </w:r>
      <w:r w:rsidR="00002A3D" w:rsidRPr="00036EC2">
        <w:rPr>
          <w:rFonts w:ascii="Times New Roman" w:hAnsi="Times New Roman" w:cs="Times New Roman"/>
          <w:sz w:val="24"/>
          <w:szCs w:val="24"/>
          <w:lang w:val="lt-LT"/>
        </w:rPr>
        <w:t xml:space="preserve"> taikymui. </w:t>
      </w:r>
    </w:p>
    <w:p w:rsidR="00B21216" w:rsidRPr="00036EC2" w:rsidRDefault="00B21216" w:rsidP="001F607B">
      <w:pPr>
        <w:spacing w:after="0" w:line="360" w:lineRule="auto"/>
        <w:ind w:firstLine="658"/>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lastRenderedPageBreak/>
        <w:t>Smulkusis akcininkas t</w:t>
      </w:r>
      <w:r w:rsidR="00F531A4">
        <w:rPr>
          <w:rFonts w:ascii="Times New Roman" w:hAnsi="Times New Roman" w:cs="Times New Roman"/>
          <w:sz w:val="24"/>
          <w:szCs w:val="24"/>
          <w:lang w:val="lt-LT"/>
        </w:rPr>
        <w:t>aip pat gali tapti dominuojančiu</w:t>
      </w:r>
      <w:r w:rsidRPr="00036EC2">
        <w:rPr>
          <w:rFonts w:ascii="Times New Roman" w:hAnsi="Times New Roman" w:cs="Times New Roman"/>
          <w:sz w:val="24"/>
          <w:szCs w:val="24"/>
          <w:lang w:val="lt-LT"/>
        </w:rPr>
        <w:t xml:space="preserve">, jei tiesiogiai arba </w:t>
      </w:r>
      <w:r w:rsidR="00F531A4">
        <w:rPr>
          <w:rFonts w:ascii="Times New Roman" w:hAnsi="Times New Roman" w:cs="Times New Roman"/>
          <w:sz w:val="24"/>
          <w:szCs w:val="24"/>
          <w:lang w:val="lt-LT"/>
        </w:rPr>
        <w:t>netiesiogiai gali daryti</w:t>
      </w:r>
      <w:r w:rsidR="007673CD">
        <w:rPr>
          <w:rFonts w:ascii="Times New Roman" w:hAnsi="Times New Roman" w:cs="Times New Roman"/>
          <w:sz w:val="24"/>
          <w:szCs w:val="24"/>
          <w:lang w:val="lt-LT"/>
        </w:rPr>
        <w:t xml:space="preserve"> </w:t>
      </w:r>
      <w:r w:rsidR="00F531A4">
        <w:rPr>
          <w:rFonts w:ascii="Times New Roman" w:hAnsi="Times New Roman" w:cs="Times New Roman"/>
          <w:sz w:val="24"/>
          <w:szCs w:val="24"/>
          <w:lang w:val="lt-LT"/>
        </w:rPr>
        <w:t xml:space="preserve">lemiamą </w:t>
      </w:r>
      <w:r w:rsidRPr="00036EC2">
        <w:rPr>
          <w:rFonts w:ascii="Times New Roman" w:hAnsi="Times New Roman" w:cs="Times New Roman"/>
          <w:sz w:val="24"/>
          <w:szCs w:val="24"/>
          <w:lang w:val="lt-LT"/>
        </w:rPr>
        <w:t xml:space="preserve">įtaką bendrovei. </w:t>
      </w:r>
      <w:r w:rsidR="00F531A4">
        <w:rPr>
          <w:rFonts w:ascii="Times New Roman" w:hAnsi="Times New Roman" w:cs="Times New Roman"/>
          <w:sz w:val="24"/>
          <w:szCs w:val="24"/>
          <w:lang w:val="lt-LT"/>
        </w:rPr>
        <w:t>Tokioje</w:t>
      </w:r>
      <w:r w:rsidRPr="00036EC2">
        <w:rPr>
          <w:rFonts w:ascii="Times New Roman" w:hAnsi="Times New Roman" w:cs="Times New Roman"/>
          <w:sz w:val="24"/>
          <w:szCs w:val="24"/>
          <w:lang w:val="lt-LT"/>
        </w:rPr>
        <w:t xml:space="preserve"> bendrovėje valdymas ir nuosavybė tampa nebeat</w:t>
      </w:r>
      <w:r w:rsidR="000F6826" w:rsidRPr="00036EC2">
        <w:rPr>
          <w:rFonts w:ascii="Times New Roman" w:hAnsi="Times New Roman" w:cs="Times New Roman"/>
          <w:sz w:val="24"/>
          <w:szCs w:val="24"/>
          <w:lang w:val="lt-LT"/>
        </w:rPr>
        <w:t>s</w:t>
      </w:r>
      <w:r w:rsidRPr="00036EC2">
        <w:rPr>
          <w:rFonts w:ascii="Times New Roman" w:hAnsi="Times New Roman" w:cs="Times New Roman"/>
          <w:sz w:val="24"/>
          <w:szCs w:val="24"/>
          <w:lang w:val="lt-LT"/>
        </w:rPr>
        <w:t>kiriami, bendrovė tampa nominali, net jei nė vienas akcininkas neturi nuosavybės teise akcijų daugumos. Pavyzdžiui, Jungtinių Amerikos Valstijų teismai neskiria smulkiųjų ir stambiųjų akcininkų, jei jie faktiškai daro lemiamą įtaką bendrovei</w:t>
      </w:r>
      <w:r w:rsidRPr="00036EC2">
        <w:rPr>
          <w:rStyle w:val="FootnoteReference"/>
          <w:rFonts w:ascii="Times New Roman" w:hAnsi="Times New Roman" w:cs="Times New Roman"/>
          <w:sz w:val="24"/>
          <w:szCs w:val="24"/>
          <w:lang w:val="lt-LT"/>
        </w:rPr>
        <w:footnoteReference w:id="89"/>
      </w:r>
      <w:r w:rsidR="00F531A4">
        <w:rPr>
          <w:rFonts w:ascii="Times New Roman" w:hAnsi="Times New Roman" w:cs="Times New Roman"/>
          <w:sz w:val="24"/>
          <w:szCs w:val="24"/>
          <w:lang w:val="lt-LT"/>
        </w:rPr>
        <w:t>.</w:t>
      </w:r>
      <w:r w:rsidRPr="00036EC2">
        <w:rPr>
          <w:rFonts w:ascii="Times New Roman" w:hAnsi="Times New Roman" w:cs="Times New Roman"/>
          <w:sz w:val="24"/>
          <w:szCs w:val="24"/>
          <w:lang w:val="lt-LT"/>
        </w:rPr>
        <w:t xml:space="preserve"> Todėl jų literatūroje dominuoja kontroliuojančio a</w:t>
      </w:r>
      <w:r w:rsidR="00F531A4">
        <w:rPr>
          <w:rFonts w:ascii="Times New Roman" w:hAnsi="Times New Roman" w:cs="Times New Roman"/>
          <w:sz w:val="24"/>
          <w:szCs w:val="24"/>
          <w:lang w:val="lt-LT"/>
        </w:rPr>
        <w:t xml:space="preserve">kcininko sąvoka, kuri </w:t>
      </w:r>
      <w:r w:rsidRPr="00036EC2">
        <w:rPr>
          <w:rFonts w:ascii="Times New Roman" w:hAnsi="Times New Roman" w:cs="Times New Roman"/>
          <w:sz w:val="24"/>
          <w:szCs w:val="24"/>
          <w:lang w:val="lt-LT"/>
        </w:rPr>
        <w:t>apima tiek dominuojantį, tiek kontroliuojan</w:t>
      </w:r>
      <w:r w:rsidR="003F616C" w:rsidRPr="00036EC2">
        <w:rPr>
          <w:rFonts w:ascii="Times New Roman" w:hAnsi="Times New Roman" w:cs="Times New Roman"/>
          <w:sz w:val="24"/>
          <w:szCs w:val="24"/>
          <w:lang w:val="lt-LT"/>
        </w:rPr>
        <w:t>t</w:t>
      </w:r>
      <w:r w:rsidRPr="00036EC2">
        <w:rPr>
          <w:rFonts w:ascii="Times New Roman" w:hAnsi="Times New Roman" w:cs="Times New Roman"/>
          <w:sz w:val="24"/>
          <w:szCs w:val="24"/>
          <w:lang w:val="lt-LT"/>
        </w:rPr>
        <w:t>į.</w:t>
      </w:r>
      <w:r w:rsidR="003F616C" w:rsidRPr="00036EC2">
        <w:rPr>
          <w:rFonts w:ascii="Times New Roman" w:hAnsi="Times New Roman" w:cs="Times New Roman"/>
          <w:sz w:val="24"/>
          <w:szCs w:val="24"/>
          <w:lang w:val="lt-LT"/>
        </w:rPr>
        <w:t xml:space="preserve"> Anglijos teisė tokiu atveju taiko </w:t>
      </w:r>
      <w:r w:rsidR="003F616C" w:rsidRPr="00036EC2">
        <w:rPr>
          <w:rFonts w:ascii="Times New Roman" w:hAnsi="Times New Roman" w:cs="Times New Roman"/>
          <w:i/>
          <w:sz w:val="24"/>
          <w:szCs w:val="24"/>
          <w:lang w:val="lt-LT"/>
        </w:rPr>
        <w:t>„shadow director“</w:t>
      </w:r>
      <w:r w:rsidR="003F616C" w:rsidRPr="00036EC2">
        <w:rPr>
          <w:rFonts w:ascii="Times New Roman" w:hAnsi="Times New Roman" w:cs="Times New Roman"/>
          <w:sz w:val="24"/>
          <w:szCs w:val="24"/>
          <w:lang w:val="lt-LT"/>
        </w:rPr>
        <w:t xml:space="preserve"> institutą, pagal kurį kontroliuojantis akcininkas, jei įrodoma, kad jis vykdo direktoriaus funkcijas, atsako pagal bendrąsias atsakomybės taisykles, taikomas direktoriams už žalą</w:t>
      </w:r>
      <w:r w:rsidR="003F616C" w:rsidRPr="00036EC2">
        <w:rPr>
          <w:rStyle w:val="FootnoteReference"/>
          <w:rFonts w:ascii="Times New Roman" w:hAnsi="Times New Roman" w:cs="Times New Roman"/>
          <w:sz w:val="24"/>
          <w:szCs w:val="24"/>
          <w:lang w:val="lt-LT"/>
        </w:rPr>
        <w:footnoteReference w:id="90"/>
      </w:r>
      <w:r w:rsidR="00F531A4">
        <w:rPr>
          <w:rFonts w:ascii="Times New Roman" w:hAnsi="Times New Roman" w:cs="Times New Roman"/>
          <w:sz w:val="24"/>
          <w:szCs w:val="24"/>
          <w:lang w:val="lt-LT"/>
        </w:rPr>
        <w:t>.</w:t>
      </w:r>
    </w:p>
    <w:p w:rsidR="005217EA" w:rsidRPr="00036EC2" w:rsidRDefault="005217EA" w:rsidP="001F607B">
      <w:pPr>
        <w:spacing w:after="0" w:line="360" w:lineRule="auto"/>
        <w:ind w:firstLine="658"/>
        <w:jc w:val="both"/>
        <w:rPr>
          <w:rFonts w:ascii="Times New Roman" w:hAnsi="Times New Roman" w:cs="Times New Roman"/>
          <w:i/>
          <w:sz w:val="24"/>
          <w:szCs w:val="24"/>
          <w:lang w:val="lt-LT"/>
        </w:rPr>
      </w:pPr>
      <w:r w:rsidRPr="00036EC2">
        <w:rPr>
          <w:rFonts w:ascii="Times New Roman" w:hAnsi="Times New Roman" w:cs="Times New Roman"/>
          <w:sz w:val="24"/>
          <w:szCs w:val="24"/>
          <w:lang w:val="lt-LT"/>
        </w:rPr>
        <w:t xml:space="preserve">Taigi, galima teigti, kad kontroliuojantis akcininkas dažniau bus laikomas atsakingu už bendrovės prievoles dėl savo esminės įtakos bendrovėje, tačiau neatmetama galimybė, kad ir nustačius visas atsakomybės sąlygas, uždaro tipo bendrovėse mažieji akcininkai gali būti atsakingi už bendrovės prievoles. </w:t>
      </w:r>
    </w:p>
    <w:p w:rsidR="00EC6002" w:rsidRPr="00036EC2" w:rsidRDefault="00DD4CAC" w:rsidP="001F607B">
      <w:pPr>
        <w:spacing w:after="0" w:line="360" w:lineRule="auto"/>
        <w:ind w:firstLine="658"/>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Bendrovių grupėse keliami didesni reikalavimai akcininko – motininės įmonės atsakomybei už dukterinės bendrovė</w:t>
      </w:r>
      <w:r w:rsidR="00F531A4">
        <w:rPr>
          <w:rFonts w:ascii="Times New Roman" w:hAnsi="Times New Roman" w:cs="Times New Roman"/>
          <w:sz w:val="24"/>
          <w:szCs w:val="24"/>
          <w:lang w:val="lt-LT"/>
        </w:rPr>
        <w:t xml:space="preserve">s </w:t>
      </w:r>
      <w:r w:rsidR="00935882">
        <w:rPr>
          <w:rFonts w:ascii="Times New Roman" w:hAnsi="Times New Roman" w:cs="Times New Roman"/>
          <w:sz w:val="24"/>
          <w:szCs w:val="24"/>
          <w:lang w:val="lt-LT"/>
        </w:rPr>
        <w:t>prievoles. Tai apibrėžiama są</w:t>
      </w:r>
      <w:r w:rsidRPr="00036EC2">
        <w:rPr>
          <w:rFonts w:ascii="Times New Roman" w:hAnsi="Times New Roman" w:cs="Times New Roman"/>
          <w:sz w:val="24"/>
          <w:szCs w:val="24"/>
          <w:lang w:val="lt-LT"/>
        </w:rPr>
        <w:t>vokomis „dominavimas ir kontrolė“. „Dominavimas ir kontrolė“ reiškia daugiau negu t</w:t>
      </w:r>
      <w:r w:rsidR="00935882">
        <w:rPr>
          <w:rFonts w:ascii="Times New Roman" w:hAnsi="Times New Roman" w:cs="Times New Roman"/>
          <w:sz w:val="24"/>
          <w:szCs w:val="24"/>
          <w:lang w:val="lt-LT"/>
        </w:rPr>
        <w:t xml:space="preserve">ik įprasta kontrolė, kuri lydi </w:t>
      </w:r>
      <w:r w:rsidRPr="00036EC2">
        <w:rPr>
          <w:rFonts w:ascii="Times New Roman" w:hAnsi="Times New Roman" w:cs="Times New Roman"/>
          <w:sz w:val="24"/>
          <w:szCs w:val="24"/>
          <w:lang w:val="lt-LT"/>
        </w:rPr>
        <w:t>normaliuose motininės-dukterinės įmonės santykiuose. Iš tiesų, motininės bendrovės visada aktyviai dalyvauja dukterinės bendrovės reikaluose ir dažniausiai tai yra visiškai leidžiama. Tinkamas motininės įmonės dalyvavimas apima: dukterinės įmonės veiklos valdym</w:t>
      </w:r>
      <w:r w:rsidR="00F62535" w:rsidRPr="00036EC2">
        <w:rPr>
          <w:rFonts w:ascii="Times New Roman" w:hAnsi="Times New Roman" w:cs="Times New Roman"/>
          <w:sz w:val="24"/>
          <w:szCs w:val="24"/>
          <w:lang w:val="lt-LT"/>
        </w:rPr>
        <w:t>ą</w:t>
      </w:r>
      <w:r w:rsidRPr="00036EC2">
        <w:rPr>
          <w:rFonts w:ascii="Times New Roman" w:hAnsi="Times New Roman" w:cs="Times New Roman"/>
          <w:sz w:val="24"/>
          <w:szCs w:val="24"/>
          <w:lang w:val="lt-LT"/>
        </w:rPr>
        <w:t>, sprendimų dėl dukterinės įmonės finansų ir kapitalo biudžeto peržiūrėjim</w:t>
      </w:r>
      <w:r w:rsidR="00F62535" w:rsidRPr="00036EC2">
        <w:rPr>
          <w:rFonts w:ascii="Times New Roman" w:hAnsi="Times New Roman" w:cs="Times New Roman"/>
          <w:sz w:val="24"/>
          <w:szCs w:val="24"/>
          <w:lang w:val="lt-LT"/>
        </w:rPr>
        <w:t>ą</w:t>
      </w:r>
      <w:r w:rsidR="00F531A4">
        <w:rPr>
          <w:rFonts w:ascii="Times New Roman" w:hAnsi="Times New Roman" w:cs="Times New Roman"/>
          <w:sz w:val="24"/>
          <w:szCs w:val="24"/>
          <w:lang w:val="lt-LT"/>
        </w:rPr>
        <w:t xml:space="preserve">, </w:t>
      </w:r>
      <w:r w:rsidR="009A121C" w:rsidRPr="00036EC2">
        <w:rPr>
          <w:rFonts w:ascii="Times New Roman" w:hAnsi="Times New Roman" w:cs="Times New Roman"/>
          <w:sz w:val="24"/>
          <w:szCs w:val="24"/>
          <w:lang w:val="lt-LT"/>
        </w:rPr>
        <w:t>bendros politikos, procedūrų nustatym</w:t>
      </w:r>
      <w:r w:rsidR="00F62535" w:rsidRPr="00036EC2">
        <w:rPr>
          <w:rFonts w:ascii="Times New Roman" w:hAnsi="Times New Roman" w:cs="Times New Roman"/>
          <w:sz w:val="24"/>
          <w:szCs w:val="24"/>
          <w:lang w:val="lt-LT"/>
        </w:rPr>
        <w:t>ą</w:t>
      </w:r>
      <w:r w:rsidR="009A121C" w:rsidRPr="00036EC2">
        <w:rPr>
          <w:rFonts w:ascii="Times New Roman" w:hAnsi="Times New Roman" w:cs="Times New Roman"/>
          <w:sz w:val="24"/>
          <w:szCs w:val="24"/>
          <w:lang w:val="lt-LT"/>
        </w:rPr>
        <w:t>.</w:t>
      </w:r>
      <w:r w:rsidR="00A652DA" w:rsidRPr="00036EC2">
        <w:rPr>
          <w:rFonts w:ascii="Times New Roman" w:hAnsi="Times New Roman" w:cs="Times New Roman"/>
          <w:sz w:val="24"/>
          <w:szCs w:val="24"/>
          <w:lang w:val="lt-LT"/>
        </w:rPr>
        <w:t xml:space="preserve"> Norint taikyti </w:t>
      </w:r>
      <w:r w:rsidR="00A652DA" w:rsidRPr="00935882">
        <w:rPr>
          <w:rFonts w:ascii="Times New Roman" w:hAnsi="Times New Roman" w:cs="Times New Roman"/>
          <w:i/>
          <w:sz w:val="24"/>
          <w:szCs w:val="24"/>
          <w:lang w:val="lt-LT"/>
        </w:rPr>
        <w:t>piercing</w:t>
      </w:r>
      <w:r w:rsidR="00A652DA" w:rsidRPr="00036EC2">
        <w:rPr>
          <w:rFonts w:ascii="Times New Roman" w:hAnsi="Times New Roman" w:cs="Times New Roman"/>
          <w:sz w:val="24"/>
          <w:szCs w:val="24"/>
          <w:lang w:val="lt-LT"/>
        </w:rPr>
        <w:t xml:space="preserve"> doktriną, ieškovai turi įrodyti, kad motininė įmonė išskirtinai dominavo ir kontroliavo </w:t>
      </w:r>
      <w:r w:rsidR="00A652DA" w:rsidRPr="00036EC2">
        <w:rPr>
          <w:rFonts w:ascii="Times New Roman" w:hAnsi="Times New Roman" w:cs="Times New Roman"/>
          <w:i/>
          <w:sz w:val="24"/>
          <w:szCs w:val="24"/>
          <w:lang w:val="lt-LT"/>
        </w:rPr>
        <w:t>(dukterin</w:t>
      </w:r>
      <w:r w:rsidR="000E59F4">
        <w:rPr>
          <w:rFonts w:ascii="Times New Roman" w:hAnsi="Times New Roman" w:cs="Times New Roman"/>
          <w:i/>
          <w:sz w:val="24"/>
          <w:szCs w:val="24"/>
          <w:lang w:val="lt-LT"/>
        </w:rPr>
        <w:t>ėje</w:t>
      </w:r>
      <w:r w:rsidR="00A652DA" w:rsidRPr="00036EC2">
        <w:rPr>
          <w:rFonts w:ascii="Times New Roman" w:hAnsi="Times New Roman" w:cs="Times New Roman"/>
          <w:i/>
          <w:sz w:val="24"/>
          <w:szCs w:val="24"/>
          <w:lang w:val="lt-LT"/>
        </w:rPr>
        <w:t xml:space="preserve"> įmon</w:t>
      </w:r>
      <w:r w:rsidR="000E59F4">
        <w:rPr>
          <w:rFonts w:ascii="Times New Roman" w:hAnsi="Times New Roman" w:cs="Times New Roman"/>
          <w:i/>
          <w:sz w:val="24"/>
          <w:szCs w:val="24"/>
          <w:lang w:val="lt-LT"/>
        </w:rPr>
        <w:t>ėje</w:t>
      </w:r>
      <w:r w:rsidR="00A652DA" w:rsidRPr="00036EC2">
        <w:rPr>
          <w:rFonts w:ascii="Times New Roman" w:hAnsi="Times New Roman" w:cs="Times New Roman"/>
          <w:i/>
          <w:sz w:val="24"/>
          <w:szCs w:val="24"/>
          <w:lang w:val="lt-LT"/>
        </w:rPr>
        <w:t xml:space="preserve"> – aut. past.)</w:t>
      </w:r>
      <w:r w:rsidR="00A652DA" w:rsidRPr="00036EC2">
        <w:rPr>
          <w:rFonts w:ascii="Times New Roman" w:hAnsi="Times New Roman" w:cs="Times New Roman"/>
          <w:sz w:val="24"/>
          <w:szCs w:val="24"/>
          <w:lang w:val="lt-LT"/>
        </w:rPr>
        <w:t xml:space="preserve"> ta prasme, kad dukterinė įmonė daugiau neturėjo juridinės ar savarankiškos reikšmės. </w:t>
      </w:r>
      <w:r w:rsidR="00EA330C" w:rsidRPr="00036EC2">
        <w:rPr>
          <w:rFonts w:ascii="Times New Roman" w:hAnsi="Times New Roman" w:cs="Times New Roman"/>
          <w:sz w:val="24"/>
          <w:szCs w:val="24"/>
          <w:lang w:val="lt-LT"/>
        </w:rPr>
        <w:t xml:space="preserve">Turi būti įrodyta, kad </w:t>
      </w:r>
      <w:r w:rsidR="00A4765C" w:rsidRPr="00036EC2">
        <w:rPr>
          <w:rFonts w:ascii="Times New Roman" w:hAnsi="Times New Roman" w:cs="Times New Roman"/>
          <w:sz w:val="24"/>
          <w:szCs w:val="24"/>
          <w:lang w:val="lt-LT"/>
        </w:rPr>
        <w:t>motininė įmonė peržengė bendros dukterinės įmonės politikos ir krypčių nustatymą ir perėmė dukterinės įmonės day-to-day politikos veiksmų atlikimą</w:t>
      </w:r>
      <w:r w:rsidR="00A4765C" w:rsidRPr="00036EC2">
        <w:rPr>
          <w:rStyle w:val="FootnoteReference"/>
          <w:rFonts w:ascii="Times New Roman" w:hAnsi="Times New Roman" w:cs="Times New Roman"/>
          <w:sz w:val="24"/>
          <w:szCs w:val="24"/>
          <w:lang w:val="lt-LT"/>
        </w:rPr>
        <w:footnoteReference w:id="91"/>
      </w:r>
      <w:r w:rsidR="00F531A4">
        <w:rPr>
          <w:rFonts w:ascii="Times New Roman" w:hAnsi="Times New Roman" w:cs="Times New Roman"/>
          <w:sz w:val="24"/>
          <w:szCs w:val="24"/>
          <w:lang w:val="lt-LT"/>
        </w:rPr>
        <w:t>.</w:t>
      </w:r>
    </w:p>
    <w:p w:rsidR="00935882" w:rsidRPr="00036EC2" w:rsidRDefault="00935882" w:rsidP="00935882">
      <w:pPr>
        <w:spacing w:after="0" w:line="360" w:lineRule="auto"/>
        <w:ind w:firstLine="658"/>
        <w:jc w:val="both"/>
        <w:rPr>
          <w:rFonts w:ascii="Times New Roman" w:hAnsi="Times New Roman" w:cs="Times New Roman"/>
          <w:sz w:val="24"/>
          <w:szCs w:val="24"/>
          <w:lang w:val="lt-LT"/>
        </w:rPr>
      </w:pPr>
      <w:r>
        <w:rPr>
          <w:rFonts w:ascii="Times New Roman" w:hAnsi="Times New Roman" w:cs="Times New Roman"/>
          <w:sz w:val="24"/>
          <w:szCs w:val="24"/>
          <w:lang w:val="lt-LT"/>
        </w:rPr>
        <w:t>Įmonių grupėse t</w:t>
      </w:r>
      <w:r w:rsidRPr="00036EC2">
        <w:rPr>
          <w:rFonts w:ascii="Times New Roman" w:hAnsi="Times New Roman" w:cs="Times New Roman"/>
          <w:sz w:val="24"/>
          <w:szCs w:val="24"/>
          <w:lang w:val="lt-LT"/>
        </w:rPr>
        <w:t>i</w:t>
      </w:r>
      <w:r>
        <w:rPr>
          <w:rFonts w:ascii="Times New Roman" w:hAnsi="Times New Roman" w:cs="Times New Roman"/>
          <w:sz w:val="24"/>
          <w:szCs w:val="24"/>
          <w:lang w:val="lt-LT"/>
        </w:rPr>
        <w:t xml:space="preserve">ek Europoje, tiek Jungtinėse Amerikos Valstijose pabrėžiamas šis svarbus kriterijus. </w:t>
      </w:r>
    </w:p>
    <w:p w:rsidR="00CD5984" w:rsidRPr="00036EC2" w:rsidRDefault="00CD5984" w:rsidP="001F607B">
      <w:pPr>
        <w:spacing w:after="0" w:line="360" w:lineRule="auto"/>
        <w:ind w:firstLine="658"/>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Kaip buvo minėta aukščiau, vien tik dominavimo fa</w:t>
      </w:r>
      <w:r w:rsidR="00353E15" w:rsidRPr="00036EC2">
        <w:rPr>
          <w:rFonts w:ascii="Times New Roman" w:hAnsi="Times New Roman" w:cs="Times New Roman"/>
          <w:sz w:val="24"/>
          <w:szCs w:val="24"/>
          <w:lang w:val="lt-LT"/>
        </w:rPr>
        <w:t>k</w:t>
      </w:r>
      <w:r w:rsidRPr="00036EC2">
        <w:rPr>
          <w:rFonts w:ascii="Times New Roman" w:hAnsi="Times New Roman" w:cs="Times New Roman"/>
          <w:sz w:val="24"/>
          <w:szCs w:val="24"/>
          <w:lang w:val="lt-LT"/>
        </w:rPr>
        <w:t xml:space="preserve">to nepakanka atsakomybės taikymui. </w:t>
      </w:r>
      <w:r w:rsidRPr="006D387C">
        <w:rPr>
          <w:rFonts w:ascii="Times New Roman" w:hAnsi="Times New Roman" w:cs="Times New Roman"/>
          <w:i/>
          <w:sz w:val="24"/>
          <w:szCs w:val="24"/>
          <w:lang w:val="lt-LT"/>
        </w:rPr>
        <w:t>Pie</w:t>
      </w:r>
      <w:r w:rsidR="0078265C" w:rsidRPr="006D387C">
        <w:rPr>
          <w:rFonts w:ascii="Times New Roman" w:hAnsi="Times New Roman" w:cs="Times New Roman"/>
          <w:i/>
          <w:sz w:val="24"/>
          <w:szCs w:val="24"/>
          <w:lang w:val="lt-LT"/>
        </w:rPr>
        <w:t>r</w:t>
      </w:r>
      <w:r w:rsidRPr="006D387C">
        <w:rPr>
          <w:rFonts w:ascii="Times New Roman" w:hAnsi="Times New Roman" w:cs="Times New Roman"/>
          <w:i/>
          <w:sz w:val="24"/>
          <w:szCs w:val="24"/>
          <w:lang w:val="lt-LT"/>
        </w:rPr>
        <w:t xml:space="preserve">cing </w:t>
      </w:r>
      <w:r w:rsidRPr="00036EC2">
        <w:rPr>
          <w:rFonts w:ascii="Times New Roman" w:hAnsi="Times New Roman" w:cs="Times New Roman"/>
          <w:sz w:val="24"/>
          <w:szCs w:val="24"/>
          <w:lang w:val="lt-LT"/>
        </w:rPr>
        <w:t xml:space="preserve">taikymui būtina nustatyti, kad tokiose įmonių grupėse dominavimas buvo naudojamas </w:t>
      </w:r>
      <w:r w:rsidRPr="00036EC2">
        <w:rPr>
          <w:rFonts w:ascii="Times New Roman" w:hAnsi="Times New Roman" w:cs="Times New Roman"/>
          <w:sz w:val="24"/>
          <w:szCs w:val="24"/>
          <w:lang w:val="lt-LT"/>
        </w:rPr>
        <w:lastRenderedPageBreak/>
        <w:t>siekiant apgauti, sukčiauti ar kitaip pažeisti nustatytus b</w:t>
      </w:r>
      <w:r w:rsidR="0078265C" w:rsidRPr="00036EC2">
        <w:rPr>
          <w:rFonts w:ascii="Times New Roman" w:hAnsi="Times New Roman" w:cs="Times New Roman"/>
          <w:sz w:val="24"/>
          <w:szCs w:val="24"/>
          <w:lang w:val="lt-LT"/>
        </w:rPr>
        <w:t>e</w:t>
      </w:r>
      <w:r w:rsidRPr="00036EC2">
        <w:rPr>
          <w:rFonts w:ascii="Times New Roman" w:hAnsi="Times New Roman" w:cs="Times New Roman"/>
          <w:sz w:val="24"/>
          <w:szCs w:val="24"/>
          <w:lang w:val="lt-LT"/>
        </w:rPr>
        <w:t xml:space="preserve">ndrovių teisės principus. </w:t>
      </w:r>
      <w:r w:rsidR="00353E15" w:rsidRPr="00036EC2">
        <w:rPr>
          <w:rFonts w:ascii="Times New Roman" w:hAnsi="Times New Roman" w:cs="Times New Roman"/>
          <w:sz w:val="24"/>
          <w:szCs w:val="24"/>
          <w:lang w:val="lt-LT"/>
        </w:rPr>
        <w:t xml:space="preserve">Taip pat </w:t>
      </w:r>
      <w:r w:rsidR="00F531A4">
        <w:rPr>
          <w:rFonts w:ascii="Times New Roman" w:hAnsi="Times New Roman" w:cs="Times New Roman"/>
          <w:sz w:val="24"/>
          <w:szCs w:val="24"/>
          <w:lang w:val="lt-LT"/>
        </w:rPr>
        <w:t>nepakanka nustatyti, kad buvo apgaudinėjama</w:t>
      </w:r>
      <w:r w:rsidR="00353E15" w:rsidRPr="00036EC2">
        <w:rPr>
          <w:rFonts w:ascii="Times New Roman" w:hAnsi="Times New Roman" w:cs="Times New Roman"/>
          <w:sz w:val="24"/>
          <w:szCs w:val="24"/>
          <w:lang w:val="lt-LT"/>
        </w:rPr>
        <w:t xml:space="preserve"> ar piktnaudžiaujama korporacine forma; apgaulė ar piknaudžavimas korporacine forma turi vesti prie ieškovo žalos (nuostolių)</w:t>
      </w:r>
      <w:r w:rsidR="00353E15" w:rsidRPr="00036EC2">
        <w:rPr>
          <w:rStyle w:val="FootnoteReference"/>
          <w:rFonts w:ascii="Times New Roman" w:hAnsi="Times New Roman" w:cs="Times New Roman"/>
          <w:sz w:val="24"/>
          <w:szCs w:val="24"/>
          <w:lang w:val="lt-LT"/>
        </w:rPr>
        <w:footnoteReference w:id="92"/>
      </w:r>
      <w:r w:rsidR="00F531A4">
        <w:rPr>
          <w:rFonts w:ascii="Times New Roman" w:hAnsi="Times New Roman" w:cs="Times New Roman"/>
          <w:sz w:val="24"/>
          <w:szCs w:val="24"/>
          <w:lang w:val="lt-LT"/>
        </w:rPr>
        <w:t>.</w:t>
      </w:r>
      <w:r w:rsidR="00353E15" w:rsidRPr="00036EC2">
        <w:rPr>
          <w:rFonts w:ascii="Times New Roman" w:hAnsi="Times New Roman" w:cs="Times New Roman"/>
          <w:sz w:val="24"/>
          <w:szCs w:val="24"/>
          <w:lang w:val="lt-LT"/>
        </w:rPr>
        <w:t xml:space="preserve"> Teisė juk negali numatyti žal</w:t>
      </w:r>
      <w:r w:rsidR="006D387C">
        <w:rPr>
          <w:rFonts w:ascii="Times New Roman" w:hAnsi="Times New Roman" w:cs="Times New Roman"/>
          <w:sz w:val="24"/>
          <w:szCs w:val="24"/>
          <w:lang w:val="lt-LT"/>
        </w:rPr>
        <w:t>os atlyginimo, jeigu jokios realios žal</w:t>
      </w:r>
      <w:r w:rsidR="00353E15" w:rsidRPr="00036EC2">
        <w:rPr>
          <w:rFonts w:ascii="Times New Roman" w:hAnsi="Times New Roman" w:cs="Times New Roman"/>
          <w:sz w:val="24"/>
          <w:szCs w:val="24"/>
          <w:lang w:val="lt-LT"/>
        </w:rPr>
        <w:t xml:space="preserve">os nebuvo. </w:t>
      </w:r>
    </w:p>
    <w:p w:rsidR="00781463" w:rsidRPr="00036EC2" w:rsidRDefault="009D43D6" w:rsidP="002F38A0">
      <w:pPr>
        <w:spacing w:after="0" w:line="360" w:lineRule="auto"/>
        <w:ind w:firstLine="658"/>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Teismai</w:t>
      </w:r>
      <w:r w:rsidR="005059EF">
        <w:rPr>
          <w:rFonts w:ascii="Times New Roman" w:hAnsi="Times New Roman" w:cs="Times New Roman"/>
          <w:sz w:val="24"/>
          <w:szCs w:val="24"/>
          <w:lang w:val="lt-LT"/>
        </w:rPr>
        <w:t>,</w:t>
      </w:r>
      <w:r w:rsidRPr="00036EC2">
        <w:rPr>
          <w:rFonts w:ascii="Times New Roman" w:hAnsi="Times New Roman" w:cs="Times New Roman"/>
          <w:sz w:val="24"/>
          <w:szCs w:val="24"/>
          <w:lang w:val="lt-LT"/>
        </w:rPr>
        <w:t xml:space="preserve"> naikindami atsakomybės privilegijas</w:t>
      </w:r>
      <w:r w:rsidR="005059EF">
        <w:rPr>
          <w:rFonts w:ascii="Times New Roman" w:hAnsi="Times New Roman" w:cs="Times New Roman"/>
          <w:sz w:val="24"/>
          <w:szCs w:val="24"/>
          <w:lang w:val="lt-LT"/>
        </w:rPr>
        <w:t>,</w:t>
      </w:r>
      <w:r w:rsidRPr="00036EC2">
        <w:rPr>
          <w:rFonts w:ascii="Times New Roman" w:hAnsi="Times New Roman" w:cs="Times New Roman"/>
          <w:sz w:val="24"/>
          <w:szCs w:val="24"/>
          <w:lang w:val="lt-LT"/>
        </w:rPr>
        <w:t xml:space="preserve"> pap</w:t>
      </w:r>
      <w:r w:rsidR="005059EF">
        <w:rPr>
          <w:rFonts w:ascii="Times New Roman" w:hAnsi="Times New Roman" w:cs="Times New Roman"/>
          <w:sz w:val="24"/>
          <w:szCs w:val="24"/>
          <w:lang w:val="lt-LT"/>
        </w:rPr>
        <w:t xml:space="preserve">rastai naudojasi tiek vidiniais, </w:t>
      </w:r>
      <w:r w:rsidRPr="00036EC2">
        <w:rPr>
          <w:rFonts w:ascii="Times New Roman" w:hAnsi="Times New Roman" w:cs="Times New Roman"/>
          <w:sz w:val="24"/>
          <w:szCs w:val="24"/>
          <w:lang w:val="lt-LT"/>
        </w:rPr>
        <w:t xml:space="preserve">tiek išoriniais kriterijais. Vidiniai kriterijai susiję su </w:t>
      </w:r>
      <w:r w:rsidR="00A83A9E">
        <w:rPr>
          <w:rFonts w:ascii="Times New Roman" w:hAnsi="Times New Roman" w:cs="Times New Roman"/>
          <w:sz w:val="24"/>
          <w:szCs w:val="24"/>
          <w:lang w:val="lt-LT"/>
        </w:rPr>
        <w:t xml:space="preserve">įmonių </w:t>
      </w:r>
      <w:r w:rsidRPr="00036EC2">
        <w:rPr>
          <w:rFonts w:ascii="Times New Roman" w:hAnsi="Times New Roman" w:cs="Times New Roman"/>
          <w:sz w:val="24"/>
          <w:szCs w:val="24"/>
          <w:lang w:val="lt-LT"/>
        </w:rPr>
        <w:t>grup</w:t>
      </w:r>
      <w:r w:rsidR="00A83A9E">
        <w:rPr>
          <w:rFonts w:ascii="Times New Roman" w:hAnsi="Times New Roman" w:cs="Times New Roman"/>
          <w:sz w:val="24"/>
          <w:szCs w:val="24"/>
          <w:lang w:val="lt-LT"/>
        </w:rPr>
        <w:t>ės organizacija ir paprastai ne</w:t>
      </w:r>
      <w:r w:rsidRPr="00036EC2">
        <w:rPr>
          <w:rFonts w:ascii="Times New Roman" w:hAnsi="Times New Roman" w:cs="Times New Roman"/>
          <w:sz w:val="24"/>
          <w:szCs w:val="24"/>
          <w:lang w:val="lt-LT"/>
        </w:rPr>
        <w:t>m</w:t>
      </w:r>
      <w:r w:rsidR="00A83A9E">
        <w:rPr>
          <w:rFonts w:ascii="Times New Roman" w:hAnsi="Times New Roman" w:cs="Times New Roman"/>
          <w:sz w:val="24"/>
          <w:szCs w:val="24"/>
          <w:lang w:val="lt-LT"/>
        </w:rPr>
        <w:t>a</w:t>
      </w:r>
      <w:r w:rsidR="005059EF">
        <w:rPr>
          <w:rFonts w:ascii="Times New Roman" w:hAnsi="Times New Roman" w:cs="Times New Roman"/>
          <w:sz w:val="24"/>
          <w:szCs w:val="24"/>
          <w:lang w:val="lt-LT"/>
        </w:rPr>
        <w:t>tom</w:t>
      </w:r>
      <w:r w:rsidRPr="00036EC2">
        <w:rPr>
          <w:rFonts w:ascii="Times New Roman" w:hAnsi="Times New Roman" w:cs="Times New Roman"/>
          <w:sz w:val="24"/>
          <w:szCs w:val="24"/>
          <w:lang w:val="lt-LT"/>
        </w:rPr>
        <w:t xml:space="preserve">i tretiesiems asmenims, pavyzdžiui, </w:t>
      </w:r>
      <w:r w:rsidR="00A83A9E">
        <w:rPr>
          <w:rFonts w:ascii="Times New Roman" w:hAnsi="Times New Roman" w:cs="Times New Roman"/>
          <w:sz w:val="24"/>
          <w:szCs w:val="24"/>
          <w:lang w:val="lt-LT"/>
        </w:rPr>
        <w:t xml:space="preserve">įmonių </w:t>
      </w:r>
      <w:r w:rsidRPr="00036EC2">
        <w:rPr>
          <w:rFonts w:ascii="Times New Roman" w:hAnsi="Times New Roman" w:cs="Times New Roman"/>
          <w:sz w:val="24"/>
          <w:szCs w:val="24"/>
          <w:lang w:val="lt-LT"/>
        </w:rPr>
        <w:t xml:space="preserve">grupės kontrolė, interesų bendrumas, bendras turto naudojimas, bendra vidinė buhalterija, dukterinės įmonės finansavimas tik </w:t>
      </w:r>
      <w:r w:rsidR="000E59F4">
        <w:rPr>
          <w:rFonts w:ascii="Times New Roman" w:hAnsi="Times New Roman" w:cs="Times New Roman"/>
          <w:sz w:val="24"/>
          <w:szCs w:val="24"/>
          <w:lang w:val="lt-LT"/>
        </w:rPr>
        <w:t>iš patronuojančios įmonės ir kt</w:t>
      </w:r>
      <w:r w:rsidRPr="00036EC2">
        <w:rPr>
          <w:rFonts w:ascii="Times New Roman" w:hAnsi="Times New Roman" w:cs="Times New Roman"/>
          <w:sz w:val="24"/>
          <w:szCs w:val="24"/>
          <w:lang w:val="lt-LT"/>
        </w:rPr>
        <w:t>. Išoriniai veiksniai tretiesiems asmenims leidžia sutapatinti įmonės grupės narius dėl labai panašaus pavadinimo, tų pačių vadovų, tų pačių buveinių, pašto</w:t>
      </w:r>
      <w:r w:rsidR="000E59F4">
        <w:rPr>
          <w:rFonts w:ascii="Times New Roman" w:hAnsi="Times New Roman" w:cs="Times New Roman"/>
          <w:sz w:val="24"/>
          <w:szCs w:val="24"/>
          <w:lang w:val="lt-LT"/>
        </w:rPr>
        <w:t xml:space="preserve"> adresų, telefonų numerių ir kt</w:t>
      </w:r>
      <w:r w:rsidR="005059EF">
        <w:rPr>
          <w:rFonts w:ascii="Times New Roman" w:hAnsi="Times New Roman" w:cs="Times New Roman"/>
          <w:sz w:val="24"/>
          <w:szCs w:val="24"/>
          <w:lang w:val="lt-LT"/>
        </w:rPr>
        <w:t>.</w:t>
      </w:r>
      <w:r w:rsidRPr="00036EC2">
        <w:rPr>
          <w:rStyle w:val="FootnoteReference"/>
          <w:rFonts w:ascii="Times New Roman" w:hAnsi="Times New Roman" w:cs="Times New Roman"/>
          <w:sz w:val="24"/>
          <w:szCs w:val="24"/>
          <w:lang w:val="lt-LT"/>
        </w:rPr>
        <w:footnoteReference w:id="93"/>
      </w:r>
      <w:r w:rsidR="005059EF">
        <w:rPr>
          <w:rFonts w:ascii="Times New Roman" w:hAnsi="Times New Roman" w:cs="Times New Roman"/>
          <w:sz w:val="24"/>
          <w:szCs w:val="24"/>
          <w:lang w:val="lt-LT"/>
        </w:rPr>
        <w:t>.</w:t>
      </w:r>
      <w:r w:rsidR="007673CD">
        <w:rPr>
          <w:rFonts w:ascii="Times New Roman" w:hAnsi="Times New Roman" w:cs="Times New Roman"/>
          <w:sz w:val="24"/>
          <w:szCs w:val="24"/>
          <w:lang w:val="lt-LT"/>
        </w:rPr>
        <w:t xml:space="preserve"> </w:t>
      </w:r>
      <w:r w:rsidR="00A84DBE" w:rsidRPr="00A83A9E">
        <w:rPr>
          <w:rFonts w:ascii="Times New Roman" w:hAnsi="Times New Roman" w:cs="Times New Roman"/>
          <w:i/>
          <w:sz w:val="24"/>
          <w:szCs w:val="24"/>
          <w:lang w:val="lt-LT"/>
        </w:rPr>
        <w:t>Piercing</w:t>
      </w:r>
      <w:r w:rsidR="00A84DBE" w:rsidRPr="00036EC2">
        <w:rPr>
          <w:rFonts w:ascii="Times New Roman" w:hAnsi="Times New Roman" w:cs="Times New Roman"/>
          <w:sz w:val="24"/>
          <w:szCs w:val="24"/>
          <w:lang w:val="lt-LT"/>
        </w:rPr>
        <w:t xml:space="preserve"> taikymui būtina nustatyti tiek vidinius, tiek išorinius kriterijus. Tačiau užsienio teismų praktikoje, ypatingai Jungti</w:t>
      </w:r>
      <w:r w:rsidR="005059EF">
        <w:rPr>
          <w:rFonts w:ascii="Times New Roman" w:hAnsi="Times New Roman" w:cs="Times New Roman"/>
          <w:sz w:val="24"/>
          <w:szCs w:val="24"/>
          <w:lang w:val="lt-LT"/>
        </w:rPr>
        <w:t>nių Amerikos Valstijų, yra</w:t>
      </w:r>
      <w:r w:rsidR="00A84DBE" w:rsidRPr="00036EC2">
        <w:rPr>
          <w:rFonts w:ascii="Times New Roman" w:hAnsi="Times New Roman" w:cs="Times New Roman"/>
          <w:sz w:val="24"/>
          <w:szCs w:val="24"/>
          <w:lang w:val="lt-LT"/>
        </w:rPr>
        <w:t xml:space="preserve"> pavyzdžių kai remiamasi tik išoriniais kriterijais. Tai paaiškinama teismų praktikos ydingumu, nekonkretumu. </w:t>
      </w:r>
      <w:r w:rsidR="005059EF" w:rsidRPr="00036EC2">
        <w:rPr>
          <w:rFonts w:ascii="Times New Roman" w:hAnsi="Times New Roman" w:cs="Times New Roman"/>
          <w:sz w:val="24"/>
          <w:szCs w:val="24"/>
          <w:lang w:val="lt-LT"/>
        </w:rPr>
        <w:t>Jungti</w:t>
      </w:r>
      <w:r w:rsidR="005059EF">
        <w:rPr>
          <w:rFonts w:ascii="Times New Roman" w:hAnsi="Times New Roman" w:cs="Times New Roman"/>
          <w:sz w:val="24"/>
          <w:szCs w:val="24"/>
          <w:lang w:val="lt-LT"/>
        </w:rPr>
        <w:t>nių Amerikos Valstijų teismai</w:t>
      </w:r>
      <w:r w:rsidR="00781463" w:rsidRPr="00036EC2">
        <w:rPr>
          <w:rFonts w:ascii="Times New Roman" w:hAnsi="Times New Roman" w:cs="Times New Roman"/>
          <w:sz w:val="24"/>
          <w:szCs w:val="24"/>
          <w:lang w:val="lt-LT"/>
        </w:rPr>
        <w:t xml:space="preserve"> naikina patronuojančios bendrovės ribotą atsakomybę iš esmės dviem atvejais -  jei ši įgyvendino neteisėtus tikslus kontroliuodama dukterinę bendrovę arba kontroliavo ją iki tokio laipsnio, kad pats kontrolės faktas tampa neteisėtu. </w:t>
      </w:r>
      <w:r w:rsidR="004B4497" w:rsidRPr="00036EC2">
        <w:rPr>
          <w:rFonts w:ascii="Times New Roman" w:hAnsi="Times New Roman" w:cs="Times New Roman"/>
          <w:sz w:val="24"/>
          <w:szCs w:val="24"/>
          <w:lang w:val="lt-LT"/>
        </w:rPr>
        <w:t xml:space="preserve">Kontrolė </w:t>
      </w:r>
      <w:r w:rsidR="005059EF" w:rsidRPr="00036EC2">
        <w:rPr>
          <w:rFonts w:ascii="Times New Roman" w:hAnsi="Times New Roman" w:cs="Times New Roman"/>
          <w:sz w:val="24"/>
          <w:szCs w:val="24"/>
          <w:lang w:val="lt-LT"/>
        </w:rPr>
        <w:t>Jungti</w:t>
      </w:r>
      <w:r w:rsidR="005059EF">
        <w:rPr>
          <w:rFonts w:ascii="Times New Roman" w:hAnsi="Times New Roman" w:cs="Times New Roman"/>
          <w:sz w:val="24"/>
          <w:szCs w:val="24"/>
          <w:lang w:val="lt-LT"/>
        </w:rPr>
        <w:t>nių Amerikos Valstijų</w:t>
      </w:r>
      <w:r w:rsidR="004B4497" w:rsidRPr="00036EC2">
        <w:rPr>
          <w:rFonts w:ascii="Times New Roman" w:hAnsi="Times New Roman" w:cs="Times New Roman"/>
          <w:sz w:val="24"/>
          <w:szCs w:val="24"/>
          <w:lang w:val="lt-LT"/>
        </w:rPr>
        <w:t xml:space="preserve"> teismų supranta</w:t>
      </w:r>
      <w:r w:rsidR="005059EF">
        <w:rPr>
          <w:rFonts w:ascii="Times New Roman" w:hAnsi="Times New Roman" w:cs="Times New Roman"/>
          <w:sz w:val="24"/>
          <w:szCs w:val="24"/>
          <w:lang w:val="lt-LT"/>
        </w:rPr>
        <w:t>ma plačiau nei akcijų valdymas. Tai</w:t>
      </w:r>
      <w:r w:rsidR="004B4497" w:rsidRPr="00036EC2">
        <w:rPr>
          <w:rFonts w:ascii="Times New Roman" w:hAnsi="Times New Roman" w:cs="Times New Roman"/>
          <w:sz w:val="24"/>
          <w:szCs w:val="24"/>
          <w:lang w:val="lt-LT"/>
        </w:rPr>
        <w:t xml:space="preserve"> visiškas dominavimas, įgyvendinamas</w:t>
      </w:r>
      <w:r w:rsidR="005059EF">
        <w:rPr>
          <w:rFonts w:ascii="Times New Roman" w:hAnsi="Times New Roman" w:cs="Times New Roman"/>
          <w:sz w:val="24"/>
          <w:szCs w:val="24"/>
          <w:lang w:val="lt-LT"/>
        </w:rPr>
        <w:t xml:space="preserve"> kontroliuojant</w:t>
      </w:r>
      <w:r w:rsidR="004B4497" w:rsidRPr="00036EC2">
        <w:rPr>
          <w:rFonts w:ascii="Times New Roman" w:hAnsi="Times New Roman" w:cs="Times New Roman"/>
          <w:sz w:val="24"/>
          <w:szCs w:val="24"/>
          <w:lang w:val="lt-LT"/>
        </w:rPr>
        <w:t xml:space="preserve"> ne tik </w:t>
      </w:r>
      <w:r w:rsidR="005059EF">
        <w:rPr>
          <w:rFonts w:ascii="Times New Roman" w:hAnsi="Times New Roman" w:cs="Times New Roman"/>
          <w:sz w:val="24"/>
          <w:szCs w:val="24"/>
          <w:lang w:val="lt-LT"/>
        </w:rPr>
        <w:t xml:space="preserve">bendrovės </w:t>
      </w:r>
      <w:r w:rsidR="004B4497" w:rsidRPr="00036EC2">
        <w:rPr>
          <w:rFonts w:ascii="Times New Roman" w:hAnsi="Times New Roman" w:cs="Times New Roman"/>
          <w:sz w:val="24"/>
          <w:szCs w:val="24"/>
          <w:lang w:val="lt-LT"/>
        </w:rPr>
        <w:t>finansavimą, bet ir lemiant įmonės strategiją bei verslo praktiką konkrečių sandorių atžvilgiu, iš kurių atsirado žala, iki tokio laipsnio, kad juridinis asmuo neturėjo savo atskirų interesų ir valios</w:t>
      </w:r>
      <w:r w:rsidR="004B4497" w:rsidRPr="00036EC2">
        <w:rPr>
          <w:rStyle w:val="FootnoteReference"/>
          <w:rFonts w:ascii="Times New Roman" w:hAnsi="Times New Roman" w:cs="Times New Roman"/>
          <w:sz w:val="24"/>
          <w:szCs w:val="24"/>
          <w:lang w:val="lt-LT"/>
        </w:rPr>
        <w:footnoteReference w:id="94"/>
      </w:r>
      <w:r w:rsidR="005059EF">
        <w:rPr>
          <w:rFonts w:ascii="Times New Roman" w:hAnsi="Times New Roman" w:cs="Times New Roman"/>
          <w:sz w:val="24"/>
          <w:szCs w:val="24"/>
          <w:lang w:val="lt-LT"/>
        </w:rPr>
        <w:t>.</w:t>
      </w:r>
    </w:p>
    <w:p w:rsidR="002F38A0" w:rsidRDefault="002F38A0" w:rsidP="008A2625">
      <w:pPr>
        <w:spacing w:after="0" w:line="360" w:lineRule="auto"/>
        <w:ind w:firstLine="658"/>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Šiame poskyryje aptarta praktika </w:t>
      </w:r>
      <w:r w:rsidR="005059EF">
        <w:rPr>
          <w:rFonts w:ascii="Times New Roman" w:hAnsi="Times New Roman" w:cs="Times New Roman"/>
          <w:sz w:val="24"/>
          <w:szCs w:val="24"/>
          <w:lang w:val="lt-LT"/>
        </w:rPr>
        <w:t>pa</w:t>
      </w:r>
      <w:r>
        <w:rPr>
          <w:rFonts w:ascii="Times New Roman" w:hAnsi="Times New Roman" w:cs="Times New Roman"/>
          <w:sz w:val="24"/>
          <w:szCs w:val="24"/>
          <w:lang w:val="lt-LT"/>
        </w:rPr>
        <w:t xml:space="preserve">rodo, kad atviro tipo bendrovėse </w:t>
      </w:r>
      <w:r w:rsidRPr="00632845">
        <w:rPr>
          <w:rFonts w:ascii="Times New Roman" w:hAnsi="Times New Roman" w:cs="Times New Roman"/>
          <w:i/>
          <w:sz w:val="24"/>
          <w:szCs w:val="24"/>
          <w:lang w:val="lt-LT"/>
        </w:rPr>
        <w:t>piercing</w:t>
      </w:r>
      <w:r>
        <w:rPr>
          <w:rFonts w:ascii="Times New Roman" w:hAnsi="Times New Roman" w:cs="Times New Roman"/>
          <w:sz w:val="24"/>
          <w:szCs w:val="24"/>
          <w:lang w:val="lt-LT"/>
        </w:rPr>
        <w:t xml:space="preserve"> ta</w:t>
      </w:r>
      <w:r w:rsidR="005059EF">
        <w:rPr>
          <w:rFonts w:ascii="Times New Roman" w:hAnsi="Times New Roman" w:cs="Times New Roman"/>
          <w:sz w:val="24"/>
          <w:szCs w:val="24"/>
          <w:lang w:val="lt-LT"/>
        </w:rPr>
        <w:t>ikymas yra itin retas ir</w:t>
      </w:r>
      <w:r>
        <w:rPr>
          <w:rFonts w:ascii="Times New Roman" w:hAnsi="Times New Roman" w:cs="Times New Roman"/>
          <w:sz w:val="24"/>
          <w:szCs w:val="24"/>
          <w:lang w:val="lt-LT"/>
        </w:rPr>
        <w:t xml:space="preserve"> nepateisina jam keliamų tikslų ir</w:t>
      </w:r>
      <w:r w:rsidR="00632845">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galbūt </w:t>
      </w:r>
      <w:r w:rsidR="005059EF">
        <w:rPr>
          <w:rFonts w:ascii="Times New Roman" w:hAnsi="Times New Roman" w:cs="Times New Roman"/>
          <w:sz w:val="24"/>
          <w:szCs w:val="24"/>
          <w:lang w:val="lt-LT"/>
        </w:rPr>
        <w:t>net galima teigti, kad sukelia</w:t>
      </w:r>
      <w:r>
        <w:rPr>
          <w:rFonts w:ascii="Times New Roman" w:hAnsi="Times New Roman" w:cs="Times New Roman"/>
          <w:sz w:val="24"/>
          <w:szCs w:val="24"/>
          <w:lang w:val="lt-LT"/>
        </w:rPr>
        <w:t xml:space="preserve"> daugiau žalos negu suteikia naudos. Šiai problemai išspręsti turėtų būti pasitelkiami kiti institutai. </w:t>
      </w:r>
      <w:r w:rsidRPr="00632845">
        <w:rPr>
          <w:rFonts w:ascii="Times New Roman" w:hAnsi="Times New Roman" w:cs="Times New Roman"/>
          <w:i/>
          <w:sz w:val="24"/>
          <w:szCs w:val="24"/>
          <w:lang w:val="lt-LT"/>
        </w:rPr>
        <w:t xml:space="preserve">Piercing </w:t>
      </w:r>
      <w:r>
        <w:rPr>
          <w:rFonts w:ascii="Times New Roman" w:hAnsi="Times New Roman" w:cs="Times New Roman"/>
          <w:sz w:val="24"/>
          <w:szCs w:val="24"/>
          <w:lang w:val="lt-LT"/>
        </w:rPr>
        <w:t>taikymas atskirose akcininkų grupėse pasižymi tuo, kad pagal dabartinę praktiką atsakingais laikomi kontroliuojantys akcininkai</w:t>
      </w:r>
      <w:r w:rsidR="008A2625">
        <w:rPr>
          <w:rFonts w:ascii="Times New Roman" w:hAnsi="Times New Roman" w:cs="Times New Roman"/>
          <w:sz w:val="24"/>
          <w:szCs w:val="24"/>
          <w:lang w:val="lt-LT"/>
        </w:rPr>
        <w:t>. Įmonių grupių atvejais ši kontrolė turi būti itin intensyvi. Tačiau</w:t>
      </w:r>
      <w:r w:rsidR="00327F74">
        <w:rPr>
          <w:rFonts w:ascii="Times New Roman" w:hAnsi="Times New Roman" w:cs="Times New Roman"/>
          <w:sz w:val="24"/>
          <w:szCs w:val="24"/>
          <w:lang w:val="lt-LT"/>
        </w:rPr>
        <w:t>,</w:t>
      </w:r>
      <w:r w:rsidR="008A2625">
        <w:rPr>
          <w:rFonts w:ascii="Times New Roman" w:hAnsi="Times New Roman" w:cs="Times New Roman"/>
          <w:sz w:val="24"/>
          <w:szCs w:val="24"/>
          <w:lang w:val="lt-LT"/>
        </w:rPr>
        <w:t xml:space="preserve"> kaip buvo minėta, pats kontrolės faktas nėra pakankamas atsakomybės taikymui, išskyrus itin ypatingus atvejus pasitaikančius įmonių grupėse. </w:t>
      </w:r>
      <w:r w:rsidR="004974DD">
        <w:rPr>
          <w:rFonts w:ascii="Times New Roman" w:hAnsi="Times New Roman" w:cs="Times New Roman"/>
          <w:sz w:val="24"/>
          <w:szCs w:val="24"/>
          <w:lang w:val="lt-LT"/>
        </w:rPr>
        <w:t>Neatmetama galimybė, kad tam tikrais atvejais atsakingais gali būti laikomi ir nekontroliuojantys akcininkai, tačiau jų atsakomybės įrodinėjimas yra itin sudėtingas.</w:t>
      </w:r>
    </w:p>
    <w:p w:rsidR="00717012" w:rsidRPr="00036EC2" w:rsidRDefault="00F06A7B" w:rsidP="001F607B">
      <w:pPr>
        <w:spacing w:after="0" w:line="360" w:lineRule="auto"/>
        <w:ind w:left="658"/>
        <w:jc w:val="center"/>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2.</w:t>
      </w:r>
      <w:r w:rsidR="000D4C14" w:rsidRPr="00036EC2">
        <w:rPr>
          <w:rFonts w:ascii="Times New Roman" w:hAnsi="Times New Roman" w:cs="Times New Roman"/>
          <w:b/>
          <w:sz w:val="24"/>
          <w:szCs w:val="24"/>
          <w:lang w:val="lt-LT"/>
        </w:rPr>
        <w:t>3. Akcininko atsakomybės už bendrovės prievoles ypatumai sutartiniuose ir deliktiniuose santykiuose</w:t>
      </w:r>
    </w:p>
    <w:p w:rsidR="008A3392" w:rsidRPr="00036EC2" w:rsidRDefault="008A3392" w:rsidP="001F607B">
      <w:pPr>
        <w:spacing w:after="0" w:line="360" w:lineRule="auto"/>
        <w:ind w:firstLine="658"/>
        <w:jc w:val="both"/>
        <w:rPr>
          <w:rFonts w:ascii="Times New Roman" w:hAnsi="Times New Roman" w:cs="Times New Roman"/>
          <w:sz w:val="24"/>
          <w:szCs w:val="24"/>
          <w:lang w:val="lt-LT"/>
        </w:rPr>
      </w:pPr>
    </w:p>
    <w:p w:rsidR="008A3392" w:rsidRPr="00036EC2" w:rsidRDefault="008A3392" w:rsidP="001F607B">
      <w:pPr>
        <w:spacing w:after="0" w:line="360" w:lineRule="auto"/>
        <w:ind w:firstLine="658"/>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Nagrinėjama tema teismų praktikoje pagal reikalavimų pagrindą skiriami du tipai bylų – bylos, dėl reikalavimų kylančių iš sutarties, ir bylos dėl delikto</w:t>
      </w:r>
      <w:r w:rsidRPr="00036EC2">
        <w:rPr>
          <w:rStyle w:val="FootnoteReference"/>
          <w:rFonts w:ascii="Times New Roman" w:hAnsi="Times New Roman" w:cs="Times New Roman"/>
          <w:sz w:val="24"/>
          <w:szCs w:val="24"/>
          <w:lang w:val="lt-LT"/>
        </w:rPr>
        <w:footnoteReference w:id="95"/>
      </w:r>
      <w:r w:rsidR="00327F74">
        <w:rPr>
          <w:rFonts w:ascii="Times New Roman" w:hAnsi="Times New Roman" w:cs="Times New Roman"/>
          <w:sz w:val="24"/>
          <w:szCs w:val="24"/>
          <w:lang w:val="lt-LT"/>
        </w:rPr>
        <w:t>.</w:t>
      </w:r>
      <w:r w:rsidRPr="00036EC2">
        <w:rPr>
          <w:rFonts w:ascii="Times New Roman" w:hAnsi="Times New Roman" w:cs="Times New Roman"/>
          <w:sz w:val="24"/>
          <w:szCs w:val="24"/>
          <w:lang w:val="lt-LT"/>
        </w:rPr>
        <w:t xml:space="preserve"> Užsienio šalių literatūroje jos įvardijamos atitinkamai </w:t>
      </w:r>
      <w:r w:rsidRPr="00036EC2">
        <w:rPr>
          <w:rFonts w:ascii="Times New Roman" w:hAnsi="Times New Roman" w:cs="Times New Roman"/>
          <w:i/>
          <w:sz w:val="24"/>
          <w:szCs w:val="24"/>
          <w:lang w:val="lt-LT"/>
        </w:rPr>
        <w:t>„contract cases“</w:t>
      </w:r>
      <w:r w:rsidRPr="00036EC2">
        <w:rPr>
          <w:rFonts w:ascii="Times New Roman" w:hAnsi="Times New Roman" w:cs="Times New Roman"/>
          <w:sz w:val="24"/>
          <w:szCs w:val="24"/>
          <w:lang w:val="lt-LT"/>
        </w:rPr>
        <w:t xml:space="preserve"> ir </w:t>
      </w:r>
      <w:r w:rsidRPr="00036EC2">
        <w:rPr>
          <w:rFonts w:ascii="Times New Roman" w:hAnsi="Times New Roman" w:cs="Times New Roman"/>
          <w:i/>
          <w:sz w:val="24"/>
          <w:szCs w:val="24"/>
          <w:lang w:val="lt-LT"/>
        </w:rPr>
        <w:t>„tort cases“.</w:t>
      </w:r>
      <w:r w:rsidR="00F70761">
        <w:rPr>
          <w:rFonts w:ascii="Times New Roman" w:hAnsi="Times New Roman" w:cs="Times New Roman"/>
          <w:sz w:val="24"/>
          <w:szCs w:val="24"/>
          <w:lang w:val="lt-LT"/>
        </w:rPr>
        <w:t xml:space="preserve"> Atsi</w:t>
      </w:r>
      <w:r w:rsidRPr="00036EC2">
        <w:rPr>
          <w:rFonts w:ascii="Times New Roman" w:hAnsi="Times New Roman" w:cs="Times New Roman"/>
          <w:sz w:val="24"/>
          <w:szCs w:val="24"/>
          <w:lang w:val="lt-LT"/>
        </w:rPr>
        <w:t>ž</w:t>
      </w:r>
      <w:r w:rsidR="00F70761">
        <w:rPr>
          <w:rFonts w:ascii="Times New Roman" w:hAnsi="Times New Roman" w:cs="Times New Roman"/>
          <w:sz w:val="24"/>
          <w:szCs w:val="24"/>
          <w:lang w:val="lt-LT"/>
        </w:rPr>
        <w:t>v</w:t>
      </w:r>
      <w:r w:rsidRPr="00036EC2">
        <w:rPr>
          <w:rFonts w:ascii="Times New Roman" w:hAnsi="Times New Roman" w:cs="Times New Roman"/>
          <w:sz w:val="24"/>
          <w:szCs w:val="24"/>
          <w:lang w:val="lt-LT"/>
        </w:rPr>
        <w:t xml:space="preserve">elgiant į šių reikalavimų kilmę, teismai ir teisės doktrina laikosi nevienodos pozicijos dėl </w:t>
      </w:r>
      <w:r w:rsidRPr="00F70761">
        <w:rPr>
          <w:rFonts w:ascii="Times New Roman" w:hAnsi="Times New Roman" w:cs="Times New Roman"/>
          <w:i/>
          <w:sz w:val="24"/>
          <w:szCs w:val="24"/>
          <w:lang w:val="lt-LT"/>
        </w:rPr>
        <w:t>piercing</w:t>
      </w:r>
      <w:r w:rsidRPr="00036EC2">
        <w:rPr>
          <w:rFonts w:ascii="Times New Roman" w:hAnsi="Times New Roman" w:cs="Times New Roman"/>
          <w:sz w:val="24"/>
          <w:szCs w:val="24"/>
          <w:lang w:val="lt-LT"/>
        </w:rPr>
        <w:t xml:space="preserve"> taikymo. Taip pat jų nuomonės išsiskiria ir dėl to, kokie reikalavimai taikomi </w:t>
      </w:r>
      <w:r w:rsidRPr="00F70761">
        <w:rPr>
          <w:rFonts w:ascii="Times New Roman" w:hAnsi="Times New Roman" w:cs="Times New Roman"/>
          <w:i/>
          <w:sz w:val="24"/>
          <w:szCs w:val="24"/>
          <w:lang w:val="lt-LT"/>
        </w:rPr>
        <w:t>piercing</w:t>
      </w:r>
      <w:r w:rsidRPr="00036EC2">
        <w:rPr>
          <w:rFonts w:ascii="Times New Roman" w:hAnsi="Times New Roman" w:cs="Times New Roman"/>
          <w:sz w:val="24"/>
          <w:szCs w:val="24"/>
          <w:lang w:val="lt-LT"/>
        </w:rPr>
        <w:t xml:space="preserve"> taikymui tiek sutarties paž</w:t>
      </w:r>
      <w:r w:rsidR="00F70761">
        <w:rPr>
          <w:rFonts w:ascii="Times New Roman" w:hAnsi="Times New Roman" w:cs="Times New Roman"/>
          <w:sz w:val="24"/>
          <w:szCs w:val="24"/>
          <w:lang w:val="lt-LT"/>
        </w:rPr>
        <w:t>e</w:t>
      </w:r>
      <w:r w:rsidRPr="00036EC2">
        <w:rPr>
          <w:rFonts w:ascii="Times New Roman" w:hAnsi="Times New Roman" w:cs="Times New Roman"/>
          <w:sz w:val="24"/>
          <w:szCs w:val="24"/>
          <w:lang w:val="lt-LT"/>
        </w:rPr>
        <w:t>idimo, tiek delikto atveju. Aiškių kriterijų literatūroje nėra pateikiama, daugiau vadovaujamasi bendrais argumentais, itin didelį dėmesį atkreipiant į šalių padėtį iki žalos (n</w:t>
      </w:r>
      <w:r w:rsidR="00F70761">
        <w:rPr>
          <w:rFonts w:ascii="Times New Roman" w:hAnsi="Times New Roman" w:cs="Times New Roman"/>
          <w:sz w:val="24"/>
          <w:szCs w:val="24"/>
          <w:lang w:val="lt-LT"/>
        </w:rPr>
        <w:t>uostolių) atsiradimo, jų</w:t>
      </w:r>
      <w:r w:rsidRPr="00036EC2">
        <w:rPr>
          <w:rFonts w:ascii="Times New Roman" w:hAnsi="Times New Roman" w:cs="Times New Roman"/>
          <w:sz w:val="24"/>
          <w:szCs w:val="24"/>
          <w:lang w:val="lt-LT"/>
        </w:rPr>
        <w:t xml:space="preserve"> veiksmus.</w:t>
      </w:r>
    </w:p>
    <w:p w:rsidR="00A743D2" w:rsidRPr="00036EC2" w:rsidRDefault="000D4C14" w:rsidP="001F607B">
      <w:pPr>
        <w:spacing w:after="0" w:line="360" w:lineRule="auto"/>
        <w:ind w:firstLine="658"/>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ab/>
      </w:r>
      <w:r w:rsidR="00A743D2" w:rsidRPr="00036EC2">
        <w:rPr>
          <w:rFonts w:ascii="Times New Roman" w:hAnsi="Times New Roman" w:cs="Times New Roman"/>
          <w:sz w:val="24"/>
          <w:szCs w:val="24"/>
          <w:lang w:val="lt-LT"/>
        </w:rPr>
        <w:t xml:space="preserve">Kritikai nepalankiai vertina tokius ieškinius, kuriuose prašoma korporacinį šydą naikinti esant sutartiniams santykiams. Jų nuomone, tie, kas savo noru turi ryšių su ribotos atsakomybės juridiniu asmeniu </w:t>
      </w:r>
      <w:r w:rsidR="00A743D2" w:rsidRPr="00F70761">
        <w:rPr>
          <w:rFonts w:ascii="Times New Roman" w:hAnsi="Times New Roman" w:cs="Times New Roman"/>
          <w:i/>
          <w:sz w:val="24"/>
          <w:szCs w:val="24"/>
          <w:lang w:val="lt-LT"/>
        </w:rPr>
        <w:t>(sutartiniai teisiniai santykiai – aut. past.)</w:t>
      </w:r>
      <w:r w:rsidR="00A743D2" w:rsidRPr="00036EC2">
        <w:rPr>
          <w:rFonts w:ascii="Times New Roman" w:hAnsi="Times New Roman" w:cs="Times New Roman"/>
          <w:sz w:val="24"/>
          <w:szCs w:val="24"/>
          <w:lang w:val="lt-LT"/>
        </w:rPr>
        <w:t>, tikėtinai patys turėtų kompensuoti savo praradimus – arba gaudami nuolaidų derybų metu, arba apsisau</w:t>
      </w:r>
      <w:r w:rsidR="007D6D3F">
        <w:rPr>
          <w:rFonts w:ascii="Times New Roman" w:hAnsi="Times New Roman" w:cs="Times New Roman"/>
          <w:sz w:val="24"/>
          <w:szCs w:val="24"/>
          <w:lang w:val="lt-LT"/>
        </w:rPr>
        <w:t>goti gaudami asmeninę garantiją</w:t>
      </w:r>
      <w:r w:rsidR="00A743D2" w:rsidRPr="00036EC2">
        <w:rPr>
          <w:rStyle w:val="FootnoteReference"/>
          <w:rFonts w:ascii="Times New Roman" w:hAnsi="Times New Roman" w:cs="Times New Roman"/>
          <w:sz w:val="24"/>
          <w:szCs w:val="24"/>
          <w:lang w:val="lt-LT"/>
        </w:rPr>
        <w:footnoteReference w:id="96"/>
      </w:r>
      <w:r w:rsidR="007D6D3F">
        <w:rPr>
          <w:rFonts w:ascii="Times New Roman" w:hAnsi="Times New Roman" w:cs="Times New Roman"/>
          <w:sz w:val="24"/>
          <w:szCs w:val="24"/>
          <w:lang w:val="lt-LT"/>
        </w:rPr>
        <w:t>.</w:t>
      </w:r>
      <w:r w:rsidR="00A64FE8" w:rsidRPr="00036EC2">
        <w:rPr>
          <w:rFonts w:ascii="Times New Roman" w:hAnsi="Times New Roman" w:cs="Times New Roman"/>
          <w:sz w:val="24"/>
          <w:szCs w:val="24"/>
          <w:lang w:val="lt-LT"/>
        </w:rPr>
        <w:t xml:space="preserve"> Jei dėl ribotos atsakomybės kreditorių rizika padidėja, ši problema gali būti pačių kreditorių išspręsta įskaičiavus šią riziką į kreditavimo kainą</w:t>
      </w:r>
      <w:r w:rsidR="00A64FE8" w:rsidRPr="00036EC2">
        <w:rPr>
          <w:rStyle w:val="FootnoteReference"/>
          <w:rFonts w:ascii="Times New Roman" w:hAnsi="Times New Roman" w:cs="Times New Roman"/>
          <w:sz w:val="24"/>
          <w:szCs w:val="24"/>
          <w:lang w:val="lt-LT"/>
        </w:rPr>
        <w:footnoteReference w:id="97"/>
      </w:r>
      <w:r w:rsidR="007D6D3F">
        <w:rPr>
          <w:rFonts w:ascii="Times New Roman" w:hAnsi="Times New Roman" w:cs="Times New Roman"/>
          <w:sz w:val="24"/>
          <w:szCs w:val="24"/>
          <w:lang w:val="lt-LT"/>
        </w:rPr>
        <w:t>.</w:t>
      </w:r>
    </w:p>
    <w:p w:rsidR="00285FA2" w:rsidRDefault="00B2724B" w:rsidP="001F607B">
      <w:pPr>
        <w:spacing w:after="0" w:line="360" w:lineRule="auto"/>
        <w:ind w:firstLine="658"/>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Sutartiniai</w:t>
      </w:r>
      <w:r w:rsidR="00A743D2" w:rsidRPr="00036EC2">
        <w:rPr>
          <w:rFonts w:ascii="Times New Roman" w:hAnsi="Times New Roman" w:cs="Times New Roman"/>
          <w:sz w:val="24"/>
          <w:szCs w:val="24"/>
          <w:lang w:val="lt-LT"/>
        </w:rPr>
        <w:t xml:space="preserve"> kreditoriai gali derėtis dėl apsaugos priemonių, kurios sumažina skolos negrąžinimo riziką, tokių kaip teisė gauti informaciją apie bendrovę, veto teisė tam tikrų sprendimų atžvilgiu, bendrovės veiklos rizikos draudimas, draudimo išlaikymas, kapitalo minimalus lygis ar kt.</w:t>
      </w:r>
      <w:r w:rsidR="00A743D2" w:rsidRPr="00036EC2">
        <w:rPr>
          <w:rStyle w:val="FootnoteReference"/>
          <w:rFonts w:ascii="Times New Roman" w:hAnsi="Times New Roman" w:cs="Times New Roman"/>
          <w:sz w:val="24"/>
          <w:szCs w:val="24"/>
          <w:lang w:val="lt-LT"/>
        </w:rPr>
        <w:footnoteReference w:id="98"/>
      </w:r>
      <w:r w:rsidR="007D6D3F">
        <w:rPr>
          <w:rFonts w:ascii="Times New Roman" w:hAnsi="Times New Roman" w:cs="Times New Roman"/>
          <w:sz w:val="24"/>
          <w:szCs w:val="24"/>
          <w:lang w:val="lt-LT"/>
        </w:rPr>
        <w:t>.</w:t>
      </w:r>
    </w:p>
    <w:p w:rsidR="00F8556B" w:rsidRDefault="00B2724B" w:rsidP="001F607B">
      <w:pPr>
        <w:spacing w:after="0" w:line="360" w:lineRule="auto"/>
        <w:ind w:firstLine="658"/>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 xml:space="preserve">Sutartiniuose santykiuose šalims keliami didesni atidumo, rūpestingumo, apdairumo ir kt. standartai. Jeigu šalys yra verslininkai, jų atsakomybės standartas yra dar aukštesnis, nes kaip savo srities profesionalai jie turi visas galimybes apsvarstyti sandorio riziką ir reikalauti papildomų savo reikalavimų užtikrinimo galimybių. Tokiose situacijose itin svarbiu etapu tampa šalies derybos, t.y. ikisutartiniai santykiai. Šalys gali tartis dėl įvairių savo interesų apsaugos mechanizmų. Jos yra laisvos tai daryti, jų laisvę apriboja tik imperatyvios normos ir bendrieji teisingumo, protingumo, </w:t>
      </w:r>
      <w:r w:rsidRPr="00036EC2">
        <w:rPr>
          <w:rFonts w:ascii="Times New Roman" w:hAnsi="Times New Roman" w:cs="Times New Roman"/>
          <w:sz w:val="24"/>
          <w:szCs w:val="24"/>
          <w:lang w:val="lt-LT"/>
        </w:rPr>
        <w:lastRenderedPageBreak/>
        <w:t>sąžiningumo principai. Įvertinant, ar taikyti korporacinio šydo panaikinimo doktriną, teismai paprastai taiko grupę faktorių, kurie pavieniui nė vienas nėra pakankamas atsakomybės taikymui</w:t>
      </w:r>
      <w:r w:rsidRPr="00036EC2">
        <w:rPr>
          <w:rStyle w:val="FootnoteReference"/>
          <w:rFonts w:ascii="Times New Roman" w:hAnsi="Times New Roman" w:cs="Times New Roman"/>
          <w:sz w:val="24"/>
          <w:szCs w:val="24"/>
          <w:lang w:val="lt-LT"/>
        </w:rPr>
        <w:footnoteReference w:id="99"/>
      </w:r>
      <w:r w:rsidR="007D6D3F">
        <w:rPr>
          <w:rFonts w:ascii="Times New Roman" w:hAnsi="Times New Roman" w:cs="Times New Roman"/>
          <w:sz w:val="24"/>
          <w:szCs w:val="24"/>
          <w:lang w:val="lt-LT"/>
        </w:rPr>
        <w:t>.</w:t>
      </w:r>
    </w:p>
    <w:p w:rsidR="00A743D2" w:rsidRPr="00036EC2" w:rsidRDefault="00B2724B" w:rsidP="00C42A0D">
      <w:pPr>
        <w:spacing w:after="0" w:line="360" w:lineRule="auto"/>
        <w:ind w:firstLine="658"/>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Tuo tarpu, deliktiniai kreditoriai</w:t>
      </w:r>
      <w:r w:rsidR="00A743D2" w:rsidRPr="00036EC2">
        <w:rPr>
          <w:rFonts w:ascii="Times New Roman" w:hAnsi="Times New Roman" w:cs="Times New Roman"/>
          <w:sz w:val="24"/>
          <w:szCs w:val="24"/>
          <w:lang w:val="lt-LT"/>
        </w:rPr>
        <w:t xml:space="preserve"> savo noru neužmezga teisinių santykių su </w:t>
      </w:r>
      <w:r w:rsidR="007D6D3F">
        <w:rPr>
          <w:rFonts w:ascii="Times New Roman" w:hAnsi="Times New Roman" w:cs="Times New Roman"/>
          <w:sz w:val="24"/>
          <w:szCs w:val="24"/>
          <w:lang w:val="lt-LT"/>
        </w:rPr>
        <w:t>bendrove, kurioje</w:t>
      </w:r>
      <w:r w:rsidR="00A743D2" w:rsidRPr="00036EC2">
        <w:rPr>
          <w:rFonts w:ascii="Times New Roman" w:hAnsi="Times New Roman" w:cs="Times New Roman"/>
          <w:sz w:val="24"/>
          <w:szCs w:val="24"/>
          <w:lang w:val="lt-LT"/>
        </w:rPr>
        <w:t xml:space="preserve"> jos dalyviai nėra atsakingi už bendrovės prievoles. Jiems nebuvo suteikta galimybė reikalauti iš ankstinių asmeninių garantijų ar galimybė derėtis dėl papildomų kompensacijų, siekiant subalansuoti šį bejėgiškumą</w:t>
      </w:r>
      <w:r w:rsidR="00A743D2" w:rsidRPr="00036EC2">
        <w:rPr>
          <w:rStyle w:val="FootnoteReference"/>
          <w:rFonts w:ascii="Times New Roman" w:hAnsi="Times New Roman" w:cs="Times New Roman"/>
          <w:sz w:val="24"/>
          <w:szCs w:val="24"/>
          <w:lang w:val="lt-LT"/>
        </w:rPr>
        <w:footnoteReference w:id="100"/>
      </w:r>
      <w:r w:rsidR="007D6D3F">
        <w:rPr>
          <w:rFonts w:ascii="Times New Roman" w:hAnsi="Times New Roman" w:cs="Times New Roman"/>
          <w:sz w:val="24"/>
          <w:szCs w:val="24"/>
          <w:lang w:val="lt-LT"/>
        </w:rPr>
        <w:t>.</w:t>
      </w:r>
      <w:r w:rsidRPr="00036EC2">
        <w:rPr>
          <w:rFonts w:ascii="Times New Roman" w:hAnsi="Times New Roman" w:cs="Times New Roman"/>
          <w:sz w:val="24"/>
          <w:szCs w:val="24"/>
          <w:lang w:val="lt-LT"/>
        </w:rPr>
        <w:t xml:space="preserve"> Korporacinio šydo panaikinimo doktrinos netaikymas delikto atveju suteiktų nesąžiningą naudą bendrovei, o visus šiuos verslo kaštus perkeltų visuomenei</w:t>
      </w:r>
      <w:r w:rsidRPr="00036EC2">
        <w:rPr>
          <w:rStyle w:val="FootnoteReference"/>
          <w:rFonts w:ascii="Times New Roman" w:hAnsi="Times New Roman" w:cs="Times New Roman"/>
          <w:sz w:val="24"/>
          <w:szCs w:val="24"/>
          <w:lang w:val="lt-LT"/>
        </w:rPr>
        <w:footnoteReference w:id="101"/>
      </w:r>
      <w:r w:rsidR="007D6D3F">
        <w:rPr>
          <w:rFonts w:ascii="Times New Roman" w:hAnsi="Times New Roman" w:cs="Times New Roman"/>
          <w:sz w:val="24"/>
          <w:szCs w:val="24"/>
          <w:lang w:val="lt-LT"/>
        </w:rPr>
        <w:t>.</w:t>
      </w:r>
      <w:r w:rsidR="004E48FD" w:rsidRPr="00036EC2">
        <w:rPr>
          <w:rFonts w:ascii="Times New Roman" w:hAnsi="Times New Roman" w:cs="Times New Roman"/>
          <w:sz w:val="24"/>
          <w:szCs w:val="24"/>
          <w:lang w:val="lt-LT"/>
        </w:rPr>
        <w:t xml:space="preserve"> Bendrovės turėtų būti pakankamai kapitaliz</w:t>
      </w:r>
      <w:r w:rsidR="007D6D3F">
        <w:rPr>
          <w:rFonts w:ascii="Times New Roman" w:hAnsi="Times New Roman" w:cs="Times New Roman"/>
          <w:sz w:val="24"/>
          <w:szCs w:val="24"/>
          <w:lang w:val="lt-LT"/>
        </w:rPr>
        <w:t xml:space="preserve">uotos, jų veikla apdrausta, tada </w:t>
      </w:r>
      <w:r w:rsidR="004E48FD" w:rsidRPr="00036EC2">
        <w:rPr>
          <w:rFonts w:ascii="Times New Roman" w:hAnsi="Times New Roman" w:cs="Times New Roman"/>
          <w:sz w:val="24"/>
          <w:szCs w:val="24"/>
          <w:lang w:val="lt-LT"/>
        </w:rPr>
        <w:t>tokios bendrovės delikto atveju turėtų pakankamai lėšų atlyginti žalai ir nereiktų kelti akcininkų atsakomybės klausimo.</w:t>
      </w:r>
    </w:p>
    <w:p w:rsidR="00230A37" w:rsidRPr="00036EC2" w:rsidRDefault="00230A37" w:rsidP="001F607B">
      <w:pPr>
        <w:spacing w:after="0" w:line="360" w:lineRule="auto"/>
        <w:ind w:firstLine="658"/>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Bendrovių ribotos atsakomybės koncepcija prieštarauja deliktų principams: kompensacijos ir prevencijos. Atsižvelgiant į tai, gali būti teigiama, kad ribota atsakomybė yra aukštesnė koncepcija, ir tai reiškia, kad deliktų teisė subordinuoja bendrovių teisę. Kodėl? Atsakymas negali būti atsakomybės išvengimas</w:t>
      </w:r>
      <w:r w:rsidRPr="00036EC2">
        <w:rPr>
          <w:rStyle w:val="FootnoteReference"/>
          <w:rFonts w:ascii="Times New Roman" w:hAnsi="Times New Roman" w:cs="Times New Roman"/>
          <w:sz w:val="24"/>
          <w:szCs w:val="24"/>
          <w:lang w:val="lt-LT"/>
        </w:rPr>
        <w:footnoteReference w:id="102"/>
      </w:r>
      <w:r w:rsidR="007D6D3F">
        <w:rPr>
          <w:rFonts w:ascii="Times New Roman" w:hAnsi="Times New Roman" w:cs="Times New Roman"/>
          <w:sz w:val="24"/>
          <w:szCs w:val="24"/>
          <w:lang w:val="lt-LT"/>
        </w:rPr>
        <w:t>.</w:t>
      </w:r>
      <w:r w:rsidRPr="00036EC2">
        <w:rPr>
          <w:rFonts w:ascii="Times New Roman" w:hAnsi="Times New Roman" w:cs="Times New Roman"/>
          <w:sz w:val="24"/>
          <w:szCs w:val="24"/>
          <w:lang w:val="lt-LT"/>
        </w:rPr>
        <w:t xml:space="preserve"> Ribotos atsakomybės privalumai neturi nusverti deliktų teisės principų. </w:t>
      </w:r>
    </w:p>
    <w:p w:rsidR="00230A37" w:rsidRPr="00036EC2" w:rsidRDefault="00230A37" w:rsidP="001F607B">
      <w:pPr>
        <w:spacing w:after="0" w:line="360" w:lineRule="auto"/>
        <w:ind w:firstLine="660"/>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 xml:space="preserve">Pateisinimas ar motyvavimas dėl </w:t>
      </w:r>
      <w:r w:rsidRPr="00F70761">
        <w:rPr>
          <w:rFonts w:ascii="Times New Roman" w:hAnsi="Times New Roman" w:cs="Times New Roman"/>
          <w:i/>
          <w:sz w:val="24"/>
          <w:szCs w:val="24"/>
          <w:lang w:val="lt-LT"/>
        </w:rPr>
        <w:t>piercing</w:t>
      </w:r>
      <w:r w:rsidRPr="00036EC2">
        <w:rPr>
          <w:rFonts w:ascii="Times New Roman" w:hAnsi="Times New Roman" w:cs="Times New Roman"/>
          <w:sz w:val="24"/>
          <w:szCs w:val="24"/>
          <w:lang w:val="lt-LT"/>
        </w:rPr>
        <w:t xml:space="preserve"> išplėtimo deliktiniams kreditoriams gali būti paaiškintas noru sukurti iniciatyvas, kurios siektų išven</w:t>
      </w:r>
      <w:r w:rsidR="00377A2E">
        <w:rPr>
          <w:rFonts w:ascii="Times New Roman" w:hAnsi="Times New Roman" w:cs="Times New Roman"/>
          <w:sz w:val="24"/>
          <w:szCs w:val="24"/>
          <w:lang w:val="lt-LT"/>
        </w:rPr>
        <w:t>g</w:t>
      </w:r>
      <w:r w:rsidRPr="00036EC2">
        <w:rPr>
          <w:rFonts w:ascii="Times New Roman" w:hAnsi="Times New Roman" w:cs="Times New Roman"/>
          <w:sz w:val="24"/>
          <w:szCs w:val="24"/>
          <w:lang w:val="lt-LT"/>
        </w:rPr>
        <w:t>ti žalą sukeliančio elgesio arba paskirti riziką tiems</w:t>
      </w:r>
      <w:r w:rsidR="007D6D3F">
        <w:rPr>
          <w:rFonts w:ascii="Times New Roman" w:hAnsi="Times New Roman" w:cs="Times New Roman"/>
          <w:sz w:val="24"/>
          <w:szCs w:val="24"/>
          <w:lang w:val="lt-LT"/>
        </w:rPr>
        <w:t>, kurie labiau gali ją pakelti</w:t>
      </w:r>
      <w:r w:rsidRPr="00036EC2">
        <w:rPr>
          <w:rStyle w:val="FootnoteReference"/>
          <w:rFonts w:ascii="Times New Roman" w:hAnsi="Times New Roman" w:cs="Times New Roman"/>
          <w:sz w:val="24"/>
          <w:szCs w:val="24"/>
          <w:lang w:val="lt-LT"/>
        </w:rPr>
        <w:footnoteReference w:id="103"/>
      </w:r>
      <w:r w:rsidR="007D6D3F">
        <w:rPr>
          <w:rFonts w:ascii="Times New Roman" w:hAnsi="Times New Roman" w:cs="Times New Roman"/>
          <w:sz w:val="24"/>
          <w:szCs w:val="24"/>
          <w:lang w:val="lt-LT"/>
        </w:rPr>
        <w:t>.</w:t>
      </w:r>
    </w:p>
    <w:p w:rsidR="004E48FD" w:rsidRPr="00036EC2" w:rsidRDefault="004E48FD" w:rsidP="00F70761">
      <w:pPr>
        <w:spacing w:after="0" w:line="360" w:lineRule="auto"/>
        <w:ind w:firstLine="658"/>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Ne vienas teisės mokslininkas savo darbuose pastebi, kad bendrovės, turėdamos ribotos atsakomybės privilegiją, renkasi rizikingesnes veiklas. Korporacinis šydas apsaugo tokios bendrovės dalyvius nu</w:t>
      </w:r>
      <w:r w:rsidR="00F70761">
        <w:rPr>
          <w:rFonts w:ascii="Times New Roman" w:hAnsi="Times New Roman" w:cs="Times New Roman"/>
          <w:sz w:val="24"/>
          <w:szCs w:val="24"/>
          <w:lang w:val="lt-LT"/>
        </w:rPr>
        <w:t xml:space="preserve">o bet kokių galimų reikalavimų </w:t>
      </w:r>
      <w:r w:rsidRPr="00036EC2">
        <w:rPr>
          <w:rFonts w:ascii="Times New Roman" w:hAnsi="Times New Roman" w:cs="Times New Roman"/>
          <w:sz w:val="24"/>
          <w:szCs w:val="24"/>
          <w:lang w:val="lt-LT"/>
        </w:rPr>
        <w:t>Kai sandorio kaštai ir ribotos atsakomybės principai nesukuria iniciatyvų kompensuoti žalą deliktiniams kreditoriams, bendrovės gauna tokios veiklos naudą, patirdamos tik menkus nuostolius; kiti kaštai perkeliami deliktiniams kreditoriams. Tai ir yra tikroji ribotos atsakomybės kaina</w:t>
      </w:r>
      <w:r w:rsidRPr="00036EC2">
        <w:rPr>
          <w:rStyle w:val="FootnoteReference"/>
          <w:rFonts w:ascii="Times New Roman" w:hAnsi="Times New Roman" w:cs="Times New Roman"/>
          <w:sz w:val="24"/>
          <w:szCs w:val="24"/>
          <w:lang w:val="lt-LT"/>
        </w:rPr>
        <w:footnoteReference w:id="104"/>
      </w:r>
      <w:r w:rsidR="00504F22">
        <w:rPr>
          <w:rFonts w:ascii="Times New Roman" w:hAnsi="Times New Roman" w:cs="Times New Roman"/>
          <w:sz w:val="24"/>
          <w:szCs w:val="24"/>
          <w:lang w:val="lt-LT"/>
        </w:rPr>
        <w:t>.</w:t>
      </w:r>
      <w:r w:rsidR="00377A2E">
        <w:rPr>
          <w:rFonts w:ascii="Times New Roman" w:hAnsi="Times New Roman" w:cs="Times New Roman"/>
          <w:sz w:val="24"/>
          <w:szCs w:val="24"/>
          <w:lang w:val="lt-LT"/>
        </w:rPr>
        <w:t xml:space="preserve"> </w:t>
      </w:r>
      <w:r w:rsidR="00C42A0D" w:rsidRPr="00036EC2">
        <w:rPr>
          <w:rFonts w:ascii="Times New Roman" w:hAnsi="Times New Roman" w:cs="Times New Roman"/>
          <w:sz w:val="24"/>
          <w:szCs w:val="24"/>
          <w:lang w:val="lt-LT"/>
        </w:rPr>
        <w:t>Siekiant išvengti rizikos eksternalizavimo</w:t>
      </w:r>
      <w:r w:rsidR="00C42A0D">
        <w:rPr>
          <w:rFonts w:ascii="Times New Roman" w:hAnsi="Times New Roman" w:cs="Times New Roman"/>
          <w:sz w:val="24"/>
          <w:szCs w:val="24"/>
          <w:lang w:val="lt-LT"/>
        </w:rPr>
        <w:t xml:space="preserve"> tretiesiems asmenims</w:t>
      </w:r>
      <w:r w:rsidR="00C42A0D" w:rsidRPr="00036EC2">
        <w:rPr>
          <w:rFonts w:ascii="Times New Roman" w:hAnsi="Times New Roman" w:cs="Times New Roman"/>
          <w:sz w:val="24"/>
          <w:szCs w:val="24"/>
          <w:lang w:val="lt-LT"/>
        </w:rPr>
        <w:t>, siūloma pakelti akcininkų ribotos atsakomybės šydą deliktų atvejais.</w:t>
      </w:r>
    </w:p>
    <w:p w:rsidR="004E48FD" w:rsidRPr="00036EC2" w:rsidRDefault="004E48FD" w:rsidP="001F607B">
      <w:pPr>
        <w:spacing w:after="0" w:line="360" w:lineRule="auto"/>
        <w:ind w:firstLine="658"/>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lastRenderedPageBreak/>
        <w:t>Itin didelių kaštų patiriama įvykus ekologinėms nelaimėms, atsir</w:t>
      </w:r>
      <w:r w:rsidR="00504F22">
        <w:rPr>
          <w:rFonts w:ascii="Times New Roman" w:hAnsi="Times New Roman" w:cs="Times New Roman"/>
          <w:sz w:val="24"/>
          <w:szCs w:val="24"/>
          <w:lang w:val="lt-LT"/>
        </w:rPr>
        <w:t>adus masinei žalai, kurios kilimą lėmė</w:t>
      </w:r>
      <w:r w:rsidRPr="00036EC2">
        <w:rPr>
          <w:rFonts w:ascii="Times New Roman" w:hAnsi="Times New Roman" w:cs="Times New Roman"/>
          <w:sz w:val="24"/>
          <w:szCs w:val="24"/>
          <w:lang w:val="lt-LT"/>
        </w:rPr>
        <w:t xml:space="preserve"> bendrovės veiksmai, sąlygoti nesąžiningų akcininkų. Tokių žalų atlyginimo kaštai perkelia</w:t>
      </w:r>
      <w:r w:rsidR="00504F22">
        <w:rPr>
          <w:rFonts w:ascii="Times New Roman" w:hAnsi="Times New Roman" w:cs="Times New Roman"/>
          <w:sz w:val="24"/>
          <w:szCs w:val="24"/>
          <w:lang w:val="lt-LT"/>
        </w:rPr>
        <w:t xml:space="preserve">mi visuomenei, </w:t>
      </w:r>
      <w:r w:rsidR="008F1C9E">
        <w:rPr>
          <w:rFonts w:ascii="Times New Roman" w:hAnsi="Times New Roman" w:cs="Times New Roman"/>
          <w:sz w:val="24"/>
          <w:szCs w:val="24"/>
          <w:lang w:val="lt-LT"/>
        </w:rPr>
        <w:t>o tai</w:t>
      </w:r>
      <w:r w:rsidR="00504F22">
        <w:rPr>
          <w:rFonts w:ascii="Times New Roman" w:hAnsi="Times New Roman" w:cs="Times New Roman"/>
          <w:sz w:val="24"/>
          <w:szCs w:val="24"/>
          <w:lang w:val="lt-LT"/>
        </w:rPr>
        <w:t xml:space="preserve"> sukelia</w:t>
      </w:r>
      <w:r w:rsidRPr="00036EC2">
        <w:rPr>
          <w:rFonts w:ascii="Times New Roman" w:hAnsi="Times New Roman" w:cs="Times New Roman"/>
          <w:sz w:val="24"/>
          <w:szCs w:val="24"/>
          <w:lang w:val="lt-LT"/>
        </w:rPr>
        <w:t xml:space="preserve"> itin didelių socialinių problemų. Todėl bendrovėms siūloma prevenciškai rūpintis draudimu, o to neatlikus savotiškais draudėjais laikyti akcininkus. </w:t>
      </w:r>
    </w:p>
    <w:p w:rsidR="0022237E" w:rsidRDefault="00C927A4" w:rsidP="0022237E">
      <w:pPr>
        <w:spacing w:after="0" w:line="360" w:lineRule="auto"/>
        <w:ind w:firstLine="658"/>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Žinoma, tokiose bylose įrodinėjimo pareigos ir reikalavimai ieškinių pagrįstumui negali būti vienodi vien dėl iki reikalavimų pareiškimų buvusios ieškovų padėties. Jau minėta, kad sutartiniai kreditoriai turi žymiai didesnes galimybes negu deliktiniai kreditoriai pasirūpinti tinkama savo teisių ir interesų apsauga. </w:t>
      </w:r>
      <w:r w:rsidR="0022237E" w:rsidRPr="00036EC2">
        <w:rPr>
          <w:rFonts w:ascii="Times New Roman" w:hAnsi="Times New Roman" w:cs="Times New Roman"/>
          <w:sz w:val="24"/>
          <w:szCs w:val="24"/>
          <w:lang w:val="lt-LT"/>
        </w:rPr>
        <w:t xml:space="preserve">Ieškovų pareiga </w:t>
      </w:r>
      <w:r w:rsidR="0022237E" w:rsidRPr="00036EC2">
        <w:rPr>
          <w:rFonts w:ascii="Times New Roman" w:hAnsi="Times New Roman" w:cs="Times New Roman"/>
          <w:i/>
          <w:sz w:val="24"/>
          <w:szCs w:val="24"/>
          <w:lang w:val="lt-LT"/>
        </w:rPr>
        <w:t>(įrodyti piercing taikymui būtinus pagrindus – aut. past.)</w:t>
      </w:r>
      <w:r w:rsidR="0022237E" w:rsidRPr="00036EC2">
        <w:rPr>
          <w:rFonts w:ascii="Times New Roman" w:hAnsi="Times New Roman" w:cs="Times New Roman"/>
          <w:sz w:val="24"/>
          <w:szCs w:val="24"/>
          <w:lang w:val="lt-LT"/>
        </w:rPr>
        <w:t xml:space="preserve"> turi būti griežtesnė bylose, kylančiose iš sutartinių santykių, nei bylose dėl delikto, kadangi bylose, kylančiose iš sutartinių santykių</w:t>
      </w:r>
      <w:r w:rsidR="008F1C9E">
        <w:rPr>
          <w:rFonts w:ascii="Times New Roman" w:hAnsi="Times New Roman" w:cs="Times New Roman"/>
          <w:sz w:val="24"/>
          <w:szCs w:val="24"/>
          <w:lang w:val="lt-LT"/>
        </w:rPr>
        <w:t>,</w:t>
      </w:r>
      <w:r w:rsidR="0022237E" w:rsidRPr="00036EC2">
        <w:rPr>
          <w:rFonts w:ascii="Times New Roman" w:hAnsi="Times New Roman" w:cs="Times New Roman"/>
          <w:sz w:val="24"/>
          <w:szCs w:val="24"/>
          <w:lang w:val="lt-LT"/>
        </w:rPr>
        <w:t xml:space="preserve"> ieškovas turi galimyb</w:t>
      </w:r>
      <w:r w:rsidR="00C42A0D">
        <w:rPr>
          <w:rFonts w:ascii="Times New Roman" w:hAnsi="Times New Roman" w:cs="Times New Roman"/>
          <w:sz w:val="24"/>
          <w:szCs w:val="24"/>
          <w:lang w:val="lt-LT"/>
        </w:rPr>
        <w:t>ę</w:t>
      </w:r>
      <w:r w:rsidR="0022237E" w:rsidRPr="00036EC2">
        <w:rPr>
          <w:rFonts w:ascii="Times New Roman" w:hAnsi="Times New Roman" w:cs="Times New Roman"/>
          <w:sz w:val="24"/>
          <w:szCs w:val="24"/>
          <w:lang w:val="lt-LT"/>
        </w:rPr>
        <w:t xml:space="preserve"> pasirinkti subjektą, su kuriuo sudaro sutartį, priešingai nei bylose dėl delikto, kuriose tokios galimybės nėra</w:t>
      </w:r>
      <w:r w:rsidR="0022237E" w:rsidRPr="00036EC2">
        <w:rPr>
          <w:rStyle w:val="FootnoteReference"/>
          <w:rFonts w:ascii="Times New Roman" w:hAnsi="Times New Roman" w:cs="Times New Roman"/>
          <w:sz w:val="24"/>
          <w:szCs w:val="24"/>
          <w:lang w:val="lt-LT"/>
        </w:rPr>
        <w:footnoteReference w:id="105"/>
      </w:r>
      <w:r w:rsidR="008F1C9E">
        <w:rPr>
          <w:rFonts w:ascii="Times New Roman" w:hAnsi="Times New Roman" w:cs="Times New Roman"/>
          <w:sz w:val="24"/>
          <w:szCs w:val="24"/>
          <w:lang w:val="lt-LT"/>
        </w:rPr>
        <w:t>.</w:t>
      </w:r>
      <w:r>
        <w:rPr>
          <w:rFonts w:ascii="Times New Roman" w:hAnsi="Times New Roman" w:cs="Times New Roman"/>
          <w:sz w:val="24"/>
          <w:szCs w:val="24"/>
          <w:lang w:val="lt-LT"/>
        </w:rPr>
        <w:t xml:space="preserve"> Todėl sutartiniai kreditoriai turės įrodyti ne tik pagrindų </w:t>
      </w:r>
      <w:r w:rsidRPr="002F495E">
        <w:rPr>
          <w:rFonts w:ascii="Times New Roman" w:hAnsi="Times New Roman" w:cs="Times New Roman"/>
          <w:i/>
          <w:sz w:val="24"/>
          <w:szCs w:val="24"/>
          <w:lang w:val="lt-LT"/>
        </w:rPr>
        <w:t>piercing</w:t>
      </w:r>
      <w:r>
        <w:rPr>
          <w:rFonts w:ascii="Times New Roman" w:hAnsi="Times New Roman" w:cs="Times New Roman"/>
          <w:sz w:val="24"/>
          <w:szCs w:val="24"/>
          <w:lang w:val="lt-LT"/>
        </w:rPr>
        <w:t xml:space="preserve"> taikymui buvimą, bet dar ir tai, kad jie atitiko atidaus, protingo, rūpestingo subjekto standartus, su</w:t>
      </w:r>
      <w:r w:rsidR="008F1C9E">
        <w:rPr>
          <w:rFonts w:ascii="Times New Roman" w:hAnsi="Times New Roman" w:cs="Times New Roman"/>
          <w:sz w:val="24"/>
          <w:szCs w:val="24"/>
          <w:lang w:val="lt-LT"/>
        </w:rPr>
        <w:t xml:space="preserve">darydami sutartis, t.y. </w:t>
      </w:r>
      <w:r>
        <w:rPr>
          <w:rFonts w:ascii="Times New Roman" w:hAnsi="Times New Roman" w:cs="Times New Roman"/>
          <w:sz w:val="24"/>
          <w:szCs w:val="24"/>
          <w:lang w:val="lt-LT"/>
        </w:rPr>
        <w:t>kad jie tinkamai pasirūpino savo teisių apsauga, garantijom</w:t>
      </w:r>
      <w:r w:rsidR="00D25BFD">
        <w:rPr>
          <w:rFonts w:ascii="Times New Roman" w:hAnsi="Times New Roman" w:cs="Times New Roman"/>
          <w:sz w:val="24"/>
          <w:szCs w:val="24"/>
          <w:lang w:val="lt-LT"/>
        </w:rPr>
        <w:t xml:space="preserve">is, ir kad atsakomybės taikymas yra pagrįstas dėl to, kad sutartiniai kreditoriai jau </w:t>
      </w:r>
      <w:r w:rsidR="002F495E">
        <w:rPr>
          <w:rFonts w:ascii="Times New Roman" w:hAnsi="Times New Roman" w:cs="Times New Roman"/>
          <w:sz w:val="24"/>
          <w:szCs w:val="24"/>
          <w:lang w:val="lt-LT"/>
        </w:rPr>
        <w:t xml:space="preserve">yra išnaudoję visas savo teisių apsaugos priemones. </w:t>
      </w:r>
    </w:p>
    <w:p w:rsidR="00230A37" w:rsidRDefault="00C42A0D" w:rsidP="00EB25E4">
      <w:pPr>
        <w:spacing w:after="0" w:line="360" w:lineRule="auto"/>
        <w:ind w:firstLine="658"/>
        <w:jc w:val="both"/>
        <w:rPr>
          <w:rFonts w:ascii="Times New Roman" w:hAnsi="Times New Roman" w:cs="Times New Roman"/>
          <w:sz w:val="24"/>
          <w:szCs w:val="24"/>
          <w:lang w:val="lt-LT"/>
        </w:rPr>
      </w:pPr>
      <w:r>
        <w:rPr>
          <w:rFonts w:ascii="Times New Roman" w:hAnsi="Times New Roman" w:cs="Times New Roman"/>
          <w:sz w:val="24"/>
          <w:szCs w:val="24"/>
          <w:lang w:val="lt-LT"/>
        </w:rPr>
        <w:t>Apibendrinant šį poskyrį,</w:t>
      </w:r>
      <w:r w:rsidR="008F1C9E">
        <w:rPr>
          <w:rFonts w:ascii="Times New Roman" w:hAnsi="Times New Roman" w:cs="Times New Roman"/>
          <w:sz w:val="24"/>
          <w:szCs w:val="24"/>
          <w:lang w:val="lt-LT"/>
        </w:rPr>
        <w:t xml:space="preserve"> teigiama</w:t>
      </w:r>
      <w:r>
        <w:rPr>
          <w:rFonts w:ascii="Times New Roman" w:hAnsi="Times New Roman" w:cs="Times New Roman"/>
          <w:sz w:val="24"/>
          <w:szCs w:val="24"/>
          <w:lang w:val="lt-LT"/>
        </w:rPr>
        <w:t xml:space="preserve">, kad teismai </w:t>
      </w:r>
      <w:r w:rsidRPr="00EB25E4">
        <w:rPr>
          <w:rFonts w:ascii="Times New Roman" w:hAnsi="Times New Roman" w:cs="Times New Roman"/>
          <w:i/>
          <w:sz w:val="24"/>
          <w:szCs w:val="24"/>
          <w:lang w:val="lt-LT"/>
        </w:rPr>
        <w:t>piercing</w:t>
      </w:r>
      <w:r w:rsidR="00610B7E">
        <w:rPr>
          <w:rFonts w:ascii="Times New Roman" w:hAnsi="Times New Roman" w:cs="Times New Roman"/>
          <w:i/>
          <w:sz w:val="24"/>
          <w:szCs w:val="24"/>
          <w:lang w:val="lt-LT"/>
        </w:rPr>
        <w:t xml:space="preserve"> </w:t>
      </w:r>
      <w:r w:rsidR="008F1C9E">
        <w:rPr>
          <w:rFonts w:ascii="Times New Roman" w:hAnsi="Times New Roman" w:cs="Times New Roman"/>
          <w:sz w:val="24"/>
          <w:szCs w:val="24"/>
          <w:lang w:val="lt-LT"/>
        </w:rPr>
        <w:t>doktriną taiko tiek bylose</w:t>
      </w:r>
      <w:r>
        <w:rPr>
          <w:rFonts w:ascii="Times New Roman" w:hAnsi="Times New Roman" w:cs="Times New Roman"/>
          <w:sz w:val="24"/>
          <w:szCs w:val="24"/>
          <w:lang w:val="lt-LT"/>
        </w:rPr>
        <w:t xml:space="preserve"> dėl reikalavimų</w:t>
      </w:r>
      <w:r w:rsidR="008F1C9E">
        <w:rPr>
          <w:rFonts w:ascii="Times New Roman" w:hAnsi="Times New Roman" w:cs="Times New Roman"/>
          <w:sz w:val="24"/>
          <w:szCs w:val="24"/>
          <w:lang w:val="lt-LT"/>
        </w:rPr>
        <w:t>,</w:t>
      </w:r>
      <w:r>
        <w:rPr>
          <w:rFonts w:ascii="Times New Roman" w:hAnsi="Times New Roman" w:cs="Times New Roman"/>
          <w:sz w:val="24"/>
          <w:szCs w:val="24"/>
          <w:lang w:val="lt-LT"/>
        </w:rPr>
        <w:t xml:space="preserve"> kylančių iš sutarties, tiek bylose dėl delikto. Ypatingai bylose dėl delikto pasireiškia ribotos atsakomybės sukeltos žalos (nuostolių) eksternalizavimas tretiesiems asmenims, pačiai plačiajai visuomenei, todėl </w:t>
      </w:r>
      <w:r w:rsidRPr="00EB25E4">
        <w:rPr>
          <w:rFonts w:ascii="Times New Roman" w:hAnsi="Times New Roman" w:cs="Times New Roman"/>
          <w:i/>
          <w:sz w:val="24"/>
          <w:szCs w:val="24"/>
          <w:lang w:val="lt-LT"/>
        </w:rPr>
        <w:t xml:space="preserve">piercing </w:t>
      </w:r>
      <w:r w:rsidR="008F1C9E" w:rsidRPr="008F1C9E">
        <w:rPr>
          <w:rFonts w:ascii="Times New Roman" w:hAnsi="Times New Roman" w:cs="Times New Roman"/>
          <w:sz w:val="24"/>
          <w:szCs w:val="24"/>
          <w:lang w:val="lt-LT"/>
        </w:rPr>
        <w:t>doktrinos</w:t>
      </w:r>
      <w:r w:rsidR="00610B7E">
        <w:rPr>
          <w:rFonts w:ascii="Times New Roman" w:hAnsi="Times New Roman" w:cs="Times New Roman"/>
          <w:sz w:val="24"/>
          <w:szCs w:val="24"/>
          <w:lang w:val="lt-LT"/>
        </w:rPr>
        <w:t xml:space="preserve"> </w:t>
      </w:r>
      <w:r>
        <w:rPr>
          <w:rFonts w:ascii="Times New Roman" w:hAnsi="Times New Roman" w:cs="Times New Roman"/>
          <w:sz w:val="24"/>
          <w:szCs w:val="24"/>
          <w:lang w:val="lt-LT"/>
        </w:rPr>
        <w:t>netaikymas sukurtų neproporcingumą tarp teisės saugom</w:t>
      </w:r>
      <w:r w:rsidR="008F1C9E">
        <w:rPr>
          <w:rFonts w:ascii="Times New Roman" w:hAnsi="Times New Roman" w:cs="Times New Roman"/>
          <w:sz w:val="24"/>
          <w:szCs w:val="24"/>
          <w:lang w:val="lt-LT"/>
        </w:rPr>
        <w:t>ų interesų ir tuo pačiu lemtų</w:t>
      </w:r>
      <w:r>
        <w:rPr>
          <w:rFonts w:ascii="Times New Roman" w:hAnsi="Times New Roman" w:cs="Times New Roman"/>
          <w:sz w:val="24"/>
          <w:szCs w:val="24"/>
          <w:lang w:val="lt-LT"/>
        </w:rPr>
        <w:t xml:space="preserve"> tam tikrų subjektų teisių paneigimą (t.y. teisės į žalos atlyginimą paneigimą). Žinoma, abiejų tipų byloms taikomi ne vienodi reikalavimai ir tai dėl aukščiau išdėstytų aplinkybių yra visiškai pagrįsta. </w:t>
      </w:r>
    </w:p>
    <w:p w:rsidR="00EB25E4" w:rsidRPr="00036EC2" w:rsidRDefault="00EB25E4" w:rsidP="00EB25E4">
      <w:pPr>
        <w:spacing w:after="0" w:line="360" w:lineRule="auto"/>
        <w:ind w:firstLine="658"/>
        <w:jc w:val="both"/>
        <w:rPr>
          <w:rFonts w:ascii="Times New Roman" w:hAnsi="Times New Roman" w:cs="Times New Roman"/>
          <w:sz w:val="24"/>
          <w:szCs w:val="24"/>
          <w:lang w:val="lt-LT"/>
        </w:rPr>
      </w:pPr>
    </w:p>
    <w:p w:rsidR="00230A37" w:rsidRPr="00036EC2" w:rsidRDefault="00E417EF" w:rsidP="001F607B">
      <w:pPr>
        <w:spacing w:after="0" w:line="360" w:lineRule="auto"/>
        <w:ind w:firstLine="658"/>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SKYRIAUS </w:t>
      </w:r>
      <w:r w:rsidR="00230A37" w:rsidRPr="00036EC2">
        <w:rPr>
          <w:rFonts w:ascii="Times New Roman" w:hAnsi="Times New Roman" w:cs="Times New Roman"/>
          <w:b/>
          <w:sz w:val="24"/>
          <w:szCs w:val="24"/>
          <w:lang w:val="lt-LT"/>
        </w:rPr>
        <w:t>APIBENDRINIMAS</w:t>
      </w:r>
    </w:p>
    <w:p w:rsidR="00EB25E4" w:rsidRDefault="00EB25E4" w:rsidP="001F607B">
      <w:pPr>
        <w:spacing w:after="0" w:line="360" w:lineRule="auto"/>
        <w:ind w:firstLine="658"/>
        <w:jc w:val="both"/>
        <w:rPr>
          <w:rFonts w:ascii="Times New Roman" w:hAnsi="Times New Roman" w:cs="Times New Roman"/>
          <w:sz w:val="24"/>
          <w:szCs w:val="24"/>
          <w:lang w:val="lt-LT"/>
        </w:rPr>
      </w:pPr>
    </w:p>
    <w:p w:rsidR="00230A37" w:rsidRPr="00036EC2" w:rsidRDefault="00230A37" w:rsidP="001F607B">
      <w:pPr>
        <w:spacing w:after="0" w:line="360" w:lineRule="auto"/>
        <w:ind w:firstLine="658"/>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 xml:space="preserve">Šiame tyrimo skyriuje </w:t>
      </w:r>
      <w:r w:rsidR="00D77A22">
        <w:rPr>
          <w:rFonts w:ascii="Times New Roman" w:hAnsi="Times New Roman" w:cs="Times New Roman"/>
          <w:sz w:val="24"/>
          <w:szCs w:val="24"/>
          <w:lang w:val="lt-LT"/>
        </w:rPr>
        <w:t>autorė nagrinėjo</w:t>
      </w:r>
      <w:r w:rsidRPr="00036EC2">
        <w:rPr>
          <w:rFonts w:ascii="Times New Roman" w:hAnsi="Times New Roman" w:cs="Times New Roman"/>
          <w:sz w:val="24"/>
          <w:szCs w:val="24"/>
          <w:lang w:val="lt-LT"/>
        </w:rPr>
        <w:t xml:space="preserve"> užsienio šalių, ypatingai Jungtinių Amerikos Valstijų doktriną, </w:t>
      </w:r>
      <w:r w:rsidR="00EB25E4" w:rsidRPr="00EB25E4">
        <w:rPr>
          <w:rFonts w:ascii="Times New Roman" w:hAnsi="Times New Roman" w:cs="Times New Roman"/>
          <w:i/>
          <w:sz w:val="24"/>
          <w:szCs w:val="24"/>
          <w:lang w:val="lt-LT"/>
        </w:rPr>
        <w:t>piercing</w:t>
      </w:r>
      <w:r w:rsidR="00610B7E">
        <w:rPr>
          <w:rFonts w:ascii="Times New Roman" w:hAnsi="Times New Roman" w:cs="Times New Roman"/>
          <w:i/>
          <w:sz w:val="24"/>
          <w:szCs w:val="24"/>
          <w:lang w:val="lt-LT"/>
        </w:rPr>
        <w:t xml:space="preserve"> </w:t>
      </w:r>
      <w:r w:rsidR="00D77A22">
        <w:rPr>
          <w:rFonts w:ascii="Times New Roman" w:hAnsi="Times New Roman" w:cs="Times New Roman"/>
          <w:sz w:val="24"/>
          <w:szCs w:val="24"/>
          <w:lang w:val="lt-LT"/>
        </w:rPr>
        <w:t xml:space="preserve">doktrinos </w:t>
      </w:r>
      <w:r w:rsidRPr="00036EC2">
        <w:rPr>
          <w:rFonts w:ascii="Times New Roman" w:hAnsi="Times New Roman" w:cs="Times New Roman"/>
          <w:sz w:val="24"/>
          <w:szCs w:val="24"/>
          <w:lang w:val="lt-LT"/>
        </w:rPr>
        <w:t xml:space="preserve">taikymo klausimais. Deja, tiek </w:t>
      </w:r>
      <w:r w:rsidR="00D77A22">
        <w:rPr>
          <w:rFonts w:ascii="Times New Roman" w:hAnsi="Times New Roman" w:cs="Times New Roman"/>
          <w:sz w:val="24"/>
          <w:szCs w:val="24"/>
          <w:lang w:val="lt-LT"/>
        </w:rPr>
        <w:t xml:space="preserve">užsienio valstybių teisės </w:t>
      </w:r>
      <w:r w:rsidRPr="00036EC2">
        <w:rPr>
          <w:rFonts w:ascii="Times New Roman" w:hAnsi="Times New Roman" w:cs="Times New Roman"/>
          <w:sz w:val="24"/>
          <w:szCs w:val="24"/>
          <w:lang w:val="lt-LT"/>
        </w:rPr>
        <w:t>doktrinoje, tiek teismų pra</w:t>
      </w:r>
      <w:r w:rsidR="00D77A22">
        <w:rPr>
          <w:rFonts w:ascii="Times New Roman" w:hAnsi="Times New Roman" w:cs="Times New Roman"/>
          <w:sz w:val="24"/>
          <w:szCs w:val="24"/>
          <w:lang w:val="lt-LT"/>
        </w:rPr>
        <w:t xml:space="preserve">ktikoje </w:t>
      </w:r>
      <w:r w:rsidRPr="00036EC2">
        <w:rPr>
          <w:rFonts w:ascii="Times New Roman" w:hAnsi="Times New Roman" w:cs="Times New Roman"/>
          <w:sz w:val="24"/>
          <w:szCs w:val="24"/>
          <w:lang w:val="lt-LT"/>
        </w:rPr>
        <w:t>nėra nustatytų griežtų taisyklių, kriterijų</w:t>
      </w:r>
      <w:r w:rsidR="00D77A22">
        <w:rPr>
          <w:rFonts w:ascii="Times New Roman" w:hAnsi="Times New Roman" w:cs="Times New Roman"/>
          <w:sz w:val="24"/>
          <w:szCs w:val="24"/>
          <w:lang w:val="lt-LT"/>
        </w:rPr>
        <w:t xml:space="preserve"> šio instituto taikymui</w:t>
      </w:r>
      <w:r w:rsidRPr="00036EC2">
        <w:rPr>
          <w:rFonts w:ascii="Times New Roman" w:hAnsi="Times New Roman" w:cs="Times New Roman"/>
          <w:sz w:val="24"/>
          <w:szCs w:val="24"/>
          <w:lang w:val="lt-LT"/>
        </w:rPr>
        <w:t xml:space="preserve">. Doktrina yra nuolat formuojama, kuriama. Teismai itin </w:t>
      </w:r>
      <w:r w:rsidR="00EB25E4">
        <w:rPr>
          <w:rFonts w:ascii="Times New Roman" w:hAnsi="Times New Roman" w:cs="Times New Roman"/>
          <w:sz w:val="24"/>
          <w:szCs w:val="24"/>
          <w:lang w:val="lt-LT"/>
        </w:rPr>
        <w:t xml:space="preserve">dažnai </w:t>
      </w:r>
      <w:r w:rsidRPr="00036EC2">
        <w:rPr>
          <w:rFonts w:ascii="Times New Roman" w:hAnsi="Times New Roman" w:cs="Times New Roman"/>
          <w:sz w:val="24"/>
          <w:szCs w:val="24"/>
          <w:lang w:val="lt-LT"/>
        </w:rPr>
        <w:t xml:space="preserve">atsižvelgia į faktines aplinkybes ir netaiko </w:t>
      </w:r>
      <w:r w:rsidRPr="00EB25E4">
        <w:rPr>
          <w:rFonts w:ascii="Times New Roman" w:hAnsi="Times New Roman" w:cs="Times New Roman"/>
          <w:i/>
          <w:sz w:val="24"/>
          <w:szCs w:val="24"/>
          <w:lang w:val="lt-LT"/>
        </w:rPr>
        <w:t>piercing</w:t>
      </w:r>
      <w:r w:rsidR="00610B7E">
        <w:rPr>
          <w:rFonts w:ascii="Times New Roman" w:hAnsi="Times New Roman" w:cs="Times New Roman"/>
          <w:i/>
          <w:sz w:val="24"/>
          <w:szCs w:val="24"/>
          <w:lang w:val="lt-LT"/>
        </w:rPr>
        <w:t xml:space="preserve"> </w:t>
      </w:r>
      <w:r w:rsidR="00D77A22">
        <w:rPr>
          <w:rFonts w:ascii="Times New Roman" w:hAnsi="Times New Roman" w:cs="Times New Roman"/>
          <w:sz w:val="24"/>
          <w:szCs w:val="24"/>
          <w:lang w:val="lt-LT"/>
        </w:rPr>
        <w:t xml:space="preserve">instituto </w:t>
      </w:r>
      <w:r w:rsidRPr="00036EC2">
        <w:rPr>
          <w:rFonts w:ascii="Times New Roman" w:hAnsi="Times New Roman" w:cs="Times New Roman"/>
          <w:sz w:val="24"/>
          <w:szCs w:val="24"/>
          <w:lang w:val="lt-LT"/>
        </w:rPr>
        <w:t xml:space="preserve">mechaniškai. Tyrime autorė išskyrė esminius doktrinos taikymo aspektus: pagrindus, kuriems esant ji gali būti taikoma, aptariant tokio taikymo praktiką užsienio valstybėse, akcininkų </w:t>
      </w:r>
      <w:r w:rsidRPr="00036EC2">
        <w:rPr>
          <w:rFonts w:ascii="Times New Roman" w:hAnsi="Times New Roman" w:cs="Times New Roman"/>
          <w:sz w:val="24"/>
          <w:szCs w:val="24"/>
          <w:lang w:val="lt-LT"/>
        </w:rPr>
        <w:lastRenderedPageBreak/>
        <w:t>grupes, kuri</w:t>
      </w:r>
      <w:r w:rsidR="00367D0B">
        <w:rPr>
          <w:rFonts w:ascii="Times New Roman" w:hAnsi="Times New Roman" w:cs="Times New Roman"/>
          <w:sz w:val="24"/>
          <w:szCs w:val="24"/>
          <w:lang w:val="lt-LT"/>
        </w:rPr>
        <w:t>om</w:t>
      </w:r>
      <w:r w:rsidRPr="00036EC2">
        <w:rPr>
          <w:rFonts w:ascii="Times New Roman" w:hAnsi="Times New Roman" w:cs="Times New Roman"/>
          <w:sz w:val="24"/>
          <w:szCs w:val="24"/>
          <w:lang w:val="lt-LT"/>
        </w:rPr>
        <w:t xml:space="preserve">s ji gali būti taikoma. Paskutinėje dalyje buvo atkreiptas dėmesys į </w:t>
      </w:r>
      <w:r w:rsidRPr="00EB25E4">
        <w:rPr>
          <w:rFonts w:ascii="Times New Roman" w:hAnsi="Times New Roman" w:cs="Times New Roman"/>
          <w:i/>
          <w:sz w:val="24"/>
          <w:szCs w:val="24"/>
          <w:lang w:val="lt-LT"/>
        </w:rPr>
        <w:t>piercing</w:t>
      </w:r>
      <w:r w:rsidRPr="00036EC2">
        <w:rPr>
          <w:rFonts w:ascii="Times New Roman" w:hAnsi="Times New Roman" w:cs="Times New Roman"/>
          <w:sz w:val="24"/>
          <w:szCs w:val="24"/>
          <w:lang w:val="lt-LT"/>
        </w:rPr>
        <w:t xml:space="preserve"> taikymo ypatumus sutartiniuose ir deliktiniuose santykiuose. </w:t>
      </w:r>
    </w:p>
    <w:p w:rsidR="002F0F86" w:rsidRDefault="00230A37" w:rsidP="002F0F86">
      <w:pPr>
        <w:spacing w:after="0" w:line="360" w:lineRule="auto"/>
        <w:ind w:firstLine="658"/>
        <w:jc w:val="both"/>
        <w:rPr>
          <w:rFonts w:ascii="Times New Roman" w:hAnsi="Times New Roman" w:cs="Times New Roman"/>
          <w:sz w:val="24"/>
          <w:szCs w:val="24"/>
          <w:lang w:val="lt-LT"/>
        </w:rPr>
      </w:pPr>
      <w:r w:rsidRPr="00036EC2">
        <w:rPr>
          <w:rFonts w:ascii="Times New Roman" w:hAnsi="Times New Roman" w:cs="Times New Roman"/>
          <w:sz w:val="24"/>
          <w:szCs w:val="24"/>
          <w:lang w:val="lt-LT"/>
        </w:rPr>
        <w:t>Visa šios</w:t>
      </w:r>
      <w:r w:rsidR="00610B7E">
        <w:rPr>
          <w:rFonts w:ascii="Times New Roman" w:hAnsi="Times New Roman" w:cs="Times New Roman"/>
          <w:sz w:val="24"/>
          <w:szCs w:val="24"/>
          <w:lang w:val="lt-LT"/>
        </w:rPr>
        <w:t xml:space="preserve"> </w:t>
      </w:r>
      <w:r w:rsidRPr="00036EC2">
        <w:rPr>
          <w:rFonts w:ascii="Times New Roman" w:hAnsi="Times New Roman" w:cs="Times New Roman"/>
          <w:sz w:val="24"/>
          <w:szCs w:val="24"/>
          <w:lang w:val="lt-LT"/>
        </w:rPr>
        <w:t xml:space="preserve">dalies medžiaga yra aktuali </w:t>
      </w:r>
      <w:r w:rsidR="00D77A22">
        <w:rPr>
          <w:rFonts w:ascii="Times New Roman" w:hAnsi="Times New Roman" w:cs="Times New Roman"/>
          <w:sz w:val="24"/>
          <w:szCs w:val="24"/>
          <w:lang w:val="lt-LT"/>
        </w:rPr>
        <w:t>atliekant tolimesnį tyrimą, nes</w:t>
      </w:r>
      <w:r w:rsidRPr="00036EC2">
        <w:rPr>
          <w:rFonts w:ascii="Times New Roman" w:hAnsi="Times New Roman" w:cs="Times New Roman"/>
          <w:sz w:val="24"/>
          <w:szCs w:val="24"/>
          <w:lang w:val="lt-LT"/>
        </w:rPr>
        <w:t xml:space="preserve"> Lietuvoje šis institutas nėra itin išvystytas, teismai nedrąsiai pakelia akcininko atsak</w:t>
      </w:r>
      <w:r w:rsidR="00D77A22">
        <w:rPr>
          <w:rFonts w:ascii="Times New Roman" w:hAnsi="Times New Roman" w:cs="Times New Roman"/>
          <w:sz w:val="24"/>
          <w:szCs w:val="24"/>
          <w:lang w:val="lt-LT"/>
        </w:rPr>
        <w:t>omybės šydą. Todėl remiantis</w:t>
      </w:r>
      <w:r w:rsidRPr="00036EC2">
        <w:rPr>
          <w:rFonts w:ascii="Times New Roman" w:hAnsi="Times New Roman" w:cs="Times New Roman"/>
          <w:sz w:val="24"/>
          <w:szCs w:val="24"/>
          <w:lang w:val="lt-LT"/>
        </w:rPr>
        <w:t xml:space="preserve"> užsie</w:t>
      </w:r>
      <w:r w:rsidR="00D77A22">
        <w:rPr>
          <w:rFonts w:ascii="Times New Roman" w:hAnsi="Times New Roman" w:cs="Times New Roman"/>
          <w:sz w:val="24"/>
          <w:szCs w:val="24"/>
          <w:lang w:val="lt-LT"/>
        </w:rPr>
        <w:t xml:space="preserve">nio </w:t>
      </w:r>
      <w:r w:rsidR="00457F41">
        <w:rPr>
          <w:rFonts w:ascii="Times New Roman" w:hAnsi="Times New Roman" w:cs="Times New Roman"/>
          <w:sz w:val="24"/>
          <w:szCs w:val="24"/>
          <w:lang w:val="lt-LT"/>
        </w:rPr>
        <w:t xml:space="preserve">valstybių </w:t>
      </w:r>
      <w:r w:rsidR="00D77A22">
        <w:rPr>
          <w:rFonts w:ascii="Times New Roman" w:hAnsi="Times New Roman" w:cs="Times New Roman"/>
          <w:sz w:val="24"/>
          <w:szCs w:val="24"/>
          <w:lang w:val="lt-LT"/>
        </w:rPr>
        <w:t xml:space="preserve">doktrina ir praktika, bus galima analizuoti nacionalinės </w:t>
      </w:r>
      <w:r w:rsidR="00D77A22" w:rsidRPr="00D77A22">
        <w:rPr>
          <w:rFonts w:ascii="Times New Roman" w:hAnsi="Times New Roman" w:cs="Times New Roman"/>
          <w:i/>
          <w:sz w:val="24"/>
          <w:szCs w:val="24"/>
          <w:lang w:val="lt-LT"/>
        </w:rPr>
        <w:t>piercing</w:t>
      </w:r>
      <w:r w:rsidR="00D77A22">
        <w:rPr>
          <w:rFonts w:ascii="Times New Roman" w:hAnsi="Times New Roman" w:cs="Times New Roman"/>
          <w:sz w:val="24"/>
          <w:szCs w:val="24"/>
          <w:lang w:val="lt-LT"/>
        </w:rPr>
        <w:t xml:space="preserve"> doktrinos ypatumus ir pateikti pasiūlymus dėl šio instituto pokyčių Lietuvos teisinėje sistemoje.</w:t>
      </w:r>
    </w:p>
    <w:p w:rsidR="006825E9" w:rsidRDefault="006825E9" w:rsidP="001F607B">
      <w:pPr>
        <w:spacing w:after="0" w:line="360" w:lineRule="auto"/>
        <w:ind w:firstLine="658"/>
        <w:jc w:val="both"/>
        <w:rPr>
          <w:rFonts w:ascii="Times New Roman" w:hAnsi="Times New Roman" w:cs="Times New Roman"/>
          <w:sz w:val="24"/>
          <w:szCs w:val="24"/>
          <w:lang w:val="lt-LT"/>
        </w:rPr>
      </w:pPr>
    </w:p>
    <w:p w:rsidR="00B572C1" w:rsidRDefault="00B572C1" w:rsidP="001F607B">
      <w:pPr>
        <w:spacing w:after="0" w:line="360" w:lineRule="auto"/>
        <w:ind w:firstLine="658"/>
        <w:jc w:val="both"/>
        <w:rPr>
          <w:rFonts w:ascii="Times New Roman" w:hAnsi="Times New Roman" w:cs="Times New Roman"/>
          <w:sz w:val="24"/>
          <w:szCs w:val="24"/>
          <w:lang w:val="lt-LT"/>
        </w:rPr>
      </w:pPr>
    </w:p>
    <w:p w:rsidR="00B572C1" w:rsidRDefault="00B572C1" w:rsidP="001F607B">
      <w:pPr>
        <w:spacing w:after="0" w:line="360" w:lineRule="auto"/>
        <w:ind w:firstLine="658"/>
        <w:jc w:val="both"/>
        <w:rPr>
          <w:rFonts w:ascii="Times New Roman" w:hAnsi="Times New Roman" w:cs="Times New Roman"/>
          <w:sz w:val="24"/>
          <w:szCs w:val="24"/>
          <w:lang w:val="lt-LT"/>
        </w:rPr>
      </w:pPr>
    </w:p>
    <w:p w:rsidR="00B572C1" w:rsidRDefault="00B572C1" w:rsidP="001F607B">
      <w:pPr>
        <w:spacing w:after="0" w:line="360" w:lineRule="auto"/>
        <w:ind w:firstLine="658"/>
        <w:jc w:val="both"/>
        <w:rPr>
          <w:rFonts w:ascii="Times New Roman" w:hAnsi="Times New Roman" w:cs="Times New Roman"/>
          <w:sz w:val="24"/>
          <w:szCs w:val="24"/>
          <w:lang w:val="lt-LT"/>
        </w:rPr>
      </w:pPr>
    </w:p>
    <w:p w:rsidR="00B572C1" w:rsidRDefault="00B572C1" w:rsidP="001F607B">
      <w:pPr>
        <w:spacing w:after="0" w:line="360" w:lineRule="auto"/>
        <w:ind w:firstLine="658"/>
        <w:jc w:val="both"/>
        <w:rPr>
          <w:rFonts w:ascii="Times New Roman" w:hAnsi="Times New Roman" w:cs="Times New Roman"/>
          <w:sz w:val="24"/>
          <w:szCs w:val="24"/>
          <w:lang w:val="lt-LT"/>
        </w:rPr>
      </w:pPr>
    </w:p>
    <w:p w:rsidR="00B572C1" w:rsidRDefault="00B572C1" w:rsidP="001F607B">
      <w:pPr>
        <w:spacing w:after="0" w:line="360" w:lineRule="auto"/>
        <w:ind w:firstLine="658"/>
        <w:jc w:val="both"/>
        <w:rPr>
          <w:rFonts w:ascii="Times New Roman" w:hAnsi="Times New Roman" w:cs="Times New Roman"/>
          <w:sz w:val="24"/>
          <w:szCs w:val="24"/>
          <w:lang w:val="lt-LT"/>
        </w:rPr>
      </w:pPr>
    </w:p>
    <w:p w:rsidR="00B572C1" w:rsidRDefault="00B572C1" w:rsidP="001F607B">
      <w:pPr>
        <w:spacing w:after="0" w:line="360" w:lineRule="auto"/>
        <w:ind w:firstLine="658"/>
        <w:jc w:val="both"/>
        <w:rPr>
          <w:rFonts w:ascii="Times New Roman" w:hAnsi="Times New Roman" w:cs="Times New Roman"/>
          <w:sz w:val="24"/>
          <w:szCs w:val="24"/>
          <w:lang w:val="lt-LT"/>
        </w:rPr>
      </w:pPr>
    </w:p>
    <w:p w:rsidR="00B572C1" w:rsidRDefault="00B572C1" w:rsidP="001F607B">
      <w:pPr>
        <w:spacing w:after="0" w:line="360" w:lineRule="auto"/>
        <w:ind w:firstLine="658"/>
        <w:jc w:val="both"/>
        <w:rPr>
          <w:rFonts w:ascii="Times New Roman" w:hAnsi="Times New Roman" w:cs="Times New Roman"/>
          <w:sz w:val="24"/>
          <w:szCs w:val="24"/>
          <w:lang w:val="lt-LT"/>
        </w:rPr>
      </w:pPr>
    </w:p>
    <w:p w:rsidR="00B572C1" w:rsidRDefault="00B572C1" w:rsidP="001F607B">
      <w:pPr>
        <w:spacing w:after="0" w:line="360" w:lineRule="auto"/>
        <w:ind w:firstLine="658"/>
        <w:jc w:val="both"/>
        <w:rPr>
          <w:rFonts w:ascii="Times New Roman" w:hAnsi="Times New Roman" w:cs="Times New Roman"/>
          <w:sz w:val="24"/>
          <w:szCs w:val="24"/>
          <w:lang w:val="lt-LT"/>
        </w:rPr>
      </w:pPr>
    </w:p>
    <w:p w:rsidR="00B572C1" w:rsidRDefault="00B572C1" w:rsidP="001F607B">
      <w:pPr>
        <w:spacing w:after="0" w:line="360" w:lineRule="auto"/>
        <w:ind w:firstLine="658"/>
        <w:jc w:val="both"/>
        <w:rPr>
          <w:rFonts w:ascii="Times New Roman" w:hAnsi="Times New Roman" w:cs="Times New Roman"/>
          <w:sz w:val="24"/>
          <w:szCs w:val="24"/>
          <w:lang w:val="lt-LT"/>
        </w:rPr>
      </w:pPr>
    </w:p>
    <w:p w:rsidR="00B572C1" w:rsidRDefault="00B572C1" w:rsidP="001F607B">
      <w:pPr>
        <w:spacing w:after="0" w:line="360" w:lineRule="auto"/>
        <w:ind w:firstLine="658"/>
        <w:jc w:val="both"/>
        <w:rPr>
          <w:rFonts w:ascii="Times New Roman" w:hAnsi="Times New Roman" w:cs="Times New Roman"/>
          <w:sz w:val="24"/>
          <w:szCs w:val="24"/>
          <w:lang w:val="lt-LT"/>
        </w:rPr>
      </w:pPr>
    </w:p>
    <w:p w:rsidR="00B572C1" w:rsidRDefault="00B572C1" w:rsidP="001F607B">
      <w:pPr>
        <w:spacing w:after="0" w:line="360" w:lineRule="auto"/>
        <w:ind w:firstLine="658"/>
        <w:jc w:val="both"/>
        <w:rPr>
          <w:rFonts w:ascii="Times New Roman" w:hAnsi="Times New Roman" w:cs="Times New Roman"/>
          <w:sz w:val="24"/>
          <w:szCs w:val="24"/>
          <w:lang w:val="lt-LT"/>
        </w:rPr>
      </w:pPr>
    </w:p>
    <w:p w:rsidR="00B572C1" w:rsidRDefault="00B572C1" w:rsidP="001F607B">
      <w:pPr>
        <w:spacing w:after="0" w:line="360" w:lineRule="auto"/>
        <w:ind w:firstLine="658"/>
        <w:jc w:val="both"/>
        <w:rPr>
          <w:rFonts w:ascii="Times New Roman" w:hAnsi="Times New Roman" w:cs="Times New Roman"/>
          <w:sz w:val="24"/>
          <w:szCs w:val="24"/>
          <w:lang w:val="lt-LT"/>
        </w:rPr>
      </w:pPr>
    </w:p>
    <w:p w:rsidR="00B572C1" w:rsidRDefault="00B572C1" w:rsidP="001F607B">
      <w:pPr>
        <w:spacing w:after="0" w:line="360" w:lineRule="auto"/>
        <w:ind w:firstLine="658"/>
        <w:jc w:val="both"/>
        <w:rPr>
          <w:rFonts w:ascii="Times New Roman" w:hAnsi="Times New Roman" w:cs="Times New Roman"/>
          <w:sz w:val="24"/>
          <w:szCs w:val="24"/>
          <w:lang w:val="lt-LT"/>
        </w:rPr>
      </w:pPr>
    </w:p>
    <w:p w:rsidR="00B572C1" w:rsidRDefault="00B572C1" w:rsidP="001F607B">
      <w:pPr>
        <w:spacing w:after="0" w:line="360" w:lineRule="auto"/>
        <w:ind w:firstLine="658"/>
        <w:jc w:val="both"/>
        <w:rPr>
          <w:rFonts w:ascii="Times New Roman" w:hAnsi="Times New Roman" w:cs="Times New Roman"/>
          <w:sz w:val="24"/>
          <w:szCs w:val="24"/>
          <w:lang w:val="lt-LT"/>
        </w:rPr>
      </w:pPr>
    </w:p>
    <w:p w:rsidR="00B572C1" w:rsidRDefault="00B572C1" w:rsidP="001F607B">
      <w:pPr>
        <w:spacing w:after="0" w:line="360" w:lineRule="auto"/>
        <w:ind w:firstLine="658"/>
        <w:jc w:val="both"/>
        <w:rPr>
          <w:rFonts w:ascii="Times New Roman" w:hAnsi="Times New Roman" w:cs="Times New Roman"/>
          <w:sz w:val="24"/>
          <w:szCs w:val="24"/>
          <w:lang w:val="lt-LT"/>
        </w:rPr>
      </w:pPr>
    </w:p>
    <w:p w:rsidR="00B572C1" w:rsidRDefault="00B572C1" w:rsidP="001F607B">
      <w:pPr>
        <w:spacing w:after="0" w:line="360" w:lineRule="auto"/>
        <w:ind w:firstLine="658"/>
        <w:jc w:val="both"/>
        <w:rPr>
          <w:rFonts w:ascii="Times New Roman" w:hAnsi="Times New Roman" w:cs="Times New Roman"/>
          <w:sz w:val="24"/>
          <w:szCs w:val="24"/>
          <w:lang w:val="lt-LT"/>
        </w:rPr>
      </w:pPr>
    </w:p>
    <w:p w:rsidR="00B572C1" w:rsidRDefault="00B572C1" w:rsidP="001F607B">
      <w:pPr>
        <w:spacing w:after="0" w:line="360" w:lineRule="auto"/>
        <w:ind w:firstLine="658"/>
        <w:jc w:val="both"/>
        <w:rPr>
          <w:rFonts w:ascii="Times New Roman" w:hAnsi="Times New Roman" w:cs="Times New Roman"/>
          <w:sz w:val="24"/>
          <w:szCs w:val="24"/>
          <w:lang w:val="lt-LT"/>
        </w:rPr>
      </w:pPr>
    </w:p>
    <w:p w:rsidR="00B572C1" w:rsidRDefault="00B572C1" w:rsidP="001F607B">
      <w:pPr>
        <w:spacing w:after="0" w:line="360" w:lineRule="auto"/>
        <w:ind w:firstLine="658"/>
        <w:jc w:val="both"/>
        <w:rPr>
          <w:rFonts w:ascii="Times New Roman" w:hAnsi="Times New Roman" w:cs="Times New Roman"/>
          <w:sz w:val="24"/>
          <w:szCs w:val="24"/>
          <w:lang w:val="lt-LT"/>
        </w:rPr>
      </w:pPr>
    </w:p>
    <w:p w:rsidR="006A78ED" w:rsidRDefault="006A78ED" w:rsidP="001F607B">
      <w:pPr>
        <w:spacing w:after="0" w:line="360" w:lineRule="auto"/>
        <w:ind w:firstLine="658"/>
        <w:jc w:val="both"/>
        <w:rPr>
          <w:rFonts w:ascii="Times New Roman" w:hAnsi="Times New Roman" w:cs="Times New Roman"/>
          <w:sz w:val="24"/>
          <w:szCs w:val="24"/>
          <w:lang w:val="lt-LT"/>
        </w:rPr>
      </w:pPr>
    </w:p>
    <w:p w:rsidR="006A78ED" w:rsidRDefault="006A78ED" w:rsidP="001F607B">
      <w:pPr>
        <w:spacing w:after="0" w:line="360" w:lineRule="auto"/>
        <w:ind w:firstLine="658"/>
        <w:jc w:val="both"/>
        <w:rPr>
          <w:rFonts w:ascii="Times New Roman" w:hAnsi="Times New Roman" w:cs="Times New Roman"/>
          <w:sz w:val="24"/>
          <w:szCs w:val="24"/>
          <w:lang w:val="lt-LT"/>
        </w:rPr>
      </w:pPr>
    </w:p>
    <w:p w:rsidR="006A78ED" w:rsidRDefault="006A78ED" w:rsidP="001F607B">
      <w:pPr>
        <w:spacing w:after="0" w:line="360" w:lineRule="auto"/>
        <w:ind w:firstLine="658"/>
        <w:jc w:val="both"/>
        <w:rPr>
          <w:rFonts w:ascii="Times New Roman" w:hAnsi="Times New Roman" w:cs="Times New Roman"/>
          <w:sz w:val="24"/>
          <w:szCs w:val="24"/>
          <w:lang w:val="lt-LT"/>
        </w:rPr>
      </w:pPr>
    </w:p>
    <w:p w:rsidR="006A78ED" w:rsidRDefault="006A78ED" w:rsidP="001F607B">
      <w:pPr>
        <w:spacing w:after="0" w:line="360" w:lineRule="auto"/>
        <w:ind w:firstLine="658"/>
        <w:jc w:val="both"/>
        <w:rPr>
          <w:rFonts w:ascii="Times New Roman" w:hAnsi="Times New Roman" w:cs="Times New Roman"/>
          <w:sz w:val="24"/>
          <w:szCs w:val="24"/>
          <w:lang w:val="lt-LT"/>
        </w:rPr>
      </w:pPr>
    </w:p>
    <w:p w:rsidR="00003561" w:rsidRDefault="00003561" w:rsidP="00003561">
      <w:pPr>
        <w:spacing w:after="0" w:line="360" w:lineRule="auto"/>
        <w:rPr>
          <w:rFonts w:ascii="Times New Roman" w:hAnsi="Times New Roman" w:cs="Times New Roman"/>
          <w:sz w:val="24"/>
          <w:szCs w:val="24"/>
          <w:lang w:val="lt-LT"/>
        </w:rPr>
      </w:pPr>
    </w:p>
    <w:p w:rsidR="00B572C1" w:rsidRPr="00003561" w:rsidRDefault="00B572C1" w:rsidP="00003561">
      <w:pPr>
        <w:spacing w:after="0" w:line="360" w:lineRule="auto"/>
        <w:jc w:val="center"/>
        <w:rPr>
          <w:rFonts w:ascii="Times New Roman" w:eastAsia="Calibri" w:hAnsi="Times New Roman" w:cs="Times New Roman"/>
          <w:b/>
          <w:caps/>
          <w:sz w:val="24"/>
          <w:szCs w:val="24"/>
        </w:rPr>
      </w:pPr>
      <w:r w:rsidRPr="00003561">
        <w:rPr>
          <w:rFonts w:ascii="Times New Roman" w:hAnsi="Times New Roman" w:cs="Times New Roman"/>
          <w:b/>
          <w:sz w:val="24"/>
          <w:szCs w:val="24"/>
          <w:lang w:val="lt-LT"/>
        </w:rPr>
        <w:lastRenderedPageBreak/>
        <w:t xml:space="preserve">3. </w:t>
      </w:r>
      <w:r w:rsidRPr="00003561">
        <w:rPr>
          <w:rFonts w:ascii="Times New Roman" w:eastAsia="Calibri" w:hAnsi="Times New Roman" w:cs="Times New Roman"/>
          <w:b/>
          <w:sz w:val="24"/>
          <w:szCs w:val="24"/>
          <w:lang w:val="lt-LT"/>
        </w:rPr>
        <w:t>AKCI</w:t>
      </w:r>
      <w:r w:rsidR="00367D0B">
        <w:rPr>
          <w:rFonts w:ascii="Times New Roman" w:eastAsia="Calibri" w:hAnsi="Times New Roman" w:cs="Times New Roman"/>
          <w:b/>
          <w:sz w:val="24"/>
          <w:szCs w:val="24"/>
          <w:lang w:val="lt-LT"/>
        </w:rPr>
        <w:t xml:space="preserve">NINKO ATSAKOMYBĖS UŽ BENDROVĖS </w:t>
      </w:r>
      <w:r w:rsidRPr="00003561">
        <w:rPr>
          <w:rFonts w:ascii="Times New Roman" w:eastAsia="Calibri" w:hAnsi="Times New Roman" w:cs="Times New Roman"/>
          <w:b/>
          <w:sz w:val="24"/>
          <w:szCs w:val="24"/>
          <w:lang w:val="lt-LT"/>
        </w:rPr>
        <w:t xml:space="preserve">PRIEVOLES </w:t>
      </w:r>
      <w:r w:rsidRPr="00003561">
        <w:rPr>
          <w:rFonts w:ascii="Times New Roman" w:hAnsi="Times New Roman" w:cs="Times New Roman"/>
          <w:b/>
          <w:sz w:val="24"/>
          <w:szCs w:val="24"/>
          <w:lang w:val="lt-LT"/>
        </w:rPr>
        <w:t xml:space="preserve">INSTITUTO </w:t>
      </w:r>
      <w:r w:rsidRPr="00003561">
        <w:rPr>
          <w:rFonts w:ascii="Times New Roman" w:eastAsia="Calibri" w:hAnsi="Times New Roman" w:cs="Times New Roman"/>
          <w:b/>
          <w:sz w:val="24"/>
          <w:szCs w:val="24"/>
          <w:lang w:val="lt-LT"/>
        </w:rPr>
        <w:t xml:space="preserve">TURINYS LIETUVOS RESPUBLIKOS TEISINĖJE SISTEMOJE </w:t>
      </w:r>
      <w:r w:rsidRPr="00003561">
        <w:rPr>
          <w:rFonts w:ascii="Times New Roman" w:eastAsia="Calibri" w:hAnsi="Times New Roman" w:cs="Times New Roman"/>
          <w:b/>
          <w:caps/>
          <w:sz w:val="24"/>
          <w:szCs w:val="24"/>
        </w:rPr>
        <w:t xml:space="preserve">(nacionaliniai </w:t>
      </w:r>
      <w:r w:rsidRPr="00003561">
        <w:rPr>
          <w:rFonts w:ascii="Times New Roman" w:eastAsia="Calibri" w:hAnsi="Times New Roman" w:cs="Times New Roman"/>
          <w:b/>
          <w:i/>
          <w:caps/>
          <w:sz w:val="24"/>
          <w:szCs w:val="24"/>
        </w:rPr>
        <w:t>piercing</w:t>
      </w:r>
      <w:r w:rsidRPr="00003561">
        <w:rPr>
          <w:rFonts w:ascii="Times New Roman" w:hAnsi="Times New Roman" w:cs="Times New Roman"/>
          <w:b/>
          <w:caps/>
          <w:sz w:val="24"/>
          <w:szCs w:val="24"/>
        </w:rPr>
        <w:t xml:space="preserve"> doktrinos ypatumai)</w:t>
      </w:r>
    </w:p>
    <w:p w:rsidR="00B572C1" w:rsidRDefault="00B572C1" w:rsidP="00B572C1">
      <w:pPr>
        <w:spacing w:after="0" w:line="360" w:lineRule="auto"/>
        <w:jc w:val="both"/>
        <w:rPr>
          <w:rFonts w:ascii="Times New Roman" w:hAnsi="Times New Roman" w:cs="Times New Roman"/>
          <w:sz w:val="24"/>
          <w:szCs w:val="24"/>
          <w:lang w:val="lt-LT"/>
        </w:rPr>
      </w:pPr>
    </w:p>
    <w:p w:rsidR="00B572C1" w:rsidRDefault="00B572C1" w:rsidP="00B572C1">
      <w:p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t xml:space="preserve">Nacionalinis </w:t>
      </w:r>
      <w:r w:rsidRPr="00DF429E">
        <w:rPr>
          <w:rFonts w:ascii="Times New Roman" w:hAnsi="Times New Roman" w:cs="Times New Roman"/>
          <w:i/>
          <w:sz w:val="24"/>
          <w:szCs w:val="24"/>
          <w:lang w:val="lt-LT"/>
        </w:rPr>
        <w:t>piercing</w:t>
      </w:r>
      <w:r>
        <w:rPr>
          <w:rFonts w:ascii="Times New Roman" w:hAnsi="Times New Roman" w:cs="Times New Roman"/>
          <w:sz w:val="24"/>
          <w:szCs w:val="24"/>
          <w:lang w:val="lt-LT"/>
        </w:rPr>
        <w:t xml:space="preserve"> institutas susiformavo 2001 me</w:t>
      </w:r>
      <w:r w:rsidR="00185282">
        <w:rPr>
          <w:rFonts w:ascii="Times New Roman" w:hAnsi="Times New Roman" w:cs="Times New Roman"/>
          <w:sz w:val="24"/>
          <w:szCs w:val="24"/>
          <w:lang w:val="lt-LT"/>
        </w:rPr>
        <w:t>tais, kai įsigaliojo naujasis</w:t>
      </w:r>
      <w:r>
        <w:rPr>
          <w:rFonts w:ascii="Times New Roman" w:hAnsi="Times New Roman" w:cs="Times New Roman"/>
          <w:sz w:val="24"/>
          <w:szCs w:val="24"/>
          <w:lang w:val="lt-LT"/>
        </w:rPr>
        <w:t xml:space="preserve"> C</w:t>
      </w:r>
      <w:r w:rsidR="00003561">
        <w:rPr>
          <w:rFonts w:ascii="Times New Roman" w:hAnsi="Times New Roman" w:cs="Times New Roman"/>
          <w:sz w:val="24"/>
          <w:szCs w:val="24"/>
          <w:lang w:val="lt-LT"/>
        </w:rPr>
        <w:t>K, kurio 2.50 straipsnio 3 dalyje numatyta</w:t>
      </w:r>
      <w:r>
        <w:rPr>
          <w:rFonts w:ascii="Times New Roman" w:hAnsi="Times New Roman" w:cs="Times New Roman"/>
          <w:sz w:val="24"/>
          <w:szCs w:val="24"/>
          <w:lang w:val="lt-LT"/>
        </w:rPr>
        <w:t xml:space="preserve"> galimyb</w:t>
      </w:r>
      <w:r w:rsidR="00003561">
        <w:rPr>
          <w:rFonts w:ascii="Times New Roman" w:hAnsi="Times New Roman" w:cs="Times New Roman"/>
          <w:sz w:val="24"/>
          <w:szCs w:val="24"/>
          <w:lang w:val="lt-LT"/>
        </w:rPr>
        <w:t>ė</w:t>
      </w:r>
      <w:r w:rsidR="000C075E">
        <w:rPr>
          <w:rFonts w:ascii="Times New Roman" w:hAnsi="Times New Roman" w:cs="Times New Roman"/>
          <w:sz w:val="24"/>
          <w:szCs w:val="24"/>
          <w:lang w:val="lt-LT"/>
        </w:rPr>
        <w:t xml:space="preserve"> </w:t>
      </w:r>
      <w:r w:rsidRPr="00593F63">
        <w:rPr>
          <w:rFonts w:ascii="Times New Roman" w:hAnsi="Times New Roman" w:cs="Times New Roman"/>
          <w:sz w:val="24"/>
          <w:szCs w:val="24"/>
          <w:lang w:val="lt-LT"/>
        </w:rPr>
        <w:t>pakelti akcininko atsakomybės šydą</w:t>
      </w:r>
      <w:r>
        <w:rPr>
          <w:rFonts w:ascii="Times New Roman" w:hAnsi="Times New Roman" w:cs="Times New Roman"/>
          <w:sz w:val="24"/>
          <w:szCs w:val="24"/>
          <w:lang w:val="lt-LT"/>
        </w:rPr>
        <w:t xml:space="preserve">. </w:t>
      </w:r>
      <w:r w:rsidR="00003561">
        <w:rPr>
          <w:rFonts w:ascii="Times New Roman" w:hAnsi="Times New Roman" w:cs="Times New Roman"/>
          <w:sz w:val="24"/>
          <w:szCs w:val="24"/>
          <w:lang w:val="lt-LT"/>
        </w:rPr>
        <w:t>Lietuvos teismų praktikoje yra</w:t>
      </w:r>
      <w:r w:rsidR="000C075E">
        <w:rPr>
          <w:rFonts w:ascii="Times New Roman" w:hAnsi="Times New Roman" w:cs="Times New Roman"/>
          <w:sz w:val="24"/>
          <w:szCs w:val="24"/>
          <w:lang w:val="lt-LT"/>
        </w:rPr>
        <w:t xml:space="preserve"> </w:t>
      </w:r>
      <w:r w:rsidR="001745B3">
        <w:rPr>
          <w:rFonts w:ascii="Times New Roman" w:hAnsi="Times New Roman" w:cs="Times New Roman"/>
          <w:sz w:val="24"/>
          <w:szCs w:val="24"/>
          <w:lang w:val="lt-LT"/>
        </w:rPr>
        <w:t>šio instituto taikymo pavyzdžių ir jų</w:t>
      </w:r>
      <w:r>
        <w:rPr>
          <w:rFonts w:ascii="Times New Roman" w:hAnsi="Times New Roman" w:cs="Times New Roman"/>
          <w:sz w:val="24"/>
          <w:szCs w:val="24"/>
          <w:lang w:val="lt-LT"/>
        </w:rPr>
        <w:t xml:space="preserve"> gausėja</w:t>
      </w:r>
      <w:r w:rsidR="00003561">
        <w:rPr>
          <w:rFonts w:ascii="Times New Roman" w:hAnsi="Times New Roman" w:cs="Times New Roman"/>
          <w:sz w:val="24"/>
          <w:szCs w:val="24"/>
          <w:lang w:val="lt-LT"/>
        </w:rPr>
        <w:t>. A</w:t>
      </w:r>
      <w:r>
        <w:rPr>
          <w:rFonts w:ascii="Times New Roman" w:hAnsi="Times New Roman" w:cs="Times New Roman"/>
          <w:sz w:val="24"/>
          <w:szCs w:val="24"/>
          <w:lang w:val="lt-LT"/>
        </w:rPr>
        <w:t>utorė pagrįstai tikisi, kad</w:t>
      </w:r>
      <w:r w:rsidR="00003561">
        <w:rPr>
          <w:rFonts w:ascii="Times New Roman" w:hAnsi="Times New Roman" w:cs="Times New Roman"/>
          <w:sz w:val="24"/>
          <w:szCs w:val="24"/>
          <w:lang w:val="lt-LT"/>
        </w:rPr>
        <w:t xml:space="preserve"> šiame tyrime išdėstytos</w:t>
      </w:r>
      <w:r>
        <w:rPr>
          <w:rFonts w:ascii="Times New Roman" w:hAnsi="Times New Roman" w:cs="Times New Roman"/>
          <w:sz w:val="24"/>
          <w:szCs w:val="24"/>
          <w:lang w:val="lt-LT"/>
        </w:rPr>
        <w:t xml:space="preserve"> mintys ir teiginiai bus aktualūs nuosekliam </w:t>
      </w:r>
      <w:r w:rsidRPr="004C775F">
        <w:rPr>
          <w:rFonts w:ascii="Times New Roman" w:hAnsi="Times New Roman" w:cs="Times New Roman"/>
          <w:i/>
          <w:sz w:val="24"/>
          <w:szCs w:val="24"/>
          <w:lang w:val="lt-LT"/>
        </w:rPr>
        <w:t>piercing</w:t>
      </w:r>
      <w:r>
        <w:rPr>
          <w:rFonts w:ascii="Times New Roman" w:hAnsi="Times New Roman" w:cs="Times New Roman"/>
          <w:sz w:val="24"/>
          <w:szCs w:val="24"/>
          <w:lang w:val="lt-LT"/>
        </w:rPr>
        <w:t xml:space="preserve"> instituto vystymuisi ne tik teisės teorijoje, bet ir praktikoje. </w:t>
      </w:r>
    </w:p>
    <w:p w:rsidR="00B572C1" w:rsidRDefault="00B572C1" w:rsidP="00B572C1">
      <w:p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t>Šioje</w:t>
      </w:r>
      <w:r w:rsidR="00003561">
        <w:rPr>
          <w:rFonts w:ascii="Times New Roman" w:hAnsi="Times New Roman" w:cs="Times New Roman"/>
          <w:sz w:val="24"/>
          <w:szCs w:val="24"/>
          <w:lang w:val="lt-LT"/>
        </w:rPr>
        <w:t xml:space="preserve"> dalyje autorė analizuos</w:t>
      </w:r>
      <w:r>
        <w:rPr>
          <w:rFonts w:ascii="Times New Roman" w:hAnsi="Times New Roman" w:cs="Times New Roman"/>
          <w:sz w:val="24"/>
          <w:szCs w:val="24"/>
          <w:lang w:val="lt-LT"/>
        </w:rPr>
        <w:t xml:space="preserve"> nacionalinę teisės do</w:t>
      </w:r>
      <w:r w:rsidR="00003561">
        <w:rPr>
          <w:rFonts w:ascii="Times New Roman" w:hAnsi="Times New Roman" w:cs="Times New Roman"/>
          <w:sz w:val="24"/>
          <w:szCs w:val="24"/>
          <w:lang w:val="lt-LT"/>
        </w:rPr>
        <w:t xml:space="preserve">ktriną nagrinėjama problema ir </w:t>
      </w:r>
      <w:r>
        <w:rPr>
          <w:rFonts w:ascii="Times New Roman" w:hAnsi="Times New Roman" w:cs="Times New Roman"/>
          <w:sz w:val="24"/>
          <w:szCs w:val="24"/>
          <w:lang w:val="lt-LT"/>
        </w:rPr>
        <w:t xml:space="preserve">LAT praktiką, kurioje buvo keliamas </w:t>
      </w:r>
      <w:r w:rsidRPr="004C775F">
        <w:rPr>
          <w:rFonts w:ascii="Times New Roman" w:hAnsi="Times New Roman" w:cs="Times New Roman"/>
          <w:i/>
          <w:sz w:val="24"/>
          <w:szCs w:val="24"/>
          <w:lang w:val="lt-LT"/>
        </w:rPr>
        <w:t>piercing</w:t>
      </w:r>
      <w:r>
        <w:rPr>
          <w:rFonts w:ascii="Times New Roman" w:hAnsi="Times New Roman" w:cs="Times New Roman"/>
          <w:sz w:val="24"/>
          <w:szCs w:val="24"/>
          <w:lang w:val="lt-LT"/>
        </w:rPr>
        <w:t xml:space="preserve"> taikymo klausimas. </w:t>
      </w:r>
      <w:r w:rsidR="001745B3">
        <w:rPr>
          <w:rFonts w:ascii="Times New Roman" w:hAnsi="Times New Roman" w:cs="Times New Roman"/>
          <w:sz w:val="24"/>
          <w:szCs w:val="24"/>
          <w:lang w:val="lt-LT"/>
        </w:rPr>
        <w:t>Atliekant tyrimą</w:t>
      </w:r>
      <w:r>
        <w:rPr>
          <w:rFonts w:ascii="Times New Roman" w:hAnsi="Times New Roman" w:cs="Times New Roman"/>
          <w:sz w:val="24"/>
          <w:szCs w:val="24"/>
          <w:lang w:val="lt-LT"/>
        </w:rPr>
        <w:t xml:space="preserve">, autorė apžvelgė ir kitų teismų sprendimus </w:t>
      </w:r>
      <w:r w:rsidRPr="004C775F">
        <w:rPr>
          <w:rFonts w:ascii="Times New Roman" w:hAnsi="Times New Roman" w:cs="Times New Roman"/>
          <w:i/>
          <w:sz w:val="24"/>
          <w:szCs w:val="24"/>
          <w:lang w:val="lt-LT"/>
        </w:rPr>
        <w:t>piercing</w:t>
      </w:r>
      <w:r>
        <w:rPr>
          <w:rFonts w:ascii="Times New Roman" w:hAnsi="Times New Roman" w:cs="Times New Roman"/>
          <w:sz w:val="24"/>
          <w:szCs w:val="24"/>
          <w:lang w:val="lt-LT"/>
        </w:rPr>
        <w:t xml:space="preserve"> instituto taikymo klausimais. </w:t>
      </w:r>
      <w:r w:rsidR="00003561">
        <w:rPr>
          <w:rFonts w:ascii="Times New Roman" w:hAnsi="Times New Roman" w:cs="Times New Roman"/>
          <w:sz w:val="24"/>
          <w:szCs w:val="24"/>
          <w:lang w:val="lt-LT"/>
        </w:rPr>
        <w:t>Tačiau d</w:t>
      </w:r>
      <w:r>
        <w:rPr>
          <w:rFonts w:ascii="Times New Roman" w:hAnsi="Times New Roman" w:cs="Times New Roman"/>
          <w:sz w:val="24"/>
          <w:szCs w:val="24"/>
          <w:lang w:val="lt-LT"/>
        </w:rPr>
        <w:t xml:space="preserve">ėl šio darbo apimties kitų teismų sprendimai bus minimi fragmentiškai arba tik pateikiant apibendrinamojo pobūdžio išvadas, nes tyrimo dalykui aktualios taisyklės yra pateikiamos LAT praktikoje, o kitų teismų praktikoje pastebimas ne itin nuoseklus šių taisyklių taikymas. </w:t>
      </w:r>
    </w:p>
    <w:p w:rsidR="00B572C1" w:rsidRDefault="00B572C1" w:rsidP="00B572C1">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Atsižvelgiant į tai, kad ankstesniame skyriuje nagrinėta užsienio praktika laikytina pavyzdžiu nacionaliniam </w:t>
      </w:r>
      <w:r w:rsidRPr="00035387">
        <w:rPr>
          <w:rFonts w:ascii="Times New Roman" w:hAnsi="Times New Roman" w:cs="Times New Roman"/>
          <w:i/>
          <w:sz w:val="24"/>
          <w:szCs w:val="24"/>
          <w:lang w:val="lt-LT"/>
        </w:rPr>
        <w:t>piercing</w:t>
      </w:r>
      <w:r w:rsidR="00723B16">
        <w:rPr>
          <w:rFonts w:ascii="Times New Roman" w:hAnsi="Times New Roman" w:cs="Times New Roman"/>
          <w:i/>
          <w:sz w:val="24"/>
          <w:szCs w:val="24"/>
          <w:lang w:val="lt-LT"/>
        </w:rPr>
        <w:t xml:space="preserve"> </w:t>
      </w:r>
      <w:r w:rsidRPr="00035387">
        <w:rPr>
          <w:rFonts w:ascii="Times New Roman" w:hAnsi="Times New Roman" w:cs="Times New Roman"/>
          <w:sz w:val="24"/>
          <w:szCs w:val="24"/>
          <w:lang w:val="lt-LT"/>
        </w:rPr>
        <w:t>institutui,</w:t>
      </w:r>
      <w:r>
        <w:rPr>
          <w:rFonts w:ascii="Times New Roman" w:hAnsi="Times New Roman" w:cs="Times New Roman"/>
          <w:sz w:val="24"/>
          <w:szCs w:val="24"/>
          <w:lang w:val="lt-LT"/>
        </w:rPr>
        <w:t xml:space="preserve"> šioje dalyje tyrimo autorė taip pat panagrinės, kaip užsienio teisės mokslininkų mintys atsispindi Lietuvos teisės doktrinoje ir praktikoje. </w:t>
      </w:r>
    </w:p>
    <w:p w:rsidR="00B572C1" w:rsidRDefault="00185282" w:rsidP="00B572C1">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Pirmoji</w:t>
      </w:r>
      <w:r w:rsidR="00B572C1">
        <w:rPr>
          <w:rFonts w:ascii="Times New Roman" w:hAnsi="Times New Roman" w:cs="Times New Roman"/>
          <w:sz w:val="24"/>
          <w:szCs w:val="24"/>
          <w:lang w:val="lt-LT"/>
        </w:rPr>
        <w:t xml:space="preserve"> tyrimo dalis parodė, kad akcininkas dažniausiai nėra vien tik pasyvus bendrovė</w:t>
      </w:r>
      <w:r>
        <w:rPr>
          <w:rFonts w:ascii="Times New Roman" w:hAnsi="Times New Roman" w:cs="Times New Roman"/>
          <w:sz w:val="24"/>
          <w:szCs w:val="24"/>
          <w:lang w:val="lt-LT"/>
        </w:rPr>
        <w:t>s akcijų savininkas, jo padėtis suteikia</w:t>
      </w:r>
      <w:r w:rsidR="00B572C1">
        <w:rPr>
          <w:rFonts w:ascii="Times New Roman" w:hAnsi="Times New Roman" w:cs="Times New Roman"/>
          <w:sz w:val="24"/>
          <w:szCs w:val="24"/>
          <w:lang w:val="lt-LT"/>
        </w:rPr>
        <w:t xml:space="preserve"> galim</w:t>
      </w:r>
      <w:r>
        <w:rPr>
          <w:rFonts w:ascii="Times New Roman" w:hAnsi="Times New Roman" w:cs="Times New Roman"/>
          <w:sz w:val="24"/>
          <w:szCs w:val="24"/>
          <w:lang w:val="lt-LT"/>
        </w:rPr>
        <w:t>ybę įvairias būdais daryti įtaką</w:t>
      </w:r>
      <w:r w:rsidR="00B572C1">
        <w:rPr>
          <w:rFonts w:ascii="Times New Roman" w:hAnsi="Times New Roman" w:cs="Times New Roman"/>
          <w:sz w:val="24"/>
          <w:szCs w:val="24"/>
          <w:lang w:val="lt-LT"/>
        </w:rPr>
        <w:t xml:space="preserve"> bendrovės veiklai. Akcininko ypatingas statusas bendrovėje pad</w:t>
      </w:r>
      <w:r>
        <w:rPr>
          <w:rFonts w:ascii="Times New Roman" w:hAnsi="Times New Roman" w:cs="Times New Roman"/>
          <w:sz w:val="24"/>
          <w:szCs w:val="24"/>
          <w:lang w:val="lt-LT"/>
        </w:rPr>
        <w:t xml:space="preserve">idina piktnaudžiavimo pavojų, todėl </w:t>
      </w:r>
      <w:r w:rsidR="00B572C1">
        <w:rPr>
          <w:rFonts w:ascii="Times New Roman" w:hAnsi="Times New Roman" w:cs="Times New Roman"/>
          <w:sz w:val="24"/>
          <w:szCs w:val="24"/>
          <w:lang w:val="lt-LT"/>
        </w:rPr>
        <w:t xml:space="preserve">iškyla jau minėta </w:t>
      </w:r>
      <w:r w:rsidR="00B572C1" w:rsidRPr="002A638E">
        <w:rPr>
          <w:rFonts w:ascii="Times New Roman" w:hAnsi="Times New Roman" w:cs="Times New Roman"/>
          <w:i/>
          <w:sz w:val="24"/>
          <w:szCs w:val="24"/>
          <w:lang w:val="lt-LT"/>
        </w:rPr>
        <w:t>moral hazard</w:t>
      </w:r>
      <w:r w:rsidR="00B572C1">
        <w:rPr>
          <w:rFonts w:ascii="Times New Roman" w:hAnsi="Times New Roman" w:cs="Times New Roman"/>
          <w:sz w:val="24"/>
          <w:szCs w:val="24"/>
          <w:lang w:val="lt-LT"/>
        </w:rPr>
        <w:t xml:space="preserve"> problema. Efektyvus šios problemas sprendimas – atsakomybės akcininkui taikymas. Teismų praktikoje pastebėta, kad </w:t>
      </w:r>
      <w:r w:rsidR="00B572C1" w:rsidRPr="003B1F95">
        <w:rPr>
          <w:rFonts w:ascii="Times New Roman" w:hAnsi="Times New Roman" w:cs="Times New Roman"/>
          <w:i/>
          <w:sz w:val="24"/>
          <w:szCs w:val="24"/>
          <w:lang w:val="lt-LT"/>
        </w:rPr>
        <w:t>piercing</w:t>
      </w:r>
      <w:r w:rsidR="00B572C1">
        <w:rPr>
          <w:rFonts w:ascii="Times New Roman" w:hAnsi="Times New Roman" w:cs="Times New Roman"/>
          <w:sz w:val="24"/>
          <w:szCs w:val="24"/>
          <w:lang w:val="lt-LT"/>
        </w:rPr>
        <w:t xml:space="preserve"> taikytas tik uždaro tipo bendrovėms. Tai visiškai pagrįsta. Nors CK 2.50 straipsnio</w:t>
      </w:r>
      <w:r w:rsidR="00723B16">
        <w:rPr>
          <w:rFonts w:ascii="Times New Roman" w:hAnsi="Times New Roman" w:cs="Times New Roman"/>
          <w:sz w:val="24"/>
          <w:szCs w:val="24"/>
          <w:lang w:val="lt-LT"/>
        </w:rPr>
        <w:t xml:space="preserve"> </w:t>
      </w:r>
      <w:r w:rsidR="00B572C1">
        <w:rPr>
          <w:rFonts w:ascii="Times New Roman" w:hAnsi="Times New Roman" w:cs="Times New Roman"/>
          <w:sz w:val="24"/>
          <w:szCs w:val="24"/>
        </w:rPr>
        <w:t>3</w:t>
      </w:r>
      <w:r w:rsidR="00B572C1">
        <w:rPr>
          <w:rFonts w:ascii="Times New Roman" w:hAnsi="Times New Roman" w:cs="Times New Roman"/>
          <w:sz w:val="24"/>
          <w:szCs w:val="24"/>
          <w:lang w:val="lt-LT"/>
        </w:rPr>
        <w:t xml:space="preserve"> dalis nenumato, kokio tipo bendrovėms taikytinas, tačiau tiek ankstesniame skyriuje aptarta užsienio teisės doktrina, tiek akcininko padėties nustatymas leidžia daryti prielaidą, kad tik itin retai akcinės bendrovės akcininkai gali būti laikomi atsakingais už bendrovės prievoles. Akcinėse bendrovėse egzistuoja valdymo ir nuosavybės atskyrimas, bendrovės turto, valios atskirumas nuo jos akcininkų turto ir valios, tad apie </w:t>
      </w:r>
      <w:r w:rsidR="00B572C1" w:rsidRPr="00AF0CF0">
        <w:rPr>
          <w:rFonts w:ascii="Times New Roman" w:hAnsi="Times New Roman" w:cs="Times New Roman"/>
          <w:i/>
          <w:sz w:val="24"/>
          <w:szCs w:val="24"/>
          <w:lang w:val="lt-LT"/>
        </w:rPr>
        <w:t>piercing</w:t>
      </w:r>
      <w:r w:rsidR="00B572C1">
        <w:rPr>
          <w:rFonts w:ascii="Times New Roman" w:hAnsi="Times New Roman" w:cs="Times New Roman"/>
          <w:sz w:val="24"/>
          <w:szCs w:val="24"/>
          <w:lang w:val="lt-LT"/>
        </w:rPr>
        <w:t xml:space="preserve"> taikymą galima kalbėti tik išimtiniais atvejais, kurių nacionalinėje praktikoje dar nėra. Todėl šioje tyrimo dalyje nagrinėsime uždarųjų akcinių bendrovių atsakomybės šydo pakėlimo praktiką, nors toliau aptariamos atsakomybės sąlygos gali būti taikomos ir akcinėse bendrovėse.</w:t>
      </w:r>
    </w:p>
    <w:p w:rsidR="001745B3" w:rsidRDefault="001745B3" w:rsidP="00B572C1">
      <w:pPr>
        <w:spacing w:after="0" w:line="360" w:lineRule="auto"/>
        <w:ind w:firstLine="720"/>
        <w:jc w:val="both"/>
        <w:rPr>
          <w:rFonts w:ascii="Times New Roman" w:hAnsi="Times New Roman" w:cs="Times New Roman"/>
          <w:sz w:val="24"/>
          <w:szCs w:val="24"/>
          <w:lang w:val="lt-LT"/>
        </w:rPr>
      </w:pPr>
    </w:p>
    <w:p w:rsidR="00B572C1" w:rsidRDefault="00723B16" w:rsidP="00B572C1">
      <w:pPr>
        <w:pStyle w:val="ListParagraph"/>
        <w:numPr>
          <w:ilvl w:val="1"/>
          <w:numId w:val="9"/>
        </w:num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lastRenderedPageBreak/>
        <w:t xml:space="preserve"> </w:t>
      </w:r>
      <w:r w:rsidR="00B572C1" w:rsidRPr="00044CDE">
        <w:rPr>
          <w:rFonts w:ascii="Times New Roman" w:eastAsia="Calibri" w:hAnsi="Times New Roman" w:cs="Times New Roman"/>
          <w:b/>
          <w:sz w:val="24"/>
          <w:szCs w:val="24"/>
        </w:rPr>
        <w:t xml:space="preserve">Akcininko atsakomybės už bendrovės prievoles sąlygos </w:t>
      </w:r>
    </w:p>
    <w:p w:rsidR="00B572C1" w:rsidRDefault="00B572C1" w:rsidP="00B572C1">
      <w:pPr>
        <w:spacing w:after="0" w:line="360" w:lineRule="auto"/>
        <w:ind w:firstLine="720"/>
        <w:jc w:val="center"/>
        <w:rPr>
          <w:rFonts w:ascii="Times New Roman" w:hAnsi="Times New Roman" w:cs="Times New Roman"/>
          <w:b/>
          <w:sz w:val="24"/>
          <w:szCs w:val="24"/>
          <w:lang w:val="lt-LT"/>
        </w:rPr>
      </w:pPr>
    </w:p>
    <w:p w:rsidR="00B572C1" w:rsidRDefault="00B572C1" w:rsidP="00B572C1">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CK 2.50 straipsnio</w:t>
      </w:r>
      <w:r w:rsidR="00723B16">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1 dalyje numatyta, kad </w:t>
      </w:r>
      <w:r>
        <w:rPr>
          <w:rFonts w:ascii="Times New Roman" w:hAnsi="Times New Roman" w:cs="Times New Roman"/>
          <w:i/>
          <w:sz w:val="24"/>
          <w:szCs w:val="24"/>
          <w:lang w:val="lt-LT"/>
        </w:rPr>
        <w:t>„j</w:t>
      </w:r>
      <w:r w:rsidRPr="00BE7F01">
        <w:rPr>
          <w:rFonts w:ascii="Times New Roman" w:hAnsi="Times New Roman" w:cs="Times New Roman"/>
          <w:i/>
          <w:sz w:val="24"/>
          <w:szCs w:val="24"/>
          <w:lang w:val="lt-LT"/>
        </w:rPr>
        <w:t>uridini</w:t>
      </w:r>
      <w:r>
        <w:rPr>
          <w:rFonts w:ascii="Times New Roman" w:hAnsi="Times New Roman" w:cs="Times New Roman"/>
          <w:i/>
          <w:sz w:val="24"/>
          <w:szCs w:val="24"/>
          <w:lang w:val="lt-LT"/>
        </w:rPr>
        <w:t>s</w:t>
      </w:r>
      <w:r w:rsidRPr="00BE7F01">
        <w:rPr>
          <w:rFonts w:ascii="Times New Roman" w:hAnsi="Times New Roman" w:cs="Times New Roman"/>
          <w:i/>
          <w:sz w:val="24"/>
          <w:szCs w:val="24"/>
          <w:lang w:val="lt-LT"/>
        </w:rPr>
        <w:t xml:space="preserve"> asm</w:t>
      </w:r>
      <w:r>
        <w:rPr>
          <w:rFonts w:ascii="Times New Roman" w:hAnsi="Times New Roman" w:cs="Times New Roman"/>
          <w:i/>
          <w:sz w:val="24"/>
          <w:szCs w:val="24"/>
          <w:lang w:val="lt-LT"/>
        </w:rPr>
        <w:t>uo</w:t>
      </w:r>
      <w:r w:rsidRPr="00BE7F01">
        <w:rPr>
          <w:rFonts w:ascii="Times New Roman" w:hAnsi="Times New Roman" w:cs="Times New Roman"/>
          <w:i/>
          <w:sz w:val="24"/>
          <w:szCs w:val="24"/>
          <w:lang w:val="lt-LT"/>
        </w:rPr>
        <w:t xml:space="preserve"> atsako pagal </w:t>
      </w:r>
      <w:r>
        <w:rPr>
          <w:rFonts w:ascii="Times New Roman" w:hAnsi="Times New Roman" w:cs="Times New Roman"/>
          <w:i/>
          <w:sz w:val="24"/>
          <w:szCs w:val="24"/>
          <w:lang w:val="lt-LT"/>
        </w:rPr>
        <w:t xml:space="preserve">savo </w:t>
      </w:r>
      <w:r w:rsidRPr="00BE7F01">
        <w:rPr>
          <w:rFonts w:ascii="Times New Roman" w:hAnsi="Times New Roman" w:cs="Times New Roman"/>
          <w:i/>
          <w:sz w:val="24"/>
          <w:szCs w:val="24"/>
          <w:lang w:val="lt-LT"/>
        </w:rPr>
        <w:t>prievoles jam nuosavybės ar patikėjimo teise priklausančiu turtu“.</w:t>
      </w:r>
      <w:r>
        <w:rPr>
          <w:rFonts w:ascii="Times New Roman" w:hAnsi="Times New Roman" w:cs="Times New Roman"/>
          <w:sz w:val="24"/>
          <w:szCs w:val="24"/>
          <w:lang w:val="lt-LT"/>
        </w:rPr>
        <w:t xml:space="preserve"> To paties straipsnio </w:t>
      </w:r>
      <w:r>
        <w:rPr>
          <w:rFonts w:ascii="Times New Roman" w:hAnsi="Times New Roman" w:cs="Times New Roman"/>
          <w:sz w:val="24"/>
          <w:szCs w:val="24"/>
        </w:rPr>
        <w:t>2 dalyje</w:t>
      </w:r>
      <w:r>
        <w:rPr>
          <w:rFonts w:ascii="Times New Roman" w:hAnsi="Times New Roman" w:cs="Times New Roman"/>
          <w:sz w:val="24"/>
          <w:szCs w:val="24"/>
          <w:lang w:val="lt-LT"/>
        </w:rPr>
        <w:t xml:space="preserve"> numatyta, kad </w:t>
      </w:r>
      <w:r>
        <w:rPr>
          <w:rFonts w:ascii="Times New Roman" w:hAnsi="Times New Roman" w:cs="Times New Roman"/>
          <w:i/>
          <w:sz w:val="24"/>
          <w:szCs w:val="24"/>
          <w:lang w:val="lt-LT"/>
        </w:rPr>
        <w:t>„ju</w:t>
      </w:r>
      <w:r w:rsidRPr="00BE7F01">
        <w:rPr>
          <w:rFonts w:ascii="Times New Roman" w:hAnsi="Times New Roman" w:cs="Times New Roman"/>
          <w:i/>
          <w:sz w:val="24"/>
          <w:szCs w:val="24"/>
          <w:lang w:val="lt-LT"/>
        </w:rPr>
        <w:t>ridinis asmuo neatsako pagal juridinio asmens dalyvio prievoles, o pastarasis neatsako pagal juridinio asmens prievoles, išskyrus įstatymuose arba juridinio asmens steigimo dokumentuose numatytus atvejus</w:t>
      </w:r>
      <w:r>
        <w:rPr>
          <w:rFonts w:ascii="Times New Roman" w:hAnsi="Times New Roman" w:cs="Times New Roman"/>
          <w:i/>
          <w:sz w:val="24"/>
          <w:szCs w:val="24"/>
          <w:lang w:val="lt-LT"/>
        </w:rPr>
        <w:t>.</w:t>
      </w:r>
      <w:r w:rsidRPr="00BE7F01">
        <w:rPr>
          <w:rFonts w:ascii="Times New Roman" w:hAnsi="Times New Roman" w:cs="Times New Roman"/>
          <w:i/>
          <w:sz w:val="24"/>
          <w:szCs w:val="24"/>
          <w:lang w:val="lt-LT"/>
        </w:rPr>
        <w:t>“</w:t>
      </w:r>
      <w:r>
        <w:rPr>
          <w:rFonts w:ascii="Times New Roman" w:hAnsi="Times New Roman" w:cs="Times New Roman"/>
          <w:sz w:val="24"/>
          <w:szCs w:val="24"/>
          <w:lang w:val="lt-LT"/>
        </w:rPr>
        <w:t xml:space="preserve"> Šios paminėtos normos įtvirtina visišką juridinio asmens ir jo dalyvių atskirumo principą, t.y. nagrinėjamos temos kontekste bendrovės ir jos akcininkų atskirumą ir atsakomybės ribojimą. Šios taisyklės išimtis gali numatyti įstatymai ir</w:t>
      </w:r>
      <w:r w:rsidR="001745B3">
        <w:rPr>
          <w:rFonts w:ascii="Times New Roman" w:hAnsi="Times New Roman" w:cs="Times New Roman"/>
          <w:sz w:val="24"/>
          <w:szCs w:val="24"/>
          <w:lang w:val="lt-LT"/>
        </w:rPr>
        <w:t xml:space="preserve"> steigimo dokumentai. Tačiau </w:t>
      </w:r>
      <w:r>
        <w:rPr>
          <w:rFonts w:ascii="Times New Roman" w:hAnsi="Times New Roman" w:cs="Times New Roman"/>
          <w:sz w:val="24"/>
          <w:szCs w:val="24"/>
          <w:lang w:val="lt-LT"/>
        </w:rPr>
        <w:t xml:space="preserve">ABĮ to nenumato. </w:t>
      </w:r>
    </w:p>
    <w:p w:rsidR="00B572C1" w:rsidRDefault="001745B3" w:rsidP="00B572C1">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Kita vertus,</w:t>
      </w:r>
      <w:r w:rsidR="00B572C1">
        <w:rPr>
          <w:rFonts w:ascii="Times New Roman" w:hAnsi="Times New Roman" w:cs="Times New Roman"/>
          <w:sz w:val="24"/>
          <w:szCs w:val="24"/>
          <w:lang w:val="lt-LT"/>
        </w:rPr>
        <w:t xml:space="preserve"> esant tam tikroms sąlygoms vis dėlto bendrovės kreditoriai gali prašyti teismo atsakingais už bendrovės prievoles laikyti ir akcininkus. CK 2.50 straipsnio</w:t>
      </w:r>
      <w:r w:rsidR="00B572C1" w:rsidRPr="00593F63">
        <w:rPr>
          <w:rFonts w:ascii="Times New Roman" w:hAnsi="Times New Roman" w:cs="Times New Roman"/>
          <w:sz w:val="24"/>
          <w:szCs w:val="24"/>
          <w:lang w:val="lt-LT"/>
        </w:rPr>
        <w:t xml:space="preserve"> 3 d</w:t>
      </w:r>
      <w:r w:rsidR="00B572C1">
        <w:rPr>
          <w:rFonts w:ascii="Times New Roman" w:hAnsi="Times New Roman" w:cs="Times New Roman"/>
          <w:sz w:val="24"/>
          <w:szCs w:val="24"/>
          <w:lang w:val="lt-LT"/>
        </w:rPr>
        <w:t xml:space="preserve">alyje numatyta </w:t>
      </w:r>
      <w:r w:rsidR="00B572C1">
        <w:rPr>
          <w:rFonts w:ascii="Times New Roman" w:hAnsi="Times New Roman" w:cs="Times New Roman"/>
          <w:i/>
          <w:sz w:val="24"/>
          <w:szCs w:val="24"/>
          <w:lang w:val="lt-LT"/>
        </w:rPr>
        <w:t>„k</w:t>
      </w:r>
      <w:r w:rsidR="00B572C1" w:rsidRPr="00BE7F01">
        <w:rPr>
          <w:rFonts w:ascii="Times New Roman" w:hAnsi="Times New Roman" w:cs="Times New Roman"/>
          <w:i/>
          <w:sz w:val="24"/>
          <w:szCs w:val="24"/>
          <w:lang w:val="lt-LT"/>
        </w:rPr>
        <w:t>ai juridinis asmuo negali įvykdyti prievolės dėl juridinio asmens dalyvio nesąžiningų veiksmų, juridinio asmens dalyvis atsako pagal juridinio asmens prievolę savo turtu subsidiariai</w:t>
      </w:r>
      <w:r w:rsidR="00B572C1">
        <w:rPr>
          <w:rFonts w:ascii="Times New Roman" w:hAnsi="Times New Roman" w:cs="Times New Roman"/>
          <w:i/>
          <w:sz w:val="24"/>
          <w:szCs w:val="24"/>
          <w:lang w:val="lt-LT"/>
        </w:rPr>
        <w:t>“</w:t>
      </w:r>
      <w:r w:rsidR="00B572C1" w:rsidRPr="00BE7F01">
        <w:rPr>
          <w:rFonts w:ascii="Times New Roman" w:hAnsi="Times New Roman" w:cs="Times New Roman"/>
          <w:i/>
          <w:sz w:val="24"/>
          <w:szCs w:val="24"/>
          <w:lang w:val="lt-LT"/>
        </w:rPr>
        <w:t>.</w:t>
      </w:r>
      <w:r w:rsidR="00B572C1">
        <w:rPr>
          <w:rFonts w:ascii="Times New Roman" w:hAnsi="Times New Roman" w:cs="Times New Roman"/>
          <w:sz w:val="24"/>
          <w:szCs w:val="24"/>
          <w:lang w:val="lt-LT"/>
        </w:rPr>
        <w:t xml:space="preserve"> Tai norma eksplicitiškai įtvirtinanti nacionalinį </w:t>
      </w:r>
      <w:r w:rsidR="00B572C1" w:rsidRPr="00BE7F01">
        <w:rPr>
          <w:rFonts w:ascii="Times New Roman" w:hAnsi="Times New Roman" w:cs="Times New Roman"/>
          <w:i/>
          <w:sz w:val="24"/>
          <w:szCs w:val="24"/>
          <w:lang w:val="lt-LT"/>
        </w:rPr>
        <w:t>piercing</w:t>
      </w:r>
      <w:r w:rsidR="00B572C1">
        <w:rPr>
          <w:rFonts w:ascii="Times New Roman" w:hAnsi="Times New Roman" w:cs="Times New Roman"/>
          <w:sz w:val="24"/>
          <w:szCs w:val="24"/>
          <w:lang w:val="lt-LT"/>
        </w:rPr>
        <w:t xml:space="preserve"> institutą. Lietuvos teisės doktrinoje juridinio asmens dalyvio atsakomybė pagal juridinio asmens prievoles vienbalsiai laikoma atskirumo principo išimtimi</w:t>
      </w:r>
      <w:r w:rsidR="00B572C1">
        <w:rPr>
          <w:rStyle w:val="FootnoteReference"/>
          <w:rFonts w:ascii="Times New Roman" w:hAnsi="Times New Roman" w:cs="Times New Roman"/>
          <w:sz w:val="24"/>
          <w:szCs w:val="24"/>
          <w:lang w:val="lt-LT"/>
        </w:rPr>
        <w:footnoteReference w:id="106"/>
      </w:r>
      <w:r w:rsidR="00B572C1">
        <w:rPr>
          <w:rFonts w:ascii="Times New Roman" w:hAnsi="Times New Roman" w:cs="Times New Roman"/>
          <w:sz w:val="24"/>
          <w:szCs w:val="24"/>
          <w:lang w:val="lt-LT"/>
        </w:rPr>
        <w:t xml:space="preserve">. </w:t>
      </w:r>
    </w:p>
    <w:p w:rsidR="00B572C1" w:rsidRPr="00C76D85" w:rsidRDefault="00B572C1" w:rsidP="00B572C1">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Tai bendro pobūdžio norma, kuri taikoma ne tik bendrovėms, bet visiems juridiniams asmenims. Tačiau </w:t>
      </w:r>
      <w:r w:rsidRPr="00C76D85">
        <w:rPr>
          <w:rFonts w:ascii="Times New Roman" w:hAnsi="Times New Roman" w:cs="Times New Roman"/>
          <w:sz w:val="24"/>
          <w:szCs w:val="24"/>
          <w:lang w:val="lt-LT"/>
        </w:rPr>
        <w:t xml:space="preserve">dėl šio tyrimo objekto ši norma bus analizuojama tik bendrovių teisės kontekste. </w:t>
      </w:r>
    </w:p>
    <w:p w:rsidR="00B572C1" w:rsidRDefault="00B572C1" w:rsidP="00B572C1">
      <w:pPr>
        <w:spacing w:after="0" w:line="360" w:lineRule="auto"/>
        <w:ind w:firstLine="720"/>
        <w:jc w:val="both"/>
        <w:rPr>
          <w:rFonts w:ascii="Times New Roman" w:hAnsi="Times New Roman" w:cs="Times New Roman"/>
          <w:sz w:val="24"/>
          <w:szCs w:val="24"/>
          <w:lang w:val="lt-LT"/>
        </w:rPr>
      </w:pPr>
      <w:r w:rsidRPr="00C76D85">
        <w:rPr>
          <w:rFonts w:ascii="Times New Roman" w:hAnsi="Times New Roman" w:cs="Times New Roman"/>
          <w:sz w:val="24"/>
          <w:szCs w:val="24"/>
          <w:lang w:val="lt-LT"/>
        </w:rPr>
        <w:t xml:space="preserve">Norint taikyti šią nuostatą, turi būti nustatytos šios objektyvios ir subjektyvios aplinkybės: </w:t>
      </w:r>
    </w:p>
    <w:p w:rsidR="00B572C1" w:rsidRDefault="00B572C1" w:rsidP="00B572C1">
      <w:pPr>
        <w:spacing w:after="0" w:line="360" w:lineRule="auto"/>
        <w:ind w:firstLine="720"/>
        <w:jc w:val="both"/>
        <w:rPr>
          <w:rFonts w:ascii="Times New Roman" w:hAnsi="Times New Roman" w:cs="Times New Roman"/>
          <w:sz w:val="24"/>
          <w:szCs w:val="24"/>
          <w:lang w:val="lt-LT"/>
        </w:rPr>
      </w:pPr>
      <w:r w:rsidRPr="00C76D85">
        <w:rPr>
          <w:rFonts w:ascii="Times New Roman" w:hAnsi="Times New Roman" w:cs="Times New Roman"/>
          <w:sz w:val="24"/>
          <w:szCs w:val="24"/>
          <w:lang w:val="lt-LT"/>
        </w:rPr>
        <w:t>1) juridinio asmens negalėjimas įvykdyti savo prievolių;</w:t>
      </w:r>
    </w:p>
    <w:p w:rsidR="00B572C1" w:rsidRDefault="00B572C1" w:rsidP="00B572C1">
      <w:pPr>
        <w:spacing w:after="0" w:line="360" w:lineRule="auto"/>
        <w:ind w:firstLine="720"/>
        <w:jc w:val="both"/>
        <w:rPr>
          <w:rFonts w:ascii="Times New Roman" w:hAnsi="Times New Roman" w:cs="Times New Roman"/>
          <w:sz w:val="24"/>
          <w:szCs w:val="24"/>
          <w:lang w:val="lt-LT"/>
        </w:rPr>
      </w:pPr>
      <w:r w:rsidRPr="00C76D85">
        <w:rPr>
          <w:rFonts w:ascii="Times New Roman" w:hAnsi="Times New Roman" w:cs="Times New Roman"/>
          <w:sz w:val="24"/>
          <w:szCs w:val="24"/>
          <w:lang w:val="lt-LT"/>
        </w:rPr>
        <w:t>2) priežastinis ryšys tarp negalėjimo įvykdyti prievolės ir juridinio asmens dalyvio veiksmų;</w:t>
      </w:r>
    </w:p>
    <w:p w:rsidR="00B572C1" w:rsidRDefault="00B572C1" w:rsidP="00B572C1">
      <w:pPr>
        <w:spacing w:after="0" w:line="360" w:lineRule="auto"/>
        <w:ind w:firstLine="720"/>
        <w:jc w:val="both"/>
        <w:rPr>
          <w:rFonts w:ascii="Times New Roman" w:hAnsi="Times New Roman" w:cs="Times New Roman"/>
          <w:sz w:val="24"/>
          <w:szCs w:val="24"/>
          <w:lang w:val="lt-LT"/>
        </w:rPr>
      </w:pPr>
      <w:r w:rsidRPr="00C76D85">
        <w:rPr>
          <w:rFonts w:ascii="Times New Roman" w:hAnsi="Times New Roman" w:cs="Times New Roman"/>
          <w:sz w:val="24"/>
          <w:szCs w:val="24"/>
          <w:lang w:val="lt-LT"/>
        </w:rPr>
        <w:t>3) negalėjimą įvykdyti prievolės lėmusių veiksmų nesąžiningumas</w:t>
      </w:r>
      <w:r w:rsidRPr="00C76D85">
        <w:rPr>
          <w:rStyle w:val="FootnoteReference"/>
          <w:rFonts w:ascii="Times New Roman" w:hAnsi="Times New Roman" w:cs="Times New Roman"/>
          <w:sz w:val="24"/>
          <w:szCs w:val="24"/>
          <w:lang w:val="lt-LT"/>
        </w:rPr>
        <w:footnoteReference w:id="107"/>
      </w:r>
      <w:r>
        <w:rPr>
          <w:rFonts w:ascii="Times New Roman" w:hAnsi="Times New Roman" w:cs="Times New Roman"/>
          <w:sz w:val="24"/>
          <w:szCs w:val="24"/>
          <w:lang w:val="lt-LT"/>
        </w:rPr>
        <w:t>.</w:t>
      </w:r>
    </w:p>
    <w:p w:rsidR="00B572C1" w:rsidRDefault="001745B3" w:rsidP="00B572C1">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Doktrinoje galima aptikti</w:t>
      </w:r>
      <w:r w:rsidR="00B572C1" w:rsidRPr="00C76D85">
        <w:rPr>
          <w:rFonts w:ascii="Times New Roman" w:hAnsi="Times New Roman" w:cs="Times New Roman"/>
          <w:sz w:val="24"/>
          <w:szCs w:val="24"/>
          <w:lang w:val="lt-LT"/>
        </w:rPr>
        <w:t xml:space="preserve"> nuomonę, kad </w:t>
      </w:r>
      <w:r w:rsidR="00B572C1" w:rsidRPr="00C76D85">
        <w:rPr>
          <w:rFonts w:ascii="Times New Roman" w:hAnsi="Times New Roman" w:cs="Times New Roman"/>
          <w:i/>
          <w:sz w:val="24"/>
          <w:szCs w:val="24"/>
          <w:lang w:val="lt-LT"/>
        </w:rPr>
        <w:t>piercing</w:t>
      </w:r>
      <w:r w:rsidR="00B572C1" w:rsidRPr="00C76D85">
        <w:rPr>
          <w:rFonts w:ascii="Times New Roman" w:hAnsi="Times New Roman" w:cs="Times New Roman"/>
          <w:sz w:val="24"/>
          <w:szCs w:val="24"/>
          <w:lang w:val="lt-LT"/>
        </w:rPr>
        <w:t xml:space="preserve"> taikymui turi būti nustatyta daugiau sąlygų, pavyzdžiui, J. Kiršienė teigia, kad turėtų būti keturios sąlygos, t.y. žala, kuri pasireiškia, kai</w:t>
      </w:r>
      <w:r w:rsidR="00B572C1">
        <w:rPr>
          <w:rFonts w:ascii="Times New Roman" w:hAnsi="Times New Roman" w:cs="Times New Roman"/>
          <w:sz w:val="24"/>
          <w:szCs w:val="24"/>
          <w:lang w:val="lt-LT"/>
        </w:rPr>
        <w:t>p</w:t>
      </w:r>
      <w:r w:rsidR="00B572C1" w:rsidRPr="00C76D85">
        <w:rPr>
          <w:rFonts w:ascii="Times New Roman" w:hAnsi="Times New Roman" w:cs="Times New Roman"/>
          <w:sz w:val="24"/>
          <w:szCs w:val="24"/>
          <w:lang w:val="lt-LT"/>
        </w:rPr>
        <w:t xml:space="preserve"> juridinio asmens negalėjimas įvykdyti prievolės, neteisėti veiksmai, t.y. dalyvio nesąžiningas elgesys, žinoma</w:t>
      </w:r>
      <w:r w:rsidR="00B572C1">
        <w:rPr>
          <w:rFonts w:ascii="Times New Roman" w:hAnsi="Times New Roman" w:cs="Times New Roman"/>
          <w:sz w:val="24"/>
          <w:szCs w:val="24"/>
          <w:lang w:val="lt-LT"/>
        </w:rPr>
        <w:t>,</w:t>
      </w:r>
      <w:r w:rsidR="00B572C1" w:rsidRPr="00C76D85">
        <w:rPr>
          <w:rFonts w:ascii="Times New Roman" w:hAnsi="Times New Roman" w:cs="Times New Roman"/>
          <w:sz w:val="24"/>
          <w:szCs w:val="24"/>
          <w:lang w:val="lt-LT"/>
        </w:rPr>
        <w:t xml:space="preserve"> priežastinis ryšys tarp neteisėtų veiksmų ir žalos ir ketvirtoji sąlyga - kaltė</w:t>
      </w:r>
      <w:r w:rsidR="00B572C1" w:rsidRPr="00C76D85">
        <w:rPr>
          <w:rStyle w:val="FootnoteReference"/>
          <w:rFonts w:ascii="Times New Roman" w:hAnsi="Times New Roman" w:cs="Times New Roman"/>
          <w:sz w:val="24"/>
          <w:szCs w:val="24"/>
          <w:lang w:val="lt-LT"/>
        </w:rPr>
        <w:footnoteReference w:id="108"/>
      </w:r>
      <w:r w:rsidR="00B572C1">
        <w:rPr>
          <w:rFonts w:ascii="Times New Roman" w:hAnsi="Times New Roman" w:cs="Times New Roman"/>
          <w:sz w:val="24"/>
          <w:szCs w:val="24"/>
          <w:lang w:val="lt-LT"/>
        </w:rPr>
        <w:t xml:space="preserve">. </w:t>
      </w:r>
      <w:r>
        <w:rPr>
          <w:rFonts w:ascii="Times New Roman" w:hAnsi="Times New Roman" w:cs="Times New Roman"/>
          <w:sz w:val="24"/>
          <w:szCs w:val="24"/>
          <w:lang w:val="lt-LT"/>
        </w:rPr>
        <w:lastRenderedPageBreak/>
        <w:t>Teismai, t</w:t>
      </w:r>
      <w:r w:rsidR="00B572C1">
        <w:rPr>
          <w:rFonts w:ascii="Times New Roman" w:hAnsi="Times New Roman" w:cs="Times New Roman"/>
          <w:sz w:val="24"/>
          <w:szCs w:val="24"/>
          <w:lang w:val="lt-LT"/>
        </w:rPr>
        <w:t>aik</w:t>
      </w:r>
      <w:r>
        <w:rPr>
          <w:rFonts w:ascii="Times New Roman" w:hAnsi="Times New Roman" w:cs="Times New Roman"/>
          <w:sz w:val="24"/>
          <w:szCs w:val="24"/>
          <w:lang w:val="lt-LT"/>
        </w:rPr>
        <w:t>ydami</w:t>
      </w:r>
      <w:r w:rsidR="00B572C1">
        <w:rPr>
          <w:rFonts w:ascii="Times New Roman" w:hAnsi="Times New Roman" w:cs="Times New Roman"/>
          <w:sz w:val="24"/>
          <w:szCs w:val="24"/>
          <w:lang w:val="lt-LT"/>
        </w:rPr>
        <w:t xml:space="preserve"> šį institutą</w:t>
      </w:r>
      <w:r>
        <w:rPr>
          <w:rFonts w:ascii="Times New Roman" w:hAnsi="Times New Roman" w:cs="Times New Roman"/>
          <w:sz w:val="24"/>
          <w:szCs w:val="24"/>
          <w:lang w:val="lt-LT"/>
        </w:rPr>
        <w:t>, kaltės klausimą ne visada nagrinėja</w:t>
      </w:r>
      <w:r w:rsidR="00660B60">
        <w:rPr>
          <w:rFonts w:ascii="Times New Roman" w:hAnsi="Times New Roman" w:cs="Times New Roman"/>
          <w:sz w:val="24"/>
          <w:szCs w:val="24"/>
          <w:lang w:val="lt-LT"/>
        </w:rPr>
        <w:t xml:space="preserve"> ir</w:t>
      </w:r>
      <w:r w:rsidR="00B572C1">
        <w:rPr>
          <w:rFonts w:ascii="Times New Roman" w:hAnsi="Times New Roman" w:cs="Times New Roman"/>
          <w:sz w:val="24"/>
          <w:szCs w:val="24"/>
          <w:lang w:val="lt-LT"/>
        </w:rPr>
        <w:t xml:space="preserve"> pasisako</w:t>
      </w:r>
      <w:r w:rsidR="00B572C1">
        <w:rPr>
          <w:rStyle w:val="FootnoteReference"/>
          <w:rFonts w:ascii="Times New Roman" w:hAnsi="Times New Roman" w:cs="Times New Roman"/>
          <w:sz w:val="24"/>
          <w:szCs w:val="24"/>
          <w:lang w:val="lt-LT"/>
        </w:rPr>
        <w:footnoteReference w:id="109"/>
      </w:r>
      <w:r w:rsidR="00B572C1">
        <w:rPr>
          <w:rFonts w:ascii="Times New Roman" w:hAnsi="Times New Roman" w:cs="Times New Roman"/>
          <w:sz w:val="24"/>
          <w:szCs w:val="24"/>
          <w:lang w:val="lt-LT"/>
        </w:rPr>
        <w:t xml:space="preserve">, kad užtenka likusių trijų sąlygų viseto, nes nustačius nesąžiningus veiksmus kreditoriaus atžvilgiu, laikytina, kad akcininkas kaltas dėl nesąžiningų veiksmų atlikimo. </w:t>
      </w:r>
    </w:p>
    <w:p w:rsidR="00B572C1" w:rsidRDefault="00660B60" w:rsidP="00B572C1">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Siekiant išanalizuoti nacionalinį </w:t>
      </w:r>
      <w:r w:rsidRPr="00660B60">
        <w:rPr>
          <w:rFonts w:ascii="Times New Roman" w:hAnsi="Times New Roman" w:cs="Times New Roman"/>
          <w:i/>
          <w:sz w:val="24"/>
          <w:szCs w:val="24"/>
          <w:lang w:val="lt-LT"/>
        </w:rPr>
        <w:t>piercing</w:t>
      </w:r>
      <w:r>
        <w:rPr>
          <w:rFonts w:ascii="Times New Roman" w:hAnsi="Times New Roman" w:cs="Times New Roman"/>
          <w:sz w:val="24"/>
          <w:szCs w:val="24"/>
          <w:lang w:val="lt-LT"/>
        </w:rPr>
        <w:t xml:space="preserve"> institutą, tikslinga aptarti visas paminėtas sąlygas plačiau</w:t>
      </w:r>
      <w:r w:rsidR="00B572C1">
        <w:rPr>
          <w:rFonts w:ascii="Times New Roman" w:hAnsi="Times New Roman" w:cs="Times New Roman"/>
          <w:sz w:val="24"/>
          <w:szCs w:val="24"/>
          <w:lang w:val="lt-LT"/>
        </w:rPr>
        <w:t>:</w:t>
      </w:r>
    </w:p>
    <w:p w:rsidR="00B572C1" w:rsidRPr="0087598C" w:rsidRDefault="00B572C1" w:rsidP="00B572C1">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rPr>
        <w:t xml:space="preserve">1. </w:t>
      </w:r>
      <w:r w:rsidRPr="0087598C">
        <w:rPr>
          <w:rFonts w:ascii="Times New Roman" w:hAnsi="Times New Roman" w:cs="Times New Roman"/>
          <w:sz w:val="24"/>
          <w:szCs w:val="24"/>
        </w:rPr>
        <w:t>Juridinio asmens negal</w:t>
      </w:r>
      <w:r w:rsidRPr="0087598C">
        <w:rPr>
          <w:rFonts w:ascii="Times New Roman" w:hAnsi="Times New Roman" w:cs="Times New Roman"/>
          <w:sz w:val="24"/>
          <w:szCs w:val="24"/>
          <w:lang w:val="lt-LT"/>
        </w:rPr>
        <w:t xml:space="preserve">ėjimas įvykdyti prievolės. Tai reiškia, kad bendrovė tapo nemoki ir negali atsiskaityti su bendrovės kreditoriais. LAT ir kiti Lietuvos Respublikos teismai daugiausia </w:t>
      </w:r>
      <w:r w:rsidRPr="0087598C">
        <w:rPr>
          <w:rFonts w:ascii="Times New Roman" w:hAnsi="Times New Roman" w:cs="Times New Roman"/>
          <w:i/>
          <w:sz w:val="24"/>
          <w:szCs w:val="24"/>
          <w:lang w:val="lt-LT"/>
        </w:rPr>
        <w:t>piercing</w:t>
      </w:r>
      <w:r w:rsidRPr="0087598C">
        <w:rPr>
          <w:rFonts w:ascii="Times New Roman" w:hAnsi="Times New Roman" w:cs="Times New Roman"/>
          <w:sz w:val="24"/>
          <w:szCs w:val="24"/>
          <w:lang w:val="lt-LT"/>
        </w:rPr>
        <w:t xml:space="preserve"> taikymo klausimų nagrinėja bylose dėl dalyvio veiksmų, sąlygojusių bendrovės bankrotą, t.y. kreditoriai po bankroto proceso pabaigos siekia akcininkus laikyti atsakingais už bankrutavusios bendrovės prievoles, reikšdami savarankiškus reikalavimus ne bankroto procese</w:t>
      </w:r>
      <w:r>
        <w:rPr>
          <w:rStyle w:val="FootnoteReference"/>
          <w:rFonts w:ascii="Times New Roman" w:hAnsi="Times New Roman" w:cs="Times New Roman"/>
          <w:sz w:val="24"/>
          <w:szCs w:val="24"/>
          <w:lang w:val="lt-LT"/>
        </w:rPr>
        <w:footnoteReference w:id="110"/>
      </w:r>
      <w:r>
        <w:rPr>
          <w:rFonts w:ascii="Times New Roman" w:hAnsi="Times New Roman" w:cs="Times New Roman"/>
          <w:sz w:val="24"/>
          <w:szCs w:val="24"/>
          <w:lang w:val="lt-LT"/>
        </w:rPr>
        <w:t>.</w:t>
      </w:r>
      <w:r w:rsidRPr="0087598C">
        <w:rPr>
          <w:rFonts w:ascii="Times New Roman" w:hAnsi="Times New Roman" w:cs="Times New Roman"/>
          <w:sz w:val="24"/>
          <w:szCs w:val="24"/>
          <w:lang w:val="lt-LT"/>
        </w:rPr>
        <w:t xml:space="preserve"> Negalėjimas įvykdyti prievolės dažnai traktuojamas kaip žala. Tačiau tai neatitinka žalos sąvokos, įtvirtintos CK. Pagal CK </w:t>
      </w:r>
      <w:r w:rsidRPr="0087598C">
        <w:rPr>
          <w:rFonts w:ascii="Times New Roman" w:hAnsi="Times New Roman" w:cs="Times New Roman"/>
          <w:sz w:val="24"/>
          <w:szCs w:val="24"/>
        </w:rPr>
        <w:t>6.249 straipsnio 1 dal</w:t>
      </w:r>
      <w:r w:rsidRPr="0087598C">
        <w:rPr>
          <w:rFonts w:ascii="Times New Roman" w:hAnsi="Times New Roman" w:cs="Times New Roman"/>
          <w:sz w:val="24"/>
          <w:szCs w:val="24"/>
          <w:lang w:val="lt-LT"/>
        </w:rPr>
        <w:t xml:space="preserve">į </w:t>
      </w:r>
      <w:r>
        <w:rPr>
          <w:rFonts w:ascii="Times New Roman" w:hAnsi="Times New Roman" w:cs="Times New Roman"/>
          <w:i/>
          <w:sz w:val="24"/>
          <w:szCs w:val="24"/>
          <w:lang w:val="lt-LT"/>
        </w:rPr>
        <w:t>„ž</w:t>
      </w:r>
      <w:r w:rsidRPr="0087598C">
        <w:rPr>
          <w:rFonts w:ascii="Times New Roman" w:hAnsi="Times New Roman" w:cs="Times New Roman"/>
          <w:i/>
          <w:sz w:val="24"/>
          <w:szCs w:val="24"/>
          <w:lang w:val="lt-LT"/>
        </w:rPr>
        <w:t>ala yra asmens turto netekimas arba sužalojimas, turėtos išlaidos (tiesioginiai nuostoliai), taip pat negautos pajamos, kurias asmuo būtų gavęs, jeig</w:t>
      </w:r>
      <w:r>
        <w:rPr>
          <w:rFonts w:ascii="Times New Roman" w:hAnsi="Times New Roman" w:cs="Times New Roman"/>
          <w:i/>
          <w:sz w:val="24"/>
          <w:szCs w:val="24"/>
          <w:lang w:val="lt-LT"/>
        </w:rPr>
        <w:t>u nebūtų buvę neteisėtų veiksmų</w:t>
      </w:r>
      <w:r w:rsidRPr="0087598C">
        <w:rPr>
          <w:rFonts w:ascii="Times New Roman" w:hAnsi="Times New Roman" w:cs="Times New Roman"/>
          <w:i/>
          <w:sz w:val="24"/>
          <w:szCs w:val="24"/>
          <w:lang w:val="lt-LT"/>
        </w:rPr>
        <w:t>“</w:t>
      </w:r>
      <w:r>
        <w:rPr>
          <w:rFonts w:ascii="Times New Roman" w:hAnsi="Times New Roman" w:cs="Times New Roman"/>
          <w:i/>
          <w:sz w:val="24"/>
          <w:szCs w:val="24"/>
          <w:lang w:val="lt-LT"/>
        </w:rPr>
        <w:t>.</w:t>
      </w:r>
      <w:r w:rsidRPr="0087598C">
        <w:rPr>
          <w:rFonts w:ascii="Times New Roman" w:hAnsi="Times New Roman" w:cs="Times New Roman"/>
          <w:sz w:val="24"/>
          <w:szCs w:val="24"/>
          <w:lang w:val="lt-LT"/>
        </w:rPr>
        <w:t xml:space="preserve"> Ši įstatymo normos formuluotė neleidžia laikyti, kad negalėjimas įvykdyti prievolės yra žala, nes tiesiog neatitinka žalos sąvokos. Pats negalėjimas gali būti laikomas priežastimi dėl kurios kreditoriai negali atgauti, pavyzdžiui, savo lėšų, bet negalėjimas įvykdyti prievolės nėra turto netekimas/sumažėjimas</w:t>
      </w:r>
      <w:r>
        <w:rPr>
          <w:rStyle w:val="FootnoteReference"/>
          <w:rFonts w:ascii="Times New Roman" w:hAnsi="Times New Roman" w:cs="Times New Roman"/>
          <w:sz w:val="24"/>
          <w:szCs w:val="24"/>
          <w:lang w:val="lt-LT"/>
        </w:rPr>
        <w:footnoteReference w:id="111"/>
      </w:r>
      <w:r>
        <w:rPr>
          <w:rFonts w:ascii="Times New Roman" w:hAnsi="Times New Roman" w:cs="Times New Roman"/>
          <w:sz w:val="24"/>
          <w:szCs w:val="24"/>
          <w:lang w:val="lt-LT"/>
        </w:rPr>
        <w:t>.</w:t>
      </w:r>
      <w:r w:rsidRPr="0087598C">
        <w:rPr>
          <w:rFonts w:ascii="Times New Roman" w:hAnsi="Times New Roman" w:cs="Times New Roman"/>
          <w:sz w:val="24"/>
          <w:szCs w:val="24"/>
          <w:lang w:val="lt-LT"/>
        </w:rPr>
        <w:t xml:space="preserve"> Nors teismai savo </w:t>
      </w:r>
      <w:r w:rsidR="00660B60">
        <w:rPr>
          <w:rFonts w:ascii="Times New Roman" w:hAnsi="Times New Roman" w:cs="Times New Roman"/>
          <w:sz w:val="24"/>
          <w:szCs w:val="24"/>
          <w:lang w:val="lt-LT"/>
        </w:rPr>
        <w:t>jurisprudencijoje</w:t>
      </w:r>
      <w:r w:rsidRPr="0087598C">
        <w:rPr>
          <w:rFonts w:ascii="Times New Roman" w:hAnsi="Times New Roman" w:cs="Times New Roman"/>
          <w:sz w:val="24"/>
          <w:szCs w:val="24"/>
          <w:lang w:val="lt-LT"/>
        </w:rPr>
        <w:t xml:space="preserve"> vis tiek remiasi žalos sąvoka ir reikalauja ieškovo įrodyti žalą</w:t>
      </w:r>
      <w:r>
        <w:rPr>
          <w:rStyle w:val="FootnoteReference"/>
          <w:rFonts w:ascii="Times New Roman" w:hAnsi="Times New Roman" w:cs="Times New Roman"/>
          <w:sz w:val="24"/>
          <w:szCs w:val="24"/>
          <w:lang w:val="lt-LT"/>
        </w:rPr>
        <w:footnoteReference w:id="112"/>
      </w:r>
      <w:r>
        <w:rPr>
          <w:rFonts w:ascii="Times New Roman" w:hAnsi="Times New Roman" w:cs="Times New Roman"/>
          <w:sz w:val="24"/>
          <w:szCs w:val="24"/>
          <w:lang w:val="lt-LT"/>
        </w:rPr>
        <w:t>.</w:t>
      </w:r>
    </w:p>
    <w:p w:rsidR="00B572C1" w:rsidRPr="007F403B" w:rsidRDefault="00B572C1" w:rsidP="00B572C1">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sidRPr="003B4E58">
        <w:rPr>
          <w:rFonts w:ascii="Times New Roman" w:hAnsi="Times New Roman" w:cs="Times New Roman"/>
          <w:sz w:val="24"/>
          <w:szCs w:val="24"/>
          <w:lang w:val="lt-LT"/>
        </w:rPr>
        <w:t xml:space="preserve">Nesąžiningi veiksmai yra viena sunkiausiai įrodinėjamų ir daugiausiai dėmesio sulaukusi </w:t>
      </w:r>
      <w:r w:rsidRPr="003B4E58">
        <w:rPr>
          <w:rFonts w:ascii="Times New Roman" w:hAnsi="Times New Roman" w:cs="Times New Roman"/>
          <w:i/>
          <w:sz w:val="24"/>
          <w:szCs w:val="24"/>
          <w:lang w:val="lt-LT"/>
        </w:rPr>
        <w:t>piercing</w:t>
      </w:r>
      <w:r w:rsidRPr="003B4E58">
        <w:rPr>
          <w:rFonts w:ascii="Times New Roman" w:hAnsi="Times New Roman" w:cs="Times New Roman"/>
          <w:sz w:val="24"/>
          <w:szCs w:val="24"/>
          <w:lang w:val="lt-LT"/>
        </w:rPr>
        <w:t xml:space="preserve"> sąlyga. Kaip jau buvo minėta šio tyrimo pirmoje dalyje, atsižvelgiant į akcininkų statusą, jiems yra suteikiamos tam tikros teisės, bet kartu numatomos ir tam tikros pareigos. Viena svarbiausių pareigų akcininkams</w:t>
      </w:r>
      <w:r w:rsidR="00660B60">
        <w:rPr>
          <w:rFonts w:ascii="Times New Roman" w:hAnsi="Times New Roman" w:cs="Times New Roman"/>
          <w:sz w:val="24"/>
          <w:szCs w:val="24"/>
          <w:lang w:val="lt-LT"/>
        </w:rPr>
        <w:t>,</w:t>
      </w:r>
      <w:r w:rsidRPr="003B4E58">
        <w:rPr>
          <w:rFonts w:ascii="Times New Roman" w:hAnsi="Times New Roman" w:cs="Times New Roman"/>
          <w:sz w:val="24"/>
          <w:szCs w:val="24"/>
          <w:lang w:val="lt-LT"/>
        </w:rPr>
        <w:t xml:space="preserve"> kaip civilinių teisinių santykių dalyviams</w:t>
      </w:r>
      <w:r w:rsidR="00660B60">
        <w:rPr>
          <w:rFonts w:ascii="Times New Roman" w:hAnsi="Times New Roman" w:cs="Times New Roman"/>
          <w:sz w:val="24"/>
          <w:szCs w:val="24"/>
          <w:lang w:val="lt-LT"/>
        </w:rPr>
        <w:t>,</w:t>
      </w:r>
      <w:r w:rsidRPr="003B4E58">
        <w:rPr>
          <w:rFonts w:ascii="Times New Roman" w:hAnsi="Times New Roman" w:cs="Times New Roman"/>
          <w:sz w:val="24"/>
          <w:szCs w:val="24"/>
          <w:lang w:val="lt-LT"/>
        </w:rPr>
        <w:t xml:space="preserve"> yra pareiga elgtis sąžiningai.</w:t>
      </w:r>
      <w:r>
        <w:rPr>
          <w:rFonts w:ascii="Times New Roman" w:hAnsi="Times New Roman" w:cs="Times New Roman"/>
          <w:sz w:val="24"/>
          <w:szCs w:val="24"/>
          <w:lang w:val="lt-LT"/>
        </w:rPr>
        <w:t xml:space="preserve"> Šios pareigos nevykdymas gali pasireikšti tiek veikimu, tiek neveikimu</w:t>
      </w:r>
      <w:r>
        <w:rPr>
          <w:rStyle w:val="FootnoteReference"/>
          <w:rFonts w:ascii="Times New Roman" w:hAnsi="Times New Roman" w:cs="Times New Roman"/>
          <w:sz w:val="24"/>
          <w:szCs w:val="24"/>
          <w:lang w:val="lt-LT"/>
        </w:rPr>
        <w:footnoteReference w:id="113"/>
      </w:r>
      <w:r>
        <w:rPr>
          <w:rFonts w:ascii="Times New Roman" w:hAnsi="Times New Roman" w:cs="Times New Roman"/>
          <w:sz w:val="24"/>
          <w:szCs w:val="24"/>
          <w:lang w:val="lt-LT"/>
        </w:rPr>
        <w:t>.</w:t>
      </w:r>
      <w:r w:rsidRPr="003B4E58">
        <w:rPr>
          <w:rFonts w:ascii="Times New Roman" w:hAnsi="Times New Roman" w:cs="Times New Roman"/>
          <w:sz w:val="24"/>
          <w:szCs w:val="24"/>
          <w:lang w:val="lt-LT"/>
        </w:rPr>
        <w:t xml:space="preserve"> Būtent esant </w:t>
      </w:r>
      <w:r w:rsidRPr="003B4E58">
        <w:rPr>
          <w:rFonts w:ascii="Times New Roman" w:hAnsi="Times New Roman" w:cs="Times New Roman"/>
          <w:sz w:val="24"/>
          <w:szCs w:val="24"/>
          <w:lang w:val="lt-LT"/>
        </w:rPr>
        <w:lastRenderedPageBreak/>
        <w:t>dalyvio nesąžiningumui, galime pakelti jo atsakomy</w:t>
      </w:r>
      <w:r w:rsidR="00660B60">
        <w:rPr>
          <w:rFonts w:ascii="Times New Roman" w:hAnsi="Times New Roman" w:cs="Times New Roman"/>
          <w:sz w:val="24"/>
          <w:szCs w:val="24"/>
          <w:lang w:val="lt-LT"/>
        </w:rPr>
        <w:t>bės šydą ir laikyti jį atsakingą</w:t>
      </w:r>
      <w:r w:rsidRPr="003B4E58">
        <w:rPr>
          <w:rFonts w:ascii="Times New Roman" w:hAnsi="Times New Roman" w:cs="Times New Roman"/>
          <w:sz w:val="24"/>
          <w:szCs w:val="24"/>
          <w:lang w:val="lt-LT"/>
        </w:rPr>
        <w:t xml:space="preserve"> už bendrovės prievoles. CK </w:t>
      </w:r>
      <w:r w:rsidRPr="003B4E58">
        <w:rPr>
          <w:rFonts w:ascii="Times New Roman" w:hAnsi="Times New Roman" w:cs="Times New Roman"/>
          <w:sz w:val="24"/>
          <w:szCs w:val="24"/>
        </w:rPr>
        <w:t xml:space="preserve">2.50 </w:t>
      </w:r>
      <w:r w:rsidRPr="003B4E58">
        <w:rPr>
          <w:rFonts w:ascii="Times New Roman" w:hAnsi="Times New Roman" w:cs="Times New Roman"/>
          <w:sz w:val="24"/>
          <w:szCs w:val="24"/>
          <w:lang w:val="lt-LT"/>
        </w:rPr>
        <w:t xml:space="preserve">straipsnio </w:t>
      </w:r>
      <w:r w:rsidRPr="003B4E58">
        <w:rPr>
          <w:rFonts w:ascii="Times New Roman" w:hAnsi="Times New Roman" w:cs="Times New Roman"/>
          <w:sz w:val="24"/>
          <w:szCs w:val="24"/>
        </w:rPr>
        <w:t xml:space="preserve">3 dalis </w:t>
      </w:r>
      <w:r w:rsidRPr="003B4E58">
        <w:rPr>
          <w:rFonts w:ascii="Times New Roman" w:hAnsi="Times New Roman" w:cs="Times New Roman"/>
          <w:sz w:val="24"/>
          <w:szCs w:val="24"/>
          <w:lang w:val="lt-LT"/>
        </w:rPr>
        <w:t xml:space="preserve">nepateikia nesąžiningumo sąvokos ir tai, ar nesąžiningi veiksmai yra kartu ir neteisėti veiksmai. </w:t>
      </w:r>
      <w:r>
        <w:rPr>
          <w:rFonts w:ascii="Times New Roman" w:hAnsi="Times New Roman" w:cs="Times New Roman"/>
          <w:sz w:val="24"/>
          <w:szCs w:val="24"/>
          <w:lang w:val="lt-LT"/>
        </w:rPr>
        <w:t>Norint įrodyti akcininkų veiksmų neteisėtumą</w:t>
      </w:r>
      <w:r w:rsidR="00660B60">
        <w:rPr>
          <w:rFonts w:ascii="Times New Roman" w:hAnsi="Times New Roman" w:cs="Times New Roman"/>
          <w:sz w:val="24"/>
          <w:szCs w:val="24"/>
          <w:lang w:val="lt-LT"/>
        </w:rPr>
        <w:t>,</w:t>
      </w:r>
      <w:r>
        <w:rPr>
          <w:rFonts w:ascii="Times New Roman" w:hAnsi="Times New Roman" w:cs="Times New Roman"/>
          <w:sz w:val="24"/>
          <w:szCs w:val="24"/>
          <w:lang w:val="lt-LT"/>
        </w:rPr>
        <w:t xml:space="preserve"> reikia nuginčyti sandorius, reikalauti teismo pripažinti juos negaliojančiais ir</w:t>
      </w:r>
      <w:r w:rsidR="00660B60">
        <w:rPr>
          <w:rFonts w:ascii="Times New Roman" w:hAnsi="Times New Roman" w:cs="Times New Roman"/>
          <w:sz w:val="24"/>
          <w:szCs w:val="24"/>
          <w:lang w:val="lt-LT"/>
        </w:rPr>
        <w:t>,</w:t>
      </w:r>
      <w:r>
        <w:rPr>
          <w:rFonts w:ascii="Times New Roman" w:hAnsi="Times New Roman" w:cs="Times New Roman"/>
          <w:sz w:val="24"/>
          <w:szCs w:val="24"/>
          <w:lang w:val="lt-LT"/>
        </w:rPr>
        <w:t xml:space="preserve"> remiantis pr</w:t>
      </w:r>
      <w:r w:rsidR="00660B60">
        <w:rPr>
          <w:rFonts w:ascii="Times New Roman" w:hAnsi="Times New Roman" w:cs="Times New Roman"/>
          <w:sz w:val="24"/>
          <w:szCs w:val="24"/>
          <w:lang w:val="lt-LT"/>
        </w:rPr>
        <w:t>ejudicine teismo sprendimo galia</w:t>
      </w:r>
      <w:r>
        <w:rPr>
          <w:rFonts w:ascii="Times New Roman" w:hAnsi="Times New Roman" w:cs="Times New Roman"/>
          <w:sz w:val="24"/>
          <w:szCs w:val="24"/>
          <w:lang w:val="lt-LT"/>
        </w:rPr>
        <w:t xml:space="preserve">, teigti, kad akcininkas atliko neteisėtus veiksmus. Tai visiškai nepadeda pasiekti </w:t>
      </w:r>
      <w:r w:rsidRPr="0070305C">
        <w:rPr>
          <w:rFonts w:ascii="Times New Roman" w:hAnsi="Times New Roman" w:cs="Times New Roman"/>
          <w:i/>
          <w:sz w:val="24"/>
          <w:szCs w:val="24"/>
          <w:lang w:val="lt-LT"/>
        </w:rPr>
        <w:t>piercing</w:t>
      </w:r>
      <w:r>
        <w:rPr>
          <w:rFonts w:ascii="Times New Roman" w:hAnsi="Times New Roman" w:cs="Times New Roman"/>
          <w:sz w:val="24"/>
          <w:szCs w:val="24"/>
          <w:lang w:val="lt-LT"/>
        </w:rPr>
        <w:t xml:space="preserve"> instituto tikslų. Be to, nesąžiningumas nereiškia neteisėtumo ir nesąžiningumas gali slypėti po visiškai teisėtais veiksmais. </w:t>
      </w:r>
      <w:r w:rsidRPr="003B4E58">
        <w:rPr>
          <w:rFonts w:ascii="Times New Roman" w:hAnsi="Times New Roman" w:cs="Times New Roman"/>
          <w:sz w:val="24"/>
          <w:szCs w:val="24"/>
          <w:lang w:val="lt-LT"/>
        </w:rPr>
        <w:t>Teismų praktikoje sutinkame pavyzdžių, kai nesąžiningais veiksmais laikomi neteisėti veiksmai</w:t>
      </w:r>
      <w:r>
        <w:rPr>
          <w:rStyle w:val="FootnoteReference"/>
          <w:rFonts w:ascii="Times New Roman" w:hAnsi="Times New Roman" w:cs="Times New Roman"/>
          <w:sz w:val="24"/>
          <w:szCs w:val="24"/>
          <w:lang w:val="lt-LT"/>
        </w:rPr>
        <w:footnoteReference w:id="114"/>
      </w:r>
      <w:r w:rsidRPr="003B4E58">
        <w:rPr>
          <w:rFonts w:ascii="Times New Roman" w:hAnsi="Times New Roman" w:cs="Times New Roman"/>
          <w:sz w:val="24"/>
          <w:szCs w:val="24"/>
          <w:lang w:val="lt-LT"/>
        </w:rPr>
        <w:t>, tokių nuomonių yra ir teisės doktrinoje</w:t>
      </w:r>
      <w:r>
        <w:rPr>
          <w:rStyle w:val="FootnoteReference"/>
          <w:rFonts w:ascii="Times New Roman" w:hAnsi="Times New Roman" w:cs="Times New Roman"/>
          <w:sz w:val="24"/>
          <w:szCs w:val="24"/>
          <w:lang w:val="lt-LT"/>
        </w:rPr>
        <w:footnoteReference w:id="115"/>
      </w:r>
      <w:r w:rsidR="00660B60">
        <w:rPr>
          <w:rFonts w:ascii="Times New Roman" w:hAnsi="Times New Roman" w:cs="Times New Roman"/>
          <w:sz w:val="24"/>
          <w:szCs w:val="24"/>
          <w:lang w:val="lt-LT"/>
        </w:rPr>
        <w:t>, tačiau</w:t>
      </w:r>
      <w:r w:rsidRPr="003B4E58">
        <w:rPr>
          <w:rFonts w:ascii="Times New Roman" w:hAnsi="Times New Roman" w:cs="Times New Roman"/>
          <w:sz w:val="24"/>
          <w:szCs w:val="24"/>
          <w:lang w:val="lt-LT"/>
        </w:rPr>
        <w:t xml:space="preserve"> reikėtų pritarti pagrįstai </w:t>
      </w:r>
      <w:r w:rsidRPr="00452748">
        <w:rPr>
          <w:rFonts w:ascii="Times New Roman" w:hAnsi="Times New Roman" w:cs="Times New Roman"/>
          <w:sz w:val="24"/>
          <w:szCs w:val="24"/>
          <w:lang w:val="lt-LT"/>
        </w:rPr>
        <w:t>dr. V. Papijanc</w:t>
      </w:r>
      <w:r w:rsidRPr="003B4E58">
        <w:rPr>
          <w:rFonts w:ascii="Times New Roman" w:hAnsi="Times New Roman" w:cs="Times New Roman"/>
          <w:sz w:val="24"/>
          <w:szCs w:val="24"/>
          <w:lang w:val="lt-LT"/>
        </w:rPr>
        <w:t xml:space="preserve"> nuomonei, kad šis tapatinimas nėra teisingas. Jo nuomone, ypatingai įmonių grupėse, kai iš tiesų patronuojančios įmonės veiksmai gali būti teisėti ir galiojantys, nors nesąžiningi. Pasak šio autoriaus, jeigu norima nacionalinį </w:t>
      </w:r>
      <w:r w:rsidRPr="003B4E58">
        <w:rPr>
          <w:rFonts w:ascii="Times New Roman" w:hAnsi="Times New Roman" w:cs="Times New Roman"/>
          <w:i/>
          <w:sz w:val="24"/>
          <w:szCs w:val="24"/>
          <w:lang w:val="lt-LT"/>
        </w:rPr>
        <w:t>piercing</w:t>
      </w:r>
      <w:r w:rsidRPr="003B4E58">
        <w:rPr>
          <w:rFonts w:ascii="Times New Roman" w:hAnsi="Times New Roman" w:cs="Times New Roman"/>
          <w:sz w:val="24"/>
          <w:szCs w:val="24"/>
          <w:lang w:val="lt-LT"/>
        </w:rPr>
        <w:t xml:space="preserve"> institutą priartinti prie bendrujų civilinės atsakomybės sąlygų, būtina pabrėžti, jog neteisėtumas pasireiškia kreditoriaus interesų pažeidimu. Taigi visiškai teisėtas ir galiojantis sandoris būtų laikomas </w:t>
      </w:r>
      <w:r w:rsidRPr="003B4E58">
        <w:rPr>
          <w:rFonts w:ascii="Times New Roman" w:hAnsi="Times New Roman" w:cs="Times New Roman"/>
          <w:i/>
          <w:sz w:val="24"/>
          <w:szCs w:val="24"/>
          <w:lang w:val="lt-LT"/>
        </w:rPr>
        <w:t>neteisėtu</w:t>
      </w:r>
      <w:r w:rsidR="00094250">
        <w:rPr>
          <w:rFonts w:ascii="Times New Roman" w:hAnsi="Times New Roman" w:cs="Times New Roman"/>
          <w:i/>
          <w:sz w:val="24"/>
          <w:szCs w:val="24"/>
          <w:lang w:val="lt-LT"/>
        </w:rPr>
        <w:t xml:space="preserve"> </w:t>
      </w:r>
      <w:r>
        <w:rPr>
          <w:rFonts w:ascii="Times New Roman" w:hAnsi="Times New Roman" w:cs="Times New Roman"/>
          <w:i/>
          <w:sz w:val="24"/>
          <w:szCs w:val="24"/>
          <w:lang w:val="lt-LT"/>
        </w:rPr>
        <w:t>(A</w:t>
      </w:r>
      <w:r w:rsidRPr="003B4E58">
        <w:rPr>
          <w:rFonts w:ascii="Times New Roman" w:hAnsi="Times New Roman" w:cs="Times New Roman"/>
          <w:i/>
          <w:sz w:val="24"/>
          <w:szCs w:val="24"/>
          <w:lang w:val="lt-LT"/>
        </w:rPr>
        <w:t>ut. išskyrimas)</w:t>
      </w:r>
      <w:r w:rsidRPr="003B4E58">
        <w:rPr>
          <w:rFonts w:ascii="Times New Roman" w:hAnsi="Times New Roman" w:cs="Times New Roman"/>
          <w:sz w:val="24"/>
          <w:szCs w:val="24"/>
          <w:lang w:val="lt-LT"/>
        </w:rPr>
        <w:t xml:space="preserve"> kreditoriaus interesų atžvilgiu</w:t>
      </w:r>
      <w:r>
        <w:rPr>
          <w:rStyle w:val="FootnoteReference"/>
          <w:rFonts w:ascii="Times New Roman" w:hAnsi="Times New Roman" w:cs="Times New Roman"/>
          <w:sz w:val="24"/>
          <w:szCs w:val="24"/>
          <w:lang w:val="lt-LT"/>
        </w:rPr>
        <w:footnoteReference w:id="116"/>
      </w:r>
      <w:r>
        <w:rPr>
          <w:rFonts w:ascii="Times New Roman" w:hAnsi="Times New Roman" w:cs="Times New Roman"/>
          <w:sz w:val="24"/>
          <w:szCs w:val="24"/>
          <w:lang w:val="lt-LT"/>
        </w:rPr>
        <w:t>.</w:t>
      </w:r>
    </w:p>
    <w:p w:rsidR="00B572C1" w:rsidRDefault="00B572C1" w:rsidP="00B572C1">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Dėl to, kas yra</w:t>
      </w:r>
      <w:r w:rsidRPr="00963BB3">
        <w:rPr>
          <w:rFonts w:ascii="Times New Roman" w:hAnsi="Times New Roman" w:cs="Times New Roman"/>
          <w:sz w:val="24"/>
          <w:szCs w:val="24"/>
          <w:lang w:val="lt-LT"/>
        </w:rPr>
        <w:t xml:space="preserve"> laikytina nesąžiningais veiksmais</w:t>
      </w:r>
      <w:r>
        <w:rPr>
          <w:rFonts w:ascii="Times New Roman" w:hAnsi="Times New Roman" w:cs="Times New Roman"/>
          <w:sz w:val="24"/>
          <w:szCs w:val="24"/>
          <w:lang w:val="lt-LT"/>
        </w:rPr>
        <w:t>,</w:t>
      </w:r>
      <w:r w:rsidRPr="00963BB3">
        <w:rPr>
          <w:rFonts w:ascii="Times New Roman" w:hAnsi="Times New Roman" w:cs="Times New Roman"/>
          <w:sz w:val="24"/>
          <w:szCs w:val="24"/>
          <w:lang w:val="lt-LT"/>
        </w:rPr>
        <w:t xml:space="preserve"> vieningo požiūrio Lietuvos teisės doktrinoje ir teismų praktikoje ne</w:t>
      </w:r>
      <w:r>
        <w:rPr>
          <w:rFonts w:ascii="Times New Roman" w:hAnsi="Times New Roman" w:cs="Times New Roman"/>
          <w:sz w:val="24"/>
          <w:szCs w:val="24"/>
          <w:lang w:val="lt-LT"/>
        </w:rPr>
        <w:t>rasime. CK komentare</w:t>
      </w:r>
      <w:r>
        <w:rPr>
          <w:rStyle w:val="FootnoteReference"/>
          <w:rFonts w:ascii="Times New Roman" w:hAnsi="Times New Roman" w:cs="Times New Roman"/>
          <w:sz w:val="24"/>
          <w:szCs w:val="24"/>
          <w:lang w:val="lt-LT"/>
        </w:rPr>
        <w:footnoteReference w:id="117"/>
      </w:r>
      <w:r>
        <w:rPr>
          <w:rFonts w:ascii="Times New Roman" w:hAnsi="Times New Roman" w:cs="Times New Roman"/>
          <w:sz w:val="24"/>
          <w:szCs w:val="24"/>
          <w:lang w:val="lt-LT"/>
        </w:rPr>
        <w:t xml:space="preserve"> pateikiami pavyzdi</w:t>
      </w:r>
      <w:r w:rsidR="001A701E">
        <w:rPr>
          <w:rFonts w:ascii="Times New Roman" w:hAnsi="Times New Roman" w:cs="Times New Roman"/>
          <w:sz w:val="24"/>
          <w:szCs w:val="24"/>
          <w:lang w:val="lt-LT"/>
        </w:rPr>
        <w:t>niai atvejai, kuomet gali būti įrodinėjama</w:t>
      </w:r>
      <w:r>
        <w:rPr>
          <w:rFonts w:ascii="Times New Roman" w:hAnsi="Times New Roman" w:cs="Times New Roman"/>
          <w:sz w:val="24"/>
          <w:szCs w:val="24"/>
          <w:lang w:val="lt-LT"/>
        </w:rPr>
        <w:t xml:space="preserve">, kad akcininkai naudojosi bendrove nesąžiningai. Tokius atvejus galima suskirstyti į tokias grupes: </w:t>
      </w:r>
    </w:p>
    <w:p w:rsidR="00B572C1" w:rsidRDefault="00B572C1" w:rsidP="00B572C1">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a) bendrovėje nesilaikoma formalumų reikalavimų (pavyzdžiui, netinkamai tvarkoma bendrovės finansinė apskaita, maišomas akcininko ir bendrovės turtas, juridinio asmens veiklos tvarkos nesilaikymas, reguliarių akcininkų susirinkimų nesušaukimas);</w:t>
      </w:r>
    </w:p>
    <w:p w:rsidR="00B572C1" w:rsidRDefault="00B572C1" w:rsidP="00B572C1">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b) kapitalo pakankamumo reikalavimų nesilaikymas tiek steigimo metu, tiek veiklos vykdymo metu;</w:t>
      </w:r>
    </w:p>
    <w:p w:rsidR="00B572C1" w:rsidRDefault="00B572C1" w:rsidP="00B572C1">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c) dalyvių ir bendrovės valios atskirumo nesilaikymas (pavyzdžiui, dalyvis duoda privalomus nurodymus bendrovės vadovui);</w:t>
      </w:r>
    </w:p>
    <w:p w:rsidR="00B572C1" w:rsidRDefault="00B572C1" w:rsidP="00B572C1">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Šie pavyzdžiai parodo, kad Lietuvos teisės doktrina remiasi užsienio teisės doktrinoje ir praktikoje suformuluotais </w:t>
      </w:r>
      <w:r w:rsidR="001A701E" w:rsidRPr="001A701E">
        <w:rPr>
          <w:rFonts w:ascii="Times New Roman" w:hAnsi="Times New Roman" w:cs="Times New Roman"/>
          <w:i/>
          <w:sz w:val="24"/>
          <w:szCs w:val="24"/>
          <w:lang w:val="lt-LT"/>
        </w:rPr>
        <w:t>piercing</w:t>
      </w:r>
      <w:r w:rsidR="001A701E">
        <w:rPr>
          <w:rFonts w:ascii="Times New Roman" w:hAnsi="Times New Roman" w:cs="Times New Roman"/>
          <w:sz w:val="24"/>
          <w:szCs w:val="24"/>
          <w:lang w:val="lt-LT"/>
        </w:rPr>
        <w:t xml:space="preserve"> instituto taikymo pagrindais.</w:t>
      </w:r>
      <w:r>
        <w:rPr>
          <w:rFonts w:ascii="Times New Roman" w:hAnsi="Times New Roman" w:cs="Times New Roman"/>
          <w:sz w:val="24"/>
          <w:szCs w:val="24"/>
          <w:lang w:val="lt-LT"/>
        </w:rPr>
        <w:t xml:space="preserve"> Tie patys formalumų nesilaikymo, apgaulės, „alter ego“, kapitalo pakankamumo reikalavimų nesilaikymo pagrindai buvo minimi ankstesniame tyrimo skyriuje. Remiantis tuo, teigtina, kad Lietuvos teisės doktrina perėmė užsienio teisės idėjas, teisminės praktikos mintis, tik jų įgyvendinimas Lietuvos teismų praktikoje skiriasi. Teismų sprendimuose nerasime šių pagrindų aptarimo, nes teismai nagrinėja tik įstatyme numatytas sąlygas, tačiau panagrinėjus t</w:t>
      </w:r>
      <w:r w:rsidR="00AD11A7">
        <w:rPr>
          <w:rFonts w:ascii="Times New Roman" w:hAnsi="Times New Roman" w:cs="Times New Roman"/>
          <w:sz w:val="24"/>
          <w:szCs w:val="24"/>
          <w:lang w:val="lt-LT"/>
        </w:rPr>
        <w:t xml:space="preserve">eismų sprendimų motyvus, </w:t>
      </w:r>
      <w:r>
        <w:rPr>
          <w:rFonts w:ascii="Times New Roman" w:hAnsi="Times New Roman" w:cs="Times New Roman"/>
          <w:sz w:val="24"/>
          <w:szCs w:val="24"/>
          <w:lang w:val="lt-LT"/>
        </w:rPr>
        <w:t xml:space="preserve">autorės nuomone, tokius pagrindus atrasime. </w:t>
      </w:r>
      <w:r w:rsidRPr="003033E4">
        <w:rPr>
          <w:rFonts w:ascii="Times New Roman" w:hAnsi="Times New Roman" w:cs="Times New Roman"/>
          <w:sz w:val="24"/>
          <w:szCs w:val="24"/>
          <w:lang w:val="lt-LT"/>
        </w:rPr>
        <w:t>Tiesiog Lietuvos teismų praktikoje visi šie pagrindai patenka į nesąžiningumo kriterijų ir yra pagrindas</w:t>
      </w:r>
      <w:r>
        <w:rPr>
          <w:rFonts w:ascii="Times New Roman" w:hAnsi="Times New Roman" w:cs="Times New Roman"/>
          <w:sz w:val="24"/>
          <w:szCs w:val="24"/>
          <w:lang w:val="lt-LT"/>
        </w:rPr>
        <w:t xml:space="preserve"> nacionaliniam </w:t>
      </w:r>
      <w:r w:rsidRPr="005840B4">
        <w:rPr>
          <w:rFonts w:ascii="Times New Roman" w:hAnsi="Times New Roman" w:cs="Times New Roman"/>
          <w:i/>
          <w:sz w:val="24"/>
          <w:szCs w:val="24"/>
          <w:lang w:val="lt-LT"/>
        </w:rPr>
        <w:t>piercing</w:t>
      </w:r>
      <w:r>
        <w:rPr>
          <w:rFonts w:ascii="Times New Roman" w:hAnsi="Times New Roman" w:cs="Times New Roman"/>
          <w:sz w:val="24"/>
          <w:szCs w:val="24"/>
          <w:lang w:val="lt-LT"/>
        </w:rPr>
        <w:t xml:space="preserve"> taikymui, jeigu įrodomos visos kitos įstatymo reikalaujamos atsakomybės sąlygos.</w:t>
      </w:r>
    </w:p>
    <w:p w:rsidR="00B572C1" w:rsidRDefault="00B572C1" w:rsidP="00B572C1">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Tačiau teisės praktikoje sutinkame atvejų, kai yra analizuojamas bendrasis sąžiningumo turinys ir remiantis konkrečiomis bylos aplinkybėmis akcininko veiksmai bendrovės atžvilgiu pripažįstami sąžiningais arba ne</w:t>
      </w:r>
      <w:r>
        <w:rPr>
          <w:rStyle w:val="FootnoteReference"/>
          <w:rFonts w:ascii="Times New Roman" w:hAnsi="Times New Roman" w:cs="Times New Roman"/>
          <w:sz w:val="24"/>
          <w:szCs w:val="24"/>
          <w:lang w:val="lt-LT"/>
        </w:rPr>
        <w:footnoteReference w:id="118"/>
      </w:r>
      <w:r>
        <w:rPr>
          <w:rFonts w:ascii="Times New Roman" w:hAnsi="Times New Roman" w:cs="Times New Roman"/>
          <w:sz w:val="24"/>
          <w:szCs w:val="24"/>
          <w:lang w:val="lt-LT"/>
        </w:rPr>
        <w:t xml:space="preserve">. </w:t>
      </w:r>
    </w:p>
    <w:p w:rsidR="00B572C1" w:rsidRDefault="00B572C1" w:rsidP="00B572C1">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Aukščiau minėtą nesąžiningumo turinį, nesant nesąžiningų veiksmų sąrašo, bandoma atskleisti per dviejų sąžiningumo kriterijų – objektyvaus ir subjektyvaus – analizę. Subjektyvusis kriterijus padeda nustatyti, ar konkretus asmuo tomis sąlygomis galėjo suprasti savo veiksmų nesąžiningumą. Objektyvusis kriterijus parodo, ar asmens atlikti veiksmai gali būti kvalifikuojami kaip sąžiningi, remiantis </w:t>
      </w:r>
      <w:r w:rsidRPr="003643E6">
        <w:rPr>
          <w:rFonts w:ascii="Times New Roman" w:hAnsi="Times New Roman" w:cs="Times New Roman"/>
          <w:i/>
          <w:sz w:val="24"/>
          <w:szCs w:val="24"/>
          <w:lang w:val="lt-LT"/>
        </w:rPr>
        <w:t>bonus pater familias</w:t>
      </w:r>
      <w:r>
        <w:rPr>
          <w:rStyle w:val="FootnoteReference"/>
          <w:rFonts w:ascii="Times New Roman" w:hAnsi="Times New Roman" w:cs="Times New Roman"/>
          <w:i/>
          <w:sz w:val="24"/>
          <w:szCs w:val="24"/>
          <w:lang w:val="lt-LT"/>
        </w:rPr>
        <w:footnoteReference w:id="119"/>
      </w:r>
      <w:r>
        <w:rPr>
          <w:rFonts w:ascii="Times New Roman" w:hAnsi="Times New Roman" w:cs="Times New Roman"/>
          <w:sz w:val="24"/>
          <w:szCs w:val="24"/>
          <w:lang w:val="lt-LT"/>
        </w:rPr>
        <w:t xml:space="preserve"> standartu, t.y. ar tokiomis pat sąlygomis vidutinis protingas žmogus elgtųsi taip pat. Objektyvaus sąžiningumo testas padeda įrodyti nesąžiningumo elementą iš objektyvių bylos duomenų, net neįrodant faktinį atsakovo ketinimą elgtis nesąžiningai</w:t>
      </w:r>
      <w:r>
        <w:rPr>
          <w:rStyle w:val="FootnoteReference"/>
          <w:rFonts w:ascii="Times New Roman" w:hAnsi="Times New Roman" w:cs="Times New Roman"/>
          <w:sz w:val="24"/>
          <w:szCs w:val="24"/>
          <w:lang w:val="lt-LT"/>
        </w:rPr>
        <w:footnoteReference w:id="120"/>
      </w:r>
      <w:r>
        <w:rPr>
          <w:rFonts w:ascii="Times New Roman" w:hAnsi="Times New Roman" w:cs="Times New Roman"/>
          <w:sz w:val="24"/>
          <w:szCs w:val="24"/>
          <w:lang w:val="lt-LT"/>
        </w:rPr>
        <w:t>. Ieškovui pakaktų įrodyti akcininko objektyvųjį nesąžiningumą, t.y. kad tokiomis pat aplinkybėmis protingas žmogus, neturintis ketinimų piktnaudžiauti teise, nebūtų taip pasielgęs. Pasak dr. V. Papijanc</w:t>
      </w:r>
      <w:r>
        <w:rPr>
          <w:rStyle w:val="FootnoteReference"/>
          <w:rFonts w:ascii="Times New Roman" w:hAnsi="Times New Roman" w:cs="Times New Roman"/>
          <w:sz w:val="24"/>
          <w:szCs w:val="24"/>
          <w:lang w:val="lt-LT"/>
        </w:rPr>
        <w:footnoteReference w:id="121"/>
      </w:r>
      <w:r>
        <w:rPr>
          <w:rFonts w:ascii="Times New Roman" w:hAnsi="Times New Roman" w:cs="Times New Roman"/>
          <w:sz w:val="24"/>
          <w:szCs w:val="24"/>
          <w:lang w:val="lt-LT"/>
        </w:rPr>
        <w:t xml:space="preserve">, subjektyvusis nesąžiningumas neturi įtakos kreditorių interesų pažeidimo </w:t>
      </w:r>
      <w:r>
        <w:rPr>
          <w:rFonts w:ascii="Times New Roman" w:hAnsi="Times New Roman" w:cs="Times New Roman"/>
          <w:sz w:val="24"/>
          <w:szCs w:val="24"/>
          <w:lang w:val="lt-LT"/>
        </w:rPr>
        <w:lastRenderedPageBreak/>
        <w:t xml:space="preserve">faktui. Todėl </w:t>
      </w:r>
      <w:r w:rsidR="00AD11A7">
        <w:rPr>
          <w:rFonts w:ascii="Times New Roman" w:hAnsi="Times New Roman" w:cs="Times New Roman"/>
          <w:sz w:val="24"/>
          <w:szCs w:val="24"/>
          <w:lang w:val="lt-LT"/>
        </w:rPr>
        <w:t xml:space="preserve">jo </w:t>
      </w:r>
      <w:r>
        <w:rPr>
          <w:rFonts w:ascii="Times New Roman" w:hAnsi="Times New Roman" w:cs="Times New Roman"/>
          <w:sz w:val="24"/>
          <w:szCs w:val="24"/>
          <w:lang w:val="lt-LT"/>
        </w:rPr>
        <w:t xml:space="preserve">nustatinėti nereikia. Be to, tyrimo autorės nuomone, pareiga įrodyti subjektyvųjį nesąžiningumo kriterijų nepagrįstai padidintų kreditoriaus kaštus. Kreditoriui įrodyti akcininko nesąžiningumą, remiantis subjektyviuoju kriterijumi, yra praktiškai sunkiai įgyvendinama, o gal iš viso neįmanoma. </w:t>
      </w:r>
      <w:r w:rsidR="00AD11A7">
        <w:rPr>
          <w:rFonts w:ascii="Times New Roman" w:hAnsi="Times New Roman" w:cs="Times New Roman"/>
          <w:sz w:val="24"/>
          <w:szCs w:val="24"/>
          <w:lang w:val="lt-LT"/>
        </w:rPr>
        <w:t>Jis</w:t>
      </w:r>
      <w:r>
        <w:rPr>
          <w:rFonts w:ascii="Times New Roman" w:hAnsi="Times New Roman" w:cs="Times New Roman"/>
          <w:sz w:val="24"/>
          <w:szCs w:val="24"/>
          <w:lang w:val="lt-LT"/>
        </w:rPr>
        <w:t xml:space="preserve"> su akcininku nebendrauja iš anksto, nes bendrovei atstovauja jos vadovas, kreditoriui būtų neproporcingai didelį kaštai domėtis ir akcininkais, tai reikštų ir tai, kad visi papildomi kreditavimo kaštai būtų perkeliami kredito gavėjui (tiesiog pabrangtų kreditas), o be to sunkiai įsivaizduojama, kaip kreditorius galėtų atlikti bendrovės akcininkų stebėseną</w:t>
      </w:r>
      <w:r w:rsidR="00AD11A7">
        <w:rPr>
          <w:rFonts w:ascii="Times New Roman" w:hAnsi="Times New Roman" w:cs="Times New Roman"/>
          <w:sz w:val="24"/>
          <w:szCs w:val="24"/>
          <w:lang w:val="lt-LT"/>
        </w:rPr>
        <w:t xml:space="preserve">, nes akcininkai bendrovėje gali keistis. </w:t>
      </w:r>
    </w:p>
    <w:p w:rsidR="00B572C1" w:rsidRDefault="00B572C1" w:rsidP="00B572C1">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Apibendrinant, tyrimo autorės nuomone, galima teigti, kad nacionalinė teismų praktika pasirinko liberalią poziciją nustatant nesąžiningų veiksmų sąlygą. Kaip jau buvo minėta, kai kuriose bylose nesąžiningumas buvo nustatomas tik esant akcininko veiksmų neteisėtumui, tačiau kitose bylose buvo liekama tik prie nesąžiningų veiksmų nustatymo. Pastarojo tipo bylose kai kur LAT nesąžiningumo nustatymui reikalavo bendrosios sąžiningumo prezumpcijos paneigimo</w:t>
      </w:r>
      <w:r>
        <w:rPr>
          <w:rStyle w:val="FootnoteReference"/>
          <w:rFonts w:ascii="Times New Roman" w:hAnsi="Times New Roman" w:cs="Times New Roman"/>
          <w:sz w:val="24"/>
          <w:szCs w:val="24"/>
          <w:lang w:val="lt-LT"/>
        </w:rPr>
        <w:footnoteReference w:id="122"/>
      </w:r>
      <w:r>
        <w:rPr>
          <w:rFonts w:ascii="Times New Roman" w:hAnsi="Times New Roman" w:cs="Times New Roman"/>
          <w:sz w:val="24"/>
          <w:szCs w:val="24"/>
          <w:lang w:val="lt-LT"/>
        </w:rPr>
        <w:t>. Kadangi teismų praktikoje</w:t>
      </w:r>
      <w:r w:rsidR="00AD11A7">
        <w:rPr>
          <w:rFonts w:ascii="Times New Roman" w:hAnsi="Times New Roman" w:cs="Times New Roman"/>
          <w:sz w:val="24"/>
          <w:szCs w:val="24"/>
          <w:lang w:val="lt-LT"/>
        </w:rPr>
        <w:t xml:space="preserve"> nėra vieningos nuomonės,</w:t>
      </w:r>
      <w:r>
        <w:rPr>
          <w:rFonts w:ascii="Times New Roman" w:hAnsi="Times New Roman" w:cs="Times New Roman"/>
          <w:sz w:val="24"/>
          <w:szCs w:val="24"/>
          <w:lang w:val="lt-LT"/>
        </w:rPr>
        <w:t xml:space="preserve"> autorė drįsta teigti, kad nesąžiningumo sąlygos nustatymui galima nustatinėti neteisėtus veiksmus ar neveikimą, tačiau jų nesant teismai </w:t>
      </w:r>
      <w:r w:rsidRPr="00E748F7">
        <w:rPr>
          <w:rFonts w:ascii="Times New Roman" w:hAnsi="Times New Roman" w:cs="Times New Roman"/>
          <w:i/>
          <w:sz w:val="24"/>
          <w:szCs w:val="24"/>
          <w:lang w:val="lt-LT"/>
        </w:rPr>
        <w:t>piercing</w:t>
      </w:r>
      <w:r>
        <w:rPr>
          <w:rFonts w:ascii="Times New Roman" w:hAnsi="Times New Roman" w:cs="Times New Roman"/>
          <w:sz w:val="24"/>
          <w:szCs w:val="24"/>
          <w:lang w:val="lt-LT"/>
        </w:rPr>
        <w:t xml:space="preserve"> gali taikyti paneigus bendrąją sąžiningumo prezumpciją. Tokiu atveju </w:t>
      </w:r>
      <w:r w:rsidRPr="00E748F7">
        <w:rPr>
          <w:rFonts w:ascii="Times New Roman" w:hAnsi="Times New Roman" w:cs="Times New Roman"/>
          <w:i/>
          <w:sz w:val="24"/>
          <w:szCs w:val="24"/>
          <w:lang w:val="lt-LT"/>
        </w:rPr>
        <w:t>piercing</w:t>
      </w:r>
      <w:r>
        <w:rPr>
          <w:rFonts w:ascii="Times New Roman" w:hAnsi="Times New Roman" w:cs="Times New Roman"/>
          <w:sz w:val="24"/>
          <w:szCs w:val="24"/>
          <w:lang w:val="lt-LT"/>
        </w:rPr>
        <w:t xml:space="preserve"> doktrina tampa efektyvi, praktiškai įgyvendinama, nes jeigu nesąžiningumo sąlyga apibrėšime tik kaip neteisėtus veiksmus (veikimą, neveikimą), tai iš esmės atitiks bendro pobūdžio deliktą, įtvirtintą CK </w:t>
      </w:r>
      <w:r>
        <w:rPr>
          <w:rFonts w:ascii="Times New Roman" w:hAnsi="Times New Roman" w:cs="Times New Roman"/>
          <w:sz w:val="24"/>
          <w:szCs w:val="24"/>
        </w:rPr>
        <w:t>6.263 straipsnio 1 dalyje</w:t>
      </w:r>
      <w:r>
        <w:rPr>
          <w:rStyle w:val="FootnoteReference"/>
          <w:rFonts w:ascii="Times New Roman" w:hAnsi="Times New Roman" w:cs="Times New Roman"/>
          <w:sz w:val="24"/>
          <w:szCs w:val="24"/>
        </w:rPr>
        <w:footnoteReference w:id="123"/>
      </w:r>
      <w:r>
        <w:rPr>
          <w:rFonts w:ascii="Times New Roman" w:hAnsi="Times New Roman" w:cs="Times New Roman"/>
          <w:sz w:val="24"/>
          <w:szCs w:val="24"/>
        </w:rPr>
        <w:t>.</w:t>
      </w:r>
    </w:p>
    <w:p w:rsidR="00B572C1" w:rsidRPr="00B346F6" w:rsidRDefault="00B572C1" w:rsidP="00B572C1">
      <w:pPr>
        <w:spacing w:after="0" w:line="360" w:lineRule="auto"/>
        <w:ind w:firstLine="567"/>
        <w:jc w:val="both"/>
        <w:rPr>
          <w:rFonts w:ascii="Times New Roman" w:hAnsi="Times New Roman" w:cs="Times New Roman"/>
          <w:sz w:val="24"/>
          <w:szCs w:val="24"/>
          <w:lang w:val="lt-LT"/>
        </w:rPr>
      </w:pPr>
      <w:r>
        <w:rPr>
          <w:rFonts w:ascii="Times New Roman" w:hAnsi="Times New Roman" w:cs="Times New Roman"/>
          <w:sz w:val="24"/>
          <w:szCs w:val="24"/>
        </w:rPr>
        <w:t>3. Prie</w:t>
      </w:r>
      <w:r>
        <w:rPr>
          <w:rFonts w:ascii="Times New Roman" w:hAnsi="Times New Roman" w:cs="Times New Roman"/>
          <w:sz w:val="24"/>
          <w:szCs w:val="24"/>
          <w:lang w:val="lt-LT"/>
        </w:rPr>
        <w:t xml:space="preserve">žastinis ryšys tarp juridinio asmens negalėjimo įvykdyti prievolės ir juridinio asmens dalyvio nesąžiningų veiksmų. Šio priežastinio ryšio nustatymas leidžia daryti pagrįstą išvadą, kad būtent tokie dalyvio veiksmai lėmė bendrovės nemokumą. Vienais atvejais priežastinis ryšys gali būti akivaizdus, kitais atvejais tas ryšys gali būti netiesioginis, taigi neakivaizdus ir jo nustatymas reikalauja įdėmesnio tyrimo. Pavyzdžiui, patronuojanti įmonė atlieka tik išorinius nesąžiningus veiksmus. Išties tokiu atveju patronuojanti įmonė atlieka nesąžiningus veiksmus, tačiau jie neturi </w:t>
      </w:r>
      <w:r>
        <w:rPr>
          <w:rFonts w:ascii="Times New Roman" w:hAnsi="Times New Roman" w:cs="Times New Roman"/>
          <w:sz w:val="24"/>
          <w:szCs w:val="24"/>
          <w:lang w:val="lt-LT"/>
        </w:rPr>
        <w:lastRenderedPageBreak/>
        <w:t>priežastinio ryšio su dukterinės įmonės negalėjimu įvykdyti savo prievolių</w:t>
      </w:r>
      <w:r>
        <w:rPr>
          <w:rStyle w:val="FootnoteReference"/>
          <w:rFonts w:ascii="Times New Roman" w:hAnsi="Times New Roman" w:cs="Times New Roman"/>
          <w:sz w:val="24"/>
          <w:szCs w:val="24"/>
          <w:lang w:val="lt-LT"/>
        </w:rPr>
        <w:footnoteReference w:id="124"/>
      </w:r>
      <w:r w:rsidR="00AD11A7">
        <w:rPr>
          <w:rFonts w:ascii="Times New Roman" w:hAnsi="Times New Roman" w:cs="Times New Roman"/>
          <w:sz w:val="24"/>
          <w:szCs w:val="24"/>
          <w:lang w:val="lt-LT"/>
        </w:rPr>
        <w:t xml:space="preserve">. Teismų </w:t>
      </w:r>
      <w:r>
        <w:rPr>
          <w:rFonts w:ascii="Times New Roman" w:hAnsi="Times New Roman" w:cs="Times New Roman"/>
          <w:sz w:val="24"/>
          <w:szCs w:val="24"/>
          <w:lang w:val="lt-LT"/>
        </w:rPr>
        <w:t>praktikoje itin dažnai pabrėžiama priežastinio ryšio nustatymo būtinybė</w:t>
      </w:r>
      <w:r>
        <w:rPr>
          <w:rStyle w:val="FootnoteReference"/>
          <w:rFonts w:ascii="Times New Roman" w:hAnsi="Times New Roman" w:cs="Times New Roman"/>
          <w:sz w:val="24"/>
          <w:szCs w:val="24"/>
          <w:lang w:val="lt-LT"/>
        </w:rPr>
        <w:footnoteReference w:id="125"/>
      </w:r>
      <w:r>
        <w:rPr>
          <w:rFonts w:ascii="Times New Roman" w:hAnsi="Times New Roman" w:cs="Times New Roman"/>
          <w:sz w:val="24"/>
          <w:szCs w:val="24"/>
          <w:lang w:val="lt-LT"/>
        </w:rPr>
        <w:t xml:space="preserve">. </w:t>
      </w:r>
    </w:p>
    <w:p w:rsidR="00B572C1" w:rsidRDefault="00B572C1" w:rsidP="00B572C1">
      <w:pPr>
        <w:adjustRightInd w:val="0"/>
        <w:spacing w:after="0" w:line="36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Viena pirmųjų LAT bylų, kurioje buvo keliamas </w:t>
      </w:r>
      <w:r w:rsidRPr="007B3D7E">
        <w:rPr>
          <w:rFonts w:ascii="Times New Roman" w:hAnsi="Times New Roman" w:cs="Times New Roman"/>
          <w:i/>
          <w:sz w:val="24"/>
          <w:szCs w:val="24"/>
          <w:lang w:val="lt-LT"/>
        </w:rPr>
        <w:t>piercing</w:t>
      </w:r>
      <w:r>
        <w:rPr>
          <w:rFonts w:ascii="Times New Roman" w:hAnsi="Times New Roman" w:cs="Times New Roman"/>
          <w:sz w:val="24"/>
          <w:szCs w:val="24"/>
          <w:lang w:val="lt-LT"/>
        </w:rPr>
        <w:t xml:space="preserve"> instituto taikymo klausimas, yra </w:t>
      </w:r>
      <w:r>
        <w:rPr>
          <w:rFonts w:ascii="Times New Roman" w:hAnsi="Times New Roman" w:cs="Times New Roman"/>
          <w:sz w:val="24"/>
          <w:szCs w:val="24"/>
        </w:rPr>
        <w:t xml:space="preserve">2004 m. vasario 18 d. </w:t>
      </w:r>
      <w:r>
        <w:rPr>
          <w:rFonts w:ascii="Times New Roman" w:hAnsi="Times New Roman" w:cs="Times New Roman"/>
          <w:i/>
          <w:sz w:val="24"/>
          <w:szCs w:val="24"/>
        </w:rPr>
        <w:t>UAB “Gö</w:t>
      </w:r>
      <w:r w:rsidRPr="007B3D7E">
        <w:rPr>
          <w:rFonts w:ascii="Times New Roman" w:hAnsi="Times New Roman" w:cs="Times New Roman"/>
          <w:i/>
          <w:sz w:val="24"/>
          <w:szCs w:val="24"/>
        </w:rPr>
        <w:t>llner spedition” v. S. Beinorius, J. Beinorien</w:t>
      </w:r>
      <w:r w:rsidRPr="007B3D7E">
        <w:rPr>
          <w:rFonts w:ascii="Times New Roman" w:hAnsi="Times New Roman" w:cs="Times New Roman"/>
          <w:i/>
          <w:sz w:val="24"/>
          <w:szCs w:val="24"/>
          <w:lang w:val="lt-LT"/>
        </w:rPr>
        <w:t>ė</w:t>
      </w:r>
      <w:r>
        <w:rPr>
          <w:rFonts w:ascii="Times New Roman" w:hAnsi="Times New Roman" w:cs="Times New Roman"/>
          <w:sz w:val="24"/>
          <w:szCs w:val="24"/>
          <w:lang w:val="lt-LT"/>
        </w:rPr>
        <w:t>. Ši by</w:t>
      </w:r>
      <w:r w:rsidR="00AD11A7">
        <w:rPr>
          <w:rFonts w:ascii="Times New Roman" w:hAnsi="Times New Roman" w:cs="Times New Roman"/>
          <w:sz w:val="24"/>
          <w:szCs w:val="24"/>
          <w:lang w:val="lt-LT"/>
        </w:rPr>
        <w:t>la yra itin svarbi nacionaliniam</w:t>
      </w:r>
      <w:r w:rsidR="00094250">
        <w:rPr>
          <w:rFonts w:ascii="Times New Roman" w:hAnsi="Times New Roman" w:cs="Times New Roman"/>
          <w:sz w:val="24"/>
          <w:szCs w:val="24"/>
          <w:lang w:val="lt-LT"/>
        </w:rPr>
        <w:t xml:space="preserve"> </w:t>
      </w:r>
      <w:r w:rsidRPr="0054460D">
        <w:rPr>
          <w:rFonts w:ascii="Times New Roman" w:hAnsi="Times New Roman" w:cs="Times New Roman"/>
          <w:i/>
          <w:sz w:val="24"/>
          <w:szCs w:val="24"/>
          <w:lang w:val="lt-LT"/>
        </w:rPr>
        <w:t>piercing</w:t>
      </w:r>
      <w:r w:rsidR="00AD11A7">
        <w:rPr>
          <w:rFonts w:ascii="Times New Roman" w:hAnsi="Times New Roman" w:cs="Times New Roman"/>
          <w:sz w:val="24"/>
          <w:szCs w:val="24"/>
          <w:lang w:val="lt-LT"/>
        </w:rPr>
        <w:t xml:space="preserve"> institutui.</w:t>
      </w:r>
      <w:r>
        <w:rPr>
          <w:rFonts w:ascii="Times New Roman" w:hAnsi="Times New Roman" w:cs="Times New Roman"/>
          <w:sz w:val="24"/>
          <w:szCs w:val="24"/>
          <w:lang w:val="lt-LT"/>
        </w:rPr>
        <w:t xml:space="preserve"> Tiek teisės praktikoje, tiek teisės doktrinoje labai dažnai remiamasi joje išdėstytomis teisės aiškinimo taisyklėmis, todėl ji yra aptariama plačiau.</w:t>
      </w:r>
    </w:p>
    <w:p w:rsidR="00B572C1" w:rsidRPr="004B7D51" w:rsidRDefault="00B572C1" w:rsidP="00B572C1">
      <w:pPr>
        <w:adjustRightInd w:val="0"/>
        <w:spacing w:after="0" w:line="360"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Šioje byloje akcininkų veiksmų nesąžiningumas pasireiškė tuo, kad UAB „Baninis“ akcininkas S. Beinorius (J. Beinorienė buvo S. Beinoriaus sutuoktinė, todėl laikytina </w:t>
      </w:r>
      <w:r w:rsidR="001D58D4">
        <w:rPr>
          <w:rFonts w:ascii="Times New Roman" w:hAnsi="Times New Roman" w:cs="Times New Roman"/>
          <w:sz w:val="24"/>
          <w:szCs w:val="24"/>
          <w:lang w:val="lt-LT"/>
        </w:rPr>
        <w:t>bendraatsakove byloje), siekdamas</w:t>
      </w:r>
      <w:r>
        <w:rPr>
          <w:rFonts w:ascii="Times New Roman" w:hAnsi="Times New Roman" w:cs="Times New Roman"/>
          <w:sz w:val="24"/>
          <w:szCs w:val="24"/>
          <w:lang w:val="lt-LT"/>
        </w:rPr>
        <w:t xml:space="preserve"> išvengti privalomo UAB „Baninis“ atsiskaitymo su kreditoriumi UAB „Göllner spedition“ vykdymo, įsteigė naują juridinį asmenį UAB „Transbaninis“, kurio vienintelis akcininkas ir vadovas buvo S. Beinorius, tikslingai perkelė į ją UAB „Baninis“ veiklą, taip pat perdavė turtą, o UAB „Baninis“ naudojo</w:t>
      </w:r>
      <w:r w:rsidR="004B7D51">
        <w:rPr>
          <w:rFonts w:ascii="Times New Roman" w:hAnsi="Times New Roman" w:cs="Times New Roman"/>
          <w:sz w:val="24"/>
          <w:szCs w:val="24"/>
          <w:lang w:val="lt-LT"/>
        </w:rPr>
        <w:t>,</w:t>
      </w:r>
      <w:r>
        <w:rPr>
          <w:rFonts w:ascii="Times New Roman" w:hAnsi="Times New Roman" w:cs="Times New Roman"/>
          <w:sz w:val="24"/>
          <w:szCs w:val="24"/>
          <w:lang w:val="lt-LT"/>
        </w:rPr>
        <w:t xml:space="preserve"> tik siekdami vykdyti per ją pervežimo veiklą, kuriai buvo būtinas specialus leidimas, kurį ir turėjo UAB „Baninis“. UAB „Baninis“ jokių pajamų nebeturėjo. Tokiu būdu UAB „Baninis“ tapo nemoki ir neturėjo galimybės atsiskaityti su UAB „Göllner spedition“. Jau L</w:t>
      </w:r>
      <w:r w:rsidR="004B7D51">
        <w:rPr>
          <w:rFonts w:ascii="Times New Roman" w:hAnsi="Times New Roman" w:cs="Times New Roman"/>
          <w:sz w:val="24"/>
          <w:szCs w:val="24"/>
          <w:lang w:val="lt-LT"/>
        </w:rPr>
        <w:t>ietuvos Apeliacinis Teismas</w:t>
      </w:r>
      <w:r>
        <w:rPr>
          <w:rFonts w:ascii="Times New Roman" w:hAnsi="Times New Roman" w:cs="Times New Roman"/>
          <w:sz w:val="24"/>
          <w:szCs w:val="24"/>
          <w:lang w:val="lt-LT"/>
        </w:rPr>
        <w:t xml:space="preserve"> šioje byloje pasisakė, kad visi aukščiau paminėti veiksmai rodo akcininkų S. Beinoriaus ir J. Beinorienės nesąžiningumą. </w:t>
      </w:r>
      <w:r w:rsidRPr="00CD507C">
        <w:rPr>
          <w:rFonts w:ascii="Times New Roman" w:hAnsi="Times New Roman" w:cs="Times New Roman"/>
          <w:sz w:val="24"/>
          <w:szCs w:val="24"/>
          <w:lang w:val="lt-LT"/>
        </w:rPr>
        <w:t>O LAT pritarė tokia L</w:t>
      </w:r>
      <w:r w:rsidR="004B7D51">
        <w:rPr>
          <w:rFonts w:ascii="Times New Roman" w:hAnsi="Times New Roman" w:cs="Times New Roman"/>
          <w:sz w:val="24"/>
          <w:szCs w:val="24"/>
          <w:lang w:val="lt-LT"/>
        </w:rPr>
        <w:t>ietuvos Apeliacinio teismo</w:t>
      </w:r>
      <w:r w:rsidRPr="00CD507C">
        <w:rPr>
          <w:rFonts w:ascii="Times New Roman" w:hAnsi="Times New Roman" w:cs="Times New Roman"/>
          <w:sz w:val="24"/>
          <w:szCs w:val="24"/>
          <w:lang w:val="lt-LT"/>
        </w:rPr>
        <w:t xml:space="preserve"> pozicijai. Š</w:t>
      </w:r>
      <w:r>
        <w:rPr>
          <w:rFonts w:ascii="Times New Roman" w:hAnsi="Times New Roman" w:cs="Times New Roman"/>
          <w:sz w:val="24"/>
          <w:szCs w:val="24"/>
          <w:lang w:val="lt-LT"/>
        </w:rPr>
        <w:t>ioje byloje LAT patvirtino, kad</w:t>
      </w:r>
      <w:r w:rsidR="00094250">
        <w:rPr>
          <w:rFonts w:ascii="Times New Roman" w:hAnsi="Times New Roman" w:cs="Times New Roman"/>
          <w:sz w:val="24"/>
          <w:szCs w:val="24"/>
          <w:lang w:val="lt-LT"/>
        </w:rPr>
        <w:t xml:space="preserve"> </w:t>
      </w:r>
      <w:r>
        <w:rPr>
          <w:rFonts w:ascii="Times New Roman" w:hAnsi="Times New Roman" w:cs="Times New Roman"/>
          <w:i/>
          <w:sz w:val="24"/>
          <w:szCs w:val="24"/>
          <w:lang w:val="lt-LT"/>
        </w:rPr>
        <w:t>„b</w:t>
      </w:r>
      <w:r w:rsidRPr="00CD507C">
        <w:rPr>
          <w:rFonts w:ascii="Times New Roman" w:hAnsi="Times New Roman" w:cs="Times New Roman"/>
          <w:i/>
          <w:sz w:val="24"/>
          <w:szCs w:val="24"/>
          <w:lang w:val="lt-LT"/>
        </w:rPr>
        <w:t xml:space="preserve">ūtent juridinio asmens dalyviui pagal CK </w:t>
      </w:r>
      <w:r w:rsidRPr="00CD507C">
        <w:rPr>
          <w:rFonts w:ascii="Times New Roman" w:hAnsi="Times New Roman" w:cs="Times New Roman"/>
          <w:i/>
          <w:sz w:val="24"/>
          <w:szCs w:val="24"/>
        </w:rPr>
        <w:t xml:space="preserve">2.50 </w:t>
      </w:r>
      <w:r w:rsidRPr="004B7D51">
        <w:rPr>
          <w:rFonts w:ascii="Times New Roman" w:hAnsi="Times New Roman" w:cs="Times New Roman"/>
          <w:i/>
          <w:sz w:val="24"/>
          <w:szCs w:val="24"/>
          <w:lang w:val="lt-LT"/>
        </w:rPr>
        <w:t xml:space="preserve">straipsnio 3 dalį </w:t>
      </w:r>
      <w:r w:rsidR="004B7D51" w:rsidRPr="004B7D51">
        <w:rPr>
          <w:rFonts w:ascii="Times New Roman" w:hAnsi="Times New Roman" w:cs="Times New Roman"/>
          <w:i/>
          <w:sz w:val="24"/>
          <w:szCs w:val="24"/>
          <w:lang w:val="lt-LT"/>
        </w:rPr>
        <w:t>atsakomybė atsiranda dėl j</w:t>
      </w:r>
      <w:r w:rsidR="0040621D">
        <w:rPr>
          <w:rFonts w:ascii="Times New Roman" w:hAnsi="Times New Roman" w:cs="Times New Roman"/>
          <w:i/>
          <w:sz w:val="24"/>
          <w:szCs w:val="24"/>
          <w:lang w:val="lt-LT"/>
        </w:rPr>
        <w:t>o</w:t>
      </w:r>
      <w:r w:rsidR="004B7D51" w:rsidRPr="004B7D51">
        <w:rPr>
          <w:rFonts w:ascii="Times New Roman" w:hAnsi="Times New Roman" w:cs="Times New Roman"/>
          <w:i/>
          <w:sz w:val="24"/>
          <w:szCs w:val="24"/>
          <w:lang w:val="lt-LT"/>
        </w:rPr>
        <w:t xml:space="preserve"> nesąžiningų veiksmų. Ši norma nustato papildomą atsakomyb</w:t>
      </w:r>
      <w:r w:rsidR="0040621D">
        <w:rPr>
          <w:rFonts w:ascii="Times New Roman" w:hAnsi="Times New Roman" w:cs="Times New Roman"/>
          <w:i/>
          <w:sz w:val="24"/>
          <w:szCs w:val="24"/>
          <w:lang w:val="lt-LT"/>
        </w:rPr>
        <w:t>ę</w:t>
      </w:r>
      <w:r w:rsidR="004B7D51" w:rsidRPr="004B7D51">
        <w:rPr>
          <w:rFonts w:ascii="Times New Roman" w:hAnsi="Times New Roman" w:cs="Times New Roman"/>
          <w:i/>
          <w:sz w:val="24"/>
          <w:szCs w:val="24"/>
          <w:lang w:val="lt-LT"/>
        </w:rPr>
        <w:t xml:space="preserve"> juridinio asmens dalyviams, kad jie negalėtų piktnaudžiauti galimybe išven</w:t>
      </w:r>
      <w:r w:rsidR="00CF37C1">
        <w:rPr>
          <w:rFonts w:ascii="Times New Roman" w:hAnsi="Times New Roman" w:cs="Times New Roman"/>
          <w:i/>
          <w:sz w:val="24"/>
          <w:szCs w:val="24"/>
          <w:lang w:val="lt-LT"/>
        </w:rPr>
        <w:t>g</w:t>
      </w:r>
      <w:r w:rsidR="004B7D51" w:rsidRPr="004B7D51">
        <w:rPr>
          <w:rFonts w:ascii="Times New Roman" w:hAnsi="Times New Roman" w:cs="Times New Roman"/>
          <w:i/>
          <w:sz w:val="24"/>
          <w:szCs w:val="24"/>
          <w:lang w:val="lt-LT"/>
        </w:rPr>
        <w:t>ti turtinės atsakomybės, prisidengdami ribota turtine atsakomybe, tai atvejais, kai jų veiksmai lemia, kad juridinis asmuo negali iki galo įvykdyti prievolės kreditoriui ir jos siekia išvengti nesąžiningais veiksmais. Nesąžiningų veiksmų konstatavimas ir reiškia juridi</w:t>
      </w:r>
      <w:r w:rsidR="00CF37C1">
        <w:rPr>
          <w:rFonts w:ascii="Times New Roman" w:hAnsi="Times New Roman" w:cs="Times New Roman"/>
          <w:i/>
          <w:sz w:val="24"/>
          <w:szCs w:val="24"/>
          <w:lang w:val="lt-LT"/>
        </w:rPr>
        <w:t>nio asmens dalyvio kaltę. Taigi</w:t>
      </w:r>
      <w:r w:rsidR="004B7D51" w:rsidRPr="004B7D51">
        <w:rPr>
          <w:rFonts w:ascii="Times New Roman" w:hAnsi="Times New Roman" w:cs="Times New Roman"/>
          <w:i/>
          <w:sz w:val="24"/>
          <w:szCs w:val="24"/>
          <w:lang w:val="lt-LT"/>
        </w:rPr>
        <w:t xml:space="preserve"> nustačius, kad atsakovai, kaip juridinio asmens dalyviai, atliko nesąžiningus veiksmus ieškovo (kreditoriaus) atžvilgiu, laikytina, kad jis kaltas dėl nesąžiningų veiksmų atlikimo</w:t>
      </w:r>
      <w:r w:rsidRPr="004B7D51">
        <w:rPr>
          <w:rStyle w:val="FootnoteReference"/>
          <w:rFonts w:ascii="Times New Roman" w:eastAsia="Times New Roman" w:hAnsi="Times New Roman" w:cs="Times New Roman"/>
          <w:i/>
          <w:sz w:val="24"/>
          <w:szCs w:val="24"/>
          <w:lang w:val="lt-LT"/>
        </w:rPr>
        <w:footnoteReference w:id="126"/>
      </w:r>
      <w:r w:rsidRPr="004B7D51">
        <w:rPr>
          <w:rFonts w:ascii="Times New Roman" w:eastAsia="Times New Roman" w:hAnsi="Times New Roman" w:cs="Times New Roman"/>
          <w:i/>
          <w:sz w:val="24"/>
          <w:szCs w:val="24"/>
          <w:lang w:val="lt-LT"/>
        </w:rPr>
        <w:t>.“</w:t>
      </w:r>
    </w:p>
    <w:p w:rsidR="00B572C1" w:rsidRPr="00CD507C" w:rsidRDefault="00CF37C1" w:rsidP="00B572C1">
      <w:pPr>
        <w:adjustRightInd w:val="0"/>
        <w:spacing w:after="0" w:line="360" w:lineRule="auto"/>
        <w:ind w:firstLine="567"/>
        <w:jc w:val="both"/>
        <w:rPr>
          <w:rFonts w:ascii="Times New Roman" w:eastAsia="Times New Roman" w:hAnsi="Times New Roman" w:cs="Times New Roman"/>
          <w:sz w:val="20"/>
          <w:szCs w:val="20"/>
          <w:lang w:val="lt-LT"/>
        </w:rPr>
      </w:pPr>
      <w:r>
        <w:rPr>
          <w:rFonts w:ascii="Times New Roman" w:eastAsia="Times New Roman" w:hAnsi="Times New Roman" w:cs="Times New Roman"/>
          <w:sz w:val="24"/>
          <w:szCs w:val="24"/>
          <w:lang w:val="lt-LT"/>
        </w:rPr>
        <w:t>Taigi</w:t>
      </w:r>
      <w:r w:rsidR="00B572C1">
        <w:rPr>
          <w:rFonts w:ascii="Times New Roman" w:eastAsia="Times New Roman" w:hAnsi="Times New Roman" w:cs="Times New Roman"/>
          <w:sz w:val="24"/>
          <w:szCs w:val="24"/>
          <w:lang w:val="lt-LT"/>
        </w:rPr>
        <w:t xml:space="preserve"> šioje byloje LAT patvirtino, kad </w:t>
      </w:r>
      <w:r w:rsidR="00B572C1" w:rsidRPr="00CD507C">
        <w:rPr>
          <w:rFonts w:ascii="Times New Roman" w:eastAsia="Times New Roman" w:hAnsi="Times New Roman" w:cs="Times New Roman"/>
          <w:i/>
          <w:sz w:val="24"/>
          <w:szCs w:val="24"/>
          <w:lang w:val="lt-LT"/>
        </w:rPr>
        <w:t xml:space="preserve">piercing </w:t>
      </w:r>
      <w:r w:rsidR="00B572C1">
        <w:rPr>
          <w:rFonts w:ascii="Times New Roman" w:eastAsia="Times New Roman" w:hAnsi="Times New Roman" w:cs="Times New Roman"/>
          <w:sz w:val="24"/>
          <w:szCs w:val="24"/>
          <w:lang w:val="lt-LT"/>
        </w:rPr>
        <w:t xml:space="preserve">taikymui nereikia nustatinėti dalyvio kaltės. Nustačius dalyvio nesąžiningus veiksmus, jo kaltė yra preziumuojama. Dar vienas svarbus aspektas dėl kurio buvo pasisakyta yra tai, ar nesąžiningumui konstatuoti yra būtina nustatyti veiksmų </w:t>
      </w:r>
      <w:r w:rsidR="00B572C1">
        <w:rPr>
          <w:rFonts w:ascii="Times New Roman" w:eastAsia="Times New Roman" w:hAnsi="Times New Roman" w:cs="Times New Roman"/>
          <w:sz w:val="24"/>
          <w:szCs w:val="24"/>
          <w:lang w:val="lt-LT"/>
        </w:rPr>
        <w:lastRenderedPageBreak/>
        <w:t xml:space="preserve">neteisėtumą. Kaip jau buvo minėta anksčiau, šis konstatavimas nėra būtinas. Nesąžiningi gali būti ir teisėti veiksmai. LAT teigė, kad </w:t>
      </w:r>
      <w:r w:rsidR="00B572C1" w:rsidRPr="00CD507C">
        <w:rPr>
          <w:rFonts w:ascii="Times New Roman" w:eastAsia="Times New Roman" w:hAnsi="Times New Roman" w:cs="Times New Roman"/>
          <w:i/>
          <w:sz w:val="24"/>
          <w:szCs w:val="24"/>
          <w:lang w:val="lt-LT"/>
        </w:rPr>
        <w:t>„</w:t>
      </w:r>
      <w:r>
        <w:rPr>
          <w:rFonts w:ascii="Times New Roman" w:eastAsia="Times New Roman" w:hAnsi="Times New Roman" w:cs="Times New Roman"/>
          <w:i/>
          <w:sz w:val="24"/>
          <w:szCs w:val="24"/>
          <w:lang w:val="lt-LT"/>
        </w:rPr>
        <w:t xml:space="preserve">laikydamas atsakovų veiksmus nesąžiningus kreditoriaus atžvilgiu, teismas neturėjo konstatuoti jų sudarytų sandorių neteisėtumo, nes nesąžiningumas ir sandorio neteisėtumas CK </w:t>
      </w:r>
      <w:r>
        <w:rPr>
          <w:rFonts w:ascii="Times New Roman" w:eastAsia="Times New Roman" w:hAnsi="Times New Roman" w:cs="Times New Roman"/>
          <w:i/>
          <w:sz w:val="24"/>
          <w:szCs w:val="24"/>
        </w:rPr>
        <w:t xml:space="preserve">2.50 straipsnio 3 </w:t>
      </w:r>
      <w:r>
        <w:rPr>
          <w:rFonts w:ascii="Times New Roman" w:eastAsia="Times New Roman" w:hAnsi="Times New Roman" w:cs="Times New Roman"/>
          <w:i/>
          <w:sz w:val="24"/>
          <w:szCs w:val="24"/>
          <w:lang w:val="lt-LT"/>
        </w:rPr>
        <w:t>dalies prasme negali būti sutapatinami, kadangi įstatymas nereikalauja sandorio neteisėtumo pripažinimo, be to</w:t>
      </w:r>
      <w:r w:rsidR="007C650D">
        <w:rPr>
          <w:rFonts w:ascii="Times New Roman" w:eastAsia="Times New Roman" w:hAnsi="Times New Roman" w:cs="Times New Roman"/>
          <w:i/>
          <w:sz w:val="24"/>
          <w:szCs w:val="24"/>
          <w:lang w:val="lt-LT"/>
        </w:rPr>
        <w:t>,</w:t>
      </w:r>
      <w:r>
        <w:rPr>
          <w:rFonts w:ascii="Times New Roman" w:eastAsia="Times New Roman" w:hAnsi="Times New Roman" w:cs="Times New Roman"/>
          <w:i/>
          <w:sz w:val="24"/>
          <w:szCs w:val="24"/>
          <w:lang w:val="lt-LT"/>
        </w:rPr>
        <w:t xml:space="preserve"> tai nėra Pauliano ieškinys (CK </w:t>
      </w:r>
      <w:r>
        <w:rPr>
          <w:rFonts w:ascii="Times New Roman" w:eastAsia="Times New Roman" w:hAnsi="Times New Roman" w:cs="Times New Roman"/>
          <w:i/>
          <w:sz w:val="24"/>
          <w:szCs w:val="24"/>
        </w:rPr>
        <w:t xml:space="preserve">6.66 straipsnis). </w:t>
      </w:r>
      <w:r>
        <w:rPr>
          <w:rFonts w:ascii="Times New Roman" w:eastAsia="Times New Roman" w:hAnsi="Times New Roman" w:cs="Times New Roman"/>
          <w:i/>
          <w:sz w:val="24"/>
          <w:szCs w:val="24"/>
          <w:lang w:val="lt-LT"/>
        </w:rPr>
        <w:t xml:space="preserve">Šiuo atveju pakanka juridinio asmens dalyvio veiksmų nesąžiningumo, t.y. pakanka konstatuoti, kad sandoris nesąžiningas, neanalizuojant </w:t>
      </w:r>
      <w:r w:rsidR="007C650D">
        <w:rPr>
          <w:rFonts w:ascii="Times New Roman" w:eastAsia="Times New Roman" w:hAnsi="Times New Roman" w:cs="Times New Roman"/>
          <w:i/>
          <w:sz w:val="24"/>
          <w:szCs w:val="24"/>
          <w:lang w:val="lt-LT"/>
        </w:rPr>
        <w:t xml:space="preserve">sandorio </w:t>
      </w:r>
      <w:r>
        <w:rPr>
          <w:rFonts w:ascii="Times New Roman" w:eastAsia="Times New Roman" w:hAnsi="Times New Roman" w:cs="Times New Roman"/>
          <w:i/>
          <w:sz w:val="24"/>
          <w:szCs w:val="24"/>
          <w:lang w:val="lt-LT"/>
        </w:rPr>
        <w:t xml:space="preserve">teisėtumo klausimo. </w:t>
      </w:r>
      <w:r w:rsidR="007C650D">
        <w:rPr>
          <w:rFonts w:ascii="Times New Roman" w:eastAsia="Times New Roman" w:hAnsi="Times New Roman" w:cs="Times New Roman"/>
          <w:i/>
          <w:sz w:val="24"/>
          <w:szCs w:val="24"/>
          <w:lang w:val="lt-LT"/>
        </w:rPr>
        <w:t>Tokios aplinkybės nustatymas yra pakankamas pagrindas taikyti juridinio asmens dalyviui subsidiarinę atsakomybę</w:t>
      </w:r>
      <w:r w:rsidR="00B572C1">
        <w:rPr>
          <w:rStyle w:val="FootnoteReference"/>
          <w:rFonts w:ascii="Times New Roman" w:eastAsia="Times New Roman" w:hAnsi="Times New Roman" w:cs="Times New Roman"/>
          <w:i/>
          <w:sz w:val="24"/>
          <w:szCs w:val="24"/>
          <w:lang w:val="lt-LT"/>
        </w:rPr>
        <w:footnoteReference w:id="127"/>
      </w:r>
      <w:r w:rsidR="00B572C1" w:rsidRPr="00CD507C">
        <w:rPr>
          <w:rFonts w:ascii="Times New Roman" w:eastAsia="Times New Roman" w:hAnsi="Times New Roman" w:cs="Times New Roman"/>
          <w:i/>
          <w:sz w:val="24"/>
          <w:szCs w:val="24"/>
          <w:lang w:val="lt-LT"/>
        </w:rPr>
        <w:t>.</w:t>
      </w:r>
      <w:r w:rsidR="00B572C1">
        <w:rPr>
          <w:rFonts w:ascii="Times New Roman" w:eastAsia="Times New Roman" w:hAnsi="Times New Roman" w:cs="Times New Roman"/>
          <w:i/>
          <w:sz w:val="24"/>
          <w:szCs w:val="24"/>
          <w:lang w:val="lt-LT"/>
        </w:rPr>
        <w:t>“</w:t>
      </w:r>
    </w:p>
    <w:p w:rsidR="00B572C1" w:rsidRDefault="00B572C1" w:rsidP="00B572C1">
      <w:pPr>
        <w:spacing w:after="0" w:line="360" w:lineRule="auto"/>
        <w:ind w:firstLine="720"/>
        <w:jc w:val="both"/>
        <w:rPr>
          <w:rFonts w:ascii="Times New Roman" w:hAnsi="Times New Roman" w:cs="Times New Roman"/>
          <w:sz w:val="24"/>
          <w:szCs w:val="24"/>
          <w:lang w:val="lt-LT"/>
        </w:rPr>
      </w:pPr>
      <w:r w:rsidRPr="00572095">
        <w:rPr>
          <w:rFonts w:ascii="Times New Roman" w:hAnsi="Times New Roman" w:cs="Times New Roman"/>
          <w:sz w:val="24"/>
          <w:szCs w:val="24"/>
          <w:lang w:val="lt-LT"/>
        </w:rPr>
        <w:t xml:space="preserve">Ši byla įdomi dar ir tuo, kad joje teismai labai išsamiai analizavo požymius, kuriais remiantis buvo laikoma, kad S. Beinorius </w:t>
      </w:r>
      <w:r>
        <w:rPr>
          <w:rFonts w:ascii="Times New Roman" w:hAnsi="Times New Roman" w:cs="Times New Roman"/>
          <w:sz w:val="24"/>
          <w:szCs w:val="24"/>
          <w:lang w:val="lt-LT"/>
        </w:rPr>
        <w:t xml:space="preserve">ir J. Beinorienė </w:t>
      </w:r>
      <w:r w:rsidRPr="00572095">
        <w:rPr>
          <w:rFonts w:ascii="Times New Roman" w:hAnsi="Times New Roman" w:cs="Times New Roman"/>
          <w:sz w:val="24"/>
          <w:szCs w:val="24"/>
          <w:lang w:val="lt-LT"/>
        </w:rPr>
        <w:t>buvo nesąžining</w:t>
      </w:r>
      <w:r>
        <w:rPr>
          <w:rFonts w:ascii="Times New Roman" w:hAnsi="Times New Roman" w:cs="Times New Roman"/>
          <w:sz w:val="24"/>
          <w:szCs w:val="24"/>
          <w:lang w:val="lt-LT"/>
        </w:rPr>
        <w:t>i</w:t>
      </w:r>
      <w:r w:rsidRPr="00572095">
        <w:rPr>
          <w:rFonts w:ascii="Times New Roman" w:hAnsi="Times New Roman" w:cs="Times New Roman"/>
          <w:sz w:val="24"/>
          <w:szCs w:val="24"/>
          <w:lang w:val="lt-LT"/>
        </w:rPr>
        <w:t>. Dr. V. Papijanc</w:t>
      </w:r>
      <w:r w:rsidRPr="00572095">
        <w:rPr>
          <w:rStyle w:val="FootnoteReference"/>
          <w:rFonts w:ascii="Times New Roman" w:hAnsi="Times New Roman" w:cs="Times New Roman"/>
          <w:sz w:val="24"/>
          <w:szCs w:val="24"/>
          <w:lang w:val="lt-LT"/>
        </w:rPr>
        <w:footnoteReference w:id="128"/>
      </w:r>
      <w:r w:rsidRPr="00572095">
        <w:rPr>
          <w:rFonts w:ascii="Times New Roman" w:hAnsi="Times New Roman" w:cs="Times New Roman"/>
          <w:sz w:val="24"/>
          <w:szCs w:val="24"/>
          <w:lang w:val="lt-LT"/>
        </w:rPr>
        <w:t xml:space="preserve"> šiuos </w:t>
      </w:r>
      <w:r>
        <w:rPr>
          <w:rFonts w:ascii="Times New Roman" w:hAnsi="Times New Roman" w:cs="Times New Roman"/>
          <w:sz w:val="24"/>
          <w:szCs w:val="24"/>
          <w:lang w:val="lt-LT"/>
        </w:rPr>
        <w:t>požymius</w:t>
      </w:r>
      <w:r w:rsidRPr="00572095">
        <w:rPr>
          <w:rFonts w:ascii="Times New Roman" w:hAnsi="Times New Roman" w:cs="Times New Roman"/>
          <w:sz w:val="24"/>
          <w:szCs w:val="24"/>
          <w:lang w:val="lt-LT"/>
        </w:rPr>
        <w:t xml:space="preserve"> suskirstė į dvi grupes.</w:t>
      </w:r>
      <w:r>
        <w:rPr>
          <w:rFonts w:ascii="Times New Roman" w:hAnsi="Times New Roman" w:cs="Times New Roman"/>
          <w:sz w:val="24"/>
          <w:szCs w:val="24"/>
          <w:lang w:val="lt-LT"/>
        </w:rPr>
        <w:t xml:space="preserve"> Tokios požymių grupės sutinkamos ir užsienio teisės doktrinoje, kaip buvo minėta šio tyrimo antrame skyriuje. Pirmąją grupę sudaro vidiniai faktoriai, susiję daugiausiai su vidine (organizacine) struktūra. Pavyzdžiui, nagrinėtoje byloje abu sutuoktiniai visiškai kontroliavo abi įmones ir jų veiklą, panaudojo savo kontrolę, siekdami išvengti prievolės įvykdymo, formaliai perkėlė verslą iš vienos įmonės į kitą įmonę, sukūrė ir naudojo finansines schemas, neleidžiančias patekti lėšoms į UAB „Baninis“ sąskaitas</w:t>
      </w:r>
      <w:r w:rsidR="007C650D">
        <w:rPr>
          <w:rFonts w:ascii="Times New Roman" w:hAnsi="Times New Roman" w:cs="Times New Roman"/>
          <w:sz w:val="24"/>
          <w:szCs w:val="24"/>
          <w:lang w:val="lt-LT"/>
        </w:rPr>
        <w:t>.</w:t>
      </w:r>
      <w:r>
        <w:rPr>
          <w:rFonts w:ascii="Times New Roman" w:hAnsi="Times New Roman" w:cs="Times New Roman"/>
          <w:sz w:val="24"/>
          <w:szCs w:val="24"/>
          <w:lang w:val="lt-LT"/>
        </w:rPr>
        <w:t xml:space="preserve"> Kita grupė – išoriniai faktoriai. Tokie kaip panašūs pavadinimai, tas pats direktorius ir akcininkas, ta pati buveinė, tie patys pašto adresai. Šių požymių visuma leido teismui pakelti akcininkų atsakomybės šydą.</w:t>
      </w:r>
    </w:p>
    <w:p w:rsidR="00B572C1" w:rsidRPr="00F05EA0" w:rsidRDefault="00B572C1" w:rsidP="00B572C1">
      <w:pPr>
        <w:spacing w:after="0" w:line="360" w:lineRule="auto"/>
        <w:ind w:firstLine="720"/>
        <w:jc w:val="both"/>
        <w:rPr>
          <w:rFonts w:ascii="Times New Roman" w:hAnsi="Times New Roman" w:cs="Times New Roman"/>
          <w:b/>
          <w:sz w:val="24"/>
          <w:szCs w:val="24"/>
          <w:lang w:val="lt-LT"/>
        </w:rPr>
      </w:pPr>
      <w:r w:rsidRPr="00922AF7">
        <w:rPr>
          <w:rFonts w:ascii="Times New Roman" w:hAnsi="Times New Roman" w:cs="Times New Roman"/>
          <w:sz w:val="24"/>
          <w:szCs w:val="24"/>
          <w:lang w:val="lt-LT"/>
        </w:rPr>
        <w:t xml:space="preserve">Tyrimo autorė šiame poskyryje norėtų atkreipti dėmesį į kai kurių teisės mokslininkų išskirtą ketvirtąją </w:t>
      </w:r>
      <w:r w:rsidRPr="00922AF7">
        <w:rPr>
          <w:rFonts w:ascii="Times New Roman" w:hAnsi="Times New Roman" w:cs="Times New Roman"/>
          <w:i/>
          <w:sz w:val="24"/>
          <w:szCs w:val="24"/>
          <w:lang w:val="lt-LT"/>
        </w:rPr>
        <w:t>piercing</w:t>
      </w:r>
      <w:r w:rsidRPr="00922AF7">
        <w:rPr>
          <w:rFonts w:ascii="Times New Roman" w:hAnsi="Times New Roman" w:cs="Times New Roman"/>
          <w:sz w:val="24"/>
          <w:szCs w:val="24"/>
          <w:lang w:val="lt-LT"/>
        </w:rPr>
        <w:t xml:space="preserve"> sąlygą – kaltę. Asmuo laikomas kaltu, jeigu atsižvelgiant į prievolės esmę, jis nebuvo pakankamai rūpestingas, apdairus, kaip tokiomis sąlygomis buvo būtina, t.y. jis neatitiko </w:t>
      </w:r>
      <w:r w:rsidRPr="00922AF7">
        <w:rPr>
          <w:rFonts w:ascii="Times New Roman" w:hAnsi="Times New Roman" w:cs="Times New Roman"/>
          <w:i/>
          <w:sz w:val="24"/>
          <w:szCs w:val="24"/>
          <w:lang w:val="lt-LT"/>
        </w:rPr>
        <w:t>bonus pater familias</w:t>
      </w:r>
      <w:r w:rsidRPr="00922AF7">
        <w:rPr>
          <w:rFonts w:ascii="Times New Roman" w:hAnsi="Times New Roman" w:cs="Times New Roman"/>
          <w:sz w:val="24"/>
          <w:szCs w:val="24"/>
          <w:lang w:val="lt-LT"/>
        </w:rPr>
        <w:t xml:space="preserve"> standarto. LAT, kaip jau buvo minėta, savo bylose konstatuoja, kad nustačius nesąžiningus veiksmus, laikytina, kad akcininkas yra kaltas dėl jų atlikimo. T</w:t>
      </w:r>
      <w:r w:rsidR="007C650D">
        <w:rPr>
          <w:rFonts w:ascii="Times New Roman" w:hAnsi="Times New Roman" w:cs="Times New Roman"/>
          <w:sz w:val="24"/>
          <w:szCs w:val="24"/>
          <w:lang w:val="lt-LT"/>
        </w:rPr>
        <w:t xml:space="preserve">okia LAT pozicija, </w:t>
      </w:r>
      <w:r w:rsidRPr="00922AF7">
        <w:rPr>
          <w:rFonts w:ascii="Times New Roman" w:hAnsi="Times New Roman" w:cs="Times New Roman"/>
          <w:sz w:val="24"/>
          <w:szCs w:val="24"/>
          <w:lang w:val="lt-LT"/>
        </w:rPr>
        <w:t xml:space="preserve">autorės nuomone, parodo, kad </w:t>
      </w:r>
      <w:r w:rsidRPr="00922AF7">
        <w:rPr>
          <w:rFonts w:ascii="Times New Roman" w:hAnsi="Times New Roman" w:cs="Times New Roman"/>
          <w:i/>
          <w:sz w:val="24"/>
          <w:szCs w:val="24"/>
          <w:lang w:val="lt-LT"/>
        </w:rPr>
        <w:t>piercing</w:t>
      </w:r>
      <w:r w:rsidRPr="00922AF7">
        <w:rPr>
          <w:rFonts w:ascii="Times New Roman" w:hAnsi="Times New Roman" w:cs="Times New Roman"/>
          <w:sz w:val="24"/>
          <w:szCs w:val="24"/>
          <w:lang w:val="lt-LT"/>
        </w:rPr>
        <w:t xml:space="preserve"> taikymui taikoma skolininko kaltės prezumpcija (CK 6.248 straipsnio 1 dalis</w:t>
      </w:r>
      <w:r w:rsidRPr="00922AF7">
        <w:rPr>
          <w:rStyle w:val="FootnoteReference"/>
          <w:rFonts w:ascii="Times New Roman" w:hAnsi="Times New Roman" w:cs="Times New Roman"/>
          <w:sz w:val="24"/>
          <w:szCs w:val="24"/>
          <w:lang w:val="lt-LT"/>
        </w:rPr>
        <w:footnoteReference w:id="129"/>
      </w:r>
      <w:r w:rsidRPr="00922AF7">
        <w:rPr>
          <w:rFonts w:ascii="Times New Roman" w:hAnsi="Times New Roman" w:cs="Times New Roman"/>
          <w:sz w:val="24"/>
          <w:szCs w:val="24"/>
          <w:lang w:val="lt-LT"/>
        </w:rPr>
        <w:t xml:space="preserve">), tik ji taikoma akcininkui atlikus nesąžiningus veiksmus. Šią prezumpciją turi </w:t>
      </w:r>
      <w:r w:rsidRPr="00922AF7">
        <w:rPr>
          <w:rFonts w:ascii="Times New Roman" w:hAnsi="Times New Roman" w:cs="Times New Roman"/>
          <w:sz w:val="24"/>
          <w:szCs w:val="24"/>
          <w:lang w:val="lt-LT"/>
        </w:rPr>
        <w:lastRenderedPageBreak/>
        <w:t>paneigti skolininkas, t.y. akcininkas,</w:t>
      </w:r>
      <w:r>
        <w:rPr>
          <w:rFonts w:ascii="Times New Roman" w:hAnsi="Times New Roman" w:cs="Times New Roman"/>
          <w:sz w:val="24"/>
          <w:szCs w:val="24"/>
        </w:rPr>
        <w:t xml:space="preserve"> įrodydamas, kad buvo sąžiningas. </w:t>
      </w:r>
      <w:r>
        <w:rPr>
          <w:rFonts w:ascii="Times New Roman" w:hAnsi="Times New Roman" w:cs="Times New Roman"/>
          <w:sz w:val="24"/>
          <w:szCs w:val="24"/>
          <w:lang w:val="lt-LT"/>
        </w:rPr>
        <w:t>Pasak dr. V. Papijanc</w:t>
      </w:r>
      <w:r>
        <w:rPr>
          <w:rStyle w:val="FootnoteReference"/>
          <w:rFonts w:ascii="Times New Roman" w:hAnsi="Times New Roman" w:cs="Times New Roman"/>
          <w:sz w:val="24"/>
          <w:szCs w:val="24"/>
          <w:lang w:val="lt-LT"/>
        </w:rPr>
        <w:footnoteReference w:id="130"/>
      </w:r>
      <w:r>
        <w:rPr>
          <w:rFonts w:ascii="Times New Roman" w:hAnsi="Times New Roman" w:cs="Times New Roman"/>
          <w:sz w:val="24"/>
          <w:szCs w:val="24"/>
          <w:lang w:val="lt-LT"/>
        </w:rPr>
        <w:t xml:space="preserve">, nagrinėjamos temos kontekste nėra pagrindo skirti nesąžiningus veiksmus ir kaltę, nes kaltė turi būti suprantama objektyviai, tai yra kaltė </w:t>
      </w:r>
      <w:r>
        <w:rPr>
          <w:rFonts w:ascii="Times New Roman" w:hAnsi="Times New Roman" w:cs="Times New Roman"/>
          <w:sz w:val="24"/>
          <w:szCs w:val="24"/>
        </w:rPr>
        <w:t>= nes</w:t>
      </w:r>
      <w:r>
        <w:rPr>
          <w:rFonts w:ascii="Times New Roman" w:hAnsi="Times New Roman" w:cs="Times New Roman"/>
          <w:sz w:val="24"/>
          <w:szCs w:val="24"/>
          <w:lang w:val="lt-LT"/>
        </w:rPr>
        <w:t xml:space="preserve">ąžiningi veiksmai. Nesąžiningi veiksmai paneigia sąžiningumo (nekaltumo) prezumpciją (CK </w:t>
      </w:r>
      <w:r w:rsidR="007C650D">
        <w:rPr>
          <w:rFonts w:ascii="Times New Roman" w:hAnsi="Times New Roman" w:cs="Times New Roman"/>
          <w:sz w:val="24"/>
          <w:szCs w:val="24"/>
        </w:rPr>
        <w:t xml:space="preserve">4.26 straipsnio 2 dalis). </w:t>
      </w:r>
      <w:r>
        <w:rPr>
          <w:rFonts w:ascii="Times New Roman" w:hAnsi="Times New Roman" w:cs="Times New Roman"/>
          <w:sz w:val="24"/>
          <w:szCs w:val="24"/>
        </w:rPr>
        <w:t>Ta</w:t>
      </w:r>
      <w:r>
        <w:rPr>
          <w:rFonts w:ascii="Times New Roman" w:hAnsi="Times New Roman" w:cs="Times New Roman"/>
          <w:sz w:val="24"/>
          <w:szCs w:val="24"/>
          <w:lang w:val="lt-LT"/>
        </w:rPr>
        <w:t>čiau teismai savo sprendimuose ir nutartyse atkreipia dėmesį į kaltės elementą ir vienokiu ar kitokiu būdu konstatuoja skolininko kaltės prezumpciją, t.y. arba kaip aukščiau paminėta eksplicitiškai nurodo, kad konstatavus nesąžiningus veiksmus, juridinio asmens dalyvis laikomas kaltu, arba tiesiog sprendime konstatuodamas apie skolininko</w:t>
      </w:r>
      <w:r w:rsidR="007C650D">
        <w:rPr>
          <w:rFonts w:ascii="Times New Roman" w:hAnsi="Times New Roman" w:cs="Times New Roman"/>
          <w:sz w:val="24"/>
          <w:szCs w:val="24"/>
          <w:lang w:val="lt-LT"/>
        </w:rPr>
        <w:t xml:space="preserve"> kaltės</w:t>
      </w:r>
      <w:r>
        <w:rPr>
          <w:rFonts w:ascii="Times New Roman" w:hAnsi="Times New Roman" w:cs="Times New Roman"/>
          <w:sz w:val="24"/>
          <w:szCs w:val="24"/>
          <w:lang w:val="lt-LT"/>
        </w:rPr>
        <w:t xml:space="preserve"> prezumpciją, kuri taikoma civilinės atsakomybės metu</w:t>
      </w:r>
      <w:r>
        <w:rPr>
          <w:rStyle w:val="FootnoteReference"/>
          <w:rFonts w:ascii="Times New Roman" w:hAnsi="Times New Roman" w:cs="Times New Roman"/>
          <w:sz w:val="24"/>
          <w:szCs w:val="24"/>
          <w:lang w:val="lt-LT"/>
        </w:rPr>
        <w:footnoteReference w:id="131"/>
      </w:r>
      <w:r>
        <w:rPr>
          <w:rFonts w:ascii="Times New Roman" w:hAnsi="Times New Roman" w:cs="Times New Roman"/>
          <w:sz w:val="24"/>
          <w:szCs w:val="24"/>
          <w:lang w:val="lt-LT"/>
        </w:rPr>
        <w:t>.</w:t>
      </w:r>
    </w:p>
    <w:p w:rsidR="00B572C1" w:rsidRPr="00CA63C1" w:rsidRDefault="007C650D" w:rsidP="00B572C1">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Šiame poskyryje</w:t>
      </w:r>
      <w:r w:rsidR="00B572C1" w:rsidRPr="008924E2">
        <w:rPr>
          <w:rFonts w:ascii="Times New Roman" w:hAnsi="Times New Roman" w:cs="Times New Roman"/>
          <w:sz w:val="24"/>
          <w:szCs w:val="24"/>
          <w:lang w:val="lt-LT"/>
        </w:rPr>
        <w:t xml:space="preserve"> autorė norėtų išskirti teismų praktikoje pastebėt</w:t>
      </w:r>
      <w:r w:rsidR="00B572C1">
        <w:rPr>
          <w:rFonts w:ascii="Times New Roman" w:hAnsi="Times New Roman" w:cs="Times New Roman"/>
          <w:sz w:val="24"/>
          <w:szCs w:val="24"/>
          <w:lang w:val="lt-LT"/>
        </w:rPr>
        <w:t>ą</w:t>
      </w:r>
      <w:r w:rsidR="00B572C1" w:rsidRPr="008924E2">
        <w:rPr>
          <w:rFonts w:ascii="Times New Roman" w:hAnsi="Times New Roman" w:cs="Times New Roman"/>
          <w:sz w:val="24"/>
          <w:szCs w:val="24"/>
          <w:lang w:val="lt-LT"/>
        </w:rPr>
        <w:t xml:space="preserve"> įdomų te</w:t>
      </w:r>
      <w:r w:rsidR="001D58D4">
        <w:rPr>
          <w:rFonts w:ascii="Times New Roman" w:hAnsi="Times New Roman" w:cs="Times New Roman"/>
          <w:sz w:val="24"/>
          <w:szCs w:val="24"/>
          <w:lang w:val="lt-LT"/>
        </w:rPr>
        <w:t>iginį dėl subjektų, kurie gali</w:t>
      </w:r>
      <w:r w:rsidR="00607065">
        <w:rPr>
          <w:rFonts w:ascii="Times New Roman" w:hAnsi="Times New Roman" w:cs="Times New Roman"/>
          <w:sz w:val="24"/>
          <w:szCs w:val="24"/>
          <w:lang w:val="lt-LT"/>
        </w:rPr>
        <w:t xml:space="preserve"> </w:t>
      </w:r>
      <w:r w:rsidR="00B572C1">
        <w:rPr>
          <w:rFonts w:ascii="Times New Roman" w:hAnsi="Times New Roman" w:cs="Times New Roman"/>
          <w:sz w:val="24"/>
          <w:szCs w:val="24"/>
          <w:lang w:val="lt-LT"/>
        </w:rPr>
        <w:t xml:space="preserve">reikalauti </w:t>
      </w:r>
      <w:r w:rsidR="00B572C1" w:rsidRPr="008924E2">
        <w:rPr>
          <w:rFonts w:ascii="Times New Roman" w:hAnsi="Times New Roman" w:cs="Times New Roman"/>
          <w:i/>
          <w:sz w:val="24"/>
          <w:szCs w:val="24"/>
          <w:lang w:val="lt-LT"/>
        </w:rPr>
        <w:t>piercing</w:t>
      </w:r>
      <w:r w:rsidR="00B572C1">
        <w:rPr>
          <w:rFonts w:ascii="Times New Roman" w:hAnsi="Times New Roman" w:cs="Times New Roman"/>
          <w:sz w:val="24"/>
          <w:szCs w:val="24"/>
          <w:lang w:val="lt-LT"/>
        </w:rPr>
        <w:t xml:space="preserve"> instituto taikymo. CK </w:t>
      </w:r>
      <w:r w:rsidR="00B572C1">
        <w:rPr>
          <w:rFonts w:ascii="Times New Roman" w:hAnsi="Times New Roman" w:cs="Times New Roman"/>
          <w:sz w:val="24"/>
          <w:szCs w:val="24"/>
        </w:rPr>
        <w:t xml:space="preserve">2.50 straipsnio 3 dalyje </w:t>
      </w:r>
      <w:r w:rsidR="00B572C1">
        <w:rPr>
          <w:rFonts w:ascii="Times New Roman" w:hAnsi="Times New Roman" w:cs="Times New Roman"/>
          <w:sz w:val="24"/>
          <w:szCs w:val="24"/>
          <w:lang w:val="lt-LT"/>
        </w:rPr>
        <w:t xml:space="preserve">nėra numatytas subjektų ratas, turintys teisę ginti savo pažeistas teises, reikalaudamas taikyti </w:t>
      </w:r>
      <w:r w:rsidR="00B572C1" w:rsidRPr="00F11C18">
        <w:rPr>
          <w:rFonts w:ascii="Times New Roman" w:hAnsi="Times New Roman" w:cs="Times New Roman"/>
          <w:i/>
          <w:sz w:val="24"/>
          <w:szCs w:val="24"/>
          <w:lang w:val="lt-LT"/>
        </w:rPr>
        <w:t>piercing</w:t>
      </w:r>
      <w:r w:rsidR="00B572C1">
        <w:rPr>
          <w:rFonts w:ascii="Times New Roman" w:hAnsi="Times New Roman" w:cs="Times New Roman"/>
          <w:sz w:val="24"/>
          <w:szCs w:val="24"/>
          <w:lang w:val="lt-LT"/>
        </w:rPr>
        <w:t xml:space="preserve">. Tačiau šios normos turinys ir prasmė parodo, kad pagrinde ieškovai gali būti juridinio asmens kreditoriai arba pats juridinis asmuo. Teismų praktikoje dažnai </w:t>
      </w:r>
      <w:r w:rsidR="00B572C1" w:rsidRPr="005B7B9D">
        <w:rPr>
          <w:rFonts w:ascii="Times New Roman" w:hAnsi="Times New Roman" w:cs="Times New Roman"/>
          <w:i/>
          <w:sz w:val="24"/>
          <w:szCs w:val="24"/>
          <w:lang w:val="lt-LT"/>
        </w:rPr>
        <w:t>piercing</w:t>
      </w:r>
      <w:r w:rsidR="00B572C1">
        <w:rPr>
          <w:rFonts w:ascii="Times New Roman" w:hAnsi="Times New Roman" w:cs="Times New Roman"/>
          <w:sz w:val="24"/>
          <w:szCs w:val="24"/>
          <w:lang w:val="lt-LT"/>
        </w:rPr>
        <w:t xml:space="preserve"> taikymo reikalauja bankrutavusių bendrovių bankroto administratoriai. Todėl iškilo klausimas dėl jų kaip tinkamo ieškovo nustatymo. Tačiau LAT į šią problemą pažvelgė platesniu aspektu ir </w:t>
      </w:r>
      <w:r w:rsidR="00B572C1">
        <w:rPr>
          <w:rFonts w:ascii="Times New Roman" w:hAnsi="Times New Roman" w:cs="Times New Roman"/>
          <w:sz w:val="24"/>
          <w:szCs w:val="24"/>
        </w:rPr>
        <w:t>2009 m. liepos 9 d.</w:t>
      </w:r>
      <w:r w:rsidR="00607065">
        <w:rPr>
          <w:rFonts w:ascii="Times New Roman" w:hAnsi="Times New Roman" w:cs="Times New Roman"/>
          <w:sz w:val="24"/>
          <w:szCs w:val="24"/>
        </w:rPr>
        <w:t xml:space="preserve"> </w:t>
      </w:r>
      <w:r w:rsidR="00B572C1" w:rsidRPr="003601E9">
        <w:rPr>
          <w:rFonts w:ascii="Times New Roman" w:hAnsi="Times New Roman" w:cs="Times New Roman"/>
          <w:i/>
          <w:sz w:val="24"/>
          <w:szCs w:val="24"/>
        </w:rPr>
        <w:t>BUAB „Alvero</w:t>
      </w:r>
      <w:r w:rsidR="00976B58">
        <w:rPr>
          <w:rFonts w:ascii="Times New Roman" w:hAnsi="Times New Roman" w:cs="Times New Roman"/>
          <w:i/>
          <w:sz w:val="24"/>
          <w:szCs w:val="24"/>
        </w:rPr>
        <w:t>nas“ administratorius v.  I. S., R. P., A. P., G. M.</w:t>
      </w:r>
      <w:r w:rsidR="00B572C1" w:rsidRPr="003601E9">
        <w:rPr>
          <w:rFonts w:ascii="Times New Roman" w:hAnsi="Times New Roman" w:cs="Times New Roman"/>
          <w:i/>
          <w:sz w:val="24"/>
          <w:szCs w:val="24"/>
        </w:rPr>
        <w:t>, G. B. ir D. Č.</w:t>
      </w:r>
      <w:r w:rsidR="00607065">
        <w:rPr>
          <w:rFonts w:ascii="Times New Roman" w:hAnsi="Times New Roman" w:cs="Times New Roman"/>
          <w:i/>
          <w:sz w:val="24"/>
          <w:szCs w:val="24"/>
        </w:rPr>
        <w:t xml:space="preserve"> </w:t>
      </w:r>
      <w:r w:rsidR="00B572C1">
        <w:rPr>
          <w:rFonts w:ascii="Times New Roman" w:hAnsi="Times New Roman" w:cs="Times New Roman"/>
          <w:sz w:val="24"/>
          <w:szCs w:val="24"/>
        </w:rPr>
        <w:t xml:space="preserve">byloje konstatavo, kad </w:t>
      </w:r>
      <w:r w:rsidR="00B572C1" w:rsidRPr="00D52A27">
        <w:rPr>
          <w:rFonts w:ascii="Times New Roman" w:hAnsi="Times New Roman" w:cs="Times New Roman"/>
          <w:i/>
          <w:sz w:val="24"/>
          <w:szCs w:val="24"/>
          <w:lang w:val="lt-LT"/>
        </w:rPr>
        <w:t>„</w:t>
      </w:r>
      <w:r w:rsidR="00B572C1" w:rsidRPr="00D52A27">
        <w:rPr>
          <w:rFonts w:ascii="Times New Roman" w:eastAsia="Calibri" w:hAnsi="Times New Roman" w:cs="Times New Roman"/>
          <w:i/>
          <w:color w:val="000000"/>
          <w:sz w:val="24"/>
          <w:szCs w:val="24"/>
          <w:lang w:val="lt-LT"/>
        </w:rPr>
        <w:t>pagal Įmonių bankroto įstatymą įmonės bankroto administratorius reiškia ieškinius veikdamas įmonės kreditorių interesais ir byloje pagal pareikštą ieškinį administratorius prašo priteisti iš atsakovų žalos atlyginimą, kuris įmonės likvidavimo procese būtų naudojamas tokios įmonės kreditorių reikalavimams dengti. Taigi galutiniai naudos gavėjai pagal ieškinį yra ne įmonė, o jos kreditoriai, t. y. tie asmenys, kurių teisių apsaugai skirta CK 2.50 straipsnio 3 dalis</w:t>
      </w:r>
      <w:r w:rsidR="00B572C1">
        <w:rPr>
          <w:rStyle w:val="FootnoteReference"/>
          <w:rFonts w:ascii="Times New Roman" w:eastAsia="Calibri" w:hAnsi="Times New Roman" w:cs="Times New Roman"/>
          <w:i/>
          <w:color w:val="000000"/>
          <w:sz w:val="24"/>
          <w:szCs w:val="24"/>
          <w:lang w:val="lt-LT"/>
        </w:rPr>
        <w:footnoteReference w:id="132"/>
      </w:r>
      <w:r w:rsidR="00B572C1" w:rsidRPr="00D52A27">
        <w:rPr>
          <w:rFonts w:ascii="Times New Roman" w:eastAsia="Calibri" w:hAnsi="Times New Roman" w:cs="Times New Roman"/>
          <w:i/>
          <w:color w:val="000000"/>
          <w:sz w:val="24"/>
          <w:szCs w:val="24"/>
          <w:lang w:val="lt-LT"/>
        </w:rPr>
        <w:t>.</w:t>
      </w:r>
      <w:r w:rsidR="00B572C1">
        <w:rPr>
          <w:rFonts w:ascii="Times New Roman" w:hAnsi="Times New Roman" w:cs="Times New Roman"/>
          <w:i/>
          <w:color w:val="000000"/>
          <w:sz w:val="24"/>
          <w:szCs w:val="24"/>
          <w:lang w:val="lt-LT"/>
        </w:rPr>
        <w:t>“</w:t>
      </w:r>
      <w:r w:rsidR="00B572C1">
        <w:rPr>
          <w:rFonts w:ascii="Times New Roman" w:hAnsi="Times New Roman" w:cs="Times New Roman"/>
          <w:color w:val="000000"/>
          <w:sz w:val="24"/>
          <w:szCs w:val="24"/>
          <w:lang w:val="lt-LT"/>
        </w:rPr>
        <w:t xml:space="preserve"> Tokia LAT pozicija, tyrimo autorės nuomone, tikrai yra pagrįsta ir padeda pasiekti šia norma numatytų tikslų. Kadangi bendrovės akcininko atsakomybės šydo pakėlimo klausimai dažniausiai iškyla bendrovei tapus nemokia, tad panaikinus teisę bankroto administ</w:t>
      </w:r>
      <w:r w:rsidR="00E35D5B">
        <w:rPr>
          <w:rFonts w:ascii="Times New Roman" w:hAnsi="Times New Roman" w:cs="Times New Roman"/>
          <w:color w:val="000000"/>
          <w:sz w:val="24"/>
          <w:szCs w:val="24"/>
          <w:lang w:val="lt-LT"/>
        </w:rPr>
        <w:t>r</w:t>
      </w:r>
      <w:r w:rsidR="00B572C1">
        <w:rPr>
          <w:rFonts w:ascii="Times New Roman" w:hAnsi="Times New Roman" w:cs="Times New Roman"/>
          <w:color w:val="000000"/>
          <w:sz w:val="24"/>
          <w:szCs w:val="24"/>
          <w:lang w:val="lt-LT"/>
        </w:rPr>
        <w:t>atoriui reikšti ieškinį tokiu pagrindu ir reikalauti akcininko atsakomybės, šios normos taikomumas praktikoje apsiribotų itin retais atvejais.</w:t>
      </w:r>
    </w:p>
    <w:p w:rsidR="00B572C1" w:rsidRDefault="00E35D5B" w:rsidP="00B572C1">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Taigi</w:t>
      </w:r>
      <w:r w:rsidR="00B572C1">
        <w:rPr>
          <w:rFonts w:ascii="Times New Roman" w:hAnsi="Times New Roman" w:cs="Times New Roman"/>
          <w:sz w:val="24"/>
          <w:szCs w:val="24"/>
          <w:lang w:val="lt-LT"/>
        </w:rPr>
        <w:t xml:space="preserve"> šiame poskyryje autorė nagrinėjo nacionalinio </w:t>
      </w:r>
      <w:r w:rsidR="00B572C1" w:rsidRPr="00617C92">
        <w:rPr>
          <w:rFonts w:ascii="Times New Roman" w:hAnsi="Times New Roman" w:cs="Times New Roman"/>
          <w:i/>
          <w:sz w:val="24"/>
          <w:szCs w:val="24"/>
          <w:lang w:val="lt-LT"/>
        </w:rPr>
        <w:t xml:space="preserve">piercing </w:t>
      </w:r>
      <w:r w:rsidR="00B572C1">
        <w:rPr>
          <w:rFonts w:ascii="Times New Roman" w:hAnsi="Times New Roman" w:cs="Times New Roman"/>
          <w:sz w:val="24"/>
          <w:szCs w:val="24"/>
          <w:lang w:val="lt-LT"/>
        </w:rPr>
        <w:t xml:space="preserve">taikymo sąlygas. CK </w:t>
      </w:r>
      <w:r w:rsidR="00B572C1">
        <w:rPr>
          <w:rFonts w:ascii="Times New Roman" w:hAnsi="Times New Roman" w:cs="Times New Roman"/>
          <w:sz w:val="24"/>
          <w:szCs w:val="24"/>
        </w:rPr>
        <w:t xml:space="preserve">2.50 straipsnio 3 </w:t>
      </w:r>
      <w:r w:rsidR="00B572C1">
        <w:rPr>
          <w:rFonts w:ascii="Times New Roman" w:hAnsi="Times New Roman" w:cs="Times New Roman"/>
          <w:sz w:val="24"/>
          <w:szCs w:val="24"/>
          <w:lang w:val="lt-LT"/>
        </w:rPr>
        <w:t xml:space="preserve">dalyje numatyta, kad akcininko atsakomybės taikymui šiuo pagrindu būtina nustatyti akcininko nesąžiningus veiksmus, jų sukeltą žalą ir priežastinį ryšį tarp akcininko veiksmų ir žalos. </w:t>
      </w:r>
      <w:r w:rsidR="00B572C1">
        <w:rPr>
          <w:rFonts w:ascii="Times New Roman" w:hAnsi="Times New Roman" w:cs="Times New Roman"/>
          <w:sz w:val="24"/>
          <w:szCs w:val="24"/>
          <w:lang w:val="lt-LT"/>
        </w:rPr>
        <w:lastRenderedPageBreak/>
        <w:t xml:space="preserve">Teismų praktikoje visada nagrinėjamos šios trys sąlygos, nors pasitaiko bylų, kuriose minima ir kaltės sąlyga. Daugiausia diskusijų sukelia nesąžiningų veiksmų nustatymas. Tyrimo autorė, šiame poskyryje priėjo išvadą, kad jų nustatymas labai priklauso nuo faktinių aplinkybių, bylą nagrinėjančio teismo. Tačiau nacionalinė </w:t>
      </w:r>
      <w:r w:rsidR="00B572C1" w:rsidRPr="00617C92">
        <w:rPr>
          <w:rFonts w:ascii="Times New Roman" w:hAnsi="Times New Roman" w:cs="Times New Roman"/>
          <w:i/>
          <w:sz w:val="24"/>
          <w:szCs w:val="24"/>
          <w:lang w:val="lt-LT"/>
        </w:rPr>
        <w:t>piercing</w:t>
      </w:r>
      <w:r w:rsidR="00B572C1">
        <w:rPr>
          <w:rFonts w:ascii="Times New Roman" w:hAnsi="Times New Roman" w:cs="Times New Roman"/>
          <w:sz w:val="24"/>
          <w:szCs w:val="24"/>
          <w:lang w:val="lt-LT"/>
        </w:rPr>
        <w:t xml:space="preserve"> nepateikusi aiškios nesąžiningumo sąvokos suteikia galimybę </w:t>
      </w:r>
      <w:r w:rsidR="00B572C1" w:rsidRPr="00414133">
        <w:rPr>
          <w:rFonts w:ascii="Times New Roman" w:hAnsi="Times New Roman" w:cs="Times New Roman"/>
          <w:i/>
          <w:sz w:val="24"/>
          <w:szCs w:val="24"/>
          <w:lang w:val="lt-LT"/>
        </w:rPr>
        <w:t>ad hoc</w:t>
      </w:r>
      <w:r w:rsidR="00B572C1">
        <w:rPr>
          <w:rFonts w:ascii="Times New Roman" w:hAnsi="Times New Roman" w:cs="Times New Roman"/>
          <w:sz w:val="24"/>
          <w:szCs w:val="24"/>
          <w:lang w:val="lt-LT"/>
        </w:rPr>
        <w:t xml:space="preserve"> aiškinti šios sąlygos turinį. Autorės nuomone, tai padeda užtikrinti efektyvų </w:t>
      </w:r>
      <w:r w:rsidR="00B572C1" w:rsidRPr="00617C92">
        <w:rPr>
          <w:rFonts w:ascii="Times New Roman" w:hAnsi="Times New Roman" w:cs="Times New Roman"/>
          <w:i/>
          <w:sz w:val="24"/>
          <w:szCs w:val="24"/>
          <w:lang w:val="lt-LT"/>
        </w:rPr>
        <w:t>piercing</w:t>
      </w:r>
      <w:r w:rsidR="00B572C1">
        <w:rPr>
          <w:rFonts w:ascii="Times New Roman" w:hAnsi="Times New Roman" w:cs="Times New Roman"/>
          <w:sz w:val="24"/>
          <w:szCs w:val="24"/>
          <w:lang w:val="lt-LT"/>
        </w:rPr>
        <w:t xml:space="preserve"> instituto taikomumą, tik teismai turi nebijoti taikyti šią normą ir nesuabsoliutinti ribotos atsakomybės privilegijos. </w:t>
      </w:r>
    </w:p>
    <w:p w:rsidR="00B572C1" w:rsidRPr="00E02A58" w:rsidRDefault="00B572C1" w:rsidP="00B572C1">
      <w:pPr>
        <w:spacing w:after="0" w:line="360" w:lineRule="auto"/>
        <w:ind w:firstLine="720"/>
        <w:jc w:val="both"/>
        <w:rPr>
          <w:rFonts w:ascii="Times New Roman" w:hAnsi="Times New Roman" w:cs="Times New Roman"/>
          <w:sz w:val="24"/>
          <w:szCs w:val="24"/>
          <w:lang w:val="lt-LT"/>
        </w:rPr>
      </w:pPr>
    </w:p>
    <w:p w:rsidR="00B572C1" w:rsidRPr="00617C92" w:rsidRDefault="00607065" w:rsidP="00B572C1">
      <w:pPr>
        <w:pStyle w:val="ListParagraph"/>
        <w:numPr>
          <w:ilvl w:val="1"/>
          <w:numId w:val="9"/>
        </w:numPr>
        <w:spacing w:after="0" w:line="36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r w:rsidR="00B572C1" w:rsidRPr="00617C92">
        <w:rPr>
          <w:rFonts w:ascii="Times New Roman" w:hAnsi="Times New Roman" w:cs="Times New Roman"/>
          <w:b/>
          <w:sz w:val="24"/>
          <w:szCs w:val="24"/>
          <w:lang w:val="lt-LT"/>
        </w:rPr>
        <w:t xml:space="preserve">Akcininko įtakos svarba atsakomybės taikymui </w:t>
      </w:r>
      <w:r w:rsidR="00B572C1" w:rsidRPr="00617C92">
        <w:rPr>
          <w:rFonts w:ascii="Times New Roman" w:hAnsi="Times New Roman" w:cs="Times New Roman"/>
          <w:b/>
          <w:i/>
          <w:sz w:val="24"/>
          <w:szCs w:val="24"/>
          <w:lang w:val="lt-LT"/>
        </w:rPr>
        <w:t>piercing</w:t>
      </w:r>
      <w:r w:rsidR="00B572C1" w:rsidRPr="00617C92">
        <w:rPr>
          <w:rFonts w:ascii="Times New Roman" w:hAnsi="Times New Roman" w:cs="Times New Roman"/>
          <w:b/>
          <w:sz w:val="24"/>
          <w:szCs w:val="24"/>
          <w:lang w:val="lt-LT"/>
        </w:rPr>
        <w:t xml:space="preserve"> instituto pagrindu</w:t>
      </w:r>
    </w:p>
    <w:p w:rsidR="00B572C1" w:rsidRDefault="00B572C1" w:rsidP="00B572C1">
      <w:pPr>
        <w:spacing w:after="0" w:line="360" w:lineRule="auto"/>
        <w:ind w:firstLine="720"/>
        <w:jc w:val="both"/>
        <w:rPr>
          <w:rFonts w:ascii="Times New Roman" w:hAnsi="Times New Roman" w:cs="Times New Roman"/>
          <w:sz w:val="24"/>
          <w:szCs w:val="24"/>
          <w:lang w:val="lt-LT"/>
        </w:rPr>
      </w:pPr>
    </w:p>
    <w:p w:rsidR="00B572C1" w:rsidRDefault="00B572C1" w:rsidP="00B572C1">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Ankstesnėje tyrimo dalyje buvo nagrinėtos akcininkų grupės, kurioms būtų galima taikyti </w:t>
      </w:r>
      <w:r w:rsidRPr="00D7519C">
        <w:rPr>
          <w:rFonts w:ascii="Times New Roman" w:hAnsi="Times New Roman" w:cs="Times New Roman"/>
          <w:i/>
          <w:sz w:val="24"/>
          <w:szCs w:val="24"/>
          <w:lang w:val="lt-LT"/>
        </w:rPr>
        <w:t>piercing</w:t>
      </w:r>
      <w:r>
        <w:rPr>
          <w:rFonts w:ascii="Times New Roman" w:hAnsi="Times New Roman" w:cs="Times New Roman"/>
          <w:sz w:val="24"/>
          <w:szCs w:val="24"/>
          <w:lang w:val="lt-LT"/>
        </w:rPr>
        <w:t xml:space="preserve">. Užsienio teisės doktrinoje pažymima, kad dauguma atvejų atsakingais už bendrovės prievoles laikomi tie akcininkai, kurie turi kontrolinį akcijų paketą ar balsų skaičių ir savo turimų balsų skaičiumi gali daryti esminę įtaką bendrovėje. Tai argumentuojama tuo, kad akcininkas </w:t>
      </w:r>
      <w:r w:rsidRPr="0081298F">
        <w:rPr>
          <w:rFonts w:ascii="Times New Roman" w:hAnsi="Times New Roman" w:cs="Times New Roman"/>
          <w:i/>
          <w:sz w:val="24"/>
          <w:szCs w:val="24"/>
          <w:lang w:val="lt-LT"/>
        </w:rPr>
        <w:t>ex officio</w:t>
      </w:r>
      <w:r>
        <w:rPr>
          <w:rFonts w:ascii="Times New Roman" w:hAnsi="Times New Roman" w:cs="Times New Roman"/>
          <w:sz w:val="24"/>
          <w:szCs w:val="24"/>
          <w:lang w:val="lt-LT"/>
        </w:rPr>
        <w:t xml:space="preserve"> veikia dviem būdais – individualiai kaip dalyvis ir kolegialiai kaip juridinio asmens organas (vienanarėje bendrovėje) arba jo narys. Individualių akcininko pareigų nevykdymas, nors ir gali būti kvalifikuojamas kaip neteisėta veika, nesukelia atsakomybės už bendrovės prievoles (išskyrus sutartinę steigėjo atsakomybę)</w:t>
      </w:r>
      <w:r>
        <w:rPr>
          <w:rStyle w:val="FootnoteReference"/>
          <w:rFonts w:ascii="Times New Roman" w:hAnsi="Times New Roman" w:cs="Times New Roman"/>
          <w:sz w:val="24"/>
          <w:szCs w:val="24"/>
          <w:lang w:val="lt-LT"/>
        </w:rPr>
        <w:footnoteReference w:id="133"/>
      </w:r>
      <w:r>
        <w:rPr>
          <w:rFonts w:ascii="Times New Roman" w:hAnsi="Times New Roman" w:cs="Times New Roman"/>
          <w:sz w:val="24"/>
          <w:szCs w:val="24"/>
          <w:lang w:val="lt-LT"/>
        </w:rPr>
        <w:t xml:space="preserve">. </w:t>
      </w:r>
    </w:p>
    <w:p w:rsidR="00B572C1" w:rsidRDefault="00B572C1" w:rsidP="00B572C1">
      <w:pPr>
        <w:spacing w:after="0" w:line="360" w:lineRule="auto"/>
        <w:ind w:firstLine="720"/>
        <w:jc w:val="both"/>
        <w:rPr>
          <w:sz w:val="20"/>
          <w:szCs w:val="20"/>
          <w:lang w:val="lt-LT"/>
        </w:rPr>
      </w:pPr>
      <w:r w:rsidRPr="005C7FD8">
        <w:rPr>
          <w:rFonts w:ascii="Times New Roman" w:hAnsi="Times New Roman" w:cs="Times New Roman"/>
          <w:sz w:val="24"/>
          <w:szCs w:val="24"/>
          <w:lang w:val="lt-LT"/>
        </w:rPr>
        <w:t>Individualiai akcininkas veikia tuomet, kai jis įsigyja bendrovės akcijų, naudojasi savo turtinėmis ir neturtinėmis teisėmis, o kole</w:t>
      </w:r>
      <w:r w:rsidR="00E35D5B">
        <w:rPr>
          <w:rFonts w:ascii="Times New Roman" w:hAnsi="Times New Roman" w:cs="Times New Roman"/>
          <w:sz w:val="24"/>
          <w:szCs w:val="24"/>
          <w:lang w:val="lt-LT"/>
        </w:rPr>
        <w:t>gialiai akcininkai veikia</w:t>
      </w:r>
      <w:r w:rsidRPr="005C7FD8">
        <w:rPr>
          <w:rFonts w:ascii="Times New Roman" w:hAnsi="Times New Roman" w:cs="Times New Roman"/>
          <w:sz w:val="24"/>
          <w:szCs w:val="24"/>
          <w:lang w:val="lt-LT"/>
        </w:rPr>
        <w:t>, kai atlieka visuotiniam akcininkų susirinkimui priskirtas funkcijas. Visuotinis akcininkų susirinkimas, nors ir būdamas aukščiausias įmonės organas, neturi teisės spręsti klausimų, priskirtų kitiems tos bendrovės valdymo organams. Įstatyme įtvirtintos atskiros visuotinio akcininkų susirinkimo teisės spręsti bendrovės reikalus, tačiau atskiri dalyviai (akcininkai) negali vienokiu ar kitokiu būdu duoti tiesioginių nurodymų valdymo organams, kuriems priskirta spręsti jų kompetencijos klausimus. Juridinio asmens dalyvių susirinkimas priima sprendimus dėl valdymo organų sudarymo, steigimo dokumentų keitimo, juridinio asmens pasibaigimo ir kitais klausimais, kurie nėra tokio asmens kasdienės veiklos pobūdžio ir kurie susiję su viso ar esminės juridinio asmens dalies turto pasikeitimu (pvz., akcinės bendrovės įstatinio kapitalo didinimu ar mažinimu)</w:t>
      </w:r>
      <w:r>
        <w:rPr>
          <w:rStyle w:val="FootnoteReference"/>
          <w:rFonts w:ascii="Times New Roman" w:hAnsi="Times New Roman" w:cs="Times New Roman"/>
          <w:sz w:val="24"/>
          <w:szCs w:val="24"/>
          <w:lang w:val="lt-LT"/>
        </w:rPr>
        <w:footnoteReference w:id="134"/>
      </w:r>
      <w:r w:rsidRPr="005C7FD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Tokiais kolegialiais savo veiksmais </w:t>
      </w:r>
      <w:r w:rsidR="00E35D5B">
        <w:rPr>
          <w:rFonts w:ascii="Times New Roman" w:hAnsi="Times New Roman" w:cs="Times New Roman"/>
          <w:sz w:val="24"/>
          <w:szCs w:val="24"/>
          <w:lang w:val="lt-LT"/>
        </w:rPr>
        <w:t>akcininkai</w:t>
      </w:r>
      <w:r>
        <w:rPr>
          <w:rFonts w:ascii="Times New Roman" w:hAnsi="Times New Roman" w:cs="Times New Roman"/>
          <w:sz w:val="24"/>
          <w:szCs w:val="24"/>
          <w:lang w:val="lt-LT"/>
        </w:rPr>
        <w:t xml:space="preserve"> atlieka bendrovės valdymo organų kontrolę. Atsižvelgiant į tai, kad akcininkai įtaką </w:t>
      </w:r>
      <w:r>
        <w:rPr>
          <w:rFonts w:ascii="Times New Roman" w:hAnsi="Times New Roman" w:cs="Times New Roman"/>
          <w:sz w:val="24"/>
          <w:szCs w:val="24"/>
          <w:lang w:val="lt-LT"/>
        </w:rPr>
        <w:lastRenderedPageBreak/>
        <w:t>bendrovės valdymui</w:t>
      </w:r>
      <w:r w:rsidR="00E35D5B">
        <w:rPr>
          <w:rFonts w:ascii="Times New Roman" w:hAnsi="Times New Roman" w:cs="Times New Roman"/>
          <w:sz w:val="24"/>
          <w:szCs w:val="24"/>
          <w:lang w:val="lt-LT"/>
        </w:rPr>
        <w:t xml:space="preserve">, jos sandorių sudarymui, gali </w:t>
      </w:r>
      <w:r>
        <w:rPr>
          <w:rFonts w:ascii="Times New Roman" w:hAnsi="Times New Roman" w:cs="Times New Roman"/>
          <w:sz w:val="24"/>
          <w:szCs w:val="24"/>
          <w:lang w:val="lt-LT"/>
        </w:rPr>
        <w:t xml:space="preserve">daryti tik veikdami kolegialiai, t.y. visuotiniame akcininkų susirinkime, tad atsakingais už bendrovės prievoles pavieniui akcininkai negali būti, išskyrus atvejus, kai jie turi kontrolės teisę ir jų turimų balsų skaičiaus pakanka sprendimo priėmimui. CK </w:t>
      </w:r>
      <w:r>
        <w:rPr>
          <w:rFonts w:ascii="Times New Roman" w:hAnsi="Times New Roman" w:cs="Times New Roman"/>
          <w:sz w:val="24"/>
          <w:szCs w:val="24"/>
        </w:rPr>
        <w:t xml:space="preserve">2.50 straipsnio 3 </w:t>
      </w:r>
      <w:r>
        <w:rPr>
          <w:rFonts w:ascii="Times New Roman" w:hAnsi="Times New Roman" w:cs="Times New Roman"/>
          <w:sz w:val="24"/>
          <w:szCs w:val="24"/>
          <w:lang w:val="lt-LT"/>
        </w:rPr>
        <w:t xml:space="preserve">dalies komentare taip pat minima, kad </w:t>
      </w:r>
      <w:r w:rsidRPr="005730A7">
        <w:rPr>
          <w:rFonts w:ascii="Times New Roman" w:hAnsi="Times New Roman" w:cs="Times New Roman"/>
          <w:i/>
          <w:sz w:val="24"/>
          <w:szCs w:val="24"/>
          <w:lang w:val="lt-LT"/>
        </w:rPr>
        <w:t>„dalyviui, kuris neturi pakankamai įtakos juridinių asmenų dalyvių susirinkime arba užsiima tik kapitalo investicijomis į kitus juridinius asmenis, negali būti taikoma minėta norma</w:t>
      </w:r>
      <w:r w:rsidR="001D58D4">
        <w:rPr>
          <w:rFonts w:ascii="Times New Roman" w:hAnsi="Times New Roman" w:cs="Times New Roman"/>
          <w:i/>
          <w:sz w:val="24"/>
          <w:szCs w:val="24"/>
          <w:lang w:val="lt-LT"/>
        </w:rPr>
        <w:t>“</w:t>
      </w:r>
      <w:r>
        <w:rPr>
          <w:rStyle w:val="FootnoteReference"/>
          <w:rFonts w:ascii="Times New Roman" w:hAnsi="Times New Roman" w:cs="Times New Roman"/>
          <w:sz w:val="24"/>
          <w:szCs w:val="24"/>
          <w:lang w:val="lt-LT"/>
        </w:rPr>
        <w:footnoteReference w:id="135"/>
      </w:r>
      <w:r>
        <w:rPr>
          <w:rFonts w:ascii="Times New Roman" w:hAnsi="Times New Roman" w:cs="Times New Roman"/>
          <w:sz w:val="24"/>
          <w:szCs w:val="24"/>
          <w:lang w:val="lt-LT"/>
        </w:rPr>
        <w:t xml:space="preserve">. </w:t>
      </w:r>
    </w:p>
    <w:p w:rsidR="00B572C1" w:rsidRDefault="00B572C1" w:rsidP="00B572C1">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Paminėtina, kad CK </w:t>
      </w:r>
      <w:r>
        <w:rPr>
          <w:rFonts w:ascii="Times New Roman" w:hAnsi="Times New Roman" w:cs="Times New Roman"/>
          <w:sz w:val="24"/>
          <w:szCs w:val="24"/>
        </w:rPr>
        <w:t xml:space="preserve">2.50 straipsnio 3 </w:t>
      </w:r>
      <w:r>
        <w:rPr>
          <w:rFonts w:ascii="Times New Roman" w:hAnsi="Times New Roman" w:cs="Times New Roman"/>
          <w:sz w:val="24"/>
          <w:szCs w:val="24"/>
          <w:lang w:val="lt-LT"/>
        </w:rPr>
        <w:t xml:space="preserve">dalyje nėra numatyta, koks dalyvis gali būti atsakingas už juridinio asmens prievoles. Tyrimo autorės nuomone, įstatymų leidėjai neturėjo tikslo išskirti, kokie akcininkai konkrečiai gali atsakyti už bendrovės prievoles, t.y. akcininkų atsakomybės klausimas nagrinėjamas vertinant visas jų atsakomybės pagal šią teisės normą sąlygas, o jo įtaka bendrovėje analizuojama vertinant jo veiksmų sąžiningumą. </w:t>
      </w:r>
    </w:p>
    <w:p w:rsidR="00B572C1" w:rsidRDefault="00B572C1" w:rsidP="00B572C1">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Tai patvirtina ir nacionalinė teismų praktika</w:t>
      </w:r>
      <w:r>
        <w:rPr>
          <w:rStyle w:val="FootnoteReference"/>
          <w:rFonts w:ascii="Times New Roman" w:hAnsi="Times New Roman" w:cs="Times New Roman"/>
          <w:sz w:val="24"/>
          <w:szCs w:val="24"/>
          <w:lang w:val="lt-LT"/>
        </w:rPr>
        <w:footnoteReference w:id="136"/>
      </w:r>
      <w:r>
        <w:rPr>
          <w:rFonts w:ascii="Times New Roman" w:hAnsi="Times New Roman" w:cs="Times New Roman"/>
          <w:sz w:val="24"/>
          <w:szCs w:val="24"/>
          <w:lang w:val="lt-LT"/>
        </w:rPr>
        <w:t xml:space="preserve">. Taip pat jau minėtoje </w:t>
      </w:r>
      <w:r w:rsidRPr="007620C3">
        <w:rPr>
          <w:rFonts w:ascii="Times New Roman" w:hAnsi="Times New Roman" w:cs="Times New Roman"/>
          <w:sz w:val="24"/>
          <w:szCs w:val="24"/>
          <w:lang w:val="lt-LT"/>
        </w:rPr>
        <w:t xml:space="preserve">2009 m. lapkričio 9 d. civilinėje byloje </w:t>
      </w:r>
      <w:r w:rsidRPr="007620C3">
        <w:rPr>
          <w:rFonts w:ascii="Times New Roman" w:hAnsi="Times New Roman" w:cs="Times New Roman"/>
          <w:i/>
          <w:sz w:val="24"/>
          <w:szCs w:val="24"/>
          <w:lang w:val="lt-LT"/>
        </w:rPr>
        <w:t>BUAB “Čeltaura” v. A.K.Č., Š.Č., L.Č. ir R.Č.</w:t>
      </w:r>
      <w:r w:rsidR="00607065">
        <w:rPr>
          <w:rFonts w:ascii="Times New Roman" w:hAnsi="Times New Roman" w:cs="Times New Roman"/>
          <w:i/>
          <w:sz w:val="24"/>
          <w:szCs w:val="24"/>
          <w:lang w:val="lt-LT"/>
        </w:rPr>
        <w:t xml:space="preserve"> </w:t>
      </w:r>
      <w:r w:rsidRPr="0081298F">
        <w:rPr>
          <w:rFonts w:ascii="Times New Roman" w:hAnsi="Times New Roman" w:cs="Times New Roman"/>
          <w:sz w:val="24"/>
          <w:szCs w:val="24"/>
          <w:lang w:val="lt-LT"/>
        </w:rPr>
        <w:t xml:space="preserve">LAT </w:t>
      </w:r>
      <w:r>
        <w:rPr>
          <w:rFonts w:ascii="Times New Roman" w:hAnsi="Times New Roman" w:cs="Times New Roman"/>
          <w:bCs/>
          <w:sz w:val="24"/>
          <w:szCs w:val="24"/>
          <w:lang w:val="lt-LT"/>
        </w:rPr>
        <w:t xml:space="preserve">teigė, kad </w:t>
      </w:r>
      <w:r w:rsidRPr="00FB2790">
        <w:rPr>
          <w:rFonts w:ascii="Times New Roman" w:hAnsi="Times New Roman" w:cs="Times New Roman"/>
          <w:bCs/>
          <w:i/>
          <w:sz w:val="24"/>
          <w:szCs w:val="24"/>
          <w:lang w:val="lt-LT"/>
        </w:rPr>
        <w:t>„k</w:t>
      </w:r>
      <w:r w:rsidRPr="00FB2790">
        <w:rPr>
          <w:rFonts w:ascii="Times New Roman" w:hAnsi="Times New Roman" w:cs="Times New Roman"/>
          <w:i/>
          <w:sz w:val="24"/>
          <w:szCs w:val="24"/>
          <w:lang w:val="lt-LT"/>
        </w:rPr>
        <w:t>onstatuotina, kad jeigu bendrovės akcininkas, nors ir neturintis lemiamos įtakos visuotinio akcininkų susirinkimo sprendimo priėmimui, elgdamasis nesąžiningai, visuotiniame akcininkų susirinkime balsuoja už jo paties naudai priimamą sprendimą ir realiai pasinaudoja tokio sprendimo sukurtomis teisinėmis pasekmėmis, tai tokiam akcininkui, esant kitoms būtinoms atsakomybės</w:t>
      </w:r>
      <w:r w:rsidR="00607065">
        <w:rPr>
          <w:rFonts w:ascii="Times New Roman" w:hAnsi="Times New Roman" w:cs="Times New Roman"/>
          <w:i/>
          <w:sz w:val="24"/>
          <w:szCs w:val="24"/>
          <w:lang w:val="lt-LT"/>
        </w:rPr>
        <w:t xml:space="preserve"> sąlygoms, gali būti taikoma CK 2.50 </w:t>
      </w:r>
      <w:r w:rsidRPr="00FB2790">
        <w:rPr>
          <w:rFonts w:ascii="Times New Roman" w:hAnsi="Times New Roman" w:cs="Times New Roman"/>
          <w:i/>
          <w:sz w:val="24"/>
          <w:szCs w:val="24"/>
          <w:lang w:val="lt-LT"/>
        </w:rPr>
        <w:t>straipsnio 3 dalyje nustatyta subsidiarioji atsakomybė už juridinio asmens prievoles</w:t>
      </w:r>
      <w:r w:rsidR="001D58D4">
        <w:rPr>
          <w:rFonts w:ascii="Times New Roman" w:hAnsi="Times New Roman" w:cs="Times New Roman"/>
          <w:i/>
          <w:sz w:val="24"/>
          <w:szCs w:val="24"/>
          <w:lang w:val="lt-LT"/>
        </w:rPr>
        <w:t>“</w:t>
      </w:r>
      <w:r>
        <w:rPr>
          <w:rStyle w:val="FootnoteReference"/>
          <w:rFonts w:ascii="Times New Roman" w:hAnsi="Times New Roman" w:cs="Times New Roman"/>
          <w:i/>
          <w:sz w:val="24"/>
          <w:szCs w:val="24"/>
          <w:lang w:val="lt-LT"/>
        </w:rPr>
        <w:footnoteReference w:id="137"/>
      </w:r>
      <w:r w:rsidR="001D58D4">
        <w:rPr>
          <w:rFonts w:ascii="Times New Roman" w:hAnsi="Times New Roman" w:cs="Times New Roman"/>
          <w:i/>
          <w:sz w:val="24"/>
          <w:szCs w:val="24"/>
          <w:lang w:val="lt-LT"/>
        </w:rPr>
        <w:t>.</w:t>
      </w:r>
      <w:r w:rsidR="00607065">
        <w:rPr>
          <w:rFonts w:ascii="Times New Roman" w:hAnsi="Times New Roman" w:cs="Times New Roman"/>
          <w:i/>
          <w:sz w:val="24"/>
          <w:szCs w:val="24"/>
          <w:lang w:val="lt-LT"/>
        </w:rPr>
        <w:t xml:space="preserve"> </w:t>
      </w:r>
      <w:r>
        <w:rPr>
          <w:rFonts w:ascii="Times New Roman" w:hAnsi="Times New Roman" w:cs="Times New Roman"/>
          <w:sz w:val="24"/>
          <w:szCs w:val="24"/>
          <w:lang w:val="lt-LT"/>
        </w:rPr>
        <w:t>Toks atsakomybės taikymas nekontroliuojančiam akcininkui, autorės nuomone, yra visiškai pagrįstas, nes visuotinis akcininkų susirinkimas yra kolegialus o</w:t>
      </w:r>
      <w:r w:rsidR="00E35D5B">
        <w:rPr>
          <w:rFonts w:ascii="Times New Roman" w:hAnsi="Times New Roman" w:cs="Times New Roman"/>
          <w:sz w:val="24"/>
          <w:szCs w:val="24"/>
          <w:lang w:val="lt-LT"/>
        </w:rPr>
        <w:t xml:space="preserve">rganas, jo sprendimai priimami </w:t>
      </w:r>
      <w:r>
        <w:rPr>
          <w:rFonts w:ascii="Times New Roman" w:hAnsi="Times New Roman" w:cs="Times New Roman"/>
          <w:sz w:val="24"/>
          <w:szCs w:val="24"/>
          <w:lang w:val="lt-LT"/>
        </w:rPr>
        <w:t>paprastojo balsavimo principais, tad esant visiškam vienbalsiškumui priimant sprendimą, nėra pagrindo teigti, kad akcininkas, nors ir turintis mažumą balsų, n</w:t>
      </w:r>
      <w:r w:rsidR="00E35D5B">
        <w:rPr>
          <w:rFonts w:ascii="Times New Roman" w:hAnsi="Times New Roman" w:cs="Times New Roman"/>
          <w:sz w:val="24"/>
          <w:szCs w:val="24"/>
          <w:lang w:val="lt-LT"/>
        </w:rPr>
        <w:t>eišreiškė tikrosios savo valios</w:t>
      </w:r>
      <w:r>
        <w:rPr>
          <w:rFonts w:ascii="Times New Roman" w:hAnsi="Times New Roman" w:cs="Times New Roman"/>
          <w:sz w:val="24"/>
          <w:szCs w:val="24"/>
          <w:lang w:val="lt-LT"/>
        </w:rPr>
        <w:t xml:space="preserve"> ir nesiekė veikti nesąžiningai. </w:t>
      </w:r>
    </w:p>
    <w:p w:rsidR="00B572C1" w:rsidRDefault="00E35D5B" w:rsidP="00B572C1">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00B572C1">
        <w:rPr>
          <w:rFonts w:ascii="Times New Roman" w:hAnsi="Times New Roman" w:cs="Times New Roman"/>
          <w:sz w:val="24"/>
          <w:szCs w:val="24"/>
          <w:lang w:val="lt-LT"/>
        </w:rPr>
        <w:t>utorė šiame poskyryje trumpai norėtų paminėti motininės įmonės atsakomybės už dukterinės įmonės prievoles problemą nacionalinėje teisėje. Šiems atsakomybės santykiams taip</w:t>
      </w:r>
      <w:r>
        <w:rPr>
          <w:rFonts w:ascii="Times New Roman" w:hAnsi="Times New Roman" w:cs="Times New Roman"/>
          <w:sz w:val="24"/>
          <w:szCs w:val="24"/>
          <w:lang w:val="lt-LT"/>
        </w:rPr>
        <w:t xml:space="preserve"> pat</w:t>
      </w:r>
      <w:r w:rsidR="00B572C1">
        <w:rPr>
          <w:rFonts w:ascii="Times New Roman" w:hAnsi="Times New Roman" w:cs="Times New Roman"/>
          <w:sz w:val="24"/>
          <w:szCs w:val="24"/>
          <w:lang w:val="lt-LT"/>
        </w:rPr>
        <w:t xml:space="preserve"> taikoma CK </w:t>
      </w:r>
      <w:r w:rsidR="00B572C1">
        <w:rPr>
          <w:rFonts w:ascii="Times New Roman" w:hAnsi="Times New Roman" w:cs="Times New Roman"/>
          <w:sz w:val="24"/>
          <w:szCs w:val="24"/>
        </w:rPr>
        <w:t xml:space="preserve">2.50 straipsnio 3 </w:t>
      </w:r>
      <w:r w:rsidR="00B572C1">
        <w:rPr>
          <w:rFonts w:ascii="Times New Roman" w:hAnsi="Times New Roman" w:cs="Times New Roman"/>
          <w:sz w:val="24"/>
          <w:szCs w:val="24"/>
          <w:lang w:val="lt-LT"/>
        </w:rPr>
        <w:t xml:space="preserve">dalis. Nustatant atsakomybės sąlygas, nesąžiningumo įrodinėjimui remiamasi jau minėtais vidiniais ir išoriniais kriterijais. Pabrėžtina, kad kaip ir užsienio valstybėse </w:t>
      </w:r>
      <w:r w:rsidR="00B572C1">
        <w:rPr>
          <w:rFonts w:ascii="Times New Roman" w:hAnsi="Times New Roman" w:cs="Times New Roman"/>
          <w:sz w:val="24"/>
          <w:szCs w:val="24"/>
          <w:lang w:val="lt-LT"/>
        </w:rPr>
        <w:lastRenderedPageBreak/>
        <w:t>kiekvienu</w:t>
      </w:r>
      <w:r w:rsidR="00B572C1" w:rsidRPr="00B07852">
        <w:rPr>
          <w:rFonts w:ascii="Times New Roman" w:hAnsi="Times New Roman" w:cs="Times New Roman"/>
          <w:i/>
          <w:sz w:val="24"/>
          <w:szCs w:val="24"/>
          <w:lang w:val="lt-LT"/>
        </w:rPr>
        <w:t xml:space="preserve"> piercing</w:t>
      </w:r>
      <w:r w:rsidR="00B572C1">
        <w:rPr>
          <w:rFonts w:ascii="Times New Roman" w:hAnsi="Times New Roman" w:cs="Times New Roman"/>
          <w:sz w:val="24"/>
          <w:szCs w:val="24"/>
          <w:lang w:val="lt-LT"/>
        </w:rPr>
        <w:t xml:space="preserve"> taikymo atveju turėtų būti nustatoma įmonių grupės sudėties buvimas (kontrolė)</w:t>
      </w:r>
      <w:r w:rsidR="00B572C1">
        <w:rPr>
          <w:rStyle w:val="FootnoteReference"/>
          <w:rFonts w:ascii="Times New Roman" w:hAnsi="Times New Roman" w:cs="Times New Roman"/>
          <w:sz w:val="24"/>
          <w:szCs w:val="24"/>
          <w:lang w:val="lt-LT"/>
        </w:rPr>
        <w:footnoteReference w:id="138"/>
      </w:r>
      <w:r w:rsidR="00B572C1">
        <w:rPr>
          <w:rFonts w:ascii="Times New Roman" w:hAnsi="Times New Roman" w:cs="Times New Roman"/>
          <w:sz w:val="24"/>
          <w:szCs w:val="24"/>
          <w:lang w:val="lt-LT"/>
        </w:rPr>
        <w:t>. LAT savo praktikoje nėra nagrinėjęs tokių bylų, tad tiktai remiantis jau anksčiau aptartomis bylomis, jose išdėstytomis LAT teisės aiškinimo taisyklėmis, galima nagrinėti motininės įmonės atsakomybės už dukterinės įmonės prievoles problemą.</w:t>
      </w:r>
    </w:p>
    <w:p w:rsidR="00B572C1" w:rsidRDefault="00B572C1" w:rsidP="00B572C1">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Dažnai uždaro tipo bendrovėse, ypatingai vienanarėse, akcininkas yra kartu ir bendrovės vadovas. Bendrovės vadovą ir bendrovę sieja fiduciariniai santykiai.</w:t>
      </w:r>
      <w:r w:rsidR="00607065">
        <w:rPr>
          <w:rFonts w:ascii="Times New Roman" w:hAnsi="Times New Roman" w:cs="Times New Roman"/>
          <w:sz w:val="24"/>
          <w:szCs w:val="24"/>
          <w:lang w:val="lt-LT"/>
        </w:rPr>
        <w:t xml:space="preserve"> </w:t>
      </w:r>
      <w:r>
        <w:rPr>
          <w:rFonts w:ascii="Times New Roman" w:hAnsi="Times New Roman" w:cs="Times New Roman"/>
          <w:sz w:val="24"/>
          <w:szCs w:val="24"/>
          <w:lang w:val="lt-LT"/>
        </w:rPr>
        <w:t>Būtent fiduciariniai santykiai yra tas pagrindas, tas specifinis ryšys, kuris paprastai su bendrove sieja tik direktorius, o ne akcininkus, nes šie dažniausiai neprivalo bendrovės tikslų laikyti prioritetiniais</w:t>
      </w:r>
      <w:r>
        <w:rPr>
          <w:rStyle w:val="FootnoteReference"/>
          <w:rFonts w:ascii="Times New Roman" w:hAnsi="Times New Roman" w:cs="Times New Roman"/>
          <w:sz w:val="24"/>
          <w:szCs w:val="24"/>
          <w:lang w:val="lt-LT"/>
        </w:rPr>
        <w:footnoteReference w:id="139"/>
      </w:r>
      <w:r>
        <w:rPr>
          <w:rFonts w:ascii="Times New Roman" w:hAnsi="Times New Roman" w:cs="Times New Roman"/>
          <w:sz w:val="24"/>
          <w:szCs w:val="24"/>
          <w:lang w:val="lt-LT"/>
        </w:rPr>
        <w:t>. Todėl tokiu atveju atsakingais už bendrovės prievoles reikėtų laikyti bendrovės vadovus, jeigu yra įrodomos visos jų atsakomybės sąlygos. Paminėtina, kad teismai laikosi pozicijos, kad juridinio asmens valią išreiškia jo valdymo organas ir jeigu juridinio asmens dalyvio paliepimai prieštarauja juridinio asmens veiklos tikslams, juridinio asmens vadovas turėtų atsisakyti juos vykdyti</w:t>
      </w:r>
      <w:r>
        <w:rPr>
          <w:rStyle w:val="FootnoteReference"/>
          <w:rFonts w:ascii="Times New Roman" w:hAnsi="Times New Roman" w:cs="Times New Roman"/>
          <w:sz w:val="24"/>
          <w:szCs w:val="24"/>
          <w:lang w:val="lt-LT"/>
        </w:rPr>
        <w:footnoteReference w:id="140"/>
      </w:r>
      <w:r>
        <w:rPr>
          <w:rFonts w:ascii="Times New Roman" w:hAnsi="Times New Roman" w:cs="Times New Roman"/>
          <w:sz w:val="24"/>
          <w:szCs w:val="24"/>
          <w:lang w:val="lt-LT"/>
        </w:rPr>
        <w:t xml:space="preserve">. </w:t>
      </w:r>
    </w:p>
    <w:p w:rsidR="00B572C1" w:rsidRDefault="00B572C1" w:rsidP="00B572C1">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Apibendrinant visa tai, kad buvo nagrinėta šiame poskyryje, teigtina, kad atsakingais už bendrovės prievolės gali būti laikomi ne tik kontroliuojantys akcininkai. Pats akcininko įtakos faktas nagrinėjamas kitų atsakomybės sąlygų kontekste, t.y. nustatinėjant akcininko veiksmų sąžiningumą, vienas iš minėtinų aspektu gali būti akcininko kontrolė. Tačiau kaip savarankiškas elementas jis nėra išskiriamas. Antroje tyrimo dalyje buvo dėstoma, kad užsienio teisės doktrinoje ir praktikoje itin pabrėžiama akcininko kontrolės kriterijaus svarba ir yra vienas esminių elementų nustatant ribotos atsakomybės privilegijos panaikinimą. Lietuvos teisinė praktika atskleidžia truputėlį kitokias tendencijas. Nors daugumoje </w:t>
      </w:r>
      <w:r w:rsidRPr="001855A8">
        <w:rPr>
          <w:rFonts w:ascii="Times New Roman" w:hAnsi="Times New Roman" w:cs="Times New Roman"/>
          <w:i/>
          <w:sz w:val="24"/>
          <w:szCs w:val="24"/>
          <w:lang w:val="lt-LT"/>
        </w:rPr>
        <w:t>piercing</w:t>
      </w:r>
      <w:r>
        <w:rPr>
          <w:rFonts w:ascii="Times New Roman" w:hAnsi="Times New Roman" w:cs="Times New Roman"/>
          <w:sz w:val="24"/>
          <w:szCs w:val="24"/>
          <w:lang w:val="lt-LT"/>
        </w:rPr>
        <w:t xml:space="preserve"> bylų, bendrovėje akcininkas buvo vienas ar keli, tačiau turime </w:t>
      </w:r>
      <w:r>
        <w:rPr>
          <w:rFonts w:ascii="Times New Roman" w:hAnsi="Times New Roman" w:cs="Times New Roman"/>
          <w:sz w:val="24"/>
          <w:szCs w:val="24"/>
          <w:lang w:val="lt-LT"/>
        </w:rPr>
        <w:lastRenderedPageBreak/>
        <w:t xml:space="preserve">praktikos, kurioje atsakingais buvo pripažinti ir mažumos akcininkai. Toks žingsnis teismų praktikoje vertintinas itin teigiamai. </w:t>
      </w:r>
    </w:p>
    <w:p w:rsidR="00B572C1" w:rsidRDefault="00B572C1" w:rsidP="00B572C1">
      <w:pPr>
        <w:spacing w:after="0" w:line="360" w:lineRule="auto"/>
        <w:ind w:firstLine="720"/>
        <w:jc w:val="both"/>
        <w:rPr>
          <w:rFonts w:ascii="Times New Roman" w:hAnsi="Times New Roman" w:cs="Times New Roman"/>
          <w:sz w:val="24"/>
          <w:szCs w:val="24"/>
          <w:lang w:val="lt-LT"/>
        </w:rPr>
      </w:pPr>
    </w:p>
    <w:p w:rsidR="00B572C1" w:rsidRPr="001855A8" w:rsidRDefault="00B572C1" w:rsidP="00B572C1">
      <w:pPr>
        <w:pStyle w:val="ListParagraph"/>
        <w:numPr>
          <w:ilvl w:val="1"/>
          <w:numId w:val="9"/>
        </w:numPr>
        <w:spacing w:after="0" w:line="360" w:lineRule="auto"/>
        <w:jc w:val="center"/>
        <w:rPr>
          <w:rFonts w:ascii="Times New Roman" w:hAnsi="Times New Roman" w:cs="Times New Roman"/>
          <w:b/>
          <w:sz w:val="24"/>
          <w:szCs w:val="24"/>
          <w:lang w:val="lt-LT"/>
        </w:rPr>
      </w:pPr>
      <w:r w:rsidRPr="001855A8">
        <w:rPr>
          <w:rFonts w:ascii="Times New Roman" w:hAnsi="Times New Roman" w:cs="Times New Roman"/>
          <w:b/>
          <w:sz w:val="24"/>
          <w:szCs w:val="24"/>
          <w:lang w:val="lt-LT"/>
        </w:rPr>
        <w:t xml:space="preserve"> Akcininko atsakomybės už bendrovės prievoles savarankiškumas</w:t>
      </w:r>
    </w:p>
    <w:p w:rsidR="00B572C1" w:rsidRPr="001855A8" w:rsidRDefault="00B572C1" w:rsidP="00B572C1">
      <w:pPr>
        <w:spacing w:after="0" w:line="360" w:lineRule="auto"/>
        <w:jc w:val="both"/>
        <w:rPr>
          <w:rFonts w:ascii="Times New Roman" w:hAnsi="Times New Roman" w:cs="Times New Roman"/>
          <w:sz w:val="24"/>
          <w:szCs w:val="24"/>
          <w:lang w:val="lt-LT"/>
        </w:rPr>
      </w:pPr>
    </w:p>
    <w:p w:rsidR="00B572C1" w:rsidRDefault="00B572C1" w:rsidP="00B572C1">
      <w:pPr>
        <w:spacing w:after="0" w:line="360" w:lineRule="auto"/>
        <w:ind w:firstLine="567"/>
        <w:jc w:val="both"/>
        <w:rPr>
          <w:rFonts w:ascii="Times New Roman" w:hAnsi="Times New Roman" w:cs="Times New Roman"/>
          <w:i/>
          <w:sz w:val="24"/>
          <w:szCs w:val="24"/>
          <w:lang w:val="lt-LT"/>
        </w:rPr>
      </w:pPr>
      <w:r w:rsidRPr="001855A8">
        <w:rPr>
          <w:rFonts w:ascii="Times New Roman" w:hAnsi="Times New Roman" w:cs="Times New Roman"/>
          <w:sz w:val="24"/>
          <w:szCs w:val="24"/>
          <w:lang w:val="lt-LT"/>
        </w:rPr>
        <w:t xml:space="preserve">CK 2.50 straipsnio 3 dalyje numatyta </w:t>
      </w:r>
      <w:r w:rsidRPr="00CD1C9D">
        <w:rPr>
          <w:rFonts w:ascii="Times New Roman" w:hAnsi="Times New Roman" w:cs="Times New Roman"/>
          <w:i/>
          <w:sz w:val="24"/>
          <w:szCs w:val="24"/>
          <w:lang w:val="lt-LT"/>
        </w:rPr>
        <w:t>piercing</w:t>
      </w:r>
      <w:r w:rsidRPr="001855A8">
        <w:rPr>
          <w:rFonts w:ascii="Times New Roman" w:hAnsi="Times New Roman" w:cs="Times New Roman"/>
          <w:sz w:val="24"/>
          <w:szCs w:val="24"/>
          <w:lang w:val="lt-LT"/>
        </w:rPr>
        <w:t xml:space="preserve"> kelia klausimą dėl žalos atlyginimo prievolės pobūdžio, t.y. ar akcininko atsakomybė yra savarankiška prievolė, ar ji egzistuoja tik kartu su pagrindine prievole, pagrindiniu skolininku. Nacionalinėje teismų praktikoje šiuo klausimu pastebima tokia pozicija. Pavyzdžiui, 2006 m. lapkričio 28 d. civilinėje byloje </w:t>
      </w:r>
      <w:r w:rsidRPr="001855A8">
        <w:rPr>
          <w:rFonts w:ascii="Times New Roman" w:hAnsi="Times New Roman" w:cs="Times New Roman"/>
          <w:i/>
          <w:sz w:val="24"/>
          <w:szCs w:val="24"/>
          <w:lang w:val="lt-LT"/>
        </w:rPr>
        <w:t>BUAB “Saulėtekis” v. I.K., L.M., R.P.</w:t>
      </w:r>
      <w:r w:rsidRPr="001855A8">
        <w:rPr>
          <w:rStyle w:val="FootnoteReference"/>
          <w:rFonts w:ascii="Times New Roman" w:hAnsi="Times New Roman" w:cs="Times New Roman"/>
          <w:i/>
          <w:sz w:val="24"/>
          <w:szCs w:val="24"/>
          <w:lang w:val="lt-LT"/>
        </w:rPr>
        <w:footnoteReference w:id="141"/>
      </w:r>
      <w:r w:rsidR="00A03B10">
        <w:rPr>
          <w:rFonts w:ascii="Times New Roman" w:hAnsi="Times New Roman" w:cs="Times New Roman"/>
          <w:i/>
          <w:sz w:val="24"/>
          <w:szCs w:val="24"/>
          <w:lang w:val="lt-LT"/>
        </w:rPr>
        <w:t xml:space="preserve"> </w:t>
      </w:r>
      <w:r w:rsidRPr="001855A8">
        <w:rPr>
          <w:rFonts w:ascii="Times New Roman" w:hAnsi="Times New Roman" w:cs="Times New Roman"/>
          <w:sz w:val="24"/>
          <w:szCs w:val="24"/>
          <w:lang w:val="lt-LT"/>
        </w:rPr>
        <w:t xml:space="preserve">LAT konstatavo subsidiarų akcininkų atsakomybės pobūdį ir teigė, kad tokiu atveju pagrindinis atsakovas turi būti juridinis asmuo. </w:t>
      </w:r>
      <w:r w:rsidR="00CB27A5">
        <w:rPr>
          <w:rFonts w:ascii="Times New Roman" w:hAnsi="Times New Roman" w:cs="Times New Roman"/>
          <w:sz w:val="24"/>
          <w:szCs w:val="24"/>
          <w:lang w:val="lt-LT"/>
        </w:rPr>
        <w:t xml:space="preserve">Taip pat </w:t>
      </w:r>
      <w:r w:rsidRPr="001855A8">
        <w:rPr>
          <w:rFonts w:ascii="Times New Roman" w:hAnsi="Times New Roman" w:cs="Times New Roman"/>
          <w:sz w:val="24"/>
          <w:szCs w:val="24"/>
          <w:lang w:val="lt-LT"/>
        </w:rPr>
        <w:t>LAT konstatavo, kad</w:t>
      </w:r>
      <w:r w:rsidR="00A03B10">
        <w:rPr>
          <w:rFonts w:ascii="Times New Roman" w:hAnsi="Times New Roman" w:cs="Times New Roman"/>
          <w:sz w:val="24"/>
          <w:szCs w:val="24"/>
          <w:lang w:val="lt-LT"/>
        </w:rPr>
        <w:t xml:space="preserve"> </w:t>
      </w:r>
      <w:r>
        <w:rPr>
          <w:rFonts w:ascii="Times New Roman" w:hAnsi="Times New Roman" w:cs="Times New Roman"/>
          <w:i/>
          <w:sz w:val="24"/>
          <w:szCs w:val="24"/>
          <w:lang w:val="lt-LT"/>
        </w:rPr>
        <w:t>„</w:t>
      </w:r>
      <w:r w:rsidRPr="001855A8">
        <w:rPr>
          <w:rFonts w:ascii="Times New Roman" w:hAnsi="Times New Roman" w:cs="Times New Roman"/>
          <w:i/>
          <w:sz w:val="24"/>
          <w:szCs w:val="24"/>
          <w:lang w:val="lt-LT"/>
        </w:rPr>
        <w:t>CK 2.50 straipsnio</w:t>
      </w:r>
      <w:r w:rsidRPr="003C24B0">
        <w:rPr>
          <w:rFonts w:ascii="Times New Roman" w:hAnsi="Times New Roman" w:cs="Times New Roman"/>
          <w:i/>
          <w:sz w:val="24"/>
          <w:szCs w:val="24"/>
          <w:lang w:val="lt-LT"/>
        </w:rPr>
        <w:t xml:space="preserve"> 3 dalyje nurodyta subsidiarioji juridinio asmens dalyvio prievolė yra šio asmens papildoma prievolė, taikoma tais atvejais, kai pagrindinio skolininko (įmonės) turto nepakanka įmonės skoloms padengti</w:t>
      </w:r>
      <w:r>
        <w:rPr>
          <w:rStyle w:val="FootnoteReference"/>
          <w:rFonts w:ascii="Times New Roman" w:hAnsi="Times New Roman" w:cs="Times New Roman"/>
          <w:i/>
          <w:sz w:val="24"/>
          <w:szCs w:val="24"/>
          <w:lang w:val="lt-LT"/>
        </w:rPr>
        <w:footnoteReference w:id="142"/>
      </w:r>
      <w:r>
        <w:rPr>
          <w:rFonts w:ascii="Times New Roman" w:hAnsi="Times New Roman" w:cs="Times New Roman"/>
          <w:i/>
          <w:sz w:val="24"/>
          <w:szCs w:val="24"/>
          <w:lang w:val="lt-LT"/>
        </w:rPr>
        <w:t>.“</w:t>
      </w:r>
    </w:p>
    <w:p w:rsidR="00B572C1" w:rsidRDefault="00B572C1" w:rsidP="00B572C1">
      <w:pPr>
        <w:spacing w:after="0" w:line="360" w:lineRule="auto"/>
        <w:ind w:firstLine="567"/>
        <w:jc w:val="both"/>
        <w:rPr>
          <w:rFonts w:ascii="Times New Roman" w:hAnsi="Times New Roman" w:cs="Times New Roman"/>
          <w:sz w:val="24"/>
          <w:szCs w:val="24"/>
          <w:lang w:val="lt-LT"/>
        </w:rPr>
      </w:pPr>
      <w:r w:rsidRPr="003C24B0">
        <w:rPr>
          <w:rFonts w:ascii="Times New Roman" w:hAnsi="Times New Roman" w:cs="Times New Roman"/>
          <w:sz w:val="24"/>
          <w:szCs w:val="24"/>
          <w:lang w:val="lt-LT"/>
        </w:rPr>
        <w:t>Tyrimo autorės nuomone</w:t>
      </w:r>
      <w:r>
        <w:rPr>
          <w:rFonts w:ascii="Times New Roman" w:hAnsi="Times New Roman" w:cs="Times New Roman"/>
          <w:sz w:val="24"/>
          <w:szCs w:val="24"/>
          <w:lang w:val="lt-LT"/>
        </w:rPr>
        <w:t xml:space="preserve">, tokiu atveju atsiranda </w:t>
      </w:r>
      <w:r w:rsidRPr="003C24B0">
        <w:rPr>
          <w:rFonts w:ascii="Times New Roman" w:hAnsi="Times New Roman" w:cs="Times New Roman"/>
          <w:sz w:val="24"/>
          <w:szCs w:val="24"/>
          <w:lang w:val="lt-LT"/>
        </w:rPr>
        <w:t xml:space="preserve">neaiškumas, ar norint laikyti akcininkus, atsakingais už bendrovės prievoles, turime pirmiau </w:t>
      </w:r>
      <w:r>
        <w:rPr>
          <w:rFonts w:ascii="Times New Roman" w:hAnsi="Times New Roman" w:cs="Times New Roman"/>
          <w:sz w:val="24"/>
          <w:szCs w:val="24"/>
          <w:lang w:val="lt-LT"/>
        </w:rPr>
        <w:t>nagrinėti</w:t>
      </w:r>
      <w:r w:rsidRPr="003C24B0">
        <w:rPr>
          <w:rFonts w:ascii="Times New Roman" w:hAnsi="Times New Roman" w:cs="Times New Roman"/>
          <w:sz w:val="24"/>
          <w:szCs w:val="24"/>
          <w:lang w:val="lt-LT"/>
        </w:rPr>
        <w:t xml:space="preserve"> bendrovės atsakomybės klausimą kaip pagrindinės atsakovės ir tada papildomai reikalauti akcininkų atsakomybės. Tikriau tariant, susiduriame su problema, ar nesant pagrindinio skolininko</w:t>
      </w:r>
      <w:r>
        <w:rPr>
          <w:rFonts w:ascii="Times New Roman" w:hAnsi="Times New Roman" w:cs="Times New Roman"/>
          <w:sz w:val="24"/>
          <w:szCs w:val="24"/>
          <w:lang w:val="lt-LT"/>
        </w:rPr>
        <w:t>-bendrovės, iš viso galime svarstyti</w:t>
      </w:r>
      <w:r w:rsidRPr="003C24B0">
        <w:rPr>
          <w:rFonts w:ascii="Times New Roman" w:hAnsi="Times New Roman" w:cs="Times New Roman"/>
          <w:sz w:val="24"/>
          <w:szCs w:val="24"/>
          <w:lang w:val="lt-LT"/>
        </w:rPr>
        <w:t xml:space="preserve"> akcininkų atsakomybės klausimą. Tokia problema iškyla, kai po bankroto procesų bankroto administ</w:t>
      </w:r>
      <w:r>
        <w:rPr>
          <w:rFonts w:ascii="Times New Roman" w:hAnsi="Times New Roman" w:cs="Times New Roman"/>
          <w:sz w:val="24"/>
          <w:szCs w:val="24"/>
          <w:lang w:val="lt-LT"/>
        </w:rPr>
        <w:t>r</w:t>
      </w:r>
      <w:r w:rsidRPr="003C24B0">
        <w:rPr>
          <w:rFonts w:ascii="Times New Roman" w:hAnsi="Times New Roman" w:cs="Times New Roman"/>
          <w:sz w:val="24"/>
          <w:szCs w:val="24"/>
          <w:lang w:val="lt-LT"/>
        </w:rPr>
        <w:t xml:space="preserve">atoriai </w:t>
      </w:r>
      <w:r>
        <w:rPr>
          <w:rFonts w:ascii="Times New Roman" w:hAnsi="Times New Roman" w:cs="Times New Roman"/>
          <w:sz w:val="24"/>
          <w:szCs w:val="24"/>
          <w:lang w:val="lt-LT"/>
        </w:rPr>
        <w:t xml:space="preserve">ar kreditoriai </w:t>
      </w:r>
      <w:r w:rsidRPr="003C24B0">
        <w:rPr>
          <w:rFonts w:ascii="Times New Roman" w:hAnsi="Times New Roman" w:cs="Times New Roman"/>
          <w:sz w:val="24"/>
          <w:szCs w:val="24"/>
          <w:lang w:val="lt-LT"/>
        </w:rPr>
        <w:t>bando pakelti akcininkų atsakomybės šydą ir įrodyti, kad bendrovės nemokumą lėmė akcininkų nesąžiningi veiksmai. Jie reiškia savarankiškus reikalavim</w:t>
      </w:r>
      <w:r>
        <w:rPr>
          <w:rFonts w:ascii="Times New Roman" w:hAnsi="Times New Roman" w:cs="Times New Roman"/>
          <w:sz w:val="24"/>
          <w:szCs w:val="24"/>
          <w:lang w:val="lt-LT"/>
        </w:rPr>
        <w:t>us delikto pagrindu. E</w:t>
      </w:r>
      <w:r w:rsidRPr="003C24B0">
        <w:rPr>
          <w:rFonts w:ascii="Times New Roman" w:hAnsi="Times New Roman" w:cs="Times New Roman"/>
          <w:sz w:val="24"/>
          <w:szCs w:val="24"/>
          <w:lang w:val="lt-LT"/>
        </w:rPr>
        <w:t xml:space="preserve">sant deliktiniam reikalavimui pagrindinio skolininko </w:t>
      </w:r>
      <w:r>
        <w:rPr>
          <w:rFonts w:ascii="Times New Roman" w:hAnsi="Times New Roman" w:cs="Times New Roman"/>
          <w:sz w:val="24"/>
          <w:szCs w:val="24"/>
          <w:lang w:val="lt-LT"/>
        </w:rPr>
        <w:t>–</w:t>
      </w:r>
      <w:r w:rsidRPr="003C24B0">
        <w:rPr>
          <w:rFonts w:ascii="Times New Roman" w:hAnsi="Times New Roman" w:cs="Times New Roman"/>
          <w:sz w:val="24"/>
          <w:szCs w:val="24"/>
          <w:lang w:val="lt-LT"/>
        </w:rPr>
        <w:t xml:space="preserve"> bendrovės</w:t>
      </w:r>
      <w:r w:rsidR="008841EF">
        <w:rPr>
          <w:rFonts w:ascii="Times New Roman" w:hAnsi="Times New Roman" w:cs="Times New Roman"/>
          <w:sz w:val="24"/>
          <w:szCs w:val="24"/>
          <w:lang w:val="lt-LT"/>
        </w:rPr>
        <w:t>–</w:t>
      </w:r>
      <w:r w:rsidR="00A03B10">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net ir </w:t>
      </w:r>
      <w:r w:rsidRPr="003C24B0">
        <w:rPr>
          <w:rFonts w:ascii="Times New Roman" w:hAnsi="Times New Roman" w:cs="Times New Roman"/>
          <w:sz w:val="24"/>
          <w:szCs w:val="24"/>
          <w:lang w:val="lt-LT"/>
        </w:rPr>
        <w:t>negali būti, už žalos padarymą yra atsakingas akcininkas, tai reiškia, kad neatsiranda pagrindinis atsakovas ir</w:t>
      </w:r>
      <w:r>
        <w:rPr>
          <w:rFonts w:ascii="Times New Roman" w:hAnsi="Times New Roman" w:cs="Times New Roman"/>
          <w:sz w:val="24"/>
          <w:szCs w:val="24"/>
          <w:lang w:val="lt-LT"/>
        </w:rPr>
        <w:t xml:space="preserve"> subsidiarus atsakovas. Tai parodo, kad </w:t>
      </w:r>
      <w:r w:rsidRPr="00127D24">
        <w:rPr>
          <w:rFonts w:ascii="Times New Roman" w:hAnsi="Times New Roman" w:cs="Times New Roman"/>
          <w:i/>
          <w:sz w:val="24"/>
          <w:szCs w:val="24"/>
          <w:lang w:val="lt-LT"/>
        </w:rPr>
        <w:t>piercing</w:t>
      </w:r>
      <w:r w:rsidRPr="003C24B0">
        <w:rPr>
          <w:rFonts w:ascii="Times New Roman" w:hAnsi="Times New Roman" w:cs="Times New Roman"/>
          <w:sz w:val="24"/>
          <w:szCs w:val="24"/>
          <w:lang w:val="lt-LT"/>
        </w:rPr>
        <w:t xml:space="preserve"> yra sava</w:t>
      </w:r>
      <w:r>
        <w:rPr>
          <w:rFonts w:ascii="Times New Roman" w:hAnsi="Times New Roman" w:cs="Times New Roman"/>
          <w:sz w:val="24"/>
          <w:szCs w:val="24"/>
          <w:lang w:val="lt-LT"/>
        </w:rPr>
        <w:t>rankiškas atsakomybės pagrindas</w:t>
      </w:r>
      <w:r w:rsidRPr="003C24B0">
        <w:rPr>
          <w:rFonts w:ascii="Times New Roman" w:hAnsi="Times New Roman" w:cs="Times New Roman"/>
          <w:sz w:val="24"/>
          <w:szCs w:val="24"/>
          <w:lang w:val="lt-LT"/>
        </w:rPr>
        <w:t xml:space="preserve">. </w:t>
      </w:r>
    </w:p>
    <w:p w:rsidR="00B572C1" w:rsidRDefault="00B572C1" w:rsidP="00B572C1">
      <w:pPr>
        <w:spacing w:after="0" w:line="360" w:lineRule="auto"/>
        <w:ind w:firstLine="567"/>
        <w:jc w:val="both"/>
        <w:rPr>
          <w:rFonts w:ascii="Times New Roman" w:hAnsi="Times New Roman" w:cs="Times New Roman"/>
          <w:sz w:val="24"/>
          <w:szCs w:val="24"/>
          <w:lang w:val="lt-LT"/>
        </w:rPr>
      </w:pPr>
      <w:r w:rsidRPr="003C24B0">
        <w:rPr>
          <w:rFonts w:ascii="Times New Roman" w:hAnsi="Times New Roman" w:cs="Times New Roman"/>
          <w:sz w:val="24"/>
          <w:szCs w:val="24"/>
          <w:lang w:val="lt-LT"/>
        </w:rPr>
        <w:t xml:space="preserve">Tokią poziciją sutinkame LAT praktikoje vienoje vėlesnių bylų, t.y. </w:t>
      </w:r>
      <w:r w:rsidRPr="003C24B0">
        <w:rPr>
          <w:rFonts w:ascii="Times New Roman" w:hAnsi="Times New Roman" w:cs="Times New Roman"/>
          <w:sz w:val="24"/>
          <w:szCs w:val="24"/>
        </w:rPr>
        <w:t xml:space="preserve">2008 m. spalio 22 d. </w:t>
      </w:r>
      <w:r>
        <w:rPr>
          <w:rFonts w:ascii="Times New Roman" w:hAnsi="Times New Roman" w:cs="Times New Roman"/>
          <w:i/>
          <w:sz w:val="24"/>
          <w:szCs w:val="24"/>
          <w:lang w:val="lt-LT"/>
        </w:rPr>
        <w:t xml:space="preserve">UAB „Alaja ir ko“ </w:t>
      </w:r>
      <w:r w:rsidRPr="003C24B0">
        <w:rPr>
          <w:rFonts w:ascii="Times New Roman" w:hAnsi="Times New Roman" w:cs="Times New Roman"/>
          <w:i/>
          <w:sz w:val="24"/>
          <w:szCs w:val="24"/>
          <w:lang w:val="lt-LT"/>
        </w:rPr>
        <w:t>v. K.A. ir V.A.</w:t>
      </w:r>
      <w:r>
        <w:rPr>
          <w:rStyle w:val="FootnoteReference"/>
          <w:rFonts w:ascii="Times New Roman" w:hAnsi="Times New Roman" w:cs="Times New Roman"/>
          <w:i/>
          <w:sz w:val="24"/>
          <w:szCs w:val="24"/>
          <w:lang w:val="lt-LT"/>
        </w:rPr>
        <w:footnoteReference w:id="143"/>
      </w:r>
      <w:r w:rsidRPr="003C24B0">
        <w:rPr>
          <w:rFonts w:ascii="Times New Roman" w:hAnsi="Times New Roman" w:cs="Times New Roman"/>
          <w:i/>
          <w:sz w:val="24"/>
          <w:szCs w:val="24"/>
          <w:lang w:val="lt-LT"/>
        </w:rPr>
        <w:t>.</w:t>
      </w:r>
      <w:r w:rsidRPr="003C24B0">
        <w:rPr>
          <w:rFonts w:ascii="Times New Roman" w:hAnsi="Times New Roman" w:cs="Times New Roman"/>
          <w:sz w:val="24"/>
          <w:szCs w:val="24"/>
          <w:lang w:val="lt-LT"/>
        </w:rPr>
        <w:t xml:space="preserve"> Šioje byloje kasatoriai-atsakovai kėlė klausimą dėl atsakomybės subsidiarumo. </w:t>
      </w:r>
      <w:r>
        <w:rPr>
          <w:rFonts w:ascii="Times New Roman" w:hAnsi="Times New Roman" w:cs="Times New Roman"/>
          <w:sz w:val="24"/>
          <w:szCs w:val="24"/>
          <w:lang w:val="lt-LT"/>
        </w:rPr>
        <w:t xml:space="preserve">Kasatoriai-atsakovai teigė, </w:t>
      </w:r>
      <w:r w:rsidRPr="003C24B0">
        <w:rPr>
          <w:rFonts w:ascii="Times New Roman" w:hAnsi="Times New Roman" w:cs="Times New Roman"/>
          <w:sz w:val="24"/>
          <w:szCs w:val="24"/>
          <w:lang w:val="lt-LT"/>
        </w:rPr>
        <w:t>kadan</w:t>
      </w:r>
      <w:r>
        <w:rPr>
          <w:rFonts w:ascii="Times New Roman" w:hAnsi="Times New Roman" w:cs="Times New Roman"/>
          <w:sz w:val="24"/>
          <w:szCs w:val="24"/>
          <w:lang w:val="lt-LT"/>
        </w:rPr>
        <w:t xml:space="preserve">gi pagrindiniam skolininkui UAB </w:t>
      </w:r>
      <w:r w:rsidRPr="003C24B0">
        <w:rPr>
          <w:rFonts w:ascii="Times New Roman" w:hAnsi="Times New Roman" w:cs="Times New Roman"/>
          <w:sz w:val="24"/>
          <w:szCs w:val="24"/>
          <w:lang w:val="lt-LT"/>
        </w:rPr>
        <w:t xml:space="preserve">„Sveiki dantys“, kurio vienintelis akcininkas ir generalinis direktorius buvo K. A. (V.A. yra K.A. sutuoktinė), nebuvo taikyta atsakomybė, šis juridinis asmuo yra bankrutavęs ir jau išregistruotas iš Juridinių asmenų </w:t>
      </w:r>
      <w:r w:rsidRPr="003C24B0">
        <w:rPr>
          <w:rFonts w:ascii="Times New Roman" w:hAnsi="Times New Roman" w:cs="Times New Roman"/>
          <w:sz w:val="24"/>
          <w:szCs w:val="24"/>
          <w:lang w:val="lt-LT"/>
        </w:rPr>
        <w:lastRenderedPageBreak/>
        <w:t xml:space="preserve">registro, tai UAB „Sveiki dantys“ prievolė pasibaigė, tai </w:t>
      </w:r>
      <w:r>
        <w:rPr>
          <w:rFonts w:ascii="Times New Roman" w:hAnsi="Times New Roman" w:cs="Times New Roman"/>
          <w:sz w:val="24"/>
          <w:szCs w:val="24"/>
          <w:lang w:val="lt-LT"/>
        </w:rPr>
        <w:t xml:space="preserve">vadinasi </w:t>
      </w:r>
      <w:r w:rsidRPr="003C24B0">
        <w:rPr>
          <w:rFonts w:ascii="Times New Roman" w:hAnsi="Times New Roman" w:cs="Times New Roman"/>
          <w:sz w:val="24"/>
          <w:szCs w:val="24"/>
          <w:lang w:val="lt-LT"/>
        </w:rPr>
        <w:t xml:space="preserve">kartu pasibaigė ir kasatoriaus subsidiarioji prievolė. Atsiliepime į kasacinį skundą, </w:t>
      </w:r>
      <w:r>
        <w:rPr>
          <w:rFonts w:ascii="Times New Roman" w:hAnsi="Times New Roman" w:cs="Times New Roman"/>
          <w:sz w:val="24"/>
          <w:szCs w:val="24"/>
          <w:lang w:val="lt-LT"/>
        </w:rPr>
        <w:t xml:space="preserve">kasatorius - </w:t>
      </w:r>
      <w:r w:rsidRPr="003C24B0">
        <w:rPr>
          <w:rFonts w:ascii="Times New Roman" w:hAnsi="Times New Roman" w:cs="Times New Roman"/>
          <w:sz w:val="24"/>
          <w:szCs w:val="24"/>
          <w:lang w:val="lt-LT"/>
        </w:rPr>
        <w:t>ieškovas teigė, kad kasatoriaus prievolė atlyginti žalą pagal CK 6.128 straipsnį negalėjo pasibaigti, nes jis nebuvo tos prievolės šalis, jo atsakomybės pagrindas yra d</w:t>
      </w:r>
      <w:r>
        <w:rPr>
          <w:rFonts w:ascii="Times New Roman" w:hAnsi="Times New Roman" w:cs="Times New Roman"/>
          <w:sz w:val="24"/>
          <w:szCs w:val="24"/>
          <w:lang w:val="lt-LT"/>
        </w:rPr>
        <w:t>eliktas, nustatytas CK 2.50 straipsnio 3 dalyje.</w:t>
      </w:r>
      <w:r w:rsidRPr="003C24B0">
        <w:rPr>
          <w:rFonts w:ascii="Times New Roman" w:hAnsi="Times New Roman" w:cs="Times New Roman"/>
          <w:sz w:val="24"/>
          <w:szCs w:val="24"/>
          <w:lang w:val="lt-LT"/>
        </w:rPr>
        <w:t xml:space="preserve"> LAT kasatorių-atsakovų argumentus pripažinimo nepagrįstais ir teigė, kad </w:t>
      </w:r>
      <w:r w:rsidRPr="003C24B0">
        <w:rPr>
          <w:rFonts w:ascii="Times New Roman" w:hAnsi="Times New Roman" w:cs="Times New Roman"/>
          <w:i/>
          <w:sz w:val="24"/>
          <w:szCs w:val="24"/>
          <w:lang w:val="lt-LT"/>
        </w:rPr>
        <w:t xml:space="preserve">„kasatorius, remdamasis juridinio asmens dalyvio prievolės akcesoriškumu, neatsižvelgia į tai, kad pagal CK 2.50 straipsnio 3 dalies normą ši prievolė atsiranda savarankišku įstatyminiu pagrindu – dėl juridinio asmens dalyvio nesąžiningų veiksmų, be to, tarp šių veiksmų ir įmonės negalėjimo įvykdyti prievoles kreditoriams turi būti </w:t>
      </w:r>
      <w:r>
        <w:rPr>
          <w:rFonts w:ascii="Times New Roman" w:hAnsi="Times New Roman" w:cs="Times New Roman"/>
          <w:i/>
          <w:sz w:val="24"/>
          <w:szCs w:val="24"/>
          <w:lang w:val="lt-LT"/>
        </w:rPr>
        <w:t>konstatuotas priežastinis ryšys</w:t>
      </w:r>
      <w:r w:rsidRPr="003C24B0">
        <w:rPr>
          <w:rFonts w:ascii="Times New Roman" w:hAnsi="Times New Roman" w:cs="Times New Roman"/>
          <w:i/>
          <w:sz w:val="24"/>
          <w:szCs w:val="24"/>
          <w:lang w:val="lt-LT"/>
        </w:rPr>
        <w:t>”</w:t>
      </w:r>
      <w:r>
        <w:rPr>
          <w:rFonts w:ascii="Times New Roman" w:hAnsi="Times New Roman" w:cs="Times New Roman"/>
          <w:i/>
          <w:sz w:val="24"/>
          <w:szCs w:val="24"/>
          <w:lang w:val="lt-LT"/>
        </w:rPr>
        <w:t>.</w:t>
      </w:r>
      <w:r w:rsidRPr="003C24B0">
        <w:rPr>
          <w:rFonts w:ascii="Times New Roman" w:hAnsi="Times New Roman" w:cs="Times New Roman"/>
          <w:sz w:val="24"/>
          <w:szCs w:val="24"/>
          <w:lang w:val="lt-LT"/>
        </w:rPr>
        <w:t xml:space="preserve"> Kartu toliau LAT argumentuodamas </w:t>
      </w:r>
      <w:r>
        <w:rPr>
          <w:rFonts w:ascii="Times New Roman" w:hAnsi="Times New Roman" w:cs="Times New Roman"/>
          <w:sz w:val="24"/>
          <w:szCs w:val="24"/>
          <w:lang w:val="lt-LT"/>
        </w:rPr>
        <w:t xml:space="preserve">savo poziciją </w:t>
      </w:r>
      <w:r w:rsidRPr="003C24B0">
        <w:rPr>
          <w:rFonts w:ascii="Times New Roman" w:hAnsi="Times New Roman" w:cs="Times New Roman"/>
          <w:sz w:val="24"/>
          <w:szCs w:val="24"/>
          <w:lang w:val="lt-LT"/>
        </w:rPr>
        <w:t xml:space="preserve">truputį </w:t>
      </w:r>
      <w:r>
        <w:rPr>
          <w:rFonts w:ascii="Times New Roman" w:hAnsi="Times New Roman" w:cs="Times New Roman"/>
          <w:sz w:val="24"/>
          <w:szCs w:val="24"/>
          <w:lang w:val="lt-LT"/>
        </w:rPr>
        <w:t>suklaidina teigdamas, kad</w:t>
      </w:r>
      <w:r w:rsidR="00A03B10">
        <w:rPr>
          <w:rFonts w:ascii="Times New Roman" w:hAnsi="Times New Roman" w:cs="Times New Roman"/>
          <w:sz w:val="24"/>
          <w:szCs w:val="24"/>
          <w:lang w:val="lt-LT"/>
        </w:rPr>
        <w:t xml:space="preserve"> </w:t>
      </w:r>
      <w:r>
        <w:rPr>
          <w:rFonts w:ascii="Times New Roman" w:hAnsi="Times New Roman" w:cs="Times New Roman"/>
          <w:i/>
          <w:sz w:val="24"/>
          <w:szCs w:val="24"/>
          <w:lang w:val="lt-LT"/>
        </w:rPr>
        <w:t>„</w:t>
      </w:r>
      <w:r w:rsidRPr="003C24B0">
        <w:rPr>
          <w:rFonts w:ascii="Times New Roman" w:hAnsi="Times New Roman" w:cs="Times New Roman"/>
          <w:i/>
          <w:sz w:val="24"/>
          <w:szCs w:val="24"/>
          <w:lang w:val="lt-LT"/>
        </w:rPr>
        <w:t>kasacinio skundo teiginys, kad nebuvo konstatuota pagrindinė prievolė, todėl negalima ir subsidiarioji, yra visiškai nepagrįstas, nes pagrindinio skolininko – UAB „Sveiki dantys“ – prievolė ir negalėjimas ją įvykdyti konstatuoti bankroto byloje įsiteisėjusiu teismo sprendimu.”</w:t>
      </w:r>
      <w:r>
        <w:rPr>
          <w:rFonts w:ascii="Times New Roman" w:hAnsi="Times New Roman" w:cs="Times New Roman"/>
          <w:sz w:val="24"/>
          <w:szCs w:val="24"/>
          <w:lang w:val="lt-LT"/>
        </w:rPr>
        <w:t xml:space="preserve"> Tad</w:t>
      </w:r>
      <w:r w:rsidRPr="003C24B0">
        <w:rPr>
          <w:rFonts w:ascii="Times New Roman" w:hAnsi="Times New Roman" w:cs="Times New Roman"/>
          <w:sz w:val="24"/>
          <w:szCs w:val="24"/>
          <w:lang w:val="lt-LT"/>
        </w:rPr>
        <w:t xml:space="preserve"> lieka neaiškumas, ar iš tiesų tai yra savarankiška prievolė, ar jos konstatavimui vis dėl to būtina nustatyti pagrindinę prievolę. </w:t>
      </w:r>
    </w:p>
    <w:p w:rsidR="00B572C1" w:rsidRDefault="008841EF" w:rsidP="00B572C1">
      <w:pPr>
        <w:spacing w:after="0" w:line="36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00B572C1" w:rsidRPr="003C24B0">
        <w:rPr>
          <w:rFonts w:ascii="Times New Roman" w:hAnsi="Times New Roman" w:cs="Times New Roman"/>
          <w:sz w:val="24"/>
          <w:szCs w:val="24"/>
          <w:lang w:val="lt-LT"/>
        </w:rPr>
        <w:t xml:space="preserve">utorės nuomone, abu šie LAT argumentai, </w:t>
      </w:r>
      <w:r w:rsidR="00B572C1">
        <w:rPr>
          <w:rFonts w:ascii="Times New Roman" w:hAnsi="Times New Roman" w:cs="Times New Roman"/>
          <w:sz w:val="24"/>
          <w:szCs w:val="24"/>
          <w:lang w:val="lt-LT"/>
        </w:rPr>
        <w:t xml:space="preserve">nors aiškinant juos kartu turi </w:t>
      </w:r>
      <w:r w:rsidR="00B572C1" w:rsidRPr="003C24B0">
        <w:rPr>
          <w:rFonts w:ascii="Times New Roman" w:hAnsi="Times New Roman" w:cs="Times New Roman"/>
          <w:sz w:val="24"/>
          <w:szCs w:val="24"/>
          <w:lang w:val="lt-LT"/>
        </w:rPr>
        <w:t>tam tikr</w:t>
      </w:r>
      <w:r w:rsidR="00B572C1">
        <w:rPr>
          <w:rFonts w:ascii="Times New Roman" w:hAnsi="Times New Roman" w:cs="Times New Roman"/>
          <w:sz w:val="24"/>
          <w:szCs w:val="24"/>
          <w:lang w:val="lt-LT"/>
        </w:rPr>
        <w:t>ų nesutapimų</w:t>
      </w:r>
      <w:r w:rsidR="00B572C1" w:rsidRPr="003C24B0">
        <w:rPr>
          <w:rFonts w:ascii="Times New Roman" w:hAnsi="Times New Roman" w:cs="Times New Roman"/>
          <w:sz w:val="24"/>
          <w:szCs w:val="24"/>
          <w:lang w:val="lt-LT"/>
        </w:rPr>
        <w:t xml:space="preserve">, t.y. iš pradžių teigiama, kad pagrindinė prievolė yra nereikalinga, kad </w:t>
      </w:r>
      <w:r w:rsidR="00B572C1" w:rsidRPr="003C24B0">
        <w:rPr>
          <w:rFonts w:ascii="Times New Roman" w:hAnsi="Times New Roman" w:cs="Times New Roman"/>
          <w:i/>
          <w:sz w:val="24"/>
          <w:szCs w:val="24"/>
          <w:lang w:val="lt-LT"/>
        </w:rPr>
        <w:t>piercing</w:t>
      </w:r>
      <w:r w:rsidR="00B572C1" w:rsidRPr="003C24B0">
        <w:rPr>
          <w:rFonts w:ascii="Times New Roman" w:hAnsi="Times New Roman" w:cs="Times New Roman"/>
          <w:sz w:val="24"/>
          <w:szCs w:val="24"/>
          <w:lang w:val="lt-LT"/>
        </w:rPr>
        <w:t xml:space="preserve"> yra savarankiška, tačiau po to argumentuoja</w:t>
      </w:r>
      <w:r w:rsidR="00B572C1">
        <w:rPr>
          <w:rFonts w:ascii="Times New Roman" w:hAnsi="Times New Roman" w:cs="Times New Roman"/>
          <w:sz w:val="24"/>
          <w:szCs w:val="24"/>
          <w:lang w:val="lt-LT"/>
        </w:rPr>
        <w:t>ma</w:t>
      </w:r>
      <w:r w:rsidR="00B572C1" w:rsidRPr="003C24B0">
        <w:rPr>
          <w:rFonts w:ascii="Times New Roman" w:hAnsi="Times New Roman" w:cs="Times New Roman"/>
          <w:sz w:val="24"/>
          <w:szCs w:val="24"/>
          <w:lang w:val="lt-LT"/>
        </w:rPr>
        <w:t>, kad pagrindinė pr</w:t>
      </w:r>
      <w:r>
        <w:rPr>
          <w:rFonts w:ascii="Times New Roman" w:hAnsi="Times New Roman" w:cs="Times New Roman"/>
          <w:sz w:val="24"/>
          <w:szCs w:val="24"/>
          <w:lang w:val="lt-LT"/>
        </w:rPr>
        <w:t>ievolė vis dėlto yra nustatyta,</w:t>
      </w:r>
      <w:r w:rsidR="00B572C1">
        <w:rPr>
          <w:rFonts w:ascii="Times New Roman" w:hAnsi="Times New Roman" w:cs="Times New Roman"/>
          <w:sz w:val="24"/>
          <w:szCs w:val="24"/>
          <w:lang w:val="lt-LT"/>
        </w:rPr>
        <w:t xml:space="preserve"> apibendrinus</w:t>
      </w:r>
      <w:r w:rsidR="00A03B10">
        <w:rPr>
          <w:rFonts w:ascii="Times New Roman" w:hAnsi="Times New Roman" w:cs="Times New Roman"/>
          <w:sz w:val="24"/>
          <w:szCs w:val="24"/>
          <w:lang w:val="lt-LT"/>
        </w:rPr>
        <w:t xml:space="preserve"> </w:t>
      </w:r>
      <w:r w:rsidR="00B572C1">
        <w:rPr>
          <w:rFonts w:ascii="Times New Roman" w:hAnsi="Times New Roman" w:cs="Times New Roman"/>
          <w:sz w:val="24"/>
          <w:szCs w:val="24"/>
          <w:lang w:val="lt-LT"/>
        </w:rPr>
        <w:t>manytina, k</w:t>
      </w:r>
      <w:r w:rsidR="00B572C1" w:rsidRPr="003C24B0">
        <w:rPr>
          <w:rFonts w:ascii="Times New Roman" w:hAnsi="Times New Roman" w:cs="Times New Roman"/>
          <w:sz w:val="24"/>
          <w:szCs w:val="24"/>
          <w:lang w:val="lt-LT"/>
        </w:rPr>
        <w:t xml:space="preserve">ad </w:t>
      </w:r>
      <w:r w:rsidR="00B572C1" w:rsidRPr="003C24B0">
        <w:rPr>
          <w:rFonts w:ascii="Times New Roman" w:hAnsi="Times New Roman" w:cs="Times New Roman"/>
          <w:i/>
          <w:sz w:val="24"/>
          <w:szCs w:val="24"/>
          <w:lang w:val="lt-LT"/>
        </w:rPr>
        <w:t>piercing</w:t>
      </w:r>
      <w:r w:rsidR="00A03B10">
        <w:rPr>
          <w:rFonts w:ascii="Times New Roman" w:hAnsi="Times New Roman" w:cs="Times New Roman"/>
          <w:i/>
          <w:sz w:val="24"/>
          <w:szCs w:val="24"/>
          <w:lang w:val="lt-LT"/>
        </w:rPr>
        <w:t xml:space="preserve"> </w:t>
      </w:r>
      <w:r w:rsidR="00B572C1">
        <w:rPr>
          <w:rFonts w:ascii="Times New Roman" w:hAnsi="Times New Roman" w:cs="Times New Roman"/>
          <w:sz w:val="24"/>
          <w:szCs w:val="24"/>
          <w:lang w:val="lt-LT"/>
        </w:rPr>
        <w:t xml:space="preserve">vis dėlto </w:t>
      </w:r>
      <w:r w:rsidR="00B572C1" w:rsidRPr="003C24B0">
        <w:rPr>
          <w:rFonts w:ascii="Times New Roman" w:hAnsi="Times New Roman" w:cs="Times New Roman"/>
          <w:sz w:val="24"/>
          <w:szCs w:val="24"/>
          <w:lang w:val="lt-LT"/>
        </w:rPr>
        <w:t>yra savarankiška prievolė ir jos taikymui nėra reikalinga nu</w:t>
      </w:r>
      <w:r w:rsidR="00B572C1">
        <w:rPr>
          <w:rFonts w:ascii="Times New Roman" w:hAnsi="Times New Roman" w:cs="Times New Roman"/>
          <w:sz w:val="24"/>
          <w:szCs w:val="24"/>
          <w:lang w:val="lt-LT"/>
        </w:rPr>
        <w:t xml:space="preserve">statyti pagrindinės prievolės, nes antrąjį argumentą, autorės nuomone, LAT išdėsto, norėdamas pateisinti </w:t>
      </w:r>
      <w:r w:rsidR="00B572C1" w:rsidRPr="007A712E">
        <w:rPr>
          <w:rFonts w:ascii="Times New Roman" w:hAnsi="Times New Roman" w:cs="Times New Roman"/>
          <w:i/>
          <w:sz w:val="24"/>
          <w:szCs w:val="24"/>
          <w:lang w:val="lt-LT"/>
        </w:rPr>
        <w:t>piercing</w:t>
      </w:r>
      <w:r w:rsidR="00B572C1">
        <w:rPr>
          <w:rFonts w:ascii="Times New Roman" w:hAnsi="Times New Roman" w:cs="Times New Roman"/>
          <w:sz w:val="24"/>
          <w:szCs w:val="24"/>
          <w:lang w:val="lt-LT"/>
        </w:rPr>
        <w:t xml:space="preserve"> taikymą, teigdamas, kad kreditorius jau išnaudojo savo pažeistų teisių gynimo priemones, reikalaudamas žalos atlyginimo iš pagrindinio skolininko. </w:t>
      </w:r>
    </w:p>
    <w:p w:rsidR="00B572C1" w:rsidRDefault="00B572C1" w:rsidP="00B572C1">
      <w:pPr>
        <w:spacing w:after="0" w:line="36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Pagrindinės prievolės nustatymas nagrinėjamos problemos aspektu visada bus, nes kreditorius pirmiausiai savo reikalavimų patenkinimo reikalaus iš skolininko – bendrovės ir tik šiai tapus nemokia, kreditorius bandys reikalauti, kad teismas pripažintu akcininką atsakingu už bendrovės prievoles. Tačiau tokių reikalavimų egzistavimas neatitinta civilinės teisės teorijoje egzistuojančio pagrindinės ir subsidiarios prievolės apibrėžimų ir jų tarpusavio santykio. Subsidiarus atsakomybės pobūdis reiškia, kad akcininkas papildomai gali atsakyti už bendrovės prievoles, kai bendrovė dėl jo nesąžiningų veiksmų tapo nemoki, tačiau tai yra savarankiškas atsakomybės pagrindas ir šioje normoje numatytas žodis </w:t>
      </w:r>
      <w:r w:rsidRPr="007A712E">
        <w:rPr>
          <w:rFonts w:ascii="Times New Roman" w:hAnsi="Times New Roman" w:cs="Times New Roman"/>
          <w:i/>
          <w:sz w:val="24"/>
          <w:szCs w:val="24"/>
          <w:lang w:val="lt-LT"/>
        </w:rPr>
        <w:t>„subsidiariai“</w:t>
      </w:r>
      <w:r>
        <w:rPr>
          <w:rFonts w:ascii="Times New Roman" w:hAnsi="Times New Roman" w:cs="Times New Roman"/>
          <w:sz w:val="24"/>
          <w:szCs w:val="24"/>
          <w:lang w:val="lt-LT"/>
        </w:rPr>
        <w:t xml:space="preserve"> tik parodo, kad kreditoriai savo reikalavimus pirmiausiai turi nukreipti į patį skolininką – bendrovę. </w:t>
      </w:r>
    </w:p>
    <w:p w:rsidR="00CB27A5" w:rsidRPr="003C24B0" w:rsidRDefault="00CB27A5" w:rsidP="00B572C1">
      <w:pPr>
        <w:spacing w:after="0" w:line="360" w:lineRule="auto"/>
        <w:ind w:firstLine="567"/>
        <w:jc w:val="both"/>
        <w:rPr>
          <w:rFonts w:ascii="Times New Roman" w:hAnsi="Times New Roman" w:cs="Times New Roman"/>
          <w:sz w:val="24"/>
          <w:szCs w:val="24"/>
          <w:lang w:val="lt-LT"/>
        </w:rPr>
      </w:pPr>
    </w:p>
    <w:p w:rsidR="00B572C1" w:rsidRPr="00BD64F9" w:rsidRDefault="00B572C1" w:rsidP="00B572C1">
      <w:pPr>
        <w:spacing w:after="0" w:line="360" w:lineRule="auto"/>
        <w:ind w:firstLine="720"/>
        <w:jc w:val="center"/>
        <w:rPr>
          <w:rFonts w:ascii="Times New Roman" w:hAnsi="Times New Roman" w:cs="Times New Roman"/>
          <w:b/>
          <w:sz w:val="24"/>
          <w:szCs w:val="24"/>
          <w:lang w:val="lt-LT"/>
        </w:rPr>
      </w:pPr>
    </w:p>
    <w:p w:rsidR="00B572C1" w:rsidRPr="00BD64F9" w:rsidRDefault="00A03B10" w:rsidP="00B572C1">
      <w:pPr>
        <w:pStyle w:val="ListParagraph"/>
        <w:numPr>
          <w:ilvl w:val="1"/>
          <w:numId w:val="9"/>
        </w:num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B572C1" w:rsidRPr="00BD64F9">
        <w:rPr>
          <w:rFonts w:ascii="Times New Roman" w:hAnsi="Times New Roman" w:cs="Times New Roman"/>
          <w:b/>
          <w:sz w:val="24"/>
          <w:szCs w:val="24"/>
        </w:rPr>
        <w:t>Akcinink</w:t>
      </w:r>
      <w:r w:rsidR="00057391">
        <w:rPr>
          <w:rFonts w:ascii="Times New Roman" w:hAnsi="Times New Roman" w:cs="Times New Roman"/>
          <w:b/>
          <w:sz w:val="24"/>
          <w:szCs w:val="24"/>
          <w:lang w:val="lt-LT"/>
        </w:rPr>
        <w:t>o</w:t>
      </w:r>
      <w:r w:rsidR="00B572C1" w:rsidRPr="00BD64F9">
        <w:rPr>
          <w:rFonts w:ascii="Times New Roman" w:hAnsi="Times New Roman" w:cs="Times New Roman"/>
          <w:b/>
          <w:sz w:val="24"/>
          <w:szCs w:val="24"/>
          <w:lang w:val="lt-LT"/>
        </w:rPr>
        <w:t xml:space="preserve"> atsakomybė sutartiniuose ir deliktiniuose santykiuose</w:t>
      </w:r>
    </w:p>
    <w:p w:rsidR="00B572C1" w:rsidRDefault="00B572C1" w:rsidP="00B572C1">
      <w:pPr>
        <w:pStyle w:val="ListParagraph"/>
        <w:spacing w:after="0" w:line="360" w:lineRule="auto"/>
        <w:ind w:left="360"/>
        <w:rPr>
          <w:rFonts w:ascii="Times New Roman" w:hAnsi="Times New Roman" w:cs="Times New Roman"/>
          <w:b/>
          <w:sz w:val="24"/>
          <w:szCs w:val="24"/>
          <w:lang w:val="lt-LT"/>
        </w:rPr>
      </w:pPr>
    </w:p>
    <w:p w:rsidR="00B572C1" w:rsidRDefault="00B572C1" w:rsidP="00B572C1">
      <w:pPr>
        <w:spacing w:after="0" w:line="360" w:lineRule="auto"/>
        <w:ind w:firstLine="567"/>
        <w:jc w:val="both"/>
        <w:rPr>
          <w:rFonts w:ascii="Times New Roman" w:hAnsi="Times New Roman" w:cs="Times New Roman"/>
          <w:sz w:val="24"/>
          <w:szCs w:val="24"/>
          <w:lang w:val="lt-LT"/>
        </w:rPr>
      </w:pPr>
      <w:r w:rsidRPr="00786378">
        <w:rPr>
          <w:rFonts w:ascii="Times New Roman" w:hAnsi="Times New Roman" w:cs="Times New Roman"/>
          <w:sz w:val="24"/>
          <w:szCs w:val="24"/>
          <w:lang w:val="lt-LT"/>
        </w:rPr>
        <w:t>Ank</w:t>
      </w:r>
      <w:r>
        <w:rPr>
          <w:rFonts w:ascii="Times New Roman" w:hAnsi="Times New Roman" w:cs="Times New Roman"/>
          <w:sz w:val="24"/>
          <w:szCs w:val="24"/>
          <w:lang w:val="lt-LT"/>
        </w:rPr>
        <w:t>stesniame tyrimo skyriuje buvo</w:t>
      </w:r>
      <w:r w:rsidRPr="00786378">
        <w:rPr>
          <w:rFonts w:ascii="Times New Roman" w:hAnsi="Times New Roman" w:cs="Times New Roman"/>
          <w:sz w:val="24"/>
          <w:szCs w:val="24"/>
          <w:lang w:val="lt-LT"/>
        </w:rPr>
        <w:t xml:space="preserve"> aptar</w:t>
      </w:r>
      <w:r>
        <w:rPr>
          <w:rFonts w:ascii="Times New Roman" w:hAnsi="Times New Roman" w:cs="Times New Roman"/>
          <w:sz w:val="24"/>
          <w:szCs w:val="24"/>
          <w:lang w:val="lt-LT"/>
        </w:rPr>
        <w:t>ta užsienio teisės doktrina</w:t>
      </w:r>
      <w:r w:rsidR="00A03B10">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dėl </w:t>
      </w:r>
      <w:r w:rsidRPr="0093136B">
        <w:rPr>
          <w:rFonts w:ascii="Times New Roman" w:hAnsi="Times New Roman" w:cs="Times New Roman"/>
          <w:i/>
          <w:sz w:val="24"/>
          <w:szCs w:val="24"/>
          <w:lang w:val="lt-LT"/>
        </w:rPr>
        <w:t>piercing</w:t>
      </w:r>
      <w:r>
        <w:rPr>
          <w:rFonts w:ascii="Times New Roman" w:hAnsi="Times New Roman" w:cs="Times New Roman"/>
          <w:sz w:val="24"/>
          <w:szCs w:val="24"/>
          <w:lang w:val="lt-LT"/>
        </w:rPr>
        <w:t xml:space="preserve"> taikymo, esant sutartiniams ir deliktiniams reikalavimams. Nacionalinėje teisėje šiuo klausimu autorė norėtų išskirti ir šiame poskyryje panagrinėti pati atsakomybės reikalavimo pobūdį ir pagrindo, kuriuo buvo keliamas reikalavimas, įtaką </w:t>
      </w:r>
      <w:r w:rsidRPr="0093136B">
        <w:rPr>
          <w:rFonts w:ascii="Times New Roman" w:hAnsi="Times New Roman" w:cs="Times New Roman"/>
          <w:i/>
          <w:sz w:val="24"/>
          <w:szCs w:val="24"/>
          <w:lang w:val="lt-LT"/>
        </w:rPr>
        <w:t>piercing</w:t>
      </w:r>
      <w:r>
        <w:rPr>
          <w:rFonts w:ascii="Times New Roman" w:hAnsi="Times New Roman" w:cs="Times New Roman"/>
          <w:sz w:val="24"/>
          <w:szCs w:val="24"/>
          <w:lang w:val="lt-LT"/>
        </w:rPr>
        <w:t xml:space="preserve"> taikymui Lietuvoje. </w:t>
      </w:r>
    </w:p>
    <w:p w:rsidR="00B572C1" w:rsidRDefault="00B572C1" w:rsidP="00B572C1">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Pareiga atlyginti žalą, kurią sukėlė akcininko nesąžiningi veiksmai, yra deliktinė visais atvejais, nes kreditoriaus ir akcininko nesieja jokie teisiniai santykiai. Jeigu tokie santykiai atsirastų, tai būtų jau nebe </w:t>
      </w:r>
      <w:r w:rsidRPr="003F0AB9">
        <w:rPr>
          <w:rFonts w:ascii="Times New Roman" w:hAnsi="Times New Roman" w:cs="Times New Roman"/>
          <w:i/>
          <w:sz w:val="24"/>
          <w:szCs w:val="24"/>
          <w:lang w:val="lt-LT"/>
        </w:rPr>
        <w:t>piercing</w:t>
      </w:r>
      <w:r>
        <w:rPr>
          <w:rFonts w:ascii="Times New Roman" w:hAnsi="Times New Roman" w:cs="Times New Roman"/>
          <w:sz w:val="24"/>
          <w:szCs w:val="24"/>
          <w:lang w:val="lt-LT"/>
        </w:rPr>
        <w:t xml:space="preserve"> taikymas, o būtų reikalaujama asmeninės akcininko atsakomybės, bet remiantis ne jo statusu – akcininkas, bet jo kaip sutarties šalies pareigomis. Tokiai nuomonei pritaria ir J. Kiršienė bei A. Tikniūtė</w:t>
      </w:r>
      <w:r>
        <w:rPr>
          <w:rStyle w:val="FootnoteReference"/>
          <w:rFonts w:ascii="Times New Roman" w:hAnsi="Times New Roman" w:cs="Times New Roman"/>
          <w:sz w:val="24"/>
          <w:szCs w:val="24"/>
          <w:lang w:val="lt-LT"/>
        </w:rPr>
        <w:footnoteReference w:id="144"/>
      </w:r>
      <w:r>
        <w:rPr>
          <w:rFonts w:ascii="Times New Roman" w:hAnsi="Times New Roman" w:cs="Times New Roman"/>
          <w:sz w:val="24"/>
          <w:szCs w:val="24"/>
          <w:lang w:val="lt-LT"/>
        </w:rPr>
        <w:t xml:space="preserve">. </w:t>
      </w:r>
    </w:p>
    <w:p w:rsidR="00B572C1" w:rsidRPr="00786378" w:rsidRDefault="00B572C1" w:rsidP="00B572C1">
      <w:pPr>
        <w:spacing w:after="0" w:line="36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Tačiau tarp kreditoriaus ir juridinio asmens gali būti susiklostę tiek sutartiniai, tiek nesutartiniai teisiniai santykiai. LAT praktikoje buvo nagrinėtos abiejų tipų bylos. Sutartiniai reikalavimai kilo dėl pirkimo-pardavimo, nuomos sutarčių nevykdymo, o deliktiniai – priimant akcininkams sprendimus dėl nepagrįstai didelių dividen</w:t>
      </w:r>
      <w:r w:rsidR="009D1372">
        <w:rPr>
          <w:rFonts w:ascii="Times New Roman" w:hAnsi="Times New Roman" w:cs="Times New Roman"/>
          <w:sz w:val="24"/>
          <w:szCs w:val="24"/>
          <w:lang w:val="lt-LT"/>
        </w:rPr>
        <w:t>d</w:t>
      </w:r>
      <w:r>
        <w:rPr>
          <w:rFonts w:ascii="Times New Roman" w:hAnsi="Times New Roman" w:cs="Times New Roman"/>
          <w:sz w:val="24"/>
          <w:szCs w:val="24"/>
          <w:lang w:val="lt-LT"/>
        </w:rPr>
        <w:t xml:space="preserve">ų išmokėjimo, kai po tokių veiksmų atlikimo įmonė tapo nemoki, taip pat jau minėta situacija dėl itin didelių darbo užmokesčių išmokėjimo ir kt. </w:t>
      </w:r>
    </w:p>
    <w:p w:rsidR="00B572C1" w:rsidRPr="009E2E5F" w:rsidRDefault="00B572C1" w:rsidP="00B572C1">
      <w:pPr>
        <w:spacing w:after="0" w:line="360" w:lineRule="auto"/>
        <w:ind w:firstLine="720"/>
        <w:jc w:val="both"/>
        <w:rPr>
          <w:rFonts w:ascii="Times New Roman" w:hAnsi="Times New Roman" w:cs="Times New Roman"/>
          <w:sz w:val="24"/>
          <w:szCs w:val="24"/>
          <w:lang w:val="lt-LT"/>
        </w:rPr>
      </w:pPr>
      <w:r w:rsidRPr="009E2E5F">
        <w:rPr>
          <w:rFonts w:ascii="Times New Roman" w:hAnsi="Times New Roman" w:cs="Times New Roman"/>
          <w:sz w:val="24"/>
          <w:szCs w:val="24"/>
          <w:lang w:val="lt-LT"/>
        </w:rPr>
        <w:t>Vienas tokių pavyzdžių yra 20</w:t>
      </w:r>
      <w:r w:rsidR="009D1372">
        <w:rPr>
          <w:rFonts w:ascii="Times New Roman" w:hAnsi="Times New Roman" w:cs="Times New Roman"/>
          <w:sz w:val="24"/>
          <w:szCs w:val="24"/>
          <w:lang w:val="lt-LT"/>
        </w:rPr>
        <w:t>06 m. lapkričio 28 d. civilinė byla</w:t>
      </w:r>
      <w:r w:rsidR="00A03B10">
        <w:rPr>
          <w:rFonts w:ascii="Times New Roman" w:hAnsi="Times New Roman" w:cs="Times New Roman"/>
          <w:sz w:val="24"/>
          <w:szCs w:val="24"/>
          <w:lang w:val="lt-LT"/>
        </w:rPr>
        <w:t xml:space="preserve"> </w:t>
      </w:r>
      <w:r w:rsidR="009D1372">
        <w:rPr>
          <w:rFonts w:ascii="Times New Roman" w:hAnsi="Times New Roman" w:cs="Times New Roman"/>
          <w:i/>
          <w:sz w:val="24"/>
          <w:szCs w:val="24"/>
          <w:lang w:val="lt-LT"/>
        </w:rPr>
        <w:t>BUAB “Saulėtekis” v</w:t>
      </w:r>
      <w:r w:rsidRPr="009E2E5F">
        <w:rPr>
          <w:rFonts w:ascii="Times New Roman" w:hAnsi="Times New Roman" w:cs="Times New Roman"/>
          <w:i/>
          <w:sz w:val="24"/>
          <w:szCs w:val="24"/>
          <w:lang w:val="lt-LT"/>
        </w:rPr>
        <w:t xml:space="preserve"> I.K., L.M., R.P.</w:t>
      </w:r>
      <w:r w:rsidRPr="009E2E5F">
        <w:rPr>
          <w:rStyle w:val="FootnoteReference"/>
          <w:rFonts w:ascii="Times New Roman" w:hAnsi="Times New Roman" w:cs="Times New Roman"/>
          <w:i/>
          <w:sz w:val="24"/>
          <w:szCs w:val="24"/>
          <w:lang w:val="lt-LT"/>
        </w:rPr>
        <w:footnoteReference w:id="145"/>
      </w:r>
      <w:r w:rsidR="00A03B10">
        <w:rPr>
          <w:rFonts w:ascii="Times New Roman" w:hAnsi="Times New Roman" w:cs="Times New Roman"/>
          <w:i/>
          <w:sz w:val="24"/>
          <w:szCs w:val="24"/>
          <w:lang w:val="lt-LT"/>
        </w:rPr>
        <w:t xml:space="preserve"> </w:t>
      </w:r>
      <w:r w:rsidRPr="009E2E5F">
        <w:rPr>
          <w:rFonts w:ascii="Times New Roman" w:hAnsi="Times New Roman" w:cs="Times New Roman"/>
          <w:sz w:val="24"/>
          <w:szCs w:val="24"/>
          <w:lang w:val="lt-LT"/>
        </w:rPr>
        <w:t xml:space="preserve">Šioje byloje LAT paanalizavo ieškovo padėtį iki reikalavimo atsiradimo, t.y. UAB „Alaja ir ko“ ir UAB „Sveiki dantys“ buvo sudarę sutartį, pagal kurią ieškovas ir įgijo reikalavimo teisę. Kadangi ieškovas yra sutartinis kreditorius, tai LAT atsižvelgė į jo pareigą elgtis atidžiai, apdairiai, prisiimti kaip verslo subjektui, galimą veiksmų riziką. Tačiau, pasak LAT, ieškovas šių pareigų nepažeidė, nes komercinio sandorio sudarymo metu nebuvo UAB “Sveiki dantys” nemokumo požymių, šios bendrovės finansinė padėtis pablogėjo vėliau, t.y. po bendrovės direktoriaus (akcininko) sudarytų sandorių. Tokia LAT argumentacija parodo, kad prieš taikydamas </w:t>
      </w:r>
      <w:r w:rsidRPr="009E2E5F">
        <w:rPr>
          <w:rFonts w:ascii="Times New Roman" w:hAnsi="Times New Roman" w:cs="Times New Roman"/>
          <w:i/>
          <w:sz w:val="24"/>
          <w:szCs w:val="24"/>
          <w:lang w:val="lt-LT"/>
        </w:rPr>
        <w:t>piercing</w:t>
      </w:r>
      <w:r w:rsidRPr="009E2E5F">
        <w:rPr>
          <w:rFonts w:ascii="Times New Roman" w:hAnsi="Times New Roman" w:cs="Times New Roman"/>
          <w:sz w:val="24"/>
          <w:szCs w:val="24"/>
          <w:lang w:val="lt-LT"/>
        </w:rPr>
        <w:t>, teismas turi įvertinti šalių veiksmus, jų padėtį esant ikisutartiniams santykiams.</w:t>
      </w:r>
    </w:p>
    <w:p w:rsidR="00B572C1" w:rsidRPr="009E2E5F" w:rsidRDefault="00B572C1" w:rsidP="00B572C1">
      <w:pPr>
        <w:spacing w:after="0" w:line="360" w:lineRule="auto"/>
        <w:ind w:firstLine="720"/>
        <w:jc w:val="both"/>
        <w:rPr>
          <w:rFonts w:ascii="Times New Roman" w:hAnsi="Times New Roman" w:cs="Times New Roman"/>
          <w:sz w:val="24"/>
          <w:szCs w:val="24"/>
          <w:lang w:val="lt-LT"/>
        </w:rPr>
      </w:pPr>
      <w:r w:rsidRPr="009E2E5F">
        <w:rPr>
          <w:rFonts w:ascii="Times New Roman" w:hAnsi="Times New Roman" w:cs="Times New Roman"/>
          <w:sz w:val="24"/>
          <w:szCs w:val="24"/>
          <w:lang w:val="lt-LT"/>
        </w:rPr>
        <w:lastRenderedPageBreak/>
        <w:t>Kitas įdomus pavyzdy</w:t>
      </w:r>
      <w:r w:rsidR="009D1372">
        <w:rPr>
          <w:rFonts w:ascii="Times New Roman" w:hAnsi="Times New Roman" w:cs="Times New Roman"/>
          <w:sz w:val="24"/>
          <w:szCs w:val="24"/>
          <w:lang w:val="lt-LT"/>
        </w:rPr>
        <w:t xml:space="preserve">s yra LAT </w:t>
      </w:r>
      <w:r w:rsidRPr="009E2E5F">
        <w:rPr>
          <w:rFonts w:ascii="Times New Roman" w:hAnsi="Times New Roman" w:cs="Times New Roman"/>
          <w:sz w:val="24"/>
          <w:szCs w:val="24"/>
          <w:lang w:val="lt-LT"/>
        </w:rPr>
        <w:t xml:space="preserve">2009 m. liepos 9 d. nutartis civilinėje byloje </w:t>
      </w:r>
      <w:r w:rsidRPr="009E2E5F">
        <w:rPr>
          <w:rFonts w:ascii="Times New Roman" w:hAnsi="Times New Roman" w:cs="Times New Roman"/>
          <w:i/>
          <w:sz w:val="24"/>
          <w:szCs w:val="24"/>
          <w:lang w:val="lt-LT"/>
        </w:rPr>
        <w:t>BUAB „Alveronas“ administratorius v.  I. S., R. P., A. P., G. M., G. B. ir D. Č.,</w:t>
      </w:r>
      <w:r w:rsidRPr="009E2E5F">
        <w:rPr>
          <w:rFonts w:ascii="Times New Roman" w:hAnsi="Times New Roman" w:cs="Times New Roman"/>
          <w:sz w:val="24"/>
          <w:szCs w:val="24"/>
          <w:lang w:val="lt-LT"/>
        </w:rPr>
        <w:t xml:space="preserve"> Nr. 3K-3-329/2009. Joje nagrinėta įstatyme įtvirtintos akcininko pareigos inicijuoti akcininkų susirinkimo sušaukimą ir jame išrinkti bendrovės vadovą nevykdymas. Čia žala kyla delikto pagrindu. LAT teigė, kad toks akcininkų neveikimas galėjo sukelti ž</w:t>
      </w:r>
      <w:r>
        <w:rPr>
          <w:rFonts w:ascii="Times New Roman" w:hAnsi="Times New Roman" w:cs="Times New Roman"/>
          <w:sz w:val="24"/>
          <w:szCs w:val="24"/>
          <w:lang w:val="lt-LT"/>
        </w:rPr>
        <w:t>a</w:t>
      </w:r>
      <w:r w:rsidRPr="009E2E5F">
        <w:rPr>
          <w:rFonts w:ascii="Times New Roman" w:hAnsi="Times New Roman" w:cs="Times New Roman"/>
          <w:sz w:val="24"/>
          <w:szCs w:val="24"/>
          <w:lang w:val="lt-LT"/>
        </w:rPr>
        <w:t>lą – bendrovės nemokumą, todėl nustačius visa</w:t>
      </w:r>
      <w:r>
        <w:rPr>
          <w:rFonts w:ascii="Times New Roman" w:hAnsi="Times New Roman" w:cs="Times New Roman"/>
          <w:sz w:val="24"/>
          <w:szCs w:val="24"/>
          <w:lang w:val="lt-LT"/>
        </w:rPr>
        <w:t>s atsakomybės pagal CK 2.50 straipsnio 3 dalį</w:t>
      </w:r>
      <w:r w:rsidRPr="009E2E5F">
        <w:rPr>
          <w:rFonts w:ascii="Times New Roman" w:hAnsi="Times New Roman" w:cs="Times New Roman"/>
          <w:sz w:val="24"/>
          <w:szCs w:val="24"/>
          <w:lang w:val="lt-LT"/>
        </w:rPr>
        <w:t xml:space="preserve"> sąlygas, akcininkai turėtų būti laikomi atsakingais už bendrovės prievoles. </w:t>
      </w:r>
    </w:p>
    <w:p w:rsidR="00B572C1" w:rsidRDefault="00B572C1" w:rsidP="00B572C1">
      <w:pPr>
        <w:spacing w:after="0" w:line="360" w:lineRule="auto"/>
        <w:ind w:firstLine="720"/>
        <w:jc w:val="both"/>
        <w:rPr>
          <w:rFonts w:ascii="Times New Roman" w:hAnsi="Times New Roman" w:cs="Times New Roman"/>
          <w:sz w:val="24"/>
          <w:szCs w:val="24"/>
          <w:lang w:val="lt-LT"/>
        </w:rPr>
      </w:pPr>
      <w:r w:rsidRPr="009E2E5F">
        <w:rPr>
          <w:rFonts w:ascii="Times New Roman" w:hAnsi="Times New Roman" w:cs="Times New Roman"/>
          <w:sz w:val="24"/>
          <w:szCs w:val="24"/>
          <w:lang w:val="lt-LT"/>
        </w:rPr>
        <w:t>Paminėti pavyzdžiai visiškai atitinka antroje tyrimo dalyje nagrinėtą užsienio teisės doktriną šia poteme. Tiek Lietuvos, tiek užsienio teisės praktikoje pripažįstama, kad sutartiniams bendrovės kreditoriams taikomi didesni rūpestingumo</w:t>
      </w:r>
      <w:r>
        <w:rPr>
          <w:rFonts w:ascii="Times New Roman" w:hAnsi="Times New Roman" w:cs="Times New Roman"/>
          <w:sz w:val="24"/>
          <w:szCs w:val="24"/>
          <w:lang w:val="lt-LT"/>
        </w:rPr>
        <w:t>, atidumo</w:t>
      </w:r>
      <w:r w:rsidRPr="009E2E5F">
        <w:rPr>
          <w:rFonts w:ascii="Times New Roman" w:hAnsi="Times New Roman" w:cs="Times New Roman"/>
          <w:sz w:val="24"/>
          <w:szCs w:val="24"/>
          <w:lang w:val="lt-LT"/>
        </w:rPr>
        <w:t xml:space="preserve"> reikalavimai, jie turi prisiimti su verslu susijusią riziką. Deliktinių bendrovės kreditorių atžvilgiu tok</w:t>
      </w:r>
      <w:r>
        <w:rPr>
          <w:rFonts w:ascii="Times New Roman" w:hAnsi="Times New Roman" w:cs="Times New Roman"/>
          <w:sz w:val="24"/>
          <w:szCs w:val="24"/>
          <w:lang w:val="lt-LT"/>
        </w:rPr>
        <w:t>ių</w:t>
      </w:r>
      <w:r w:rsidRPr="009E2E5F">
        <w:rPr>
          <w:rFonts w:ascii="Times New Roman" w:hAnsi="Times New Roman" w:cs="Times New Roman"/>
          <w:sz w:val="24"/>
          <w:szCs w:val="24"/>
          <w:lang w:val="lt-LT"/>
        </w:rPr>
        <w:t xml:space="preserve"> pareig</w:t>
      </w:r>
      <w:r>
        <w:rPr>
          <w:rFonts w:ascii="Times New Roman" w:hAnsi="Times New Roman" w:cs="Times New Roman"/>
          <w:sz w:val="24"/>
          <w:szCs w:val="24"/>
          <w:lang w:val="lt-LT"/>
        </w:rPr>
        <w:t>ų</w:t>
      </w:r>
      <w:r w:rsidRPr="009E2E5F">
        <w:rPr>
          <w:rFonts w:ascii="Times New Roman" w:hAnsi="Times New Roman" w:cs="Times New Roman"/>
          <w:sz w:val="24"/>
          <w:szCs w:val="24"/>
          <w:lang w:val="lt-LT"/>
        </w:rPr>
        <w:t xml:space="preserve"> numatyti negalime. Tačiau tiek vienu, tiek kitu atveju akcininkų atsakomybės šydas gali būti pakeliamas tik reikia įrodyti visas atsakomybės sąlygas. </w:t>
      </w:r>
    </w:p>
    <w:p w:rsidR="00B572C1" w:rsidRDefault="00B572C1" w:rsidP="00B572C1">
      <w:pPr>
        <w:spacing w:after="0" w:line="360" w:lineRule="auto"/>
        <w:ind w:firstLine="720"/>
        <w:jc w:val="both"/>
        <w:rPr>
          <w:rFonts w:ascii="Times New Roman" w:hAnsi="Times New Roman" w:cs="Times New Roman"/>
          <w:sz w:val="24"/>
          <w:szCs w:val="24"/>
          <w:lang w:val="lt-LT"/>
        </w:rPr>
      </w:pPr>
    </w:p>
    <w:p w:rsidR="00B572C1" w:rsidRPr="00361AF0" w:rsidRDefault="009D1372" w:rsidP="00B572C1">
      <w:pPr>
        <w:spacing w:after="0" w:line="360" w:lineRule="auto"/>
        <w:ind w:firstLine="720"/>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SKYRIAUS </w:t>
      </w:r>
      <w:r w:rsidR="00B572C1" w:rsidRPr="00361AF0">
        <w:rPr>
          <w:rFonts w:ascii="Times New Roman" w:hAnsi="Times New Roman" w:cs="Times New Roman"/>
          <w:b/>
          <w:sz w:val="24"/>
          <w:szCs w:val="24"/>
          <w:lang w:val="lt-LT"/>
        </w:rPr>
        <w:t>APIBENDRINIMAS</w:t>
      </w:r>
    </w:p>
    <w:p w:rsidR="00B572C1" w:rsidRDefault="00B572C1" w:rsidP="00B572C1">
      <w:pPr>
        <w:spacing w:after="0" w:line="360" w:lineRule="auto"/>
        <w:ind w:firstLine="720"/>
        <w:jc w:val="both"/>
        <w:rPr>
          <w:rFonts w:ascii="Times New Roman" w:hAnsi="Times New Roman" w:cs="Times New Roman"/>
          <w:sz w:val="24"/>
          <w:szCs w:val="24"/>
          <w:lang w:val="lt-LT"/>
        </w:rPr>
      </w:pPr>
    </w:p>
    <w:p w:rsidR="00B572C1" w:rsidRDefault="00B572C1" w:rsidP="00B572C1">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Nors </w:t>
      </w:r>
      <w:r w:rsidRPr="00432D81">
        <w:rPr>
          <w:rFonts w:ascii="Times New Roman" w:hAnsi="Times New Roman" w:cs="Times New Roman"/>
          <w:i/>
          <w:sz w:val="24"/>
          <w:szCs w:val="24"/>
          <w:lang w:val="lt-LT"/>
        </w:rPr>
        <w:t>piercing</w:t>
      </w:r>
      <w:r>
        <w:rPr>
          <w:rFonts w:ascii="Times New Roman" w:hAnsi="Times New Roman" w:cs="Times New Roman"/>
          <w:sz w:val="24"/>
          <w:szCs w:val="24"/>
          <w:lang w:val="lt-LT"/>
        </w:rPr>
        <w:t xml:space="preserve"> institutas Lietuvos teisinėje sistemoje įtvirtintas ne taip seniai, tačiau jau turime tiek teisės doktrinos, tiek teismų praktikos jo taikymo klausimais. CK </w:t>
      </w:r>
      <w:r>
        <w:rPr>
          <w:rFonts w:ascii="Times New Roman" w:hAnsi="Times New Roman" w:cs="Times New Roman"/>
          <w:sz w:val="24"/>
          <w:szCs w:val="24"/>
        </w:rPr>
        <w:t xml:space="preserve">2.50 straipsnio 3 </w:t>
      </w:r>
      <w:r>
        <w:rPr>
          <w:rFonts w:ascii="Times New Roman" w:hAnsi="Times New Roman" w:cs="Times New Roman"/>
          <w:sz w:val="24"/>
          <w:szCs w:val="24"/>
          <w:lang w:val="lt-LT"/>
        </w:rPr>
        <w:t>dalis numato visas akcininko atsakomybės taikymo sąlygas, t.y. nesąžiningus ve</w:t>
      </w:r>
      <w:r w:rsidR="00A03B10">
        <w:rPr>
          <w:rFonts w:ascii="Times New Roman" w:hAnsi="Times New Roman" w:cs="Times New Roman"/>
          <w:sz w:val="24"/>
          <w:szCs w:val="24"/>
          <w:lang w:val="lt-LT"/>
        </w:rPr>
        <w:t>iksmus, žalą ir priežastinį ryšį</w:t>
      </w:r>
      <w:r>
        <w:rPr>
          <w:rFonts w:ascii="Times New Roman" w:hAnsi="Times New Roman" w:cs="Times New Roman"/>
          <w:sz w:val="24"/>
          <w:szCs w:val="24"/>
          <w:lang w:val="lt-LT"/>
        </w:rPr>
        <w:t xml:space="preserve"> tarp žalos ir nesąžiningų veiksmų. Teismų praktikoje nuosekliai laikomasi šių trijų sąlygų viseto nustatymo. Daugiausia nesklandumų kyla dėl nesąžiningų veiksmų įrodymo. Kadangi </w:t>
      </w:r>
      <w:r w:rsidR="009D1372">
        <w:rPr>
          <w:rFonts w:ascii="Times New Roman" w:hAnsi="Times New Roman" w:cs="Times New Roman"/>
          <w:sz w:val="24"/>
          <w:szCs w:val="24"/>
          <w:lang w:val="lt-LT"/>
        </w:rPr>
        <w:t>pozityvioji teisė neįtvirtina</w:t>
      </w:r>
      <w:r>
        <w:rPr>
          <w:rFonts w:ascii="Times New Roman" w:hAnsi="Times New Roman" w:cs="Times New Roman"/>
          <w:sz w:val="24"/>
          <w:szCs w:val="24"/>
          <w:lang w:val="lt-LT"/>
        </w:rPr>
        <w:t xml:space="preserve"> aiškaus pavyzdinio katalogo, </w:t>
      </w:r>
      <w:r w:rsidR="009D1372">
        <w:rPr>
          <w:rFonts w:ascii="Times New Roman" w:hAnsi="Times New Roman" w:cs="Times New Roman"/>
          <w:sz w:val="24"/>
          <w:szCs w:val="24"/>
          <w:lang w:val="lt-LT"/>
        </w:rPr>
        <w:t xml:space="preserve">kokie veiksmai laikomi nesąžiningais, </w:t>
      </w:r>
      <w:r>
        <w:rPr>
          <w:rFonts w:ascii="Times New Roman" w:hAnsi="Times New Roman" w:cs="Times New Roman"/>
          <w:sz w:val="24"/>
          <w:szCs w:val="24"/>
          <w:lang w:val="lt-LT"/>
        </w:rPr>
        <w:t xml:space="preserve">tai teismai </w:t>
      </w:r>
      <w:r w:rsidRPr="00432D81">
        <w:rPr>
          <w:rFonts w:ascii="Times New Roman" w:hAnsi="Times New Roman" w:cs="Times New Roman"/>
          <w:i/>
          <w:sz w:val="24"/>
          <w:szCs w:val="24"/>
          <w:lang w:val="lt-LT"/>
        </w:rPr>
        <w:t>ad hoc</w:t>
      </w:r>
      <w:r>
        <w:rPr>
          <w:rFonts w:ascii="Times New Roman" w:hAnsi="Times New Roman" w:cs="Times New Roman"/>
          <w:sz w:val="24"/>
          <w:szCs w:val="24"/>
          <w:lang w:val="lt-LT"/>
        </w:rPr>
        <w:t xml:space="preserve"> vertina, ar akcininko veikimas ar neveikimas yra sąžiningas. Pastebėtina, kad teismai atsakingais laiko ne tik kontroliuojančius akcininkus, bet ir mažumos akcininkus. Nors kaip buvo minėta, akcininko įtaka nėra nagrinėjama kaip atskiras kriterijus, ji vertinama sąžiningumo kontekste. </w:t>
      </w:r>
    </w:p>
    <w:p w:rsidR="00B572C1" w:rsidRDefault="00B572C1" w:rsidP="00B572C1">
      <w:pPr>
        <w:spacing w:after="0" w:line="360" w:lineRule="auto"/>
        <w:ind w:firstLine="720"/>
        <w:jc w:val="both"/>
        <w:rPr>
          <w:rFonts w:ascii="Times New Roman" w:hAnsi="Times New Roman" w:cs="Times New Roman"/>
          <w:sz w:val="24"/>
          <w:szCs w:val="24"/>
          <w:lang w:val="lt-LT"/>
        </w:rPr>
      </w:pPr>
      <w:r w:rsidRPr="00432D81">
        <w:rPr>
          <w:rFonts w:ascii="Times New Roman" w:hAnsi="Times New Roman" w:cs="Times New Roman"/>
          <w:i/>
          <w:sz w:val="24"/>
          <w:szCs w:val="24"/>
          <w:lang w:val="lt-LT"/>
        </w:rPr>
        <w:t>Piercing</w:t>
      </w:r>
      <w:r>
        <w:rPr>
          <w:rFonts w:ascii="Times New Roman" w:hAnsi="Times New Roman" w:cs="Times New Roman"/>
          <w:sz w:val="24"/>
          <w:szCs w:val="24"/>
          <w:lang w:val="lt-LT"/>
        </w:rPr>
        <w:t xml:space="preserve"> taikymas visada yra </w:t>
      </w:r>
      <w:r w:rsidR="009D1372">
        <w:rPr>
          <w:rFonts w:ascii="Times New Roman" w:hAnsi="Times New Roman" w:cs="Times New Roman"/>
          <w:sz w:val="24"/>
          <w:szCs w:val="24"/>
          <w:lang w:val="lt-LT"/>
        </w:rPr>
        <w:t xml:space="preserve">kilęs </w:t>
      </w:r>
      <w:r>
        <w:rPr>
          <w:rFonts w:ascii="Times New Roman" w:hAnsi="Times New Roman" w:cs="Times New Roman"/>
          <w:sz w:val="24"/>
          <w:szCs w:val="24"/>
          <w:lang w:val="lt-LT"/>
        </w:rPr>
        <w:t xml:space="preserve">delikto pagrindu, nors žalos atlyginimas gali būti kilęs tiek iš bendrovės sutartinių, tiek nesutartinių įsipareigojimų nevykdymo. Taigi, turime tuos pačius </w:t>
      </w:r>
      <w:r w:rsidRPr="00027221">
        <w:rPr>
          <w:rFonts w:ascii="Times New Roman" w:hAnsi="Times New Roman" w:cs="Times New Roman"/>
          <w:i/>
          <w:sz w:val="24"/>
          <w:szCs w:val="24"/>
          <w:lang w:val="lt-LT"/>
        </w:rPr>
        <w:t>voluntary</w:t>
      </w:r>
      <w:r>
        <w:rPr>
          <w:rFonts w:ascii="Times New Roman" w:hAnsi="Times New Roman" w:cs="Times New Roman"/>
          <w:sz w:val="24"/>
          <w:szCs w:val="24"/>
          <w:lang w:val="lt-LT"/>
        </w:rPr>
        <w:t xml:space="preserve"> ir </w:t>
      </w:r>
      <w:r w:rsidRPr="00027221">
        <w:rPr>
          <w:rFonts w:ascii="Times New Roman" w:hAnsi="Times New Roman" w:cs="Times New Roman"/>
          <w:i/>
          <w:sz w:val="24"/>
          <w:szCs w:val="24"/>
          <w:lang w:val="lt-LT"/>
        </w:rPr>
        <w:t>involuntary</w:t>
      </w:r>
      <w:r>
        <w:rPr>
          <w:rFonts w:ascii="Times New Roman" w:hAnsi="Times New Roman" w:cs="Times New Roman"/>
          <w:sz w:val="24"/>
          <w:szCs w:val="24"/>
          <w:lang w:val="lt-LT"/>
        </w:rPr>
        <w:t xml:space="preserve"> kreditorius, kuriuos autorė minėjo ankstesniame skyriuje nagrinėdama užsienio valstybių praktiką. </w:t>
      </w:r>
    </w:p>
    <w:p w:rsidR="00B572C1" w:rsidRDefault="00B572C1" w:rsidP="00B572C1">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Šioje tyrimo daly</w:t>
      </w:r>
      <w:r w:rsidR="009D1372">
        <w:rPr>
          <w:rFonts w:ascii="Times New Roman" w:hAnsi="Times New Roman" w:cs="Times New Roman"/>
          <w:sz w:val="24"/>
          <w:szCs w:val="24"/>
          <w:lang w:val="lt-LT"/>
        </w:rPr>
        <w:t xml:space="preserve">je buvo nustatyta, kad pagal </w:t>
      </w:r>
      <w:r>
        <w:rPr>
          <w:rFonts w:ascii="Times New Roman" w:hAnsi="Times New Roman" w:cs="Times New Roman"/>
          <w:sz w:val="24"/>
          <w:szCs w:val="24"/>
          <w:lang w:val="lt-LT"/>
        </w:rPr>
        <w:t xml:space="preserve">CK </w:t>
      </w:r>
      <w:r w:rsidRPr="00B572B1">
        <w:rPr>
          <w:rFonts w:ascii="Times New Roman" w:hAnsi="Times New Roman" w:cs="Times New Roman"/>
          <w:i/>
          <w:sz w:val="24"/>
          <w:szCs w:val="24"/>
          <w:lang w:val="lt-LT"/>
        </w:rPr>
        <w:t>piercing</w:t>
      </w:r>
      <w:r>
        <w:rPr>
          <w:rFonts w:ascii="Times New Roman" w:hAnsi="Times New Roman" w:cs="Times New Roman"/>
          <w:sz w:val="24"/>
          <w:szCs w:val="24"/>
          <w:lang w:val="lt-LT"/>
        </w:rPr>
        <w:t xml:space="preserve"> laikoma savarankišku atsakomybės pagrindu ir negali būti laikoma subsidiaria prievole. CK </w:t>
      </w:r>
      <w:r>
        <w:rPr>
          <w:rFonts w:ascii="Times New Roman" w:hAnsi="Times New Roman" w:cs="Times New Roman"/>
          <w:sz w:val="24"/>
          <w:szCs w:val="24"/>
        </w:rPr>
        <w:t xml:space="preserve">2.50 straipsnio 3 </w:t>
      </w:r>
      <w:r>
        <w:rPr>
          <w:rFonts w:ascii="Times New Roman" w:hAnsi="Times New Roman" w:cs="Times New Roman"/>
          <w:sz w:val="24"/>
          <w:szCs w:val="24"/>
          <w:lang w:val="lt-LT"/>
        </w:rPr>
        <w:t xml:space="preserve">dalyje </w:t>
      </w:r>
      <w:r>
        <w:rPr>
          <w:rFonts w:ascii="Times New Roman" w:hAnsi="Times New Roman" w:cs="Times New Roman"/>
          <w:sz w:val="24"/>
          <w:szCs w:val="24"/>
          <w:lang w:val="lt-LT"/>
        </w:rPr>
        <w:lastRenderedPageBreak/>
        <w:t xml:space="preserve">įtvirtintas subsidiarus atsakomybės pobūdis tik parodo, kad ši atsakomybė gali būti taikoma tik kaip </w:t>
      </w:r>
      <w:r w:rsidRPr="00B572B1">
        <w:rPr>
          <w:rFonts w:ascii="Times New Roman" w:hAnsi="Times New Roman" w:cs="Times New Roman"/>
          <w:i/>
          <w:sz w:val="24"/>
          <w:szCs w:val="24"/>
          <w:lang w:val="lt-LT"/>
        </w:rPr>
        <w:t>ultima ratio</w:t>
      </w:r>
      <w:r>
        <w:rPr>
          <w:rFonts w:ascii="Times New Roman" w:hAnsi="Times New Roman" w:cs="Times New Roman"/>
          <w:sz w:val="24"/>
          <w:szCs w:val="24"/>
          <w:lang w:val="lt-LT"/>
        </w:rPr>
        <w:t xml:space="preserve"> priemonė, kuri padeda atrasti pusiausvyrą tarp ribotos atsakomybės privalumų ir trūkumų. Kreditorius savo teises turi ginti visomis teisės suteikiamomis priemonėmis ir tik kaip paskutiniąją pasirinkti akcininko atsakomybės šydo pakėlimą.</w:t>
      </w:r>
    </w:p>
    <w:p w:rsidR="00B572C1" w:rsidRDefault="00B572C1" w:rsidP="00B572C1">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Išanalizavus nacionalinį </w:t>
      </w:r>
      <w:r w:rsidRPr="00B572B1">
        <w:rPr>
          <w:rFonts w:ascii="Times New Roman" w:hAnsi="Times New Roman" w:cs="Times New Roman"/>
          <w:i/>
          <w:sz w:val="24"/>
          <w:szCs w:val="24"/>
          <w:lang w:val="lt-LT"/>
        </w:rPr>
        <w:t>piercing</w:t>
      </w:r>
      <w:r>
        <w:rPr>
          <w:rFonts w:ascii="Times New Roman" w:hAnsi="Times New Roman" w:cs="Times New Roman"/>
          <w:sz w:val="24"/>
          <w:szCs w:val="24"/>
          <w:lang w:val="lt-LT"/>
        </w:rPr>
        <w:t xml:space="preserve">, autorė teigia, kad nėra pagrindo priskirti jį prie bendrųjų deliktinės atsakomybės normų, tai savarankiškas institutas, kuris nors ir turi esminių panašumų į deliktinę atsakomybę, yra skirtingas dėl to, kad juo siekiama apginti kreditoriaus interesus ne tik esant akcininkų veiksmų neteisėtumui, bet ir esant tik jų nesąžiningumui. Šis institutas padeda kreditoriams pasiekti akcininkus, kurie pasislepia po bendrovės ribotos atsakomybės šydu ir naudojasi jiems suteikiamomis privilegijomis, pažeisdami kitas teisės ginamas vertybes. Todėl būtent siekiant subalansuoti šių vertybių pusiausvyrą ir turime nacionalinį </w:t>
      </w:r>
      <w:r w:rsidRPr="0070305C">
        <w:rPr>
          <w:rFonts w:ascii="Times New Roman" w:hAnsi="Times New Roman" w:cs="Times New Roman"/>
          <w:i/>
          <w:sz w:val="24"/>
          <w:szCs w:val="24"/>
          <w:lang w:val="lt-LT"/>
        </w:rPr>
        <w:t>piercing</w:t>
      </w:r>
      <w:r>
        <w:rPr>
          <w:rFonts w:ascii="Times New Roman" w:hAnsi="Times New Roman" w:cs="Times New Roman"/>
          <w:sz w:val="24"/>
          <w:szCs w:val="24"/>
          <w:lang w:val="lt-LT"/>
        </w:rPr>
        <w:t xml:space="preserve">, kuris atspindi užsienio teisės doktrinos ir praktikos idėjas. </w:t>
      </w:r>
    </w:p>
    <w:p w:rsidR="00B572C1" w:rsidRDefault="00B572C1" w:rsidP="00B572C1">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Taigi, autorės nuomone, nacionalinis </w:t>
      </w:r>
      <w:r w:rsidRPr="0070305C">
        <w:rPr>
          <w:rFonts w:ascii="Times New Roman" w:hAnsi="Times New Roman" w:cs="Times New Roman"/>
          <w:i/>
          <w:sz w:val="24"/>
          <w:szCs w:val="24"/>
          <w:lang w:val="lt-LT"/>
        </w:rPr>
        <w:t>piercing</w:t>
      </w:r>
      <w:r>
        <w:rPr>
          <w:rFonts w:ascii="Times New Roman" w:hAnsi="Times New Roman" w:cs="Times New Roman"/>
          <w:sz w:val="24"/>
          <w:szCs w:val="24"/>
          <w:lang w:val="lt-LT"/>
        </w:rPr>
        <w:t xml:space="preserve"> institutas gali pasiekti jam keliamu</w:t>
      </w:r>
      <w:r w:rsidR="00C624BF">
        <w:rPr>
          <w:rFonts w:ascii="Times New Roman" w:hAnsi="Times New Roman" w:cs="Times New Roman"/>
          <w:sz w:val="24"/>
          <w:szCs w:val="24"/>
          <w:lang w:val="lt-LT"/>
        </w:rPr>
        <w:t xml:space="preserve">s tikslus, kita vertus teismai </w:t>
      </w:r>
      <w:r>
        <w:rPr>
          <w:rFonts w:ascii="Times New Roman" w:hAnsi="Times New Roman" w:cs="Times New Roman"/>
          <w:sz w:val="24"/>
          <w:szCs w:val="24"/>
          <w:lang w:val="lt-LT"/>
        </w:rPr>
        <w:t xml:space="preserve">turi </w:t>
      </w:r>
      <w:r w:rsidR="00C624BF">
        <w:rPr>
          <w:rFonts w:ascii="Times New Roman" w:hAnsi="Times New Roman" w:cs="Times New Roman"/>
          <w:sz w:val="24"/>
          <w:szCs w:val="24"/>
          <w:lang w:val="lt-LT"/>
        </w:rPr>
        <w:t>ne</w:t>
      </w:r>
      <w:r>
        <w:rPr>
          <w:rFonts w:ascii="Times New Roman" w:hAnsi="Times New Roman" w:cs="Times New Roman"/>
          <w:sz w:val="24"/>
          <w:szCs w:val="24"/>
          <w:lang w:val="lt-LT"/>
        </w:rPr>
        <w:t>vengti jo taikymo, o nuosekliai formuoti praktiką, kuri padėtų užtikrinti verslo, ekonominių ir teisėtumo, teisingumo vertybių pusiausvyrą.</w:t>
      </w:r>
    </w:p>
    <w:p w:rsidR="00B572C1" w:rsidRDefault="00B572C1" w:rsidP="00B572C1">
      <w:pPr>
        <w:spacing w:after="0" w:line="360" w:lineRule="auto"/>
        <w:ind w:firstLine="720"/>
        <w:jc w:val="both"/>
        <w:rPr>
          <w:rFonts w:ascii="Times New Roman" w:hAnsi="Times New Roman" w:cs="Times New Roman"/>
          <w:sz w:val="24"/>
          <w:szCs w:val="24"/>
        </w:rPr>
      </w:pPr>
    </w:p>
    <w:p w:rsidR="0021260F" w:rsidRPr="00036EC2" w:rsidRDefault="0021260F" w:rsidP="001F607B">
      <w:pPr>
        <w:spacing w:after="0" w:line="360" w:lineRule="auto"/>
        <w:ind w:firstLine="658"/>
        <w:jc w:val="both"/>
        <w:rPr>
          <w:rFonts w:ascii="Times New Roman" w:hAnsi="Times New Roman" w:cs="Times New Roman"/>
          <w:sz w:val="24"/>
          <w:szCs w:val="24"/>
          <w:lang w:val="lt-LT"/>
        </w:rPr>
      </w:pPr>
    </w:p>
    <w:p w:rsidR="0021260F" w:rsidRPr="00036EC2" w:rsidRDefault="0021260F" w:rsidP="001F607B">
      <w:pPr>
        <w:spacing w:after="0" w:line="360" w:lineRule="auto"/>
        <w:ind w:firstLine="658"/>
        <w:jc w:val="both"/>
        <w:rPr>
          <w:rFonts w:ascii="Times New Roman" w:hAnsi="Times New Roman" w:cs="Times New Roman"/>
          <w:sz w:val="24"/>
          <w:szCs w:val="24"/>
          <w:lang w:val="lt-LT"/>
        </w:rPr>
      </w:pPr>
    </w:p>
    <w:p w:rsidR="0021260F" w:rsidRPr="00036EC2" w:rsidRDefault="0021260F" w:rsidP="001F607B">
      <w:pPr>
        <w:spacing w:after="0" w:line="360" w:lineRule="auto"/>
        <w:ind w:firstLine="658"/>
        <w:jc w:val="both"/>
        <w:rPr>
          <w:rFonts w:ascii="Times New Roman" w:hAnsi="Times New Roman" w:cs="Times New Roman"/>
          <w:sz w:val="24"/>
          <w:szCs w:val="24"/>
          <w:lang w:val="lt-LT"/>
        </w:rPr>
      </w:pPr>
    </w:p>
    <w:p w:rsidR="0021260F" w:rsidRPr="00036EC2" w:rsidRDefault="0021260F" w:rsidP="001F607B">
      <w:pPr>
        <w:spacing w:after="0" w:line="360" w:lineRule="auto"/>
        <w:ind w:firstLine="658"/>
        <w:jc w:val="both"/>
        <w:rPr>
          <w:rFonts w:ascii="Times New Roman" w:hAnsi="Times New Roman" w:cs="Times New Roman"/>
          <w:sz w:val="24"/>
          <w:szCs w:val="24"/>
          <w:lang w:val="lt-LT"/>
        </w:rPr>
      </w:pPr>
    </w:p>
    <w:p w:rsidR="0021260F" w:rsidRPr="00036EC2" w:rsidRDefault="0021260F" w:rsidP="001F607B">
      <w:pPr>
        <w:spacing w:after="0" w:line="360" w:lineRule="auto"/>
        <w:ind w:firstLine="658"/>
        <w:jc w:val="both"/>
        <w:rPr>
          <w:rFonts w:ascii="Times New Roman" w:hAnsi="Times New Roman" w:cs="Times New Roman"/>
          <w:sz w:val="24"/>
          <w:szCs w:val="24"/>
          <w:lang w:val="lt-LT"/>
        </w:rPr>
      </w:pPr>
    </w:p>
    <w:p w:rsidR="0021260F" w:rsidRPr="00036EC2" w:rsidRDefault="0021260F" w:rsidP="001F607B">
      <w:pPr>
        <w:spacing w:after="0" w:line="360" w:lineRule="auto"/>
        <w:ind w:firstLine="658"/>
        <w:jc w:val="both"/>
        <w:rPr>
          <w:rFonts w:ascii="Times New Roman" w:hAnsi="Times New Roman" w:cs="Times New Roman"/>
          <w:sz w:val="24"/>
          <w:szCs w:val="24"/>
          <w:lang w:val="lt-LT"/>
        </w:rPr>
      </w:pPr>
    </w:p>
    <w:p w:rsidR="0021260F" w:rsidRDefault="0021260F" w:rsidP="001F607B">
      <w:pPr>
        <w:spacing w:after="0" w:line="360" w:lineRule="auto"/>
        <w:ind w:firstLine="658"/>
        <w:jc w:val="both"/>
        <w:rPr>
          <w:rFonts w:ascii="Times New Roman" w:hAnsi="Times New Roman" w:cs="Times New Roman"/>
          <w:sz w:val="24"/>
          <w:szCs w:val="24"/>
          <w:lang w:val="lt-LT"/>
        </w:rPr>
      </w:pPr>
    </w:p>
    <w:p w:rsidR="00115394" w:rsidRDefault="00115394" w:rsidP="001F607B">
      <w:pPr>
        <w:spacing w:after="0" w:line="360" w:lineRule="auto"/>
        <w:ind w:firstLine="658"/>
        <w:jc w:val="both"/>
        <w:rPr>
          <w:rFonts w:ascii="Times New Roman" w:hAnsi="Times New Roman" w:cs="Times New Roman"/>
          <w:sz w:val="24"/>
          <w:szCs w:val="24"/>
          <w:lang w:val="lt-LT"/>
        </w:rPr>
      </w:pPr>
    </w:p>
    <w:p w:rsidR="00115394" w:rsidRDefault="00115394" w:rsidP="001F607B">
      <w:pPr>
        <w:spacing w:after="0" w:line="360" w:lineRule="auto"/>
        <w:ind w:firstLine="658"/>
        <w:jc w:val="both"/>
        <w:rPr>
          <w:rFonts w:ascii="Times New Roman" w:hAnsi="Times New Roman" w:cs="Times New Roman"/>
          <w:sz w:val="24"/>
          <w:szCs w:val="24"/>
          <w:lang w:val="lt-LT"/>
        </w:rPr>
      </w:pPr>
    </w:p>
    <w:p w:rsidR="00115394" w:rsidRDefault="00115394" w:rsidP="001F607B">
      <w:pPr>
        <w:spacing w:after="0" w:line="360" w:lineRule="auto"/>
        <w:ind w:firstLine="658"/>
        <w:jc w:val="both"/>
        <w:rPr>
          <w:rFonts w:ascii="Times New Roman" w:hAnsi="Times New Roman" w:cs="Times New Roman"/>
          <w:sz w:val="24"/>
          <w:szCs w:val="24"/>
          <w:lang w:val="lt-LT"/>
        </w:rPr>
      </w:pPr>
    </w:p>
    <w:p w:rsidR="00115394" w:rsidRDefault="00115394" w:rsidP="001F607B">
      <w:pPr>
        <w:spacing w:after="0" w:line="360" w:lineRule="auto"/>
        <w:ind w:firstLine="658"/>
        <w:jc w:val="both"/>
        <w:rPr>
          <w:rFonts w:ascii="Times New Roman" w:hAnsi="Times New Roman" w:cs="Times New Roman"/>
          <w:sz w:val="24"/>
          <w:szCs w:val="24"/>
          <w:lang w:val="lt-LT"/>
        </w:rPr>
      </w:pPr>
    </w:p>
    <w:p w:rsidR="00115394" w:rsidRDefault="00115394" w:rsidP="001F607B">
      <w:pPr>
        <w:spacing w:after="0" w:line="360" w:lineRule="auto"/>
        <w:ind w:firstLine="658"/>
        <w:jc w:val="both"/>
        <w:rPr>
          <w:rFonts w:ascii="Times New Roman" w:hAnsi="Times New Roman" w:cs="Times New Roman"/>
          <w:sz w:val="24"/>
          <w:szCs w:val="24"/>
          <w:lang w:val="lt-LT"/>
        </w:rPr>
      </w:pPr>
    </w:p>
    <w:p w:rsidR="00115394" w:rsidRPr="00036EC2" w:rsidRDefault="00115394" w:rsidP="001F607B">
      <w:pPr>
        <w:spacing w:after="0" w:line="360" w:lineRule="auto"/>
        <w:ind w:firstLine="658"/>
        <w:jc w:val="both"/>
        <w:rPr>
          <w:rFonts w:ascii="Times New Roman" w:hAnsi="Times New Roman" w:cs="Times New Roman"/>
          <w:sz w:val="24"/>
          <w:szCs w:val="24"/>
          <w:lang w:val="lt-LT"/>
        </w:rPr>
      </w:pPr>
    </w:p>
    <w:p w:rsidR="0021260F" w:rsidRPr="00036EC2" w:rsidRDefault="0021260F" w:rsidP="001F607B">
      <w:pPr>
        <w:spacing w:after="0" w:line="360" w:lineRule="auto"/>
        <w:ind w:firstLine="658"/>
        <w:jc w:val="both"/>
        <w:rPr>
          <w:rFonts w:ascii="Times New Roman" w:hAnsi="Times New Roman" w:cs="Times New Roman"/>
          <w:sz w:val="24"/>
          <w:szCs w:val="24"/>
          <w:lang w:val="lt-LT"/>
        </w:rPr>
      </w:pPr>
    </w:p>
    <w:p w:rsidR="00510D27" w:rsidRDefault="00510D27" w:rsidP="001F607B">
      <w:pPr>
        <w:spacing w:after="0" w:line="360" w:lineRule="auto"/>
        <w:jc w:val="both"/>
        <w:rPr>
          <w:rFonts w:ascii="Times New Roman" w:hAnsi="Times New Roman" w:cs="Times New Roman"/>
          <w:sz w:val="24"/>
          <w:szCs w:val="24"/>
          <w:lang w:val="lt-LT"/>
        </w:rPr>
      </w:pPr>
    </w:p>
    <w:p w:rsidR="00A03B10" w:rsidRDefault="00A03B10" w:rsidP="001F607B">
      <w:pPr>
        <w:spacing w:after="0" w:line="360" w:lineRule="auto"/>
        <w:jc w:val="both"/>
        <w:rPr>
          <w:rFonts w:ascii="Times New Roman" w:hAnsi="Times New Roman" w:cs="Times New Roman"/>
          <w:sz w:val="24"/>
          <w:szCs w:val="24"/>
          <w:lang w:val="lt-LT"/>
        </w:rPr>
      </w:pPr>
    </w:p>
    <w:p w:rsidR="00B1191A" w:rsidRDefault="00B1191A" w:rsidP="00E417EF">
      <w:pPr>
        <w:spacing w:after="0" w:line="36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PABAIGA</w:t>
      </w:r>
    </w:p>
    <w:p w:rsidR="00B1191A" w:rsidRDefault="00B1191A" w:rsidP="00B1191A">
      <w:pPr>
        <w:spacing w:after="0" w:line="360" w:lineRule="auto"/>
        <w:jc w:val="both"/>
        <w:rPr>
          <w:rFonts w:ascii="Times New Roman" w:hAnsi="Times New Roman" w:cs="Times New Roman"/>
          <w:b/>
          <w:sz w:val="24"/>
          <w:szCs w:val="24"/>
          <w:lang w:val="lt-LT"/>
        </w:rPr>
      </w:pPr>
    </w:p>
    <w:p w:rsidR="00FD19BC" w:rsidRDefault="00B1191A" w:rsidP="00222F4A">
      <w:p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r>
      <w:r w:rsidRPr="00EB0FEE">
        <w:rPr>
          <w:rFonts w:ascii="Times New Roman" w:hAnsi="Times New Roman" w:cs="Times New Roman"/>
          <w:sz w:val="24"/>
          <w:szCs w:val="24"/>
          <w:lang w:val="lt-LT"/>
        </w:rPr>
        <w:t>Šiame tyrime buvo nagrinėjama akcininko atsakomybės už bendrovės prievoles problema Lietuvos teisinėje sistemoje.</w:t>
      </w:r>
      <w:r w:rsidR="00FD19BC">
        <w:rPr>
          <w:rFonts w:ascii="Times New Roman" w:hAnsi="Times New Roman" w:cs="Times New Roman"/>
          <w:sz w:val="24"/>
          <w:szCs w:val="24"/>
          <w:lang w:val="lt-LT"/>
        </w:rPr>
        <w:t xml:space="preserve"> Tyrimo pradžioje buvo iškeltas tikslas -  ištirti akcininko atsakomybės už bendrovės prievoles institutą nacionalinėje teisės sistemoje, nustatyti šio instituto taikymo ypatumus ir pateikti pasiūlymus, kaip būtų galima papildyti ir/ar pakoreguoti šį institutą, siekiant efektyvaus jo taikomumo.</w:t>
      </w:r>
    </w:p>
    <w:p w:rsidR="00222F4A" w:rsidRPr="00EB0FEE" w:rsidRDefault="00B1191A" w:rsidP="00FD19BC">
      <w:pPr>
        <w:spacing w:after="0" w:line="360" w:lineRule="auto"/>
        <w:ind w:firstLine="720"/>
        <w:jc w:val="both"/>
        <w:rPr>
          <w:rFonts w:ascii="Times New Roman" w:hAnsi="Times New Roman" w:cs="Times New Roman"/>
          <w:sz w:val="24"/>
          <w:szCs w:val="24"/>
          <w:lang w:val="lt-LT"/>
        </w:rPr>
      </w:pPr>
      <w:r w:rsidRPr="00EB0FEE">
        <w:rPr>
          <w:rFonts w:ascii="Times New Roman" w:hAnsi="Times New Roman" w:cs="Times New Roman"/>
          <w:sz w:val="24"/>
          <w:szCs w:val="24"/>
          <w:lang w:val="lt-LT"/>
        </w:rPr>
        <w:t xml:space="preserve"> Siekiant visapusiško šios problem</w:t>
      </w:r>
      <w:r w:rsidR="00727810">
        <w:rPr>
          <w:rFonts w:ascii="Times New Roman" w:hAnsi="Times New Roman" w:cs="Times New Roman"/>
          <w:sz w:val="24"/>
          <w:szCs w:val="24"/>
          <w:lang w:val="lt-LT"/>
        </w:rPr>
        <w:t>os išnagrinėjimo</w:t>
      </w:r>
      <w:r w:rsidRPr="00EB0FEE">
        <w:rPr>
          <w:rFonts w:ascii="Times New Roman" w:hAnsi="Times New Roman" w:cs="Times New Roman"/>
          <w:sz w:val="24"/>
          <w:szCs w:val="24"/>
          <w:lang w:val="lt-LT"/>
        </w:rPr>
        <w:t xml:space="preserve">, </w:t>
      </w:r>
      <w:r w:rsidR="00FD19BC">
        <w:rPr>
          <w:rFonts w:ascii="Times New Roman" w:hAnsi="Times New Roman" w:cs="Times New Roman"/>
          <w:sz w:val="24"/>
          <w:szCs w:val="24"/>
          <w:lang w:val="lt-LT"/>
        </w:rPr>
        <w:t xml:space="preserve">tyrimas buvo atliekamas trimis etapais. Pirmajame </w:t>
      </w:r>
      <w:r w:rsidRPr="00EB0FEE">
        <w:rPr>
          <w:rFonts w:ascii="Times New Roman" w:hAnsi="Times New Roman" w:cs="Times New Roman"/>
          <w:sz w:val="24"/>
          <w:szCs w:val="24"/>
          <w:lang w:val="lt-LT"/>
        </w:rPr>
        <w:t>autorė nagrinėjo bendrovę kaip ribotos atsakomybės juridinį asmenį, ribotos atsakomy</w:t>
      </w:r>
      <w:r w:rsidR="00FD19BC">
        <w:rPr>
          <w:rFonts w:ascii="Times New Roman" w:hAnsi="Times New Roman" w:cs="Times New Roman"/>
          <w:sz w:val="24"/>
          <w:szCs w:val="24"/>
          <w:lang w:val="lt-LT"/>
        </w:rPr>
        <w:t>bės privalumus ir trūkumus. Buvo nustatyta</w:t>
      </w:r>
      <w:r w:rsidRPr="00EB0FEE">
        <w:rPr>
          <w:rFonts w:ascii="Times New Roman" w:hAnsi="Times New Roman" w:cs="Times New Roman"/>
          <w:sz w:val="24"/>
          <w:szCs w:val="24"/>
          <w:lang w:val="lt-LT"/>
        </w:rPr>
        <w:t xml:space="preserve">, kad bendrovė yra efektyvus rinkos subjektas, skatinantis investicijas, dideles bendrovės kapitalizacijos galimybes, kreditavimo rinkos funkcionalumą, tačiau </w:t>
      </w:r>
      <w:r w:rsidR="00FD19BC">
        <w:rPr>
          <w:rFonts w:ascii="Times New Roman" w:hAnsi="Times New Roman" w:cs="Times New Roman"/>
          <w:sz w:val="24"/>
          <w:szCs w:val="24"/>
          <w:lang w:val="lt-LT"/>
        </w:rPr>
        <w:t xml:space="preserve">bendrovių akcininkams suteikta </w:t>
      </w:r>
      <w:r w:rsidRPr="00EB0FEE">
        <w:rPr>
          <w:rFonts w:ascii="Times New Roman" w:hAnsi="Times New Roman" w:cs="Times New Roman"/>
          <w:sz w:val="24"/>
          <w:szCs w:val="24"/>
          <w:lang w:val="lt-LT"/>
        </w:rPr>
        <w:t xml:space="preserve">ribotos atsakomybės privilegija paskatina ir piktnaudžiavimo ja pavojų. Tokio piktnaudžiavimo sprendimui buvo numatytas akcininko atsakomybės už bendrovės prievoles institutas. </w:t>
      </w:r>
      <w:r w:rsidR="00CC05CB">
        <w:rPr>
          <w:rFonts w:ascii="Times New Roman" w:hAnsi="Times New Roman" w:cs="Times New Roman"/>
          <w:sz w:val="24"/>
          <w:szCs w:val="24"/>
          <w:lang w:val="lt-LT"/>
        </w:rPr>
        <w:t>Akcininko statusas lemia, kad jis nėra vien tik pasyvus bendrovės narys, jam suteikiamos tam tikros ekonominės, kontrolės, informacijos, bylinėjimosi, netiesioginio valdymo teisės</w:t>
      </w:r>
      <w:r w:rsidR="00FD6F2A">
        <w:rPr>
          <w:rFonts w:ascii="Times New Roman" w:hAnsi="Times New Roman" w:cs="Times New Roman"/>
          <w:sz w:val="24"/>
          <w:szCs w:val="24"/>
          <w:lang w:val="lt-LT"/>
        </w:rPr>
        <w:t xml:space="preserve">, bet kartu ir numatomos tam tikros pareigos. </w:t>
      </w:r>
      <w:r w:rsidR="00EC694B">
        <w:rPr>
          <w:rFonts w:ascii="Times New Roman" w:hAnsi="Times New Roman" w:cs="Times New Roman"/>
          <w:sz w:val="24"/>
          <w:szCs w:val="24"/>
          <w:lang w:val="lt-LT"/>
        </w:rPr>
        <w:t xml:space="preserve">Teigtina, kad </w:t>
      </w:r>
      <w:r w:rsidR="00EC694B">
        <w:rPr>
          <w:rFonts w:ascii="Times New Roman" w:hAnsi="Times New Roman" w:cs="Times New Roman"/>
          <w:i/>
          <w:sz w:val="24"/>
          <w:szCs w:val="24"/>
          <w:lang w:val="lt-LT"/>
        </w:rPr>
        <w:t>pie</w:t>
      </w:r>
      <w:r w:rsidR="00EC694B" w:rsidRPr="00EC694B">
        <w:rPr>
          <w:rFonts w:ascii="Times New Roman" w:hAnsi="Times New Roman" w:cs="Times New Roman"/>
          <w:i/>
          <w:sz w:val="24"/>
          <w:szCs w:val="24"/>
          <w:lang w:val="lt-LT"/>
        </w:rPr>
        <w:t>rcing</w:t>
      </w:r>
      <w:r w:rsidR="00EC694B">
        <w:rPr>
          <w:rFonts w:ascii="Times New Roman" w:hAnsi="Times New Roman" w:cs="Times New Roman"/>
          <w:sz w:val="24"/>
          <w:szCs w:val="24"/>
          <w:lang w:val="lt-LT"/>
        </w:rPr>
        <w:t xml:space="preserve"> instrumento taikymas pateisinamas, argumentuojant, kad a</w:t>
      </w:r>
      <w:r w:rsidR="00EC694B" w:rsidRPr="00EB0FEE">
        <w:rPr>
          <w:rFonts w:ascii="Times New Roman" w:hAnsi="Times New Roman" w:cs="Times New Roman"/>
          <w:sz w:val="24"/>
          <w:szCs w:val="24"/>
          <w:lang w:val="lt-LT"/>
        </w:rPr>
        <w:t>kcininkui kaip civilinių teisinių santykių dalyviui taikoma sąžiningumo pareiga</w:t>
      </w:r>
      <w:r w:rsidR="00EC694B">
        <w:rPr>
          <w:rFonts w:ascii="Times New Roman" w:hAnsi="Times New Roman" w:cs="Times New Roman"/>
          <w:sz w:val="24"/>
          <w:szCs w:val="24"/>
          <w:lang w:val="lt-LT"/>
        </w:rPr>
        <w:t xml:space="preserve">, todėl nepagrįstai jos nesilaikant, jis turėtų atsakyti už savo veiksmus, sukėlusius žalą bendrovės mokumui. </w:t>
      </w:r>
    </w:p>
    <w:p w:rsidR="002246E7" w:rsidRPr="00EB0FEE" w:rsidRDefault="00E6642C" w:rsidP="00E6642C">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Antroje dalyje </w:t>
      </w:r>
      <w:r w:rsidR="002246E7" w:rsidRPr="00EB0FEE">
        <w:rPr>
          <w:rFonts w:ascii="Times New Roman" w:hAnsi="Times New Roman" w:cs="Times New Roman"/>
          <w:sz w:val="24"/>
          <w:szCs w:val="24"/>
          <w:lang w:val="lt-LT"/>
        </w:rPr>
        <w:t xml:space="preserve">autorė nagrinėjo </w:t>
      </w:r>
      <w:r w:rsidR="002246E7" w:rsidRPr="00EB0FEE">
        <w:rPr>
          <w:rFonts w:ascii="Times New Roman" w:hAnsi="Times New Roman" w:cs="Times New Roman"/>
          <w:i/>
          <w:sz w:val="24"/>
          <w:szCs w:val="24"/>
          <w:lang w:val="lt-LT"/>
        </w:rPr>
        <w:t>piercing</w:t>
      </w:r>
      <w:r w:rsidR="002246E7" w:rsidRPr="00EB0FEE">
        <w:rPr>
          <w:rFonts w:ascii="Times New Roman" w:hAnsi="Times New Roman" w:cs="Times New Roman"/>
          <w:sz w:val="24"/>
          <w:szCs w:val="24"/>
          <w:lang w:val="lt-LT"/>
        </w:rPr>
        <w:t xml:space="preserve"> institutą užsienio valstybių doktrinoje ir praktikoje. </w:t>
      </w:r>
      <w:r w:rsidR="007F01B7">
        <w:rPr>
          <w:rFonts w:ascii="Times New Roman" w:hAnsi="Times New Roman" w:cs="Times New Roman"/>
          <w:sz w:val="24"/>
          <w:szCs w:val="24"/>
          <w:lang w:val="lt-LT"/>
        </w:rPr>
        <w:t xml:space="preserve">Tai atlikta, siekiant pateikti </w:t>
      </w:r>
      <w:r w:rsidRPr="00EB0FEE">
        <w:rPr>
          <w:rFonts w:ascii="Times New Roman" w:hAnsi="Times New Roman" w:cs="Times New Roman"/>
          <w:i/>
          <w:sz w:val="24"/>
          <w:szCs w:val="24"/>
          <w:lang w:val="lt-LT"/>
        </w:rPr>
        <w:t>piercing</w:t>
      </w:r>
      <w:r w:rsidR="00A03B10">
        <w:rPr>
          <w:rFonts w:ascii="Times New Roman" w:hAnsi="Times New Roman" w:cs="Times New Roman"/>
          <w:i/>
          <w:sz w:val="24"/>
          <w:szCs w:val="24"/>
          <w:lang w:val="lt-LT"/>
        </w:rPr>
        <w:t xml:space="preserve"> </w:t>
      </w:r>
      <w:r w:rsidRPr="00EB0FEE">
        <w:rPr>
          <w:rFonts w:ascii="Times New Roman" w:hAnsi="Times New Roman" w:cs="Times New Roman"/>
          <w:sz w:val="24"/>
          <w:szCs w:val="24"/>
          <w:lang w:val="lt-LT"/>
        </w:rPr>
        <w:t xml:space="preserve">praktiką, kuri gali būti taikoma ir Lietuvoje. </w:t>
      </w:r>
      <w:r w:rsidR="00222F4A" w:rsidRPr="00EB0FEE">
        <w:rPr>
          <w:rFonts w:ascii="Times New Roman" w:hAnsi="Times New Roman" w:cs="Times New Roman"/>
          <w:sz w:val="24"/>
          <w:szCs w:val="24"/>
          <w:lang w:val="lt-LT"/>
        </w:rPr>
        <w:t xml:space="preserve">Nustatyta, kad Vakarų valstybėse </w:t>
      </w:r>
      <w:r w:rsidR="00222F4A" w:rsidRPr="00EB0FEE">
        <w:rPr>
          <w:rFonts w:ascii="Times New Roman" w:hAnsi="Times New Roman" w:cs="Times New Roman"/>
          <w:i/>
          <w:sz w:val="24"/>
          <w:szCs w:val="24"/>
          <w:lang w:val="lt-LT"/>
        </w:rPr>
        <w:t>piercing</w:t>
      </w:r>
      <w:r w:rsidR="00222F4A" w:rsidRPr="00EB0FEE">
        <w:rPr>
          <w:rFonts w:ascii="Times New Roman" w:hAnsi="Times New Roman" w:cs="Times New Roman"/>
          <w:sz w:val="24"/>
          <w:szCs w:val="24"/>
          <w:lang w:val="lt-LT"/>
        </w:rPr>
        <w:t xml:space="preserve"> taikomas remiantis pagrindinėmis apgaulės, “alter ego”, ekonominės įmonės visumos, atstovavimo, viešosios tvarkos išimties teorijomis. Šių valstybių teismai analizuoja faktines bylos aplinkybes ir vertina, ar buvo užtikrintas bendrovės valios atskirumas nuo jos dalyvių. Būtent teismų praktika formuoja savotiškus aplinkybių sąrašus, kurių nustatymas lemia akcininko atsakomybės taikymą. Užsienio valstybių doktrinoje plačiai pripažįstama, kad atsakingais gali būti laikomi tiktai kontroliuojantys akcininkai, dėl jų galimybės daryti esminę įtaką bendrovės veiklai. Paminėtina, kad pats kontrolės faktas nėra pakankamas atsakomybės taikymui, išskyrus išimtinius atvejus bendrovių grupėse. Turi būti nustatytas kontrolės naudojimas, siekiant apgauti, sukčiauti, pažeisti teisės aktų reikalavimus ar kitaip elgtis nesąžiningai. Akcininko atsakomybės šydas gali būti pakeliamas tiek esant sutartiniams, tiek deliktiniams reikalavimams, tačiau įrodinėjimo pareigos skiriasi priklausomai nuo kreditoriaus tipo, t.y. ar tai yra sutartinis ar deliktinis kreditorius.</w:t>
      </w:r>
    </w:p>
    <w:p w:rsidR="00E6642C" w:rsidRDefault="002246E7" w:rsidP="00222F4A">
      <w:pPr>
        <w:spacing w:after="0" w:line="360" w:lineRule="auto"/>
        <w:jc w:val="both"/>
        <w:rPr>
          <w:rFonts w:ascii="Times New Roman" w:hAnsi="Times New Roman" w:cs="Times New Roman"/>
          <w:sz w:val="24"/>
          <w:szCs w:val="24"/>
          <w:lang w:val="lt-LT"/>
        </w:rPr>
      </w:pPr>
      <w:r w:rsidRPr="00EB0FEE">
        <w:rPr>
          <w:rFonts w:ascii="Times New Roman" w:hAnsi="Times New Roman" w:cs="Times New Roman"/>
          <w:sz w:val="24"/>
          <w:szCs w:val="24"/>
          <w:lang w:val="lt-LT"/>
        </w:rPr>
        <w:lastRenderedPageBreak/>
        <w:tab/>
        <w:t>Pas</w:t>
      </w:r>
      <w:r w:rsidR="00222F4A" w:rsidRPr="00EB0FEE">
        <w:rPr>
          <w:rFonts w:ascii="Times New Roman" w:hAnsi="Times New Roman" w:cs="Times New Roman"/>
          <w:sz w:val="24"/>
          <w:szCs w:val="24"/>
          <w:lang w:val="lt-LT"/>
        </w:rPr>
        <w:t>kutinėje dalyje buvo analizuojama</w:t>
      </w:r>
      <w:r w:rsidRPr="00EB0FEE">
        <w:rPr>
          <w:rFonts w:ascii="Times New Roman" w:hAnsi="Times New Roman" w:cs="Times New Roman"/>
          <w:sz w:val="24"/>
          <w:szCs w:val="24"/>
          <w:lang w:val="lt-LT"/>
        </w:rPr>
        <w:t xml:space="preserve"> nacionalinė doktri</w:t>
      </w:r>
      <w:r w:rsidR="00222F4A" w:rsidRPr="00EB0FEE">
        <w:rPr>
          <w:rFonts w:ascii="Times New Roman" w:hAnsi="Times New Roman" w:cs="Times New Roman"/>
          <w:sz w:val="24"/>
          <w:szCs w:val="24"/>
          <w:lang w:val="lt-LT"/>
        </w:rPr>
        <w:t xml:space="preserve">na ir praktika. LR pozityvistinės teisės norma numato </w:t>
      </w:r>
      <w:r w:rsidR="00222F4A" w:rsidRPr="00EB0FEE">
        <w:rPr>
          <w:rFonts w:ascii="Times New Roman" w:hAnsi="Times New Roman" w:cs="Times New Roman"/>
          <w:i/>
          <w:sz w:val="24"/>
          <w:szCs w:val="24"/>
          <w:lang w:val="lt-LT"/>
        </w:rPr>
        <w:t>piercing</w:t>
      </w:r>
      <w:r w:rsidR="00222F4A" w:rsidRPr="00EB0FEE">
        <w:rPr>
          <w:rFonts w:ascii="Times New Roman" w:hAnsi="Times New Roman" w:cs="Times New Roman"/>
          <w:sz w:val="24"/>
          <w:szCs w:val="24"/>
          <w:lang w:val="lt-LT"/>
        </w:rPr>
        <w:t xml:space="preserve"> instituto sąlygas. Norint laikyti akcininką atsakingu už bendrovės prievoles turi būti nustatyti: bendrovės negalėjimas įvykdyti prievolės, akcininko veiksmų nesąžiningumas ir priežastinis ryšys tarp minėtų dviejų elementų. Teismų praktikoje ir teisės doktrinoje analizuojamas šių sąlygų turinys. Autorė teigia, kad atsižvelgus į LAT praktiką, daugiausiai neaiškumų kyla dėl akcininkų nesąžiningų veiksmų sąlygos nustatymo. Taip nutinka dėl to, kad šį sąlyga painiojama su bendrojoje deliktinės atsakomybės normoje (CK 6.263 straipsnis) įtvirtinta skolininkų veiksmų neteisėtumo sąlyga. </w:t>
      </w:r>
      <w:r w:rsidR="00222F4A" w:rsidRPr="00EB0FEE">
        <w:rPr>
          <w:rFonts w:ascii="Times New Roman" w:hAnsi="Times New Roman" w:cs="Times New Roman"/>
          <w:i/>
          <w:sz w:val="24"/>
          <w:szCs w:val="24"/>
          <w:lang w:val="lt-LT"/>
        </w:rPr>
        <w:t>Piercing</w:t>
      </w:r>
      <w:r w:rsidR="00222F4A" w:rsidRPr="00EB0FEE">
        <w:rPr>
          <w:rFonts w:ascii="Times New Roman" w:hAnsi="Times New Roman" w:cs="Times New Roman"/>
          <w:sz w:val="24"/>
          <w:szCs w:val="24"/>
          <w:lang w:val="lt-LT"/>
        </w:rPr>
        <w:t xml:space="preserve"> instituto taikymui nebūtina nustatyti akcininko veiksmų neteisėtumo, nes šiuo institutu siekiama suteikti galimybę kreditoriams apginti savo pažeistas teises, esant tik akcininko veiksmų nesąžiningumui. Žinoma, nustačius neteisėtus akcininko veiksmus, jie iš karto bus laikomi nesąžiningais. Dėl kitų dviejų sąlygų taikymo pabrėžtinų aspektų nėra nustatyta. </w:t>
      </w:r>
    </w:p>
    <w:p w:rsidR="00222F4A" w:rsidRPr="00EB0FEE" w:rsidRDefault="00222F4A" w:rsidP="00E6642C">
      <w:pPr>
        <w:spacing w:after="0" w:line="360" w:lineRule="auto"/>
        <w:ind w:firstLine="720"/>
        <w:jc w:val="both"/>
        <w:rPr>
          <w:rFonts w:ascii="Times New Roman" w:hAnsi="Times New Roman" w:cs="Times New Roman"/>
          <w:sz w:val="24"/>
          <w:szCs w:val="24"/>
          <w:lang w:val="lt-LT"/>
        </w:rPr>
      </w:pPr>
      <w:r w:rsidRPr="00EB0FEE">
        <w:rPr>
          <w:rFonts w:ascii="Times New Roman" w:hAnsi="Times New Roman" w:cs="Times New Roman"/>
          <w:sz w:val="24"/>
          <w:szCs w:val="24"/>
          <w:lang w:val="lt-LT"/>
        </w:rPr>
        <w:t xml:space="preserve">Autorė teigia, kad nacionalinė praktika tinkamai taiko </w:t>
      </w:r>
      <w:r w:rsidRPr="00EB0FEE">
        <w:rPr>
          <w:rFonts w:ascii="Times New Roman" w:hAnsi="Times New Roman" w:cs="Times New Roman"/>
          <w:i/>
          <w:sz w:val="24"/>
          <w:szCs w:val="24"/>
          <w:lang w:val="lt-LT"/>
        </w:rPr>
        <w:t>piercing</w:t>
      </w:r>
      <w:r w:rsidRPr="00EB0FEE">
        <w:rPr>
          <w:rFonts w:ascii="Times New Roman" w:hAnsi="Times New Roman" w:cs="Times New Roman"/>
          <w:sz w:val="24"/>
          <w:szCs w:val="24"/>
          <w:lang w:val="lt-LT"/>
        </w:rPr>
        <w:t xml:space="preserve"> institutą, atsakingais laikydami ne tik kontroliuojančius, bet ir smulkiuosius akcininkus. Tokia jurisprudencija parodo, kad kontrolės faktas nėra esminis elementas, būtina nustatyti CK 2.50 straipsnio 3 dalyje numatytas aukščiau minėtas atsakomybės sąlyg</w:t>
      </w:r>
      <w:r w:rsidR="00E6642C">
        <w:rPr>
          <w:rFonts w:ascii="Times New Roman" w:hAnsi="Times New Roman" w:cs="Times New Roman"/>
          <w:sz w:val="24"/>
          <w:szCs w:val="24"/>
          <w:lang w:val="lt-LT"/>
        </w:rPr>
        <w:t>as, o akcininko kontrolė</w:t>
      </w:r>
      <w:r w:rsidRPr="00EB0FEE">
        <w:rPr>
          <w:rFonts w:ascii="Times New Roman" w:hAnsi="Times New Roman" w:cs="Times New Roman"/>
          <w:sz w:val="24"/>
          <w:szCs w:val="24"/>
          <w:lang w:val="lt-LT"/>
        </w:rPr>
        <w:t xml:space="preserve"> mi</w:t>
      </w:r>
      <w:r w:rsidR="00E6642C">
        <w:rPr>
          <w:rFonts w:ascii="Times New Roman" w:hAnsi="Times New Roman" w:cs="Times New Roman"/>
          <w:sz w:val="24"/>
          <w:szCs w:val="24"/>
          <w:lang w:val="lt-LT"/>
        </w:rPr>
        <w:t xml:space="preserve">nima </w:t>
      </w:r>
      <w:r w:rsidRPr="00EB0FEE">
        <w:rPr>
          <w:rFonts w:ascii="Times New Roman" w:hAnsi="Times New Roman" w:cs="Times New Roman"/>
          <w:sz w:val="24"/>
          <w:szCs w:val="24"/>
          <w:lang w:val="lt-LT"/>
        </w:rPr>
        <w:t>tik nagrinėjant akcininko veiksmų nesąžiningumo sąlygą. Tai itin novatoriška teisminės praktikos kryptis, kuriai tyrimo autorė visiškai pritaria.</w:t>
      </w:r>
    </w:p>
    <w:p w:rsidR="00E6642C" w:rsidRDefault="00222F4A" w:rsidP="00222F4A">
      <w:pPr>
        <w:spacing w:after="0" w:line="360" w:lineRule="auto"/>
        <w:ind w:firstLine="720"/>
        <w:jc w:val="both"/>
        <w:rPr>
          <w:rFonts w:ascii="Times New Roman" w:hAnsi="Times New Roman" w:cs="Times New Roman"/>
          <w:sz w:val="24"/>
          <w:szCs w:val="24"/>
          <w:lang w:val="lt-LT"/>
        </w:rPr>
      </w:pPr>
      <w:r w:rsidRPr="00EB0FEE">
        <w:rPr>
          <w:rFonts w:ascii="Times New Roman" w:hAnsi="Times New Roman" w:cs="Times New Roman"/>
          <w:sz w:val="24"/>
          <w:szCs w:val="24"/>
          <w:lang w:val="lt-LT"/>
        </w:rPr>
        <w:t xml:space="preserve">Tyrime nustatytas akcininko atsakomybės už bendrovės prievoles savarankiškumas. CK 2.50 straipsnio 3 dalyje įtvirtintas subsidiarus </w:t>
      </w:r>
      <w:r w:rsidRPr="00EB0FEE">
        <w:rPr>
          <w:rFonts w:ascii="Times New Roman" w:hAnsi="Times New Roman" w:cs="Times New Roman"/>
          <w:i/>
          <w:sz w:val="24"/>
          <w:szCs w:val="24"/>
          <w:lang w:val="lt-LT"/>
        </w:rPr>
        <w:t>piercing</w:t>
      </w:r>
      <w:r w:rsidRPr="00EB0FEE">
        <w:rPr>
          <w:rFonts w:ascii="Times New Roman" w:hAnsi="Times New Roman" w:cs="Times New Roman"/>
          <w:sz w:val="24"/>
          <w:szCs w:val="24"/>
          <w:lang w:val="lt-LT"/>
        </w:rPr>
        <w:t xml:space="preserve"> pobūdis reiškia, kad šis institutas yra kaip </w:t>
      </w:r>
      <w:r w:rsidRPr="00EB0FEE">
        <w:rPr>
          <w:rFonts w:ascii="Times New Roman" w:hAnsi="Times New Roman" w:cs="Times New Roman"/>
          <w:i/>
          <w:sz w:val="24"/>
          <w:szCs w:val="24"/>
          <w:lang w:val="lt-LT"/>
        </w:rPr>
        <w:t>ultima ratio</w:t>
      </w:r>
      <w:r w:rsidRPr="00EB0FEE">
        <w:rPr>
          <w:rFonts w:ascii="Times New Roman" w:hAnsi="Times New Roman" w:cs="Times New Roman"/>
          <w:sz w:val="24"/>
          <w:szCs w:val="24"/>
          <w:lang w:val="lt-LT"/>
        </w:rPr>
        <w:t xml:space="preserve"> priemonė, t.y. kreditoriai turi išnaudoti visas savo pažeistų teisių gynimo priemones prieš reikalaudami taikyti </w:t>
      </w:r>
      <w:r w:rsidRPr="00EB0FEE">
        <w:rPr>
          <w:rFonts w:ascii="Times New Roman" w:hAnsi="Times New Roman" w:cs="Times New Roman"/>
          <w:i/>
          <w:sz w:val="24"/>
          <w:szCs w:val="24"/>
          <w:lang w:val="lt-LT"/>
        </w:rPr>
        <w:t>piercing</w:t>
      </w:r>
      <w:r w:rsidRPr="00EB0FEE">
        <w:rPr>
          <w:rFonts w:ascii="Times New Roman" w:hAnsi="Times New Roman" w:cs="Times New Roman"/>
          <w:sz w:val="24"/>
          <w:szCs w:val="24"/>
          <w:lang w:val="lt-LT"/>
        </w:rPr>
        <w:t xml:space="preserve">. </w:t>
      </w:r>
    </w:p>
    <w:p w:rsidR="00222F4A" w:rsidRPr="00EB0FEE" w:rsidRDefault="00222F4A" w:rsidP="00222F4A">
      <w:pPr>
        <w:spacing w:after="0" w:line="360" w:lineRule="auto"/>
        <w:ind w:firstLine="720"/>
        <w:jc w:val="both"/>
        <w:rPr>
          <w:rFonts w:ascii="Times New Roman" w:hAnsi="Times New Roman" w:cs="Times New Roman"/>
          <w:sz w:val="24"/>
          <w:szCs w:val="24"/>
          <w:lang w:val="lt-LT"/>
        </w:rPr>
      </w:pPr>
      <w:r w:rsidRPr="00EB0FEE">
        <w:rPr>
          <w:rFonts w:ascii="Times New Roman" w:hAnsi="Times New Roman" w:cs="Times New Roman"/>
          <w:sz w:val="24"/>
          <w:szCs w:val="24"/>
          <w:lang w:val="lt-LT"/>
        </w:rPr>
        <w:t xml:space="preserve">Nacionalinėje praktikoje yra pavyzdžių dėl </w:t>
      </w:r>
      <w:r w:rsidRPr="00EB0FEE">
        <w:rPr>
          <w:rFonts w:ascii="Times New Roman" w:hAnsi="Times New Roman" w:cs="Times New Roman"/>
          <w:i/>
          <w:sz w:val="24"/>
          <w:szCs w:val="24"/>
          <w:lang w:val="lt-LT"/>
        </w:rPr>
        <w:t xml:space="preserve">piercing </w:t>
      </w:r>
      <w:r w:rsidRPr="00EB0FEE">
        <w:rPr>
          <w:rFonts w:ascii="Times New Roman" w:hAnsi="Times New Roman" w:cs="Times New Roman"/>
          <w:sz w:val="24"/>
          <w:szCs w:val="24"/>
          <w:lang w:val="lt-LT"/>
        </w:rPr>
        <w:t>taikymo tiek esant deliktiniams, tiek esant sutartiniams reikalavimams. Tokia jurisprudencija visiškai atspindi užsienio valstybių praktiką.</w:t>
      </w:r>
    </w:p>
    <w:p w:rsidR="002246E7" w:rsidRDefault="00F249A8" w:rsidP="00222F4A">
      <w:p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t>Atsižvelgus į visa tai, autorė teigia, kad įgyvendino visus tyrimo pradžioje iškeltus uždavinius ir pasiekė tyrimo tikslą. Tyrime buvo išnagrinėtas akcininko atsakomybės už bendrovės prievoles instituta</w:t>
      </w:r>
      <w:r w:rsidR="00146248">
        <w:rPr>
          <w:rFonts w:ascii="Times New Roman" w:hAnsi="Times New Roman" w:cs="Times New Roman"/>
          <w:sz w:val="24"/>
          <w:szCs w:val="24"/>
          <w:lang w:val="lt-LT"/>
        </w:rPr>
        <w:t xml:space="preserve">s LR teisėje ir nustatyta, kad bendrovių ribota atsakomybė turi ne tik privalumų, bet ir trūkumų, kurių kaštai nepagrįstai perkeliami kreditoriams ar visuomenei. Tad siekiant neleisti akcininkams piktnaudžiauti ribotos atsakomybės privilegija, nacionalinėje teisėje buvo įtvirtintas </w:t>
      </w:r>
      <w:r w:rsidR="00146248" w:rsidRPr="00146248">
        <w:rPr>
          <w:rFonts w:ascii="Times New Roman" w:hAnsi="Times New Roman" w:cs="Times New Roman"/>
          <w:i/>
          <w:sz w:val="24"/>
          <w:szCs w:val="24"/>
          <w:lang w:val="lt-LT"/>
        </w:rPr>
        <w:t>piercing</w:t>
      </w:r>
      <w:r w:rsidR="00146248">
        <w:rPr>
          <w:rFonts w:ascii="Times New Roman" w:hAnsi="Times New Roman" w:cs="Times New Roman"/>
          <w:sz w:val="24"/>
          <w:szCs w:val="24"/>
          <w:lang w:val="lt-LT"/>
        </w:rPr>
        <w:t xml:space="preserve"> institutas. Jis padeda kreditoriams apginti savo pažeistas teises, nesant galimybės tai padaryti kitomis priemonėmis, arba jas jau išnaudojus. Tačiau tyrime analizuota Lietuvos teismų </w:t>
      </w:r>
      <w:r w:rsidR="00146248">
        <w:rPr>
          <w:rFonts w:ascii="Times New Roman" w:hAnsi="Times New Roman" w:cs="Times New Roman"/>
          <w:sz w:val="24"/>
          <w:szCs w:val="24"/>
          <w:lang w:val="lt-LT"/>
        </w:rPr>
        <w:lastRenderedPageBreak/>
        <w:t xml:space="preserve">praktika parodė, kad šio instituto turiniui būtinas didesnis apibrėžtumas, kuris lemtų nuoseklesnės jusrisprudencijos formavimąsi. </w:t>
      </w:r>
      <w:r w:rsidR="00EC694B">
        <w:rPr>
          <w:rFonts w:ascii="Times New Roman" w:hAnsi="Times New Roman" w:cs="Times New Roman"/>
          <w:sz w:val="24"/>
          <w:szCs w:val="24"/>
          <w:lang w:val="lt-LT"/>
        </w:rPr>
        <w:t>Jį sukonkretinti</w:t>
      </w:r>
      <w:r w:rsidR="00182A91">
        <w:rPr>
          <w:rFonts w:ascii="Times New Roman" w:hAnsi="Times New Roman" w:cs="Times New Roman"/>
          <w:sz w:val="24"/>
          <w:szCs w:val="24"/>
          <w:lang w:val="lt-LT"/>
        </w:rPr>
        <w:t xml:space="preserve"> turėtų teismai, o ne įstatymų leidėjas. CK </w:t>
      </w:r>
      <w:r w:rsidR="00182A91">
        <w:rPr>
          <w:rFonts w:ascii="Times New Roman" w:hAnsi="Times New Roman" w:cs="Times New Roman"/>
          <w:sz w:val="24"/>
          <w:szCs w:val="24"/>
        </w:rPr>
        <w:t xml:space="preserve">2.50 </w:t>
      </w:r>
      <w:r w:rsidR="00182A91">
        <w:rPr>
          <w:rFonts w:ascii="Times New Roman" w:hAnsi="Times New Roman" w:cs="Times New Roman"/>
          <w:sz w:val="24"/>
          <w:szCs w:val="24"/>
          <w:lang w:val="lt-LT"/>
        </w:rPr>
        <w:t xml:space="preserve">straipnio </w:t>
      </w:r>
      <w:r w:rsidR="00182A91">
        <w:rPr>
          <w:rFonts w:ascii="Times New Roman" w:hAnsi="Times New Roman" w:cs="Times New Roman"/>
          <w:sz w:val="24"/>
          <w:szCs w:val="24"/>
        </w:rPr>
        <w:t xml:space="preserve">3 </w:t>
      </w:r>
      <w:r w:rsidR="00182A91">
        <w:rPr>
          <w:rFonts w:ascii="Times New Roman" w:hAnsi="Times New Roman" w:cs="Times New Roman"/>
          <w:sz w:val="24"/>
          <w:szCs w:val="24"/>
          <w:lang w:val="lt-LT"/>
        </w:rPr>
        <w:t xml:space="preserve">dalies abstraktumas padeda išplėsti </w:t>
      </w:r>
      <w:r w:rsidR="00182A91" w:rsidRPr="004D19D5">
        <w:rPr>
          <w:rFonts w:ascii="Times New Roman" w:hAnsi="Times New Roman" w:cs="Times New Roman"/>
          <w:i/>
          <w:sz w:val="24"/>
          <w:szCs w:val="24"/>
          <w:lang w:val="lt-LT"/>
        </w:rPr>
        <w:t>piercing</w:t>
      </w:r>
      <w:r w:rsidR="00182A91">
        <w:rPr>
          <w:rFonts w:ascii="Times New Roman" w:hAnsi="Times New Roman" w:cs="Times New Roman"/>
          <w:sz w:val="24"/>
          <w:szCs w:val="24"/>
          <w:lang w:val="lt-LT"/>
        </w:rPr>
        <w:t xml:space="preserve"> taikymą, nes ekonominė, verslo santykių realybė parodo, kad teisės normose neįmanoma įtvirtinti visų nesąžiningumo atvejų. Todėl toks minėtos normos pobūdis užtikrina teisėtumo, teisingumo, protingumo ir kitų teisės principų įgyvendinimą. </w:t>
      </w:r>
      <w:r w:rsidR="00146248">
        <w:rPr>
          <w:rFonts w:ascii="Times New Roman" w:hAnsi="Times New Roman" w:cs="Times New Roman"/>
          <w:sz w:val="24"/>
          <w:szCs w:val="24"/>
          <w:lang w:val="lt-LT"/>
        </w:rPr>
        <w:t xml:space="preserve">Atsižvelgus į tai, autorė teigia, kad tyrimo hipotezė pasitvirtino. </w:t>
      </w:r>
    </w:p>
    <w:p w:rsidR="00635895" w:rsidRPr="002246E7" w:rsidRDefault="007B5480" w:rsidP="00222F4A">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lt-LT"/>
        </w:rPr>
        <w:tab/>
      </w:r>
      <w:r w:rsidR="00635895">
        <w:rPr>
          <w:rFonts w:ascii="Times New Roman" w:hAnsi="Times New Roman" w:cs="Times New Roman"/>
          <w:sz w:val="24"/>
          <w:szCs w:val="24"/>
          <w:lang w:val="lt-LT"/>
        </w:rPr>
        <w:t xml:space="preserve">Šiame tyrime pateikta užsienio valstybių doktrina, nacionalinė praktika ir doktrina bus aktuali tiek teisės teorijai, tiek praktikai. </w:t>
      </w:r>
    </w:p>
    <w:p w:rsidR="00B1191A" w:rsidRDefault="00B1191A" w:rsidP="00E417EF">
      <w:pPr>
        <w:spacing w:after="0" w:line="360" w:lineRule="auto"/>
        <w:jc w:val="center"/>
        <w:rPr>
          <w:rFonts w:ascii="Times New Roman" w:hAnsi="Times New Roman" w:cs="Times New Roman"/>
          <w:b/>
          <w:sz w:val="24"/>
          <w:szCs w:val="24"/>
          <w:lang w:val="lt-LT"/>
        </w:rPr>
      </w:pPr>
    </w:p>
    <w:p w:rsidR="00B1191A" w:rsidRDefault="00B1191A" w:rsidP="00E417EF">
      <w:pPr>
        <w:spacing w:after="0" w:line="360" w:lineRule="auto"/>
        <w:jc w:val="center"/>
        <w:rPr>
          <w:rFonts w:ascii="Times New Roman" w:hAnsi="Times New Roman" w:cs="Times New Roman"/>
          <w:b/>
          <w:sz w:val="24"/>
          <w:szCs w:val="24"/>
          <w:lang w:val="lt-LT"/>
        </w:rPr>
      </w:pPr>
    </w:p>
    <w:p w:rsidR="00B1191A" w:rsidRDefault="00B1191A" w:rsidP="00E417EF">
      <w:pPr>
        <w:spacing w:after="0" w:line="360" w:lineRule="auto"/>
        <w:jc w:val="center"/>
        <w:rPr>
          <w:rFonts w:ascii="Times New Roman" w:hAnsi="Times New Roman" w:cs="Times New Roman"/>
          <w:b/>
          <w:sz w:val="24"/>
          <w:szCs w:val="24"/>
          <w:lang w:val="lt-LT"/>
        </w:rPr>
      </w:pPr>
    </w:p>
    <w:p w:rsidR="007B5480" w:rsidRDefault="007B5480" w:rsidP="00E417EF">
      <w:pPr>
        <w:spacing w:after="0" w:line="360" w:lineRule="auto"/>
        <w:jc w:val="center"/>
        <w:rPr>
          <w:rFonts w:ascii="Times New Roman" w:hAnsi="Times New Roman" w:cs="Times New Roman"/>
          <w:b/>
          <w:sz w:val="24"/>
          <w:szCs w:val="24"/>
          <w:lang w:val="lt-LT"/>
        </w:rPr>
      </w:pPr>
    </w:p>
    <w:p w:rsidR="007B5480" w:rsidRDefault="007B5480" w:rsidP="00E417EF">
      <w:pPr>
        <w:spacing w:after="0" w:line="360" w:lineRule="auto"/>
        <w:jc w:val="center"/>
        <w:rPr>
          <w:rFonts w:ascii="Times New Roman" w:hAnsi="Times New Roman" w:cs="Times New Roman"/>
          <w:b/>
          <w:sz w:val="24"/>
          <w:szCs w:val="24"/>
          <w:lang w:val="lt-LT"/>
        </w:rPr>
      </w:pPr>
    </w:p>
    <w:p w:rsidR="007B5480" w:rsidRDefault="007B5480" w:rsidP="00E417EF">
      <w:pPr>
        <w:spacing w:after="0" w:line="360" w:lineRule="auto"/>
        <w:jc w:val="center"/>
        <w:rPr>
          <w:rFonts w:ascii="Times New Roman" w:hAnsi="Times New Roman" w:cs="Times New Roman"/>
          <w:b/>
          <w:sz w:val="24"/>
          <w:szCs w:val="24"/>
          <w:lang w:val="lt-LT"/>
        </w:rPr>
      </w:pPr>
    </w:p>
    <w:p w:rsidR="007B5480" w:rsidRDefault="007B5480" w:rsidP="00E417EF">
      <w:pPr>
        <w:spacing w:after="0" w:line="360" w:lineRule="auto"/>
        <w:jc w:val="center"/>
        <w:rPr>
          <w:rFonts w:ascii="Times New Roman" w:hAnsi="Times New Roman" w:cs="Times New Roman"/>
          <w:b/>
          <w:sz w:val="24"/>
          <w:szCs w:val="24"/>
          <w:lang w:val="lt-LT"/>
        </w:rPr>
      </w:pPr>
    </w:p>
    <w:p w:rsidR="007B5480" w:rsidRDefault="007B5480" w:rsidP="00E417EF">
      <w:pPr>
        <w:spacing w:after="0" w:line="360" w:lineRule="auto"/>
        <w:jc w:val="center"/>
        <w:rPr>
          <w:rFonts w:ascii="Times New Roman" w:hAnsi="Times New Roman" w:cs="Times New Roman"/>
          <w:b/>
          <w:sz w:val="24"/>
          <w:szCs w:val="24"/>
          <w:lang w:val="lt-LT"/>
        </w:rPr>
      </w:pPr>
    </w:p>
    <w:p w:rsidR="007B5480" w:rsidRDefault="007B5480" w:rsidP="00E417EF">
      <w:pPr>
        <w:spacing w:after="0" w:line="360" w:lineRule="auto"/>
        <w:jc w:val="center"/>
        <w:rPr>
          <w:rFonts w:ascii="Times New Roman" w:hAnsi="Times New Roman" w:cs="Times New Roman"/>
          <w:b/>
          <w:sz w:val="24"/>
          <w:szCs w:val="24"/>
          <w:lang w:val="lt-LT"/>
        </w:rPr>
      </w:pPr>
    </w:p>
    <w:p w:rsidR="007B5480" w:rsidRDefault="007B5480" w:rsidP="00E417EF">
      <w:pPr>
        <w:spacing w:after="0" w:line="360" w:lineRule="auto"/>
        <w:jc w:val="center"/>
        <w:rPr>
          <w:rFonts w:ascii="Times New Roman" w:hAnsi="Times New Roman" w:cs="Times New Roman"/>
          <w:b/>
          <w:sz w:val="24"/>
          <w:szCs w:val="24"/>
          <w:lang w:val="lt-LT"/>
        </w:rPr>
      </w:pPr>
    </w:p>
    <w:p w:rsidR="007B5480" w:rsidRDefault="007B5480" w:rsidP="00E417EF">
      <w:pPr>
        <w:spacing w:after="0" w:line="360" w:lineRule="auto"/>
        <w:jc w:val="center"/>
        <w:rPr>
          <w:rFonts w:ascii="Times New Roman" w:hAnsi="Times New Roman" w:cs="Times New Roman"/>
          <w:b/>
          <w:sz w:val="24"/>
          <w:szCs w:val="24"/>
          <w:lang w:val="lt-LT"/>
        </w:rPr>
      </w:pPr>
    </w:p>
    <w:p w:rsidR="007B5480" w:rsidRDefault="007B5480" w:rsidP="00E417EF">
      <w:pPr>
        <w:spacing w:after="0" w:line="360" w:lineRule="auto"/>
        <w:jc w:val="center"/>
        <w:rPr>
          <w:rFonts w:ascii="Times New Roman" w:hAnsi="Times New Roman" w:cs="Times New Roman"/>
          <w:b/>
          <w:sz w:val="24"/>
          <w:szCs w:val="24"/>
          <w:lang w:val="lt-LT"/>
        </w:rPr>
      </w:pPr>
    </w:p>
    <w:p w:rsidR="007B5480" w:rsidRDefault="007B5480" w:rsidP="00E417EF">
      <w:pPr>
        <w:spacing w:after="0" w:line="360" w:lineRule="auto"/>
        <w:jc w:val="center"/>
        <w:rPr>
          <w:rFonts w:ascii="Times New Roman" w:hAnsi="Times New Roman" w:cs="Times New Roman"/>
          <w:b/>
          <w:sz w:val="24"/>
          <w:szCs w:val="24"/>
          <w:lang w:val="lt-LT"/>
        </w:rPr>
      </w:pPr>
    </w:p>
    <w:p w:rsidR="007B5480" w:rsidRDefault="007B5480" w:rsidP="00E417EF">
      <w:pPr>
        <w:spacing w:after="0" w:line="360" w:lineRule="auto"/>
        <w:jc w:val="center"/>
        <w:rPr>
          <w:rFonts w:ascii="Times New Roman" w:hAnsi="Times New Roman" w:cs="Times New Roman"/>
          <w:b/>
          <w:sz w:val="24"/>
          <w:szCs w:val="24"/>
          <w:lang w:val="lt-LT"/>
        </w:rPr>
      </w:pPr>
    </w:p>
    <w:p w:rsidR="007B5480" w:rsidRDefault="007B5480" w:rsidP="00E417EF">
      <w:pPr>
        <w:spacing w:after="0" w:line="360" w:lineRule="auto"/>
        <w:jc w:val="center"/>
        <w:rPr>
          <w:rFonts w:ascii="Times New Roman" w:hAnsi="Times New Roman" w:cs="Times New Roman"/>
          <w:b/>
          <w:sz w:val="24"/>
          <w:szCs w:val="24"/>
          <w:lang w:val="lt-LT"/>
        </w:rPr>
      </w:pPr>
    </w:p>
    <w:p w:rsidR="007B5480" w:rsidRDefault="007B5480" w:rsidP="00E417EF">
      <w:pPr>
        <w:spacing w:after="0" w:line="360" w:lineRule="auto"/>
        <w:jc w:val="center"/>
        <w:rPr>
          <w:rFonts w:ascii="Times New Roman" w:hAnsi="Times New Roman" w:cs="Times New Roman"/>
          <w:b/>
          <w:sz w:val="24"/>
          <w:szCs w:val="24"/>
          <w:lang w:val="lt-LT"/>
        </w:rPr>
      </w:pPr>
    </w:p>
    <w:p w:rsidR="007B5480" w:rsidRDefault="007B5480" w:rsidP="00E417EF">
      <w:pPr>
        <w:spacing w:after="0" w:line="360" w:lineRule="auto"/>
        <w:jc w:val="center"/>
        <w:rPr>
          <w:rFonts w:ascii="Times New Roman" w:hAnsi="Times New Roman" w:cs="Times New Roman"/>
          <w:b/>
          <w:sz w:val="24"/>
          <w:szCs w:val="24"/>
          <w:lang w:val="lt-LT"/>
        </w:rPr>
      </w:pPr>
    </w:p>
    <w:p w:rsidR="007B5480" w:rsidRDefault="007B5480" w:rsidP="00E417EF">
      <w:pPr>
        <w:spacing w:after="0" w:line="360" w:lineRule="auto"/>
        <w:jc w:val="center"/>
        <w:rPr>
          <w:rFonts w:ascii="Times New Roman" w:hAnsi="Times New Roman" w:cs="Times New Roman"/>
          <w:b/>
          <w:sz w:val="24"/>
          <w:szCs w:val="24"/>
          <w:lang w:val="lt-LT"/>
        </w:rPr>
      </w:pPr>
    </w:p>
    <w:p w:rsidR="007B5480" w:rsidRDefault="007B5480" w:rsidP="005E3EC1">
      <w:pPr>
        <w:spacing w:after="0" w:line="360" w:lineRule="auto"/>
        <w:rPr>
          <w:rFonts w:ascii="Times New Roman" w:hAnsi="Times New Roman" w:cs="Times New Roman"/>
          <w:b/>
          <w:sz w:val="24"/>
          <w:szCs w:val="24"/>
          <w:lang w:val="lt-LT"/>
        </w:rPr>
      </w:pPr>
    </w:p>
    <w:p w:rsidR="005E3EC1" w:rsidRDefault="005E3EC1" w:rsidP="005E3EC1">
      <w:pPr>
        <w:spacing w:after="0" w:line="360" w:lineRule="auto"/>
        <w:rPr>
          <w:rFonts w:ascii="Times New Roman" w:hAnsi="Times New Roman" w:cs="Times New Roman"/>
          <w:b/>
          <w:sz w:val="24"/>
          <w:szCs w:val="24"/>
          <w:lang w:val="lt-LT"/>
        </w:rPr>
      </w:pPr>
    </w:p>
    <w:p w:rsidR="00B1191A" w:rsidRDefault="00B1191A" w:rsidP="00635895">
      <w:pPr>
        <w:spacing w:after="0" w:line="360" w:lineRule="auto"/>
        <w:rPr>
          <w:rFonts w:ascii="Times New Roman" w:hAnsi="Times New Roman" w:cs="Times New Roman"/>
          <w:b/>
          <w:sz w:val="24"/>
          <w:szCs w:val="24"/>
          <w:lang w:val="lt-LT"/>
        </w:rPr>
      </w:pPr>
    </w:p>
    <w:p w:rsidR="00EC694B" w:rsidRDefault="00EC694B" w:rsidP="00635895">
      <w:pPr>
        <w:spacing w:after="0" w:line="360" w:lineRule="auto"/>
        <w:rPr>
          <w:rFonts w:ascii="Times New Roman" w:hAnsi="Times New Roman" w:cs="Times New Roman"/>
          <w:b/>
          <w:sz w:val="24"/>
          <w:szCs w:val="24"/>
          <w:lang w:val="lt-LT"/>
        </w:rPr>
      </w:pPr>
    </w:p>
    <w:p w:rsidR="00EC694B" w:rsidRDefault="00EC694B" w:rsidP="00635895">
      <w:pPr>
        <w:spacing w:after="0" w:line="360" w:lineRule="auto"/>
        <w:rPr>
          <w:rFonts w:ascii="Times New Roman" w:hAnsi="Times New Roman" w:cs="Times New Roman"/>
          <w:b/>
          <w:sz w:val="24"/>
          <w:szCs w:val="24"/>
          <w:lang w:val="lt-LT"/>
        </w:rPr>
      </w:pPr>
    </w:p>
    <w:p w:rsidR="00EC694B" w:rsidRDefault="00EC694B" w:rsidP="00635895">
      <w:pPr>
        <w:spacing w:after="0" w:line="360" w:lineRule="auto"/>
        <w:rPr>
          <w:rFonts w:ascii="Times New Roman" w:hAnsi="Times New Roman" w:cs="Times New Roman"/>
          <w:b/>
          <w:sz w:val="24"/>
          <w:szCs w:val="24"/>
          <w:lang w:val="lt-LT"/>
        </w:rPr>
      </w:pPr>
    </w:p>
    <w:p w:rsidR="00E417EF" w:rsidRPr="008F51F7" w:rsidRDefault="00E417EF" w:rsidP="00E417EF">
      <w:pPr>
        <w:spacing w:after="0" w:line="360" w:lineRule="auto"/>
        <w:jc w:val="center"/>
        <w:rPr>
          <w:rFonts w:ascii="Times New Roman" w:hAnsi="Times New Roman" w:cs="Times New Roman"/>
          <w:b/>
          <w:sz w:val="24"/>
          <w:szCs w:val="24"/>
          <w:lang w:val="lt-LT"/>
        </w:rPr>
      </w:pPr>
      <w:r w:rsidRPr="008F51F7">
        <w:rPr>
          <w:rFonts w:ascii="Times New Roman" w:hAnsi="Times New Roman" w:cs="Times New Roman"/>
          <w:b/>
          <w:sz w:val="24"/>
          <w:szCs w:val="24"/>
          <w:lang w:val="lt-LT"/>
        </w:rPr>
        <w:lastRenderedPageBreak/>
        <w:t>IŠVADOS</w:t>
      </w:r>
    </w:p>
    <w:p w:rsidR="00E417EF" w:rsidRPr="008F51F7" w:rsidRDefault="00E417EF" w:rsidP="00E417EF">
      <w:pPr>
        <w:spacing w:after="0" w:line="360" w:lineRule="auto"/>
        <w:jc w:val="both"/>
        <w:rPr>
          <w:rFonts w:ascii="Times New Roman" w:hAnsi="Times New Roman" w:cs="Times New Roman"/>
          <w:sz w:val="24"/>
          <w:szCs w:val="24"/>
          <w:lang w:val="lt-LT"/>
        </w:rPr>
      </w:pPr>
    </w:p>
    <w:p w:rsidR="00E417EF" w:rsidRPr="008F51F7" w:rsidRDefault="00E417EF" w:rsidP="00E417EF">
      <w:pPr>
        <w:pStyle w:val="ListParagraph"/>
        <w:numPr>
          <w:ilvl w:val="0"/>
          <w:numId w:val="10"/>
        </w:numPr>
        <w:spacing w:after="0" w:line="360" w:lineRule="auto"/>
        <w:jc w:val="both"/>
        <w:rPr>
          <w:rFonts w:ascii="Times New Roman" w:hAnsi="Times New Roman" w:cs="Times New Roman"/>
          <w:sz w:val="24"/>
          <w:szCs w:val="24"/>
          <w:lang w:val="lt-LT"/>
        </w:rPr>
      </w:pPr>
      <w:r w:rsidRPr="008F51F7">
        <w:rPr>
          <w:rFonts w:ascii="Times New Roman" w:hAnsi="Times New Roman" w:cs="Times New Roman"/>
          <w:sz w:val="24"/>
          <w:szCs w:val="24"/>
          <w:lang w:val="lt-LT"/>
        </w:rPr>
        <w:t>Bendrovė yra savarankiškas teisinių santykių dalyvis</w:t>
      </w:r>
      <w:r w:rsidR="008E232C" w:rsidRPr="008F51F7">
        <w:rPr>
          <w:rFonts w:ascii="Times New Roman" w:hAnsi="Times New Roman" w:cs="Times New Roman"/>
          <w:sz w:val="24"/>
          <w:szCs w:val="24"/>
          <w:lang w:val="lt-LT"/>
        </w:rPr>
        <w:t>. Šis savarankiškumas pasižymi organizacine forma, valios bei turto atskirumu nuo jos dalyvių valios ir turto.</w:t>
      </w:r>
      <w:r w:rsidR="00FF0BF2" w:rsidRPr="008F51F7">
        <w:rPr>
          <w:rFonts w:ascii="Times New Roman" w:hAnsi="Times New Roman" w:cs="Times New Roman"/>
          <w:sz w:val="24"/>
          <w:szCs w:val="24"/>
          <w:lang w:val="lt-LT"/>
        </w:rPr>
        <w:t xml:space="preserve"> Bendrovių akcininkams yra suteikta ribotos atsakomybės privilegija, t.y. bendrovės dalyvis neatsako už bendrovės prievoles, o pastaroji neatsako už dalyvio prievoles. Minėtos bendrovės savybės lėmė jos kaip verslo organizavimo formos populiarėjimą, o ribotos atsakomybės doktrina paskatino investicijų plėtrą. Tačiau ekonominiai</w:t>
      </w:r>
      <w:r w:rsidR="00025AB9">
        <w:rPr>
          <w:rFonts w:ascii="Times New Roman" w:hAnsi="Times New Roman" w:cs="Times New Roman"/>
          <w:sz w:val="24"/>
          <w:szCs w:val="24"/>
          <w:lang w:val="lt-LT"/>
        </w:rPr>
        <w:t xml:space="preserve"> </w:t>
      </w:r>
      <w:r w:rsidR="00FF0BF2" w:rsidRPr="008F51F7">
        <w:rPr>
          <w:rFonts w:ascii="Times New Roman" w:hAnsi="Times New Roman" w:cs="Times New Roman"/>
          <w:sz w:val="24"/>
          <w:szCs w:val="24"/>
          <w:lang w:val="lt-LT"/>
        </w:rPr>
        <w:t xml:space="preserve">tokio juridinio asmens pranašumai sukėlė dideles piktnaudžiavimo galimybes. Tokio piktnaudžiavimo sprendimui buvo numatytas akcininko atsakomybės už bendrovės prievoles institutas. </w:t>
      </w:r>
    </w:p>
    <w:p w:rsidR="00FF0BF2" w:rsidRPr="008F51F7" w:rsidRDefault="00FD0C3C" w:rsidP="00E417EF">
      <w:pPr>
        <w:pStyle w:val="ListParagraph"/>
        <w:numPr>
          <w:ilvl w:val="0"/>
          <w:numId w:val="10"/>
        </w:num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Bendrovės ribota atsakomybė turi privalumų ir trukūmų. Siekiant subalansuoti juos ir užtikrinti kreditorių interesų gynimą, būtina numatyti sąlygas, kurioms esant savo padėtimi nesąžiningai pasinaudoję akcininkai būtų laikomi atsakingais už bendrovės prievoles. </w:t>
      </w:r>
      <w:r w:rsidR="009B22E6" w:rsidRPr="008F51F7">
        <w:rPr>
          <w:rFonts w:ascii="Times New Roman" w:hAnsi="Times New Roman" w:cs="Times New Roman"/>
          <w:sz w:val="24"/>
          <w:szCs w:val="24"/>
          <w:lang w:val="lt-LT"/>
        </w:rPr>
        <w:t xml:space="preserve">Akcininko </w:t>
      </w:r>
      <w:r w:rsidR="00324084" w:rsidRPr="008F51F7">
        <w:rPr>
          <w:rFonts w:ascii="Times New Roman" w:hAnsi="Times New Roman" w:cs="Times New Roman"/>
          <w:sz w:val="24"/>
          <w:szCs w:val="24"/>
          <w:lang w:val="lt-LT"/>
        </w:rPr>
        <w:t>padėtis bendrovėje lemia, kad jam suteikiamos ne tik tam tikros teisės, bet ir tam tikros pareigos. Kaip ir kiekvienas civilinių teisinių santykių dalyvis, jis suteiktomis teisėmis turi naudotis sąžiningai, o pareigas vykdyti ne tik sąžiningai, bet ir laikantis</w:t>
      </w:r>
      <w:r>
        <w:rPr>
          <w:rFonts w:ascii="Times New Roman" w:hAnsi="Times New Roman" w:cs="Times New Roman"/>
          <w:sz w:val="24"/>
          <w:szCs w:val="24"/>
          <w:lang w:val="lt-LT"/>
        </w:rPr>
        <w:t xml:space="preserve"> teisės aktų reikalavimų. P</w:t>
      </w:r>
      <w:r w:rsidR="00324084" w:rsidRPr="008F51F7">
        <w:rPr>
          <w:rFonts w:ascii="Times New Roman" w:hAnsi="Times New Roman" w:cs="Times New Roman"/>
          <w:sz w:val="24"/>
          <w:szCs w:val="24"/>
          <w:lang w:val="lt-LT"/>
        </w:rPr>
        <w:t xml:space="preserve">abrėžtina akcininkų lojalumo pareiga, kuri nors eksplicitiškai ir nėra įtvirtinta, bet gali būti kildinama iš bendrovių teisės nuostatų visumos bei bendrovės ir akcininko santykio pobūdžio. Atsižvelgiant į akcininko statusą bendrovėje, </w:t>
      </w:r>
      <w:r w:rsidR="00324084" w:rsidRPr="008F51F7">
        <w:rPr>
          <w:rFonts w:ascii="Times New Roman" w:hAnsi="Times New Roman" w:cs="Times New Roman"/>
          <w:i/>
          <w:sz w:val="24"/>
          <w:szCs w:val="24"/>
          <w:lang w:val="lt-LT"/>
        </w:rPr>
        <w:t>piercing</w:t>
      </w:r>
      <w:r w:rsidR="00324084" w:rsidRPr="008F51F7">
        <w:rPr>
          <w:rFonts w:ascii="Times New Roman" w:hAnsi="Times New Roman" w:cs="Times New Roman"/>
          <w:sz w:val="24"/>
          <w:szCs w:val="24"/>
          <w:lang w:val="lt-LT"/>
        </w:rPr>
        <w:t xml:space="preserve"> taikymas yra visiškai pateisinamas.</w:t>
      </w:r>
    </w:p>
    <w:p w:rsidR="00324084" w:rsidRPr="008F51F7" w:rsidRDefault="00FD0C3C" w:rsidP="00E417EF">
      <w:pPr>
        <w:pStyle w:val="ListParagraph"/>
        <w:numPr>
          <w:ilvl w:val="0"/>
          <w:numId w:val="10"/>
        </w:num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Vakarų valstybių doktrina ir praktika parodė, kad</w:t>
      </w:r>
      <w:r w:rsidR="00025AB9">
        <w:rPr>
          <w:rFonts w:ascii="Times New Roman" w:hAnsi="Times New Roman" w:cs="Times New Roman"/>
          <w:sz w:val="24"/>
          <w:szCs w:val="24"/>
          <w:lang w:val="lt-LT"/>
        </w:rPr>
        <w:t xml:space="preserve"> </w:t>
      </w:r>
      <w:r w:rsidR="002C58D7" w:rsidRPr="008F51F7">
        <w:rPr>
          <w:rFonts w:ascii="Times New Roman" w:hAnsi="Times New Roman" w:cs="Times New Roman"/>
          <w:i/>
          <w:sz w:val="24"/>
          <w:szCs w:val="24"/>
          <w:lang w:val="lt-LT"/>
        </w:rPr>
        <w:t>piercing</w:t>
      </w:r>
      <w:r w:rsidR="002C58D7" w:rsidRPr="008F51F7">
        <w:rPr>
          <w:rFonts w:ascii="Times New Roman" w:hAnsi="Times New Roman" w:cs="Times New Roman"/>
          <w:sz w:val="24"/>
          <w:szCs w:val="24"/>
          <w:lang w:val="lt-LT"/>
        </w:rPr>
        <w:t xml:space="preserve"> taikomas remiantis pagrindinėmis apga</w:t>
      </w:r>
      <w:r w:rsidR="003E5C61">
        <w:rPr>
          <w:rFonts w:ascii="Times New Roman" w:hAnsi="Times New Roman" w:cs="Times New Roman"/>
          <w:sz w:val="24"/>
          <w:szCs w:val="24"/>
          <w:lang w:val="lt-LT"/>
        </w:rPr>
        <w:t>ulės, “alter ego”, ekonom</w:t>
      </w:r>
      <w:r w:rsidR="002C58D7" w:rsidRPr="008F51F7">
        <w:rPr>
          <w:rFonts w:ascii="Times New Roman" w:hAnsi="Times New Roman" w:cs="Times New Roman"/>
          <w:sz w:val="24"/>
          <w:szCs w:val="24"/>
          <w:lang w:val="lt-LT"/>
        </w:rPr>
        <w:t xml:space="preserve">inės įmonės visumos, atstovavimo, viešosios tvarkos išimties teorijomis. </w:t>
      </w:r>
      <w:r>
        <w:rPr>
          <w:rFonts w:ascii="Times New Roman" w:hAnsi="Times New Roman" w:cs="Times New Roman"/>
          <w:sz w:val="24"/>
          <w:szCs w:val="24"/>
          <w:lang w:val="lt-LT"/>
        </w:rPr>
        <w:t xml:space="preserve">Jos taikomos atsižvelgiant </w:t>
      </w:r>
      <w:r w:rsidR="002C58D7" w:rsidRPr="008F51F7">
        <w:rPr>
          <w:rFonts w:ascii="Times New Roman" w:hAnsi="Times New Roman" w:cs="Times New Roman"/>
          <w:sz w:val="24"/>
          <w:szCs w:val="24"/>
          <w:lang w:val="lt-LT"/>
        </w:rPr>
        <w:t>faktines bylos aplinkybes ir vertina</w:t>
      </w:r>
      <w:r>
        <w:rPr>
          <w:rFonts w:ascii="Times New Roman" w:hAnsi="Times New Roman" w:cs="Times New Roman"/>
          <w:sz w:val="24"/>
          <w:szCs w:val="24"/>
          <w:lang w:val="lt-LT"/>
        </w:rPr>
        <w:t>nt</w:t>
      </w:r>
      <w:r w:rsidR="002C58D7" w:rsidRPr="008F51F7">
        <w:rPr>
          <w:rFonts w:ascii="Times New Roman" w:hAnsi="Times New Roman" w:cs="Times New Roman"/>
          <w:sz w:val="24"/>
          <w:szCs w:val="24"/>
          <w:lang w:val="lt-LT"/>
        </w:rPr>
        <w:t>, ar buvo užtikrintas bendrovės valios atskirumas nuo jos dalyvių.</w:t>
      </w:r>
      <w:r>
        <w:rPr>
          <w:rFonts w:ascii="Times New Roman" w:hAnsi="Times New Roman" w:cs="Times New Roman"/>
          <w:sz w:val="24"/>
          <w:szCs w:val="24"/>
          <w:lang w:val="lt-LT"/>
        </w:rPr>
        <w:t xml:space="preserve"> A</w:t>
      </w:r>
      <w:r w:rsidR="002C58D7" w:rsidRPr="008F51F7">
        <w:rPr>
          <w:rFonts w:ascii="Times New Roman" w:hAnsi="Times New Roman" w:cs="Times New Roman"/>
          <w:sz w:val="24"/>
          <w:szCs w:val="24"/>
          <w:lang w:val="lt-LT"/>
        </w:rPr>
        <w:t xml:space="preserve">tsakingais gali būti laikomi tiktai kontroliuojantys akcininkai, dėl jų galimybės daryti esminę įtaką bendrovės veiklai. </w:t>
      </w:r>
      <w:r w:rsidR="006D19A2" w:rsidRPr="008F51F7">
        <w:rPr>
          <w:rFonts w:ascii="Times New Roman" w:hAnsi="Times New Roman" w:cs="Times New Roman"/>
          <w:sz w:val="24"/>
          <w:szCs w:val="24"/>
          <w:lang w:val="lt-LT"/>
        </w:rPr>
        <w:t>Tačiau p</w:t>
      </w:r>
      <w:r w:rsidR="002C58D7" w:rsidRPr="008F51F7">
        <w:rPr>
          <w:rFonts w:ascii="Times New Roman" w:hAnsi="Times New Roman" w:cs="Times New Roman"/>
          <w:sz w:val="24"/>
          <w:szCs w:val="24"/>
          <w:lang w:val="lt-LT"/>
        </w:rPr>
        <w:t>ats kontrolės faktas nėra pakankamas atsakomybės taikymui, iš</w:t>
      </w:r>
      <w:r w:rsidR="006D19A2" w:rsidRPr="008F51F7">
        <w:rPr>
          <w:rFonts w:ascii="Times New Roman" w:hAnsi="Times New Roman" w:cs="Times New Roman"/>
          <w:sz w:val="24"/>
          <w:szCs w:val="24"/>
          <w:lang w:val="lt-LT"/>
        </w:rPr>
        <w:t>s</w:t>
      </w:r>
      <w:r w:rsidR="002C58D7" w:rsidRPr="008F51F7">
        <w:rPr>
          <w:rFonts w:ascii="Times New Roman" w:hAnsi="Times New Roman" w:cs="Times New Roman"/>
          <w:sz w:val="24"/>
          <w:szCs w:val="24"/>
          <w:lang w:val="lt-LT"/>
        </w:rPr>
        <w:t xml:space="preserve">kyrus išimtinius atvejus bendrovių grupėse. Turi būti nustatytas kontrolės naudojimas, siekiant apgauti, sukčiauti, pažeisti teisės aktų reikalavimus ar kitaip elgtis nesąžiningai. </w:t>
      </w:r>
      <w:r>
        <w:rPr>
          <w:rFonts w:ascii="Times New Roman" w:hAnsi="Times New Roman" w:cs="Times New Roman"/>
          <w:sz w:val="24"/>
          <w:szCs w:val="24"/>
          <w:lang w:val="lt-LT"/>
        </w:rPr>
        <w:t xml:space="preserve">Ieškovo, reikalaujančio taikyti </w:t>
      </w:r>
      <w:r w:rsidRPr="00FD0C3C">
        <w:rPr>
          <w:rFonts w:ascii="Times New Roman" w:hAnsi="Times New Roman" w:cs="Times New Roman"/>
          <w:i/>
          <w:sz w:val="24"/>
          <w:szCs w:val="24"/>
          <w:lang w:val="lt-LT"/>
        </w:rPr>
        <w:t>piercing</w:t>
      </w:r>
      <w:r>
        <w:rPr>
          <w:rFonts w:ascii="Times New Roman" w:hAnsi="Times New Roman" w:cs="Times New Roman"/>
          <w:sz w:val="24"/>
          <w:szCs w:val="24"/>
          <w:lang w:val="lt-LT"/>
        </w:rPr>
        <w:t xml:space="preserve"> įrodinėjimo pareiga skiriasi priklausoma nuo kreditoriaus sutartinio ar deliktinio reikalavimo pobūdžio. </w:t>
      </w:r>
    </w:p>
    <w:p w:rsidR="00507B6C" w:rsidRDefault="006D19A2" w:rsidP="00392473">
      <w:pPr>
        <w:pStyle w:val="ListParagraph"/>
        <w:numPr>
          <w:ilvl w:val="0"/>
          <w:numId w:val="10"/>
        </w:numPr>
        <w:spacing w:after="0" w:line="360" w:lineRule="auto"/>
        <w:jc w:val="both"/>
        <w:rPr>
          <w:rFonts w:ascii="Times New Roman" w:hAnsi="Times New Roman" w:cs="Times New Roman"/>
          <w:sz w:val="24"/>
          <w:szCs w:val="24"/>
          <w:lang w:val="lt-LT"/>
        </w:rPr>
      </w:pPr>
      <w:r w:rsidRPr="00392473">
        <w:rPr>
          <w:rFonts w:ascii="Times New Roman" w:hAnsi="Times New Roman" w:cs="Times New Roman"/>
          <w:sz w:val="24"/>
          <w:szCs w:val="24"/>
          <w:lang w:val="lt-LT"/>
        </w:rPr>
        <w:t>LR pozity</w:t>
      </w:r>
      <w:r w:rsidR="008F51F7" w:rsidRPr="00392473">
        <w:rPr>
          <w:rFonts w:ascii="Times New Roman" w:hAnsi="Times New Roman" w:cs="Times New Roman"/>
          <w:sz w:val="24"/>
          <w:szCs w:val="24"/>
          <w:lang w:val="lt-LT"/>
        </w:rPr>
        <w:t>v</w:t>
      </w:r>
      <w:r w:rsidRPr="00392473">
        <w:rPr>
          <w:rFonts w:ascii="Times New Roman" w:hAnsi="Times New Roman" w:cs="Times New Roman"/>
          <w:sz w:val="24"/>
          <w:szCs w:val="24"/>
          <w:lang w:val="lt-LT"/>
        </w:rPr>
        <w:t xml:space="preserve">istinės teisės norma numato </w:t>
      </w:r>
      <w:r w:rsidRPr="00392473">
        <w:rPr>
          <w:rFonts w:ascii="Times New Roman" w:hAnsi="Times New Roman" w:cs="Times New Roman"/>
          <w:i/>
          <w:sz w:val="24"/>
          <w:szCs w:val="24"/>
          <w:lang w:val="lt-LT"/>
        </w:rPr>
        <w:t>piercing</w:t>
      </w:r>
      <w:r w:rsidR="00392473" w:rsidRPr="00392473">
        <w:rPr>
          <w:rFonts w:ascii="Times New Roman" w:hAnsi="Times New Roman" w:cs="Times New Roman"/>
          <w:sz w:val="24"/>
          <w:szCs w:val="24"/>
          <w:lang w:val="lt-LT"/>
        </w:rPr>
        <w:t xml:space="preserve"> instituto sąlygas, kurių turinio apibrėžtumui trūksta konkretumo. Tai turėtų būti paliekama teismų kompetencijai, ypatingą dėmesį </w:t>
      </w:r>
      <w:r w:rsidR="00392473" w:rsidRPr="00392473">
        <w:rPr>
          <w:rFonts w:ascii="Times New Roman" w:hAnsi="Times New Roman" w:cs="Times New Roman"/>
          <w:sz w:val="24"/>
          <w:szCs w:val="24"/>
          <w:lang w:val="lt-LT"/>
        </w:rPr>
        <w:lastRenderedPageBreak/>
        <w:t xml:space="preserve">skiriant nesąžiningų veiksmų sąlygai. Nesąžiningų veiksmų sąvoka yra platesnė nei neteisėtų, t.y. neteisėti veiksmai yra nesąžiningi, bet nesąžiningi veiksmai nebūtinai yra neteisėti. Atsakomybės taikymui šiuo pagrindu pakanka veiksmų nesąžiningumo. </w:t>
      </w:r>
      <w:r w:rsidR="004D19D5">
        <w:rPr>
          <w:rFonts w:ascii="Times New Roman" w:hAnsi="Times New Roman" w:cs="Times New Roman"/>
          <w:sz w:val="24"/>
          <w:szCs w:val="24"/>
          <w:lang w:val="lt-LT"/>
        </w:rPr>
        <w:t xml:space="preserve">Autorė teigia, kad CK </w:t>
      </w:r>
      <w:r w:rsidR="004D19D5" w:rsidRPr="00392473">
        <w:rPr>
          <w:rFonts w:ascii="Times New Roman" w:hAnsi="Times New Roman" w:cs="Times New Roman"/>
          <w:sz w:val="24"/>
          <w:szCs w:val="24"/>
        </w:rPr>
        <w:t xml:space="preserve">2.50 straipsnio 3 </w:t>
      </w:r>
      <w:r w:rsidR="004D19D5">
        <w:rPr>
          <w:rFonts w:ascii="Times New Roman" w:hAnsi="Times New Roman" w:cs="Times New Roman"/>
          <w:sz w:val="24"/>
          <w:szCs w:val="24"/>
          <w:lang w:val="lt-LT"/>
        </w:rPr>
        <w:t xml:space="preserve">dalies pakeitimai yra nereikalingi. Šios normos abstraktumas padeda išplėsti </w:t>
      </w:r>
      <w:r w:rsidR="004D19D5" w:rsidRPr="004D19D5">
        <w:rPr>
          <w:rFonts w:ascii="Times New Roman" w:hAnsi="Times New Roman" w:cs="Times New Roman"/>
          <w:i/>
          <w:sz w:val="24"/>
          <w:szCs w:val="24"/>
          <w:lang w:val="lt-LT"/>
        </w:rPr>
        <w:t>piercing</w:t>
      </w:r>
      <w:r w:rsidR="004D19D5">
        <w:rPr>
          <w:rFonts w:ascii="Times New Roman" w:hAnsi="Times New Roman" w:cs="Times New Roman"/>
          <w:sz w:val="24"/>
          <w:szCs w:val="24"/>
          <w:lang w:val="lt-LT"/>
        </w:rPr>
        <w:t xml:space="preserve"> taikymą, nes ekonominė, verslo santykių realybė parodo, kad teisės normose neįmanoma įtvirtinti visų nesąžiningumo atvejų. Todėl toks minėtos normos pobūdis užtikrina teisėtumo</w:t>
      </w:r>
      <w:r w:rsidR="000640BA">
        <w:rPr>
          <w:rFonts w:ascii="Times New Roman" w:hAnsi="Times New Roman" w:cs="Times New Roman"/>
          <w:sz w:val="24"/>
          <w:szCs w:val="24"/>
          <w:lang w:val="lt-LT"/>
        </w:rPr>
        <w:t>, teisingumo, protingumo ir kitų</w:t>
      </w:r>
      <w:r w:rsidR="00025AB9">
        <w:rPr>
          <w:rFonts w:ascii="Times New Roman" w:hAnsi="Times New Roman" w:cs="Times New Roman"/>
          <w:sz w:val="24"/>
          <w:szCs w:val="24"/>
          <w:lang w:val="lt-LT"/>
        </w:rPr>
        <w:t xml:space="preserve"> </w:t>
      </w:r>
      <w:r w:rsidR="000640BA">
        <w:rPr>
          <w:rFonts w:ascii="Times New Roman" w:hAnsi="Times New Roman" w:cs="Times New Roman"/>
          <w:sz w:val="24"/>
          <w:szCs w:val="24"/>
          <w:lang w:val="lt-LT"/>
        </w:rPr>
        <w:t xml:space="preserve">teisės </w:t>
      </w:r>
      <w:r w:rsidR="004D19D5">
        <w:rPr>
          <w:rFonts w:ascii="Times New Roman" w:hAnsi="Times New Roman" w:cs="Times New Roman"/>
          <w:sz w:val="24"/>
          <w:szCs w:val="24"/>
          <w:lang w:val="lt-LT"/>
        </w:rPr>
        <w:t>princip</w:t>
      </w:r>
      <w:r w:rsidR="000640BA">
        <w:rPr>
          <w:rFonts w:ascii="Times New Roman" w:hAnsi="Times New Roman" w:cs="Times New Roman"/>
          <w:sz w:val="24"/>
          <w:szCs w:val="24"/>
          <w:lang w:val="lt-LT"/>
        </w:rPr>
        <w:t>ų</w:t>
      </w:r>
      <w:r w:rsidR="004D19D5">
        <w:rPr>
          <w:rFonts w:ascii="Times New Roman" w:hAnsi="Times New Roman" w:cs="Times New Roman"/>
          <w:sz w:val="24"/>
          <w:szCs w:val="24"/>
          <w:lang w:val="lt-LT"/>
        </w:rPr>
        <w:t xml:space="preserve"> įgyvendinimą. </w:t>
      </w:r>
      <w:r w:rsidR="000640BA">
        <w:rPr>
          <w:rFonts w:ascii="Times New Roman" w:hAnsi="Times New Roman" w:cs="Times New Roman"/>
          <w:sz w:val="24"/>
          <w:szCs w:val="24"/>
          <w:lang w:val="lt-LT"/>
        </w:rPr>
        <w:t>Tyrime n</w:t>
      </w:r>
      <w:r w:rsidR="004D19D5">
        <w:rPr>
          <w:rFonts w:ascii="Times New Roman" w:hAnsi="Times New Roman" w:cs="Times New Roman"/>
          <w:sz w:val="24"/>
          <w:szCs w:val="24"/>
          <w:lang w:val="lt-LT"/>
        </w:rPr>
        <w:t>ustatyta, kad a</w:t>
      </w:r>
      <w:r w:rsidR="00392473" w:rsidRPr="00392473">
        <w:rPr>
          <w:rFonts w:ascii="Times New Roman" w:hAnsi="Times New Roman" w:cs="Times New Roman"/>
          <w:sz w:val="24"/>
          <w:szCs w:val="24"/>
          <w:lang w:val="lt-LT"/>
        </w:rPr>
        <w:t xml:space="preserve">tsakomybės subjektais gali būti tiek smulkieji, tiek kontroliuojantys akcininkai. Kontrolės faktas </w:t>
      </w:r>
      <w:r w:rsidR="004D19D5">
        <w:rPr>
          <w:rFonts w:ascii="Times New Roman" w:hAnsi="Times New Roman" w:cs="Times New Roman"/>
          <w:sz w:val="24"/>
          <w:szCs w:val="24"/>
          <w:lang w:val="lt-LT"/>
        </w:rPr>
        <w:t>nagrinėjamas</w:t>
      </w:r>
      <w:r w:rsidR="00392473" w:rsidRPr="00392473">
        <w:rPr>
          <w:rFonts w:ascii="Times New Roman" w:hAnsi="Times New Roman" w:cs="Times New Roman"/>
          <w:sz w:val="24"/>
          <w:szCs w:val="24"/>
          <w:lang w:val="lt-LT"/>
        </w:rPr>
        <w:t xml:space="preserve"> vertinant nesąžiningų veiksmų sąlygą, tačiau nėra būtinas atsakomybei taikyti. </w:t>
      </w:r>
      <w:r w:rsidR="00EC694B">
        <w:rPr>
          <w:rFonts w:ascii="Times New Roman" w:hAnsi="Times New Roman" w:cs="Times New Roman"/>
          <w:sz w:val="24"/>
          <w:szCs w:val="24"/>
          <w:lang w:val="lt-LT"/>
        </w:rPr>
        <w:t>Teigtina, kad a</w:t>
      </w:r>
      <w:r w:rsidR="00392473" w:rsidRPr="00392473">
        <w:rPr>
          <w:rFonts w:ascii="Times New Roman" w:hAnsi="Times New Roman" w:cs="Times New Roman"/>
          <w:sz w:val="24"/>
          <w:szCs w:val="24"/>
          <w:lang w:val="lt-LT"/>
        </w:rPr>
        <w:t xml:space="preserve">kcininko atsakomybė, numatyta CK </w:t>
      </w:r>
      <w:r w:rsidR="00392473" w:rsidRPr="00392473">
        <w:rPr>
          <w:rFonts w:ascii="Times New Roman" w:hAnsi="Times New Roman" w:cs="Times New Roman"/>
          <w:sz w:val="24"/>
          <w:szCs w:val="24"/>
        </w:rPr>
        <w:t xml:space="preserve">2.50 straipsnio 3 </w:t>
      </w:r>
      <w:r w:rsidR="00EC694B">
        <w:rPr>
          <w:rFonts w:ascii="Times New Roman" w:hAnsi="Times New Roman" w:cs="Times New Roman"/>
          <w:sz w:val="24"/>
          <w:szCs w:val="24"/>
          <w:lang w:val="lt-LT"/>
        </w:rPr>
        <w:t xml:space="preserve">dalyje, </w:t>
      </w:r>
      <w:r w:rsidR="00392473" w:rsidRPr="00392473">
        <w:rPr>
          <w:rFonts w:ascii="Times New Roman" w:hAnsi="Times New Roman" w:cs="Times New Roman"/>
          <w:sz w:val="24"/>
          <w:szCs w:val="24"/>
          <w:lang w:val="lt-LT"/>
        </w:rPr>
        <w:t xml:space="preserve">yra savarankiška prievolė. </w:t>
      </w:r>
      <w:r w:rsidR="00392847" w:rsidRPr="00392473">
        <w:rPr>
          <w:rFonts w:ascii="Times New Roman" w:hAnsi="Times New Roman" w:cs="Times New Roman"/>
          <w:sz w:val="24"/>
          <w:szCs w:val="24"/>
          <w:lang w:val="lt-LT"/>
        </w:rPr>
        <w:t xml:space="preserve">CK </w:t>
      </w:r>
      <w:r w:rsidR="00392847" w:rsidRPr="00392473">
        <w:rPr>
          <w:rFonts w:ascii="Times New Roman" w:hAnsi="Times New Roman" w:cs="Times New Roman"/>
          <w:sz w:val="24"/>
          <w:szCs w:val="24"/>
        </w:rPr>
        <w:t xml:space="preserve">2.50 straipsnio 3 </w:t>
      </w:r>
      <w:r w:rsidR="00392847" w:rsidRPr="00392473">
        <w:rPr>
          <w:rFonts w:ascii="Times New Roman" w:hAnsi="Times New Roman" w:cs="Times New Roman"/>
          <w:sz w:val="24"/>
          <w:szCs w:val="24"/>
          <w:lang w:val="lt-LT"/>
        </w:rPr>
        <w:t xml:space="preserve">dalyje įtvirtintas </w:t>
      </w:r>
      <w:r w:rsidR="008F51F7" w:rsidRPr="00392473">
        <w:rPr>
          <w:rFonts w:ascii="Times New Roman" w:hAnsi="Times New Roman" w:cs="Times New Roman"/>
          <w:sz w:val="24"/>
          <w:szCs w:val="24"/>
          <w:lang w:val="lt-LT"/>
        </w:rPr>
        <w:t>subsidiaru</w:t>
      </w:r>
      <w:r w:rsidR="00392847" w:rsidRPr="00392473">
        <w:rPr>
          <w:rFonts w:ascii="Times New Roman" w:hAnsi="Times New Roman" w:cs="Times New Roman"/>
          <w:sz w:val="24"/>
          <w:szCs w:val="24"/>
          <w:lang w:val="lt-LT"/>
        </w:rPr>
        <w:t xml:space="preserve">s </w:t>
      </w:r>
      <w:r w:rsidR="00392847" w:rsidRPr="00392473">
        <w:rPr>
          <w:rFonts w:ascii="Times New Roman" w:hAnsi="Times New Roman" w:cs="Times New Roman"/>
          <w:i/>
          <w:sz w:val="24"/>
          <w:szCs w:val="24"/>
          <w:lang w:val="lt-LT"/>
        </w:rPr>
        <w:t>piercing</w:t>
      </w:r>
      <w:r w:rsidR="008F51F7" w:rsidRPr="00392473">
        <w:rPr>
          <w:rFonts w:ascii="Times New Roman" w:hAnsi="Times New Roman" w:cs="Times New Roman"/>
          <w:sz w:val="24"/>
          <w:szCs w:val="24"/>
          <w:lang w:val="lt-LT"/>
        </w:rPr>
        <w:t xml:space="preserve"> pobūdis reiškia</w:t>
      </w:r>
      <w:r w:rsidR="00060006">
        <w:rPr>
          <w:rFonts w:ascii="Times New Roman" w:hAnsi="Times New Roman" w:cs="Times New Roman"/>
          <w:sz w:val="24"/>
          <w:szCs w:val="24"/>
          <w:lang w:val="lt-LT"/>
        </w:rPr>
        <w:t>, kad šis institutas yra</w:t>
      </w:r>
      <w:r w:rsidR="00025AB9">
        <w:rPr>
          <w:rFonts w:ascii="Times New Roman" w:hAnsi="Times New Roman" w:cs="Times New Roman"/>
          <w:sz w:val="24"/>
          <w:szCs w:val="24"/>
          <w:lang w:val="lt-LT"/>
        </w:rPr>
        <w:t xml:space="preserve"> </w:t>
      </w:r>
      <w:r w:rsidR="008F51F7" w:rsidRPr="00392473">
        <w:rPr>
          <w:rFonts w:ascii="Times New Roman" w:hAnsi="Times New Roman" w:cs="Times New Roman"/>
          <w:i/>
          <w:sz w:val="24"/>
          <w:szCs w:val="24"/>
          <w:lang w:val="lt-LT"/>
        </w:rPr>
        <w:t>ultima ratio</w:t>
      </w:r>
      <w:r w:rsidR="008F51F7" w:rsidRPr="00392473">
        <w:rPr>
          <w:rFonts w:ascii="Times New Roman" w:hAnsi="Times New Roman" w:cs="Times New Roman"/>
          <w:sz w:val="24"/>
          <w:szCs w:val="24"/>
          <w:lang w:val="lt-LT"/>
        </w:rPr>
        <w:t xml:space="preserve"> priemonė</w:t>
      </w:r>
      <w:r w:rsidR="0017746F" w:rsidRPr="00392473">
        <w:rPr>
          <w:rFonts w:ascii="Times New Roman" w:hAnsi="Times New Roman" w:cs="Times New Roman"/>
          <w:sz w:val="24"/>
          <w:szCs w:val="24"/>
          <w:lang w:val="lt-LT"/>
        </w:rPr>
        <w:t>,</w:t>
      </w:r>
      <w:r w:rsidR="008F51F7" w:rsidRPr="00392473">
        <w:rPr>
          <w:rFonts w:ascii="Times New Roman" w:hAnsi="Times New Roman" w:cs="Times New Roman"/>
          <w:sz w:val="24"/>
          <w:szCs w:val="24"/>
          <w:lang w:val="lt-LT"/>
        </w:rPr>
        <w:t xml:space="preserve"> t.y. kreditoriai turi išnaudoti visas savo pažeistų teisių gynimo priemones prieš reikalaudami taikyti </w:t>
      </w:r>
      <w:r w:rsidR="008F51F7" w:rsidRPr="00392473">
        <w:rPr>
          <w:rFonts w:ascii="Times New Roman" w:hAnsi="Times New Roman" w:cs="Times New Roman"/>
          <w:i/>
          <w:sz w:val="24"/>
          <w:szCs w:val="24"/>
          <w:lang w:val="lt-LT"/>
        </w:rPr>
        <w:t>piercing</w:t>
      </w:r>
      <w:r w:rsidR="008F51F7" w:rsidRPr="00392473">
        <w:rPr>
          <w:rFonts w:ascii="Times New Roman" w:hAnsi="Times New Roman" w:cs="Times New Roman"/>
          <w:sz w:val="24"/>
          <w:szCs w:val="24"/>
          <w:lang w:val="lt-LT"/>
        </w:rPr>
        <w:t xml:space="preserve">. </w:t>
      </w:r>
    </w:p>
    <w:p w:rsidR="00392473" w:rsidRDefault="00392473" w:rsidP="00392473">
      <w:pPr>
        <w:spacing w:after="0" w:line="360" w:lineRule="auto"/>
        <w:jc w:val="both"/>
        <w:rPr>
          <w:rFonts w:ascii="Times New Roman" w:hAnsi="Times New Roman" w:cs="Times New Roman"/>
          <w:sz w:val="24"/>
          <w:szCs w:val="24"/>
          <w:lang w:val="lt-LT"/>
        </w:rPr>
      </w:pPr>
    </w:p>
    <w:p w:rsidR="00392473" w:rsidRDefault="00392473" w:rsidP="00392473">
      <w:pPr>
        <w:spacing w:after="0" w:line="360" w:lineRule="auto"/>
        <w:jc w:val="both"/>
        <w:rPr>
          <w:rFonts w:ascii="Times New Roman" w:hAnsi="Times New Roman" w:cs="Times New Roman"/>
          <w:sz w:val="24"/>
          <w:szCs w:val="24"/>
          <w:lang w:val="lt-LT"/>
        </w:rPr>
      </w:pPr>
    </w:p>
    <w:p w:rsidR="00392473" w:rsidRDefault="00392473" w:rsidP="00392473">
      <w:pPr>
        <w:spacing w:after="0" w:line="360" w:lineRule="auto"/>
        <w:jc w:val="both"/>
        <w:rPr>
          <w:rFonts w:ascii="Times New Roman" w:hAnsi="Times New Roman" w:cs="Times New Roman"/>
          <w:sz w:val="24"/>
          <w:szCs w:val="24"/>
          <w:lang w:val="lt-LT"/>
        </w:rPr>
      </w:pPr>
    </w:p>
    <w:p w:rsidR="00392473" w:rsidRDefault="00392473" w:rsidP="00392473">
      <w:pPr>
        <w:spacing w:after="0" w:line="360" w:lineRule="auto"/>
        <w:jc w:val="both"/>
        <w:rPr>
          <w:rFonts w:ascii="Times New Roman" w:hAnsi="Times New Roman" w:cs="Times New Roman"/>
          <w:sz w:val="24"/>
          <w:szCs w:val="24"/>
          <w:lang w:val="lt-LT"/>
        </w:rPr>
      </w:pPr>
    </w:p>
    <w:p w:rsidR="00392473" w:rsidRDefault="00392473" w:rsidP="00392473">
      <w:pPr>
        <w:spacing w:after="0" w:line="360" w:lineRule="auto"/>
        <w:jc w:val="both"/>
        <w:rPr>
          <w:rFonts w:ascii="Times New Roman" w:hAnsi="Times New Roman" w:cs="Times New Roman"/>
          <w:sz w:val="24"/>
          <w:szCs w:val="24"/>
          <w:lang w:val="lt-LT"/>
        </w:rPr>
      </w:pPr>
    </w:p>
    <w:p w:rsidR="00392473" w:rsidRDefault="00392473" w:rsidP="00392473">
      <w:pPr>
        <w:spacing w:after="0" w:line="360" w:lineRule="auto"/>
        <w:jc w:val="both"/>
        <w:rPr>
          <w:rFonts w:ascii="Times New Roman" w:hAnsi="Times New Roman" w:cs="Times New Roman"/>
          <w:sz w:val="24"/>
          <w:szCs w:val="24"/>
          <w:lang w:val="lt-LT"/>
        </w:rPr>
      </w:pPr>
    </w:p>
    <w:p w:rsidR="00392473" w:rsidRDefault="00392473" w:rsidP="00392473">
      <w:pPr>
        <w:spacing w:after="0" w:line="360" w:lineRule="auto"/>
        <w:jc w:val="both"/>
        <w:rPr>
          <w:rFonts w:ascii="Times New Roman" w:hAnsi="Times New Roman" w:cs="Times New Roman"/>
          <w:sz w:val="24"/>
          <w:szCs w:val="24"/>
          <w:lang w:val="lt-LT"/>
        </w:rPr>
      </w:pPr>
    </w:p>
    <w:p w:rsidR="00392473" w:rsidRDefault="00392473" w:rsidP="00392473">
      <w:pPr>
        <w:spacing w:after="0" w:line="360" w:lineRule="auto"/>
        <w:jc w:val="both"/>
        <w:rPr>
          <w:rFonts w:ascii="Times New Roman" w:hAnsi="Times New Roman" w:cs="Times New Roman"/>
          <w:sz w:val="24"/>
          <w:szCs w:val="24"/>
          <w:lang w:val="lt-LT"/>
        </w:rPr>
      </w:pPr>
    </w:p>
    <w:p w:rsidR="00392473" w:rsidRDefault="00392473" w:rsidP="00392473">
      <w:pPr>
        <w:spacing w:after="0" w:line="360" w:lineRule="auto"/>
        <w:jc w:val="both"/>
        <w:rPr>
          <w:rFonts w:ascii="Times New Roman" w:hAnsi="Times New Roman" w:cs="Times New Roman"/>
          <w:sz w:val="24"/>
          <w:szCs w:val="24"/>
          <w:lang w:val="lt-LT"/>
        </w:rPr>
      </w:pPr>
    </w:p>
    <w:p w:rsidR="00392473" w:rsidRDefault="00392473" w:rsidP="00392473">
      <w:pPr>
        <w:spacing w:after="0" w:line="360" w:lineRule="auto"/>
        <w:jc w:val="both"/>
        <w:rPr>
          <w:rFonts w:ascii="Times New Roman" w:hAnsi="Times New Roman" w:cs="Times New Roman"/>
          <w:sz w:val="24"/>
          <w:szCs w:val="24"/>
          <w:lang w:val="lt-LT"/>
        </w:rPr>
      </w:pPr>
    </w:p>
    <w:p w:rsidR="00392473" w:rsidRDefault="00392473" w:rsidP="00392473">
      <w:pPr>
        <w:spacing w:after="0" w:line="360" w:lineRule="auto"/>
        <w:jc w:val="both"/>
        <w:rPr>
          <w:rFonts w:ascii="Times New Roman" w:hAnsi="Times New Roman" w:cs="Times New Roman"/>
          <w:sz w:val="24"/>
          <w:szCs w:val="24"/>
          <w:lang w:val="lt-LT"/>
        </w:rPr>
      </w:pPr>
    </w:p>
    <w:p w:rsidR="00392473" w:rsidRDefault="00392473" w:rsidP="00392473">
      <w:pPr>
        <w:spacing w:after="0" w:line="360" w:lineRule="auto"/>
        <w:jc w:val="both"/>
        <w:rPr>
          <w:rFonts w:ascii="Times New Roman" w:hAnsi="Times New Roman" w:cs="Times New Roman"/>
          <w:sz w:val="24"/>
          <w:szCs w:val="24"/>
          <w:lang w:val="lt-LT"/>
        </w:rPr>
      </w:pPr>
    </w:p>
    <w:p w:rsidR="00392473" w:rsidRDefault="00392473" w:rsidP="00392473">
      <w:pPr>
        <w:spacing w:after="0" w:line="360" w:lineRule="auto"/>
        <w:jc w:val="both"/>
        <w:rPr>
          <w:rFonts w:ascii="Times New Roman" w:hAnsi="Times New Roman" w:cs="Times New Roman"/>
          <w:sz w:val="24"/>
          <w:szCs w:val="24"/>
          <w:lang w:val="lt-LT"/>
        </w:rPr>
      </w:pPr>
    </w:p>
    <w:p w:rsidR="00392473" w:rsidRDefault="00392473" w:rsidP="00392473">
      <w:pPr>
        <w:spacing w:after="0" w:line="360" w:lineRule="auto"/>
        <w:jc w:val="both"/>
        <w:rPr>
          <w:rFonts w:ascii="Times New Roman" w:hAnsi="Times New Roman" w:cs="Times New Roman"/>
          <w:sz w:val="24"/>
          <w:szCs w:val="24"/>
          <w:lang w:val="lt-LT"/>
        </w:rPr>
      </w:pPr>
    </w:p>
    <w:p w:rsidR="00392473" w:rsidRDefault="00392473" w:rsidP="00392473">
      <w:pPr>
        <w:spacing w:after="0" w:line="360" w:lineRule="auto"/>
        <w:jc w:val="both"/>
        <w:rPr>
          <w:rFonts w:ascii="Times New Roman" w:hAnsi="Times New Roman" w:cs="Times New Roman"/>
          <w:sz w:val="24"/>
          <w:szCs w:val="24"/>
          <w:lang w:val="lt-LT"/>
        </w:rPr>
      </w:pPr>
    </w:p>
    <w:p w:rsidR="00392473" w:rsidRDefault="00392473" w:rsidP="00392473">
      <w:pPr>
        <w:spacing w:after="0" w:line="360" w:lineRule="auto"/>
        <w:jc w:val="both"/>
        <w:rPr>
          <w:rFonts w:ascii="Times New Roman" w:hAnsi="Times New Roman" w:cs="Times New Roman"/>
          <w:sz w:val="24"/>
          <w:szCs w:val="24"/>
          <w:lang w:val="lt-LT"/>
        </w:rPr>
      </w:pPr>
    </w:p>
    <w:p w:rsidR="00392473" w:rsidRDefault="00392473" w:rsidP="00392473">
      <w:pPr>
        <w:spacing w:after="0" w:line="360" w:lineRule="auto"/>
        <w:jc w:val="both"/>
        <w:rPr>
          <w:rFonts w:ascii="Times New Roman" w:hAnsi="Times New Roman" w:cs="Times New Roman"/>
          <w:sz w:val="24"/>
          <w:szCs w:val="24"/>
          <w:lang w:val="lt-LT"/>
        </w:rPr>
      </w:pPr>
    </w:p>
    <w:p w:rsidR="00F06A7B" w:rsidRDefault="00F06A7B" w:rsidP="00392473">
      <w:pPr>
        <w:spacing w:after="0" w:line="360" w:lineRule="auto"/>
        <w:jc w:val="both"/>
        <w:rPr>
          <w:rFonts w:ascii="Times New Roman" w:hAnsi="Times New Roman" w:cs="Times New Roman"/>
          <w:sz w:val="24"/>
          <w:szCs w:val="24"/>
          <w:lang w:val="lt-LT"/>
        </w:rPr>
      </w:pPr>
    </w:p>
    <w:p w:rsidR="00507B6C" w:rsidRDefault="00507B6C" w:rsidP="00507B6C">
      <w:pPr>
        <w:spacing w:after="0" w:line="360" w:lineRule="auto"/>
        <w:jc w:val="center"/>
        <w:rPr>
          <w:rFonts w:ascii="Times New Roman" w:hAnsi="Times New Roman" w:cs="Times New Roman"/>
          <w:b/>
          <w:sz w:val="24"/>
          <w:szCs w:val="24"/>
          <w:lang w:val="lt-LT"/>
        </w:rPr>
      </w:pPr>
      <w:r w:rsidRPr="00507B6C">
        <w:rPr>
          <w:rFonts w:ascii="Times New Roman" w:hAnsi="Times New Roman" w:cs="Times New Roman"/>
          <w:b/>
          <w:sz w:val="24"/>
          <w:szCs w:val="24"/>
          <w:lang w:val="lt-LT"/>
        </w:rPr>
        <w:lastRenderedPageBreak/>
        <w:t>PASIŪLYMAI</w:t>
      </w:r>
    </w:p>
    <w:p w:rsidR="00507B6C" w:rsidRDefault="00507B6C" w:rsidP="00507B6C">
      <w:pPr>
        <w:spacing w:after="0" w:line="360" w:lineRule="auto"/>
        <w:jc w:val="both"/>
        <w:rPr>
          <w:rFonts w:ascii="Times New Roman" w:hAnsi="Times New Roman" w:cs="Times New Roman"/>
          <w:sz w:val="24"/>
          <w:szCs w:val="24"/>
          <w:lang w:val="lt-LT"/>
        </w:rPr>
      </w:pPr>
    </w:p>
    <w:p w:rsidR="00392473" w:rsidRDefault="00392473" w:rsidP="00507B6C">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Teisės </w:t>
      </w:r>
      <w:r w:rsidR="00060006">
        <w:rPr>
          <w:rFonts w:ascii="Times New Roman" w:hAnsi="Times New Roman" w:cs="Times New Roman"/>
          <w:sz w:val="24"/>
          <w:szCs w:val="24"/>
        </w:rPr>
        <w:t xml:space="preserve">doktrinoje akcentuoti </w:t>
      </w:r>
      <w:r w:rsidR="00EB3C8D" w:rsidRPr="00EB3C8D">
        <w:rPr>
          <w:rFonts w:ascii="Times New Roman" w:hAnsi="Times New Roman" w:cs="Times New Roman"/>
          <w:i/>
          <w:sz w:val="24"/>
          <w:szCs w:val="24"/>
        </w:rPr>
        <w:t>piercing</w:t>
      </w:r>
      <w:r>
        <w:rPr>
          <w:rFonts w:ascii="Times New Roman" w:hAnsi="Times New Roman" w:cs="Times New Roman"/>
          <w:sz w:val="24"/>
          <w:szCs w:val="24"/>
        </w:rPr>
        <w:t xml:space="preserve"> instituto taikymo tikslus</w:t>
      </w:r>
      <w:r w:rsidR="00060006">
        <w:rPr>
          <w:rFonts w:ascii="Times New Roman" w:hAnsi="Times New Roman" w:cs="Times New Roman"/>
          <w:sz w:val="24"/>
          <w:szCs w:val="24"/>
        </w:rPr>
        <w:t>, pabrėžti jo</w:t>
      </w:r>
      <w:r w:rsidR="00025AB9">
        <w:rPr>
          <w:rFonts w:ascii="Times New Roman" w:hAnsi="Times New Roman" w:cs="Times New Roman"/>
          <w:sz w:val="24"/>
          <w:szCs w:val="24"/>
        </w:rPr>
        <w:t xml:space="preserve"> </w:t>
      </w:r>
      <w:r w:rsidR="00EB3C8D">
        <w:rPr>
          <w:rFonts w:ascii="Times New Roman" w:hAnsi="Times New Roman" w:cs="Times New Roman"/>
          <w:sz w:val="24"/>
          <w:szCs w:val="24"/>
        </w:rPr>
        <w:t>skirtingumą nuo deliktinės atsakomybės.</w:t>
      </w:r>
    </w:p>
    <w:p w:rsidR="004D19D5" w:rsidRDefault="004D19D5" w:rsidP="00EB3C8D">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Įstatymų leidėjui nekeisti </w:t>
      </w:r>
      <w:r>
        <w:rPr>
          <w:rFonts w:ascii="Times New Roman" w:hAnsi="Times New Roman" w:cs="Times New Roman"/>
          <w:sz w:val="24"/>
          <w:szCs w:val="24"/>
          <w:lang w:val="lt-LT"/>
        </w:rPr>
        <w:t xml:space="preserve">CK </w:t>
      </w:r>
      <w:r>
        <w:rPr>
          <w:rFonts w:ascii="Times New Roman" w:hAnsi="Times New Roman" w:cs="Times New Roman"/>
          <w:sz w:val="24"/>
          <w:szCs w:val="24"/>
        </w:rPr>
        <w:t>2.50 straipsnio 3 dalyje įtvirtintos normos turinio, nes jos abstraktumas padeda užtikrinti teisingumo, teisėtumo, protingumo ir kitų teisės principų įgyvendinimą.</w:t>
      </w:r>
    </w:p>
    <w:p w:rsidR="00EB3C8D" w:rsidRPr="00392473" w:rsidRDefault="004D19D5" w:rsidP="00EB3C8D">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Siekiant nepažeisti akcininko teisėtų lūkesčių</w:t>
      </w:r>
      <w:r w:rsidR="00780750">
        <w:rPr>
          <w:rFonts w:ascii="Times New Roman" w:hAnsi="Times New Roman" w:cs="Times New Roman"/>
          <w:sz w:val="24"/>
          <w:szCs w:val="24"/>
        </w:rPr>
        <w:t>, renkantis bendrovę kaip veiklos formą</w:t>
      </w:r>
      <w:r w:rsidR="00EB3C8D">
        <w:rPr>
          <w:rFonts w:ascii="Times New Roman" w:hAnsi="Times New Roman" w:cs="Times New Roman"/>
          <w:sz w:val="24"/>
          <w:szCs w:val="24"/>
        </w:rPr>
        <w:t>, siūlytina</w:t>
      </w:r>
      <w:r w:rsidR="00780750">
        <w:rPr>
          <w:rFonts w:ascii="Times New Roman" w:hAnsi="Times New Roman" w:cs="Times New Roman"/>
          <w:sz w:val="24"/>
          <w:szCs w:val="24"/>
        </w:rPr>
        <w:t xml:space="preserve"> teismams </w:t>
      </w:r>
      <w:r w:rsidR="00EB3C8D">
        <w:rPr>
          <w:rFonts w:ascii="Times New Roman" w:hAnsi="Times New Roman" w:cs="Times New Roman"/>
          <w:sz w:val="24"/>
          <w:szCs w:val="24"/>
        </w:rPr>
        <w:t>nes</w:t>
      </w:r>
      <w:r w:rsidR="00EB3C8D">
        <w:rPr>
          <w:rFonts w:ascii="Times New Roman" w:hAnsi="Times New Roman" w:cs="Times New Roman"/>
          <w:sz w:val="24"/>
          <w:szCs w:val="24"/>
          <w:lang w:val="lt-LT"/>
        </w:rPr>
        <w:t xml:space="preserve">ąžiningų veiksmų sąlygos įrodymui sudaryti pavyzdinius aplinkybių sąrašus, kurių nustatymas reikštų atsakomybės akcininkui CK </w:t>
      </w:r>
      <w:r w:rsidR="00EB3C8D">
        <w:rPr>
          <w:rFonts w:ascii="Times New Roman" w:hAnsi="Times New Roman" w:cs="Times New Roman"/>
          <w:sz w:val="24"/>
          <w:szCs w:val="24"/>
        </w:rPr>
        <w:t xml:space="preserve">2.50 straipsnio 3 dalies pagrindu </w:t>
      </w:r>
      <w:r w:rsidR="00EB3C8D">
        <w:rPr>
          <w:rFonts w:ascii="Times New Roman" w:hAnsi="Times New Roman" w:cs="Times New Roman"/>
          <w:sz w:val="24"/>
          <w:szCs w:val="24"/>
          <w:lang w:val="lt-LT"/>
        </w:rPr>
        <w:t>taikymą.</w:t>
      </w:r>
    </w:p>
    <w:p w:rsidR="005605BB" w:rsidRDefault="00EB3C8D" w:rsidP="00507B6C">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Si</w:t>
      </w:r>
      <w:r>
        <w:rPr>
          <w:rFonts w:ascii="Times New Roman" w:hAnsi="Times New Roman" w:cs="Times New Roman"/>
          <w:sz w:val="24"/>
          <w:szCs w:val="24"/>
          <w:lang w:val="lt-LT"/>
        </w:rPr>
        <w:t xml:space="preserve">ūlytina teismams, priimant sprendimus </w:t>
      </w:r>
      <w:r w:rsidRPr="00EB3C8D">
        <w:rPr>
          <w:rFonts w:ascii="Times New Roman" w:hAnsi="Times New Roman" w:cs="Times New Roman"/>
          <w:i/>
          <w:sz w:val="24"/>
          <w:szCs w:val="24"/>
          <w:lang w:val="lt-LT"/>
        </w:rPr>
        <w:t>piercing</w:t>
      </w:r>
      <w:r>
        <w:rPr>
          <w:rFonts w:ascii="Times New Roman" w:hAnsi="Times New Roman" w:cs="Times New Roman"/>
          <w:sz w:val="24"/>
          <w:szCs w:val="24"/>
          <w:lang w:val="lt-LT"/>
        </w:rPr>
        <w:t xml:space="preserve"> bylose, remtis tyrime nagrinėtais užsienio doktrinoje randamais </w:t>
      </w:r>
      <w:r w:rsidRPr="00EB3C8D">
        <w:rPr>
          <w:rFonts w:ascii="Times New Roman" w:hAnsi="Times New Roman" w:cs="Times New Roman"/>
          <w:i/>
          <w:sz w:val="24"/>
          <w:szCs w:val="24"/>
          <w:lang w:val="lt-LT"/>
        </w:rPr>
        <w:t>piercing</w:t>
      </w:r>
      <w:r>
        <w:rPr>
          <w:rFonts w:ascii="Times New Roman" w:hAnsi="Times New Roman" w:cs="Times New Roman"/>
          <w:sz w:val="24"/>
          <w:szCs w:val="24"/>
          <w:lang w:val="lt-LT"/>
        </w:rPr>
        <w:t xml:space="preserve"> pagrindais, juos aiškiai išdėstant motyvaciniuose argumentuose. </w:t>
      </w:r>
      <w:r>
        <w:rPr>
          <w:rFonts w:ascii="Times New Roman" w:hAnsi="Times New Roman" w:cs="Times New Roman"/>
          <w:sz w:val="24"/>
          <w:szCs w:val="24"/>
        </w:rPr>
        <w:t>Jų t</w:t>
      </w:r>
      <w:r w:rsidR="005605BB">
        <w:rPr>
          <w:rFonts w:ascii="Times New Roman" w:hAnsi="Times New Roman" w:cs="Times New Roman"/>
          <w:sz w:val="24"/>
          <w:szCs w:val="24"/>
        </w:rPr>
        <w:t>a</w:t>
      </w:r>
      <w:r>
        <w:rPr>
          <w:rFonts w:ascii="Times New Roman" w:hAnsi="Times New Roman" w:cs="Times New Roman"/>
          <w:sz w:val="24"/>
          <w:szCs w:val="24"/>
        </w:rPr>
        <w:t>i</w:t>
      </w:r>
      <w:r w:rsidR="005605BB">
        <w:rPr>
          <w:rFonts w:ascii="Times New Roman" w:hAnsi="Times New Roman" w:cs="Times New Roman"/>
          <w:sz w:val="24"/>
          <w:szCs w:val="24"/>
        </w:rPr>
        <w:t xml:space="preserve">kymas suteiks daugiau konkretumo, praktikos nuoseklumo. </w:t>
      </w:r>
    </w:p>
    <w:p w:rsidR="00176AC0" w:rsidRDefault="00176AC0" w:rsidP="00176AC0">
      <w:pPr>
        <w:pStyle w:val="ListParagraph"/>
        <w:spacing w:after="0" w:line="360" w:lineRule="auto"/>
        <w:jc w:val="both"/>
        <w:rPr>
          <w:rFonts w:ascii="Times New Roman" w:hAnsi="Times New Roman" w:cs="Times New Roman"/>
          <w:sz w:val="24"/>
          <w:szCs w:val="24"/>
        </w:rPr>
      </w:pPr>
    </w:p>
    <w:p w:rsidR="00176AC0" w:rsidRDefault="00176AC0" w:rsidP="00176AC0">
      <w:pPr>
        <w:pStyle w:val="ListParagraph"/>
        <w:spacing w:after="0" w:line="360" w:lineRule="auto"/>
        <w:jc w:val="both"/>
        <w:rPr>
          <w:rFonts w:ascii="Times New Roman" w:hAnsi="Times New Roman" w:cs="Times New Roman"/>
          <w:sz w:val="24"/>
          <w:szCs w:val="24"/>
        </w:rPr>
      </w:pPr>
    </w:p>
    <w:p w:rsidR="00176AC0" w:rsidRDefault="00176AC0" w:rsidP="00176AC0">
      <w:pPr>
        <w:pStyle w:val="ListParagraph"/>
        <w:spacing w:after="0" w:line="360" w:lineRule="auto"/>
        <w:jc w:val="both"/>
        <w:rPr>
          <w:rFonts w:ascii="Times New Roman" w:hAnsi="Times New Roman" w:cs="Times New Roman"/>
          <w:sz w:val="24"/>
          <w:szCs w:val="24"/>
        </w:rPr>
      </w:pPr>
    </w:p>
    <w:p w:rsidR="00176AC0" w:rsidRDefault="00176AC0" w:rsidP="00176AC0">
      <w:pPr>
        <w:pStyle w:val="ListParagraph"/>
        <w:spacing w:after="0" w:line="360" w:lineRule="auto"/>
        <w:jc w:val="both"/>
        <w:rPr>
          <w:rFonts w:ascii="Times New Roman" w:hAnsi="Times New Roman" w:cs="Times New Roman"/>
          <w:sz w:val="24"/>
          <w:szCs w:val="24"/>
        </w:rPr>
      </w:pPr>
    </w:p>
    <w:p w:rsidR="00176AC0" w:rsidRDefault="00176AC0" w:rsidP="00176AC0">
      <w:pPr>
        <w:pStyle w:val="ListParagraph"/>
        <w:spacing w:after="0" w:line="360" w:lineRule="auto"/>
        <w:jc w:val="both"/>
        <w:rPr>
          <w:rFonts w:ascii="Times New Roman" w:hAnsi="Times New Roman" w:cs="Times New Roman"/>
          <w:sz w:val="24"/>
          <w:szCs w:val="24"/>
        </w:rPr>
      </w:pPr>
    </w:p>
    <w:p w:rsidR="00176AC0" w:rsidRDefault="00176AC0" w:rsidP="00176AC0">
      <w:pPr>
        <w:pStyle w:val="ListParagraph"/>
        <w:spacing w:after="0" w:line="360" w:lineRule="auto"/>
        <w:jc w:val="both"/>
        <w:rPr>
          <w:rFonts w:ascii="Times New Roman" w:hAnsi="Times New Roman" w:cs="Times New Roman"/>
          <w:sz w:val="24"/>
          <w:szCs w:val="24"/>
        </w:rPr>
      </w:pPr>
    </w:p>
    <w:p w:rsidR="00176AC0" w:rsidRDefault="00176AC0" w:rsidP="00176AC0">
      <w:pPr>
        <w:pStyle w:val="ListParagraph"/>
        <w:spacing w:after="0" w:line="360" w:lineRule="auto"/>
        <w:jc w:val="both"/>
        <w:rPr>
          <w:rFonts w:ascii="Times New Roman" w:hAnsi="Times New Roman" w:cs="Times New Roman"/>
          <w:sz w:val="24"/>
          <w:szCs w:val="24"/>
        </w:rPr>
      </w:pPr>
    </w:p>
    <w:p w:rsidR="00176AC0" w:rsidRDefault="00176AC0" w:rsidP="00176AC0">
      <w:pPr>
        <w:pStyle w:val="ListParagraph"/>
        <w:spacing w:after="0" w:line="360" w:lineRule="auto"/>
        <w:jc w:val="both"/>
        <w:rPr>
          <w:rFonts w:ascii="Times New Roman" w:hAnsi="Times New Roman" w:cs="Times New Roman"/>
          <w:sz w:val="24"/>
          <w:szCs w:val="24"/>
        </w:rPr>
      </w:pPr>
    </w:p>
    <w:p w:rsidR="00176AC0" w:rsidRDefault="00176AC0" w:rsidP="00176AC0">
      <w:pPr>
        <w:pStyle w:val="ListParagraph"/>
        <w:spacing w:after="0" w:line="360" w:lineRule="auto"/>
        <w:jc w:val="both"/>
        <w:rPr>
          <w:rFonts w:ascii="Times New Roman" w:hAnsi="Times New Roman" w:cs="Times New Roman"/>
          <w:sz w:val="24"/>
          <w:szCs w:val="24"/>
        </w:rPr>
      </w:pPr>
    </w:p>
    <w:p w:rsidR="00176AC0" w:rsidRDefault="00176AC0" w:rsidP="00176AC0">
      <w:pPr>
        <w:pStyle w:val="ListParagraph"/>
        <w:spacing w:after="0" w:line="360" w:lineRule="auto"/>
        <w:jc w:val="both"/>
        <w:rPr>
          <w:rFonts w:ascii="Times New Roman" w:hAnsi="Times New Roman" w:cs="Times New Roman"/>
          <w:sz w:val="24"/>
          <w:szCs w:val="24"/>
        </w:rPr>
      </w:pPr>
    </w:p>
    <w:p w:rsidR="00176AC0" w:rsidRDefault="00176AC0" w:rsidP="00176AC0">
      <w:pPr>
        <w:pStyle w:val="ListParagraph"/>
        <w:spacing w:after="0" w:line="360" w:lineRule="auto"/>
        <w:jc w:val="both"/>
        <w:rPr>
          <w:rFonts w:ascii="Times New Roman" w:hAnsi="Times New Roman" w:cs="Times New Roman"/>
          <w:sz w:val="24"/>
          <w:szCs w:val="24"/>
        </w:rPr>
      </w:pPr>
    </w:p>
    <w:p w:rsidR="00176AC0" w:rsidRDefault="00176AC0" w:rsidP="00176AC0">
      <w:pPr>
        <w:pStyle w:val="ListParagraph"/>
        <w:spacing w:after="0" w:line="360" w:lineRule="auto"/>
        <w:jc w:val="both"/>
        <w:rPr>
          <w:rFonts w:ascii="Times New Roman" w:hAnsi="Times New Roman" w:cs="Times New Roman"/>
          <w:sz w:val="24"/>
          <w:szCs w:val="24"/>
        </w:rPr>
      </w:pPr>
    </w:p>
    <w:p w:rsidR="00176AC0" w:rsidRDefault="00176AC0" w:rsidP="00176AC0">
      <w:pPr>
        <w:pStyle w:val="ListParagraph"/>
        <w:spacing w:after="0" w:line="360" w:lineRule="auto"/>
        <w:jc w:val="both"/>
        <w:rPr>
          <w:rFonts w:ascii="Times New Roman" w:hAnsi="Times New Roman" w:cs="Times New Roman"/>
          <w:sz w:val="24"/>
          <w:szCs w:val="24"/>
        </w:rPr>
      </w:pPr>
    </w:p>
    <w:p w:rsidR="00176AC0" w:rsidRDefault="00176AC0" w:rsidP="00176AC0">
      <w:pPr>
        <w:pStyle w:val="ListParagraph"/>
        <w:spacing w:after="0" w:line="360" w:lineRule="auto"/>
        <w:jc w:val="both"/>
        <w:rPr>
          <w:rFonts w:ascii="Times New Roman" w:hAnsi="Times New Roman" w:cs="Times New Roman"/>
          <w:sz w:val="24"/>
          <w:szCs w:val="24"/>
        </w:rPr>
      </w:pPr>
    </w:p>
    <w:p w:rsidR="00176AC0" w:rsidRDefault="00176AC0" w:rsidP="00176AC0">
      <w:pPr>
        <w:pStyle w:val="ListParagraph"/>
        <w:spacing w:after="0" w:line="360" w:lineRule="auto"/>
        <w:jc w:val="both"/>
        <w:rPr>
          <w:rFonts w:ascii="Times New Roman" w:hAnsi="Times New Roman" w:cs="Times New Roman"/>
          <w:sz w:val="24"/>
          <w:szCs w:val="24"/>
        </w:rPr>
      </w:pPr>
    </w:p>
    <w:p w:rsidR="00176AC0" w:rsidRDefault="00176AC0" w:rsidP="00176AC0">
      <w:pPr>
        <w:pStyle w:val="ListParagraph"/>
        <w:spacing w:after="0" w:line="360" w:lineRule="auto"/>
        <w:jc w:val="both"/>
        <w:rPr>
          <w:rFonts w:ascii="Times New Roman" w:hAnsi="Times New Roman" w:cs="Times New Roman"/>
          <w:sz w:val="24"/>
          <w:szCs w:val="24"/>
        </w:rPr>
      </w:pPr>
    </w:p>
    <w:p w:rsidR="00176AC0" w:rsidRDefault="00176AC0" w:rsidP="00176AC0">
      <w:pPr>
        <w:pStyle w:val="ListParagraph"/>
        <w:spacing w:after="0" w:line="360" w:lineRule="auto"/>
        <w:jc w:val="both"/>
        <w:rPr>
          <w:rFonts w:ascii="Times New Roman" w:hAnsi="Times New Roman" w:cs="Times New Roman"/>
          <w:sz w:val="24"/>
          <w:szCs w:val="24"/>
        </w:rPr>
      </w:pPr>
    </w:p>
    <w:p w:rsidR="00176AC0" w:rsidRDefault="00176AC0" w:rsidP="00176AC0">
      <w:pPr>
        <w:pStyle w:val="ListParagraph"/>
        <w:spacing w:after="0" w:line="360" w:lineRule="auto"/>
        <w:jc w:val="both"/>
        <w:rPr>
          <w:rFonts w:ascii="Times New Roman" w:hAnsi="Times New Roman" w:cs="Times New Roman"/>
          <w:sz w:val="24"/>
          <w:szCs w:val="24"/>
        </w:rPr>
      </w:pPr>
    </w:p>
    <w:p w:rsidR="00176AC0" w:rsidRPr="00176AC0" w:rsidRDefault="00176AC0" w:rsidP="00176AC0">
      <w:pPr>
        <w:jc w:val="center"/>
        <w:rPr>
          <w:rFonts w:ascii="Times New Roman" w:hAnsi="Times New Roman" w:cs="Times New Roman"/>
          <w:sz w:val="24"/>
          <w:szCs w:val="24"/>
        </w:rPr>
      </w:pPr>
      <w:r w:rsidRPr="00176AC0">
        <w:rPr>
          <w:rFonts w:ascii="Times New Roman" w:hAnsi="Times New Roman" w:cs="Times New Roman"/>
          <w:b/>
          <w:sz w:val="24"/>
          <w:szCs w:val="24"/>
        </w:rPr>
        <w:lastRenderedPageBreak/>
        <w:t>LITERATŪROS SĄRAŠAS</w:t>
      </w:r>
    </w:p>
    <w:p w:rsidR="00176AC0" w:rsidRPr="00176AC0" w:rsidRDefault="00176AC0" w:rsidP="00176AC0">
      <w:pPr>
        <w:jc w:val="center"/>
        <w:rPr>
          <w:rFonts w:ascii="Times New Roman" w:hAnsi="Times New Roman" w:cs="Times New Roman"/>
          <w:sz w:val="24"/>
          <w:szCs w:val="24"/>
        </w:rPr>
      </w:pPr>
    </w:p>
    <w:p w:rsidR="00B747FA" w:rsidRDefault="00176AC0" w:rsidP="00B747FA">
      <w:pPr>
        <w:numPr>
          <w:ilvl w:val="0"/>
          <w:numId w:val="1"/>
        </w:numPr>
        <w:spacing w:after="0" w:line="240" w:lineRule="auto"/>
        <w:jc w:val="both"/>
        <w:rPr>
          <w:rFonts w:ascii="Times New Roman" w:hAnsi="Times New Roman" w:cs="Times New Roman"/>
          <w:i/>
          <w:sz w:val="24"/>
          <w:szCs w:val="24"/>
        </w:rPr>
      </w:pPr>
      <w:r w:rsidRPr="00176AC0">
        <w:rPr>
          <w:rFonts w:ascii="Times New Roman" w:hAnsi="Times New Roman" w:cs="Times New Roman"/>
          <w:i/>
          <w:sz w:val="24"/>
          <w:szCs w:val="24"/>
        </w:rPr>
        <w:t>Teisės normų aktai:</w:t>
      </w:r>
    </w:p>
    <w:p w:rsidR="00B747FA" w:rsidRDefault="00B747FA" w:rsidP="00B747FA">
      <w:pPr>
        <w:spacing w:after="0" w:line="240" w:lineRule="auto"/>
        <w:ind w:left="360"/>
        <w:jc w:val="both"/>
        <w:rPr>
          <w:rFonts w:ascii="Times New Roman" w:hAnsi="Times New Roman" w:cs="Times New Roman"/>
          <w:i/>
          <w:sz w:val="24"/>
          <w:szCs w:val="24"/>
        </w:rPr>
      </w:pPr>
      <w:r w:rsidRPr="00B747FA">
        <w:rPr>
          <w:rFonts w:ascii="Times New Roman" w:hAnsi="Times New Roman" w:cs="Times New Roman"/>
          <w:sz w:val="24"/>
          <w:szCs w:val="24"/>
        </w:rPr>
        <w:t>1.1.</w:t>
      </w:r>
      <w:r w:rsidR="00176AC0" w:rsidRPr="00B747FA">
        <w:rPr>
          <w:rFonts w:ascii="Times New Roman" w:hAnsi="Times New Roman" w:cs="Times New Roman"/>
          <w:sz w:val="24"/>
          <w:szCs w:val="24"/>
        </w:rPr>
        <w:t>Lietuvos Respublikos Civilinis kodeksas (patvirtintas Lietuvos Respublikos Civilinio kodekso patvirtinimo, įsigalioji</w:t>
      </w:r>
      <w:r>
        <w:rPr>
          <w:rFonts w:ascii="Times New Roman" w:hAnsi="Times New Roman" w:cs="Times New Roman"/>
          <w:sz w:val="24"/>
          <w:szCs w:val="24"/>
        </w:rPr>
        <w:t>mo ir įgyvendinimo įstatymu 2000</w:t>
      </w:r>
      <w:r w:rsidR="00176AC0" w:rsidRPr="00B747FA">
        <w:rPr>
          <w:rFonts w:ascii="Times New Roman" w:hAnsi="Times New Roman" w:cs="Times New Roman"/>
          <w:sz w:val="24"/>
          <w:szCs w:val="24"/>
        </w:rPr>
        <w:t>-07-18 Nr. VIII-1864). Valstybės žinios, 2000 m., Nr. 74, su pakeitimais ir papildymais;</w:t>
      </w:r>
    </w:p>
    <w:p w:rsidR="00176AC0" w:rsidRPr="00B747FA" w:rsidRDefault="00B747FA" w:rsidP="00B747FA">
      <w:pPr>
        <w:spacing w:after="0" w:line="240" w:lineRule="auto"/>
        <w:ind w:left="360"/>
        <w:jc w:val="both"/>
        <w:rPr>
          <w:rFonts w:ascii="Times New Roman" w:hAnsi="Times New Roman" w:cs="Times New Roman"/>
          <w:i/>
          <w:sz w:val="24"/>
          <w:szCs w:val="24"/>
        </w:rPr>
      </w:pPr>
      <w:r w:rsidRPr="00B747FA">
        <w:rPr>
          <w:rFonts w:ascii="Times New Roman" w:hAnsi="Times New Roman" w:cs="Times New Roman"/>
          <w:sz w:val="24"/>
          <w:szCs w:val="24"/>
        </w:rPr>
        <w:t>1.2.</w:t>
      </w:r>
      <w:r w:rsidR="00176AC0" w:rsidRPr="00176AC0">
        <w:rPr>
          <w:rFonts w:ascii="Times New Roman" w:hAnsi="Times New Roman" w:cs="Times New Roman"/>
          <w:sz w:val="24"/>
          <w:szCs w:val="24"/>
        </w:rPr>
        <w:t>Lietuvos Respublikos akcinių bendrovių įstatymas.</w:t>
      </w:r>
      <w:r w:rsidR="00025AB9">
        <w:rPr>
          <w:rFonts w:ascii="Times New Roman" w:hAnsi="Times New Roman" w:cs="Times New Roman"/>
          <w:sz w:val="24"/>
          <w:szCs w:val="24"/>
        </w:rPr>
        <w:t xml:space="preserve"> </w:t>
      </w:r>
      <w:r w:rsidR="00176AC0" w:rsidRPr="00176AC0">
        <w:rPr>
          <w:rFonts w:ascii="Times New Roman" w:hAnsi="Times New Roman" w:cs="Times New Roman"/>
          <w:sz w:val="24"/>
          <w:szCs w:val="24"/>
        </w:rPr>
        <w:t>Valstybės žinios, 2000 m., Nr. 64-1914, su pakeitimais ir papildymais.</w:t>
      </w:r>
    </w:p>
    <w:p w:rsidR="002969B7" w:rsidRDefault="00176AC0" w:rsidP="002969B7">
      <w:pPr>
        <w:numPr>
          <w:ilvl w:val="0"/>
          <w:numId w:val="1"/>
        </w:numPr>
        <w:spacing w:after="0" w:line="240" w:lineRule="auto"/>
        <w:jc w:val="both"/>
        <w:rPr>
          <w:rFonts w:ascii="Times New Roman" w:hAnsi="Times New Roman" w:cs="Times New Roman"/>
          <w:i/>
          <w:sz w:val="24"/>
          <w:szCs w:val="24"/>
        </w:rPr>
      </w:pPr>
      <w:r w:rsidRPr="00176AC0">
        <w:rPr>
          <w:rFonts w:ascii="Times New Roman" w:hAnsi="Times New Roman" w:cs="Times New Roman"/>
          <w:i/>
          <w:sz w:val="24"/>
          <w:szCs w:val="24"/>
        </w:rPr>
        <w:t>Teismų praktika:</w:t>
      </w:r>
    </w:p>
    <w:p w:rsidR="00176AC0" w:rsidRPr="002969B7" w:rsidRDefault="002969B7" w:rsidP="002969B7">
      <w:pPr>
        <w:spacing w:after="0" w:line="240" w:lineRule="auto"/>
        <w:ind w:left="360"/>
        <w:jc w:val="both"/>
        <w:rPr>
          <w:rFonts w:ascii="Times New Roman" w:hAnsi="Times New Roman" w:cs="Times New Roman"/>
          <w:i/>
          <w:sz w:val="24"/>
          <w:szCs w:val="24"/>
        </w:rPr>
      </w:pPr>
      <w:r w:rsidRPr="002969B7">
        <w:rPr>
          <w:rFonts w:ascii="Times New Roman" w:hAnsi="Times New Roman" w:cs="Times New Roman"/>
          <w:sz w:val="24"/>
          <w:szCs w:val="24"/>
        </w:rPr>
        <w:t>2.1.</w:t>
      </w:r>
      <w:r w:rsidR="00176AC0" w:rsidRPr="002969B7">
        <w:rPr>
          <w:rFonts w:ascii="Times New Roman" w:hAnsi="Times New Roman" w:cs="Times New Roman"/>
          <w:sz w:val="24"/>
          <w:szCs w:val="24"/>
        </w:rPr>
        <w:t xml:space="preserve">LAT CBS kolegijos 2003 m. birželio 4 d. nutartis civilinėje byloje </w:t>
      </w:r>
      <w:r w:rsidR="00176AC0" w:rsidRPr="002969B7">
        <w:rPr>
          <w:rFonts w:ascii="Times New Roman" w:hAnsi="Times New Roman" w:cs="Times New Roman"/>
          <w:i/>
          <w:sz w:val="24"/>
          <w:szCs w:val="24"/>
        </w:rPr>
        <w:t>S.</w:t>
      </w:r>
      <w:r w:rsidR="00025AB9">
        <w:rPr>
          <w:rFonts w:ascii="Times New Roman" w:hAnsi="Times New Roman" w:cs="Times New Roman"/>
          <w:i/>
          <w:sz w:val="24"/>
          <w:szCs w:val="24"/>
        </w:rPr>
        <w:t xml:space="preserve"> </w:t>
      </w:r>
      <w:r w:rsidR="00176AC0" w:rsidRPr="002969B7">
        <w:rPr>
          <w:rFonts w:ascii="Times New Roman" w:hAnsi="Times New Roman" w:cs="Times New Roman"/>
          <w:i/>
          <w:sz w:val="24"/>
          <w:szCs w:val="24"/>
        </w:rPr>
        <w:t>Adomaitis v AB „Mažeikių nafta“</w:t>
      </w:r>
      <w:r w:rsidR="00176AC0" w:rsidRPr="002969B7">
        <w:rPr>
          <w:rFonts w:ascii="Times New Roman" w:hAnsi="Times New Roman" w:cs="Times New Roman"/>
          <w:sz w:val="24"/>
          <w:szCs w:val="24"/>
        </w:rPr>
        <w:t>, Nr. 3K-3-650/2003;</w:t>
      </w:r>
    </w:p>
    <w:p w:rsidR="002969B7" w:rsidRDefault="002969B7" w:rsidP="002969B7">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2.2.</w:t>
      </w:r>
      <w:r w:rsidR="00176AC0" w:rsidRPr="002969B7">
        <w:rPr>
          <w:rFonts w:ascii="Times New Roman" w:hAnsi="Times New Roman" w:cs="Times New Roman"/>
          <w:sz w:val="24"/>
          <w:szCs w:val="24"/>
        </w:rPr>
        <w:t xml:space="preserve">LAT CBS teisėjų kolegijos 2004 m. vasario 18 d. nutartis civilinėje byloje </w:t>
      </w:r>
      <w:r w:rsidR="00176AC0" w:rsidRPr="002969B7">
        <w:rPr>
          <w:rFonts w:ascii="Times New Roman" w:hAnsi="Times New Roman" w:cs="Times New Roman"/>
          <w:i/>
          <w:sz w:val="24"/>
          <w:szCs w:val="24"/>
        </w:rPr>
        <w:t>UAB “Göllner spedition” v. S. Beinorius, J. Beinorienė,</w:t>
      </w:r>
      <w:r w:rsidR="00176AC0" w:rsidRPr="002969B7">
        <w:rPr>
          <w:rFonts w:ascii="Times New Roman" w:hAnsi="Times New Roman" w:cs="Times New Roman"/>
          <w:sz w:val="24"/>
          <w:szCs w:val="24"/>
        </w:rPr>
        <w:t xml:space="preserve"> Nr. 3K-3-124/2004; </w:t>
      </w:r>
    </w:p>
    <w:p w:rsidR="002969B7" w:rsidRDefault="002969B7" w:rsidP="002969B7">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2.3.</w:t>
      </w:r>
      <w:r w:rsidR="00176AC0" w:rsidRPr="00176AC0">
        <w:rPr>
          <w:rFonts w:ascii="Times New Roman" w:hAnsi="Times New Roman" w:cs="Times New Roman"/>
          <w:sz w:val="24"/>
          <w:szCs w:val="24"/>
        </w:rPr>
        <w:t xml:space="preserve">LAT CBS teisėjų kolegijos 2004 m. gruodžio 13 d. nutartis civilinėje byloje </w:t>
      </w:r>
      <w:r w:rsidR="00176AC0" w:rsidRPr="00176AC0">
        <w:rPr>
          <w:rFonts w:ascii="Times New Roman" w:hAnsi="Times New Roman" w:cs="Times New Roman"/>
          <w:i/>
          <w:sz w:val="24"/>
          <w:szCs w:val="24"/>
        </w:rPr>
        <w:t>UAB “Bombos filmai” v. BUAB “Laisvės kino teatras”</w:t>
      </w:r>
      <w:r w:rsidR="00176AC0" w:rsidRPr="00176AC0">
        <w:rPr>
          <w:rFonts w:ascii="Times New Roman" w:hAnsi="Times New Roman" w:cs="Times New Roman"/>
          <w:sz w:val="24"/>
          <w:szCs w:val="24"/>
        </w:rPr>
        <w:t xml:space="preserve">, Nr. 3K-3-680/2004; </w:t>
      </w:r>
    </w:p>
    <w:p w:rsidR="002969B7" w:rsidRDefault="002969B7" w:rsidP="002969B7">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2.4.</w:t>
      </w:r>
      <w:r w:rsidR="00176AC0" w:rsidRPr="00176AC0">
        <w:rPr>
          <w:rFonts w:ascii="Times New Roman" w:hAnsi="Times New Roman" w:cs="Times New Roman"/>
          <w:sz w:val="24"/>
          <w:szCs w:val="24"/>
          <w:lang w:val="lt-LT"/>
        </w:rPr>
        <w:t xml:space="preserve">LAT CBS kolegijos 2006 m. rugsėjo18 d. nutartis civilinėje byloje </w:t>
      </w:r>
      <w:r w:rsidR="00176AC0" w:rsidRPr="00176AC0">
        <w:rPr>
          <w:rFonts w:ascii="Times New Roman" w:hAnsi="Times New Roman" w:cs="Times New Roman"/>
          <w:i/>
          <w:sz w:val="24"/>
          <w:szCs w:val="24"/>
          <w:lang w:val="lt-LT"/>
        </w:rPr>
        <w:t>G.P. v UAB „Lavestina“,</w:t>
      </w:r>
      <w:r w:rsidR="00176AC0" w:rsidRPr="00176AC0">
        <w:rPr>
          <w:rFonts w:ascii="Times New Roman" w:hAnsi="Times New Roman" w:cs="Times New Roman"/>
          <w:sz w:val="24"/>
          <w:szCs w:val="24"/>
        </w:rPr>
        <w:t xml:space="preserve"> Nr. 3K-3-486/2006;</w:t>
      </w:r>
    </w:p>
    <w:p w:rsidR="002969B7" w:rsidRDefault="002969B7" w:rsidP="002969B7">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2.5.</w:t>
      </w:r>
      <w:r w:rsidR="00176AC0" w:rsidRPr="00176AC0">
        <w:rPr>
          <w:rFonts w:ascii="Times New Roman" w:hAnsi="Times New Roman" w:cs="Times New Roman"/>
          <w:sz w:val="24"/>
          <w:szCs w:val="24"/>
        </w:rPr>
        <w:t>LAT CBS teisėjų kolegijos 2006 m. lapkri</w:t>
      </w:r>
      <w:r w:rsidR="00176AC0" w:rsidRPr="00176AC0">
        <w:rPr>
          <w:rFonts w:ascii="Times New Roman" w:hAnsi="Times New Roman" w:cs="Times New Roman"/>
          <w:sz w:val="24"/>
          <w:szCs w:val="24"/>
          <w:lang w:val="lt-LT"/>
        </w:rPr>
        <w:t xml:space="preserve">čio </w:t>
      </w:r>
      <w:r w:rsidR="00176AC0" w:rsidRPr="00176AC0">
        <w:rPr>
          <w:rFonts w:ascii="Times New Roman" w:hAnsi="Times New Roman" w:cs="Times New Roman"/>
          <w:sz w:val="24"/>
          <w:szCs w:val="24"/>
        </w:rPr>
        <w:t xml:space="preserve">28 d. nutartis civilinėje byloje </w:t>
      </w:r>
      <w:r w:rsidR="00176AC0" w:rsidRPr="00176AC0">
        <w:rPr>
          <w:rFonts w:ascii="Times New Roman" w:hAnsi="Times New Roman" w:cs="Times New Roman"/>
          <w:i/>
          <w:sz w:val="24"/>
          <w:szCs w:val="24"/>
        </w:rPr>
        <w:t>BUAB “Saul</w:t>
      </w:r>
      <w:r w:rsidR="00176AC0" w:rsidRPr="00176AC0">
        <w:rPr>
          <w:rFonts w:ascii="Times New Roman" w:hAnsi="Times New Roman" w:cs="Times New Roman"/>
          <w:i/>
          <w:sz w:val="24"/>
          <w:szCs w:val="24"/>
          <w:lang w:val="lt-LT"/>
        </w:rPr>
        <w:t>ėtekis</w:t>
      </w:r>
      <w:r w:rsidR="00176AC0" w:rsidRPr="00176AC0">
        <w:rPr>
          <w:rFonts w:ascii="Times New Roman" w:hAnsi="Times New Roman" w:cs="Times New Roman"/>
          <w:i/>
          <w:sz w:val="24"/>
          <w:szCs w:val="24"/>
        </w:rPr>
        <w:t>” v. I.K., L.M., R.P.,</w:t>
      </w:r>
      <w:r w:rsidR="00176AC0" w:rsidRPr="00176AC0">
        <w:rPr>
          <w:rFonts w:ascii="Times New Roman" w:hAnsi="Times New Roman" w:cs="Times New Roman"/>
          <w:sz w:val="24"/>
          <w:szCs w:val="24"/>
        </w:rPr>
        <w:t xml:space="preserve"> Nr. 3K-3-604/2006;</w:t>
      </w:r>
    </w:p>
    <w:p w:rsidR="002969B7" w:rsidRDefault="002969B7" w:rsidP="002969B7">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2.6.</w:t>
      </w:r>
      <w:r w:rsidR="00176AC0" w:rsidRPr="00176AC0">
        <w:rPr>
          <w:rFonts w:ascii="Times New Roman" w:hAnsi="Times New Roman" w:cs="Times New Roman"/>
          <w:sz w:val="24"/>
          <w:szCs w:val="24"/>
          <w:lang w:val="lt-LT"/>
        </w:rPr>
        <w:t xml:space="preserve">LAT CBS kolegijos 2006 m. gruodžio 18 d. nutartis civilinėje byloje </w:t>
      </w:r>
      <w:r w:rsidR="00176AC0" w:rsidRPr="00176AC0">
        <w:rPr>
          <w:rFonts w:ascii="Times New Roman" w:hAnsi="Times New Roman" w:cs="Times New Roman"/>
          <w:i/>
          <w:sz w:val="24"/>
          <w:szCs w:val="24"/>
          <w:lang w:val="lt-LT"/>
        </w:rPr>
        <w:t>Z.V. v UAB „Parex lizingas“, R.B., B.S.,</w:t>
      </w:r>
      <w:r w:rsidR="00176AC0" w:rsidRPr="00176AC0">
        <w:rPr>
          <w:rFonts w:ascii="Times New Roman" w:hAnsi="Times New Roman" w:cs="Times New Roman"/>
          <w:sz w:val="24"/>
          <w:szCs w:val="24"/>
        </w:rPr>
        <w:t xml:space="preserve"> Nr. 3K-3-644/2006;</w:t>
      </w:r>
    </w:p>
    <w:p w:rsidR="002969B7" w:rsidRDefault="002969B7" w:rsidP="002969B7">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2.7.</w:t>
      </w:r>
      <w:r w:rsidR="00176AC0" w:rsidRPr="00176AC0">
        <w:rPr>
          <w:rFonts w:ascii="Times New Roman" w:hAnsi="Times New Roman" w:cs="Times New Roman"/>
          <w:sz w:val="24"/>
          <w:szCs w:val="24"/>
        </w:rPr>
        <w:t xml:space="preserve">LAT CBS teisėjų kolegijos 2008 m. spalio 22 d. nutartis civilinėje byloje </w:t>
      </w:r>
      <w:r w:rsidR="00176AC0" w:rsidRPr="00176AC0">
        <w:rPr>
          <w:rFonts w:ascii="Times New Roman" w:hAnsi="Times New Roman" w:cs="Times New Roman"/>
          <w:i/>
          <w:sz w:val="24"/>
          <w:szCs w:val="24"/>
        </w:rPr>
        <w:t>UAB “Alaja ir ko” v. K.A., V.A.,</w:t>
      </w:r>
      <w:r w:rsidR="00176AC0" w:rsidRPr="00176AC0">
        <w:rPr>
          <w:rFonts w:ascii="Times New Roman" w:hAnsi="Times New Roman" w:cs="Times New Roman"/>
          <w:sz w:val="24"/>
          <w:szCs w:val="24"/>
        </w:rPr>
        <w:t xml:space="preserve"> Nr. 3K-3-509/2008; </w:t>
      </w:r>
    </w:p>
    <w:p w:rsidR="002969B7" w:rsidRDefault="002969B7" w:rsidP="002969B7">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2.8.</w:t>
      </w:r>
      <w:r w:rsidR="00176AC0" w:rsidRPr="00176AC0">
        <w:rPr>
          <w:rFonts w:ascii="Times New Roman" w:hAnsi="Times New Roman" w:cs="Times New Roman"/>
          <w:sz w:val="24"/>
          <w:szCs w:val="24"/>
          <w:lang w:val="lt-LT"/>
        </w:rPr>
        <w:t xml:space="preserve">LAT CBS kolegijos </w:t>
      </w:r>
      <w:r w:rsidR="00176AC0" w:rsidRPr="00176AC0">
        <w:rPr>
          <w:rFonts w:ascii="Times New Roman" w:hAnsi="Times New Roman" w:cs="Times New Roman"/>
          <w:sz w:val="24"/>
          <w:szCs w:val="24"/>
        </w:rPr>
        <w:t xml:space="preserve">2009 m. birželio 1 d. nutartis civilinėje byloje </w:t>
      </w:r>
      <w:r w:rsidR="00176AC0" w:rsidRPr="00176AC0">
        <w:rPr>
          <w:rFonts w:ascii="Times New Roman" w:hAnsi="Times New Roman" w:cs="Times New Roman"/>
          <w:i/>
          <w:sz w:val="24"/>
          <w:szCs w:val="24"/>
        </w:rPr>
        <w:t>BUAB “Pane</w:t>
      </w:r>
      <w:r w:rsidR="00176AC0" w:rsidRPr="00176AC0">
        <w:rPr>
          <w:rFonts w:ascii="Times New Roman" w:hAnsi="Times New Roman" w:cs="Times New Roman"/>
          <w:i/>
          <w:sz w:val="24"/>
          <w:szCs w:val="24"/>
          <w:lang w:val="lt-LT"/>
        </w:rPr>
        <w:t xml:space="preserve">vėžio balsas“ v. UAB „Eksena“, </w:t>
      </w:r>
      <w:r w:rsidR="00176AC0" w:rsidRPr="00176AC0">
        <w:rPr>
          <w:rFonts w:ascii="Times New Roman" w:hAnsi="Times New Roman" w:cs="Times New Roman"/>
          <w:sz w:val="24"/>
          <w:szCs w:val="24"/>
          <w:lang w:val="lt-LT"/>
        </w:rPr>
        <w:t xml:space="preserve">Nr. </w:t>
      </w:r>
      <w:r w:rsidR="00176AC0" w:rsidRPr="00176AC0">
        <w:rPr>
          <w:rFonts w:ascii="Times New Roman" w:hAnsi="Times New Roman" w:cs="Times New Roman"/>
          <w:sz w:val="24"/>
          <w:szCs w:val="24"/>
        </w:rPr>
        <w:t>3K-3-244/2009;</w:t>
      </w:r>
    </w:p>
    <w:p w:rsidR="00176AC0" w:rsidRPr="00176AC0" w:rsidRDefault="002969B7" w:rsidP="002969B7">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2.9.</w:t>
      </w:r>
      <w:r w:rsidR="00176AC0" w:rsidRPr="00176AC0">
        <w:rPr>
          <w:rFonts w:ascii="Times New Roman" w:hAnsi="Times New Roman" w:cs="Times New Roman"/>
          <w:sz w:val="24"/>
          <w:szCs w:val="24"/>
        </w:rPr>
        <w:t xml:space="preserve">LAT CBS teisėjų kolegijos 2009 m. liepos 9 d. nutartis civilinėje byloje </w:t>
      </w:r>
      <w:r w:rsidR="00176AC0" w:rsidRPr="00176AC0">
        <w:rPr>
          <w:rFonts w:ascii="Times New Roman" w:hAnsi="Times New Roman" w:cs="Times New Roman"/>
          <w:i/>
          <w:sz w:val="24"/>
          <w:szCs w:val="24"/>
        </w:rPr>
        <w:t>BUAB „Alveronas“ administratorius v.  I. S., R. P., A. P., G. M., G. B. ir D. Č.</w:t>
      </w:r>
      <w:r w:rsidR="00176AC0" w:rsidRPr="00176AC0">
        <w:rPr>
          <w:rFonts w:ascii="Times New Roman" w:hAnsi="Times New Roman" w:cs="Times New Roman"/>
          <w:i/>
          <w:sz w:val="24"/>
          <w:szCs w:val="24"/>
          <w:lang w:val="lt-LT"/>
        </w:rPr>
        <w:t>,</w:t>
      </w:r>
      <w:r w:rsidR="00176AC0" w:rsidRPr="00176AC0">
        <w:rPr>
          <w:rFonts w:ascii="Times New Roman" w:hAnsi="Times New Roman" w:cs="Times New Roman"/>
          <w:sz w:val="24"/>
          <w:szCs w:val="24"/>
        </w:rPr>
        <w:t xml:space="preserve"> Nr. 3K-3-329/2009;</w:t>
      </w:r>
    </w:p>
    <w:p w:rsidR="002969B7" w:rsidRDefault="002969B7" w:rsidP="002969B7">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2.10.</w:t>
      </w:r>
      <w:r w:rsidR="00176AC0" w:rsidRPr="002969B7">
        <w:rPr>
          <w:rFonts w:ascii="Times New Roman" w:hAnsi="Times New Roman" w:cs="Times New Roman"/>
          <w:sz w:val="24"/>
          <w:szCs w:val="24"/>
        </w:rPr>
        <w:t xml:space="preserve">LAT CBS teisėjų kolegijos 2009 m. lapkričio 9 d. nutartis civilinėje byloje </w:t>
      </w:r>
      <w:r w:rsidR="00176AC0" w:rsidRPr="002969B7">
        <w:rPr>
          <w:rFonts w:ascii="Times New Roman" w:hAnsi="Times New Roman" w:cs="Times New Roman"/>
          <w:i/>
          <w:sz w:val="24"/>
          <w:szCs w:val="24"/>
          <w:lang w:val="lt-LT"/>
        </w:rPr>
        <w:t xml:space="preserve">BUAB “Čeltaura” v. A.K.Č., Š.Č., L.Č. ir R.Č, </w:t>
      </w:r>
      <w:r w:rsidR="00176AC0" w:rsidRPr="002969B7">
        <w:rPr>
          <w:rFonts w:ascii="Times New Roman" w:hAnsi="Times New Roman" w:cs="Times New Roman"/>
          <w:sz w:val="24"/>
          <w:szCs w:val="24"/>
        </w:rPr>
        <w:t>Nr. 3K-3-486/2009;</w:t>
      </w:r>
    </w:p>
    <w:p w:rsidR="002969B7" w:rsidRDefault="002969B7" w:rsidP="002969B7">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2.11.</w:t>
      </w:r>
      <w:r w:rsidR="00176AC0" w:rsidRPr="00176AC0">
        <w:rPr>
          <w:rFonts w:ascii="Times New Roman" w:hAnsi="Times New Roman" w:cs="Times New Roman"/>
          <w:sz w:val="24"/>
          <w:szCs w:val="24"/>
          <w:lang w:val="lt-LT"/>
        </w:rPr>
        <w:t xml:space="preserve">LAT CBS kolegijos </w:t>
      </w:r>
      <w:r w:rsidR="00176AC0" w:rsidRPr="00176AC0">
        <w:rPr>
          <w:rFonts w:ascii="Times New Roman" w:hAnsi="Times New Roman" w:cs="Times New Roman"/>
          <w:sz w:val="24"/>
          <w:szCs w:val="24"/>
        </w:rPr>
        <w:t>2009 m. lapkri</w:t>
      </w:r>
      <w:r w:rsidR="00176AC0" w:rsidRPr="00176AC0">
        <w:rPr>
          <w:rFonts w:ascii="Times New Roman" w:hAnsi="Times New Roman" w:cs="Times New Roman"/>
          <w:sz w:val="24"/>
          <w:szCs w:val="24"/>
          <w:lang w:val="lt-LT"/>
        </w:rPr>
        <w:t xml:space="preserve">čio </w:t>
      </w:r>
      <w:r w:rsidR="00176AC0" w:rsidRPr="00176AC0">
        <w:rPr>
          <w:rFonts w:ascii="Times New Roman" w:hAnsi="Times New Roman" w:cs="Times New Roman"/>
          <w:sz w:val="24"/>
          <w:szCs w:val="24"/>
        </w:rPr>
        <w:t xml:space="preserve">30 d. </w:t>
      </w:r>
      <w:r w:rsidR="00176AC0" w:rsidRPr="00176AC0">
        <w:rPr>
          <w:rFonts w:ascii="Times New Roman" w:hAnsi="Times New Roman" w:cs="Times New Roman"/>
          <w:sz w:val="24"/>
          <w:szCs w:val="24"/>
          <w:lang w:val="lt-LT"/>
        </w:rPr>
        <w:t xml:space="preserve">nutartis civilinėje byloje </w:t>
      </w:r>
      <w:r w:rsidR="00176AC0" w:rsidRPr="00176AC0">
        <w:rPr>
          <w:rFonts w:ascii="Times New Roman" w:hAnsi="Times New Roman" w:cs="Times New Roman"/>
          <w:i/>
          <w:sz w:val="24"/>
          <w:szCs w:val="24"/>
          <w:lang w:val="lt-LT"/>
        </w:rPr>
        <w:t>BUAB</w:t>
      </w:r>
      <w:r w:rsidR="00025AB9">
        <w:rPr>
          <w:rFonts w:ascii="Times New Roman" w:hAnsi="Times New Roman" w:cs="Times New Roman"/>
          <w:i/>
          <w:sz w:val="24"/>
          <w:szCs w:val="24"/>
          <w:lang w:val="lt-LT"/>
        </w:rPr>
        <w:t xml:space="preserve"> </w:t>
      </w:r>
      <w:r w:rsidR="00510D27">
        <w:rPr>
          <w:rFonts w:ascii="Times New Roman" w:hAnsi="Times New Roman" w:cs="Times New Roman"/>
          <w:i/>
          <w:sz w:val="24"/>
          <w:szCs w:val="24"/>
          <w:lang w:val="lt-LT"/>
        </w:rPr>
        <w:t>„Barklita“ v.</w:t>
      </w:r>
      <w:r w:rsidR="00025AB9">
        <w:rPr>
          <w:rFonts w:ascii="Times New Roman" w:hAnsi="Times New Roman" w:cs="Times New Roman"/>
          <w:i/>
          <w:sz w:val="24"/>
          <w:szCs w:val="24"/>
          <w:lang w:val="lt-LT"/>
        </w:rPr>
        <w:t xml:space="preserve"> </w:t>
      </w:r>
      <w:r w:rsidR="00176AC0" w:rsidRPr="00176AC0">
        <w:rPr>
          <w:rFonts w:ascii="Times New Roman" w:hAnsi="Times New Roman" w:cs="Times New Roman"/>
          <w:i/>
          <w:sz w:val="24"/>
          <w:szCs w:val="24"/>
          <w:lang w:val="lt-LT"/>
        </w:rPr>
        <w:t>G.B., J.G.,</w:t>
      </w:r>
      <w:r w:rsidR="00176AC0" w:rsidRPr="00176AC0">
        <w:rPr>
          <w:rFonts w:ascii="Times New Roman" w:hAnsi="Times New Roman" w:cs="Times New Roman"/>
          <w:sz w:val="24"/>
          <w:szCs w:val="24"/>
          <w:lang w:val="lt-LT"/>
        </w:rPr>
        <w:t xml:space="preserve"> Nr. 3K-3-528/2009</w:t>
      </w:r>
      <w:r w:rsidR="00176AC0" w:rsidRPr="00176AC0">
        <w:rPr>
          <w:rFonts w:ascii="Times New Roman" w:hAnsi="Times New Roman" w:cs="Times New Roman"/>
          <w:sz w:val="24"/>
          <w:szCs w:val="24"/>
        </w:rPr>
        <w:t>;</w:t>
      </w:r>
    </w:p>
    <w:p w:rsidR="002969B7" w:rsidRDefault="002969B7" w:rsidP="002969B7">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2.12.</w:t>
      </w:r>
      <w:r w:rsidR="00176AC0" w:rsidRPr="00176AC0">
        <w:rPr>
          <w:rFonts w:ascii="Times New Roman" w:hAnsi="Times New Roman" w:cs="Times New Roman"/>
          <w:sz w:val="24"/>
          <w:szCs w:val="24"/>
        </w:rPr>
        <w:t xml:space="preserve">LAT CBS teisėjų kolegijos 2009 m. gruodžio 31 d. nutartis civilinėje byloje </w:t>
      </w:r>
      <w:r w:rsidR="00176AC0" w:rsidRPr="00176AC0">
        <w:rPr>
          <w:rFonts w:ascii="Times New Roman" w:hAnsi="Times New Roman" w:cs="Times New Roman"/>
          <w:i/>
          <w:sz w:val="24"/>
          <w:szCs w:val="24"/>
        </w:rPr>
        <w:t>UAB “Panevėžio gelžbetonis” v. L.G.,</w:t>
      </w:r>
      <w:r w:rsidR="00176AC0" w:rsidRPr="00176AC0">
        <w:rPr>
          <w:rFonts w:ascii="Times New Roman" w:hAnsi="Times New Roman" w:cs="Times New Roman"/>
          <w:sz w:val="24"/>
          <w:szCs w:val="24"/>
        </w:rPr>
        <w:t xml:space="preserve"> Nr. 3K-3-576/2009; </w:t>
      </w:r>
    </w:p>
    <w:p w:rsidR="002969B7" w:rsidRDefault="002969B7" w:rsidP="002969B7">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2.13.</w:t>
      </w:r>
      <w:r w:rsidR="00176AC0" w:rsidRPr="00176AC0">
        <w:rPr>
          <w:rFonts w:ascii="Times New Roman" w:hAnsi="Times New Roman" w:cs="Times New Roman"/>
          <w:sz w:val="24"/>
          <w:szCs w:val="24"/>
        </w:rPr>
        <w:t xml:space="preserve">Lietuvos Apeliacinio teismo CBS kolegijos 2009 m. rugsėjo 7 d. nutartis </w:t>
      </w:r>
      <w:r w:rsidR="00176AC0" w:rsidRPr="00176AC0">
        <w:rPr>
          <w:rFonts w:ascii="Times New Roman" w:hAnsi="Times New Roman" w:cs="Times New Roman"/>
          <w:i/>
          <w:sz w:val="24"/>
          <w:szCs w:val="24"/>
        </w:rPr>
        <w:t>BUAB “Vasario leidykla” v. T.V., I. V</w:t>
      </w:r>
      <w:r w:rsidR="00176AC0" w:rsidRPr="00176AC0">
        <w:rPr>
          <w:rFonts w:ascii="Times New Roman" w:hAnsi="Times New Roman" w:cs="Times New Roman"/>
          <w:sz w:val="24"/>
          <w:szCs w:val="24"/>
        </w:rPr>
        <w:t>., Nr. 2A-82/2009;</w:t>
      </w:r>
    </w:p>
    <w:p w:rsidR="002969B7" w:rsidRDefault="002969B7" w:rsidP="002969B7">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2.14.</w:t>
      </w:r>
      <w:r w:rsidR="00176AC0" w:rsidRPr="00176AC0">
        <w:rPr>
          <w:rFonts w:ascii="Times New Roman" w:hAnsi="Times New Roman" w:cs="Times New Roman"/>
          <w:sz w:val="24"/>
          <w:szCs w:val="24"/>
        </w:rPr>
        <w:t>Lietuvos apeliacinio teis</w:t>
      </w:r>
      <w:r w:rsidR="00510D27">
        <w:rPr>
          <w:rFonts w:ascii="Times New Roman" w:hAnsi="Times New Roman" w:cs="Times New Roman"/>
          <w:sz w:val="24"/>
          <w:szCs w:val="24"/>
        </w:rPr>
        <w:t xml:space="preserve">mo 2010 m. kovo 30 d. nutartis </w:t>
      </w:r>
      <w:r w:rsidR="00176AC0" w:rsidRPr="00176AC0">
        <w:rPr>
          <w:rFonts w:ascii="Times New Roman" w:hAnsi="Times New Roman" w:cs="Times New Roman"/>
          <w:sz w:val="24"/>
          <w:szCs w:val="24"/>
        </w:rPr>
        <w:t xml:space="preserve">civilinėje byloje </w:t>
      </w:r>
      <w:r w:rsidR="00176AC0" w:rsidRPr="00176AC0">
        <w:rPr>
          <w:rFonts w:ascii="Times New Roman" w:hAnsi="Times New Roman" w:cs="Times New Roman"/>
          <w:i/>
          <w:sz w:val="24"/>
          <w:szCs w:val="24"/>
        </w:rPr>
        <w:t>BUAB „Alveronas“ administratorius v.  I. S., R. P., A. P., G. M., G. B. ir D. Č.,</w:t>
      </w:r>
      <w:r w:rsidR="00176AC0" w:rsidRPr="00176AC0">
        <w:rPr>
          <w:rFonts w:ascii="Times New Roman" w:hAnsi="Times New Roman" w:cs="Times New Roman"/>
          <w:sz w:val="24"/>
          <w:szCs w:val="24"/>
        </w:rPr>
        <w:t xml:space="preserve"> Nr. 2A-197/2010; </w:t>
      </w:r>
    </w:p>
    <w:p w:rsidR="002969B7" w:rsidRDefault="002969B7" w:rsidP="002969B7">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2.15.</w:t>
      </w:r>
      <w:r w:rsidR="00176AC0" w:rsidRPr="00176AC0">
        <w:rPr>
          <w:rFonts w:ascii="Times New Roman" w:hAnsi="Times New Roman" w:cs="Times New Roman"/>
          <w:sz w:val="24"/>
          <w:szCs w:val="24"/>
        </w:rPr>
        <w:t>Lietuvos Apeliacinio teismo CBS teis</w:t>
      </w:r>
      <w:r w:rsidR="00176AC0" w:rsidRPr="00176AC0">
        <w:rPr>
          <w:rFonts w:ascii="Times New Roman" w:hAnsi="Times New Roman" w:cs="Times New Roman"/>
          <w:sz w:val="24"/>
          <w:szCs w:val="24"/>
          <w:lang w:val="lt-LT"/>
        </w:rPr>
        <w:t xml:space="preserve">ėjų kolegijos </w:t>
      </w:r>
      <w:r w:rsidR="00176AC0" w:rsidRPr="00176AC0">
        <w:rPr>
          <w:rFonts w:ascii="Times New Roman" w:hAnsi="Times New Roman" w:cs="Times New Roman"/>
          <w:sz w:val="24"/>
          <w:szCs w:val="24"/>
        </w:rPr>
        <w:t>2010 m. baland</w:t>
      </w:r>
      <w:r w:rsidR="00176AC0" w:rsidRPr="00176AC0">
        <w:rPr>
          <w:rFonts w:ascii="Times New Roman" w:hAnsi="Times New Roman" w:cs="Times New Roman"/>
          <w:sz w:val="24"/>
          <w:szCs w:val="24"/>
          <w:lang w:val="lt-LT"/>
        </w:rPr>
        <w:t xml:space="preserve">žio </w:t>
      </w:r>
      <w:r w:rsidR="00176AC0" w:rsidRPr="00176AC0">
        <w:rPr>
          <w:rFonts w:ascii="Times New Roman" w:hAnsi="Times New Roman" w:cs="Times New Roman"/>
          <w:sz w:val="24"/>
          <w:szCs w:val="24"/>
        </w:rPr>
        <w:t>12 d. nutartis civilin</w:t>
      </w:r>
      <w:r w:rsidR="00176AC0" w:rsidRPr="00176AC0">
        <w:rPr>
          <w:rFonts w:ascii="Times New Roman" w:hAnsi="Times New Roman" w:cs="Times New Roman"/>
          <w:sz w:val="24"/>
          <w:szCs w:val="24"/>
          <w:lang w:val="lt-LT"/>
        </w:rPr>
        <w:t xml:space="preserve">ėje byloje </w:t>
      </w:r>
      <w:r w:rsidR="00176AC0" w:rsidRPr="00176AC0">
        <w:rPr>
          <w:rFonts w:ascii="Times New Roman" w:hAnsi="Times New Roman" w:cs="Times New Roman"/>
          <w:i/>
          <w:sz w:val="24"/>
          <w:szCs w:val="24"/>
        </w:rPr>
        <w:t>UAB “Ost Logistik” v. UAB “Darstra grupė”, D.S.,</w:t>
      </w:r>
      <w:r w:rsidR="00176AC0" w:rsidRPr="00176AC0">
        <w:rPr>
          <w:rFonts w:ascii="Times New Roman" w:hAnsi="Times New Roman" w:cs="Times New Roman"/>
          <w:sz w:val="24"/>
          <w:szCs w:val="24"/>
        </w:rPr>
        <w:t xml:space="preserve"> Nr. 2A-145/2010;</w:t>
      </w:r>
    </w:p>
    <w:p w:rsidR="002969B7" w:rsidRDefault="002969B7" w:rsidP="002969B7">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2.16.</w:t>
      </w:r>
      <w:r w:rsidR="00176AC0" w:rsidRPr="00176AC0">
        <w:rPr>
          <w:rFonts w:ascii="Times New Roman" w:hAnsi="Times New Roman" w:cs="Times New Roman"/>
          <w:sz w:val="24"/>
          <w:szCs w:val="24"/>
        </w:rPr>
        <w:t xml:space="preserve">Panevėžio apygardos teismo 2009 m. lapkričio 4 d. sprendimas civilinėje byloje </w:t>
      </w:r>
      <w:r w:rsidR="00176AC0" w:rsidRPr="00176AC0">
        <w:rPr>
          <w:rFonts w:ascii="Times New Roman" w:hAnsi="Times New Roman" w:cs="Times New Roman"/>
          <w:i/>
          <w:sz w:val="24"/>
          <w:szCs w:val="24"/>
        </w:rPr>
        <w:t>BUAB „Medpjova“ v. V.A.V., S.V.,</w:t>
      </w:r>
      <w:r w:rsidR="00176AC0" w:rsidRPr="00176AC0">
        <w:rPr>
          <w:rFonts w:ascii="Times New Roman" w:hAnsi="Times New Roman" w:cs="Times New Roman"/>
          <w:sz w:val="24"/>
          <w:szCs w:val="24"/>
        </w:rPr>
        <w:t xml:space="preserve"> Nr. 2-419-544-2009.</w:t>
      </w:r>
    </w:p>
    <w:p w:rsidR="002969B7" w:rsidRDefault="002969B7" w:rsidP="002969B7">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2.17.</w:t>
      </w:r>
      <w:r w:rsidR="00176AC0" w:rsidRPr="00176AC0">
        <w:rPr>
          <w:rFonts w:ascii="Times New Roman" w:hAnsi="Times New Roman" w:cs="Times New Roman"/>
          <w:sz w:val="24"/>
          <w:szCs w:val="24"/>
          <w:lang w:val="lt-LT"/>
        </w:rPr>
        <w:t>Vilniaus apyg</w:t>
      </w:r>
      <w:r w:rsidR="00176AC0" w:rsidRPr="00176AC0">
        <w:rPr>
          <w:rFonts w:ascii="Times New Roman" w:hAnsi="Times New Roman" w:cs="Times New Roman"/>
          <w:sz w:val="24"/>
          <w:szCs w:val="24"/>
        </w:rPr>
        <w:t xml:space="preserve">ardos teismo CBS kolegijos 2010 m. birželio </w:t>
      </w:r>
      <w:r w:rsidR="00176AC0" w:rsidRPr="00176AC0">
        <w:rPr>
          <w:rFonts w:ascii="Times New Roman" w:hAnsi="Times New Roman" w:cs="Times New Roman"/>
          <w:sz w:val="24"/>
          <w:szCs w:val="24"/>
          <w:lang w:val="lt-LT"/>
        </w:rPr>
        <w:t>23</w:t>
      </w:r>
      <w:r w:rsidR="00176AC0" w:rsidRPr="00176AC0">
        <w:rPr>
          <w:rFonts w:ascii="Times New Roman" w:hAnsi="Times New Roman" w:cs="Times New Roman"/>
          <w:sz w:val="24"/>
          <w:szCs w:val="24"/>
        </w:rPr>
        <w:t xml:space="preserve"> d.</w:t>
      </w:r>
      <w:r w:rsidR="00176AC0" w:rsidRPr="00176AC0">
        <w:rPr>
          <w:rFonts w:ascii="Times New Roman" w:hAnsi="Times New Roman" w:cs="Times New Roman"/>
          <w:sz w:val="24"/>
          <w:szCs w:val="24"/>
          <w:lang w:val="lt-LT"/>
        </w:rPr>
        <w:t xml:space="preserve"> nutartis civilinėje byloje </w:t>
      </w:r>
      <w:r w:rsidR="00176AC0" w:rsidRPr="00176AC0">
        <w:rPr>
          <w:rFonts w:ascii="Times New Roman" w:hAnsi="Times New Roman" w:cs="Times New Roman"/>
          <w:i/>
          <w:sz w:val="24"/>
          <w:szCs w:val="24"/>
          <w:lang w:val="lt-LT"/>
        </w:rPr>
        <w:t>Vilniaus apskrities Valstybinė mokesčių inspekcija v. R.G.</w:t>
      </w:r>
      <w:r w:rsidR="00176AC0" w:rsidRPr="00176AC0">
        <w:rPr>
          <w:rFonts w:ascii="Times New Roman" w:hAnsi="Times New Roman" w:cs="Times New Roman"/>
          <w:sz w:val="24"/>
          <w:szCs w:val="24"/>
          <w:lang w:val="lt-LT"/>
        </w:rPr>
        <w:t>, Nr. 2A-565-115/2010</w:t>
      </w:r>
      <w:r w:rsidR="00176AC0" w:rsidRPr="00176AC0">
        <w:rPr>
          <w:rFonts w:ascii="Times New Roman" w:hAnsi="Times New Roman" w:cs="Times New Roman"/>
          <w:sz w:val="24"/>
          <w:szCs w:val="24"/>
        </w:rPr>
        <w:t>;</w:t>
      </w:r>
    </w:p>
    <w:p w:rsidR="00176AC0" w:rsidRPr="00176AC0" w:rsidRDefault="002969B7" w:rsidP="002969B7">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2.18. </w:t>
      </w:r>
      <w:r w:rsidR="00176AC0" w:rsidRPr="00176AC0">
        <w:rPr>
          <w:rFonts w:ascii="Times New Roman" w:hAnsi="Times New Roman" w:cs="Times New Roman"/>
          <w:sz w:val="24"/>
          <w:szCs w:val="24"/>
        </w:rPr>
        <w:t xml:space="preserve">Jungtinė Karalystė: </w:t>
      </w:r>
      <w:r w:rsidR="00176AC0" w:rsidRPr="00176AC0">
        <w:rPr>
          <w:rFonts w:ascii="Times New Roman" w:hAnsi="Times New Roman" w:cs="Times New Roman"/>
          <w:i/>
          <w:sz w:val="24"/>
          <w:szCs w:val="24"/>
        </w:rPr>
        <w:t>Salomon v. Salomon and Co Ltd,</w:t>
      </w:r>
      <w:r w:rsidR="00176AC0" w:rsidRPr="00176AC0">
        <w:rPr>
          <w:rFonts w:ascii="Times New Roman" w:hAnsi="Times New Roman" w:cs="Times New Roman"/>
          <w:sz w:val="24"/>
          <w:szCs w:val="24"/>
        </w:rPr>
        <w:t xml:space="preserve"> 1987, AC 22 (H.L.).</w:t>
      </w:r>
    </w:p>
    <w:p w:rsidR="00B747FA" w:rsidRDefault="00176AC0" w:rsidP="00B747FA">
      <w:pPr>
        <w:numPr>
          <w:ilvl w:val="0"/>
          <w:numId w:val="1"/>
        </w:numPr>
        <w:spacing w:after="0" w:line="240" w:lineRule="auto"/>
        <w:jc w:val="both"/>
        <w:rPr>
          <w:rFonts w:ascii="Times New Roman" w:hAnsi="Times New Roman" w:cs="Times New Roman"/>
          <w:i/>
          <w:sz w:val="24"/>
          <w:szCs w:val="24"/>
        </w:rPr>
      </w:pPr>
      <w:r w:rsidRPr="00176AC0">
        <w:rPr>
          <w:rFonts w:ascii="Times New Roman" w:hAnsi="Times New Roman" w:cs="Times New Roman"/>
          <w:i/>
          <w:sz w:val="24"/>
          <w:szCs w:val="24"/>
        </w:rPr>
        <w:t>Specialioji literatūra:</w:t>
      </w:r>
    </w:p>
    <w:p w:rsidR="00176AC0" w:rsidRPr="00B747FA" w:rsidRDefault="00B747FA" w:rsidP="00B747FA">
      <w:pPr>
        <w:spacing w:after="0" w:line="240" w:lineRule="auto"/>
        <w:ind w:left="360"/>
        <w:jc w:val="both"/>
        <w:rPr>
          <w:rFonts w:ascii="Times New Roman" w:hAnsi="Times New Roman" w:cs="Times New Roman"/>
          <w:i/>
          <w:sz w:val="24"/>
          <w:szCs w:val="24"/>
        </w:rPr>
      </w:pPr>
      <w:r w:rsidRPr="00B747FA">
        <w:rPr>
          <w:rFonts w:ascii="Times New Roman" w:hAnsi="Times New Roman" w:cs="Times New Roman"/>
          <w:sz w:val="24"/>
          <w:szCs w:val="24"/>
        </w:rPr>
        <w:t>3.1.</w:t>
      </w:r>
      <w:r w:rsidR="00176AC0" w:rsidRPr="00B747FA">
        <w:rPr>
          <w:rFonts w:ascii="Times New Roman" w:hAnsi="Times New Roman" w:cs="Times New Roman"/>
          <w:i/>
          <w:sz w:val="24"/>
          <w:szCs w:val="24"/>
          <w:lang w:val="lt-LT"/>
        </w:rPr>
        <w:t>Anabtawi I., Lynn Stout</w:t>
      </w:r>
      <w:r w:rsidR="00176AC0" w:rsidRPr="00B747FA">
        <w:rPr>
          <w:rFonts w:ascii="Times New Roman" w:hAnsi="Times New Roman" w:cs="Times New Roman"/>
          <w:sz w:val="24"/>
          <w:szCs w:val="24"/>
          <w:lang w:val="lt-LT"/>
        </w:rPr>
        <w:t xml:space="preserve"> „Fiduciary duties for act</w:t>
      </w:r>
      <w:r w:rsidR="002969B7" w:rsidRPr="00B747FA">
        <w:rPr>
          <w:rFonts w:ascii="Times New Roman" w:hAnsi="Times New Roman" w:cs="Times New Roman"/>
          <w:sz w:val="24"/>
          <w:szCs w:val="24"/>
        </w:rPr>
        <w:t xml:space="preserve">ivist shareholders“ // </w:t>
      </w:r>
      <w:r w:rsidR="00176AC0" w:rsidRPr="00B747FA">
        <w:rPr>
          <w:rFonts w:ascii="Times New Roman" w:hAnsi="Times New Roman" w:cs="Times New Roman"/>
          <w:sz w:val="24"/>
          <w:szCs w:val="24"/>
        </w:rPr>
        <w:t xml:space="preserve">Standford </w:t>
      </w:r>
      <w:r w:rsidR="00176AC0" w:rsidRPr="00B747FA">
        <w:rPr>
          <w:rFonts w:ascii="Times New Roman" w:hAnsi="Times New Roman" w:cs="Times New Roman"/>
          <w:sz w:val="24"/>
          <w:szCs w:val="24"/>
          <w:lang w:val="lt-LT"/>
        </w:rPr>
        <w:t>Law</w:t>
      </w:r>
      <w:r w:rsidR="002969B7" w:rsidRPr="00B747FA">
        <w:rPr>
          <w:rFonts w:ascii="Times New Roman" w:hAnsi="Times New Roman" w:cs="Times New Roman"/>
          <w:sz w:val="24"/>
          <w:szCs w:val="24"/>
        </w:rPr>
        <w:t xml:space="preserve"> Review.</w:t>
      </w:r>
      <w:r w:rsidR="00176AC0" w:rsidRPr="00B747FA">
        <w:rPr>
          <w:rFonts w:ascii="Times New Roman" w:hAnsi="Times New Roman" w:cs="Times New Roman"/>
          <w:sz w:val="24"/>
          <w:szCs w:val="24"/>
        </w:rPr>
        <w:t xml:space="preserve"> 2008-03;</w:t>
      </w:r>
    </w:p>
    <w:p w:rsidR="00176AC0" w:rsidRPr="00176AC0" w:rsidRDefault="00B747FA" w:rsidP="00B747FA">
      <w:pPr>
        <w:spacing w:after="0" w:line="240" w:lineRule="auto"/>
        <w:ind w:left="360"/>
        <w:jc w:val="both"/>
        <w:rPr>
          <w:rFonts w:ascii="Times New Roman" w:hAnsi="Times New Roman" w:cs="Times New Roman"/>
          <w:sz w:val="24"/>
          <w:szCs w:val="24"/>
        </w:rPr>
      </w:pPr>
      <w:r w:rsidRPr="00B747FA">
        <w:rPr>
          <w:rFonts w:ascii="Times New Roman" w:hAnsi="Times New Roman" w:cs="Times New Roman"/>
          <w:sz w:val="24"/>
          <w:szCs w:val="24"/>
        </w:rPr>
        <w:lastRenderedPageBreak/>
        <w:t>3.2.</w:t>
      </w:r>
      <w:r w:rsidR="00176AC0" w:rsidRPr="00176AC0">
        <w:rPr>
          <w:rFonts w:ascii="Times New Roman" w:hAnsi="Times New Roman" w:cs="Times New Roman"/>
          <w:i/>
          <w:sz w:val="24"/>
          <w:szCs w:val="24"/>
        </w:rPr>
        <w:t>Augustaitis A.</w:t>
      </w:r>
      <w:r w:rsidR="00176AC0" w:rsidRPr="00176AC0">
        <w:rPr>
          <w:rFonts w:ascii="Times New Roman" w:hAnsi="Times New Roman" w:cs="Times New Roman"/>
          <w:sz w:val="24"/>
          <w:szCs w:val="24"/>
        </w:rPr>
        <w:t xml:space="preserve"> Akcininko atsakomybė (Ribotos atsakomybės juridinio asmens dalyvio atsakomybės</w:t>
      </w:r>
      <w:r w:rsidR="002969B7">
        <w:rPr>
          <w:rFonts w:ascii="Times New Roman" w:hAnsi="Times New Roman" w:cs="Times New Roman"/>
          <w:sz w:val="24"/>
          <w:szCs w:val="24"/>
        </w:rPr>
        <w:t xml:space="preserve"> už juridinio asmens prievoles) //</w:t>
      </w:r>
      <w:r w:rsidR="00176AC0" w:rsidRPr="00176AC0">
        <w:rPr>
          <w:rFonts w:ascii="Times New Roman" w:hAnsi="Times New Roman" w:cs="Times New Roman"/>
          <w:sz w:val="24"/>
          <w:szCs w:val="24"/>
        </w:rPr>
        <w:t xml:space="preserve"> Juristas</w:t>
      </w:r>
      <w:r w:rsidR="002969B7">
        <w:rPr>
          <w:rFonts w:ascii="Times New Roman" w:hAnsi="Times New Roman" w:cs="Times New Roman"/>
          <w:sz w:val="24"/>
          <w:szCs w:val="24"/>
        </w:rPr>
        <w:t>.</w:t>
      </w:r>
      <w:r w:rsidR="00176AC0" w:rsidRPr="00176AC0">
        <w:rPr>
          <w:rFonts w:ascii="Times New Roman" w:hAnsi="Times New Roman" w:cs="Times New Roman"/>
          <w:sz w:val="24"/>
          <w:szCs w:val="24"/>
        </w:rPr>
        <w:t xml:space="preserve"> 2004</w:t>
      </w:r>
      <w:r w:rsidR="002969B7">
        <w:rPr>
          <w:rFonts w:ascii="Times New Roman" w:hAnsi="Times New Roman" w:cs="Times New Roman"/>
          <w:sz w:val="24"/>
          <w:szCs w:val="24"/>
        </w:rPr>
        <w:t>,</w:t>
      </w:r>
      <w:r w:rsidR="00176AC0" w:rsidRPr="00176AC0">
        <w:rPr>
          <w:rFonts w:ascii="Times New Roman" w:hAnsi="Times New Roman" w:cs="Times New Roman"/>
          <w:sz w:val="24"/>
          <w:szCs w:val="24"/>
        </w:rPr>
        <w:t xml:space="preserve"> Nr. 1;</w:t>
      </w:r>
    </w:p>
    <w:p w:rsidR="00176AC0" w:rsidRPr="00176AC0" w:rsidRDefault="00B747FA" w:rsidP="00B747FA">
      <w:pPr>
        <w:spacing w:after="0" w:line="240" w:lineRule="auto"/>
        <w:ind w:left="360"/>
        <w:jc w:val="both"/>
        <w:rPr>
          <w:rFonts w:ascii="Times New Roman" w:hAnsi="Times New Roman" w:cs="Times New Roman"/>
          <w:sz w:val="24"/>
          <w:szCs w:val="24"/>
        </w:rPr>
      </w:pPr>
      <w:r w:rsidRPr="00B747FA">
        <w:rPr>
          <w:rFonts w:ascii="Times New Roman" w:hAnsi="Times New Roman" w:cs="Times New Roman"/>
          <w:sz w:val="24"/>
          <w:szCs w:val="24"/>
        </w:rPr>
        <w:t>3.3.</w:t>
      </w:r>
      <w:r w:rsidR="00176AC0" w:rsidRPr="00176AC0">
        <w:rPr>
          <w:rFonts w:ascii="Times New Roman" w:hAnsi="Times New Roman" w:cs="Times New Roman"/>
          <w:i/>
          <w:sz w:val="24"/>
          <w:szCs w:val="24"/>
        </w:rPr>
        <w:t>Bartkus G., Keserauskas Š., Mikelėnas V., Mizaras V.</w:t>
      </w:r>
      <w:r w:rsidR="00176AC0" w:rsidRPr="00176AC0">
        <w:rPr>
          <w:rFonts w:ascii="Times New Roman" w:hAnsi="Times New Roman" w:cs="Times New Roman"/>
          <w:sz w:val="24"/>
          <w:szCs w:val="24"/>
        </w:rPr>
        <w:t xml:space="preserve"> Lietuvos Respublikos Civilinio kodekso komentaras. Antroji knyga.</w:t>
      </w:r>
      <w:r w:rsidR="00025AB9">
        <w:rPr>
          <w:rFonts w:ascii="Times New Roman" w:hAnsi="Times New Roman" w:cs="Times New Roman"/>
          <w:sz w:val="24"/>
          <w:szCs w:val="24"/>
        </w:rPr>
        <w:t xml:space="preserve"> </w:t>
      </w:r>
      <w:r w:rsidR="00176AC0" w:rsidRPr="00176AC0">
        <w:rPr>
          <w:rFonts w:ascii="Times New Roman" w:hAnsi="Times New Roman" w:cs="Times New Roman"/>
          <w:sz w:val="24"/>
          <w:szCs w:val="24"/>
        </w:rPr>
        <w:t>Asm</w:t>
      </w:r>
      <w:r w:rsidR="002969B7">
        <w:rPr>
          <w:rFonts w:ascii="Times New Roman" w:hAnsi="Times New Roman" w:cs="Times New Roman"/>
          <w:sz w:val="24"/>
          <w:szCs w:val="24"/>
        </w:rPr>
        <w:t>enys. Vilnius: Justitia, 2002</w:t>
      </w:r>
      <w:r w:rsidR="00176AC0" w:rsidRPr="00176AC0">
        <w:rPr>
          <w:rFonts w:ascii="Times New Roman" w:hAnsi="Times New Roman" w:cs="Times New Roman"/>
          <w:sz w:val="24"/>
          <w:szCs w:val="24"/>
        </w:rPr>
        <w:t>;</w:t>
      </w:r>
    </w:p>
    <w:p w:rsidR="00176AC0" w:rsidRPr="00176AC0" w:rsidRDefault="00B747FA" w:rsidP="00B747FA">
      <w:pPr>
        <w:spacing w:after="0" w:line="240" w:lineRule="auto"/>
        <w:ind w:left="360"/>
        <w:jc w:val="both"/>
        <w:rPr>
          <w:rFonts w:ascii="Times New Roman" w:hAnsi="Times New Roman" w:cs="Times New Roman"/>
          <w:sz w:val="24"/>
          <w:szCs w:val="24"/>
        </w:rPr>
      </w:pPr>
      <w:r w:rsidRPr="00B747FA">
        <w:rPr>
          <w:rFonts w:ascii="Times New Roman" w:hAnsi="Times New Roman" w:cs="Times New Roman"/>
          <w:sz w:val="24"/>
          <w:szCs w:val="24"/>
        </w:rPr>
        <w:t>3.4.</w:t>
      </w:r>
      <w:r w:rsidR="00176AC0" w:rsidRPr="00176AC0">
        <w:rPr>
          <w:rFonts w:ascii="Times New Roman" w:hAnsi="Times New Roman" w:cs="Times New Roman"/>
          <w:i/>
          <w:sz w:val="24"/>
          <w:szCs w:val="24"/>
        </w:rPr>
        <w:t>Bourne N.</w:t>
      </w:r>
      <w:r w:rsidR="00176AC0" w:rsidRPr="00176AC0">
        <w:rPr>
          <w:rFonts w:ascii="Times New Roman" w:hAnsi="Times New Roman" w:cs="Times New Roman"/>
          <w:sz w:val="24"/>
          <w:szCs w:val="24"/>
        </w:rPr>
        <w:t xml:space="preserve"> Bourne</w:t>
      </w:r>
      <w:r w:rsidR="002969B7">
        <w:rPr>
          <w:rFonts w:ascii="Times New Roman" w:hAnsi="Times New Roman" w:cs="Times New Roman"/>
          <w:sz w:val="24"/>
          <w:szCs w:val="24"/>
        </w:rPr>
        <w:t xml:space="preserve"> on Company Law, Fourth edition. Rodtledge – Covendish, 2008</w:t>
      </w:r>
      <w:r w:rsidR="00176AC0" w:rsidRPr="00176AC0">
        <w:rPr>
          <w:rFonts w:ascii="Times New Roman" w:hAnsi="Times New Roman" w:cs="Times New Roman"/>
          <w:sz w:val="24"/>
          <w:szCs w:val="24"/>
        </w:rPr>
        <w:t>;</w:t>
      </w:r>
    </w:p>
    <w:p w:rsidR="00176AC0" w:rsidRPr="00176AC0" w:rsidRDefault="00B747FA" w:rsidP="00B747FA">
      <w:pPr>
        <w:spacing w:after="0" w:line="240" w:lineRule="auto"/>
        <w:ind w:left="360"/>
        <w:jc w:val="both"/>
        <w:rPr>
          <w:rFonts w:ascii="Times New Roman" w:hAnsi="Times New Roman" w:cs="Times New Roman"/>
          <w:sz w:val="24"/>
          <w:szCs w:val="24"/>
        </w:rPr>
      </w:pPr>
      <w:r w:rsidRPr="00B747FA">
        <w:rPr>
          <w:rFonts w:ascii="Times New Roman" w:hAnsi="Times New Roman" w:cs="Times New Roman"/>
          <w:sz w:val="24"/>
          <w:szCs w:val="24"/>
        </w:rPr>
        <w:t>3.5.</w:t>
      </w:r>
      <w:r w:rsidR="00176AC0" w:rsidRPr="00176AC0">
        <w:rPr>
          <w:rFonts w:ascii="Times New Roman" w:hAnsi="Times New Roman" w:cs="Times New Roman"/>
          <w:i/>
          <w:sz w:val="24"/>
          <w:szCs w:val="24"/>
        </w:rPr>
        <w:t>Butrimienė G.</w:t>
      </w:r>
      <w:r w:rsidR="00176AC0" w:rsidRPr="00176AC0">
        <w:rPr>
          <w:rFonts w:ascii="Times New Roman" w:hAnsi="Times New Roman" w:cs="Times New Roman"/>
          <w:sz w:val="24"/>
          <w:szCs w:val="24"/>
        </w:rPr>
        <w:t xml:space="preserve"> Ar ribotos civilinės atsakomybės juridinių asmenų dalyviai, pagal bendrą taisyklę neatsakantys už bendrovės prievoles, gali būti patraukti civilinėn atsakomybėn?</w:t>
      </w:r>
      <w:r w:rsidR="002969B7">
        <w:rPr>
          <w:rFonts w:ascii="Times New Roman" w:hAnsi="Times New Roman" w:cs="Times New Roman"/>
          <w:sz w:val="24"/>
          <w:szCs w:val="24"/>
        </w:rPr>
        <w:t xml:space="preserve"> // </w:t>
      </w:r>
      <w:r w:rsidR="00176AC0" w:rsidRPr="00176AC0">
        <w:rPr>
          <w:rFonts w:ascii="Times New Roman" w:hAnsi="Times New Roman" w:cs="Times New Roman"/>
          <w:sz w:val="24"/>
          <w:szCs w:val="24"/>
        </w:rPr>
        <w:t>International Journal of Baltic Law</w:t>
      </w:r>
      <w:r w:rsidR="002969B7">
        <w:rPr>
          <w:rFonts w:ascii="Times New Roman" w:hAnsi="Times New Roman" w:cs="Times New Roman"/>
          <w:sz w:val="24"/>
          <w:szCs w:val="24"/>
        </w:rPr>
        <w:t>.</w:t>
      </w:r>
      <w:r w:rsidR="00176AC0" w:rsidRPr="00176AC0">
        <w:rPr>
          <w:rFonts w:ascii="Times New Roman" w:hAnsi="Times New Roman" w:cs="Times New Roman"/>
          <w:sz w:val="24"/>
          <w:szCs w:val="24"/>
        </w:rPr>
        <w:t xml:space="preserve"> 2005</w:t>
      </w:r>
      <w:r w:rsidR="002969B7">
        <w:rPr>
          <w:rFonts w:ascii="Times New Roman" w:hAnsi="Times New Roman" w:cs="Times New Roman"/>
          <w:sz w:val="24"/>
          <w:szCs w:val="24"/>
        </w:rPr>
        <w:t>,</w:t>
      </w:r>
      <w:r w:rsidR="00176AC0" w:rsidRPr="00176AC0">
        <w:rPr>
          <w:rFonts w:ascii="Times New Roman" w:hAnsi="Times New Roman" w:cs="Times New Roman"/>
          <w:sz w:val="24"/>
          <w:szCs w:val="24"/>
        </w:rPr>
        <w:t xml:space="preserve"> Vol. 2, Nr. 4;</w:t>
      </w:r>
    </w:p>
    <w:p w:rsidR="00176AC0" w:rsidRPr="00176AC0" w:rsidRDefault="00B747FA" w:rsidP="00B747FA">
      <w:pPr>
        <w:spacing w:after="0" w:line="240" w:lineRule="auto"/>
        <w:ind w:left="360"/>
        <w:jc w:val="both"/>
        <w:rPr>
          <w:rFonts w:ascii="Times New Roman" w:hAnsi="Times New Roman" w:cs="Times New Roman"/>
          <w:sz w:val="24"/>
          <w:szCs w:val="24"/>
        </w:rPr>
      </w:pPr>
      <w:r w:rsidRPr="00B747FA">
        <w:rPr>
          <w:rFonts w:ascii="Times New Roman" w:hAnsi="Times New Roman" w:cs="Times New Roman"/>
          <w:sz w:val="24"/>
          <w:szCs w:val="24"/>
        </w:rPr>
        <w:t>3.6.</w:t>
      </w:r>
      <w:r w:rsidR="00176AC0" w:rsidRPr="00176AC0">
        <w:rPr>
          <w:rFonts w:ascii="Times New Roman" w:hAnsi="Times New Roman" w:cs="Times New Roman"/>
          <w:i/>
          <w:sz w:val="24"/>
          <w:szCs w:val="24"/>
        </w:rPr>
        <w:t>Davies P. L.</w:t>
      </w:r>
      <w:r w:rsidR="00176AC0" w:rsidRPr="00176AC0">
        <w:rPr>
          <w:rFonts w:ascii="Times New Roman" w:hAnsi="Times New Roman" w:cs="Times New Roman"/>
          <w:sz w:val="24"/>
          <w:szCs w:val="24"/>
        </w:rPr>
        <w:t xml:space="preserve"> “Gower and Davies’ Principles of Moder</w:t>
      </w:r>
      <w:r w:rsidR="00FD5954">
        <w:rPr>
          <w:rFonts w:ascii="Times New Roman" w:hAnsi="Times New Roman" w:cs="Times New Roman"/>
          <w:sz w:val="24"/>
          <w:szCs w:val="24"/>
        </w:rPr>
        <w:t>n Company Law”, Seventh edition</w:t>
      </w:r>
      <w:r w:rsidR="00510D27">
        <w:rPr>
          <w:rFonts w:ascii="Times New Roman" w:hAnsi="Times New Roman" w:cs="Times New Roman"/>
          <w:sz w:val="24"/>
          <w:szCs w:val="24"/>
        </w:rPr>
        <w:t>.</w:t>
      </w:r>
      <w:r w:rsidR="00025AB9">
        <w:rPr>
          <w:rFonts w:ascii="Times New Roman" w:hAnsi="Times New Roman" w:cs="Times New Roman"/>
          <w:sz w:val="24"/>
          <w:szCs w:val="24"/>
        </w:rPr>
        <w:t xml:space="preserve"> </w:t>
      </w:r>
      <w:r w:rsidR="00FD5954">
        <w:rPr>
          <w:rFonts w:ascii="Times New Roman" w:hAnsi="Times New Roman" w:cs="Times New Roman"/>
          <w:sz w:val="24"/>
          <w:szCs w:val="24"/>
        </w:rPr>
        <w:t>London: Sweet &amp; Maxwell, 2003</w:t>
      </w:r>
      <w:r w:rsidR="00176AC0" w:rsidRPr="00176AC0">
        <w:rPr>
          <w:rFonts w:ascii="Times New Roman" w:hAnsi="Times New Roman" w:cs="Times New Roman"/>
          <w:sz w:val="24"/>
          <w:szCs w:val="24"/>
        </w:rPr>
        <w:t>;</w:t>
      </w:r>
    </w:p>
    <w:p w:rsidR="00B747FA" w:rsidRDefault="00B747FA" w:rsidP="00B747FA">
      <w:pPr>
        <w:spacing w:after="0" w:line="240" w:lineRule="auto"/>
        <w:ind w:left="360"/>
        <w:jc w:val="both"/>
        <w:rPr>
          <w:rFonts w:ascii="Times New Roman" w:hAnsi="Times New Roman" w:cs="Times New Roman"/>
          <w:sz w:val="24"/>
          <w:szCs w:val="24"/>
        </w:rPr>
      </w:pPr>
      <w:r w:rsidRPr="00B747FA">
        <w:rPr>
          <w:rFonts w:ascii="Times New Roman" w:hAnsi="Times New Roman" w:cs="Times New Roman"/>
          <w:sz w:val="24"/>
          <w:szCs w:val="24"/>
        </w:rPr>
        <w:t>3.7.</w:t>
      </w:r>
      <w:r w:rsidR="00176AC0" w:rsidRPr="00176AC0">
        <w:rPr>
          <w:rFonts w:ascii="Times New Roman" w:hAnsi="Times New Roman" w:cs="Times New Roman"/>
          <w:i/>
          <w:sz w:val="24"/>
          <w:szCs w:val="24"/>
        </w:rPr>
        <w:t>Glynn T.P.</w:t>
      </w:r>
      <w:r w:rsidR="00FD5954">
        <w:rPr>
          <w:rFonts w:ascii="Times New Roman" w:hAnsi="Times New Roman" w:cs="Times New Roman"/>
          <w:sz w:val="24"/>
          <w:szCs w:val="24"/>
        </w:rPr>
        <w:t xml:space="preserve"> Beyond ‘Unlimiting‘ </w:t>
      </w:r>
      <w:r w:rsidR="00176AC0" w:rsidRPr="00176AC0">
        <w:rPr>
          <w:rFonts w:ascii="Times New Roman" w:hAnsi="Times New Roman" w:cs="Times New Roman"/>
          <w:sz w:val="24"/>
          <w:szCs w:val="24"/>
        </w:rPr>
        <w:t>Shareholder Liability: Vicarious Tort Li</w:t>
      </w:r>
      <w:r w:rsidR="00FD5954">
        <w:rPr>
          <w:rFonts w:ascii="Times New Roman" w:hAnsi="Times New Roman" w:cs="Times New Roman"/>
          <w:sz w:val="24"/>
          <w:szCs w:val="24"/>
        </w:rPr>
        <w:t xml:space="preserve">ability for Corporate Officers // Vanderbilt Law review. </w:t>
      </w:r>
      <w:r w:rsidR="00176AC0" w:rsidRPr="00176AC0">
        <w:rPr>
          <w:rFonts w:ascii="Times New Roman" w:hAnsi="Times New Roman" w:cs="Times New Roman"/>
          <w:sz w:val="24"/>
          <w:szCs w:val="24"/>
        </w:rPr>
        <w:t>2004 March, Vol. 57, No. 2;</w:t>
      </w:r>
    </w:p>
    <w:p w:rsidR="00B747FA" w:rsidRPr="00B747FA" w:rsidRDefault="00B747FA" w:rsidP="00B747FA">
      <w:pPr>
        <w:spacing w:after="0" w:line="240" w:lineRule="auto"/>
        <w:ind w:left="360"/>
        <w:jc w:val="both"/>
        <w:rPr>
          <w:rFonts w:ascii="Times New Roman" w:hAnsi="Times New Roman" w:cs="Times New Roman"/>
          <w:sz w:val="24"/>
          <w:szCs w:val="24"/>
        </w:rPr>
      </w:pPr>
      <w:r w:rsidRPr="00B747FA">
        <w:rPr>
          <w:rFonts w:ascii="Times New Roman" w:hAnsi="Times New Roman" w:cs="Times New Roman"/>
          <w:sz w:val="24"/>
          <w:szCs w:val="24"/>
        </w:rPr>
        <w:t>3.</w:t>
      </w:r>
      <w:r w:rsidRPr="00B747FA">
        <w:rPr>
          <w:rFonts w:ascii="Times New Roman" w:hAnsi="Times New Roman" w:cs="Times New Roman"/>
          <w:sz w:val="24"/>
          <w:szCs w:val="24"/>
          <w:lang w:val="lt-LT"/>
        </w:rPr>
        <w:t>8.</w:t>
      </w:r>
      <w:r w:rsidR="00176AC0" w:rsidRPr="00B747FA">
        <w:rPr>
          <w:rFonts w:ascii="Times New Roman" w:hAnsi="Times New Roman" w:cs="Times New Roman"/>
          <w:i/>
          <w:sz w:val="24"/>
          <w:szCs w:val="24"/>
          <w:lang w:val="lt-LT"/>
        </w:rPr>
        <w:t>Graham T. and Poole J.</w:t>
      </w:r>
      <w:r w:rsidR="00176AC0" w:rsidRPr="00B747FA">
        <w:rPr>
          <w:rFonts w:ascii="Times New Roman" w:hAnsi="Times New Roman" w:cs="Times New Roman"/>
          <w:sz w:val="24"/>
          <w:szCs w:val="24"/>
        </w:rPr>
        <w:t>`Switching assets from one shadowy hand to another`: piercing</w:t>
      </w:r>
      <w:r w:rsidR="00FD5954" w:rsidRPr="00B747FA">
        <w:rPr>
          <w:rFonts w:ascii="Times New Roman" w:hAnsi="Times New Roman" w:cs="Times New Roman"/>
          <w:sz w:val="24"/>
          <w:szCs w:val="24"/>
        </w:rPr>
        <w:t xml:space="preserve"> the veil of company and trust // </w:t>
      </w:r>
      <w:r w:rsidR="00176AC0" w:rsidRPr="00B747FA">
        <w:rPr>
          <w:rFonts w:ascii="Times New Roman" w:hAnsi="Times New Roman" w:cs="Times New Roman"/>
          <w:sz w:val="24"/>
          <w:szCs w:val="24"/>
          <w:lang w:val="lt-LT"/>
        </w:rPr>
        <w:t>Trust</w:t>
      </w:r>
      <w:r w:rsidR="00176AC0" w:rsidRPr="00B747FA">
        <w:rPr>
          <w:rFonts w:ascii="Times New Roman" w:hAnsi="Times New Roman" w:cs="Times New Roman"/>
          <w:sz w:val="24"/>
          <w:szCs w:val="24"/>
        </w:rPr>
        <w:t>&amp;Trustees</w:t>
      </w:r>
      <w:r w:rsidR="00FD5954" w:rsidRPr="00B747FA">
        <w:rPr>
          <w:rFonts w:ascii="Times New Roman" w:hAnsi="Times New Roman" w:cs="Times New Roman"/>
          <w:sz w:val="24"/>
          <w:szCs w:val="24"/>
        </w:rPr>
        <w:t>.</w:t>
      </w:r>
      <w:r w:rsidR="00025AB9">
        <w:rPr>
          <w:rFonts w:ascii="Times New Roman" w:hAnsi="Times New Roman" w:cs="Times New Roman"/>
          <w:sz w:val="24"/>
          <w:szCs w:val="24"/>
        </w:rPr>
        <w:t xml:space="preserve"> </w:t>
      </w:r>
      <w:r w:rsidR="00510D27">
        <w:rPr>
          <w:rFonts w:ascii="Times New Roman" w:hAnsi="Times New Roman" w:cs="Times New Roman"/>
          <w:sz w:val="24"/>
          <w:szCs w:val="24"/>
        </w:rPr>
        <w:t xml:space="preserve">2010 October, </w:t>
      </w:r>
      <w:r w:rsidR="00176AC0" w:rsidRPr="00B747FA">
        <w:rPr>
          <w:rFonts w:ascii="Times New Roman" w:hAnsi="Times New Roman" w:cs="Times New Roman"/>
          <w:sz w:val="24"/>
          <w:szCs w:val="24"/>
        </w:rPr>
        <w:t>Vol. 16, No. 9;</w:t>
      </w:r>
    </w:p>
    <w:p w:rsidR="00FD5954" w:rsidRPr="00B747FA" w:rsidRDefault="00B747FA" w:rsidP="00B747FA">
      <w:pPr>
        <w:spacing w:after="0" w:line="240" w:lineRule="auto"/>
        <w:ind w:left="360"/>
        <w:jc w:val="both"/>
        <w:rPr>
          <w:rFonts w:ascii="Times New Roman" w:hAnsi="Times New Roman" w:cs="Times New Roman"/>
          <w:sz w:val="24"/>
          <w:szCs w:val="24"/>
        </w:rPr>
      </w:pPr>
      <w:r w:rsidRPr="00B747FA">
        <w:rPr>
          <w:rFonts w:ascii="Times New Roman" w:hAnsi="Times New Roman" w:cs="Times New Roman"/>
          <w:sz w:val="24"/>
          <w:szCs w:val="24"/>
        </w:rPr>
        <w:t>3.9.</w:t>
      </w:r>
      <w:r w:rsidR="00176AC0" w:rsidRPr="00B747FA">
        <w:rPr>
          <w:rFonts w:ascii="Times New Roman" w:hAnsi="Times New Roman" w:cs="Times New Roman"/>
          <w:i/>
          <w:sz w:val="24"/>
          <w:szCs w:val="24"/>
        </w:rPr>
        <w:t>Hicks A., Goo S.H.</w:t>
      </w:r>
      <w:r w:rsidR="00176AC0" w:rsidRPr="00B747FA">
        <w:rPr>
          <w:rFonts w:ascii="Times New Roman" w:hAnsi="Times New Roman" w:cs="Times New Roman"/>
          <w:sz w:val="24"/>
          <w:szCs w:val="24"/>
        </w:rPr>
        <w:t xml:space="preserve"> „Cases and materials </w:t>
      </w:r>
      <w:r w:rsidR="00FD5954" w:rsidRPr="00B747FA">
        <w:rPr>
          <w:rFonts w:ascii="Times New Roman" w:hAnsi="Times New Roman" w:cs="Times New Roman"/>
          <w:sz w:val="24"/>
          <w:szCs w:val="24"/>
        </w:rPr>
        <w:t>on Company Law“, Sixth edition. Oxford University Press, 2008</w:t>
      </w:r>
      <w:r w:rsidR="00176AC0" w:rsidRPr="00B747FA">
        <w:rPr>
          <w:rFonts w:ascii="Times New Roman" w:hAnsi="Times New Roman" w:cs="Times New Roman"/>
          <w:sz w:val="24"/>
          <w:szCs w:val="24"/>
        </w:rPr>
        <w:t>;</w:t>
      </w:r>
    </w:p>
    <w:p w:rsidR="00FD5954" w:rsidRDefault="00FD5954" w:rsidP="00FD5954">
      <w:pPr>
        <w:spacing w:after="0" w:line="240" w:lineRule="auto"/>
        <w:ind w:left="360"/>
        <w:jc w:val="both"/>
        <w:rPr>
          <w:rFonts w:ascii="Times New Roman" w:hAnsi="Times New Roman" w:cs="Times New Roman"/>
          <w:sz w:val="24"/>
          <w:szCs w:val="24"/>
        </w:rPr>
      </w:pPr>
      <w:r w:rsidRPr="00FD5954">
        <w:rPr>
          <w:rFonts w:ascii="Times New Roman" w:hAnsi="Times New Roman" w:cs="Times New Roman"/>
          <w:sz w:val="24"/>
          <w:szCs w:val="24"/>
        </w:rPr>
        <w:t>3.10.</w:t>
      </w:r>
      <w:r w:rsidR="00176AC0" w:rsidRPr="00FD5954">
        <w:rPr>
          <w:rFonts w:ascii="Times New Roman" w:hAnsi="Times New Roman" w:cs="Times New Roman"/>
          <w:i/>
          <w:sz w:val="24"/>
          <w:szCs w:val="24"/>
        </w:rPr>
        <w:t>Kahan D.R.</w:t>
      </w:r>
      <w:r w:rsidR="00176AC0" w:rsidRPr="00FD5954">
        <w:rPr>
          <w:rFonts w:ascii="Times New Roman" w:hAnsi="Times New Roman" w:cs="Times New Roman"/>
          <w:sz w:val="24"/>
          <w:szCs w:val="24"/>
        </w:rPr>
        <w:t xml:space="preserve"> Shareholder liability for corporate t</w:t>
      </w:r>
      <w:r>
        <w:rPr>
          <w:rFonts w:ascii="Times New Roman" w:hAnsi="Times New Roman" w:cs="Times New Roman"/>
          <w:sz w:val="24"/>
          <w:szCs w:val="24"/>
        </w:rPr>
        <w:t>orts: A historical</w:t>
      </w:r>
      <w:r w:rsidR="007D18DC">
        <w:rPr>
          <w:rFonts w:ascii="Times New Roman" w:hAnsi="Times New Roman" w:cs="Times New Roman"/>
          <w:sz w:val="24"/>
          <w:szCs w:val="24"/>
        </w:rPr>
        <w:t xml:space="preserve"> perspective // Georgetown </w:t>
      </w:r>
      <w:r>
        <w:rPr>
          <w:rFonts w:ascii="Times New Roman" w:hAnsi="Times New Roman" w:cs="Times New Roman"/>
          <w:sz w:val="24"/>
          <w:szCs w:val="24"/>
        </w:rPr>
        <w:t xml:space="preserve">Law Journal. </w:t>
      </w:r>
      <w:r w:rsidR="00176AC0" w:rsidRPr="00FD5954">
        <w:rPr>
          <w:rFonts w:ascii="Times New Roman" w:hAnsi="Times New Roman" w:cs="Times New Roman"/>
          <w:sz w:val="24"/>
          <w:szCs w:val="24"/>
        </w:rPr>
        <w:t>2009</w:t>
      </w:r>
      <w:r>
        <w:rPr>
          <w:rFonts w:ascii="Times New Roman" w:hAnsi="Times New Roman" w:cs="Times New Roman"/>
          <w:sz w:val="24"/>
          <w:szCs w:val="24"/>
        </w:rPr>
        <w:t xml:space="preserve"> April</w:t>
      </w:r>
      <w:r w:rsidR="00176AC0" w:rsidRPr="00FD5954">
        <w:rPr>
          <w:rFonts w:ascii="Times New Roman" w:hAnsi="Times New Roman" w:cs="Times New Roman"/>
          <w:sz w:val="24"/>
          <w:szCs w:val="24"/>
        </w:rPr>
        <w:t>;</w:t>
      </w:r>
    </w:p>
    <w:p w:rsidR="00FD5954" w:rsidRDefault="00FD5954" w:rsidP="00FD5954">
      <w:pPr>
        <w:spacing w:after="0" w:line="240" w:lineRule="auto"/>
        <w:ind w:left="360"/>
        <w:jc w:val="both"/>
        <w:rPr>
          <w:rFonts w:ascii="Times New Roman" w:hAnsi="Times New Roman" w:cs="Times New Roman"/>
          <w:sz w:val="24"/>
          <w:szCs w:val="24"/>
        </w:rPr>
      </w:pPr>
      <w:r w:rsidRPr="00FD5954">
        <w:rPr>
          <w:rFonts w:ascii="Times New Roman" w:hAnsi="Times New Roman" w:cs="Times New Roman"/>
          <w:sz w:val="24"/>
          <w:szCs w:val="24"/>
        </w:rPr>
        <w:t>3.11.</w:t>
      </w:r>
      <w:r w:rsidR="00176AC0" w:rsidRPr="00176AC0">
        <w:rPr>
          <w:rFonts w:ascii="Times New Roman" w:hAnsi="Times New Roman" w:cs="Times New Roman"/>
          <w:i/>
          <w:sz w:val="24"/>
          <w:szCs w:val="24"/>
        </w:rPr>
        <w:t>Keenan D.</w:t>
      </w:r>
      <w:r w:rsidR="00176AC0" w:rsidRPr="00176AC0">
        <w:rPr>
          <w:rFonts w:ascii="Times New Roman" w:hAnsi="Times New Roman" w:cs="Times New Roman"/>
          <w:sz w:val="24"/>
          <w:szCs w:val="24"/>
        </w:rPr>
        <w:t xml:space="preserve"> “Smith and Keenan’</w:t>
      </w:r>
      <w:r>
        <w:rPr>
          <w:rFonts w:ascii="Times New Roman" w:hAnsi="Times New Roman" w:cs="Times New Roman"/>
          <w:sz w:val="24"/>
          <w:szCs w:val="24"/>
        </w:rPr>
        <w:t>s Company Law”, Twelfth edition. Pearson Longman, 2002</w:t>
      </w:r>
      <w:r w:rsidR="00176AC0" w:rsidRPr="00176AC0">
        <w:rPr>
          <w:rFonts w:ascii="Times New Roman" w:hAnsi="Times New Roman" w:cs="Times New Roman"/>
          <w:sz w:val="24"/>
          <w:szCs w:val="24"/>
        </w:rPr>
        <w:t>;</w:t>
      </w:r>
    </w:p>
    <w:p w:rsidR="00FD5954" w:rsidRDefault="00FD5954" w:rsidP="00FD5954">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3.12.</w:t>
      </w:r>
      <w:r w:rsidR="00176AC0" w:rsidRPr="00176AC0">
        <w:rPr>
          <w:rFonts w:ascii="Times New Roman" w:hAnsi="Times New Roman" w:cs="Times New Roman"/>
          <w:i/>
          <w:sz w:val="24"/>
          <w:szCs w:val="24"/>
        </w:rPr>
        <w:t>Kiršienė J</w:t>
      </w:r>
      <w:r w:rsidR="00025AB9">
        <w:rPr>
          <w:rFonts w:ascii="Times New Roman" w:hAnsi="Times New Roman" w:cs="Times New Roman"/>
          <w:i/>
          <w:sz w:val="24"/>
          <w:szCs w:val="24"/>
        </w:rPr>
        <w:t>.</w:t>
      </w:r>
      <w:r w:rsidR="00176AC0" w:rsidRPr="00176AC0">
        <w:rPr>
          <w:rFonts w:ascii="Times New Roman" w:hAnsi="Times New Roman" w:cs="Times New Roman"/>
          <w:i/>
          <w:sz w:val="24"/>
          <w:szCs w:val="24"/>
        </w:rPr>
        <w:t>, Tikniūtė A.</w:t>
      </w:r>
      <w:r w:rsidR="00176AC0" w:rsidRPr="00176AC0">
        <w:rPr>
          <w:rFonts w:ascii="Times New Roman" w:hAnsi="Times New Roman" w:cs="Times New Roman"/>
          <w:sz w:val="24"/>
          <w:szCs w:val="24"/>
        </w:rPr>
        <w:t xml:space="preserve"> Civilinė akcininko atsakomybė</w:t>
      </w:r>
      <w:r w:rsidR="007D18DC">
        <w:rPr>
          <w:rFonts w:ascii="Times New Roman" w:hAnsi="Times New Roman" w:cs="Times New Roman"/>
          <w:sz w:val="24"/>
          <w:szCs w:val="24"/>
        </w:rPr>
        <w:t xml:space="preserve"> už bendrovės prievoles </w:t>
      </w:r>
      <w:r>
        <w:rPr>
          <w:rFonts w:ascii="Times New Roman" w:hAnsi="Times New Roman" w:cs="Times New Roman"/>
          <w:sz w:val="24"/>
          <w:szCs w:val="24"/>
        </w:rPr>
        <w:t>// Jurisprudencija.</w:t>
      </w:r>
      <w:r w:rsidR="00176AC0" w:rsidRPr="00176AC0">
        <w:rPr>
          <w:rFonts w:ascii="Times New Roman" w:hAnsi="Times New Roman" w:cs="Times New Roman"/>
          <w:sz w:val="24"/>
          <w:szCs w:val="24"/>
        </w:rPr>
        <w:t xml:space="preserve"> 2004</w:t>
      </w:r>
      <w:r>
        <w:rPr>
          <w:rFonts w:ascii="Times New Roman" w:hAnsi="Times New Roman" w:cs="Times New Roman"/>
          <w:sz w:val="24"/>
          <w:szCs w:val="24"/>
        </w:rPr>
        <w:t>,</w:t>
      </w:r>
      <w:r w:rsidR="00176AC0" w:rsidRPr="00176AC0">
        <w:rPr>
          <w:rFonts w:ascii="Times New Roman" w:hAnsi="Times New Roman" w:cs="Times New Roman"/>
          <w:sz w:val="24"/>
          <w:szCs w:val="24"/>
        </w:rPr>
        <w:t xml:space="preserve"> Nr. 55 (47);</w:t>
      </w:r>
    </w:p>
    <w:p w:rsidR="00FD5954" w:rsidRDefault="00FD5954" w:rsidP="00FD5954">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3.13.</w:t>
      </w:r>
      <w:r w:rsidR="00176AC0" w:rsidRPr="00176AC0">
        <w:rPr>
          <w:rFonts w:ascii="Times New Roman" w:hAnsi="Times New Roman" w:cs="Times New Roman"/>
          <w:i/>
          <w:sz w:val="24"/>
          <w:szCs w:val="24"/>
        </w:rPr>
        <w:t>Kiršienė J.</w:t>
      </w:r>
      <w:r w:rsidR="00176AC0" w:rsidRPr="00176AC0">
        <w:rPr>
          <w:rFonts w:ascii="Times New Roman" w:hAnsi="Times New Roman" w:cs="Times New Roman"/>
          <w:sz w:val="24"/>
          <w:szCs w:val="24"/>
        </w:rPr>
        <w:t xml:space="preserve"> Akcininko teisių į bendrovės turtą prigimties teoriniai ir praktiniai aspektai</w:t>
      </w:r>
      <w:r>
        <w:rPr>
          <w:rFonts w:ascii="Times New Roman" w:hAnsi="Times New Roman" w:cs="Times New Roman"/>
          <w:sz w:val="24"/>
          <w:szCs w:val="24"/>
        </w:rPr>
        <w:t xml:space="preserve"> //</w:t>
      </w:r>
      <w:r w:rsidR="00176AC0" w:rsidRPr="00176AC0">
        <w:rPr>
          <w:rFonts w:ascii="Times New Roman" w:hAnsi="Times New Roman" w:cs="Times New Roman"/>
          <w:sz w:val="24"/>
          <w:szCs w:val="24"/>
        </w:rPr>
        <w:t xml:space="preserve"> Jurisprudencija</w:t>
      </w:r>
      <w:r>
        <w:rPr>
          <w:rFonts w:ascii="Times New Roman" w:hAnsi="Times New Roman" w:cs="Times New Roman"/>
          <w:sz w:val="24"/>
          <w:szCs w:val="24"/>
        </w:rPr>
        <w:t>.</w:t>
      </w:r>
      <w:r w:rsidR="00176AC0" w:rsidRPr="00176AC0">
        <w:rPr>
          <w:rFonts w:ascii="Times New Roman" w:hAnsi="Times New Roman" w:cs="Times New Roman"/>
          <w:sz w:val="24"/>
          <w:szCs w:val="24"/>
        </w:rPr>
        <w:t xml:space="preserve"> 2002, Nr. 31(23);</w:t>
      </w:r>
    </w:p>
    <w:p w:rsidR="00FD5954" w:rsidRDefault="00FD5954" w:rsidP="00FD5954">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3.14.</w:t>
      </w:r>
      <w:r w:rsidR="00176AC0" w:rsidRPr="00176AC0">
        <w:rPr>
          <w:rFonts w:ascii="Times New Roman" w:hAnsi="Times New Roman" w:cs="Times New Roman"/>
          <w:i/>
          <w:sz w:val="24"/>
          <w:szCs w:val="24"/>
        </w:rPr>
        <w:t>Kiršienė J., Pakalniškis V., Baranauskas E.</w:t>
      </w:r>
      <w:r w:rsidR="00176AC0" w:rsidRPr="00176AC0">
        <w:rPr>
          <w:rFonts w:ascii="Times New Roman" w:hAnsi="Times New Roman" w:cs="Times New Roman"/>
          <w:sz w:val="24"/>
          <w:szCs w:val="24"/>
        </w:rPr>
        <w:t xml:space="preserve"> Civilinė teisė. Bendroji dalis. Vadovėlis. Vilnius: Myko</w:t>
      </w:r>
      <w:r>
        <w:rPr>
          <w:rFonts w:ascii="Times New Roman" w:hAnsi="Times New Roman" w:cs="Times New Roman"/>
          <w:sz w:val="24"/>
          <w:szCs w:val="24"/>
        </w:rPr>
        <w:t>lo Romerio Universitetas, 2007</w:t>
      </w:r>
      <w:r w:rsidR="00176AC0" w:rsidRPr="00176AC0">
        <w:rPr>
          <w:rFonts w:ascii="Times New Roman" w:hAnsi="Times New Roman" w:cs="Times New Roman"/>
          <w:sz w:val="24"/>
          <w:szCs w:val="24"/>
        </w:rPr>
        <w:t>;</w:t>
      </w:r>
    </w:p>
    <w:p w:rsidR="00FD5954" w:rsidRDefault="00FD5954" w:rsidP="00FD5954">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3.15.</w:t>
      </w:r>
      <w:r w:rsidR="00176AC0" w:rsidRPr="00176AC0">
        <w:rPr>
          <w:rFonts w:ascii="Times New Roman" w:hAnsi="Times New Roman" w:cs="Times New Roman"/>
          <w:i/>
          <w:sz w:val="24"/>
          <w:szCs w:val="24"/>
        </w:rPr>
        <w:t>Kiršienė J., Pakalniškis V., Ruškytė R., Vaitkevičius P.</w:t>
      </w:r>
      <w:r w:rsidR="00176AC0" w:rsidRPr="00176AC0">
        <w:rPr>
          <w:rFonts w:ascii="Times New Roman" w:hAnsi="Times New Roman" w:cs="Times New Roman"/>
          <w:sz w:val="24"/>
          <w:szCs w:val="24"/>
        </w:rPr>
        <w:t xml:space="preserve"> Civilinė teisė. Bendroji dalis. I tomas.Vadovėlis. Vilnius: Lietuvos Teisės univer</w:t>
      </w:r>
      <w:r>
        <w:rPr>
          <w:rFonts w:ascii="Times New Roman" w:hAnsi="Times New Roman" w:cs="Times New Roman"/>
          <w:sz w:val="24"/>
          <w:szCs w:val="24"/>
        </w:rPr>
        <w:t>siteto Leidybos centras, 2004</w:t>
      </w:r>
      <w:r w:rsidR="00176AC0" w:rsidRPr="00176AC0">
        <w:rPr>
          <w:rFonts w:ascii="Times New Roman" w:hAnsi="Times New Roman" w:cs="Times New Roman"/>
          <w:sz w:val="24"/>
          <w:szCs w:val="24"/>
        </w:rPr>
        <w:t>;</w:t>
      </w:r>
    </w:p>
    <w:p w:rsidR="00FD5954" w:rsidRDefault="00FD5954" w:rsidP="00FD5954">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3.16.</w:t>
      </w:r>
      <w:r w:rsidR="00176AC0" w:rsidRPr="00176AC0">
        <w:rPr>
          <w:rFonts w:ascii="Times New Roman" w:hAnsi="Times New Roman" w:cs="Times New Roman"/>
          <w:i/>
          <w:sz w:val="24"/>
          <w:szCs w:val="24"/>
        </w:rPr>
        <w:t>Kiršienė J., Tikniūtė A.</w:t>
      </w:r>
      <w:r w:rsidR="00176AC0" w:rsidRPr="00176AC0">
        <w:rPr>
          <w:rFonts w:ascii="Times New Roman" w:hAnsi="Times New Roman" w:cs="Times New Roman"/>
          <w:sz w:val="24"/>
          <w:szCs w:val="24"/>
        </w:rPr>
        <w:t xml:space="preserve"> Juridinio asmens civilinių teisių įgyvendinimas bendrovėje: kam priklauso valdymo funkcija? </w:t>
      </w:r>
      <w:r>
        <w:rPr>
          <w:rFonts w:ascii="Times New Roman" w:hAnsi="Times New Roman" w:cs="Times New Roman"/>
          <w:sz w:val="24"/>
          <w:szCs w:val="24"/>
        </w:rPr>
        <w:t xml:space="preserve">// Jurisprudencija. </w:t>
      </w:r>
      <w:r w:rsidR="00176AC0" w:rsidRPr="00176AC0">
        <w:rPr>
          <w:rFonts w:ascii="Times New Roman" w:hAnsi="Times New Roman" w:cs="Times New Roman"/>
          <w:sz w:val="24"/>
          <w:szCs w:val="24"/>
        </w:rPr>
        <w:t>2004, Nr. 55(47);</w:t>
      </w:r>
    </w:p>
    <w:p w:rsidR="00FD5954" w:rsidRDefault="00FD5954" w:rsidP="00FD5954">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3.17.</w:t>
      </w:r>
      <w:r w:rsidR="00176AC0" w:rsidRPr="00176AC0">
        <w:rPr>
          <w:rFonts w:ascii="Times New Roman" w:hAnsi="Times New Roman" w:cs="Times New Roman"/>
          <w:i/>
          <w:sz w:val="24"/>
          <w:szCs w:val="24"/>
        </w:rPr>
        <w:t>Kraakman R., Davies P., Hansmann H., Hertig G. ir kt.</w:t>
      </w:r>
      <w:r w:rsidR="00176AC0" w:rsidRPr="00176AC0">
        <w:rPr>
          <w:rFonts w:ascii="Times New Roman" w:hAnsi="Times New Roman" w:cs="Times New Roman"/>
          <w:sz w:val="24"/>
          <w:szCs w:val="24"/>
        </w:rPr>
        <w:t xml:space="preserve"> “The Anatomy of Corporate Law”, A comparative and funct</w:t>
      </w:r>
      <w:r>
        <w:rPr>
          <w:rFonts w:ascii="Times New Roman" w:hAnsi="Times New Roman" w:cs="Times New Roman"/>
          <w:sz w:val="24"/>
          <w:szCs w:val="24"/>
        </w:rPr>
        <w:t xml:space="preserve">ional approach. </w:t>
      </w:r>
      <w:r w:rsidR="00176AC0" w:rsidRPr="00176AC0">
        <w:rPr>
          <w:rFonts w:ascii="Times New Roman" w:hAnsi="Times New Roman" w:cs="Times New Roman"/>
          <w:sz w:val="24"/>
          <w:szCs w:val="24"/>
        </w:rPr>
        <w:t>Oxfo</w:t>
      </w:r>
      <w:r>
        <w:rPr>
          <w:rFonts w:ascii="Times New Roman" w:hAnsi="Times New Roman" w:cs="Times New Roman"/>
          <w:sz w:val="24"/>
          <w:szCs w:val="24"/>
        </w:rPr>
        <w:t>rd University Press Inc., 2004;</w:t>
      </w:r>
    </w:p>
    <w:p w:rsidR="00FD5954" w:rsidRDefault="00FD5954" w:rsidP="00FD5954">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3.18.</w:t>
      </w:r>
      <w:r w:rsidR="00176AC0" w:rsidRPr="00176AC0">
        <w:rPr>
          <w:rFonts w:ascii="Times New Roman" w:hAnsi="Times New Roman" w:cs="Times New Roman"/>
          <w:i/>
          <w:sz w:val="24"/>
          <w:szCs w:val="24"/>
        </w:rPr>
        <w:t>Levickaitė I.</w:t>
      </w:r>
      <w:r w:rsidR="00176AC0" w:rsidRPr="00176AC0">
        <w:rPr>
          <w:rFonts w:ascii="Times New Roman" w:hAnsi="Times New Roman" w:cs="Times New Roman"/>
          <w:sz w:val="24"/>
          <w:szCs w:val="24"/>
        </w:rPr>
        <w:t xml:space="preserve"> Ar Lietuvos įstatymai leidžia pakelti akcinės bendrovės atsakomybės šydą?</w:t>
      </w:r>
      <w:r>
        <w:rPr>
          <w:rFonts w:ascii="Times New Roman" w:hAnsi="Times New Roman" w:cs="Times New Roman"/>
          <w:sz w:val="24"/>
          <w:szCs w:val="24"/>
        </w:rPr>
        <w:t xml:space="preserve"> //</w:t>
      </w:r>
      <w:r w:rsidR="00176AC0" w:rsidRPr="00176AC0">
        <w:rPr>
          <w:rFonts w:ascii="Times New Roman" w:hAnsi="Times New Roman" w:cs="Times New Roman"/>
          <w:sz w:val="24"/>
          <w:szCs w:val="24"/>
        </w:rPr>
        <w:t xml:space="preserve"> Internationa</w:t>
      </w:r>
      <w:r>
        <w:rPr>
          <w:rFonts w:ascii="Times New Roman" w:hAnsi="Times New Roman" w:cs="Times New Roman"/>
          <w:sz w:val="24"/>
          <w:szCs w:val="24"/>
        </w:rPr>
        <w:t>l Journal of Baltic Law. 2004</w:t>
      </w:r>
      <w:r w:rsidR="00176AC0" w:rsidRPr="00176AC0">
        <w:rPr>
          <w:rFonts w:ascii="Times New Roman" w:hAnsi="Times New Roman" w:cs="Times New Roman"/>
          <w:sz w:val="24"/>
          <w:szCs w:val="24"/>
        </w:rPr>
        <w:t>, Vol. 1, Nr. 4;</w:t>
      </w:r>
    </w:p>
    <w:p w:rsidR="00FD5954" w:rsidRDefault="00FD5954" w:rsidP="00FD5954">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3.19.</w:t>
      </w:r>
      <w:hyperlink r:id="rId8" w:tgtFrame="_top" w:history="1">
        <w:r w:rsidR="00176AC0" w:rsidRPr="00176AC0">
          <w:rPr>
            <w:rFonts w:ascii="Times New Roman" w:hAnsi="Times New Roman" w:cs="Times New Roman"/>
            <w:i/>
            <w:sz w:val="24"/>
            <w:szCs w:val="24"/>
          </w:rPr>
          <w:t>Matheson</w:t>
        </w:r>
      </w:hyperlink>
      <w:r w:rsidR="00176AC0" w:rsidRPr="00176AC0">
        <w:rPr>
          <w:rFonts w:ascii="Times New Roman" w:hAnsi="Times New Roman" w:cs="Times New Roman"/>
          <w:i/>
          <w:sz w:val="24"/>
          <w:szCs w:val="24"/>
        </w:rPr>
        <w:t xml:space="preserve"> J.</w:t>
      </w:r>
      <w:r w:rsidR="00176AC0" w:rsidRPr="00176AC0">
        <w:rPr>
          <w:rFonts w:ascii="Times New Roman" w:hAnsi="Times New Roman" w:cs="Times New Roman"/>
          <w:sz w:val="24"/>
          <w:szCs w:val="24"/>
        </w:rPr>
        <w:t xml:space="preserve"> M. The modern law of corporate groups: An empirical study of piercing the corporate veil</w:t>
      </w:r>
      <w:bookmarkStart w:id="1" w:name="SR;93"/>
      <w:bookmarkStart w:id="2" w:name="SR;95"/>
      <w:bookmarkStart w:id="3" w:name="SR;96"/>
      <w:bookmarkEnd w:id="1"/>
      <w:bookmarkEnd w:id="2"/>
      <w:bookmarkEnd w:id="3"/>
      <w:r w:rsidR="00176AC0" w:rsidRPr="00176AC0">
        <w:rPr>
          <w:rFonts w:ascii="Times New Roman" w:hAnsi="Times New Roman" w:cs="Times New Roman"/>
          <w:sz w:val="24"/>
          <w:szCs w:val="24"/>
        </w:rPr>
        <w:t xml:space="preserve"> in</w:t>
      </w:r>
      <w:r>
        <w:rPr>
          <w:rFonts w:ascii="Times New Roman" w:hAnsi="Times New Roman" w:cs="Times New Roman"/>
          <w:sz w:val="24"/>
          <w:szCs w:val="24"/>
        </w:rPr>
        <w:t xml:space="preserve"> the parent-subsidiary context //North Carolina Law Review. </w:t>
      </w:r>
      <w:r w:rsidR="00176AC0" w:rsidRPr="00176AC0">
        <w:rPr>
          <w:rFonts w:ascii="Times New Roman" w:hAnsi="Times New Roman" w:cs="Times New Roman"/>
          <w:sz w:val="24"/>
          <w:szCs w:val="24"/>
        </w:rPr>
        <w:t>2009</w:t>
      </w:r>
      <w:r>
        <w:rPr>
          <w:rFonts w:ascii="Times New Roman" w:hAnsi="Times New Roman" w:cs="Times New Roman"/>
          <w:sz w:val="24"/>
          <w:szCs w:val="24"/>
        </w:rPr>
        <w:t xml:space="preserve"> May</w:t>
      </w:r>
      <w:r w:rsidR="00176AC0" w:rsidRPr="00176AC0">
        <w:rPr>
          <w:rFonts w:ascii="Times New Roman" w:hAnsi="Times New Roman" w:cs="Times New Roman"/>
          <w:sz w:val="24"/>
          <w:szCs w:val="24"/>
        </w:rPr>
        <w:t>;</w:t>
      </w:r>
    </w:p>
    <w:p w:rsidR="00FD5954" w:rsidRDefault="00FD5954" w:rsidP="00FD5954">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3.20.</w:t>
      </w:r>
      <w:r w:rsidR="00176AC0" w:rsidRPr="00176AC0">
        <w:rPr>
          <w:rFonts w:ascii="Times New Roman" w:hAnsi="Times New Roman" w:cs="Times New Roman"/>
          <w:i/>
          <w:sz w:val="24"/>
          <w:szCs w:val="24"/>
          <w:lang w:val="lt-LT"/>
        </w:rPr>
        <w:t>Mendelson N. A.</w:t>
      </w:r>
      <w:r w:rsidR="00176AC0" w:rsidRPr="00176AC0">
        <w:rPr>
          <w:rFonts w:ascii="Times New Roman" w:hAnsi="Times New Roman" w:cs="Times New Roman"/>
          <w:sz w:val="24"/>
          <w:szCs w:val="24"/>
          <w:lang w:val="lt-LT"/>
        </w:rPr>
        <w:t xml:space="preserve"> A Control-based approach to shareholde</w:t>
      </w:r>
      <w:r>
        <w:rPr>
          <w:rFonts w:ascii="Times New Roman" w:hAnsi="Times New Roman" w:cs="Times New Roman"/>
          <w:sz w:val="24"/>
          <w:szCs w:val="24"/>
          <w:lang w:val="lt-LT"/>
        </w:rPr>
        <w:t>r liability for corporate torts //</w:t>
      </w:r>
      <w:r w:rsidR="00176AC0" w:rsidRPr="00176AC0">
        <w:rPr>
          <w:rFonts w:ascii="Times New Roman" w:hAnsi="Times New Roman" w:cs="Times New Roman"/>
          <w:sz w:val="24"/>
          <w:szCs w:val="24"/>
          <w:lang w:val="lt-LT"/>
        </w:rPr>
        <w:t xml:space="preserve"> Columbia Law</w:t>
      </w:r>
      <w:r>
        <w:rPr>
          <w:rFonts w:ascii="Times New Roman" w:hAnsi="Times New Roman" w:cs="Times New Roman"/>
          <w:sz w:val="24"/>
          <w:szCs w:val="24"/>
        </w:rPr>
        <w:t xml:space="preserve"> Review. 2002, </w:t>
      </w:r>
      <w:r w:rsidR="00176AC0" w:rsidRPr="00176AC0">
        <w:rPr>
          <w:rFonts w:ascii="Times New Roman" w:hAnsi="Times New Roman" w:cs="Times New Roman"/>
          <w:sz w:val="24"/>
          <w:szCs w:val="24"/>
        </w:rPr>
        <w:t>Vol. 102:1203</w:t>
      </w:r>
      <w:r>
        <w:rPr>
          <w:rFonts w:ascii="Times New Roman" w:hAnsi="Times New Roman" w:cs="Times New Roman"/>
          <w:sz w:val="24"/>
          <w:szCs w:val="24"/>
        </w:rPr>
        <w:t>;</w:t>
      </w:r>
    </w:p>
    <w:p w:rsidR="00FD5954" w:rsidRDefault="00FD5954" w:rsidP="00FD5954">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3.21.</w:t>
      </w:r>
      <w:r w:rsidR="00176AC0" w:rsidRPr="00176AC0">
        <w:rPr>
          <w:rFonts w:ascii="Times New Roman" w:hAnsi="Times New Roman" w:cs="Times New Roman"/>
          <w:i/>
          <w:sz w:val="24"/>
          <w:szCs w:val="24"/>
        </w:rPr>
        <w:t>Mikelėnas V.</w:t>
      </w:r>
      <w:r w:rsidR="00176AC0" w:rsidRPr="00176AC0">
        <w:rPr>
          <w:rFonts w:ascii="Times New Roman" w:hAnsi="Times New Roman" w:cs="Times New Roman"/>
          <w:sz w:val="24"/>
          <w:szCs w:val="24"/>
        </w:rPr>
        <w:t xml:space="preserve">, </w:t>
      </w:r>
      <w:r w:rsidR="00176AC0" w:rsidRPr="00176AC0">
        <w:rPr>
          <w:rFonts w:ascii="Times New Roman" w:hAnsi="Times New Roman" w:cs="Times New Roman"/>
          <w:i/>
          <w:sz w:val="24"/>
          <w:szCs w:val="24"/>
        </w:rPr>
        <w:t>Vileita A., Mizaras V. ir kt.</w:t>
      </w:r>
      <w:r w:rsidR="00176AC0" w:rsidRPr="00176AC0">
        <w:rPr>
          <w:rFonts w:ascii="Times New Roman" w:hAnsi="Times New Roman" w:cs="Times New Roman"/>
          <w:sz w:val="24"/>
          <w:szCs w:val="24"/>
        </w:rPr>
        <w:t xml:space="preserve"> Civilinė teisė. Bendroji dalis.</w:t>
      </w:r>
      <w:r>
        <w:rPr>
          <w:rFonts w:ascii="Times New Roman" w:hAnsi="Times New Roman" w:cs="Times New Roman"/>
          <w:sz w:val="24"/>
          <w:szCs w:val="24"/>
        </w:rPr>
        <w:t>Vilnius: Justitia. 2009</w:t>
      </w:r>
      <w:r w:rsidR="00176AC0" w:rsidRPr="00176AC0">
        <w:rPr>
          <w:rFonts w:ascii="Times New Roman" w:hAnsi="Times New Roman" w:cs="Times New Roman"/>
          <w:sz w:val="24"/>
          <w:szCs w:val="24"/>
        </w:rPr>
        <w:t>;</w:t>
      </w:r>
    </w:p>
    <w:p w:rsidR="00FD5954" w:rsidRDefault="00FD5954" w:rsidP="00FD5954">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3.22.</w:t>
      </w:r>
      <w:r w:rsidR="00176AC0" w:rsidRPr="00176AC0">
        <w:rPr>
          <w:rFonts w:ascii="Times New Roman" w:hAnsi="Times New Roman" w:cs="Times New Roman"/>
          <w:i/>
          <w:sz w:val="24"/>
          <w:szCs w:val="24"/>
        </w:rPr>
        <w:t>Mikelėnas V.</w:t>
      </w:r>
      <w:r w:rsidR="00176AC0" w:rsidRPr="00176AC0">
        <w:rPr>
          <w:rFonts w:ascii="Times New Roman" w:hAnsi="Times New Roman" w:cs="Times New Roman"/>
          <w:sz w:val="24"/>
          <w:szCs w:val="24"/>
        </w:rPr>
        <w:t xml:space="preserve"> Lietuvos Respublikos Civilinio kodekso komentaras. Šeštoji knyga.</w:t>
      </w:r>
      <w:r w:rsidR="00025AB9">
        <w:rPr>
          <w:rFonts w:ascii="Times New Roman" w:hAnsi="Times New Roman" w:cs="Times New Roman"/>
          <w:sz w:val="24"/>
          <w:szCs w:val="24"/>
        </w:rPr>
        <w:t xml:space="preserve"> </w:t>
      </w:r>
      <w:r w:rsidR="00176AC0" w:rsidRPr="00176AC0">
        <w:rPr>
          <w:rFonts w:ascii="Times New Roman" w:hAnsi="Times New Roman" w:cs="Times New Roman"/>
          <w:sz w:val="24"/>
          <w:szCs w:val="24"/>
        </w:rPr>
        <w:t>Prievolių teisė.</w:t>
      </w:r>
      <w:r w:rsidR="00025AB9">
        <w:rPr>
          <w:rFonts w:ascii="Times New Roman" w:hAnsi="Times New Roman" w:cs="Times New Roman"/>
          <w:sz w:val="24"/>
          <w:szCs w:val="24"/>
        </w:rPr>
        <w:t xml:space="preserve"> </w:t>
      </w:r>
      <w:r w:rsidR="00176AC0" w:rsidRPr="00176AC0">
        <w:rPr>
          <w:rFonts w:ascii="Times New Roman" w:hAnsi="Times New Roman" w:cs="Times New Roman"/>
          <w:sz w:val="24"/>
          <w:szCs w:val="24"/>
        </w:rPr>
        <w:t>I t</w:t>
      </w:r>
      <w:r>
        <w:rPr>
          <w:rFonts w:ascii="Times New Roman" w:hAnsi="Times New Roman" w:cs="Times New Roman"/>
          <w:sz w:val="24"/>
          <w:szCs w:val="24"/>
        </w:rPr>
        <w:t>omas. Vilnius: Justitia, 2003</w:t>
      </w:r>
      <w:r w:rsidR="00176AC0" w:rsidRPr="00176AC0">
        <w:rPr>
          <w:rFonts w:ascii="Times New Roman" w:hAnsi="Times New Roman" w:cs="Times New Roman"/>
          <w:sz w:val="24"/>
          <w:szCs w:val="24"/>
        </w:rPr>
        <w:t>;</w:t>
      </w:r>
    </w:p>
    <w:p w:rsidR="003E12BB" w:rsidRDefault="00FD5954" w:rsidP="003E12BB">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3.23.</w:t>
      </w:r>
      <w:r w:rsidR="00176AC0" w:rsidRPr="00176AC0">
        <w:rPr>
          <w:rFonts w:ascii="Times New Roman" w:hAnsi="Times New Roman" w:cs="Times New Roman"/>
          <w:i/>
          <w:sz w:val="24"/>
          <w:szCs w:val="24"/>
          <w:lang w:val="lt-LT"/>
        </w:rPr>
        <w:t>Millon D.</w:t>
      </w:r>
      <w:r w:rsidR="00176AC0" w:rsidRPr="00176AC0">
        <w:rPr>
          <w:rFonts w:ascii="Times New Roman" w:hAnsi="Times New Roman" w:cs="Times New Roman"/>
          <w:sz w:val="24"/>
          <w:szCs w:val="24"/>
          <w:lang w:val="lt-LT"/>
        </w:rPr>
        <w:t>„Piercing the Corporate</w:t>
      </w:r>
      <w:r w:rsidR="007D18DC">
        <w:rPr>
          <w:rFonts w:ascii="Times New Roman" w:hAnsi="Times New Roman" w:cs="Times New Roman"/>
          <w:sz w:val="24"/>
          <w:szCs w:val="24"/>
          <w:lang w:val="lt-LT"/>
        </w:rPr>
        <w:t xml:space="preserve"> Veil, Financial Responsibility</w:t>
      </w:r>
      <w:r w:rsidR="00176AC0" w:rsidRPr="00176AC0">
        <w:rPr>
          <w:rFonts w:ascii="Times New Roman" w:hAnsi="Times New Roman" w:cs="Times New Roman"/>
          <w:sz w:val="24"/>
          <w:szCs w:val="24"/>
          <w:lang w:val="lt-LT"/>
        </w:rPr>
        <w:t xml:space="preserve"> and th</w:t>
      </w:r>
      <w:r>
        <w:rPr>
          <w:rFonts w:ascii="Times New Roman" w:hAnsi="Times New Roman" w:cs="Times New Roman"/>
          <w:sz w:val="24"/>
          <w:szCs w:val="24"/>
          <w:lang w:val="lt-LT"/>
        </w:rPr>
        <w:t>e Limits of Limited Liability“ // Emory Law Journal. 2007, Number 5, Vol. 56</w:t>
      </w:r>
      <w:r w:rsidR="00176AC0" w:rsidRPr="00176AC0">
        <w:rPr>
          <w:rFonts w:ascii="Times New Roman" w:hAnsi="Times New Roman" w:cs="Times New Roman"/>
          <w:sz w:val="24"/>
          <w:szCs w:val="24"/>
        </w:rPr>
        <w:t>;</w:t>
      </w:r>
    </w:p>
    <w:p w:rsidR="003E12BB" w:rsidRDefault="003E12BB" w:rsidP="003E12BB">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3.24.</w:t>
      </w:r>
      <w:r w:rsidR="00176AC0" w:rsidRPr="00176AC0">
        <w:rPr>
          <w:rFonts w:ascii="Times New Roman" w:hAnsi="Times New Roman" w:cs="Times New Roman"/>
          <w:i/>
          <w:sz w:val="24"/>
          <w:szCs w:val="24"/>
        </w:rPr>
        <w:t>Morrissey D. J.</w:t>
      </w:r>
      <w:r w:rsidR="00025AB9">
        <w:rPr>
          <w:rFonts w:ascii="Times New Roman" w:hAnsi="Times New Roman" w:cs="Times New Roman"/>
          <w:i/>
          <w:sz w:val="24"/>
          <w:szCs w:val="24"/>
        </w:rPr>
        <w:t xml:space="preserve"> </w:t>
      </w:r>
      <w:r w:rsidR="00176AC0" w:rsidRPr="00176AC0">
        <w:rPr>
          <w:rFonts w:ascii="Times New Roman" w:hAnsi="Times New Roman" w:cs="Times New Roman"/>
          <w:sz w:val="24"/>
          <w:szCs w:val="24"/>
        </w:rPr>
        <w:t>,,Piercing All the Veils: Applying an Established Doc</w:t>
      </w:r>
      <w:r>
        <w:rPr>
          <w:rFonts w:ascii="Times New Roman" w:hAnsi="Times New Roman" w:cs="Times New Roman"/>
          <w:sz w:val="24"/>
          <w:szCs w:val="24"/>
        </w:rPr>
        <w:t>trine to a New Business Order” // The Journal of Corporation Law. 2006-2007</w:t>
      </w:r>
      <w:r w:rsidR="00176AC0" w:rsidRPr="00176AC0">
        <w:rPr>
          <w:rFonts w:ascii="Times New Roman" w:hAnsi="Times New Roman" w:cs="Times New Roman"/>
          <w:sz w:val="24"/>
          <w:szCs w:val="24"/>
        </w:rPr>
        <w:t>;</w:t>
      </w:r>
    </w:p>
    <w:p w:rsidR="003E12BB" w:rsidRDefault="003E12BB" w:rsidP="003E12BB">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3.25.</w:t>
      </w:r>
      <w:r w:rsidR="00176AC0" w:rsidRPr="00176AC0">
        <w:rPr>
          <w:rFonts w:ascii="Times New Roman" w:hAnsi="Times New Roman" w:cs="Times New Roman"/>
          <w:i/>
          <w:sz w:val="24"/>
          <w:szCs w:val="24"/>
        </w:rPr>
        <w:t>Papijanc V.</w:t>
      </w:r>
      <w:r w:rsidR="00176AC0" w:rsidRPr="00176AC0">
        <w:rPr>
          <w:rFonts w:ascii="Times New Roman" w:hAnsi="Times New Roman" w:cs="Times New Roman"/>
          <w:sz w:val="24"/>
          <w:szCs w:val="24"/>
        </w:rPr>
        <w:t xml:space="preserve"> Patronuojančios įmonės atsakomybės prieš dukterinės įmonės kreditoriu</w:t>
      </w:r>
      <w:r>
        <w:rPr>
          <w:rFonts w:ascii="Times New Roman" w:hAnsi="Times New Roman" w:cs="Times New Roman"/>
          <w:sz w:val="24"/>
          <w:szCs w:val="24"/>
        </w:rPr>
        <w:t>s. Disertacija. Vilnius, 2008</w:t>
      </w:r>
      <w:r w:rsidR="00176AC0" w:rsidRPr="00176AC0">
        <w:rPr>
          <w:rFonts w:ascii="Times New Roman" w:hAnsi="Times New Roman" w:cs="Times New Roman"/>
          <w:sz w:val="24"/>
          <w:szCs w:val="24"/>
        </w:rPr>
        <w:t>;</w:t>
      </w:r>
    </w:p>
    <w:p w:rsidR="003E12BB" w:rsidRDefault="003E12BB" w:rsidP="003E12BB">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3.26.</w:t>
      </w:r>
      <w:r w:rsidR="00176AC0" w:rsidRPr="00176AC0">
        <w:rPr>
          <w:rFonts w:ascii="Times New Roman" w:hAnsi="Times New Roman" w:cs="Times New Roman"/>
          <w:i/>
          <w:sz w:val="24"/>
          <w:szCs w:val="24"/>
        </w:rPr>
        <w:t>Papijanc</w:t>
      </w:r>
      <w:r w:rsidR="00176AC0" w:rsidRPr="00176AC0">
        <w:rPr>
          <w:rFonts w:ascii="Times New Roman" w:hAnsi="Times New Roman" w:cs="Times New Roman"/>
          <w:sz w:val="24"/>
          <w:szCs w:val="24"/>
        </w:rPr>
        <w:t xml:space="preserve"> V. Piercing the corporate veil institutas ir patronuojančios įmonės atsakomybė pagal dukterinės įmo</w:t>
      </w:r>
      <w:r>
        <w:rPr>
          <w:rFonts w:ascii="Times New Roman" w:hAnsi="Times New Roman" w:cs="Times New Roman"/>
          <w:sz w:val="24"/>
          <w:szCs w:val="24"/>
        </w:rPr>
        <w:t xml:space="preserve">nės prievoles Lietuvos teisėje // </w:t>
      </w:r>
      <w:r w:rsidR="00176AC0" w:rsidRPr="00176AC0">
        <w:rPr>
          <w:rFonts w:ascii="Times New Roman" w:hAnsi="Times New Roman" w:cs="Times New Roman"/>
          <w:sz w:val="24"/>
          <w:szCs w:val="24"/>
        </w:rPr>
        <w:t>J</w:t>
      </w:r>
      <w:r>
        <w:rPr>
          <w:rFonts w:ascii="Times New Roman" w:hAnsi="Times New Roman" w:cs="Times New Roman"/>
          <w:sz w:val="24"/>
          <w:szCs w:val="24"/>
        </w:rPr>
        <w:t>urisprudencija. 2008</w:t>
      </w:r>
      <w:r w:rsidR="00176AC0" w:rsidRPr="00176AC0">
        <w:rPr>
          <w:rFonts w:ascii="Times New Roman" w:hAnsi="Times New Roman" w:cs="Times New Roman"/>
          <w:sz w:val="24"/>
          <w:szCs w:val="24"/>
        </w:rPr>
        <w:t>, Nr. 10 (112);</w:t>
      </w:r>
    </w:p>
    <w:p w:rsidR="003E12BB" w:rsidRDefault="003E12BB" w:rsidP="003E12BB">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3.27.</w:t>
      </w:r>
      <w:r w:rsidR="00176AC0" w:rsidRPr="00176AC0">
        <w:rPr>
          <w:rFonts w:ascii="Times New Roman" w:hAnsi="Times New Roman" w:cs="Times New Roman"/>
          <w:i/>
          <w:sz w:val="24"/>
          <w:szCs w:val="24"/>
          <w:lang w:val="lt-LT"/>
        </w:rPr>
        <w:t>Petroševičienė O</w:t>
      </w:r>
      <w:r w:rsidR="00176AC0" w:rsidRPr="00176AC0">
        <w:rPr>
          <w:rFonts w:ascii="Times New Roman" w:hAnsi="Times New Roman" w:cs="Times New Roman"/>
          <w:sz w:val="24"/>
          <w:szCs w:val="24"/>
          <w:lang w:val="lt-LT"/>
        </w:rPr>
        <w:t xml:space="preserve">. Effective Protection of Creditors‘ Interests in Private Companies: Obligatory Minimum Capital Rules </w:t>
      </w:r>
      <w:r w:rsidR="00176AC0" w:rsidRPr="00176AC0">
        <w:rPr>
          <w:rFonts w:ascii="Times New Roman" w:hAnsi="Times New Roman" w:cs="Times New Roman"/>
          <w:i/>
          <w:sz w:val="24"/>
          <w:szCs w:val="24"/>
          <w:lang w:val="lt-LT"/>
        </w:rPr>
        <w:t>versus</w:t>
      </w:r>
      <w:r w:rsidR="00176AC0" w:rsidRPr="00176AC0">
        <w:rPr>
          <w:rFonts w:ascii="Times New Roman" w:hAnsi="Times New Roman" w:cs="Times New Roman"/>
          <w:sz w:val="24"/>
          <w:szCs w:val="24"/>
          <w:lang w:val="lt-LT"/>
        </w:rPr>
        <w:t xml:space="preserve"> Contractual and Other </w:t>
      </w:r>
      <w:r w:rsidR="00176AC0" w:rsidRPr="00176AC0">
        <w:rPr>
          <w:rFonts w:ascii="Times New Roman" w:hAnsi="Times New Roman" w:cs="Times New Roman"/>
          <w:i/>
          <w:sz w:val="24"/>
          <w:szCs w:val="24"/>
          <w:lang w:val="lt-LT"/>
        </w:rPr>
        <w:t>Ex Post</w:t>
      </w:r>
      <w:r>
        <w:rPr>
          <w:rFonts w:ascii="Times New Roman" w:hAnsi="Times New Roman" w:cs="Times New Roman"/>
          <w:sz w:val="24"/>
          <w:szCs w:val="24"/>
          <w:lang w:val="lt-LT"/>
        </w:rPr>
        <w:t xml:space="preserve"> Mechanisms //</w:t>
      </w:r>
      <w:r w:rsidR="00176AC0" w:rsidRPr="00176AC0">
        <w:rPr>
          <w:rFonts w:ascii="Times New Roman" w:hAnsi="Times New Roman" w:cs="Times New Roman"/>
          <w:sz w:val="24"/>
          <w:szCs w:val="24"/>
          <w:lang w:val="lt-LT"/>
        </w:rPr>
        <w:t xml:space="preserve"> Socialinių mokslų studijos</w:t>
      </w:r>
      <w:r>
        <w:rPr>
          <w:rFonts w:ascii="Times New Roman" w:hAnsi="Times New Roman" w:cs="Times New Roman"/>
          <w:sz w:val="24"/>
          <w:szCs w:val="24"/>
          <w:lang w:val="lt-LT"/>
        </w:rPr>
        <w:t>.</w:t>
      </w:r>
      <w:r w:rsidR="00176AC0" w:rsidRPr="00176AC0">
        <w:rPr>
          <w:rFonts w:ascii="Times New Roman" w:hAnsi="Times New Roman" w:cs="Times New Roman"/>
          <w:sz w:val="24"/>
          <w:szCs w:val="24"/>
        </w:rPr>
        <w:t>2010</w:t>
      </w:r>
      <w:r>
        <w:rPr>
          <w:rFonts w:ascii="Times New Roman" w:hAnsi="Times New Roman" w:cs="Times New Roman"/>
          <w:sz w:val="24"/>
          <w:szCs w:val="24"/>
        </w:rPr>
        <w:t>, Nr. 3(7);</w:t>
      </w:r>
    </w:p>
    <w:p w:rsidR="003E12BB" w:rsidRDefault="003E12BB" w:rsidP="003E12BB">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3.28.</w:t>
      </w:r>
      <w:r w:rsidR="00176AC0" w:rsidRPr="00176AC0">
        <w:rPr>
          <w:rFonts w:ascii="Times New Roman" w:hAnsi="Times New Roman" w:cs="Times New Roman"/>
          <w:i/>
          <w:sz w:val="24"/>
          <w:szCs w:val="24"/>
          <w:lang w:val="lt-LT"/>
        </w:rPr>
        <w:t>Prudhoe T. ir Notebaert J.</w:t>
      </w:r>
      <w:r w:rsidR="00176AC0" w:rsidRPr="00176AC0">
        <w:rPr>
          <w:rFonts w:ascii="Times New Roman" w:hAnsi="Times New Roman" w:cs="Times New Roman"/>
          <w:sz w:val="24"/>
          <w:szCs w:val="24"/>
          <w:lang w:val="lt-LT"/>
        </w:rPr>
        <w:t xml:space="preserve"> Piercing the v</w:t>
      </w:r>
      <w:r>
        <w:rPr>
          <w:rFonts w:ascii="Times New Roman" w:hAnsi="Times New Roman" w:cs="Times New Roman"/>
          <w:sz w:val="24"/>
          <w:szCs w:val="24"/>
          <w:lang w:val="lt-LT"/>
        </w:rPr>
        <w:t xml:space="preserve">eil – An American introduction // </w:t>
      </w:r>
      <w:r w:rsidR="00176AC0" w:rsidRPr="00176AC0">
        <w:rPr>
          <w:rFonts w:ascii="Times New Roman" w:hAnsi="Times New Roman" w:cs="Times New Roman"/>
          <w:sz w:val="24"/>
          <w:szCs w:val="24"/>
          <w:lang w:val="lt-LT"/>
        </w:rPr>
        <w:t>Trust</w:t>
      </w:r>
      <w:r>
        <w:rPr>
          <w:rFonts w:ascii="Times New Roman" w:hAnsi="Times New Roman" w:cs="Times New Roman"/>
          <w:sz w:val="24"/>
          <w:szCs w:val="24"/>
        </w:rPr>
        <w:t>&amp;Trustees.</w:t>
      </w:r>
      <w:r w:rsidR="00025AB9">
        <w:rPr>
          <w:rFonts w:ascii="Times New Roman" w:hAnsi="Times New Roman" w:cs="Times New Roman"/>
          <w:sz w:val="24"/>
          <w:szCs w:val="24"/>
        </w:rPr>
        <w:t xml:space="preserve"> </w:t>
      </w:r>
      <w:r>
        <w:rPr>
          <w:rFonts w:ascii="Times New Roman" w:hAnsi="Times New Roman" w:cs="Times New Roman"/>
          <w:sz w:val="24"/>
          <w:szCs w:val="24"/>
        </w:rPr>
        <w:t xml:space="preserve">2010 October, </w:t>
      </w:r>
      <w:r w:rsidR="00176AC0" w:rsidRPr="00176AC0">
        <w:rPr>
          <w:rFonts w:ascii="Times New Roman" w:hAnsi="Times New Roman" w:cs="Times New Roman"/>
          <w:sz w:val="24"/>
          <w:szCs w:val="24"/>
        </w:rPr>
        <w:t>Vol. 16, No. 9;</w:t>
      </w:r>
    </w:p>
    <w:p w:rsidR="003E12BB" w:rsidRDefault="003E12BB" w:rsidP="003E12BB">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3.29.</w:t>
      </w:r>
      <w:hyperlink r:id="rId9" w:tgtFrame="_top" w:history="1">
        <w:r w:rsidR="00176AC0" w:rsidRPr="00176AC0">
          <w:rPr>
            <w:rFonts w:ascii="Times New Roman" w:hAnsi="Times New Roman" w:cs="Times New Roman"/>
            <w:i/>
            <w:sz w:val="24"/>
            <w:szCs w:val="24"/>
          </w:rPr>
          <w:t>Rhee</w:t>
        </w:r>
      </w:hyperlink>
      <w:r w:rsidR="00176AC0" w:rsidRPr="00176AC0">
        <w:rPr>
          <w:rFonts w:ascii="Times New Roman" w:hAnsi="Times New Roman" w:cs="Times New Roman"/>
          <w:i/>
          <w:sz w:val="24"/>
          <w:szCs w:val="24"/>
        </w:rPr>
        <w:t xml:space="preserve"> R.J.</w:t>
      </w:r>
      <w:r>
        <w:rPr>
          <w:rFonts w:ascii="Times New Roman" w:hAnsi="Times New Roman" w:cs="Times New Roman"/>
          <w:sz w:val="24"/>
          <w:szCs w:val="24"/>
        </w:rPr>
        <w:t xml:space="preserve"> Bonding limited liability // </w:t>
      </w:r>
      <w:r w:rsidR="00176AC0" w:rsidRPr="00176AC0">
        <w:rPr>
          <w:rFonts w:ascii="Times New Roman" w:hAnsi="Times New Roman" w:cs="Times New Roman"/>
          <w:sz w:val="24"/>
          <w:szCs w:val="24"/>
        </w:rPr>
        <w:t>William and Mary Law Review.</w:t>
      </w:r>
      <w:r>
        <w:rPr>
          <w:rFonts w:ascii="Times New Roman" w:hAnsi="Times New Roman" w:cs="Times New Roman"/>
          <w:sz w:val="24"/>
          <w:szCs w:val="24"/>
        </w:rPr>
        <w:t xml:space="preserve"> 2010</w:t>
      </w:r>
      <w:r w:rsidR="00176AC0" w:rsidRPr="00176AC0">
        <w:rPr>
          <w:rFonts w:ascii="Times New Roman" w:hAnsi="Times New Roman" w:cs="Times New Roman"/>
          <w:sz w:val="24"/>
          <w:szCs w:val="24"/>
        </w:rPr>
        <w:t xml:space="preserve"> March;</w:t>
      </w:r>
    </w:p>
    <w:p w:rsidR="003E12BB" w:rsidRDefault="003E12BB" w:rsidP="003E12BB">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3.30.</w:t>
      </w:r>
      <w:r w:rsidR="00176AC0" w:rsidRPr="00176AC0">
        <w:rPr>
          <w:rFonts w:ascii="Times New Roman" w:hAnsi="Times New Roman" w:cs="Times New Roman"/>
          <w:i/>
          <w:iCs/>
          <w:sz w:val="24"/>
          <w:szCs w:val="24"/>
        </w:rPr>
        <w:t>Schwindt K.</w:t>
      </w:r>
      <w:r w:rsidR="00176AC0" w:rsidRPr="00176AC0">
        <w:rPr>
          <w:rFonts w:ascii="Times New Roman" w:hAnsi="Times New Roman" w:cs="Times New Roman"/>
          <w:sz w:val="24"/>
          <w:szCs w:val="24"/>
          <w:lang w:val="lt-LT"/>
        </w:rPr>
        <w:t xml:space="preserve"> “Limited liability companies: Issues in Member li</w:t>
      </w:r>
      <w:r>
        <w:rPr>
          <w:rFonts w:ascii="Times New Roman" w:hAnsi="Times New Roman" w:cs="Times New Roman"/>
          <w:sz w:val="24"/>
          <w:szCs w:val="24"/>
        </w:rPr>
        <w:t xml:space="preserve">ability“ // </w:t>
      </w:r>
      <w:r w:rsidR="00176AC0" w:rsidRPr="00176AC0">
        <w:rPr>
          <w:rFonts w:ascii="Times New Roman" w:hAnsi="Times New Roman" w:cs="Times New Roman"/>
          <w:sz w:val="24"/>
          <w:szCs w:val="24"/>
        </w:rPr>
        <w:t>UCLA</w:t>
      </w:r>
      <w:r>
        <w:rPr>
          <w:rFonts w:ascii="Times New Roman" w:hAnsi="Times New Roman" w:cs="Times New Roman"/>
          <w:sz w:val="24"/>
          <w:szCs w:val="24"/>
        </w:rPr>
        <w:t xml:space="preserve"> Law Review. </w:t>
      </w:r>
      <w:r w:rsidR="00176AC0" w:rsidRPr="00176AC0">
        <w:rPr>
          <w:rFonts w:ascii="Times New Roman" w:hAnsi="Times New Roman" w:cs="Times New Roman"/>
          <w:sz w:val="24"/>
          <w:szCs w:val="24"/>
        </w:rPr>
        <w:t>1997;</w:t>
      </w:r>
    </w:p>
    <w:p w:rsidR="003E12BB" w:rsidRDefault="003E12BB" w:rsidP="003E12BB">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3.31.</w:t>
      </w:r>
      <w:r w:rsidR="00176AC0" w:rsidRPr="00176AC0">
        <w:rPr>
          <w:rFonts w:ascii="Times New Roman" w:hAnsi="Times New Roman" w:cs="Times New Roman"/>
          <w:i/>
          <w:sz w:val="24"/>
          <w:szCs w:val="24"/>
        </w:rPr>
        <w:t>Sealy L.,Worthington S.</w:t>
      </w:r>
      <w:r w:rsidR="00176AC0" w:rsidRPr="00176AC0">
        <w:rPr>
          <w:rFonts w:ascii="Times New Roman" w:hAnsi="Times New Roman" w:cs="Times New Roman"/>
          <w:sz w:val="24"/>
          <w:szCs w:val="24"/>
        </w:rPr>
        <w:t xml:space="preserve"> „Cases</w:t>
      </w:r>
      <w:r>
        <w:rPr>
          <w:rFonts w:ascii="Times New Roman" w:hAnsi="Times New Roman" w:cs="Times New Roman"/>
          <w:sz w:val="24"/>
          <w:szCs w:val="24"/>
        </w:rPr>
        <w:t xml:space="preserve"> and Materials in Company Law“. Oxford University, 2008;</w:t>
      </w:r>
    </w:p>
    <w:p w:rsidR="003E12BB" w:rsidRDefault="003E12BB" w:rsidP="003E12BB">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3.32.</w:t>
      </w:r>
      <w:r w:rsidR="00176AC0" w:rsidRPr="00176AC0">
        <w:rPr>
          <w:rFonts w:ascii="Times New Roman" w:hAnsi="Times New Roman" w:cs="Times New Roman"/>
          <w:i/>
          <w:sz w:val="24"/>
          <w:szCs w:val="24"/>
          <w:lang w:val="lt-LT"/>
        </w:rPr>
        <w:t>Smith D.G.</w:t>
      </w:r>
      <w:r w:rsidR="00176AC0" w:rsidRPr="00176AC0">
        <w:rPr>
          <w:rFonts w:ascii="Times New Roman" w:hAnsi="Times New Roman" w:cs="Times New Roman"/>
          <w:sz w:val="24"/>
          <w:szCs w:val="24"/>
          <w:lang w:val="lt-LT"/>
        </w:rPr>
        <w:t xml:space="preserve"> Piercing the Corporate</w:t>
      </w:r>
      <w:r>
        <w:rPr>
          <w:rFonts w:ascii="Times New Roman" w:hAnsi="Times New Roman" w:cs="Times New Roman"/>
          <w:sz w:val="24"/>
          <w:szCs w:val="24"/>
          <w:lang w:val="lt-LT"/>
        </w:rPr>
        <w:t xml:space="preserve"> Veil in Regulated Industries“ // </w:t>
      </w:r>
      <w:r w:rsidR="00176AC0" w:rsidRPr="00176AC0">
        <w:rPr>
          <w:rFonts w:ascii="Times New Roman" w:hAnsi="Times New Roman" w:cs="Times New Roman"/>
          <w:sz w:val="24"/>
          <w:szCs w:val="24"/>
          <w:lang w:val="lt-LT"/>
        </w:rPr>
        <w:t>Brigh</w:t>
      </w:r>
      <w:r>
        <w:rPr>
          <w:rFonts w:ascii="Times New Roman" w:hAnsi="Times New Roman" w:cs="Times New Roman"/>
          <w:sz w:val="24"/>
          <w:szCs w:val="24"/>
          <w:lang w:val="lt-LT"/>
        </w:rPr>
        <w:t xml:space="preserve">am Young University Law Review. </w:t>
      </w:r>
      <w:r w:rsidR="00176AC0" w:rsidRPr="00176AC0">
        <w:rPr>
          <w:rFonts w:ascii="Times New Roman" w:hAnsi="Times New Roman" w:cs="Times New Roman"/>
          <w:sz w:val="24"/>
          <w:szCs w:val="24"/>
        </w:rPr>
        <w:t>2008</w:t>
      </w:r>
      <w:r>
        <w:rPr>
          <w:rFonts w:ascii="Times New Roman" w:hAnsi="Times New Roman" w:cs="Times New Roman"/>
          <w:sz w:val="24"/>
          <w:szCs w:val="24"/>
        </w:rPr>
        <w:t>;</w:t>
      </w:r>
    </w:p>
    <w:p w:rsidR="00B747FA" w:rsidRDefault="003E12BB" w:rsidP="00B747FA">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3.33.</w:t>
      </w:r>
      <w:r w:rsidR="00176AC0" w:rsidRPr="00176AC0">
        <w:rPr>
          <w:rFonts w:ascii="Times New Roman" w:hAnsi="Times New Roman" w:cs="Times New Roman"/>
          <w:i/>
          <w:sz w:val="24"/>
          <w:szCs w:val="24"/>
        </w:rPr>
        <w:t>Tikniūtė A.</w:t>
      </w:r>
      <w:r w:rsidR="00176AC0" w:rsidRPr="00176AC0">
        <w:rPr>
          <w:rFonts w:ascii="Times New Roman" w:hAnsi="Times New Roman" w:cs="Times New Roman"/>
          <w:sz w:val="24"/>
          <w:szCs w:val="24"/>
        </w:rPr>
        <w:t xml:space="preserve"> Juridinio asmens ribotos atsakomybės problema: teisiniai aspektai. Disertacija.</w:t>
      </w:r>
      <w:r w:rsidR="00B747FA">
        <w:rPr>
          <w:rFonts w:ascii="Times New Roman" w:hAnsi="Times New Roman" w:cs="Times New Roman"/>
          <w:sz w:val="24"/>
          <w:szCs w:val="24"/>
        </w:rPr>
        <w:t>Vilnius, 2006</w:t>
      </w:r>
      <w:r w:rsidR="00176AC0" w:rsidRPr="00176AC0">
        <w:rPr>
          <w:rFonts w:ascii="Times New Roman" w:hAnsi="Times New Roman" w:cs="Times New Roman"/>
          <w:sz w:val="24"/>
          <w:szCs w:val="24"/>
        </w:rPr>
        <w:t>;</w:t>
      </w:r>
    </w:p>
    <w:p w:rsidR="00B747FA" w:rsidRDefault="00B747FA" w:rsidP="00B747FA">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3.34.</w:t>
      </w:r>
      <w:r w:rsidR="00176AC0" w:rsidRPr="00176AC0">
        <w:rPr>
          <w:rFonts w:ascii="Times New Roman" w:hAnsi="Times New Roman" w:cs="Times New Roman"/>
          <w:i/>
          <w:iCs/>
          <w:sz w:val="24"/>
          <w:szCs w:val="24"/>
        </w:rPr>
        <w:t>Vandervoort J.K. „</w:t>
      </w:r>
      <w:r w:rsidR="00176AC0" w:rsidRPr="00176AC0">
        <w:rPr>
          <w:rFonts w:ascii="Times New Roman" w:hAnsi="Times New Roman" w:cs="Times New Roman"/>
          <w:sz w:val="24"/>
          <w:szCs w:val="24"/>
        </w:rPr>
        <w:t>Piercing the Veil of Limited Liability Companies: T</w:t>
      </w:r>
      <w:r>
        <w:rPr>
          <w:rFonts w:ascii="Times New Roman" w:hAnsi="Times New Roman" w:cs="Times New Roman"/>
          <w:sz w:val="24"/>
          <w:szCs w:val="24"/>
        </w:rPr>
        <w:t xml:space="preserve">he Need for a Better Standard“ // </w:t>
      </w:r>
      <w:r w:rsidR="00176AC0" w:rsidRPr="00176AC0">
        <w:rPr>
          <w:rFonts w:ascii="Times New Roman" w:hAnsi="Times New Roman" w:cs="Times New Roman"/>
          <w:sz w:val="24"/>
          <w:szCs w:val="24"/>
        </w:rPr>
        <w:t>De Paul Bus</w:t>
      </w:r>
      <w:r>
        <w:rPr>
          <w:rFonts w:ascii="Times New Roman" w:hAnsi="Times New Roman" w:cs="Times New Roman"/>
          <w:sz w:val="24"/>
          <w:szCs w:val="24"/>
        </w:rPr>
        <w:t>iness &amp; Commercial Law Journal. 2004</w:t>
      </w:r>
      <w:r w:rsidR="00176AC0" w:rsidRPr="00176AC0">
        <w:rPr>
          <w:rFonts w:ascii="Times New Roman" w:hAnsi="Times New Roman" w:cs="Times New Roman"/>
          <w:sz w:val="24"/>
          <w:szCs w:val="24"/>
        </w:rPr>
        <w:t>, Vol. 3:51;</w:t>
      </w:r>
    </w:p>
    <w:p w:rsidR="00176AC0" w:rsidRPr="00176AC0" w:rsidRDefault="00B747FA" w:rsidP="00B747FA">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3.35.</w:t>
      </w:r>
      <w:r w:rsidR="00176AC0" w:rsidRPr="00176AC0">
        <w:rPr>
          <w:rFonts w:ascii="Times New Roman" w:hAnsi="Times New Roman" w:cs="Times New Roman"/>
          <w:i/>
          <w:sz w:val="24"/>
          <w:szCs w:val="24"/>
          <w:lang w:val="lt-LT"/>
        </w:rPr>
        <w:t>Velasco J.</w:t>
      </w:r>
      <w:r w:rsidR="00176AC0" w:rsidRPr="00176AC0">
        <w:rPr>
          <w:rFonts w:ascii="Times New Roman" w:hAnsi="Times New Roman" w:cs="Times New Roman"/>
          <w:sz w:val="24"/>
          <w:szCs w:val="24"/>
        </w:rPr>
        <w:t xml:space="preserve"> „The Fundamental</w:t>
      </w:r>
      <w:r>
        <w:rPr>
          <w:rFonts w:ascii="Times New Roman" w:hAnsi="Times New Roman" w:cs="Times New Roman"/>
          <w:sz w:val="24"/>
          <w:szCs w:val="24"/>
          <w:lang w:val="lt-LT"/>
        </w:rPr>
        <w:t xml:space="preserve"> Rights of the Shareholder“ // </w:t>
      </w:r>
      <w:r w:rsidR="00176AC0" w:rsidRPr="00176AC0">
        <w:rPr>
          <w:rFonts w:ascii="Times New Roman" w:hAnsi="Times New Roman" w:cs="Times New Roman"/>
          <w:sz w:val="24"/>
          <w:szCs w:val="24"/>
          <w:lang w:val="lt-LT"/>
        </w:rPr>
        <w:t>University of California, Dav</w:t>
      </w:r>
      <w:r>
        <w:rPr>
          <w:rFonts w:ascii="Times New Roman" w:hAnsi="Times New Roman" w:cs="Times New Roman"/>
          <w:sz w:val="24"/>
          <w:szCs w:val="24"/>
        </w:rPr>
        <w:t>is Law Review. 2006-2007</w:t>
      </w:r>
      <w:r w:rsidR="00176AC0" w:rsidRPr="00176AC0">
        <w:rPr>
          <w:rFonts w:ascii="Times New Roman" w:hAnsi="Times New Roman" w:cs="Times New Roman"/>
          <w:sz w:val="24"/>
          <w:szCs w:val="24"/>
        </w:rPr>
        <w:t>.</w:t>
      </w:r>
    </w:p>
    <w:p w:rsidR="00176AC0" w:rsidRDefault="00176AC0" w:rsidP="00176AC0">
      <w:pPr>
        <w:ind w:left="360"/>
        <w:jc w:val="both"/>
      </w:pPr>
      <w:r w:rsidRPr="005F3847">
        <w:br/>
      </w:r>
      <w:r w:rsidRPr="00A96C19">
        <w:br/>
      </w:r>
      <w:r w:rsidRPr="00D55F1C">
        <w:rPr>
          <w:rFonts w:ascii="Verdana" w:hAnsi="Verdana"/>
          <w:color w:val="000000"/>
          <w:sz w:val="19"/>
          <w:szCs w:val="19"/>
        </w:rPr>
        <w:br/>
      </w:r>
      <w:r w:rsidRPr="003E3A70">
        <w:br/>
      </w:r>
    </w:p>
    <w:p w:rsidR="00B21DEB" w:rsidRDefault="00B21DEB" w:rsidP="00176AC0">
      <w:pPr>
        <w:ind w:left="360"/>
        <w:jc w:val="both"/>
      </w:pPr>
    </w:p>
    <w:p w:rsidR="00B21DEB" w:rsidRDefault="00B21DEB" w:rsidP="00176AC0">
      <w:pPr>
        <w:ind w:left="360"/>
        <w:jc w:val="both"/>
      </w:pPr>
    </w:p>
    <w:p w:rsidR="00B21DEB" w:rsidRDefault="00B21DEB" w:rsidP="00176AC0">
      <w:pPr>
        <w:ind w:left="360"/>
        <w:jc w:val="both"/>
      </w:pPr>
    </w:p>
    <w:p w:rsidR="00B21DEB" w:rsidRDefault="00B21DEB" w:rsidP="00176AC0">
      <w:pPr>
        <w:ind w:left="360"/>
        <w:jc w:val="both"/>
      </w:pPr>
    </w:p>
    <w:p w:rsidR="0098516F" w:rsidRDefault="0098516F" w:rsidP="00176AC0">
      <w:pPr>
        <w:ind w:left="360"/>
        <w:jc w:val="both"/>
      </w:pPr>
    </w:p>
    <w:p w:rsidR="0098516F" w:rsidRDefault="0098516F" w:rsidP="00176AC0">
      <w:pPr>
        <w:ind w:left="360"/>
        <w:jc w:val="both"/>
      </w:pPr>
    </w:p>
    <w:p w:rsidR="00B21DEB" w:rsidRDefault="00B21DEB" w:rsidP="00176AC0">
      <w:pPr>
        <w:ind w:left="360"/>
        <w:jc w:val="both"/>
      </w:pPr>
    </w:p>
    <w:p w:rsidR="00B21DEB" w:rsidRDefault="00B21DEB" w:rsidP="00176AC0">
      <w:pPr>
        <w:ind w:left="360"/>
        <w:jc w:val="both"/>
      </w:pPr>
    </w:p>
    <w:p w:rsidR="00B21DEB" w:rsidRDefault="00B21DEB" w:rsidP="00176AC0">
      <w:pPr>
        <w:ind w:left="360"/>
        <w:jc w:val="both"/>
      </w:pPr>
    </w:p>
    <w:p w:rsidR="00B21DEB" w:rsidRDefault="00B21DEB" w:rsidP="00176AC0">
      <w:pPr>
        <w:ind w:left="360"/>
        <w:jc w:val="both"/>
      </w:pPr>
    </w:p>
    <w:p w:rsidR="00B21DEB" w:rsidRDefault="00B21DEB" w:rsidP="00176AC0">
      <w:pPr>
        <w:ind w:left="360"/>
        <w:jc w:val="both"/>
      </w:pPr>
    </w:p>
    <w:p w:rsidR="00B21DEB" w:rsidRDefault="00B21DEB" w:rsidP="00176AC0">
      <w:pPr>
        <w:ind w:left="360"/>
        <w:jc w:val="both"/>
      </w:pPr>
    </w:p>
    <w:p w:rsidR="004F1422" w:rsidRDefault="004F1422" w:rsidP="00176AC0">
      <w:pPr>
        <w:ind w:left="360"/>
        <w:jc w:val="both"/>
      </w:pPr>
    </w:p>
    <w:p w:rsidR="00B21DEB" w:rsidRPr="00B66338" w:rsidRDefault="00B21DEB" w:rsidP="00B21DEB">
      <w:pPr>
        <w:spacing w:after="0" w:line="360" w:lineRule="auto"/>
        <w:jc w:val="center"/>
        <w:rPr>
          <w:rFonts w:ascii="Times New Roman" w:hAnsi="Times New Roman" w:cs="Times New Roman"/>
          <w:b/>
          <w:sz w:val="24"/>
          <w:szCs w:val="24"/>
        </w:rPr>
      </w:pPr>
      <w:r w:rsidRPr="00B66338">
        <w:rPr>
          <w:rFonts w:ascii="Times New Roman" w:hAnsi="Times New Roman" w:cs="Times New Roman"/>
          <w:b/>
          <w:sz w:val="24"/>
          <w:szCs w:val="24"/>
        </w:rPr>
        <w:lastRenderedPageBreak/>
        <w:t>SANTRAUKA</w:t>
      </w:r>
    </w:p>
    <w:p w:rsidR="00B21DEB" w:rsidRPr="00E0303F" w:rsidRDefault="00B21DEB" w:rsidP="00B21DEB">
      <w:pPr>
        <w:spacing w:after="0" w:line="360" w:lineRule="auto"/>
        <w:jc w:val="both"/>
        <w:rPr>
          <w:rFonts w:ascii="Times New Roman" w:hAnsi="Times New Roman" w:cs="Times New Roman"/>
          <w:sz w:val="24"/>
          <w:szCs w:val="24"/>
          <w:lang w:val="lt-LT"/>
        </w:rPr>
      </w:pPr>
    </w:p>
    <w:p w:rsidR="00B21DEB" w:rsidRDefault="00B21DEB" w:rsidP="00B21DEB">
      <w:pPr>
        <w:spacing w:after="0" w:line="360" w:lineRule="auto"/>
        <w:jc w:val="both"/>
        <w:rPr>
          <w:rFonts w:ascii="Times New Roman" w:hAnsi="Times New Roman" w:cs="Times New Roman"/>
          <w:sz w:val="24"/>
          <w:szCs w:val="24"/>
          <w:lang w:val="lt-LT"/>
        </w:rPr>
      </w:pPr>
      <w:r w:rsidRPr="00E0303F">
        <w:rPr>
          <w:rFonts w:ascii="Times New Roman" w:hAnsi="Times New Roman" w:cs="Times New Roman"/>
          <w:sz w:val="24"/>
          <w:szCs w:val="24"/>
          <w:lang w:val="lt-LT"/>
        </w:rPr>
        <w:tab/>
      </w:r>
      <w:r w:rsidR="007D18DC">
        <w:rPr>
          <w:rFonts w:ascii="Times New Roman" w:hAnsi="Times New Roman" w:cs="Times New Roman"/>
          <w:sz w:val="24"/>
          <w:szCs w:val="24"/>
          <w:lang w:val="lt-LT"/>
        </w:rPr>
        <w:t>Tyrimo, pavadinimu „Akcininko atsakomybė už bendrovės prievoles“,</w:t>
      </w:r>
      <w:r w:rsidRPr="005D24CA">
        <w:rPr>
          <w:rFonts w:ascii="Times New Roman" w:hAnsi="Times New Roman" w:cs="Times New Roman"/>
          <w:sz w:val="24"/>
          <w:szCs w:val="24"/>
          <w:lang w:val="lt-LT"/>
        </w:rPr>
        <w:t xml:space="preserve"> tikslas</w:t>
      </w:r>
      <w:r>
        <w:rPr>
          <w:rFonts w:ascii="Times New Roman" w:hAnsi="Times New Roman" w:cs="Times New Roman"/>
          <w:sz w:val="24"/>
          <w:szCs w:val="24"/>
          <w:lang w:val="lt-LT"/>
        </w:rPr>
        <w:t xml:space="preserve"> yra ištirti </w:t>
      </w:r>
      <w:r w:rsidRPr="00036EC2">
        <w:rPr>
          <w:rFonts w:ascii="Times New Roman" w:hAnsi="Times New Roman" w:cs="Times New Roman"/>
          <w:sz w:val="24"/>
          <w:szCs w:val="24"/>
          <w:lang w:val="lt-LT"/>
        </w:rPr>
        <w:t>akcininko atsakomybės už bendrovės prievoles institutą Lietuvo</w:t>
      </w:r>
      <w:r>
        <w:rPr>
          <w:rFonts w:ascii="Times New Roman" w:hAnsi="Times New Roman" w:cs="Times New Roman"/>
          <w:sz w:val="24"/>
          <w:szCs w:val="24"/>
          <w:lang w:val="lt-LT"/>
        </w:rPr>
        <w:t>s teisinėje sistemoje</w:t>
      </w:r>
      <w:r w:rsidRPr="00036EC2">
        <w:rPr>
          <w:rFonts w:ascii="Times New Roman" w:hAnsi="Times New Roman" w:cs="Times New Roman"/>
          <w:sz w:val="24"/>
          <w:szCs w:val="24"/>
          <w:lang w:val="lt-LT"/>
        </w:rPr>
        <w:t>.</w:t>
      </w:r>
      <w:r w:rsidR="003D627D">
        <w:rPr>
          <w:rFonts w:ascii="Times New Roman" w:hAnsi="Times New Roman" w:cs="Times New Roman"/>
          <w:sz w:val="24"/>
          <w:szCs w:val="24"/>
          <w:lang w:val="lt-LT"/>
        </w:rPr>
        <w:t xml:space="preserve"> </w:t>
      </w:r>
      <w:r w:rsidR="007D18DC">
        <w:rPr>
          <w:rFonts w:ascii="Times New Roman" w:hAnsi="Times New Roman" w:cs="Times New Roman"/>
          <w:sz w:val="24"/>
          <w:szCs w:val="24"/>
          <w:lang w:val="lt-LT"/>
        </w:rPr>
        <w:t>Šio tyrimo p</w:t>
      </w:r>
      <w:r>
        <w:rPr>
          <w:rFonts w:ascii="Times New Roman" w:hAnsi="Times New Roman" w:cs="Times New Roman"/>
          <w:sz w:val="24"/>
          <w:szCs w:val="24"/>
          <w:lang w:val="lt-LT"/>
        </w:rPr>
        <w:t xml:space="preserve">irmojoje dalyje autorė </w:t>
      </w:r>
      <w:r w:rsidRPr="00E0303F">
        <w:rPr>
          <w:rFonts w:ascii="Times New Roman" w:hAnsi="Times New Roman" w:cs="Times New Roman"/>
          <w:sz w:val="24"/>
          <w:szCs w:val="24"/>
          <w:lang w:val="lt-LT"/>
        </w:rPr>
        <w:t>analizuoja bendrov</w:t>
      </w:r>
      <w:r>
        <w:rPr>
          <w:rFonts w:ascii="Times New Roman" w:hAnsi="Times New Roman" w:cs="Times New Roman"/>
          <w:sz w:val="24"/>
          <w:szCs w:val="24"/>
          <w:lang w:val="lt-LT"/>
        </w:rPr>
        <w:t>ę</w:t>
      </w:r>
      <w:r w:rsidRPr="00E0303F">
        <w:rPr>
          <w:rFonts w:ascii="Times New Roman" w:hAnsi="Times New Roman" w:cs="Times New Roman"/>
          <w:sz w:val="24"/>
          <w:szCs w:val="24"/>
          <w:lang w:val="lt-LT"/>
        </w:rPr>
        <w:t xml:space="preserve"> kaip ribotos atsakomybės subjekt</w:t>
      </w:r>
      <w:r>
        <w:rPr>
          <w:rFonts w:ascii="Times New Roman" w:hAnsi="Times New Roman" w:cs="Times New Roman"/>
          <w:sz w:val="24"/>
          <w:szCs w:val="24"/>
          <w:lang w:val="lt-LT"/>
        </w:rPr>
        <w:t>ą</w:t>
      </w:r>
      <w:r w:rsidRPr="00E0303F">
        <w:rPr>
          <w:rFonts w:ascii="Times New Roman" w:hAnsi="Times New Roman" w:cs="Times New Roman"/>
          <w:sz w:val="24"/>
          <w:szCs w:val="24"/>
          <w:lang w:val="lt-LT"/>
        </w:rPr>
        <w:t xml:space="preserve">, </w:t>
      </w:r>
      <w:r>
        <w:rPr>
          <w:rFonts w:ascii="Times New Roman" w:hAnsi="Times New Roman" w:cs="Times New Roman"/>
          <w:sz w:val="24"/>
          <w:szCs w:val="24"/>
          <w:lang w:val="lt-LT"/>
        </w:rPr>
        <w:t>aptaria</w:t>
      </w:r>
      <w:r w:rsidRPr="00E0303F">
        <w:rPr>
          <w:rFonts w:ascii="Times New Roman" w:hAnsi="Times New Roman" w:cs="Times New Roman"/>
          <w:sz w:val="24"/>
          <w:szCs w:val="24"/>
          <w:lang w:val="lt-LT"/>
        </w:rPr>
        <w:t xml:space="preserve"> argument</w:t>
      </w:r>
      <w:r>
        <w:rPr>
          <w:rFonts w:ascii="Times New Roman" w:hAnsi="Times New Roman" w:cs="Times New Roman"/>
          <w:sz w:val="24"/>
          <w:szCs w:val="24"/>
          <w:lang w:val="lt-LT"/>
        </w:rPr>
        <w:t>us</w:t>
      </w:r>
      <w:r w:rsidR="007D18DC">
        <w:rPr>
          <w:rFonts w:ascii="Times New Roman" w:hAnsi="Times New Roman" w:cs="Times New Roman"/>
          <w:sz w:val="24"/>
          <w:szCs w:val="24"/>
          <w:lang w:val="lt-LT"/>
        </w:rPr>
        <w:t xml:space="preserve"> ,,už” ir ,,</w:t>
      </w:r>
      <w:r w:rsidRPr="00E0303F">
        <w:rPr>
          <w:rFonts w:ascii="Times New Roman" w:hAnsi="Times New Roman" w:cs="Times New Roman"/>
          <w:sz w:val="24"/>
          <w:szCs w:val="24"/>
          <w:lang w:val="lt-LT"/>
        </w:rPr>
        <w:t>prieš” ribotą</w:t>
      </w:r>
      <w:r>
        <w:rPr>
          <w:rFonts w:ascii="Times New Roman" w:hAnsi="Times New Roman" w:cs="Times New Roman"/>
          <w:sz w:val="24"/>
          <w:szCs w:val="24"/>
          <w:lang w:val="lt-LT"/>
        </w:rPr>
        <w:t xml:space="preserve"> akcininkų atsakomybę, apibrėžia</w:t>
      </w:r>
      <w:r w:rsidRPr="00E0303F">
        <w:rPr>
          <w:rFonts w:ascii="Times New Roman" w:hAnsi="Times New Roman" w:cs="Times New Roman"/>
          <w:sz w:val="24"/>
          <w:szCs w:val="24"/>
          <w:lang w:val="lt-LT"/>
        </w:rPr>
        <w:t xml:space="preserve"> akcininko padėt</w:t>
      </w:r>
      <w:r>
        <w:rPr>
          <w:rFonts w:ascii="Times New Roman" w:hAnsi="Times New Roman" w:cs="Times New Roman"/>
          <w:sz w:val="24"/>
          <w:szCs w:val="24"/>
          <w:lang w:val="lt-LT"/>
        </w:rPr>
        <w:t>į</w:t>
      </w:r>
      <w:r w:rsidRPr="00E0303F">
        <w:rPr>
          <w:rFonts w:ascii="Times New Roman" w:hAnsi="Times New Roman" w:cs="Times New Roman"/>
          <w:sz w:val="24"/>
          <w:szCs w:val="24"/>
          <w:lang w:val="lt-LT"/>
        </w:rPr>
        <w:t xml:space="preserve"> bendrovėje, </w:t>
      </w:r>
      <w:r>
        <w:rPr>
          <w:rFonts w:ascii="Times New Roman" w:hAnsi="Times New Roman" w:cs="Times New Roman"/>
          <w:sz w:val="24"/>
          <w:szCs w:val="24"/>
          <w:lang w:val="lt-LT"/>
        </w:rPr>
        <w:t xml:space="preserve">tuo konstatuodama, kad </w:t>
      </w:r>
      <w:r w:rsidRPr="00E0303F">
        <w:rPr>
          <w:rFonts w:ascii="Times New Roman" w:hAnsi="Times New Roman" w:cs="Times New Roman"/>
          <w:sz w:val="24"/>
          <w:szCs w:val="24"/>
          <w:lang w:val="lt-LT"/>
        </w:rPr>
        <w:t>tyrime aptariamo</w:t>
      </w:r>
      <w:r>
        <w:rPr>
          <w:rFonts w:ascii="Times New Roman" w:hAnsi="Times New Roman" w:cs="Times New Roman"/>
          <w:sz w:val="24"/>
          <w:szCs w:val="24"/>
          <w:lang w:val="lt-LT"/>
        </w:rPr>
        <w:t xml:space="preserve"> teisinio i</w:t>
      </w:r>
      <w:r w:rsidRPr="00E0303F">
        <w:rPr>
          <w:rFonts w:ascii="Times New Roman" w:hAnsi="Times New Roman" w:cs="Times New Roman"/>
          <w:sz w:val="24"/>
          <w:szCs w:val="24"/>
          <w:lang w:val="lt-LT"/>
        </w:rPr>
        <w:t>n</w:t>
      </w:r>
      <w:r>
        <w:rPr>
          <w:rFonts w:ascii="Times New Roman" w:hAnsi="Times New Roman" w:cs="Times New Roman"/>
          <w:sz w:val="24"/>
          <w:szCs w:val="24"/>
          <w:lang w:val="lt-LT"/>
        </w:rPr>
        <w:t>s</w:t>
      </w:r>
      <w:r w:rsidRPr="00E0303F">
        <w:rPr>
          <w:rFonts w:ascii="Times New Roman" w:hAnsi="Times New Roman" w:cs="Times New Roman"/>
          <w:sz w:val="24"/>
          <w:szCs w:val="24"/>
          <w:lang w:val="lt-LT"/>
        </w:rPr>
        <w:t xml:space="preserve">trumento taikymas yra </w:t>
      </w:r>
      <w:r>
        <w:rPr>
          <w:rFonts w:ascii="Times New Roman" w:hAnsi="Times New Roman" w:cs="Times New Roman"/>
          <w:sz w:val="24"/>
          <w:szCs w:val="24"/>
          <w:lang w:val="lt-LT"/>
        </w:rPr>
        <w:t xml:space="preserve">pagrįstas ir </w:t>
      </w:r>
      <w:r w:rsidRPr="00E0303F">
        <w:rPr>
          <w:rFonts w:ascii="Times New Roman" w:hAnsi="Times New Roman" w:cs="Times New Roman"/>
          <w:sz w:val="24"/>
          <w:szCs w:val="24"/>
          <w:lang w:val="lt-LT"/>
        </w:rPr>
        <w:t xml:space="preserve">pateisinamas. </w:t>
      </w:r>
      <w:r>
        <w:rPr>
          <w:rFonts w:ascii="Times New Roman" w:hAnsi="Times New Roman" w:cs="Times New Roman"/>
          <w:sz w:val="24"/>
          <w:szCs w:val="24"/>
          <w:lang w:val="lt-LT"/>
        </w:rPr>
        <w:t xml:space="preserve">Antrojoje dalyje analizuojama </w:t>
      </w:r>
      <w:r w:rsidRPr="00E0303F">
        <w:rPr>
          <w:rFonts w:ascii="Times New Roman" w:hAnsi="Times New Roman" w:cs="Times New Roman"/>
          <w:sz w:val="24"/>
          <w:szCs w:val="24"/>
          <w:lang w:val="lt-LT"/>
        </w:rPr>
        <w:t xml:space="preserve">užsienio valstybių doktrina ir praktika šio instituto taikymo klausimais, t.y. </w:t>
      </w:r>
      <w:r>
        <w:rPr>
          <w:rFonts w:ascii="Times New Roman" w:hAnsi="Times New Roman" w:cs="Times New Roman"/>
          <w:sz w:val="24"/>
          <w:szCs w:val="24"/>
          <w:lang w:val="lt-LT"/>
        </w:rPr>
        <w:t>nagrinėjami</w:t>
      </w:r>
      <w:r w:rsidR="003D627D">
        <w:rPr>
          <w:rFonts w:ascii="Times New Roman" w:hAnsi="Times New Roman" w:cs="Times New Roman"/>
          <w:sz w:val="24"/>
          <w:szCs w:val="24"/>
          <w:lang w:val="lt-LT"/>
        </w:rPr>
        <w:t xml:space="preserve"> </w:t>
      </w:r>
      <w:r w:rsidRPr="00223674">
        <w:rPr>
          <w:rFonts w:ascii="Times New Roman" w:hAnsi="Times New Roman" w:cs="Times New Roman"/>
          <w:sz w:val="24"/>
          <w:szCs w:val="24"/>
          <w:lang w:val="lt-LT"/>
        </w:rPr>
        <w:t>akcininko atsakomybės</w:t>
      </w:r>
      <w:r w:rsidR="003D627D">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pagrindai, subjektai, kuriems taikomas šis institutas. </w:t>
      </w:r>
      <w:r w:rsidRPr="00E0303F">
        <w:rPr>
          <w:rFonts w:ascii="Times New Roman" w:hAnsi="Times New Roman" w:cs="Times New Roman"/>
          <w:sz w:val="24"/>
          <w:szCs w:val="24"/>
          <w:lang w:val="lt-LT"/>
        </w:rPr>
        <w:t xml:space="preserve">Paskutiniojoje tyrimo dalyje </w:t>
      </w:r>
      <w:r>
        <w:rPr>
          <w:rFonts w:ascii="Times New Roman" w:hAnsi="Times New Roman" w:cs="Times New Roman"/>
          <w:sz w:val="24"/>
          <w:szCs w:val="24"/>
          <w:lang w:val="lt-LT"/>
        </w:rPr>
        <w:t>analizuojama LR teisės doktrina ir</w:t>
      </w:r>
      <w:r w:rsidRPr="00E0303F">
        <w:rPr>
          <w:rFonts w:ascii="Times New Roman" w:hAnsi="Times New Roman" w:cs="Times New Roman"/>
          <w:sz w:val="24"/>
          <w:szCs w:val="24"/>
          <w:lang w:val="lt-LT"/>
        </w:rPr>
        <w:t xml:space="preserve"> LAT praktika </w:t>
      </w:r>
      <w:r w:rsidRPr="00152F99">
        <w:rPr>
          <w:rFonts w:ascii="Times New Roman" w:hAnsi="Times New Roman" w:cs="Times New Roman"/>
          <w:sz w:val="24"/>
          <w:szCs w:val="24"/>
          <w:lang w:val="lt-LT"/>
        </w:rPr>
        <w:t>akcininko atsakomybės už bendrovės prievoles</w:t>
      </w:r>
      <w:r w:rsidR="003D627D">
        <w:rPr>
          <w:rFonts w:ascii="Times New Roman" w:hAnsi="Times New Roman" w:cs="Times New Roman"/>
          <w:sz w:val="24"/>
          <w:szCs w:val="24"/>
          <w:lang w:val="lt-LT"/>
        </w:rPr>
        <w:t xml:space="preserve"> </w:t>
      </w:r>
      <w:r w:rsidRPr="00E0303F">
        <w:rPr>
          <w:rFonts w:ascii="Times New Roman" w:hAnsi="Times New Roman" w:cs="Times New Roman"/>
          <w:sz w:val="24"/>
          <w:szCs w:val="24"/>
          <w:lang w:val="lt-LT"/>
        </w:rPr>
        <w:t xml:space="preserve">bylose. </w:t>
      </w:r>
      <w:r>
        <w:rPr>
          <w:rFonts w:ascii="Times New Roman" w:hAnsi="Times New Roman" w:cs="Times New Roman"/>
          <w:sz w:val="24"/>
          <w:szCs w:val="24"/>
          <w:lang w:val="lt-LT"/>
        </w:rPr>
        <w:t xml:space="preserve">Šioje dalyje apibrėžiamos šio instituto </w:t>
      </w:r>
      <w:r w:rsidRPr="00E0303F">
        <w:rPr>
          <w:rFonts w:ascii="Times New Roman" w:hAnsi="Times New Roman" w:cs="Times New Roman"/>
          <w:sz w:val="24"/>
          <w:szCs w:val="24"/>
          <w:lang w:val="lt-LT"/>
        </w:rPr>
        <w:t>taikymui būtino</w:t>
      </w:r>
      <w:r>
        <w:rPr>
          <w:rFonts w:ascii="Times New Roman" w:hAnsi="Times New Roman" w:cs="Times New Roman"/>
          <w:sz w:val="24"/>
          <w:szCs w:val="24"/>
          <w:lang w:val="lt-LT"/>
        </w:rPr>
        <w:t xml:space="preserve">s sąlygos LR, taip pat nagrinėjamos </w:t>
      </w:r>
      <w:r w:rsidRPr="00E0303F">
        <w:rPr>
          <w:rFonts w:ascii="Times New Roman" w:hAnsi="Times New Roman" w:cs="Times New Roman"/>
          <w:sz w:val="24"/>
          <w:szCs w:val="24"/>
          <w:lang w:val="lt-LT"/>
        </w:rPr>
        <w:t>akcinin</w:t>
      </w:r>
      <w:r>
        <w:rPr>
          <w:rFonts w:ascii="Times New Roman" w:hAnsi="Times New Roman" w:cs="Times New Roman"/>
          <w:sz w:val="24"/>
          <w:szCs w:val="24"/>
          <w:lang w:val="lt-LT"/>
        </w:rPr>
        <w:t>kų grupės, kurioms gali būti taikoma atsakomybė,</w:t>
      </w:r>
      <w:r w:rsidR="003D627D">
        <w:rPr>
          <w:rFonts w:ascii="Times New Roman" w:hAnsi="Times New Roman" w:cs="Times New Roman"/>
          <w:sz w:val="24"/>
          <w:szCs w:val="24"/>
          <w:lang w:val="lt-LT"/>
        </w:rPr>
        <w:t xml:space="preserve"> </w:t>
      </w:r>
      <w:r>
        <w:rPr>
          <w:rFonts w:ascii="Times New Roman" w:hAnsi="Times New Roman" w:cs="Times New Roman"/>
          <w:sz w:val="24"/>
          <w:szCs w:val="24"/>
          <w:lang w:val="lt-LT"/>
        </w:rPr>
        <w:t>apibrėžiamas pats atsakomybės pobūdis.</w:t>
      </w:r>
    </w:p>
    <w:p w:rsidR="00B21DEB" w:rsidRDefault="00B21DEB" w:rsidP="00B21DEB">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Atliktas tyrimas parodė, kad </w:t>
      </w:r>
      <w:r w:rsidRPr="007B20FB">
        <w:rPr>
          <w:rFonts w:ascii="Times New Roman" w:hAnsi="Times New Roman" w:cs="Times New Roman"/>
          <w:sz w:val="24"/>
          <w:szCs w:val="24"/>
          <w:lang w:val="lt-LT"/>
        </w:rPr>
        <w:t>akcininko atsakomybės už bendrovės prievoles instituto</w:t>
      </w:r>
      <w:r>
        <w:rPr>
          <w:rFonts w:ascii="Times New Roman" w:hAnsi="Times New Roman" w:cs="Times New Roman"/>
          <w:sz w:val="24"/>
          <w:szCs w:val="24"/>
          <w:lang w:val="lt-LT"/>
        </w:rPr>
        <w:t xml:space="preserve"> taikymas yra pagrįstas ir pateisinamas, siekiant apginti kreditorių interesus nuo nesąžiningų akcininkų veiksmų, lėmusių bendrovės nemokumą. Autorės analizuoti užsienio teisės doktrinoje ir praktikoje aptariami </w:t>
      </w:r>
      <w:r w:rsidRPr="00223674">
        <w:rPr>
          <w:rFonts w:ascii="Times New Roman" w:hAnsi="Times New Roman" w:cs="Times New Roman"/>
          <w:sz w:val="24"/>
          <w:szCs w:val="24"/>
          <w:lang w:val="lt-LT"/>
        </w:rPr>
        <w:t>atsakomybės</w:t>
      </w:r>
      <w:r w:rsidR="003D627D">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pagrindai, taikomi ir LR teismuose, tik skiriasi jų atskleidimas. </w:t>
      </w:r>
    </w:p>
    <w:p w:rsidR="00B21DEB" w:rsidRDefault="00B21DEB" w:rsidP="00B21DEB">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LR teismai laiko akcininkus, atsakingais už bendrovės prievoles tik nustatę visas CK </w:t>
      </w:r>
      <w:r w:rsidRPr="00E0303F">
        <w:rPr>
          <w:rFonts w:ascii="Times New Roman" w:hAnsi="Times New Roman" w:cs="Times New Roman"/>
          <w:sz w:val="24"/>
          <w:szCs w:val="24"/>
          <w:lang w:val="lt-LT"/>
        </w:rPr>
        <w:t>2.50 straipsnio 3</w:t>
      </w:r>
      <w:r>
        <w:rPr>
          <w:rFonts w:ascii="Times New Roman" w:hAnsi="Times New Roman" w:cs="Times New Roman"/>
          <w:sz w:val="24"/>
          <w:szCs w:val="24"/>
          <w:lang w:val="lt-LT"/>
        </w:rPr>
        <w:t xml:space="preserve"> dalies sąlygas. Šioje normoje numatyta būtinybė nustatyti nesąžiningus akcininko veiksmus sukelia daugiausiai problemų teismų praktikoje. </w:t>
      </w:r>
    </w:p>
    <w:p w:rsidR="00B21DEB" w:rsidRDefault="00B21DEB" w:rsidP="00B21DEB">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Taip pat tyrimas parodė, kad ši atsakomybė LR teisėje gali būti taikoma visų akcininkų atžvilgiu, neatsižvelgiant į turimų akcijų skaičių. Tokios tendencijos užsienio valstybių praktikoje nėra ir atsakingais laikomi tik kontroliuojantys akcininkai. </w:t>
      </w:r>
    </w:p>
    <w:p w:rsidR="00B21DEB" w:rsidRPr="009178C0" w:rsidRDefault="00B21DEB" w:rsidP="00B21D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lt-LT"/>
        </w:rPr>
        <w:t xml:space="preserve">Tyrimas taip pat atskleidė, kad LR akcininko atsakomybė už bendrovės prievoles yra deliktinė, tačiau ji negali būti priskirta prie bendrųjų deliktinės atsakomybės normų, nes jos taikymas pasižymi specifiškumu. Tai savarankiškas institutas. </w:t>
      </w:r>
    </w:p>
    <w:p w:rsidR="00B21DEB" w:rsidRDefault="00B21DEB" w:rsidP="00B21DEB">
      <w:pPr>
        <w:tabs>
          <w:tab w:val="left" w:pos="720"/>
          <w:tab w:val="left" w:pos="5460"/>
        </w:tabs>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rPr>
        <w:tab/>
      </w:r>
      <w:r w:rsidRPr="00512B07">
        <w:rPr>
          <w:rFonts w:ascii="Times New Roman" w:hAnsi="Times New Roman" w:cs="Times New Roman"/>
          <w:b/>
          <w:sz w:val="24"/>
          <w:szCs w:val="24"/>
          <w:lang w:val="lt-LT"/>
        </w:rPr>
        <w:t>Raktiniai žodžiai:</w:t>
      </w:r>
      <w:r w:rsidRPr="00512B07">
        <w:rPr>
          <w:rFonts w:ascii="Times New Roman" w:hAnsi="Times New Roman" w:cs="Times New Roman"/>
          <w:sz w:val="24"/>
          <w:szCs w:val="24"/>
          <w:lang w:val="lt-LT"/>
        </w:rPr>
        <w:t xml:space="preserve"> bendrovė, akcininko atsakomybė už bendrovės prievoles, nesąžiningi veiksmai. </w:t>
      </w:r>
    </w:p>
    <w:p w:rsidR="00B21DEB" w:rsidRDefault="00B21DEB" w:rsidP="00B21DEB">
      <w:pPr>
        <w:tabs>
          <w:tab w:val="left" w:pos="720"/>
          <w:tab w:val="left" w:pos="5460"/>
        </w:tabs>
        <w:spacing w:after="0" w:line="360" w:lineRule="auto"/>
        <w:jc w:val="both"/>
        <w:rPr>
          <w:rFonts w:ascii="Times New Roman" w:hAnsi="Times New Roman" w:cs="Times New Roman"/>
          <w:sz w:val="24"/>
          <w:szCs w:val="24"/>
          <w:lang w:val="lt-LT"/>
        </w:rPr>
      </w:pPr>
    </w:p>
    <w:p w:rsidR="00B21DEB" w:rsidRDefault="00B21DEB" w:rsidP="00B21DEB">
      <w:pPr>
        <w:tabs>
          <w:tab w:val="left" w:pos="720"/>
          <w:tab w:val="left" w:pos="5460"/>
        </w:tabs>
        <w:spacing w:after="0" w:line="360" w:lineRule="auto"/>
        <w:jc w:val="both"/>
        <w:rPr>
          <w:rFonts w:ascii="Times New Roman" w:hAnsi="Times New Roman" w:cs="Times New Roman"/>
          <w:sz w:val="24"/>
          <w:szCs w:val="24"/>
          <w:lang w:val="lt-LT"/>
        </w:rPr>
      </w:pPr>
    </w:p>
    <w:p w:rsidR="00B21DEB" w:rsidRDefault="00B21DEB" w:rsidP="00B21DEB">
      <w:pPr>
        <w:tabs>
          <w:tab w:val="left" w:pos="720"/>
          <w:tab w:val="left" w:pos="5460"/>
        </w:tabs>
        <w:spacing w:after="0" w:line="360" w:lineRule="auto"/>
        <w:jc w:val="both"/>
        <w:rPr>
          <w:rFonts w:ascii="Times New Roman" w:hAnsi="Times New Roman" w:cs="Times New Roman"/>
          <w:sz w:val="24"/>
          <w:szCs w:val="24"/>
          <w:lang w:val="lt-LT"/>
        </w:rPr>
      </w:pPr>
    </w:p>
    <w:p w:rsidR="00B21DEB" w:rsidRDefault="00B21DEB" w:rsidP="00B21DEB">
      <w:pPr>
        <w:tabs>
          <w:tab w:val="left" w:pos="720"/>
          <w:tab w:val="left" w:pos="5460"/>
        </w:tabs>
        <w:spacing w:after="0" w:line="360" w:lineRule="auto"/>
        <w:jc w:val="both"/>
        <w:rPr>
          <w:rFonts w:ascii="Times New Roman" w:hAnsi="Times New Roman" w:cs="Times New Roman"/>
          <w:sz w:val="24"/>
          <w:szCs w:val="24"/>
          <w:lang w:val="lt-LT"/>
        </w:rPr>
      </w:pPr>
    </w:p>
    <w:p w:rsidR="00B21DEB" w:rsidRDefault="00B21DEB" w:rsidP="00B21DEB">
      <w:pPr>
        <w:tabs>
          <w:tab w:val="left" w:pos="720"/>
          <w:tab w:val="left" w:pos="5460"/>
        </w:tabs>
        <w:spacing w:after="0" w:line="360" w:lineRule="auto"/>
        <w:jc w:val="center"/>
        <w:rPr>
          <w:rFonts w:ascii="Times New Roman" w:hAnsi="Times New Roman" w:cs="Times New Roman"/>
          <w:b/>
          <w:sz w:val="24"/>
          <w:szCs w:val="24"/>
          <w:lang w:val="lt-LT"/>
        </w:rPr>
      </w:pPr>
      <w:r w:rsidRPr="00512B07">
        <w:rPr>
          <w:rFonts w:ascii="Times New Roman" w:hAnsi="Times New Roman" w:cs="Times New Roman"/>
          <w:b/>
          <w:sz w:val="24"/>
          <w:szCs w:val="24"/>
          <w:lang w:val="lt-LT"/>
        </w:rPr>
        <w:lastRenderedPageBreak/>
        <w:t>SUMMARY</w:t>
      </w:r>
    </w:p>
    <w:p w:rsidR="00B21DEB" w:rsidRDefault="00B21DEB" w:rsidP="00B21DEB">
      <w:pPr>
        <w:tabs>
          <w:tab w:val="left" w:pos="720"/>
          <w:tab w:val="left" w:pos="5460"/>
        </w:tabs>
        <w:spacing w:after="0" w:line="360" w:lineRule="auto"/>
        <w:jc w:val="center"/>
        <w:rPr>
          <w:rFonts w:ascii="Times New Roman" w:hAnsi="Times New Roman" w:cs="Times New Roman"/>
          <w:b/>
          <w:sz w:val="24"/>
          <w:szCs w:val="24"/>
          <w:lang w:val="lt-LT"/>
        </w:rPr>
      </w:pPr>
    </w:p>
    <w:p w:rsidR="00B21DEB" w:rsidRDefault="007D18DC" w:rsidP="00B21DEB">
      <w:pPr>
        <w:tabs>
          <w:tab w:val="left" w:pos="720"/>
          <w:tab w:val="left" w:pos="5460"/>
        </w:tabs>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t>The aim of the</w:t>
      </w:r>
      <w:r w:rsidR="00B21DEB">
        <w:rPr>
          <w:rFonts w:ascii="Times New Roman" w:hAnsi="Times New Roman" w:cs="Times New Roman"/>
          <w:sz w:val="24"/>
          <w:szCs w:val="24"/>
          <w:lang w:val="lt-LT"/>
        </w:rPr>
        <w:t xml:space="preserve"> research</w:t>
      </w:r>
      <w:r>
        <w:rPr>
          <w:rFonts w:ascii="Times New Roman" w:hAnsi="Times New Roman" w:cs="Times New Roman"/>
          <w:sz w:val="24"/>
          <w:szCs w:val="24"/>
          <w:lang w:val="lt-LT"/>
        </w:rPr>
        <w:t>, named „Shareholder liability for company obligations“,</w:t>
      </w:r>
      <w:r w:rsidR="00B21DEB">
        <w:rPr>
          <w:rFonts w:ascii="Times New Roman" w:hAnsi="Times New Roman" w:cs="Times New Roman"/>
          <w:sz w:val="24"/>
          <w:szCs w:val="24"/>
          <w:lang w:val="lt-LT"/>
        </w:rPr>
        <w:t xml:space="preserve"> is to inquire piercing the corporate veil institute in Lithuanian legal system. The company as the subject of limited liability is analized in the first part of this research. Also in this part, author discusses the arguments in favor and against limited shareholder liability and defines the status of the shareholder in the company ipso facto constituting that the application of the instrument, analized in the research, is reasoned and justifiable. The foreign states‘ piercing the corporate veil doctrine and practice are investigated in the second part of this research. The national doctrine and the practice of the Supreme Court of the Republic of Lithuania in applying piercing the corporate veil law are analized in the last part of this research. The conditions, which are neccessary for applying this institute, the shareholders</w:t>
      </w:r>
      <w:r w:rsidR="00057391">
        <w:rPr>
          <w:rFonts w:ascii="Times New Roman" w:hAnsi="Times New Roman" w:cs="Times New Roman"/>
          <w:sz w:val="24"/>
          <w:szCs w:val="24"/>
          <w:lang w:val="lt-LT"/>
        </w:rPr>
        <w:t>‘</w:t>
      </w:r>
      <w:r w:rsidR="00B21DEB">
        <w:rPr>
          <w:rFonts w:ascii="Times New Roman" w:hAnsi="Times New Roman" w:cs="Times New Roman"/>
          <w:sz w:val="24"/>
          <w:szCs w:val="24"/>
          <w:lang w:val="lt-LT"/>
        </w:rPr>
        <w:t xml:space="preserve"> groups, for which this instrument may be invoked, and the nature of this instrument in Lithuanian legal system have been studied.</w:t>
      </w:r>
    </w:p>
    <w:p w:rsidR="00B21DEB" w:rsidRDefault="00B21DEB" w:rsidP="00B21DEB">
      <w:pPr>
        <w:tabs>
          <w:tab w:val="left" w:pos="720"/>
          <w:tab w:val="left" w:pos="5460"/>
        </w:tabs>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t>The research showed that piercing the corporate veil is reasoned and justified in order to defend creditors‘ interest from unfair shareholders‘ actions, which determined company insolvency. The backgrounds for piercing the corporate veil, which have been analized by the author as applied in the foreign states‘ practice, are met in national jurisprudence as well, just the revelation of them is different. Lithuanian courts hold shareholders liable, when they ascertain the conditions stated in the third part of the article 2.50 in the Civil Code of the Republic of Lithuania. The necessity to find out the unfair actions of the shareholder, stated in this article, causes most problems.</w:t>
      </w:r>
    </w:p>
    <w:p w:rsidR="00B21DEB" w:rsidRDefault="00B21DEB" w:rsidP="00B21DEB">
      <w:pPr>
        <w:tabs>
          <w:tab w:val="left" w:pos="720"/>
          <w:tab w:val="left" w:pos="5460"/>
        </w:tabs>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t>The research also showed that this type of liability can be applied to all shareholders, despite their shares amount. The foreign doctrine does not have a such tendency and only controlling shareholders might be held liable in the foreign states.</w:t>
      </w:r>
    </w:p>
    <w:p w:rsidR="00B21DEB" w:rsidRDefault="00B21DEB" w:rsidP="00B21DEB">
      <w:pPr>
        <w:tabs>
          <w:tab w:val="left" w:pos="720"/>
          <w:tab w:val="left" w:pos="5460"/>
        </w:tabs>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t xml:space="preserve">The research revealed that this type of shareholder liability is a tort liability and that it can not be referred to general tort liability rules, because its aplication is specific. Piercing the corporate veil is a separate institute. </w:t>
      </w:r>
    </w:p>
    <w:p w:rsidR="00B21DEB" w:rsidRDefault="00B21DEB" w:rsidP="00B21DEB">
      <w:pPr>
        <w:tabs>
          <w:tab w:val="left" w:pos="720"/>
          <w:tab w:val="left" w:pos="5460"/>
        </w:tabs>
        <w:spacing w:after="0" w:line="360" w:lineRule="auto"/>
        <w:jc w:val="both"/>
        <w:rPr>
          <w:rFonts w:ascii="Times New Roman" w:hAnsi="Times New Roman" w:cs="Times New Roman"/>
          <w:sz w:val="24"/>
          <w:szCs w:val="24"/>
          <w:lang w:val="lt-LT"/>
        </w:rPr>
      </w:pPr>
    </w:p>
    <w:p w:rsidR="00B21DEB" w:rsidRPr="00512B07" w:rsidRDefault="00B21DEB" w:rsidP="00B21DEB">
      <w:pPr>
        <w:tabs>
          <w:tab w:val="left" w:pos="720"/>
          <w:tab w:val="left" w:pos="5460"/>
        </w:tabs>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r>
      <w:r w:rsidRPr="0088711B">
        <w:rPr>
          <w:rFonts w:ascii="Times New Roman" w:hAnsi="Times New Roman" w:cs="Times New Roman"/>
          <w:b/>
          <w:sz w:val="24"/>
          <w:szCs w:val="24"/>
          <w:lang w:val="lt-LT"/>
        </w:rPr>
        <w:t>Key words</w:t>
      </w:r>
      <w:r>
        <w:rPr>
          <w:rFonts w:ascii="Times New Roman" w:hAnsi="Times New Roman" w:cs="Times New Roman"/>
          <w:sz w:val="24"/>
          <w:szCs w:val="24"/>
          <w:lang w:val="lt-LT"/>
        </w:rPr>
        <w:t xml:space="preserve">: company, piercing the corporate veil, unfair actions </w:t>
      </w:r>
    </w:p>
    <w:p w:rsidR="00176AC0" w:rsidRPr="003D07D4" w:rsidRDefault="00176AC0" w:rsidP="00176AC0">
      <w:pPr>
        <w:jc w:val="both"/>
      </w:pPr>
    </w:p>
    <w:p w:rsidR="00176AC0" w:rsidRDefault="00176AC0" w:rsidP="00176AC0">
      <w:pPr>
        <w:pStyle w:val="ListParagraph"/>
        <w:spacing w:after="0" w:line="360" w:lineRule="auto"/>
        <w:jc w:val="both"/>
        <w:rPr>
          <w:rFonts w:ascii="Times New Roman" w:hAnsi="Times New Roman" w:cs="Times New Roman"/>
          <w:sz w:val="24"/>
          <w:szCs w:val="24"/>
        </w:rPr>
      </w:pPr>
    </w:p>
    <w:p w:rsidR="00EB3C8D" w:rsidRPr="000640BA" w:rsidRDefault="00EB3C8D" w:rsidP="000640BA">
      <w:pPr>
        <w:spacing w:after="0" w:line="360" w:lineRule="auto"/>
        <w:ind w:left="360"/>
        <w:jc w:val="both"/>
        <w:rPr>
          <w:rFonts w:ascii="Times New Roman" w:hAnsi="Times New Roman" w:cs="Times New Roman"/>
          <w:sz w:val="24"/>
          <w:szCs w:val="24"/>
        </w:rPr>
      </w:pPr>
    </w:p>
    <w:sectPr w:rsidR="00EB3C8D" w:rsidRPr="000640BA" w:rsidSect="000C1EC0">
      <w:footerReference w:type="default" r:id="rId10"/>
      <w:pgSz w:w="12240" w:h="15840"/>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11A8" w:rsidRDefault="005211A8" w:rsidP="00E92F2E">
      <w:pPr>
        <w:spacing w:after="0" w:line="240" w:lineRule="auto"/>
      </w:pPr>
      <w:r>
        <w:separator/>
      </w:r>
    </w:p>
  </w:endnote>
  <w:endnote w:type="continuationSeparator" w:id="1">
    <w:p w:rsidR="005211A8" w:rsidRDefault="005211A8" w:rsidP="00E92F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1574541"/>
      <w:docPartObj>
        <w:docPartGallery w:val="Page Numbers (Bottom of Page)"/>
        <w:docPartUnique/>
      </w:docPartObj>
    </w:sdtPr>
    <w:sdtEndPr>
      <w:rPr>
        <w:rFonts w:ascii="Times New Roman" w:hAnsi="Times New Roman" w:cs="Times New Roman"/>
        <w:noProof/>
      </w:rPr>
    </w:sdtEndPr>
    <w:sdtContent>
      <w:p w:rsidR="007673CD" w:rsidRPr="007A1D96" w:rsidRDefault="007673CD">
        <w:pPr>
          <w:pStyle w:val="Footer"/>
          <w:jc w:val="right"/>
          <w:rPr>
            <w:rFonts w:ascii="Times New Roman" w:hAnsi="Times New Roman" w:cs="Times New Roman"/>
          </w:rPr>
        </w:pPr>
        <w:r w:rsidRPr="007A1D96">
          <w:rPr>
            <w:rFonts w:ascii="Times New Roman" w:hAnsi="Times New Roman" w:cs="Times New Roman"/>
          </w:rPr>
          <w:fldChar w:fldCharType="begin"/>
        </w:r>
        <w:r w:rsidRPr="007A1D96">
          <w:rPr>
            <w:rFonts w:ascii="Times New Roman" w:hAnsi="Times New Roman" w:cs="Times New Roman"/>
          </w:rPr>
          <w:instrText xml:space="preserve"> PAGE   \* MERGEFORMAT </w:instrText>
        </w:r>
        <w:r w:rsidRPr="007A1D96">
          <w:rPr>
            <w:rFonts w:ascii="Times New Roman" w:hAnsi="Times New Roman" w:cs="Times New Roman"/>
          </w:rPr>
          <w:fldChar w:fldCharType="separate"/>
        </w:r>
        <w:r w:rsidR="00115394">
          <w:rPr>
            <w:rFonts w:ascii="Times New Roman" w:hAnsi="Times New Roman" w:cs="Times New Roman"/>
            <w:noProof/>
          </w:rPr>
          <w:t>69</w:t>
        </w:r>
        <w:r w:rsidRPr="007A1D96">
          <w:rPr>
            <w:rFonts w:ascii="Times New Roman" w:hAnsi="Times New Roman" w:cs="Times New Roman"/>
            <w:noProof/>
          </w:rPr>
          <w:fldChar w:fldCharType="end"/>
        </w:r>
      </w:p>
    </w:sdtContent>
  </w:sdt>
  <w:p w:rsidR="007673CD" w:rsidRDefault="007673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11A8" w:rsidRDefault="005211A8" w:rsidP="00E92F2E">
      <w:pPr>
        <w:spacing w:after="0" w:line="240" w:lineRule="auto"/>
      </w:pPr>
      <w:r>
        <w:separator/>
      </w:r>
    </w:p>
  </w:footnote>
  <w:footnote w:type="continuationSeparator" w:id="1">
    <w:p w:rsidR="005211A8" w:rsidRDefault="005211A8" w:rsidP="00E92F2E">
      <w:pPr>
        <w:spacing w:after="0" w:line="240" w:lineRule="auto"/>
      </w:pPr>
      <w:r>
        <w:continuationSeparator/>
      </w:r>
    </w:p>
  </w:footnote>
  <w:footnote w:id="2">
    <w:p w:rsidR="007673CD" w:rsidRPr="003A1011" w:rsidRDefault="007673CD" w:rsidP="00003561">
      <w:pPr>
        <w:pStyle w:val="FootnoteText"/>
        <w:jc w:val="both"/>
        <w:rPr>
          <w:rFonts w:ascii="Times New Roman" w:hAnsi="Times New Roman" w:cs="Times New Roman"/>
          <w:lang w:val="lt-LT"/>
        </w:rPr>
      </w:pPr>
      <w:r w:rsidRPr="003A1011">
        <w:rPr>
          <w:rStyle w:val="FootnoteReference"/>
          <w:rFonts w:ascii="Times New Roman" w:hAnsi="Times New Roman" w:cs="Times New Roman"/>
          <w:lang w:val="lt-LT"/>
        </w:rPr>
        <w:footnoteRef/>
      </w:r>
      <w:r w:rsidRPr="003A1011">
        <w:rPr>
          <w:rFonts w:ascii="Times New Roman" w:hAnsi="Times New Roman" w:cs="Times New Roman"/>
          <w:i/>
          <w:lang w:val="lt-LT"/>
        </w:rPr>
        <w:t>Įmonės</w:t>
      </w:r>
      <w:r w:rsidRPr="003A1011">
        <w:rPr>
          <w:rFonts w:ascii="Times New Roman" w:hAnsi="Times New Roman" w:cs="Times New Roman"/>
          <w:lang w:val="lt-LT"/>
        </w:rPr>
        <w:t xml:space="preserve"> sąvoka vartojama kaip sinonimas </w:t>
      </w:r>
      <w:r w:rsidRPr="003A1011">
        <w:rPr>
          <w:rFonts w:ascii="Times New Roman" w:hAnsi="Times New Roman" w:cs="Times New Roman"/>
          <w:i/>
          <w:lang w:val="lt-LT"/>
        </w:rPr>
        <w:t xml:space="preserve">bendrovės </w:t>
      </w:r>
      <w:r w:rsidRPr="003A1011">
        <w:rPr>
          <w:rFonts w:ascii="Times New Roman" w:hAnsi="Times New Roman" w:cs="Times New Roman"/>
          <w:lang w:val="lt-LT"/>
        </w:rPr>
        <w:t>sąvokai. Įmonės sąvoka šio</w:t>
      </w:r>
      <w:r>
        <w:rPr>
          <w:rFonts w:ascii="Times New Roman" w:hAnsi="Times New Roman" w:cs="Times New Roman"/>
          <w:lang w:val="lt-LT"/>
        </w:rPr>
        <w:t xml:space="preserve"> tyrimo kontekste apima tiktai </w:t>
      </w:r>
      <w:r w:rsidRPr="003A1011">
        <w:rPr>
          <w:rFonts w:ascii="Times New Roman" w:hAnsi="Times New Roman" w:cs="Times New Roman"/>
          <w:lang w:val="lt-LT"/>
        </w:rPr>
        <w:t>uždarąsias akcines ben</w:t>
      </w:r>
      <w:r>
        <w:rPr>
          <w:rFonts w:ascii="Times New Roman" w:hAnsi="Times New Roman" w:cs="Times New Roman"/>
          <w:lang w:val="lt-LT"/>
        </w:rPr>
        <w:t xml:space="preserve">droves ir akcines bendroves. </w:t>
      </w:r>
    </w:p>
  </w:footnote>
  <w:footnote w:id="3">
    <w:p w:rsidR="007673CD" w:rsidRPr="003A1011" w:rsidRDefault="007673CD" w:rsidP="00003561">
      <w:pPr>
        <w:pStyle w:val="FootnoteText"/>
        <w:jc w:val="both"/>
        <w:rPr>
          <w:rFonts w:ascii="Times New Roman" w:hAnsi="Times New Roman" w:cs="Times New Roman"/>
          <w:lang w:val="lt-LT"/>
        </w:rPr>
      </w:pPr>
      <w:r w:rsidRPr="003A1011">
        <w:rPr>
          <w:rStyle w:val="FootnoteReference"/>
          <w:rFonts w:ascii="Times New Roman" w:hAnsi="Times New Roman" w:cs="Times New Roman"/>
          <w:lang w:val="lt-LT"/>
        </w:rPr>
        <w:footnoteRef/>
      </w:r>
      <w:r w:rsidRPr="003A1011">
        <w:rPr>
          <w:rFonts w:ascii="Times New Roman" w:hAnsi="Times New Roman" w:cs="Times New Roman"/>
          <w:i/>
          <w:lang w:val="lt-LT"/>
        </w:rPr>
        <w:t>Papijanc</w:t>
      </w:r>
      <w:r>
        <w:rPr>
          <w:rFonts w:ascii="Times New Roman" w:hAnsi="Times New Roman" w:cs="Times New Roman"/>
          <w:i/>
          <w:lang w:val="lt-LT"/>
        </w:rPr>
        <w:t xml:space="preserve"> </w:t>
      </w:r>
      <w:r w:rsidRPr="003A1011">
        <w:rPr>
          <w:rFonts w:ascii="Times New Roman" w:hAnsi="Times New Roman" w:cs="Times New Roman"/>
          <w:i/>
          <w:lang w:val="lt-LT"/>
        </w:rPr>
        <w:t>V</w:t>
      </w:r>
      <w:r w:rsidRPr="003A1011">
        <w:rPr>
          <w:rFonts w:ascii="Times New Roman" w:hAnsi="Times New Roman" w:cs="Times New Roman"/>
          <w:lang w:val="lt-LT"/>
        </w:rPr>
        <w:t>. Patronuojančios įmonės atsakomybė prieš dukterinės įmonės kreditorius</w:t>
      </w:r>
      <w:r>
        <w:rPr>
          <w:rFonts w:ascii="Times New Roman" w:hAnsi="Times New Roman" w:cs="Times New Roman"/>
          <w:lang w:val="lt-LT"/>
        </w:rPr>
        <w:t>. Disertacija. Vilnius, 2008. P</w:t>
      </w:r>
      <w:r w:rsidRPr="003A1011">
        <w:rPr>
          <w:rFonts w:ascii="Times New Roman" w:hAnsi="Times New Roman" w:cs="Times New Roman"/>
          <w:lang w:val="lt-LT"/>
        </w:rPr>
        <w:t xml:space="preserve">. 30. </w:t>
      </w:r>
    </w:p>
  </w:footnote>
  <w:footnote w:id="4">
    <w:p w:rsidR="007673CD" w:rsidRPr="003A1011" w:rsidRDefault="007673CD" w:rsidP="00003561">
      <w:pPr>
        <w:pStyle w:val="FootnoteText"/>
        <w:jc w:val="both"/>
        <w:rPr>
          <w:rFonts w:ascii="Times New Roman" w:hAnsi="Times New Roman" w:cs="Times New Roman"/>
          <w:lang w:val="lt-LT"/>
        </w:rPr>
      </w:pPr>
      <w:r w:rsidRPr="003A1011">
        <w:rPr>
          <w:rStyle w:val="FootnoteReference"/>
          <w:rFonts w:ascii="Times New Roman" w:hAnsi="Times New Roman" w:cs="Times New Roman"/>
          <w:lang w:val="lt-LT"/>
        </w:rPr>
        <w:footnoteRef/>
      </w:r>
      <w:r w:rsidRPr="003A1011">
        <w:rPr>
          <w:rFonts w:ascii="Times New Roman" w:hAnsi="Times New Roman" w:cs="Times New Roman"/>
          <w:i/>
          <w:lang w:val="lt-LT"/>
        </w:rPr>
        <w:t xml:space="preserve">Tikniūtė A. </w:t>
      </w:r>
      <w:r w:rsidRPr="003A1011">
        <w:rPr>
          <w:rFonts w:ascii="Times New Roman" w:hAnsi="Times New Roman" w:cs="Times New Roman"/>
          <w:lang w:val="lt-LT"/>
        </w:rPr>
        <w:t>Juridinio asmens ribotos atsakomybės problema: teisiniai aspektai.</w:t>
      </w:r>
      <w:r>
        <w:rPr>
          <w:rFonts w:ascii="Times New Roman" w:hAnsi="Times New Roman" w:cs="Times New Roman"/>
          <w:lang w:val="lt-LT"/>
        </w:rPr>
        <w:t xml:space="preserve"> Disertacija. Vilnius, 2006. P</w:t>
      </w:r>
      <w:r w:rsidRPr="003A1011">
        <w:rPr>
          <w:rFonts w:ascii="Times New Roman" w:hAnsi="Times New Roman" w:cs="Times New Roman"/>
          <w:lang w:val="lt-LT"/>
        </w:rPr>
        <w:t>. 9.</w:t>
      </w:r>
    </w:p>
  </w:footnote>
  <w:footnote w:id="5">
    <w:p w:rsidR="007673CD" w:rsidRPr="003A1011" w:rsidRDefault="007673CD" w:rsidP="00003561">
      <w:pPr>
        <w:pStyle w:val="FootnoteText"/>
        <w:jc w:val="both"/>
        <w:rPr>
          <w:rFonts w:ascii="Times New Roman" w:hAnsi="Times New Roman" w:cs="Times New Roman"/>
          <w:lang w:val="lt-LT"/>
        </w:rPr>
      </w:pPr>
      <w:r w:rsidRPr="003A1011">
        <w:rPr>
          <w:rStyle w:val="FootnoteReference"/>
          <w:rFonts w:ascii="Times New Roman" w:hAnsi="Times New Roman" w:cs="Times New Roman"/>
          <w:lang w:val="lt-LT"/>
        </w:rPr>
        <w:footnoteRef/>
      </w:r>
      <w:r w:rsidRPr="003A1011">
        <w:rPr>
          <w:rFonts w:ascii="Times New Roman" w:hAnsi="Times New Roman" w:cs="Times New Roman"/>
          <w:i/>
          <w:lang w:val="lt-LT"/>
        </w:rPr>
        <w:t>Piercing</w:t>
      </w:r>
      <w:r w:rsidRPr="003A1011">
        <w:rPr>
          <w:rFonts w:ascii="Times New Roman" w:hAnsi="Times New Roman" w:cs="Times New Roman"/>
          <w:lang w:val="lt-LT"/>
        </w:rPr>
        <w:t xml:space="preserve"> terminas toliau šiame tyrime bus naudojamas akcininko atsakomybės už</w:t>
      </w:r>
      <w:r>
        <w:rPr>
          <w:rFonts w:ascii="Times New Roman" w:hAnsi="Times New Roman" w:cs="Times New Roman"/>
          <w:lang w:val="lt-LT"/>
        </w:rPr>
        <w:t xml:space="preserve"> bendrovės prievoles institutui apibūdinti. </w:t>
      </w:r>
      <w:r w:rsidRPr="003A1011">
        <w:rPr>
          <w:rFonts w:ascii="Times New Roman" w:hAnsi="Times New Roman" w:cs="Times New Roman"/>
          <w:lang w:val="lt-LT"/>
        </w:rPr>
        <w:t xml:space="preserve">Šis terminas bus vartojamas kaip apimantis visus šios doktrinos sinonimus vartojamus skirtingose kalbose ar teisinėse sistemose. Tai atliekama dėl </w:t>
      </w:r>
      <w:r w:rsidRPr="003A1011">
        <w:rPr>
          <w:rFonts w:ascii="Times New Roman" w:hAnsi="Times New Roman" w:cs="Times New Roman"/>
          <w:i/>
          <w:lang w:val="lt-LT"/>
        </w:rPr>
        <w:t>piercing</w:t>
      </w:r>
      <w:r w:rsidRPr="003A1011">
        <w:rPr>
          <w:rFonts w:ascii="Times New Roman" w:hAnsi="Times New Roman" w:cs="Times New Roman"/>
          <w:lang w:val="lt-LT"/>
        </w:rPr>
        <w:t xml:space="preserve"> sąvokos plataus paplitimo akcininko atsakomybes institutui pažymėti.</w:t>
      </w:r>
    </w:p>
  </w:footnote>
  <w:footnote w:id="6">
    <w:p w:rsidR="007673CD" w:rsidRDefault="007673CD" w:rsidP="00003561">
      <w:pPr>
        <w:pStyle w:val="FootnoteText"/>
        <w:jc w:val="both"/>
      </w:pPr>
      <w:r w:rsidRPr="003A1011">
        <w:rPr>
          <w:rStyle w:val="FootnoteReference"/>
          <w:rFonts w:ascii="Times New Roman" w:hAnsi="Times New Roman" w:cs="Times New Roman"/>
          <w:lang w:val="lt-LT"/>
        </w:rPr>
        <w:footnoteRef/>
      </w:r>
      <w:r w:rsidRPr="003A1011">
        <w:rPr>
          <w:rFonts w:ascii="Times New Roman" w:hAnsi="Times New Roman" w:cs="Times New Roman"/>
          <w:lang w:val="lt-LT"/>
        </w:rPr>
        <w:t xml:space="preserve"> Angliškoje literatūroje vartojamas terminas </w:t>
      </w:r>
      <w:r w:rsidRPr="003A1011">
        <w:rPr>
          <w:rFonts w:ascii="Times New Roman" w:hAnsi="Times New Roman" w:cs="Times New Roman"/>
          <w:i/>
          <w:lang w:val="lt-LT"/>
        </w:rPr>
        <w:t>„moral hazard problem“</w:t>
      </w:r>
      <w:r w:rsidRPr="003A1011">
        <w:rPr>
          <w:rFonts w:ascii="Times New Roman" w:hAnsi="Times New Roman" w:cs="Times New Roman"/>
          <w:lang w:val="lt-LT"/>
        </w:rPr>
        <w:t xml:space="preserve">. </w:t>
      </w:r>
      <w:r w:rsidRPr="003A1011">
        <w:rPr>
          <w:rFonts w:ascii="Times New Roman" w:hAnsi="Times New Roman" w:cs="Times New Roman"/>
          <w:i/>
          <w:lang w:val="lt-LT"/>
        </w:rPr>
        <w:t>Glynn T.P</w:t>
      </w:r>
      <w:r w:rsidRPr="003A1011">
        <w:rPr>
          <w:rFonts w:ascii="Times New Roman" w:hAnsi="Times New Roman" w:cs="Times New Roman"/>
          <w:lang w:val="lt-LT"/>
        </w:rPr>
        <w:t xml:space="preserve">. Beyond ‘Unlimiting‘ Shareholder Liability: Vicarious Tort Liability for Corporate Officers. Žiūrėta tekste: </w:t>
      </w:r>
      <w:r w:rsidRPr="003A1011">
        <w:rPr>
          <w:rFonts w:ascii="Times New Roman" w:hAnsi="Times New Roman" w:cs="Times New Roman"/>
          <w:i/>
          <w:lang w:val="lt-LT"/>
        </w:rPr>
        <w:t xml:space="preserve">Tikniūtė A. </w:t>
      </w:r>
      <w:r w:rsidRPr="003A1011">
        <w:rPr>
          <w:rFonts w:ascii="Times New Roman" w:hAnsi="Times New Roman" w:cs="Times New Roman"/>
          <w:lang w:val="lt-LT"/>
        </w:rPr>
        <w:t>Juridinio asmens ribotos atsakomybės problema: teisiniai aspektai</w:t>
      </w:r>
      <w:r>
        <w:rPr>
          <w:rFonts w:ascii="Times New Roman" w:hAnsi="Times New Roman" w:cs="Times New Roman"/>
          <w:lang w:val="lt-LT"/>
        </w:rPr>
        <w:t>. Disertacija. Vilnius, 2006. P</w:t>
      </w:r>
      <w:r w:rsidRPr="003A1011">
        <w:rPr>
          <w:rFonts w:ascii="Times New Roman" w:hAnsi="Times New Roman" w:cs="Times New Roman"/>
          <w:lang w:val="lt-LT"/>
        </w:rPr>
        <w:t>. 44.</w:t>
      </w:r>
    </w:p>
  </w:footnote>
  <w:footnote w:id="7">
    <w:p w:rsidR="007673CD" w:rsidRPr="003A1011" w:rsidRDefault="007673CD" w:rsidP="001F607B">
      <w:pPr>
        <w:pStyle w:val="FootnoteText"/>
        <w:rPr>
          <w:rFonts w:ascii="Times New Roman" w:hAnsi="Times New Roman" w:cs="Times New Roman"/>
          <w:lang w:val="lt-LT"/>
        </w:rPr>
      </w:pPr>
      <w:r w:rsidRPr="003A1011">
        <w:rPr>
          <w:rStyle w:val="FootnoteReference"/>
          <w:rFonts w:ascii="Times New Roman" w:hAnsi="Times New Roman" w:cs="Times New Roman"/>
          <w:lang w:val="lt-LT"/>
        </w:rPr>
        <w:footnoteRef/>
      </w:r>
      <w:r>
        <w:rPr>
          <w:rFonts w:ascii="Times New Roman" w:hAnsi="Times New Roman" w:cs="Times New Roman"/>
          <w:i/>
          <w:lang w:val="lt-LT"/>
        </w:rPr>
        <w:t>Papijanc V.</w:t>
      </w:r>
      <w:r w:rsidRPr="003A1011">
        <w:rPr>
          <w:rFonts w:ascii="Times New Roman" w:hAnsi="Times New Roman" w:cs="Times New Roman"/>
          <w:i/>
          <w:lang w:val="lt-LT"/>
        </w:rPr>
        <w:t>, Tikniūtė A., Kiršienė J. ir kt</w:t>
      </w:r>
      <w:r w:rsidRPr="003A1011">
        <w:rPr>
          <w:rFonts w:ascii="Times New Roman" w:hAnsi="Times New Roman" w:cs="Times New Roman"/>
          <w:lang w:val="lt-LT"/>
        </w:rPr>
        <w:t>.</w:t>
      </w:r>
    </w:p>
  </w:footnote>
  <w:footnote w:id="8">
    <w:p w:rsidR="007673CD" w:rsidRPr="00036EC2" w:rsidRDefault="007673CD" w:rsidP="001F607B">
      <w:pPr>
        <w:pStyle w:val="FootnoteText"/>
        <w:rPr>
          <w:rFonts w:ascii="Times New Roman" w:hAnsi="Times New Roman" w:cs="Times New Roman"/>
        </w:rPr>
      </w:pPr>
      <w:r w:rsidRPr="003A1011">
        <w:rPr>
          <w:rStyle w:val="FootnoteReference"/>
          <w:rFonts w:ascii="Times New Roman" w:hAnsi="Times New Roman" w:cs="Times New Roman"/>
          <w:lang w:val="lt-LT"/>
        </w:rPr>
        <w:footnoteRef/>
      </w:r>
      <w:r w:rsidRPr="003A1011">
        <w:rPr>
          <w:rFonts w:ascii="Times New Roman" w:hAnsi="Times New Roman" w:cs="Times New Roman"/>
          <w:i/>
          <w:lang w:val="lt-LT"/>
        </w:rPr>
        <w:t>Papijanc</w:t>
      </w:r>
      <w:r>
        <w:rPr>
          <w:rFonts w:ascii="Times New Roman" w:hAnsi="Times New Roman" w:cs="Times New Roman"/>
          <w:i/>
          <w:lang w:val="lt-LT"/>
        </w:rPr>
        <w:t xml:space="preserve"> </w:t>
      </w:r>
      <w:r w:rsidRPr="003A1011">
        <w:rPr>
          <w:rFonts w:ascii="Times New Roman" w:hAnsi="Times New Roman" w:cs="Times New Roman"/>
          <w:i/>
          <w:lang w:val="lt-LT"/>
        </w:rPr>
        <w:t>V</w:t>
      </w:r>
      <w:r w:rsidRPr="003A1011">
        <w:rPr>
          <w:rFonts w:ascii="Times New Roman" w:hAnsi="Times New Roman" w:cs="Times New Roman"/>
          <w:lang w:val="lt-LT"/>
        </w:rPr>
        <w:t>. Patronuojančios įmonės atsakomybė prieš dukterinės įmonės kreditorius</w:t>
      </w:r>
      <w:r>
        <w:rPr>
          <w:rFonts w:ascii="Times New Roman" w:hAnsi="Times New Roman" w:cs="Times New Roman"/>
          <w:lang w:val="lt-LT"/>
        </w:rPr>
        <w:t>. Disertacija. Vilnius, 2008. P</w:t>
      </w:r>
      <w:r w:rsidRPr="003A1011">
        <w:rPr>
          <w:rFonts w:ascii="Times New Roman" w:hAnsi="Times New Roman" w:cs="Times New Roman"/>
          <w:lang w:val="lt-LT"/>
        </w:rPr>
        <w:t>. 62.</w:t>
      </w:r>
    </w:p>
  </w:footnote>
  <w:footnote w:id="9">
    <w:p w:rsidR="007673CD" w:rsidRPr="00FE56D9" w:rsidRDefault="007673CD" w:rsidP="006C6E44">
      <w:pPr>
        <w:spacing w:after="0"/>
        <w:jc w:val="both"/>
        <w:rPr>
          <w:rFonts w:ascii="Times New Roman" w:hAnsi="Times New Roman" w:cs="Times New Roman"/>
          <w:sz w:val="20"/>
          <w:szCs w:val="20"/>
          <w:lang w:val="lt-LT"/>
        </w:rPr>
      </w:pPr>
      <w:r w:rsidRPr="00FE56D9">
        <w:rPr>
          <w:rStyle w:val="FootnoteReference"/>
          <w:rFonts w:ascii="Times New Roman" w:hAnsi="Times New Roman" w:cs="Times New Roman"/>
          <w:lang w:val="lt-LT"/>
        </w:rPr>
        <w:footnoteRef/>
      </w:r>
      <w:r w:rsidRPr="00FE56D9">
        <w:rPr>
          <w:rFonts w:ascii="Times New Roman" w:hAnsi="Times New Roman" w:cs="Times New Roman"/>
          <w:sz w:val="20"/>
          <w:szCs w:val="20"/>
          <w:lang w:val="lt-LT"/>
        </w:rPr>
        <w:t>Lietuvos Respubli</w:t>
      </w:r>
      <w:r>
        <w:rPr>
          <w:rFonts w:ascii="Times New Roman" w:hAnsi="Times New Roman" w:cs="Times New Roman"/>
          <w:sz w:val="20"/>
          <w:szCs w:val="20"/>
          <w:lang w:val="lt-LT"/>
        </w:rPr>
        <w:t>kos akcinių bendrovių įstatymas // Valstybės žinios. 2000</w:t>
      </w:r>
      <w:r w:rsidRPr="00FE56D9">
        <w:rPr>
          <w:rFonts w:ascii="Times New Roman" w:hAnsi="Times New Roman" w:cs="Times New Roman"/>
          <w:sz w:val="20"/>
          <w:szCs w:val="20"/>
          <w:lang w:val="lt-LT"/>
        </w:rPr>
        <w:t>, Nr. 64-1914, su pakeitimais ir papildymais.</w:t>
      </w:r>
    </w:p>
  </w:footnote>
  <w:footnote w:id="10">
    <w:p w:rsidR="007673CD" w:rsidRPr="00FE56D9" w:rsidRDefault="007673CD" w:rsidP="006C6E44">
      <w:pPr>
        <w:pStyle w:val="FootnoteText"/>
        <w:jc w:val="both"/>
        <w:rPr>
          <w:rFonts w:ascii="Times New Roman" w:hAnsi="Times New Roman" w:cs="Times New Roman"/>
          <w:lang w:val="lt-LT"/>
        </w:rPr>
      </w:pPr>
      <w:r w:rsidRPr="00FE56D9">
        <w:rPr>
          <w:rStyle w:val="FootnoteReference"/>
          <w:rFonts w:ascii="Times New Roman" w:hAnsi="Times New Roman" w:cs="Times New Roman"/>
          <w:lang w:val="lt-LT"/>
        </w:rPr>
        <w:footnoteRef/>
      </w:r>
      <w:r w:rsidRPr="00FE56D9">
        <w:rPr>
          <w:rFonts w:ascii="Times New Roman" w:hAnsi="Times New Roman" w:cs="Times New Roman"/>
          <w:i/>
          <w:lang w:val="lt-LT"/>
        </w:rPr>
        <w:t>Kiršienė J., Pakalniškis V., Ruškytė R., Vaitkevičius P.</w:t>
      </w:r>
      <w:r w:rsidRPr="00FE56D9">
        <w:rPr>
          <w:rFonts w:ascii="Times New Roman" w:hAnsi="Times New Roman" w:cs="Times New Roman"/>
          <w:lang w:val="lt-LT"/>
        </w:rPr>
        <w:t xml:space="preserve"> Civilinė teisė. Bendroji dalis. I tomas.</w:t>
      </w:r>
      <w:r>
        <w:rPr>
          <w:rFonts w:ascii="Times New Roman" w:hAnsi="Times New Roman" w:cs="Times New Roman"/>
          <w:lang w:val="lt-LT"/>
        </w:rPr>
        <w:t xml:space="preserve"> Vilnius: Lietuvos teisės universitetas, </w:t>
      </w:r>
      <w:r w:rsidRPr="00FE56D9">
        <w:rPr>
          <w:rFonts w:ascii="Times New Roman" w:hAnsi="Times New Roman" w:cs="Times New Roman"/>
          <w:lang w:val="lt-LT"/>
        </w:rPr>
        <w:t>2004</w:t>
      </w:r>
      <w:r>
        <w:rPr>
          <w:rFonts w:ascii="Times New Roman" w:hAnsi="Times New Roman" w:cs="Times New Roman"/>
          <w:lang w:val="lt-LT"/>
        </w:rPr>
        <w:t>. P</w:t>
      </w:r>
      <w:r w:rsidRPr="00FE56D9">
        <w:rPr>
          <w:rFonts w:ascii="Times New Roman" w:hAnsi="Times New Roman" w:cs="Times New Roman"/>
          <w:lang w:val="lt-LT"/>
        </w:rPr>
        <w:t>. 160.</w:t>
      </w:r>
    </w:p>
  </w:footnote>
  <w:footnote w:id="11">
    <w:p w:rsidR="007673CD" w:rsidRPr="006C6E44" w:rsidRDefault="007673CD" w:rsidP="00FF7109">
      <w:pPr>
        <w:pStyle w:val="FootnoteText"/>
        <w:jc w:val="both"/>
        <w:rPr>
          <w:rFonts w:ascii="Times New Roman" w:hAnsi="Times New Roman" w:cs="Times New Roman"/>
        </w:rPr>
      </w:pPr>
      <w:r w:rsidRPr="00FE56D9">
        <w:rPr>
          <w:rStyle w:val="FootnoteReference"/>
          <w:rFonts w:ascii="Times New Roman" w:hAnsi="Times New Roman" w:cs="Times New Roman"/>
          <w:lang w:val="lt-LT"/>
        </w:rPr>
        <w:footnoteRef/>
      </w:r>
      <w:r w:rsidRPr="00FE56D9">
        <w:rPr>
          <w:rFonts w:ascii="Times New Roman" w:hAnsi="Times New Roman" w:cs="Times New Roman"/>
          <w:i/>
          <w:lang w:val="lt-LT"/>
        </w:rPr>
        <w:t>Kiršienė J., Pakalniškis V., Baranauskas  E.</w:t>
      </w:r>
      <w:r w:rsidRPr="00FE56D9">
        <w:rPr>
          <w:rFonts w:ascii="Times New Roman" w:hAnsi="Times New Roman" w:cs="Times New Roman"/>
          <w:lang w:val="lt-LT"/>
        </w:rPr>
        <w:t xml:space="preserve"> Civilinė teisė. Bendroji dalis. </w:t>
      </w:r>
      <w:r>
        <w:rPr>
          <w:rFonts w:ascii="Times New Roman" w:hAnsi="Times New Roman" w:cs="Times New Roman"/>
          <w:lang w:val="lt-LT"/>
        </w:rPr>
        <w:t xml:space="preserve">Vilnius: </w:t>
      </w:r>
      <w:r w:rsidRPr="00FE56D9">
        <w:rPr>
          <w:rFonts w:ascii="Times New Roman" w:hAnsi="Times New Roman" w:cs="Times New Roman"/>
          <w:lang w:val="lt-LT"/>
        </w:rPr>
        <w:t>Mykolo Romerio Universitetas, 2007</w:t>
      </w:r>
      <w:r>
        <w:rPr>
          <w:rFonts w:ascii="Times New Roman" w:hAnsi="Times New Roman" w:cs="Times New Roman"/>
          <w:lang w:val="lt-LT"/>
        </w:rPr>
        <w:t>. P</w:t>
      </w:r>
      <w:r w:rsidRPr="00FE56D9">
        <w:rPr>
          <w:rFonts w:ascii="Times New Roman" w:hAnsi="Times New Roman" w:cs="Times New Roman"/>
          <w:lang w:val="lt-LT"/>
        </w:rPr>
        <w:t>. 173.</w:t>
      </w:r>
    </w:p>
  </w:footnote>
  <w:footnote w:id="12">
    <w:p w:rsidR="007673CD" w:rsidRPr="001020C2" w:rsidRDefault="007673CD" w:rsidP="00AD6F7F">
      <w:pPr>
        <w:tabs>
          <w:tab w:val="num" w:pos="900"/>
        </w:tabs>
        <w:spacing w:after="0"/>
        <w:jc w:val="both"/>
        <w:rPr>
          <w:rFonts w:ascii="Times New Roman" w:hAnsi="Times New Roman" w:cs="Times New Roman"/>
          <w:sz w:val="20"/>
          <w:szCs w:val="20"/>
          <w:lang w:val="lt-LT"/>
        </w:rPr>
      </w:pPr>
      <w:r w:rsidRPr="001020C2">
        <w:rPr>
          <w:rStyle w:val="FootnoteReference"/>
          <w:rFonts w:ascii="Times New Roman" w:hAnsi="Times New Roman" w:cs="Times New Roman"/>
          <w:sz w:val="20"/>
          <w:szCs w:val="20"/>
          <w:lang w:val="lt-LT"/>
        </w:rPr>
        <w:footnoteRef/>
      </w:r>
      <w:r w:rsidRPr="001020C2">
        <w:rPr>
          <w:rFonts w:ascii="Times New Roman" w:hAnsi="Times New Roman" w:cs="Times New Roman"/>
          <w:i/>
          <w:sz w:val="20"/>
          <w:szCs w:val="20"/>
          <w:lang w:val="lt-LT"/>
        </w:rPr>
        <w:t>Tikniūtė A.</w:t>
      </w:r>
      <w:r w:rsidRPr="001020C2">
        <w:rPr>
          <w:rFonts w:ascii="Times New Roman" w:hAnsi="Times New Roman" w:cs="Times New Roman"/>
          <w:sz w:val="20"/>
          <w:szCs w:val="20"/>
          <w:lang w:val="lt-LT"/>
        </w:rPr>
        <w:t xml:space="preserve"> Juridinio asmens ribotos atsakomybės problema: teisiniai aspektai</w:t>
      </w:r>
      <w:r>
        <w:rPr>
          <w:rFonts w:ascii="Times New Roman" w:hAnsi="Times New Roman" w:cs="Times New Roman"/>
          <w:sz w:val="20"/>
          <w:szCs w:val="20"/>
          <w:lang w:val="lt-LT"/>
        </w:rPr>
        <w:t>.</w:t>
      </w:r>
      <w:r w:rsidRPr="001020C2">
        <w:rPr>
          <w:rFonts w:ascii="Times New Roman" w:hAnsi="Times New Roman" w:cs="Times New Roman"/>
          <w:sz w:val="20"/>
          <w:szCs w:val="20"/>
          <w:lang w:val="lt-LT"/>
        </w:rPr>
        <w:t xml:space="preserve"> Disertacija</w:t>
      </w:r>
      <w:r>
        <w:rPr>
          <w:rFonts w:ascii="Times New Roman" w:hAnsi="Times New Roman" w:cs="Times New Roman"/>
          <w:sz w:val="20"/>
          <w:szCs w:val="20"/>
          <w:lang w:val="lt-LT"/>
        </w:rPr>
        <w:t>. Vilnius, 2006</w:t>
      </w:r>
      <w:r w:rsidRPr="001020C2">
        <w:rPr>
          <w:rFonts w:ascii="Times New Roman" w:hAnsi="Times New Roman" w:cs="Times New Roman"/>
          <w:sz w:val="20"/>
          <w:szCs w:val="20"/>
          <w:lang w:val="lt-LT"/>
        </w:rPr>
        <w:t>.</w:t>
      </w:r>
      <w:r>
        <w:rPr>
          <w:rFonts w:ascii="Times New Roman" w:hAnsi="Times New Roman" w:cs="Times New Roman"/>
          <w:sz w:val="20"/>
          <w:szCs w:val="20"/>
          <w:lang w:val="lt-LT"/>
        </w:rPr>
        <w:t xml:space="preserve"> P</w:t>
      </w:r>
      <w:r w:rsidRPr="001020C2">
        <w:rPr>
          <w:rFonts w:ascii="Times New Roman" w:hAnsi="Times New Roman" w:cs="Times New Roman"/>
          <w:sz w:val="20"/>
          <w:szCs w:val="20"/>
          <w:lang w:val="lt-LT"/>
        </w:rPr>
        <w:t>. 32.</w:t>
      </w:r>
    </w:p>
  </w:footnote>
  <w:footnote w:id="13">
    <w:p w:rsidR="007673CD" w:rsidRPr="001020C2" w:rsidRDefault="007673CD" w:rsidP="00AD6F7F">
      <w:pPr>
        <w:pStyle w:val="FootnoteText"/>
        <w:jc w:val="both"/>
        <w:rPr>
          <w:rFonts w:ascii="Times New Roman" w:hAnsi="Times New Roman" w:cs="Times New Roman"/>
          <w:lang w:val="lt-LT"/>
        </w:rPr>
      </w:pPr>
      <w:r w:rsidRPr="001020C2">
        <w:rPr>
          <w:rStyle w:val="FootnoteReference"/>
          <w:rFonts w:ascii="Times New Roman" w:hAnsi="Times New Roman" w:cs="Times New Roman"/>
          <w:lang w:val="lt-LT"/>
        </w:rPr>
        <w:footnoteRef/>
      </w:r>
      <w:r w:rsidRPr="001020C2">
        <w:rPr>
          <w:rFonts w:ascii="Times New Roman" w:hAnsi="Times New Roman" w:cs="Times New Roman"/>
          <w:i/>
          <w:iCs/>
          <w:lang w:val="lt-LT"/>
        </w:rPr>
        <w:t>Fourastie J. et Lalef A. „Revolution L‘Onest“.</w:t>
      </w:r>
      <w:r w:rsidRPr="001020C2">
        <w:rPr>
          <w:rFonts w:ascii="Times New Roman" w:hAnsi="Times New Roman" w:cs="Times New Roman"/>
          <w:lang w:val="lt-LT"/>
        </w:rPr>
        <w:t xml:space="preserve"> Žiūrėta tekste: </w:t>
      </w:r>
      <w:r w:rsidRPr="001020C2">
        <w:rPr>
          <w:rFonts w:ascii="Times New Roman" w:hAnsi="Times New Roman" w:cs="Times New Roman"/>
          <w:i/>
          <w:iCs/>
          <w:lang w:val="lt-LT"/>
        </w:rPr>
        <w:t>Kiršienė J., Tikniūtė A.</w:t>
      </w:r>
      <w:r w:rsidRPr="001020C2">
        <w:rPr>
          <w:rFonts w:ascii="Times New Roman" w:hAnsi="Times New Roman" w:cs="Times New Roman"/>
          <w:lang w:val="lt-LT"/>
        </w:rPr>
        <w:t xml:space="preserve"> Civilinė akcininko atsakomybė už bendrovės prievoles </w:t>
      </w:r>
      <w:r>
        <w:rPr>
          <w:rFonts w:ascii="Times New Roman" w:hAnsi="Times New Roman" w:cs="Times New Roman"/>
          <w:lang w:val="lt-LT"/>
        </w:rPr>
        <w:t>//</w:t>
      </w:r>
      <w:r w:rsidRPr="001020C2">
        <w:rPr>
          <w:rFonts w:ascii="Times New Roman" w:hAnsi="Times New Roman" w:cs="Times New Roman"/>
          <w:lang w:val="lt-LT"/>
        </w:rPr>
        <w:t xml:space="preserve"> Jurisprudencija</w:t>
      </w:r>
      <w:r>
        <w:rPr>
          <w:rFonts w:ascii="Times New Roman" w:hAnsi="Times New Roman" w:cs="Times New Roman"/>
          <w:lang w:val="lt-LT"/>
        </w:rPr>
        <w:t>. 2004, Nr. 55 (47). P</w:t>
      </w:r>
      <w:r w:rsidRPr="001020C2">
        <w:rPr>
          <w:rFonts w:ascii="Times New Roman" w:hAnsi="Times New Roman" w:cs="Times New Roman"/>
          <w:lang w:val="lt-LT"/>
        </w:rPr>
        <w:t>. 72.</w:t>
      </w:r>
    </w:p>
  </w:footnote>
  <w:footnote w:id="14">
    <w:p w:rsidR="007673CD" w:rsidRPr="00AD6F7F" w:rsidRDefault="007673CD" w:rsidP="00AD6F7F">
      <w:pPr>
        <w:pStyle w:val="FootnoteText"/>
        <w:jc w:val="both"/>
        <w:rPr>
          <w:rFonts w:ascii="Times New Roman" w:hAnsi="Times New Roman" w:cs="Times New Roman"/>
        </w:rPr>
      </w:pPr>
      <w:r w:rsidRPr="001020C2">
        <w:rPr>
          <w:rStyle w:val="FootnoteReference"/>
          <w:rFonts w:ascii="Times New Roman" w:hAnsi="Times New Roman" w:cs="Times New Roman"/>
          <w:lang w:val="lt-LT"/>
        </w:rPr>
        <w:footnoteRef/>
      </w:r>
      <w:r w:rsidRPr="001020C2">
        <w:rPr>
          <w:rFonts w:ascii="Times New Roman" w:hAnsi="Times New Roman" w:cs="Times New Roman"/>
          <w:i/>
          <w:iCs/>
          <w:lang w:val="lt-LT"/>
        </w:rPr>
        <w:t>Kiršienė J., Tikniūtė A.</w:t>
      </w:r>
      <w:r w:rsidRPr="001020C2">
        <w:rPr>
          <w:rFonts w:ascii="Times New Roman" w:hAnsi="Times New Roman" w:cs="Times New Roman"/>
          <w:lang w:val="lt-LT"/>
        </w:rPr>
        <w:t xml:space="preserve"> Civilinė akcininko ats</w:t>
      </w:r>
      <w:r>
        <w:rPr>
          <w:rFonts w:ascii="Times New Roman" w:hAnsi="Times New Roman" w:cs="Times New Roman"/>
          <w:lang w:val="lt-LT"/>
        </w:rPr>
        <w:t xml:space="preserve">akomybė už bendrovės prievoles // </w:t>
      </w:r>
      <w:r w:rsidRPr="001020C2">
        <w:rPr>
          <w:rFonts w:ascii="Times New Roman" w:hAnsi="Times New Roman" w:cs="Times New Roman"/>
          <w:lang w:val="lt-LT"/>
        </w:rPr>
        <w:t>Jurisprudencija</w:t>
      </w:r>
      <w:r>
        <w:rPr>
          <w:rFonts w:ascii="Times New Roman" w:hAnsi="Times New Roman" w:cs="Times New Roman"/>
          <w:lang w:val="lt-LT"/>
        </w:rPr>
        <w:t>. 2004</w:t>
      </w:r>
      <w:r w:rsidRPr="001020C2">
        <w:rPr>
          <w:rFonts w:ascii="Times New Roman" w:hAnsi="Times New Roman" w:cs="Times New Roman"/>
          <w:lang w:val="lt-LT"/>
        </w:rPr>
        <w:t>, Nr. 55 (47)</w:t>
      </w:r>
      <w:r>
        <w:rPr>
          <w:rFonts w:ascii="Times New Roman" w:hAnsi="Times New Roman" w:cs="Times New Roman"/>
          <w:lang w:val="lt-LT"/>
        </w:rPr>
        <w:t>. P</w:t>
      </w:r>
      <w:r w:rsidRPr="001020C2">
        <w:rPr>
          <w:rFonts w:ascii="Times New Roman" w:hAnsi="Times New Roman" w:cs="Times New Roman"/>
          <w:lang w:val="lt-LT"/>
        </w:rPr>
        <w:t>. 72.</w:t>
      </w:r>
    </w:p>
  </w:footnote>
  <w:footnote w:id="15">
    <w:p w:rsidR="007673CD" w:rsidRPr="001020C2" w:rsidRDefault="007673CD" w:rsidP="00D01FCC">
      <w:pPr>
        <w:pStyle w:val="FootnoteText"/>
        <w:jc w:val="both"/>
        <w:rPr>
          <w:rFonts w:ascii="Times New Roman" w:hAnsi="Times New Roman" w:cs="Times New Roman"/>
          <w:lang w:val="lt-LT"/>
        </w:rPr>
      </w:pPr>
      <w:r w:rsidRPr="001020C2">
        <w:rPr>
          <w:rStyle w:val="FootnoteReference"/>
          <w:rFonts w:ascii="Times New Roman" w:hAnsi="Times New Roman" w:cs="Times New Roman"/>
          <w:lang w:val="lt-LT"/>
        </w:rPr>
        <w:footnoteRef/>
      </w:r>
      <w:r w:rsidRPr="001020C2">
        <w:rPr>
          <w:rFonts w:ascii="Times New Roman" w:hAnsi="Times New Roman" w:cs="Times New Roman"/>
          <w:i/>
          <w:iCs/>
          <w:lang w:val="lt-LT"/>
        </w:rPr>
        <w:t>Berle A., Means G. C.</w:t>
      </w:r>
      <w:r w:rsidRPr="001020C2">
        <w:rPr>
          <w:rFonts w:ascii="Times New Roman" w:hAnsi="Times New Roman" w:cs="Times New Roman"/>
          <w:lang w:val="lt-LT"/>
        </w:rPr>
        <w:t xml:space="preserve"> „The Modern Corporation and Private Property“. Žiūrėta tekste: </w:t>
      </w:r>
      <w:r w:rsidRPr="001020C2">
        <w:rPr>
          <w:rFonts w:ascii="Times New Roman" w:hAnsi="Times New Roman" w:cs="Times New Roman"/>
          <w:i/>
          <w:iCs/>
          <w:lang w:val="lt-LT"/>
        </w:rPr>
        <w:t>Kiršienė J., Tikniūtė A.</w:t>
      </w:r>
      <w:r w:rsidRPr="001020C2">
        <w:rPr>
          <w:rFonts w:ascii="Times New Roman" w:hAnsi="Times New Roman" w:cs="Times New Roman"/>
          <w:lang w:val="lt-LT"/>
        </w:rPr>
        <w:t xml:space="preserve"> Civilinė akcininko at</w:t>
      </w:r>
      <w:r>
        <w:rPr>
          <w:rFonts w:ascii="Times New Roman" w:hAnsi="Times New Roman" w:cs="Times New Roman"/>
          <w:lang w:val="lt-LT"/>
        </w:rPr>
        <w:t>sakomybė už bendrovės prievoles //</w:t>
      </w:r>
      <w:r w:rsidRPr="001020C2">
        <w:rPr>
          <w:rFonts w:ascii="Times New Roman" w:hAnsi="Times New Roman" w:cs="Times New Roman"/>
          <w:lang w:val="lt-LT"/>
        </w:rPr>
        <w:t xml:space="preserve"> Jurisprudencija</w:t>
      </w:r>
      <w:r>
        <w:rPr>
          <w:rFonts w:ascii="Times New Roman" w:hAnsi="Times New Roman" w:cs="Times New Roman"/>
          <w:lang w:val="lt-LT"/>
        </w:rPr>
        <w:t>. 2004,</w:t>
      </w:r>
      <w:r w:rsidRPr="001020C2">
        <w:rPr>
          <w:rFonts w:ascii="Times New Roman" w:hAnsi="Times New Roman" w:cs="Times New Roman"/>
          <w:lang w:val="lt-LT"/>
        </w:rPr>
        <w:t xml:space="preserve"> Nr. 55 (47)</w:t>
      </w:r>
      <w:r>
        <w:rPr>
          <w:rFonts w:ascii="Times New Roman" w:hAnsi="Times New Roman" w:cs="Times New Roman"/>
          <w:lang w:val="lt-LT"/>
        </w:rPr>
        <w:t>.P</w:t>
      </w:r>
      <w:r w:rsidRPr="001020C2">
        <w:rPr>
          <w:rFonts w:ascii="Times New Roman" w:hAnsi="Times New Roman" w:cs="Times New Roman"/>
          <w:lang w:val="lt-LT"/>
        </w:rPr>
        <w:t>. 71.</w:t>
      </w:r>
    </w:p>
  </w:footnote>
  <w:footnote w:id="16">
    <w:p w:rsidR="007673CD" w:rsidRPr="001020C2" w:rsidRDefault="007673CD" w:rsidP="00D01FCC">
      <w:pPr>
        <w:pStyle w:val="FootnoteText"/>
        <w:jc w:val="both"/>
        <w:rPr>
          <w:lang w:val="lt-LT"/>
        </w:rPr>
      </w:pPr>
      <w:r w:rsidRPr="001020C2">
        <w:rPr>
          <w:rStyle w:val="FootnoteReference"/>
          <w:rFonts w:ascii="Times New Roman" w:hAnsi="Times New Roman" w:cs="Times New Roman"/>
          <w:lang w:val="lt-LT"/>
        </w:rPr>
        <w:footnoteRef/>
      </w:r>
      <w:r w:rsidRPr="001020C2">
        <w:rPr>
          <w:rFonts w:ascii="Times New Roman" w:hAnsi="Times New Roman" w:cs="Times New Roman"/>
          <w:i/>
          <w:iCs/>
          <w:lang w:val="lt-LT"/>
        </w:rPr>
        <w:t>Mikelėnas V., Vileita A., Mizaras V. ir kt</w:t>
      </w:r>
      <w:r w:rsidRPr="001020C2">
        <w:rPr>
          <w:rFonts w:ascii="Times New Roman" w:hAnsi="Times New Roman" w:cs="Times New Roman"/>
          <w:lang w:val="lt-LT"/>
        </w:rPr>
        <w:t>. Civilinė teisė. Be</w:t>
      </w:r>
      <w:r>
        <w:rPr>
          <w:rFonts w:ascii="Times New Roman" w:hAnsi="Times New Roman" w:cs="Times New Roman"/>
          <w:lang w:val="lt-LT"/>
        </w:rPr>
        <w:t>ndroji dalis. Vilnius: Justitia, 2009. P</w:t>
      </w:r>
      <w:r w:rsidRPr="001020C2">
        <w:rPr>
          <w:rFonts w:ascii="Times New Roman" w:hAnsi="Times New Roman" w:cs="Times New Roman"/>
          <w:lang w:val="lt-LT"/>
        </w:rPr>
        <w:t>. 222.</w:t>
      </w:r>
    </w:p>
  </w:footnote>
  <w:footnote w:id="17">
    <w:p w:rsidR="007673CD" w:rsidRPr="001020C2" w:rsidRDefault="007673CD" w:rsidP="00AB494A">
      <w:pPr>
        <w:spacing w:after="0"/>
        <w:jc w:val="both"/>
        <w:rPr>
          <w:rFonts w:ascii="Times New Roman" w:hAnsi="Times New Roman" w:cs="Times New Roman"/>
          <w:sz w:val="20"/>
          <w:szCs w:val="20"/>
          <w:lang w:val="lt-LT"/>
        </w:rPr>
      </w:pPr>
      <w:r w:rsidRPr="001020C2">
        <w:rPr>
          <w:rStyle w:val="FootnoteReference"/>
          <w:rFonts w:ascii="Times New Roman" w:hAnsi="Times New Roman" w:cs="Times New Roman"/>
          <w:sz w:val="20"/>
          <w:szCs w:val="20"/>
          <w:lang w:val="lt-LT"/>
        </w:rPr>
        <w:footnoteRef/>
      </w:r>
      <w:r w:rsidRPr="001020C2">
        <w:rPr>
          <w:rFonts w:ascii="Times New Roman" w:hAnsi="Times New Roman" w:cs="Times New Roman"/>
          <w:sz w:val="20"/>
          <w:szCs w:val="20"/>
          <w:lang w:val="lt-LT"/>
        </w:rPr>
        <w:t>Lietuvos Respubli</w:t>
      </w:r>
      <w:r>
        <w:rPr>
          <w:rFonts w:ascii="Times New Roman" w:hAnsi="Times New Roman" w:cs="Times New Roman"/>
          <w:sz w:val="20"/>
          <w:szCs w:val="20"/>
          <w:lang w:val="lt-LT"/>
        </w:rPr>
        <w:t>kos akcinių bendrovių įstatymas // Valstybės žinios. 2000</w:t>
      </w:r>
      <w:r w:rsidRPr="001020C2">
        <w:rPr>
          <w:rFonts w:ascii="Times New Roman" w:hAnsi="Times New Roman" w:cs="Times New Roman"/>
          <w:sz w:val="20"/>
          <w:szCs w:val="20"/>
          <w:lang w:val="lt-LT"/>
        </w:rPr>
        <w:t>, Nr. 64-1914, su pakeitimais ir papildymais.</w:t>
      </w:r>
    </w:p>
  </w:footnote>
  <w:footnote w:id="18">
    <w:p w:rsidR="007673CD" w:rsidRPr="001020C2" w:rsidRDefault="007673CD" w:rsidP="00AB494A">
      <w:pPr>
        <w:pStyle w:val="FootnoteText"/>
        <w:jc w:val="both"/>
        <w:rPr>
          <w:rFonts w:ascii="Times New Roman" w:hAnsi="Times New Roman" w:cs="Times New Roman"/>
          <w:lang w:val="lt-LT"/>
        </w:rPr>
      </w:pPr>
      <w:r w:rsidRPr="001020C2">
        <w:rPr>
          <w:rStyle w:val="FootnoteReference"/>
          <w:rFonts w:ascii="Times New Roman" w:hAnsi="Times New Roman" w:cs="Times New Roman"/>
          <w:lang w:val="lt-LT"/>
        </w:rPr>
        <w:footnoteRef/>
      </w:r>
      <w:r w:rsidRPr="001020C2">
        <w:rPr>
          <w:rFonts w:ascii="Times New Roman" w:hAnsi="Times New Roman" w:cs="Times New Roman"/>
          <w:i/>
          <w:lang w:val="lt-LT"/>
        </w:rPr>
        <w:t xml:space="preserve">Tikniūtė A. </w:t>
      </w:r>
      <w:r w:rsidRPr="001020C2">
        <w:rPr>
          <w:rFonts w:ascii="Times New Roman" w:hAnsi="Times New Roman" w:cs="Times New Roman"/>
          <w:lang w:val="lt-LT"/>
        </w:rPr>
        <w:t>Juridinio asmens ribotos atsakomybės problema: teisiniai aspektai</w:t>
      </w:r>
      <w:r>
        <w:rPr>
          <w:rFonts w:ascii="Times New Roman" w:hAnsi="Times New Roman" w:cs="Times New Roman"/>
          <w:lang w:val="lt-LT"/>
        </w:rPr>
        <w:t>. Disertacija. Vilnius, 2006</w:t>
      </w:r>
      <w:r w:rsidRPr="001020C2">
        <w:rPr>
          <w:rFonts w:ascii="Times New Roman" w:hAnsi="Times New Roman" w:cs="Times New Roman"/>
          <w:lang w:val="lt-LT"/>
        </w:rPr>
        <w:t>.</w:t>
      </w:r>
      <w:r>
        <w:rPr>
          <w:rFonts w:ascii="Times New Roman" w:hAnsi="Times New Roman" w:cs="Times New Roman"/>
          <w:lang w:val="lt-LT"/>
        </w:rPr>
        <w:t xml:space="preserve"> P</w:t>
      </w:r>
      <w:r w:rsidRPr="001020C2">
        <w:rPr>
          <w:rFonts w:ascii="Times New Roman" w:hAnsi="Times New Roman" w:cs="Times New Roman"/>
          <w:lang w:val="lt-LT"/>
        </w:rPr>
        <w:t>. 39.</w:t>
      </w:r>
    </w:p>
  </w:footnote>
  <w:footnote w:id="19">
    <w:p w:rsidR="007673CD" w:rsidRPr="001020C2" w:rsidRDefault="007673CD" w:rsidP="002D0DDA">
      <w:pPr>
        <w:pStyle w:val="FootnoteText"/>
        <w:jc w:val="both"/>
        <w:rPr>
          <w:rFonts w:ascii="Times New Roman" w:hAnsi="Times New Roman" w:cs="Times New Roman"/>
          <w:lang w:val="lt-LT"/>
        </w:rPr>
      </w:pPr>
      <w:r w:rsidRPr="001020C2">
        <w:rPr>
          <w:rStyle w:val="FootnoteReference"/>
          <w:rFonts w:ascii="Times New Roman" w:hAnsi="Times New Roman" w:cs="Times New Roman"/>
          <w:lang w:val="lt-LT"/>
        </w:rPr>
        <w:footnoteRef/>
      </w:r>
      <w:r w:rsidRPr="001020C2">
        <w:rPr>
          <w:rFonts w:ascii="Times New Roman" w:hAnsi="Times New Roman" w:cs="Times New Roman"/>
          <w:i/>
          <w:iCs/>
          <w:lang w:val="lt-LT"/>
        </w:rPr>
        <w:t>Kiršienė J., Tikniūtė A.</w:t>
      </w:r>
      <w:r w:rsidRPr="001020C2">
        <w:rPr>
          <w:rFonts w:ascii="Times New Roman" w:hAnsi="Times New Roman" w:cs="Times New Roman"/>
          <w:lang w:val="lt-LT"/>
        </w:rPr>
        <w:t xml:space="preserve"> Civilinė akcininko ats</w:t>
      </w:r>
      <w:r>
        <w:rPr>
          <w:rFonts w:ascii="Times New Roman" w:hAnsi="Times New Roman" w:cs="Times New Roman"/>
          <w:lang w:val="lt-LT"/>
        </w:rPr>
        <w:t>akomybė už bendrovės prievoles //</w:t>
      </w:r>
      <w:r w:rsidRPr="001020C2">
        <w:rPr>
          <w:rFonts w:ascii="Times New Roman" w:hAnsi="Times New Roman" w:cs="Times New Roman"/>
          <w:lang w:val="lt-LT"/>
        </w:rPr>
        <w:t xml:space="preserve"> Jurisprudencija</w:t>
      </w:r>
      <w:r>
        <w:rPr>
          <w:rFonts w:ascii="Times New Roman" w:hAnsi="Times New Roman" w:cs="Times New Roman"/>
          <w:lang w:val="lt-LT"/>
        </w:rPr>
        <w:t>.</w:t>
      </w:r>
      <w:r w:rsidRPr="001020C2">
        <w:rPr>
          <w:rFonts w:ascii="Times New Roman" w:hAnsi="Times New Roman" w:cs="Times New Roman"/>
          <w:lang w:val="lt-LT"/>
        </w:rPr>
        <w:t xml:space="preserve"> 2004</w:t>
      </w:r>
      <w:r>
        <w:rPr>
          <w:rFonts w:ascii="Times New Roman" w:hAnsi="Times New Roman" w:cs="Times New Roman"/>
          <w:lang w:val="lt-LT"/>
        </w:rPr>
        <w:t xml:space="preserve">, </w:t>
      </w:r>
      <w:r w:rsidRPr="001020C2">
        <w:rPr>
          <w:rFonts w:ascii="Times New Roman" w:hAnsi="Times New Roman" w:cs="Times New Roman"/>
          <w:lang w:val="lt-LT"/>
        </w:rPr>
        <w:t>Nr. 55 (47)</w:t>
      </w:r>
      <w:r>
        <w:rPr>
          <w:rFonts w:ascii="Times New Roman" w:hAnsi="Times New Roman" w:cs="Times New Roman"/>
          <w:lang w:val="lt-LT"/>
        </w:rPr>
        <w:t>. P.</w:t>
      </w:r>
      <w:r w:rsidRPr="001020C2">
        <w:rPr>
          <w:rFonts w:ascii="Times New Roman" w:hAnsi="Times New Roman" w:cs="Times New Roman"/>
          <w:lang w:val="lt-LT"/>
        </w:rPr>
        <w:t xml:space="preserve"> 69.</w:t>
      </w:r>
    </w:p>
  </w:footnote>
  <w:footnote w:id="20">
    <w:p w:rsidR="007673CD" w:rsidRPr="00AB494A" w:rsidRDefault="007673CD" w:rsidP="00AB494A">
      <w:pPr>
        <w:pStyle w:val="FootnoteText"/>
        <w:jc w:val="both"/>
        <w:rPr>
          <w:rFonts w:ascii="Times New Roman" w:hAnsi="Times New Roman" w:cs="Times New Roman"/>
        </w:rPr>
      </w:pPr>
      <w:r w:rsidRPr="001020C2">
        <w:rPr>
          <w:rStyle w:val="FootnoteReference"/>
          <w:rFonts w:ascii="Times New Roman" w:hAnsi="Times New Roman" w:cs="Times New Roman"/>
          <w:lang w:val="lt-LT"/>
        </w:rPr>
        <w:footnoteRef/>
      </w:r>
      <w:r w:rsidRPr="001020C2">
        <w:rPr>
          <w:rFonts w:ascii="Times New Roman" w:hAnsi="Times New Roman" w:cs="Times New Roman"/>
          <w:i/>
          <w:lang w:val="lt-LT"/>
        </w:rPr>
        <w:t xml:space="preserve">Tikniūtė A. </w:t>
      </w:r>
      <w:r w:rsidRPr="001020C2">
        <w:rPr>
          <w:rFonts w:ascii="Times New Roman" w:hAnsi="Times New Roman" w:cs="Times New Roman"/>
          <w:lang w:val="lt-LT"/>
        </w:rPr>
        <w:t>Juridinio asmens ribotos atsakomybė</w:t>
      </w:r>
      <w:r>
        <w:rPr>
          <w:rFonts w:ascii="Times New Roman" w:hAnsi="Times New Roman" w:cs="Times New Roman"/>
          <w:lang w:val="lt-LT"/>
        </w:rPr>
        <w:t>s problema: teisiniai aspektai. Disertacija.</w:t>
      </w:r>
      <w:r w:rsidRPr="001020C2">
        <w:rPr>
          <w:rFonts w:ascii="Times New Roman" w:hAnsi="Times New Roman" w:cs="Times New Roman"/>
          <w:lang w:val="lt-LT"/>
        </w:rPr>
        <w:t xml:space="preserve"> Vilnius, 2006</w:t>
      </w:r>
      <w:r>
        <w:rPr>
          <w:rFonts w:ascii="Times New Roman" w:hAnsi="Times New Roman" w:cs="Times New Roman"/>
          <w:lang w:val="lt-LT"/>
        </w:rPr>
        <w:t>. P</w:t>
      </w:r>
      <w:r w:rsidRPr="001020C2">
        <w:rPr>
          <w:rFonts w:ascii="Times New Roman" w:hAnsi="Times New Roman" w:cs="Times New Roman"/>
          <w:lang w:val="lt-LT"/>
        </w:rPr>
        <w:t>. 43.</w:t>
      </w:r>
    </w:p>
  </w:footnote>
  <w:footnote w:id="21">
    <w:p w:rsidR="007673CD" w:rsidRPr="00241B4D" w:rsidRDefault="007673CD" w:rsidP="002E34DB">
      <w:pPr>
        <w:pStyle w:val="FootnoteText"/>
        <w:jc w:val="both"/>
        <w:rPr>
          <w:rFonts w:ascii="Times New Roman" w:hAnsi="Times New Roman" w:cs="Times New Roman"/>
          <w:lang w:val="lt-LT"/>
        </w:rPr>
      </w:pPr>
      <w:r w:rsidRPr="00241B4D">
        <w:rPr>
          <w:rStyle w:val="FootnoteReference"/>
          <w:rFonts w:ascii="Times New Roman" w:hAnsi="Times New Roman" w:cs="Times New Roman"/>
          <w:lang w:val="lt-LT"/>
        </w:rPr>
        <w:footnoteRef/>
      </w:r>
      <w:r w:rsidRPr="00241B4D">
        <w:rPr>
          <w:rFonts w:ascii="Times New Roman" w:hAnsi="Times New Roman" w:cs="Times New Roman"/>
          <w:i/>
          <w:iCs/>
          <w:lang w:val="lt-LT"/>
        </w:rPr>
        <w:t>Schwindt K..</w:t>
      </w:r>
      <w:r w:rsidRPr="00241B4D">
        <w:rPr>
          <w:rFonts w:ascii="Times New Roman" w:hAnsi="Times New Roman" w:cs="Times New Roman"/>
          <w:lang w:val="lt-LT"/>
        </w:rPr>
        <w:t xml:space="preserve"> “Limited liability companies</w:t>
      </w:r>
      <w:r>
        <w:rPr>
          <w:rFonts w:ascii="Times New Roman" w:hAnsi="Times New Roman" w:cs="Times New Roman"/>
          <w:lang w:val="lt-LT"/>
        </w:rPr>
        <w:t>: Issues in Member liability“ // UCLA Law Review.</w:t>
      </w:r>
      <w:r w:rsidRPr="00241B4D">
        <w:rPr>
          <w:rFonts w:ascii="Times New Roman" w:hAnsi="Times New Roman" w:cs="Times New Roman"/>
          <w:lang w:val="lt-LT"/>
        </w:rPr>
        <w:t xml:space="preserve"> 1997</w:t>
      </w:r>
      <w:r>
        <w:rPr>
          <w:rFonts w:ascii="Times New Roman" w:hAnsi="Times New Roman" w:cs="Times New Roman"/>
          <w:lang w:val="lt-LT"/>
        </w:rPr>
        <w:t>. P</w:t>
      </w:r>
      <w:r w:rsidRPr="00241B4D">
        <w:rPr>
          <w:rFonts w:ascii="Times New Roman" w:hAnsi="Times New Roman" w:cs="Times New Roman"/>
          <w:lang w:val="lt-LT"/>
        </w:rPr>
        <w:t>. 1548. Žiūrėta: Heinonline, 2010-05-10.</w:t>
      </w:r>
    </w:p>
  </w:footnote>
  <w:footnote w:id="22">
    <w:p w:rsidR="007673CD" w:rsidRPr="00241B4D" w:rsidRDefault="007673CD" w:rsidP="002E34DB">
      <w:pPr>
        <w:pStyle w:val="FootnoteText"/>
        <w:jc w:val="both"/>
        <w:rPr>
          <w:rFonts w:ascii="Times New Roman" w:hAnsi="Times New Roman" w:cs="Times New Roman"/>
          <w:lang w:val="lt-LT"/>
        </w:rPr>
      </w:pPr>
      <w:r w:rsidRPr="00241B4D">
        <w:rPr>
          <w:rStyle w:val="FootnoteReference"/>
          <w:rFonts w:ascii="Times New Roman" w:hAnsi="Times New Roman" w:cs="Times New Roman"/>
          <w:lang w:val="lt-LT"/>
        </w:rPr>
        <w:footnoteRef/>
      </w:r>
      <w:r w:rsidRPr="00241B4D">
        <w:rPr>
          <w:rFonts w:ascii="Times New Roman" w:hAnsi="Times New Roman" w:cs="Times New Roman"/>
          <w:i/>
          <w:iCs/>
          <w:lang w:val="lt-LT"/>
        </w:rPr>
        <w:t>Davies P.L.</w:t>
      </w:r>
      <w:r w:rsidRPr="00241B4D">
        <w:rPr>
          <w:rFonts w:ascii="Times New Roman" w:hAnsi="Times New Roman" w:cs="Times New Roman"/>
          <w:lang w:val="lt-LT"/>
        </w:rPr>
        <w:t xml:space="preserve"> „Gower and Davies‘ Principles of Modern</w:t>
      </w:r>
      <w:r>
        <w:rPr>
          <w:rFonts w:ascii="Times New Roman" w:hAnsi="Times New Roman" w:cs="Times New Roman"/>
          <w:lang w:val="lt-LT"/>
        </w:rPr>
        <w:t xml:space="preserve"> Company Law“, Seventh edition. London: Sweet&amp;Maxwell, </w:t>
      </w:r>
      <w:r w:rsidRPr="00241B4D">
        <w:rPr>
          <w:rFonts w:ascii="Times New Roman" w:hAnsi="Times New Roman" w:cs="Times New Roman"/>
          <w:lang w:val="lt-LT"/>
        </w:rPr>
        <w:t>2003</w:t>
      </w:r>
      <w:r>
        <w:rPr>
          <w:rFonts w:ascii="Times New Roman" w:hAnsi="Times New Roman" w:cs="Times New Roman"/>
          <w:lang w:val="lt-LT"/>
        </w:rPr>
        <w:t>. P</w:t>
      </w:r>
      <w:r w:rsidRPr="00241B4D">
        <w:rPr>
          <w:rFonts w:ascii="Times New Roman" w:hAnsi="Times New Roman" w:cs="Times New Roman"/>
          <w:lang w:val="lt-LT"/>
        </w:rPr>
        <w:t>. 178.</w:t>
      </w:r>
    </w:p>
  </w:footnote>
  <w:footnote w:id="23">
    <w:p w:rsidR="007673CD" w:rsidRDefault="007673CD" w:rsidP="002E34DB">
      <w:pPr>
        <w:pStyle w:val="FootnoteText"/>
        <w:jc w:val="both"/>
      </w:pPr>
      <w:r w:rsidRPr="00241B4D">
        <w:rPr>
          <w:rStyle w:val="FootnoteReference"/>
          <w:rFonts w:ascii="Times New Roman" w:hAnsi="Times New Roman" w:cs="Times New Roman"/>
          <w:lang w:val="lt-LT"/>
        </w:rPr>
        <w:footnoteRef/>
      </w:r>
      <w:r w:rsidRPr="00241B4D">
        <w:rPr>
          <w:rFonts w:ascii="Times New Roman" w:hAnsi="Times New Roman" w:cs="Times New Roman"/>
          <w:i/>
          <w:lang w:val="lt-LT"/>
        </w:rPr>
        <w:t>Pro rata</w:t>
      </w:r>
      <w:r w:rsidRPr="00241B4D">
        <w:rPr>
          <w:rFonts w:ascii="Times New Roman" w:hAnsi="Times New Roman" w:cs="Times New Roman"/>
          <w:lang w:val="lt-LT"/>
        </w:rPr>
        <w:t xml:space="preserve"> (liet. dalimis) principas – numatomas dalinės atsakomybės juridinio asmens dalyviui taikymas pagal jo turimų akcijų skaičių.</w:t>
      </w:r>
    </w:p>
  </w:footnote>
  <w:footnote w:id="24">
    <w:p w:rsidR="007673CD" w:rsidRDefault="007673CD" w:rsidP="001F607B">
      <w:pPr>
        <w:pStyle w:val="FootnoteText"/>
        <w:jc w:val="both"/>
      </w:pPr>
      <w:r w:rsidRPr="00B2326F">
        <w:rPr>
          <w:rStyle w:val="FootnoteReference"/>
          <w:rFonts w:ascii="Times New Roman" w:hAnsi="Times New Roman" w:cs="Times New Roman"/>
        </w:rPr>
        <w:footnoteRef/>
      </w:r>
      <w:r w:rsidRPr="00B2326F">
        <w:rPr>
          <w:rFonts w:ascii="Times New Roman" w:hAnsi="Times New Roman" w:cs="Times New Roman"/>
          <w:i/>
        </w:rPr>
        <w:t>Glynn T.P.</w:t>
      </w:r>
      <w:r w:rsidRPr="00B2326F">
        <w:rPr>
          <w:rFonts w:ascii="Times New Roman" w:hAnsi="Times New Roman" w:cs="Times New Roman"/>
        </w:rPr>
        <w:t xml:space="preserve"> Beyond ‘Unlimiting‘ Shareholder Liability: Vicarious Tort Lia</w:t>
      </w:r>
      <w:r>
        <w:rPr>
          <w:rFonts w:ascii="Times New Roman" w:hAnsi="Times New Roman" w:cs="Times New Roman"/>
        </w:rPr>
        <w:t xml:space="preserve">bility for Corporate Officers. </w:t>
      </w:r>
      <w:r w:rsidRPr="00B2326F">
        <w:rPr>
          <w:rFonts w:ascii="Times New Roman" w:hAnsi="Times New Roman" w:cs="Times New Roman"/>
        </w:rPr>
        <w:t>Vanderbilt Law review, 2004 March, Vol. 57, No. 2. Ži</w:t>
      </w:r>
      <w:r w:rsidRPr="00B2326F">
        <w:rPr>
          <w:rFonts w:ascii="Times New Roman" w:hAnsi="Times New Roman" w:cs="Times New Roman"/>
          <w:lang w:val="lt-LT"/>
        </w:rPr>
        <w:t>ūrėta tekste</w:t>
      </w:r>
      <w:r w:rsidRPr="00B2326F">
        <w:rPr>
          <w:rFonts w:ascii="Times New Roman" w:hAnsi="Times New Roman" w:cs="Times New Roman"/>
        </w:rPr>
        <w:t xml:space="preserve">: </w:t>
      </w:r>
      <w:r w:rsidRPr="00B2326F">
        <w:rPr>
          <w:rFonts w:ascii="Times New Roman" w:hAnsi="Times New Roman" w:cs="Times New Roman"/>
          <w:i/>
        </w:rPr>
        <w:t xml:space="preserve">Tikniūtė A. </w:t>
      </w:r>
      <w:r w:rsidRPr="00B2326F">
        <w:rPr>
          <w:rFonts w:ascii="Times New Roman" w:hAnsi="Times New Roman" w:cs="Times New Roman"/>
        </w:rPr>
        <w:t>Juridinio asmens ribotos atsakomybės problema: teisiniai aspek</w:t>
      </w:r>
      <w:r>
        <w:rPr>
          <w:rFonts w:ascii="Times New Roman" w:hAnsi="Times New Roman" w:cs="Times New Roman"/>
        </w:rPr>
        <w:t>tai.</w:t>
      </w:r>
      <w:r w:rsidRPr="00B2326F">
        <w:rPr>
          <w:rFonts w:ascii="Times New Roman" w:hAnsi="Times New Roman" w:cs="Times New Roman"/>
        </w:rPr>
        <w:t>Disertacija</w:t>
      </w:r>
      <w:r>
        <w:rPr>
          <w:rFonts w:ascii="Times New Roman" w:hAnsi="Times New Roman" w:cs="Times New Roman"/>
        </w:rPr>
        <w:t>.</w:t>
      </w:r>
      <w:r w:rsidRPr="00B2326F">
        <w:rPr>
          <w:rFonts w:ascii="Times New Roman" w:hAnsi="Times New Roman" w:cs="Times New Roman"/>
        </w:rPr>
        <w:t>Vilnius, 2006.</w:t>
      </w:r>
      <w:r>
        <w:rPr>
          <w:rFonts w:ascii="Times New Roman" w:hAnsi="Times New Roman" w:cs="Times New Roman"/>
        </w:rPr>
        <w:t>P</w:t>
      </w:r>
      <w:r w:rsidRPr="00B2326F">
        <w:rPr>
          <w:rFonts w:ascii="Times New Roman" w:hAnsi="Times New Roman" w:cs="Times New Roman"/>
        </w:rPr>
        <w:t>. 34</w:t>
      </w:r>
      <w:r w:rsidRPr="002E34DB">
        <w:rPr>
          <w:rFonts w:ascii="Times New Roman" w:hAnsi="Times New Roman" w:cs="Times New Roman"/>
        </w:rPr>
        <w:t>.</w:t>
      </w:r>
    </w:p>
  </w:footnote>
  <w:footnote w:id="25">
    <w:p w:rsidR="007673CD" w:rsidRPr="00B2326F" w:rsidRDefault="007673CD" w:rsidP="001F607B">
      <w:pPr>
        <w:pStyle w:val="FootnoteText"/>
        <w:jc w:val="both"/>
        <w:rPr>
          <w:rFonts w:ascii="Times New Roman" w:hAnsi="Times New Roman" w:cs="Times New Roman"/>
        </w:rPr>
      </w:pPr>
      <w:r w:rsidRPr="00B2326F">
        <w:rPr>
          <w:rStyle w:val="FootnoteReference"/>
          <w:rFonts w:ascii="Times New Roman" w:hAnsi="Times New Roman" w:cs="Times New Roman"/>
        </w:rPr>
        <w:footnoteRef/>
      </w:r>
      <w:r w:rsidRPr="00B2326F">
        <w:rPr>
          <w:rFonts w:ascii="Times New Roman" w:hAnsi="Times New Roman" w:cs="Times New Roman"/>
          <w:i/>
          <w:iCs/>
        </w:rPr>
        <w:t>Easterbrook</w:t>
      </w:r>
      <w:r>
        <w:rPr>
          <w:rFonts w:ascii="Times New Roman" w:hAnsi="Times New Roman" w:cs="Times New Roman"/>
          <w:i/>
          <w:iCs/>
        </w:rPr>
        <w:t xml:space="preserve"> F.H., </w:t>
      </w:r>
      <w:r w:rsidRPr="00B2326F">
        <w:rPr>
          <w:rFonts w:ascii="Times New Roman" w:hAnsi="Times New Roman" w:cs="Times New Roman"/>
          <w:i/>
          <w:iCs/>
        </w:rPr>
        <w:t xml:space="preserve">Fischel </w:t>
      </w:r>
      <w:r>
        <w:rPr>
          <w:rFonts w:ascii="Times New Roman" w:hAnsi="Times New Roman" w:cs="Times New Roman"/>
          <w:i/>
          <w:iCs/>
        </w:rPr>
        <w:t xml:space="preserve">D.R. </w:t>
      </w:r>
      <w:r w:rsidRPr="00B2326F">
        <w:rPr>
          <w:rFonts w:ascii="Times New Roman" w:hAnsi="Times New Roman" w:cs="Times New Roman"/>
        </w:rPr>
        <w:t>„The Economic Structure of Corporate Law“. Žiūrėta tekste:</w:t>
      </w:r>
      <w:r w:rsidRPr="00B2326F">
        <w:rPr>
          <w:rFonts w:ascii="Times New Roman" w:hAnsi="Times New Roman" w:cs="Times New Roman"/>
          <w:i/>
          <w:iCs/>
        </w:rPr>
        <w:t xml:space="preserve"> Vandervoort</w:t>
      </w:r>
      <w:r>
        <w:rPr>
          <w:rFonts w:ascii="Times New Roman" w:hAnsi="Times New Roman" w:cs="Times New Roman"/>
          <w:i/>
          <w:iCs/>
        </w:rPr>
        <w:t xml:space="preserve"> J.K. </w:t>
      </w:r>
      <w:r w:rsidRPr="00B2326F">
        <w:rPr>
          <w:rFonts w:ascii="Times New Roman" w:hAnsi="Times New Roman" w:cs="Times New Roman"/>
          <w:i/>
          <w:iCs/>
        </w:rPr>
        <w:t>„</w:t>
      </w:r>
      <w:r w:rsidRPr="00B2326F">
        <w:rPr>
          <w:rFonts w:ascii="Times New Roman" w:hAnsi="Times New Roman" w:cs="Times New Roman"/>
        </w:rPr>
        <w:t>Piercing the Veil of Limited Liability Companies: Th</w:t>
      </w:r>
      <w:r>
        <w:rPr>
          <w:rFonts w:ascii="Times New Roman" w:hAnsi="Times New Roman" w:cs="Times New Roman"/>
        </w:rPr>
        <w:t xml:space="preserve">e Need for  a Better Standard“// </w:t>
      </w:r>
      <w:r w:rsidRPr="00B2326F">
        <w:rPr>
          <w:rFonts w:ascii="Times New Roman" w:hAnsi="Times New Roman" w:cs="Times New Roman"/>
        </w:rPr>
        <w:t>De Paul Business &amp; Commercial Law Journal</w:t>
      </w:r>
      <w:r>
        <w:rPr>
          <w:rFonts w:ascii="Times New Roman" w:hAnsi="Times New Roman" w:cs="Times New Roman"/>
        </w:rPr>
        <w:t>. 2004</w:t>
      </w:r>
      <w:r w:rsidRPr="00B2326F">
        <w:rPr>
          <w:rFonts w:ascii="Times New Roman" w:hAnsi="Times New Roman" w:cs="Times New Roman"/>
        </w:rPr>
        <w:t xml:space="preserve">, </w:t>
      </w:r>
      <w:r>
        <w:rPr>
          <w:rFonts w:ascii="Times New Roman" w:hAnsi="Times New Roman" w:cs="Times New Roman"/>
        </w:rPr>
        <w:t xml:space="preserve">Vol. 3:51.P. </w:t>
      </w:r>
      <w:r w:rsidRPr="00B2326F">
        <w:rPr>
          <w:rFonts w:ascii="Times New Roman" w:hAnsi="Times New Roman" w:cs="Times New Roman"/>
        </w:rPr>
        <w:t xml:space="preserve">54. Žiūrėta: Heinonline, 2010-05-10. </w:t>
      </w:r>
    </w:p>
  </w:footnote>
  <w:footnote w:id="26">
    <w:p w:rsidR="007673CD" w:rsidRPr="002B7A37" w:rsidRDefault="007673CD" w:rsidP="001F607B">
      <w:pPr>
        <w:pStyle w:val="FootnoteText"/>
        <w:jc w:val="both"/>
      </w:pPr>
      <w:r w:rsidRPr="00B2326F">
        <w:rPr>
          <w:rStyle w:val="FootnoteReference"/>
          <w:rFonts w:ascii="Times New Roman" w:hAnsi="Times New Roman" w:cs="Times New Roman"/>
        </w:rPr>
        <w:footnoteRef/>
      </w:r>
      <w:r>
        <w:rPr>
          <w:rFonts w:ascii="Times New Roman" w:hAnsi="Times New Roman" w:cs="Times New Roman"/>
          <w:i/>
          <w:iCs/>
        </w:rPr>
        <w:t xml:space="preserve">„(..) </w:t>
      </w:r>
      <w:r w:rsidRPr="00B2326F">
        <w:rPr>
          <w:rFonts w:ascii="Times New Roman" w:hAnsi="Times New Roman" w:cs="Times New Roman"/>
          <w:i/>
          <w:iCs/>
        </w:rPr>
        <w:t>limited liability was favoured for its ability to provide democratic access to capital and investment.“ Vandervoort</w:t>
      </w:r>
      <w:r>
        <w:rPr>
          <w:rFonts w:ascii="Times New Roman" w:hAnsi="Times New Roman" w:cs="Times New Roman"/>
          <w:i/>
          <w:iCs/>
        </w:rPr>
        <w:t xml:space="preserve"> J.K.</w:t>
      </w:r>
      <w:r w:rsidRPr="00B2326F">
        <w:rPr>
          <w:rFonts w:ascii="Times New Roman" w:hAnsi="Times New Roman" w:cs="Times New Roman"/>
          <w:i/>
          <w:iCs/>
        </w:rPr>
        <w:t>„</w:t>
      </w:r>
      <w:r w:rsidRPr="00B2326F">
        <w:rPr>
          <w:rFonts w:ascii="Times New Roman" w:hAnsi="Times New Roman" w:cs="Times New Roman"/>
        </w:rPr>
        <w:t>Piercing the Veil of Limited Liability Companies: Th</w:t>
      </w:r>
      <w:r>
        <w:rPr>
          <w:rFonts w:ascii="Times New Roman" w:hAnsi="Times New Roman" w:cs="Times New Roman"/>
        </w:rPr>
        <w:t xml:space="preserve">e Need for  a Better Standard“ // </w:t>
      </w:r>
      <w:r w:rsidRPr="00B2326F">
        <w:rPr>
          <w:rFonts w:ascii="Times New Roman" w:hAnsi="Times New Roman" w:cs="Times New Roman"/>
        </w:rPr>
        <w:t>De Paul Business &amp; Commercial Law J</w:t>
      </w:r>
      <w:r>
        <w:rPr>
          <w:rFonts w:ascii="Times New Roman" w:hAnsi="Times New Roman" w:cs="Times New Roman"/>
        </w:rPr>
        <w:t xml:space="preserve">ournal. 2004, Vol. 3:51.P. </w:t>
      </w:r>
      <w:r w:rsidRPr="00B2326F">
        <w:rPr>
          <w:rFonts w:ascii="Times New Roman" w:hAnsi="Times New Roman" w:cs="Times New Roman"/>
        </w:rPr>
        <w:t>55. Žiūrėta: Heinonline, 2010-05-10.</w:t>
      </w:r>
    </w:p>
  </w:footnote>
  <w:footnote w:id="27">
    <w:p w:rsidR="007673CD" w:rsidRPr="00A15D71" w:rsidRDefault="007673CD" w:rsidP="002D3F78">
      <w:pPr>
        <w:pStyle w:val="FootnoteText"/>
        <w:jc w:val="both"/>
        <w:rPr>
          <w:rFonts w:ascii="Times New Roman" w:hAnsi="Times New Roman" w:cs="Times New Roman"/>
        </w:rPr>
      </w:pPr>
      <w:r w:rsidRPr="00A15D71">
        <w:rPr>
          <w:rStyle w:val="FootnoteReference"/>
          <w:rFonts w:ascii="Times New Roman" w:hAnsi="Times New Roman" w:cs="Times New Roman"/>
        </w:rPr>
        <w:footnoteRef/>
      </w:r>
      <w:r w:rsidRPr="00A15D71">
        <w:rPr>
          <w:rFonts w:ascii="Times New Roman" w:hAnsi="Times New Roman" w:cs="Times New Roman"/>
          <w:i/>
        </w:rPr>
        <w:t>Davies P. L.</w:t>
      </w:r>
      <w:r>
        <w:rPr>
          <w:rFonts w:ascii="Times New Roman" w:hAnsi="Times New Roman" w:cs="Times New Roman"/>
        </w:rPr>
        <w:t>,,</w:t>
      </w:r>
      <w:r w:rsidRPr="00A15D71">
        <w:rPr>
          <w:rFonts w:ascii="Times New Roman" w:hAnsi="Times New Roman" w:cs="Times New Roman"/>
        </w:rPr>
        <w:t>Gower and Davies’ Principles of Moder</w:t>
      </w:r>
      <w:r>
        <w:rPr>
          <w:rFonts w:ascii="Times New Roman" w:hAnsi="Times New Roman" w:cs="Times New Roman"/>
        </w:rPr>
        <w:t>n Company Law”, Seventh edition. London: Sweet &amp; Maxwell, 2003. P</w:t>
      </w:r>
      <w:r w:rsidRPr="00A15D71">
        <w:rPr>
          <w:rFonts w:ascii="Times New Roman" w:hAnsi="Times New Roman" w:cs="Times New Roman"/>
        </w:rPr>
        <w:t>. 178-179.</w:t>
      </w:r>
    </w:p>
  </w:footnote>
  <w:footnote w:id="28">
    <w:p w:rsidR="007673CD" w:rsidRDefault="007673CD" w:rsidP="001F607B">
      <w:pPr>
        <w:pStyle w:val="FootnoteText"/>
        <w:jc w:val="both"/>
      </w:pPr>
      <w:r w:rsidRPr="00A15D71">
        <w:rPr>
          <w:rStyle w:val="FootnoteReference"/>
          <w:rFonts w:ascii="Times New Roman" w:hAnsi="Times New Roman" w:cs="Times New Roman"/>
        </w:rPr>
        <w:footnoteRef/>
      </w:r>
      <w:r w:rsidRPr="00A15D71">
        <w:rPr>
          <w:rFonts w:ascii="Times New Roman" w:eastAsia="Calibri" w:hAnsi="Times New Roman" w:cs="Times New Roman"/>
          <w:i/>
        </w:rPr>
        <w:t>Glynn T.P.</w:t>
      </w:r>
      <w:r w:rsidRPr="00A15D71">
        <w:rPr>
          <w:rFonts w:ascii="Times New Roman" w:eastAsia="Calibri" w:hAnsi="Times New Roman" w:cs="Times New Roman"/>
        </w:rPr>
        <w:t xml:space="preserve"> Beyond ‘Unlimiting‘ Shareholder Liability: Vicarious Tort Lia</w:t>
      </w:r>
      <w:r>
        <w:rPr>
          <w:rFonts w:ascii="Times New Roman" w:hAnsi="Times New Roman" w:cs="Times New Roman"/>
        </w:rPr>
        <w:t xml:space="preserve">bility for Corporate Officers // </w:t>
      </w:r>
      <w:r>
        <w:rPr>
          <w:rFonts w:ascii="Times New Roman" w:eastAsia="Calibri" w:hAnsi="Times New Roman" w:cs="Times New Roman"/>
        </w:rPr>
        <w:t xml:space="preserve">Vanderbilt Law review. </w:t>
      </w:r>
      <w:r w:rsidRPr="00A15D71">
        <w:rPr>
          <w:rFonts w:ascii="Times New Roman" w:eastAsia="Calibri" w:hAnsi="Times New Roman" w:cs="Times New Roman"/>
        </w:rPr>
        <w:t>2004 March, Vol. 57, No. 2.</w:t>
      </w:r>
      <w:r>
        <w:rPr>
          <w:rFonts w:ascii="Times New Roman" w:eastAsia="Calibri" w:hAnsi="Times New Roman" w:cs="Times New Roman"/>
        </w:rPr>
        <w:t xml:space="preserve"> </w:t>
      </w:r>
      <w:r>
        <w:rPr>
          <w:rFonts w:ascii="Times New Roman" w:hAnsi="Times New Roman" w:cs="Times New Roman"/>
        </w:rPr>
        <w:t>P</w:t>
      </w:r>
      <w:r w:rsidRPr="00A15D71">
        <w:rPr>
          <w:rFonts w:ascii="Times New Roman" w:hAnsi="Times New Roman" w:cs="Times New Roman"/>
        </w:rPr>
        <w:t>. 370.Žiūrėta.: Heinonline, 2010-10-10</w:t>
      </w:r>
      <w:r w:rsidRPr="002E34DB">
        <w:rPr>
          <w:rFonts w:ascii="Times New Roman" w:hAnsi="Times New Roman" w:cs="Times New Roman"/>
        </w:rPr>
        <w:t>.</w:t>
      </w:r>
    </w:p>
  </w:footnote>
  <w:footnote w:id="29">
    <w:p w:rsidR="007673CD" w:rsidRPr="003C1BFF" w:rsidRDefault="007673CD" w:rsidP="00264216">
      <w:pPr>
        <w:tabs>
          <w:tab w:val="num" w:pos="900"/>
        </w:tabs>
        <w:spacing w:after="0"/>
        <w:jc w:val="both"/>
        <w:rPr>
          <w:rFonts w:ascii="Times New Roman" w:hAnsi="Times New Roman" w:cs="Times New Roman"/>
          <w:sz w:val="20"/>
          <w:szCs w:val="20"/>
          <w:lang w:val="lt-LT"/>
        </w:rPr>
      </w:pPr>
      <w:r w:rsidRPr="003C1BFF">
        <w:rPr>
          <w:rStyle w:val="FootnoteReference"/>
          <w:rFonts w:ascii="Times New Roman" w:hAnsi="Times New Roman" w:cs="Times New Roman"/>
          <w:sz w:val="20"/>
          <w:szCs w:val="20"/>
          <w:lang w:val="lt-LT"/>
        </w:rPr>
        <w:footnoteRef/>
      </w:r>
      <w:r w:rsidRPr="003C1BFF">
        <w:rPr>
          <w:rFonts w:ascii="Times New Roman" w:hAnsi="Times New Roman" w:cs="Times New Roman"/>
          <w:i/>
          <w:sz w:val="20"/>
          <w:szCs w:val="20"/>
          <w:lang w:val="lt-LT"/>
        </w:rPr>
        <w:t>Levickaitė I.</w:t>
      </w:r>
      <w:r w:rsidRPr="003C1BFF">
        <w:rPr>
          <w:rFonts w:ascii="Times New Roman" w:hAnsi="Times New Roman" w:cs="Times New Roman"/>
          <w:sz w:val="20"/>
          <w:szCs w:val="20"/>
          <w:lang w:val="lt-LT"/>
        </w:rPr>
        <w:t xml:space="preserve"> Can the Corporate Veil B</w:t>
      </w:r>
      <w:r>
        <w:rPr>
          <w:rFonts w:ascii="Times New Roman" w:hAnsi="Times New Roman" w:cs="Times New Roman"/>
          <w:sz w:val="20"/>
          <w:szCs w:val="20"/>
          <w:lang w:val="lt-LT"/>
        </w:rPr>
        <w:t>e Pierced under Lithuanian law? //</w:t>
      </w:r>
      <w:r w:rsidRPr="003C1BFF">
        <w:rPr>
          <w:rFonts w:ascii="Times New Roman" w:hAnsi="Times New Roman" w:cs="Times New Roman"/>
          <w:sz w:val="20"/>
          <w:szCs w:val="20"/>
          <w:lang w:val="lt-LT"/>
        </w:rPr>
        <w:t xml:space="preserve"> International Journal of Baltic Law</w:t>
      </w:r>
      <w:r>
        <w:rPr>
          <w:rFonts w:ascii="Times New Roman" w:hAnsi="Times New Roman" w:cs="Times New Roman"/>
          <w:sz w:val="20"/>
          <w:szCs w:val="20"/>
          <w:lang w:val="lt-LT"/>
        </w:rPr>
        <w:t>.</w:t>
      </w:r>
      <w:r w:rsidRPr="003C1BFF">
        <w:rPr>
          <w:rFonts w:ascii="Times New Roman" w:hAnsi="Times New Roman" w:cs="Times New Roman"/>
          <w:sz w:val="20"/>
          <w:szCs w:val="20"/>
          <w:lang w:val="lt-LT"/>
        </w:rPr>
        <w:t xml:space="preserve"> 2004, Vol. 1, Nr. 4</w:t>
      </w:r>
      <w:r>
        <w:rPr>
          <w:rFonts w:ascii="Times New Roman" w:hAnsi="Times New Roman" w:cs="Times New Roman"/>
          <w:sz w:val="20"/>
          <w:szCs w:val="20"/>
          <w:lang w:val="lt-LT"/>
        </w:rPr>
        <w:t>. P</w:t>
      </w:r>
      <w:r w:rsidRPr="003C1BFF">
        <w:rPr>
          <w:rFonts w:ascii="Times New Roman" w:hAnsi="Times New Roman" w:cs="Times New Roman"/>
          <w:sz w:val="20"/>
          <w:szCs w:val="20"/>
          <w:lang w:val="lt-LT"/>
        </w:rPr>
        <w:t>. 30. Žiūrėta: Heinonline, 2010-05-10.</w:t>
      </w:r>
    </w:p>
  </w:footnote>
  <w:footnote w:id="30">
    <w:p w:rsidR="007673CD" w:rsidRPr="003C1BFF" w:rsidRDefault="007673CD" w:rsidP="00264216">
      <w:pPr>
        <w:pStyle w:val="FootnoteText"/>
        <w:rPr>
          <w:rFonts w:ascii="Times New Roman" w:hAnsi="Times New Roman" w:cs="Times New Roman"/>
          <w:lang w:val="lt-LT"/>
        </w:rPr>
      </w:pPr>
      <w:r w:rsidRPr="003C1BFF">
        <w:rPr>
          <w:rStyle w:val="FootnoteReference"/>
          <w:rFonts w:ascii="Times New Roman" w:hAnsi="Times New Roman" w:cs="Times New Roman"/>
          <w:lang w:val="lt-LT"/>
        </w:rPr>
        <w:footnoteRef/>
      </w:r>
      <w:r w:rsidRPr="003C1BFF">
        <w:rPr>
          <w:rFonts w:ascii="Times New Roman" w:hAnsi="Times New Roman" w:cs="Times New Roman"/>
          <w:lang w:val="lt-LT"/>
        </w:rPr>
        <w:t xml:space="preserve">  Ten pat kaip 28</w:t>
      </w:r>
      <w:r>
        <w:rPr>
          <w:rFonts w:ascii="Times New Roman" w:hAnsi="Times New Roman" w:cs="Times New Roman"/>
          <w:lang w:val="lt-LT"/>
        </w:rPr>
        <w:t>. P</w:t>
      </w:r>
      <w:r w:rsidRPr="003C1BFF">
        <w:rPr>
          <w:rFonts w:ascii="Times New Roman" w:hAnsi="Times New Roman" w:cs="Times New Roman"/>
          <w:lang w:val="lt-LT"/>
        </w:rPr>
        <w:t>. 30.</w:t>
      </w:r>
    </w:p>
  </w:footnote>
  <w:footnote w:id="31">
    <w:p w:rsidR="007673CD" w:rsidRPr="00264216" w:rsidRDefault="007673CD" w:rsidP="00264216">
      <w:pPr>
        <w:pStyle w:val="FootnoteText"/>
        <w:jc w:val="both"/>
        <w:rPr>
          <w:rFonts w:ascii="Times New Roman" w:hAnsi="Times New Roman" w:cs="Times New Roman"/>
          <w:i/>
          <w:iCs/>
        </w:rPr>
      </w:pPr>
      <w:r w:rsidRPr="003C1BFF">
        <w:rPr>
          <w:rStyle w:val="FootnoteReference"/>
          <w:rFonts w:ascii="Times New Roman" w:hAnsi="Times New Roman" w:cs="Times New Roman"/>
          <w:lang w:val="lt-LT"/>
        </w:rPr>
        <w:footnoteRef/>
      </w:r>
      <w:r w:rsidRPr="003C1BFF">
        <w:rPr>
          <w:rFonts w:ascii="Times New Roman" w:hAnsi="Times New Roman" w:cs="Times New Roman"/>
          <w:lang w:val="lt-LT"/>
        </w:rPr>
        <w:t xml:space="preserve"> CK 6.263 straipsnio 2 dalis: </w:t>
      </w:r>
      <w:r w:rsidRPr="003C1BFF">
        <w:rPr>
          <w:rFonts w:ascii="Times New Roman" w:hAnsi="Times New Roman" w:cs="Times New Roman"/>
          <w:i/>
          <w:iCs/>
          <w:lang w:val="lt-LT"/>
        </w:rPr>
        <w:t>„2. Žalą, padarytą asmeniui, turtui, o įstatymų nustaytais atvejais – ir neturtinę žalą privalo visiškai atlyginti atsakingas asmuo.“</w:t>
      </w:r>
    </w:p>
  </w:footnote>
  <w:footnote w:id="32">
    <w:p w:rsidR="007673CD" w:rsidRPr="005C3131" w:rsidRDefault="007673CD" w:rsidP="005C3131">
      <w:pPr>
        <w:tabs>
          <w:tab w:val="num" w:pos="900"/>
        </w:tabs>
        <w:spacing w:after="0"/>
        <w:jc w:val="both"/>
        <w:rPr>
          <w:rFonts w:ascii="Times New Roman" w:hAnsi="Times New Roman" w:cs="Times New Roman"/>
          <w:sz w:val="20"/>
          <w:szCs w:val="20"/>
          <w:lang w:val="lt-LT"/>
        </w:rPr>
      </w:pPr>
      <w:r w:rsidRPr="005C3131">
        <w:rPr>
          <w:rStyle w:val="FootnoteReference"/>
          <w:rFonts w:ascii="Times New Roman" w:hAnsi="Times New Roman" w:cs="Times New Roman"/>
          <w:sz w:val="20"/>
          <w:szCs w:val="20"/>
          <w:lang w:val="lt-LT"/>
        </w:rPr>
        <w:footnoteRef/>
      </w:r>
      <w:r w:rsidRPr="005C3131">
        <w:rPr>
          <w:rFonts w:ascii="Times New Roman" w:hAnsi="Times New Roman" w:cs="Times New Roman"/>
          <w:i/>
          <w:sz w:val="20"/>
          <w:szCs w:val="20"/>
          <w:lang w:val="lt-LT"/>
        </w:rPr>
        <w:t>Įmonių grupė – įmonių (dažniausiai) junginys, kuriame tarp narių egzistuoja kontrolė</w:t>
      </w:r>
      <w:r w:rsidRPr="005C3131">
        <w:rPr>
          <w:rFonts w:ascii="Times New Roman" w:hAnsi="Times New Roman" w:cs="Times New Roman"/>
          <w:sz w:val="20"/>
          <w:szCs w:val="20"/>
          <w:lang w:val="lt-LT"/>
        </w:rPr>
        <w:t xml:space="preserve">. Ši sąvoka apibrėžta </w:t>
      </w:r>
      <w:r w:rsidRPr="005C3131">
        <w:rPr>
          <w:rFonts w:ascii="Times New Roman" w:hAnsi="Times New Roman" w:cs="Times New Roman"/>
          <w:i/>
          <w:sz w:val="20"/>
          <w:szCs w:val="20"/>
          <w:lang w:val="lt-LT"/>
        </w:rPr>
        <w:t>dr.</w:t>
      </w:r>
      <w:r>
        <w:rPr>
          <w:rFonts w:ascii="Times New Roman" w:hAnsi="Times New Roman" w:cs="Times New Roman"/>
          <w:i/>
          <w:sz w:val="20"/>
          <w:szCs w:val="20"/>
          <w:lang w:val="lt-LT"/>
        </w:rPr>
        <w:t xml:space="preserve"> </w:t>
      </w:r>
      <w:r w:rsidRPr="005C3131">
        <w:rPr>
          <w:rFonts w:ascii="Times New Roman" w:hAnsi="Times New Roman" w:cs="Times New Roman"/>
          <w:i/>
          <w:sz w:val="20"/>
          <w:szCs w:val="20"/>
          <w:lang w:val="lt-LT"/>
        </w:rPr>
        <w:t>Papijanc V.</w:t>
      </w:r>
      <w:r w:rsidRPr="005C3131">
        <w:rPr>
          <w:rFonts w:ascii="Times New Roman" w:hAnsi="Times New Roman" w:cs="Times New Roman"/>
          <w:sz w:val="20"/>
          <w:szCs w:val="20"/>
          <w:lang w:val="lt-LT"/>
        </w:rPr>
        <w:t xml:space="preserve"> disertacijoje „Patronuojančios įmonės atsakomybės prieš dukterinė</w:t>
      </w:r>
      <w:r>
        <w:rPr>
          <w:rFonts w:ascii="Times New Roman" w:hAnsi="Times New Roman" w:cs="Times New Roman"/>
          <w:sz w:val="20"/>
          <w:szCs w:val="20"/>
          <w:lang w:val="lt-LT"/>
        </w:rPr>
        <w:t>s įmonės kreditorius“ (P</w:t>
      </w:r>
      <w:r w:rsidRPr="005C3131">
        <w:rPr>
          <w:rFonts w:ascii="Times New Roman" w:hAnsi="Times New Roman" w:cs="Times New Roman"/>
          <w:sz w:val="20"/>
          <w:szCs w:val="20"/>
          <w:lang w:val="lt-LT"/>
        </w:rPr>
        <w:t>. 13). Dėl šios disertacijos aktualumo nagrinėjamai temai tyrime remsimės joje apibrėžta įmonių grupės sąvoka.</w:t>
      </w:r>
    </w:p>
  </w:footnote>
  <w:footnote w:id="33">
    <w:p w:rsidR="007673CD" w:rsidRPr="005C3131" w:rsidRDefault="007673CD" w:rsidP="005C3131">
      <w:pPr>
        <w:pStyle w:val="FootnoteText"/>
        <w:jc w:val="both"/>
        <w:rPr>
          <w:rFonts w:ascii="Times New Roman" w:hAnsi="Times New Roman" w:cs="Times New Roman"/>
        </w:rPr>
      </w:pPr>
      <w:r w:rsidRPr="005C3131">
        <w:rPr>
          <w:rStyle w:val="FootnoteReference"/>
          <w:rFonts w:ascii="Times New Roman" w:hAnsi="Times New Roman" w:cs="Times New Roman"/>
          <w:lang w:val="lt-LT"/>
        </w:rPr>
        <w:footnoteRef/>
      </w:r>
      <w:r w:rsidRPr="005C3131">
        <w:rPr>
          <w:rFonts w:ascii="Times New Roman" w:hAnsi="Times New Roman" w:cs="Times New Roman"/>
          <w:i/>
          <w:lang w:val="lt-LT"/>
        </w:rPr>
        <w:t xml:space="preserve">Tikniūtė A. </w:t>
      </w:r>
      <w:r w:rsidRPr="005C3131">
        <w:rPr>
          <w:rFonts w:ascii="Times New Roman" w:hAnsi="Times New Roman" w:cs="Times New Roman"/>
          <w:lang w:val="lt-LT"/>
        </w:rPr>
        <w:t>Juridinio asmens ribotos atsakomyb</w:t>
      </w:r>
      <w:r>
        <w:rPr>
          <w:rFonts w:ascii="Times New Roman" w:hAnsi="Times New Roman" w:cs="Times New Roman"/>
          <w:lang w:val="lt-LT"/>
        </w:rPr>
        <w:t>ės problema: teisiniai aspektai.</w:t>
      </w:r>
      <w:r w:rsidRPr="005C3131">
        <w:rPr>
          <w:rFonts w:ascii="Times New Roman" w:hAnsi="Times New Roman" w:cs="Times New Roman"/>
          <w:lang w:val="lt-LT"/>
        </w:rPr>
        <w:t xml:space="preserve"> Disertacija</w:t>
      </w:r>
      <w:r>
        <w:rPr>
          <w:rFonts w:ascii="Times New Roman" w:hAnsi="Times New Roman" w:cs="Times New Roman"/>
          <w:lang w:val="lt-LT"/>
        </w:rPr>
        <w:t>.</w:t>
      </w:r>
      <w:r w:rsidRPr="005C3131">
        <w:rPr>
          <w:rFonts w:ascii="Times New Roman" w:hAnsi="Times New Roman" w:cs="Times New Roman"/>
          <w:lang w:val="lt-LT"/>
        </w:rPr>
        <w:t xml:space="preserve"> Vilnius, 2006</w:t>
      </w:r>
      <w:r>
        <w:rPr>
          <w:rFonts w:ascii="Times New Roman" w:hAnsi="Times New Roman" w:cs="Times New Roman"/>
          <w:lang w:val="lt-LT"/>
        </w:rPr>
        <w:t>.P</w:t>
      </w:r>
      <w:r w:rsidRPr="005C3131">
        <w:rPr>
          <w:rFonts w:ascii="Times New Roman" w:hAnsi="Times New Roman" w:cs="Times New Roman"/>
          <w:lang w:val="lt-LT"/>
        </w:rPr>
        <w:t>. 86.</w:t>
      </w:r>
    </w:p>
  </w:footnote>
  <w:footnote w:id="34">
    <w:p w:rsidR="007673CD" w:rsidRPr="005C3131" w:rsidRDefault="007673CD" w:rsidP="005C3131">
      <w:pPr>
        <w:pStyle w:val="FootnoteText"/>
        <w:jc w:val="both"/>
        <w:rPr>
          <w:rFonts w:ascii="Times New Roman" w:hAnsi="Times New Roman" w:cs="Times New Roman"/>
        </w:rPr>
      </w:pPr>
      <w:r w:rsidRPr="005C3131">
        <w:rPr>
          <w:rStyle w:val="FootnoteReference"/>
          <w:rFonts w:ascii="Times New Roman" w:hAnsi="Times New Roman" w:cs="Times New Roman"/>
        </w:rPr>
        <w:footnoteRef/>
      </w:r>
      <w:r w:rsidRPr="005C3131">
        <w:rPr>
          <w:rFonts w:ascii="Times New Roman" w:hAnsi="Times New Roman" w:cs="Times New Roman"/>
          <w:i/>
          <w:lang w:val="lt-LT"/>
        </w:rPr>
        <w:t>Petroševičienė O</w:t>
      </w:r>
      <w:r w:rsidRPr="005C3131">
        <w:rPr>
          <w:rFonts w:ascii="Times New Roman" w:hAnsi="Times New Roman" w:cs="Times New Roman"/>
          <w:lang w:val="lt-LT"/>
        </w:rPr>
        <w:t xml:space="preserve">. Effective Protection of Creditors‘ Interests in Private Companies: Obligatory Minimum Capital Rules </w:t>
      </w:r>
      <w:r w:rsidRPr="005C3131">
        <w:rPr>
          <w:rFonts w:ascii="Times New Roman" w:hAnsi="Times New Roman" w:cs="Times New Roman"/>
          <w:i/>
          <w:lang w:val="lt-LT"/>
        </w:rPr>
        <w:t>versus</w:t>
      </w:r>
      <w:r w:rsidRPr="005C3131">
        <w:rPr>
          <w:rFonts w:ascii="Times New Roman" w:hAnsi="Times New Roman" w:cs="Times New Roman"/>
          <w:lang w:val="lt-LT"/>
        </w:rPr>
        <w:t xml:space="preserve"> Contractual and Other </w:t>
      </w:r>
      <w:r w:rsidRPr="005C3131">
        <w:rPr>
          <w:rFonts w:ascii="Times New Roman" w:hAnsi="Times New Roman" w:cs="Times New Roman"/>
          <w:i/>
          <w:lang w:val="lt-LT"/>
        </w:rPr>
        <w:t>Ex Post</w:t>
      </w:r>
      <w:r>
        <w:rPr>
          <w:rFonts w:ascii="Times New Roman" w:hAnsi="Times New Roman" w:cs="Times New Roman"/>
          <w:lang w:val="lt-LT"/>
        </w:rPr>
        <w:t>Mechanisms //</w:t>
      </w:r>
      <w:r w:rsidRPr="005C3131">
        <w:rPr>
          <w:rFonts w:ascii="Times New Roman" w:hAnsi="Times New Roman" w:cs="Times New Roman"/>
          <w:lang w:val="lt-LT"/>
        </w:rPr>
        <w:t xml:space="preserve"> Socialinių mokslų studijos</w:t>
      </w:r>
      <w:r>
        <w:rPr>
          <w:rFonts w:ascii="Times New Roman" w:hAnsi="Times New Roman" w:cs="Times New Roman"/>
          <w:lang w:val="lt-LT"/>
        </w:rPr>
        <w:t xml:space="preserve">. </w:t>
      </w:r>
      <w:r w:rsidRPr="005C3131">
        <w:rPr>
          <w:rFonts w:ascii="Times New Roman" w:hAnsi="Times New Roman" w:cs="Times New Roman"/>
        </w:rPr>
        <w:t>2010</w:t>
      </w:r>
      <w:r>
        <w:rPr>
          <w:rFonts w:ascii="Times New Roman" w:hAnsi="Times New Roman" w:cs="Times New Roman"/>
        </w:rPr>
        <w:t>, 3(7). P</w:t>
      </w:r>
      <w:r w:rsidRPr="005C3131">
        <w:rPr>
          <w:rFonts w:ascii="Times New Roman" w:hAnsi="Times New Roman" w:cs="Times New Roman"/>
        </w:rPr>
        <w:t>. 219.</w:t>
      </w:r>
    </w:p>
  </w:footnote>
  <w:footnote w:id="35">
    <w:p w:rsidR="007673CD" w:rsidRPr="005C3131" w:rsidRDefault="007673CD" w:rsidP="005C3131">
      <w:pPr>
        <w:pStyle w:val="FootnoteText"/>
        <w:jc w:val="both"/>
      </w:pPr>
      <w:r w:rsidRPr="005C3131">
        <w:rPr>
          <w:rStyle w:val="FootnoteReference"/>
          <w:rFonts w:ascii="Times New Roman" w:hAnsi="Times New Roman" w:cs="Times New Roman"/>
        </w:rPr>
        <w:footnoteRef/>
      </w:r>
      <w:r w:rsidRPr="005C3131">
        <w:rPr>
          <w:rFonts w:ascii="Times New Roman" w:hAnsi="Times New Roman" w:cs="Times New Roman"/>
          <w:lang w:val="lt-LT"/>
        </w:rPr>
        <w:t xml:space="preserve">Ten pat kaip </w:t>
      </w:r>
      <w:r>
        <w:rPr>
          <w:rFonts w:ascii="Times New Roman" w:hAnsi="Times New Roman" w:cs="Times New Roman"/>
        </w:rPr>
        <w:t>33. P. 219.</w:t>
      </w:r>
    </w:p>
  </w:footnote>
  <w:footnote w:id="36">
    <w:p w:rsidR="007673CD" w:rsidRPr="00396D61" w:rsidRDefault="007673CD" w:rsidP="00396D61">
      <w:pPr>
        <w:pStyle w:val="FootnoteText"/>
        <w:jc w:val="both"/>
        <w:rPr>
          <w:rFonts w:ascii="Times New Roman" w:hAnsi="Times New Roman" w:cs="Times New Roman"/>
          <w:lang w:val="lt-LT"/>
        </w:rPr>
      </w:pPr>
      <w:r w:rsidRPr="00396D61">
        <w:rPr>
          <w:rStyle w:val="FootnoteReference"/>
          <w:rFonts w:ascii="Times New Roman" w:hAnsi="Times New Roman" w:cs="Times New Roman"/>
          <w:lang w:val="lt-LT"/>
        </w:rPr>
        <w:footnoteRef/>
      </w:r>
      <w:r w:rsidRPr="00396D61">
        <w:rPr>
          <w:rFonts w:ascii="Times New Roman" w:hAnsi="Times New Roman" w:cs="Times New Roman"/>
          <w:lang w:val="lt-LT"/>
        </w:rPr>
        <w:t>Dabartinis lietu</w:t>
      </w:r>
      <w:r>
        <w:rPr>
          <w:rFonts w:ascii="Times New Roman" w:hAnsi="Times New Roman" w:cs="Times New Roman"/>
          <w:lang w:val="lt-LT"/>
        </w:rPr>
        <w:t>vių kalbos žodynas, IV leidimas.</w:t>
      </w:r>
      <w:r w:rsidRPr="00396D61">
        <w:rPr>
          <w:rFonts w:ascii="Times New Roman" w:hAnsi="Times New Roman" w:cs="Times New Roman"/>
          <w:lang w:val="lt-LT"/>
        </w:rPr>
        <w:t xml:space="preserve"> Lietuv</w:t>
      </w:r>
      <w:r>
        <w:rPr>
          <w:rFonts w:ascii="Times New Roman" w:hAnsi="Times New Roman" w:cs="Times New Roman"/>
          <w:lang w:val="lt-LT"/>
        </w:rPr>
        <w:t>ių kalbos institutas, 2000 m. P</w:t>
      </w:r>
      <w:r w:rsidRPr="00396D61">
        <w:rPr>
          <w:rFonts w:ascii="Times New Roman" w:hAnsi="Times New Roman" w:cs="Times New Roman"/>
          <w:lang w:val="lt-LT"/>
        </w:rPr>
        <w:t>. 732. Taip pat pagal Lietuvos TSR Mokslų akademijos Lietuvių kalbos ir literatūros instituto išleistą Li</w:t>
      </w:r>
      <w:r>
        <w:rPr>
          <w:rFonts w:ascii="Times New Roman" w:hAnsi="Times New Roman" w:cs="Times New Roman"/>
          <w:lang w:val="lt-LT"/>
        </w:rPr>
        <w:t xml:space="preserve">etuvių kalbos žodyną (1984 m.) </w:t>
      </w:r>
      <w:r w:rsidRPr="00396D61">
        <w:rPr>
          <w:rFonts w:ascii="Times New Roman" w:hAnsi="Times New Roman" w:cs="Times New Roman"/>
          <w:i/>
          <w:lang w:val="lt-LT"/>
        </w:rPr>
        <w:t xml:space="preserve">,,statusas” </w:t>
      </w:r>
      <w:r w:rsidRPr="00396D61">
        <w:rPr>
          <w:rFonts w:ascii="Times New Roman" w:hAnsi="Times New Roman" w:cs="Times New Roman"/>
          <w:lang w:val="lt-LT"/>
        </w:rPr>
        <w:t xml:space="preserve">apibrėžiamas kaip </w:t>
      </w:r>
      <w:r w:rsidRPr="00396D61">
        <w:rPr>
          <w:rFonts w:ascii="Times New Roman" w:hAnsi="Times New Roman" w:cs="Times New Roman"/>
          <w:i/>
          <w:lang w:val="lt-LT"/>
        </w:rPr>
        <w:t>„dalykų būklė, teisinė padėtis“</w:t>
      </w:r>
      <w:r w:rsidRPr="00396D61">
        <w:rPr>
          <w:rFonts w:ascii="Times New Roman" w:hAnsi="Times New Roman" w:cs="Times New Roman"/>
          <w:lang w:val="lt-LT"/>
        </w:rPr>
        <w:t xml:space="preserve"> (</w:t>
      </w:r>
      <w:r>
        <w:rPr>
          <w:rFonts w:ascii="Times New Roman" w:hAnsi="Times New Roman" w:cs="Times New Roman"/>
          <w:lang w:val="lt-LT"/>
        </w:rPr>
        <w:t>P</w:t>
      </w:r>
      <w:r w:rsidRPr="00396D61">
        <w:rPr>
          <w:rFonts w:ascii="Times New Roman" w:hAnsi="Times New Roman" w:cs="Times New Roman"/>
          <w:lang w:val="lt-LT"/>
        </w:rPr>
        <w:t xml:space="preserve">. 719).  </w:t>
      </w:r>
    </w:p>
  </w:footnote>
  <w:footnote w:id="37">
    <w:p w:rsidR="007673CD" w:rsidRPr="00396D61" w:rsidRDefault="007673CD" w:rsidP="00396D61">
      <w:pPr>
        <w:spacing w:after="0"/>
        <w:jc w:val="both"/>
        <w:rPr>
          <w:rFonts w:ascii="Times New Roman" w:hAnsi="Times New Roman" w:cs="Times New Roman"/>
          <w:sz w:val="20"/>
          <w:szCs w:val="20"/>
          <w:lang w:val="lt-LT"/>
        </w:rPr>
      </w:pPr>
      <w:r w:rsidRPr="00396D61">
        <w:rPr>
          <w:rStyle w:val="FootnoteReference"/>
          <w:rFonts w:ascii="Times New Roman" w:hAnsi="Times New Roman" w:cs="Times New Roman"/>
          <w:sz w:val="20"/>
          <w:szCs w:val="20"/>
          <w:lang w:val="lt-LT"/>
        </w:rPr>
        <w:footnoteRef/>
      </w:r>
      <w:r w:rsidRPr="00396D61">
        <w:rPr>
          <w:rFonts w:ascii="Times New Roman" w:hAnsi="Times New Roman" w:cs="Times New Roman"/>
          <w:sz w:val="20"/>
          <w:szCs w:val="20"/>
          <w:lang w:val="lt-LT"/>
        </w:rPr>
        <w:t xml:space="preserve"> Lietuvos Respublikos akcinių bendrovių įstatymo 15, 16 straipsniai. Aktuali redakcija – 2010-10-01.</w:t>
      </w:r>
    </w:p>
  </w:footnote>
  <w:footnote w:id="38">
    <w:p w:rsidR="007673CD" w:rsidRDefault="007673CD" w:rsidP="00396D61">
      <w:pPr>
        <w:pStyle w:val="FootnoteText"/>
        <w:jc w:val="both"/>
      </w:pPr>
      <w:r w:rsidRPr="00396D61">
        <w:rPr>
          <w:rStyle w:val="FootnoteReference"/>
          <w:rFonts w:ascii="Times New Roman" w:hAnsi="Times New Roman" w:cs="Times New Roman"/>
          <w:lang w:val="lt-LT"/>
        </w:rPr>
        <w:footnoteRef/>
      </w:r>
      <w:r w:rsidRPr="00396D61">
        <w:rPr>
          <w:rFonts w:ascii="Times New Roman" w:hAnsi="Times New Roman" w:cs="Times New Roman"/>
          <w:i/>
          <w:lang w:val="lt-LT"/>
        </w:rPr>
        <w:t>Velasco</w:t>
      </w:r>
      <w:r>
        <w:rPr>
          <w:rFonts w:ascii="Times New Roman" w:hAnsi="Times New Roman" w:cs="Times New Roman"/>
          <w:i/>
          <w:lang w:val="lt-LT"/>
        </w:rPr>
        <w:t xml:space="preserve"> J.</w:t>
      </w:r>
      <w:r w:rsidRPr="00396D61">
        <w:rPr>
          <w:rFonts w:ascii="Times New Roman" w:hAnsi="Times New Roman" w:cs="Times New Roman"/>
          <w:lang w:val="lt-LT"/>
        </w:rPr>
        <w:t xml:space="preserve"> „The Fundament</w:t>
      </w:r>
      <w:r>
        <w:rPr>
          <w:rFonts w:ascii="Times New Roman" w:hAnsi="Times New Roman" w:cs="Times New Roman"/>
          <w:lang w:val="lt-LT"/>
        </w:rPr>
        <w:t xml:space="preserve">al  Rights of the Shareholder“ // </w:t>
      </w:r>
      <w:r w:rsidRPr="00396D61">
        <w:rPr>
          <w:rFonts w:ascii="Times New Roman" w:hAnsi="Times New Roman" w:cs="Times New Roman"/>
          <w:lang w:val="lt-LT"/>
        </w:rPr>
        <w:t xml:space="preserve">University </w:t>
      </w:r>
      <w:r>
        <w:rPr>
          <w:rFonts w:ascii="Times New Roman" w:hAnsi="Times New Roman" w:cs="Times New Roman"/>
          <w:lang w:val="lt-LT"/>
        </w:rPr>
        <w:t>of California, Davis Law Review. 2006-2007. P</w:t>
      </w:r>
      <w:r w:rsidRPr="00396D61">
        <w:rPr>
          <w:rFonts w:ascii="Times New Roman" w:hAnsi="Times New Roman" w:cs="Times New Roman"/>
          <w:lang w:val="lt-LT"/>
        </w:rPr>
        <w:t>. 411. Žiūrėta: Heinonline, 2010-10-10.</w:t>
      </w:r>
    </w:p>
  </w:footnote>
  <w:footnote w:id="39">
    <w:p w:rsidR="007673CD" w:rsidRPr="00396D61" w:rsidRDefault="007673CD" w:rsidP="00396D61">
      <w:pPr>
        <w:pStyle w:val="BodyTextIndent"/>
        <w:spacing w:before="0" w:beforeAutospacing="0" w:after="0" w:afterAutospacing="0"/>
        <w:ind w:right="91"/>
        <w:jc w:val="both"/>
        <w:rPr>
          <w:rFonts w:ascii="Tahoma" w:hAnsi="Tahoma" w:cs="Tahoma"/>
          <w:sz w:val="20"/>
          <w:szCs w:val="20"/>
          <w:lang w:val="lt-LT"/>
        </w:rPr>
      </w:pPr>
      <w:r w:rsidRPr="00396D61">
        <w:rPr>
          <w:rStyle w:val="FootnoteReference"/>
          <w:sz w:val="20"/>
          <w:szCs w:val="20"/>
        </w:rPr>
        <w:footnoteRef/>
      </w:r>
      <w:r>
        <w:rPr>
          <w:sz w:val="20"/>
          <w:szCs w:val="20"/>
        </w:rPr>
        <w:t>ABĮ 19 straipsnio 10 dalis:</w:t>
      </w:r>
      <w:r w:rsidRPr="00923D5B">
        <w:rPr>
          <w:i/>
          <w:sz w:val="20"/>
          <w:szCs w:val="20"/>
        </w:rPr>
        <w:t>“</w:t>
      </w:r>
      <w:r w:rsidRPr="00923D5B">
        <w:rPr>
          <w:i/>
          <w:sz w:val="20"/>
          <w:szCs w:val="20"/>
          <w:lang w:val="lt-LT"/>
        </w:rPr>
        <w:t>Civilinio kodekso 2.82 straipsnio 4 dalyje nustatytais atvejais ieškinį dėl bendrovės organų sprendimų negaliojimo gali pareikšti akcininkai, kreditoriai, bendrovės vadovas, valdybos ir stebėtojų tarybos nariai ar kiti įstatymuose numatyti asmenys ne vėliau kaip per 30 dienų nuo dienos, kurią ieškovas sužinojo arba turėjo sužinoti apie ginčijamą sprendimą.“</w:t>
      </w:r>
    </w:p>
  </w:footnote>
  <w:footnote w:id="40">
    <w:p w:rsidR="007673CD" w:rsidRPr="00A97893" w:rsidRDefault="007673CD" w:rsidP="00A97893">
      <w:pPr>
        <w:pStyle w:val="FootnoteText"/>
        <w:jc w:val="both"/>
        <w:rPr>
          <w:rFonts w:ascii="Times New Roman" w:hAnsi="Times New Roman" w:cs="Times New Roman"/>
          <w:lang w:val="lt-LT"/>
        </w:rPr>
      </w:pPr>
      <w:r w:rsidRPr="00A97893">
        <w:rPr>
          <w:rStyle w:val="FootnoteReference"/>
          <w:rFonts w:ascii="Times New Roman" w:hAnsi="Times New Roman" w:cs="Times New Roman"/>
          <w:lang w:val="lt-LT"/>
        </w:rPr>
        <w:footnoteRef/>
      </w:r>
      <w:r w:rsidRPr="00A97893">
        <w:rPr>
          <w:rFonts w:ascii="Times New Roman" w:hAnsi="Times New Roman" w:cs="Times New Roman"/>
          <w:lang w:val="lt-LT"/>
        </w:rPr>
        <w:t xml:space="preserve"> LAT CBS kolegijos 2006 m. gruodžio 18 d. nutartis civilinėje byloje </w:t>
      </w:r>
      <w:r w:rsidRPr="00A97893">
        <w:rPr>
          <w:rFonts w:ascii="Times New Roman" w:hAnsi="Times New Roman" w:cs="Times New Roman"/>
          <w:i/>
          <w:lang w:val="lt-LT"/>
        </w:rPr>
        <w:t>Z.V. v UAB „Parex lizingas“, R.B., B.S.</w:t>
      </w:r>
      <w:r>
        <w:rPr>
          <w:rFonts w:ascii="Times New Roman" w:hAnsi="Times New Roman" w:cs="Times New Roman"/>
          <w:i/>
          <w:lang w:val="lt-LT"/>
        </w:rPr>
        <w:t>,</w:t>
      </w:r>
      <w:r w:rsidRPr="00A97893">
        <w:rPr>
          <w:rFonts w:ascii="Times New Roman" w:hAnsi="Times New Roman" w:cs="Times New Roman"/>
          <w:lang w:val="lt-LT"/>
        </w:rPr>
        <w:t xml:space="preserve"> Nr. 3K-3-644/2006. </w:t>
      </w:r>
    </w:p>
  </w:footnote>
  <w:footnote w:id="41">
    <w:p w:rsidR="007673CD" w:rsidRPr="00A97893" w:rsidRDefault="007673CD" w:rsidP="00A97893">
      <w:pPr>
        <w:pStyle w:val="FootnoteText"/>
        <w:jc w:val="both"/>
        <w:rPr>
          <w:rFonts w:ascii="Times New Roman" w:hAnsi="Times New Roman" w:cs="Times New Roman"/>
          <w:lang w:val="lt-LT"/>
        </w:rPr>
      </w:pPr>
      <w:r w:rsidRPr="00A97893">
        <w:rPr>
          <w:rStyle w:val="FootnoteReference"/>
          <w:rFonts w:ascii="Times New Roman" w:hAnsi="Times New Roman" w:cs="Times New Roman"/>
          <w:lang w:val="lt-LT"/>
        </w:rPr>
        <w:footnoteRef/>
      </w:r>
      <w:r w:rsidRPr="00A97893">
        <w:rPr>
          <w:rFonts w:ascii="Times New Roman" w:hAnsi="Times New Roman" w:cs="Times New Roman"/>
          <w:i/>
          <w:lang w:val="lt-LT"/>
        </w:rPr>
        <w:t>Velasco J.</w:t>
      </w:r>
      <w:r w:rsidRPr="00A97893">
        <w:rPr>
          <w:rFonts w:ascii="Times New Roman" w:hAnsi="Times New Roman" w:cs="Times New Roman"/>
          <w:lang w:val="lt-LT"/>
        </w:rPr>
        <w:t xml:space="preserve"> „Shar</w:t>
      </w:r>
      <w:r>
        <w:rPr>
          <w:rFonts w:ascii="Times New Roman" w:hAnsi="Times New Roman" w:cs="Times New Roman"/>
          <w:lang w:val="lt-LT"/>
        </w:rPr>
        <w:t xml:space="preserve">eholder ownership and primacy“ // </w:t>
      </w:r>
      <w:r w:rsidRPr="00A97893">
        <w:rPr>
          <w:rFonts w:ascii="Times New Roman" w:hAnsi="Times New Roman" w:cs="Times New Roman"/>
          <w:lang w:val="lt-LT"/>
        </w:rPr>
        <w:t>University of Illinois Law Review</w:t>
      </w:r>
      <w:r>
        <w:rPr>
          <w:rFonts w:ascii="Times New Roman" w:hAnsi="Times New Roman" w:cs="Times New Roman"/>
          <w:lang w:val="lt-LT"/>
        </w:rPr>
        <w:t>. P</w:t>
      </w:r>
      <w:r w:rsidRPr="00A97893">
        <w:rPr>
          <w:rFonts w:ascii="Times New Roman" w:hAnsi="Times New Roman" w:cs="Times New Roman"/>
          <w:lang w:val="lt-LT"/>
        </w:rPr>
        <w:t>. 909. Žiūrėta: Westlaw International, 2010-10-10.</w:t>
      </w:r>
    </w:p>
  </w:footnote>
  <w:footnote w:id="42">
    <w:p w:rsidR="007673CD" w:rsidRPr="00A97893" w:rsidRDefault="007673CD" w:rsidP="00A97893">
      <w:pPr>
        <w:pStyle w:val="FootnoteText"/>
        <w:jc w:val="both"/>
        <w:rPr>
          <w:rFonts w:ascii="Times New Roman" w:hAnsi="Times New Roman" w:cs="Times New Roman"/>
          <w:lang w:val="lt-LT"/>
        </w:rPr>
      </w:pPr>
      <w:r w:rsidRPr="00A97893">
        <w:rPr>
          <w:rStyle w:val="FootnoteReference"/>
          <w:rFonts w:ascii="Times New Roman" w:hAnsi="Times New Roman" w:cs="Times New Roman"/>
          <w:lang w:val="lt-LT"/>
        </w:rPr>
        <w:footnoteRef/>
      </w:r>
      <w:r w:rsidRPr="00A97893">
        <w:rPr>
          <w:rFonts w:ascii="Times New Roman" w:hAnsi="Times New Roman" w:cs="Times New Roman"/>
          <w:lang w:val="lt-LT"/>
        </w:rPr>
        <w:t xml:space="preserve"> LAT CBS kolegijos 2006 m. rugsėjo18 d. nutartis civilinėje byloje </w:t>
      </w:r>
      <w:r w:rsidRPr="00A97893">
        <w:rPr>
          <w:rFonts w:ascii="Times New Roman" w:hAnsi="Times New Roman" w:cs="Times New Roman"/>
          <w:i/>
          <w:lang w:val="lt-LT"/>
        </w:rPr>
        <w:t>G.P. v UAB „Lavestina“,</w:t>
      </w:r>
      <w:r w:rsidRPr="00A97893">
        <w:rPr>
          <w:rFonts w:ascii="Times New Roman" w:hAnsi="Times New Roman" w:cs="Times New Roman"/>
          <w:lang w:val="lt-LT"/>
        </w:rPr>
        <w:t xml:space="preserve"> Nr. 3K-3-486/2006.</w:t>
      </w:r>
    </w:p>
  </w:footnote>
  <w:footnote w:id="43">
    <w:p w:rsidR="007673CD" w:rsidRPr="00A97893" w:rsidRDefault="007673CD" w:rsidP="00A97893">
      <w:pPr>
        <w:pStyle w:val="FootnoteText"/>
        <w:jc w:val="both"/>
        <w:rPr>
          <w:rFonts w:ascii="Times New Roman" w:hAnsi="Times New Roman" w:cs="Times New Roman"/>
          <w:i/>
        </w:rPr>
      </w:pPr>
      <w:r w:rsidRPr="00A97893">
        <w:rPr>
          <w:rStyle w:val="FootnoteReference"/>
          <w:rFonts w:ascii="Times New Roman" w:hAnsi="Times New Roman" w:cs="Times New Roman"/>
          <w:lang w:val="lt-LT"/>
        </w:rPr>
        <w:footnoteRef/>
      </w:r>
      <w:r w:rsidRPr="00A97893">
        <w:rPr>
          <w:rFonts w:ascii="Times New Roman" w:hAnsi="Times New Roman" w:cs="Times New Roman"/>
          <w:lang w:val="lt-LT"/>
        </w:rPr>
        <w:t xml:space="preserve">ABĮ 39 straipsnio 7 dalis: </w:t>
      </w:r>
      <w:r w:rsidRPr="00A97893">
        <w:rPr>
          <w:rFonts w:ascii="Times New Roman" w:hAnsi="Times New Roman" w:cs="Times New Roman"/>
          <w:i/>
          <w:lang w:val="lt-LT"/>
        </w:rPr>
        <w:t>“Bendrovės vadovas savo veikloje vadovaujasi įstatymais, kitais teisės aktais, bendrovės įstatais, visuotinio akcininkų susirinkimo sprendimais, stebėtojų tarybos bei valdybos sprendimais ir pareiginiais nuostatais.“</w:t>
      </w:r>
    </w:p>
  </w:footnote>
  <w:footnote w:id="44">
    <w:p w:rsidR="007673CD" w:rsidRPr="00923D5B" w:rsidRDefault="007673CD" w:rsidP="004A12EC">
      <w:pPr>
        <w:pStyle w:val="FootnoteText"/>
        <w:jc w:val="both"/>
        <w:rPr>
          <w:rFonts w:ascii="Times New Roman" w:hAnsi="Times New Roman" w:cs="Times New Roman"/>
          <w:lang w:val="lt-LT"/>
        </w:rPr>
      </w:pPr>
      <w:r w:rsidRPr="004A12EC">
        <w:rPr>
          <w:rStyle w:val="FootnoteReference"/>
          <w:rFonts w:ascii="Times New Roman" w:hAnsi="Times New Roman" w:cs="Times New Roman"/>
        </w:rPr>
        <w:footnoteRef/>
      </w:r>
      <w:r w:rsidRPr="004A12EC">
        <w:rPr>
          <w:rFonts w:ascii="Times New Roman" w:hAnsi="Times New Roman" w:cs="Times New Roman"/>
        </w:rPr>
        <w:t xml:space="preserve"> 2000-07-13 LR Akcini</w:t>
      </w:r>
      <w:r>
        <w:rPr>
          <w:rFonts w:ascii="Times New Roman" w:hAnsi="Times New Roman" w:cs="Times New Roman"/>
        </w:rPr>
        <w:t>ų bendrovių įstatymo redakcija (iki 2004 m., t.y. ankstesn</w:t>
      </w:r>
      <w:r>
        <w:rPr>
          <w:rFonts w:ascii="Times New Roman" w:hAnsi="Times New Roman" w:cs="Times New Roman"/>
          <w:lang w:val="lt-LT"/>
        </w:rPr>
        <w:t>ė įstatymo redakcija).</w:t>
      </w:r>
    </w:p>
  </w:footnote>
  <w:footnote w:id="45">
    <w:p w:rsidR="007673CD" w:rsidRPr="004A12EC" w:rsidRDefault="007673CD" w:rsidP="004A12EC">
      <w:pPr>
        <w:pStyle w:val="FootnoteText"/>
        <w:jc w:val="both"/>
        <w:rPr>
          <w:rFonts w:ascii="Times New Roman" w:hAnsi="Times New Roman" w:cs="Times New Roman"/>
        </w:rPr>
      </w:pPr>
      <w:r w:rsidRPr="004A12EC">
        <w:rPr>
          <w:rStyle w:val="FootnoteReference"/>
          <w:rFonts w:ascii="Times New Roman" w:hAnsi="Times New Roman" w:cs="Times New Roman"/>
        </w:rPr>
        <w:footnoteRef/>
      </w:r>
      <w:r>
        <w:rPr>
          <w:rFonts w:ascii="Times New Roman" w:hAnsi="Times New Roman" w:cs="Times New Roman"/>
        </w:rPr>
        <w:t>LAT CBS kolegijos</w:t>
      </w:r>
      <w:r w:rsidRPr="004A12EC">
        <w:rPr>
          <w:rFonts w:ascii="Times New Roman" w:hAnsi="Times New Roman" w:cs="Times New Roman"/>
        </w:rPr>
        <w:t xml:space="preserve"> 2003</w:t>
      </w:r>
      <w:r>
        <w:rPr>
          <w:rFonts w:ascii="Times New Roman" w:hAnsi="Times New Roman" w:cs="Times New Roman"/>
        </w:rPr>
        <w:t xml:space="preserve"> m. birželio </w:t>
      </w:r>
      <w:r w:rsidRPr="004A12EC">
        <w:rPr>
          <w:rFonts w:ascii="Times New Roman" w:hAnsi="Times New Roman" w:cs="Times New Roman"/>
        </w:rPr>
        <w:t xml:space="preserve">4 </w:t>
      </w:r>
      <w:r>
        <w:rPr>
          <w:rFonts w:ascii="Times New Roman" w:hAnsi="Times New Roman" w:cs="Times New Roman"/>
        </w:rPr>
        <w:t xml:space="preserve">d. </w:t>
      </w:r>
      <w:r w:rsidRPr="004A12EC">
        <w:rPr>
          <w:rFonts w:ascii="Times New Roman" w:hAnsi="Times New Roman" w:cs="Times New Roman"/>
        </w:rPr>
        <w:t>nutartis c</w:t>
      </w:r>
      <w:r>
        <w:rPr>
          <w:rFonts w:ascii="Times New Roman" w:hAnsi="Times New Roman" w:cs="Times New Roman"/>
        </w:rPr>
        <w:t xml:space="preserve">ivilinėje </w:t>
      </w:r>
      <w:r w:rsidRPr="004A12EC">
        <w:rPr>
          <w:rFonts w:ascii="Times New Roman" w:hAnsi="Times New Roman" w:cs="Times New Roman"/>
        </w:rPr>
        <w:t>b</w:t>
      </w:r>
      <w:r>
        <w:rPr>
          <w:rFonts w:ascii="Times New Roman" w:hAnsi="Times New Roman" w:cs="Times New Roman"/>
        </w:rPr>
        <w:t xml:space="preserve">yloje </w:t>
      </w:r>
      <w:r w:rsidRPr="004A12EC">
        <w:rPr>
          <w:rFonts w:ascii="Times New Roman" w:hAnsi="Times New Roman" w:cs="Times New Roman"/>
          <w:i/>
        </w:rPr>
        <w:t>S.Adomaitis v AB „Mažeikių nafta“</w:t>
      </w:r>
      <w:r>
        <w:rPr>
          <w:rFonts w:ascii="Times New Roman" w:hAnsi="Times New Roman" w:cs="Times New Roman"/>
        </w:rPr>
        <w:t>,</w:t>
      </w:r>
      <w:r w:rsidRPr="004A12EC">
        <w:rPr>
          <w:rFonts w:ascii="Times New Roman" w:hAnsi="Times New Roman" w:cs="Times New Roman"/>
        </w:rPr>
        <w:t xml:space="preserve"> Nr. 3K-3-650/2003.</w:t>
      </w:r>
    </w:p>
  </w:footnote>
  <w:footnote w:id="46">
    <w:p w:rsidR="007673CD" w:rsidRPr="004A12EC" w:rsidRDefault="007673CD" w:rsidP="004A12EC">
      <w:pPr>
        <w:pStyle w:val="FootnoteText"/>
        <w:jc w:val="both"/>
        <w:rPr>
          <w:rFonts w:ascii="Times New Roman" w:hAnsi="Times New Roman" w:cs="Times New Roman"/>
          <w:lang w:val="lt-LT"/>
        </w:rPr>
      </w:pPr>
      <w:r w:rsidRPr="004A12EC">
        <w:rPr>
          <w:rStyle w:val="FootnoteReference"/>
          <w:rFonts w:ascii="Times New Roman" w:hAnsi="Times New Roman" w:cs="Times New Roman"/>
        </w:rPr>
        <w:footnoteRef/>
      </w:r>
      <w:r w:rsidRPr="004A12EC">
        <w:rPr>
          <w:rFonts w:ascii="Times New Roman" w:hAnsi="Times New Roman" w:cs="Times New Roman"/>
          <w:i/>
          <w:lang w:val="lt-LT"/>
        </w:rPr>
        <w:t>Iman Anabtawi, Lynn Stout</w:t>
      </w:r>
      <w:r w:rsidRPr="004A12EC">
        <w:rPr>
          <w:rFonts w:ascii="Times New Roman" w:hAnsi="Times New Roman" w:cs="Times New Roman"/>
          <w:lang w:val="lt-LT"/>
        </w:rPr>
        <w:t xml:space="preserve"> straipsnyje „Fiduciary duties for activist shareholders“ pabrėžia, kad šiuolaikinėje ekonomikoje ir rinkos santykiuose itin svarbu įtvirtinti „akcininkų demokratiją“ </w:t>
      </w:r>
      <w:r w:rsidRPr="004A12EC">
        <w:rPr>
          <w:rFonts w:ascii="Times New Roman" w:hAnsi="Times New Roman" w:cs="Times New Roman"/>
          <w:i/>
          <w:lang w:val="lt-LT"/>
        </w:rPr>
        <w:t>(</w:t>
      </w:r>
      <w:r>
        <w:rPr>
          <w:rFonts w:ascii="Times New Roman" w:hAnsi="Times New Roman" w:cs="Times New Roman"/>
          <w:i/>
          <w:lang w:val="lt-LT"/>
        </w:rPr>
        <w:t xml:space="preserve">Angl. - </w:t>
      </w:r>
      <w:r w:rsidRPr="004A12EC">
        <w:rPr>
          <w:rFonts w:ascii="Times New Roman" w:hAnsi="Times New Roman" w:cs="Times New Roman"/>
          <w:i/>
          <w:lang w:val="lt-LT"/>
        </w:rPr>
        <w:t>shareholder democracy)</w:t>
      </w:r>
      <w:r w:rsidRPr="004A12EC">
        <w:rPr>
          <w:rFonts w:ascii="Times New Roman" w:hAnsi="Times New Roman" w:cs="Times New Roman"/>
          <w:lang w:val="lt-LT"/>
        </w:rPr>
        <w:t xml:space="preserve">, turi būti pastebimi ir vertinami ne tik daugumą akcijų valdantys akcininkai, bet ir mažumos akcininkai </w:t>
      </w:r>
      <w:r w:rsidRPr="004A12EC">
        <w:rPr>
          <w:rFonts w:ascii="Times New Roman" w:hAnsi="Times New Roman" w:cs="Times New Roman"/>
          <w:i/>
          <w:lang w:val="lt-LT"/>
        </w:rPr>
        <w:t>(Angl. - minority shareholders)</w:t>
      </w:r>
      <w:r>
        <w:rPr>
          <w:rFonts w:ascii="Times New Roman" w:hAnsi="Times New Roman" w:cs="Times New Roman"/>
          <w:lang w:val="lt-LT"/>
        </w:rPr>
        <w:t>. Straipsnyje</w:t>
      </w:r>
      <w:r w:rsidRPr="004A12EC">
        <w:rPr>
          <w:rFonts w:ascii="Times New Roman" w:hAnsi="Times New Roman" w:cs="Times New Roman"/>
          <w:lang w:val="lt-LT"/>
        </w:rPr>
        <w:t xml:space="preserve"> teigiama, kad padidėjus akcininkų įtakai bendrovėje, kartu turi padidėti ir jų atsakomybė. Lojalumo bendrovei pareiga turi būti taikoma ne tik bendrovės vadovams, bet ir akcininkams, tarp jų ypatingai pabrėžiama mažu</w:t>
      </w:r>
      <w:r>
        <w:rPr>
          <w:rFonts w:ascii="Times New Roman" w:hAnsi="Times New Roman" w:cs="Times New Roman"/>
          <w:lang w:val="lt-LT"/>
        </w:rPr>
        <w:t>mos akcininkų lojalumo pareiga.</w:t>
      </w:r>
      <w:r w:rsidRPr="004A12EC">
        <w:rPr>
          <w:rFonts w:ascii="Times New Roman" w:hAnsi="Times New Roman" w:cs="Times New Roman"/>
          <w:lang w:val="lt-LT"/>
        </w:rPr>
        <w:t xml:space="preserve"> Straipsnyje pateikiama pavyzdžių kaip mažumos akcininkai gali daryti esminę įtaką bendrovės valdymui, jos</w:t>
      </w:r>
      <w:r>
        <w:rPr>
          <w:rFonts w:ascii="Times New Roman" w:hAnsi="Times New Roman" w:cs="Times New Roman"/>
          <w:lang w:val="lt-LT"/>
        </w:rPr>
        <w:t xml:space="preserve"> veiklai. Todėl išvadose</w:t>
      </w:r>
      <w:r w:rsidRPr="004A12EC">
        <w:rPr>
          <w:rFonts w:ascii="Times New Roman" w:hAnsi="Times New Roman" w:cs="Times New Roman"/>
          <w:lang w:val="lt-LT"/>
        </w:rPr>
        <w:t xml:space="preserve"> teigiama, kad akcininko teisės turi būti derinamos su pareigomis, nesvarbu, kokią k</w:t>
      </w:r>
      <w:r>
        <w:rPr>
          <w:rFonts w:ascii="Times New Roman" w:hAnsi="Times New Roman" w:cs="Times New Roman"/>
          <w:lang w:val="lt-LT"/>
        </w:rPr>
        <w:t xml:space="preserve">apitalo dalį akcininkas valdo. </w:t>
      </w:r>
      <w:r w:rsidRPr="004A12EC">
        <w:rPr>
          <w:rFonts w:ascii="Times New Roman" w:hAnsi="Times New Roman" w:cs="Times New Roman"/>
          <w:i/>
          <w:lang w:val="lt-LT"/>
        </w:rPr>
        <w:t>Anabtawi</w:t>
      </w:r>
      <w:r>
        <w:rPr>
          <w:rFonts w:ascii="Times New Roman" w:hAnsi="Times New Roman" w:cs="Times New Roman"/>
          <w:i/>
          <w:lang w:val="lt-LT"/>
        </w:rPr>
        <w:t xml:space="preserve"> I.</w:t>
      </w:r>
      <w:r w:rsidRPr="004A12EC">
        <w:rPr>
          <w:rFonts w:ascii="Times New Roman" w:hAnsi="Times New Roman" w:cs="Times New Roman"/>
          <w:i/>
          <w:lang w:val="lt-LT"/>
        </w:rPr>
        <w:t>, Lynn Stout</w:t>
      </w:r>
      <w:r w:rsidRPr="004A12EC">
        <w:rPr>
          <w:rFonts w:ascii="Times New Roman" w:hAnsi="Times New Roman" w:cs="Times New Roman"/>
          <w:lang w:val="lt-LT"/>
        </w:rPr>
        <w:t xml:space="preserve"> „Fiduciary duties for activist shareholders“</w:t>
      </w:r>
      <w:r>
        <w:rPr>
          <w:rFonts w:ascii="Times New Roman" w:hAnsi="Times New Roman" w:cs="Times New Roman"/>
          <w:lang w:val="lt-LT"/>
        </w:rPr>
        <w:t xml:space="preserve"> // Standford  Law Review.</w:t>
      </w:r>
      <w:r w:rsidRPr="004A12EC">
        <w:rPr>
          <w:rFonts w:ascii="Times New Roman" w:hAnsi="Times New Roman" w:cs="Times New Roman"/>
          <w:lang w:val="lt-LT"/>
        </w:rPr>
        <w:t xml:space="preserve"> 2008-03</w:t>
      </w:r>
      <w:r>
        <w:rPr>
          <w:rFonts w:ascii="Times New Roman" w:hAnsi="Times New Roman" w:cs="Times New Roman"/>
          <w:lang w:val="lt-LT"/>
        </w:rPr>
        <w:t>. P</w:t>
      </w:r>
      <w:r w:rsidRPr="004A12EC">
        <w:rPr>
          <w:rFonts w:ascii="Times New Roman" w:hAnsi="Times New Roman" w:cs="Times New Roman"/>
          <w:lang w:val="lt-LT"/>
        </w:rPr>
        <w:t>. 1296-1297. Žiūrėta: Westlaw International. 2010-10-10.</w:t>
      </w:r>
    </w:p>
  </w:footnote>
  <w:footnote w:id="47">
    <w:p w:rsidR="007673CD" w:rsidRPr="00B501E3" w:rsidRDefault="007673CD" w:rsidP="004A12EC">
      <w:pPr>
        <w:pStyle w:val="FootnoteText"/>
        <w:jc w:val="both"/>
        <w:rPr>
          <w:rFonts w:ascii="Times New Roman" w:hAnsi="Times New Roman" w:cs="Times New Roman"/>
        </w:rPr>
      </w:pPr>
      <w:r w:rsidRPr="004A12EC">
        <w:rPr>
          <w:rStyle w:val="FootnoteReference"/>
          <w:rFonts w:ascii="Times New Roman" w:hAnsi="Times New Roman" w:cs="Times New Roman"/>
        </w:rPr>
        <w:footnoteRef/>
      </w:r>
      <w:r>
        <w:rPr>
          <w:rFonts w:ascii="Times New Roman" w:hAnsi="Times New Roman" w:cs="Times New Roman"/>
        </w:rPr>
        <w:t xml:space="preserve"> Ten pat kaip 43. P</w:t>
      </w:r>
      <w:r w:rsidRPr="004A12EC">
        <w:rPr>
          <w:rFonts w:ascii="Times New Roman" w:hAnsi="Times New Roman" w:cs="Times New Roman"/>
        </w:rPr>
        <w:t>. 1296-1297.</w:t>
      </w:r>
    </w:p>
  </w:footnote>
  <w:footnote w:id="48">
    <w:p w:rsidR="007673CD" w:rsidRPr="00B501E3" w:rsidRDefault="007673CD" w:rsidP="001F607B">
      <w:pPr>
        <w:pStyle w:val="FootnoteText"/>
        <w:rPr>
          <w:rFonts w:ascii="Times New Roman" w:hAnsi="Times New Roman" w:cs="Times New Roman"/>
        </w:rPr>
      </w:pPr>
      <w:r w:rsidRPr="00B501E3">
        <w:rPr>
          <w:rStyle w:val="FootnoteReference"/>
          <w:rFonts w:ascii="Times New Roman" w:hAnsi="Times New Roman" w:cs="Times New Roman"/>
        </w:rPr>
        <w:footnoteRef/>
      </w:r>
      <w:r>
        <w:rPr>
          <w:rFonts w:ascii="Times New Roman" w:hAnsi="Times New Roman" w:cs="Times New Roman"/>
        </w:rPr>
        <w:t xml:space="preserve"> Ten pat kaip 43. P</w:t>
      </w:r>
      <w:r w:rsidRPr="00B501E3">
        <w:rPr>
          <w:rFonts w:ascii="Times New Roman" w:hAnsi="Times New Roman" w:cs="Times New Roman"/>
        </w:rPr>
        <w:t>. 1297.</w:t>
      </w:r>
    </w:p>
  </w:footnote>
  <w:footnote w:id="49">
    <w:p w:rsidR="007673CD" w:rsidRDefault="007673CD" w:rsidP="001F607B">
      <w:pPr>
        <w:tabs>
          <w:tab w:val="num" w:pos="900"/>
        </w:tabs>
        <w:jc w:val="both"/>
      </w:pPr>
      <w:r w:rsidRPr="00B501E3">
        <w:rPr>
          <w:rStyle w:val="FootnoteReference"/>
          <w:rFonts w:ascii="Times New Roman" w:hAnsi="Times New Roman" w:cs="Times New Roman"/>
          <w:sz w:val="20"/>
          <w:szCs w:val="20"/>
        </w:rPr>
        <w:footnoteRef/>
      </w:r>
      <w:r w:rsidRPr="00B501E3">
        <w:rPr>
          <w:rFonts w:ascii="Times New Roman" w:hAnsi="Times New Roman" w:cs="Times New Roman"/>
          <w:i/>
          <w:sz w:val="20"/>
          <w:szCs w:val="20"/>
        </w:rPr>
        <w:t>Tikniūtė A.</w:t>
      </w:r>
      <w:r w:rsidRPr="00B501E3">
        <w:rPr>
          <w:rFonts w:ascii="Times New Roman" w:hAnsi="Times New Roman" w:cs="Times New Roman"/>
          <w:sz w:val="20"/>
          <w:szCs w:val="20"/>
        </w:rPr>
        <w:t xml:space="preserve"> Juridinio asmens ribotos atsakomyb</w:t>
      </w:r>
      <w:r>
        <w:rPr>
          <w:rFonts w:ascii="Times New Roman" w:hAnsi="Times New Roman" w:cs="Times New Roman"/>
          <w:sz w:val="20"/>
          <w:szCs w:val="20"/>
        </w:rPr>
        <w:t>ės problema: teisiniai aspektai. Disertacija.</w:t>
      </w:r>
      <w:r w:rsidRPr="00B501E3">
        <w:rPr>
          <w:rFonts w:ascii="Times New Roman" w:hAnsi="Times New Roman" w:cs="Times New Roman"/>
          <w:sz w:val="20"/>
          <w:szCs w:val="20"/>
        </w:rPr>
        <w:t>Vilnius, 2006</w:t>
      </w:r>
      <w:r>
        <w:rPr>
          <w:rFonts w:ascii="Times New Roman" w:hAnsi="Times New Roman" w:cs="Times New Roman"/>
          <w:sz w:val="20"/>
          <w:szCs w:val="20"/>
        </w:rPr>
        <w:t>.P.</w:t>
      </w:r>
      <w:r w:rsidRPr="00B501E3">
        <w:rPr>
          <w:rFonts w:ascii="Times New Roman" w:hAnsi="Times New Roman" w:cs="Times New Roman"/>
          <w:sz w:val="20"/>
          <w:szCs w:val="20"/>
        </w:rPr>
        <w:t xml:space="preserve"> 69.</w:t>
      </w:r>
    </w:p>
  </w:footnote>
  <w:footnote w:id="50">
    <w:p w:rsidR="007673CD" w:rsidRPr="00E264C1" w:rsidRDefault="007673CD" w:rsidP="009328DA">
      <w:pPr>
        <w:tabs>
          <w:tab w:val="num" w:pos="900"/>
        </w:tabs>
        <w:spacing w:after="0"/>
        <w:jc w:val="both"/>
        <w:rPr>
          <w:rFonts w:ascii="Times New Roman" w:hAnsi="Times New Roman" w:cs="Times New Roman"/>
          <w:sz w:val="20"/>
          <w:szCs w:val="20"/>
          <w:lang w:val="lt-LT"/>
        </w:rPr>
      </w:pPr>
      <w:r w:rsidRPr="00E264C1">
        <w:rPr>
          <w:rStyle w:val="FootnoteReference"/>
          <w:rFonts w:ascii="Times New Roman" w:hAnsi="Times New Roman" w:cs="Times New Roman"/>
          <w:sz w:val="20"/>
          <w:szCs w:val="20"/>
          <w:lang w:val="lt-LT"/>
        </w:rPr>
        <w:footnoteRef/>
      </w:r>
      <w:r w:rsidRPr="00E264C1">
        <w:rPr>
          <w:rFonts w:ascii="Times New Roman" w:hAnsi="Times New Roman" w:cs="Times New Roman"/>
          <w:i/>
          <w:sz w:val="20"/>
          <w:szCs w:val="20"/>
          <w:lang w:val="lt-LT"/>
        </w:rPr>
        <w:t>Tikniūtė A.</w:t>
      </w:r>
      <w:r>
        <w:rPr>
          <w:rFonts w:ascii="Times New Roman" w:hAnsi="Times New Roman" w:cs="Times New Roman"/>
          <w:i/>
          <w:sz w:val="20"/>
          <w:szCs w:val="20"/>
          <w:lang w:val="lt-LT"/>
        </w:rPr>
        <w:t xml:space="preserve"> </w:t>
      </w:r>
      <w:r w:rsidRPr="00E264C1">
        <w:rPr>
          <w:rFonts w:ascii="Times New Roman" w:hAnsi="Times New Roman" w:cs="Times New Roman"/>
          <w:sz w:val="20"/>
          <w:szCs w:val="20"/>
          <w:lang w:val="lt-LT"/>
        </w:rPr>
        <w:t>Juridinio asmens ribotos atsakomybės proble</w:t>
      </w:r>
      <w:r>
        <w:rPr>
          <w:rFonts w:ascii="Times New Roman" w:hAnsi="Times New Roman" w:cs="Times New Roman"/>
          <w:sz w:val="20"/>
          <w:szCs w:val="20"/>
          <w:lang w:val="lt-LT"/>
        </w:rPr>
        <w:t>ma: teisiniai aspektai. Disertacija.</w:t>
      </w:r>
      <w:r w:rsidRPr="00E264C1">
        <w:rPr>
          <w:rFonts w:ascii="Times New Roman" w:hAnsi="Times New Roman" w:cs="Times New Roman"/>
          <w:sz w:val="20"/>
          <w:szCs w:val="20"/>
          <w:lang w:val="lt-LT"/>
        </w:rPr>
        <w:t xml:space="preserve"> Vilnius, 2006</w:t>
      </w:r>
      <w:r>
        <w:rPr>
          <w:rFonts w:ascii="Times New Roman" w:hAnsi="Times New Roman" w:cs="Times New Roman"/>
          <w:sz w:val="20"/>
          <w:szCs w:val="20"/>
          <w:lang w:val="lt-LT"/>
        </w:rPr>
        <w:t>. P</w:t>
      </w:r>
      <w:r w:rsidRPr="00E264C1">
        <w:rPr>
          <w:rFonts w:ascii="Times New Roman" w:hAnsi="Times New Roman" w:cs="Times New Roman"/>
          <w:sz w:val="20"/>
          <w:szCs w:val="20"/>
          <w:lang w:val="lt-LT"/>
        </w:rPr>
        <w:t xml:space="preserve">. 159. </w:t>
      </w:r>
    </w:p>
  </w:footnote>
  <w:footnote w:id="51">
    <w:p w:rsidR="007673CD" w:rsidRPr="00337F5A" w:rsidRDefault="007673CD" w:rsidP="00FF0F05">
      <w:pPr>
        <w:pStyle w:val="FootnoteText"/>
        <w:jc w:val="both"/>
        <w:rPr>
          <w:rFonts w:ascii="Times New Roman" w:hAnsi="Times New Roman" w:cs="Times New Roman"/>
        </w:rPr>
      </w:pPr>
      <w:r w:rsidRPr="00E264C1">
        <w:rPr>
          <w:rStyle w:val="FootnoteReference"/>
          <w:rFonts w:ascii="Times New Roman" w:hAnsi="Times New Roman" w:cs="Times New Roman"/>
          <w:lang w:val="lt-LT"/>
        </w:rPr>
        <w:footnoteRef/>
      </w:r>
      <w:r w:rsidRPr="00E264C1">
        <w:rPr>
          <w:rFonts w:ascii="Times New Roman" w:hAnsi="Times New Roman" w:cs="Times New Roman"/>
          <w:i/>
          <w:lang w:val="lt-LT"/>
        </w:rPr>
        <w:t xml:space="preserve">Millon </w:t>
      </w:r>
      <w:r>
        <w:rPr>
          <w:rFonts w:ascii="Times New Roman" w:hAnsi="Times New Roman" w:cs="Times New Roman"/>
          <w:i/>
          <w:lang w:val="lt-LT"/>
        </w:rPr>
        <w:t xml:space="preserve">D. </w:t>
      </w:r>
      <w:r w:rsidRPr="00E264C1">
        <w:rPr>
          <w:rFonts w:ascii="Times New Roman" w:hAnsi="Times New Roman" w:cs="Times New Roman"/>
          <w:lang w:val="lt-LT"/>
        </w:rPr>
        <w:t>„Piercing the Corporate Veil, Financial Responsibility, and th</w:t>
      </w:r>
      <w:r>
        <w:rPr>
          <w:rFonts w:ascii="Times New Roman" w:hAnsi="Times New Roman" w:cs="Times New Roman"/>
          <w:lang w:val="lt-LT"/>
        </w:rPr>
        <w:t xml:space="preserve">e Limits of Limited Liability“ // Emory Law Journal. </w:t>
      </w:r>
      <w:r>
        <w:rPr>
          <w:rFonts w:ascii="Times New Roman" w:hAnsi="Times New Roman" w:cs="Times New Roman"/>
        </w:rPr>
        <w:t xml:space="preserve">2007, </w:t>
      </w:r>
      <w:r>
        <w:rPr>
          <w:rFonts w:ascii="Times New Roman" w:hAnsi="Times New Roman" w:cs="Times New Roman"/>
          <w:lang w:val="lt-LT"/>
        </w:rPr>
        <w:t>Number 5,</w:t>
      </w:r>
      <w:r w:rsidRPr="00E264C1">
        <w:rPr>
          <w:rFonts w:ascii="Times New Roman" w:hAnsi="Times New Roman" w:cs="Times New Roman"/>
          <w:lang w:val="lt-LT"/>
        </w:rPr>
        <w:t xml:space="preserve"> Vol. 56</w:t>
      </w:r>
      <w:r>
        <w:rPr>
          <w:rFonts w:ascii="Times New Roman" w:hAnsi="Times New Roman" w:cs="Times New Roman"/>
          <w:lang w:val="lt-LT"/>
        </w:rPr>
        <w:t>. P</w:t>
      </w:r>
      <w:r w:rsidRPr="00E264C1">
        <w:rPr>
          <w:rFonts w:ascii="Times New Roman" w:hAnsi="Times New Roman" w:cs="Times New Roman"/>
          <w:lang w:val="lt-LT"/>
        </w:rPr>
        <w:t>. 1325. Žiūrėta: Heinonline, 2010-11-12.</w:t>
      </w:r>
    </w:p>
  </w:footnote>
  <w:footnote w:id="52">
    <w:p w:rsidR="007673CD" w:rsidRPr="001A2DD5" w:rsidRDefault="007673CD" w:rsidP="001A2DD5">
      <w:pPr>
        <w:spacing w:after="0" w:line="240" w:lineRule="auto"/>
        <w:jc w:val="both"/>
        <w:rPr>
          <w:rFonts w:ascii="Times New Roman" w:hAnsi="Times New Roman" w:cs="Times New Roman"/>
          <w:sz w:val="20"/>
          <w:szCs w:val="20"/>
        </w:rPr>
      </w:pPr>
      <w:r w:rsidRPr="00FD5D88">
        <w:rPr>
          <w:rStyle w:val="FootnoteReference"/>
          <w:rFonts w:ascii="Times New Roman" w:hAnsi="Times New Roman" w:cs="Times New Roman"/>
          <w:sz w:val="20"/>
          <w:szCs w:val="20"/>
        </w:rPr>
        <w:footnoteRef/>
      </w:r>
      <w:r w:rsidRPr="009A6BB1">
        <w:rPr>
          <w:rFonts w:ascii="Times New Roman" w:hAnsi="Times New Roman" w:cs="Times New Roman"/>
          <w:i/>
          <w:sz w:val="20"/>
          <w:szCs w:val="20"/>
          <w:lang w:val="lt-LT"/>
        </w:rPr>
        <w:t>Tokią k</w:t>
      </w:r>
      <w:r>
        <w:rPr>
          <w:rFonts w:ascii="Times New Roman" w:hAnsi="Times New Roman" w:cs="Times New Roman"/>
          <w:i/>
          <w:sz w:val="20"/>
          <w:szCs w:val="20"/>
          <w:lang w:val="lt-LT"/>
        </w:rPr>
        <w:t>ritišką nuomonę pateikia Nichol</w:t>
      </w:r>
      <w:r w:rsidRPr="009A6BB1">
        <w:rPr>
          <w:rFonts w:ascii="Times New Roman" w:hAnsi="Times New Roman" w:cs="Times New Roman"/>
          <w:i/>
          <w:sz w:val="20"/>
          <w:szCs w:val="20"/>
          <w:lang w:val="lt-LT"/>
        </w:rPr>
        <w:t xml:space="preserve"> Bourne, pabrėždamas, kad Amerikos jurisprudencijoje sutinkame žymiai daugiau</w:t>
      </w:r>
      <w:r>
        <w:rPr>
          <w:rFonts w:ascii="Times New Roman" w:hAnsi="Times New Roman" w:cs="Times New Roman"/>
          <w:i/>
          <w:sz w:val="20"/>
          <w:szCs w:val="20"/>
          <w:lang w:val="lt-LT"/>
        </w:rPr>
        <w:t xml:space="preserve"> paaiškinimų apie sprendimų pri</w:t>
      </w:r>
      <w:r w:rsidRPr="009A6BB1">
        <w:rPr>
          <w:rFonts w:ascii="Times New Roman" w:hAnsi="Times New Roman" w:cs="Times New Roman"/>
          <w:i/>
          <w:sz w:val="20"/>
          <w:szCs w:val="20"/>
          <w:lang w:val="lt-LT"/>
        </w:rPr>
        <w:t>ėmimą negu patys precendentai suteikia informacijos. Jo nuomone, sprendimuose trūksta aiškumo, pagrįstumo. Pasak jo, Jungtinės Karalystės praktika šioje srityje yra nuoseklesnė, išsamesnė, išskyrus bylas dėl nepakankamos kapitalizacijos. Pasak N. Bourne, jose viskas taip pat priklauso nuo teismo sudėties, t.y. ar tik nepakankamos kapitalizacijos kriterijus bus pakankamas piercing taikymui, ar reikės nustatyti ir kitų elementų.</w:t>
      </w:r>
      <w:r>
        <w:rPr>
          <w:rFonts w:ascii="Times New Roman" w:hAnsi="Times New Roman" w:cs="Times New Roman"/>
          <w:i/>
          <w:sz w:val="20"/>
          <w:szCs w:val="20"/>
          <w:lang w:val="lt-LT"/>
        </w:rPr>
        <w:t xml:space="preserve"> </w:t>
      </w:r>
      <w:r w:rsidRPr="00FD5D88">
        <w:rPr>
          <w:rFonts w:ascii="Times New Roman" w:hAnsi="Times New Roman" w:cs="Times New Roman"/>
          <w:i/>
          <w:sz w:val="20"/>
          <w:szCs w:val="20"/>
        </w:rPr>
        <w:t>Bourne N.</w:t>
      </w:r>
      <w:r w:rsidRPr="00FD5D88">
        <w:rPr>
          <w:rFonts w:ascii="Times New Roman" w:hAnsi="Times New Roman" w:cs="Times New Roman"/>
          <w:sz w:val="20"/>
          <w:szCs w:val="20"/>
        </w:rPr>
        <w:t xml:space="preserve"> Bourne</w:t>
      </w:r>
      <w:r>
        <w:rPr>
          <w:rFonts w:ascii="Times New Roman" w:hAnsi="Times New Roman" w:cs="Times New Roman"/>
          <w:sz w:val="20"/>
          <w:szCs w:val="20"/>
        </w:rPr>
        <w:t xml:space="preserve"> on Company Law, Fourth edition. Rodtledge – Covendish, 2008. P. 12, 22.</w:t>
      </w:r>
    </w:p>
  </w:footnote>
  <w:footnote w:id="53">
    <w:p w:rsidR="007673CD" w:rsidRPr="009328DA" w:rsidRDefault="007673CD" w:rsidP="00C31B8C">
      <w:pPr>
        <w:pStyle w:val="FootnoteText"/>
        <w:jc w:val="both"/>
        <w:rPr>
          <w:lang w:val="lt-LT"/>
        </w:rPr>
      </w:pPr>
      <w:r w:rsidRPr="009328DA">
        <w:rPr>
          <w:rStyle w:val="FootnoteReference"/>
          <w:rFonts w:ascii="Times New Roman" w:hAnsi="Times New Roman" w:cs="Times New Roman"/>
        </w:rPr>
        <w:footnoteRef/>
      </w:r>
      <w:r w:rsidRPr="009328DA">
        <w:rPr>
          <w:rFonts w:ascii="Times New Roman" w:hAnsi="Times New Roman" w:cs="Times New Roman"/>
          <w:i/>
        </w:rPr>
        <w:t>Easterbrook</w:t>
      </w:r>
      <w:r>
        <w:rPr>
          <w:rFonts w:ascii="Times New Roman" w:hAnsi="Times New Roman" w:cs="Times New Roman"/>
          <w:i/>
        </w:rPr>
        <w:t xml:space="preserve"> </w:t>
      </w:r>
      <w:r w:rsidRPr="009328DA">
        <w:rPr>
          <w:rFonts w:ascii="Times New Roman" w:hAnsi="Times New Roman" w:cs="Times New Roman"/>
          <w:i/>
        </w:rPr>
        <w:t>F. H. ir Fischel</w:t>
      </w:r>
      <w:r>
        <w:rPr>
          <w:rFonts w:ascii="Times New Roman" w:hAnsi="Times New Roman" w:cs="Times New Roman"/>
          <w:i/>
        </w:rPr>
        <w:t xml:space="preserve"> </w:t>
      </w:r>
      <w:r w:rsidRPr="009328DA">
        <w:rPr>
          <w:rFonts w:ascii="Times New Roman" w:hAnsi="Times New Roman" w:cs="Times New Roman"/>
          <w:i/>
        </w:rPr>
        <w:t xml:space="preserve">D. R. </w:t>
      </w:r>
      <w:r w:rsidRPr="009328DA">
        <w:rPr>
          <w:rFonts w:ascii="Times New Roman" w:hAnsi="Times New Roman" w:cs="Times New Roman"/>
        </w:rPr>
        <w:t>“The Economic Structure of Corporate Law”, 1991</w:t>
      </w:r>
      <w:r>
        <w:rPr>
          <w:rFonts w:ascii="Times New Roman" w:hAnsi="Times New Roman" w:cs="Times New Roman"/>
        </w:rPr>
        <w:t xml:space="preserve">. P. 89; </w:t>
      </w:r>
      <w:r w:rsidRPr="008C50A3">
        <w:rPr>
          <w:rFonts w:ascii="Times New Roman" w:hAnsi="Times New Roman" w:cs="Times New Roman"/>
          <w:i/>
        </w:rPr>
        <w:t>Bainbridge S.M</w:t>
      </w:r>
      <w:r>
        <w:rPr>
          <w:rFonts w:ascii="Times New Roman" w:hAnsi="Times New Roman" w:cs="Times New Roman"/>
        </w:rPr>
        <w:t>. Abolishing veil piercing // Corp. Prac. Commentator, 2001. P</w:t>
      </w:r>
      <w:r w:rsidRPr="009328DA">
        <w:rPr>
          <w:rFonts w:ascii="Times New Roman" w:hAnsi="Times New Roman" w:cs="Times New Roman"/>
        </w:rPr>
        <w:t xml:space="preserve">. 554-555. </w:t>
      </w:r>
      <w:r w:rsidRPr="009328DA">
        <w:rPr>
          <w:rFonts w:ascii="Times New Roman" w:hAnsi="Times New Roman" w:cs="Times New Roman"/>
          <w:lang w:val="lt-LT"/>
        </w:rPr>
        <w:t xml:space="preserve">Žiūrėta tekste: </w:t>
      </w:r>
      <w:r w:rsidRPr="009328DA">
        <w:rPr>
          <w:rFonts w:ascii="Times New Roman" w:eastAsia="Calibri" w:hAnsi="Times New Roman" w:cs="Times New Roman"/>
          <w:i/>
        </w:rPr>
        <w:t>Glynn T.P.</w:t>
      </w:r>
      <w:r w:rsidRPr="009328DA">
        <w:rPr>
          <w:rFonts w:ascii="Times New Roman" w:eastAsia="Calibri" w:hAnsi="Times New Roman" w:cs="Times New Roman"/>
        </w:rPr>
        <w:t xml:space="preserve"> Beyond ‘Unlimiting‘ Shareholder Liability: Vicarious Tort Lia</w:t>
      </w:r>
      <w:r>
        <w:rPr>
          <w:rFonts w:ascii="Times New Roman" w:hAnsi="Times New Roman" w:cs="Times New Roman"/>
        </w:rPr>
        <w:t xml:space="preserve">bility for Corporate Officers // </w:t>
      </w:r>
      <w:r w:rsidRPr="009328DA">
        <w:rPr>
          <w:rFonts w:ascii="Times New Roman" w:eastAsia="Calibri" w:hAnsi="Times New Roman" w:cs="Times New Roman"/>
        </w:rPr>
        <w:t>Vanderb</w:t>
      </w:r>
      <w:r>
        <w:rPr>
          <w:rFonts w:ascii="Times New Roman" w:eastAsia="Calibri" w:hAnsi="Times New Roman" w:cs="Times New Roman"/>
        </w:rPr>
        <w:t xml:space="preserve">ilt Law review. </w:t>
      </w:r>
      <w:r w:rsidRPr="009328DA">
        <w:rPr>
          <w:rFonts w:ascii="Times New Roman" w:eastAsia="Calibri" w:hAnsi="Times New Roman" w:cs="Times New Roman"/>
        </w:rPr>
        <w:t>2004 March, Vol. 57, No. 2.</w:t>
      </w:r>
      <w:r>
        <w:rPr>
          <w:rFonts w:ascii="Times New Roman" w:hAnsi="Times New Roman" w:cs="Times New Roman"/>
        </w:rPr>
        <w:t>P</w:t>
      </w:r>
      <w:r w:rsidRPr="009328DA">
        <w:rPr>
          <w:rFonts w:ascii="Times New Roman" w:hAnsi="Times New Roman" w:cs="Times New Roman"/>
        </w:rPr>
        <w:t>. 343.</w:t>
      </w:r>
      <w:r>
        <w:rPr>
          <w:rFonts w:ascii="Times New Roman" w:hAnsi="Times New Roman" w:cs="Times New Roman"/>
        </w:rPr>
        <w:t xml:space="preserve"> </w:t>
      </w:r>
      <w:r w:rsidRPr="009328DA">
        <w:rPr>
          <w:rFonts w:ascii="Times New Roman" w:hAnsi="Times New Roman" w:cs="Times New Roman"/>
        </w:rPr>
        <w:t>Žiūrėta.: Heinonline, 2010-10-10.</w:t>
      </w:r>
    </w:p>
  </w:footnote>
  <w:footnote w:id="54">
    <w:p w:rsidR="007673CD" w:rsidRPr="00756B59" w:rsidRDefault="007673CD" w:rsidP="00756B59">
      <w:pPr>
        <w:pStyle w:val="FootnoteText"/>
        <w:jc w:val="both"/>
        <w:rPr>
          <w:rFonts w:ascii="Times New Roman" w:hAnsi="Times New Roman" w:cs="Times New Roman"/>
        </w:rPr>
      </w:pPr>
      <w:r w:rsidRPr="00756B59">
        <w:rPr>
          <w:rStyle w:val="FootnoteReference"/>
          <w:rFonts w:ascii="Times New Roman" w:hAnsi="Times New Roman" w:cs="Times New Roman"/>
        </w:rPr>
        <w:footnoteRef/>
      </w:r>
      <w:r w:rsidRPr="00756B59">
        <w:rPr>
          <w:rFonts w:ascii="Times New Roman" w:hAnsi="Times New Roman" w:cs="Times New Roman"/>
          <w:i/>
          <w:lang w:val="lt-LT"/>
        </w:rPr>
        <w:t>„Judicia</w:t>
      </w:r>
      <w:r>
        <w:rPr>
          <w:rFonts w:ascii="Times New Roman" w:hAnsi="Times New Roman" w:cs="Times New Roman"/>
          <w:i/>
          <w:lang w:val="lt-LT"/>
        </w:rPr>
        <w:t>l opinions are „long on rhetoric</w:t>
      </w:r>
      <w:r w:rsidRPr="00756B59">
        <w:rPr>
          <w:rFonts w:ascii="Times New Roman" w:hAnsi="Times New Roman" w:cs="Times New Roman"/>
          <w:i/>
          <w:lang w:val="lt-LT"/>
        </w:rPr>
        <w:t xml:space="preserve"> and short on reasoming“, using such catch words as „alter ego“, „instrumentality“, and „screen“, followed by little substantive explanation.</w:t>
      </w:r>
      <w:r>
        <w:rPr>
          <w:rFonts w:ascii="Times New Roman" w:hAnsi="Times New Roman" w:cs="Times New Roman"/>
          <w:i/>
          <w:lang w:val="lt-LT"/>
        </w:rPr>
        <w:t>“</w:t>
      </w:r>
      <w:r w:rsidRPr="00756B59">
        <w:rPr>
          <w:rFonts w:ascii="Times New Roman" w:hAnsi="Times New Roman" w:cs="Times New Roman"/>
          <w:i/>
          <w:lang w:val="lt-LT"/>
        </w:rPr>
        <w:t xml:space="preserve"> Hamilton</w:t>
      </w:r>
      <w:r>
        <w:rPr>
          <w:rFonts w:ascii="Times New Roman" w:hAnsi="Times New Roman" w:cs="Times New Roman"/>
          <w:i/>
          <w:lang w:val="lt-LT"/>
        </w:rPr>
        <w:t xml:space="preserve"> </w:t>
      </w:r>
      <w:r w:rsidRPr="00756B59">
        <w:rPr>
          <w:rFonts w:ascii="Times New Roman" w:hAnsi="Times New Roman" w:cs="Times New Roman"/>
          <w:i/>
          <w:lang w:val="lt-LT"/>
        </w:rPr>
        <w:t>R</w:t>
      </w:r>
      <w:r>
        <w:rPr>
          <w:rFonts w:ascii="Times New Roman" w:hAnsi="Times New Roman" w:cs="Times New Roman"/>
          <w:i/>
          <w:lang w:val="lt-LT"/>
        </w:rPr>
        <w:t>.</w:t>
      </w:r>
      <w:r w:rsidRPr="00756B59">
        <w:rPr>
          <w:rFonts w:ascii="Times New Roman" w:hAnsi="Times New Roman" w:cs="Times New Roman"/>
          <w:i/>
          <w:lang w:val="lt-LT"/>
        </w:rPr>
        <w:t xml:space="preserve"> W.</w:t>
      </w:r>
      <w:r w:rsidRPr="00756B59">
        <w:rPr>
          <w:rFonts w:ascii="Times New Roman" w:hAnsi="Times New Roman" w:cs="Times New Roman"/>
          <w:lang w:val="lt-LT"/>
        </w:rPr>
        <w:t xml:space="preserve"> Cases and Materials on Corporations, Including Partnerships and Limited Partnerships, </w:t>
      </w:r>
      <w:r w:rsidRPr="00756B59">
        <w:rPr>
          <w:rFonts w:ascii="Times New Roman" w:hAnsi="Times New Roman" w:cs="Times New Roman"/>
        </w:rPr>
        <w:t>281 (5</w:t>
      </w:r>
      <w:r w:rsidRPr="00756B59">
        <w:rPr>
          <w:rFonts w:ascii="Times New Roman" w:hAnsi="Times New Roman" w:cs="Times New Roman"/>
          <w:vertAlign w:val="superscript"/>
        </w:rPr>
        <w:t>th</w:t>
      </w:r>
      <w:r w:rsidRPr="00756B59">
        <w:rPr>
          <w:rFonts w:ascii="Times New Roman" w:hAnsi="Times New Roman" w:cs="Times New Roman"/>
        </w:rPr>
        <w:t xml:space="preserve"> ed. 1994). </w:t>
      </w:r>
      <w:r w:rsidRPr="00756B59">
        <w:rPr>
          <w:rFonts w:ascii="Times New Roman" w:hAnsi="Times New Roman" w:cs="Times New Roman"/>
          <w:lang w:val="lt-LT"/>
        </w:rPr>
        <w:t xml:space="preserve">Žiūrėta tekste: </w:t>
      </w:r>
      <w:r w:rsidRPr="0002741E">
        <w:rPr>
          <w:rFonts w:ascii="Times New Roman" w:hAnsi="Times New Roman" w:cs="Times New Roman"/>
          <w:i/>
          <w:lang w:val="lt-LT"/>
        </w:rPr>
        <w:t>Schwindt</w:t>
      </w:r>
      <w:r>
        <w:rPr>
          <w:rFonts w:ascii="Times New Roman" w:hAnsi="Times New Roman" w:cs="Times New Roman"/>
          <w:i/>
          <w:lang w:val="lt-LT"/>
        </w:rPr>
        <w:t xml:space="preserve"> K.</w:t>
      </w:r>
      <w:r w:rsidRPr="00756B59">
        <w:rPr>
          <w:rFonts w:ascii="Times New Roman" w:hAnsi="Times New Roman" w:cs="Times New Roman"/>
          <w:lang w:val="lt-LT"/>
        </w:rPr>
        <w:t xml:space="preserve"> „Limited Liability Companies: Issues in Member Liability“</w:t>
      </w:r>
      <w:r>
        <w:rPr>
          <w:rFonts w:ascii="Times New Roman" w:hAnsi="Times New Roman" w:cs="Times New Roman"/>
          <w:lang w:val="lt-LT"/>
        </w:rPr>
        <w:t xml:space="preserve"> // </w:t>
      </w:r>
      <w:r w:rsidRPr="00756B59">
        <w:rPr>
          <w:rFonts w:ascii="Times New Roman" w:hAnsi="Times New Roman" w:cs="Times New Roman"/>
        </w:rPr>
        <w:t>44 UCLA Law Review</w:t>
      </w:r>
      <w:r>
        <w:rPr>
          <w:rFonts w:ascii="Times New Roman" w:hAnsi="Times New Roman" w:cs="Times New Roman"/>
        </w:rPr>
        <w:t>.</w:t>
      </w:r>
      <w:r w:rsidRPr="00756B59">
        <w:rPr>
          <w:rFonts w:ascii="Times New Roman" w:hAnsi="Times New Roman" w:cs="Times New Roman"/>
        </w:rPr>
        <w:t xml:space="preserve"> 1997</w:t>
      </w:r>
      <w:r>
        <w:rPr>
          <w:rFonts w:ascii="Times New Roman" w:hAnsi="Times New Roman" w:cs="Times New Roman"/>
        </w:rPr>
        <w:t>. P</w:t>
      </w:r>
      <w:r w:rsidRPr="00756B59">
        <w:rPr>
          <w:rFonts w:ascii="Times New Roman" w:hAnsi="Times New Roman" w:cs="Times New Roman"/>
        </w:rPr>
        <w:t xml:space="preserve">. 1556. </w:t>
      </w:r>
      <w:r w:rsidRPr="00756B59">
        <w:rPr>
          <w:rFonts w:ascii="Times New Roman" w:hAnsi="Times New Roman" w:cs="Times New Roman"/>
          <w:lang w:val="lt-LT"/>
        </w:rPr>
        <w:t xml:space="preserve">Žiūrėta: Heinonline, </w:t>
      </w:r>
      <w:r w:rsidRPr="00756B59">
        <w:rPr>
          <w:rFonts w:ascii="Times New Roman" w:hAnsi="Times New Roman" w:cs="Times New Roman"/>
        </w:rPr>
        <w:t>2010-10-10.</w:t>
      </w:r>
    </w:p>
  </w:footnote>
  <w:footnote w:id="55">
    <w:p w:rsidR="007673CD" w:rsidRPr="0009267A" w:rsidRDefault="007673CD" w:rsidP="00C31B8C">
      <w:pPr>
        <w:pStyle w:val="FootnoteText"/>
        <w:jc w:val="both"/>
        <w:rPr>
          <w:rFonts w:ascii="Times New Roman" w:hAnsi="Times New Roman" w:cs="Times New Roman"/>
        </w:rPr>
      </w:pPr>
      <w:r w:rsidRPr="00C17627">
        <w:rPr>
          <w:rStyle w:val="FootnoteReference"/>
          <w:rFonts w:ascii="Times New Roman" w:hAnsi="Times New Roman" w:cs="Times New Roman"/>
        </w:rPr>
        <w:footnoteRef/>
      </w:r>
      <w:r w:rsidRPr="0009267A">
        <w:rPr>
          <w:rFonts w:ascii="Times New Roman" w:hAnsi="Times New Roman" w:cs="Times New Roman"/>
          <w:i/>
          <w:lang w:val="lt-LT"/>
        </w:rPr>
        <w:t>Thompson</w:t>
      </w:r>
      <w:r>
        <w:rPr>
          <w:rFonts w:ascii="Times New Roman" w:hAnsi="Times New Roman" w:cs="Times New Roman"/>
          <w:i/>
          <w:lang w:val="lt-LT"/>
        </w:rPr>
        <w:t xml:space="preserve"> R.</w:t>
      </w:r>
      <w:r w:rsidRPr="0009267A">
        <w:rPr>
          <w:rFonts w:ascii="Times New Roman" w:hAnsi="Times New Roman" w:cs="Times New Roman"/>
          <w:lang w:val="lt-LT"/>
        </w:rPr>
        <w:t xml:space="preserve"> Piercing the Corporate Law Veil: the Alter Ego Do</w:t>
      </w:r>
      <w:r>
        <w:rPr>
          <w:rFonts w:ascii="Times New Roman" w:hAnsi="Times New Roman" w:cs="Times New Roman"/>
          <w:lang w:val="lt-LT"/>
        </w:rPr>
        <w:t>ctrine Under Federal Common Law</w:t>
      </w:r>
      <w:r w:rsidRPr="0009267A">
        <w:rPr>
          <w:rFonts w:ascii="Times New Roman" w:hAnsi="Times New Roman" w:cs="Times New Roman"/>
          <w:lang w:val="lt-LT"/>
        </w:rPr>
        <w:t xml:space="preserve"> (</w:t>
      </w:r>
      <w:r w:rsidRPr="0009267A">
        <w:rPr>
          <w:rFonts w:ascii="Times New Roman" w:hAnsi="Times New Roman" w:cs="Times New Roman"/>
        </w:rPr>
        <w:t>1982).</w:t>
      </w:r>
      <w:r>
        <w:rPr>
          <w:rFonts w:ascii="Times New Roman" w:hAnsi="Times New Roman" w:cs="Times New Roman"/>
        </w:rPr>
        <w:t xml:space="preserve"> </w:t>
      </w:r>
      <w:r w:rsidRPr="00BE39AA">
        <w:rPr>
          <w:rFonts w:ascii="Times New Roman" w:hAnsi="Times New Roman" w:cs="Times New Roman"/>
          <w:lang w:val="lt-LT"/>
        </w:rPr>
        <w:t xml:space="preserve">Žiūrėta tekste: </w:t>
      </w:r>
      <w:r w:rsidRPr="00BE39AA">
        <w:rPr>
          <w:rFonts w:ascii="Times New Roman" w:hAnsi="Times New Roman" w:cs="Times New Roman"/>
          <w:i/>
          <w:lang w:val="lt-LT"/>
        </w:rPr>
        <w:t>Prudhoe</w:t>
      </w:r>
      <w:r>
        <w:rPr>
          <w:rFonts w:ascii="Times New Roman" w:hAnsi="Times New Roman" w:cs="Times New Roman"/>
          <w:i/>
          <w:lang w:val="lt-LT"/>
        </w:rPr>
        <w:t xml:space="preserve"> T. ir </w:t>
      </w:r>
      <w:r w:rsidRPr="00BE39AA">
        <w:rPr>
          <w:rFonts w:ascii="Times New Roman" w:hAnsi="Times New Roman" w:cs="Times New Roman"/>
          <w:i/>
          <w:lang w:val="lt-LT"/>
        </w:rPr>
        <w:t>Notebaert</w:t>
      </w:r>
      <w:r>
        <w:rPr>
          <w:rFonts w:ascii="Times New Roman" w:hAnsi="Times New Roman" w:cs="Times New Roman"/>
          <w:i/>
          <w:lang w:val="lt-LT"/>
        </w:rPr>
        <w:t xml:space="preserve"> J.</w:t>
      </w:r>
      <w:r w:rsidRPr="00BE39AA">
        <w:rPr>
          <w:rFonts w:ascii="Times New Roman" w:hAnsi="Times New Roman" w:cs="Times New Roman"/>
          <w:lang w:val="lt-LT"/>
        </w:rPr>
        <w:t xml:space="preserve"> Piercing the </w:t>
      </w:r>
      <w:r>
        <w:rPr>
          <w:rFonts w:ascii="Times New Roman" w:hAnsi="Times New Roman" w:cs="Times New Roman"/>
          <w:lang w:val="lt-LT"/>
        </w:rPr>
        <w:t>veil – An American introduction //</w:t>
      </w:r>
      <w:r w:rsidRPr="00BE39AA">
        <w:rPr>
          <w:rFonts w:ascii="Times New Roman" w:hAnsi="Times New Roman" w:cs="Times New Roman"/>
          <w:lang w:val="lt-LT"/>
        </w:rPr>
        <w:t xml:space="preserve"> Trust</w:t>
      </w:r>
      <w:r>
        <w:rPr>
          <w:rFonts w:ascii="Times New Roman" w:hAnsi="Times New Roman" w:cs="Times New Roman"/>
        </w:rPr>
        <w:t xml:space="preserve">&amp;Trustees. 2010 October, </w:t>
      </w:r>
      <w:r w:rsidRPr="00BE39AA">
        <w:rPr>
          <w:rFonts w:ascii="Times New Roman" w:hAnsi="Times New Roman" w:cs="Times New Roman"/>
        </w:rPr>
        <w:t>Vol. 16, No. 9</w:t>
      </w:r>
      <w:r>
        <w:rPr>
          <w:rFonts w:ascii="Times New Roman" w:hAnsi="Times New Roman" w:cs="Times New Roman"/>
        </w:rPr>
        <w:t>. P</w:t>
      </w:r>
      <w:r w:rsidRPr="00BE39AA">
        <w:rPr>
          <w:rFonts w:ascii="Times New Roman" w:hAnsi="Times New Roman" w:cs="Times New Roman"/>
        </w:rPr>
        <w:t>. 728.</w:t>
      </w:r>
      <w:r>
        <w:rPr>
          <w:rFonts w:ascii="Times New Roman" w:hAnsi="Times New Roman" w:cs="Times New Roman"/>
        </w:rPr>
        <w:t xml:space="preserve"> </w:t>
      </w:r>
      <w:r w:rsidRPr="00BE39AA">
        <w:rPr>
          <w:rFonts w:ascii="Times New Roman" w:hAnsi="Times New Roman" w:cs="Times New Roman"/>
          <w:lang w:val="lt-LT"/>
        </w:rPr>
        <w:t xml:space="preserve">Žiūrėta: </w:t>
      </w:r>
      <w:r w:rsidRPr="00BE39AA">
        <w:rPr>
          <w:rFonts w:ascii="Times New Roman" w:hAnsi="Times New Roman" w:cs="Times New Roman"/>
        </w:rPr>
        <w:t>Heinonline, 2010-10-10.</w:t>
      </w:r>
    </w:p>
  </w:footnote>
  <w:footnote w:id="56">
    <w:p w:rsidR="007673CD" w:rsidRPr="0044391A" w:rsidRDefault="007673CD" w:rsidP="00861A4F">
      <w:pPr>
        <w:pStyle w:val="FootnoteText"/>
        <w:jc w:val="both"/>
        <w:rPr>
          <w:lang w:val="lt-LT"/>
        </w:rPr>
      </w:pPr>
      <w:r w:rsidRPr="00C17627">
        <w:rPr>
          <w:rStyle w:val="FootnoteReference"/>
          <w:rFonts w:ascii="Times New Roman" w:hAnsi="Times New Roman" w:cs="Times New Roman"/>
        </w:rPr>
        <w:footnoteRef/>
      </w:r>
      <w:r w:rsidRPr="00F23406">
        <w:rPr>
          <w:rFonts w:ascii="Times New Roman" w:eastAsia="Calibri" w:hAnsi="Times New Roman" w:cs="Times New Roman"/>
          <w:i/>
        </w:rPr>
        <w:t>Glynn T.P.</w:t>
      </w:r>
      <w:r w:rsidRPr="00BC0E47">
        <w:rPr>
          <w:rFonts w:ascii="Times New Roman" w:eastAsia="Calibri" w:hAnsi="Times New Roman" w:cs="Times New Roman"/>
        </w:rPr>
        <w:t xml:space="preserve"> Beyond ‘Unlimiting‘ Shareholder Liability: Vicarious Tort Lia</w:t>
      </w:r>
      <w:r w:rsidRPr="00BC0E47">
        <w:rPr>
          <w:rFonts w:ascii="Times New Roman" w:hAnsi="Times New Roman" w:cs="Times New Roman"/>
        </w:rPr>
        <w:t xml:space="preserve">bility for Corporate Officers </w:t>
      </w:r>
      <w:r>
        <w:rPr>
          <w:rFonts w:ascii="Times New Roman" w:hAnsi="Times New Roman" w:cs="Times New Roman"/>
        </w:rPr>
        <w:t xml:space="preserve">// </w:t>
      </w:r>
      <w:r w:rsidRPr="00BC0E47">
        <w:rPr>
          <w:rFonts w:ascii="Times New Roman" w:eastAsia="Calibri" w:hAnsi="Times New Roman" w:cs="Times New Roman"/>
        </w:rPr>
        <w:t>Vanderbilt Law review</w:t>
      </w:r>
      <w:r>
        <w:rPr>
          <w:rFonts w:ascii="Times New Roman" w:eastAsia="Calibri" w:hAnsi="Times New Roman" w:cs="Times New Roman"/>
        </w:rPr>
        <w:t xml:space="preserve">. </w:t>
      </w:r>
      <w:r w:rsidRPr="00BC0E47">
        <w:rPr>
          <w:rFonts w:ascii="Times New Roman" w:eastAsia="Calibri" w:hAnsi="Times New Roman" w:cs="Times New Roman"/>
        </w:rPr>
        <w:t>2004 March, Vol. 57, No. 2.</w:t>
      </w:r>
      <w:r>
        <w:rPr>
          <w:rFonts w:ascii="Times New Roman" w:eastAsia="Calibri" w:hAnsi="Times New Roman" w:cs="Times New Roman"/>
        </w:rPr>
        <w:t xml:space="preserve"> </w:t>
      </w:r>
      <w:r>
        <w:rPr>
          <w:rFonts w:ascii="Times New Roman" w:hAnsi="Times New Roman" w:cs="Times New Roman"/>
        </w:rPr>
        <w:t>P. 343</w:t>
      </w:r>
      <w:r w:rsidRPr="00BC0E47">
        <w:rPr>
          <w:rFonts w:ascii="Times New Roman" w:hAnsi="Times New Roman" w:cs="Times New Roman"/>
        </w:rPr>
        <w:t>.</w:t>
      </w:r>
      <w:r>
        <w:rPr>
          <w:rFonts w:ascii="Times New Roman" w:hAnsi="Times New Roman" w:cs="Times New Roman"/>
        </w:rPr>
        <w:t xml:space="preserve"> </w:t>
      </w:r>
      <w:r w:rsidRPr="00BC0E47">
        <w:rPr>
          <w:rFonts w:ascii="Times New Roman" w:hAnsi="Times New Roman" w:cs="Times New Roman"/>
        </w:rPr>
        <w:t>Žiūrėta.: Heinonline, 2010-10-10.</w:t>
      </w:r>
    </w:p>
  </w:footnote>
  <w:footnote w:id="57">
    <w:p w:rsidR="007673CD" w:rsidRPr="00F93F10" w:rsidRDefault="007673CD" w:rsidP="00F93F10">
      <w:pPr>
        <w:spacing w:after="0" w:line="240" w:lineRule="auto"/>
        <w:jc w:val="both"/>
        <w:rPr>
          <w:rFonts w:ascii="Times New Roman" w:hAnsi="Times New Roman" w:cs="Times New Roman"/>
          <w:sz w:val="20"/>
          <w:szCs w:val="20"/>
        </w:rPr>
      </w:pPr>
      <w:r w:rsidRPr="00C17627">
        <w:rPr>
          <w:rStyle w:val="FootnoteReference"/>
          <w:rFonts w:ascii="Times New Roman" w:hAnsi="Times New Roman" w:cs="Times New Roman"/>
          <w:sz w:val="20"/>
          <w:szCs w:val="20"/>
        </w:rPr>
        <w:footnoteRef/>
      </w:r>
      <w:r w:rsidRPr="00F93F10">
        <w:rPr>
          <w:rFonts w:ascii="Times New Roman" w:hAnsi="Times New Roman" w:cs="Times New Roman"/>
          <w:i/>
          <w:sz w:val="20"/>
          <w:szCs w:val="20"/>
        </w:rPr>
        <w:t>Salomon v. A. Salomon &amp; Co Ltd</w:t>
      </w:r>
      <w:r w:rsidRPr="00F93F10">
        <w:rPr>
          <w:rFonts w:ascii="Times New Roman" w:hAnsi="Times New Roman" w:cs="Times New Roman"/>
          <w:sz w:val="20"/>
          <w:szCs w:val="20"/>
        </w:rPr>
        <w:t xml:space="preserve"> byla: Aron Salomon turėjo batų verslą, kurio organizacinė forma buvo partnerystė. Po Jungtinėje Karalystėje 1862 </w:t>
      </w:r>
      <w:r w:rsidRPr="00F93F10">
        <w:rPr>
          <w:rFonts w:ascii="Times New Roman" w:hAnsi="Times New Roman" w:cs="Times New Roman"/>
          <w:sz w:val="20"/>
          <w:szCs w:val="20"/>
          <w:lang w:val="lt-LT"/>
        </w:rPr>
        <w:t xml:space="preserve">m. priimto „Company Act“ jis pertvarkė savo verslą į bendrovę, kurios akcininkais buvo jis, jo žmona ir keturi vaikai. Žmona ir vaikai turėjo po </w:t>
      </w:r>
      <w:r>
        <w:rPr>
          <w:rFonts w:ascii="Times New Roman" w:hAnsi="Times New Roman" w:cs="Times New Roman"/>
          <w:sz w:val="20"/>
          <w:szCs w:val="20"/>
        </w:rPr>
        <w:t>1</w:t>
      </w:r>
      <w:r w:rsidRPr="00F93F10">
        <w:rPr>
          <w:rFonts w:ascii="Times New Roman" w:hAnsi="Times New Roman" w:cs="Times New Roman"/>
          <w:sz w:val="20"/>
          <w:szCs w:val="20"/>
          <w:lang w:val="lt-LT"/>
        </w:rPr>
        <w:t xml:space="preserve"> akciją, o likusios </w:t>
      </w:r>
      <w:r w:rsidRPr="00F93F10">
        <w:rPr>
          <w:rFonts w:ascii="Times New Roman" w:hAnsi="Times New Roman" w:cs="Times New Roman"/>
          <w:sz w:val="20"/>
          <w:szCs w:val="20"/>
        </w:rPr>
        <w:t xml:space="preserve">20000 </w:t>
      </w:r>
      <w:r w:rsidRPr="00F93F10">
        <w:rPr>
          <w:rFonts w:ascii="Times New Roman" w:hAnsi="Times New Roman" w:cs="Times New Roman"/>
          <w:sz w:val="20"/>
          <w:szCs w:val="20"/>
          <w:lang w:val="lt-LT"/>
        </w:rPr>
        <w:t xml:space="preserve">akcijų priklausė jam. Aron Salomon buvo ir bendrovės vadovas. </w:t>
      </w:r>
      <w:r>
        <w:rPr>
          <w:rFonts w:ascii="Times New Roman" w:hAnsi="Times New Roman" w:cs="Times New Roman"/>
          <w:sz w:val="20"/>
          <w:szCs w:val="20"/>
          <w:lang w:val="lt-LT"/>
        </w:rPr>
        <w:t xml:space="preserve">Aron suteikė bendrovei paskolas jos veiklos finansavimui. </w:t>
      </w:r>
      <w:r w:rsidRPr="00F93F10">
        <w:rPr>
          <w:rFonts w:ascii="Times New Roman" w:hAnsi="Times New Roman" w:cs="Times New Roman"/>
          <w:sz w:val="20"/>
          <w:szCs w:val="20"/>
          <w:lang w:val="lt-LT"/>
        </w:rPr>
        <w:t xml:space="preserve">Pradėjus žlugti įmonės veiklai ir po to pradėjus jos likvidavimą, </w:t>
      </w:r>
      <w:r>
        <w:rPr>
          <w:rFonts w:ascii="Times New Roman" w:hAnsi="Times New Roman" w:cs="Times New Roman"/>
          <w:sz w:val="20"/>
          <w:szCs w:val="20"/>
          <w:lang w:val="lt-LT"/>
        </w:rPr>
        <w:t xml:space="preserve">Aron pirma eile patenkino savo reikalavimus ir </w:t>
      </w:r>
      <w:r w:rsidRPr="00F93F10">
        <w:rPr>
          <w:rFonts w:ascii="Times New Roman" w:hAnsi="Times New Roman" w:cs="Times New Roman"/>
          <w:sz w:val="20"/>
          <w:szCs w:val="20"/>
          <w:lang w:val="lt-LT"/>
        </w:rPr>
        <w:t>liko kreditorių grupė, kurių reikalavimai bendrovei nebuvo patenkinti. Jie praše Jungtinės Karalystės teismų pripažinti, kad iš esmės bendrovė buvo naudojama tik kaip atstovas, o jie sandorius sudarinėjo su pačiu Aron ir laikyti jį atsakingu už bendrovės prievoles. Nors pirmosios instancijos ir apeliacinės instancijos teismai pripažino, kad bendrovė buvo kaip atstovas ir kad Aron yra atsakingas už bendrovės prievoles, tačiau Lordų Rūmai panaikino žemesniujų t</w:t>
      </w:r>
      <w:r>
        <w:rPr>
          <w:rFonts w:ascii="Times New Roman" w:hAnsi="Times New Roman" w:cs="Times New Roman"/>
          <w:sz w:val="20"/>
          <w:szCs w:val="20"/>
          <w:lang w:val="lt-LT"/>
        </w:rPr>
        <w:t xml:space="preserve">eismų sprendimus, teigdami, kad </w:t>
      </w:r>
      <w:r w:rsidRPr="008D2705">
        <w:rPr>
          <w:rFonts w:ascii="Times New Roman" w:hAnsi="Times New Roman" w:cs="Times New Roman"/>
          <w:i/>
          <w:sz w:val="20"/>
          <w:szCs w:val="20"/>
          <w:lang w:val="lt-LT"/>
        </w:rPr>
        <w:t>„Bendrovės sukūrimo tikslas ir verslo perdavimas jai reiškia, kad akcininkams turėtų būti taikoma ribota atsakomybė. Jeigu pagal minėtą Company Act jie laikomi akcininkais, tai jiems suteikiamos visos akcininkų teisės ir pareigos. Ir vienintelis atsakomybės klausimas jiems gali būti keliamas tik dėl to, kad jie yra bendrovės nariai.“</w:t>
      </w:r>
      <w:r w:rsidRPr="00F93F10">
        <w:rPr>
          <w:rFonts w:ascii="Times New Roman" w:hAnsi="Times New Roman" w:cs="Times New Roman"/>
          <w:sz w:val="20"/>
          <w:szCs w:val="20"/>
          <w:lang w:val="lt-LT"/>
        </w:rPr>
        <w:t xml:space="preserve"> Žiūrėta: </w:t>
      </w:r>
      <w:r w:rsidRPr="00F93F10">
        <w:rPr>
          <w:rFonts w:ascii="Times New Roman" w:hAnsi="Times New Roman" w:cs="Times New Roman"/>
          <w:i/>
          <w:sz w:val="20"/>
          <w:szCs w:val="20"/>
        </w:rPr>
        <w:t>Bourne N.</w:t>
      </w:r>
      <w:r>
        <w:rPr>
          <w:rFonts w:ascii="Times New Roman" w:hAnsi="Times New Roman" w:cs="Times New Roman"/>
          <w:i/>
          <w:sz w:val="20"/>
          <w:szCs w:val="20"/>
        </w:rPr>
        <w:t xml:space="preserve"> </w:t>
      </w:r>
      <w:r w:rsidRPr="00F93F10">
        <w:rPr>
          <w:rFonts w:ascii="Times New Roman" w:hAnsi="Times New Roman" w:cs="Times New Roman"/>
          <w:sz w:val="20"/>
          <w:szCs w:val="20"/>
        </w:rPr>
        <w:t xml:space="preserve">Bourne </w:t>
      </w:r>
      <w:r>
        <w:rPr>
          <w:rFonts w:ascii="Times New Roman" w:hAnsi="Times New Roman" w:cs="Times New Roman"/>
          <w:sz w:val="20"/>
          <w:szCs w:val="20"/>
        </w:rPr>
        <w:t>on Company Law, Fourth edition. Rodtledge – Covendish, 2008. P</w:t>
      </w:r>
      <w:r w:rsidRPr="00F93F10">
        <w:rPr>
          <w:rFonts w:ascii="Times New Roman" w:hAnsi="Times New Roman" w:cs="Times New Roman"/>
          <w:sz w:val="20"/>
          <w:szCs w:val="20"/>
        </w:rPr>
        <w:t xml:space="preserve">. 12; Taip pat </w:t>
      </w:r>
      <w:hyperlink r:id="rId1" w:history="1">
        <w:r w:rsidRPr="00F93F10">
          <w:rPr>
            <w:rStyle w:val="Hyperlink"/>
            <w:rFonts w:ascii="Times New Roman" w:hAnsi="Times New Roman" w:cs="Times New Roman"/>
            <w:sz w:val="20"/>
            <w:szCs w:val="20"/>
          </w:rPr>
          <w:t>www.duhaime.org</w:t>
        </w:r>
      </w:hyperlink>
      <w:r w:rsidRPr="00F93F10">
        <w:rPr>
          <w:rFonts w:ascii="Times New Roman" w:hAnsi="Times New Roman" w:cs="Times New Roman"/>
          <w:sz w:val="20"/>
          <w:szCs w:val="20"/>
        </w:rPr>
        <w:t>.</w:t>
      </w:r>
    </w:p>
  </w:footnote>
  <w:footnote w:id="58">
    <w:p w:rsidR="007673CD" w:rsidRPr="001F5835" w:rsidRDefault="007673CD" w:rsidP="00945921">
      <w:pPr>
        <w:pStyle w:val="FootnoteText"/>
        <w:jc w:val="both"/>
        <w:rPr>
          <w:rFonts w:ascii="Times New Roman" w:hAnsi="Times New Roman" w:cs="Times New Roman"/>
          <w:lang w:val="lt-LT"/>
        </w:rPr>
      </w:pPr>
      <w:r w:rsidRPr="001F5835">
        <w:rPr>
          <w:rStyle w:val="FootnoteReference"/>
          <w:rFonts w:ascii="Times New Roman" w:hAnsi="Times New Roman" w:cs="Times New Roman"/>
        </w:rPr>
        <w:footnoteRef/>
      </w:r>
      <w:r w:rsidRPr="001F5835">
        <w:rPr>
          <w:rFonts w:ascii="Times New Roman" w:hAnsi="Times New Roman" w:cs="Times New Roman"/>
          <w:i/>
          <w:lang w:val="lt-LT"/>
        </w:rPr>
        <w:t>„Alter ego“ or „mere intrumentality“ doctrine.</w:t>
      </w:r>
      <w:r>
        <w:rPr>
          <w:rFonts w:ascii="Times New Roman" w:hAnsi="Times New Roman" w:cs="Times New Roman"/>
          <w:i/>
          <w:lang w:val="lt-LT"/>
        </w:rPr>
        <w:t xml:space="preserve"> </w:t>
      </w:r>
      <w:r w:rsidRPr="001F5835">
        <w:rPr>
          <w:rFonts w:ascii="Times New Roman" w:eastAsia="Calibri" w:hAnsi="Times New Roman" w:cs="Times New Roman"/>
          <w:i/>
        </w:rPr>
        <w:t>Glynn T.P.</w:t>
      </w:r>
      <w:r w:rsidRPr="001F5835">
        <w:rPr>
          <w:rFonts w:ascii="Times New Roman" w:eastAsia="Calibri" w:hAnsi="Times New Roman" w:cs="Times New Roman"/>
        </w:rPr>
        <w:t xml:space="preserve"> Beyond ‘Unlimiting‘ Shareholder Liability: Vicarious Tort Lia</w:t>
      </w:r>
      <w:r>
        <w:rPr>
          <w:rFonts w:ascii="Times New Roman" w:hAnsi="Times New Roman" w:cs="Times New Roman"/>
        </w:rPr>
        <w:t xml:space="preserve">bility for Corporate Officers // </w:t>
      </w:r>
      <w:r w:rsidRPr="001F5835">
        <w:rPr>
          <w:rFonts w:ascii="Times New Roman" w:eastAsia="Calibri" w:hAnsi="Times New Roman" w:cs="Times New Roman"/>
        </w:rPr>
        <w:t>Vanderbilt Law review</w:t>
      </w:r>
      <w:r>
        <w:rPr>
          <w:rFonts w:ascii="Times New Roman" w:eastAsia="Calibri" w:hAnsi="Times New Roman" w:cs="Times New Roman"/>
        </w:rPr>
        <w:t xml:space="preserve">. </w:t>
      </w:r>
      <w:r w:rsidRPr="001F5835">
        <w:rPr>
          <w:rFonts w:ascii="Times New Roman" w:eastAsia="Calibri" w:hAnsi="Times New Roman" w:cs="Times New Roman"/>
        </w:rPr>
        <w:t>2004 March, Vol. 57, No. 2.</w:t>
      </w:r>
      <w:r>
        <w:rPr>
          <w:rFonts w:ascii="Times New Roman" w:hAnsi="Times New Roman" w:cs="Times New Roman"/>
        </w:rPr>
        <w:t>P</w:t>
      </w:r>
      <w:r w:rsidRPr="001F5835">
        <w:rPr>
          <w:rFonts w:ascii="Times New Roman" w:hAnsi="Times New Roman" w:cs="Times New Roman"/>
        </w:rPr>
        <w:t>. 344.</w:t>
      </w:r>
      <w:r>
        <w:rPr>
          <w:rFonts w:ascii="Times New Roman" w:hAnsi="Times New Roman" w:cs="Times New Roman"/>
        </w:rPr>
        <w:t xml:space="preserve"> </w:t>
      </w:r>
      <w:r w:rsidRPr="001F5835">
        <w:rPr>
          <w:rFonts w:ascii="Times New Roman" w:hAnsi="Times New Roman" w:cs="Times New Roman"/>
        </w:rPr>
        <w:t xml:space="preserve">Žiūrėta.: Heinonline, 2010-10-10. </w:t>
      </w:r>
    </w:p>
  </w:footnote>
  <w:footnote w:id="59">
    <w:p w:rsidR="007673CD" w:rsidRPr="00031B9D" w:rsidRDefault="007673CD">
      <w:pPr>
        <w:pStyle w:val="FootnoteText"/>
      </w:pPr>
      <w:r w:rsidRPr="001F5835">
        <w:rPr>
          <w:rStyle w:val="FootnoteReference"/>
          <w:rFonts w:ascii="Times New Roman" w:hAnsi="Times New Roman" w:cs="Times New Roman"/>
        </w:rPr>
        <w:footnoteRef/>
      </w:r>
      <w:r w:rsidRPr="001F5835">
        <w:rPr>
          <w:rFonts w:ascii="Times New Roman" w:hAnsi="Times New Roman" w:cs="Times New Roman"/>
          <w:lang w:val="lt-LT"/>
        </w:rPr>
        <w:t xml:space="preserve">Užsienio literatūroje vartojamas toks apibūdinimas: </w:t>
      </w:r>
      <w:r w:rsidRPr="001F5835">
        <w:rPr>
          <w:rFonts w:ascii="Times New Roman" w:hAnsi="Times New Roman" w:cs="Times New Roman"/>
          <w:i/>
          <w:lang w:val="lt-LT"/>
        </w:rPr>
        <w:t>„no separate mind, will or existance of its own“</w:t>
      </w:r>
      <w:r w:rsidRPr="001F5835">
        <w:rPr>
          <w:rFonts w:ascii="Times New Roman" w:hAnsi="Times New Roman" w:cs="Times New Roman"/>
          <w:lang w:val="lt-LT"/>
        </w:rPr>
        <w:t xml:space="preserve">. Ten pat kaip </w:t>
      </w:r>
      <w:r>
        <w:rPr>
          <w:rFonts w:ascii="Times New Roman" w:hAnsi="Times New Roman" w:cs="Times New Roman"/>
        </w:rPr>
        <w:t>57. P</w:t>
      </w:r>
      <w:r w:rsidRPr="001F5835">
        <w:rPr>
          <w:rFonts w:ascii="Times New Roman" w:hAnsi="Times New Roman" w:cs="Times New Roman"/>
        </w:rPr>
        <w:t>. 345.</w:t>
      </w:r>
    </w:p>
  </w:footnote>
  <w:footnote w:id="60">
    <w:p w:rsidR="007673CD" w:rsidRPr="002D206F" w:rsidRDefault="007673CD" w:rsidP="00945921">
      <w:pPr>
        <w:pStyle w:val="FootnoteText"/>
        <w:rPr>
          <w:rFonts w:ascii="Times New Roman" w:hAnsi="Times New Roman" w:cs="Times New Roman"/>
          <w:lang w:val="lt-LT"/>
        </w:rPr>
      </w:pPr>
      <w:r w:rsidRPr="002D206F">
        <w:rPr>
          <w:rStyle w:val="FootnoteReference"/>
          <w:rFonts w:ascii="Times New Roman" w:hAnsi="Times New Roman" w:cs="Times New Roman"/>
        </w:rPr>
        <w:footnoteRef/>
      </w:r>
      <w:r>
        <w:rPr>
          <w:rFonts w:ascii="Times New Roman" w:hAnsi="Times New Roman" w:cs="Times New Roman"/>
        </w:rPr>
        <w:t xml:space="preserve"> Ten pat kaip 57. P</w:t>
      </w:r>
      <w:r w:rsidRPr="002D206F">
        <w:rPr>
          <w:rFonts w:ascii="Times New Roman" w:hAnsi="Times New Roman" w:cs="Times New Roman"/>
        </w:rPr>
        <w:t>. 346.</w:t>
      </w:r>
    </w:p>
  </w:footnote>
  <w:footnote w:id="61">
    <w:p w:rsidR="007673CD" w:rsidRPr="002D206F" w:rsidRDefault="007673CD" w:rsidP="00945921">
      <w:pPr>
        <w:pStyle w:val="FootnoteText"/>
        <w:jc w:val="both"/>
        <w:rPr>
          <w:rFonts w:ascii="Times New Roman" w:hAnsi="Times New Roman" w:cs="Times New Roman"/>
        </w:rPr>
      </w:pPr>
      <w:r w:rsidRPr="002D206F">
        <w:rPr>
          <w:rStyle w:val="FootnoteReference"/>
          <w:rFonts w:ascii="Times New Roman" w:hAnsi="Times New Roman" w:cs="Times New Roman"/>
        </w:rPr>
        <w:footnoteRef/>
      </w:r>
      <w:r w:rsidRPr="002D206F">
        <w:rPr>
          <w:rFonts w:ascii="Times New Roman" w:hAnsi="Times New Roman" w:cs="Times New Roman"/>
          <w:i/>
          <w:lang w:val="lt-LT"/>
        </w:rPr>
        <w:t xml:space="preserve">Millon D. </w:t>
      </w:r>
      <w:r w:rsidRPr="002D206F">
        <w:rPr>
          <w:rFonts w:ascii="Times New Roman" w:hAnsi="Times New Roman" w:cs="Times New Roman"/>
          <w:lang w:val="lt-LT"/>
        </w:rPr>
        <w:t>„Piercing the Corporate</w:t>
      </w:r>
      <w:r>
        <w:rPr>
          <w:rFonts w:ascii="Times New Roman" w:hAnsi="Times New Roman" w:cs="Times New Roman"/>
          <w:lang w:val="lt-LT"/>
        </w:rPr>
        <w:t xml:space="preserve"> Veil, Financial Responsibility</w:t>
      </w:r>
      <w:r w:rsidRPr="002D206F">
        <w:rPr>
          <w:rFonts w:ascii="Times New Roman" w:hAnsi="Times New Roman" w:cs="Times New Roman"/>
          <w:lang w:val="lt-LT"/>
        </w:rPr>
        <w:t xml:space="preserve"> and the Limits of Limite</w:t>
      </w:r>
      <w:r>
        <w:rPr>
          <w:rFonts w:ascii="Times New Roman" w:hAnsi="Times New Roman" w:cs="Times New Roman"/>
          <w:lang w:val="lt-LT"/>
        </w:rPr>
        <w:t xml:space="preserve">d Liability“// Emory Law Journal. 2007, </w:t>
      </w:r>
      <w:r w:rsidRPr="002D206F">
        <w:rPr>
          <w:rFonts w:ascii="Times New Roman" w:hAnsi="Times New Roman" w:cs="Times New Roman"/>
          <w:lang w:val="lt-LT"/>
        </w:rPr>
        <w:t xml:space="preserve">Number 5, Vol. </w:t>
      </w:r>
      <w:r w:rsidRPr="002D206F">
        <w:rPr>
          <w:rFonts w:ascii="Times New Roman" w:hAnsi="Times New Roman" w:cs="Times New Roman"/>
        </w:rPr>
        <w:t>56</w:t>
      </w:r>
      <w:r>
        <w:rPr>
          <w:rFonts w:ascii="Times New Roman" w:hAnsi="Times New Roman" w:cs="Times New Roman"/>
        </w:rPr>
        <w:t>. P</w:t>
      </w:r>
      <w:r w:rsidRPr="002D206F">
        <w:rPr>
          <w:rFonts w:ascii="Times New Roman" w:hAnsi="Times New Roman" w:cs="Times New Roman"/>
        </w:rPr>
        <w:t xml:space="preserve">. 1329. </w:t>
      </w:r>
      <w:r w:rsidRPr="002D206F">
        <w:rPr>
          <w:rFonts w:ascii="Times New Roman" w:hAnsi="Times New Roman" w:cs="Times New Roman"/>
          <w:lang w:val="lt-LT"/>
        </w:rPr>
        <w:t xml:space="preserve">Žiūrėta: Heinonline, </w:t>
      </w:r>
      <w:r w:rsidRPr="002D206F">
        <w:rPr>
          <w:rFonts w:ascii="Times New Roman" w:hAnsi="Times New Roman" w:cs="Times New Roman"/>
        </w:rPr>
        <w:t>2010-11-12.</w:t>
      </w:r>
    </w:p>
  </w:footnote>
  <w:footnote w:id="62">
    <w:p w:rsidR="007673CD" w:rsidRPr="00F57E71" w:rsidRDefault="007673CD" w:rsidP="00945921">
      <w:pPr>
        <w:pStyle w:val="FootnoteText"/>
        <w:jc w:val="both"/>
        <w:rPr>
          <w:lang w:val="lt-LT"/>
        </w:rPr>
      </w:pPr>
      <w:r w:rsidRPr="002D206F">
        <w:rPr>
          <w:rStyle w:val="FootnoteReference"/>
          <w:rFonts w:ascii="Times New Roman" w:hAnsi="Times New Roman" w:cs="Times New Roman"/>
        </w:rPr>
        <w:footnoteRef/>
      </w:r>
      <w:r w:rsidRPr="002D206F">
        <w:rPr>
          <w:rFonts w:ascii="Times New Roman" w:hAnsi="Times New Roman" w:cs="Times New Roman"/>
          <w:i/>
          <w:lang w:val="lt-LT"/>
        </w:rPr>
        <w:t>„Enterprise liability“.</w:t>
      </w:r>
      <w:r>
        <w:rPr>
          <w:rFonts w:ascii="Times New Roman" w:hAnsi="Times New Roman" w:cs="Times New Roman"/>
          <w:i/>
          <w:lang w:val="lt-LT"/>
        </w:rPr>
        <w:t xml:space="preserve"> </w:t>
      </w:r>
      <w:r w:rsidRPr="002D206F">
        <w:rPr>
          <w:rFonts w:ascii="Times New Roman" w:eastAsia="Calibri" w:hAnsi="Times New Roman" w:cs="Times New Roman"/>
          <w:i/>
        </w:rPr>
        <w:t>Glynn T.P.</w:t>
      </w:r>
      <w:r w:rsidRPr="002D206F">
        <w:rPr>
          <w:rFonts w:ascii="Times New Roman" w:eastAsia="Calibri" w:hAnsi="Times New Roman" w:cs="Times New Roman"/>
        </w:rPr>
        <w:t xml:space="preserve"> Beyond ‘Unlimiting‘ Shareholder Liability: Vicarious Tort Lia</w:t>
      </w:r>
      <w:r>
        <w:rPr>
          <w:rFonts w:ascii="Times New Roman" w:hAnsi="Times New Roman" w:cs="Times New Roman"/>
        </w:rPr>
        <w:t xml:space="preserve">bility for Corporate Officers // </w:t>
      </w:r>
      <w:r w:rsidRPr="002D206F">
        <w:rPr>
          <w:rFonts w:ascii="Times New Roman" w:eastAsia="Calibri" w:hAnsi="Times New Roman" w:cs="Times New Roman"/>
        </w:rPr>
        <w:t>Vanderbilt Law review</w:t>
      </w:r>
      <w:r>
        <w:rPr>
          <w:rFonts w:ascii="Times New Roman" w:eastAsia="Calibri" w:hAnsi="Times New Roman" w:cs="Times New Roman"/>
        </w:rPr>
        <w:t xml:space="preserve">. </w:t>
      </w:r>
      <w:r w:rsidRPr="002D206F">
        <w:rPr>
          <w:rFonts w:ascii="Times New Roman" w:eastAsia="Calibri" w:hAnsi="Times New Roman" w:cs="Times New Roman"/>
        </w:rPr>
        <w:t>2004 March, Vol. 57, No. 2.</w:t>
      </w:r>
      <w:r>
        <w:rPr>
          <w:rFonts w:ascii="Times New Roman" w:hAnsi="Times New Roman" w:cs="Times New Roman"/>
        </w:rPr>
        <w:t>P</w:t>
      </w:r>
      <w:r w:rsidRPr="002D206F">
        <w:rPr>
          <w:rFonts w:ascii="Times New Roman" w:hAnsi="Times New Roman" w:cs="Times New Roman"/>
        </w:rPr>
        <w:t>. 346.</w:t>
      </w:r>
      <w:r>
        <w:rPr>
          <w:rFonts w:ascii="Times New Roman" w:hAnsi="Times New Roman" w:cs="Times New Roman"/>
        </w:rPr>
        <w:t xml:space="preserve"> </w:t>
      </w:r>
      <w:r w:rsidRPr="002D206F">
        <w:rPr>
          <w:rFonts w:ascii="Times New Roman" w:hAnsi="Times New Roman" w:cs="Times New Roman"/>
        </w:rPr>
        <w:t>Žiūrėta.: Heinonline, 2010-10-10.</w:t>
      </w:r>
    </w:p>
  </w:footnote>
  <w:footnote w:id="63">
    <w:p w:rsidR="007673CD" w:rsidRPr="00792A06" w:rsidRDefault="007673CD" w:rsidP="00945921">
      <w:pPr>
        <w:pStyle w:val="FootnoteText"/>
        <w:jc w:val="both"/>
        <w:rPr>
          <w:rFonts w:ascii="Times New Roman" w:hAnsi="Times New Roman" w:cs="Times New Roman"/>
          <w:lang w:val="lt-LT"/>
        </w:rPr>
      </w:pPr>
      <w:r w:rsidRPr="00792A06">
        <w:rPr>
          <w:rStyle w:val="FootnoteReference"/>
          <w:rFonts w:ascii="Times New Roman" w:hAnsi="Times New Roman" w:cs="Times New Roman"/>
        </w:rPr>
        <w:footnoteRef/>
      </w:r>
      <w:r>
        <w:rPr>
          <w:rFonts w:ascii="Times New Roman" w:hAnsi="Times New Roman" w:cs="Times New Roman"/>
        </w:rPr>
        <w:t xml:space="preserve"> Ten pat kaip 61. P</w:t>
      </w:r>
      <w:r w:rsidRPr="00792A06">
        <w:rPr>
          <w:rFonts w:ascii="Times New Roman" w:hAnsi="Times New Roman" w:cs="Times New Roman"/>
        </w:rPr>
        <w:t>. 344-347.</w:t>
      </w:r>
    </w:p>
  </w:footnote>
  <w:footnote w:id="64">
    <w:p w:rsidR="007673CD" w:rsidRPr="00792A06" w:rsidRDefault="007673CD" w:rsidP="00945921">
      <w:pPr>
        <w:pStyle w:val="FootnoteText"/>
        <w:jc w:val="both"/>
        <w:rPr>
          <w:rFonts w:ascii="Times New Roman" w:hAnsi="Times New Roman" w:cs="Times New Roman"/>
        </w:rPr>
      </w:pPr>
      <w:r w:rsidRPr="00792A06">
        <w:rPr>
          <w:rStyle w:val="FootnoteReference"/>
          <w:rFonts w:ascii="Times New Roman" w:hAnsi="Times New Roman" w:cs="Times New Roman"/>
        </w:rPr>
        <w:footnoteRef/>
      </w:r>
      <w:r w:rsidRPr="00792A06">
        <w:rPr>
          <w:rFonts w:ascii="Times New Roman" w:hAnsi="Times New Roman" w:cs="Times New Roman"/>
          <w:i/>
          <w:lang w:val="lt-LT"/>
        </w:rPr>
        <w:t xml:space="preserve">Millon D. </w:t>
      </w:r>
      <w:r>
        <w:rPr>
          <w:rFonts w:ascii="Times New Roman" w:hAnsi="Times New Roman" w:cs="Times New Roman"/>
          <w:lang w:val="lt-LT"/>
        </w:rPr>
        <w:t>„Piercing the Corporate Veil,</w:t>
      </w:r>
      <w:r w:rsidRPr="00792A06">
        <w:rPr>
          <w:rFonts w:ascii="Times New Roman" w:hAnsi="Times New Roman" w:cs="Times New Roman"/>
          <w:lang w:val="lt-LT"/>
        </w:rPr>
        <w:t xml:space="preserve"> Financial Responsibility and t</w:t>
      </w:r>
      <w:r>
        <w:rPr>
          <w:rFonts w:ascii="Times New Roman" w:hAnsi="Times New Roman" w:cs="Times New Roman"/>
          <w:lang w:val="lt-LT"/>
        </w:rPr>
        <w:t>he Limits of Limited Liability“// Emory Law Journal. 2007, Number 5,</w:t>
      </w:r>
      <w:r w:rsidRPr="00792A06">
        <w:rPr>
          <w:rFonts w:ascii="Times New Roman" w:hAnsi="Times New Roman" w:cs="Times New Roman"/>
          <w:lang w:val="lt-LT"/>
        </w:rPr>
        <w:t xml:space="preserve"> Vol. </w:t>
      </w:r>
      <w:r w:rsidRPr="00792A06">
        <w:rPr>
          <w:rFonts w:ascii="Times New Roman" w:hAnsi="Times New Roman" w:cs="Times New Roman"/>
        </w:rPr>
        <w:t>56</w:t>
      </w:r>
      <w:r>
        <w:rPr>
          <w:rFonts w:ascii="Times New Roman" w:hAnsi="Times New Roman" w:cs="Times New Roman"/>
        </w:rPr>
        <w:t>. P</w:t>
      </w:r>
      <w:r w:rsidRPr="00792A06">
        <w:rPr>
          <w:rFonts w:ascii="Times New Roman" w:hAnsi="Times New Roman" w:cs="Times New Roman"/>
        </w:rPr>
        <w:t xml:space="preserve">. 1331. </w:t>
      </w:r>
      <w:r w:rsidRPr="00792A06">
        <w:rPr>
          <w:rFonts w:ascii="Times New Roman" w:hAnsi="Times New Roman" w:cs="Times New Roman"/>
          <w:lang w:val="lt-LT"/>
        </w:rPr>
        <w:t xml:space="preserve">Žiūrėta: Heinonline, </w:t>
      </w:r>
      <w:r w:rsidRPr="00792A06">
        <w:rPr>
          <w:rFonts w:ascii="Times New Roman" w:hAnsi="Times New Roman" w:cs="Times New Roman"/>
        </w:rPr>
        <w:t>2010-11-12.</w:t>
      </w:r>
    </w:p>
  </w:footnote>
  <w:footnote w:id="65">
    <w:p w:rsidR="007673CD" w:rsidRPr="00792A06" w:rsidRDefault="007673CD" w:rsidP="00945921">
      <w:pPr>
        <w:pStyle w:val="FootnoteText"/>
        <w:jc w:val="both"/>
        <w:rPr>
          <w:rFonts w:ascii="Times New Roman" w:hAnsi="Times New Roman" w:cs="Times New Roman"/>
        </w:rPr>
      </w:pPr>
      <w:r w:rsidRPr="00792A06">
        <w:rPr>
          <w:rStyle w:val="FootnoteReference"/>
          <w:rFonts w:ascii="Times New Roman" w:hAnsi="Times New Roman" w:cs="Times New Roman"/>
        </w:rPr>
        <w:footnoteRef/>
      </w:r>
      <w:r w:rsidRPr="00792A06">
        <w:rPr>
          <w:rFonts w:ascii="Times New Roman" w:hAnsi="Times New Roman" w:cs="Times New Roman"/>
        </w:rPr>
        <w:t xml:space="preserve"> Ten pat kaip 53</w:t>
      </w:r>
      <w:r>
        <w:rPr>
          <w:rFonts w:ascii="Times New Roman" w:hAnsi="Times New Roman" w:cs="Times New Roman"/>
        </w:rPr>
        <w:t>. P</w:t>
      </w:r>
      <w:r w:rsidRPr="00792A06">
        <w:rPr>
          <w:rFonts w:ascii="Times New Roman" w:hAnsi="Times New Roman" w:cs="Times New Roman"/>
        </w:rPr>
        <w:t>. 1331.</w:t>
      </w:r>
    </w:p>
  </w:footnote>
  <w:footnote w:id="66">
    <w:p w:rsidR="007673CD" w:rsidRPr="009B56E2" w:rsidRDefault="007673CD" w:rsidP="00C114E6">
      <w:pPr>
        <w:pStyle w:val="FootnoteText"/>
        <w:jc w:val="both"/>
        <w:rPr>
          <w:rFonts w:ascii="Times New Roman" w:hAnsi="Times New Roman" w:cs="Times New Roman"/>
        </w:rPr>
      </w:pPr>
      <w:r w:rsidRPr="00792A06">
        <w:rPr>
          <w:rStyle w:val="FootnoteReference"/>
          <w:rFonts w:ascii="Times New Roman" w:hAnsi="Times New Roman" w:cs="Times New Roman"/>
        </w:rPr>
        <w:footnoteRef/>
      </w:r>
      <w:r>
        <w:rPr>
          <w:rFonts w:ascii="Times New Roman" w:hAnsi="Times New Roman" w:cs="Times New Roman"/>
        </w:rPr>
        <w:t xml:space="preserve"> Ten pat kaip 53. P</w:t>
      </w:r>
      <w:r w:rsidRPr="00792A06">
        <w:rPr>
          <w:rFonts w:ascii="Times New Roman" w:hAnsi="Times New Roman" w:cs="Times New Roman"/>
        </w:rPr>
        <w:t>. 1335</w:t>
      </w:r>
      <w:r w:rsidRPr="00337F5A">
        <w:rPr>
          <w:rFonts w:ascii="Times New Roman" w:hAnsi="Times New Roman" w:cs="Times New Roman"/>
        </w:rPr>
        <w:t>.</w:t>
      </w:r>
    </w:p>
  </w:footnote>
  <w:footnote w:id="67">
    <w:p w:rsidR="007673CD" w:rsidRPr="003F12F7" w:rsidRDefault="007673CD" w:rsidP="00470B59">
      <w:pPr>
        <w:pStyle w:val="FootnoteText"/>
        <w:jc w:val="both"/>
        <w:rPr>
          <w:rFonts w:ascii="Times New Roman" w:hAnsi="Times New Roman" w:cs="Times New Roman"/>
        </w:rPr>
      </w:pPr>
      <w:r w:rsidRPr="003F12F7">
        <w:rPr>
          <w:rStyle w:val="FootnoteReference"/>
          <w:rFonts w:ascii="Times New Roman" w:hAnsi="Times New Roman" w:cs="Times New Roman"/>
        </w:rPr>
        <w:footnoteRef/>
      </w:r>
      <w:r w:rsidRPr="003F12F7">
        <w:rPr>
          <w:rFonts w:ascii="Times New Roman" w:hAnsi="Times New Roman" w:cs="Times New Roman"/>
          <w:i/>
          <w:lang w:val="lt-LT"/>
        </w:rPr>
        <w:t>„Stockholders should in good faith put at the risk of the business unencumbered capital reasonably adequate for its prospective liabilities. If the capital is illusory or trifling compared with the business to be done and the risks of loss, this is ground for denying the separate entity privilege.“</w:t>
      </w:r>
      <w:r>
        <w:rPr>
          <w:rFonts w:ascii="Times New Roman" w:hAnsi="Times New Roman" w:cs="Times New Roman"/>
          <w:i/>
          <w:lang w:val="lt-LT"/>
        </w:rPr>
        <w:t xml:space="preserve"> W. Meade Fletcher</w:t>
      </w:r>
      <w:r w:rsidRPr="003F12F7">
        <w:rPr>
          <w:rFonts w:ascii="Times New Roman" w:hAnsi="Times New Roman" w:cs="Times New Roman"/>
          <w:lang w:val="lt-LT"/>
        </w:rPr>
        <w:t xml:space="preserve"> Cyclopedia of </w:t>
      </w:r>
      <w:r>
        <w:rPr>
          <w:rFonts w:ascii="Times New Roman" w:hAnsi="Times New Roman" w:cs="Times New Roman"/>
          <w:lang w:val="lt-LT"/>
        </w:rPr>
        <w:t>the Law of Private Corporations.</w:t>
      </w:r>
      <w:r w:rsidRPr="003F12F7">
        <w:rPr>
          <w:rFonts w:ascii="Times New Roman" w:hAnsi="Times New Roman" w:cs="Times New Roman"/>
        </w:rPr>
        <w:t>1983</w:t>
      </w:r>
      <w:r>
        <w:rPr>
          <w:rFonts w:ascii="Times New Roman" w:hAnsi="Times New Roman" w:cs="Times New Roman"/>
        </w:rPr>
        <w:t>. P</w:t>
      </w:r>
      <w:r w:rsidRPr="003F12F7">
        <w:rPr>
          <w:rFonts w:ascii="Times New Roman" w:hAnsi="Times New Roman" w:cs="Times New Roman"/>
        </w:rPr>
        <w:t xml:space="preserve">.528. </w:t>
      </w:r>
      <w:r>
        <w:rPr>
          <w:rFonts w:ascii="Times New Roman" w:hAnsi="Times New Roman" w:cs="Times New Roman"/>
          <w:lang w:val="lt-LT"/>
        </w:rPr>
        <w:t xml:space="preserve">Žiūrėta tekste: </w:t>
      </w:r>
      <w:r w:rsidRPr="003F12F7">
        <w:rPr>
          <w:rFonts w:ascii="Times New Roman" w:hAnsi="Times New Roman" w:cs="Times New Roman"/>
          <w:i/>
          <w:lang w:val="lt-LT"/>
        </w:rPr>
        <w:t xml:space="preserve">Millon </w:t>
      </w:r>
      <w:r>
        <w:rPr>
          <w:rFonts w:ascii="Times New Roman" w:hAnsi="Times New Roman" w:cs="Times New Roman"/>
          <w:i/>
          <w:lang w:val="lt-LT"/>
        </w:rPr>
        <w:t xml:space="preserve">D. </w:t>
      </w:r>
      <w:r w:rsidRPr="003F12F7">
        <w:rPr>
          <w:rFonts w:ascii="Times New Roman" w:hAnsi="Times New Roman" w:cs="Times New Roman"/>
          <w:lang w:val="lt-LT"/>
        </w:rPr>
        <w:t>„Piercing the Corporate Veil, Financial Responsibil</w:t>
      </w:r>
      <w:r>
        <w:rPr>
          <w:rFonts w:ascii="Times New Roman" w:hAnsi="Times New Roman" w:cs="Times New Roman"/>
          <w:lang w:val="lt-LT"/>
        </w:rPr>
        <w:t>ity</w:t>
      </w:r>
      <w:r w:rsidRPr="003F12F7">
        <w:rPr>
          <w:rFonts w:ascii="Times New Roman" w:hAnsi="Times New Roman" w:cs="Times New Roman"/>
          <w:lang w:val="lt-LT"/>
        </w:rPr>
        <w:t xml:space="preserve"> and th</w:t>
      </w:r>
      <w:r>
        <w:rPr>
          <w:rFonts w:ascii="Times New Roman" w:hAnsi="Times New Roman" w:cs="Times New Roman"/>
          <w:lang w:val="lt-LT"/>
        </w:rPr>
        <w:t xml:space="preserve">e Limits of Limited Liability“ // </w:t>
      </w:r>
      <w:r w:rsidRPr="003F12F7">
        <w:rPr>
          <w:rFonts w:ascii="Times New Roman" w:hAnsi="Times New Roman" w:cs="Times New Roman"/>
          <w:lang w:val="lt-LT"/>
        </w:rPr>
        <w:t>Emory Law Journal</w:t>
      </w:r>
      <w:r>
        <w:rPr>
          <w:rFonts w:ascii="Times New Roman" w:hAnsi="Times New Roman" w:cs="Times New Roman"/>
          <w:lang w:val="lt-LT"/>
        </w:rPr>
        <w:t>. 2007, Number 5,</w:t>
      </w:r>
      <w:r w:rsidRPr="003F12F7">
        <w:rPr>
          <w:rFonts w:ascii="Times New Roman" w:hAnsi="Times New Roman" w:cs="Times New Roman"/>
          <w:lang w:val="lt-LT"/>
        </w:rPr>
        <w:t xml:space="preserve"> Vol. </w:t>
      </w:r>
      <w:r w:rsidRPr="003F12F7">
        <w:rPr>
          <w:rFonts w:ascii="Times New Roman" w:hAnsi="Times New Roman" w:cs="Times New Roman"/>
        </w:rPr>
        <w:t>56</w:t>
      </w:r>
      <w:r>
        <w:rPr>
          <w:rFonts w:ascii="Times New Roman" w:hAnsi="Times New Roman" w:cs="Times New Roman"/>
        </w:rPr>
        <w:t>. P</w:t>
      </w:r>
      <w:r w:rsidRPr="003F12F7">
        <w:rPr>
          <w:rFonts w:ascii="Times New Roman" w:hAnsi="Times New Roman" w:cs="Times New Roman"/>
        </w:rPr>
        <w:t xml:space="preserve">. 1337. </w:t>
      </w:r>
      <w:r w:rsidRPr="003F12F7">
        <w:rPr>
          <w:rFonts w:ascii="Times New Roman" w:hAnsi="Times New Roman" w:cs="Times New Roman"/>
          <w:lang w:val="lt-LT"/>
        </w:rPr>
        <w:t xml:space="preserve">Žiūrėta: Heinonline, </w:t>
      </w:r>
      <w:r w:rsidRPr="003F12F7">
        <w:rPr>
          <w:rFonts w:ascii="Times New Roman" w:hAnsi="Times New Roman" w:cs="Times New Roman"/>
        </w:rPr>
        <w:t>2010-11-12.</w:t>
      </w:r>
    </w:p>
  </w:footnote>
  <w:footnote w:id="68">
    <w:p w:rsidR="007673CD" w:rsidRPr="00470B59" w:rsidRDefault="007673CD" w:rsidP="00470B59">
      <w:pPr>
        <w:pStyle w:val="FootnoteText"/>
        <w:jc w:val="both"/>
      </w:pPr>
      <w:r w:rsidRPr="003F12F7">
        <w:rPr>
          <w:rStyle w:val="FootnoteReference"/>
          <w:rFonts w:ascii="Times New Roman" w:hAnsi="Times New Roman" w:cs="Times New Roman"/>
        </w:rPr>
        <w:footnoteRef/>
      </w:r>
      <w:r w:rsidRPr="003F12F7">
        <w:rPr>
          <w:rFonts w:ascii="Times New Roman" w:hAnsi="Times New Roman" w:cs="Times New Roman"/>
          <w:i/>
          <w:lang w:val="lt-LT"/>
        </w:rPr>
        <w:t>Smith</w:t>
      </w:r>
      <w:r>
        <w:rPr>
          <w:rFonts w:ascii="Times New Roman" w:hAnsi="Times New Roman" w:cs="Times New Roman"/>
          <w:i/>
          <w:lang w:val="lt-LT"/>
        </w:rPr>
        <w:t xml:space="preserve"> D.G.</w:t>
      </w:r>
      <w:r w:rsidRPr="003F12F7">
        <w:rPr>
          <w:rFonts w:ascii="Times New Roman" w:hAnsi="Times New Roman" w:cs="Times New Roman"/>
          <w:lang w:val="lt-LT"/>
        </w:rPr>
        <w:t xml:space="preserve"> Piercing the Corporat</w:t>
      </w:r>
      <w:r>
        <w:rPr>
          <w:rFonts w:ascii="Times New Roman" w:hAnsi="Times New Roman" w:cs="Times New Roman"/>
          <w:lang w:val="lt-LT"/>
        </w:rPr>
        <w:t>e Veil in Regulated Industries“//</w:t>
      </w:r>
      <w:r w:rsidRPr="003F12F7">
        <w:rPr>
          <w:rFonts w:ascii="Times New Roman" w:hAnsi="Times New Roman" w:cs="Times New Roman"/>
          <w:lang w:val="lt-LT"/>
        </w:rPr>
        <w:t xml:space="preserve"> Brigham Young U</w:t>
      </w:r>
      <w:r>
        <w:rPr>
          <w:rFonts w:ascii="Times New Roman" w:hAnsi="Times New Roman" w:cs="Times New Roman"/>
          <w:lang w:val="lt-LT"/>
        </w:rPr>
        <w:t xml:space="preserve">niversity Law Review. </w:t>
      </w:r>
      <w:r w:rsidRPr="003F12F7">
        <w:rPr>
          <w:rFonts w:ascii="Times New Roman" w:hAnsi="Times New Roman" w:cs="Times New Roman"/>
        </w:rPr>
        <w:t>2008</w:t>
      </w:r>
      <w:r>
        <w:rPr>
          <w:rFonts w:ascii="Times New Roman" w:hAnsi="Times New Roman" w:cs="Times New Roman"/>
        </w:rPr>
        <w:t>. P</w:t>
      </w:r>
      <w:r w:rsidRPr="003F12F7">
        <w:rPr>
          <w:rFonts w:ascii="Times New Roman" w:hAnsi="Times New Roman" w:cs="Times New Roman"/>
        </w:rPr>
        <w:t xml:space="preserve">. 1174. </w:t>
      </w:r>
      <w:r w:rsidRPr="003F12F7">
        <w:rPr>
          <w:rFonts w:ascii="Times New Roman" w:hAnsi="Times New Roman" w:cs="Times New Roman"/>
          <w:lang w:val="lt-LT"/>
        </w:rPr>
        <w:t xml:space="preserve">Žiūrėta: Heinonline, </w:t>
      </w:r>
      <w:r w:rsidRPr="003F12F7">
        <w:rPr>
          <w:rFonts w:ascii="Times New Roman" w:hAnsi="Times New Roman" w:cs="Times New Roman"/>
        </w:rPr>
        <w:t>2010-05-15.</w:t>
      </w:r>
    </w:p>
  </w:footnote>
  <w:footnote w:id="69">
    <w:p w:rsidR="007673CD" w:rsidRPr="00856A04" w:rsidRDefault="007673CD" w:rsidP="00AA5B75">
      <w:pPr>
        <w:pStyle w:val="FootnoteText"/>
        <w:jc w:val="both"/>
        <w:rPr>
          <w:rFonts w:ascii="Times New Roman" w:hAnsi="Times New Roman" w:cs="Times New Roman"/>
        </w:rPr>
      </w:pPr>
      <w:r w:rsidRPr="00856A04">
        <w:rPr>
          <w:rStyle w:val="FootnoteReference"/>
          <w:rFonts w:ascii="Times New Roman" w:hAnsi="Times New Roman" w:cs="Times New Roman"/>
        </w:rPr>
        <w:footnoteRef/>
      </w:r>
      <w:r w:rsidRPr="00856A04">
        <w:rPr>
          <w:rFonts w:ascii="Times New Roman" w:hAnsi="Times New Roman" w:cs="Times New Roman"/>
          <w:lang w:val="lt-LT"/>
        </w:rPr>
        <w:t xml:space="preserve">Ten pat kaip </w:t>
      </w:r>
      <w:r>
        <w:rPr>
          <w:rFonts w:ascii="Times New Roman" w:hAnsi="Times New Roman" w:cs="Times New Roman"/>
        </w:rPr>
        <w:t>67. P</w:t>
      </w:r>
      <w:r w:rsidRPr="00856A04">
        <w:rPr>
          <w:rFonts w:ascii="Times New Roman" w:hAnsi="Times New Roman" w:cs="Times New Roman"/>
        </w:rPr>
        <w:t>. 1176.</w:t>
      </w:r>
    </w:p>
  </w:footnote>
  <w:footnote w:id="70">
    <w:p w:rsidR="007673CD" w:rsidRPr="00856A04" w:rsidRDefault="007673CD" w:rsidP="006C5350">
      <w:pPr>
        <w:pStyle w:val="FootnoteText"/>
        <w:jc w:val="both"/>
        <w:rPr>
          <w:rFonts w:ascii="Times New Roman" w:hAnsi="Times New Roman" w:cs="Times New Roman"/>
          <w:lang w:val="lt-LT"/>
        </w:rPr>
      </w:pPr>
      <w:r w:rsidRPr="00856A04">
        <w:rPr>
          <w:rStyle w:val="FootnoteReference"/>
          <w:rFonts w:ascii="Times New Roman" w:hAnsi="Times New Roman" w:cs="Times New Roman"/>
        </w:rPr>
        <w:footnoteRef/>
      </w:r>
      <w:r w:rsidRPr="00856A04">
        <w:rPr>
          <w:rFonts w:ascii="Times New Roman" w:hAnsi="Times New Roman" w:cs="Times New Roman"/>
          <w:i/>
          <w:lang w:val="lt-LT"/>
        </w:rPr>
        <w:t>Cohen M. S.</w:t>
      </w:r>
      <w:r w:rsidRPr="00856A04">
        <w:rPr>
          <w:rFonts w:ascii="Times New Roman" w:hAnsi="Times New Roman" w:cs="Times New Roman"/>
          <w:lang w:val="lt-LT"/>
        </w:rPr>
        <w:t xml:space="preserve"> Gr</w:t>
      </w:r>
      <w:r>
        <w:rPr>
          <w:rFonts w:ascii="Times New Roman" w:hAnsi="Times New Roman" w:cs="Times New Roman"/>
          <w:lang w:val="lt-LT"/>
        </w:rPr>
        <w:t>ounds for Disregarding the Corp</w:t>
      </w:r>
      <w:r w:rsidRPr="00856A04">
        <w:rPr>
          <w:rFonts w:ascii="Times New Roman" w:hAnsi="Times New Roman" w:cs="Times New Roman"/>
          <w:lang w:val="lt-LT"/>
        </w:rPr>
        <w:t>o</w:t>
      </w:r>
      <w:r>
        <w:rPr>
          <w:rFonts w:ascii="Times New Roman" w:hAnsi="Times New Roman" w:cs="Times New Roman"/>
          <w:lang w:val="lt-LT"/>
        </w:rPr>
        <w:t>r</w:t>
      </w:r>
      <w:r w:rsidRPr="00856A04">
        <w:rPr>
          <w:rFonts w:ascii="Times New Roman" w:hAnsi="Times New Roman" w:cs="Times New Roman"/>
          <w:lang w:val="lt-LT"/>
        </w:rPr>
        <w:t xml:space="preserve">ate Entity </w:t>
      </w:r>
      <w:r>
        <w:rPr>
          <w:rFonts w:ascii="Times New Roman" w:hAnsi="Times New Roman" w:cs="Times New Roman"/>
          <w:lang w:val="lt-LT"/>
        </w:rPr>
        <w:t>and Piercing the Corporate Veil //</w:t>
      </w:r>
      <w:r w:rsidRPr="00856A04">
        <w:rPr>
          <w:rFonts w:ascii="Times New Roman" w:hAnsi="Times New Roman" w:cs="Times New Roman"/>
          <w:lang w:val="lt-LT"/>
        </w:rPr>
        <w:t xml:space="preserve"> Americ</w:t>
      </w:r>
      <w:r>
        <w:rPr>
          <w:rFonts w:ascii="Times New Roman" w:hAnsi="Times New Roman" w:cs="Times New Roman"/>
          <w:lang w:val="lt-LT"/>
        </w:rPr>
        <w:t>an Jurisprudence Proof of Facts.</w:t>
      </w:r>
      <w:r>
        <w:rPr>
          <w:rFonts w:ascii="Times New Roman" w:hAnsi="Times New Roman" w:cs="Times New Roman"/>
        </w:rPr>
        <w:t>1998</w:t>
      </w:r>
      <w:r w:rsidRPr="00856A04">
        <w:rPr>
          <w:rFonts w:ascii="Times New Roman" w:hAnsi="Times New Roman" w:cs="Times New Roman"/>
        </w:rPr>
        <w:t>, Nr. 45.</w:t>
      </w:r>
      <w:r>
        <w:rPr>
          <w:rFonts w:ascii="Times New Roman" w:hAnsi="Times New Roman" w:cs="Times New Roman"/>
        </w:rPr>
        <w:t xml:space="preserve"> </w:t>
      </w:r>
      <w:r w:rsidRPr="00856A04">
        <w:rPr>
          <w:rFonts w:ascii="Times New Roman" w:hAnsi="Times New Roman" w:cs="Times New Roman"/>
          <w:lang w:val="lt-LT"/>
        </w:rPr>
        <w:t xml:space="preserve">Žiūrėta tekste: </w:t>
      </w:r>
      <w:r w:rsidRPr="00856A04">
        <w:rPr>
          <w:rFonts w:ascii="Times New Roman" w:hAnsi="Times New Roman" w:cs="Times New Roman"/>
          <w:i/>
        </w:rPr>
        <w:t xml:space="preserve">Tikniūtė A. </w:t>
      </w:r>
      <w:r w:rsidRPr="00856A04">
        <w:rPr>
          <w:rFonts w:ascii="Times New Roman" w:hAnsi="Times New Roman" w:cs="Times New Roman"/>
        </w:rPr>
        <w:t>Juridinio asmens ribotos atsakomybė</w:t>
      </w:r>
      <w:r>
        <w:rPr>
          <w:rFonts w:ascii="Times New Roman" w:hAnsi="Times New Roman" w:cs="Times New Roman"/>
        </w:rPr>
        <w:t xml:space="preserve">s problema: teisiniai aspektai. </w:t>
      </w:r>
      <w:r w:rsidRPr="00856A04">
        <w:rPr>
          <w:rFonts w:ascii="Times New Roman" w:hAnsi="Times New Roman" w:cs="Times New Roman"/>
        </w:rPr>
        <w:t>Disertacija</w:t>
      </w:r>
      <w:r>
        <w:rPr>
          <w:rFonts w:ascii="Times New Roman" w:hAnsi="Times New Roman" w:cs="Times New Roman"/>
        </w:rPr>
        <w:t>.Vilnius, 2006. P</w:t>
      </w:r>
      <w:r w:rsidRPr="00856A04">
        <w:rPr>
          <w:rFonts w:ascii="Times New Roman" w:hAnsi="Times New Roman" w:cs="Times New Roman"/>
        </w:rPr>
        <w:t>. 105.</w:t>
      </w:r>
    </w:p>
  </w:footnote>
  <w:footnote w:id="71">
    <w:p w:rsidR="007673CD" w:rsidRPr="00856A04" w:rsidRDefault="007673CD" w:rsidP="005E3F38">
      <w:pPr>
        <w:pStyle w:val="FootnoteText"/>
        <w:jc w:val="both"/>
        <w:rPr>
          <w:rFonts w:ascii="Times New Roman" w:hAnsi="Times New Roman" w:cs="Times New Roman"/>
          <w:i/>
          <w:lang w:val="lt-LT"/>
        </w:rPr>
      </w:pPr>
      <w:r w:rsidRPr="00856A04">
        <w:rPr>
          <w:rStyle w:val="FootnoteReference"/>
          <w:rFonts w:ascii="Times New Roman" w:hAnsi="Times New Roman" w:cs="Times New Roman"/>
          <w:lang w:val="lt-LT"/>
        </w:rPr>
        <w:footnoteRef/>
      </w:r>
      <w:r w:rsidRPr="00856A04">
        <w:rPr>
          <w:rFonts w:ascii="Times New Roman" w:hAnsi="Times New Roman" w:cs="Times New Roman"/>
          <w:i/>
          <w:lang w:val="lt-LT"/>
        </w:rPr>
        <w:t xml:space="preserve">Angliškai būtų “façade”. Užsienio literatūroje vartojamos sąvokos “facade, sham, cloak, mask”, savo turiniu </w:t>
      </w:r>
      <w:r>
        <w:rPr>
          <w:rFonts w:ascii="Times New Roman" w:hAnsi="Times New Roman" w:cs="Times New Roman"/>
          <w:i/>
          <w:lang w:val="lt-LT"/>
        </w:rPr>
        <w:t>šios temos kontekste reiškiančios</w:t>
      </w:r>
      <w:r w:rsidRPr="00856A04">
        <w:rPr>
          <w:rFonts w:ascii="Times New Roman" w:hAnsi="Times New Roman" w:cs="Times New Roman"/>
          <w:i/>
          <w:lang w:val="lt-LT"/>
        </w:rPr>
        <w:t xml:space="preserve"> tą patį, t.y. kad bendrove norima pridengti tikrąjį elgesį, tikruosius tikslus, ketinimus, bendrovė tėra šydas akcininkų veiklai ir pan. </w:t>
      </w:r>
    </w:p>
  </w:footnote>
  <w:footnote w:id="72">
    <w:p w:rsidR="007673CD" w:rsidRPr="00943E51" w:rsidRDefault="007673CD" w:rsidP="005E3F38">
      <w:pPr>
        <w:pStyle w:val="FootnoteText"/>
        <w:jc w:val="both"/>
        <w:rPr>
          <w:rFonts w:ascii="Times New Roman" w:hAnsi="Times New Roman" w:cs="Times New Roman"/>
        </w:rPr>
      </w:pPr>
      <w:r w:rsidRPr="00856A04">
        <w:rPr>
          <w:rStyle w:val="FootnoteReference"/>
          <w:rFonts w:ascii="Times New Roman" w:hAnsi="Times New Roman" w:cs="Times New Roman"/>
        </w:rPr>
        <w:footnoteRef/>
      </w:r>
      <w:r w:rsidRPr="00856A04">
        <w:rPr>
          <w:rFonts w:ascii="Times New Roman" w:hAnsi="Times New Roman" w:cs="Times New Roman"/>
          <w:i/>
          <w:lang w:val="lt-LT"/>
        </w:rPr>
        <w:t xml:space="preserve">Graham </w:t>
      </w:r>
      <w:r>
        <w:rPr>
          <w:rFonts w:ascii="Times New Roman" w:hAnsi="Times New Roman" w:cs="Times New Roman"/>
          <w:i/>
          <w:lang w:val="lt-LT"/>
        </w:rPr>
        <w:t xml:space="preserve">T. </w:t>
      </w:r>
      <w:r w:rsidRPr="00856A04">
        <w:rPr>
          <w:rFonts w:ascii="Times New Roman" w:hAnsi="Times New Roman" w:cs="Times New Roman"/>
          <w:i/>
          <w:lang w:val="lt-LT"/>
        </w:rPr>
        <w:t>and Poole</w:t>
      </w:r>
      <w:r>
        <w:rPr>
          <w:rFonts w:ascii="Times New Roman" w:hAnsi="Times New Roman" w:cs="Times New Roman"/>
          <w:i/>
          <w:lang w:val="lt-LT"/>
        </w:rPr>
        <w:t xml:space="preserve"> J. </w:t>
      </w:r>
      <w:r w:rsidRPr="00856A04">
        <w:rPr>
          <w:rFonts w:ascii="Times New Roman" w:hAnsi="Times New Roman" w:cs="Times New Roman"/>
        </w:rPr>
        <w:t>`Switching assets from one shadowy hand to another`: piercing the veil of co</w:t>
      </w:r>
      <w:r>
        <w:rPr>
          <w:rFonts w:ascii="Times New Roman" w:hAnsi="Times New Roman" w:cs="Times New Roman"/>
        </w:rPr>
        <w:t xml:space="preserve">mpany and trust // </w:t>
      </w:r>
      <w:r w:rsidRPr="00856A04">
        <w:rPr>
          <w:rFonts w:ascii="Times New Roman" w:hAnsi="Times New Roman" w:cs="Times New Roman"/>
          <w:lang w:val="lt-LT"/>
        </w:rPr>
        <w:t>Trust</w:t>
      </w:r>
      <w:r w:rsidRPr="00856A04">
        <w:rPr>
          <w:rFonts w:ascii="Times New Roman" w:hAnsi="Times New Roman" w:cs="Times New Roman"/>
        </w:rPr>
        <w:t xml:space="preserve">&amp;Trustees, </w:t>
      </w:r>
      <w:r>
        <w:rPr>
          <w:rFonts w:ascii="Times New Roman" w:hAnsi="Times New Roman" w:cs="Times New Roman"/>
        </w:rPr>
        <w:t xml:space="preserve">2010 October, </w:t>
      </w:r>
      <w:r w:rsidRPr="00856A04">
        <w:rPr>
          <w:rFonts w:ascii="Times New Roman" w:hAnsi="Times New Roman" w:cs="Times New Roman"/>
        </w:rPr>
        <w:t>Vol. 16, No. 9</w:t>
      </w:r>
      <w:r>
        <w:rPr>
          <w:rFonts w:ascii="Times New Roman" w:hAnsi="Times New Roman" w:cs="Times New Roman"/>
        </w:rPr>
        <w:t>. P</w:t>
      </w:r>
      <w:r w:rsidRPr="00856A04">
        <w:rPr>
          <w:rFonts w:ascii="Times New Roman" w:hAnsi="Times New Roman" w:cs="Times New Roman"/>
        </w:rPr>
        <w:t>. 705.</w:t>
      </w:r>
      <w:r w:rsidRPr="00856A04">
        <w:rPr>
          <w:rFonts w:ascii="Times New Roman" w:hAnsi="Times New Roman" w:cs="Times New Roman"/>
          <w:lang w:val="lt-LT"/>
        </w:rPr>
        <w:t xml:space="preserve">Žiūrėta: </w:t>
      </w:r>
      <w:r w:rsidRPr="00856A04">
        <w:rPr>
          <w:rFonts w:ascii="Times New Roman" w:hAnsi="Times New Roman" w:cs="Times New Roman"/>
        </w:rPr>
        <w:t>Heinonline, 2010-10-10.</w:t>
      </w:r>
    </w:p>
  </w:footnote>
  <w:footnote w:id="73">
    <w:p w:rsidR="007673CD" w:rsidRPr="00912C4E" w:rsidRDefault="007673CD" w:rsidP="005E3F38">
      <w:pPr>
        <w:spacing w:after="0" w:line="240" w:lineRule="auto"/>
        <w:jc w:val="both"/>
        <w:rPr>
          <w:rFonts w:ascii="Times New Roman" w:hAnsi="Times New Roman" w:cs="Times New Roman"/>
          <w:sz w:val="20"/>
          <w:szCs w:val="20"/>
        </w:rPr>
      </w:pPr>
      <w:r w:rsidRPr="00912C4E">
        <w:rPr>
          <w:rStyle w:val="FootnoteReference"/>
          <w:rFonts w:ascii="Times New Roman" w:hAnsi="Times New Roman" w:cs="Times New Roman"/>
          <w:i/>
          <w:sz w:val="20"/>
          <w:szCs w:val="20"/>
        </w:rPr>
        <w:footnoteRef/>
      </w:r>
      <w:r w:rsidRPr="00912C4E">
        <w:rPr>
          <w:rFonts w:ascii="Times New Roman" w:hAnsi="Times New Roman" w:cs="Times New Roman"/>
          <w:i/>
          <w:sz w:val="20"/>
          <w:szCs w:val="20"/>
          <w:lang w:val="lt-LT"/>
        </w:rPr>
        <w:t>Tai trumpi apibūdinimai faktinių situacijų, kuriose Aukščiausi Jungtinės Karalystės Teismai pripažino akcinink</w:t>
      </w:r>
      <w:r>
        <w:rPr>
          <w:rFonts w:ascii="Times New Roman" w:hAnsi="Times New Roman" w:cs="Times New Roman"/>
          <w:i/>
          <w:sz w:val="20"/>
          <w:szCs w:val="20"/>
          <w:lang w:val="lt-LT"/>
        </w:rPr>
        <w:t>us</w:t>
      </w:r>
      <w:r w:rsidRPr="00912C4E">
        <w:rPr>
          <w:rFonts w:ascii="Times New Roman" w:hAnsi="Times New Roman" w:cs="Times New Roman"/>
          <w:i/>
          <w:sz w:val="20"/>
          <w:szCs w:val="20"/>
          <w:lang w:val="lt-LT"/>
        </w:rPr>
        <w:t xml:space="preserve"> atsakingais ir panaikino korporacinį šydą. </w:t>
      </w:r>
      <w:r w:rsidRPr="00912C4E">
        <w:rPr>
          <w:rFonts w:ascii="Times New Roman" w:hAnsi="Times New Roman" w:cs="Times New Roman"/>
          <w:sz w:val="20"/>
          <w:szCs w:val="20"/>
          <w:lang w:val="lt-LT"/>
        </w:rPr>
        <w:t xml:space="preserve">Bylų pavyzdžiai pateikiami: </w:t>
      </w:r>
      <w:r w:rsidRPr="00912C4E">
        <w:rPr>
          <w:rFonts w:ascii="Times New Roman" w:hAnsi="Times New Roman" w:cs="Times New Roman"/>
          <w:i/>
          <w:sz w:val="20"/>
          <w:szCs w:val="20"/>
          <w:lang w:val="lt-LT"/>
        </w:rPr>
        <w:t>Graham</w:t>
      </w:r>
      <w:r>
        <w:rPr>
          <w:rFonts w:ascii="Times New Roman" w:hAnsi="Times New Roman" w:cs="Times New Roman"/>
          <w:i/>
          <w:sz w:val="20"/>
          <w:szCs w:val="20"/>
          <w:lang w:val="lt-LT"/>
        </w:rPr>
        <w:t xml:space="preserve"> T.</w:t>
      </w:r>
      <w:r w:rsidRPr="00912C4E">
        <w:rPr>
          <w:rFonts w:ascii="Times New Roman" w:hAnsi="Times New Roman" w:cs="Times New Roman"/>
          <w:i/>
          <w:sz w:val="20"/>
          <w:szCs w:val="20"/>
          <w:lang w:val="lt-LT"/>
        </w:rPr>
        <w:t xml:space="preserve"> and Poole</w:t>
      </w:r>
      <w:r>
        <w:rPr>
          <w:rFonts w:ascii="Times New Roman" w:hAnsi="Times New Roman" w:cs="Times New Roman"/>
          <w:i/>
          <w:sz w:val="20"/>
          <w:szCs w:val="20"/>
          <w:lang w:val="lt-LT"/>
        </w:rPr>
        <w:t xml:space="preserve"> J.</w:t>
      </w:r>
      <w:r>
        <w:rPr>
          <w:rFonts w:ascii="Times New Roman" w:hAnsi="Times New Roman" w:cs="Times New Roman"/>
          <w:sz w:val="20"/>
          <w:szCs w:val="20"/>
          <w:lang w:val="lt-LT"/>
        </w:rPr>
        <w:t xml:space="preserve"> straipsnyje</w:t>
      </w:r>
      <w:r w:rsidRPr="00912C4E">
        <w:rPr>
          <w:rFonts w:ascii="Times New Roman" w:hAnsi="Times New Roman" w:cs="Times New Roman"/>
          <w:sz w:val="20"/>
          <w:szCs w:val="20"/>
        </w:rPr>
        <w:t>`Switching assets from one shadowy hand to another`: piercing</w:t>
      </w:r>
      <w:r>
        <w:rPr>
          <w:rFonts w:ascii="Times New Roman" w:hAnsi="Times New Roman" w:cs="Times New Roman"/>
          <w:sz w:val="20"/>
          <w:szCs w:val="20"/>
        </w:rPr>
        <w:t xml:space="preserve"> the veil of company and trust // </w:t>
      </w:r>
      <w:r w:rsidRPr="00912C4E">
        <w:rPr>
          <w:rFonts w:ascii="Times New Roman" w:hAnsi="Times New Roman" w:cs="Times New Roman"/>
          <w:sz w:val="20"/>
          <w:szCs w:val="20"/>
          <w:lang w:val="lt-LT"/>
        </w:rPr>
        <w:t>Trust</w:t>
      </w:r>
      <w:r>
        <w:rPr>
          <w:rFonts w:ascii="Times New Roman" w:hAnsi="Times New Roman" w:cs="Times New Roman"/>
          <w:sz w:val="20"/>
          <w:szCs w:val="20"/>
        </w:rPr>
        <w:t>&amp;Trustees. 2010 October, Vol. 16, No. 9. P</w:t>
      </w:r>
      <w:r w:rsidRPr="00912C4E">
        <w:rPr>
          <w:rFonts w:ascii="Times New Roman" w:hAnsi="Times New Roman" w:cs="Times New Roman"/>
          <w:sz w:val="20"/>
          <w:szCs w:val="20"/>
        </w:rPr>
        <w:t xml:space="preserve">. 706-713. Taip pat </w:t>
      </w:r>
      <w:r w:rsidRPr="00912C4E">
        <w:rPr>
          <w:rFonts w:ascii="Times New Roman" w:eastAsia="Calibri" w:hAnsi="Times New Roman" w:cs="Times New Roman"/>
          <w:i/>
          <w:sz w:val="20"/>
          <w:szCs w:val="20"/>
        </w:rPr>
        <w:t>Davies P. L.</w:t>
      </w:r>
      <w:r w:rsidRPr="00912C4E">
        <w:rPr>
          <w:rFonts w:ascii="Times New Roman" w:eastAsia="Calibri" w:hAnsi="Times New Roman" w:cs="Times New Roman"/>
          <w:sz w:val="20"/>
          <w:szCs w:val="20"/>
        </w:rPr>
        <w:t xml:space="preserve"> “Gower and Davies’ Principles of Moder</w:t>
      </w:r>
      <w:r>
        <w:rPr>
          <w:rFonts w:ascii="Times New Roman" w:eastAsia="Calibri" w:hAnsi="Times New Roman" w:cs="Times New Roman"/>
          <w:sz w:val="20"/>
          <w:szCs w:val="20"/>
        </w:rPr>
        <w:t>n Company Law”, Seventh edition. London: Sweet &amp; Maxwell, 2003.</w:t>
      </w:r>
      <w:r>
        <w:rPr>
          <w:rFonts w:ascii="Times New Roman" w:hAnsi="Times New Roman" w:cs="Times New Roman"/>
          <w:sz w:val="20"/>
          <w:szCs w:val="20"/>
        </w:rPr>
        <w:t>P</w:t>
      </w:r>
      <w:r w:rsidRPr="00912C4E">
        <w:rPr>
          <w:rFonts w:ascii="Times New Roman" w:hAnsi="Times New Roman" w:cs="Times New Roman"/>
          <w:sz w:val="20"/>
          <w:szCs w:val="20"/>
        </w:rPr>
        <w:t>. 185.</w:t>
      </w:r>
    </w:p>
  </w:footnote>
  <w:footnote w:id="74">
    <w:p w:rsidR="007673CD" w:rsidRPr="00912C4E" w:rsidRDefault="007673CD" w:rsidP="00B55390">
      <w:pPr>
        <w:pStyle w:val="FootnoteText"/>
        <w:jc w:val="both"/>
        <w:rPr>
          <w:rFonts w:ascii="Times New Roman" w:hAnsi="Times New Roman" w:cs="Times New Roman"/>
        </w:rPr>
      </w:pPr>
      <w:r w:rsidRPr="00912C4E">
        <w:rPr>
          <w:rStyle w:val="FootnoteReference"/>
          <w:rFonts w:ascii="Times New Roman" w:hAnsi="Times New Roman" w:cs="Times New Roman"/>
        </w:rPr>
        <w:footnoteRef/>
      </w:r>
      <w:r w:rsidRPr="00912C4E">
        <w:rPr>
          <w:rFonts w:ascii="Times New Roman" w:hAnsi="Times New Roman" w:cs="Times New Roman"/>
          <w:i/>
          <w:lang w:val="lt-LT"/>
        </w:rPr>
        <w:t>Adams v. Cape Industries plc (</w:t>
      </w:r>
      <w:r w:rsidRPr="00912C4E">
        <w:rPr>
          <w:rFonts w:ascii="Times New Roman" w:hAnsi="Times New Roman" w:cs="Times New Roman"/>
          <w:i/>
        </w:rPr>
        <w:t xml:space="preserve">1990) byla. </w:t>
      </w:r>
      <w:r w:rsidRPr="00912C4E">
        <w:rPr>
          <w:rFonts w:ascii="Times New Roman" w:hAnsi="Times New Roman" w:cs="Times New Roman"/>
        </w:rPr>
        <w:t>Žiūrėta tekste:</w:t>
      </w:r>
      <w:r>
        <w:rPr>
          <w:rFonts w:ascii="Times New Roman" w:hAnsi="Times New Roman" w:cs="Times New Roman"/>
        </w:rPr>
        <w:t xml:space="preserve"> </w:t>
      </w:r>
      <w:r w:rsidRPr="00912C4E">
        <w:rPr>
          <w:rFonts w:ascii="Times New Roman" w:eastAsia="Calibri" w:hAnsi="Times New Roman" w:cs="Times New Roman"/>
          <w:i/>
        </w:rPr>
        <w:t xml:space="preserve">Davies P. L. </w:t>
      </w:r>
      <w:r w:rsidRPr="00912C4E">
        <w:rPr>
          <w:rFonts w:ascii="Times New Roman" w:eastAsia="Calibri" w:hAnsi="Times New Roman" w:cs="Times New Roman"/>
        </w:rPr>
        <w:t>“Gower and Davies’ Principles of Modern Company Law”, Seventh edition</w:t>
      </w:r>
      <w:r>
        <w:rPr>
          <w:rFonts w:ascii="Times New Roman" w:eastAsia="Calibri" w:hAnsi="Times New Roman" w:cs="Times New Roman"/>
        </w:rPr>
        <w:t>. London: Sweet &amp; Maxwell, 2003</w:t>
      </w:r>
      <w:r>
        <w:rPr>
          <w:rFonts w:ascii="Times New Roman" w:hAnsi="Times New Roman" w:cs="Times New Roman"/>
        </w:rPr>
        <w:t>, P</w:t>
      </w:r>
      <w:r w:rsidRPr="00912C4E">
        <w:rPr>
          <w:rFonts w:ascii="Times New Roman" w:hAnsi="Times New Roman" w:cs="Times New Roman"/>
        </w:rPr>
        <w:t>. 185-187. Taip pat:</w:t>
      </w:r>
      <w:r>
        <w:rPr>
          <w:rFonts w:ascii="Times New Roman" w:hAnsi="Times New Roman" w:cs="Times New Roman"/>
        </w:rPr>
        <w:t xml:space="preserve"> </w:t>
      </w:r>
      <w:r w:rsidRPr="00912C4E">
        <w:rPr>
          <w:rFonts w:ascii="Times New Roman" w:hAnsi="Times New Roman" w:cs="Times New Roman"/>
          <w:i/>
          <w:lang w:val="lt-LT"/>
        </w:rPr>
        <w:t>Graham</w:t>
      </w:r>
      <w:r>
        <w:rPr>
          <w:rFonts w:ascii="Times New Roman" w:hAnsi="Times New Roman" w:cs="Times New Roman"/>
          <w:i/>
          <w:lang w:val="lt-LT"/>
        </w:rPr>
        <w:t xml:space="preserve"> T.</w:t>
      </w:r>
      <w:r w:rsidRPr="00912C4E">
        <w:rPr>
          <w:rFonts w:ascii="Times New Roman" w:hAnsi="Times New Roman" w:cs="Times New Roman"/>
          <w:i/>
          <w:lang w:val="lt-LT"/>
        </w:rPr>
        <w:t xml:space="preserve"> and Poole</w:t>
      </w:r>
      <w:r>
        <w:rPr>
          <w:rFonts w:ascii="Times New Roman" w:hAnsi="Times New Roman" w:cs="Times New Roman"/>
          <w:i/>
          <w:lang w:val="lt-LT"/>
        </w:rPr>
        <w:t xml:space="preserve"> J. </w:t>
      </w:r>
      <w:r w:rsidRPr="00912C4E">
        <w:rPr>
          <w:rFonts w:ascii="Times New Roman" w:hAnsi="Times New Roman" w:cs="Times New Roman"/>
        </w:rPr>
        <w:t>`Switching assets from one shadowy hand to another`: piercing</w:t>
      </w:r>
      <w:r>
        <w:rPr>
          <w:rFonts w:ascii="Times New Roman" w:hAnsi="Times New Roman" w:cs="Times New Roman"/>
        </w:rPr>
        <w:t xml:space="preserve"> the veil of company and trust // </w:t>
      </w:r>
      <w:r w:rsidRPr="00912C4E">
        <w:rPr>
          <w:rFonts w:ascii="Times New Roman" w:hAnsi="Times New Roman" w:cs="Times New Roman"/>
          <w:lang w:val="lt-LT"/>
        </w:rPr>
        <w:t>Trust</w:t>
      </w:r>
      <w:r>
        <w:rPr>
          <w:rFonts w:ascii="Times New Roman" w:hAnsi="Times New Roman" w:cs="Times New Roman"/>
        </w:rPr>
        <w:t xml:space="preserve">&amp;Trustees. 2010 October, </w:t>
      </w:r>
      <w:r w:rsidRPr="00912C4E">
        <w:rPr>
          <w:rFonts w:ascii="Times New Roman" w:hAnsi="Times New Roman" w:cs="Times New Roman"/>
        </w:rPr>
        <w:t>Vol. 16, No. 9</w:t>
      </w:r>
      <w:r>
        <w:rPr>
          <w:rFonts w:ascii="Times New Roman" w:hAnsi="Times New Roman" w:cs="Times New Roman"/>
        </w:rPr>
        <w:t>.P</w:t>
      </w:r>
      <w:r w:rsidRPr="00912C4E">
        <w:rPr>
          <w:rFonts w:ascii="Times New Roman" w:hAnsi="Times New Roman" w:cs="Times New Roman"/>
        </w:rPr>
        <w:t>. 705.</w:t>
      </w:r>
      <w:r w:rsidRPr="00912C4E">
        <w:rPr>
          <w:rFonts w:ascii="Times New Roman" w:hAnsi="Times New Roman" w:cs="Times New Roman"/>
          <w:lang w:val="lt-LT"/>
        </w:rPr>
        <w:t xml:space="preserve">Žiūrėta: </w:t>
      </w:r>
      <w:r w:rsidRPr="00912C4E">
        <w:rPr>
          <w:rFonts w:ascii="Times New Roman" w:hAnsi="Times New Roman" w:cs="Times New Roman"/>
        </w:rPr>
        <w:t>Heinonline, 2010-10-10.</w:t>
      </w:r>
    </w:p>
  </w:footnote>
  <w:footnote w:id="75">
    <w:p w:rsidR="007673CD" w:rsidRPr="00912C4E" w:rsidRDefault="007673CD" w:rsidP="00D64AEE">
      <w:pPr>
        <w:pStyle w:val="FootnoteText"/>
        <w:jc w:val="both"/>
        <w:rPr>
          <w:rFonts w:ascii="Times New Roman" w:hAnsi="Times New Roman" w:cs="Times New Roman"/>
          <w:lang w:val="lt-LT"/>
        </w:rPr>
      </w:pPr>
      <w:r w:rsidRPr="00912C4E">
        <w:rPr>
          <w:rStyle w:val="FootnoteReference"/>
          <w:rFonts w:ascii="Times New Roman" w:hAnsi="Times New Roman" w:cs="Times New Roman"/>
        </w:rPr>
        <w:footnoteRef/>
      </w:r>
      <w:r w:rsidRPr="00912C4E">
        <w:rPr>
          <w:rFonts w:ascii="Times New Roman" w:hAnsi="Times New Roman" w:cs="Times New Roman"/>
          <w:i/>
          <w:lang w:val="lt-LT"/>
        </w:rPr>
        <w:t>Prudhoe</w:t>
      </w:r>
      <w:r>
        <w:rPr>
          <w:rFonts w:ascii="Times New Roman" w:hAnsi="Times New Roman" w:cs="Times New Roman"/>
          <w:i/>
          <w:lang w:val="lt-LT"/>
        </w:rPr>
        <w:t xml:space="preserve"> T. ir </w:t>
      </w:r>
      <w:r w:rsidRPr="00912C4E">
        <w:rPr>
          <w:rFonts w:ascii="Times New Roman" w:hAnsi="Times New Roman" w:cs="Times New Roman"/>
          <w:i/>
          <w:lang w:val="lt-LT"/>
        </w:rPr>
        <w:t>Notebaert</w:t>
      </w:r>
      <w:r>
        <w:rPr>
          <w:rFonts w:ascii="Times New Roman" w:hAnsi="Times New Roman" w:cs="Times New Roman"/>
          <w:i/>
          <w:lang w:val="lt-LT"/>
        </w:rPr>
        <w:t xml:space="preserve"> J.</w:t>
      </w:r>
      <w:r w:rsidRPr="00912C4E">
        <w:rPr>
          <w:rFonts w:ascii="Times New Roman" w:hAnsi="Times New Roman" w:cs="Times New Roman"/>
          <w:lang w:val="lt-LT"/>
        </w:rPr>
        <w:t xml:space="preserve"> Piercing the </w:t>
      </w:r>
      <w:r>
        <w:rPr>
          <w:rFonts w:ascii="Times New Roman" w:hAnsi="Times New Roman" w:cs="Times New Roman"/>
          <w:lang w:val="lt-LT"/>
        </w:rPr>
        <w:t>veil – an American introduction //</w:t>
      </w:r>
      <w:r w:rsidRPr="00912C4E">
        <w:rPr>
          <w:rFonts w:ascii="Times New Roman" w:hAnsi="Times New Roman" w:cs="Times New Roman"/>
          <w:lang w:val="lt-LT"/>
        </w:rPr>
        <w:t xml:space="preserve"> Trust</w:t>
      </w:r>
      <w:r>
        <w:rPr>
          <w:rFonts w:ascii="Times New Roman" w:hAnsi="Times New Roman" w:cs="Times New Roman"/>
        </w:rPr>
        <w:t>&amp;Trustees. 2010 October, Vol. 16, No. 9. P</w:t>
      </w:r>
      <w:r w:rsidRPr="00912C4E">
        <w:rPr>
          <w:rFonts w:ascii="Times New Roman" w:hAnsi="Times New Roman" w:cs="Times New Roman"/>
        </w:rPr>
        <w:t>. 729.</w:t>
      </w:r>
      <w:r>
        <w:rPr>
          <w:rFonts w:ascii="Times New Roman" w:hAnsi="Times New Roman" w:cs="Times New Roman"/>
        </w:rPr>
        <w:t xml:space="preserve"> </w:t>
      </w:r>
      <w:r w:rsidRPr="00912C4E">
        <w:rPr>
          <w:rFonts w:ascii="Times New Roman" w:hAnsi="Times New Roman" w:cs="Times New Roman"/>
          <w:lang w:val="lt-LT"/>
        </w:rPr>
        <w:t xml:space="preserve">Žiūrėta: </w:t>
      </w:r>
      <w:r w:rsidRPr="00912C4E">
        <w:rPr>
          <w:rFonts w:ascii="Times New Roman" w:hAnsi="Times New Roman" w:cs="Times New Roman"/>
        </w:rPr>
        <w:t>Heinonline, 2010-10-10.</w:t>
      </w:r>
    </w:p>
  </w:footnote>
  <w:footnote w:id="76">
    <w:p w:rsidR="007673CD" w:rsidRPr="00A164BE" w:rsidRDefault="007673CD" w:rsidP="00A164BE">
      <w:pPr>
        <w:pStyle w:val="FootnoteText"/>
        <w:jc w:val="both"/>
        <w:rPr>
          <w:lang w:val="lt-LT"/>
        </w:rPr>
      </w:pPr>
      <w:r w:rsidRPr="00912C4E">
        <w:rPr>
          <w:rStyle w:val="FootnoteReference"/>
          <w:rFonts w:ascii="Times New Roman" w:hAnsi="Times New Roman" w:cs="Times New Roman"/>
        </w:rPr>
        <w:footnoteRef/>
      </w:r>
      <w:r w:rsidRPr="00912C4E">
        <w:rPr>
          <w:rFonts w:ascii="Times New Roman" w:hAnsi="Times New Roman" w:cs="Times New Roman"/>
          <w:lang w:val="lt-LT"/>
        </w:rPr>
        <w:t xml:space="preserve">Ten pat kaip </w:t>
      </w:r>
      <w:r w:rsidRPr="00912C4E">
        <w:rPr>
          <w:rFonts w:ascii="Times New Roman" w:hAnsi="Times New Roman" w:cs="Times New Roman"/>
        </w:rPr>
        <w:t>74</w:t>
      </w:r>
      <w:r>
        <w:rPr>
          <w:rFonts w:ascii="Times New Roman" w:hAnsi="Times New Roman" w:cs="Times New Roman"/>
        </w:rPr>
        <w:t>. P</w:t>
      </w:r>
      <w:r w:rsidRPr="00912C4E">
        <w:rPr>
          <w:rFonts w:ascii="Times New Roman" w:hAnsi="Times New Roman" w:cs="Times New Roman"/>
        </w:rPr>
        <w:t>. 729.</w:t>
      </w:r>
    </w:p>
  </w:footnote>
  <w:footnote w:id="77">
    <w:p w:rsidR="007673CD" w:rsidRPr="00ED7276" w:rsidRDefault="007673CD" w:rsidP="00035CE9">
      <w:pPr>
        <w:pStyle w:val="FootnoteText"/>
        <w:jc w:val="both"/>
        <w:rPr>
          <w:rFonts w:ascii="Times New Roman" w:hAnsi="Times New Roman" w:cs="Times New Roman"/>
          <w:lang w:val="lt-LT"/>
        </w:rPr>
      </w:pPr>
      <w:r w:rsidRPr="00ED7276">
        <w:rPr>
          <w:rStyle w:val="FootnoteReference"/>
          <w:rFonts w:ascii="Times New Roman" w:hAnsi="Times New Roman" w:cs="Times New Roman"/>
          <w:lang w:val="lt-LT"/>
        </w:rPr>
        <w:footnoteRef/>
      </w:r>
      <w:r w:rsidRPr="00ED7276">
        <w:rPr>
          <w:rFonts w:ascii="Times New Roman" w:hAnsi="Times New Roman" w:cs="Times New Roman"/>
          <w:i/>
          <w:lang w:val="lt-LT"/>
        </w:rPr>
        <w:t>Straipsnyje yra pateikiamos bylų ištraukos, atskleidžiant trumpai faktines aplinkybes ir teismų pozicijas. Dėl tyrimo turinio apimties detaliau jos nebuvo aprašomos, o tik išskiriamos nagrinėjamai temai aktualios teisės aiškinimo taisyklės.</w:t>
      </w:r>
      <w:r w:rsidRPr="00ED7276">
        <w:rPr>
          <w:rFonts w:ascii="Times New Roman" w:hAnsi="Times New Roman" w:cs="Times New Roman"/>
          <w:lang w:val="lt-LT"/>
        </w:rPr>
        <w:t xml:space="preserve"> Ten pat kaip </w:t>
      </w:r>
      <w:r w:rsidRPr="00ED7276">
        <w:rPr>
          <w:rFonts w:ascii="Times New Roman" w:hAnsi="Times New Roman" w:cs="Times New Roman"/>
        </w:rPr>
        <w:t>74</w:t>
      </w:r>
      <w:r>
        <w:rPr>
          <w:rFonts w:ascii="Times New Roman" w:hAnsi="Times New Roman" w:cs="Times New Roman"/>
        </w:rPr>
        <w:t>. P</w:t>
      </w:r>
      <w:r w:rsidRPr="00ED7276">
        <w:rPr>
          <w:rFonts w:ascii="Times New Roman" w:hAnsi="Times New Roman" w:cs="Times New Roman"/>
          <w:lang w:val="lt-LT"/>
        </w:rPr>
        <w:t>. 729.</w:t>
      </w:r>
    </w:p>
  </w:footnote>
  <w:footnote w:id="78">
    <w:p w:rsidR="007673CD" w:rsidRPr="00ED7276" w:rsidRDefault="007673CD" w:rsidP="00C05C29">
      <w:pPr>
        <w:spacing w:after="0" w:line="240" w:lineRule="auto"/>
        <w:jc w:val="both"/>
        <w:rPr>
          <w:rFonts w:ascii="Times New Roman" w:hAnsi="Times New Roman" w:cs="Times New Roman"/>
          <w:sz w:val="20"/>
          <w:szCs w:val="20"/>
          <w:lang w:val="lt-LT"/>
        </w:rPr>
      </w:pPr>
      <w:r w:rsidRPr="00ED7276">
        <w:rPr>
          <w:rStyle w:val="FootnoteReference"/>
          <w:rFonts w:ascii="Times New Roman" w:hAnsi="Times New Roman" w:cs="Times New Roman"/>
          <w:sz w:val="20"/>
          <w:szCs w:val="20"/>
          <w:lang w:val="lt-LT"/>
        </w:rPr>
        <w:footnoteRef/>
      </w:r>
      <w:r w:rsidRPr="00ED7276">
        <w:rPr>
          <w:rFonts w:ascii="Times New Roman" w:hAnsi="Times New Roman" w:cs="Times New Roman"/>
          <w:i/>
          <w:sz w:val="20"/>
          <w:szCs w:val="20"/>
          <w:lang w:val="lt-LT"/>
        </w:rPr>
        <w:t>Kraakman R., Davies P., Hansmann H., Hertig G. ir kt.</w:t>
      </w:r>
      <w:r w:rsidRPr="00ED7276">
        <w:rPr>
          <w:rFonts w:ascii="Times New Roman" w:hAnsi="Times New Roman" w:cs="Times New Roman"/>
          <w:sz w:val="20"/>
          <w:szCs w:val="20"/>
          <w:lang w:val="lt-LT"/>
        </w:rPr>
        <w:t xml:space="preserve"> “The Anatomy of Corporate Law”, A compa</w:t>
      </w:r>
      <w:r>
        <w:rPr>
          <w:rFonts w:ascii="Times New Roman" w:hAnsi="Times New Roman" w:cs="Times New Roman"/>
          <w:sz w:val="20"/>
          <w:szCs w:val="20"/>
          <w:lang w:val="lt-LT"/>
        </w:rPr>
        <w:t xml:space="preserve">rative and functional approach. </w:t>
      </w:r>
      <w:r w:rsidRPr="00ED7276">
        <w:rPr>
          <w:rFonts w:ascii="Times New Roman" w:hAnsi="Times New Roman" w:cs="Times New Roman"/>
          <w:sz w:val="20"/>
          <w:szCs w:val="20"/>
          <w:lang w:val="lt-LT"/>
        </w:rPr>
        <w:t>Oxford</w:t>
      </w:r>
      <w:r>
        <w:rPr>
          <w:rFonts w:ascii="Times New Roman" w:hAnsi="Times New Roman" w:cs="Times New Roman"/>
          <w:sz w:val="20"/>
          <w:szCs w:val="20"/>
          <w:lang w:val="lt-LT"/>
        </w:rPr>
        <w:t xml:space="preserve"> University Press Inc., 2004. P</w:t>
      </w:r>
      <w:r w:rsidRPr="00ED7276">
        <w:rPr>
          <w:rFonts w:ascii="Times New Roman" w:hAnsi="Times New Roman" w:cs="Times New Roman"/>
          <w:sz w:val="20"/>
          <w:szCs w:val="20"/>
          <w:lang w:val="lt-LT"/>
        </w:rPr>
        <w:t>. 93.</w:t>
      </w:r>
    </w:p>
  </w:footnote>
  <w:footnote w:id="79">
    <w:p w:rsidR="007673CD" w:rsidRPr="00ED7276" w:rsidRDefault="007673CD">
      <w:pPr>
        <w:pStyle w:val="FootnoteText"/>
        <w:rPr>
          <w:rFonts w:ascii="Times New Roman" w:hAnsi="Times New Roman" w:cs="Times New Roman"/>
          <w:lang w:val="lt-LT"/>
        </w:rPr>
      </w:pPr>
      <w:r w:rsidRPr="00ED7276">
        <w:rPr>
          <w:rStyle w:val="FootnoteReference"/>
          <w:rFonts w:ascii="Times New Roman" w:hAnsi="Times New Roman" w:cs="Times New Roman"/>
          <w:lang w:val="lt-LT"/>
        </w:rPr>
        <w:footnoteRef/>
      </w:r>
      <w:r w:rsidRPr="00ED7276">
        <w:rPr>
          <w:rFonts w:ascii="Times New Roman" w:hAnsi="Times New Roman" w:cs="Times New Roman"/>
          <w:i/>
          <w:lang w:val="lt-LT"/>
        </w:rPr>
        <w:t xml:space="preserve">Tikniūtė A. </w:t>
      </w:r>
      <w:r w:rsidRPr="00ED7276">
        <w:rPr>
          <w:rFonts w:ascii="Times New Roman" w:hAnsi="Times New Roman" w:cs="Times New Roman"/>
          <w:lang w:val="lt-LT"/>
        </w:rPr>
        <w:t>Juridinio asmens ribotos atsakomybė</w:t>
      </w:r>
      <w:r>
        <w:rPr>
          <w:rFonts w:ascii="Times New Roman" w:hAnsi="Times New Roman" w:cs="Times New Roman"/>
          <w:lang w:val="lt-LT"/>
        </w:rPr>
        <w:t xml:space="preserve">s problema: teisiniai aspektai. </w:t>
      </w:r>
      <w:r w:rsidRPr="00ED7276">
        <w:rPr>
          <w:rFonts w:ascii="Times New Roman" w:hAnsi="Times New Roman" w:cs="Times New Roman"/>
          <w:lang w:val="lt-LT"/>
        </w:rPr>
        <w:t>Disertacija</w:t>
      </w:r>
      <w:r>
        <w:rPr>
          <w:rFonts w:ascii="Times New Roman" w:hAnsi="Times New Roman" w:cs="Times New Roman"/>
          <w:lang w:val="lt-LT"/>
        </w:rPr>
        <w:t>. Vilnius, 2006. P</w:t>
      </w:r>
      <w:r w:rsidRPr="00ED7276">
        <w:rPr>
          <w:rFonts w:ascii="Times New Roman" w:hAnsi="Times New Roman" w:cs="Times New Roman"/>
          <w:lang w:val="lt-LT"/>
        </w:rPr>
        <w:t>. 95.</w:t>
      </w:r>
    </w:p>
  </w:footnote>
  <w:footnote w:id="80">
    <w:p w:rsidR="007673CD" w:rsidRPr="00CA62A6" w:rsidRDefault="007673CD" w:rsidP="00A83A9E">
      <w:pPr>
        <w:spacing w:after="0" w:line="240" w:lineRule="auto"/>
        <w:jc w:val="both"/>
      </w:pPr>
      <w:r w:rsidRPr="00ED7276">
        <w:rPr>
          <w:rStyle w:val="FootnoteReference"/>
          <w:rFonts w:ascii="Times New Roman" w:hAnsi="Times New Roman" w:cs="Times New Roman"/>
          <w:sz w:val="20"/>
          <w:szCs w:val="20"/>
        </w:rPr>
        <w:footnoteRef/>
      </w:r>
      <w:r w:rsidRPr="00ED7276">
        <w:rPr>
          <w:rFonts w:ascii="Times New Roman" w:hAnsi="Times New Roman" w:cs="Times New Roman"/>
          <w:i/>
          <w:sz w:val="20"/>
          <w:szCs w:val="20"/>
        </w:rPr>
        <w:t>Papijanc V.</w:t>
      </w:r>
      <w:r w:rsidRPr="00ED7276">
        <w:rPr>
          <w:rFonts w:ascii="Times New Roman" w:hAnsi="Times New Roman" w:cs="Times New Roman"/>
          <w:sz w:val="20"/>
          <w:szCs w:val="20"/>
        </w:rPr>
        <w:t xml:space="preserve"> Patronuojančios įmonės atsakomybės prie</w:t>
      </w:r>
      <w:r>
        <w:rPr>
          <w:rFonts w:ascii="Times New Roman" w:hAnsi="Times New Roman" w:cs="Times New Roman"/>
          <w:sz w:val="20"/>
          <w:szCs w:val="20"/>
        </w:rPr>
        <w:t xml:space="preserve">š dukterinės įmonės kreditorius. </w:t>
      </w:r>
      <w:r w:rsidRPr="00ED7276">
        <w:rPr>
          <w:rFonts w:ascii="Times New Roman" w:hAnsi="Times New Roman" w:cs="Times New Roman"/>
          <w:sz w:val="20"/>
          <w:szCs w:val="20"/>
        </w:rPr>
        <w:t>Disertacija</w:t>
      </w:r>
      <w:r>
        <w:rPr>
          <w:rFonts w:ascii="Times New Roman" w:hAnsi="Times New Roman" w:cs="Times New Roman"/>
          <w:sz w:val="20"/>
          <w:szCs w:val="20"/>
        </w:rPr>
        <w:t>. Vilnius, 2008. P.</w:t>
      </w:r>
      <w:r w:rsidRPr="00ED7276">
        <w:rPr>
          <w:rFonts w:ascii="Times New Roman" w:hAnsi="Times New Roman" w:cs="Times New Roman"/>
          <w:sz w:val="20"/>
          <w:szCs w:val="20"/>
        </w:rPr>
        <w:t>74.</w:t>
      </w:r>
    </w:p>
  </w:footnote>
  <w:footnote w:id="81">
    <w:p w:rsidR="007673CD" w:rsidRPr="004F0F34" w:rsidRDefault="007673CD" w:rsidP="004F0F34">
      <w:pPr>
        <w:pStyle w:val="FootnoteText"/>
        <w:jc w:val="both"/>
        <w:rPr>
          <w:rFonts w:ascii="Times New Roman" w:hAnsi="Times New Roman" w:cs="Times New Roman"/>
        </w:rPr>
      </w:pPr>
      <w:r w:rsidRPr="004F0F34">
        <w:rPr>
          <w:rStyle w:val="FootnoteReference"/>
          <w:rFonts w:ascii="Times New Roman" w:hAnsi="Times New Roman" w:cs="Times New Roman"/>
        </w:rPr>
        <w:footnoteRef/>
      </w:r>
      <w:r w:rsidRPr="004F0F34">
        <w:rPr>
          <w:rFonts w:ascii="Times New Roman" w:hAnsi="Times New Roman" w:cs="Times New Roman"/>
          <w:i/>
          <w:lang w:val="lt-LT"/>
        </w:rPr>
        <w:t>Prof.</w:t>
      </w:r>
      <w:r>
        <w:rPr>
          <w:rFonts w:ascii="Times New Roman" w:hAnsi="Times New Roman" w:cs="Times New Roman"/>
          <w:i/>
          <w:lang w:val="lt-LT"/>
        </w:rPr>
        <w:t xml:space="preserve"> </w:t>
      </w:r>
      <w:r w:rsidRPr="004F0F34">
        <w:rPr>
          <w:rFonts w:ascii="Times New Roman" w:hAnsi="Times New Roman" w:cs="Times New Roman"/>
          <w:i/>
        </w:rPr>
        <w:t>Robert B. Thompson išnagrinėjo 1583</w:t>
      </w:r>
      <w:r w:rsidRPr="004F0F34">
        <w:rPr>
          <w:rFonts w:ascii="Times New Roman" w:hAnsi="Times New Roman" w:cs="Times New Roman"/>
          <w:i/>
          <w:lang w:val="lt-LT"/>
        </w:rPr>
        <w:t xml:space="preserve"> Jungtinių Amerikos Valstijų bylas dėl piercing taikymo </w:t>
      </w:r>
      <w:r w:rsidRPr="004F0F34">
        <w:rPr>
          <w:rFonts w:ascii="Times New Roman" w:hAnsi="Times New Roman" w:cs="Times New Roman"/>
          <w:i/>
        </w:rPr>
        <w:t>1905-1985 m. laikotarpyje</w:t>
      </w:r>
      <w:r w:rsidRPr="004F0F34">
        <w:rPr>
          <w:rFonts w:ascii="Times New Roman" w:hAnsi="Times New Roman" w:cs="Times New Roman"/>
          <w:i/>
          <w:lang w:val="lt-LT"/>
        </w:rPr>
        <w:t>. Savo tyrime jis bylas nagrinėjo vertindamas bendrovės sukūrimą, ieškovus, teismus ir teismų motyvus, kuriais remiantis jie taikydavo arba netaikydavo piercing doktriną.</w:t>
      </w:r>
      <w:r>
        <w:rPr>
          <w:rFonts w:ascii="Times New Roman" w:hAnsi="Times New Roman" w:cs="Times New Roman"/>
          <w:i/>
          <w:lang w:val="lt-LT"/>
        </w:rPr>
        <w:t xml:space="preserve"> Nors minėtas tyrimas apėmė palyginti</w:t>
      </w:r>
      <w:r w:rsidRPr="004F0F34">
        <w:rPr>
          <w:rFonts w:ascii="Times New Roman" w:hAnsi="Times New Roman" w:cs="Times New Roman"/>
          <w:i/>
          <w:lang w:val="lt-LT"/>
        </w:rPr>
        <w:t xml:space="preserve"> seno laikotarpio bylas,</w:t>
      </w:r>
      <w:r>
        <w:rPr>
          <w:rFonts w:ascii="Times New Roman" w:hAnsi="Times New Roman" w:cs="Times New Roman"/>
          <w:i/>
          <w:lang w:val="lt-LT"/>
        </w:rPr>
        <w:t xml:space="preserve"> t</w:t>
      </w:r>
      <w:r w:rsidRPr="004F0F34">
        <w:rPr>
          <w:rFonts w:ascii="Times New Roman" w:hAnsi="Times New Roman" w:cs="Times New Roman"/>
          <w:i/>
          <w:lang w:val="lt-LT"/>
        </w:rPr>
        <w:t>ačia</w:t>
      </w:r>
      <w:r>
        <w:rPr>
          <w:rFonts w:ascii="Times New Roman" w:hAnsi="Times New Roman" w:cs="Times New Roman"/>
          <w:i/>
          <w:lang w:val="lt-LT"/>
        </w:rPr>
        <w:t>u stebėtinas šio tyrimo aktualu</w:t>
      </w:r>
      <w:r w:rsidRPr="004F0F34">
        <w:rPr>
          <w:rFonts w:ascii="Times New Roman" w:hAnsi="Times New Roman" w:cs="Times New Roman"/>
          <w:i/>
          <w:lang w:val="lt-LT"/>
        </w:rPr>
        <w:t xml:space="preserve">mas teisės doktrinai. Net ir paskutiniųjų metų straipsniuose yra itin cituojamos prof. R. B. Thompson tyrimo išvados, jo argumentacija. Naujesnių tyrimų atlikta daugiau tik įmonių grupės tema. Dėl tokio šio tyrimo populiarumo tarp teisės mokslininkų, nuolatinio jo citavimo, šiame tyrime </w:t>
      </w:r>
      <w:r>
        <w:rPr>
          <w:rFonts w:ascii="Times New Roman" w:hAnsi="Times New Roman" w:cs="Times New Roman"/>
          <w:i/>
          <w:lang w:val="lt-LT"/>
        </w:rPr>
        <w:t xml:space="preserve">autorė </w:t>
      </w:r>
      <w:r w:rsidRPr="004F0F34">
        <w:rPr>
          <w:rFonts w:ascii="Times New Roman" w:hAnsi="Times New Roman" w:cs="Times New Roman"/>
          <w:i/>
          <w:lang w:val="lt-LT"/>
        </w:rPr>
        <w:t>pasirems jo teorinėmi</w:t>
      </w:r>
      <w:r>
        <w:rPr>
          <w:rFonts w:ascii="Times New Roman" w:hAnsi="Times New Roman" w:cs="Times New Roman"/>
          <w:i/>
          <w:lang w:val="lt-LT"/>
        </w:rPr>
        <w:t>s išvadomis, neanalizuojant empi</w:t>
      </w:r>
      <w:r w:rsidRPr="004F0F34">
        <w:rPr>
          <w:rFonts w:ascii="Times New Roman" w:hAnsi="Times New Roman" w:cs="Times New Roman"/>
          <w:i/>
          <w:lang w:val="lt-LT"/>
        </w:rPr>
        <w:t>rinių duomenų.</w:t>
      </w:r>
    </w:p>
  </w:footnote>
  <w:footnote w:id="82">
    <w:p w:rsidR="007673CD" w:rsidRPr="00D10DE8" w:rsidRDefault="007673CD" w:rsidP="004F0F34">
      <w:pPr>
        <w:pStyle w:val="FootnoteText"/>
        <w:jc w:val="both"/>
        <w:rPr>
          <w:rFonts w:ascii="Times New Roman" w:hAnsi="Times New Roman" w:cs="Times New Roman"/>
        </w:rPr>
      </w:pPr>
      <w:r w:rsidRPr="004F0F34">
        <w:rPr>
          <w:rStyle w:val="FootnoteReference"/>
          <w:rFonts w:ascii="Times New Roman" w:hAnsi="Times New Roman" w:cs="Times New Roman"/>
        </w:rPr>
        <w:footnoteRef/>
      </w:r>
      <w:r w:rsidRPr="004F0F34">
        <w:rPr>
          <w:rFonts w:ascii="Times New Roman" w:hAnsi="Times New Roman" w:cs="Times New Roman"/>
          <w:i/>
        </w:rPr>
        <w:t>Thompson</w:t>
      </w:r>
      <w:r>
        <w:rPr>
          <w:rFonts w:ascii="Times New Roman" w:hAnsi="Times New Roman" w:cs="Times New Roman"/>
          <w:i/>
        </w:rPr>
        <w:t xml:space="preserve"> R.B.</w:t>
      </w:r>
      <w:r w:rsidRPr="004F0F34">
        <w:rPr>
          <w:rFonts w:ascii="Times New Roman" w:hAnsi="Times New Roman" w:cs="Times New Roman"/>
        </w:rPr>
        <w:t xml:space="preserve"> Piercing the Corporate Veil: An Empirical Study, 7</w:t>
      </w:r>
      <w:r>
        <w:rPr>
          <w:rFonts w:ascii="Times New Roman" w:hAnsi="Times New Roman" w:cs="Times New Roman"/>
        </w:rPr>
        <w:t>6 Cornell L. Rev. 1036, 1991. P</w:t>
      </w:r>
      <w:r w:rsidRPr="004F0F34">
        <w:rPr>
          <w:rFonts w:ascii="Times New Roman" w:hAnsi="Times New Roman" w:cs="Times New Roman"/>
        </w:rPr>
        <w:t xml:space="preserve">. 1047-1048, 1056-1057. Žiūrėta tekste: </w:t>
      </w:r>
      <w:r w:rsidRPr="004F0F34">
        <w:rPr>
          <w:rFonts w:ascii="Times New Roman" w:hAnsi="Times New Roman" w:cs="Times New Roman"/>
          <w:i/>
          <w:lang w:val="lt-LT"/>
        </w:rPr>
        <w:t>Schwindt</w:t>
      </w:r>
      <w:r>
        <w:rPr>
          <w:rFonts w:ascii="Times New Roman" w:hAnsi="Times New Roman" w:cs="Times New Roman"/>
          <w:i/>
          <w:lang w:val="lt-LT"/>
        </w:rPr>
        <w:t xml:space="preserve"> K.</w:t>
      </w:r>
      <w:r w:rsidRPr="004F0F34">
        <w:rPr>
          <w:rFonts w:ascii="Times New Roman" w:hAnsi="Times New Roman" w:cs="Times New Roman"/>
          <w:lang w:val="lt-LT"/>
        </w:rPr>
        <w:t xml:space="preserve"> „Limited Liability Compani</w:t>
      </w:r>
      <w:r>
        <w:rPr>
          <w:rFonts w:ascii="Times New Roman" w:hAnsi="Times New Roman" w:cs="Times New Roman"/>
          <w:lang w:val="lt-LT"/>
        </w:rPr>
        <w:t xml:space="preserve">es: Issues in Member Liability“ // </w:t>
      </w:r>
      <w:r>
        <w:rPr>
          <w:rFonts w:ascii="Times New Roman" w:hAnsi="Times New Roman" w:cs="Times New Roman"/>
        </w:rPr>
        <w:t>44 UCLA Law Review. 1997. P</w:t>
      </w:r>
      <w:r w:rsidRPr="004F0F34">
        <w:rPr>
          <w:rFonts w:ascii="Times New Roman" w:hAnsi="Times New Roman" w:cs="Times New Roman"/>
        </w:rPr>
        <w:t xml:space="preserve">. 1556. </w:t>
      </w:r>
      <w:r w:rsidRPr="004F0F34">
        <w:rPr>
          <w:rFonts w:ascii="Times New Roman" w:hAnsi="Times New Roman" w:cs="Times New Roman"/>
          <w:lang w:val="lt-LT"/>
        </w:rPr>
        <w:t xml:space="preserve">Žiūrėta: Heinonline, </w:t>
      </w:r>
      <w:r w:rsidRPr="004F0F34">
        <w:rPr>
          <w:rFonts w:ascii="Times New Roman" w:hAnsi="Times New Roman" w:cs="Times New Roman"/>
        </w:rPr>
        <w:t>2010-10-10</w:t>
      </w:r>
      <w:r>
        <w:rPr>
          <w:rFonts w:ascii="Times New Roman" w:hAnsi="Times New Roman" w:cs="Times New Roman"/>
        </w:rPr>
        <w:t>.</w:t>
      </w:r>
    </w:p>
  </w:footnote>
  <w:footnote w:id="83">
    <w:p w:rsidR="007673CD" w:rsidRPr="0072793E" w:rsidRDefault="007673CD" w:rsidP="0072793E">
      <w:pPr>
        <w:pStyle w:val="FootnoteText"/>
        <w:jc w:val="both"/>
        <w:rPr>
          <w:rFonts w:ascii="Times New Roman" w:hAnsi="Times New Roman" w:cs="Times New Roman"/>
          <w:lang w:val="lt-LT"/>
        </w:rPr>
      </w:pPr>
      <w:r w:rsidRPr="0072793E">
        <w:rPr>
          <w:rStyle w:val="FootnoteReference"/>
          <w:rFonts w:ascii="Times New Roman" w:hAnsi="Times New Roman" w:cs="Times New Roman"/>
          <w:lang w:val="lt-LT"/>
        </w:rPr>
        <w:footnoteRef/>
      </w:r>
      <w:r w:rsidRPr="0072793E">
        <w:rPr>
          <w:rFonts w:ascii="Times New Roman" w:hAnsi="Times New Roman" w:cs="Times New Roman"/>
          <w:i/>
          <w:lang w:val="lt-LT"/>
        </w:rPr>
        <w:t>Aptartoje analizėje buvo nustatyta, kad tarp uždarųjų bendrovių, bendrovėms, kurios turėjo vieną akcininką, piercing buvo taikoma beveik 50 procentų visų tokių bylų; bendrovėms, kurios turėjo du ar tris akcininkus, piercing buvo taikoma daugiau nei 46 procentams visų tokių bylų; bendrovėms, kurios turėjo daugiau nei 3 akcininkus, piercing buvo taikoma apie 35 procentų visų tokių bylų. Thompson R.B.</w:t>
      </w:r>
      <w:r w:rsidRPr="0072793E">
        <w:rPr>
          <w:rFonts w:ascii="Times New Roman" w:hAnsi="Times New Roman" w:cs="Times New Roman"/>
          <w:lang w:val="lt-LT"/>
        </w:rPr>
        <w:t xml:space="preserve"> Piercing the Corporate Veil: An Empirical Study, </w:t>
      </w:r>
      <w:r>
        <w:rPr>
          <w:rFonts w:ascii="Times New Roman" w:hAnsi="Times New Roman" w:cs="Times New Roman"/>
          <w:lang w:val="lt-LT"/>
        </w:rPr>
        <w:t>76 Cornell L. Rev. 1036, 1991. P</w:t>
      </w:r>
      <w:r w:rsidRPr="0072793E">
        <w:rPr>
          <w:rFonts w:ascii="Times New Roman" w:hAnsi="Times New Roman" w:cs="Times New Roman"/>
          <w:lang w:val="lt-LT"/>
        </w:rPr>
        <w:t xml:space="preserve">. 1047-1048, 1056-1057. Žiūrėta tekste: </w:t>
      </w:r>
      <w:r w:rsidRPr="0072793E">
        <w:rPr>
          <w:rFonts w:ascii="Times New Roman" w:hAnsi="Times New Roman" w:cs="Times New Roman"/>
          <w:i/>
          <w:lang w:val="lt-LT"/>
        </w:rPr>
        <w:t>Schwindt K.</w:t>
      </w:r>
      <w:r w:rsidRPr="0072793E">
        <w:rPr>
          <w:rFonts w:ascii="Times New Roman" w:hAnsi="Times New Roman" w:cs="Times New Roman"/>
          <w:lang w:val="lt-LT"/>
        </w:rPr>
        <w:t xml:space="preserve"> „Limited Liability Companies: Issues in Member Liability“</w:t>
      </w:r>
      <w:r>
        <w:rPr>
          <w:rFonts w:ascii="Times New Roman" w:hAnsi="Times New Roman" w:cs="Times New Roman"/>
          <w:lang w:val="lt-LT"/>
        </w:rPr>
        <w:t xml:space="preserve"> //</w:t>
      </w:r>
      <w:r w:rsidRPr="0072793E">
        <w:rPr>
          <w:rFonts w:ascii="Times New Roman" w:hAnsi="Times New Roman" w:cs="Times New Roman"/>
          <w:lang w:val="lt-LT"/>
        </w:rPr>
        <w:t xml:space="preserve"> 44 UCLA Law Review</w:t>
      </w:r>
      <w:r>
        <w:rPr>
          <w:rFonts w:ascii="Times New Roman" w:hAnsi="Times New Roman" w:cs="Times New Roman"/>
          <w:lang w:val="lt-LT"/>
        </w:rPr>
        <w:t>.</w:t>
      </w:r>
      <w:r w:rsidRPr="0072793E">
        <w:rPr>
          <w:rFonts w:ascii="Times New Roman" w:hAnsi="Times New Roman" w:cs="Times New Roman"/>
          <w:lang w:val="lt-LT"/>
        </w:rPr>
        <w:t xml:space="preserve"> 1997.</w:t>
      </w:r>
      <w:r>
        <w:rPr>
          <w:rFonts w:ascii="Times New Roman" w:hAnsi="Times New Roman" w:cs="Times New Roman"/>
          <w:lang w:val="lt-LT"/>
        </w:rPr>
        <w:t xml:space="preserve"> P</w:t>
      </w:r>
      <w:r w:rsidRPr="0072793E">
        <w:rPr>
          <w:rFonts w:ascii="Times New Roman" w:hAnsi="Times New Roman" w:cs="Times New Roman"/>
          <w:lang w:val="lt-LT"/>
        </w:rPr>
        <w:t>. 1541. Žiūrėta: Heinonline, 2010-10-10.</w:t>
      </w:r>
    </w:p>
  </w:footnote>
  <w:footnote w:id="84">
    <w:p w:rsidR="007673CD" w:rsidRPr="00344EB3" w:rsidRDefault="007673CD" w:rsidP="0072793E">
      <w:pPr>
        <w:pStyle w:val="FootnoteText"/>
        <w:jc w:val="both"/>
      </w:pPr>
      <w:r w:rsidRPr="0072793E">
        <w:rPr>
          <w:rStyle w:val="FootnoteReference"/>
          <w:rFonts w:ascii="Times New Roman" w:hAnsi="Times New Roman" w:cs="Times New Roman"/>
          <w:lang w:val="lt-LT"/>
        </w:rPr>
        <w:footnoteRef/>
      </w:r>
      <w:r w:rsidRPr="0072793E">
        <w:rPr>
          <w:rFonts w:ascii="Times New Roman" w:hAnsi="Times New Roman" w:cs="Times New Roman"/>
          <w:i/>
          <w:lang w:val="lt-LT"/>
        </w:rPr>
        <w:t>Mendelson N. A.</w:t>
      </w:r>
      <w:r w:rsidRPr="0072793E">
        <w:rPr>
          <w:rFonts w:ascii="Times New Roman" w:hAnsi="Times New Roman" w:cs="Times New Roman"/>
          <w:lang w:val="lt-LT"/>
        </w:rPr>
        <w:t xml:space="preserve"> A Control-based approach to shareholde</w:t>
      </w:r>
      <w:r>
        <w:rPr>
          <w:rFonts w:ascii="Times New Roman" w:hAnsi="Times New Roman" w:cs="Times New Roman"/>
          <w:lang w:val="lt-LT"/>
        </w:rPr>
        <w:t>r liability for corporate torts // Columbia Law Review. 2002,</w:t>
      </w:r>
      <w:r w:rsidRPr="0072793E">
        <w:rPr>
          <w:rFonts w:ascii="Times New Roman" w:hAnsi="Times New Roman" w:cs="Times New Roman"/>
          <w:lang w:val="lt-LT"/>
        </w:rPr>
        <w:t xml:space="preserve"> Vol. 102:1203</w:t>
      </w:r>
      <w:r>
        <w:rPr>
          <w:rFonts w:ascii="Times New Roman" w:hAnsi="Times New Roman" w:cs="Times New Roman"/>
          <w:lang w:val="lt-LT"/>
        </w:rPr>
        <w:t>. P</w:t>
      </w:r>
      <w:r w:rsidRPr="0072793E">
        <w:rPr>
          <w:rFonts w:ascii="Times New Roman" w:hAnsi="Times New Roman" w:cs="Times New Roman"/>
          <w:lang w:val="lt-LT"/>
        </w:rPr>
        <w:t>. 1214. Žiūrėta: Heinonline, 2010-11-15.</w:t>
      </w:r>
    </w:p>
  </w:footnote>
  <w:footnote w:id="85">
    <w:p w:rsidR="007673CD" w:rsidRPr="00F531A4" w:rsidRDefault="007673CD" w:rsidP="00F531A4">
      <w:pPr>
        <w:tabs>
          <w:tab w:val="left" w:pos="900"/>
        </w:tabs>
        <w:spacing w:after="0" w:line="240" w:lineRule="auto"/>
        <w:jc w:val="both"/>
        <w:rPr>
          <w:rFonts w:ascii="Times New Roman" w:hAnsi="Times New Roman" w:cs="Times New Roman"/>
          <w:sz w:val="20"/>
          <w:szCs w:val="20"/>
        </w:rPr>
      </w:pPr>
      <w:r w:rsidRPr="00F531A4">
        <w:rPr>
          <w:rStyle w:val="FootnoteReference"/>
          <w:rFonts w:ascii="Times New Roman" w:hAnsi="Times New Roman" w:cs="Times New Roman"/>
          <w:sz w:val="20"/>
          <w:szCs w:val="20"/>
        </w:rPr>
        <w:footnoteRef/>
      </w:r>
      <w:r w:rsidRPr="00F531A4">
        <w:rPr>
          <w:rFonts w:ascii="Times New Roman" w:hAnsi="Times New Roman" w:cs="Times New Roman"/>
          <w:i/>
          <w:sz w:val="20"/>
          <w:szCs w:val="20"/>
        </w:rPr>
        <w:t>Kiršienė J</w:t>
      </w:r>
      <w:r>
        <w:rPr>
          <w:rFonts w:ascii="Times New Roman" w:hAnsi="Times New Roman" w:cs="Times New Roman"/>
          <w:i/>
          <w:sz w:val="20"/>
          <w:szCs w:val="20"/>
        </w:rPr>
        <w:t>.</w:t>
      </w:r>
      <w:r w:rsidRPr="00F531A4">
        <w:rPr>
          <w:rFonts w:ascii="Times New Roman" w:hAnsi="Times New Roman" w:cs="Times New Roman"/>
          <w:i/>
          <w:sz w:val="20"/>
          <w:szCs w:val="20"/>
        </w:rPr>
        <w:t>, Tikniūtė A.</w:t>
      </w:r>
      <w:r w:rsidRPr="00F531A4">
        <w:rPr>
          <w:rFonts w:ascii="Times New Roman" w:hAnsi="Times New Roman" w:cs="Times New Roman"/>
          <w:sz w:val="20"/>
          <w:szCs w:val="20"/>
        </w:rPr>
        <w:t xml:space="preserve"> C</w:t>
      </w:r>
      <w:r>
        <w:rPr>
          <w:rFonts w:ascii="Times New Roman" w:hAnsi="Times New Roman" w:cs="Times New Roman"/>
          <w:sz w:val="20"/>
          <w:szCs w:val="20"/>
        </w:rPr>
        <w:t xml:space="preserve">ivilinė akcininko atsakomybė už bendrovės prievoles // </w:t>
      </w:r>
      <w:r w:rsidRPr="00F531A4">
        <w:rPr>
          <w:rFonts w:ascii="Times New Roman" w:hAnsi="Times New Roman" w:cs="Times New Roman"/>
          <w:sz w:val="20"/>
          <w:szCs w:val="20"/>
        </w:rPr>
        <w:t>Jurisprudencija</w:t>
      </w:r>
      <w:r>
        <w:rPr>
          <w:rFonts w:ascii="Times New Roman" w:hAnsi="Times New Roman" w:cs="Times New Roman"/>
          <w:sz w:val="20"/>
          <w:szCs w:val="20"/>
        </w:rPr>
        <w:t>. 2004</w:t>
      </w:r>
      <w:r w:rsidRPr="00F531A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531A4">
        <w:rPr>
          <w:rFonts w:ascii="Times New Roman" w:hAnsi="Times New Roman" w:cs="Times New Roman"/>
          <w:sz w:val="20"/>
          <w:szCs w:val="20"/>
        </w:rPr>
        <w:t>Nr. 55 (47)</w:t>
      </w:r>
      <w:r>
        <w:rPr>
          <w:rFonts w:ascii="Times New Roman" w:hAnsi="Times New Roman" w:cs="Times New Roman"/>
          <w:sz w:val="20"/>
          <w:szCs w:val="20"/>
        </w:rPr>
        <w:t>. P</w:t>
      </w:r>
      <w:r w:rsidRPr="00F531A4">
        <w:rPr>
          <w:rFonts w:ascii="Times New Roman" w:hAnsi="Times New Roman" w:cs="Times New Roman"/>
          <w:sz w:val="20"/>
          <w:szCs w:val="20"/>
        </w:rPr>
        <w:t>. 74.</w:t>
      </w:r>
    </w:p>
  </w:footnote>
  <w:footnote w:id="86">
    <w:p w:rsidR="007673CD" w:rsidRPr="00F531A4" w:rsidRDefault="007673CD" w:rsidP="00F531A4">
      <w:pPr>
        <w:pStyle w:val="FootnoteText"/>
        <w:jc w:val="both"/>
        <w:rPr>
          <w:rFonts w:ascii="Times New Roman" w:hAnsi="Times New Roman" w:cs="Times New Roman"/>
          <w:lang w:val="lt-LT"/>
        </w:rPr>
      </w:pPr>
      <w:r w:rsidRPr="00F531A4">
        <w:rPr>
          <w:rStyle w:val="FootnoteReference"/>
          <w:rFonts w:ascii="Times New Roman" w:hAnsi="Times New Roman" w:cs="Times New Roman"/>
        </w:rPr>
        <w:footnoteRef/>
      </w:r>
      <w:r w:rsidRPr="00F531A4">
        <w:rPr>
          <w:rFonts w:ascii="Times New Roman" w:hAnsi="Times New Roman" w:cs="Times New Roman"/>
          <w:i/>
        </w:rPr>
        <w:t>Mendelson N</w:t>
      </w:r>
      <w:r>
        <w:rPr>
          <w:rFonts w:ascii="Times New Roman" w:hAnsi="Times New Roman" w:cs="Times New Roman"/>
          <w:i/>
        </w:rPr>
        <w:t>.</w:t>
      </w:r>
      <w:r w:rsidRPr="00F531A4">
        <w:rPr>
          <w:rFonts w:ascii="Times New Roman" w:hAnsi="Times New Roman" w:cs="Times New Roman"/>
          <w:i/>
        </w:rPr>
        <w:t xml:space="preserve"> A.</w:t>
      </w:r>
      <w:r w:rsidRPr="00F531A4">
        <w:rPr>
          <w:rFonts w:ascii="Times New Roman" w:hAnsi="Times New Roman" w:cs="Times New Roman"/>
        </w:rPr>
        <w:t>A Control-based approach to shareholde</w:t>
      </w:r>
      <w:r>
        <w:rPr>
          <w:rFonts w:ascii="Times New Roman" w:hAnsi="Times New Roman" w:cs="Times New Roman"/>
        </w:rPr>
        <w:t>r liability for corporate torts //</w:t>
      </w:r>
      <w:r w:rsidRPr="00F531A4">
        <w:rPr>
          <w:rFonts w:ascii="Times New Roman" w:hAnsi="Times New Roman" w:cs="Times New Roman"/>
        </w:rPr>
        <w:t xml:space="preserve"> Columbia Law Review</w:t>
      </w:r>
      <w:r>
        <w:rPr>
          <w:rFonts w:ascii="Times New Roman" w:hAnsi="Times New Roman" w:cs="Times New Roman"/>
        </w:rPr>
        <w:t>. 2002,</w:t>
      </w:r>
      <w:r w:rsidRPr="00F531A4">
        <w:rPr>
          <w:rFonts w:ascii="Times New Roman" w:hAnsi="Times New Roman" w:cs="Times New Roman"/>
        </w:rPr>
        <w:t xml:space="preserve"> Vol. 102:1203. </w:t>
      </w:r>
      <w:r>
        <w:rPr>
          <w:rFonts w:ascii="Times New Roman" w:hAnsi="Times New Roman" w:cs="Times New Roman"/>
        </w:rPr>
        <w:t xml:space="preserve">P. </w:t>
      </w:r>
      <w:r w:rsidRPr="00F531A4">
        <w:rPr>
          <w:rFonts w:ascii="Times New Roman" w:hAnsi="Times New Roman" w:cs="Times New Roman"/>
        </w:rPr>
        <w:t>1247.</w:t>
      </w:r>
      <w:r>
        <w:rPr>
          <w:rFonts w:ascii="Times New Roman" w:hAnsi="Times New Roman" w:cs="Times New Roman"/>
        </w:rPr>
        <w:t xml:space="preserve"> </w:t>
      </w:r>
      <w:r w:rsidRPr="00F531A4">
        <w:rPr>
          <w:rFonts w:ascii="Times New Roman" w:hAnsi="Times New Roman" w:cs="Times New Roman"/>
          <w:lang w:val="lt-LT"/>
        </w:rPr>
        <w:t xml:space="preserve">Žiūrėta: Heinonline, </w:t>
      </w:r>
      <w:r w:rsidRPr="00F531A4">
        <w:rPr>
          <w:rFonts w:ascii="Times New Roman" w:hAnsi="Times New Roman" w:cs="Times New Roman"/>
        </w:rPr>
        <w:t>2010-11-15.</w:t>
      </w:r>
    </w:p>
  </w:footnote>
  <w:footnote w:id="87">
    <w:p w:rsidR="007673CD" w:rsidRPr="00F531A4" w:rsidRDefault="007673CD" w:rsidP="00F531A4">
      <w:pPr>
        <w:pStyle w:val="FootnoteText"/>
        <w:jc w:val="both"/>
        <w:rPr>
          <w:rFonts w:ascii="Times New Roman" w:hAnsi="Times New Roman" w:cs="Times New Roman"/>
          <w:lang w:val="lt-LT"/>
        </w:rPr>
      </w:pPr>
      <w:r w:rsidRPr="00F531A4">
        <w:rPr>
          <w:rStyle w:val="FootnoteReference"/>
          <w:rFonts w:ascii="Times New Roman" w:hAnsi="Times New Roman" w:cs="Times New Roman"/>
        </w:rPr>
        <w:footnoteRef/>
      </w:r>
      <w:r w:rsidRPr="00F531A4">
        <w:rPr>
          <w:rFonts w:ascii="Times New Roman" w:hAnsi="Times New Roman" w:cs="Times New Roman"/>
        </w:rPr>
        <w:t xml:space="preserve"> Ten pat</w:t>
      </w:r>
      <w:r>
        <w:rPr>
          <w:rFonts w:ascii="Times New Roman" w:hAnsi="Times New Roman" w:cs="Times New Roman"/>
        </w:rPr>
        <w:t xml:space="preserve"> kaip 35. P</w:t>
      </w:r>
      <w:r w:rsidRPr="00F531A4">
        <w:rPr>
          <w:rFonts w:ascii="Times New Roman" w:hAnsi="Times New Roman" w:cs="Times New Roman"/>
        </w:rPr>
        <w:t>. 1253-1255.</w:t>
      </w:r>
    </w:p>
  </w:footnote>
  <w:footnote w:id="88">
    <w:p w:rsidR="007673CD" w:rsidRPr="00F228ED" w:rsidRDefault="007673CD" w:rsidP="00F531A4">
      <w:pPr>
        <w:pStyle w:val="FootnoteText"/>
        <w:jc w:val="both"/>
        <w:rPr>
          <w:lang w:val="lt-LT"/>
        </w:rPr>
      </w:pPr>
      <w:r w:rsidRPr="00F531A4">
        <w:rPr>
          <w:rStyle w:val="FootnoteReference"/>
          <w:rFonts w:ascii="Times New Roman" w:hAnsi="Times New Roman" w:cs="Times New Roman"/>
        </w:rPr>
        <w:footnoteRef/>
      </w:r>
      <w:r w:rsidRPr="00F531A4">
        <w:rPr>
          <w:rFonts w:ascii="Times New Roman" w:hAnsi="Times New Roman" w:cs="Times New Roman"/>
          <w:i/>
          <w:lang w:val="lt-LT"/>
        </w:rPr>
        <w:t>Moralinė ribotos atsakomybės pavojaus problema.</w:t>
      </w:r>
      <w:r>
        <w:rPr>
          <w:rFonts w:ascii="Times New Roman" w:hAnsi="Times New Roman" w:cs="Times New Roman"/>
          <w:i/>
          <w:lang w:val="lt-LT"/>
        </w:rPr>
        <w:t xml:space="preserve"> Šį</w:t>
      </w:r>
      <w:r w:rsidRPr="00F531A4">
        <w:rPr>
          <w:rFonts w:ascii="Times New Roman" w:hAnsi="Times New Roman" w:cs="Times New Roman"/>
          <w:i/>
          <w:lang w:val="lt-LT"/>
        </w:rPr>
        <w:t xml:space="preserve"> terminą savo literatūroje naudoja </w:t>
      </w:r>
      <w:r w:rsidRPr="00F531A4">
        <w:rPr>
          <w:rFonts w:ascii="Times New Roman" w:hAnsi="Times New Roman" w:cs="Times New Roman"/>
          <w:i/>
        </w:rPr>
        <w:t>Nina A. Mendelson</w:t>
      </w:r>
      <w:r w:rsidRPr="00F531A4">
        <w:rPr>
          <w:rFonts w:ascii="Times New Roman" w:hAnsi="Times New Roman" w:cs="Times New Roman"/>
        </w:rPr>
        <w:t xml:space="preserve"> straipsnyje “A Control-based approach to shareholder liability for corporate torts”. Taip pat </w:t>
      </w:r>
      <w:r w:rsidRPr="00F531A4">
        <w:rPr>
          <w:rFonts w:ascii="Times New Roman" w:eastAsia="Calibri" w:hAnsi="Times New Roman" w:cs="Times New Roman"/>
          <w:i/>
        </w:rPr>
        <w:t>Glynn T.P.</w:t>
      </w:r>
      <w:r>
        <w:rPr>
          <w:rFonts w:ascii="Times New Roman" w:eastAsia="Calibri" w:hAnsi="Times New Roman" w:cs="Times New Roman"/>
        </w:rPr>
        <w:t xml:space="preserve"> straipsnyje </w:t>
      </w:r>
      <w:r w:rsidRPr="00F531A4">
        <w:rPr>
          <w:rFonts w:ascii="Times New Roman" w:eastAsia="Calibri" w:hAnsi="Times New Roman" w:cs="Times New Roman"/>
        </w:rPr>
        <w:t>Beyond ‘Unlimiting‘ Shareholder Liability: Vicarious Tort Lia</w:t>
      </w:r>
      <w:r w:rsidRPr="00F531A4">
        <w:rPr>
          <w:rFonts w:ascii="Times New Roman" w:hAnsi="Times New Roman" w:cs="Times New Roman"/>
        </w:rPr>
        <w:t>bili</w:t>
      </w:r>
      <w:r>
        <w:rPr>
          <w:rFonts w:ascii="Times New Roman" w:hAnsi="Times New Roman" w:cs="Times New Roman"/>
        </w:rPr>
        <w:t>ty for Corporate Officers (</w:t>
      </w:r>
      <w:r w:rsidRPr="00F531A4">
        <w:rPr>
          <w:rFonts w:ascii="Times New Roman" w:eastAsia="Calibri" w:hAnsi="Times New Roman" w:cs="Times New Roman"/>
        </w:rPr>
        <w:t>Vanderbilt Law review, 2004 March, Vol. 57, No. 2.</w:t>
      </w:r>
      <w:r>
        <w:rPr>
          <w:rFonts w:ascii="Times New Roman" w:hAnsi="Times New Roman" w:cs="Times New Roman"/>
        </w:rPr>
        <w:t>P</w:t>
      </w:r>
      <w:r w:rsidRPr="00F531A4">
        <w:rPr>
          <w:rFonts w:ascii="Times New Roman" w:hAnsi="Times New Roman" w:cs="Times New Roman"/>
        </w:rPr>
        <w:t>. 370. Žiūrėta: Heinonline, 2010-10-10</w:t>
      </w:r>
      <w:r>
        <w:rPr>
          <w:rFonts w:ascii="Times New Roman" w:hAnsi="Times New Roman" w:cs="Times New Roman"/>
        </w:rPr>
        <w:t>).</w:t>
      </w:r>
    </w:p>
  </w:footnote>
  <w:footnote w:id="89">
    <w:p w:rsidR="007673CD" w:rsidRPr="00F531A4" w:rsidRDefault="007673CD" w:rsidP="00237ADC">
      <w:pPr>
        <w:pStyle w:val="FootnoteText"/>
        <w:jc w:val="both"/>
        <w:rPr>
          <w:rFonts w:ascii="Times New Roman" w:hAnsi="Times New Roman" w:cs="Times New Roman"/>
          <w:lang w:val="lt-LT"/>
        </w:rPr>
      </w:pPr>
      <w:r w:rsidRPr="00F531A4">
        <w:rPr>
          <w:rStyle w:val="FootnoteReference"/>
          <w:rFonts w:ascii="Times New Roman" w:hAnsi="Times New Roman" w:cs="Times New Roman"/>
          <w:lang w:val="lt-LT"/>
        </w:rPr>
        <w:footnoteRef/>
      </w:r>
      <w:r w:rsidRPr="00F531A4">
        <w:rPr>
          <w:rFonts w:ascii="Times New Roman" w:hAnsi="Times New Roman" w:cs="Times New Roman"/>
          <w:i/>
          <w:lang w:val="lt-LT"/>
        </w:rPr>
        <w:t>Siegel M</w:t>
      </w:r>
      <w:r>
        <w:rPr>
          <w:rFonts w:ascii="Times New Roman" w:hAnsi="Times New Roman" w:cs="Times New Roman"/>
          <w:lang w:val="lt-LT"/>
        </w:rPr>
        <w:t>.</w:t>
      </w:r>
      <w:r w:rsidRPr="00F531A4">
        <w:rPr>
          <w:rFonts w:ascii="Times New Roman" w:hAnsi="Times New Roman" w:cs="Times New Roman"/>
          <w:lang w:val="lt-LT"/>
        </w:rPr>
        <w:t xml:space="preserve"> The Erosion of the </w:t>
      </w:r>
      <w:r>
        <w:rPr>
          <w:rFonts w:ascii="Times New Roman" w:hAnsi="Times New Roman" w:cs="Times New Roman"/>
          <w:lang w:val="lt-LT"/>
        </w:rPr>
        <w:t>Law of Controlling Shareholders //</w:t>
      </w:r>
      <w:r w:rsidRPr="00F531A4">
        <w:rPr>
          <w:rFonts w:ascii="Times New Roman" w:hAnsi="Times New Roman" w:cs="Times New Roman"/>
          <w:lang w:val="lt-LT"/>
        </w:rPr>
        <w:t xml:space="preserve"> Delaware Journal </w:t>
      </w:r>
      <w:r>
        <w:rPr>
          <w:rFonts w:ascii="Times New Roman" w:hAnsi="Times New Roman" w:cs="Times New Roman"/>
          <w:lang w:val="lt-LT"/>
        </w:rPr>
        <w:t>of Corporate Law.</w:t>
      </w:r>
      <w:r w:rsidRPr="00F531A4">
        <w:rPr>
          <w:rFonts w:ascii="Times New Roman" w:hAnsi="Times New Roman" w:cs="Times New Roman"/>
          <w:lang w:val="lt-LT"/>
        </w:rPr>
        <w:t xml:space="preserve"> 1999. Žiūrėta tekste: </w:t>
      </w:r>
      <w:r w:rsidRPr="00F531A4">
        <w:rPr>
          <w:rFonts w:ascii="Times New Roman" w:hAnsi="Times New Roman" w:cs="Times New Roman"/>
          <w:i/>
          <w:lang w:val="lt-LT"/>
        </w:rPr>
        <w:t>Kiršienė J</w:t>
      </w:r>
      <w:r>
        <w:rPr>
          <w:rFonts w:ascii="Times New Roman" w:hAnsi="Times New Roman" w:cs="Times New Roman"/>
          <w:i/>
          <w:lang w:val="lt-LT"/>
        </w:rPr>
        <w:t>.</w:t>
      </w:r>
      <w:r w:rsidRPr="00F531A4">
        <w:rPr>
          <w:rFonts w:ascii="Times New Roman" w:hAnsi="Times New Roman" w:cs="Times New Roman"/>
          <w:i/>
          <w:lang w:val="lt-LT"/>
        </w:rPr>
        <w:t>, Tikniūtė A.</w:t>
      </w:r>
      <w:r w:rsidRPr="00F531A4">
        <w:rPr>
          <w:rFonts w:ascii="Times New Roman" w:hAnsi="Times New Roman" w:cs="Times New Roman"/>
          <w:lang w:val="lt-LT"/>
        </w:rPr>
        <w:t xml:space="preserve"> Ci</w:t>
      </w:r>
      <w:r>
        <w:rPr>
          <w:rFonts w:ascii="Times New Roman" w:hAnsi="Times New Roman" w:cs="Times New Roman"/>
          <w:lang w:val="lt-LT"/>
        </w:rPr>
        <w:t xml:space="preserve">vilinė akcininko atsakomybė už bendrovės prievoles // </w:t>
      </w:r>
      <w:r w:rsidRPr="00F531A4">
        <w:rPr>
          <w:rFonts w:ascii="Times New Roman" w:hAnsi="Times New Roman" w:cs="Times New Roman"/>
          <w:lang w:val="lt-LT"/>
        </w:rPr>
        <w:t>Jurisprudencija</w:t>
      </w:r>
      <w:r>
        <w:rPr>
          <w:rFonts w:ascii="Times New Roman" w:hAnsi="Times New Roman" w:cs="Times New Roman"/>
          <w:lang w:val="lt-LT"/>
        </w:rPr>
        <w:t>.</w:t>
      </w:r>
      <w:r w:rsidRPr="00F531A4">
        <w:rPr>
          <w:rFonts w:ascii="Times New Roman" w:hAnsi="Times New Roman" w:cs="Times New Roman"/>
          <w:lang w:val="lt-LT"/>
        </w:rPr>
        <w:t xml:space="preserve"> 2004, Nr. 55 (47)</w:t>
      </w:r>
      <w:r>
        <w:rPr>
          <w:rFonts w:ascii="Times New Roman" w:hAnsi="Times New Roman" w:cs="Times New Roman"/>
          <w:lang w:val="lt-LT"/>
        </w:rPr>
        <w:t>. P</w:t>
      </w:r>
      <w:r w:rsidRPr="00F531A4">
        <w:rPr>
          <w:rFonts w:ascii="Times New Roman" w:hAnsi="Times New Roman" w:cs="Times New Roman"/>
          <w:lang w:val="lt-LT"/>
        </w:rPr>
        <w:t>. 74.</w:t>
      </w:r>
    </w:p>
  </w:footnote>
  <w:footnote w:id="90">
    <w:p w:rsidR="007673CD" w:rsidRPr="00F531A4" w:rsidRDefault="007673CD" w:rsidP="003F616C">
      <w:pPr>
        <w:pStyle w:val="FootnoteText"/>
        <w:jc w:val="both"/>
        <w:rPr>
          <w:rFonts w:ascii="Times New Roman" w:hAnsi="Times New Roman" w:cs="Times New Roman"/>
          <w:lang w:val="lt-LT"/>
        </w:rPr>
      </w:pPr>
      <w:r w:rsidRPr="00F531A4">
        <w:rPr>
          <w:rStyle w:val="FootnoteReference"/>
          <w:rFonts w:ascii="Times New Roman" w:hAnsi="Times New Roman" w:cs="Times New Roman"/>
          <w:lang w:val="lt-LT"/>
        </w:rPr>
        <w:footnoteRef/>
      </w:r>
      <w:r w:rsidRPr="00F531A4">
        <w:rPr>
          <w:rFonts w:ascii="Times New Roman" w:hAnsi="Times New Roman" w:cs="Times New Roman"/>
          <w:i/>
          <w:lang w:val="lt-LT"/>
        </w:rPr>
        <w:t>Kriaučiūnas D.</w:t>
      </w:r>
      <w:r w:rsidRPr="00F531A4">
        <w:rPr>
          <w:rFonts w:ascii="Times New Roman" w:hAnsi="Times New Roman" w:cs="Times New Roman"/>
          <w:lang w:val="lt-LT"/>
        </w:rPr>
        <w:t xml:space="preserve"> Įmonių grupės reglamentavimas Europos Bendrijos ir Lietuvos teisėje</w:t>
      </w:r>
      <w:r>
        <w:rPr>
          <w:rFonts w:ascii="Times New Roman" w:hAnsi="Times New Roman" w:cs="Times New Roman"/>
          <w:lang w:val="lt-LT"/>
        </w:rPr>
        <w:t xml:space="preserve"> //</w:t>
      </w:r>
      <w:r w:rsidRPr="00F531A4">
        <w:rPr>
          <w:rFonts w:ascii="Times New Roman" w:hAnsi="Times New Roman" w:cs="Times New Roman"/>
          <w:lang w:val="lt-LT"/>
        </w:rPr>
        <w:t>Teisė</w:t>
      </w:r>
      <w:r>
        <w:rPr>
          <w:rFonts w:ascii="Times New Roman" w:hAnsi="Times New Roman" w:cs="Times New Roman"/>
          <w:lang w:val="lt-LT"/>
        </w:rPr>
        <w:t>.</w:t>
      </w:r>
      <w:r w:rsidRPr="00F531A4">
        <w:rPr>
          <w:rFonts w:ascii="Times New Roman" w:hAnsi="Times New Roman" w:cs="Times New Roman"/>
          <w:lang w:val="lt-LT"/>
        </w:rPr>
        <w:t xml:space="preserve"> 2001. T. 38. </w:t>
      </w:r>
      <w:r>
        <w:rPr>
          <w:rFonts w:ascii="Times New Roman" w:hAnsi="Times New Roman" w:cs="Times New Roman"/>
          <w:lang w:val="lt-LT"/>
        </w:rPr>
        <w:t xml:space="preserve">Žiūrėta tekste: </w:t>
      </w:r>
      <w:r w:rsidRPr="00F531A4">
        <w:rPr>
          <w:rFonts w:ascii="Times New Roman" w:hAnsi="Times New Roman" w:cs="Times New Roman"/>
          <w:i/>
          <w:lang w:val="lt-LT"/>
        </w:rPr>
        <w:t>Kiršienė J</w:t>
      </w:r>
      <w:r>
        <w:rPr>
          <w:rFonts w:ascii="Times New Roman" w:hAnsi="Times New Roman" w:cs="Times New Roman"/>
          <w:i/>
          <w:lang w:val="lt-LT"/>
        </w:rPr>
        <w:t>.</w:t>
      </w:r>
      <w:r w:rsidRPr="00F531A4">
        <w:rPr>
          <w:rFonts w:ascii="Times New Roman" w:hAnsi="Times New Roman" w:cs="Times New Roman"/>
          <w:i/>
          <w:lang w:val="lt-LT"/>
        </w:rPr>
        <w:t>, Tikniūtė A.</w:t>
      </w:r>
      <w:r w:rsidRPr="00F531A4">
        <w:rPr>
          <w:rFonts w:ascii="Times New Roman" w:hAnsi="Times New Roman" w:cs="Times New Roman"/>
          <w:lang w:val="lt-LT"/>
        </w:rPr>
        <w:t xml:space="preserve"> Civilinė akcininko atsak</w:t>
      </w:r>
      <w:r>
        <w:rPr>
          <w:rFonts w:ascii="Times New Roman" w:hAnsi="Times New Roman" w:cs="Times New Roman"/>
          <w:lang w:val="lt-LT"/>
        </w:rPr>
        <w:t xml:space="preserve">omybė už  bendrovės prievoles // </w:t>
      </w:r>
      <w:r w:rsidRPr="00F531A4">
        <w:rPr>
          <w:rFonts w:ascii="Times New Roman" w:hAnsi="Times New Roman" w:cs="Times New Roman"/>
          <w:lang w:val="lt-LT"/>
        </w:rPr>
        <w:t>Jurisprudencija</w:t>
      </w:r>
      <w:r>
        <w:rPr>
          <w:rFonts w:ascii="Times New Roman" w:hAnsi="Times New Roman" w:cs="Times New Roman"/>
          <w:lang w:val="lt-LT"/>
        </w:rPr>
        <w:t>.</w:t>
      </w:r>
      <w:r w:rsidRPr="00F531A4">
        <w:rPr>
          <w:rFonts w:ascii="Times New Roman" w:hAnsi="Times New Roman" w:cs="Times New Roman"/>
          <w:lang w:val="lt-LT"/>
        </w:rPr>
        <w:t xml:space="preserve"> 2004</w:t>
      </w:r>
      <w:r>
        <w:rPr>
          <w:rFonts w:ascii="Times New Roman" w:hAnsi="Times New Roman" w:cs="Times New Roman"/>
          <w:lang w:val="lt-LT"/>
        </w:rPr>
        <w:t>, Nr. 55 (47). P</w:t>
      </w:r>
      <w:r w:rsidRPr="00F531A4">
        <w:rPr>
          <w:rFonts w:ascii="Times New Roman" w:hAnsi="Times New Roman" w:cs="Times New Roman"/>
          <w:lang w:val="lt-LT"/>
        </w:rPr>
        <w:t>. 74.</w:t>
      </w:r>
    </w:p>
  </w:footnote>
  <w:footnote w:id="91">
    <w:p w:rsidR="007673CD" w:rsidRPr="00711F73" w:rsidRDefault="007673CD" w:rsidP="00711F73">
      <w:pPr>
        <w:spacing w:after="0" w:line="240" w:lineRule="auto"/>
        <w:jc w:val="both"/>
        <w:rPr>
          <w:rFonts w:ascii="Times New Roman" w:hAnsi="Times New Roman" w:cs="Times New Roman"/>
          <w:sz w:val="20"/>
          <w:szCs w:val="20"/>
        </w:rPr>
      </w:pPr>
      <w:r w:rsidRPr="00F531A4">
        <w:rPr>
          <w:rStyle w:val="FootnoteReference"/>
          <w:rFonts w:ascii="Times New Roman" w:hAnsi="Times New Roman" w:cs="Times New Roman"/>
          <w:sz w:val="20"/>
          <w:szCs w:val="20"/>
          <w:lang w:val="lt-LT"/>
        </w:rPr>
        <w:footnoteRef/>
      </w:r>
      <w:r w:rsidRPr="00F531A4">
        <w:rPr>
          <w:rFonts w:ascii="Times New Roman" w:hAnsi="Times New Roman" w:cs="Times New Roman"/>
          <w:i/>
          <w:sz w:val="20"/>
          <w:szCs w:val="20"/>
          <w:lang w:val="lt-LT"/>
        </w:rPr>
        <w:t xml:space="preserve"> Smith</w:t>
      </w:r>
      <w:r>
        <w:rPr>
          <w:rFonts w:ascii="Times New Roman" w:hAnsi="Times New Roman" w:cs="Times New Roman"/>
          <w:i/>
          <w:sz w:val="20"/>
          <w:szCs w:val="20"/>
          <w:lang w:val="lt-LT"/>
        </w:rPr>
        <w:t xml:space="preserve"> D.G.</w:t>
      </w:r>
      <w:r w:rsidRPr="00F531A4">
        <w:rPr>
          <w:rFonts w:ascii="Times New Roman" w:hAnsi="Times New Roman" w:cs="Times New Roman"/>
          <w:sz w:val="20"/>
          <w:szCs w:val="20"/>
          <w:lang w:val="lt-LT"/>
        </w:rPr>
        <w:t xml:space="preserve"> Piercing the Corpora</w:t>
      </w:r>
      <w:r>
        <w:rPr>
          <w:rFonts w:ascii="Times New Roman" w:hAnsi="Times New Roman" w:cs="Times New Roman"/>
          <w:sz w:val="20"/>
          <w:szCs w:val="20"/>
          <w:lang w:val="lt-LT"/>
        </w:rPr>
        <w:t xml:space="preserve">te Veil in Regulated Industries // </w:t>
      </w:r>
      <w:r w:rsidRPr="00F531A4">
        <w:rPr>
          <w:rFonts w:ascii="Times New Roman" w:hAnsi="Times New Roman" w:cs="Times New Roman"/>
          <w:sz w:val="20"/>
          <w:szCs w:val="20"/>
          <w:lang w:val="lt-LT"/>
        </w:rPr>
        <w:t>Brig</w:t>
      </w:r>
      <w:r>
        <w:rPr>
          <w:rFonts w:ascii="Times New Roman" w:hAnsi="Times New Roman" w:cs="Times New Roman"/>
          <w:sz w:val="20"/>
          <w:szCs w:val="20"/>
          <w:lang w:val="lt-LT"/>
        </w:rPr>
        <w:t>ham Young University Law Review.</w:t>
      </w:r>
      <w:r w:rsidRPr="00F531A4">
        <w:rPr>
          <w:rFonts w:ascii="Times New Roman" w:hAnsi="Times New Roman" w:cs="Times New Roman"/>
          <w:sz w:val="20"/>
          <w:szCs w:val="20"/>
          <w:lang w:val="lt-LT"/>
        </w:rPr>
        <w:t xml:space="preserve"> 2008</w:t>
      </w:r>
      <w:r>
        <w:rPr>
          <w:rFonts w:ascii="Times New Roman" w:hAnsi="Times New Roman" w:cs="Times New Roman"/>
          <w:sz w:val="20"/>
          <w:szCs w:val="20"/>
          <w:lang w:val="lt-LT"/>
        </w:rPr>
        <w:t>. P</w:t>
      </w:r>
      <w:r w:rsidRPr="00F531A4">
        <w:rPr>
          <w:rFonts w:ascii="Times New Roman" w:hAnsi="Times New Roman" w:cs="Times New Roman"/>
          <w:sz w:val="20"/>
          <w:szCs w:val="20"/>
          <w:lang w:val="lt-LT"/>
        </w:rPr>
        <w:t xml:space="preserve">. 1172-1173. Žiūrėta: Heinonline, 2010-05-15. Tokia nuomonę sutinkame ir </w:t>
      </w:r>
      <w:r w:rsidRPr="005059EF">
        <w:rPr>
          <w:rFonts w:ascii="Times New Roman" w:hAnsi="Times New Roman" w:cs="Times New Roman"/>
          <w:i/>
          <w:sz w:val="20"/>
          <w:szCs w:val="20"/>
          <w:lang w:val="lt-LT"/>
        </w:rPr>
        <w:t>dr.</w:t>
      </w:r>
      <w:r>
        <w:rPr>
          <w:rFonts w:ascii="Times New Roman" w:hAnsi="Times New Roman" w:cs="Times New Roman"/>
          <w:i/>
          <w:sz w:val="20"/>
          <w:szCs w:val="20"/>
          <w:lang w:val="lt-LT"/>
        </w:rPr>
        <w:t xml:space="preserve"> </w:t>
      </w:r>
      <w:r w:rsidRPr="00F531A4">
        <w:rPr>
          <w:rFonts w:ascii="Times New Roman" w:hAnsi="Times New Roman" w:cs="Times New Roman"/>
          <w:i/>
          <w:sz w:val="20"/>
          <w:szCs w:val="20"/>
          <w:lang w:val="lt-LT"/>
        </w:rPr>
        <w:t>Papijanc V.</w:t>
      </w:r>
      <w:r w:rsidRPr="00F531A4">
        <w:rPr>
          <w:rFonts w:ascii="Times New Roman" w:hAnsi="Times New Roman" w:cs="Times New Roman"/>
          <w:sz w:val="20"/>
          <w:szCs w:val="20"/>
          <w:lang w:val="lt-LT"/>
        </w:rPr>
        <w:t xml:space="preserve"> disertacijoje </w:t>
      </w:r>
      <w:r>
        <w:rPr>
          <w:rFonts w:ascii="Times New Roman" w:hAnsi="Times New Roman" w:cs="Times New Roman"/>
          <w:sz w:val="20"/>
          <w:szCs w:val="20"/>
          <w:lang w:val="lt-LT"/>
        </w:rPr>
        <w:t>„</w:t>
      </w:r>
      <w:r w:rsidRPr="00F531A4">
        <w:rPr>
          <w:rFonts w:ascii="Times New Roman" w:hAnsi="Times New Roman" w:cs="Times New Roman"/>
          <w:sz w:val="20"/>
          <w:szCs w:val="20"/>
          <w:lang w:val="lt-LT"/>
        </w:rPr>
        <w:t>Patronuojančios įmonės atsakomybės prieš dukterinės įmonės kreditorius</w:t>
      </w:r>
      <w:r>
        <w:rPr>
          <w:rFonts w:ascii="Times New Roman" w:hAnsi="Times New Roman" w:cs="Times New Roman"/>
          <w:sz w:val="20"/>
          <w:szCs w:val="20"/>
          <w:lang w:val="lt-LT"/>
        </w:rPr>
        <w:t>“ (P</w:t>
      </w:r>
      <w:r w:rsidRPr="00F531A4">
        <w:rPr>
          <w:rFonts w:ascii="Times New Roman" w:hAnsi="Times New Roman" w:cs="Times New Roman"/>
          <w:sz w:val="20"/>
          <w:szCs w:val="20"/>
          <w:lang w:val="lt-LT"/>
        </w:rPr>
        <w:t>. 73</w:t>
      </w:r>
      <w:r>
        <w:rPr>
          <w:rFonts w:ascii="Times New Roman" w:hAnsi="Times New Roman" w:cs="Times New Roman"/>
          <w:sz w:val="20"/>
          <w:szCs w:val="20"/>
          <w:lang w:val="lt-LT"/>
        </w:rPr>
        <w:t>).</w:t>
      </w:r>
    </w:p>
  </w:footnote>
  <w:footnote w:id="92">
    <w:p w:rsidR="007673CD" w:rsidRPr="00327F74" w:rsidRDefault="007673CD" w:rsidP="005059EF">
      <w:pPr>
        <w:pStyle w:val="FootnoteText"/>
        <w:jc w:val="both"/>
        <w:rPr>
          <w:rFonts w:ascii="Times New Roman" w:hAnsi="Times New Roman" w:cs="Times New Roman"/>
          <w:lang w:val="lt-LT"/>
        </w:rPr>
      </w:pPr>
      <w:r w:rsidRPr="00327F74">
        <w:rPr>
          <w:rStyle w:val="FootnoteReference"/>
          <w:rFonts w:ascii="Times New Roman" w:hAnsi="Times New Roman" w:cs="Times New Roman"/>
          <w:lang w:val="lt-LT"/>
        </w:rPr>
        <w:footnoteRef/>
      </w:r>
      <w:r>
        <w:rPr>
          <w:rFonts w:ascii="Times New Roman" w:hAnsi="Times New Roman" w:cs="Times New Roman"/>
          <w:lang w:val="lt-LT"/>
        </w:rPr>
        <w:t xml:space="preserve"> Taip pat kaip 90. P</w:t>
      </w:r>
      <w:r w:rsidRPr="00327F74">
        <w:rPr>
          <w:rFonts w:ascii="Times New Roman" w:hAnsi="Times New Roman" w:cs="Times New Roman"/>
          <w:lang w:val="lt-LT"/>
        </w:rPr>
        <w:t xml:space="preserve">. 1182. </w:t>
      </w:r>
    </w:p>
  </w:footnote>
  <w:footnote w:id="93">
    <w:p w:rsidR="007673CD" w:rsidRPr="00327F74" w:rsidRDefault="007673CD" w:rsidP="005059EF">
      <w:pPr>
        <w:spacing w:after="0" w:line="240" w:lineRule="auto"/>
        <w:jc w:val="both"/>
        <w:rPr>
          <w:rFonts w:ascii="Times New Roman" w:hAnsi="Times New Roman" w:cs="Times New Roman"/>
          <w:sz w:val="20"/>
          <w:szCs w:val="20"/>
          <w:lang w:val="lt-LT"/>
        </w:rPr>
      </w:pPr>
      <w:r w:rsidRPr="00327F74">
        <w:rPr>
          <w:rStyle w:val="FootnoteReference"/>
          <w:rFonts w:ascii="Times New Roman" w:hAnsi="Times New Roman" w:cs="Times New Roman"/>
          <w:sz w:val="20"/>
          <w:szCs w:val="20"/>
          <w:lang w:val="lt-LT"/>
        </w:rPr>
        <w:footnoteRef/>
      </w:r>
      <w:r w:rsidRPr="00327F74">
        <w:rPr>
          <w:rFonts w:ascii="Times New Roman" w:hAnsi="Times New Roman" w:cs="Times New Roman"/>
          <w:i/>
          <w:sz w:val="20"/>
          <w:szCs w:val="20"/>
          <w:lang w:val="lt-LT"/>
        </w:rPr>
        <w:t>Papijanc V.</w:t>
      </w:r>
      <w:r w:rsidRPr="00327F74">
        <w:rPr>
          <w:rFonts w:ascii="Times New Roman" w:hAnsi="Times New Roman" w:cs="Times New Roman"/>
          <w:sz w:val="20"/>
          <w:szCs w:val="20"/>
          <w:lang w:val="lt-LT"/>
        </w:rPr>
        <w:t xml:space="preserve"> Patronuojančios įmonės atsakomybės prieš dukterinės įmonės kreditori</w:t>
      </w:r>
      <w:r>
        <w:rPr>
          <w:rFonts w:ascii="Times New Roman" w:hAnsi="Times New Roman" w:cs="Times New Roman"/>
          <w:sz w:val="20"/>
          <w:szCs w:val="20"/>
          <w:lang w:val="lt-LT"/>
        </w:rPr>
        <w:t>us. Disertacija. Vilnius, 2008</w:t>
      </w:r>
      <w:r w:rsidRPr="00327F74">
        <w:rPr>
          <w:rFonts w:ascii="Times New Roman" w:hAnsi="Times New Roman" w:cs="Times New Roman"/>
          <w:sz w:val="20"/>
          <w:szCs w:val="20"/>
          <w:lang w:val="lt-LT"/>
        </w:rPr>
        <w:t>.</w:t>
      </w:r>
      <w:r>
        <w:rPr>
          <w:rFonts w:ascii="Times New Roman" w:hAnsi="Times New Roman" w:cs="Times New Roman"/>
          <w:sz w:val="20"/>
          <w:szCs w:val="20"/>
          <w:lang w:val="lt-LT"/>
        </w:rPr>
        <w:t xml:space="preserve"> P</w:t>
      </w:r>
      <w:r w:rsidRPr="00327F74">
        <w:rPr>
          <w:rFonts w:ascii="Times New Roman" w:hAnsi="Times New Roman" w:cs="Times New Roman"/>
          <w:sz w:val="20"/>
          <w:szCs w:val="20"/>
          <w:lang w:val="lt-LT"/>
        </w:rPr>
        <w:t>. 73-74.</w:t>
      </w:r>
    </w:p>
  </w:footnote>
  <w:footnote w:id="94">
    <w:p w:rsidR="007673CD" w:rsidRPr="004B4497" w:rsidRDefault="007673CD" w:rsidP="005059EF">
      <w:pPr>
        <w:pStyle w:val="FootnoteText"/>
        <w:jc w:val="both"/>
      </w:pPr>
      <w:r w:rsidRPr="00327F74">
        <w:rPr>
          <w:rStyle w:val="FootnoteReference"/>
          <w:rFonts w:ascii="Times New Roman" w:hAnsi="Times New Roman" w:cs="Times New Roman"/>
          <w:lang w:val="lt-LT"/>
        </w:rPr>
        <w:footnoteRef/>
      </w:r>
      <w:r w:rsidRPr="00327F74">
        <w:rPr>
          <w:rFonts w:ascii="Times New Roman" w:hAnsi="Times New Roman" w:cs="Times New Roman"/>
          <w:i/>
          <w:lang w:val="lt-LT"/>
        </w:rPr>
        <w:t>Hofstetter K.</w:t>
      </w:r>
      <w:r w:rsidRPr="00327F74">
        <w:rPr>
          <w:rFonts w:ascii="Times New Roman" w:hAnsi="Times New Roman" w:cs="Times New Roman"/>
          <w:lang w:val="lt-LT"/>
        </w:rPr>
        <w:t xml:space="preserve"> The Ecological Liability of Corporate Groups: Comparin</w:t>
      </w:r>
      <w:r>
        <w:rPr>
          <w:rFonts w:ascii="Times New Roman" w:hAnsi="Times New Roman" w:cs="Times New Roman"/>
          <w:lang w:val="lt-LT"/>
        </w:rPr>
        <w:t>g US and European Trends. 1993</w:t>
      </w:r>
      <w:r w:rsidRPr="00327F74">
        <w:rPr>
          <w:rFonts w:ascii="Times New Roman" w:hAnsi="Times New Roman" w:cs="Times New Roman"/>
          <w:lang w:val="lt-LT"/>
        </w:rPr>
        <w:t xml:space="preserve">. Žiūrėta tekste: </w:t>
      </w:r>
      <w:r w:rsidRPr="00327F74">
        <w:rPr>
          <w:rFonts w:ascii="Times New Roman" w:hAnsi="Times New Roman" w:cs="Times New Roman"/>
          <w:i/>
          <w:lang w:val="lt-LT"/>
        </w:rPr>
        <w:t xml:space="preserve">Tikniūtė A. </w:t>
      </w:r>
      <w:r w:rsidRPr="00327F74">
        <w:rPr>
          <w:rFonts w:ascii="Times New Roman" w:hAnsi="Times New Roman" w:cs="Times New Roman"/>
          <w:lang w:val="lt-LT"/>
        </w:rPr>
        <w:t>Juridinio asmens ribotos atsakomybės problema: teisini</w:t>
      </w:r>
      <w:r>
        <w:rPr>
          <w:rFonts w:ascii="Times New Roman" w:hAnsi="Times New Roman" w:cs="Times New Roman"/>
          <w:lang w:val="lt-LT"/>
        </w:rPr>
        <w:t>ai aspektai.</w:t>
      </w:r>
      <w:r w:rsidRPr="00327F74">
        <w:rPr>
          <w:rFonts w:ascii="Times New Roman" w:hAnsi="Times New Roman" w:cs="Times New Roman"/>
          <w:lang w:val="lt-LT"/>
        </w:rPr>
        <w:t xml:space="preserve"> Disertacija</w:t>
      </w:r>
      <w:r>
        <w:rPr>
          <w:rFonts w:ascii="Times New Roman" w:hAnsi="Times New Roman" w:cs="Times New Roman"/>
          <w:lang w:val="lt-LT"/>
        </w:rPr>
        <w:t>. Vilnius, 2006. P</w:t>
      </w:r>
      <w:r w:rsidRPr="00327F74">
        <w:rPr>
          <w:rFonts w:ascii="Times New Roman" w:hAnsi="Times New Roman" w:cs="Times New Roman"/>
          <w:lang w:val="lt-LT"/>
        </w:rPr>
        <w:t>. 129.</w:t>
      </w:r>
    </w:p>
  </w:footnote>
  <w:footnote w:id="95">
    <w:p w:rsidR="007673CD" w:rsidRPr="007D6D3F" w:rsidRDefault="007673CD" w:rsidP="007D6D3F">
      <w:pPr>
        <w:pStyle w:val="FootnoteText"/>
        <w:jc w:val="both"/>
        <w:rPr>
          <w:rFonts w:ascii="Times New Roman" w:hAnsi="Times New Roman" w:cs="Times New Roman"/>
          <w:lang w:val="lt-LT"/>
        </w:rPr>
      </w:pPr>
      <w:r w:rsidRPr="007D6D3F">
        <w:rPr>
          <w:rStyle w:val="FootnoteReference"/>
          <w:rFonts w:ascii="Times New Roman" w:hAnsi="Times New Roman" w:cs="Times New Roman"/>
        </w:rPr>
        <w:footnoteRef/>
      </w:r>
      <w:r w:rsidRPr="007D6D3F">
        <w:rPr>
          <w:rFonts w:ascii="Times New Roman" w:hAnsi="Times New Roman" w:cs="Times New Roman"/>
          <w:i/>
        </w:rPr>
        <w:t>Toliau šiame tyrime b</w:t>
      </w:r>
      <w:r w:rsidR="00377A2E">
        <w:rPr>
          <w:rFonts w:ascii="Times New Roman" w:hAnsi="Times New Roman" w:cs="Times New Roman"/>
          <w:i/>
          <w:lang w:val="lt-LT"/>
        </w:rPr>
        <w:t>ylose</w:t>
      </w:r>
      <w:r w:rsidRPr="007D6D3F">
        <w:rPr>
          <w:rFonts w:ascii="Times New Roman" w:hAnsi="Times New Roman" w:cs="Times New Roman"/>
          <w:i/>
          <w:lang w:val="lt-LT"/>
        </w:rPr>
        <w:t xml:space="preserve"> dėl reikalavimų, kylančių iš sutarties, ieškovai (kreditoriai) bus įvardijami kaip sutartiniai kreditoriai. Literatūroje jie dar kartais įvardijami</w:t>
      </w:r>
      <w:r>
        <w:rPr>
          <w:rFonts w:ascii="Times New Roman" w:hAnsi="Times New Roman" w:cs="Times New Roman"/>
          <w:i/>
          <w:lang w:val="lt-LT"/>
        </w:rPr>
        <w:t xml:space="preserve"> kaip savanoriški kreditoriai (Angl. - </w:t>
      </w:r>
      <w:r w:rsidRPr="007D6D3F">
        <w:rPr>
          <w:rFonts w:ascii="Times New Roman" w:hAnsi="Times New Roman" w:cs="Times New Roman"/>
          <w:i/>
          <w:lang w:val="lt-LT"/>
        </w:rPr>
        <w:t>voluntary creditors). O bylose dėl delikto – nukentėjusieji bus įvardijami kaip deliktiniai kreditoriai. Užsienio literatūroje sutinkame tokias sąvokas kaip „tort victims“, „involuntary creditors“. Dėl tyrimo nuoseklumo bus vartojamos šios dvi sąvokos minėtiems kreditoriams įvardinti: sutartiniai kreditoriasi ir deliktiniai kreditoriai.</w:t>
      </w:r>
    </w:p>
  </w:footnote>
  <w:footnote w:id="96">
    <w:p w:rsidR="007673CD" w:rsidRPr="007D6D3F" w:rsidRDefault="007673CD" w:rsidP="007D6D3F">
      <w:pPr>
        <w:pStyle w:val="FootnoteText"/>
        <w:jc w:val="both"/>
        <w:rPr>
          <w:rFonts w:ascii="Times New Roman" w:hAnsi="Times New Roman" w:cs="Times New Roman"/>
        </w:rPr>
      </w:pPr>
      <w:r w:rsidRPr="007D6D3F">
        <w:rPr>
          <w:rStyle w:val="FootnoteReference"/>
          <w:rFonts w:ascii="Times New Roman" w:hAnsi="Times New Roman" w:cs="Times New Roman"/>
        </w:rPr>
        <w:footnoteRef/>
      </w:r>
      <w:r w:rsidRPr="007D6D3F">
        <w:rPr>
          <w:rFonts w:ascii="Times New Roman" w:hAnsi="Times New Roman" w:cs="Times New Roman"/>
          <w:i/>
        </w:rPr>
        <w:t>Morrissey D</w:t>
      </w:r>
      <w:r>
        <w:rPr>
          <w:rFonts w:ascii="Times New Roman" w:hAnsi="Times New Roman" w:cs="Times New Roman"/>
          <w:i/>
        </w:rPr>
        <w:t>.</w:t>
      </w:r>
      <w:r w:rsidRPr="007D6D3F">
        <w:rPr>
          <w:rFonts w:ascii="Times New Roman" w:hAnsi="Times New Roman" w:cs="Times New Roman"/>
          <w:i/>
        </w:rPr>
        <w:t xml:space="preserve"> J.</w:t>
      </w:r>
      <w:r w:rsidRPr="007D6D3F">
        <w:rPr>
          <w:rFonts w:ascii="Times New Roman" w:hAnsi="Times New Roman" w:cs="Times New Roman"/>
        </w:rPr>
        <w:t>,,Piercing All the Veils: Applying an Established Do</w:t>
      </w:r>
      <w:r>
        <w:rPr>
          <w:rFonts w:ascii="Times New Roman" w:hAnsi="Times New Roman" w:cs="Times New Roman"/>
        </w:rPr>
        <w:t>ctrine to a New Business Order” // The Journal of Corporation Law. 2006-2007. P.</w:t>
      </w:r>
      <w:r w:rsidRPr="007D6D3F">
        <w:rPr>
          <w:rFonts w:ascii="Times New Roman" w:hAnsi="Times New Roman" w:cs="Times New Roman"/>
        </w:rPr>
        <w:t xml:space="preserve">545. </w:t>
      </w:r>
      <w:r w:rsidRPr="007D6D3F">
        <w:rPr>
          <w:rFonts w:ascii="Times New Roman" w:hAnsi="Times New Roman" w:cs="Times New Roman"/>
          <w:lang w:val="lt-LT"/>
        </w:rPr>
        <w:t xml:space="preserve">Žiūrėta: Heinonline, </w:t>
      </w:r>
      <w:r w:rsidRPr="007D6D3F">
        <w:rPr>
          <w:rFonts w:ascii="Times New Roman" w:hAnsi="Times New Roman" w:cs="Times New Roman"/>
        </w:rPr>
        <w:t xml:space="preserve">2010-10-10. </w:t>
      </w:r>
    </w:p>
  </w:footnote>
  <w:footnote w:id="97">
    <w:p w:rsidR="007673CD" w:rsidRPr="007D6D3F" w:rsidRDefault="007673CD" w:rsidP="007D6D3F">
      <w:pPr>
        <w:pStyle w:val="FootnoteText"/>
        <w:jc w:val="both"/>
        <w:rPr>
          <w:rFonts w:ascii="Times New Roman" w:hAnsi="Times New Roman" w:cs="Times New Roman"/>
        </w:rPr>
      </w:pPr>
      <w:r w:rsidRPr="007D6D3F">
        <w:rPr>
          <w:rStyle w:val="FootnoteReference"/>
          <w:rFonts w:ascii="Times New Roman" w:hAnsi="Times New Roman" w:cs="Times New Roman"/>
        </w:rPr>
        <w:footnoteRef/>
      </w:r>
      <w:r w:rsidRPr="007D6D3F">
        <w:rPr>
          <w:rFonts w:ascii="Times New Roman" w:hAnsi="Times New Roman" w:cs="Times New Roman"/>
          <w:i/>
          <w:lang w:val="lt-LT"/>
        </w:rPr>
        <w:t>Easterbrook F. H., Fischel D.R.</w:t>
      </w:r>
      <w:r w:rsidRPr="007D6D3F">
        <w:rPr>
          <w:rFonts w:ascii="Times New Roman" w:hAnsi="Times New Roman" w:cs="Times New Roman"/>
          <w:lang w:val="lt-LT"/>
        </w:rPr>
        <w:t xml:space="preserve"> The Economic Structure of Corporate Law. Žiūrėta tekste: </w:t>
      </w:r>
      <w:r w:rsidRPr="007D6D3F">
        <w:rPr>
          <w:rFonts w:ascii="Times New Roman" w:hAnsi="Times New Roman" w:cs="Times New Roman"/>
          <w:i/>
        </w:rPr>
        <w:t xml:space="preserve">Tikniūtė A. </w:t>
      </w:r>
      <w:r w:rsidRPr="007D6D3F">
        <w:rPr>
          <w:rFonts w:ascii="Times New Roman" w:hAnsi="Times New Roman" w:cs="Times New Roman"/>
        </w:rPr>
        <w:t>Juridinio asmens ribotos atsakomybės problema: teisiniai aspektai. Disertacija</w:t>
      </w:r>
      <w:r>
        <w:rPr>
          <w:rFonts w:ascii="Times New Roman" w:hAnsi="Times New Roman" w:cs="Times New Roman"/>
        </w:rPr>
        <w:t>.</w:t>
      </w:r>
      <w:r w:rsidRPr="007D6D3F">
        <w:rPr>
          <w:rFonts w:ascii="Times New Roman" w:hAnsi="Times New Roman" w:cs="Times New Roman"/>
        </w:rPr>
        <w:t>Vilnius, 2006</w:t>
      </w:r>
      <w:r>
        <w:rPr>
          <w:rFonts w:ascii="Times New Roman" w:hAnsi="Times New Roman" w:cs="Times New Roman"/>
        </w:rPr>
        <w:t>.</w:t>
      </w:r>
      <w:r w:rsidR="00377A2E">
        <w:rPr>
          <w:rFonts w:ascii="Times New Roman" w:hAnsi="Times New Roman" w:cs="Times New Roman"/>
        </w:rPr>
        <w:t xml:space="preserve"> </w:t>
      </w:r>
      <w:r>
        <w:rPr>
          <w:rFonts w:ascii="Times New Roman" w:hAnsi="Times New Roman" w:cs="Times New Roman"/>
        </w:rPr>
        <w:t>P</w:t>
      </w:r>
      <w:r w:rsidRPr="007D6D3F">
        <w:rPr>
          <w:rFonts w:ascii="Times New Roman" w:hAnsi="Times New Roman" w:cs="Times New Roman"/>
        </w:rPr>
        <w:t>. 44.</w:t>
      </w:r>
    </w:p>
  </w:footnote>
  <w:footnote w:id="98">
    <w:p w:rsidR="007673CD" w:rsidRPr="00E251A6" w:rsidRDefault="007673CD" w:rsidP="007D6D3F">
      <w:pPr>
        <w:pStyle w:val="FootnoteText"/>
        <w:jc w:val="both"/>
        <w:rPr>
          <w:lang w:val="lt-LT"/>
        </w:rPr>
      </w:pPr>
      <w:r w:rsidRPr="007D6D3F">
        <w:rPr>
          <w:rStyle w:val="FootnoteReference"/>
          <w:rFonts w:ascii="Times New Roman" w:hAnsi="Times New Roman" w:cs="Times New Roman"/>
        </w:rPr>
        <w:footnoteRef/>
      </w:r>
      <w:r w:rsidRPr="007D6D3F">
        <w:rPr>
          <w:rFonts w:ascii="Times New Roman" w:eastAsia="Calibri" w:hAnsi="Times New Roman" w:cs="Times New Roman"/>
          <w:i/>
        </w:rPr>
        <w:t>Glynn T.P.</w:t>
      </w:r>
      <w:r w:rsidRPr="007D6D3F">
        <w:rPr>
          <w:rFonts w:ascii="Times New Roman" w:eastAsia="Calibri" w:hAnsi="Times New Roman" w:cs="Times New Roman"/>
        </w:rPr>
        <w:t xml:space="preserve"> Beyond ‘Unlimiting‘ Shareholder Liability: Vicarious Tort Lia</w:t>
      </w:r>
      <w:r>
        <w:rPr>
          <w:rFonts w:ascii="Times New Roman" w:hAnsi="Times New Roman" w:cs="Times New Roman"/>
        </w:rPr>
        <w:t xml:space="preserve">bility for Corporate Officers // </w:t>
      </w:r>
      <w:r>
        <w:rPr>
          <w:rFonts w:ascii="Times New Roman" w:eastAsia="Calibri" w:hAnsi="Times New Roman" w:cs="Times New Roman"/>
        </w:rPr>
        <w:t xml:space="preserve">Vanderbilt Law review. </w:t>
      </w:r>
      <w:r w:rsidRPr="007D6D3F">
        <w:rPr>
          <w:rFonts w:ascii="Times New Roman" w:eastAsia="Calibri" w:hAnsi="Times New Roman" w:cs="Times New Roman"/>
        </w:rPr>
        <w:t>2004 March, Vol. 57, No. 2.</w:t>
      </w:r>
      <w:r>
        <w:rPr>
          <w:rFonts w:ascii="Times New Roman" w:hAnsi="Times New Roman" w:cs="Times New Roman"/>
        </w:rPr>
        <w:t>P</w:t>
      </w:r>
      <w:r w:rsidRPr="007D6D3F">
        <w:rPr>
          <w:rFonts w:ascii="Times New Roman" w:hAnsi="Times New Roman" w:cs="Times New Roman"/>
        </w:rPr>
        <w:t>. 382. Žiūrėta: Heinonline, 2010-10-10.</w:t>
      </w:r>
    </w:p>
  </w:footnote>
  <w:footnote w:id="99">
    <w:p w:rsidR="007673CD" w:rsidRPr="007D6D3F" w:rsidRDefault="007673CD" w:rsidP="00504F22">
      <w:pPr>
        <w:pStyle w:val="FootnoteText"/>
        <w:jc w:val="both"/>
        <w:rPr>
          <w:rFonts w:ascii="Times New Roman" w:hAnsi="Times New Roman" w:cs="Times New Roman"/>
          <w:lang w:val="lt-LT"/>
        </w:rPr>
      </w:pPr>
      <w:r w:rsidRPr="007D6D3F">
        <w:rPr>
          <w:rStyle w:val="FootnoteReference"/>
          <w:rFonts w:ascii="Times New Roman" w:hAnsi="Times New Roman" w:cs="Times New Roman"/>
        </w:rPr>
        <w:footnoteRef/>
      </w:r>
      <w:r w:rsidRPr="007D6D3F">
        <w:rPr>
          <w:rFonts w:ascii="Times New Roman" w:hAnsi="Times New Roman" w:cs="Times New Roman"/>
          <w:i/>
          <w:lang w:val="lt-LT"/>
        </w:rPr>
        <w:t>Smith</w:t>
      </w:r>
      <w:r>
        <w:rPr>
          <w:rFonts w:ascii="Times New Roman" w:hAnsi="Times New Roman" w:cs="Times New Roman"/>
          <w:i/>
          <w:lang w:val="lt-LT"/>
        </w:rPr>
        <w:t xml:space="preserve"> D.G.</w:t>
      </w:r>
      <w:r w:rsidRPr="007D6D3F">
        <w:rPr>
          <w:rFonts w:ascii="Times New Roman" w:hAnsi="Times New Roman" w:cs="Times New Roman"/>
          <w:lang w:val="lt-LT"/>
        </w:rPr>
        <w:t xml:space="preserve"> Piercing the Corpora</w:t>
      </w:r>
      <w:r>
        <w:rPr>
          <w:rFonts w:ascii="Times New Roman" w:hAnsi="Times New Roman" w:cs="Times New Roman"/>
          <w:lang w:val="lt-LT"/>
        </w:rPr>
        <w:t xml:space="preserve">te Veil in Regulated Industries // </w:t>
      </w:r>
      <w:r w:rsidRPr="007D6D3F">
        <w:rPr>
          <w:rFonts w:ascii="Times New Roman" w:hAnsi="Times New Roman" w:cs="Times New Roman"/>
          <w:lang w:val="lt-LT"/>
        </w:rPr>
        <w:t>Brigham Youn</w:t>
      </w:r>
      <w:r>
        <w:rPr>
          <w:rFonts w:ascii="Times New Roman" w:hAnsi="Times New Roman" w:cs="Times New Roman"/>
          <w:lang w:val="lt-LT"/>
        </w:rPr>
        <w:t>g University Law Review.</w:t>
      </w:r>
      <w:r>
        <w:rPr>
          <w:rFonts w:ascii="Times New Roman" w:hAnsi="Times New Roman" w:cs="Times New Roman"/>
        </w:rPr>
        <w:t>2008. P</w:t>
      </w:r>
      <w:r w:rsidRPr="007D6D3F">
        <w:rPr>
          <w:rFonts w:ascii="Times New Roman" w:hAnsi="Times New Roman" w:cs="Times New Roman"/>
        </w:rPr>
        <w:t xml:space="preserve">. 1171. </w:t>
      </w:r>
      <w:r w:rsidRPr="007D6D3F">
        <w:rPr>
          <w:rFonts w:ascii="Times New Roman" w:hAnsi="Times New Roman" w:cs="Times New Roman"/>
          <w:lang w:val="lt-LT"/>
        </w:rPr>
        <w:t xml:space="preserve">Žiūrėta: Heinonline, </w:t>
      </w:r>
      <w:r w:rsidRPr="007D6D3F">
        <w:rPr>
          <w:rFonts w:ascii="Times New Roman" w:hAnsi="Times New Roman" w:cs="Times New Roman"/>
        </w:rPr>
        <w:t>2010-05-15.</w:t>
      </w:r>
    </w:p>
  </w:footnote>
  <w:footnote w:id="100">
    <w:p w:rsidR="007673CD" w:rsidRPr="007D6D3F" w:rsidRDefault="007673CD" w:rsidP="00504F22">
      <w:pPr>
        <w:pStyle w:val="FootnoteText"/>
        <w:jc w:val="both"/>
        <w:rPr>
          <w:rFonts w:ascii="Times New Roman" w:hAnsi="Times New Roman" w:cs="Times New Roman"/>
          <w:lang w:val="lt-LT"/>
        </w:rPr>
      </w:pPr>
      <w:r w:rsidRPr="007D6D3F">
        <w:rPr>
          <w:rStyle w:val="FootnoteReference"/>
          <w:rFonts w:ascii="Times New Roman" w:hAnsi="Times New Roman" w:cs="Times New Roman"/>
        </w:rPr>
        <w:footnoteRef/>
      </w:r>
      <w:r w:rsidRPr="00504F22">
        <w:rPr>
          <w:rFonts w:ascii="Times New Roman" w:hAnsi="Times New Roman" w:cs="Times New Roman"/>
          <w:i/>
        </w:rPr>
        <w:t>Gevurtz</w:t>
      </w:r>
      <w:r>
        <w:rPr>
          <w:rFonts w:ascii="Times New Roman" w:hAnsi="Times New Roman" w:cs="Times New Roman"/>
          <w:i/>
        </w:rPr>
        <w:t xml:space="preserve"> F.A.</w:t>
      </w:r>
      <w:r>
        <w:rPr>
          <w:rFonts w:ascii="Times New Roman" w:hAnsi="Times New Roman" w:cs="Times New Roman"/>
        </w:rPr>
        <w:t xml:space="preserve"> “Corporation Law”. P</w:t>
      </w:r>
      <w:r w:rsidRPr="007D6D3F">
        <w:rPr>
          <w:rFonts w:ascii="Times New Roman" w:hAnsi="Times New Roman" w:cs="Times New Roman"/>
        </w:rPr>
        <w:t>. 69-70 (2000).</w:t>
      </w:r>
      <w:r w:rsidR="00377A2E">
        <w:rPr>
          <w:rFonts w:ascii="Times New Roman" w:hAnsi="Times New Roman" w:cs="Times New Roman"/>
        </w:rPr>
        <w:t xml:space="preserve"> </w:t>
      </w:r>
      <w:r w:rsidRPr="007D6D3F">
        <w:rPr>
          <w:rFonts w:ascii="Times New Roman" w:hAnsi="Times New Roman" w:cs="Times New Roman"/>
          <w:lang w:val="lt-LT"/>
        </w:rPr>
        <w:t xml:space="preserve">Žiūrėta tekste: </w:t>
      </w:r>
      <w:r w:rsidRPr="00504F22">
        <w:rPr>
          <w:rFonts w:ascii="Times New Roman" w:hAnsi="Times New Roman" w:cs="Times New Roman"/>
          <w:i/>
        </w:rPr>
        <w:t>MorrisseyD. J</w:t>
      </w:r>
      <w:r w:rsidRPr="007D6D3F">
        <w:rPr>
          <w:rFonts w:ascii="Times New Roman" w:hAnsi="Times New Roman" w:cs="Times New Roman"/>
        </w:rPr>
        <w:t>. ,,Piercing All the Veils: Applying an Established Doc</w:t>
      </w:r>
      <w:r>
        <w:rPr>
          <w:rFonts w:ascii="Times New Roman" w:hAnsi="Times New Roman" w:cs="Times New Roman"/>
        </w:rPr>
        <w:t xml:space="preserve">trine to a New Business Order” // </w:t>
      </w:r>
      <w:r w:rsidRPr="007D6D3F">
        <w:rPr>
          <w:rFonts w:ascii="Times New Roman" w:hAnsi="Times New Roman" w:cs="Times New Roman"/>
        </w:rPr>
        <w:t xml:space="preserve">The Journal </w:t>
      </w:r>
      <w:r>
        <w:rPr>
          <w:rFonts w:ascii="Times New Roman" w:hAnsi="Times New Roman" w:cs="Times New Roman"/>
        </w:rPr>
        <w:t xml:space="preserve">of Corporation Law. </w:t>
      </w:r>
      <w:r w:rsidRPr="007D6D3F">
        <w:rPr>
          <w:rFonts w:ascii="Times New Roman" w:hAnsi="Times New Roman" w:cs="Times New Roman"/>
        </w:rPr>
        <w:t>2006-2007</w:t>
      </w:r>
      <w:r>
        <w:rPr>
          <w:rFonts w:ascii="Times New Roman" w:hAnsi="Times New Roman" w:cs="Times New Roman"/>
        </w:rPr>
        <w:t>. P</w:t>
      </w:r>
      <w:r w:rsidRPr="007D6D3F">
        <w:rPr>
          <w:rFonts w:ascii="Times New Roman" w:hAnsi="Times New Roman" w:cs="Times New Roman"/>
          <w:lang w:val="lt-LT"/>
        </w:rPr>
        <w:t xml:space="preserve">. </w:t>
      </w:r>
      <w:r w:rsidRPr="007D6D3F">
        <w:rPr>
          <w:rFonts w:ascii="Times New Roman" w:hAnsi="Times New Roman" w:cs="Times New Roman"/>
        </w:rPr>
        <w:t xml:space="preserve">545. </w:t>
      </w:r>
      <w:r w:rsidRPr="007D6D3F">
        <w:rPr>
          <w:rFonts w:ascii="Times New Roman" w:hAnsi="Times New Roman" w:cs="Times New Roman"/>
          <w:lang w:val="lt-LT"/>
        </w:rPr>
        <w:t xml:space="preserve">Žiūrėta: Heinonline, </w:t>
      </w:r>
      <w:r w:rsidRPr="007D6D3F">
        <w:rPr>
          <w:rFonts w:ascii="Times New Roman" w:hAnsi="Times New Roman" w:cs="Times New Roman"/>
        </w:rPr>
        <w:t>2010-10-10.</w:t>
      </w:r>
    </w:p>
  </w:footnote>
  <w:footnote w:id="101">
    <w:p w:rsidR="007673CD" w:rsidRPr="007D6D3F" w:rsidRDefault="007673CD" w:rsidP="00504F22">
      <w:pPr>
        <w:pStyle w:val="FootnoteText"/>
        <w:jc w:val="both"/>
        <w:rPr>
          <w:rFonts w:ascii="Times New Roman" w:hAnsi="Times New Roman" w:cs="Times New Roman"/>
          <w:lang w:val="lt-LT"/>
        </w:rPr>
      </w:pPr>
      <w:r w:rsidRPr="007D6D3F">
        <w:rPr>
          <w:rStyle w:val="FootnoteReference"/>
          <w:rFonts w:ascii="Times New Roman" w:hAnsi="Times New Roman" w:cs="Times New Roman"/>
        </w:rPr>
        <w:footnoteRef/>
      </w:r>
      <w:r w:rsidRPr="007D6D3F">
        <w:rPr>
          <w:rFonts w:ascii="Times New Roman" w:hAnsi="Times New Roman" w:cs="Times New Roman"/>
          <w:i/>
          <w:lang w:val="lt-LT"/>
        </w:rPr>
        <w:t>Schwindt</w:t>
      </w:r>
      <w:r>
        <w:rPr>
          <w:rFonts w:ascii="Times New Roman" w:hAnsi="Times New Roman" w:cs="Times New Roman"/>
          <w:i/>
          <w:lang w:val="lt-LT"/>
        </w:rPr>
        <w:t xml:space="preserve"> K.</w:t>
      </w:r>
      <w:r w:rsidRPr="007D6D3F">
        <w:rPr>
          <w:rFonts w:ascii="Times New Roman" w:hAnsi="Times New Roman" w:cs="Times New Roman"/>
          <w:lang w:val="lt-LT"/>
        </w:rPr>
        <w:t xml:space="preserve"> Limited Liability Companies: Issues in Member Liability</w:t>
      </w:r>
      <w:r>
        <w:rPr>
          <w:rFonts w:ascii="Times New Roman" w:hAnsi="Times New Roman" w:cs="Times New Roman"/>
          <w:lang w:val="lt-LT"/>
        </w:rPr>
        <w:t xml:space="preserve"> // UCLA Law Review.</w:t>
      </w:r>
      <w:r w:rsidRPr="007D6D3F">
        <w:rPr>
          <w:rFonts w:ascii="Times New Roman" w:hAnsi="Times New Roman" w:cs="Times New Roman"/>
        </w:rPr>
        <w:t>1997</w:t>
      </w:r>
      <w:r>
        <w:rPr>
          <w:rFonts w:ascii="Times New Roman" w:hAnsi="Times New Roman" w:cs="Times New Roman"/>
        </w:rPr>
        <w:t xml:space="preserve">. P. </w:t>
      </w:r>
      <w:r w:rsidRPr="007D6D3F">
        <w:rPr>
          <w:rFonts w:ascii="Times New Roman" w:hAnsi="Times New Roman" w:cs="Times New Roman"/>
        </w:rPr>
        <w:t xml:space="preserve">1565. </w:t>
      </w:r>
      <w:r w:rsidRPr="007D6D3F">
        <w:rPr>
          <w:rFonts w:ascii="Times New Roman" w:hAnsi="Times New Roman" w:cs="Times New Roman"/>
          <w:lang w:val="lt-LT"/>
        </w:rPr>
        <w:t xml:space="preserve">Žiūrėta: Heinonline, </w:t>
      </w:r>
      <w:r w:rsidRPr="007D6D3F">
        <w:rPr>
          <w:rFonts w:ascii="Times New Roman" w:hAnsi="Times New Roman" w:cs="Times New Roman"/>
        </w:rPr>
        <w:t>2010-05-10.</w:t>
      </w:r>
    </w:p>
  </w:footnote>
  <w:footnote w:id="102">
    <w:p w:rsidR="007673CD" w:rsidRPr="007D6D3F" w:rsidRDefault="007673CD" w:rsidP="00504F22">
      <w:pPr>
        <w:pStyle w:val="FootnoteText"/>
        <w:jc w:val="both"/>
        <w:rPr>
          <w:rFonts w:ascii="Times New Roman" w:hAnsi="Times New Roman" w:cs="Times New Roman"/>
          <w:lang w:val="lt-LT"/>
        </w:rPr>
      </w:pPr>
      <w:r w:rsidRPr="007D6D3F">
        <w:rPr>
          <w:rStyle w:val="FootnoteReference"/>
          <w:rFonts w:ascii="Times New Roman" w:hAnsi="Times New Roman" w:cs="Times New Roman"/>
        </w:rPr>
        <w:footnoteRef/>
      </w:r>
      <w:hyperlink r:id="rId2" w:tgtFrame="_top" w:history="1">
        <w:r w:rsidRPr="007D6D3F">
          <w:rPr>
            <w:rFonts w:ascii="Times New Roman" w:hAnsi="Times New Roman" w:cs="Times New Roman"/>
            <w:i/>
          </w:rPr>
          <w:t>Rhee</w:t>
        </w:r>
      </w:hyperlink>
      <w:r w:rsidR="00377A2E">
        <w:t xml:space="preserve"> </w:t>
      </w:r>
      <w:r w:rsidRPr="00504F22">
        <w:rPr>
          <w:rFonts w:ascii="Times New Roman" w:hAnsi="Times New Roman" w:cs="Times New Roman"/>
          <w:i/>
        </w:rPr>
        <w:t>R.J.</w:t>
      </w:r>
      <w:r>
        <w:rPr>
          <w:rFonts w:ascii="Times New Roman" w:hAnsi="Times New Roman" w:cs="Times New Roman"/>
        </w:rPr>
        <w:t xml:space="preserve"> „BONDING LIMITED LIABILITY” // </w:t>
      </w:r>
      <w:r w:rsidRPr="007D6D3F">
        <w:rPr>
          <w:rFonts w:ascii="Times New Roman" w:hAnsi="Times New Roman" w:cs="Times New Roman"/>
        </w:rPr>
        <w:t>William and Ma</w:t>
      </w:r>
      <w:r>
        <w:rPr>
          <w:rFonts w:ascii="Times New Roman" w:hAnsi="Times New Roman" w:cs="Times New Roman"/>
        </w:rPr>
        <w:t>ry Law Review. 2010 Autumn. P</w:t>
      </w:r>
      <w:r w:rsidRPr="007D6D3F">
        <w:rPr>
          <w:rFonts w:ascii="Times New Roman" w:hAnsi="Times New Roman" w:cs="Times New Roman"/>
        </w:rPr>
        <w:t>. 1446.</w:t>
      </w:r>
      <w:r w:rsidR="00377A2E">
        <w:rPr>
          <w:rFonts w:ascii="Times New Roman" w:hAnsi="Times New Roman" w:cs="Times New Roman"/>
        </w:rPr>
        <w:t xml:space="preserve"> </w:t>
      </w:r>
      <w:r w:rsidRPr="007D6D3F">
        <w:rPr>
          <w:rFonts w:ascii="Times New Roman" w:hAnsi="Times New Roman" w:cs="Times New Roman"/>
          <w:lang w:val="lt-LT"/>
        </w:rPr>
        <w:t xml:space="preserve">Žiūrėta: Westlaw International, </w:t>
      </w:r>
      <w:r w:rsidRPr="007D6D3F">
        <w:rPr>
          <w:rFonts w:ascii="Times New Roman" w:hAnsi="Times New Roman" w:cs="Times New Roman"/>
        </w:rPr>
        <w:t>2010-10-10.</w:t>
      </w:r>
    </w:p>
  </w:footnote>
  <w:footnote w:id="103">
    <w:p w:rsidR="007673CD" w:rsidRPr="00003DF6" w:rsidRDefault="007673CD" w:rsidP="00504F22">
      <w:pPr>
        <w:pStyle w:val="FootnoteText"/>
        <w:jc w:val="both"/>
      </w:pPr>
      <w:r w:rsidRPr="007D6D3F">
        <w:rPr>
          <w:rStyle w:val="FootnoteReference"/>
          <w:rFonts w:ascii="Times New Roman" w:hAnsi="Times New Roman" w:cs="Times New Roman"/>
        </w:rPr>
        <w:footnoteRef/>
      </w:r>
      <w:r w:rsidRPr="007D6D3F">
        <w:rPr>
          <w:rFonts w:ascii="Times New Roman" w:hAnsi="Times New Roman" w:cs="Times New Roman"/>
          <w:i/>
          <w:lang w:val="lt-LT"/>
        </w:rPr>
        <w:t>Douglas C. M</w:t>
      </w:r>
      <w:r>
        <w:rPr>
          <w:rFonts w:ascii="Times New Roman" w:hAnsi="Times New Roman" w:cs="Times New Roman"/>
          <w:i/>
          <w:lang w:val="lt-LT"/>
        </w:rPr>
        <w:t>.</w:t>
      </w:r>
      <w:r>
        <w:rPr>
          <w:rFonts w:ascii="Times New Roman" w:hAnsi="Times New Roman" w:cs="Times New Roman"/>
          <w:lang w:val="lt-LT"/>
        </w:rPr>
        <w:t xml:space="preserve"> To know the veil // </w:t>
      </w:r>
      <w:r>
        <w:rPr>
          <w:rFonts w:ascii="Times New Roman" w:hAnsi="Times New Roman" w:cs="Times New Roman"/>
        </w:rPr>
        <w:t>The Journal of Corporation Law.</w:t>
      </w:r>
      <w:r w:rsidRPr="007D6D3F">
        <w:rPr>
          <w:rFonts w:ascii="Times New Roman" w:hAnsi="Times New Roman" w:cs="Times New Roman"/>
        </w:rPr>
        <w:t xml:space="preserve"> 2000 </w:t>
      </w:r>
      <w:r>
        <w:rPr>
          <w:rFonts w:ascii="Times New Roman" w:hAnsi="Times New Roman" w:cs="Times New Roman"/>
        </w:rPr>
        <w:t>Autu</w:t>
      </w:r>
      <w:r w:rsidRPr="007D6D3F">
        <w:rPr>
          <w:rFonts w:ascii="Times New Roman" w:hAnsi="Times New Roman" w:cs="Times New Roman"/>
        </w:rPr>
        <w:t>m</w:t>
      </w:r>
      <w:r>
        <w:rPr>
          <w:rFonts w:ascii="Times New Roman" w:hAnsi="Times New Roman" w:cs="Times New Roman"/>
        </w:rPr>
        <w:t>n</w:t>
      </w:r>
      <w:r w:rsidRPr="007D6D3F">
        <w:rPr>
          <w:rFonts w:ascii="Times New Roman" w:hAnsi="Times New Roman" w:cs="Times New Roman"/>
        </w:rPr>
        <w:t>.</w:t>
      </w:r>
      <w:r w:rsidR="00377A2E">
        <w:rPr>
          <w:rFonts w:ascii="Times New Roman" w:hAnsi="Times New Roman" w:cs="Times New Roman"/>
        </w:rPr>
        <w:t xml:space="preserve"> </w:t>
      </w:r>
      <w:r>
        <w:rPr>
          <w:rFonts w:ascii="Times New Roman" w:hAnsi="Times New Roman" w:cs="Times New Roman"/>
        </w:rPr>
        <w:t>P</w:t>
      </w:r>
      <w:r w:rsidRPr="007D6D3F">
        <w:rPr>
          <w:rFonts w:ascii="Times New Roman" w:hAnsi="Times New Roman" w:cs="Times New Roman"/>
        </w:rPr>
        <w:t>. 49.</w:t>
      </w:r>
      <w:r w:rsidR="00377A2E">
        <w:rPr>
          <w:rFonts w:ascii="Times New Roman" w:hAnsi="Times New Roman" w:cs="Times New Roman"/>
        </w:rPr>
        <w:t xml:space="preserve"> </w:t>
      </w:r>
      <w:r w:rsidRPr="007D6D3F">
        <w:rPr>
          <w:rFonts w:ascii="Times New Roman" w:hAnsi="Times New Roman" w:cs="Times New Roman"/>
          <w:lang w:val="lt-LT"/>
        </w:rPr>
        <w:t xml:space="preserve">Žiūrėta: Heinonline, </w:t>
      </w:r>
      <w:r w:rsidRPr="007D6D3F">
        <w:rPr>
          <w:rFonts w:ascii="Times New Roman" w:hAnsi="Times New Roman" w:cs="Times New Roman"/>
        </w:rPr>
        <w:t>2010-10-10.</w:t>
      </w:r>
    </w:p>
  </w:footnote>
  <w:footnote w:id="104">
    <w:p w:rsidR="007673CD" w:rsidRPr="007443E4" w:rsidRDefault="007673CD" w:rsidP="004E48FD">
      <w:pPr>
        <w:pStyle w:val="FootnoteText"/>
        <w:jc w:val="both"/>
        <w:rPr>
          <w:rFonts w:ascii="Times New Roman" w:hAnsi="Times New Roman" w:cs="Times New Roman"/>
        </w:rPr>
      </w:pPr>
      <w:r w:rsidRPr="007443E4">
        <w:rPr>
          <w:rStyle w:val="FootnoteReference"/>
          <w:rFonts w:ascii="Times New Roman" w:hAnsi="Times New Roman" w:cs="Times New Roman"/>
        </w:rPr>
        <w:footnoteRef/>
      </w:r>
      <w:r w:rsidRPr="007443E4">
        <w:rPr>
          <w:rFonts w:ascii="Times New Roman" w:hAnsi="Times New Roman" w:cs="Times New Roman"/>
          <w:i/>
          <w:lang w:val="lt-LT"/>
        </w:rPr>
        <w:t xml:space="preserve">Easterbrook </w:t>
      </w:r>
      <w:r>
        <w:rPr>
          <w:rFonts w:ascii="Times New Roman" w:hAnsi="Times New Roman" w:cs="Times New Roman"/>
          <w:i/>
          <w:lang w:val="lt-LT"/>
        </w:rPr>
        <w:t xml:space="preserve">F.H., </w:t>
      </w:r>
      <w:r w:rsidRPr="007443E4">
        <w:rPr>
          <w:rFonts w:ascii="Times New Roman" w:hAnsi="Times New Roman" w:cs="Times New Roman"/>
          <w:i/>
        </w:rPr>
        <w:t>Fischel</w:t>
      </w:r>
      <w:r>
        <w:rPr>
          <w:rFonts w:ascii="Times New Roman" w:hAnsi="Times New Roman" w:cs="Times New Roman"/>
          <w:i/>
        </w:rPr>
        <w:t xml:space="preserve"> D.R.</w:t>
      </w:r>
      <w:r w:rsidRPr="007443E4">
        <w:rPr>
          <w:rFonts w:ascii="Times New Roman" w:hAnsi="Times New Roman" w:cs="Times New Roman"/>
        </w:rPr>
        <w:t xml:space="preserve"> Limited Liability and the Corporation, 52 </w:t>
      </w:r>
      <w:r>
        <w:rPr>
          <w:rFonts w:ascii="Times New Roman" w:hAnsi="Times New Roman" w:cs="Times New Roman"/>
        </w:rPr>
        <w:t>U. Chi. L. Rev. 89, 1985.P.</w:t>
      </w:r>
      <w:r w:rsidRPr="007443E4">
        <w:rPr>
          <w:rFonts w:ascii="Times New Roman" w:hAnsi="Times New Roman" w:cs="Times New Roman"/>
        </w:rPr>
        <w:t>103, 107.</w:t>
      </w:r>
      <w:r w:rsidRPr="007443E4">
        <w:rPr>
          <w:rFonts w:ascii="Times New Roman" w:hAnsi="Times New Roman" w:cs="Times New Roman"/>
          <w:lang w:val="lt-LT"/>
        </w:rPr>
        <w:t xml:space="preserve">Žiūrėta tekste: </w:t>
      </w:r>
      <w:r w:rsidRPr="007443E4">
        <w:rPr>
          <w:rFonts w:ascii="Times New Roman" w:hAnsi="Times New Roman" w:cs="Times New Roman"/>
          <w:i/>
          <w:lang w:val="lt-LT"/>
        </w:rPr>
        <w:t>Dearborn</w:t>
      </w:r>
      <w:r>
        <w:rPr>
          <w:rFonts w:ascii="Times New Roman" w:hAnsi="Times New Roman" w:cs="Times New Roman"/>
          <w:i/>
          <w:lang w:val="lt-LT"/>
        </w:rPr>
        <w:t xml:space="preserve"> M.</w:t>
      </w:r>
      <w:r w:rsidRPr="007443E4">
        <w:rPr>
          <w:rFonts w:ascii="Times New Roman" w:hAnsi="Times New Roman" w:cs="Times New Roman"/>
          <w:lang w:val="lt-LT"/>
        </w:rPr>
        <w:t xml:space="preserve"> Enterprise Liability:</w:t>
      </w:r>
      <w:r w:rsidR="00377A2E">
        <w:rPr>
          <w:rFonts w:ascii="Times New Roman" w:hAnsi="Times New Roman" w:cs="Times New Roman"/>
          <w:lang w:val="lt-LT"/>
        </w:rPr>
        <w:t xml:space="preserve"> </w:t>
      </w:r>
      <w:r w:rsidRPr="007443E4">
        <w:rPr>
          <w:rFonts w:ascii="Times New Roman" w:hAnsi="Times New Roman" w:cs="Times New Roman"/>
          <w:lang w:val="lt-LT"/>
        </w:rPr>
        <w:t>Reviewing</w:t>
      </w:r>
      <w:r w:rsidRPr="007443E4">
        <w:rPr>
          <w:rFonts w:ascii="Times New Roman" w:hAnsi="Times New Roman" w:cs="Times New Roman"/>
        </w:rPr>
        <w:t xml:space="preserve">  and Revitalizing </w:t>
      </w:r>
      <w:r>
        <w:rPr>
          <w:rFonts w:ascii="Times New Roman" w:hAnsi="Times New Roman" w:cs="Times New Roman"/>
        </w:rPr>
        <w:t xml:space="preserve">Liability for Corporate Groups // California Law Review. 2009, </w:t>
      </w:r>
      <w:r w:rsidRPr="007443E4">
        <w:rPr>
          <w:rFonts w:ascii="Times New Roman" w:hAnsi="Times New Roman" w:cs="Times New Roman"/>
        </w:rPr>
        <w:t>Vol. 97:195</w:t>
      </w:r>
      <w:r>
        <w:rPr>
          <w:rFonts w:ascii="Times New Roman" w:hAnsi="Times New Roman" w:cs="Times New Roman"/>
        </w:rPr>
        <w:t>. P.</w:t>
      </w:r>
      <w:r w:rsidRPr="007443E4">
        <w:rPr>
          <w:rFonts w:ascii="Times New Roman" w:hAnsi="Times New Roman" w:cs="Times New Roman"/>
        </w:rPr>
        <w:t xml:space="preserve"> 205-206. </w:t>
      </w:r>
      <w:r w:rsidRPr="007443E4">
        <w:rPr>
          <w:rFonts w:ascii="Times New Roman" w:hAnsi="Times New Roman" w:cs="Times New Roman"/>
          <w:lang w:val="lt-LT"/>
        </w:rPr>
        <w:t xml:space="preserve">Žiūrėta: Heinonline, </w:t>
      </w:r>
      <w:r w:rsidRPr="007443E4">
        <w:rPr>
          <w:rFonts w:ascii="Times New Roman" w:hAnsi="Times New Roman" w:cs="Times New Roman"/>
        </w:rPr>
        <w:t>2010-10-10.</w:t>
      </w:r>
    </w:p>
  </w:footnote>
  <w:footnote w:id="105">
    <w:p w:rsidR="007673CD" w:rsidRPr="00F7122C" w:rsidRDefault="007673CD" w:rsidP="0022237E">
      <w:pPr>
        <w:pStyle w:val="FootnoteText"/>
        <w:jc w:val="both"/>
        <w:rPr>
          <w:lang w:val="lt-LT"/>
        </w:rPr>
      </w:pPr>
      <w:r w:rsidRPr="007443E4">
        <w:rPr>
          <w:rStyle w:val="FootnoteReference"/>
          <w:rFonts w:ascii="Times New Roman" w:hAnsi="Times New Roman" w:cs="Times New Roman"/>
        </w:rPr>
        <w:footnoteRef/>
      </w:r>
      <w:r w:rsidRPr="007443E4">
        <w:rPr>
          <w:rFonts w:ascii="Times New Roman" w:hAnsi="Times New Roman" w:cs="Times New Roman"/>
          <w:i/>
          <w:lang w:val="lt-LT"/>
        </w:rPr>
        <w:t>Smith</w:t>
      </w:r>
      <w:r w:rsidR="00610B7E">
        <w:rPr>
          <w:rFonts w:ascii="Times New Roman" w:hAnsi="Times New Roman" w:cs="Times New Roman"/>
          <w:i/>
          <w:lang w:val="lt-LT"/>
        </w:rPr>
        <w:t xml:space="preserve"> </w:t>
      </w:r>
      <w:r w:rsidRPr="007443E4">
        <w:rPr>
          <w:rFonts w:ascii="Times New Roman" w:hAnsi="Times New Roman" w:cs="Times New Roman"/>
          <w:i/>
          <w:lang w:val="lt-LT"/>
        </w:rPr>
        <w:t>D.G</w:t>
      </w:r>
      <w:r>
        <w:rPr>
          <w:rFonts w:ascii="Times New Roman" w:hAnsi="Times New Roman" w:cs="Times New Roman"/>
          <w:i/>
          <w:lang w:val="lt-LT"/>
        </w:rPr>
        <w:t>.</w:t>
      </w:r>
      <w:r w:rsidRPr="007443E4">
        <w:rPr>
          <w:rFonts w:ascii="Times New Roman" w:hAnsi="Times New Roman" w:cs="Times New Roman"/>
          <w:lang w:val="lt-LT"/>
        </w:rPr>
        <w:t xml:space="preserve"> Piercing the Corpora</w:t>
      </w:r>
      <w:r>
        <w:rPr>
          <w:rFonts w:ascii="Times New Roman" w:hAnsi="Times New Roman" w:cs="Times New Roman"/>
          <w:lang w:val="lt-LT"/>
        </w:rPr>
        <w:t xml:space="preserve">te Veil in Regulated Industries // </w:t>
      </w:r>
      <w:r w:rsidRPr="007443E4">
        <w:rPr>
          <w:rFonts w:ascii="Times New Roman" w:hAnsi="Times New Roman" w:cs="Times New Roman"/>
          <w:lang w:val="lt-LT"/>
        </w:rPr>
        <w:t>Brigh</w:t>
      </w:r>
      <w:r>
        <w:rPr>
          <w:rFonts w:ascii="Times New Roman" w:hAnsi="Times New Roman" w:cs="Times New Roman"/>
          <w:lang w:val="lt-LT"/>
        </w:rPr>
        <w:t xml:space="preserve">am Young University Law Review. </w:t>
      </w:r>
      <w:r>
        <w:rPr>
          <w:rFonts w:ascii="Times New Roman" w:hAnsi="Times New Roman" w:cs="Times New Roman"/>
        </w:rPr>
        <w:t xml:space="preserve">2008. P. </w:t>
      </w:r>
      <w:r w:rsidRPr="007443E4">
        <w:rPr>
          <w:rFonts w:ascii="Times New Roman" w:hAnsi="Times New Roman" w:cs="Times New Roman"/>
        </w:rPr>
        <w:t xml:space="preserve">1170-1171. </w:t>
      </w:r>
      <w:r w:rsidRPr="007443E4">
        <w:rPr>
          <w:rFonts w:ascii="Times New Roman" w:hAnsi="Times New Roman" w:cs="Times New Roman"/>
          <w:lang w:val="lt-LT"/>
        </w:rPr>
        <w:t xml:space="preserve">Žiūrėta: Heinonline, </w:t>
      </w:r>
      <w:r w:rsidRPr="007443E4">
        <w:rPr>
          <w:rFonts w:ascii="Times New Roman" w:hAnsi="Times New Roman" w:cs="Times New Roman"/>
        </w:rPr>
        <w:t>2010-05-15.</w:t>
      </w:r>
    </w:p>
  </w:footnote>
  <w:footnote w:id="106">
    <w:p w:rsidR="007673CD" w:rsidRPr="001745B3" w:rsidRDefault="007673CD" w:rsidP="00B572C1">
      <w:pPr>
        <w:pStyle w:val="FootnoteText"/>
        <w:jc w:val="both"/>
        <w:rPr>
          <w:rFonts w:ascii="Times New Roman" w:hAnsi="Times New Roman" w:cs="Times New Roman"/>
          <w:lang w:val="lt-LT"/>
        </w:rPr>
      </w:pPr>
      <w:r w:rsidRPr="001745B3">
        <w:rPr>
          <w:rStyle w:val="FootnoteReference"/>
          <w:rFonts w:ascii="Times New Roman" w:hAnsi="Times New Roman" w:cs="Times New Roman"/>
          <w:lang w:val="lt-LT"/>
        </w:rPr>
        <w:footnoteRef/>
      </w:r>
      <w:r w:rsidRPr="001745B3">
        <w:rPr>
          <w:rFonts w:ascii="Times New Roman" w:hAnsi="Times New Roman" w:cs="Times New Roman"/>
          <w:i/>
          <w:lang w:val="lt-LT"/>
        </w:rPr>
        <w:t>Papijanc</w:t>
      </w:r>
      <w:r w:rsidR="00723B16">
        <w:rPr>
          <w:rFonts w:ascii="Times New Roman" w:hAnsi="Times New Roman" w:cs="Times New Roman"/>
          <w:i/>
          <w:lang w:val="lt-LT"/>
        </w:rPr>
        <w:t xml:space="preserve"> </w:t>
      </w:r>
      <w:r w:rsidRPr="001745B3">
        <w:rPr>
          <w:rFonts w:ascii="Times New Roman" w:hAnsi="Times New Roman" w:cs="Times New Roman"/>
          <w:i/>
          <w:lang w:val="lt-LT"/>
        </w:rPr>
        <w:t>V</w:t>
      </w:r>
      <w:r w:rsidRPr="001745B3">
        <w:rPr>
          <w:rFonts w:ascii="Times New Roman" w:hAnsi="Times New Roman" w:cs="Times New Roman"/>
          <w:lang w:val="lt-LT"/>
        </w:rPr>
        <w:t>. Piercing the corporate veil institutas ir patronuojančios įmonės atsakomybė pagal dukterinės įmo</w:t>
      </w:r>
      <w:r>
        <w:rPr>
          <w:rFonts w:ascii="Times New Roman" w:hAnsi="Times New Roman" w:cs="Times New Roman"/>
          <w:lang w:val="lt-LT"/>
        </w:rPr>
        <w:t>nės prievoles Lietuvos teisėje // Jurisprudencija.</w:t>
      </w:r>
      <w:r w:rsidRPr="001745B3">
        <w:rPr>
          <w:rFonts w:ascii="Times New Roman" w:hAnsi="Times New Roman" w:cs="Times New Roman"/>
          <w:lang w:val="lt-LT"/>
        </w:rPr>
        <w:t xml:space="preserve"> 2008, Nr. 10 (112)</w:t>
      </w:r>
      <w:r>
        <w:rPr>
          <w:rFonts w:ascii="Times New Roman" w:hAnsi="Times New Roman" w:cs="Times New Roman"/>
          <w:lang w:val="lt-LT"/>
        </w:rPr>
        <w:t>. P</w:t>
      </w:r>
      <w:r w:rsidRPr="001745B3">
        <w:rPr>
          <w:rFonts w:ascii="Times New Roman" w:hAnsi="Times New Roman" w:cs="Times New Roman"/>
          <w:lang w:val="lt-LT"/>
        </w:rPr>
        <w:t>. 96.</w:t>
      </w:r>
    </w:p>
  </w:footnote>
  <w:footnote w:id="107">
    <w:p w:rsidR="007673CD" w:rsidRPr="001745B3" w:rsidRDefault="007673CD" w:rsidP="00B572C1">
      <w:pPr>
        <w:tabs>
          <w:tab w:val="left" w:pos="900"/>
        </w:tabs>
        <w:spacing w:after="0" w:line="240" w:lineRule="auto"/>
        <w:jc w:val="both"/>
        <w:rPr>
          <w:rFonts w:ascii="Times New Roman" w:hAnsi="Times New Roman" w:cs="Times New Roman"/>
          <w:sz w:val="20"/>
          <w:szCs w:val="20"/>
          <w:lang w:val="lt-LT"/>
        </w:rPr>
      </w:pPr>
      <w:r w:rsidRPr="001745B3">
        <w:rPr>
          <w:rStyle w:val="FootnoteReference"/>
          <w:rFonts w:ascii="Times New Roman" w:hAnsi="Times New Roman" w:cs="Times New Roman"/>
          <w:sz w:val="20"/>
          <w:szCs w:val="20"/>
          <w:lang w:val="lt-LT"/>
        </w:rPr>
        <w:footnoteRef/>
      </w:r>
      <w:r w:rsidRPr="001745B3">
        <w:rPr>
          <w:rFonts w:ascii="Times New Roman" w:hAnsi="Times New Roman" w:cs="Times New Roman"/>
          <w:i/>
          <w:sz w:val="20"/>
          <w:szCs w:val="20"/>
          <w:lang w:val="lt-LT"/>
        </w:rPr>
        <w:t>Augustaitis A.</w:t>
      </w:r>
      <w:r w:rsidRPr="001745B3">
        <w:rPr>
          <w:rFonts w:ascii="Times New Roman" w:hAnsi="Times New Roman" w:cs="Times New Roman"/>
          <w:sz w:val="20"/>
          <w:szCs w:val="20"/>
          <w:lang w:val="lt-LT"/>
        </w:rPr>
        <w:t xml:space="preserve"> Akcininko atsakomybė (Ribotos atsakomybės juridinio asmens dalyvio atsakomybės </w:t>
      </w:r>
      <w:r>
        <w:rPr>
          <w:rFonts w:ascii="Times New Roman" w:hAnsi="Times New Roman" w:cs="Times New Roman"/>
          <w:sz w:val="20"/>
          <w:szCs w:val="20"/>
          <w:lang w:val="lt-LT"/>
        </w:rPr>
        <w:t xml:space="preserve">už juridinio asmens prievoles) // </w:t>
      </w:r>
      <w:r w:rsidRPr="001745B3">
        <w:rPr>
          <w:rFonts w:ascii="Times New Roman" w:hAnsi="Times New Roman" w:cs="Times New Roman"/>
          <w:sz w:val="20"/>
          <w:szCs w:val="20"/>
          <w:lang w:val="lt-LT"/>
        </w:rPr>
        <w:t>Juristas</w:t>
      </w:r>
      <w:r>
        <w:rPr>
          <w:rFonts w:ascii="Times New Roman" w:hAnsi="Times New Roman" w:cs="Times New Roman"/>
          <w:sz w:val="20"/>
          <w:szCs w:val="20"/>
          <w:lang w:val="lt-LT"/>
        </w:rPr>
        <w:t xml:space="preserve">. </w:t>
      </w:r>
      <w:r w:rsidRPr="001745B3">
        <w:rPr>
          <w:rFonts w:ascii="Times New Roman" w:hAnsi="Times New Roman" w:cs="Times New Roman"/>
          <w:sz w:val="20"/>
          <w:szCs w:val="20"/>
          <w:lang w:val="lt-LT"/>
        </w:rPr>
        <w:t>2004</w:t>
      </w:r>
      <w:r>
        <w:rPr>
          <w:rFonts w:ascii="Times New Roman" w:hAnsi="Times New Roman" w:cs="Times New Roman"/>
          <w:sz w:val="20"/>
          <w:szCs w:val="20"/>
          <w:lang w:val="lt-LT"/>
        </w:rPr>
        <w:t>, Nr. 1. P</w:t>
      </w:r>
      <w:r w:rsidRPr="001745B3">
        <w:rPr>
          <w:rFonts w:ascii="Times New Roman" w:hAnsi="Times New Roman" w:cs="Times New Roman"/>
          <w:sz w:val="20"/>
          <w:szCs w:val="20"/>
          <w:lang w:val="lt-LT"/>
        </w:rPr>
        <w:t xml:space="preserve">. 4. Taip pat tokios pat sąlygos išskiriamos </w:t>
      </w:r>
      <w:r>
        <w:rPr>
          <w:rFonts w:ascii="Times New Roman" w:hAnsi="Times New Roman" w:cs="Times New Roman"/>
          <w:i/>
          <w:sz w:val="20"/>
          <w:szCs w:val="20"/>
          <w:lang w:val="lt-LT"/>
        </w:rPr>
        <w:t>dr. P</w:t>
      </w:r>
      <w:r w:rsidRPr="001745B3">
        <w:rPr>
          <w:rFonts w:ascii="Times New Roman" w:hAnsi="Times New Roman" w:cs="Times New Roman"/>
          <w:i/>
          <w:sz w:val="20"/>
          <w:szCs w:val="20"/>
          <w:lang w:val="lt-LT"/>
        </w:rPr>
        <w:t>apijanc</w:t>
      </w:r>
      <w:r w:rsidR="00723B16">
        <w:rPr>
          <w:rFonts w:ascii="Times New Roman" w:hAnsi="Times New Roman" w:cs="Times New Roman"/>
          <w:i/>
          <w:sz w:val="20"/>
          <w:szCs w:val="20"/>
          <w:lang w:val="lt-LT"/>
        </w:rPr>
        <w:t xml:space="preserve"> </w:t>
      </w:r>
      <w:r w:rsidRPr="001745B3">
        <w:rPr>
          <w:rFonts w:ascii="Times New Roman" w:hAnsi="Times New Roman" w:cs="Times New Roman"/>
          <w:i/>
          <w:sz w:val="20"/>
          <w:szCs w:val="20"/>
          <w:lang w:val="lt-LT"/>
        </w:rPr>
        <w:t>V</w:t>
      </w:r>
      <w:r w:rsidRPr="001745B3">
        <w:rPr>
          <w:rFonts w:ascii="Times New Roman" w:hAnsi="Times New Roman" w:cs="Times New Roman"/>
          <w:sz w:val="20"/>
          <w:szCs w:val="20"/>
          <w:lang w:val="lt-LT"/>
        </w:rPr>
        <w:t>. Piercing the corporate veil institutas ir patronuojančios įmonės atsakomybė pagal dukterinės įm</w:t>
      </w:r>
      <w:r>
        <w:rPr>
          <w:rFonts w:ascii="Times New Roman" w:hAnsi="Times New Roman" w:cs="Times New Roman"/>
          <w:sz w:val="20"/>
          <w:szCs w:val="20"/>
          <w:lang w:val="lt-LT"/>
        </w:rPr>
        <w:t>onės prievoles Lietuvos teisėje // Jurisprudencija. 2008, Nr. 10 (112). P</w:t>
      </w:r>
      <w:r w:rsidRPr="001745B3">
        <w:rPr>
          <w:rFonts w:ascii="Times New Roman" w:hAnsi="Times New Roman" w:cs="Times New Roman"/>
          <w:sz w:val="20"/>
          <w:szCs w:val="20"/>
          <w:lang w:val="lt-LT"/>
        </w:rPr>
        <w:t xml:space="preserve">. 96-97. </w:t>
      </w:r>
    </w:p>
  </w:footnote>
  <w:footnote w:id="108">
    <w:p w:rsidR="007673CD" w:rsidRPr="003643E6" w:rsidRDefault="007673CD" w:rsidP="00B572C1">
      <w:pPr>
        <w:pStyle w:val="FootnoteText"/>
        <w:jc w:val="both"/>
        <w:rPr>
          <w:rFonts w:ascii="Times New Roman" w:eastAsia="Arial Unicode MS" w:hAnsi="Times New Roman" w:cs="Times New Roman"/>
          <w:lang w:val="lt-LT"/>
        </w:rPr>
      </w:pPr>
      <w:r w:rsidRPr="001745B3">
        <w:rPr>
          <w:rStyle w:val="FootnoteReference"/>
          <w:rFonts w:ascii="Times New Roman" w:eastAsia="Arial Unicode MS" w:hAnsi="Times New Roman" w:cs="Times New Roman"/>
          <w:lang w:val="lt-LT"/>
        </w:rPr>
        <w:footnoteRef/>
      </w:r>
      <w:r w:rsidRPr="001745B3">
        <w:rPr>
          <w:rFonts w:ascii="Times New Roman" w:eastAsia="Arial Unicode MS" w:hAnsi="Times New Roman" w:cs="Times New Roman"/>
          <w:i/>
          <w:lang w:val="lt-LT"/>
        </w:rPr>
        <w:t>Kiršienė J., Pakalniškis V., Ruškytė R., Vaitkevičius P.</w:t>
      </w:r>
      <w:r w:rsidRPr="001745B3">
        <w:rPr>
          <w:rFonts w:ascii="Times New Roman" w:eastAsia="Arial Unicode MS" w:hAnsi="Times New Roman" w:cs="Times New Roman"/>
          <w:lang w:val="lt-LT"/>
        </w:rPr>
        <w:t xml:space="preserve"> Civilinė teisė. Bendroji dalis. I tomas. Vadovėlis. Vilnius: Lietuvos Teisės unive</w:t>
      </w:r>
      <w:r>
        <w:rPr>
          <w:rFonts w:ascii="Times New Roman" w:eastAsia="Arial Unicode MS" w:hAnsi="Times New Roman" w:cs="Times New Roman"/>
          <w:lang w:val="lt-LT"/>
        </w:rPr>
        <w:t>rsiteto Leidybos centras, 2004</w:t>
      </w:r>
      <w:r w:rsidRPr="001745B3">
        <w:rPr>
          <w:rFonts w:ascii="Times New Roman" w:eastAsia="Arial Unicode MS" w:hAnsi="Times New Roman" w:cs="Times New Roman"/>
          <w:lang w:val="lt-LT"/>
        </w:rPr>
        <w:t>.</w:t>
      </w:r>
      <w:r>
        <w:rPr>
          <w:rFonts w:ascii="Times New Roman" w:eastAsia="Arial Unicode MS" w:hAnsi="Times New Roman" w:cs="Times New Roman"/>
          <w:lang w:val="lt-LT"/>
        </w:rPr>
        <w:t xml:space="preserve"> P</w:t>
      </w:r>
      <w:r w:rsidRPr="001745B3">
        <w:rPr>
          <w:rFonts w:ascii="Times New Roman" w:eastAsia="Arial Unicode MS" w:hAnsi="Times New Roman" w:cs="Times New Roman"/>
          <w:lang w:val="lt-LT"/>
        </w:rPr>
        <w:t>. 164.</w:t>
      </w:r>
    </w:p>
  </w:footnote>
  <w:footnote w:id="109">
    <w:p w:rsidR="007673CD" w:rsidRPr="001A701E" w:rsidRDefault="007673CD" w:rsidP="00B572C1">
      <w:pPr>
        <w:pStyle w:val="FootnoteText"/>
        <w:jc w:val="both"/>
        <w:rPr>
          <w:rFonts w:ascii="Times New Roman" w:hAnsi="Times New Roman" w:cs="Times New Roman"/>
          <w:lang w:val="lt-LT"/>
        </w:rPr>
      </w:pPr>
      <w:r w:rsidRPr="001A701E">
        <w:rPr>
          <w:rStyle w:val="FootnoteReference"/>
          <w:rFonts w:ascii="Times New Roman" w:hAnsi="Times New Roman" w:cs="Times New Roman"/>
          <w:lang w:val="lt-LT"/>
        </w:rPr>
        <w:footnoteRef/>
      </w:r>
      <w:r w:rsidRPr="001A701E">
        <w:rPr>
          <w:rFonts w:ascii="Times New Roman" w:hAnsi="Times New Roman" w:cs="Times New Roman"/>
          <w:lang w:val="lt-LT"/>
        </w:rPr>
        <w:t xml:space="preserve"> LAT CBS teisėjų kolegijos 2008 m. spalio 22 d. nutartis civilinėje byloje </w:t>
      </w:r>
      <w:r w:rsidRPr="001A701E">
        <w:rPr>
          <w:rFonts w:ascii="Times New Roman" w:hAnsi="Times New Roman" w:cs="Times New Roman"/>
          <w:i/>
          <w:lang w:val="lt-LT"/>
        </w:rPr>
        <w:t>UAB „Alaja ir ko“ v. K.A., V.A.,</w:t>
      </w:r>
      <w:r w:rsidRPr="001A701E">
        <w:rPr>
          <w:rFonts w:ascii="Times New Roman" w:hAnsi="Times New Roman" w:cs="Times New Roman"/>
          <w:lang w:val="lt-LT"/>
        </w:rPr>
        <w:t xml:space="preserve"> Nr. 3K-3-509/2008; LAT CBS teisėjų kolegijos 2004 m. vasario 18 d. nutartis civilinėje byloje </w:t>
      </w:r>
      <w:r w:rsidRPr="001A701E">
        <w:rPr>
          <w:rFonts w:ascii="Times New Roman" w:hAnsi="Times New Roman" w:cs="Times New Roman"/>
          <w:i/>
          <w:lang w:val="lt-LT"/>
        </w:rPr>
        <w:t>UAB “Göllner spedition” v. S. Beinorius, J. Beinorienė,</w:t>
      </w:r>
      <w:r w:rsidRPr="001A701E">
        <w:rPr>
          <w:rFonts w:ascii="Times New Roman" w:hAnsi="Times New Roman" w:cs="Times New Roman"/>
          <w:lang w:val="lt-LT"/>
        </w:rPr>
        <w:t xml:space="preserve"> Nr. 3K-3-124/2004.</w:t>
      </w:r>
    </w:p>
  </w:footnote>
  <w:footnote w:id="110">
    <w:p w:rsidR="007673CD" w:rsidRPr="001A701E" w:rsidRDefault="007673CD" w:rsidP="00B572C1">
      <w:pPr>
        <w:pStyle w:val="FootnoteText"/>
        <w:jc w:val="both"/>
        <w:rPr>
          <w:rFonts w:ascii="Times New Roman" w:hAnsi="Times New Roman" w:cs="Times New Roman"/>
          <w:lang w:val="lt-LT"/>
        </w:rPr>
      </w:pPr>
      <w:r w:rsidRPr="001A701E">
        <w:rPr>
          <w:rStyle w:val="FootnoteReference"/>
          <w:rFonts w:ascii="Times New Roman" w:hAnsi="Times New Roman" w:cs="Times New Roman"/>
          <w:lang w:val="lt-LT"/>
        </w:rPr>
        <w:footnoteRef/>
      </w:r>
      <w:r w:rsidRPr="001A701E">
        <w:rPr>
          <w:rFonts w:ascii="Times New Roman" w:hAnsi="Times New Roman" w:cs="Times New Roman"/>
          <w:lang w:val="lt-LT"/>
        </w:rPr>
        <w:t xml:space="preserve"> Lietuvos Apeliacinio teismo CBS teisėjų kolegijos 2010 m. spalio 25 d. nutartis civilinėje byloje </w:t>
      </w:r>
      <w:r w:rsidRPr="001A701E">
        <w:rPr>
          <w:rFonts w:ascii="Times New Roman" w:hAnsi="Times New Roman" w:cs="Times New Roman"/>
          <w:i/>
          <w:lang w:val="lt-LT"/>
        </w:rPr>
        <w:t>BUAB „Vajelio medienos gaminiai“ v. R.K., N.K.,</w:t>
      </w:r>
      <w:r w:rsidRPr="001A701E">
        <w:rPr>
          <w:rFonts w:ascii="Times New Roman" w:hAnsi="Times New Roman" w:cs="Times New Roman"/>
          <w:lang w:val="lt-LT"/>
        </w:rPr>
        <w:t xml:space="preserve"> Nr. 2A-517/2010; LAT CBS teisėjų kolegijos 2009 m. gruodžio 21 d. nutartis civilinėje byloje </w:t>
      </w:r>
      <w:r w:rsidRPr="001A701E">
        <w:rPr>
          <w:rFonts w:ascii="Times New Roman" w:hAnsi="Times New Roman" w:cs="Times New Roman"/>
          <w:i/>
          <w:lang w:val="lt-LT"/>
        </w:rPr>
        <w:t xml:space="preserve">UAB “PANEVĖŽIO GELŽBETONIS” v. L.G., </w:t>
      </w:r>
      <w:r w:rsidRPr="001A701E">
        <w:rPr>
          <w:rFonts w:ascii="Times New Roman" w:hAnsi="Times New Roman" w:cs="Times New Roman"/>
          <w:lang w:val="lt-LT"/>
        </w:rPr>
        <w:t xml:space="preserve">Nr. 3K-3-576/2009; LAT CBS teisėjų kolegijos 2009 m. lapkričio 9 d. nutartis civilinėje byloje </w:t>
      </w:r>
      <w:r w:rsidRPr="001A701E">
        <w:rPr>
          <w:rFonts w:ascii="Times New Roman" w:hAnsi="Times New Roman" w:cs="Times New Roman"/>
          <w:i/>
          <w:lang w:val="lt-LT"/>
        </w:rPr>
        <w:t xml:space="preserve">BUAB “Čeltaura” v. A.K.Č., Š.Č., L.Č. ir R.Č, </w:t>
      </w:r>
      <w:r w:rsidRPr="001A701E">
        <w:rPr>
          <w:rFonts w:ascii="Times New Roman" w:hAnsi="Times New Roman" w:cs="Times New Roman"/>
          <w:lang w:val="lt-LT"/>
        </w:rPr>
        <w:t xml:space="preserve">Nr. 3K-3-486/2009; LAT CBS teisėjų kolegijos 2009 m. liepos 9 d. nutartis civilinėje byloje </w:t>
      </w:r>
      <w:r w:rsidRPr="001A701E">
        <w:rPr>
          <w:rFonts w:ascii="Times New Roman" w:hAnsi="Times New Roman" w:cs="Times New Roman"/>
          <w:i/>
          <w:lang w:val="lt-LT"/>
        </w:rPr>
        <w:t>BUAB „Alver</w:t>
      </w:r>
      <w:r>
        <w:rPr>
          <w:rFonts w:ascii="Times New Roman" w:hAnsi="Times New Roman" w:cs="Times New Roman"/>
          <w:i/>
          <w:lang w:val="lt-LT"/>
        </w:rPr>
        <w:t>onas“ administratorius v. I. S., R. P.</w:t>
      </w:r>
      <w:r w:rsidRPr="001A701E">
        <w:rPr>
          <w:rFonts w:ascii="Times New Roman" w:hAnsi="Times New Roman" w:cs="Times New Roman"/>
          <w:i/>
          <w:lang w:val="lt-LT"/>
        </w:rPr>
        <w:t>, A. P., G. M., G. B. ir D. Č.,</w:t>
      </w:r>
      <w:r w:rsidRPr="001A701E">
        <w:rPr>
          <w:rFonts w:ascii="Times New Roman" w:hAnsi="Times New Roman" w:cs="Times New Roman"/>
          <w:lang w:val="lt-LT"/>
        </w:rPr>
        <w:t xml:space="preserve"> Nr. 3K-3-329/2009; LAT CBS teisėjų kolegijos 2006 m. lapkričio 28 d. nutartis civilinėje byloje </w:t>
      </w:r>
      <w:r w:rsidRPr="001A701E">
        <w:rPr>
          <w:rFonts w:ascii="Times New Roman" w:hAnsi="Times New Roman" w:cs="Times New Roman"/>
          <w:i/>
          <w:lang w:val="lt-LT"/>
        </w:rPr>
        <w:t>BUAB “Saulėtekis” v. I.K., L.M., R.P.,</w:t>
      </w:r>
      <w:r w:rsidRPr="001A701E">
        <w:rPr>
          <w:rFonts w:ascii="Times New Roman" w:hAnsi="Times New Roman" w:cs="Times New Roman"/>
          <w:lang w:val="lt-LT"/>
        </w:rPr>
        <w:t xml:space="preserve"> Nr. 3K-3-604/2006. </w:t>
      </w:r>
    </w:p>
  </w:footnote>
  <w:footnote w:id="111">
    <w:p w:rsidR="007673CD" w:rsidRPr="001A701E" w:rsidRDefault="007673CD" w:rsidP="00B572C1">
      <w:pPr>
        <w:tabs>
          <w:tab w:val="left" w:pos="900"/>
        </w:tabs>
        <w:spacing w:after="0" w:line="240" w:lineRule="auto"/>
        <w:jc w:val="both"/>
        <w:rPr>
          <w:rFonts w:ascii="Times New Roman" w:hAnsi="Times New Roman" w:cs="Times New Roman"/>
          <w:sz w:val="20"/>
          <w:szCs w:val="20"/>
          <w:lang w:val="lt-LT"/>
        </w:rPr>
      </w:pPr>
      <w:r w:rsidRPr="001A701E">
        <w:rPr>
          <w:rStyle w:val="FootnoteReference"/>
          <w:rFonts w:ascii="Times New Roman" w:hAnsi="Times New Roman" w:cs="Times New Roman"/>
          <w:sz w:val="20"/>
          <w:szCs w:val="20"/>
          <w:lang w:val="lt-LT"/>
        </w:rPr>
        <w:footnoteRef/>
      </w:r>
      <w:r w:rsidRPr="001A701E">
        <w:rPr>
          <w:rFonts w:ascii="Times New Roman" w:hAnsi="Times New Roman" w:cs="Times New Roman"/>
          <w:i/>
          <w:sz w:val="20"/>
          <w:szCs w:val="20"/>
          <w:lang w:val="lt-LT"/>
        </w:rPr>
        <w:t>Papijanc</w:t>
      </w:r>
      <w:r w:rsidR="00723B16">
        <w:rPr>
          <w:rFonts w:ascii="Times New Roman" w:hAnsi="Times New Roman" w:cs="Times New Roman"/>
          <w:i/>
          <w:sz w:val="20"/>
          <w:szCs w:val="20"/>
          <w:lang w:val="lt-LT"/>
        </w:rPr>
        <w:t xml:space="preserve"> </w:t>
      </w:r>
      <w:r w:rsidRPr="001A701E">
        <w:rPr>
          <w:rFonts w:ascii="Times New Roman" w:hAnsi="Times New Roman" w:cs="Times New Roman"/>
          <w:i/>
          <w:sz w:val="20"/>
          <w:szCs w:val="20"/>
          <w:lang w:val="lt-LT"/>
        </w:rPr>
        <w:t>V</w:t>
      </w:r>
      <w:r w:rsidRPr="001A701E">
        <w:rPr>
          <w:rFonts w:ascii="Times New Roman" w:hAnsi="Times New Roman" w:cs="Times New Roman"/>
          <w:sz w:val="20"/>
          <w:szCs w:val="20"/>
          <w:lang w:val="lt-LT"/>
        </w:rPr>
        <w:t>. Piercing the corporate veil institutas ir patronuojančios įmonės atsakomybė pagal dukterinės įmo</w:t>
      </w:r>
      <w:r>
        <w:rPr>
          <w:rFonts w:ascii="Times New Roman" w:hAnsi="Times New Roman" w:cs="Times New Roman"/>
          <w:sz w:val="20"/>
          <w:szCs w:val="20"/>
          <w:lang w:val="lt-LT"/>
        </w:rPr>
        <w:t>nės prievoles Lietuvos teisėje // Jurisprudencija.</w:t>
      </w:r>
      <w:r w:rsidRPr="001A701E">
        <w:rPr>
          <w:rFonts w:ascii="Times New Roman" w:hAnsi="Times New Roman" w:cs="Times New Roman"/>
          <w:sz w:val="20"/>
          <w:szCs w:val="20"/>
          <w:lang w:val="lt-LT"/>
        </w:rPr>
        <w:t xml:space="preserve"> 2008, Nr. 10 (112)</w:t>
      </w:r>
      <w:r>
        <w:rPr>
          <w:rFonts w:ascii="Times New Roman" w:hAnsi="Times New Roman" w:cs="Times New Roman"/>
          <w:sz w:val="20"/>
          <w:szCs w:val="20"/>
          <w:lang w:val="lt-LT"/>
        </w:rPr>
        <w:t>. P</w:t>
      </w:r>
      <w:r w:rsidRPr="001A701E">
        <w:rPr>
          <w:rFonts w:ascii="Times New Roman" w:hAnsi="Times New Roman" w:cs="Times New Roman"/>
          <w:sz w:val="20"/>
          <w:szCs w:val="20"/>
          <w:lang w:val="lt-LT"/>
        </w:rPr>
        <w:t xml:space="preserve">. 97. </w:t>
      </w:r>
    </w:p>
  </w:footnote>
  <w:footnote w:id="112">
    <w:p w:rsidR="007673CD" w:rsidRPr="001A701E" w:rsidRDefault="007673CD" w:rsidP="00B572C1">
      <w:pPr>
        <w:pStyle w:val="FootnoteText"/>
        <w:jc w:val="both"/>
        <w:rPr>
          <w:rFonts w:ascii="Times New Roman" w:hAnsi="Times New Roman" w:cs="Times New Roman"/>
          <w:lang w:val="lt-LT"/>
        </w:rPr>
      </w:pPr>
      <w:r w:rsidRPr="001A701E">
        <w:rPr>
          <w:rStyle w:val="FootnoteReference"/>
          <w:rFonts w:ascii="Times New Roman" w:hAnsi="Times New Roman" w:cs="Times New Roman"/>
          <w:lang w:val="lt-LT"/>
        </w:rPr>
        <w:footnoteRef/>
      </w:r>
      <w:r w:rsidRPr="001A701E">
        <w:rPr>
          <w:rFonts w:ascii="Times New Roman" w:hAnsi="Times New Roman" w:cs="Times New Roman"/>
          <w:lang w:val="lt-LT"/>
        </w:rPr>
        <w:t xml:space="preserve"> LAT CBS teisėjų kolegijos 2006 m. lapkričio 28 d. nutartis civilinėje byloje </w:t>
      </w:r>
      <w:r w:rsidRPr="001A701E">
        <w:rPr>
          <w:rFonts w:ascii="Times New Roman" w:hAnsi="Times New Roman" w:cs="Times New Roman"/>
          <w:i/>
          <w:lang w:val="lt-LT"/>
        </w:rPr>
        <w:t>BUAB “Saulėtekis” v. I.K., L.M., R.P.,</w:t>
      </w:r>
      <w:r w:rsidRPr="001A701E">
        <w:rPr>
          <w:rFonts w:ascii="Times New Roman" w:hAnsi="Times New Roman" w:cs="Times New Roman"/>
          <w:lang w:val="lt-LT"/>
        </w:rPr>
        <w:t xml:space="preserve"> Nr. 3K-3-604/2006.</w:t>
      </w:r>
    </w:p>
  </w:footnote>
  <w:footnote w:id="113">
    <w:p w:rsidR="007673CD" w:rsidRPr="001A701E" w:rsidRDefault="007673CD" w:rsidP="00B572C1">
      <w:pPr>
        <w:pStyle w:val="FootnoteText"/>
        <w:jc w:val="both"/>
        <w:rPr>
          <w:rFonts w:ascii="Times New Roman" w:hAnsi="Times New Roman" w:cs="Times New Roman"/>
          <w:lang w:val="lt-LT"/>
        </w:rPr>
      </w:pPr>
      <w:r w:rsidRPr="001A701E">
        <w:rPr>
          <w:rStyle w:val="FootnoteReference"/>
          <w:rFonts w:ascii="Times New Roman" w:hAnsi="Times New Roman" w:cs="Times New Roman"/>
          <w:lang w:val="lt-LT"/>
        </w:rPr>
        <w:footnoteRef/>
      </w:r>
      <w:r w:rsidRPr="001A701E">
        <w:rPr>
          <w:rFonts w:ascii="Times New Roman" w:hAnsi="Times New Roman" w:cs="Times New Roman"/>
          <w:i/>
          <w:lang w:val="lt-LT"/>
        </w:rPr>
        <w:t>Pavyzdžiui,</w:t>
      </w:r>
      <w:r w:rsidR="00094250">
        <w:rPr>
          <w:rFonts w:ascii="Times New Roman" w:hAnsi="Times New Roman" w:cs="Times New Roman"/>
          <w:i/>
          <w:lang w:val="lt-LT"/>
        </w:rPr>
        <w:t xml:space="preserve"> </w:t>
      </w:r>
      <w:r w:rsidRPr="001A701E">
        <w:rPr>
          <w:rFonts w:ascii="Times New Roman" w:hAnsi="Times New Roman" w:cs="Times New Roman"/>
          <w:i/>
          <w:lang w:val="lt-LT"/>
        </w:rPr>
        <w:t xml:space="preserve">LAT civilinėje byloje konstatavo, kad akcininkų pareigos išrinkti vadovą nevykdymas laikomas nesąžiningu veiksmu, pasireiškusiu akcininkų neveikimu. </w:t>
      </w:r>
      <w:r w:rsidRPr="001A701E">
        <w:rPr>
          <w:rFonts w:ascii="Times New Roman" w:hAnsi="Times New Roman" w:cs="Times New Roman"/>
          <w:lang w:val="lt-LT"/>
        </w:rPr>
        <w:t>LAT CBS teisėjų kolegijos 2009 m. liepos 9 d. nutartis</w:t>
      </w:r>
      <w:r w:rsidR="00094250">
        <w:rPr>
          <w:rFonts w:ascii="Times New Roman" w:hAnsi="Times New Roman" w:cs="Times New Roman"/>
          <w:lang w:val="lt-LT"/>
        </w:rPr>
        <w:t xml:space="preserve"> </w:t>
      </w:r>
      <w:r w:rsidRPr="001A701E">
        <w:rPr>
          <w:rFonts w:ascii="Times New Roman" w:hAnsi="Times New Roman" w:cs="Times New Roman"/>
          <w:lang w:val="lt-LT"/>
        </w:rPr>
        <w:t xml:space="preserve">civilinėje byloje </w:t>
      </w:r>
      <w:r w:rsidRPr="001A701E">
        <w:rPr>
          <w:rFonts w:ascii="Times New Roman" w:hAnsi="Times New Roman" w:cs="Times New Roman"/>
          <w:i/>
          <w:lang w:val="lt-LT"/>
        </w:rPr>
        <w:t>BUAB „Alveronas“ administratorius v.  I. S., R. P., A. P., G. M., G. B. ir D. Č.,</w:t>
      </w:r>
      <w:r w:rsidRPr="001A701E">
        <w:rPr>
          <w:rFonts w:ascii="Times New Roman" w:hAnsi="Times New Roman" w:cs="Times New Roman"/>
          <w:lang w:val="lt-LT"/>
        </w:rPr>
        <w:t xml:space="preserve"> Nr. 3K-3-329/2009. Tokios pat pareigos nevykdymas kaip nesąžiningas buvo nagrinėjamas ir Lietuvos Apeliacinio teismo CBS kolegijos 2009 m. rugsėjo 7 d. nutartyje </w:t>
      </w:r>
      <w:r w:rsidRPr="001A701E">
        <w:rPr>
          <w:rFonts w:ascii="Times New Roman" w:hAnsi="Times New Roman" w:cs="Times New Roman"/>
          <w:i/>
          <w:lang w:val="lt-LT"/>
        </w:rPr>
        <w:t>BUAB “Vasario leidykla” v. T.V., I. V</w:t>
      </w:r>
      <w:r w:rsidRPr="001A701E">
        <w:rPr>
          <w:rFonts w:ascii="Times New Roman" w:hAnsi="Times New Roman" w:cs="Times New Roman"/>
          <w:lang w:val="lt-LT"/>
        </w:rPr>
        <w:t xml:space="preserve">., Nr. 2A-82/2009. </w:t>
      </w:r>
    </w:p>
  </w:footnote>
  <w:footnote w:id="114">
    <w:p w:rsidR="007673CD" w:rsidRPr="001A701E" w:rsidRDefault="007673CD" w:rsidP="00B572C1">
      <w:pPr>
        <w:pStyle w:val="FootnoteText"/>
        <w:jc w:val="both"/>
        <w:rPr>
          <w:rFonts w:ascii="Times New Roman" w:hAnsi="Times New Roman" w:cs="Times New Roman"/>
          <w:lang w:val="lt-LT"/>
        </w:rPr>
      </w:pPr>
      <w:r w:rsidRPr="001A701E">
        <w:rPr>
          <w:rStyle w:val="FootnoteReference"/>
          <w:rFonts w:ascii="Times New Roman" w:hAnsi="Times New Roman" w:cs="Times New Roman"/>
          <w:lang w:val="lt-LT"/>
        </w:rPr>
        <w:footnoteRef/>
      </w:r>
      <w:r w:rsidRPr="001A701E">
        <w:rPr>
          <w:rFonts w:ascii="Times New Roman" w:hAnsi="Times New Roman" w:cs="Times New Roman"/>
          <w:lang w:val="lt-LT"/>
        </w:rPr>
        <w:t xml:space="preserve"> LAT CBS teisėjų kolegijos 2009 m. lapkričio 9 d. nutartis civilinėje byloje </w:t>
      </w:r>
      <w:r w:rsidRPr="001A701E">
        <w:rPr>
          <w:rFonts w:ascii="Times New Roman" w:hAnsi="Times New Roman" w:cs="Times New Roman"/>
          <w:i/>
          <w:lang w:val="lt-LT"/>
        </w:rPr>
        <w:t xml:space="preserve">BUAB “Čeltaura” v. A.K.Č., Š.Č., L.Č. ir R.Č, </w:t>
      </w:r>
      <w:r w:rsidRPr="001A701E">
        <w:rPr>
          <w:rFonts w:ascii="Times New Roman" w:hAnsi="Times New Roman" w:cs="Times New Roman"/>
          <w:lang w:val="lt-LT"/>
        </w:rPr>
        <w:t xml:space="preserve">Nr. 3K-3-486/2009; Lietuvos Apeliacinio teismo CBS teisėjų kolegijos 2010 m. balandžio 12 d. nutartis civilinėje byloje </w:t>
      </w:r>
      <w:r w:rsidRPr="001A701E">
        <w:rPr>
          <w:rFonts w:ascii="Times New Roman" w:hAnsi="Times New Roman" w:cs="Times New Roman"/>
          <w:i/>
          <w:lang w:val="lt-LT"/>
        </w:rPr>
        <w:t>UAB “Ost Logistik” v. UAB “Darstra grupė”, D.S.,</w:t>
      </w:r>
      <w:r w:rsidRPr="001A701E">
        <w:rPr>
          <w:rFonts w:ascii="Times New Roman" w:hAnsi="Times New Roman" w:cs="Times New Roman"/>
          <w:lang w:val="lt-LT"/>
        </w:rPr>
        <w:t xml:space="preserve"> Nr. 2A-145/2010; LAT CBS teisėjų kolegijos 2006 m. lapkričio 28 d. nutartis civilinėje byloje </w:t>
      </w:r>
      <w:r w:rsidRPr="001A701E">
        <w:rPr>
          <w:rFonts w:ascii="Times New Roman" w:hAnsi="Times New Roman" w:cs="Times New Roman"/>
          <w:i/>
          <w:lang w:val="lt-LT"/>
        </w:rPr>
        <w:t>BUAB “Saulėtekis” v. I.K., L.M., R.P.,</w:t>
      </w:r>
      <w:r w:rsidRPr="001A701E">
        <w:rPr>
          <w:rFonts w:ascii="Times New Roman" w:hAnsi="Times New Roman" w:cs="Times New Roman"/>
          <w:lang w:val="lt-LT"/>
        </w:rPr>
        <w:t xml:space="preserve"> Nr. 3K-3-604/2006.</w:t>
      </w:r>
    </w:p>
  </w:footnote>
  <w:footnote w:id="115">
    <w:p w:rsidR="007673CD" w:rsidRPr="001A701E" w:rsidRDefault="007673CD" w:rsidP="00B572C1">
      <w:pPr>
        <w:pStyle w:val="FootnoteText"/>
        <w:jc w:val="both"/>
        <w:rPr>
          <w:rFonts w:ascii="Times New Roman" w:hAnsi="Times New Roman" w:cs="Times New Roman"/>
          <w:lang w:val="lt-LT"/>
        </w:rPr>
      </w:pPr>
      <w:r w:rsidRPr="001A701E">
        <w:rPr>
          <w:rStyle w:val="FootnoteReference"/>
          <w:rFonts w:ascii="Times New Roman" w:hAnsi="Times New Roman" w:cs="Times New Roman"/>
          <w:lang w:val="lt-LT"/>
        </w:rPr>
        <w:footnoteRef/>
      </w:r>
      <w:r w:rsidRPr="001A701E">
        <w:rPr>
          <w:rFonts w:ascii="Times New Roman" w:eastAsia="Arial Unicode MS" w:hAnsi="Times New Roman" w:cs="Times New Roman"/>
          <w:i/>
          <w:lang w:val="lt-LT"/>
        </w:rPr>
        <w:t>Kiršienė J., Pakalniškis V., Ruškytė R., Vaitkevičius P.</w:t>
      </w:r>
      <w:r w:rsidRPr="001A701E">
        <w:rPr>
          <w:rFonts w:ascii="Times New Roman" w:eastAsia="Arial Unicode MS" w:hAnsi="Times New Roman" w:cs="Times New Roman"/>
          <w:lang w:val="lt-LT"/>
        </w:rPr>
        <w:t xml:space="preserve"> Civilinė teisė. Bendroji dalis. I tomas. Vadovėlis. Vilnius: Lietuvos Teisės univer</w:t>
      </w:r>
      <w:r>
        <w:rPr>
          <w:rFonts w:ascii="Times New Roman" w:eastAsia="Arial Unicode MS" w:hAnsi="Times New Roman" w:cs="Times New Roman"/>
          <w:lang w:val="lt-LT"/>
        </w:rPr>
        <w:t>siteto Leidybos centras, 2004. P.</w:t>
      </w:r>
      <w:r w:rsidRPr="001A701E">
        <w:rPr>
          <w:rFonts w:ascii="Times New Roman" w:eastAsia="Arial Unicode MS" w:hAnsi="Times New Roman" w:cs="Times New Roman"/>
          <w:lang w:val="lt-LT"/>
        </w:rPr>
        <w:t xml:space="preserve"> 164.</w:t>
      </w:r>
    </w:p>
  </w:footnote>
  <w:footnote w:id="116">
    <w:p w:rsidR="007673CD" w:rsidRPr="001A701E" w:rsidRDefault="007673CD" w:rsidP="00B572C1">
      <w:pPr>
        <w:pStyle w:val="FootnoteText"/>
        <w:jc w:val="both"/>
        <w:rPr>
          <w:rFonts w:ascii="Times New Roman" w:hAnsi="Times New Roman" w:cs="Times New Roman"/>
          <w:lang w:val="lt-LT"/>
        </w:rPr>
      </w:pPr>
      <w:r w:rsidRPr="001A701E">
        <w:rPr>
          <w:rStyle w:val="FootnoteReference"/>
          <w:rFonts w:ascii="Times New Roman" w:hAnsi="Times New Roman" w:cs="Times New Roman"/>
          <w:lang w:val="lt-LT"/>
        </w:rPr>
        <w:footnoteRef/>
      </w:r>
      <w:r w:rsidRPr="001A701E">
        <w:rPr>
          <w:rFonts w:ascii="Times New Roman" w:hAnsi="Times New Roman" w:cs="Times New Roman"/>
          <w:i/>
          <w:lang w:val="lt-LT"/>
        </w:rPr>
        <w:t>Papijanc</w:t>
      </w:r>
      <w:r w:rsidR="00094250">
        <w:rPr>
          <w:rFonts w:ascii="Times New Roman" w:hAnsi="Times New Roman" w:cs="Times New Roman"/>
          <w:i/>
          <w:lang w:val="lt-LT"/>
        </w:rPr>
        <w:t xml:space="preserve"> </w:t>
      </w:r>
      <w:r w:rsidRPr="001A701E">
        <w:rPr>
          <w:rFonts w:ascii="Times New Roman" w:hAnsi="Times New Roman" w:cs="Times New Roman"/>
          <w:i/>
          <w:lang w:val="lt-LT"/>
        </w:rPr>
        <w:t>V.</w:t>
      </w:r>
      <w:r w:rsidRPr="001A701E">
        <w:rPr>
          <w:rFonts w:ascii="Times New Roman" w:hAnsi="Times New Roman" w:cs="Times New Roman"/>
          <w:lang w:val="lt-LT"/>
        </w:rPr>
        <w:t xml:space="preserve"> Piercing the corporate veil institutas ir patronuojančios įmonės atsakomybė pagal dukterinės įmonės prievoles Lietuvos t</w:t>
      </w:r>
      <w:r>
        <w:rPr>
          <w:rFonts w:ascii="Times New Roman" w:hAnsi="Times New Roman" w:cs="Times New Roman"/>
          <w:lang w:val="lt-LT"/>
        </w:rPr>
        <w:t>eisėje //</w:t>
      </w:r>
      <w:r w:rsidRPr="001A701E">
        <w:rPr>
          <w:rFonts w:ascii="Times New Roman" w:hAnsi="Times New Roman" w:cs="Times New Roman"/>
          <w:lang w:val="lt-LT"/>
        </w:rPr>
        <w:t xml:space="preserve"> Jurisprudencija</w:t>
      </w:r>
      <w:r>
        <w:rPr>
          <w:rFonts w:ascii="Times New Roman" w:hAnsi="Times New Roman" w:cs="Times New Roman"/>
          <w:lang w:val="lt-LT"/>
        </w:rPr>
        <w:t>.</w:t>
      </w:r>
      <w:r w:rsidRPr="001A701E">
        <w:rPr>
          <w:rFonts w:ascii="Times New Roman" w:hAnsi="Times New Roman" w:cs="Times New Roman"/>
          <w:lang w:val="lt-LT"/>
        </w:rPr>
        <w:t xml:space="preserve"> 2008, Nr. 10 (112)</w:t>
      </w:r>
      <w:r>
        <w:rPr>
          <w:rFonts w:ascii="Times New Roman" w:hAnsi="Times New Roman" w:cs="Times New Roman"/>
          <w:lang w:val="lt-LT"/>
        </w:rPr>
        <w:t>. P</w:t>
      </w:r>
      <w:r w:rsidRPr="001A701E">
        <w:rPr>
          <w:rFonts w:ascii="Times New Roman" w:hAnsi="Times New Roman" w:cs="Times New Roman"/>
          <w:lang w:val="lt-LT"/>
        </w:rPr>
        <w:t>. 98.</w:t>
      </w:r>
    </w:p>
  </w:footnote>
  <w:footnote w:id="117">
    <w:p w:rsidR="007673CD" w:rsidRPr="009C2D9F" w:rsidRDefault="007673CD" w:rsidP="00B572C1">
      <w:pPr>
        <w:spacing w:after="0" w:line="240" w:lineRule="auto"/>
        <w:jc w:val="both"/>
        <w:rPr>
          <w:rFonts w:ascii="Times New Roman" w:hAnsi="Times New Roman" w:cs="Times New Roman"/>
          <w:sz w:val="20"/>
          <w:szCs w:val="20"/>
        </w:rPr>
      </w:pPr>
      <w:r w:rsidRPr="001A701E">
        <w:rPr>
          <w:rStyle w:val="FootnoteReference"/>
          <w:rFonts w:ascii="Times New Roman" w:hAnsi="Times New Roman" w:cs="Times New Roman"/>
          <w:sz w:val="20"/>
          <w:szCs w:val="20"/>
          <w:lang w:val="lt-LT"/>
        </w:rPr>
        <w:footnoteRef/>
      </w:r>
      <w:r w:rsidRPr="001A701E">
        <w:rPr>
          <w:rFonts w:ascii="Times New Roman" w:hAnsi="Times New Roman" w:cs="Times New Roman"/>
          <w:i/>
          <w:sz w:val="20"/>
          <w:szCs w:val="20"/>
          <w:lang w:val="lt-LT"/>
        </w:rPr>
        <w:t>Bartkus G., Keserauskas Š., Mikelėnas V., Mizaras V.</w:t>
      </w:r>
      <w:r w:rsidRPr="001A701E">
        <w:rPr>
          <w:rFonts w:ascii="Times New Roman" w:hAnsi="Times New Roman" w:cs="Times New Roman"/>
          <w:sz w:val="20"/>
          <w:szCs w:val="20"/>
          <w:lang w:val="lt-LT"/>
        </w:rPr>
        <w:t xml:space="preserve"> Lietuvos Respublikos Civilinio kodekso komentaras. Antroji knyga. Asmeny</w:t>
      </w:r>
      <w:r>
        <w:rPr>
          <w:rFonts w:ascii="Times New Roman" w:hAnsi="Times New Roman" w:cs="Times New Roman"/>
          <w:sz w:val="20"/>
          <w:szCs w:val="20"/>
          <w:lang w:val="lt-LT"/>
        </w:rPr>
        <w:t>s. Vilnius: Justitia, 2002. P.</w:t>
      </w:r>
      <w:r w:rsidRPr="001A701E">
        <w:rPr>
          <w:rFonts w:ascii="Times New Roman" w:hAnsi="Times New Roman" w:cs="Times New Roman"/>
          <w:sz w:val="20"/>
          <w:szCs w:val="20"/>
          <w:lang w:val="lt-LT"/>
        </w:rPr>
        <w:t xml:space="preserve"> 128.</w:t>
      </w:r>
    </w:p>
  </w:footnote>
  <w:footnote w:id="118">
    <w:p w:rsidR="007673CD" w:rsidRPr="00D275A4" w:rsidRDefault="007673CD" w:rsidP="00B572C1">
      <w:pPr>
        <w:pStyle w:val="FootnoteText"/>
        <w:jc w:val="both"/>
        <w:rPr>
          <w:rFonts w:ascii="Times New Roman" w:hAnsi="Times New Roman" w:cs="Times New Roman"/>
          <w:lang w:val="lt-LT"/>
        </w:rPr>
      </w:pPr>
      <w:r w:rsidRPr="00D275A4">
        <w:rPr>
          <w:rStyle w:val="FootnoteReference"/>
          <w:rFonts w:ascii="Times New Roman" w:hAnsi="Times New Roman" w:cs="Times New Roman"/>
          <w:lang w:val="lt-LT"/>
        </w:rPr>
        <w:footnoteRef/>
      </w:r>
      <w:r w:rsidRPr="00D275A4">
        <w:rPr>
          <w:rFonts w:ascii="Times New Roman" w:hAnsi="Times New Roman" w:cs="Times New Roman"/>
          <w:i/>
          <w:lang w:val="lt-LT"/>
        </w:rPr>
        <w:t>Pavyzdžiui, civilinėje byloje BUAB “Čeltaur</w:t>
      </w:r>
      <w:r>
        <w:rPr>
          <w:rFonts w:ascii="Times New Roman" w:hAnsi="Times New Roman" w:cs="Times New Roman"/>
          <w:i/>
          <w:lang w:val="lt-LT"/>
        </w:rPr>
        <w:t>a” v. A.K.Č., Š.Č., L.Č. ir R.Č</w:t>
      </w:r>
      <w:r w:rsidRPr="00D275A4">
        <w:rPr>
          <w:rFonts w:ascii="Times New Roman" w:hAnsi="Times New Roman" w:cs="Times New Roman"/>
          <w:i/>
          <w:lang w:val="lt-LT"/>
        </w:rPr>
        <w:t xml:space="preserve"> LAT teigė, kad akcininkų sprendimas išmokėti nepagrįstai didelius darbo užmokesčius ir premijas, kai bendrovei tuo pat metu patvirtinama prievolė mokėti mokestinę nepriemoka, laikomas nesąžiningu.</w:t>
      </w:r>
      <w:r w:rsidRPr="00D275A4">
        <w:rPr>
          <w:rFonts w:ascii="Times New Roman" w:hAnsi="Times New Roman" w:cs="Times New Roman"/>
          <w:lang w:val="lt-LT"/>
        </w:rPr>
        <w:t xml:space="preserve"> (LAT CBS teisėjų kolegijos 2009 m. lapkričio 9 d. nutartis civilinėje byloje </w:t>
      </w:r>
      <w:r w:rsidRPr="00D275A4">
        <w:rPr>
          <w:rFonts w:ascii="Times New Roman" w:hAnsi="Times New Roman" w:cs="Times New Roman"/>
          <w:i/>
          <w:lang w:val="lt-LT"/>
        </w:rPr>
        <w:t xml:space="preserve">BUAB “Čeltaura” v. A.K.Č., Š.Č., L.Č. ir R.Č, </w:t>
      </w:r>
      <w:r w:rsidRPr="00D275A4">
        <w:rPr>
          <w:rFonts w:ascii="Times New Roman" w:hAnsi="Times New Roman" w:cs="Times New Roman"/>
          <w:lang w:val="lt-LT"/>
        </w:rPr>
        <w:t xml:space="preserve">Nr. 3K-3-486/2009). </w:t>
      </w:r>
      <w:r w:rsidRPr="00D275A4">
        <w:rPr>
          <w:rFonts w:ascii="Times New Roman" w:hAnsi="Times New Roman" w:cs="Times New Roman"/>
          <w:i/>
          <w:lang w:val="lt-LT"/>
        </w:rPr>
        <w:t>Taip pat, pavyzdžiui, akcin</w:t>
      </w:r>
      <w:r>
        <w:rPr>
          <w:rFonts w:ascii="Times New Roman" w:hAnsi="Times New Roman" w:cs="Times New Roman"/>
          <w:i/>
          <w:lang w:val="lt-LT"/>
        </w:rPr>
        <w:t>inkų sprendimą išmokėti dividend</w:t>
      </w:r>
      <w:r w:rsidRPr="00D275A4">
        <w:rPr>
          <w:rFonts w:ascii="Times New Roman" w:hAnsi="Times New Roman" w:cs="Times New Roman"/>
          <w:i/>
          <w:lang w:val="lt-LT"/>
        </w:rPr>
        <w:t xml:space="preserve">us, kai juos išmokėjus bendrovė tapo nemoki civilinėje byloje UAB “PANEVĖŽIO GELŽBETONIS” v. L.G. LAT laikė nesąžiningu </w:t>
      </w:r>
      <w:r w:rsidRPr="00D275A4">
        <w:rPr>
          <w:rFonts w:ascii="Times New Roman" w:hAnsi="Times New Roman" w:cs="Times New Roman"/>
          <w:lang w:val="lt-LT"/>
        </w:rPr>
        <w:t xml:space="preserve">(LAT CBS teisėjų kolegijos 2009 m. gruodžio 21 d. nutartis civilinėje byloje </w:t>
      </w:r>
      <w:r w:rsidRPr="00D275A4">
        <w:rPr>
          <w:rFonts w:ascii="Times New Roman" w:hAnsi="Times New Roman" w:cs="Times New Roman"/>
          <w:i/>
          <w:lang w:val="lt-LT"/>
        </w:rPr>
        <w:t xml:space="preserve">UAB “PANEVĖŽIO GELŽBETONIS” v. L.G., </w:t>
      </w:r>
      <w:r w:rsidRPr="00D275A4">
        <w:rPr>
          <w:rFonts w:ascii="Times New Roman" w:hAnsi="Times New Roman" w:cs="Times New Roman"/>
          <w:lang w:val="lt-LT"/>
        </w:rPr>
        <w:t xml:space="preserve">Nr. 3K-3-576/2009). </w:t>
      </w:r>
      <w:r w:rsidRPr="00D275A4">
        <w:rPr>
          <w:rFonts w:ascii="Times New Roman" w:hAnsi="Times New Roman" w:cs="Times New Roman"/>
          <w:i/>
          <w:lang w:val="lt-LT"/>
        </w:rPr>
        <w:t>Taip pat, pavyzdžiui, akcininko siekis mažiau mokėti mokesčių valstybei ir nemokėti skolos bei kitų privalomų mokėjimų, perkeliant verslą į kitą įmonę, buvo laikytini nesąžiningais</w:t>
      </w:r>
      <w:r w:rsidRPr="00D275A4">
        <w:rPr>
          <w:rFonts w:ascii="Times New Roman" w:hAnsi="Times New Roman" w:cs="Times New Roman"/>
          <w:lang w:val="lt-LT"/>
        </w:rPr>
        <w:t xml:space="preserve"> (Vilniaus apyg</w:t>
      </w:r>
      <w:r>
        <w:rPr>
          <w:rFonts w:ascii="Times New Roman" w:hAnsi="Times New Roman" w:cs="Times New Roman"/>
          <w:lang w:val="lt-LT"/>
        </w:rPr>
        <w:t>ardos teismo CBS kolegijos 2010</w:t>
      </w:r>
      <w:r w:rsidR="00094250">
        <w:rPr>
          <w:rFonts w:ascii="Times New Roman" w:hAnsi="Times New Roman" w:cs="Times New Roman"/>
          <w:lang w:val="lt-LT"/>
        </w:rPr>
        <w:t xml:space="preserve"> </w:t>
      </w:r>
      <w:r>
        <w:rPr>
          <w:rFonts w:ascii="Times New Roman" w:hAnsi="Times New Roman" w:cs="Times New Roman"/>
          <w:lang w:val="lt-LT"/>
        </w:rPr>
        <w:t xml:space="preserve">m. birželio </w:t>
      </w:r>
      <w:r w:rsidRPr="00D275A4">
        <w:rPr>
          <w:rFonts w:ascii="Times New Roman" w:hAnsi="Times New Roman" w:cs="Times New Roman"/>
          <w:lang w:val="lt-LT"/>
        </w:rPr>
        <w:t>23</w:t>
      </w:r>
      <w:r>
        <w:rPr>
          <w:rFonts w:ascii="Times New Roman" w:hAnsi="Times New Roman" w:cs="Times New Roman"/>
          <w:lang w:val="lt-LT"/>
        </w:rPr>
        <w:t xml:space="preserve"> d.</w:t>
      </w:r>
      <w:r w:rsidRPr="00D275A4">
        <w:rPr>
          <w:rFonts w:ascii="Times New Roman" w:hAnsi="Times New Roman" w:cs="Times New Roman"/>
          <w:lang w:val="lt-LT"/>
        </w:rPr>
        <w:t xml:space="preserve"> nutartis civilinėje byloje </w:t>
      </w:r>
      <w:r w:rsidRPr="00D275A4">
        <w:rPr>
          <w:rFonts w:ascii="Times New Roman" w:hAnsi="Times New Roman" w:cs="Times New Roman"/>
          <w:i/>
          <w:lang w:val="lt-LT"/>
        </w:rPr>
        <w:t>Vilniaus apskrities Valstybinė mokesčių inspekcija v. R.G.</w:t>
      </w:r>
      <w:r w:rsidRPr="00D275A4">
        <w:rPr>
          <w:rFonts w:ascii="Times New Roman" w:hAnsi="Times New Roman" w:cs="Times New Roman"/>
          <w:lang w:val="lt-LT"/>
        </w:rPr>
        <w:t>, Nr. 2A-565-115/2010).</w:t>
      </w:r>
    </w:p>
  </w:footnote>
  <w:footnote w:id="119">
    <w:p w:rsidR="007673CD" w:rsidRPr="00F25CA0" w:rsidRDefault="007673CD" w:rsidP="00B572C1">
      <w:pPr>
        <w:pStyle w:val="FootnoteText"/>
        <w:jc w:val="both"/>
        <w:rPr>
          <w:rFonts w:ascii="Times New Roman" w:hAnsi="Times New Roman" w:cs="Times New Roman"/>
          <w:lang w:val="lt-LT"/>
        </w:rPr>
      </w:pPr>
      <w:r w:rsidRPr="00F25CA0">
        <w:rPr>
          <w:rStyle w:val="FootnoteReference"/>
          <w:rFonts w:ascii="Times New Roman" w:hAnsi="Times New Roman" w:cs="Times New Roman"/>
        </w:rPr>
        <w:footnoteRef/>
      </w:r>
      <w:r w:rsidRPr="00F25CA0">
        <w:rPr>
          <w:rFonts w:ascii="Times New Roman" w:hAnsi="Times New Roman" w:cs="Times New Roman"/>
          <w:i/>
          <w:lang w:val="lt-LT"/>
        </w:rPr>
        <w:t>Bonus pater familias</w:t>
      </w:r>
      <w:r w:rsidRPr="00F25CA0">
        <w:rPr>
          <w:rFonts w:ascii="Times New Roman" w:hAnsi="Times New Roman" w:cs="Times New Roman"/>
          <w:lang w:val="lt-LT"/>
        </w:rPr>
        <w:t xml:space="preserve"> – </w:t>
      </w:r>
      <w:r w:rsidRPr="009D4D4E">
        <w:rPr>
          <w:rFonts w:ascii="Times New Roman" w:hAnsi="Times New Roman" w:cs="Times New Roman"/>
          <w:lang w:val="lt-LT"/>
        </w:rPr>
        <w:t>tai teisėje vartojamas terminas skirtas apibūdinti a</w:t>
      </w:r>
      <w:r>
        <w:rPr>
          <w:rFonts w:ascii="Times New Roman" w:hAnsi="Times New Roman" w:cs="Times New Roman"/>
          <w:lang w:val="lt-LT"/>
        </w:rPr>
        <w:t xml:space="preserve">pdairaus, rūpestingo, atidaus, </w:t>
      </w:r>
      <w:r w:rsidRPr="009D4D4E">
        <w:rPr>
          <w:rStyle w:val="googqs-tidbit1"/>
          <w:rFonts w:ascii="Times New Roman" w:hAnsi="Times New Roman" w:cs="Times New Roman"/>
          <w:lang w:val="lt-LT"/>
        </w:rPr>
        <w:t>protingo asmens elgesio adekvačioje situacijoje etaloną.</w:t>
      </w:r>
    </w:p>
  </w:footnote>
  <w:footnote w:id="120">
    <w:p w:rsidR="007673CD" w:rsidRPr="00F25CA0" w:rsidRDefault="007673CD" w:rsidP="00B572C1">
      <w:pPr>
        <w:tabs>
          <w:tab w:val="num" w:pos="900"/>
        </w:tabs>
        <w:spacing w:after="0" w:line="240" w:lineRule="auto"/>
        <w:jc w:val="both"/>
        <w:rPr>
          <w:rFonts w:ascii="Times New Roman" w:hAnsi="Times New Roman" w:cs="Times New Roman"/>
          <w:sz w:val="20"/>
          <w:szCs w:val="20"/>
        </w:rPr>
      </w:pPr>
      <w:r w:rsidRPr="00F25CA0">
        <w:rPr>
          <w:rStyle w:val="FootnoteReference"/>
          <w:rFonts w:ascii="Times New Roman" w:hAnsi="Times New Roman" w:cs="Times New Roman"/>
          <w:sz w:val="20"/>
          <w:szCs w:val="20"/>
        </w:rPr>
        <w:footnoteRef/>
      </w:r>
      <w:r>
        <w:rPr>
          <w:rFonts w:ascii="Times New Roman" w:hAnsi="Times New Roman" w:cs="Times New Roman"/>
          <w:i/>
          <w:sz w:val="20"/>
          <w:szCs w:val="20"/>
        </w:rPr>
        <w:t>Levickaitė I.</w:t>
      </w:r>
      <w:r w:rsidRPr="00F25CA0">
        <w:rPr>
          <w:rFonts w:ascii="Times New Roman" w:hAnsi="Times New Roman" w:cs="Times New Roman"/>
          <w:sz w:val="20"/>
          <w:szCs w:val="20"/>
        </w:rPr>
        <w:t xml:space="preserve"> Can the corporate veil be pierced under Lithuanian </w:t>
      </w:r>
      <w:r>
        <w:rPr>
          <w:rFonts w:ascii="Times New Roman" w:hAnsi="Times New Roman" w:cs="Times New Roman"/>
          <w:sz w:val="20"/>
          <w:szCs w:val="20"/>
        </w:rPr>
        <w:t xml:space="preserve">Law? // </w:t>
      </w:r>
      <w:r w:rsidRPr="00F25CA0">
        <w:rPr>
          <w:rFonts w:ascii="Times New Roman" w:hAnsi="Times New Roman" w:cs="Times New Roman"/>
          <w:sz w:val="20"/>
          <w:szCs w:val="20"/>
        </w:rPr>
        <w:t>International Journal of Baltic Law. 2004, Vol. 1, Nr. 4</w:t>
      </w:r>
      <w:r>
        <w:rPr>
          <w:rFonts w:ascii="Times New Roman" w:hAnsi="Times New Roman" w:cs="Times New Roman"/>
          <w:sz w:val="20"/>
          <w:szCs w:val="20"/>
        </w:rPr>
        <w:t xml:space="preserve">.P. </w:t>
      </w:r>
      <w:r w:rsidRPr="00F25CA0">
        <w:rPr>
          <w:rFonts w:ascii="Times New Roman" w:hAnsi="Times New Roman" w:cs="Times New Roman"/>
          <w:sz w:val="20"/>
          <w:szCs w:val="20"/>
        </w:rPr>
        <w:t>42.</w:t>
      </w:r>
      <w:r w:rsidR="00094250">
        <w:rPr>
          <w:rFonts w:ascii="Times New Roman" w:hAnsi="Times New Roman" w:cs="Times New Roman"/>
          <w:sz w:val="20"/>
          <w:szCs w:val="20"/>
        </w:rPr>
        <w:t xml:space="preserve"> </w:t>
      </w:r>
      <w:r w:rsidRPr="00F25CA0">
        <w:rPr>
          <w:rFonts w:ascii="Times New Roman" w:hAnsi="Times New Roman" w:cs="Times New Roman"/>
          <w:sz w:val="20"/>
          <w:szCs w:val="20"/>
          <w:lang w:val="lt-LT"/>
        </w:rPr>
        <w:t xml:space="preserve">Žiūrėta: Heinonline, </w:t>
      </w:r>
      <w:r w:rsidRPr="00F25CA0">
        <w:rPr>
          <w:rFonts w:ascii="Times New Roman" w:hAnsi="Times New Roman" w:cs="Times New Roman"/>
          <w:sz w:val="20"/>
          <w:szCs w:val="20"/>
        </w:rPr>
        <w:t>2010-11-15.</w:t>
      </w:r>
    </w:p>
  </w:footnote>
  <w:footnote w:id="121">
    <w:p w:rsidR="007673CD" w:rsidRPr="00CD7A84" w:rsidRDefault="007673CD" w:rsidP="00B572C1">
      <w:pPr>
        <w:pStyle w:val="FootnoteText"/>
        <w:jc w:val="both"/>
        <w:rPr>
          <w:lang w:val="lt-LT"/>
        </w:rPr>
      </w:pPr>
      <w:r w:rsidRPr="00F25CA0">
        <w:rPr>
          <w:rStyle w:val="FootnoteReference"/>
          <w:rFonts w:ascii="Times New Roman" w:hAnsi="Times New Roman" w:cs="Times New Roman"/>
        </w:rPr>
        <w:footnoteRef/>
      </w:r>
      <w:r w:rsidRPr="00F25CA0">
        <w:rPr>
          <w:rFonts w:ascii="Times New Roman" w:hAnsi="Times New Roman" w:cs="Times New Roman"/>
          <w:i/>
        </w:rPr>
        <w:t>Papijanc</w:t>
      </w:r>
      <w:r w:rsidR="00094250">
        <w:rPr>
          <w:rFonts w:ascii="Times New Roman" w:hAnsi="Times New Roman" w:cs="Times New Roman"/>
          <w:i/>
        </w:rPr>
        <w:t xml:space="preserve"> </w:t>
      </w:r>
      <w:r w:rsidRPr="00F25CA0">
        <w:rPr>
          <w:rFonts w:ascii="Times New Roman" w:hAnsi="Times New Roman" w:cs="Times New Roman"/>
          <w:i/>
        </w:rPr>
        <w:t>V</w:t>
      </w:r>
      <w:r w:rsidRPr="00F25CA0">
        <w:rPr>
          <w:rFonts w:ascii="Times New Roman" w:hAnsi="Times New Roman" w:cs="Times New Roman"/>
        </w:rPr>
        <w:t>. Piercing the corporate veil institutas ir patronuojančios įmonės atsakomybė pagal dukterinės įmo</w:t>
      </w:r>
      <w:r>
        <w:rPr>
          <w:rFonts w:ascii="Times New Roman" w:hAnsi="Times New Roman" w:cs="Times New Roman"/>
        </w:rPr>
        <w:t xml:space="preserve">nės prievoles Lietuvos teisėje // </w:t>
      </w:r>
      <w:r w:rsidRPr="00F25CA0">
        <w:rPr>
          <w:rFonts w:ascii="Times New Roman" w:hAnsi="Times New Roman" w:cs="Times New Roman"/>
        </w:rPr>
        <w:t>Jurispr</w:t>
      </w:r>
      <w:r>
        <w:rPr>
          <w:rFonts w:ascii="Times New Roman" w:hAnsi="Times New Roman" w:cs="Times New Roman"/>
        </w:rPr>
        <w:t xml:space="preserve">udencija. </w:t>
      </w:r>
      <w:r w:rsidRPr="00F25CA0">
        <w:rPr>
          <w:rFonts w:ascii="Times New Roman" w:hAnsi="Times New Roman" w:cs="Times New Roman"/>
        </w:rPr>
        <w:t>2008</w:t>
      </w:r>
      <w:r>
        <w:rPr>
          <w:rFonts w:ascii="Times New Roman" w:hAnsi="Times New Roman" w:cs="Times New Roman"/>
        </w:rPr>
        <w:t>,</w:t>
      </w:r>
      <w:r w:rsidR="00094250">
        <w:rPr>
          <w:rFonts w:ascii="Times New Roman" w:hAnsi="Times New Roman" w:cs="Times New Roman"/>
        </w:rPr>
        <w:t xml:space="preserve"> </w:t>
      </w:r>
      <w:r w:rsidRPr="00F25CA0">
        <w:rPr>
          <w:rFonts w:ascii="Times New Roman" w:hAnsi="Times New Roman" w:cs="Times New Roman"/>
        </w:rPr>
        <w:t>Nr. 10 (112)</w:t>
      </w:r>
      <w:r>
        <w:rPr>
          <w:rFonts w:ascii="Times New Roman" w:hAnsi="Times New Roman" w:cs="Times New Roman"/>
        </w:rPr>
        <w:t>.</w:t>
      </w:r>
      <w:r w:rsidR="00094250">
        <w:rPr>
          <w:rFonts w:ascii="Times New Roman" w:hAnsi="Times New Roman" w:cs="Times New Roman"/>
        </w:rPr>
        <w:t xml:space="preserve"> </w:t>
      </w:r>
      <w:r>
        <w:rPr>
          <w:rFonts w:ascii="Times New Roman" w:hAnsi="Times New Roman" w:cs="Times New Roman"/>
        </w:rPr>
        <w:t xml:space="preserve">P. </w:t>
      </w:r>
      <w:r w:rsidRPr="00F25CA0">
        <w:rPr>
          <w:rFonts w:ascii="Times New Roman" w:hAnsi="Times New Roman" w:cs="Times New Roman"/>
        </w:rPr>
        <w:t>98.</w:t>
      </w:r>
    </w:p>
  </w:footnote>
  <w:footnote w:id="122">
    <w:p w:rsidR="007673CD" w:rsidRPr="003D73C7" w:rsidRDefault="007673CD" w:rsidP="00B572C1">
      <w:pPr>
        <w:spacing w:after="0" w:line="240" w:lineRule="auto"/>
        <w:jc w:val="both"/>
        <w:rPr>
          <w:rFonts w:ascii="Times New Roman" w:hAnsi="Times New Roman" w:cs="Times New Roman"/>
          <w:bCs/>
          <w:i/>
          <w:sz w:val="20"/>
          <w:szCs w:val="20"/>
          <w:lang w:val="lt-LT"/>
        </w:rPr>
      </w:pPr>
      <w:r w:rsidRPr="003D73C7">
        <w:rPr>
          <w:rStyle w:val="FootnoteReference"/>
          <w:rFonts w:ascii="Times New Roman" w:hAnsi="Times New Roman" w:cs="Times New Roman"/>
          <w:sz w:val="20"/>
          <w:szCs w:val="20"/>
        </w:rPr>
        <w:footnoteRef/>
      </w:r>
      <w:r w:rsidRPr="003D73C7">
        <w:rPr>
          <w:rFonts w:ascii="Times New Roman" w:hAnsi="Times New Roman" w:cs="Times New Roman"/>
          <w:sz w:val="20"/>
          <w:szCs w:val="20"/>
          <w:lang w:val="lt-LT"/>
        </w:rPr>
        <w:t xml:space="preserve">2009 m. lapkričio 9 d. civilinėje byloje </w:t>
      </w:r>
      <w:r w:rsidRPr="003D73C7">
        <w:rPr>
          <w:rFonts w:ascii="Times New Roman" w:hAnsi="Times New Roman" w:cs="Times New Roman"/>
          <w:i/>
          <w:sz w:val="20"/>
          <w:szCs w:val="20"/>
          <w:lang w:val="lt-LT"/>
        </w:rPr>
        <w:t>BUAB “Čeltaura” v. A.K.Č., Š.Č., L.Č. ir R.Č.</w:t>
      </w:r>
      <w:r>
        <w:rPr>
          <w:rFonts w:ascii="Times New Roman" w:hAnsi="Times New Roman" w:cs="Times New Roman"/>
          <w:sz w:val="20"/>
          <w:szCs w:val="20"/>
          <w:lang w:val="lt-LT"/>
        </w:rPr>
        <w:t xml:space="preserve"> LAT pasisakė, kad </w:t>
      </w:r>
      <w:r w:rsidRPr="003D73C7">
        <w:rPr>
          <w:rFonts w:ascii="Times New Roman" w:hAnsi="Times New Roman" w:cs="Times New Roman"/>
          <w:i/>
          <w:sz w:val="20"/>
          <w:szCs w:val="20"/>
          <w:lang w:val="lt-LT"/>
        </w:rPr>
        <w:t>„</w:t>
      </w:r>
      <w:r>
        <w:rPr>
          <w:rFonts w:ascii="Times New Roman" w:hAnsi="Times New Roman" w:cs="Times New Roman"/>
          <w:bCs/>
          <w:i/>
          <w:sz w:val="20"/>
          <w:szCs w:val="20"/>
          <w:lang w:val="lt-LT"/>
        </w:rPr>
        <w:t>k</w:t>
      </w:r>
      <w:r w:rsidRPr="003D73C7">
        <w:rPr>
          <w:rFonts w:ascii="Times New Roman" w:hAnsi="Times New Roman" w:cs="Times New Roman"/>
          <w:bCs/>
          <w:i/>
          <w:sz w:val="20"/>
          <w:szCs w:val="20"/>
          <w:lang w:val="lt-LT"/>
        </w:rPr>
        <w:t>adangi CK 2.50 straipsnio 3 dalies normoje įtvirtinto teisinio reguliavimo pagrindas yra bendrasis sąžiningumo principas, tai, sprendžiant dėl juridinio asmens dalyvio nesąžiningų veiksmų, taikytini bendrieji civilinių teisinių santykių subjektų elgesio sąžiningumo kriterijai – juridinio asmens dalyvis laikytinas sąžiningu, jeigu jis nežinojo, negalėjo ir neturėjo žinoti, kad jo elgesys neigiamai veikia juridinio asmens gebėjimą vykdyti savo prievoles. Sprendžiant dėl juridinio asmens dalyvio atsakomybės svarbu įvertinti jo vaidmenį ir realią galimybę daryti</w:t>
      </w:r>
      <w:r>
        <w:rPr>
          <w:rFonts w:ascii="Times New Roman" w:hAnsi="Times New Roman" w:cs="Times New Roman"/>
          <w:bCs/>
          <w:i/>
          <w:sz w:val="20"/>
          <w:szCs w:val="20"/>
          <w:lang w:val="lt-LT"/>
        </w:rPr>
        <w:t xml:space="preserve"> įtaką juridinio asmens veiklai</w:t>
      </w:r>
      <w:r w:rsidRPr="003D73C7">
        <w:rPr>
          <w:rFonts w:ascii="Times New Roman" w:hAnsi="Times New Roman" w:cs="Times New Roman"/>
          <w:bCs/>
          <w:i/>
          <w:sz w:val="20"/>
          <w:szCs w:val="20"/>
          <w:lang w:val="lt-LT"/>
        </w:rPr>
        <w:t>“</w:t>
      </w:r>
      <w:r>
        <w:rPr>
          <w:rFonts w:ascii="Times New Roman" w:hAnsi="Times New Roman" w:cs="Times New Roman"/>
          <w:bCs/>
          <w:i/>
          <w:sz w:val="20"/>
          <w:szCs w:val="20"/>
          <w:lang w:val="lt-LT"/>
        </w:rPr>
        <w:t>.</w:t>
      </w:r>
      <w:r w:rsidR="00094250">
        <w:rPr>
          <w:rFonts w:ascii="Times New Roman" w:hAnsi="Times New Roman" w:cs="Times New Roman"/>
          <w:bCs/>
          <w:i/>
          <w:sz w:val="20"/>
          <w:szCs w:val="20"/>
          <w:lang w:val="lt-LT"/>
        </w:rPr>
        <w:t xml:space="preserve"> </w:t>
      </w:r>
      <w:r w:rsidRPr="003D73C7">
        <w:rPr>
          <w:rFonts w:ascii="Times New Roman" w:hAnsi="Times New Roman" w:cs="Times New Roman"/>
          <w:sz w:val="20"/>
          <w:szCs w:val="20"/>
        </w:rPr>
        <w:t xml:space="preserve">LAT CBS teisėjų kolegijos 2009 m. lapkričio 9 d. nutartis civilinėje byloje </w:t>
      </w:r>
      <w:r w:rsidRPr="003D73C7">
        <w:rPr>
          <w:rFonts w:ascii="Times New Roman" w:hAnsi="Times New Roman" w:cs="Times New Roman"/>
          <w:i/>
          <w:sz w:val="20"/>
          <w:szCs w:val="20"/>
          <w:lang w:val="lt-LT"/>
        </w:rPr>
        <w:t xml:space="preserve">BUAB “Čeltaura” v. A.K.Č., Š.Č., L.Č. ir R.Č, </w:t>
      </w:r>
      <w:r w:rsidRPr="003D73C7">
        <w:rPr>
          <w:rFonts w:ascii="Times New Roman" w:hAnsi="Times New Roman" w:cs="Times New Roman"/>
          <w:sz w:val="20"/>
          <w:szCs w:val="20"/>
        </w:rPr>
        <w:t>Nr. 3K-3-486/2009.</w:t>
      </w:r>
    </w:p>
  </w:footnote>
  <w:footnote w:id="123">
    <w:p w:rsidR="007673CD" w:rsidRPr="003D73C7" w:rsidRDefault="007673CD" w:rsidP="00B572C1">
      <w:pPr>
        <w:pStyle w:val="FootnoteText"/>
        <w:jc w:val="both"/>
        <w:rPr>
          <w:rFonts w:ascii="Times New Roman" w:hAnsi="Times New Roman" w:cs="Times New Roman"/>
          <w:lang w:val="lt-LT"/>
        </w:rPr>
      </w:pPr>
      <w:r w:rsidRPr="003D73C7">
        <w:rPr>
          <w:rStyle w:val="FootnoteReference"/>
          <w:rFonts w:ascii="Times New Roman" w:hAnsi="Times New Roman" w:cs="Times New Roman"/>
        </w:rPr>
        <w:footnoteRef/>
      </w:r>
      <w:r w:rsidRPr="003D73C7">
        <w:rPr>
          <w:rFonts w:ascii="Times New Roman" w:hAnsi="Times New Roman" w:cs="Times New Roman"/>
        </w:rPr>
        <w:t xml:space="preserve"> CK 6.263 straipsnio 1 dalis: </w:t>
      </w:r>
      <w:r w:rsidRPr="003D73C7">
        <w:rPr>
          <w:rFonts w:ascii="Times New Roman" w:hAnsi="Times New Roman" w:cs="Times New Roman"/>
          <w:i/>
        </w:rPr>
        <w:t>“1. Kiekvienas asmuo turi pareiga laikytis tokio elgesio taisykli</w:t>
      </w:r>
      <w:r w:rsidRPr="003D73C7">
        <w:rPr>
          <w:rFonts w:ascii="Times New Roman" w:hAnsi="Times New Roman" w:cs="Times New Roman"/>
          <w:i/>
          <w:lang w:val="lt-LT"/>
        </w:rPr>
        <w:t>ų, kad savo veiksmais (veikimu, neveikimu) nepadarytų kitam asmeniui žalos.“</w:t>
      </w:r>
    </w:p>
  </w:footnote>
  <w:footnote w:id="124">
    <w:p w:rsidR="007673CD" w:rsidRPr="003D73C7" w:rsidRDefault="007673CD" w:rsidP="00B572C1">
      <w:pPr>
        <w:pStyle w:val="FootnoteText"/>
        <w:jc w:val="both"/>
        <w:rPr>
          <w:rFonts w:ascii="Times New Roman" w:hAnsi="Times New Roman" w:cs="Times New Roman"/>
          <w:lang w:val="lt-LT"/>
        </w:rPr>
      </w:pPr>
      <w:r w:rsidRPr="003D73C7">
        <w:rPr>
          <w:rStyle w:val="FootnoteReference"/>
          <w:rFonts w:ascii="Times New Roman" w:hAnsi="Times New Roman" w:cs="Times New Roman"/>
        </w:rPr>
        <w:footnoteRef/>
      </w:r>
      <w:r w:rsidRPr="003D73C7">
        <w:rPr>
          <w:rFonts w:ascii="Times New Roman" w:hAnsi="Times New Roman" w:cs="Times New Roman"/>
          <w:i/>
        </w:rPr>
        <w:t>Papijanc</w:t>
      </w:r>
      <w:r w:rsidR="00094250">
        <w:rPr>
          <w:rFonts w:ascii="Times New Roman" w:hAnsi="Times New Roman" w:cs="Times New Roman"/>
          <w:i/>
        </w:rPr>
        <w:t xml:space="preserve"> </w:t>
      </w:r>
      <w:r w:rsidRPr="003D73C7">
        <w:rPr>
          <w:rFonts w:ascii="Times New Roman" w:hAnsi="Times New Roman" w:cs="Times New Roman"/>
          <w:i/>
        </w:rPr>
        <w:t>V</w:t>
      </w:r>
      <w:r w:rsidRPr="003D73C7">
        <w:rPr>
          <w:rFonts w:ascii="Times New Roman" w:hAnsi="Times New Roman" w:cs="Times New Roman"/>
        </w:rPr>
        <w:t>. Piercing the corporate veil institutas ir patronuojančios įmonės atsakomybė pagal dukterinės įmo</w:t>
      </w:r>
      <w:r>
        <w:rPr>
          <w:rFonts w:ascii="Times New Roman" w:hAnsi="Times New Roman" w:cs="Times New Roman"/>
        </w:rPr>
        <w:t xml:space="preserve">nės prievoles Lietuvos teisėje // </w:t>
      </w:r>
      <w:r w:rsidRPr="003D73C7">
        <w:rPr>
          <w:rFonts w:ascii="Times New Roman" w:hAnsi="Times New Roman" w:cs="Times New Roman"/>
        </w:rPr>
        <w:t>Jurisprudencija</w:t>
      </w:r>
      <w:r>
        <w:rPr>
          <w:rFonts w:ascii="Times New Roman" w:hAnsi="Times New Roman" w:cs="Times New Roman"/>
        </w:rPr>
        <w:t>. 2008</w:t>
      </w:r>
      <w:r w:rsidR="00094250">
        <w:rPr>
          <w:rFonts w:ascii="Times New Roman" w:hAnsi="Times New Roman" w:cs="Times New Roman"/>
        </w:rPr>
        <w:t xml:space="preserve">, </w:t>
      </w:r>
      <w:r w:rsidRPr="003D73C7">
        <w:rPr>
          <w:rFonts w:ascii="Times New Roman" w:hAnsi="Times New Roman" w:cs="Times New Roman"/>
        </w:rPr>
        <w:t>Nr. 10 (112)</w:t>
      </w:r>
      <w:r>
        <w:rPr>
          <w:rFonts w:ascii="Times New Roman" w:hAnsi="Times New Roman" w:cs="Times New Roman"/>
        </w:rPr>
        <w:t>.</w:t>
      </w:r>
      <w:r w:rsidR="00094250">
        <w:rPr>
          <w:rFonts w:ascii="Times New Roman" w:hAnsi="Times New Roman" w:cs="Times New Roman"/>
        </w:rPr>
        <w:t xml:space="preserve"> </w:t>
      </w:r>
      <w:r>
        <w:rPr>
          <w:rFonts w:ascii="Times New Roman" w:hAnsi="Times New Roman" w:cs="Times New Roman"/>
        </w:rPr>
        <w:t xml:space="preserve">P. </w:t>
      </w:r>
      <w:r w:rsidRPr="003D73C7">
        <w:rPr>
          <w:rFonts w:ascii="Times New Roman" w:hAnsi="Times New Roman" w:cs="Times New Roman"/>
        </w:rPr>
        <w:t>101.</w:t>
      </w:r>
    </w:p>
  </w:footnote>
  <w:footnote w:id="125">
    <w:p w:rsidR="007673CD" w:rsidRPr="003D73C7" w:rsidRDefault="007673CD" w:rsidP="00B572C1">
      <w:pPr>
        <w:pStyle w:val="FootnoteText"/>
        <w:jc w:val="both"/>
        <w:rPr>
          <w:lang w:val="lt-LT"/>
        </w:rPr>
      </w:pPr>
      <w:r w:rsidRPr="003D73C7">
        <w:rPr>
          <w:rStyle w:val="FootnoteReference"/>
          <w:rFonts w:ascii="Times New Roman" w:hAnsi="Times New Roman" w:cs="Times New Roman"/>
        </w:rPr>
        <w:footnoteRef/>
      </w:r>
      <w:r w:rsidRPr="003D73C7">
        <w:rPr>
          <w:rFonts w:ascii="Times New Roman" w:hAnsi="Times New Roman" w:cs="Times New Roman"/>
          <w:lang w:val="lt-LT"/>
        </w:rPr>
        <w:t xml:space="preserve">LAT CBS teisėjų kolegijos 2009 m. liepos 9 d. nutartis civilinėje byloje </w:t>
      </w:r>
      <w:r w:rsidRPr="003D73C7">
        <w:rPr>
          <w:rFonts w:ascii="Times New Roman" w:hAnsi="Times New Roman" w:cs="Times New Roman"/>
          <w:i/>
          <w:lang w:val="lt-LT"/>
        </w:rPr>
        <w:t>BUAB „Alvero</w:t>
      </w:r>
      <w:r>
        <w:rPr>
          <w:rFonts w:ascii="Times New Roman" w:hAnsi="Times New Roman" w:cs="Times New Roman"/>
          <w:i/>
          <w:lang w:val="lt-LT"/>
        </w:rPr>
        <w:t>nas“ administratorius v.  I. S., R. P.</w:t>
      </w:r>
      <w:r w:rsidRPr="003D73C7">
        <w:rPr>
          <w:rFonts w:ascii="Times New Roman" w:hAnsi="Times New Roman" w:cs="Times New Roman"/>
          <w:i/>
          <w:lang w:val="lt-LT"/>
        </w:rPr>
        <w:t>, A. P.</w:t>
      </w:r>
      <w:r>
        <w:rPr>
          <w:rFonts w:ascii="Times New Roman" w:hAnsi="Times New Roman" w:cs="Times New Roman"/>
          <w:i/>
          <w:lang w:val="lt-LT"/>
        </w:rPr>
        <w:t>, G. M.</w:t>
      </w:r>
      <w:r w:rsidRPr="003D73C7">
        <w:rPr>
          <w:rFonts w:ascii="Times New Roman" w:hAnsi="Times New Roman" w:cs="Times New Roman"/>
          <w:i/>
          <w:lang w:val="lt-LT"/>
        </w:rPr>
        <w:t>, G. B. ir D. Č.,</w:t>
      </w:r>
      <w:r w:rsidRPr="003D73C7">
        <w:rPr>
          <w:rFonts w:ascii="Times New Roman" w:hAnsi="Times New Roman" w:cs="Times New Roman"/>
          <w:lang w:val="lt-LT"/>
        </w:rPr>
        <w:t xml:space="preserve"> Nr. 3K-3-329/2009; </w:t>
      </w:r>
      <w:r w:rsidRPr="003D73C7">
        <w:rPr>
          <w:rFonts w:ascii="Times New Roman" w:hAnsi="Times New Roman" w:cs="Times New Roman"/>
        </w:rPr>
        <w:t xml:space="preserve">LAT CBS teisėjų kolegijos 2008 m. spalio 22 d. nutartis civilinėje byloje </w:t>
      </w:r>
      <w:r w:rsidRPr="003D73C7">
        <w:rPr>
          <w:rFonts w:ascii="Times New Roman" w:hAnsi="Times New Roman" w:cs="Times New Roman"/>
          <w:i/>
        </w:rPr>
        <w:t>UAB „Alaja ir ko“ v. K.A., V.A.</w:t>
      </w:r>
      <w:r w:rsidRPr="003D73C7">
        <w:rPr>
          <w:rFonts w:ascii="Times New Roman" w:hAnsi="Times New Roman" w:cs="Times New Roman"/>
          <w:i/>
          <w:lang w:val="lt-LT"/>
        </w:rPr>
        <w:t>,</w:t>
      </w:r>
      <w:r>
        <w:rPr>
          <w:rFonts w:ascii="Times New Roman" w:hAnsi="Times New Roman" w:cs="Times New Roman"/>
        </w:rPr>
        <w:t xml:space="preserve"> Nr. 3K-3-509/2008; </w:t>
      </w:r>
      <w:r w:rsidRPr="003D73C7">
        <w:rPr>
          <w:rFonts w:ascii="Times New Roman" w:hAnsi="Times New Roman" w:cs="Times New Roman"/>
        </w:rPr>
        <w:t>LAT CBS teisėjų kolegijos 2006 m. lapkri</w:t>
      </w:r>
      <w:r w:rsidRPr="003D73C7">
        <w:rPr>
          <w:rFonts w:ascii="Times New Roman" w:hAnsi="Times New Roman" w:cs="Times New Roman"/>
          <w:lang w:val="lt-LT"/>
        </w:rPr>
        <w:t xml:space="preserve">čio </w:t>
      </w:r>
      <w:r w:rsidRPr="003D73C7">
        <w:rPr>
          <w:rFonts w:ascii="Times New Roman" w:hAnsi="Times New Roman" w:cs="Times New Roman"/>
        </w:rPr>
        <w:t xml:space="preserve">28 d. nutartis civilinėje byloje </w:t>
      </w:r>
      <w:r w:rsidRPr="003D73C7">
        <w:rPr>
          <w:rFonts w:ascii="Times New Roman" w:hAnsi="Times New Roman" w:cs="Times New Roman"/>
          <w:i/>
        </w:rPr>
        <w:t>BUAB “Saul</w:t>
      </w:r>
      <w:r w:rsidRPr="003D73C7">
        <w:rPr>
          <w:rFonts w:ascii="Times New Roman" w:hAnsi="Times New Roman" w:cs="Times New Roman"/>
          <w:i/>
          <w:lang w:val="lt-LT"/>
        </w:rPr>
        <w:t>ėtekis</w:t>
      </w:r>
      <w:r w:rsidRPr="003D73C7">
        <w:rPr>
          <w:rFonts w:ascii="Times New Roman" w:hAnsi="Times New Roman" w:cs="Times New Roman"/>
          <w:i/>
        </w:rPr>
        <w:t>” v. I.K., L.M., R.P.,</w:t>
      </w:r>
      <w:r w:rsidRPr="003D73C7">
        <w:rPr>
          <w:rFonts w:ascii="Times New Roman" w:hAnsi="Times New Roman" w:cs="Times New Roman"/>
        </w:rPr>
        <w:t xml:space="preserve"> Nr. 3K-3-604/2006.</w:t>
      </w:r>
    </w:p>
  </w:footnote>
  <w:footnote w:id="126">
    <w:p w:rsidR="007673CD" w:rsidRPr="00DE1169" w:rsidRDefault="007673CD" w:rsidP="00B572C1">
      <w:pPr>
        <w:pStyle w:val="FootnoteText"/>
        <w:jc w:val="both"/>
        <w:rPr>
          <w:lang w:val="lt-LT"/>
        </w:rPr>
      </w:pPr>
      <w:r w:rsidRPr="00DE1169">
        <w:rPr>
          <w:rStyle w:val="FootnoteReference"/>
          <w:rFonts w:ascii="Times New Roman" w:hAnsi="Times New Roman" w:cs="Times New Roman"/>
        </w:rPr>
        <w:footnoteRef/>
      </w:r>
      <w:r w:rsidRPr="00DE1169">
        <w:rPr>
          <w:rFonts w:ascii="Times New Roman" w:hAnsi="Times New Roman" w:cs="Times New Roman"/>
        </w:rPr>
        <w:t xml:space="preserve">LAT CBS teisėjų kolegijos 2004 m. vasario 18 d. nutartis civilinėje byloje </w:t>
      </w:r>
      <w:r w:rsidRPr="00DE1169">
        <w:rPr>
          <w:rFonts w:ascii="Times New Roman" w:hAnsi="Times New Roman" w:cs="Times New Roman"/>
          <w:i/>
        </w:rPr>
        <w:t>UAB “G</w:t>
      </w:r>
      <w:r>
        <w:rPr>
          <w:rFonts w:ascii="Times New Roman" w:hAnsi="Times New Roman" w:cs="Times New Roman"/>
          <w:i/>
        </w:rPr>
        <w:t>ö</w:t>
      </w:r>
      <w:r w:rsidRPr="00DE1169">
        <w:rPr>
          <w:rFonts w:ascii="Times New Roman" w:hAnsi="Times New Roman" w:cs="Times New Roman"/>
          <w:i/>
        </w:rPr>
        <w:t>llner spedition” v. S. Beinorius, J. Beinorienė,</w:t>
      </w:r>
      <w:r w:rsidRPr="00DE1169">
        <w:rPr>
          <w:rFonts w:ascii="Times New Roman" w:hAnsi="Times New Roman" w:cs="Times New Roman"/>
        </w:rPr>
        <w:t xml:space="preserve"> Nr. 3K-3-124/2004.</w:t>
      </w:r>
    </w:p>
  </w:footnote>
  <w:footnote w:id="127">
    <w:p w:rsidR="007673CD" w:rsidRPr="007C650D" w:rsidRDefault="007673CD" w:rsidP="00B572C1">
      <w:pPr>
        <w:pStyle w:val="FootnoteText"/>
        <w:jc w:val="both"/>
        <w:rPr>
          <w:rFonts w:ascii="Times New Roman" w:hAnsi="Times New Roman" w:cs="Times New Roman"/>
          <w:lang w:val="lt-LT"/>
        </w:rPr>
      </w:pPr>
      <w:r w:rsidRPr="007C650D">
        <w:rPr>
          <w:rStyle w:val="FootnoteReference"/>
          <w:rFonts w:ascii="Times New Roman" w:hAnsi="Times New Roman" w:cs="Times New Roman"/>
          <w:lang w:val="lt-LT"/>
        </w:rPr>
        <w:footnoteRef/>
      </w:r>
      <w:r w:rsidRPr="007C650D">
        <w:rPr>
          <w:rFonts w:ascii="Times New Roman" w:hAnsi="Times New Roman" w:cs="Times New Roman"/>
          <w:lang w:val="lt-LT"/>
        </w:rPr>
        <w:t xml:space="preserve"> LAT CBS teisėjų kolegijos 2004 m. vasario 18 d. nutartis civilinėje byloje </w:t>
      </w:r>
      <w:r w:rsidRPr="007C650D">
        <w:rPr>
          <w:rFonts w:ascii="Times New Roman" w:hAnsi="Times New Roman" w:cs="Times New Roman"/>
          <w:i/>
          <w:lang w:val="lt-LT"/>
        </w:rPr>
        <w:t>UAB “Göllner spedition” v. S. Beinorius, J. Beinorienė,</w:t>
      </w:r>
      <w:r w:rsidRPr="007C650D">
        <w:rPr>
          <w:rFonts w:ascii="Times New Roman" w:hAnsi="Times New Roman" w:cs="Times New Roman"/>
          <w:lang w:val="lt-LT"/>
        </w:rPr>
        <w:t xml:space="preserve"> Nr. 3K-3-124/2004.</w:t>
      </w:r>
    </w:p>
  </w:footnote>
  <w:footnote w:id="128">
    <w:p w:rsidR="007673CD" w:rsidRPr="007C650D" w:rsidRDefault="007673CD" w:rsidP="00B572C1">
      <w:pPr>
        <w:pStyle w:val="FootnoteText"/>
        <w:jc w:val="both"/>
        <w:rPr>
          <w:rFonts w:ascii="Times New Roman" w:hAnsi="Times New Roman" w:cs="Times New Roman"/>
          <w:lang w:val="lt-LT"/>
        </w:rPr>
      </w:pPr>
      <w:r w:rsidRPr="007C650D">
        <w:rPr>
          <w:rStyle w:val="FootnoteReference"/>
          <w:rFonts w:ascii="Times New Roman" w:hAnsi="Times New Roman" w:cs="Times New Roman"/>
          <w:lang w:val="lt-LT"/>
        </w:rPr>
        <w:footnoteRef/>
      </w:r>
      <w:r w:rsidRPr="007C650D">
        <w:rPr>
          <w:rFonts w:ascii="Times New Roman" w:hAnsi="Times New Roman" w:cs="Times New Roman"/>
          <w:i/>
          <w:lang w:val="lt-LT"/>
        </w:rPr>
        <w:t>Papijanc</w:t>
      </w:r>
      <w:r w:rsidR="00094250">
        <w:rPr>
          <w:rFonts w:ascii="Times New Roman" w:hAnsi="Times New Roman" w:cs="Times New Roman"/>
          <w:i/>
          <w:lang w:val="lt-LT"/>
        </w:rPr>
        <w:t xml:space="preserve"> </w:t>
      </w:r>
      <w:r w:rsidRPr="007C650D">
        <w:rPr>
          <w:rFonts w:ascii="Times New Roman" w:hAnsi="Times New Roman" w:cs="Times New Roman"/>
          <w:i/>
          <w:lang w:val="lt-LT"/>
        </w:rPr>
        <w:t>V</w:t>
      </w:r>
      <w:r w:rsidRPr="007C650D">
        <w:rPr>
          <w:rFonts w:ascii="Times New Roman" w:hAnsi="Times New Roman" w:cs="Times New Roman"/>
          <w:lang w:val="lt-LT"/>
        </w:rPr>
        <w:t>. Piercing the corporate veil institutas ir patronuojančios įmonės atsakomybė pagal dukterinės įmo</w:t>
      </w:r>
      <w:r>
        <w:rPr>
          <w:rFonts w:ascii="Times New Roman" w:hAnsi="Times New Roman" w:cs="Times New Roman"/>
          <w:lang w:val="lt-LT"/>
        </w:rPr>
        <w:t xml:space="preserve">nės prievoles Lietuvos teisėje // </w:t>
      </w:r>
      <w:r w:rsidRPr="007C650D">
        <w:rPr>
          <w:rFonts w:ascii="Times New Roman" w:hAnsi="Times New Roman" w:cs="Times New Roman"/>
          <w:lang w:val="lt-LT"/>
        </w:rPr>
        <w:t>Jurisprudencija</w:t>
      </w:r>
      <w:r>
        <w:rPr>
          <w:rFonts w:ascii="Times New Roman" w:hAnsi="Times New Roman" w:cs="Times New Roman"/>
          <w:lang w:val="lt-LT"/>
        </w:rPr>
        <w:t>.</w:t>
      </w:r>
      <w:r w:rsidRPr="007C650D">
        <w:rPr>
          <w:rFonts w:ascii="Times New Roman" w:hAnsi="Times New Roman" w:cs="Times New Roman"/>
          <w:lang w:val="lt-LT"/>
        </w:rPr>
        <w:t xml:space="preserve"> 2008, Nr. 10 (112)</w:t>
      </w:r>
      <w:r>
        <w:rPr>
          <w:rFonts w:ascii="Times New Roman" w:hAnsi="Times New Roman" w:cs="Times New Roman"/>
          <w:lang w:val="lt-LT"/>
        </w:rPr>
        <w:t xml:space="preserve">. P. </w:t>
      </w:r>
      <w:r w:rsidRPr="007C650D">
        <w:rPr>
          <w:rFonts w:ascii="Times New Roman" w:hAnsi="Times New Roman" w:cs="Times New Roman"/>
          <w:lang w:val="lt-LT"/>
        </w:rPr>
        <w:t>99.</w:t>
      </w:r>
    </w:p>
  </w:footnote>
  <w:footnote w:id="129">
    <w:p w:rsidR="007673CD" w:rsidRPr="00922AF7" w:rsidRDefault="007673CD" w:rsidP="00B572C1">
      <w:pPr>
        <w:pStyle w:val="FootnoteText"/>
        <w:jc w:val="both"/>
        <w:rPr>
          <w:rFonts w:ascii="Times New Roman" w:hAnsi="Times New Roman" w:cs="Times New Roman"/>
          <w:lang w:val="lt-LT"/>
        </w:rPr>
      </w:pPr>
      <w:r w:rsidRPr="007C650D">
        <w:rPr>
          <w:rStyle w:val="FootnoteReference"/>
          <w:rFonts w:ascii="Times New Roman" w:hAnsi="Times New Roman" w:cs="Times New Roman"/>
          <w:lang w:val="lt-LT"/>
        </w:rPr>
        <w:footnoteRef/>
      </w:r>
      <w:r w:rsidRPr="007C650D">
        <w:rPr>
          <w:rFonts w:ascii="Times New Roman" w:hAnsi="Times New Roman" w:cs="Times New Roman"/>
          <w:lang w:val="lt-LT"/>
        </w:rPr>
        <w:t xml:space="preserve"> CK 6.248 straipsnio 1 dalis: </w:t>
      </w:r>
      <w:r w:rsidRPr="007C650D">
        <w:rPr>
          <w:rFonts w:ascii="Times New Roman" w:hAnsi="Times New Roman" w:cs="Times New Roman"/>
          <w:i/>
          <w:lang w:val="lt-LT"/>
        </w:rPr>
        <w:t>“1. Civilinė atsakomybė atsiranda tik tais atvejais, jeigu įpareigotas asmuos kaltas, išskyrus įstatymų arba sutarties numatytus atvejus, kuriais civilinė atsakomybė atsiranda be kaltės. Skolininko kaltė preziumuojama, išskyrus įstatymų numatytus atvejus.”</w:t>
      </w:r>
    </w:p>
  </w:footnote>
  <w:footnote w:id="130">
    <w:p w:rsidR="007673CD" w:rsidRPr="00922AF7" w:rsidRDefault="007673CD" w:rsidP="00B572C1">
      <w:pPr>
        <w:pStyle w:val="FootnoteText"/>
        <w:jc w:val="both"/>
        <w:rPr>
          <w:rFonts w:ascii="Times New Roman" w:hAnsi="Times New Roman" w:cs="Times New Roman"/>
          <w:lang w:val="lt-LT"/>
        </w:rPr>
      </w:pPr>
      <w:r w:rsidRPr="00922AF7">
        <w:rPr>
          <w:rStyle w:val="FootnoteReference"/>
          <w:rFonts w:ascii="Times New Roman" w:hAnsi="Times New Roman" w:cs="Times New Roman"/>
        </w:rPr>
        <w:footnoteRef/>
      </w:r>
      <w:r w:rsidRPr="00922AF7">
        <w:rPr>
          <w:rFonts w:ascii="Times New Roman" w:hAnsi="Times New Roman" w:cs="Times New Roman"/>
          <w:i/>
        </w:rPr>
        <w:t>Papijanc</w:t>
      </w:r>
      <w:r w:rsidR="00607065">
        <w:rPr>
          <w:rFonts w:ascii="Times New Roman" w:hAnsi="Times New Roman" w:cs="Times New Roman"/>
          <w:i/>
        </w:rPr>
        <w:t xml:space="preserve"> </w:t>
      </w:r>
      <w:r w:rsidRPr="00922AF7">
        <w:rPr>
          <w:rFonts w:ascii="Times New Roman" w:hAnsi="Times New Roman" w:cs="Times New Roman"/>
          <w:i/>
        </w:rPr>
        <w:t>V</w:t>
      </w:r>
      <w:r w:rsidRPr="00922AF7">
        <w:rPr>
          <w:rFonts w:ascii="Times New Roman" w:hAnsi="Times New Roman" w:cs="Times New Roman"/>
        </w:rPr>
        <w:t>. Piercing the corporate veil institutas ir patronuojančios įmonės atsakomybė pagal dukterinės įmo</w:t>
      </w:r>
      <w:r>
        <w:rPr>
          <w:rFonts w:ascii="Times New Roman" w:hAnsi="Times New Roman" w:cs="Times New Roman"/>
        </w:rPr>
        <w:t>nės prievoles Lietuvos teisėje // Jurisprudencija. 2008, Nr. 10 (112).</w:t>
      </w:r>
      <w:r w:rsidR="00607065">
        <w:rPr>
          <w:rFonts w:ascii="Times New Roman" w:hAnsi="Times New Roman" w:cs="Times New Roman"/>
        </w:rPr>
        <w:t xml:space="preserve"> </w:t>
      </w:r>
      <w:r>
        <w:rPr>
          <w:rFonts w:ascii="Times New Roman" w:hAnsi="Times New Roman" w:cs="Times New Roman"/>
        </w:rPr>
        <w:t>P.</w:t>
      </w:r>
      <w:r w:rsidRPr="00922AF7">
        <w:rPr>
          <w:rFonts w:ascii="Times New Roman" w:hAnsi="Times New Roman" w:cs="Times New Roman"/>
        </w:rPr>
        <w:t xml:space="preserve"> 99.</w:t>
      </w:r>
    </w:p>
  </w:footnote>
  <w:footnote w:id="131">
    <w:p w:rsidR="007673CD" w:rsidRPr="00785F6C" w:rsidRDefault="007673CD" w:rsidP="00B572C1">
      <w:pPr>
        <w:pStyle w:val="FootnoteText"/>
        <w:jc w:val="both"/>
        <w:rPr>
          <w:rFonts w:ascii="Times New Roman" w:hAnsi="Times New Roman" w:cs="Times New Roman"/>
          <w:lang w:val="lt-LT"/>
        </w:rPr>
      </w:pPr>
      <w:r w:rsidRPr="00922AF7">
        <w:rPr>
          <w:rStyle w:val="FootnoteReference"/>
          <w:rFonts w:ascii="Times New Roman" w:hAnsi="Times New Roman" w:cs="Times New Roman"/>
        </w:rPr>
        <w:footnoteRef/>
      </w:r>
      <w:r w:rsidRPr="00922AF7">
        <w:rPr>
          <w:rFonts w:ascii="Times New Roman" w:hAnsi="Times New Roman" w:cs="Times New Roman"/>
        </w:rPr>
        <w:t xml:space="preserve"> LAT CBS teisėjų kolegijos 2006 m. lapkri</w:t>
      </w:r>
      <w:r w:rsidRPr="00922AF7">
        <w:rPr>
          <w:rFonts w:ascii="Times New Roman" w:hAnsi="Times New Roman" w:cs="Times New Roman"/>
          <w:lang w:val="lt-LT"/>
        </w:rPr>
        <w:t xml:space="preserve">čio </w:t>
      </w:r>
      <w:r w:rsidRPr="00922AF7">
        <w:rPr>
          <w:rFonts w:ascii="Times New Roman" w:hAnsi="Times New Roman" w:cs="Times New Roman"/>
        </w:rPr>
        <w:t xml:space="preserve">28 d. nutartis civilinėje byloje </w:t>
      </w:r>
      <w:r w:rsidRPr="00922AF7">
        <w:rPr>
          <w:rFonts w:ascii="Times New Roman" w:hAnsi="Times New Roman" w:cs="Times New Roman"/>
          <w:i/>
        </w:rPr>
        <w:t>BUAB “Saul</w:t>
      </w:r>
      <w:r w:rsidRPr="00922AF7">
        <w:rPr>
          <w:rFonts w:ascii="Times New Roman" w:hAnsi="Times New Roman" w:cs="Times New Roman"/>
          <w:i/>
          <w:lang w:val="lt-LT"/>
        </w:rPr>
        <w:t>ėtekis</w:t>
      </w:r>
      <w:r w:rsidRPr="00922AF7">
        <w:rPr>
          <w:rFonts w:ascii="Times New Roman" w:hAnsi="Times New Roman" w:cs="Times New Roman"/>
          <w:i/>
        </w:rPr>
        <w:t>” v. I.K., L.M., R.P.,</w:t>
      </w:r>
      <w:r w:rsidRPr="00922AF7">
        <w:rPr>
          <w:rFonts w:ascii="Times New Roman" w:hAnsi="Times New Roman" w:cs="Times New Roman"/>
        </w:rPr>
        <w:t xml:space="preserve"> Nr. 3K-3-604/2006.</w:t>
      </w:r>
    </w:p>
  </w:footnote>
  <w:footnote w:id="132">
    <w:p w:rsidR="007673CD" w:rsidRPr="005F6460" w:rsidRDefault="007673CD" w:rsidP="00B572C1">
      <w:pPr>
        <w:pStyle w:val="FootnoteText"/>
        <w:jc w:val="both"/>
        <w:rPr>
          <w:rFonts w:ascii="Times New Roman" w:hAnsi="Times New Roman" w:cs="Times New Roman"/>
          <w:lang w:val="lt-LT"/>
        </w:rPr>
      </w:pPr>
      <w:r w:rsidRPr="005F6460">
        <w:rPr>
          <w:rStyle w:val="FootnoteReference"/>
          <w:rFonts w:ascii="Times New Roman" w:hAnsi="Times New Roman" w:cs="Times New Roman"/>
          <w:lang w:val="lt-LT"/>
        </w:rPr>
        <w:footnoteRef/>
      </w:r>
      <w:r w:rsidRPr="005F6460">
        <w:rPr>
          <w:rFonts w:ascii="Times New Roman" w:hAnsi="Times New Roman" w:cs="Times New Roman"/>
          <w:lang w:val="lt-LT"/>
        </w:rPr>
        <w:t xml:space="preserve"> LAT CBS teisėjų kolegijos 2009 m. liepos 9 d. nutartis civilinėje byloje </w:t>
      </w:r>
      <w:r w:rsidRPr="005F6460">
        <w:rPr>
          <w:rFonts w:ascii="Times New Roman" w:hAnsi="Times New Roman" w:cs="Times New Roman"/>
          <w:i/>
          <w:lang w:val="lt-LT"/>
        </w:rPr>
        <w:t>BUAB „Alvero</w:t>
      </w:r>
      <w:r>
        <w:rPr>
          <w:rFonts w:ascii="Times New Roman" w:hAnsi="Times New Roman" w:cs="Times New Roman"/>
          <w:i/>
          <w:lang w:val="lt-LT"/>
        </w:rPr>
        <w:t>nas“ administratorius v.  I. S., R. P., A. P.</w:t>
      </w:r>
      <w:r w:rsidRPr="005F6460">
        <w:rPr>
          <w:rFonts w:ascii="Times New Roman" w:hAnsi="Times New Roman" w:cs="Times New Roman"/>
          <w:i/>
          <w:lang w:val="lt-LT"/>
        </w:rPr>
        <w:t>, G. M</w:t>
      </w:r>
      <w:r>
        <w:rPr>
          <w:rFonts w:ascii="Times New Roman" w:hAnsi="Times New Roman" w:cs="Times New Roman"/>
          <w:i/>
          <w:lang w:val="lt-LT"/>
        </w:rPr>
        <w:t>.</w:t>
      </w:r>
      <w:r w:rsidRPr="005F6460">
        <w:rPr>
          <w:rFonts w:ascii="Times New Roman" w:hAnsi="Times New Roman" w:cs="Times New Roman"/>
          <w:i/>
          <w:lang w:val="lt-LT"/>
        </w:rPr>
        <w:t>, G. B. ir D. Č.,</w:t>
      </w:r>
      <w:r w:rsidRPr="005F6460">
        <w:rPr>
          <w:rFonts w:ascii="Times New Roman" w:hAnsi="Times New Roman" w:cs="Times New Roman"/>
          <w:lang w:val="lt-LT"/>
        </w:rPr>
        <w:t xml:space="preserve"> Nr. 3K-3-329/2009.</w:t>
      </w:r>
    </w:p>
  </w:footnote>
  <w:footnote w:id="133">
    <w:p w:rsidR="007673CD" w:rsidRPr="005C7FD8" w:rsidRDefault="007673CD" w:rsidP="00B572C1">
      <w:pPr>
        <w:tabs>
          <w:tab w:val="left" w:pos="900"/>
        </w:tabs>
        <w:spacing w:after="0" w:line="240" w:lineRule="auto"/>
        <w:jc w:val="both"/>
        <w:rPr>
          <w:rFonts w:ascii="Times New Roman" w:hAnsi="Times New Roman" w:cs="Times New Roman"/>
          <w:sz w:val="20"/>
          <w:szCs w:val="20"/>
        </w:rPr>
      </w:pPr>
      <w:r w:rsidRPr="005C7FD8">
        <w:rPr>
          <w:rStyle w:val="FootnoteReference"/>
          <w:rFonts w:ascii="Times New Roman" w:hAnsi="Times New Roman" w:cs="Times New Roman"/>
          <w:sz w:val="20"/>
          <w:szCs w:val="20"/>
          <w:lang w:val="lt-LT"/>
        </w:rPr>
        <w:footnoteRef/>
      </w:r>
      <w:r w:rsidRPr="005C7FD8">
        <w:rPr>
          <w:rFonts w:ascii="Times New Roman" w:hAnsi="Times New Roman" w:cs="Times New Roman"/>
          <w:i/>
          <w:sz w:val="20"/>
          <w:szCs w:val="20"/>
          <w:lang w:val="lt-LT"/>
        </w:rPr>
        <w:t>Kiršienė J</w:t>
      </w:r>
      <w:r w:rsidR="00607065">
        <w:rPr>
          <w:rFonts w:ascii="Times New Roman" w:hAnsi="Times New Roman" w:cs="Times New Roman"/>
          <w:i/>
          <w:sz w:val="20"/>
          <w:szCs w:val="20"/>
          <w:lang w:val="lt-LT"/>
        </w:rPr>
        <w:t>.</w:t>
      </w:r>
      <w:r w:rsidRPr="005C7FD8">
        <w:rPr>
          <w:rFonts w:ascii="Times New Roman" w:hAnsi="Times New Roman" w:cs="Times New Roman"/>
          <w:i/>
          <w:sz w:val="20"/>
          <w:szCs w:val="20"/>
          <w:lang w:val="lt-LT"/>
        </w:rPr>
        <w:t>, Tikniūtė A.</w:t>
      </w:r>
      <w:r w:rsidRPr="005C7FD8">
        <w:rPr>
          <w:rFonts w:ascii="Times New Roman" w:hAnsi="Times New Roman" w:cs="Times New Roman"/>
          <w:sz w:val="20"/>
          <w:szCs w:val="20"/>
          <w:lang w:val="lt-LT"/>
        </w:rPr>
        <w:t xml:space="preserve"> Ci</w:t>
      </w:r>
      <w:r>
        <w:rPr>
          <w:rFonts w:ascii="Times New Roman" w:hAnsi="Times New Roman" w:cs="Times New Roman"/>
          <w:sz w:val="20"/>
          <w:szCs w:val="20"/>
          <w:lang w:val="lt-LT"/>
        </w:rPr>
        <w:t xml:space="preserve">vilinė akcininko atsakomybė už bendrovės prievoles // Jurisprudencija. </w:t>
      </w:r>
      <w:r w:rsidRPr="005C7FD8">
        <w:rPr>
          <w:rFonts w:ascii="Times New Roman" w:hAnsi="Times New Roman" w:cs="Times New Roman"/>
          <w:sz w:val="20"/>
          <w:szCs w:val="20"/>
          <w:lang w:val="lt-LT"/>
        </w:rPr>
        <w:t>2004</w:t>
      </w:r>
      <w:r>
        <w:rPr>
          <w:rFonts w:ascii="Times New Roman" w:hAnsi="Times New Roman" w:cs="Times New Roman"/>
          <w:sz w:val="20"/>
          <w:szCs w:val="20"/>
          <w:lang w:val="lt-LT"/>
        </w:rPr>
        <w:t>, Nr. 55 (47). P.</w:t>
      </w:r>
      <w:r w:rsidRPr="005C7FD8">
        <w:rPr>
          <w:rFonts w:ascii="Times New Roman" w:hAnsi="Times New Roman" w:cs="Times New Roman"/>
          <w:sz w:val="20"/>
          <w:szCs w:val="20"/>
          <w:lang w:val="lt-LT"/>
        </w:rPr>
        <w:t xml:space="preserve"> 71.</w:t>
      </w:r>
    </w:p>
  </w:footnote>
  <w:footnote w:id="134">
    <w:p w:rsidR="007673CD" w:rsidRPr="005C7FD8" w:rsidRDefault="007673CD" w:rsidP="00B572C1">
      <w:pPr>
        <w:pStyle w:val="FootnoteText"/>
        <w:jc w:val="both"/>
        <w:rPr>
          <w:rFonts w:ascii="Times New Roman" w:hAnsi="Times New Roman" w:cs="Times New Roman"/>
        </w:rPr>
      </w:pPr>
      <w:r w:rsidRPr="005C7FD8">
        <w:rPr>
          <w:rStyle w:val="FootnoteReference"/>
          <w:rFonts w:ascii="Times New Roman" w:hAnsi="Times New Roman" w:cs="Times New Roman"/>
        </w:rPr>
        <w:footnoteRef/>
      </w:r>
      <w:r w:rsidRPr="005C7FD8">
        <w:rPr>
          <w:rFonts w:ascii="Times New Roman" w:hAnsi="Times New Roman" w:cs="Times New Roman"/>
        </w:rPr>
        <w:t xml:space="preserve"> LAT CBS teisėjų kolegijos 2009 m. liepos 9 d. nutartis civilinėje byloje </w:t>
      </w:r>
      <w:r w:rsidRPr="005C7FD8">
        <w:rPr>
          <w:rFonts w:ascii="Times New Roman" w:hAnsi="Times New Roman" w:cs="Times New Roman"/>
          <w:i/>
        </w:rPr>
        <w:t xml:space="preserve">BUAB </w:t>
      </w:r>
      <w:r>
        <w:rPr>
          <w:rFonts w:ascii="Times New Roman" w:hAnsi="Times New Roman" w:cs="Times New Roman"/>
          <w:i/>
        </w:rPr>
        <w:t>„Alveronas“ administratorius v.</w:t>
      </w:r>
      <w:r w:rsidRPr="005C7FD8">
        <w:rPr>
          <w:rFonts w:ascii="Times New Roman" w:hAnsi="Times New Roman" w:cs="Times New Roman"/>
          <w:i/>
        </w:rPr>
        <w:t xml:space="preserve"> I. S., R. P., A. P., G. M., G. B. ir D. Č.</w:t>
      </w:r>
      <w:r w:rsidRPr="005C7FD8">
        <w:rPr>
          <w:rFonts w:ascii="Times New Roman" w:hAnsi="Times New Roman" w:cs="Times New Roman"/>
          <w:i/>
          <w:lang w:val="lt-LT"/>
        </w:rPr>
        <w:t>,</w:t>
      </w:r>
      <w:r w:rsidRPr="005C7FD8">
        <w:rPr>
          <w:rFonts w:ascii="Times New Roman" w:hAnsi="Times New Roman" w:cs="Times New Roman"/>
        </w:rPr>
        <w:t xml:space="preserve"> Nr. 3K-3-329/2009.</w:t>
      </w:r>
    </w:p>
  </w:footnote>
  <w:footnote w:id="135">
    <w:p w:rsidR="007673CD" w:rsidRPr="00E35D5B" w:rsidRDefault="007673CD" w:rsidP="00B572C1">
      <w:pPr>
        <w:spacing w:after="0" w:line="240" w:lineRule="auto"/>
        <w:jc w:val="both"/>
        <w:rPr>
          <w:rFonts w:ascii="Times New Roman" w:hAnsi="Times New Roman" w:cs="Times New Roman"/>
          <w:sz w:val="20"/>
          <w:szCs w:val="20"/>
          <w:lang w:val="lt-LT"/>
        </w:rPr>
      </w:pPr>
      <w:r w:rsidRPr="00E35D5B">
        <w:rPr>
          <w:rStyle w:val="FootnoteReference"/>
          <w:rFonts w:ascii="Times New Roman" w:hAnsi="Times New Roman" w:cs="Times New Roman"/>
          <w:sz w:val="20"/>
          <w:szCs w:val="20"/>
          <w:lang w:val="lt-LT"/>
        </w:rPr>
        <w:footnoteRef/>
      </w:r>
      <w:r w:rsidRPr="00E35D5B">
        <w:rPr>
          <w:rFonts w:ascii="Times New Roman" w:hAnsi="Times New Roman" w:cs="Times New Roman"/>
          <w:i/>
          <w:sz w:val="20"/>
          <w:szCs w:val="20"/>
          <w:lang w:val="lt-LT"/>
        </w:rPr>
        <w:t>Bartkus G., Keserauskas Š., Mikelėnas V., Mizaras V.</w:t>
      </w:r>
      <w:r w:rsidRPr="00E35D5B">
        <w:rPr>
          <w:rFonts w:ascii="Times New Roman" w:hAnsi="Times New Roman" w:cs="Times New Roman"/>
          <w:sz w:val="20"/>
          <w:szCs w:val="20"/>
          <w:lang w:val="lt-LT"/>
        </w:rPr>
        <w:t xml:space="preserve"> Lietuvos Respublikos Civilinio kodekso komentaras. Antroji knyga. Asm</w:t>
      </w:r>
      <w:r>
        <w:rPr>
          <w:rFonts w:ascii="Times New Roman" w:hAnsi="Times New Roman" w:cs="Times New Roman"/>
          <w:sz w:val="20"/>
          <w:szCs w:val="20"/>
          <w:lang w:val="lt-LT"/>
        </w:rPr>
        <w:t>enys. Vilnius: Justitia, 2002. P.</w:t>
      </w:r>
      <w:r w:rsidRPr="00E35D5B">
        <w:rPr>
          <w:rFonts w:ascii="Times New Roman" w:hAnsi="Times New Roman" w:cs="Times New Roman"/>
          <w:sz w:val="20"/>
          <w:szCs w:val="20"/>
          <w:lang w:val="lt-LT"/>
        </w:rPr>
        <w:t xml:space="preserve"> 128.</w:t>
      </w:r>
    </w:p>
  </w:footnote>
  <w:footnote w:id="136">
    <w:p w:rsidR="007673CD" w:rsidRPr="00E35D5B" w:rsidRDefault="007673CD" w:rsidP="00B572C1">
      <w:pPr>
        <w:pStyle w:val="FootnoteText"/>
        <w:jc w:val="both"/>
        <w:rPr>
          <w:rFonts w:ascii="Times New Roman" w:hAnsi="Times New Roman" w:cs="Times New Roman"/>
          <w:lang w:val="lt-LT"/>
        </w:rPr>
      </w:pPr>
      <w:r w:rsidRPr="00E35D5B">
        <w:rPr>
          <w:rStyle w:val="FootnoteReference"/>
          <w:rFonts w:ascii="Times New Roman" w:hAnsi="Times New Roman" w:cs="Times New Roman"/>
          <w:lang w:val="lt-LT"/>
        </w:rPr>
        <w:footnoteRef/>
      </w:r>
      <w:r w:rsidRPr="00E35D5B">
        <w:rPr>
          <w:rFonts w:ascii="Times New Roman" w:hAnsi="Times New Roman" w:cs="Times New Roman"/>
          <w:lang w:val="lt-LT"/>
        </w:rPr>
        <w:t xml:space="preserve"> LAT CBS teisėjų kolegijos 2009 m. liepos 9 d. nutartis civilinėje byloje </w:t>
      </w:r>
      <w:r w:rsidRPr="00E35D5B">
        <w:rPr>
          <w:rFonts w:ascii="Times New Roman" w:hAnsi="Times New Roman" w:cs="Times New Roman"/>
          <w:i/>
          <w:lang w:val="lt-LT"/>
        </w:rPr>
        <w:t>BUAB „Alveronas“ administratorius v. I. S., R. P., A. P., G. M., G. B. ir D. Č.,</w:t>
      </w:r>
      <w:r w:rsidRPr="00E35D5B">
        <w:rPr>
          <w:rFonts w:ascii="Times New Roman" w:hAnsi="Times New Roman" w:cs="Times New Roman"/>
          <w:lang w:val="lt-LT"/>
        </w:rPr>
        <w:t xml:space="preserve"> Nr. 3K-3-329/2009. </w:t>
      </w:r>
      <w:r w:rsidRPr="00E35D5B">
        <w:rPr>
          <w:rFonts w:ascii="Times New Roman" w:hAnsi="Times New Roman" w:cs="Times New Roman"/>
          <w:i/>
          <w:lang w:val="lt-LT"/>
        </w:rPr>
        <w:t>Šioje byloje LAT konstatavo, kad akcininkai, valdantys tik po 11 procentų bendrovės akcijų, gali būti laikomi atsakingais už bendrovės prievoles, jeigu nevykdė pareigos sušaukti visuotinį akcininkų susirinkimą ir jame išrinkti bendrovės vadovą po ankstesnio bendrovės vadovo mirties.</w:t>
      </w:r>
    </w:p>
  </w:footnote>
  <w:footnote w:id="137">
    <w:p w:rsidR="007673CD" w:rsidRPr="00713EB5" w:rsidRDefault="007673CD" w:rsidP="00B572C1">
      <w:pPr>
        <w:pStyle w:val="FootnoteText"/>
        <w:jc w:val="both"/>
        <w:rPr>
          <w:lang w:val="lt-LT"/>
        </w:rPr>
      </w:pPr>
      <w:r w:rsidRPr="00E35D5B">
        <w:rPr>
          <w:rStyle w:val="FootnoteReference"/>
          <w:rFonts w:ascii="Times New Roman" w:hAnsi="Times New Roman" w:cs="Times New Roman"/>
          <w:lang w:val="lt-LT"/>
        </w:rPr>
        <w:footnoteRef/>
      </w:r>
      <w:r w:rsidRPr="00E35D5B">
        <w:rPr>
          <w:rFonts w:ascii="Times New Roman" w:hAnsi="Times New Roman" w:cs="Times New Roman"/>
          <w:lang w:val="lt-LT"/>
        </w:rPr>
        <w:t xml:space="preserve"> LAT CBS teisėjų kolegijos 2009 m. lapkričio 9 d. nutartis civilinėje byloje </w:t>
      </w:r>
      <w:r w:rsidRPr="00E35D5B">
        <w:rPr>
          <w:rFonts w:ascii="Times New Roman" w:hAnsi="Times New Roman" w:cs="Times New Roman"/>
          <w:i/>
          <w:lang w:val="lt-LT"/>
        </w:rPr>
        <w:t xml:space="preserve">BUAB “Čeltaura” v. A.K.Č., Š.Č., L.Č. ir R.Č, </w:t>
      </w:r>
      <w:r w:rsidRPr="00E35D5B">
        <w:rPr>
          <w:rFonts w:ascii="Times New Roman" w:hAnsi="Times New Roman" w:cs="Times New Roman"/>
          <w:lang w:val="lt-LT"/>
        </w:rPr>
        <w:t>Nr. 3K-3-486/2009</w:t>
      </w:r>
      <w:r w:rsidRPr="00827259">
        <w:rPr>
          <w:rFonts w:ascii="Times New Roman" w:hAnsi="Times New Roman" w:cs="Times New Roman"/>
        </w:rPr>
        <w:t>.</w:t>
      </w:r>
    </w:p>
  </w:footnote>
  <w:footnote w:id="138">
    <w:p w:rsidR="007673CD" w:rsidRPr="0028213B" w:rsidRDefault="007673CD" w:rsidP="008841EF">
      <w:pPr>
        <w:pStyle w:val="FootnoteText"/>
        <w:jc w:val="both"/>
        <w:rPr>
          <w:rFonts w:ascii="Times New Roman" w:hAnsi="Times New Roman" w:cs="Times New Roman"/>
          <w:lang w:val="lt-LT"/>
        </w:rPr>
      </w:pPr>
      <w:r w:rsidRPr="0028213B">
        <w:rPr>
          <w:rStyle w:val="FootnoteReference"/>
          <w:rFonts w:ascii="Times New Roman" w:hAnsi="Times New Roman" w:cs="Times New Roman"/>
        </w:rPr>
        <w:footnoteRef/>
      </w:r>
      <w:r w:rsidRPr="0028213B">
        <w:rPr>
          <w:rFonts w:ascii="Times New Roman" w:hAnsi="Times New Roman" w:cs="Times New Roman"/>
          <w:i/>
        </w:rPr>
        <w:t>Papijanc</w:t>
      </w:r>
      <w:r w:rsidR="00607065">
        <w:rPr>
          <w:rFonts w:ascii="Times New Roman" w:hAnsi="Times New Roman" w:cs="Times New Roman"/>
          <w:i/>
        </w:rPr>
        <w:t xml:space="preserve"> </w:t>
      </w:r>
      <w:r w:rsidRPr="0028213B">
        <w:rPr>
          <w:rFonts w:ascii="Times New Roman" w:hAnsi="Times New Roman" w:cs="Times New Roman"/>
          <w:i/>
        </w:rPr>
        <w:t>V</w:t>
      </w:r>
      <w:r w:rsidRPr="0028213B">
        <w:rPr>
          <w:rFonts w:ascii="Times New Roman" w:hAnsi="Times New Roman" w:cs="Times New Roman"/>
        </w:rPr>
        <w:t>. Piercing the corporate veil institutas ir patronuojančios įmonės atsakomybė pagal dukterinės įmo</w:t>
      </w:r>
      <w:r>
        <w:rPr>
          <w:rFonts w:ascii="Times New Roman" w:hAnsi="Times New Roman" w:cs="Times New Roman"/>
        </w:rPr>
        <w:t xml:space="preserve">nės prievoles Lietuvos teisėje // Jurisprudencija. 2008, </w:t>
      </w:r>
      <w:r w:rsidR="00607065">
        <w:rPr>
          <w:rFonts w:ascii="Times New Roman" w:hAnsi="Times New Roman" w:cs="Times New Roman"/>
        </w:rPr>
        <w:t xml:space="preserve"> </w:t>
      </w:r>
      <w:r>
        <w:rPr>
          <w:rFonts w:ascii="Times New Roman" w:hAnsi="Times New Roman" w:cs="Times New Roman"/>
        </w:rPr>
        <w:t>Nr. 10 (112).</w:t>
      </w:r>
      <w:r w:rsidR="00607065">
        <w:rPr>
          <w:rFonts w:ascii="Times New Roman" w:hAnsi="Times New Roman" w:cs="Times New Roman"/>
        </w:rPr>
        <w:t xml:space="preserve"> </w:t>
      </w:r>
      <w:r>
        <w:rPr>
          <w:rFonts w:ascii="Times New Roman" w:hAnsi="Times New Roman" w:cs="Times New Roman"/>
        </w:rPr>
        <w:t>P</w:t>
      </w:r>
      <w:r w:rsidRPr="0028213B">
        <w:rPr>
          <w:rFonts w:ascii="Times New Roman" w:hAnsi="Times New Roman" w:cs="Times New Roman"/>
        </w:rPr>
        <w:t>. 101.</w:t>
      </w:r>
    </w:p>
  </w:footnote>
  <w:footnote w:id="139">
    <w:p w:rsidR="007673CD" w:rsidRPr="0028213B" w:rsidRDefault="007673CD" w:rsidP="008841EF">
      <w:pPr>
        <w:tabs>
          <w:tab w:val="num" w:pos="900"/>
        </w:tabs>
        <w:spacing w:after="0" w:line="240" w:lineRule="auto"/>
        <w:jc w:val="both"/>
        <w:rPr>
          <w:rFonts w:ascii="Times New Roman" w:hAnsi="Times New Roman" w:cs="Times New Roman"/>
          <w:sz w:val="20"/>
          <w:szCs w:val="20"/>
        </w:rPr>
      </w:pPr>
      <w:r w:rsidRPr="0028213B">
        <w:rPr>
          <w:rStyle w:val="FootnoteReference"/>
          <w:rFonts w:ascii="Times New Roman" w:hAnsi="Times New Roman" w:cs="Times New Roman"/>
          <w:sz w:val="20"/>
          <w:szCs w:val="20"/>
        </w:rPr>
        <w:footnoteRef/>
      </w:r>
      <w:r w:rsidRPr="0028213B">
        <w:rPr>
          <w:rFonts w:ascii="Times New Roman" w:eastAsia="Calibri" w:hAnsi="Times New Roman" w:cs="Times New Roman"/>
          <w:i/>
          <w:sz w:val="20"/>
          <w:szCs w:val="20"/>
        </w:rPr>
        <w:t>Kiršienė J., Tikniūtė A.</w:t>
      </w:r>
      <w:r w:rsidRPr="0028213B">
        <w:rPr>
          <w:rFonts w:ascii="Times New Roman" w:eastAsia="Calibri" w:hAnsi="Times New Roman" w:cs="Times New Roman"/>
          <w:sz w:val="20"/>
          <w:szCs w:val="20"/>
        </w:rPr>
        <w:t xml:space="preserve"> Juridinio asmens civilinių teisių įgyvendinimas bendrovėje: kam</w:t>
      </w:r>
      <w:r>
        <w:rPr>
          <w:rFonts w:ascii="Times New Roman" w:hAnsi="Times New Roman" w:cs="Times New Roman"/>
          <w:sz w:val="20"/>
          <w:szCs w:val="20"/>
        </w:rPr>
        <w:t xml:space="preserve"> priklauso valdymo funkcija?// </w:t>
      </w:r>
      <w:r w:rsidRPr="0028213B">
        <w:rPr>
          <w:rFonts w:ascii="Times New Roman" w:eastAsia="Calibri" w:hAnsi="Times New Roman" w:cs="Times New Roman"/>
          <w:sz w:val="20"/>
          <w:szCs w:val="20"/>
        </w:rPr>
        <w:t>Jurisp</w:t>
      </w:r>
      <w:r>
        <w:rPr>
          <w:rFonts w:ascii="Times New Roman" w:hAnsi="Times New Roman" w:cs="Times New Roman"/>
          <w:sz w:val="20"/>
          <w:szCs w:val="20"/>
        </w:rPr>
        <w:t>rudencija. 2004, Nr. 55(47).</w:t>
      </w:r>
      <w:r w:rsidR="00607065">
        <w:rPr>
          <w:rFonts w:ascii="Times New Roman" w:hAnsi="Times New Roman" w:cs="Times New Roman"/>
          <w:sz w:val="20"/>
          <w:szCs w:val="20"/>
        </w:rPr>
        <w:t xml:space="preserve"> </w:t>
      </w:r>
      <w:r>
        <w:rPr>
          <w:rFonts w:ascii="Times New Roman" w:hAnsi="Times New Roman" w:cs="Times New Roman"/>
          <w:sz w:val="20"/>
          <w:szCs w:val="20"/>
        </w:rPr>
        <w:t>P</w:t>
      </w:r>
      <w:r w:rsidRPr="0028213B">
        <w:rPr>
          <w:rFonts w:ascii="Times New Roman" w:hAnsi="Times New Roman" w:cs="Times New Roman"/>
          <w:sz w:val="20"/>
          <w:szCs w:val="20"/>
        </w:rPr>
        <w:t>. 36. Taip pat 2009</w:t>
      </w:r>
      <w:r>
        <w:rPr>
          <w:rFonts w:ascii="Times New Roman" w:hAnsi="Times New Roman" w:cs="Times New Roman"/>
          <w:sz w:val="20"/>
          <w:szCs w:val="20"/>
        </w:rPr>
        <w:t xml:space="preserve"> m. birželio </w:t>
      </w:r>
      <w:r w:rsidRPr="0028213B">
        <w:rPr>
          <w:rFonts w:ascii="Times New Roman" w:hAnsi="Times New Roman" w:cs="Times New Roman"/>
          <w:sz w:val="20"/>
          <w:szCs w:val="20"/>
        </w:rPr>
        <w:t>1</w:t>
      </w:r>
      <w:r>
        <w:rPr>
          <w:rFonts w:ascii="Times New Roman" w:hAnsi="Times New Roman" w:cs="Times New Roman"/>
          <w:sz w:val="20"/>
          <w:szCs w:val="20"/>
        </w:rPr>
        <w:t xml:space="preserve"> d.</w:t>
      </w:r>
      <w:r w:rsidRPr="0028213B">
        <w:rPr>
          <w:rFonts w:ascii="Times New Roman" w:hAnsi="Times New Roman" w:cs="Times New Roman"/>
          <w:sz w:val="20"/>
          <w:szCs w:val="20"/>
        </w:rPr>
        <w:t xml:space="preserve"> civilinėje byloje </w:t>
      </w:r>
      <w:r w:rsidRPr="0028213B">
        <w:rPr>
          <w:rFonts w:ascii="Times New Roman" w:hAnsi="Times New Roman" w:cs="Times New Roman"/>
          <w:i/>
          <w:sz w:val="20"/>
          <w:szCs w:val="20"/>
        </w:rPr>
        <w:t>BUAB “Pane</w:t>
      </w:r>
      <w:r w:rsidRPr="0028213B">
        <w:rPr>
          <w:rFonts w:ascii="Times New Roman" w:hAnsi="Times New Roman" w:cs="Times New Roman"/>
          <w:i/>
          <w:sz w:val="20"/>
          <w:szCs w:val="20"/>
          <w:lang w:val="lt-LT"/>
        </w:rPr>
        <w:t>vėžio balsas“ v. UAB „Eksena“</w:t>
      </w:r>
      <w:r w:rsidRPr="0028213B">
        <w:rPr>
          <w:rFonts w:ascii="Times New Roman" w:hAnsi="Times New Roman" w:cs="Times New Roman"/>
          <w:sz w:val="20"/>
          <w:szCs w:val="20"/>
          <w:lang w:val="lt-LT"/>
        </w:rPr>
        <w:t xml:space="preserve"> LAT konstatavo, kad </w:t>
      </w:r>
      <w:r w:rsidRPr="0028213B">
        <w:rPr>
          <w:rFonts w:ascii="Times New Roman" w:hAnsi="Times New Roman" w:cs="Times New Roman"/>
          <w:i/>
          <w:sz w:val="20"/>
          <w:szCs w:val="20"/>
          <w:lang w:val="lt-LT"/>
        </w:rPr>
        <w:t>„</w:t>
      </w:r>
      <w:r w:rsidRPr="0028213B">
        <w:rPr>
          <w:rFonts w:ascii="Times New Roman" w:eastAsia="Calibri" w:hAnsi="Times New Roman" w:cs="Times New Roman"/>
          <w:i/>
          <w:sz w:val="20"/>
          <w:szCs w:val="20"/>
          <w:lang w:val="lt-LT"/>
        </w:rPr>
        <w:t>juridinio asmens dalyvio ir valdymo organo nario priimtų sprendimų teisinis vertinimas yra skirtingas. Juridinio asmens dalyvių susirinkimas formuoja juridinio asmens valią, kurią įgyvendina per valdymo organus. Juridinio asmens valdymo organo nariai turi fiduciarin</w:t>
      </w:r>
      <w:r>
        <w:rPr>
          <w:rFonts w:ascii="Times New Roman" w:eastAsia="Calibri" w:hAnsi="Times New Roman" w:cs="Times New Roman"/>
          <w:i/>
          <w:sz w:val="20"/>
          <w:szCs w:val="20"/>
          <w:lang w:val="lt-LT"/>
        </w:rPr>
        <w:t>es</w:t>
      </w:r>
      <w:r w:rsidRPr="0028213B">
        <w:rPr>
          <w:rFonts w:ascii="Times New Roman" w:eastAsia="Calibri" w:hAnsi="Times New Roman" w:cs="Times New Roman"/>
          <w:i/>
          <w:sz w:val="20"/>
          <w:szCs w:val="20"/>
          <w:lang w:val="lt-LT"/>
        </w:rPr>
        <w:t xml:space="preserve"> pareigas juridiniam asmeniui, t. y. pareigas veikti išimtinai juridinio asmens interesais (CK 2.87 straipsnis), ir šių pareigų nevykdymas ar netinkamas vykdymas lemia valdymo organo nario atsakomybę pagal CK 2.87 straipsnio 7 dalį. Tuo tarpu juridinio asmens dalyvio (CK 2.45 straipsnis) interesai ne visada gali sutapti su paties juridinio asmens interesais, todėl juridinio asmens dalyvio veiksmų vertinimui netaikomas CK 2.87 straipsnis. Skirtingas dalyvių ir valdymo organų narių statusas lemia ir jų civilinę atsakomybę skirtingais pagrindais (atitinkamai pagal CK 2.50 straipsnio 3 dalį ir 2.87 straipsnio 7 dalį)</w:t>
      </w:r>
      <w:r w:rsidRPr="0028213B">
        <w:rPr>
          <w:rFonts w:ascii="Times New Roman" w:hAnsi="Times New Roman" w:cs="Times New Roman"/>
          <w:i/>
          <w:sz w:val="20"/>
          <w:szCs w:val="20"/>
          <w:lang w:val="lt-LT"/>
        </w:rPr>
        <w:t>“ (</w:t>
      </w:r>
      <w:r w:rsidRPr="0028213B">
        <w:rPr>
          <w:rFonts w:ascii="Times New Roman" w:hAnsi="Times New Roman" w:cs="Times New Roman"/>
          <w:sz w:val="20"/>
          <w:szCs w:val="20"/>
          <w:lang w:val="lt-LT"/>
        </w:rPr>
        <w:t xml:space="preserve">LAT CBS kolegijos </w:t>
      </w:r>
      <w:r w:rsidRPr="0028213B">
        <w:rPr>
          <w:rFonts w:ascii="Times New Roman" w:hAnsi="Times New Roman" w:cs="Times New Roman"/>
          <w:sz w:val="20"/>
          <w:szCs w:val="20"/>
        </w:rPr>
        <w:t xml:space="preserve">2009 m. birželio 1 d. nutartis civilinėje byloje </w:t>
      </w:r>
      <w:r w:rsidRPr="0028213B">
        <w:rPr>
          <w:rFonts w:ascii="Times New Roman" w:hAnsi="Times New Roman" w:cs="Times New Roman"/>
          <w:i/>
          <w:sz w:val="20"/>
          <w:szCs w:val="20"/>
        </w:rPr>
        <w:t>BUAB “Pane</w:t>
      </w:r>
      <w:r w:rsidRPr="0028213B">
        <w:rPr>
          <w:rFonts w:ascii="Times New Roman" w:hAnsi="Times New Roman" w:cs="Times New Roman"/>
          <w:i/>
          <w:sz w:val="20"/>
          <w:szCs w:val="20"/>
          <w:lang w:val="lt-LT"/>
        </w:rPr>
        <w:t xml:space="preserve">vėžio balsas“ v. UAB „Eksena“, </w:t>
      </w:r>
      <w:r w:rsidRPr="0028213B">
        <w:rPr>
          <w:rFonts w:ascii="Times New Roman" w:hAnsi="Times New Roman" w:cs="Times New Roman"/>
          <w:sz w:val="20"/>
          <w:szCs w:val="20"/>
          <w:lang w:val="lt-LT"/>
        </w:rPr>
        <w:t xml:space="preserve">Nr. </w:t>
      </w:r>
      <w:r w:rsidRPr="0028213B">
        <w:rPr>
          <w:rFonts w:ascii="Times New Roman" w:hAnsi="Times New Roman" w:cs="Times New Roman"/>
          <w:sz w:val="20"/>
          <w:szCs w:val="20"/>
        </w:rPr>
        <w:t>3K-3-244/2009).</w:t>
      </w:r>
    </w:p>
  </w:footnote>
  <w:footnote w:id="140">
    <w:p w:rsidR="007673CD" w:rsidRPr="00521F2E" w:rsidRDefault="007673CD" w:rsidP="008841EF">
      <w:pPr>
        <w:pStyle w:val="FootnoteText"/>
        <w:jc w:val="both"/>
        <w:rPr>
          <w:rFonts w:ascii="Times New Roman" w:hAnsi="Times New Roman" w:cs="Times New Roman"/>
        </w:rPr>
      </w:pPr>
      <w:r w:rsidRPr="0028213B">
        <w:rPr>
          <w:rStyle w:val="FootnoteReference"/>
          <w:rFonts w:ascii="Times New Roman" w:hAnsi="Times New Roman" w:cs="Times New Roman"/>
        </w:rPr>
        <w:footnoteRef/>
      </w:r>
      <w:r w:rsidRPr="0028213B">
        <w:rPr>
          <w:rFonts w:ascii="Times New Roman" w:hAnsi="Times New Roman" w:cs="Times New Roman"/>
        </w:rPr>
        <w:t xml:space="preserve"> LAT teig</w:t>
      </w:r>
      <w:r w:rsidRPr="0028213B">
        <w:rPr>
          <w:rFonts w:ascii="Times New Roman" w:hAnsi="Times New Roman" w:cs="Times New Roman"/>
          <w:lang w:val="lt-LT"/>
        </w:rPr>
        <w:t xml:space="preserve">ė, kad </w:t>
      </w:r>
      <w:r w:rsidRPr="0028213B">
        <w:rPr>
          <w:rFonts w:ascii="Times New Roman" w:hAnsi="Times New Roman" w:cs="Times New Roman"/>
          <w:i/>
          <w:lang w:val="lt-LT"/>
        </w:rPr>
        <w:t xml:space="preserve">“(...) </w:t>
      </w:r>
      <w:r w:rsidRPr="0028213B">
        <w:rPr>
          <w:rFonts w:ascii="Times New Roman" w:eastAsia="Calibri" w:hAnsi="Times New Roman" w:cs="Times New Roman"/>
          <w:i/>
          <w:lang w:val="lt-LT"/>
        </w:rPr>
        <w:t>akcininkų sprendimas sudaryti bendrovei nuostolingą sandorį (nagrinėjamu atveju išsinuomoti patalpas už aiškiai padidintą nuomos kainą) nešalina bendrovės vadovo atsakomybės už tokio sandorio sudarymą, nes bendrovės vadovas yra specialus subjektas, kuriam įstatyme nustatyta išskirtinė teisė atstovauti bendrovei, veikti jos vardu ir jam taikomi aukštesni veiklos ir atsakomybės standartai negu juridinio asmens dalyviui ar eilini</w:t>
      </w:r>
      <w:r w:rsidRPr="0028213B">
        <w:rPr>
          <w:rFonts w:ascii="Times New Roman" w:hAnsi="Times New Roman" w:cs="Times New Roman"/>
          <w:i/>
          <w:lang w:val="lt-LT"/>
        </w:rPr>
        <w:t>am juridinio asmens darbuotojui (...)“</w:t>
      </w:r>
      <w:r w:rsidRPr="0028213B">
        <w:rPr>
          <w:rFonts w:ascii="Times New Roman" w:hAnsi="Times New Roman" w:cs="Times New Roman"/>
          <w:lang w:val="lt-LT"/>
        </w:rPr>
        <w:t xml:space="preserve"> (LAT CBS kolegijos </w:t>
      </w:r>
      <w:r w:rsidRPr="0028213B">
        <w:rPr>
          <w:rFonts w:ascii="Times New Roman" w:hAnsi="Times New Roman" w:cs="Times New Roman"/>
        </w:rPr>
        <w:t>2009 m. lapkri</w:t>
      </w:r>
      <w:r w:rsidRPr="0028213B">
        <w:rPr>
          <w:rFonts w:ascii="Times New Roman" w:hAnsi="Times New Roman" w:cs="Times New Roman"/>
          <w:lang w:val="lt-LT"/>
        </w:rPr>
        <w:t xml:space="preserve">čio </w:t>
      </w:r>
      <w:r w:rsidRPr="0028213B">
        <w:rPr>
          <w:rFonts w:ascii="Times New Roman" w:hAnsi="Times New Roman" w:cs="Times New Roman"/>
        </w:rPr>
        <w:t xml:space="preserve">30 d. </w:t>
      </w:r>
      <w:r w:rsidRPr="0028213B">
        <w:rPr>
          <w:rFonts w:ascii="Times New Roman" w:hAnsi="Times New Roman" w:cs="Times New Roman"/>
          <w:lang w:val="lt-LT"/>
        </w:rPr>
        <w:t xml:space="preserve">nutartis civilinėje byloje </w:t>
      </w:r>
      <w:r w:rsidRPr="0028213B">
        <w:rPr>
          <w:rFonts w:ascii="Times New Roman" w:hAnsi="Times New Roman" w:cs="Times New Roman"/>
          <w:i/>
          <w:lang w:val="lt-LT"/>
        </w:rPr>
        <w:t>BUAB„Barklita“ v. G.B., J.G.,</w:t>
      </w:r>
      <w:r w:rsidRPr="0028213B">
        <w:rPr>
          <w:rFonts w:ascii="Times New Roman" w:hAnsi="Times New Roman" w:cs="Times New Roman"/>
          <w:lang w:val="lt-LT"/>
        </w:rPr>
        <w:t xml:space="preserve"> Nr. 3K-3-528/2009).</w:t>
      </w:r>
    </w:p>
  </w:footnote>
  <w:footnote w:id="141">
    <w:p w:rsidR="007673CD" w:rsidRPr="00CD1C9D" w:rsidRDefault="007673CD" w:rsidP="00B572C1">
      <w:pPr>
        <w:pStyle w:val="FootnoteText"/>
        <w:jc w:val="both"/>
        <w:rPr>
          <w:rFonts w:ascii="Times New Roman" w:hAnsi="Times New Roman" w:cs="Times New Roman"/>
        </w:rPr>
      </w:pPr>
      <w:r w:rsidRPr="00CD1C9D">
        <w:rPr>
          <w:rStyle w:val="FootnoteReference"/>
          <w:rFonts w:ascii="Times New Roman" w:hAnsi="Times New Roman" w:cs="Times New Roman"/>
        </w:rPr>
        <w:footnoteRef/>
      </w:r>
      <w:r w:rsidRPr="00CD1C9D">
        <w:rPr>
          <w:rFonts w:ascii="Times New Roman" w:hAnsi="Times New Roman" w:cs="Times New Roman"/>
        </w:rPr>
        <w:t xml:space="preserve"> LAT CBS teisėjų kolegijos 2006 m. lapkri</w:t>
      </w:r>
      <w:r w:rsidRPr="00CD1C9D">
        <w:rPr>
          <w:rFonts w:ascii="Times New Roman" w:hAnsi="Times New Roman" w:cs="Times New Roman"/>
          <w:lang w:val="lt-LT"/>
        </w:rPr>
        <w:t xml:space="preserve">čio </w:t>
      </w:r>
      <w:r w:rsidRPr="00CD1C9D">
        <w:rPr>
          <w:rFonts w:ascii="Times New Roman" w:hAnsi="Times New Roman" w:cs="Times New Roman"/>
        </w:rPr>
        <w:t xml:space="preserve">28 d. nutartis civilinėje byloje </w:t>
      </w:r>
      <w:r w:rsidRPr="00CD1C9D">
        <w:rPr>
          <w:rFonts w:ascii="Times New Roman" w:hAnsi="Times New Roman" w:cs="Times New Roman"/>
          <w:i/>
        </w:rPr>
        <w:t>BUAB “Saul</w:t>
      </w:r>
      <w:r w:rsidRPr="00CD1C9D">
        <w:rPr>
          <w:rFonts w:ascii="Times New Roman" w:hAnsi="Times New Roman" w:cs="Times New Roman"/>
          <w:i/>
          <w:lang w:val="lt-LT"/>
        </w:rPr>
        <w:t>ėtekis</w:t>
      </w:r>
      <w:r w:rsidRPr="00CD1C9D">
        <w:rPr>
          <w:rFonts w:ascii="Times New Roman" w:hAnsi="Times New Roman" w:cs="Times New Roman"/>
          <w:i/>
        </w:rPr>
        <w:t>” v. I.K., L.M., R.P.,</w:t>
      </w:r>
      <w:r w:rsidRPr="00CD1C9D">
        <w:rPr>
          <w:rFonts w:ascii="Times New Roman" w:hAnsi="Times New Roman" w:cs="Times New Roman"/>
        </w:rPr>
        <w:t xml:space="preserve"> Nr. 3K-3-604/2006.</w:t>
      </w:r>
    </w:p>
  </w:footnote>
  <w:footnote w:id="142">
    <w:p w:rsidR="007673CD" w:rsidRPr="00B93D8A" w:rsidRDefault="007673CD" w:rsidP="00B572C1">
      <w:pPr>
        <w:pStyle w:val="FootnoteText"/>
        <w:jc w:val="both"/>
        <w:rPr>
          <w:lang w:val="lt-LT"/>
        </w:rPr>
      </w:pPr>
      <w:r w:rsidRPr="00CD1C9D">
        <w:rPr>
          <w:rStyle w:val="FootnoteReference"/>
          <w:rFonts w:ascii="Times New Roman" w:hAnsi="Times New Roman" w:cs="Times New Roman"/>
        </w:rPr>
        <w:footnoteRef/>
      </w:r>
      <w:r>
        <w:rPr>
          <w:rFonts w:ascii="Times New Roman" w:hAnsi="Times New Roman" w:cs="Times New Roman"/>
        </w:rPr>
        <w:t>Ten pat kaip 140.</w:t>
      </w:r>
    </w:p>
  </w:footnote>
  <w:footnote w:id="143">
    <w:p w:rsidR="007673CD" w:rsidRPr="007A712E" w:rsidRDefault="007673CD" w:rsidP="00B572C1">
      <w:pPr>
        <w:pStyle w:val="FootnoteText"/>
        <w:jc w:val="both"/>
        <w:rPr>
          <w:rFonts w:ascii="Times New Roman" w:hAnsi="Times New Roman" w:cs="Times New Roman"/>
          <w:lang w:val="lt-LT"/>
        </w:rPr>
      </w:pPr>
      <w:r w:rsidRPr="007A712E">
        <w:rPr>
          <w:rStyle w:val="FootnoteReference"/>
          <w:rFonts w:ascii="Times New Roman" w:hAnsi="Times New Roman" w:cs="Times New Roman"/>
        </w:rPr>
        <w:footnoteRef/>
      </w:r>
      <w:r w:rsidRPr="007A712E">
        <w:rPr>
          <w:rFonts w:ascii="Times New Roman" w:hAnsi="Times New Roman" w:cs="Times New Roman"/>
        </w:rPr>
        <w:t xml:space="preserve"> LAT CBS teisėjų kolegijos 2008 m. spalio 22 d. nutartis civilinėje byloje </w:t>
      </w:r>
      <w:r w:rsidRPr="007A712E">
        <w:rPr>
          <w:rFonts w:ascii="Times New Roman" w:hAnsi="Times New Roman" w:cs="Times New Roman"/>
          <w:i/>
        </w:rPr>
        <w:t>UAB „Alaja ir ko“ v. K.A., V.A.</w:t>
      </w:r>
      <w:r w:rsidRPr="007A712E">
        <w:rPr>
          <w:rFonts w:ascii="Times New Roman" w:hAnsi="Times New Roman" w:cs="Times New Roman"/>
          <w:i/>
          <w:lang w:val="lt-LT"/>
        </w:rPr>
        <w:t>,</w:t>
      </w:r>
      <w:r w:rsidRPr="007A712E">
        <w:rPr>
          <w:rFonts w:ascii="Times New Roman" w:hAnsi="Times New Roman" w:cs="Times New Roman"/>
        </w:rPr>
        <w:t xml:space="preserve"> Nr. 3K-3-509/2008.</w:t>
      </w:r>
    </w:p>
  </w:footnote>
  <w:footnote w:id="144">
    <w:p w:rsidR="007673CD" w:rsidRPr="009E2E5F" w:rsidRDefault="007673CD" w:rsidP="00B572C1">
      <w:pPr>
        <w:tabs>
          <w:tab w:val="left" w:pos="900"/>
        </w:tabs>
        <w:spacing w:after="0" w:line="240" w:lineRule="auto"/>
        <w:jc w:val="both"/>
        <w:rPr>
          <w:rFonts w:ascii="Times New Roman" w:hAnsi="Times New Roman" w:cs="Times New Roman"/>
          <w:sz w:val="20"/>
          <w:szCs w:val="20"/>
        </w:rPr>
      </w:pPr>
      <w:r w:rsidRPr="009E2E5F">
        <w:rPr>
          <w:rStyle w:val="FootnoteReference"/>
          <w:rFonts w:ascii="Times New Roman" w:hAnsi="Times New Roman" w:cs="Times New Roman"/>
          <w:sz w:val="20"/>
          <w:szCs w:val="20"/>
        </w:rPr>
        <w:footnoteRef/>
      </w:r>
      <w:r w:rsidRPr="009E2E5F">
        <w:rPr>
          <w:rFonts w:ascii="Times New Roman" w:hAnsi="Times New Roman" w:cs="Times New Roman"/>
          <w:sz w:val="20"/>
          <w:szCs w:val="20"/>
          <w:lang w:val="lt-LT"/>
        </w:rPr>
        <w:t xml:space="preserve">Jų nuomone, akcininko atsakomybė tretiesiems asmenims visada bus deliktinė, nes kai akcininkas turi sutartinių įsipareigojimų bendrovei, bendrovės kreditoriai gali reikalauti tik atsakomybės delikto pagrindu. Jei akcininkas įsipareigoja trečiajam asmeniui bendrovės labui, pavyzdžiui, garantuoja, kad bendrovė įvykdys prievolę, jo sutartinė atsakomybė kreditoriui yra </w:t>
      </w:r>
      <w:r>
        <w:rPr>
          <w:rFonts w:ascii="Times New Roman" w:hAnsi="Times New Roman" w:cs="Times New Roman"/>
          <w:sz w:val="20"/>
          <w:szCs w:val="20"/>
          <w:lang w:val="lt-LT"/>
        </w:rPr>
        <w:t>asmeninio pobūdžio, t.y. nėra g</w:t>
      </w:r>
      <w:r w:rsidRPr="009E2E5F">
        <w:rPr>
          <w:rFonts w:ascii="Times New Roman" w:hAnsi="Times New Roman" w:cs="Times New Roman"/>
          <w:sz w:val="20"/>
          <w:szCs w:val="20"/>
          <w:lang w:val="lt-LT"/>
        </w:rPr>
        <w:t>r</w:t>
      </w:r>
      <w:r>
        <w:rPr>
          <w:rFonts w:ascii="Times New Roman" w:hAnsi="Times New Roman" w:cs="Times New Roman"/>
          <w:sz w:val="20"/>
          <w:szCs w:val="20"/>
          <w:lang w:val="lt-LT"/>
        </w:rPr>
        <w:t>i</w:t>
      </w:r>
      <w:r w:rsidRPr="009E2E5F">
        <w:rPr>
          <w:rFonts w:ascii="Times New Roman" w:hAnsi="Times New Roman" w:cs="Times New Roman"/>
          <w:sz w:val="20"/>
          <w:szCs w:val="20"/>
          <w:lang w:val="lt-LT"/>
        </w:rPr>
        <w:t xml:space="preserve">ežtai akcininko atsakomybė, nes nėra panaikinama ribotos atsakomybės teikiama apsauga, o akcininkas pats prisiima įsipareigojimą. </w:t>
      </w:r>
      <w:r w:rsidRPr="009E2E5F">
        <w:rPr>
          <w:rFonts w:ascii="Times New Roman" w:hAnsi="Times New Roman" w:cs="Times New Roman"/>
          <w:i/>
          <w:sz w:val="20"/>
          <w:szCs w:val="20"/>
        </w:rPr>
        <w:t>Kiršienė J</w:t>
      </w:r>
      <w:r w:rsidR="00A03B10">
        <w:rPr>
          <w:rFonts w:ascii="Times New Roman" w:hAnsi="Times New Roman" w:cs="Times New Roman"/>
          <w:i/>
          <w:sz w:val="20"/>
          <w:szCs w:val="20"/>
        </w:rPr>
        <w:t>.</w:t>
      </w:r>
      <w:r w:rsidRPr="009E2E5F">
        <w:rPr>
          <w:rFonts w:ascii="Times New Roman" w:hAnsi="Times New Roman" w:cs="Times New Roman"/>
          <w:i/>
          <w:sz w:val="20"/>
          <w:szCs w:val="20"/>
        </w:rPr>
        <w:t>, Tikniūtė A.</w:t>
      </w:r>
      <w:r w:rsidRPr="009E2E5F">
        <w:rPr>
          <w:rFonts w:ascii="Times New Roman" w:hAnsi="Times New Roman" w:cs="Times New Roman"/>
          <w:sz w:val="20"/>
          <w:szCs w:val="20"/>
        </w:rPr>
        <w:t xml:space="preserve"> C</w:t>
      </w:r>
      <w:r>
        <w:rPr>
          <w:rFonts w:ascii="Times New Roman" w:hAnsi="Times New Roman" w:cs="Times New Roman"/>
          <w:sz w:val="20"/>
          <w:szCs w:val="20"/>
        </w:rPr>
        <w:t>ivilinė akcininko atsakomybė už bendrovės prievoles // Jurisprudencija.</w:t>
      </w:r>
      <w:r w:rsidR="00A03B10">
        <w:rPr>
          <w:rFonts w:ascii="Times New Roman" w:hAnsi="Times New Roman" w:cs="Times New Roman"/>
          <w:sz w:val="20"/>
          <w:szCs w:val="20"/>
        </w:rPr>
        <w:t xml:space="preserve"> </w:t>
      </w:r>
      <w:r w:rsidRPr="009E2E5F">
        <w:rPr>
          <w:rFonts w:ascii="Times New Roman" w:hAnsi="Times New Roman" w:cs="Times New Roman"/>
          <w:sz w:val="20"/>
          <w:szCs w:val="20"/>
        </w:rPr>
        <w:t>2004</w:t>
      </w:r>
      <w:r>
        <w:rPr>
          <w:rFonts w:ascii="Times New Roman" w:hAnsi="Times New Roman" w:cs="Times New Roman"/>
          <w:sz w:val="20"/>
          <w:szCs w:val="20"/>
        </w:rPr>
        <w:t>,</w:t>
      </w:r>
      <w:r w:rsidRPr="009E2E5F">
        <w:rPr>
          <w:rFonts w:ascii="Times New Roman" w:hAnsi="Times New Roman" w:cs="Times New Roman"/>
          <w:sz w:val="20"/>
          <w:szCs w:val="20"/>
        </w:rPr>
        <w:t xml:space="preserve"> Nr. 55 (47)</w:t>
      </w:r>
      <w:r>
        <w:rPr>
          <w:rFonts w:ascii="Times New Roman" w:hAnsi="Times New Roman" w:cs="Times New Roman"/>
          <w:sz w:val="20"/>
          <w:szCs w:val="20"/>
        </w:rPr>
        <w:t>.</w:t>
      </w:r>
      <w:r w:rsidR="00A03B10">
        <w:rPr>
          <w:rFonts w:ascii="Times New Roman" w:hAnsi="Times New Roman" w:cs="Times New Roman"/>
          <w:sz w:val="20"/>
          <w:szCs w:val="20"/>
        </w:rPr>
        <w:t xml:space="preserve"> </w:t>
      </w:r>
      <w:r>
        <w:rPr>
          <w:rFonts w:ascii="Times New Roman" w:hAnsi="Times New Roman" w:cs="Times New Roman"/>
          <w:sz w:val="20"/>
          <w:szCs w:val="20"/>
        </w:rPr>
        <w:t>P</w:t>
      </w:r>
      <w:r w:rsidRPr="009E2E5F">
        <w:rPr>
          <w:rFonts w:ascii="Times New Roman" w:hAnsi="Times New Roman" w:cs="Times New Roman"/>
          <w:sz w:val="20"/>
          <w:szCs w:val="20"/>
        </w:rPr>
        <w:t>. 71.</w:t>
      </w:r>
    </w:p>
  </w:footnote>
  <w:footnote w:id="145">
    <w:p w:rsidR="007673CD" w:rsidRPr="0093136B" w:rsidRDefault="007673CD" w:rsidP="00B572C1">
      <w:pPr>
        <w:pStyle w:val="FootnoteText"/>
        <w:jc w:val="both"/>
        <w:rPr>
          <w:rFonts w:ascii="Times New Roman" w:hAnsi="Times New Roman" w:cs="Times New Roman"/>
        </w:rPr>
      </w:pPr>
      <w:r w:rsidRPr="0093136B">
        <w:rPr>
          <w:rStyle w:val="FootnoteReference"/>
          <w:rFonts w:ascii="Times New Roman" w:hAnsi="Times New Roman" w:cs="Times New Roman"/>
        </w:rPr>
        <w:footnoteRef/>
      </w:r>
      <w:r w:rsidRPr="0093136B">
        <w:rPr>
          <w:rFonts w:ascii="Times New Roman" w:hAnsi="Times New Roman" w:cs="Times New Roman"/>
        </w:rPr>
        <w:t xml:space="preserve"> LAT CBS teisėjų kolegijos 2006 m. lapkri</w:t>
      </w:r>
      <w:r w:rsidRPr="0093136B">
        <w:rPr>
          <w:rFonts w:ascii="Times New Roman" w:hAnsi="Times New Roman" w:cs="Times New Roman"/>
          <w:lang w:val="lt-LT"/>
        </w:rPr>
        <w:t xml:space="preserve">čio </w:t>
      </w:r>
      <w:r w:rsidRPr="0093136B">
        <w:rPr>
          <w:rFonts w:ascii="Times New Roman" w:hAnsi="Times New Roman" w:cs="Times New Roman"/>
        </w:rPr>
        <w:t xml:space="preserve">28 d. nutartis civilinėje byloje </w:t>
      </w:r>
      <w:r w:rsidRPr="0093136B">
        <w:rPr>
          <w:rFonts w:ascii="Times New Roman" w:hAnsi="Times New Roman" w:cs="Times New Roman"/>
          <w:i/>
        </w:rPr>
        <w:t>BUAB “Saul</w:t>
      </w:r>
      <w:r w:rsidRPr="0093136B">
        <w:rPr>
          <w:rFonts w:ascii="Times New Roman" w:hAnsi="Times New Roman" w:cs="Times New Roman"/>
          <w:i/>
          <w:lang w:val="lt-LT"/>
        </w:rPr>
        <w:t>ėtekis</w:t>
      </w:r>
      <w:r w:rsidRPr="0093136B">
        <w:rPr>
          <w:rFonts w:ascii="Times New Roman" w:hAnsi="Times New Roman" w:cs="Times New Roman"/>
          <w:i/>
        </w:rPr>
        <w:t>” v. I.K., L.M., R.P.,</w:t>
      </w:r>
      <w:r w:rsidRPr="0093136B">
        <w:rPr>
          <w:rFonts w:ascii="Times New Roman" w:hAnsi="Times New Roman" w:cs="Times New Roman"/>
        </w:rPr>
        <w:t xml:space="preserve"> Nr. 3K-3-604/2006.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2C41"/>
    <w:multiLevelType w:val="hybridMultilevel"/>
    <w:tmpl w:val="EA6AA2F0"/>
    <w:lvl w:ilvl="0" w:tplc="8B66650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5BA2BB5"/>
    <w:multiLevelType w:val="multilevel"/>
    <w:tmpl w:val="D4069BF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15C85505"/>
    <w:multiLevelType w:val="hybridMultilevel"/>
    <w:tmpl w:val="E9C24928"/>
    <w:lvl w:ilvl="0" w:tplc="A38A881A">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AB227D"/>
    <w:multiLevelType w:val="hybridMultilevel"/>
    <w:tmpl w:val="E38E65B4"/>
    <w:lvl w:ilvl="0" w:tplc="39166D2E">
      <w:start w:val="1"/>
      <w:numFmt w:val="lowerLetter"/>
      <w:lvlText w:val="%1)"/>
      <w:lvlJc w:val="left"/>
      <w:pPr>
        <w:ind w:left="1018" w:hanging="360"/>
      </w:pPr>
      <w:rPr>
        <w:rFonts w:hint="default"/>
      </w:rPr>
    </w:lvl>
    <w:lvl w:ilvl="1" w:tplc="04090019" w:tentative="1">
      <w:start w:val="1"/>
      <w:numFmt w:val="lowerLetter"/>
      <w:lvlText w:val="%2."/>
      <w:lvlJc w:val="left"/>
      <w:pPr>
        <w:ind w:left="1738" w:hanging="360"/>
      </w:pPr>
    </w:lvl>
    <w:lvl w:ilvl="2" w:tplc="0409001B" w:tentative="1">
      <w:start w:val="1"/>
      <w:numFmt w:val="lowerRoman"/>
      <w:lvlText w:val="%3."/>
      <w:lvlJc w:val="right"/>
      <w:pPr>
        <w:ind w:left="2458" w:hanging="180"/>
      </w:pPr>
    </w:lvl>
    <w:lvl w:ilvl="3" w:tplc="0409000F" w:tentative="1">
      <w:start w:val="1"/>
      <w:numFmt w:val="decimal"/>
      <w:lvlText w:val="%4."/>
      <w:lvlJc w:val="left"/>
      <w:pPr>
        <w:ind w:left="3178" w:hanging="360"/>
      </w:pPr>
    </w:lvl>
    <w:lvl w:ilvl="4" w:tplc="04090019" w:tentative="1">
      <w:start w:val="1"/>
      <w:numFmt w:val="lowerLetter"/>
      <w:lvlText w:val="%5."/>
      <w:lvlJc w:val="left"/>
      <w:pPr>
        <w:ind w:left="3898" w:hanging="360"/>
      </w:pPr>
    </w:lvl>
    <w:lvl w:ilvl="5" w:tplc="0409001B" w:tentative="1">
      <w:start w:val="1"/>
      <w:numFmt w:val="lowerRoman"/>
      <w:lvlText w:val="%6."/>
      <w:lvlJc w:val="right"/>
      <w:pPr>
        <w:ind w:left="4618" w:hanging="180"/>
      </w:pPr>
    </w:lvl>
    <w:lvl w:ilvl="6" w:tplc="0409000F" w:tentative="1">
      <w:start w:val="1"/>
      <w:numFmt w:val="decimal"/>
      <w:lvlText w:val="%7."/>
      <w:lvlJc w:val="left"/>
      <w:pPr>
        <w:ind w:left="5338" w:hanging="360"/>
      </w:pPr>
    </w:lvl>
    <w:lvl w:ilvl="7" w:tplc="04090019" w:tentative="1">
      <w:start w:val="1"/>
      <w:numFmt w:val="lowerLetter"/>
      <w:lvlText w:val="%8."/>
      <w:lvlJc w:val="left"/>
      <w:pPr>
        <w:ind w:left="6058" w:hanging="360"/>
      </w:pPr>
    </w:lvl>
    <w:lvl w:ilvl="8" w:tplc="0409001B" w:tentative="1">
      <w:start w:val="1"/>
      <w:numFmt w:val="lowerRoman"/>
      <w:lvlText w:val="%9."/>
      <w:lvlJc w:val="right"/>
      <w:pPr>
        <w:ind w:left="6778" w:hanging="180"/>
      </w:pPr>
    </w:lvl>
  </w:abstractNum>
  <w:abstractNum w:abstractNumId="4">
    <w:nsid w:val="184824D7"/>
    <w:multiLevelType w:val="hybridMultilevel"/>
    <w:tmpl w:val="3B1E7C76"/>
    <w:lvl w:ilvl="0" w:tplc="BA5A7DCA">
      <w:start w:val="1"/>
      <w:numFmt w:val="decimal"/>
      <w:lvlText w:val="%1."/>
      <w:lvlJc w:val="left"/>
      <w:pPr>
        <w:ind w:left="1018" w:hanging="360"/>
      </w:pPr>
      <w:rPr>
        <w:rFonts w:hint="default"/>
      </w:rPr>
    </w:lvl>
    <w:lvl w:ilvl="1" w:tplc="04090019" w:tentative="1">
      <w:start w:val="1"/>
      <w:numFmt w:val="lowerLetter"/>
      <w:lvlText w:val="%2."/>
      <w:lvlJc w:val="left"/>
      <w:pPr>
        <w:ind w:left="1738" w:hanging="360"/>
      </w:pPr>
    </w:lvl>
    <w:lvl w:ilvl="2" w:tplc="0409001B" w:tentative="1">
      <w:start w:val="1"/>
      <w:numFmt w:val="lowerRoman"/>
      <w:lvlText w:val="%3."/>
      <w:lvlJc w:val="right"/>
      <w:pPr>
        <w:ind w:left="2458" w:hanging="180"/>
      </w:pPr>
    </w:lvl>
    <w:lvl w:ilvl="3" w:tplc="0409000F" w:tentative="1">
      <w:start w:val="1"/>
      <w:numFmt w:val="decimal"/>
      <w:lvlText w:val="%4."/>
      <w:lvlJc w:val="left"/>
      <w:pPr>
        <w:ind w:left="3178" w:hanging="360"/>
      </w:pPr>
    </w:lvl>
    <w:lvl w:ilvl="4" w:tplc="04090019" w:tentative="1">
      <w:start w:val="1"/>
      <w:numFmt w:val="lowerLetter"/>
      <w:lvlText w:val="%5."/>
      <w:lvlJc w:val="left"/>
      <w:pPr>
        <w:ind w:left="3898" w:hanging="360"/>
      </w:pPr>
    </w:lvl>
    <w:lvl w:ilvl="5" w:tplc="0409001B" w:tentative="1">
      <w:start w:val="1"/>
      <w:numFmt w:val="lowerRoman"/>
      <w:lvlText w:val="%6."/>
      <w:lvlJc w:val="right"/>
      <w:pPr>
        <w:ind w:left="4618" w:hanging="180"/>
      </w:pPr>
    </w:lvl>
    <w:lvl w:ilvl="6" w:tplc="0409000F" w:tentative="1">
      <w:start w:val="1"/>
      <w:numFmt w:val="decimal"/>
      <w:lvlText w:val="%7."/>
      <w:lvlJc w:val="left"/>
      <w:pPr>
        <w:ind w:left="5338" w:hanging="360"/>
      </w:pPr>
    </w:lvl>
    <w:lvl w:ilvl="7" w:tplc="04090019" w:tentative="1">
      <w:start w:val="1"/>
      <w:numFmt w:val="lowerLetter"/>
      <w:lvlText w:val="%8."/>
      <w:lvlJc w:val="left"/>
      <w:pPr>
        <w:ind w:left="6058" w:hanging="360"/>
      </w:pPr>
    </w:lvl>
    <w:lvl w:ilvl="8" w:tplc="0409001B" w:tentative="1">
      <w:start w:val="1"/>
      <w:numFmt w:val="lowerRoman"/>
      <w:lvlText w:val="%9."/>
      <w:lvlJc w:val="right"/>
      <w:pPr>
        <w:ind w:left="6778" w:hanging="180"/>
      </w:pPr>
    </w:lvl>
  </w:abstractNum>
  <w:abstractNum w:abstractNumId="5">
    <w:nsid w:val="24EB7CD3"/>
    <w:multiLevelType w:val="multilevel"/>
    <w:tmpl w:val="1D580B9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D153EC7"/>
    <w:multiLevelType w:val="hybridMultilevel"/>
    <w:tmpl w:val="AF9A3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7E440A"/>
    <w:multiLevelType w:val="multilevel"/>
    <w:tmpl w:val="C22CA064"/>
    <w:lvl w:ilvl="0">
      <w:start w:val="1"/>
      <w:numFmt w:val="decimal"/>
      <w:lvlText w:val="%1."/>
      <w:lvlJc w:val="left"/>
      <w:pPr>
        <w:tabs>
          <w:tab w:val="num" w:pos="540"/>
        </w:tabs>
        <w:ind w:left="540" w:hanging="360"/>
      </w:pPr>
      <w:rPr>
        <w:rFonts w:ascii="Times New Roman" w:eastAsiaTheme="minorHAnsi" w:hAnsi="Times New Roman" w:cs="Times New Roman"/>
      </w:rPr>
    </w:lvl>
    <w:lvl w:ilvl="1">
      <w:start w:val="1"/>
      <w:numFmt w:val="decimal"/>
      <w:isLgl/>
      <w:lvlText w:val="%1.%2."/>
      <w:lvlJc w:val="left"/>
      <w:pPr>
        <w:tabs>
          <w:tab w:val="num" w:pos="660"/>
        </w:tabs>
        <w:ind w:left="660" w:hanging="480"/>
      </w:pPr>
      <w:rPr>
        <w:rFonts w:hint="default"/>
        <w:b/>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900"/>
        </w:tabs>
        <w:ind w:left="900" w:hanging="72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260"/>
        </w:tabs>
        <w:ind w:left="1260" w:hanging="108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620"/>
        </w:tabs>
        <w:ind w:left="1620" w:hanging="144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8">
    <w:nsid w:val="31292A7A"/>
    <w:multiLevelType w:val="hybridMultilevel"/>
    <w:tmpl w:val="CBE81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232F6E"/>
    <w:multiLevelType w:val="multilevel"/>
    <w:tmpl w:val="C22CA064"/>
    <w:lvl w:ilvl="0">
      <w:start w:val="1"/>
      <w:numFmt w:val="decimal"/>
      <w:lvlText w:val="%1."/>
      <w:lvlJc w:val="left"/>
      <w:pPr>
        <w:tabs>
          <w:tab w:val="num" w:pos="540"/>
        </w:tabs>
        <w:ind w:left="540" w:hanging="360"/>
      </w:pPr>
      <w:rPr>
        <w:rFonts w:ascii="Times New Roman" w:eastAsiaTheme="minorHAnsi" w:hAnsi="Times New Roman" w:cs="Times New Roman"/>
      </w:rPr>
    </w:lvl>
    <w:lvl w:ilvl="1">
      <w:start w:val="1"/>
      <w:numFmt w:val="decimal"/>
      <w:isLgl/>
      <w:lvlText w:val="%1.%2."/>
      <w:lvlJc w:val="left"/>
      <w:pPr>
        <w:tabs>
          <w:tab w:val="num" w:pos="660"/>
        </w:tabs>
        <w:ind w:left="660" w:hanging="480"/>
      </w:pPr>
      <w:rPr>
        <w:rFonts w:hint="default"/>
        <w:b/>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900"/>
        </w:tabs>
        <w:ind w:left="900" w:hanging="72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260"/>
        </w:tabs>
        <w:ind w:left="1260" w:hanging="108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620"/>
        </w:tabs>
        <w:ind w:left="1620" w:hanging="144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10">
    <w:nsid w:val="56EA0F71"/>
    <w:multiLevelType w:val="hybridMultilevel"/>
    <w:tmpl w:val="50B6E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166AFC"/>
    <w:multiLevelType w:val="multilevel"/>
    <w:tmpl w:val="226E5D9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71807946"/>
    <w:multiLevelType w:val="hybridMultilevel"/>
    <w:tmpl w:val="907A05D8"/>
    <w:lvl w:ilvl="0" w:tplc="04270001">
      <w:start w:val="1"/>
      <w:numFmt w:val="bullet"/>
      <w:lvlText w:val=""/>
      <w:lvlJc w:val="left"/>
      <w:pPr>
        <w:tabs>
          <w:tab w:val="num" w:pos="2016"/>
        </w:tabs>
        <w:ind w:left="2016" w:hanging="360"/>
      </w:pPr>
      <w:rPr>
        <w:rFonts w:ascii="Symbol" w:hAnsi="Symbol" w:hint="default"/>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13">
    <w:nsid w:val="7B1823F0"/>
    <w:multiLevelType w:val="hybridMultilevel"/>
    <w:tmpl w:val="6252440C"/>
    <w:lvl w:ilvl="0" w:tplc="C49ABDDE">
      <w:numFmt w:val="bullet"/>
      <w:lvlText w:val="-"/>
      <w:lvlJc w:val="left"/>
      <w:pPr>
        <w:ind w:left="1018" w:hanging="360"/>
      </w:pPr>
      <w:rPr>
        <w:rFonts w:ascii="Times New Roman" w:eastAsiaTheme="minorHAnsi" w:hAnsi="Times New Roman" w:cs="Times New Roman" w:hint="default"/>
      </w:rPr>
    </w:lvl>
    <w:lvl w:ilvl="1" w:tplc="04090003" w:tentative="1">
      <w:start w:val="1"/>
      <w:numFmt w:val="bullet"/>
      <w:lvlText w:val="o"/>
      <w:lvlJc w:val="left"/>
      <w:pPr>
        <w:ind w:left="1738" w:hanging="360"/>
      </w:pPr>
      <w:rPr>
        <w:rFonts w:ascii="Courier New" w:hAnsi="Courier New" w:cs="Courier New" w:hint="default"/>
      </w:rPr>
    </w:lvl>
    <w:lvl w:ilvl="2" w:tplc="04090005" w:tentative="1">
      <w:start w:val="1"/>
      <w:numFmt w:val="bullet"/>
      <w:lvlText w:val=""/>
      <w:lvlJc w:val="left"/>
      <w:pPr>
        <w:ind w:left="2458" w:hanging="360"/>
      </w:pPr>
      <w:rPr>
        <w:rFonts w:ascii="Wingdings" w:hAnsi="Wingdings" w:hint="default"/>
      </w:rPr>
    </w:lvl>
    <w:lvl w:ilvl="3" w:tplc="04090001" w:tentative="1">
      <w:start w:val="1"/>
      <w:numFmt w:val="bullet"/>
      <w:lvlText w:val=""/>
      <w:lvlJc w:val="left"/>
      <w:pPr>
        <w:ind w:left="3178" w:hanging="360"/>
      </w:pPr>
      <w:rPr>
        <w:rFonts w:ascii="Symbol" w:hAnsi="Symbol" w:hint="default"/>
      </w:rPr>
    </w:lvl>
    <w:lvl w:ilvl="4" w:tplc="04090003" w:tentative="1">
      <w:start w:val="1"/>
      <w:numFmt w:val="bullet"/>
      <w:lvlText w:val="o"/>
      <w:lvlJc w:val="left"/>
      <w:pPr>
        <w:ind w:left="3898" w:hanging="360"/>
      </w:pPr>
      <w:rPr>
        <w:rFonts w:ascii="Courier New" w:hAnsi="Courier New" w:cs="Courier New" w:hint="default"/>
      </w:rPr>
    </w:lvl>
    <w:lvl w:ilvl="5" w:tplc="04090005" w:tentative="1">
      <w:start w:val="1"/>
      <w:numFmt w:val="bullet"/>
      <w:lvlText w:val=""/>
      <w:lvlJc w:val="left"/>
      <w:pPr>
        <w:ind w:left="4618" w:hanging="360"/>
      </w:pPr>
      <w:rPr>
        <w:rFonts w:ascii="Wingdings" w:hAnsi="Wingdings" w:hint="default"/>
      </w:rPr>
    </w:lvl>
    <w:lvl w:ilvl="6" w:tplc="04090001" w:tentative="1">
      <w:start w:val="1"/>
      <w:numFmt w:val="bullet"/>
      <w:lvlText w:val=""/>
      <w:lvlJc w:val="left"/>
      <w:pPr>
        <w:ind w:left="5338" w:hanging="360"/>
      </w:pPr>
      <w:rPr>
        <w:rFonts w:ascii="Symbol" w:hAnsi="Symbol" w:hint="default"/>
      </w:rPr>
    </w:lvl>
    <w:lvl w:ilvl="7" w:tplc="04090003" w:tentative="1">
      <w:start w:val="1"/>
      <w:numFmt w:val="bullet"/>
      <w:lvlText w:val="o"/>
      <w:lvlJc w:val="left"/>
      <w:pPr>
        <w:ind w:left="6058" w:hanging="360"/>
      </w:pPr>
      <w:rPr>
        <w:rFonts w:ascii="Courier New" w:hAnsi="Courier New" w:cs="Courier New" w:hint="default"/>
      </w:rPr>
    </w:lvl>
    <w:lvl w:ilvl="8" w:tplc="04090005" w:tentative="1">
      <w:start w:val="1"/>
      <w:numFmt w:val="bullet"/>
      <w:lvlText w:val=""/>
      <w:lvlJc w:val="left"/>
      <w:pPr>
        <w:ind w:left="6778" w:hanging="360"/>
      </w:pPr>
      <w:rPr>
        <w:rFonts w:ascii="Wingdings" w:hAnsi="Wingdings" w:hint="default"/>
      </w:rPr>
    </w:lvl>
  </w:abstractNum>
  <w:num w:numId="1">
    <w:abstractNumId w:val="1"/>
  </w:num>
  <w:num w:numId="2">
    <w:abstractNumId w:val="13"/>
  </w:num>
  <w:num w:numId="3">
    <w:abstractNumId w:val="2"/>
  </w:num>
  <w:num w:numId="4">
    <w:abstractNumId w:val="4"/>
  </w:num>
  <w:num w:numId="5">
    <w:abstractNumId w:val="3"/>
  </w:num>
  <w:num w:numId="6">
    <w:abstractNumId w:val="12"/>
  </w:num>
  <w:num w:numId="7">
    <w:abstractNumId w:val="9"/>
  </w:num>
  <w:num w:numId="8">
    <w:abstractNumId w:val="8"/>
  </w:num>
  <w:num w:numId="9">
    <w:abstractNumId w:val="5"/>
  </w:num>
  <w:num w:numId="10">
    <w:abstractNumId w:val="10"/>
  </w:num>
  <w:num w:numId="11">
    <w:abstractNumId w:val="6"/>
  </w:num>
  <w:num w:numId="12">
    <w:abstractNumId w:val="0"/>
  </w:num>
  <w:num w:numId="13">
    <w:abstractNumId w:val="7"/>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396"/>
  <w:characterSpacingControl w:val="doNotCompress"/>
  <w:footnotePr>
    <w:footnote w:id="0"/>
    <w:footnote w:id="1"/>
  </w:footnotePr>
  <w:endnotePr>
    <w:endnote w:id="0"/>
    <w:endnote w:id="1"/>
  </w:endnotePr>
  <w:compat/>
  <w:rsids>
    <w:rsidRoot w:val="00D10866"/>
    <w:rsid w:val="00002A3D"/>
    <w:rsid w:val="00003389"/>
    <w:rsid w:val="00003561"/>
    <w:rsid w:val="00003DF6"/>
    <w:rsid w:val="00006C77"/>
    <w:rsid w:val="00007B24"/>
    <w:rsid w:val="00012235"/>
    <w:rsid w:val="000136F2"/>
    <w:rsid w:val="00015FC6"/>
    <w:rsid w:val="00021F38"/>
    <w:rsid w:val="00023B3D"/>
    <w:rsid w:val="00024342"/>
    <w:rsid w:val="00025AB9"/>
    <w:rsid w:val="0002741E"/>
    <w:rsid w:val="00031B9D"/>
    <w:rsid w:val="000322FF"/>
    <w:rsid w:val="00033DAE"/>
    <w:rsid w:val="00034ACE"/>
    <w:rsid w:val="00035CE9"/>
    <w:rsid w:val="00036EC2"/>
    <w:rsid w:val="000443BB"/>
    <w:rsid w:val="00045827"/>
    <w:rsid w:val="00050D57"/>
    <w:rsid w:val="00051A98"/>
    <w:rsid w:val="00051DB1"/>
    <w:rsid w:val="00056F93"/>
    <w:rsid w:val="00057391"/>
    <w:rsid w:val="00057C53"/>
    <w:rsid w:val="00060006"/>
    <w:rsid w:val="000640BA"/>
    <w:rsid w:val="00070877"/>
    <w:rsid w:val="00075CEF"/>
    <w:rsid w:val="00076250"/>
    <w:rsid w:val="00077545"/>
    <w:rsid w:val="000775CE"/>
    <w:rsid w:val="00090222"/>
    <w:rsid w:val="00091892"/>
    <w:rsid w:val="0009267A"/>
    <w:rsid w:val="00094250"/>
    <w:rsid w:val="000A057C"/>
    <w:rsid w:val="000A39A2"/>
    <w:rsid w:val="000A3AC1"/>
    <w:rsid w:val="000A49AE"/>
    <w:rsid w:val="000A5610"/>
    <w:rsid w:val="000B165B"/>
    <w:rsid w:val="000C075E"/>
    <w:rsid w:val="000C1EC0"/>
    <w:rsid w:val="000C512C"/>
    <w:rsid w:val="000C5E07"/>
    <w:rsid w:val="000D4C14"/>
    <w:rsid w:val="000D5C2B"/>
    <w:rsid w:val="000D6F93"/>
    <w:rsid w:val="000E06D0"/>
    <w:rsid w:val="000E59F4"/>
    <w:rsid w:val="000F6826"/>
    <w:rsid w:val="000F7073"/>
    <w:rsid w:val="00100715"/>
    <w:rsid w:val="001020C2"/>
    <w:rsid w:val="00104319"/>
    <w:rsid w:val="00107C7F"/>
    <w:rsid w:val="001111B1"/>
    <w:rsid w:val="001112CF"/>
    <w:rsid w:val="00115394"/>
    <w:rsid w:val="00121339"/>
    <w:rsid w:val="00137263"/>
    <w:rsid w:val="00142874"/>
    <w:rsid w:val="00143314"/>
    <w:rsid w:val="00146248"/>
    <w:rsid w:val="00162C54"/>
    <w:rsid w:val="00172077"/>
    <w:rsid w:val="001745B3"/>
    <w:rsid w:val="001763B8"/>
    <w:rsid w:val="00176AC0"/>
    <w:rsid w:val="00176BCF"/>
    <w:rsid w:val="0017746F"/>
    <w:rsid w:val="0018052C"/>
    <w:rsid w:val="00182A91"/>
    <w:rsid w:val="00183891"/>
    <w:rsid w:val="00183E50"/>
    <w:rsid w:val="001847EF"/>
    <w:rsid w:val="00184A3A"/>
    <w:rsid w:val="00185282"/>
    <w:rsid w:val="00187B67"/>
    <w:rsid w:val="00191F03"/>
    <w:rsid w:val="00194038"/>
    <w:rsid w:val="001A2DD5"/>
    <w:rsid w:val="001A6AC1"/>
    <w:rsid w:val="001A701E"/>
    <w:rsid w:val="001C16F7"/>
    <w:rsid w:val="001D095F"/>
    <w:rsid w:val="001D58D4"/>
    <w:rsid w:val="001D6ED2"/>
    <w:rsid w:val="001D792A"/>
    <w:rsid w:val="001F2E60"/>
    <w:rsid w:val="001F5835"/>
    <w:rsid w:val="001F5FF8"/>
    <w:rsid w:val="001F607B"/>
    <w:rsid w:val="00201A09"/>
    <w:rsid w:val="0020605A"/>
    <w:rsid w:val="00206E6E"/>
    <w:rsid w:val="0021260F"/>
    <w:rsid w:val="0021287D"/>
    <w:rsid w:val="002173A8"/>
    <w:rsid w:val="00220E05"/>
    <w:rsid w:val="0022237E"/>
    <w:rsid w:val="002226B4"/>
    <w:rsid w:val="00222F4A"/>
    <w:rsid w:val="002246E7"/>
    <w:rsid w:val="002251AC"/>
    <w:rsid w:val="00230A37"/>
    <w:rsid w:val="00233D0B"/>
    <w:rsid w:val="00237ADC"/>
    <w:rsid w:val="00240B6E"/>
    <w:rsid w:val="00241B4D"/>
    <w:rsid w:val="00241F11"/>
    <w:rsid w:val="00246759"/>
    <w:rsid w:val="00247E22"/>
    <w:rsid w:val="00250EE5"/>
    <w:rsid w:val="00251087"/>
    <w:rsid w:val="00264216"/>
    <w:rsid w:val="00266CF5"/>
    <w:rsid w:val="00276DF1"/>
    <w:rsid w:val="002844CD"/>
    <w:rsid w:val="00285FA2"/>
    <w:rsid w:val="00287745"/>
    <w:rsid w:val="00290EF6"/>
    <w:rsid w:val="00291FDD"/>
    <w:rsid w:val="00292A4A"/>
    <w:rsid w:val="002932EA"/>
    <w:rsid w:val="00295A43"/>
    <w:rsid w:val="002969B7"/>
    <w:rsid w:val="002A46EE"/>
    <w:rsid w:val="002C11AF"/>
    <w:rsid w:val="002C58D7"/>
    <w:rsid w:val="002D035C"/>
    <w:rsid w:val="002D0DDA"/>
    <w:rsid w:val="002D206F"/>
    <w:rsid w:val="002D3CFD"/>
    <w:rsid w:val="002D3F78"/>
    <w:rsid w:val="002D512C"/>
    <w:rsid w:val="002D6E2E"/>
    <w:rsid w:val="002D7DE1"/>
    <w:rsid w:val="002E13B6"/>
    <w:rsid w:val="002E34DB"/>
    <w:rsid w:val="002E7490"/>
    <w:rsid w:val="002F0F86"/>
    <w:rsid w:val="002F38A0"/>
    <w:rsid w:val="002F3FE3"/>
    <w:rsid w:val="002F495E"/>
    <w:rsid w:val="002F5CBA"/>
    <w:rsid w:val="002F6D52"/>
    <w:rsid w:val="002F72A1"/>
    <w:rsid w:val="002F7B2B"/>
    <w:rsid w:val="00300001"/>
    <w:rsid w:val="00301EB5"/>
    <w:rsid w:val="00303ED0"/>
    <w:rsid w:val="00306213"/>
    <w:rsid w:val="003072DE"/>
    <w:rsid w:val="0031107E"/>
    <w:rsid w:val="00311452"/>
    <w:rsid w:val="00317568"/>
    <w:rsid w:val="003176C6"/>
    <w:rsid w:val="003217F2"/>
    <w:rsid w:val="0032254A"/>
    <w:rsid w:val="00324084"/>
    <w:rsid w:val="00325957"/>
    <w:rsid w:val="00327F74"/>
    <w:rsid w:val="0033417A"/>
    <w:rsid w:val="00337F5A"/>
    <w:rsid w:val="00344EB3"/>
    <w:rsid w:val="00353E15"/>
    <w:rsid w:val="00356BF5"/>
    <w:rsid w:val="00357E2D"/>
    <w:rsid w:val="00367D0B"/>
    <w:rsid w:val="00367D69"/>
    <w:rsid w:val="003709E6"/>
    <w:rsid w:val="00371CDB"/>
    <w:rsid w:val="00377A2E"/>
    <w:rsid w:val="00383317"/>
    <w:rsid w:val="00387768"/>
    <w:rsid w:val="00390628"/>
    <w:rsid w:val="003913DF"/>
    <w:rsid w:val="00392473"/>
    <w:rsid w:val="00392847"/>
    <w:rsid w:val="00395746"/>
    <w:rsid w:val="00396D61"/>
    <w:rsid w:val="003A1011"/>
    <w:rsid w:val="003A3F7D"/>
    <w:rsid w:val="003A7CD8"/>
    <w:rsid w:val="003B3412"/>
    <w:rsid w:val="003B47B9"/>
    <w:rsid w:val="003C1BFF"/>
    <w:rsid w:val="003C6DB7"/>
    <w:rsid w:val="003D627D"/>
    <w:rsid w:val="003E12BB"/>
    <w:rsid w:val="003E36F1"/>
    <w:rsid w:val="003E5C61"/>
    <w:rsid w:val="003F12F7"/>
    <w:rsid w:val="003F2DDD"/>
    <w:rsid w:val="003F616C"/>
    <w:rsid w:val="004041A6"/>
    <w:rsid w:val="00404C22"/>
    <w:rsid w:val="0040621D"/>
    <w:rsid w:val="00412E11"/>
    <w:rsid w:val="00431A13"/>
    <w:rsid w:val="00432587"/>
    <w:rsid w:val="0043332D"/>
    <w:rsid w:val="004351F3"/>
    <w:rsid w:val="004354D3"/>
    <w:rsid w:val="00442963"/>
    <w:rsid w:val="0044391A"/>
    <w:rsid w:val="00452748"/>
    <w:rsid w:val="00454AC1"/>
    <w:rsid w:val="00457F41"/>
    <w:rsid w:val="00460C15"/>
    <w:rsid w:val="00463E56"/>
    <w:rsid w:val="00464D87"/>
    <w:rsid w:val="00465976"/>
    <w:rsid w:val="0047018E"/>
    <w:rsid w:val="00470B59"/>
    <w:rsid w:val="004712A0"/>
    <w:rsid w:val="00475EDA"/>
    <w:rsid w:val="00486020"/>
    <w:rsid w:val="004947F1"/>
    <w:rsid w:val="004974DD"/>
    <w:rsid w:val="004A12EC"/>
    <w:rsid w:val="004A7B1A"/>
    <w:rsid w:val="004B3D8F"/>
    <w:rsid w:val="004B4497"/>
    <w:rsid w:val="004B7001"/>
    <w:rsid w:val="004B7C2C"/>
    <w:rsid w:val="004B7D51"/>
    <w:rsid w:val="004C67CB"/>
    <w:rsid w:val="004D19D5"/>
    <w:rsid w:val="004E48FD"/>
    <w:rsid w:val="004F07DE"/>
    <w:rsid w:val="004F0F34"/>
    <w:rsid w:val="004F1422"/>
    <w:rsid w:val="00504F22"/>
    <w:rsid w:val="0050533E"/>
    <w:rsid w:val="005059EF"/>
    <w:rsid w:val="00505FAE"/>
    <w:rsid w:val="00507B6C"/>
    <w:rsid w:val="00510D27"/>
    <w:rsid w:val="00515110"/>
    <w:rsid w:val="005211A8"/>
    <w:rsid w:val="005217EA"/>
    <w:rsid w:val="0052548F"/>
    <w:rsid w:val="005274DB"/>
    <w:rsid w:val="00546140"/>
    <w:rsid w:val="005463FD"/>
    <w:rsid w:val="00553EC2"/>
    <w:rsid w:val="005550F0"/>
    <w:rsid w:val="005603E9"/>
    <w:rsid w:val="005605BB"/>
    <w:rsid w:val="00571204"/>
    <w:rsid w:val="0057795C"/>
    <w:rsid w:val="00577A2E"/>
    <w:rsid w:val="005865C6"/>
    <w:rsid w:val="005902D0"/>
    <w:rsid w:val="0059184C"/>
    <w:rsid w:val="005A39CE"/>
    <w:rsid w:val="005A3DA3"/>
    <w:rsid w:val="005B1AE9"/>
    <w:rsid w:val="005B2B21"/>
    <w:rsid w:val="005C3131"/>
    <w:rsid w:val="005C3540"/>
    <w:rsid w:val="005D0986"/>
    <w:rsid w:val="005D376C"/>
    <w:rsid w:val="005D5BE5"/>
    <w:rsid w:val="005D7280"/>
    <w:rsid w:val="005E034D"/>
    <w:rsid w:val="005E035A"/>
    <w:rsid w:val="005E3EC1"/>
    <w:rsid w:val="005E3F38"/>
    <w:rsid w:val="00606E7B"/>
    <w:rsid w:val="00607065"/>
    <w:rsid w:val="00610680"/>
    <w:rsid w:val="00610B7E"/>
    <w:rsid w:val="00620348"/>
    <w:rsid w:val="006230F8"/>
    <w:rsid w:val="00623DB1"/>
    <w:rsid w:val="00632845"/>
    <w:rsid w:val="00634225"/>
    <w:rsid w:val="006342D2"/>
    <w:rsid w:val="00635895"/>
    <w:rsid w:val="00637305"/>
    <w:rsid w:val="006376B5"/>
    <w:rsid w:val="00640152"/>
    <w:rsid w:val="00642ED0"/>
    <w:rsid w:val="00644906"/>
    <w:rsid w:val="00644F3C"/>
    <w:rsid w:val="00644F7F"/>
    <w:rsid w:val="0065049A"/>
    <w:rsid w:val="00656F97"/>
    <w:rsid w:val="00660022"/>
    <w:rsid w:val="00660179"/>
    <w:rsid w:val="00660B60"/>
    <w:rsid w:val="0066234F"/>
    <w:rsid w:val="00673352"/>
    <w:rsid w:val="00675E2E"/>
    <w:rsid w:val="006825E9"/>
    <w:rsid w:val="006851CE"/>
    <w:rsid w:val="0069175E"/>
    <w:rsid w:val="0069263A"/>
    <w:rsid w:val="00692C33"/>
    <w:rsid w:val="006932B5"/>
    <w:rsid w:val="006A4658"/>
    <w:rsid w:val="006A78ED"/>
    <w:rsid w:val="006C2E49"/>
    <w:rsid w:val="006C3576"/>
    <w:rsid w:val="006C5350"/>
    <w:rsid w:val="006C6E44"/>
    <w:rsid w:val="006C71DE"/>
    <w:rsid w:val="006D19A2"/>
    <w:rsid w:val="006D2454"/>
    <w:rsid w:val="006D387C"/>
    <w:rsid w:val="006D543F"/>
    <w:rsid w:val="006E776C"/>
    <w:rsid w:val="006F4193"/>
    <w:rsid w:val="006F7248"/>
    <w:rsid w:val="007046DD"/>
    <w:rsid w:val="00711F73"/>
    <w:rsid w:val="00717012"/>
    <w:rsid w:val="00723B16"/>
    <w:rsid w:val="0072620B"/>
    <w:rsid w:val="00727810"/>
    <w:rsid w:val="0072793E"/>
    <w:rsid w:val="007301EA"/>
    <w:rsid w:val="007332A4"/>
    <w:rsid w:val="0074330C"/>
    <w:rsid w:val="007443E4"/>
    <w:rsid w:val="00745749"/>
    <w:rsid w:val="007517E6"/>
    <w:rsid w:val="00753C8E"/>
    <w:rsid w:val="00756B59"/>
    <w:rsid w:val="00757CB0"/>
    <w:rsid w:val="00761A4F"/>
    <w:rsid w:val="007673CD"/>
    <w:rsid w:val="00770C4F"/>
    <w:rsid w:val="00775E32"/>
    <w:rsid w:val="00780750"/>
    <w:rsid w:val="00781463"/>
    <w:rsid w:val="0078265C"/>
    <w:rsid w:val="00782C19"/>
    <w:rsid w:val="00792A06"/>
    <w:rsid w:val="007979CB"/>
    <w:rsid w:val="007A1D96"/>
    <w:rsid w:val="007A4724"/>
    <w:rsid w:val="007B252D"/>
    <w:rsid w:val="007B3139"/>
    <w:rsid w:val="007B5480"/>
    <w:rsid w:val="007B6817"/>
    <w:rsid w:val="007C650D"/>
    <w:rsid w:val="007D18DC"/>
    <w:rsid w:val="007D2A1E"/>
    <w:rsid w:val="007D61DA"/>
    <w:rsid w:val="007D62DF"/>
    <w:rsid w:val="007D6D3F"/>
    <w:rsid w:val="007D7B37"/>
    <w:rsid w:val="007E78A4"/>
    <w:rsid w:val="007F01B7"/>
    <w:rsid w:val="007F4E21"/>
    <w:rsid w:val="007F7526"/>
    <w:rsid w:val="00802BF2"/>
    <w:rsid w:val="008040FB"/>
    <w:rsid w:val="00806403"/>
    <w:rsid w:val="00812512"/>
    <w:rsid w:val="008143C0"/>
    <w:rsid w:val="008153F5"/>
    <w:rsid w:val="00823405"/>
    <w:rsid w:val="00825824"/>
    <w:rsid w:val="008323CE"/>
    <w:rsid w:val="00835754"/>
    <w:rsid w:val="00847C5B"/>
    <w:rsid w:val="00850B75"/>
    <w:rsid w:val="00854215"/>
    <w:rsid w:val="00856A04"/>
    <w:rsid w:val="00861A4F"/>
    <w:rsid w:val="008662AF"/>
    <w:rsid w:val="00866AB2"/>
    <w:rsid w:val="00874DF6"/>
    <w:rsid w:val="0087767E"/>
    <w:rsid w:val="00877D2F"/>
    <w:rsid w:val="00882E6D"/>
    <w:rsid w:val="008841EF"/>
    <w:rsid w:val="00885467"/>
    <w:rsid w:val="0088711B"/>
    <w:rsid w:val="00890C89"/>
    <w:rsid w:val="008A2625"/>
    <w:rsid w:val="008A3392"/>
    <w:rsid w:val="008A3980"/>
    <w:rsid w:val="008B0114"/>
    <w:rsid w:val="008B13D5"/>
    <w:rsid w:val="008B6DA7"/>
    <w:rsid w:val="008C50A3"/>
    <w:rsid w:val="008D1DDD"/>
    <w:rsid w:val="008D2705"/>
    <w:rsid w:val="008D2A7D"/>
    <w:rsid w:val="008E232C"/>
    <w:rsid w:val="008E499E"/>
    <w:rsid w:val="008E63EF"/>
    <w:rsid w:val="008E7287"/>
    <w:rsid w:val="008F1C9E"/>
    <w:rsid w:val="008F51F7"/>
    <w:rsid w:val="00902DA2"/>
    <w:rsid w:val="009075A0"/>
    <w:rsid w:val="00911250"/>
    <w:rsid w:val="009112D9"/>
    <w:rsid w:val="00912C4E"/>
    <w:rsid w:val="009140A7"/>
    <w:rsid w:val="00916E23"/>
    <w:rsid w:val="00923D5B"/>
    <w:rsid w:val="00926F2C"/>
    <w:rsid w:val="009316F2"/>
    <w:rsid w:val="009328DA"/>
    <w:rsid w:val="00932BAF"/>
    <w:rsid w:val="00935882"/>
    <w:rsid w:val="009366E2"/>
    <w:rsid w:val="00943E51"/>
    <w:rsid w:val="00945165"/>
    <w:rsid w:val="00945921"/>
    <w:rsid w:val="00951525"/>
    <w:rsid w:val="00952177"/>
    <w:rsid w:val="0095439E"/>
    <w:rsid w:val="0096011E"/>
    <w:rsid w:val="009677D8"/>
    <w:rsid w:val="00970D0A"/>
    <w:rsid w:val="0097435A"/>
    <w:rsid w:val="009767A9"/>
    <w:rsid w:val="00976B58"/>
    <w:rsid w:val="00977443"/>
    <w:rsid w:val="0098516F"/>
    <w:rsid w:val="00996852"/>
    <w:rsid w:val="009A121C"/>
    <w:rsid w:val="009A21F7"/>
    <w:rsid w:val="009A3109"/>
    <w:rsid w:val="009A6BB1"/>
    <w:rsid w:val="009A747E"/>
    <w:rsid w:val="009B22E6"/>
    <w:rsid w:val="009B56E2"/>
    <w:rsid w:val="009C2087"/>
    <w:rsid w:val="009C2190"/>
    <w:rsid w:val="009C585C"/>
    <w:rsid w:val="009C73E2"/>
    <w:rsid w:val="009D0F0D"/>
    <w:rsid w:val="009D1372"/>
    <w:rsid w:val="009D43D6"/>
    <w:rsid w:val="009D7DBD"/>
    <w:rsid w:val="009E34BE"/>
    <w:rsid w:val="009F418F"/>
    <w:rsid w:val="00A03B10"/>
    <w:rsid w:val="00A052FA"/>
    <w:rsid w:val="00A12B31"/>
    <w:rsid w:val="00A1459C"/>
    <w:rsid w:val="00A1501D"/>
    <w:rsid w:val="00A15D71"/>
    <w:rsid w:val="00A162F6"/>
    <w:rsid w:val="00A164BE"/>
    <w:rsid w:val="00A165FE"/>
    <w:rsid w:val="00A260A5"/>
    <w:rsid w:val="00A3743B"/>
    <w:rsid w:val="00A41657"/>
    <w:rsid w:val="00A453CE"/>
    <w:rsid w:val="00A4765C"/>
    <w:rsid w:val="00A50002"/>
    <w:rsid w:val="00A63418"/>
    <w:rsid w:val="00A636DC"/>
    <w:rsid w:val="00A649FE"/>
    <w:rsid w:val="00A64A15"/>
    <w:rsid w:val="00A64FE8"/>
    <w:rsid w:val="00A652DA"/>
    <w:rsid w:val="00A7100C"/>
    <w:rsid w:val="00A743D2"/>
    <w:rsid w:val="00A747FF"/>
    <w:rsid w:val="00A83A9E"/>
    <w:rsid w:val="00A84DBE"/>
    <w:rsid w:val="00A95B6B"/>
    <w:rsid w:val="00A97893"/>
    <w:rsid w:val="00AA5B75"/>
    <w:rsid w:val="00AA7D35"/>
    <w:rsid w:val="00AB0382"/>
    <w:rsid w:val="00AB2CCC"/>
    <w:rsid w:val="00AB4802"/>
    <w:rsid w:val="00AB494A"/>
    <w:rsid w:val="00AB5DEE"/>
    <w:rsid w:val="00AB7569"/>
    <w:rsid w:val="00AC778A"/>
    <w:rsid w:val="00AD11A7"/>
    <w:rsid w:val="00AD48CA"/>
    <w:rsid w:val="00AD5F36"/>
    <w:rsid w:val="00AD6F7F"/>
    <w:rsid w:val="00AD6FCF"/>
    <w:rsid w:val="00AE2D7B"/>
    <w:rsid w:val="00AE2E03"/>
    <w:rsid w:val="00AE3E7A"/>
    <w:rsid w:val="00B02FC6"/>
    <w:rsid w:val="00B0608B"/>
    <w:rsid w:val="00B07F9D"/>
    <w:rsid w:val="00B1191A"/>
    <w:rsid w:val="00B149D8"/>
    <w:rsid w:val="00B21216"/>
    <w:rsid w:val="00B21DEB"/>
    <w:rsid w:val="00B2326F"/>
    <w:rsid w:val="00B2724B"/>
    <w:rsid w:val="00B312ED"/>
    <w:rsid w:val="00B329B8"/>
    <w:rsid w:val="00B3399C"/>
    <w:rsid w:val="00B41844"/>
    <w:rsid w:val="00B466C3"/>
    <w:rsid w:val="00B501E3"/>
    <w:rsid w:val="00B509F6"/>
    <w:rsid w:val="00B54252"/>
    <w:rsid w:val="00B55390"/>
    <w:rsid w:val="00B572C1"/>
    <w:rsid w:val="00B578C4"/>
    <w:rsid w:val="00B60625"/>
    <w:rsid w:val="00B63389"/>
    <w:rsid w:val="00B6660F"/>
    <w:rsid w:val="00B747FA"/>
    <w:rsid w:val="00B751E6"/>
    <w:rsid w:val="00B80323"/>
    <w:rsid w:val="00B841DD"/>
    <w:rsid w:val="00B85BBD"/>
    <w:rsid w:val="00B87B90"/>
    <w:rsid w:val="00B90B61"/>
    <w:rsid w:val="00B94806"/>
    <w:rsid w:val="00BA058D"/>
    <w:rsid w:val="00BA4C76"/>
    <w:rsid w:val="00BA55FE"/>
    <w:rsid w:val="00BB7647"/>
    <w:rsid w:val="00BC0E47"/>
    <w:rsid w:val="00BC72C6"/>
    <w:rsid w:val="00BD08C6"/>
    <w:rsid w:val="00BD1F6F"/>
    <w:rsid w:val="00BE08E9"/>
    <w:rsid w:val="00BE2AD8"/>
    <w:rsid w:val="00BE2FC8"/>
    <w:rsid w:val="00BE39AA"/>
    <w:rsid w:val="00BE52E6"/>
    <w:rsid w:val="00BE79B0"/>
    <w:rsid w:val="00BF7EC6"/>
    <w:rsid w:val="00BF7FF0"/>
    <w:rsid w:val="00C05C29"/>
    <w:rsid w:val="00C114E6"/>
    <w:rsid w:val="00C16818"/>
    <w:rsid w:val="00C17627"/>
    <w:rsid w:val="00C24E2F"/>
    <w:rsid w:val="00C31B8C"/>
    <w:rsid w:val="00C32CB7"/>
    <w:rsid w:val="00C334E2"/>
    <w:rsid w:val="00C40CDA"/>
    <w:rsid w:val="00C42A0D"/>
    <w:rsid w:val="00C44DEF"/>
    <w:rsid w:val="00C51337"/>
    <w:rsid w:val="00C51D07"/>
    <w:rsid w:val="00C5654F"/>
    <w:rsid w:val="00C57BF3"/>
    <w:rsid w:val="00C624BF"/>
    <w:rsid w:val="00C6648B"/>
    <w:rsid w:val="00C8049B"/>
    <w:rsid w:val="00C810C3"/>
    <w:rsid w:val="00C85A30"/>
    <w:rsid w:val="00C927A4"/>
    <w:rsid w:val="00CA04CB"/>
    <w:rsid w:val="00CA2755"/>
    <w:rsid w:val="00CA62A6"/>
    <w:rsid w:val="00CA7228"/>
    <w:rsid w:val="00CB27A5"/>
    <w:rsid w:val="00CB42E8"/>
    <w:rsid w:val="00CB7888"/>
    <w:rsid w:val="00CC05CB"/>
    <w:rsid w:val="00CD08B7"/>
    <w:rsid w:val="00CD5369"/>
    <w:rsid w:val="00CD5984"/>
    <w:rsid w:val="00CE5988"/>
    <w:rsid w:val="00CE6B22"/>
    <w:rsid w:val="00CF215F"/>
    <w:rsid w:val="00CF37C1"/>
    <w:rsid w:val="00CF4E5E"/>
    <w:rsid w:val="00D00AFE"/>
    <w:rsid w:val="00D01FCC"/>
    <w:rsid w:val="00D0261F"/>
    <w:rsid w:val="00D07160"/>
    <w:rsid w:val="00D10866"/>
    <w:rsid w:val="00D10DE8"/>
    <w:rsid w:val="00D11C98"/>
    <w:rsid w:val="00D20B4B"/>
    <w:rsid w:val="00D20DD3"/>
    <w:rsid w:val="00D228FB"/>
    <w:rsid w:val="00D25BFD"/>
    <w:rsid w:val="00D33C4E"/>
    <w:rsid w:val="00D527D9"/>
    <w:rsid w:val="00D55E66"/>
    <w:rsid w:val="00D57F2A"/>
    <w:rsid w:val="00D645A6"/>
    <w:rsid w:val="00D64AEE"/>
    <w:rsid w:val="00D7083B"/>
    <w:rsid w:val="00D72A27"/>
    <w:rsid w:val="00D77A22"/>
    <w:rsid w:val="00D822D2"/>
    <w:rsid w:val="00D84243"/>
    <w:rsid w:val="00D8473D"/>
    <w:rsid w:val="00D921F4"/>
    <w:rsid w:val="00D92E00"/>
    <w:rsid w:val="00D963ED"/>
    <w:rsid w:val="00DA0E5B"/>
    <w:rsid w:val="00DA0EAF"/>
    <w:rsid w:val="00DA1725"/>
    <w:rsid w:val="00DA71C6"/>
    <w:rsid w:val="00DB07DF"/>
    <w:rsid w:val="00DB4916"/>
    <w:rsid w:val="00DB5C3E"/>
    <w:rsid w:val="00DD1CAB"/>
    <w:rsid w:val="00DD4CAC"/>
    <w:rsid w:val="00DE5244"/>
    <w:rsid w:val="00DE7C5C"/>
    <w:rsid w:val="00DF434A"/>
    <w:rsid w:val="00E112FD"/>
    <w:rsid w:val="00E1757A"/>
    <w:rsid w:val="00E21EAD"/>
    <w:rsid w:val="00E22067"/>
    <w:rsid w:val="00E23376"/>
    <w:rsid w:val="00E250BE"/>
    <w:rsid w:val="00E251A6"/>
    <w:rsid w:val="00E264C1"/>
    <w:rsid w:val="00E30294"/>
    <w:rsid w:val="00E32ED1"/>
    <w:rsid w:val="00E33B41"/>
    <w:rsid w:val="00E35D5B"/>
    <w:rsid w:val="00E417EF"/>
    <w:rsid w:val="00E45972"/>
    <w:rsid w:val="00E63A55"/>
    <w:rsid w:val="00E647EC"/>
    <w:rsid w:val="00E6642C"/>
    <w:rsid w:val="00E77604"/>
    <w:rsid w:val="00E77E03"/>
    <w:rsid w:val="00E81297"/>
    <w:rsid w:val="00E8208E"/>
    <w:rsid w:val="00E82620"/>
    <w:rsid w:val="00E86A5B"/>
    <w:rsid w:val="00E92F2E"/>
    <w:rsid w:val="00EA330C"/>
    <w:rsid w:val="00EA39A2"/>
    <w:rsid w:val="00EA3F92"/>
    <w:rsid w:val="00EA3FB0"/>
    <w:rsid w:val="00EA4E73"/>
    <w:rsid w:val="00EB0FEE"/>
    <w:rsid w:val="00EB25E4"/>
    <w:rsid w:val="00EB3C8D"/>
    <w:rsid w:val="00EB5292"/>
    <w:rsid w:val="00EC2AB4"/>
    <w:rsid w:val="00EC2EFC"/>
    <w:rsid w:val="00EC3A58"/>
    <w:rsid w:val="00EC6002"/>
    <w:rsid w:val="00EC694B"/>
    <w:rsid w:val="00ED38FC"/>
    <w:rsid w:val="00ED7276"/>
    <w:rsid w:val="00EE0D42"/>
    <w:rsid w:val="00EE1E7B"/>
    <w:rsid w:val="00EE7027"/>
    <w:rsid w:val="00EF1899"/>
    <w:rsid w:val="00EF3BCD"/>
    <w:rsid w:val="00F02E67"/>
    <w:rsid w:val="00F06A7B"/>
    <w:rsid w:val="00F12E10"/>
    <w:rsid w:val="00F13B2C"/>
    <w:rsid w:val="00F14076"/>
    <w:rsid w:val="00F203D0"/>
    <w:rsid w:val="00F20D55"/>
    <w:rsid w:val="00F228ED"/>
    <w:rsid w:val="00F23406"/>
    <w:rsid w:val="00F249A8"/>
    <w:rsid w:val="00F33A07"/>
    <w:rsid w:val="00F35AB5"/>
    <w:rsid w:val="00F41705"/>
    <w:rsid w:val="00F44F94"/>
    <w:rsid w:val="00F531A4"/>
    <w:rsid w:val="00F57E71"/>
    <w:rsid w:val="00F62535"/>
    <w:rsid w:val="00F62D68"/>
    <w:rsid w:val="00F631FD"/>
    <w:rsid w:val="00F70761"/>
    <w:rsid w:val="00F7122C"/>
    <w:rsid w:val="00F74633"/>
    <w:rsid w:val="00F77411"/>
    <w:rsid w:val="00F8556B"/>
    <w:rsid w:val="00F870DD"/>
    <w:rsid w:val="00F9033C"/>
    <w:rsid w:val="00F926B5"/>
    <w:rsid w:val="00F93F10"/>
    <w:rsid w:val="00F94021"/>
    <w:rsid w:val="00F976AB"/>
    <w:rsid w:val="00FA6BC9"/>
    <w:rsid w:val="00FB778B"/>
    <w:rsid w:val="00FC0360"/>
    <w:rsid w:val="00FC10AE"/>
    <w:rsid w:val="00FC12B0"/>
    <w:rsid w:val="00FD0C3C"/>
    <w:rsid w:val="00FD19BC"/>
    <w:rsid w:val="00FD5954"/>
    <w:rsid w:val="00FD5D88"/>
    <w:rsid w:val="00FD6F2A"/>
    <w:rsid w:val="00FE0C03"/>
    <w:rsid w:val="00FE1FC1"/>
    <w:rsid w:val="00FE56D9"/>
    <w:rsid w:val="00FF0BF2"/>
    <w:rsid w:val="00FF0F05"/>
    <w:rsid w:val="00FF71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2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92F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2F2E"/>
    <w:rPr>
      <w:sz w:val="20"/>
      <w:szCs w:val="20"/>
    </w:rPr>
  </w:style>
  <w:style w:type="character" w:styleId="FootnoteReference">
    <w:name w:val="footnote reference"/>
    <w:basedOn w:val="DefaultParagraphFont"/>
    <w:uiPriority w:val="99"/>
    <w:semiHidden/>
    <w:unhideWhenUsed/>
    <w:rsid w:val="00E92F2E"/>
    <w:rPr>
      <w:vertAlign w:val="superscript"/>
    </w:rPr>
  </w:style>
  <w:style w:type="paragraph" w:styleId="ListParagraph">
    <w:name w:val="List Paragraph"/>
    <w:basedOn w:val="Normal"/>
    <w:uiPriority w:val="34"/>
    <w:qFormat/>
    <w:rsid w:val="003913DF"/>
    <w:pPr>
      <w:ind w:left="720"/>
      <w:contextualSpacing/>
    </w:pPr>
  </w:style>
  <w:style w:type="paragraph" w:styleId="Header">
    <w:name w:val="header"/>
    <w:basedOn w:val="Normal"/>
    <w:link w:val="HeaderChar"/>
    <w:uiPriority w:val="99"/>
    <w:unhideWhenUsed/>
    <w:rsid w:val="00951525"/>
    <w:pPr>
      <w:tabs>
        <w:tab w:val="center" w:pos="4986"/>
        <w:tab w:val="right" w:pos="9972"/>
      </w:tabs>
      <w:spacing w:after="0" w:line="240" w:lineRule="auto"/>
    </w:pPr>
  </w:style>
  <w:style w:type="character" w:customStyle="1" w:styleId="HeaderChar">
    <w:name w:val="Header Char"/>
    <w:basedOn w:val="DefaultParagraphFont"/>
    <w:link w:val="Header"/>
    <w:uiPriority w:val="99"/>
    <w:rsid w:val="00951525"/>
  </w:style>
  <w:style w:type="paragraph" w:styleId="Footer">
    <w:name w:val="footer"/>
    <w:basedOn w:val="Normal"/>
    <w:link w:val="FooterChar"/>
    <w:uiPriority w:val="99"/>
    <w:unhideWhenUsed/>
    <w:rsid w:val="00951525"/>
    <w:pPr>
      <w:tabs>
        <w:tab w:val="center" w:pos="4986"/>
        <w:tab w:val="right" w:pos="9972"/>
      </w:tabs>
      <w:spacing w:after="0" w:line="240" w:lineRule="auto"/>
    </w:pPr>
  </w:style>
  <w:style w:type="character" w:customStyle="1" w:styleId="FooterChar">
    <w:name w:val="Footer Char"/>
    <w:basedOn w:val="DefaultParagraphFont"/>
    <w:link w:val="Footer"/>
    <w:uiPriority w:val="99"/>
    <w:rsid w:val="00951525"/>
  </w:style>
  <w:style w:type="character" w:styleId="Hyperlink">
    <w:name w:val="Hyperlink"/>
    <w:basedOn w:val="DefaultParagraphFont"/>
    <w:uiPriority w:val="99"/>
    <w:unhideWhenUsed/>
    <w:rsid w:val="00F93F10"/>
    <w:rPr>
      <w:color w:val="0000FF" w:themeColor="hyperlink"/>
      <w:u w:val="single"/>
    </w:rPr>
  </w:style>
  <w:style w:type="paragraph" w:styleId="EndnoteText">
    <w:name w:val="endnote text"/>
    <w:basedOn w:val="Normal"/>
    <w:link w:val="EndnoteTextChar"/>
    <w:uiPriority w:val="99"/>
    <w:semiHidden/>
    <w:unhideWhenUsed/>
    <w:rsid w:val="007814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81463"/>
    <w:rPr>
      <w:sz w:val="20"/>
      <w:szCs w:val="20"/>
    </w:rPr>
  </w:style>
  <w:style w:type="character" w:styleId="EndnoteReference">
    <w:name w:val="endnote reference"/>
    <w:basedOn w:val="DefaultParagraphFont"/>
    <w:uiPriority w:val="99"/>
    <w:semiHidden/>
    <w:unhideWhenUsed/>
    <w:rsid w:val="00781463"/>
    <w:rPr>
      <w:vertAlign w:val="superscript"/>
    </w:rPr>
  </w:style>
  <w:style w:type="paragraph" w:styleId="BodyTextIndent">
    <w:name w:val="Body Text Indent"/>
    <w:basedOn w:val="Normal"/>
    <w:link w:val="BodyTextIndentChar"/>
    <w:uiPriority w:val="99"/>
    <w:unhideWhenUsed/>
    <w:rsid w:val="001F60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1F607B"/>
    <w:rPr>
      <w:rFonts w:ascii="Times New Roman" w:eastAsia="Times New Roman" w:hAnsi="Times New Roman" w:cs="Times New Roman"/>
      <w:sz w:val="24"/>
      <w:szCs w:val="24"/>
    </w:rPr>
  </w:style>
  <w:style w:type="character" w:customStyle="1" w:styleId="googqs-tidbit1">
    <w:name w:val="goog_qs-tidbit1"/>
    <w:basedOn w:val="DefaultParagraphFont"/>
    <w:rsid w:val="00B572C1"/>
    <w:rPr>
      <w:vanish w:val="0"/>
      <w:webHidden w:val="0"/>
      <w:specVanish w:val="0"/>
    </w:rPr>
  </w:style>
  <w:style w:type="table" w:styleId="TableGrid">
    <w:name w:val="Table Grid"/>
    <w:basedOn w:val="TableNormal"/>
    <w:uiPriority w:val="59"/>
    <w:rsid w:val="00E86A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95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A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national.westlaw.com/find/default.wl?tf=-1&amp;spa=intlith2-000&amp;rs=WLIN10.04&amp;fn=_top&amp;sv=Split&amp;tc=-1&amp;docname=0201174301&amp;ordoc=0344830750&amp;findtype=h&amp;mt=126&amp;db=PROFILER-WLD&amp;vr=2.0&amp;rp=%2ffind%2fdefault.wl&amp;pbc=570C80D5"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nternational.westlaw.com/find/default.wl?tf=-1&amp;spa=intlith2-000&amp;rs=WLIN10.04&amp;fn=_top&amp;sv=Split&amp;tc=-1&amp;docname=0342961701&amp;ordoc=0352254282&amp;findtype=h&amp;mt=126&amp;db=PROFILER-WLD&amp;vr=2.0&amp;rp=%2ffind%2fdefault.wl&amp;pbc=148A06D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international.westlaw.com/find/default.wl?tf=-1&amp;spa=intlith2-000&amp;rs=WLIN10.04&amp;fn=_top&amp;sv=Split&amp;tc=-1&amp;docname=0342961701&amp;ordoc=0352254282&amp;findtype=h&amp;mt=126&amp;db=PROFILER-WLD&amp;vr=2.0&amp;rp=%2ffind%2fdefault.wl&amp;pbc=148A06DD" TargetMode="External"/><Relationship Id="rId1" Type="http://schemas.openxmlformats.org/officeDocument/2006/relationships/hyperlink" Target="http://www.duhai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31FF2-CCB2-4F03-83C1-F49D2D9A6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5094</TotalTime>
  <Pages>69</Pages>
  <Words>22871</Words>
  <Characters>130371</Characters>
  <Application>Microsoft Office Word</Application>
  <DocSecurity>0</DocSecurity>
  <Lines>1086</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studentas</dc:creator>
  <cp:lastModifiedBy>home</cp:lastModifiedBy>
  <cp:revision>639</cp:revision>
  <cp:lastPrinted>2010-12-19T14:16:00Z</cp:lastPrinted>
  <dcterms:created xsi:type="dcterms:W3CDTF">2010-11-06T14:36:00Z</dcterms:created>
  <dcterms:modified xsi:type="dcterms:W3CDTF">2011-01-11T19:20:00Z</dcterms:modified>
</cp:coreProperties>
</file>