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294374678"/>
    <w:bookmarkStart w:id="1" w:name="_Toc293958859"/>
    <w:p w:rsidR="00475A07" w:rsidRPr="00475A07" w:rsidRDefault="00475A07" w:rsidP="00475A07">
      <w:pPr>
        <w:pStyle w:val="paveikslas"/>
      </w:pPr>
      <w:r w:rsidRPr="00475A07">
        <w:object w:dxaOrig="1365"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65pt;height:68.65pt" o:ole="" fillcolor="window">
            <v:imagedata r:id="rId9" o:title=""/>
          </v:shape>
          <o:OLEObject Type="Embed" ProgID="Word.Picture.8" ShapeID="_x0000_i1025" DrawAspect="Content" ObjectID="_1369779547" r:id="rId10"/>
        </w:object>
      </w:r>
    </w:p>
    <w:p w:rsidR="00475A07" w:rsidRPr="00475A07" w:rsidRDefault="00475A07" w:rsidP="00475A07">
      <w:pPr>
        <w:ind w:firstLine="0"/>
        <w:jc w:val="center"/>
        <w:rPr>
          <w:rFonts w:cs="Times New Roman"/>
          <w:sz w:val="28"/>
          <w:szCs w:val="28"/>
        </w:rPr>
      </w:pPr>
      <w:r w:rsidRPr="00475A07">
        <w:rPr>
          <w:rFonts w:cs="Times New Roman"/>
          <w:sz w:val="28"/>
          <w:szCs w:val="28"/>
        </w:rPr>
        <w:t>VILNIAUS GEDIMINO TECHNIKOS UNIVERSITETAS</w:t>
      </w:r>
    </w:p>
    <w:p w:rsidR="00475A07" w:rsidRPr="00475A07" w:rsidRDefault="00475A07" w:rsidP="00475A07">
      <w:pPr>
        <w:ind w:firstLine="0"/>
        <w:jc w:val="center"/>
        <w:rPr>
          <w:rFonts w:cs="Times New Roman"/>
          <w:szCs w:val="24"/>
        </w:rPr>
      </w:pPr>
      <w:r w:rsidRPr="00475A07">
        <w:rPr>
          <w:rFonts w:cs="Times New Roman"/>
          <w:szCs w:val="24"/>
        </w:rPr>
        <w:t>MECHANIKOS FAKULTETAS</w:t>
      </w:r>
    </w:p>
    <w:p w:rsidR="00475A07" w:rsidRPr="00475A07" w:rsidRDefault="00475A07" w:rsidP="00475A07">
      <w:pPr>
        <w:ind w:firstLine="0"/>
        <w:jc w:val="center"/>
        <w:rPr>
          <w:rFonts w:cs="Times New Roman"/>
          <w:szCs w:val="24"/>
        </w:rPr>
      </w:pPr>
      <w:r w:rsidRPr="00475A07">
        <w:rPr>
          <w:rFonts w:cs="Times New Roman"/>
          <w:szCs w:val="24"/>
        </w:rPr>
        <w:t>MAŠINŲ GAMYBOS KATEDRA</w:t>
      </w:r>
    </w:p>
    <w:p w:rsidR="00475A07" w:rsidRPr="00475A07" w:rsidRDefault="00475A07" w:rsidP="00475A07">
      <w:pPr>
        <w:spacing w:after="200" w:line="276" w:lineRule="auto"/>
        <w:ind w:firstLine="0"/>
        <w:jc w:val="center"/>
        <w:rPr>
          <w:rFonts w:cs="Times New Roman"/>
          <w:szCs w:val="24"/>
        </w:rPr>
      </w:pPr>
    </w:p>
    <w:p w:rsidR="00475A07" w:rsidRPr="00475A07" w:rsidRDefault="00475A07" w:rsidP="00475A07">
      <w:pPr>
        <w:spacing w:after="200" w:line="276" w:lineRule="auto"/>
        <w:ind w:firstLine="0"/>
        <w:rPr>
          <w:rFonts w:cs="Times New Roman"/>
          <w:szCs w:val="24"/>
        </w:rPr>
      </w:pPr>
    </w:p>
    <w:p w:rsidR="00475A07" w:rsidRPr="00475A07" w:rsidRDefault="00475A07" w:rsidP="00475A07">
      <w:pPr>
        <w:spacing w:after="200" w:line="276" w:lineRule="auto"/>
        <w:ind w:firstLine="0"/>
        <w:jc w:val="center"/>
        <w:rPr>
          <w:rFonts w:cs="Times New Roman"/>
          <w:szCs w:val="24"/>
        </w:rPr>
      </w:pPr>
    </w:p>
    <w:p w:rsidR="00475A07" w:rsidRPr="00475A07" w:rsidRDefault="00475A07" w:rsidP="00475A07">
      <w:pPr>
        <w:spacing w:after="200" w:line="276" w:lineRule="auto"/>
        <w:ind w:firstLine="0"/>
        <w:jc w:val="center"/>
        <w:rPr>
          <w:rFonts w:cs="Times New Roman"/>
          <w:sz w:val="28"/>
          <w:szCs w:val="28"/>
          <w:lang w:val="lt-LT"/>
        </w:rPr>
      </w:pPr>
      <w:r w:rsidRPr="00475A07">
        <w:rPr>
          <w:rFonts w:cs="Times New Roman"/>
          <w:sz w:val="28"/>
          <w:szCs w:val="28"/>
          <w:lang w:val="lt-LT"/>
        </w:rPr>
        <w:t>Vaida Vaivadaitė</w:t>
      </w:r>
    </w:p>
    <w:p w:rsidR="00475A07" w:rsidRPr="00475A07" w:rsidRDefault="00475A07" w:rsidP="00475A07">
      <w:pPr>
        <w:spacing w:after="200" w:line="276" w:lineRule="auto"/>
        <w:ind w:firstLine="0"/>
        <w:jc w:val="center"/>
        <w:rPr>
          <w:rFonts w:cs="Times New Roman"/>
          <w:sz w:val="28"/>
          <w:szCs w:val="28"/>
          <w:lang w:val="lt-LT"/>
        </w:rPr>
      </w:pPr>
    </w:p>
    <w:p w:rsidR="00475A07" w:rsidRPr="00475A07" w:rsidRDefault="00475A07" w:rsidP="00475A07">
      <w:pPr>
        <w:spacing w:line="240" w:lineRule="auto"/>
        <w:ind w:firstLine="0"/>
        <w:jc w:val="center"/>
        <w:rPr>
          <w:rFonts w:cs="Times New Roman"/>
          <w:b/>
          <w:sz w:val="28"/>
          <w:szCs w:val="28"/>
          <w:lang w:val="lt-LT"/>
        </w:rPr>
      </w:pPr>
      <w:r w:rsidRPr="00475A07">
        <w:rPr>
          <w:rFonts w:cs="Times New Roman"/>
          <w:b/>
          <w:sz w:val="28"/>
          <w:szCs w:val="28"/>
          <w:lang w:val="lt-LT"/>
        </w:rPr>
        <w:t>SAULĖS KOLEKTORIŲ KONSTRUKCINIŲ YPATUMŲ ĮTAKA SPINDULINĖS ENERGIJOS PANAUDOJIMUI</w:t>
      </w:r>
    </w:p>
    <w:p w:rsidR="00475A07" w:rsidRPr="00475A07" w:rsidRDefault="00475A07" w:rsidP="00475A07">
      <w:pPr>
        <w:spacing w:line="240" w:lineRule="auto"/>
        <w:ind w:firstLine="0"/>
        <w:jc w:val="center"/>
        <w:rPr>
          <w:rFonts w:cs="Times New Roman"/>
          <w:b/>
          <w:sz w:val="28"/>
          <w:szCs w:val="28"/>
          <w:lang w:val="lt-LT"/>
        </w:rPr>
      </w:pPr>
      <w:r w:rsidRPr="00475A07">
        <w:rPr>
          <w:rFonts w:cs="Times New Roman"/>
          <w:b/>
          <w:sz w:val="28"/>
          <w:szCs w:val="28"/>
          <w:lang w:val="lt-LT"/>
        </w:rPr>
        <w:t>THE INFLUENCE OF THE CONSTRUCTIONAL CHARACTERISTICS OF THE SOLAR COLLECTORS TO THE EFFICIENTY OF THE USAGE OF SOLAR ENERGY</w:t>
      </w:r>
    </w:p>
    <w:p w:rsidR="00475A07" w:rsidRPr="00475A07" w:rsidRDefault="00475A07" w:rsidP="00475A07">
      <w:pPr>
        <w:spacing w:line="240" w:lineRule="auto"/>
        <w:ind w:firstLine="0"/>
        <w:jc w:val="center"/>
        <w:rPr>
          <w:rFonts w:cs="Times New Roman"/>
          <w:b/>
          <w:sz w:val="28"/>
          <w:szCs w:val="28"/>
          <w:lang w:val="lt-LT"/>
        </w:rPr>
      </w:pPr>
    </w:p>
    <w:p w:rsidR="00475A07" w:rsidRPr="00475A07" w:rsidRDefault="00475A07" w:rsidP="00475A07">
      <w:pPr>
        <w:spacing w:line="240" w:lineRule="auto"/>
        <w:ind w:firstLine="0"/>
        <w:jc w:val="center"/>
        <w:rPr>
          <w:rFonts w:cs="Times New Roman"/>
          <w:b/>
          <w:sz w:val="28"/>
          <w:szCs w:val="28"/>
          <w:lang w:val="lt-LT"/>
        </w:rPr>
      </w:pPr>
    </w:p>
    <w:p w:rsidR="00475A07" w:rsidRPr="00475A07" w:rsidRDefault="00475A07" w:rsidP="00475A07">
      <w:pPr>
        <w:spacing w:after="200" w:line="276" w:lineRule="auto"/>
        <w:ind w:firstLine="0"/>
        <w:jc w:val="center"/>
        <w:rPr>
          <w:rFonts w:cs="Times New Roman"/>
          <w:sz w:val="28"/>
          <w:szCs w:val="28"/>
          <w:lang w:val="lt-LT"/>
        </w:rPr>
      </w:pPr>
      <w:r w:rsidRPr="00475A07">
        <w:rPr>
          <w:rFonts w:cs="Times New Roman"/>
          <w:sz w:val="28"/>
          <w:szCs w:val="28"/>
          <w:lang w:val="lt-LT"/>
        </w:rPr>
        <w:t>Baigiamasis magistro darbas</w:t>
      </w:r>
    </w:p>
    <w:p w:rsidR="00475A07" w:rsidRPr="00475A07" w:rsidRDefault="00475A07" w:rsidP="00475A07">
      <w:pPr>
        <w:spacing w:after="200" w:line="276" w:lineRule="auto"/>
        <w:ind w:firstLine="0"/>
        <w:jc w:val="center"/>
        <w:rPr>
          <w:rFonts w:cs="Times New Roman"/>
          <w:sz w:val="28"/>
          <w:szCs w:val="28"/>
          <w:lang w:val="lt-LT"/>
        </w:rPr>
      </w:pP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inžinerijos studijų programa, valstybinis kodas 62408T207</w:t>
      </w: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technologijos specializacija</w:t>
      </w: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inžinerijos studijų kryptis</w:t>
      </w:r>
    </w:p>
    <w:p w:rsidR="00475A07" w:rsidRPr="00475A07" w:rsidRDefault="00475A07" w:rsidP="00475A07">
      <w:pPr>
        <w:ind w:firstLine="0"/>
        <w:jc w:val="center"/>
        <w:rPr>
          <w:rFonts w:cs="Times New Roman"/>
          <w:szCs w:val="24"/>
          <w:lang w:val="lt-LT"/>
        </w:rPr>
      </w:pPr>
    </w:p>
    <w:p w:rsidR="00475A07" w:rsidRPr="00475A07" w:rsidRDefault="00475A07" w:rsidP="00475A07">
      <w:pPr>
        <w:ind w:firstLine="0"/>
        <w:jc w:val="center"/>
        <w:rPr>
          <w:rFonts w:cs="Times New Roman"/>
          <w:szCs w:val="24"/>
          <w:lang w:val="lt-LT"/>
        </w:rPr>
      </w:pPr>
    </w:p>
    <w:p w:rsidR="00475A07" w:rsidRPr="00475A07" w:rsidRDefault="00475A07" w:rsidP="00475A07">
      <w:pPr>
        <w:ind w:firstLine="0"/>
        <w:jc w:val="center"/>
        <w:rPr>
          <w:rFonts w:cs="Times New Roman"/>
          <w:szCs w:val="24"/>
          <w:lang w:val="lt-LT"/>
        </w:rPr>
      </w:pPr>
    </w:p>
    <w:p w:rsidR="00475A07" w:rsidRPr="00475A07" w:rsidRDefault="00475A07" w:rsidP="00475A07">
      <w:pPr>
        <w:ind w:firstLine="0"/>
        <w:rPr>
          <w:rFonts w:cs="Times New Roman"/>
          <w:szCs w:val="24"/>
          <w:lang w:val="lt-LT"/>
        </w:rPr>
      </w:pPr>
    </w:p>
    <w:p w:rsidR="00475A07" w:rsidRPr="00475A07" w:rsidRDefault="00475A07" w:rsidP="00475A07">
      <w:pPr>
        <w:ind w:firstLine="0"/>
        <w:jc w:val="center"/>
        <w:rPr>
          <w:rFonts w:cs="Times New Roman"/>
          <w:szCs w:val="24"/>
          <w:lang w:val="lt-LT"/>
        </w:rPr>
      </w:pPr>
    </w:p>
    <w:p w:rsidR="00475A07" w:rsidRPr="00475A07" w:rsidRDefault="00475A07" w:rsidP="00475A07">
      <w:pPr>
        <w:ind w:firstLine="0"/>
        <w:jc w:val="center"/>
        <w:rPr>
          <w:rFonts w:cs="Times New Roman"/>
          <w:szCs w:val="24"/>
          <w:lang w:val="lt-LT"/>
        </w:rPr>
      </w:pPr>
    </w:p>
    <w:p w:rsidR="00475A07" w:rsidRPr="00475A07" w:rsidRDefault="00475A07" w:rsidP="00475A07">
      <w:pPr>
        <w:ind w:firstLine="0"/>
        <w:jc w:val="center"/>
        <w:rPr>
          <w:rFonts w:cs="Times New Roman"/>
          <w:szCs w:val="24"/>
          <w:lang w:val="lt-LT"/>
        </w:rPr>
      </w:pPr>
    </w:p>
    <w:p w:rsidR="00475A07" w:rsidRPr="00475A07" w:rsidRDefault="00475A07" w:rsidP="00475A07">
      <w:pPr>
        <w:spacing w:line="240" w:lineRule="auto"/>
        <w:ind w:firstLine="0"/>
        <w:jc w:val="center"/>
        <w:rPr>
          <w:rFonts w:cs="Times New Roman"/>
          <w:szCs w:val="24"/>
          <w:lang w:val="lt-LT"/>
        </w:rPr>
      </w:pPr>
      <w:r w:rsidRPr="00475A07">
        <w:rPr>
          <w:rFonts w:cs="Times New Roman"/>
          <w:szCs w:val="24"/>
          <w:lang w:val="lt-LT"/>
        </w:rPr>
        <w:t>Vilnius, 2011</w:t>
      </w:r>
    </w:p>
    <w:p w:rsidR="00475A07" w:rsidRPr="00475A07" w:rsidRDefault="00475A07" w:rsidP="00475A07">
      <w:pPr>
        <w:spacing w:line="240" w:lineRule="auto"/>
        <w:ind w:firstLine="0"/>
        <w:jc w:val="center"/>
        <w:rPr>
          <w:rFonts w:cs="Times New Roman"/>
          <w:szCs w:val="24"/>
          <w:lang w:val="lt-LT"/>
        </w:rPr>
      </w:pPr>
    </w:p>
    <w:p w:rsidR="00475A07" w:rsidRPr="00475A07" w:rsidRDefault="00475A07" w:rsidP="00475A07">
      <w:pPr>
        <w:ind w:firstLine="0"/>
        <w:jc w:val="center"/>
        <w:rPr>
          <w:rFonts w:cs="Times New Roman"/>
          <w:sz w:val="28"/>
          <w:szCs w:val="28"/>
        </w:rPr>
      </w:pPr>
      <w:r w:rsidRPr="00475A07">
        <w:rPr>
          <w:rFonts w:cs="Times New Roman"/>
          <w:sz w:val="28"/>
          <w:szCs w:val="28"/>
        </w:rPr>
        <w:t>VILNIAUS GEDIMINO TECHNIKOS UNIVERSITETAS</w:t>
      </w:r>
    </w:p>
    <w:p w:rsidR="00475A07" w:rsidRPr="00475A07" w:rsidRDefault="00475A07" w:rsidP="00475A07">
      <w:pPr>
        <w:ind w:firstLine="0"/>
        <w:jc w:val="center"/>
        <w:rPr>
          <w:rFonts w:cs="Times New Roman"/>
          <w:szCs w:val="24"/>
        </w:rPr>
      </w:pPr>
      <w:r w:rsidRPr="00475A07">
        <w:rPr>
          <w:rFonts w:cs="Times New Roman"/>
          <w:szCs w:val="24"/>
        </w:rPr>
        <w:t>MECHANIKOS FAKULTETAS</w:t>
      </w:r>
    </w:p>
    <w:p w:rsidR="00475A07" w:rsidRPr="00475A07" w:rsidRDefault="00475A07" w:rsidP="00475A07">
      <w:pPr>
        <w:ind w:firstLine="0"/>
        <w:jc w:val="center"/>
        <w:rPr>
          <w:rFonts w:cs="Times New Roman"/>
          <w:szCs w:val="24"/>
        </w:rPr>
      </w:pPr>
      <w:r w:rsidRPr="00475A07">
        <w:rPr>
          <w:rFonts w:cs="Times New Roman"/>
          <w:szCs w:val="24"/>
        </w:rPr>
        <w:t>MAŠINŲ GAMYBOS KATEDRA</w:t>
      </w:r>
    </w:p>
    <w:p w:rsidR="00475A07" w:rsidRPr="00475A07" w:rsidRDefault="00475A07" w:rsidP="00475A07">
      <w:pPr>
        <w:ind w:firstLine="0"/>
        <w:jc w:val="center"/>
        <w:rPr>
          <w:rFonts w:cs="Times New Roman"/>
          <w:szCs w:val="24"/>
        </w:rPr>
      </w:pPr>
    </w:p>
    <w:tbl>
      <w:tblPr>
        <w:tblStyle w:val="TableGrid"/>
        <w:tblW w:w="2693"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tblGrid>
      <w:tr w:rsidR="00475A07" w:rsidRPr="00475A07" w:rsidTr="00475A07">
        <w:tc>
          <w:tcPr>
            <w:tcW w:w="2693" w:type="dxa"/>
          </w:tcPr>
          <w:p w:rsidR="00475A07" w:rsidRPr="00475A07" w:rsidRDefault="00475A07" w:rsidP="00475A07">
            <w:pPr>
              <w:spacing w:line="240" w:lineRule="auto"/>
              <w:ind w:firstLine="0"/>
              <w:jc w:val="left"/>
              <w:rPr>
                <w:rFonts w:cs="Times New Roman"/>
                <w:sz w:val="22"/>
                <w:lang w:val="lt-LT"/>
              </w:rPr>
            </w:pPr>
            <w:r w:rsidRPr="00475A07">
              <w:rPr>
                <w:rFonts w:cs="Times New Roman"/>
                <w:sz w:val="22"/>
                <w:lang w:val="lt-LT"/>
              </w:rPr>
              <w:t>TVIRTINU</w:t>
            </w:r>
          </w:p>
        </w:tc>
      </w:tr>
      <w:tr w:rsidR="00475A07" w:rsidRPr="00475A07" w:rsidTr="00475A07">
        <w:tc>
          <w:tcPr>
            <w:tcW w:w="2693" w:type="dxa"/>
          </w:tcPr>
          <w:p w:rsidR="00475A07" w:rsidRPr="00475A07" w:rsidRDefault="00475A07" w:rsidP="00475A07">
            <w:pPr>
              <w:spacing w:line="240" w:lineRule="auto"/>
              <w:ind w:firstLine="0"/>
              <w:jc w:val="left"/>
              <w:rPr>
                <w:rFonts w:cs="Times New Roman"/>
                <w:sz w:val="22"/>
                <w:lang w:val="lt-LT"/>
              </w:rPr>
            </w:pPr>
            <w:r w:rsidRPr="00475A07">
              <w:rPr>
                <w:rFonts w:cs="Times New Roman"/>
                <w:sz w:val="22"/>
                <w:lang w:val="lt-LT"/>
              </w:rPr>
              <w:t>Katedros vedėjas</w:t>
            </w:r>
          </w:p>
        </w:tc>
      </w:tr>
      <w:tr w:rsidR="00475A07" w:rsidRPr="00475A07" w:rsidTr="00475A07">
        <w:tc>
          <w:tcPr>
            <w:tcW w:w="2693" w:type="dxa"/>
            <w:tcBorders>
              <w:bottom w:val="single" w:sz="4" w:space="0" w:color="auto"/>
            </w:tcBorders>
          </w:tcPr>
          <w:p w:rsidR="00475A07" w:rsidRPr="00475A07" w:rsidRDefault="00475A07" w:rsidP="00475A07">
            <w:pPr>
              <w:spacing w:line="240" w:lineRule="auto"/>
              <w:ind w:firstLine="0"/>
              <w:jc w:val="center"/>
              <w:rPr>
                <w:rFonts w:cs="Times New Roman"/>
                <w:sz w:val="28"/>
                <w:szCs w:val="28"/>
                <w:lang w:val="lt-LT"/>
              </w:rPr>
            </w:pPr>
          </w:p>
        </w:tc>
      </w:tr>
      <w:tr w:rsidR="00475A07" w:rsidRPr="00475A07" w:rsidTr="00475A07">
        <w:tc>
          <w:tcPr>
            <w:tcW w:w="2693" w:type="dxa"/>
            <w:tcBorders>
              <w:top w:val="single" w:sz="4" w:space="0" w:color="auto"/>
            </w:tcBorders>
          </w:tcPr>
          <w:p w:rsidR="00475A07" w:rsidRPr="00475A07" w:rsidRDefault="00475A07" w:rsidP="00475A07">
            <w:pPr>
              <w:spacing w:line="240" w:lineRule="auto"/>
              <w:ind w:firstLine="0"/>
              <w:jc w:val="center"/>
              <w:rPr>
                <w:rFonts w:cs="Times New Roman"/>
                <w:sz w:val="16"/>
                <w:szCs w:val="16"/>
                <w:lang w:val="lt-LT"/>
              </w:rPr>
            </w:pPr>
            <w:r w:rsidRPr="00475A07">
              <w:rPr>
                <w:rFonts w:cs="Times New Roman"/>
                <w:sz w:val="16"/>
                <w:szCs w:val="16"/>
                <w:lang w:val="lt-LT"/>
              </w:rPr>
              <w:t>(Parašas)</w:t>
            </w:r>
          </w:p>
        </w:tc>
      </w:tr>
      <w:tr w:rsidR="00475A07" w:rsidRPr="00475A07" w:rsidTr="00475A07">
        <w:tc>
          <w:tcPr>
            <w:tcW w:w="2693" w:type="dxa"/>
            <w:tcBorders>
              <w:bottom w:val="single" w:sz="4" w:space="0" w:color="auto"/>
            </w:tcBorders>
          </w:tcPr>
          <w:p w:rsidR="00475A07" w:rsidRPr="00475A07" w:rsidRDefault="00475A07" w:rsidP="00475A07">
            <w:pPr>
              <w:spacing w:line="240" w:lineRule="auto"/>
              <w:ind w:firstLine="0"/>
              <w:jc w:val="center"/>
              <w:rPr>
                <w:rFonts w:cs="Times New Roman"/>
                <w:szCs w:val="24"/>
                <w:lang w:val="lt-LT"/>
              </w:rPr>
            </w:pPr>
            <w:r w:rsidRPr="00475A07">
              <w:rPr>
                <w:rFonts w:cs="Times New Roman"/>
                <w:szCs w:val="24"/>
                <w:lang w:val="lt-LT"/>
              </w:rPr>
              <w:t>Mindaugas Jurevičius</w:t>
            </w:r>
          </w:p>
        </w:tc>
      </w:tr>
      <w:tr w:rsidR="00475A07" w:rsidRPr="00475A07" w:rsidTr="00475A07">
        <w:tc>
          <w:tcPr>
            <w:tcW w:w="2693" w:type="dxa"/>
            <w:tcBorders>
              <w:top w:val="single" w:sz="4" w:space="0" w:color="auto"/>
            </w:tcBorders>
          </w:tcPr>
          <w:p w:rsidR="00475A07" w:rsidRPr="00475A07" w:rsidRDefault="00475A07" w:rsidP="00475A07">
            <w:pPr>
              <w:spacing w:line="240" w:lineRule="auto"/>
              <w:ind w:firstLine="0"/>
              <w:jc w:val="center"/>
              <w:rPr>
                <w:rFonts w:cs="Times New Roman"/>
                <w:sz w:val="16"/>
                <w:szCs w:val="16"/>
                <w:lang w:val="lt-LT"/>
              </w:rPr>
            </w:pPr>
            <w:r w:rsidRPr="00475A07">
              <w:rPr>
                <w:rFonts w:cs="Times New Roman"/>
                <w:sz w:val="16"/>
                <w:szCs w:val="16"/>
                <w:lang w:val="lt-LT"/>
              </w:rPr>
              <w:t>(Vardas, pavardė)</w:t>
            </w:r>
          </w:p>
        </w:tc>
      </w:tr>
      <w:tr w:rsidR="00475A07" w:rsidRPr="00475A07" w:rsidTr="00475A07">
        <w:tc>
          <w:tcPr>
            <w:tcW w:w="2693" w:type="dxa"/>
            <w:tcBorders>
              <w:bottom w:val="single" w:sz="4" w:space="0" w:color="auto"/>
            </w:tcBorders>
          </w:tcPr>
          <w:p w:rsidR="00475A07" w:rsidRPr="00475A07" w:rsidRDefault="00475A07" w:rsidP="00475A07">
            <w:pPr>
              <w:spacing w:line="240" w:lineRule="auto"/>
              <w:ind w:firstLine="0"/>
              <w:jc w:val="center"/>
              <w:rPr>
                <w:rFonts w:cs="Times New Roman"/>
                <w:szCs w:val="24"/>
                <w:u w:val="single"/>
                <w:lang w:val="lt-LT"/>
              </w:rPr>
            </w:pPr>
          </w:p>
        </w:tc>
      </w:tr>
      <w:tr w:rsidR="00475A07" w:rsidRPr="00475A07" w:rsidTr="00475A07">
        <w:tc>
          <w:tcPr>
            <w:tcW w:w="2693" w:type="dxa"/>
            <w:tcBorders>
              <w:top w:val="single" w:sz="4" w:space="0" w:color="auto"/>
            </w:tcBorders>
          </w:tcPr>
          <w:p w:rsidR="00475A07" w:rsidRPr="00475A07" w:rsidRDefault="00475A07" w:rsidP="00475A07">
            <w:pPr>
              <w:spacing w:line="240" w:lineRule="auto"/>
              <w:ind w:firstLine="0"/>
              <w:jc w:val="center"/>
              <w:rPr>
                <w:rFonts w:cs="Times New Roman"/>
                <w:sz w:val="16"/>
                <w:szCs w:val="16"/>
                <w:lang w:val="lt-LT"/>
              </w:rPr>
            </w:pPr>
            <w:r w:rsidRPr="00475A07">
              <w:rPr>
                <w:rFonts w:cs="Times New Roman"/>
                <w:sz w:val="16"/>
                <w:szCs w:val="16"/>
                <w:lang w:val="lt-LT"/>
              </w:rPr>
              <w:t>(Data)</w:t>
            </w:r>
          </w:p>
        </w:tc>
      </w:tr>
    </w:tbl>
    <w:p w:rsidR="00475A07" w:rsidRPr="00475A07" w:rsidRDefault="00475A07" w:rsidP="00475A07">
      <w:pPr>
        <w:spacing w:after="200" w:line="276" w:lineRule="auto"/>
        <w:ind w:firstLine="0"/>
        <w:jc w:val="left"/>
        <w:rPr>
          <w:rFonts w:cs="Times New Roman"/>
          <w:sz w:val="28"/>
          <w:szCs w:val="28"/>
          <w:lang w:val="lt-LT"/>
        </w:rPr>
      </w:pPr>
    </w:p>
    <w:p w:rsidR="00475A07" w:rsidRDefault="00475A07" w:rsidP="00475A07">
      <w:pPr>
        <w:ind w:firstLine="0"/>
        <w:jc w:val="center"/>
        <w:rPr>
          <w:rFonts w:cs="Times New Roman"/>
          <w:sz w:val="28"/>
          <w:szCs w:val="28"/>
          <w:lang w:val="lt-LT"/>
        </w:rPr>
      </w:pPr>
      <w:r w:rsidRPr="00475A07">
        <w:rPr>
          <w:rFonts w:cs="Times New Roman"/>
          <w:sz w:val="28"/>
          <w:szCs w:val="28"/>
          <w:lang w:val="lt-LT"/>
        </w:rPr>
        <w:t>Vaida Vaivadaitė</w:t>
      </w:r>
    </w:p>
    <w:p w:rsidR="00475A07" w:rsidRPr="00475A07" w:rsidRDefault="00475A07" w:rsidP="00475A07">
      <w:pPr>
        <w:ind w:firstLine="0"/>
        <w:jc w:val="center"/>
        <w:rPr>
          <w:rFonts w:cs="Times New Roman"/>
          <w:sz w:val="28"/>
          <w:szCs w:val="28"/>
          <w:lang w:val="lt-LT"/>
        </w:rPr>
      </w:pPr>
    </w:p>
    <w:p w:rsidR="00475A07" w:rsidRPr="00475A07" w:rsidRDefault="00475A07" w:rsidP="00475A07">
      <w:pPr>
        <w:spacing w:line="240" w:lineRule="auto"/>
        <w:ind w:firstLine="0"/>
        <w:jc w:val="center"/>
        <w:rPr>
          <w:rFonts w:cs="Times New Roman"/>
          <w:b/>
          <w:sz w:val="28"/>
          <w:szCs w:val="28"/>
          <w:lang w:val="lt-LT"/>
        </w:rPr>
      </w:pPr>
      <w:r w:rsidRPr="00475A07">
        <w:rPr>
          <w:rFonts w:cs="Times New Roman"/>
          <w:b/>
          <w:sz w:val="28"/>
          <w:szCs w:val="28"/>
          <w:lang w:val="lt-LT"/>
        </w:rPr>
        <w:t>SAULĖS KOLEKTORIŲ KONSTRUKCINIŲ YPATUMŲ ĮTAKA SPINDULINĖS ENERGIJOS PANAUDOJIMUI</w:t>
      </w:r>
    </w:p>
    <w:p w:rsidR="00475A07" w:rsidRPr="00475A07" w:rsidRDefault="00475A07" w:rsidP="00475A07">
      <w:pPr>
        <w:spacing w:line="240" w:lineRule="auto"/>
        <w:ind w:firstLine="0"/>
        <w:jc w:val="center"/>
        <w:rPr>
          <w:rFonts w:cs="Times New Roman"/>
          <w:b/>
          <w:sz w:val="28"/>
          <w:szCs w:val="28"/>
          <w:lang w:val="lt-LT"/>
        </w:rPr>
      </w:pPr>
      <w:r w:rsidRPr="00475A07">
        <w:rPr>
          <w:rFonts w:cs="Times New Roman"/>
          <w:b/>
          <w:sz w:val="28"/>
          <w:szCs w:val="28"/>
          <w:lang w:val="lt-LT"/>
        </w:rPr>
        <w:t>THE INFLUENCE OF THE CONSTRUCTIONAL CHARACTERISTICS OF THE SOLAR COLLECTORS TO THE EFFICIENTY OF THE USAGE OF SOLAR ENERGY</w:t>
      </w:r>
    </w:p>
    <w:p w:rsidR="00475A07" w:rsidRPr="00475A07" w:rsidRDefault="00475A07" w:rsidP="00475A07">
      <w:pPr>
        <w:spacing w:line="240" w:lineRule="auto"/>
        <w:ind w:firstLine="0"/>
        <w:jc w:val="center"/>
        <w:rPr>
          <w:rFonts w:cs="Times New Roman"/>
          <w:b/>
          <w:sz w:val="28"/>
          <w:szCs w:val="28"/>
          <w:lang w:val="lt-LT"/>
        </w:rPr>
      </w:pPr>
    </w:p>
    <w:p w:rsidR="00475A07" w:rsidRPr="00475A07" w:rsidRDefault="00475A07" w:rsidP="00475A07">
      <w:pPr>
        <w:spacing w:line="240" w:lineRule="auto"/>
        <w:ind w:firstLine="0"/>
        <w:jc w:val="center"/>
        <w:rPr>
          <w:rFonts w:cs="Times New Roman"/>
          <w:b/>
          <w:sz w:val="28"/>
          <w:szCs w:val="28"/>
          <w:lang w:val="lt-LT"/>
        </w:rPr>
      </w:pPr>
    </w:p>
    <w:p w:rsidR="00475A07" w:rsidRDefault="00475A07" w:rsidP="00475A07">
      <w:pPr>
        <w:ind w:firstLine="0"/>
        <w:jc w:val="center"/>
        <w:rPr>
          <w:rFonts w:cs="Times New Roman"/>
          <w:sz w:val="28"/>
          <w:szCs w:val="28"/>
          <w:lang w:val="lt-LT"/>
        </w:rPr>
      </w:pPr>
      <w:r w:rsidRPr="00475A07">
        <w:rPr>
          <w:rFonts w:cs="Times New Roman"/>
          <w:sz w:val="28"/>
          <w:szCs w:val="28"/>
          <w:lang w:val="lt-LT"/>
        </w:rPr>
        <w:t>Baigiamasis magistro darbas</w:t>
      </w:r>
    </w:p>
    <w:p w:rsidR="00475A07" w:rsidRPr="00475A07" w:rsidRDefault="00475A07" w:rsidP="00475A07">
      <w:pPr>
        <w:ind w:firstLine="0"/>
        <w:jc w:val="center"/>
        <w:rPr>
          <w:rFonts w:cs="Times New Roman"/>
          <w:sz w:val="28"/>
          <w:szCs w:val="28"/>
          <w:lang w:val="lt-LT"/>
        </w:rPr>
      </w:pP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inžinerijos studijų programa, valstybinis kodas 62408T207</w:t>
      </w: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technologijos specializacija</w:t>
      </w:r>
    </w:p>
    <w:p w:rsidR="00475A07" w:rsidRPr="00475A07" w:rsidRDefault="00475A07" w:rsidP="00475A07">
      <w:pPr>
        <w:ind w:firstLine="0"/>
        <w:jc w:val="center"/>
        <w:rPr>
          <w:rFonts w:cs="Times New Roman"/>
          <w:szCs w:val="24"/>
          <w:lang w:val="lt-LT"/>
        </w:rPr>
      </w:pPr>
      <w:r w:rsidRPr="00475A07">
        <w:rPr>
          <w:rFonts w:cs="Times New Roman"/>
          <w:szCs w:val="24"/>
          <w:lang w:val="lt-LT"/>
        </w:rPr>
        <w:t>Pramonės inžinerijos studijų kryptis</w:t>
      </w:r>
    </w:p>
    <w:p w:rsidR="00475A07" w:rsidRPr="00475A07" w:rsidRDefault="00475A07" w:rsidP="00475A07">
      <w:pPr>
        <w:widowControl w:val="0"/>
        <w:snapToGrid w:val="0"/>
        <w:spacing w:line="240" w:lineRule="auto"/>
        <w:ind w:right="240" w:firstLine="0"/>
        <w:jc w:val="right"/>
        <w:rPr>
          <w:rFonts w:eastAsia="Times New Roman" w:cs="Times New Roman"/>
          <w:b/>
          <w:szCs w:val="12"/>
          <w:lang w:val="lt-LT" w:eastAsia="en-US"/>
        </w:rPr>
      </w:pPr>
    </w:p>
    <w:p w:rsidR="00475A07" w:rsidRPr="00475A07" w:rsidRDefault="00475A07" w:rsidP="00475A07">
      <w:pPr>
        <w:widowControl w:val="0"/>
        <w:snapToGrid w:val="0"/>
        <w:spacing w:line="240" w:lineRule="auto"/>
        <w:ind w:firstLine="0"/>
        <w:jc w:val="right"/>
        <w:rPr>
          <w:rFonts w:eastAsia="Times New Roman" w:cs="Times New Roman"/>
          <w:b/>
          <w:szCs w:val="12"/>
          <w:lang w:val="lt-LT" w:eastAsia="en-US"/>
        </w:rPr>
      </w:pPr>
    </w:p>
    <w:p w:rsidR="00475A07" w:rsidRPr="00475A07" w:rsidRDefault="00475A07" w:rsidP="00475A07">
      <w:pPr>
        <w:widowControl w:val="0"/>
        <w:snapToGrid w:val="0"/>
        <w:spacing w:line="240" w:lineRule="auto"/>
        <w:ind w:firstLine="0"/>
        <w:jc w:val="right"/>
        <w:rPr>
          <w:rFonts w:eastAsia="Times New Roman" w:cs="Times New Roman"/>
          <w:szCs w:val="12"/>
          <w:lang w:val="lt-LT" w:eastAsia="en-US"/>
        </w:rPr>
      </w:pPr>
      <w:r w:rsidRPr="00475A07">
        <w:rPr>
          <w:rFonts w:eastAsia="Times New Roman" w:cs="Times New Roman"/>
          <w:b/>
          <w:szCs w:val="12"/>
          <w:lang w:val="lt-LT" w:eastAsia="en-US"/>
        </w:rPr>
        <w:t xml:space="preserve">     Vadovas</w:t>
      </w:r>
      <w:r w:rsidRPr="00475A07">
        <w:rPr>
          <w:rFonts w:eastAsia="Times New Roman" w:cs="Times New Roman"/>
          <w:szCs w:val="12"/>
          <w:lang w:val="lt-LT" w:eastAsia="en-US"/>
        </w:rPr>
        <w:t xml:space="preserve"> </w:t>
      </w:r>
      <w:r w:rsidRPr="00475A07">
        <w:rPr>
          <w:rFonts w:eastAsia="Times New Roman" w:cs="Times New Roman"/>
          <w:szCs w:val="12"/>
          <w:u w:val="single"/>
          <w:lang w:val="lt-LT" w:eastAsia="en-US"/>
        </w:rPr>
        <w:t>prof. habil. dr. Andrėjus Henrikas Marcinkevičius</w:t>
      </w:r>
      <w:r w:rsidRPr="00475A07">
        <w:rPr>
          <w:rFonts w:eastAsia="Times New Roman" w:cs="Times New Roman"/>
          <w:szCs w:val="12"/>
          <w:lang w:val="lt-LT" w:eastAsia="en-US"/>
        </w:rPr>
        <w:t xml:space="preserve"> ________   </w:t>
      </w:r>
      <w:r w:rsidRPr="00475A07">
        <w:rPr>
          <w:rFonts w:eastAsia="Times New Roman" w:cs="Times New Roman"/>
          <w:szCs w:val="10"/>
          <w:lang w:val="lt-LT" w:eastAsia="en-US"/>
        </w:rPr>
        <w:t>_________</w:t>
      </w:r>
    </w:p>
    <w:p w:rsidR="00475A07" w:rsidRPr="00475A07" w:rsidRDefault="00475A07" w:rsidP="00475A07">
      <w:pPr>
        <w:widowControl w:val="0"/>
        <w:snapToGrid w:val="0"/>
        <w:spacing w:line="240" w:lineRule="auto"/>
        <w:ind w:left="3600" w:right="160" w:hanging="1418"/>
        <w:jc w:val="right"/>
        <w:rPr>
          <w:rFonts w:eastAsia="Times New Roman" w:cs="Times New Roman"/>
          <w:sz w:val="16"/>
          <w:szCs w:val="12"/>
          <w:lang w:val="lt-LT" w:eastAsia="en-US"/>
        </w:rPr>
      </w:pPr>
      <w:r w:rsidRPr="00475A07">
        <w:rPr>
          <w:rFonts w:eastAsia="Times New Roman" w:cs="Times New Roman"/>
          <w:sz w:val="16"/>
          <w:szCs w:val="12"/>
          <w:lang w:val="lt-LT" w:eastAsia="en-US"/>
        </w:rPr>
        <w:t xml:space="preserve">  (Moksl. laipsnis/pedag. vardas, vardas, pavardė)                           (Parašas)                     (Data)                 </w:t>
      </w:r>
    </w:p>
    <w:p w:rsidR="00475A07" w:rsidRPr="00475A07" w:rsidRDefault="00475A07" w:rsidP="00475A07">
      <w:pPr>
        <w:widowControl w:val="0"/>
        <w:snapToGrid w:val="0"/>
        <w:spacing w:line="240" w:lineRule="auto"/>
        <w:ind w:left="1134" w:hanging="1418"/>
        <w:jc w:val="right"/>
        <w:rPr>
          <w:rFonts w:eastAsia="Times New Roman" w:cs="Times New Roman"/>
          <w:szCs w:val="12"/>
          <w:lang w:val="lt-LT" w:eastAsia="en-US"/>
        </w:rPr>
      </w:pPr>
      <w:r w:rsidRPr="00475A07">
        <w:rPr>
          <w:rFonts w:eastAsia="Times New Roman" w:cs="Times New Roman"/>
          <w:szCs w:val="12"/>
          <w:lang w:val="lt-LT" w:eastAsia="en-US"/>
        </w:rPr>
        <w:t xml:space="preserve">   </w:t>
      </w:r>
    </w:p>
    <w:p w:rsidR="00475A07" w:rsidRPr="00475A07" w:rsidRDefault="00475A07" w:rsidP="00475A07">
      <w:pPr>
        <w:widowControl w:val="0"/>
        <w:snapToGrid w:val="0"/>
        <w:spacing w:line="240" w:lineRule="auto"/>
        <w:ind w:left="1134" w:hanging="1559"/>
        <w:jc w:val="right"/>
        <w:rPr>
          <w:rFonts w:eastAsia="Times New Roman" w:cs="Times New Roman"/>
          <w:szCs w:val="20"/>
          <w:lang w:val="lt-LT" w:eastAsia="en-US"/>
        </w:rPr>
      </w:pPr>
      <w:r w:rsidRPr="00475A07">
        <w:rPr>
          <w:rFonts w:eastAsia="Times New Roman" w:cs="Times New Roman"/>
          <w:b/>
          <w:szCs w:val="12"/>
          <w:lang w:val="lt-LT" w:eastAsia="en-US"/>
        </w:rPr>
        <w:t xml:space="preserve">  Konsultantas</w:t>
      </w:r>
      <w:r w:rsidRPr="00475A07">
        <w:rPr>
          <w:rFonts w:eastAsia="Times New Roman" w:cs="Times New Roman"/>
          <w:szCs w:val="12"/>
          <w:lang w:val="lt-LT" w:eastAsia="en-US"/>
        </w:rPr>
        <w:t>__________________________  __</w:t>
      </w:r>
      <w:r w:rsidRPr="00475A07">
        <w:rPr>
          <w:rFonts w:eastAsia="Times New Roman" w:cs="Times New Roman"/>
          <w:szCs w:val="10"/>
          <w:lang w:val="lt-LT" w:eastAsia="en-US"/>
        </w:rPr>
        <w:t>__________  __________</w:t>
      </w:r>
    </w:p>
    <w:p w:rsidR="00475A07" w:rsidRPr="00475A07" w:rsidRDefault="00475A07" w:rsidP="00475A07">
      <w:pPr>
        <w:widowControl w:val="0"/>
        <w:snapToGrid w:val="0"/>
        <w:spacing w:line="240" w:lineRule="auto"/>
        <w:ind w:left="1134" w:right="480" w:hanging="1418"/>
        <w:jc w:val="right"/>
        <w:rPr>
          <w:rFonts w:eastAsia="Times New Roman" w:cs="Times New Roman"/>
          <w:sz w:val="16"/>
          <w:szCs w:val="12"/>
          <w:lang w:val="lt-LT" w:eastAsia="en-US"/>
        </w:rPr>
      </w:pPr>
      <w:r w:rsidRPr="00475A07">
        <w:rPr>
          <w:rFonts w:eastAsia="Times New Roman" w:cs="Times New Roman"/>
          <w:szCs w:val="12"/>
          <w:lang w:val="lt-LT" w:eastAsia="en-US"/>
        </w:rPr>
        <w:t xml:space="preserve">                                                      </w:t>
      </w:r>
      <w:r w:rsidRPr="00475A07">
        <w:rPr>
          <w:rFonts w:eastAsia="Times New Roman" w:cs="Times New Roman"/>
          <w:sz w:val="16"/>
          <w:szCs w:val="12"/>
          <w:lang w:val="lt-LT" w:eastAsia="en-US"/>
        </w:rPr>
        <w:t>(Moksl. laipsnis/pedag. vardas, vardas, pavardė)             (Parašas)</w:t>
      </w:r>
      <w:r w:rsidRPr="00475A07">
        <w:rPr>
          <w:rFonts w:eastAsia="Times New Roman" w:cs="Times New Roman"/>
          <w:sz w:val="16"/>
          <w:szCs w:val="12"/>
          <w:lang w:val="lt-LT" w:eastAsia="en-US"/>
        </w:rPr>
        <w:tab/>
        <w:t xml:space="preserve">                    (Data)   </w:t>
      </w:r>
    </w:p>
    <w:p w:rsidR="00475A07" w:rsidRPr="00475A07" w:rsidRDefault="00475A07" w:rsidP="00475A07">
      <w:pPr>
        <w:widowControl w:val="0"/>
        <w:snapToGrid w:val="0"/>
        <w:spacing w:line="240" w:lineRule="auto"/>
        <w:ind w:left="1134" w:hanging="1418"/>
        <w:jc w:val="right"/>
        <w:rPr>
          <w:rFonts w:eastAsia="Times New Roman" w:cs="Times New Roman"/>
          <w:sz w:val="16"/>
          <w:szCs w:val="12"/>
          <w:lang w:val="lt-LT" w:eastAsia="en-US"/>
        </w:rPr>
      </w:pPr>
    </w:p>
    <w:p w:rsidR="00475A07" w:rsidRPr="00475A07" w:rsidRDefault="00475A07" w:rsidP="00475A07">
      <w:pPr>
        <w:widowControl w:val="0"/>
        <w:snapToGrid w:val="0"/>
        <w:spacing w:line="240" w:lineRule="auto"/>
        <w:ind w:left="1134" w:right="120" w:hanging="1559"/>
        <w:jc w:val="right"/>
        <w:rPr>
          <w:rFonts w:eastAsia="Times New Roman" w:cs="Times New Roman"/>
          <w:szCs w:val="12"/>
          <w:lang w:val="lt-LT" w:eastAsia="en-US"/>
        </w:rPr>
      </w:pPr>
      <w:r w:rsidRPr="00475A07">
        <w:rPr>
          <w:rFonts w:eastAsia="Times New Roman" w:cs="Times New Roman"/>
          <w:b/>
          <w:szCs w:val="12"/>
          <w:lang w:val="lt-LT" w:eastAsia="en-US"/>
        </w:rPr>
        <w:t>Konsultantas</w:t>
      </w:r>
      <w:r w:rsidRPr="00475A07">
        <w:rPr>
          <w:rFonts w:eastAsia="Times New Roman" w:cs="Times New Roman"/>
          <w:szCs w:val="12"/>
          <w:lang w:val="lt-LT" w:eastAsia="en-US"/>
        </w:rPr>
        <w:t>__________________________  __</w:t>
      </w:r>
      <w:r w:rsidRPr="00475A07">
        <w:rPr>
          <w:rFonts w:eastAsia="Times New Roman" w:cs="Times New Roman"/>
          <w:szCs w:val="10"/>
          <w:lang w:val="lt-LT" w:eastAsia="en-US"/>
        </w:rPr>
        <w:t>__________  _________</w:t>
      </w:r>
    </w:p>
    <w:p w:rsidR="00475A07" w:rsidRPr="00475A07" w:rsidRDefault="00475A07" w:rsidP="00475A07">
      <w:pPr>
        <w:widowControl w:val="0"/>
        <w:snapToGrid w:val="0"/>
        <w:spacing w:line="240" w:lineRule="auto"/>
        <w:ind w:left="1134" w:right="320" w:hanging="1559"/>
        <w:jc w:val="right"/>
        <w:rPr>
          <w:rFonts w:eastAsia="Times New Roman" w:cs="Times New Roman"/>
          <w:sz w:val="16"/>
          <w:szCs w:val="12"/>
          <w:vertAlign w:val="superscript"/>
          <w:lang w:val="lt-LT" w:eastAsia="en-US"/>
        </w:rPr>
      </w:pPr>
      <w:r w:rsidRPr="00475A07">
        <w:rPr>
          <w:rFonts w:eastAsia="Times New Roman" w:cs="Times New Roman"/>
          <w:sz w:val="16"/>
          <w:szCs w:val="12"/>
          <w:lang w:val="lt-LT" w:eastAsia="en-US"/>
        </w:rPr>
        <w:t xml:space="preserve">                                                                                         (Moksl. laipsnis/pedag. vardas, vardas, pavardė)              (Parašas)                       (Data)</w:t>
      </w:r>
    </w:p>
    <w:p w:rsidR="00475A07" w:rsidRDefault="00475A07" w:rsidP="00475A07">
      <w:pPr>
        <w:rPr>
          <w:lang w:val="lt-LT" w:eastAsia="en-US"/>
        </w:rPr>
      </w:pPr>
    </w:p>
    <w:p w:rsidR="00475A07" w:rsidRDefault="00475A07" w:rsidP="00475A07">
      <w:pPr>
        <w:rPr>
          <w:lang w:val="lt-LT" w:eastAsia="en-US"/>
        </w:rPr>
      </w:pPr>
    </w:p>
    <w:p w:rsidR="00475A07" w:rsidRDefault="00475A07" w:rsidP="00475A07">
      <w:pPr>
        <w:jc w:val="center"/>
        <w:rPr>
          <w:lang w:val="lt-LT" w:eastAsia="en-US"/>
        </w:rPr>
      </w:pPr>
      <w:r w:rsidRPr="00475A07">
        <w:rPr>
          <w:lang w:val="lt-LT" w:eastAsia="en-US"/>
        </w:rPr>
        <w:t>Vilnius, 20</w:t>
      </w:r>
      <w:r>
        <w:rPr>
          <w:lang w:val="lt-LT" w:eastAsia="en-US"/>
        </w:rPr>
        <w:t>1</w:t>
      </w:r>
      <w:r w:rsidRPr="00475A07">
        <w:rPr>
          <w:lang w:val="lt-LT" w:eastAsia="en-US"/>
        </w:rPr>
        <w:t>1</w:t>
      </w:r>
      <w:bookmarkStart w:id="2" w:name="_GoBack"/>
      <w:bookmarkEnd w:id="2"/>
    </w:p>
    <w:p w:rsidR="00475A07" w:rsidRPr="00475A07" w:rsidRDefault="00475A07" w:rsidP="00475A07">
      <w:pPr>
        <w:jc w:val="left"/>
        <w:rPr>
          <w:lang w:val="lt-LT" w:eastAsia="en-US"/>
        </w:rPr>
      </w:pPr>
      <w:r w:rsidRPr="00CE3E6D">
        <w:rPr>
          <w:rFonts w:eastAsia="SimSun" w:cs="Times New Roman"/>
          <w:noProof/>
          <w:szCs w:val="24"/>
        </w:rPr>
        <w:lastRenderedPageBreak/>
        <mc:AlternateContent>
          <mc:Choice Requires="wpg">
            <w:drawing>
              <wp:anchor distT="0" distB="0" distL="114300" distR="114300" simplePos="0" relativeHeight="251659264" behindDoc="0" locked="0" layoutInCell="1" allowOverlap="1" wp14:anchorId="15C30269" wp14:editId="75403C6D">
                <wp:simplePos x="0" y="0"/>
                <wp:positionH relativeFrom="column">
                  <wp:posOffset>5715</wp:posOffset>
                </wp:positionH>
                <wp:positionV relativeFrom="paragraph">
                  <wp:posOffset>156210</wp:posOffset>
                </wp:positionV>
                <wp:extent cx="6128385" cy="8625840"/>
                <wp:effectExtent l="0" t="0" r="24765" b="22860"/>
                <wp:wrapNone/>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8625840"/>
                          <a:chOff x="1635" y="1082"/>
                          <a:chExt cx="9651" cy="13584"/>
                        </a:xfrm>
                      </wpg:grpSpPr>
                      <wps:wsp>
                        <wps:cNvPr id="12" name="Text Box 3"/>
                        <wps:cNvSpPr txBox="1">
                          <a:spLocks noChangeArrowheads="1"/>
                        </wps:cNvSpPr>
                        <wps:spPr bwMode="auto">
                          <a:xfrm>
                            <a:off x="1725" y="1206"/>
                            <a:ext cx="5190" cy="1285"/>
                          </a:xfrm>
                          <a:prstGeom prst="rect">
                            <a:avLst/>
                          </a:prstGeom>
                          <a:solidFill>
                            <a:srgbClr val="FFFFFF"/>
                          </a:solidFill>
                          <a:ln w="9525">
                            <a:solidFill>
                              <a:srgbClr val="000000"/>
                            </a:solidFill>
                            <a:miter lim="800000"/>
                            <a:headEnd/>
                            <a:tailEnd/>
                          </a:ln>
                        </wps:spPr>
                        <wps:txbx>
                          <w:txbxContent>
                            <w:p w:rsidR="00A63F42" w:rsidRPr="001F0456" w:rsidRDefault="00A63F42" w:rsidP="00475A07">
                              <w:pPr>
                                <w:pStyle w:val="anotacja1"/>
                              </w:pPr>
                              <w:r w:rsidRPr="001F0456">
                                <w:t>Vilniaus Gedimino technikos universitetas</w:t>
                              </w:r>
                            </w:p>
                            <w:p w:rsidR="00A63F42" w:rsidRPr="001F0456" w:rsidRDefault="00A63F42" w:rsidP="00475A07">
                              <w:pPr>
                                <w:pStyle w:val="Footer"/>
                                <w:widowControl w:val="0"/>
                                <w:tabs>
                                  <w:tab w:val="left" w:pos="720"/>
                                </w:tabs>
                                <w:spacing w:line="360" w:lineRule="auto"/>
                                <w:ind w:firstLine="0"/>
                                <w:jc w:val="left"/>
                                <w:rPr>
                                  <w:b/>
                                  <w:bCs/>
                                  <w:lang w:val="lt-LT"/>
                                </w:rPr>
                              </w:pPr>
                              <w:r>
                                <w:rPr>
                                  <w:rStyle w:val="anotacija2Char"/>
                                </w:rPr>
                                <w:t>Mechanikos</w:t>
                              </w:r>
                              <w:r w:rsidRPr="007937F5">
                                <w:rPr>
                                  <w:rStyle w:val="anotacija2Char"/>
                                </w:rPr>
                                <w:t xml:space="preserve"> </w:t>
                              </w:r>
                              <w:r w:rsidRPr="00AC5C21">
                                <w:rPr>
                                  <w:rStyle w:val="anotacja1Char"/>
                                </w:rPr>
                                <w:t>fakultetas</w:t>
                              </w:r>
                            </w:p>
                            <w:p w:rsidR="00A63F42" w:rsidRDefault="00A63F42" w:rsidP="00E8754F">
                              <w:pPr>
                                <w:widowControl w:val="0"/>
                                <w:snapToGrid w:val="0"/>
                                <w:ind w:firstLine="0"/>
                                <w:rPr>
                                  <w:rFonts w:ascii="Calibri" w:hAnsi="Calibri"/>
                                </w:rPr>
                              </w:pPr>
                              <w:r w:rsidRPr="00AC5C21">
                                <w:rPr>
                                  <w:rStyle w:val="anotacija2Char"/>
                                </w:rPr>
                                <w:t>Mašinų gamybos</w:t>
                              </w:r>
                              <w:r>
                                <w:t xml:space="preserve"> </w:t>
                              </w:r>
                              <w:r w:rsidRPr="00AC5C21">
                                <w:rPr>
                                  <w:rStyle w:val="anotacja1Char"/>
                                </w:rPr>
                                <w:t>katedra</w:t>
                              </w:r>
                            </w:p>
                          </w:txbxContent>
                        </wps:txbx>
                        <wps:bodyPr rot="0" vert="horz" wrap="square" lIns="91440" tIns="45720" rIns="91440" bIns="45720" anchor="t" anchorCtr="0" upright="1">
                          <a:noAutofit/>
                        </wps:bodyPr>
                      </wps:wsp>
                      <wps:wsp>
                        <wps:cNvPr id="13" name="Text Box 4"/>
                        <wps:cNvSpPr txBox="1">
                          <a:spLocks noChangeArrowheads="1"/>
                        </wps:cNvSpPr>
                        <wps:spPr bwMode="auto">
                          <a:xfrm>
                            <a:off x="8628" y="1195"/>
                            <a:ext cx="2509" cy="1293"/>
                          </a:xfrm>
                          <a:prstGeom prst="rect">
                            <a:avLst/>
                          </a:prstGeom>
                          <a:solidFill>
                            <a:srgbClr val="FFFFFF"/>
                          </a:solidFill>
                          <a:ln w="9525">
                            <a:solidFill>
                              <a:srgbClr val="000000"/>
                            </a:solidFill>
                            <a:miter lim="800000"/>
                            <a:headEnd/>
                            <a:tailEnd/>
                          </a:ln>
                        </wps:spPr>
                        <wps:txbx>
                          <w:txbxContent>
                            <w:p w:rsidR="00A63F42" w:rsidRPr="00CE3E6D" w:rsidRDefault="00A63F42" w:rsidP="00E8754F">
                              <w:pPr>
                                <w:ind w:firstLine="0"/>
                                <w:rPr>
                                  <w:rFonts w:cs="Times New Roman"/>
                                  <w:szCs w:val="24"/>
                                </w:rPr>
                              </w:pPr>
                              <w:r w:rsidRPr="00CE3E6D">
                                <w:rPr>
                                  <w:rFonts w:cs="Times New Roman"/>
                                  <w:szCs w:val="24"/>
                                </w:rPr>
                                <w:t>ISBN</w:t>
                              </w:r>
                              <w:r w:rsidRPr="00CE3E6D">
                                <w:rPr>
                                  <w:rFonts w:cs="Times New Roman"/>
                                  <w:szCs w:val="24"/>
                                </w:rPr>
                                <w:tab/>
                                <w:t xml:space="preserve">   ISSN</w:t>
                              </w:r>
                            </w:p>
                            <w:p w:rsidR="00A63F42" w:rsidRPr="00CE3E6D" w:rsidRDefault="00A63F42" w:rsidP="00E8754F">
                              <w:pPr>
                                <w:widowControl w:val="0"/>
                                <w:snapToGrid w:val="0"/>
                                <w:ind w:firstLine="0"/>
                                <w:rPr>
                                  <w:rFonts w:cs="Times New Roman"/>
                                  <w:szCs w:val="24"/>
                                </w:rPr>
                              </w:pPr>
                              <w:r w:rsidRPr="00CE3E6D">
                                <w:rPr>
                                  <w:rFonts w:cs="Times New Roman"/>
                                  <w:szCs w:val="24"/>
                                </w:rPr>
                                <w:t>Egz. sk. ………..</w:t>
                              </w:r>
                            </w:p>
                            <w:p w:rsidR="00A63F42" w:rsidRDefault="00A63F42" w:rsidP="00E8754F">
                              <w:pPr>
                                <w:widowControl w:val="0"/>
                                <w:snapToGrid w:val="0"/>
                                <w:ind w:firstLine="0"/>
                              </w:pPr>
                              <w:r w:rsidRPr="00CE3E6D">
                                <w:rPr>
                                  <w:rFonts w:cs="Times New Roman"/>
                                  <w:szCs w:val="24"/>
                                </w:rPr>
                                <w:t>Data ….-….-….</w:t>
                              </w:r>
                            </w:p>
                          </w:txbxContent>
                        </wps:txbx>
                        <wps:bodyPr rot="0" vert="horz" wrap="square" lIns="91440" tIns="45720" rIns="91440" bIns="45720" anchor="t" anchorCtr="0" upright="1">
                          <a:noAutofit/>
                        </wps:bodyPr>
                      </wps:wsp>
                      <wps:wsp>
                        <wps:cNvPr id="14" name="Text Box 5"/>
                        <wps:cNvSpPr txBox="1">
                          <a:spLocks noChangeArrowheads="1"/>
                        </wps:cNvSpPr>
                        <wps:spPr bwMode="auto">
                          <a:xfrm>
                            <a:off x="1725" y="2789"/>
                            <a:ext cx="9446" cy="1758"/>
                          </a:xfrm>
                          <a:prstGeom prst="rect">
                            <a:avLst/>
                          </a:prstGeom>
                          <a:solidFill>
                            <a:srgbClr val="FFFFFF"/>
                          </a:solidFill>
                          <a:ln w="9525">
                            <a:solidFill>
                              <a:srgbClr val="000000"/>
                            </a:solidFill>
                            <a:miter lim="800000"/>
                            <a:headEnd/>
                            <a:tailEnd/>
                          </a:ln>
                        </wps:spPr>
                        <wps:txbx>
                          <w:txbxContent>
                            <w:p w:rsidR="00A63F42" w:rsidRPr="001F0456" w:rsidRDefault="00A63F42" w:rsidP="00475A07">
                              <w:pPr>
                                <w:pStyle w:val="Footer"/>
                                <w:tabs>
                                  <w:tab w:val="left" w:pos="720"/>
                                </w:tabs>
                                <w:spacing w:line="360" w:lineRule="auto"/>
                                <w:ind w:firstLine="0"/>
                                <w:rPr>
                                  <w:lang w:val="lt-LT"/>
                                </w:rPr>
                              </w:pPr>
                              <w:r>
                                <w:rPr>
                                  <w:b/>
                                  <w:bCs/>
                                  <w:lang w:val="lt-LT"/>
                                </w:rPr>
                                <w:t>Pramonės inžinerijos</w:t>
                              </w:r>
                              <w:r w:rsidRPr="001F0456">
                                <w:rPr>
                                  <w:lang w:val="lt-LT"/>
                                </w:rPr>
                                <w:t xml:space="preserve"> studijų programos baigiamasis magistro darbas</w:t>
                              </w:r>
                            </w:p>
                            <w:p w:rsidR="00A63F42" w:rsidRPr="001F0456" w:rsidRDefault="00A63F42" w:rsidP="00475A07">
                              <w:pPr>
                                <w:pStyle w:val="Footer"/>
                                <w:tabs>
                                  <w:tab w:val="left" w:pos="720"/>
                                </w:tabs>
                                <w:spacing w:line="360" w:lineRule="auto"/>
                                <w:ind w:firstLine="0"/>
                                <w:rPr>
                                  <w:lang w:val="lt-LT"/>
                                </w:rPr>
                              </w:pPr>
                              <w:r w:rsidRPr="001F0456">
                                <w:rPr>
                                  <w:lang w:val="lt-LT"/>
                                </w:rPr>
                                <w:t xml:space="preserve">Pavadinimas </w:t>
                              </w:r>
                              <w:r>
                                <w:rPr>
                                  <w:b/>
                                  <w:bCs/>
                                  <w:lang w:val="lt-LT"/>
                                </w:rPr>
                                <w:t>Saulės kolektorių konstrukcinių ypatumų įtaka spindulinės energijos panaudojimui</w:t>
                              </w:r>
                            </w:p>
                            <w:p w:rsidR="00A63F42" w:rsidRDefault="00A63F42" w:rsidP="00475A07">
                              <w:pPr>
                                <w:pStyle w:val="Footer"/>
                                <w:widowControl w:val="0"/>
                                <w:tabs>
                                  <w:tab w:val="left" w:pos="720"/>
                                </w:tabs>
                                <w:spacing w:line="360" w:lineRule="auto"/>
                                <w:ind w:firstLine="0"/>
                                <w:rPr>
                                  <w:vertAlign w:val="superscript"/>
                                  <w:lang w:val="lt-LT"/>
                                </w:rPr>
                              </w:pPr>
                              <w:r w:rsidRPr="001F0456">
                                <w:rPr>
                                  <w:lang w:val="lt-LT"/>
                                </w:rPr>
                                <w:t xml:space="preserve">Autorius </w:t>
                              </w:r>
                              <w:r>
                                <w:rPr>
                                  <w:b/>
                                  <w:bCs/>
                                  <w:lang w:val="lt-LT"/>
                                </w:rPr>
                                <w:t xml:space="preserve">Vaida Vaivadaitė      </w:t>
                              </w:r>
                              <w:r w:rsidRPr="001F0456">
                                <w:rPr>
                                  <w:lang w:val="lt-LT"/>
                                </w:rPr>
                                <w:t xml:space="preserve">Vadovas </w:t>
                              </w:r>
                              <w:proofErr w:type="spellStart"/>
                              <w:r w:rsidRPr="00E90C92">
                                <w:rPr>
                                  <w:rFonts w:eastAsia="Times New Roman" w:cs="Times New Roman"/>
                                  <w:b/>
                                  <w:szCs w:val="12"/>
                                  <w:lang w:val="lt-LT" w:eastAsia="en-US"/>
                                </w:rPr>
                                <w:t>prof</w:t>
                              </w:r>
                              <w:proofErr w:type="spellEnd"/>
                              <w:r w:rsidRPr="00E90C92">
                                <w:rPr>
                                  <w:rFonts w:eastAsia="Times New Roman" w:cs="Times New Roman"/>
                                  <w:b/>
                                  <w:szCs w:val="12"/>
                                  <w:lang w:val="lt-LT" w:eastAsia="en-US"/>
                                </w:rPr>
                                <w:t xml:space="preserve">. </w:t>
                              </w:r>
                              <w:proofErr w:type="spellStart"/>
                              <w:r w:rsidRPr="00E90C92">
                                <w:rPr>
                                  <w:rFonts w:eastAsia="Times New Roman" w:cs="Times New Roman"/>
                                  <w:b/>
                                  <w:szCs w:val="12"/>
                                  <w:lang w:val="lt-LT" w:eastAsia="en-US"/>
                                </w:rPr>
                                <w:t>habil</w:t>
                              </w:r>
                              <w:proofErr w:type="spellEnd"/>
                              <w:r w:rsidRPr="00E90C92">
                                <w:rPr>
                                  <w:rFonts w:eastAsia="Times New Roman" w:cs="Times New Roman"/>
                                  <w:b/>
                                  <w:szCs w:val="12"/>
                                  <w:lang w:val="lt-LT" w:eastAsia="en-US"/>
                                </w:rPr>
                                <w:t xml:space="preserve">. </w:t>
                              </w:r>
                              <w:proofErr w:type="spellStart"/>
                              <w:r w:rsidRPr="00E90C92">
                                <w:rPr>
                                  <w:rFonts w:eastAsia="Times New Roman" w:cs="Times New Roman"/>
                                  <w:b/>
                                  <w:szCs w:val="12"/>
                                  <w:lang w:val="lt-LT" w:eastAsia="en-US"/>
                                </w:rPr>
                                <w:t>dr</w:t>
                              </w:r>
                              <w:proofErr w:type="spellEnd"/>
                              <w:r w:rsidRPr="00E90C92">
                                <w:rPr>
                                  <w:rFonts w:eastAsia="Times New Roman" w:cs="Times New Roman"/>
                                  <w:b/>
                                  <w:szCs w:val="12"/>
                                  <w:lang w:val="lt-LT" w:eastAsia="en-US"/>
                                </w:rPr>
                                <w:t>. Andrėjus Henrikas Marcinkevičius</w:t>
                              </w:r>
                              <w:r w:rsidRPr="001F0456">
                                <w:rPr>
                                  <w:lang w:val="lt-LT"/>
                                </w:rPr>
                                <w:t xml:space="preserve"> </w:t>
                              </w:r>
                            </w:p>
                          </w:txbxContent>
                        </wps:txbx>
                        <wps:bodyPr rot="0" vert="horz" wrap="square" lIns="91440" tIns="45720" rIns="91440" bIns="45720" anchor="t" anchorCtr="0" upright="1">
                          <a:noAutofit/>
                        </wps:bodyPr>
                      </wps:wsp>
                      <wps:wsp>
                        <wps:cNvPr id="15" name="Text Box 6"/>
                        <wps:cNvSpPr txBox="1">
                          <a:spLocks noChangeArrowheads="1"/>
                        </wps:cNvSpPr>
                        <wps:spPr bwMode="auto">
                          <a:xfrm>
                            <a:off x="8265" y="4607"/>
                            <a:ext cx="2898" cy="1695"/>
                          </a:xfrm>
                          <a:prstGeom prst="rect">
                            <a:avLst/>
                          </a:prstGeom>
                          <a:solidFill>
                            <a:srgbClr val="FFFFFF"/>
                          </a:solidFill>
                          <a:ln w="9525">
                            <a:solidFill>
                              <a:srgbClr val="000000"/>
                            </a:solidFill>
                            <a:miter lim="800000"/>
                            <a:headEnd/>
                            <a:tailEnd/>
                          </a:ln>
                        </wps:spPr>
                        <wps:txbx>
                          <w:txbxContent>
                            <w:p w:rsidR="00A63F42" w:rsidRPr="007D244A" w:rsidRDefault="00A63F42" w:rsidP="00E8754F">
                              <w:pPr>
                                <w:widowControl w:val="0"/>
                                <w:snapToGrid w:val="0"/>
                                <w:spacing w:after="120"/>
                                <w:ind w:firstLine="0"/>
                                <w:rPr>
                                  <w:rFonts w:cs="Times New Roman"/>
                                  <w:b/>
                                  <w:sz w:val="18"/>
                                  <w:szCs w:val="18"/>
                                  <w:lang w:val="lt-LT"/>
                                </w:rPr>
                              </w:pPr>
                              <w:r w:rsidRPr="007D244A">
                                <w:rPr>
                                  <w:rFonts w:cs="Times New Roman"/>
                                  <w:b/>
                                  <w:sz w:val="18"/>
                                  <w:szCs w:val="18"/>
                                  <w:lang w:val="lt-LT"/>
                                </w:rPr>
                                <w:t xml:space="preserve">Kalba               </w:t>
                              </w:r>
                            </w:p>
                            <w:p w:rsidR="00A63F42" w:rsidRPr="00A25C13" w:rsidRDefault="00A63F42" w:rsidP="00E8754F">
                              <w:pPr>
                                <w:widowControl w:val="0"/>
                                <w:snapToGrid w:val="0"/>
                                <w:spacing w:after="480" w:line="240" w:lineRule="auto"/>
                                <w:ind w:firstLine="0"/>
                                <w:jc w:val="left"/>
                                <w:rPr>
                                  <w:sz w:val="18"/>
                                  <w:lang w:val="lt-LT"/>
                                </w:rPr>
                              </w:pPr>
                              <w:r w:rsidRPr="00A25C13">
                                <w:rPr>
                                  <w:sz w:val="18"/>
                                  <w:lang w:val="lt-LT"/>
                                </w:rPr>
                                <w:t xml:space="preserve">                   </w:t>
                              </w:r>
                              <w:r>
                                <w:rPr>
                                  <w:sz w:val="18"/>
                                  <w:lang w:val="lt-LT"/>
                                </w:rPr>
                                <w:t xml:space="preserve">    </w:t>
                              </w:r>
                              <w:r w:rsidRPr="00A25C13">
                                <w:rPr>
                                  <w:lang w:val="lt-LT"/>
                                </w:rPr>
                                <w:t>lietuvių</w:t>
                              </w:r>
                            </w:p>
                            <w:p w:rsidR="00A63F42" w:rsidRDefault="00A63F42" w:rsidP="00E8754F">
                              <w:pPr>
                                <w:widowControl w:val="0"/>
                                <w:snapToGrid w:val="0"/>
                                <w:spacing w:after="480" w:line="240" w:lineRule="auto"/>
                                <w:ind w:firstLine="720"/>
                                <w:jc w:val="left"/>
                              </w:pPr>
                              <w:r w:rsidRPr="00A25C13">
                                <w:rPr>
                                  <w:lang w:val="lt-LT"/>
                                </w:rPr>
                                <w:t xml:space="preserve">    užsienio</w:t>
                              </w:r>
                            </w:p>
                          </w:txbxContent>
                        </wps:txbx>
                        <wps:bodyPr rot="0" vert="horz" wrap="square" lIns="91440" tIns="45720" rIns="91440" bIns="45720" anchor="t" anchorCtr="0" upright="1">
                          <a:noAutofit/>
                        </wps:bodyPr>
                      </wps:wsp>
                      <wps:wsp>
                        <wps:cNvPr id="16" name="Text Box 7"/>
                        <wps:cNvSpPr txBox="1">
                          <a:spLocks noChangeArrowheads="1"/>
                        </wps:cNvSpPr>
                        <wps:spPr bwMode="auto">
                          <a:xfrm>
                            <a:off x="8400" y="5012"/>
                            <a:ext cx="750" cy="495"/>
                          </a:xfrm>
                          <a:prstGeom prst="rect">
                            <a:avLst/>
                          </a:prstGeom>
                          <a:solidFill>
                            <a:srgbClr val="FFFFFF"/>
                          </a:solidFill>
                          <a:ln w="9525">
                            <a:solidFill>
                              <a:srgbClr val="000000"/>
                            </a:solidFill>
                            <a:miter lim="800000"/>
                            <a:headEnd/>
                            <a:tailEnd/>
                          </a:ln>
                        </wps:spPr>
                        <wps:txbx>
                          <w:txbxContent>
                            <w:p w:rsidR="00A63F42" w:rsidRPr="00322450" w:rsidRDefault="00A63F42" w:rsidP="00475A07">
                              <w:pPr>
                                <w:pStyle w:val="anotacija2"/>
                              </w:pPr>
                              <w:r>
                                <w:t xml:space="preserve"> X</w:t>
                              </w:r>
                            </w:p>
                          </w:txbxContent>
                        </wps:txbx>
                        <wps:bodyPr rot="0" vert="horz" wrap="square" lIns="91440" tIns="45720" rIns="91440" bIns="45720" anchor="t" anchorCtr="0" upright="1">
                          <a:noAutofit/>
                        </wps:bodyPr>
                      </wps:wsp>
                      <wps:wsp>
                        <wps:cNvPr id="17" name="Text Box 8"/>
                        <wps:cNvSpPr txBox="1">
                          <a:spLocks noChangeArrowheads="1"/>
                        </wps:cNvSpPr>
                        <wps:spPr bwMode="auto">
                          <a:xfrm>
                            <a:off x="8400" y="5672"/>
                            <a:ext cx="750" cy="465"/>
                          </a:xfrm>
                          <a:prstGeom prst="rect">
                            <a:avLst/>
                          </a:prstGeom>
                          <a:solidFill>
                            <a:srgbClr val="FFFFFF"/>
                          </a:solidFill>
                          <a:ln w="9525">
                            <a:solidFill>
                              <a:srgbClr val="000000"/>
                            </a:solidFill>
                            <a:miter lim="800000"/>
                            <a:headEnd/>
                            <a:tailEnd/>
                          </a:ln>
                        </wps:spPr>
                        <wps:txbx>
                          <w:txbxContent>
                            <w:p w:rsidR="00A63F42" w:rsidRDefault="00A63F42" w:rsidP="00475A07">
                              <w:pPr>
                                <w:jc w:val="right"/>
                              </w:pPr>
                            </w:p>
                          </w:txbxContent>
                        </wps:txbx>
                        <wps:bodyPr rot="0" vert="horz" wrap="square" lIns="91440" tIns="45720" rIns="91440" bIns="45720" anchor="t" anchorCtr="0" upright="1">
                          <a:noAutofit/>
                        </wps:bodyPr>
                      </wps:wsp>
                      <wps:wsp>
                        <wps:cNvPr id="18" name="Text Box 9"/>
                        <wps:cNvSpPr txBox="1">
                          <a:spLocks noChangeArrowheads="1"/>
                        </wps:cNvSpPr>
                        <wps:spPr bwMode="auto">
                          <a:xfrm>
                            <a:off x="1701" y="6512"/>
                            <a:ext cx="9469" cy="6804"/>
                          </a:xfrm>
                          <a:prstGeom prst="rect">
                            <a:avLst/>
                          </a:prstGeom>
                          <a:solidFill>
                            <a:srgbClr val="FFFFFF"/>
                          </a:solidFill>
                          <a:ln w="9525">
                            <a:solidFill>
                              <a:srgbClr val="000000"/>
                            </a:solidFill>
                            <a:miter lim="800000"/>
                            <a:headEnd/>
                            <a:tailEnd/>
                          </a:ln>
                        </wps:spPr>
                        <wps:txbx>
                          <w:txbxContent>
                            <w:p w:rsidR="00A63F42" w:rsidRPr="00CE3E6D" w:rsidRDefault="00A63F42" w:rsidP="00475A07">
                              <w:pPr>
                                <w:pStyle w:val="BodyText"/>
                                <w:ind w:firstLine="0"/>
                                <w:rPr>
                                  <w:rFonts w:cs="Times New Roman"/>
                                  <w:b/>
                                  <w:bCs/>
                                  <w:szCs w:val="24"/>
                                  <w:lang w:val="lt-LT"/>
                                </w:rPr>
                              </w:pPr>
                              <w:r w:rsidRPr="00CE3E6D">
                                <w:rPr>
                                  <w:rFonts w:cs="Times New Roman"/>
                                  <w:b/>
                                  <w:bCs/>
                                  <w:szCs w:val="24"/>
                                  <w:lang w:val="lt-LT"/>
                                </w:rPr>
                                <w:t>Anotacija</w:t>
                              </w:r>
                            </w:p>
                            <w:p w:rsidR="00A63F42" w:rsidRPr="00CE3E6D" w:rsidRDefault="00A63F42" w:rsidP="00475A07">
                              <w:pPr>
                                <w:spacing w:line="240" w:lineRule="auto"/>
                                <w:rPr>
                                  <w:rFonts w:cs="Times New Roman"/>
                                  <w:szCs w:val="24"/>
                                  <w:lang w:val="lt-LT"/>
                                </w:rPr>
                              </w:pPr>
                              <w:r w:rsidRPr="00CE3E6D">
                                <w:rPr>
                                  <w:rFonts w:cs="Times New Roman"/>
                                  <w:szCs w:val="24"/>
                                  <w:lang w:val="lt-LT"/>
                                </w:rPr>
                                <w:t xml:space="preserve">Baigiamajame darbe nagrinėjama </w:t>
                              </w:r>
                              <w:r>
                                <w:rPr>
                                  <w:rFonts w:cs="Times New Roman"/>
                                  <w:szCs w:val="24"/>
                                  <w:lang w:val="lt-LT"/>
                                </w:rPr>
                                <w:t>saulės kolektoriaus šilumos</w:t>
                              </w:r>
                              <w:r w:rsidRPr="00CE3E6D">
                                <w:rPr>
                                  <w:rFonts w:cs="Times New Roman"/>
                                  <w:szCs w:val="24"/>
                                  <w:lang w:val="lt-LT"/>
                                </w:rPr>
                                <w:t xml:space="preserve"> nuostolių problema, atsirandanti dėl jo konstrukcijos ypatumų. Teoriškai išanalizuoti plokščiojo saulės kolekt</w:t>
                              </w:r>
                              <w:r>
                                <w:rPr>
                                  <w:rFonts w:cs="Times New Roman"/>
                                  <w:szCs w:val="24"/>
                                  <w:lang w:val="lt-LT"/>
                                </w:rPr>
                                <w:t>oriaus modelio galimi šilumos nuostoliai per apatinę ir šoninę izoliacijas</w:t>
                              </w:r>
                              <w:r w:rsidRPr="00CE3E6D">
                                <w:rPr>
                                  <w:rFonts w:cs="Times New Roman"/>
                                  <w:szCs w:val="24"/>
                                  <w:lang w:val="lt-LT"/>
                                </w:rPr>
                                <w:t xml:space="preserve">, per skirtingas skaidrių dangų sistemas, per </w:t>
                              </w:r>
                              <w:r>
                                <w:rPr>
                                  <w:rFonts w:cs="Times New Roman"/>
                                  <w:szCs w:val="24"/>
                                  <w:lang w:val="lt-LT"/>
                                </w:rPr>
                                <w:t xml:space="preserve">absorberio vamzdelių sieneles. </w:t>
                              </w:r>
                              <w:r w:rsidRPr="00CE3E6D">
                                <w:rPr>
                                  <w:rFonts w:cs="Times New Roman"/>
                                  <w:szCs w:val="24"/>
                                  <w:lang w:val="lt-LT"/>
                                </w:rPr>
                                <w:t xml:space="preserve">Eksperimentiškai ištirtas plokščiasis saulės kolektorius, naudojant skirtingas skaidrias dangas. Tyrimo metu nustatyta kolektoriaus naudingumo koeficiento priklausomybė nuo </w:t>
                              </w:r>
                              <w:r>
                                <w:rPr>
                                  <w:rFonts w:cs="Times New Roman"/>
                                  <w:szCs w:val="24"/>
                                  <w:lang w:val="lt-LT"/>
                                </w:rPr>
                                <w:t xml:space="preserve">kolektoriaus sistemoje naudojamos </w:t>
                              </w:r>
                              <w:r w:rsidRPr="00CE3E6D">
                                <w:rPr>
                                  <w:rFonts w:cs="Times New Roman"/>
                                  <w:szCs w:val="24"/>
                                  <w:lang w:val="lt-LT"/>
                                </w:rPr>
                                <w:t>skaidrios dangos. Išanalizavus gautų teorinių ir eksperimentinių tyrimų rezultatus, pateikiamos išvados.</w:t>
                              </w:r>
                            </w:p>
                            <w:p w:rsidR="00A63F42" w:rsidRPr="00CE3E6D" w:rsidRDefault="00A63F42" w:rsidP="00475A07">
                              <w:pPr>
                                <w:spacing w:line="240" w:lineRule="auto"/>
                                <w:ind w:firstLine="720"/>
                                <w:rPr>
                                  <w:rFonts w:cs="Times New Roman"/>
                                  <w:szCs w:val="24"/>
                                  <w:lang w:val="lt-LT"/>
                                </w:rPr>
                              </w:pPr>
                              <w:r>
                                <w:rPr>
                                  <w:rFonts w:cs="Times New Roman"/>
                                  <w:szCs w:val="24"/>
                                  <w:lang w:val="lt-LT"/>
                                </w:rPr>
                                <w:t>Darbą sudaro 8</w:t>
                              </w:r>
                              <w:r w:rsidRPr="00CE3E6D">
                                <w:rPr>
                                  <w:rFonts w:cs="Times New Roman"/>
                                  <w:szCs w:val="24"/>
                                  <w:lang w:val="lt-LT"/>
                                </w:rPr>
                                <w:t xml:space="preserve"> dalys: įvadas, literatūros analizė, teoriniai tyrimai, eksperimentinių tyrimų metodika, tyrimų rezul</w:t>
                              </w:r>
                              <w:r>
                                <w:rPr>
                                  <w:rFonts w:cs="Times New Roman"/>
                                  <w:szCs w:val="24"/>
                                  <w:lang w:val="lt-LT"/>
                                </w:rPr>
                                <w:t>tatai ir jų analizė,</w:t>
                              </w:r>
                              <w:r w:rsidRPr="00CE3E6D">
                                <w:rPr>
                                  <w:rFonts w:cs="Times New Roman"/>
                                  <w:szCs w:val="24"/>
                                  <w:lang w:val="lt-LT"/>
                                </w:rPr>
                                <w:t xml:space="preserve"> išvados</w:t>
                              </w:r>
                              <w:r>
                                <w:rPr>
                                  <w:rFonts w:cs="Times New Roman"/>
                                  <w:szCs w:val="24"/>
                                  <w:lang w:val="lt-LT"/>
                                </w:rPr>
                                <w:t xml:space="preserve">, literatūros sąrašas. </w:t>
                              </w:r>
                            </w:p>
                            <w:p w:rsidR="00A63F42" w:rsidRPr="00CE3E6D" w:rsidRDefault="00A63F42" w:rsidP="00475A07">
                              <w:pPr>
                                <w:widowControl w:val="0"/>
                                <w:snapToGrid w:val="0"/>
                                <w:spacing w:line="240" w:lineRule="auto"/>
                                <w:ind w:firstLine="724"/>
                                <w:rPr>
                                  <w:rFonts w:cs="Times New Roman"/>
                                  <w:szCs w:val="24"/>
                                  <w:lang w:val="lt-LT"/>
                                </w:rPr>
                              </w:pPr>
                              <w:r>
                                <w:rPr>
                                  <w:rFonts w:cs="Times New Roman"/>
                                  <w:szCs w:val="24"/>
                                  <w:lang w:val="lt-LT"/>
                                </w:rPr>
                                <w:t xml:space="preserve">Darbo apimtis – 79 </w:t>
                              </w:r>
                              <w:proofErr w:type="spellStart"/>
                              <w:r w:rsidRPr="00CE3E6D">
                                <w:rPr>
                                  <w:rFonts w:cs="Times New Roman"/>
                                  <w:szCs w:val="24"/>
                                  <w:lang w:val="lt-LT"/>
                                </w:rPr>
                                <w:t>p</w:t>
                              </w:r>
                              <w:proofErr w:type="spellEnd"/>
                              <w:r w:rsidRPr="00CE3E6D">
                                <w:rPr>
                                  <w:rFonts w:cs="Times New Roman"/>
                                  <w:szCs w:val="24"/>
                                  <w:lang w:val="lt-LT"/>
                                </w:rPr>
                                <w:t xml:space="preserve">. teksto be priedų, 44 </w:t>
                              </w:r>
                              <w:proofErr w:type="spellStart"/>
                              <w:r>
                                <w:rPr>
                                  <w:rFonts w:cs="Times New Roman"/>
                                  <w:szCs w:val="24"/>
                                  <w:lang w:val="lt-LT"/>
                                </w:rPr>
                                <w:t>iliustr</w:t>
                              </w:r>
                              <w:proofErr w:type="spellEnd"/>
                              <w:r>
                                <w:rPr>
                                  <w:rFonts w:cs="Times New Roman"/>
                                  <w:szCs w:val="24"/>
                                  <w:lang w:val="lt-LT"/>
                                </w:rPr>
                                <w:t xml:space="preserve">., </w:t>
                              </w:r>
                              <w:r w:rsidRPr="00CE3E6D">
                                <w:rPr>
                                  <w:rFonts w:cs="Times New Roman"/>
                                  <w:szCs w:val="24"/>
                                  <w:lang w:val="lt-LT"/>
                                </w:rPr>
                                <w:t xml:space="preserve">6 </w:t>
                              </w:r>
                              <w:proofErr w:type="spellStart"/>
                              <w:r w:rsidRPr="00CE3E6D">
                                <w:rPr>
                                  <w:rFonts w:cs="Times New Roman"/>
                                  <w:szCs w:val="24"/>
                                  <w:lang w:val="lt-LT"/>
                                </w:rPr>
                                <w:t>lent</w:t>
                              </w:r>
                              <w:proofErr w:type="spellEnd"/>
                              <w:r w:rsidRPr="00CE3E6D">
                                <w:rPr>
                                  <w:rFonts w:cs="Times New Roman"/>
                                  <w:szCs w:val="24"/>
                                  <w:lang w:val="lt-LT"/>
                                </w:rPr>
                                <w:t xml:space="preserve">., </w:t>
                              </w:r>
                              <w:r>
                                <w:rPr>
                                  <w:rFonts w:cs="Times New Roman"/>
                                  <w:szCs w:val="24"/>
                                  <w:lang w:val="lt-LT"/>
                                </w:rPr>
                                <w:t xml:space="preserve">53 </w:t>
                              </w:r>
                              <w:r w:rsidRPr="00CE3E6D">
                                <w:rPr>
                                  <w:rFonts w:cs="Times New Roman"/>
                                  <w:szCs w:val="24"/>
                                  <w:lang w:val="lt-LT"/>
                                </w:rPr>
                                <w:t>bibliografiniai šaltiniai.</w:t>
                              </w:r>
                            </w:p>
                            <w:p w:rsidR="00A63F42" w:rsidRPr="001F0456" w:rsidRDefault="00A63F42" w:rsidP="00475A07">
                              <w:pPr>
                                <w:widowControl w:val="0"/>
                                <w:snapToGrid w:val="0"/>
                                <w:spacing w:line="240" w:lineRule="auto"/>
                                <w:ind w:firstLine="724"/>
                                <w:rPr>
                                  <w:lang w:val="lt-LT"/>
                                </w:rPr>
                              </w:pPr>
                              <w:r w:rsidRPr="00CE3E6D">
                                <w:rPr>
                                  <w:rFonts w:cs="Times New Roman"/>
                                  <w:szCs w:val="24"/>
                                  <w:lang w:val="lt-LT"/>
                                </w:rPr>
                                <w:t>Atskirai pridedami darbo priedai</w:t>
                              </w:r>
                              <w:r w:rsidRPr="001F0456">
                                <w:rPr>
                                  <w:lang w:val="lt-LT"/>
                                </w:rPr>
                                <w:t>.</w:t>
                              </w:r>
                            </w:p>
                          </w:txbxContent>
                        </wps:txbx>
                        <wps:bodyPr rot="0" vert="horz" wrap="square" lIns="91440" tIns="45720" rIns="91440" bIns="45720" anchor="t" anchorCtr="0" upright="1">
                          <a:noAutofit/>
                        </wps:bodyPr>
                      </wps:wsp>
                      <wps:wsp>
                        <wps:cNvPr id="19" name="Text Box 10"/>
                        <wps:cNvSpPr txBox="1">
                          <a:spLocks noChangeArrowheads="1"/>
                        </wps:cNvSpPr>
                        <wps:spPr bwMode="auto">
                          <a:xfrm>
                            <a:off x="1703" y="13442"/>
                            <a:ext cx="9456" cy="1083"/>
                          </a:xfrm>
                          <a:prstGeom prst="rect">
                            <a:avLst/>
                          </a:prstGeom>
                          <a:solidFill>
                            <a:srgbClr val="FFFFFF"/>
                          </a:solidFill>
                          <a:ln w="9525">
                            <a:solidFill>
                              <a:srgbClr val="000000"/>
                            </a:solidFill>
                            <a:miter lim="800000"/>
                            <a:headEnd/>
                            <a:tailEnd/>
                          </a:ln>
                        </wps:spPr>
                        <wps:txbx>
                          <w:txbxContent>
                            <w:p w:rsidR="00A63F42" w:rsidRPr="00221B80" w:rsidRDefault="00A63F42" w:rsidP="00475A07">
                              <w:pPr>
                                <w:spacing w:line="240" w:lineRule="auto"/>
                                <w:rPr>
                                  <w:rFonts w:cs="Times New Roman"/>
                                  <w:szCs w:val="24"/>
                                  <w:lang w:val="lt-LT"/>
                                </w:rPr>
                              </w:pPr>
                              <w:r w:rsidRPr="00221B80">
                                <w:rPr>
                                  <w:rFonts w:cs="Times New Roman"/>
                                  <w:b/>
                                  <w:bCs/>
                                  <w:szCs w:val="24"/>
                                  <w:lang w:val="lt-LT"/>
                                </w:rPr>
                                <w:t>Prasminiai žodžiai:</w:t>
                              </w:r>
                              <w:r w:rsidRPr="00221B80">
                                <w:rPr>
                                  <w:rFonts w:cs="Times New Roman"/>
                                  <w:szCs w:val="24"/>
                                  <w:lang w:val="lt-LT"/>
                                </w:rPr>
                                <w:t xml:space="preserve"> saulės kolektorius, skaidri danga, nau</w:t>
                              </w:r>
                              <w:r>
                                <w:rPr>
                                  <w:rFonts w:cs="Times New Roman"/>
                                  <w:szCs w:val="24"/>
                                  <w:lang w:val="lt-LT"/>
                                </w:rPr>
                                <w:t>dingumo koeficientas, šilumos</w:t>
                              </w:r>
                              <w:r w:rsidRPr="00221B80">
                                <w:rPr>
                                  <w:rFonts w:cs="Times New Roman"/>
                                  <w:szCs w:val="24"/>
                                  <w:lang w:val="lt-LT"/>
                                </w:rPr>
                                <w:t xml:space="preserve"> nuostoliai.</w:t>
                              </w:r>
                            </w:p>
                          </w:txbxContent>
                        </wps:txbx>
                        <wps:bodyPr rot="0" vert="horz" wrap="square" lIns="91440" tIns="45720" rIns="91440" bIns="45720" anchor="t" anchorCtr="0" upright="1">
                          <a:noAutofit/>
                        </wps:bodyPr>
                      </wps:wsp>
                      <wps:wsp>
                        <wps:cNvPr id="20" name="Rectangle 11"/>
                        <wps:cNvSpPr>
                          <a:spLocks noChangeArrowheads="1"/>
                        </wps:cNvSpPr>
                        <wps:spPr bwMode="auto">
                          <a:xfrm>
                            <a:off x="1635" y="1082"/>
                            <a:ext cx="9651" cy="135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26" style="position:absolute;left:0;text-align:left;margin-left:.45pt;margin-top:12.3pt;width:482.55pt;height:679.2pt;z-index:251659264" coordorigin="1635,1082" coordsize="9651,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TSYZQQAAJ0cAAAOAAAAZHJzL2Uyb0RvYy54bWzsWduO2zYQfS/QfyD07tXFumO9wdaXRYG0&#10;CZL0A2jdUUlUSXnlbdF/73AoybLdpmmKelHYfrBFkxrNHB4OR4f3b/ZVSZ4TLgpWLzTzztBIUkcs&#10;Lupsof30aTPzNSJaWse0ZHWy0F4Sob15+Pab+64JE4vlrIwTTsBILcKuWWh52zahrosoTyoq7liT&#10;1NCZMl7RFpo802NOO7BelbplGK7eMR43nEWJEPDvSnVqD2g/TZOofZemImlJudDAtxa/OX5v5bf+&#10;cE/DjNMmL6LeDfoVXlS0qOGho6kVbSnZ8eLMVFVEnAmWtncRq3SWpkWUYAwQjWmcRPPE2a7BWLKw&#10;y5oRJoD2BKevNhv9+PyekyKGuTM1UtMK5ggfSyyJTddkIQx54s3H5j1XAcLlWxb9LKBbP+2X7UwN&#10;JtvuBxaDObprGWKzT3klTUDUZI9T8DJOQbJvSQR/uqblz31HIxH0+a7l+HY/SVEOMynvM9059EO3&#10;afjoJA2jfN3fH7gOxCFvNudwr4xBp6F6MnrbeydDA8aJA6ji34H6MadNgnMlJGIDqNYA6icZ4Xds&#10;T+YKVxwlQSXtHv4GfxEjobAlNVvmtM6SR85Zlyc0BvdMjEb6DQ9Q8yEbQhr5O7BNz+pBswxX2qHh&#10;ALljBrAyEDILkJ8iRsOGi/YpYRWRFwuNw4JCP+nzW9GqocMQaVOwsog3RVlig2fbZcnJM4XFt8FP&#10;b/1oWFmTbqEFDjj4eRMGfv7MRFW0kEXKogLOjINoKHFb1zFG29KiVNfAh7JG7irsFBXa/XYPAyWg&#10;Wxa/AKScqWwB2Q0ucsZ/1UgHmWKhiV92lCcaKb+vYVoC0waOkhYbtuNZ0ODTnu20h9YRmFporUbU&#10;5bJV6WjX8CLL4UmKCDV7hHWTFgjywavebyDupRg8P2MwrqoJDS/DYEgGsJfIhW0GyNIDgy3HCAYG&#10;B7i+xjV/ZQxWmVwukQNlbkRWqNhnREYaXZzIYyq2PD+QU3UgcmDbbk9kz/H7TDdsm0OevYpUjFPW&#10;lyC3jKy2/KGmgI1cFWpjTYE7+sWJ7Fuuqils1/COiWz5ASRrrClcla2vOiOPNd+ttJgWx5DrToiM&#10;NLo8kW0DajYoLRzD7N8ohuLYc/ra2L7RWBsLvxuNpzT2zmiMW/cr0tj1/pLGkLKh5LjqbDyWfTca&#10;T2kMG/ZJNsbq9OI0Nj0DJBzIxiDlnNA4sN3+Rc/1jWNx5xpf9May70bkKZGBIidENlFDfA0mg3qC&#10;WqRtn1HZGV71DP+mWYyF343KEypLKVFR+QMIr6AHlwkBnb6Xd0YVGHTX/0o2Ptfah8r4c0r7P07G&#10;NZOiMWohryQHowgDmvYgx+DhzW+BEaz9tW/PbMtdz2xjtZo9bpb2zN2YnrOar5bLlfm7lK1NO8yL&#10;OE5qGcdwkGTaX3am0B9pqSOg8SjpSCQXX6Kl68duYJkH0zX8YnRwCDKVvf8vyw3PbuAMDGPpz+vk&#10;Idu0DdfTU8WHPwAAAP//AwBQSwMEFAAGAAgAAAAhAFVK047fAAAACAEAAA8AAABkcnMvZG93bnJl&#10;di54bWxMj0FLw0AQhe+C/2EZwZvdpNHQptmUUtRTEWwF6W2anSah2d2Q3Sbpv3c86XF4H2++l68n&#10;04qBet84qyCeRSDIlk43tlLwdXh7WoDwAa3G1llScCMP6+L+LsdMu9F+0rAPleAS6zNUUIfQZVL6&#10;siaDfuY6spydXW8w8NlXUvc4crlp5TyKUmmwsfyhxo62NZWX/dUoeB9x3CTx67C7nLe34+Hl43sX&#10;k1KPD9NmBSLQFP5g+NVndSjY6eSuVnvRKlgyp2D+nILgdJmmvOzEWLJIIpBFLv8PKH4AAAD//wMA&#10;UEsBAi0AFAAGAAgAAAAhALaDOJL+AAAA4QEAABMAAAAAAAAAAAAAAAAAAAAAAFtDb250ZW50X1R5&#10;cGVzXS54bWxQSwECLQAUAAYACAAAACEAOP0h/9YAAACUAQAACwAAAAAAAAAAAAAAAAAvAQAAX3Jl&#10;bHMvLnJlbHNQSwECLQAUAAYACAAAACEAdbU0mGUEAACdHAAADgAAAAAAAAAAAAAAAAAuAgAAZHJz&#10;L2Uyb0RvYy54bWxQSwECLQAUAAYACAAAACEAVUrTjt8AAAAIAQAADwAAAAAAAAAAAAAAAAC/BgAA&#10;ZHJzL2Rvd25yZXYueG1sUEsFBgAAAAAEAAQA8wAAAMsHAAAAAA==&#10;">
                <v:shapetype id="_x0000_t202" coordsize="21600,21600" o:spt="202" path="m,l,21600r21600,l21600,xe">
                  <v:stroke joinstyle="miter"/>
                  <v:path gradientshapeok="t" o:connecttype="rect"/>
                </v:shapetype>
                <v:shape id="Text Box 3" o:spid="_x0000_s1027" type="#_x0000_t202" style="position:absolute;left:1725;top:1206;width:5190;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475A07" w:rsidRPr="001F0456" w:rsidRDefault="00475A07" w:rsidP="00475A07">
                        <w:pPr>
                          <w:pStyle w:val="anotacja1"/>
                        </w:pPr>
                        <w:r w:rsidRPr="001F0456">
                          <w:t>Vilniaus Gedimino technikos universitetas</w:t>
                        </w:r>
                      </w:p>
                      <w:p w:rsidR="00475A07" w:rsidRPr="001F0456" w:rsidRDefault="00475A07" w:rsidP="00475A07">
                        <w:pPr>
                          <w:pStyle w:val="Footer"/>
                          <w:widowControl w:val="0"/>
                          <w:tabs>
                            <w:tab w:val="left" w:pos="720"/>
                          </w:tabs>
                          <w:spacing w:line="360" w:lineRule="auto"/>
                          <w:ind w:firstLine="0"/>
                          <w:jc w:val="left"/>
                          <w:rPr>
                            <w:b/>
                            <w:bCs/>
                            <w:lang w:val="lt-LT"/>
                          </w:rPr>
                        </w:pPr>
                        <w:r>
                          <w:rPr>
                            <w:rStyle w:val="anotacija2Char"/>
                          </w:rPr>
                          <w:t>Mechanikos</w:t>
                        </w:r>
                        <w:r w:rsidRPr="007937F5">
                          <w:rPr>
                            <w:rStyle w:val="anotacija2Char"/>
                          </w:rPr>
                          <w:t xml:space="preserve"> </w:t>
                        </w:r>
                        <w:r w:rsidRPr="00AC5C21">
                          <w:rPr>
                            <w:rStyle w:val="anotacja1Char"/>
                          </w:rPr>
                          <w:t>fakultetas</w:t>
                        </w:r>
                      </w:p>
                      <w:p w:rsidR="00475A07" w:rsidRDefault="00475A07" w:rsidP="00E8754F">
                        <w:pPr>
                          <w:widowControl w:val="0"/>
                          <w:snapToGrid w:val="0"/>
                          <w:ind w:firstLine="0"/>
                          <w:rPr>
                            <w:rFonts w:ascii="Calibri" w:hAnsi="Calibri"/>
                          </w:rPr>
                        </w:pPr>
                        <w:r w:rsidRPr="00AC5C21">
                          <w:rPr>
                            <w:rStyle w:val="anotacija2Char"/>
                          </w:rPr>
                          <w:t>Mašinų gamybos</w:t>
                        </w:r>
                        <w:r>
                          <w:t xml:space="preserve"> </w:t>
                        </w:r>
                        <w:r w:rsidRPr="00AC5C21">
                          <w:rPr>
                            <w:rStyle w:val="anotacja1Char"/>
                          </w:rPr>
                          <w:t>katedra</w:t>
                        </w:r>
                      </w:p>
                    </w:txbxContent>
                  </v:textbox>
                </v:shape>
                <v:shape id="Text Box 4" o:spid="_x0000_s1028" type="#_x0000_t202" style="position:absolute;left:8628;top:1195;width:2509;height:1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475A07" w:rsidRPr="00CE3E6D" w:rsidRDefault="00475A07" w:rsidP="00E8754F">
                        <w:pPr>
                          <w:ind w:firstLine="0"/>
                          <w:rPr>
                            <w:rFonts w:cs="Times New Roman"/>
                            <w:szCs w:val="24"/>
                          </w:rPr>
                        </w:pPr>
                        <w:r w:rsidRPr="00CE3E6D">
                          <w:rPr>
                            <w:rFonts w:cs="Times New Roman"/>
                            <w:szCs w:val="24"/>
                          </w:rPr>
                          <w:t>ISBN</w:t>
                        </w:r>
                        <w:r w:rsidRPr="00CE3E6D">
                          <w:rPr>
                            <w:rFonts w:cs="Times New Roman"/>
                            <w:szCs w:val="24"/>
                          </w:rPr>
                          <w:tab/>
                          <w:t xml:space="preserve">   ISSN</w:t>
                        </w:r>
                      </w:p>
                      <w:p w:rsidR="00475A07" w:rsidRPr="00CE3E6D" w:rsidRDefault="00475A07" w:rsidP="00E8754F">
                        <w:pPr>
                          <w:widowControl w:val="0"/>
                          <w:snapToGrid w:val="0"/>
                          <w:ind w:firstLine="0"/>
                          <w:rPr>
                            <w:rFonts w:cs="Times New Roman"/>
                            <w:szCs w:val="24"/>
                          </w:rPr>
                        </w:pPr>
                        <w:r w:rsidRPr="00CE3E6D">
                          <w:rPr>
                            <w:rFonts w:cs="Times New Roman"/>
                            <w:szCs w:val="24"/>
                          </w:rPr>
                          <w:t>Egz. sk. ………..</w:t>
                        </w:r>
                      </w:p>
                      <w:p w:rsidR="00475A07" w:rsidRDefault="00475A07" w:rsidP="00E8754F">
                        <w:pPr>
                          <w:widowControl w:val="0"/>
                          <w:snapToGrid w:val="0"/>
                          <w:ind w:firstLine="0"/>
                        </w:pPr>
                        <w:r w:rsidRPr="00CE3E6D">
                          <w:rPr>
                            <w:rFonts w:cs="Times New Roman"/>
                            <w:szCs w:val="24"/>
                          </w:rPr>
                          <w:t>Data ….-….-….</w:t>
                        </w:r>
                      </w:p>
                    </w:txbxContent>
                  </v:textbox>
                </v:shape>
                <v:shape id="Text Box 5" o:spid="_x0000_s1029" type="#_x0000_t202" style="position:absolute;left:1725;top:2789;width:9446;height:1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475A07" w:rsidRPr="001F0456" w:rsidRDefault="00475A07" w:rsidP="00475A07">
                        <w:pPr>
                          <w:pStyle w:val="Footer"/>
                          <w:tabs>
                            <w:tab w:val="left" w:pos="720"/>
                          </w:tabs>
                          <w:spacing w:line="360" w:lineRule="auto"/>
                          <w:ind w:firstLine="0"/>
                          <w:rPr>
                            <w:lang w:val="lt-LT"/>
                          </w:rPr>
                        </w:pPr>
                        <w:r>
                          <w:rPr>
                            <w:b/>
                            <w:bCs/>
                            <w:lang w:val="lt-LT"/>
                          </w:rPr>
                          <w:t>Pramonės inžinerijos</w:t>
                        </w:r>
                        <w:r w:rsidRPr="001F0456">
                          <w:rPr>
                            <w:lang w:val="lt-LT"/>
                          </w:rPr>
                          <w:t xml:space="preserve"> studijų programos baigiamasis magistro darbas</w:t>
                        </w:r>
                      </w:p>
                      <w:p w:rsidR="00475A07" w:rsidRPr="001F0456" w:rsidRDefault="00475A07" w:rsidP="00475A07">
                        <w:pPr>
                          <w:pStyle w:val="Footer"/>
                          <w:tabs>
                            <w:tab w:val="left" w:pos="720"/>
                          </w:tabs>
                          <w:spacing w:line="360" w:lineRule="auto"/>
                          <w:ind w:firstLine="0"/>
                          <w:rPr>
                            <w:lang w:val="lt-LT"/>
                          </w:rPr>
                        </w:pPr>
                        <w:r w:rsidRPr="001F0456">
                          <w:rPr>
                            <w:lang w:val="lt-LT"/>
                          </w:rPr>
                          <w:t xml:space="preserve">Pavadinimas </w:t>
                        </w:r>
                        <w:r>
                          <w:rPr>
                            <w:b/>
                            <w:bCs/>
                            <w:lang w:val="lt-LT"/>
                          </w:rPr>
                          <w:t>Saulės kolektorių konstrukcinių ypatumų įtaka spindulinės energijos panaudojimui</w:t>
                        </w:r>
                      </w:p>
                      <w:p w:rsidR="00475A07" w:rsidRDefault="00475A07" w:rsidP="00475A07">
                        <w:pPr>
                          <w:pStyle w:val="Footer"/>
                          <w:widowControl w:val="0"/>
                          <w:tabs>
                            <w:tab w:val="left" w:pos="720"/>
                          </w:tabs>
                          <w:spacing w:line="360" w:lineRule="auto"/>
                          <w:ind w:firstLine="0"/>
                          <w:rPr>
                            <w:vertAlign w:val="superscript"/>
                            <w:lang w:val="lt-LT"/>
                          </w:rPr>
                        </w:pPr>
                        <w:r w:rsidRPr="001F0456">
                          <w:rPr>
                            <w:lang w:val="lt-LT"/>
                          </w:rPr>
                          <w:t xml:space="preserve">Autorius </w:t>
                        </w:r>
                        <w:r>
                          <w:rPr>
                            <w:b/>
                            <w:bCs/>
                            <w:lang w:val="lt-LT"/>
                          </w:rPr>
                          <w:t xml:space="preserve">Vaida Vaivadaitė      </w:t>
                        </w:r>
                        <w:r w:rsidRPr="001F0456">
                          <w:rPr>
                            <w:lang w:val="lt-LT"/>
                          </w:rPr>
                          <w:t xml:space="preserve">Vadovas </w:t>
                        </w:r>
                        <w:r w:rsidRPr="00E90C92">
                          <w:rPr>
                            <w:rFonts w:eastAsia="Times New Roman" w:cs="Times New Roman"/>
                            <w:b/>
                            <w:szCs w:val="12"/>
                            <w:lang w:val="lt-LT" w:eastAsia="en-US"/>
                          </w:rPr>
                          <w:t>prof. habil. dr. Andrėjus Henrikas Marcinkevičius</w:t>
                        </w:r>
                        <w:r w:rsidRPr="001F0456">
                          <w:rPr>
                            <w:lang w:val="lt-LT"/>
                          </w:rPr>
                          <w:t xml:space="preserve"> </w:t>
                        </w:r>
                      </w:p>
                    </w:txbxContent>
                  </v:textbox>
                </v:shape>
                <v:shape id="Text Box 6" o:spid="_x0000_s1030" type="#_x0000_t202" style="position:absolute;left:8265;top:4607;width:2898;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475A07" w:rsidRPr="007D244A" w:rsidRDefault="00475A07" w:rsidP="00E8754F">
                        <w:pPr>
                          <w:widowControl w:val="0"/>
                          <w:snapToGrid w:val="0"/>
                          <w:spacing w:after="120"/>
                          <w:ind w:firstLine="0"/>
                          <w:rPr>
                            <w:rFonts w:cs="Times New Roman"/>
                            <w:b/>
                            <w:sz w:val="18"/>
                            <w:szCs w:val="18"/>
                            <w:lang w:val="lt-LT"/>
                          </w:rPr>
                        </w:pPr>
                        <w:r w:rsidRPr="007D244A">
                          <w:rPr>
                            <w:rFonts w:cs="Times New Roman"/>
                            <w:b/>
                            <w:sz w:val="18"/>
                            <w:szCs w:val="18"/>
                            <w:lang w:val="lt-LT"/>
                          </w:rPr>
                          <w:t xml:space="preserve">Kalba               </w:t>
                        </w:r>
                      </w:p>
                      <w:p w:rsidR="00475A07" w:rsidRPr="00A25C13" w:rsidRDefault="00475A07" w:rsidP="00E8754F">
                        <w:pPr>
                          <w:widowControl w:val="0"/>
                          <w:snapToGrid w:val="0"/>
                          <w:spacing w:after="480" w:line="240" w:lineRule="auto"/>
                          <w:ind w:firstLine="0"/>
                          <w:jc w:val="left"/>
                          <w:rPr>
                            <w:sz w:val="18"/>
                            <w:lang w:val="lt-LT"/>
                          </w:rPr>
                        </w:pPr>
                        <w:r w:rsidRPr="00A25C13">
                          <w:rPr>
                            <w:sz w:val="18"/>
                            <w:lang w:val="lt-LT"/>
                          </w:rPr>
                          <w:t xml:space="preserve">                   </w:t>
                        </w:r>
                        <w:r>
                          <w:rPr>
                            <w:sz w:val="18"/>
                            <w:lang w:val="lt-LT"/>
                          </w:rPr>
                          <w:t xml:space="preserve">   </w:t>
                        </w:r>
                        <w:r w:rsidR="00E8754F">
                          <w:rPr>
                            <w:sz w:val="18"/>
                            <w:lang w:val="lt-LT"/>
                          </w:rPr>
                          <w:t xml:space="preserve"> </w:t>
                        </w:r>
                        <w:r w:rsidRPr="00A25C13">
                          <w:rPr>
                            <w:lang w:val="lt-LT"/>
                          </w:rPr>
                          <w:t>lietuvių</w:t>
                        </w:r>
                      </w:p>
                      <w:p w:rsidR="00475A07" w:rsidRDefault="00475A07" w:rsidP="00E8754F">
                        <w:pPr>
                          <w:widowControl w:val="0"/>
                          <w:snapToGrid w:val="0"/>
                          <w:spacing w:after="480" w:line="240" w:lineRule="auto"/>
                          <w:ind w:firstLine="720"/>
                          <w:jc w:val="left"/>
                        </w:pPr>
                        <w:r w:rsidRPr="00A25C13">
                          <w:rPr>
                            <w:lang w:val="lt-LT"/>
                          </w:rPr>
                          <w:t xml:space="preserve">    užsienio</w:t>
                        </w:r>
                      </w:p>
                    </w:txbxContent>
                  </v:textbox>
                </v:shape>
                <v:shape id="Text Box 7" o:spid="_x0000_s1031" type="#_x0000_t202" style="position:absolute;left:8400;top:5012;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475A07" w:rsidRPr="00322450" w:rsidRDefault="00475A07" w:rsidP="00475A07">
                        <w:pPr>
                          <w:pStyle w:val="anotacija2"/>
                        </w:pPr>
                        <w:r>
                          <w:t xml:space="preserve"> X</w:t>
                        </w:r>
                      </w:p>
                    </w:txbxContent>
                  </v:textbox>
                </v:shape>
                <v:shape id="Text Box 8" o:spid="_x0000_s1032" type="#_x0000_t202" style="position:absolute;left:8400;top:5672;width:75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475A07" w:rsidRDefault="00475A07" w:rsidP="00475A07">
                        <w:pPr>
                          <w:jc w:val="right"/>
                        </w:pPr>
                      </w:p>
                    </w:txbxContent>
                  </v:textbox>
                </v:shape>
                <v:shape id="Text Box 9" o:spid="_x0000_s1033" type="#_x0000_t202" style="position:absolute;left:1701;top:6512;width:9469;height:6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475A07" w:rsidRPr="00CE3E6D" w:rsidRDefault="00475A07" w:rsidP="00475A07">
                        <w:pPr>
                          <w:pStyle w:val="BodyText"/>
                          <w:ind w:firstLine="0"/>
                          <w:rPr>
                            <w:rFonts w:cs="Times New Roman"/>
                            <w:b/>
                            <w:bCs/>
                            <w:szCs w:val="24"/>
                            <w:lang w:val="lt-LT"/>
                          </w:rPr>
                        </w:pPr>
                        <w:r w:rsidRPr="00CE3E6D">
                          <w:rPr>
                            <w:rFonts w:cs="Times New Roman"/>
                            <w:b/>
                            <w:bCs/>
                            <w:szCs w:val="24"/>
                            <w:lang w:val="lt-LT"/>
                          </w:rPr>
                          <w:t>Anotacija</w:t>
                        </w:r>
                      </w:p>
                      <w:p w:rsidR="00475A07" w:rsidRPr="00CE3E6D" w:rsidRDefault="00475A07" w:rsidP="00475A07">
                        <w:pPr>
                          <w:spacing w:line="240" w:lineRule="auto"/>
                          <w:rPr>
                            <w:rFonts w:cs="Times New Roman"/>
                            <w:szCs w:val="24"/>
                            <w:lang w:val="lt-LT"/>
                          </w:rPr>
                        </w:pPr>
                        <w:r w:rsidRPr="00CE3E6D">
                          <w:rPr>
                            <w:rFonts w:cs="Times New Roman"/>
                            <w:szCs w:val="24"/>
                            <w:lang w:val="lt-LT"/>
                          </w:rPr>
                          <w:t xml:space="preserve">Baigiamajame darbe nagrinėjama </w:t>
                        </w:r>
                        <w:r>
                          <w:rPr>
                            <w:rFonts w:cs="Times New Roman"/>
                            <w:szCs w:val="24"/>
                            <w:lang w:val="lt-LT"/>
                          </w:rPr>
                          <w:t>saulės kolektoriaus šilumos</w:t>
                        </w:r>
                        <w:r w:rsidRPr="00CE3E6D">
                          <w:rPr>
                            <w:rFonts w:cs="Times New Roman"/>
                            <w:szCs w:val="24"/>
                            <w:lang w:val="lt-LT"/>
                          </w:rPr>
                          <w:t xml:space="preserve"> nuostolių problema, atsirandanti dėl jo konstrukcijos ypatumų. Teoriškai išanalizuoti plokščiojo saulės kolekt</w:t>
                        </w:r>
                        <w:r>
                          <w:rPr>
                            <w:rFonts w:cs="Times New Roman"/>
                            <w:szCs w:val="24"/>
                            <w:lang w:val="lt-LT"/>
                          </w:rPr>
                          <w:t>oriaus modelio galimi šilumos nuostoliai per apatinę ir šoninę izoliacijas</w:t>
                        </w:r>
                        <w:r w:rsidRPr="00CE3E6D">
                          <w:rPr>
                            <w:rFonts w:cs="Times New Roman"/>
                            <w:szCs w:val="24"/>
                            <w:lang w:val="lt-LT"/>
                          </w:rPr>
                          <w:t xml:space="preserve">, per skirtingas skaidrių dangų sistemas, per </w:t>
                        </w:r>
                        <w:r>
                          <w:rPr>
                            <w:rFonts w:cs="Times New Roman"/>
                            <w:szCs w:val="24"/>
                            <w:lang w:val="lt-LT"/>
                          </w:rPr>
                          <w:t xml:space="preserve">absorberio vamzdelių sieneles. </w:t>
                        </w:r>
                        <w:r w:rsidRPr="00CE3E6D">
                          <w:rPr>
                            <w:rFonts w:cs="Times New Roman"/>
                            <w:szCs w:val="24"/>
                            <w:lang w:val="lt-LT"/>
                          </w:rPr>
                          <w:t xml:space="preserve">Eksperimentiškai ištirtas plokščiasis saulės kolektorius, naudojant skirtingas skaidrias dangas. Tyrimo metu nustatyta kolektoriaus naudingumo koeficiento priklausomybė nuo </w:t>
                        </w:r>
                        <w:r>
                          <w:rPr>
                            <w:rFonts w:cs="Times New Roman"/>
                            <w:szCs w:val="24"/>
                            <w:lang w:val="lt-LT"/>
                          </w:rPr>
                          <w:t xml:space="preserve">kolektoriaus sistemoje naudojamos </w:t>
                        </w:r>
                        <w:r w:rsidRPr="00CE3E6D">
                          <w:rPr>
                            <w:rFonts w:cs="Times New Roman"/>
                            <w:szCs w:val="24"/>
                            <w:lang w:val="lt-LT"/>
                          </w:rPr>
                          <w:t>skaidrios dangos. Išanalizavus gautų teorinių ir eksperimentinių tyrimų rezultatus, pateikiamos išvados.</w:t>
                        </w:r>
                      </w:p>
                      <w:p w:rsidR="00475A07" w:rsidRPr="00CE3E6D" w:rsidRDefault="00475A07" w:rsidP="00475A07">
                        <w:pPr>
                          <w:spacing w:line="240" w:lineRule="auto"/>
                          <w:ind w:firstLine="720"/>
                          <w:rPr>
                            <w:rFonts w:cs="Times New Roman"/>
                            <w:szCs w:val="24"/>
                            <w:lang w:val="lt-LT"/>
                          </w:rPr>
                        </w:pPr>
                        <w:r>
                          <w:rPr>
                            <w:rFonts w:cs="Times New Roman"/>
                            <w:szCs w:val="24"/>
                            <w:lang w:val="lt-LT"/>
                          </w:rPr>
                          <w:t>Darbą sudaro 8</w:t>
                        </w:r>
                        <w:r w:rsidRPr="00CE3E6D">
                          <w:rPr>
                            <w:rFonts w:cs="Times New Roman"/>
                            <w:szCs w:val="24"/>
                            <w:lang w:val="lt-LT"/>
                          </w:rPr>
                          <w:t xml:space="preserve"> dalys: įvadas, literatūros analizė, teoriniai tyrimai, eksperimentinių tyrimų metodika, tyrimų rezul</w:t>
                        </w:r>
                        <w:r>
                          <w:rPr>
                            <w:rFonts w:cs="Times New Roman"/>
                            <w:szCs w:val="24"/>
                            <w:lang w:val="lt-LT"/>
                          </w:rPr>
                          <w:t>tatai ir jų analizė,</w:t>
                        </w:r>
                        <w:r w:rsidRPr="00CE3E6D">
                          <w:rPr>
                            <w:rFonts w:cs="Times New Roman"/>
                            <w:szCs w:val="24"/>
                            <w:lang w:val="lt-LT"/>
                          </w:rPr>
                          <w:t xml:space="preserve"> išvados</w:t>
                        </w:r>
                        <w:r>
                          <w:rPr>
                            <w:rFonts w:cs="Times New Roman"/>
                            <w:szCs w:val="24"/>
                            <w:lang w:val="lt-LT"/>
                          </w:rPr>
                          <w:t xml:space="preserve">, literatūros sąrašas. </w:t>
                        </w:r>
                      </w:p>
                      <w:p w:rsidR="00475A07" w:rsidRPr="00CE3E6D" w:rsidRDefault="00475A07" w:rsidP="00475A07">
                        <w:pPr>
                          <w:widowControl w:val="0"/>
                          <w:snapToGrid w:val="0"/>
                          <w:spacing w:line="240" w:lineRule="auto"/>
                          <w:ind w:firstLine="724"/>
                          <w:rPr>
                            <w:rFonts w:cs="Times New Roman"/>
                            <w:szCs w:val="24"/>
                            <w:lang w:val="lt-LT"/>
                          </w:rPr>
                        </w:pPr>
                        <w:r>
                          <w:rPr>
                            <w:rFonts w:cs="Times New Roman"/>
                            <w:szCs w:val="24"/>
                            <w:lang w:val="lt-LT"/>
                          </w:rPr>
                          <w:t xml:space="preserve">Darbo apimtis – 79 </w:t>
                        </w:r>
                        <w:r w:rsidRPr="00CE3E6D">
                          <w:rPr>
                            <w:rFonts w:cs="Times New Roman"/>
                            <w:szCs w:val="24"/>
                            <w:lang w:val="lt-LT"/>
                          </w:rPr>
                          <w:t xml:space="preserve">p. teksto be priedų, 44 </w:t>
                        </w:r>
                        <w:r>
                          <w:rPr>
                            <w:rFonts w:cs="Times New Roman"/>
                            <w:szCs w:val="24"/>
                            <w:lang w:val="lt-LT"/>
                          </w:rPr>
                          <w:t xml:space="preserve">iliustr., </w:t>
                        </w:r>
                        <w:r w:rsidRPr="00CE3E6D">
                          <w:rPr>
                            <w:rFonts w:cs="Times New Roman"/>
                            <w:szCs w:val="24"/>
                            <w:lang w:val="lt-LT"/>
                          </w:rPr>
                          <w:t xml:space="preserve">6 lent., </w:t>
                        </w:r>
                        <w:r>
                          <w:rPr>
                            <w:rFonts w:cs="Times New Roman"/>
                            <w:szCs w:val="24"/>
                            <w:lang w:val="lt-LT"/>
                          </w:rPr>
                          <w:t xml:space="preserve">53 </w:t>
                        </w:r>
                        <w:r w:rsidRPr="00CE3E6D">
                          <w:rPr>
                            <w:rFonts w:cs="Times New Roman"/>
                            <w:szCs w:val="24"/>
                            <w:lang w:val="lt-LT"/>
                          </w:rPr>
                          <w:t>bibliografiniai šaltiniai.</w:t>
                        </w:r>
                      </w:p>
                      <w:p w:rsidR="00475A07" w:rsidRPr="001F0456" w:rsidRDefault="00475A07" w:rsidP="00475A07">
                        <w:pPr>
                          <w:widowControl w:val="0"/>
                          <w:snapToGrid w:val="0"/>
                          <w:spacing w:line="240" w:lineRule="auto"/>
                          <w:ind w:firstLine="724"/>
                          <w:rPr>
                            <w:lang w:val="lt-LT"/>
                          </w:rPr>
                        </w:pPr>
                        <w:r w:rsidRPr="00CE3E6D">
                          <w:rPr>
                            <w:rFonts w:cs="Times New Roman"/>
                            <w:szCs w:val="24"/>
                            <w:lang w:val="lt-LT"/>
                          </w:rPr>
                          <w:t>Atskirai pridedami darbo priedai</w:t>
                        </w:r>
                        <w:r w:rsidRPr="001F0456">
                          <w:rPr>
                            <w:lang w:val="lt-LT"/>
                          </w:rPr>
                          <w:t>.</w:t>
                        </w:r>
                      </w:p>
                    </w:txbxContent>
                  </v:textbox>
                </v:shape>
                <v:shape id="Text Box 10" o:spid="_x0000_s1034" type="#_x0000_t202" style="position:absolute;left:1703;top:13442;width:9456;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475A07" w:rsidRPr="00221B80" w:rsidRDefault="00475A07" w:rsidP="00475A07">
                        <w:pPr>
                          <w:spacing w:line="240" w:lineRule="auto"/>
                          <w:rPr>
                            <w:rFonts w:cs="Times New Roman"/>
                            <w:szCs w:val="24"/>
                            <w:lang w:val="lt-LT"/>
                          </w:rPr>
                        </w:pPr>
                        <w:r w:rsidRPr="00221B80">
                          <w:rPr>
                            <w:rFonts w:cs="Times New Roman"/>
                            <w:b/>
                            <w:bCs/>
                            <w:szCs w:val="24"/>
                            <w:lang w:val="lt-LT"/>
                          </w:rPr>
                          <w:t>Prasminiai žodžiai:</w:t>
                        </w:r>
                        <w:r w:rsidRPr="00221B80">
                          <w:rPr>
                            <w:rFonts w:cs="Times New Roman"/>
                            <w:szCs w:val="24"/>
                            <w:lang w:val="lt-LT"/>
                          </w:rPr>
                          <w:t xml:space="preserve"> saulės kolektorius, skaidri danga, nau</w:t>
                        </w:r>
                        <w:r w:rsidR="002E3BF0">
                          <w:rPr>
                            <w:rFonts w:cs="Times New Roman"/>
                            <w:szCs w:val="24"/>
                            <w:lang w:val="lt-LT"/>
                          </w:rPr>
                          <w:t>dingumo koeficientas, šilumos</w:t>
                        </w:r>
                        <w:r w:rsidRPr="00221B80">
                          <w:rPr>
                            <w:rFonts w:cs="Times New Roman"/>
                            <w:szCs w:val="24"/>
                            <w:lang w:val="lt-LT"/>
                          </w:rPr>
                          <w:t xml:space="preserve"> nuostoliai.</w:t>
                        </w:r>
                      </w:p>
                    </w:txbxContent>
                  </v:textbox>
                </v:shape>
                <v:rect id="Rectangle 11" o:spid="_x0000_s1035" style="position:absolute;left:1635;top:1082;width:9651;height:13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Gz7b8A&#10;AADbAAAADwAAAGRycy9kb3ducmV2LnhtbERPTYvCMBC9L/gfwgje1lTBZalGqaLgSVh3YfU2NGNS&#10;bCalibb+e3MQPD7e92LVu1rcqQ2VZwWTcQaCuPS6YqPg73f3+Q0iRGSNtWdS8KAAq+XgY4G59h3/&#10;0P0YjUghHHJUYGNscilDaclhGPuGOHEX3zqMCbZG6ha7FO5qOc2yL+mw4tRgsaGNpfJ6vDkF2+Z8&#10;KGYmyOI/2tPVr7udPRilRsO+mIOI1Me3+OXeawXTtD59ST9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sbPtvwAAANsAAAAPAAAAAAAAAAAAAAAAAJgCAABkcnMvZG93bnJl&#10;di54bWxQSwUGAAAAAAQABAD1AAAAhAMAAAAA&#10;" filled="f"/>
              </v:group>
            </w:pict>
          </mc:Fallback>
        </mc:AlternateContent>
      </w:r>
    </w:p>
    <w:p w:rsidR="00A63F42" w:rsidRDefault="00475A07" w:rsidP="00475A07">
      <w:pPr>
        <w:pStyle w:val="Heading1"/>
        <w:sectPr w:rsidR="00A63F42" w:rsidSect="00A63F42">
          <w:footerReference w:type="default" r:id="rId11"/>
          <w:pgSz w:w="12240" w:h="15840"/>
          <w:pgMar w:top="1134" w:right="851" w:bottom="1134" w:left="1701" w:header="709" w:footer="709" w:gutter="0"/>
          <w:pgNumType w:start="3" w:chapStyle="1" w:chapSep="period"/>
          <w:cols w:space="708"/>
          <w:docGrid w:linePitch="360"/>
        </w:sectPr>
      </w:pPr>
      <w:r w:rsidRPr="00CE3E6D">
        <w:rPr>
          <w:rFonts w:eastAsia="SimSun" w:cs="Times New Roman"/>
          <w:noProof/>
          <w:sz w:val="24"/>
          <w:szCs w:val="24"/>
        </w:rPr>
        <w:lastRenderedPageBreak/>
        <mc:AlternateContent>
          <mc:Choice Requires="wpg">
            <w:drawing>
              <wp:inline distT="0" distB="0" distL="0" distR="0" wp14:anchorId="3C5B09F9" wp14:editId="0B9A7059">
                <wp:extent cx="6128385" cy="8625840"/>
                <wp:effectExtent l="0" t="0" r="24765" b="2286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8625840"/>
                          <a:chOff x="1635" y="1088"/>
                          <a:chExt cx="9651" cy="13584"/>
                        </a:xfrm>
                      </wpg:grpSpPr>
                      <wps:wsp>
                        <wps:cNvPr id="5" name="Text Box 3"/>
                        <wps:cNvSpPr txBox="1">
                          <a:spLocks noChangeArrowheads="1"/>
                        </wps:cNvSpPr>
                        <wps:spPr bwMode="auto">
                          <a:xfrm>
                            <a:off x="1725" y="1206"/>
                            <a:ext cx="4682" cy="1285"/>
                          </a:xfrm>
                          <a:prstGeom prst="rect">
                            <a:avLst/>
                          </a:prstGeom>
                          <a:solidFill>
                            <a:srgbClr val="FFFFFF"/>
                          </a:solidFill>
                          <a:ln w="9525">
                            <a:solidFill>
                              <a:srgbClr val="000000"/>
                            </a:solidFill>
                            <a:miter lim="800000"/>
                            <a:headEnd/>
                            <a:tailEnd/>
                          </a:ln>
                        </wps:spPr>
                        <wps:txbx>
                          <w:txbxContent>
                            <w:p w:rsidR="00A63F42" w:rsidRPr="00AC5C21" w:rsidRDefault="00A63F42" w:rsidP="00475A07">
                              <w:pPr>
                                <w:pStyle w:val="Header"/>
                                <w:tabs>
                                  <w:tab w:val="left" w:pos="720"/>
                                </w:tabs>
                                <w:spacing w:line="360" w:lineRule="auto"/>
                                <w:ind w:firstLine="0"/>
                              </w:pPr>
                              <w:r>
                                <w:t xml:space="preserve">Vilnius Gediminas Technical University Faculty of </w:t>
                              </w:r>
                              <w:r>
                                <w:rPr>
                                  <w:b/>
                                </w:rPr>
                                <w:t>M</w:t>
                              </w:r>
                              <w:r w:rsidRPr="00053B99">
                                <w:rPr>
                                  <w:b/>
                                </w:rPr>
                                <w:t>echanics</w:t>
                              </w:r>
                            </w:p>
                            <w:p w:rsidR="00A63F42" w:rsidRPr="00420632" w:rsidRDefault="00A63F42" w:rsidP="00E8754F">
                              <w:pPr>
                                <w:widowControl w:val="0"/>
                                <w:snapToGrid w:val="0"/>
                                <w:ind w:firstLine="0"/>
                                <w:rPr>
                                  <w:rFonts w:cs="Times New Roman"/>
                                  <w:szCs w:val="24"/>
                                </w:rPr>
                              </w:pPr>
                              <w:r w:rsidRPr="00420632">
                                <w:rPr>
                                  <w:rFonts w:cs="Times New Roman"/>
                                  <w:szCs w:val="24"/>
                                </w:rPr>
                                <w:t xml:space="preserve">Department of </w:t>
                              </w:r>
                              <w:r>
                                <w:rPr>
                                  <w:rFonts w:cs="Times New Roman"/>
                                  <w:b/>
                                  <w:szCs w:val="24"/>
                                </w:rPr>
                                <w:t>Machine E</w:t>
                              </w:r>
                              <w:r w:rsidRPr="00420632">
                                <w:rPr>
                                  <w:rFonts w:cs="Times New Roman"/>
                                  <w:b/>
                                  <w:szCs w:val="24"/>
                                </w:rPr>
                                <w:t>ngineering</w:t>
                              </w:r>
                            </w:p>
                          </w:txbxContent>
                        </wps:txbx>
                        <wps:bodyPr rot="0" vert="horz" wrap="square" lIns="91440" tIns="45720" rIns="91440" bIns="45720" anchor="t" anchorCtr="0" upright="1">
                          <a:noAutofit/>
                        </wps:bodyPr>
                      </wps:wsp>
                      <wps:wsp>
                        <wps:cNvPr id="6" name="Text Box 4"/>
                        <wps:cNvSpPr txBox="1">
                          <a:spLocks noChangeArrowheads="1"/>
                        </wps:cNvSpPr>
                        <wps:spPr bwMode="auto">
                          <a:xfrm>
                            <a:off x="8685" y="1195"/>
                            <a:ext cx="2452" cy="1293"/>
                          </a:xfrm>
                          <a:prstGeom prst="rect">
                            <a:avLst/>
                          </a:prstGeom>
                          <a:solidFill>
                            <a:srgbClr val="FFFFFF"/>
                          </a:solidFill>
                          <a:ln w="9525">
                            <a:solidFill>
                              <a:srgbClr val="000000"/>
                            </a:solidFill>
                            <a:miter lim="800000"/>
                            <a:headEnd/>
                            <a:tailEnd/>
                          </a:ln>
                        </wps:spPr>
                        <wps:txbx>
                          <w:txbxContent>
                            <w:p w:rsidR="00A63F42" w:rsidRPr="00221B80" w:rsidRDefault="00A63F42" w:rsidP="00E8754F">
                              <w:pPr>
                                <w:ind w:firstLine="0"/>
                                <w:rPr>
                                  <w:rFonts w:cs="Times New Roman"/>
                                </w:rPr>
                              </w:pPr>
                              <w:r w:rsidRPr="00221B80">
                                <w:rPr>
                                  <w:rFonts w:cs="Times New Roman"/>
                                </w:rPr>
                                <w:t>ISBN</w:t>
                              </w:r>
                              <w:r w:rsidRPr="00221B80">
                                <w:rPr>
                                  <w:rFonts w:cs="Times New Roman"/>
                                </w:rPr>
                                <w:tab/>
                                <w:t xml:space="preserve">      ISSN</w:t>
                              </w:r>
                            </w:p>
                            <w:p w:rsidR="00A63F42" w:rsidRPr="00221B80" w:rsidRDefault="00A63F42" w:rsidP="00E8754F">
                              <w:pPr>
                                <w:widowControl w:val="0"/>
                                <w:snapToGrid w:val="0"/>
                                <w:ind w:firstLine="0"/>
                                <w:rPr>
                                  <w:rFonts w:cs="Times New Roman"/>
                                </w:rPr>
                              </w:pPr>
                              <w:r w:rsidRPr="00221B80">
                                <w:rPr>
                                  <w:rFonts w:cs="Times New Roman"/>
                                </w:rPr>
                                <w:t>Copies No. ………</w:t>
                              </w:r>
                            </w:p>
                            <w:p w:rsidR="00A63F42" w:rsidRPr="00221B80" w:rsidRDefault="00A63F42" w:rsidP="00E8754F">
                              <w:pPr>
                                <w:widowControl w:val="0"/>
                                <w:snapToGrid w:val="0"/>
                                <w:ind w:firstLine="0"/>
                                <w:rPr>
                                  <w:rFonts w:cs="Times New Roman"/>
                                </w:rPr>
                              </w:pPr>
                              <w:r w:rsidRPr="00221B80">
                                <w:rPr>
                                  <w:rFonts w:cs="Times New Roman"/>
                                </w:rPr>
                                <w:t>Date  ….-….-….</w:t>
                              </w:r>
                            </w:p>
                          </w:txbxContent>
                        </wps:txbx>
                        <wps:bodyPr rot="0" vert="horz" wrap="square" lIns="91440" tIns="45720" rIns="91440" bIns="45720" anchor="t" anchorCtr="0" upright="1">
                          <a:noAutofit/>
                        </wps:bodyPr>
                      </wps:wsp>
                      <wps:wsp>
                        <wps:cNvPr id="7" name="Text Box 5"/>
                        <wps:cNvSpPr txBox="1">
                          <a:spLocks noChangeArrowheads="1"/>
                        </wps:cNvSpPr>
                        <wps:spPr bwMode="auto">
                          <a:xfrm>
                            <a:off x="1720" y="2603"/>
                            <a:ext cx="9446" cy="1785"/>
                          </a:xfrm>
                          <a:prstGeom prst="rect">
                            <a:avLst/>
                          </a:prstGeom>
                          <a:solidFill>
                            <a:srgbClr val="FFFFFF"/>
                          </a:solidFill>
                          <a:ln w="9525">
                            <a:solidFill>
                              <a:srgbClr val="000000"/>
                            </a:solidFill>
                            <a:miter lim="800000"/>
                            <a:headEnd/>
                            <a:tailEnd/>
                          </a:ln>
                        </wps:spPr>
                        <wps:txbx>
                          <w:txbxContent>
                            <w:p w:rsidR="00A63F42" w:rsidRDefault="00A63F42" w:rsidP="00475A07">
                              <w:pPr>
                                <w:pStyle w:val="titulinis4"/>
                                <w:spacing w:line="360" w:lineRule="auto"/>
                                <w:jc w:val="left"/>
                                <w:rPr>
                                  <w:sz w:val="24"/>
                                  <w:szCs w:val="24"/>
                                  <w:lang w:val="en-US"/>
                                </w:rPr>
                              </w:pPr>
                              <w:r w:rsidRPr="00E90C92">
                                <w:rPr>
                                  <w:bCs/>
                                  <w:sz w:val="24"/>
                                  <w:szCs w:val="24"/>
                                  <w:lang w:val="en-US"/>
                                </w:rPr>
                                <w:t>Industrial Engineering</w:t>
                              </w:r>
                              <w:r w:rsidRPr="00127CF2">
                                <w:rPr>
                                  <w:b w:val="0"/>
                                  <w:bCs/>
                                  <w:sz w:val="24"/>
                                  <w:szCs w:val="24"/>
                                  <w:lang w:val="en-US"/>
                                </w:rPr>
                                <w:t xml:space="preserve"> </w:t>
                              </w:r>
                              <w:r w:rsidRPr="00E90C92">
                                <w:rPr>
                                  <w:b w:val="0"/>
                                  <w:sz w:val="24"/>
                                  <w:szCs w:val="24"/>
                                  <w:lang w:val="en-US"/>
                                </w:rPr>
                                <w:t>study programme master</w:t>
                              </w:r>
                              <w:r>
                                <w:rPr>
                                  <w:b w:val="0"/>
                                  <w:sz w:val="24"/>
                                  <w:szCs w:val="24"/>
                                  <w:lang w:val="en-US"/>
                                </w:rPr>
                                <w:t xml:space="preserve"> thesis</w:t>
                              </w:r>
                            </w:p>
                            <w:p w:rsidR="00A63F42" w:rsidRPr="00127CF2" w:rsidRDefault="00A63F42" w:rsidP="00475A07">
                              <w:pPr>
                                <w:pStyle w:val="titulinis4"/>
                                <w:spacing w:line="360" w:lineRule="auto"/>
                                <w:jc w:val="left"/>
                                <w:rPr>
                                  <w:b w:val="0"/>
                                  <w:sz w:val="24"/>
                                  <w:szCs w:val="24"/>
                                  <w:lang w:val="en-US"/>
                                </w:rPr>
                              </w:pPr>
                              <w:r w:rsidRPr="007D244A">
                                <w:rPr>
                                  <w:b w:val="0"/>
                                  <w:sz w:val="24"/>
                                  <w:szCs w:val="24"/>
                                  <w:lang w:val="en-US"/>
                                </w:rPr>
                                <w:t>Title</w:t>
                              </w:r>
                              <w:r w:rsidRPr="00127CF2">
                                <w:rPr>
                                  <w:sz w:val="24"/>
                                  <w:szCs w:val="24"/>
                                  <w:lang w:val="en-US"/>
                                </w:rPr>
                                <w:t xml:space="preserve">: </w:t>
                              </w:r>
                              <w:r w:rsidRPr="007D244A">
                                <w:rPr>
                                  <w:sz w:val="24"/>
                                  <w:szCs w:val="24"/>
                                  <w:lang w:val="en-US"/>
                                </w:rPr>
                                <w:t>The influence of the constructional characteristics of the solar collectors to the efficiency of the usage of solar energy</w:t>
                              </w:r>
                            </w:p>
                            <w:p w:rsidR="00A63F42" w:rsidRPr="00127CF2" w:rsidRDefault="00A63F42" w:rsidP="00475A07">
                              <w:pPr>
                                <w:pStyle w:val="Footer"/>
                                <w:tabs>
                                  <w:tab w:val="left" w:pos="720"/>
                                </w:tabs>
                                <w:spacing w:line="360" w:lineRule="auto"/>
                                <w:ind w:firstLine="0"/>
                                <w:jc w:val="left"/>
                              </w:pPr>
                              <w:r>
                                <w:t xml:space="preserve">Author </w:t>
                              </w:r>
                              <w:proofErr w:type="spellStart"/>
                              <w:r w:rsidRPr="00E90C92">
                                <w:rPr>
                                  <w:b/>
                                </w:rPr>
                                <w:t>Vaida</w:t>
                              </w:r>
                              <w:proofErr w:type="spellEnd"/>
                              <w:r w:rsidRPr="00E90C92">
                                <w:rPr>
                                  <w:b/>
                                </w:rPr>
                                <w:t xml:space="preserve"> </w:t>
                              </w:r>
                              <w:proofErr w:type="spellStart"/>
                              <w:r w:rsidRPr="00E90C92">
                                <w:rPr>
                                  <w:b/>
                                </w:rPr>
                                <w:t>Vaivadait</w:t>
                              </w:r>
                              <w:proofErr w:type="spellEnd"/>
                              <w:r w:rsidRPr="00E90C92">
                                <w:rPr>
                                  <w:b/>
                                  <w:lang w:val="lt-LT"/>
                                </w:rPr>
                                <w:t>ė</w:t>
                              </w:r>
                              <w:r>
                                <w:rPr>
                                  <w:lang w:val="lt-LT"/>
                                </w:rPr>
                                <w:t xml:space="preserve"> </w:t>
                              </w:r>
                              <w:r>
                                <w:t xml:space="preserve">                 Academic supervisor </w:t>
                              </w:r>
                              <w:r w:rsidRPr="00E90C92">
                                <w:rPr>
                                  <w:rFonts w:eastAsia="Times New Roman" w:cs="Times New Roman"/>
                                  <w:b/>
                                  <w:sz w:val="22"/>
                                  <w:lang w:val="lt-LT" w:eastAsia="en-US"/>
                                </w:rPr>
                                <w:t>Andrėjus Henrikas</w:t>
                              </w:r>
                              <w:r w:rsidRPr="00E90C92">
                                <w:rPr>
                                  <w:rFonts w:eastAsia="Times New Roman" w:cs="Times New Roman"/>
                                  <w:b/>
                                  <w:szCs w:val="12"/>
                                  <w:lang w:val="lt-LT" w:eastAsia="en-US"/>
                                </w:rPr>
                                <w:t xml:space="preserve"> Marcinkevičius</w:t>
                              </w:r>
                            </w:p>
                          </w:txbxContent>
                        </wps:txbx>
                        <wps:bodyPr rot="0" vert="horz" wrap="square" lIns="91440" tIns="45720" rIns="91440" bIns="45720" anchor="t" anchorCtr="0" upright="1">
                          <a:noAutofit/>
                        </wps:bodyPr>
                      </wps:wsp>
                      <wps:wsp>
                        <wps:cNvPr id="8" name="Text Box 6"/>
                        <wps:cNvSpPr txBox="1">
                          <a:spLocks noChangeArrowheads="1"/>
                        </wps:cNvSpPr>
                        <wps:spPr bwMode="auto">
                          <a:xfrm>
                            <a:off x="7875" y="4598"/>
                            <a:ext cx="3172" cy="1416"/>
                          </a:xfrm>
                          <a:prstGeom prst="rect">
                            <a:avLst/>
                          </a:prstGeom>
                          <a:solidFill>
                            <a:srgbClr val="FFFFFF"/>
                          </a:solidFill>
                          <a:ln w="9525">
                            <a:solidFill>
                              <a:srgbClr val="000000"/>
                            </a:solidFill>
                            <a:miter lim="800000"/>
                            <a:headEnd/>
                            <a:tailEnd/>
                          </a:ln>
                        </wps:spPr>
                        <wps:txbx>
                          <w:txbxContent>
                            <w:p w:rsidR="00A63F42" w:rsidRPr="00CE3E6D" w:rsidRDefault="00A63F42" w:rsidP="00E8754F">
                              <w:pPr>
                                <w:spacing w:after="120"/>
                                <w:ind w:firstLine="0"/>
                                <w:rPr>
                                  <w:rFonts w:cs="Times New Roman"/>
                                  <w:b/>
                                  <w:bCs/>
                                  <w:sz w:val="18"/>
                                </w:rPr>
                              </w:pPr>
                              <w:r w:rsidRPr="00CE3E6D">
                                <w:rPr>
                                  <w:rFonts w:cs="Times New Roman"/>
                                  <w:b/>
                                  <w:bCs/>
                                  <w:sz w:val="18"/>
                                </w:rPr>
                                <w:t>Thesis language</w:t>
                              </w:r>
                            </w:p>
                            <w:p w:rsidR="00A63F42" w:rsidRPr="00CE3E6D" w:rsidRDefault="00A63F42" w:rsidP="00E8754F">
                              <w:pPr>
                                <w:widowControl w:val="0"/>
                                <w:snapToGrid w:val="0"/>
                                <w:ind w:firstLine="0"/>
                                <w:jc w:val="left"/>
                                <w:rPr>
                                  <w:rFonts w:cs="Times New Roman"/>
                                </w:rPr>
                              </w:pPr>
                              <w:r>
                                <w:rPr>
                                  <w:rFonts w:cs="Times New Roman"/>
                                </w:rPr>
                                <w:t xml:space="preserve">                </w:t>
                              </w:r>
                              <w:r w:rsidRPr="00CE3E6D">
                                <w:rPr>
                                  <w:rFonts w:cs="Times New Roman"/>
                                </w:rPr>
                                <w:t>Lithuanian</w:t>
                              </w:r>
                            </w:p>
                            <w:p w:rsidR="00A63F42" w:rsidRPr="00CE3E6D" w:rsidRDefault="00A63F42" w:rsidP="00E8754F">
                              <w:pPr>
                                <w:widowControl w:val="0"/>
                                <w:snapToGrid w:val="0"/>
                                <w:spacing w:after="120" w:line="720" w:lineRule="auto"/>
                                <w:ind w:firstLine="720"/>
                                <w:jc w:val="left"/>
                                <w:rPr>
                                  <w:rFonts w:cs="Times New Roman"/>
                                </w:rPr>
                              </w:pPr>
                              <w:r>
                                <w:rPr>
                                  <w:rFonts w:cs="Times New Roman"/>
                                </w:rPr>
                                <w:t xml:space="preserve">    </w:t>
                              </w:r>
                              <w:r w:rsidRPr="00CE3E6D">
                                <w:rPr>
                                  <w:rFonts w:cs="Times New Roman"/>
                                </w:rPr>
                                <w:t>Foreign (English)</w:t>
                              </w:r>
                            </w:p>
                          </w:txbxContent>
                        </wps:txbx>
                        <wps:bodyPr rot="0" vert="horz" wrap="square" lIns="91440" tIns="45720" rIns="91440" bIns="45720" anchor="t" anchorCtr="0" upright="1">
                          <a:noAutofit/>
                        </wps:bodyPr>
                      </wps:wsp>
                      <wps:wsp>
                        <wps:cNvPr id="9" name="Text Box 7"/>
                        <wps:cNvSpPr txBox="1">
                          <a:spLocks noChangeArrowheads="1"/>
                        </wps:cNvSpPr>
                        <wps:spPr bwMode="auto">
                          <a:xfrm>
                            <a:off x="8132" y="4928"/>
                            <a:ext cx="636" cy="405"/>
                          </a:xfrm>
                          <a:prstGeom prst="rect">
                            <a:avLst/>
                          </a:prstGeom>
                          <a:solidFill>
                            <a:srgbClr val="FFFFFF"/>
                          </a:solidFill>
                          <a:ln w="9525">
                            <a:solidFill>
                              <a:srgbClr val="000000"/>
                            </a:solidFill>
                            <a:miter lim="800000"/>
                            <a:headEnd/>
                            <a:tailEnd/>
                          </a:ln>
                        </wps:spPr>
                        <wps:txbx>
                          <w:txbxContent>
                            <w:p w:rsidR="00A63F42" w:rsidRDefault="00A63F42" w:rsidP="00475A07">
                              <w:pPr>
                                <w:pStyle w:val="anotacija2"/>
                              </w:pPr>
                              <w:r>
                                <w:t xml:space="preserve"> X</w:t>
                              </w:r>
                            </w:p>
                          </w:txbxContent>
                        </wps:txbx>
                        <wps:bodyPr rot="0" vert="horz" wrap="square" lIns="91440" tIns="45720" rIns="91440" bIns="45720" anchor="t" anchorCtr="0" upright="1">
                          <a:noAutofit/>
                        </wps:bodyPr>
                      </wps:wsp>
                      <wps:wsp>
                        <wps:cNvPr id="10" name="Text Box 8"/>
                        <wps:cNvSpPr txBox="1">
                          <a:spLocks noChangeArrowheads="1"/>
                        </wps:cNvSpPr>
                        <wps:spPr bwMode="auto">
                          <a:xfrm>
                            <a:off x="8141" y="5483"/>
                            <a:ext cx="627" cy="405"/>
                          </a:xfrm>
                          <a:prstGeom prst="rect">
                            <a:avLst/>
                          </a:prstGeom>
                          <a:solidFill>
                            <a:srgbClr val="FFFFFF"/>
                          </a:solidFill>
                          <a:ln w="9525">
                            <a:solidFill>
                              <a:srgbClr val="000000"/>
                            </a:solidFill>
                            <a:miter lim="800000"/>
                            <a:headEnd/>
                            <a:tailEnd/>
                          </a:ln>
                        </wps:spPr>
                        <wps:txbx>
                          <w:txbxContent>
                            <w:p w:rsidR="00A63F42" w:rsidRDefault="00A63F42" w:rsidP="00475A07"/>
                          </w:txbxContent>
                        </wps:txbx>
                        <wps:bodyPr rot="0" vert="horz" wrap="square" lIns="91440" tIns="45720" rIns="91440" bIns="45720" anchor="t" anchorCtr="0" upright="1">
                          <a:noAutofit/>
                        </wps:bodyPr>
                      </wps:wsp>
                      <wps:wsp>
                        <wps:cNvPr id="21" name="Text Box 9"/>
                        <wps:cNvSpPr txBox="1">
                          <a:spLocks noChangeArrowheads="1"/>
                        </wps:cNvSpPr>
                        <wps:spPr bwMode="auto">
                          <a:xfrm>
                            <a:off x="1701" y="6338"/>
                            <a:ext cx="9469" cy="6978"/>
                          </a:xfrm>
                          <a:prstGeom prst="rect">
                            <a:avLst/>
                          </a:prstGeom>
                          <a:solidFill>
                            <a:srgbClr val="FFFFFF"/>
                          </a:solidFill>
                          <a:ln w="9525">
                            <a:solidFill>
                              <a:srgbClr val="000000"/>
                            </a:solidFill>
                            <a:miter lim="800000"/>
                            <a:headEnd/>
                            <a:tailEnd/>
                          </a:ln>
                        </wps:spPr>
                        <wps:txbx>
                          <w:txbxContent>
                            <w:p w:rsidR="00A63F42" w:rsidRDefault="00A63F42" w:rsidP="00475A07">
                              <w:pPr>
                                <w:pStyle w:val="BodyText"/>
                                <w:ind w:firstLine="0"/>
                                <w:rPr>
                                  <w:b/>
                                  <w:bCs/>
                                </w:rPr>
                              </w:pPr>
                              <w:r>
                                <w:rPr>
                                  <w:b/>
                                  <w:bCs/>
                                </w:rPr>
                                <w:t>Annotation</w:t>
                              </w:r>
                            </w:p>
                            <w:p w:rsidR="00A63F42" w:rsidRPr="00A45D6A" w:rsidRDefault="00A63F42" w:rsidP="00475A07">
                              <w:pPr>
                                <w:spacing w:line="240" w:lineRule="auto"/>
                                <w:ind w:firstLine="720"/>
                                <w:rPr>
                                  <w:rFonts w:cs="Times New Roman"/>
                                  <w:szCs w:val="24"/>
                                </w:rPr>
                              </w:pPr>
                              <w:r w:rsidRPr="00A45D6A">
                                <w:rPr>
                                  <w:rFonts w:cs="Times New Roman"/>
                                  <w:szCs w:val="24"/>
                                </w:rPr>
                                <w:t>This thesis examines one of the areas of alternative energy – solar energy. The goal of the thesis is to determine the heat loss problem depending on the construction of the solar collector. Theoretical analysis were made on the possible heat loss thru the bottom and side isolating material, as well as, heat loss thru solar collector’s cover and thru absorber’s tube fin. Experimental testing was made using different solar collector cover types. During the experiment solar collector’s efficiency depending on the solar collector’s cover was determined. Theoretical and experimental results were carried out and the conclusions were made.</w:t>
                              </w:r>
                            </w:p>
                            <w:p w:rsidR="00A63F42" w:rsidRPr="00A45D6A" w:rsidRDefault="00A63F42" w:rsidP="00475A07">
                              <w:pPr>
                                <w:spacing w:line="240" w:lineRule="auto"/>
                                <w:ind w:firstLine="720"/>
                                <w:rPr>
                                  <w:rFonts w:cs="Times New Roman"/>
                                  <w:szCs w:val="24"/>
                                </w:rPr>
                              </w:pPr>
                              <w:r w:rsidRPr="00A45D6A">
                                <w:rPr>
                                  <w:rFonts w:cs="Times New Roman"/>
                                  <w:szCs w:val="24"/>
                                </w:rPr>
                                <w:t>The thesis consists of eight parts: introduction, analysis of literature, theoretical tests, experimental tests methodology, tests results and analysis, conclusions and references.</w:t>
                              </w:r>
                            </w:p>
                            <w:p w:rsidR="00A63F42" w:rsidRPr="00A45D6A" w:rsidRDefault="00A63F42" w:rsidP="00475A07">
                              <w:pPr>
                                <w:spacing w:line="240" w:lineRule="auto"/>
                                <w:ind w:firstLine="720"/>
                                <w:rPr>
                                  <w:rFonts w:cs="Times New Roman"/>
                                  <w:szCs w:val="24"/>
                                </w:rPr>
                              </w:pPr>
                              <w:r>
                                <w:rPr>
                                  <w:rFonts w:cs="Times New Roman"/>
                                  <w:szCs w:val="24"/>
                                </w:rPr>
                                <w:t>Thesis consists of: 79</w:t>
                              </w:r>
                              <w:r w:rsidRPr="00A45D6A">
                                <w:rPr>
                                  <w:rFonts w:cs="Times New Roman"/>
                                  <w:szCs w:val="24"/>
                                </w:rPr>
                                <w:t xml:space="preserve"> p. texts without appen</w:t>
                              </w:r>
                              <w:r>
                                <w:rPr>
                                  <w:rFonts w:cs="Times New Roman"/>
                                  <w:szCs w:val="24"/>
                                </w:rPr>
                                <w:t>dixes, 44 pictures, 6 tables, 53</w:t>
                              </w:r>
                              <w:r w:rsidRPr="00A45D6A">
                                <w:rPr>
                                  <w:rFonts w:cs="Times New Roman"/>
                                  <w:szCs w:val="24"/>
                                </w:rPr>
                                <w:t xml:space="preserve"> bibliographical entries.</w:t>
                              </w:r>
                            </w:p>
                            <w:p w:rsidR="00A63F42" w:rsidRPr="00A45D6A" w:rsidRDefault="00A63F42" w:rsidP="00475A07">
                              <w:pPr>
                                <w:widowControl w:val="0"/>
                                <w:snapToGrid w:val="0"/>
                                <w:spacing w:line="240" w:lineRule="auto"/>
                                <w:ind w:firstLine="720"/>
                                <w:rPr>
                                  <w:rFonts w:cs="Times New Roman"/>
                                  <w:szCs w:val="24"/>
                                </w:rPr>
                              </w:pPr>
                              <w:r w:rsidRPr="00A45D6A">
                                <w:rPr>
                                  <w:rFonts w:cs="Times New Roman"/>
                                  <w:szCs w:val="24"/>
                                </w:rPr>
                                <w:t>Appendixes included.</w:t>
                              </w:r>
                            </w:p>
                          </w:txbxContent>
                        </wps:txbx>
                        <wps:bodyPr rot="0" vert="horz" wrap="square" lIns="91440" tIns="45720" rIns="91440" bIns="45720" anchor="t" anchorCtr="0" upright="1">
                          <a:noAutofit/>
                        </wps:bodyPr>
                      </wps:wsp>
                      <wps:wsp>
                        <wps:cNvPr id="22" name="Text Box 10"/>
                        <wps:cNvSpPr txBox="1">
                          <a:spLocks noChangeArrowheads="1"/>
                        </wps:cNvSpPr>
                        <wps:spPr bwMode="auto">
                          <a:xfrm>
                            <a:off x="1703" y="13442"/>
                            <a:ext cx="9456" cy="1083"/>
                          </a:xfrm>
                          <a:prstGeom prst="rect">
                            <a:avLst/>
                          </a:prstGeom>
                          <a:solidFill>
                            <a:srgbClr val="FFFFFF"/>
                          </a:solidFill>
                          <a:ln w="9525">
                            <a:solidFill>
                              <a:srgbClr val="000000"/>
                            </a:solidFill>
                            <a:miter lim="800000"/>
                            <a:headEnd/>
                            <a:tailEnd/>
                          </a:ln>
                        </wps:spPr>
                        <wps:txbx>
                          <w:txbxContent>
                            <w:p w:rsidR="00A63F42" w:rsidRPr="00D75497" w:rsidRDefault="00A63F42" w:rsidP="004063AB">
                              <w:pPr>
                                <w:spacing w:line="240" w:lineRule="auto"/>
                                <w:ind w:firstLine="0"/>
                                <w:rPr>
                                  <w:rFonts w:cs="Times New Roman"/>
                                  <w:szCs w:val="24"/>
                                </w:rPr>
                              </w:pPr>
                              <w:r w:rsidRPr="00D75497">
                                <w:rPr>
                                  <w:rFonts w:cs="Times New Roman"/>
                                  <w:b/>
                                  <w:bCs/>
                                  <w:szCs w:val="24"/>
                                </w:rPr>
                                <w:t>Keywords:</w:t>
                              </w:r>
                              <w:r w:rsidRPr="00D75497">
                                <w:rPr>
                                  <w:rFonts w:cs="Times New Roman"/>
                                  <w:szCs w:val="24"/>
                                </w:rPr>
                                <w:t xml:space="preserve"> </w:t>
                              </w:r>
                              <w:r>
                                <w:rPr>
                                  <w:rFonts w:cs="Times New Roman"/>
                                  <w:szCs w:val="24"/>
                                </w:rPr>
                                <w:t>solar collector, cover system,</w:t>
                              </w:r>
                              <w:r w:rsidRPr="007779C4">
                                <w:t xml:space="preserve"> </w:t>
                              </w:r>
                              <w:r w:rsidRPr="007779C4">
                                <w:rPr>
                                  <w:rFonts w:cs="Times New Roman"/>
                                  <w:szCs w:val="24"/>
                                </w:rPr>
                                <w:t>efficiency</w:t>
                              </w:r>
                              <w:r>
                                <w:rPr>
                                  <w:rFonts w:cs="Times New Roman"/>
                                  <w:szCs w:val="24"/>
                                </w:rPr>
                                <w:t>, heat l</w:t>
                              </w:r>
                              <w:r w:rsidRPr="00425F2C">
                                <w:rPr>
                                  <w:rFonts w:cs="Times New Roman"/>
                                  <w:szCs w:val="24"/>
                                </w:rPr>
                                <w:t>oss</w:t>
                              </w:r>
                              <w:r>
                                <w:rPr>
                                  <w:rFonts w:cs="Times New Roman"/>
                                  <w:szCs w:val="24"/>
                                </w:rPr>
                                <w:t>.</w:t>
                              </w:r>
                            </w:p>
                          </w:txbxContent>
                        </wps:txbx>
                        <wps:bodyPr rot="0" vert="horz" wrap="square" lIns="91440" tIns="45720" rIns="91440" bIns="45720" anchor="t" anchorCtr="0" upright="1">
                          <a:noAutofit/>
                        </wps:bodyPr>
                      </wps:wsp>
                      <wps:wsp>
                        <wps:cNvPr id="23" name="Rectangle 11"/>
                        <wps:cNvSpPr>
                          <a:spLocks noChangeArrowheads="1"/>
                        </wps:cNvSpPr>
                        <wps:spPr bwMode="auto">
                          <a:xfrm>
                            <a:off x="1635" y="1088"/>
                            <a:ext cx="9651" cy="135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2" o:spid="_x0000_s1036" style="width:482.55pt;height:679.2pt;mso-position-horizontal-relative:char;mso-position-vertical-relative:line" coordorigin="1635,1088" coordsize="9651,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hnGbQQAAKQcAAAOAAAAZHJzL2Uyb0RvYy54bWzsWW2PozYQ/l6p/8HiexYMhgBa9rTNy6rS&#10;tT31rj/AARJQAVOb3WSv6n/veEwIS07X61VNVW3yIYHYDDOPnxnPjG/fHOqKPOVSlaJJLHrjWCRv&#10;UpGVzS6xfvmwnoUWUR1vMl6JJk+s51xZb+6+/eZ238a5KwpRZbkkIKRR8b5NrKLr2ti2VVrkNVc3&#10;os0bGNwKWfMObuXOziTfg/S6sl3HCey9kFkrRZorBf8uzaB1h/K32zztftpuVd6RKrFAtw6/JX5v&#10;9Ld9d8vjneRtUaa9GvwrtKh52cBLB1FL3nHyKMszUXWZSqHEtrtJRW2L7bZMc7QBrKHOxJoHKR5b&#10;tGUX73ftABNAO8Hpq8WmPz69k6TMEotZpOE1LBG+lbgamn27i2HGg2zft++ksQ8u34r0VwXD9nRc&#10;3+/MZLLZ/yAyEMcfO4HQHLay1iLAaHLAFXgeViA/dCSFPwPqhl7oWySFsTBw/ZD1a5QWsJD6ORp4&#10;MA7D1AlDs35pseqfjwKfmoepB8/qYZvH5s2oba+dNg0Ip06Yqn+G6fuCtzkuldKI9ZiCogbTD9rA&#10;78SBeAZWnKQxJd0B/gZjECJloCWNWBS82eX3Uop9kfMMtKNojFYb5Jvl0DdKC/krrOnc7TFzncBg&#10;dkScBaHbI+YC8GPAeNxK1T3koib6IrEkuBPqyZ/eqs5MPU7RK6tEVWbrsqrwRu42i0qSJw6ut8ZP&#10;L/3FtKoh+8SKfFDw8yIc/HxKRF12EEOqsgbKDJN4rHFbNRmoyeOOl5W5BjpUDVLXYGeY0B02B/QC&#10;ZJTGdSOyZ0BWChMyIMTBRSHkR4vsIVwklvrtkcvcItX3DaxORBkwlXR4w/y5CzdyPLIZj/AmBVGJ&#10;1VnEXC46E5MeW1nuCniT4UMj7sF7tiVifdKqVx/oeyEeB2c8RtcakfEyPA4DHRu079MIucrjI49d&#10;5g88jtDLBsd/jTyOtKOcGHPlMXr3/IzHyKKL8xjiMcQH4LEbOMjVE48jxsDb9PZH59d4DJv8lcif&#10;SCwgq54kFritX5zI83BuAjLzoz4ZOwZkD0jeE5lR1O5VB2SK+ds1IuOmdMqQozMiz48O36e5F8os&#10;qAdshajLIndC5MDrAzJzrvkx7evCa4JsCrG+0INtahqQh0riwjxmUAADj30WTjKLwIX0RycWVx5D&#10;cjUU4tdCb9SwcIE8k8RiqCQuymM6dwyPA8+bxOOIBbBraCIH0RzHXndiMZTiVyaPmQzb+YTJp1ri&#10;0lT2TNPCYwy3z3G15x+rPcfE69fN5aEcv3J5zGXgj+Hyz9CBhcZwlZNTPdGTGbun/1b/+Lznfizz&#10;Ptdx/9uNt0bo7jF2bP+jvjC6JjS3NZraRDzD+T1yolW4CtmMucFqxpzlcna/XrBZsKZzf+ktF4sl&#10;/UP3rymLizLL8kbbcTxPouzLzhb6ky1zEjScKL3olqsvaarbL9XAIxCw5fiL1sFhyLj//X9xNzzD&#10;gaMwtKU/ttNnbeN7uB4fLt79CQAA//8DAFBLAwQUAAYACAAAACEA1000TN0AAAAGAQAADwAAAGRy&#10;cy9kb3ducmV2LnhtbEyPQUvDQBCF74L/YRnBm93EmlJjNqUU9VQEW0G8TZNpEpqdDdltkv57Ry96&#10;eTC8x3vfZKvJtmqg3jeODcSzCBRx4cqGKwMf+5e7JSgfkEtsHZOBC3lY5ddXGaalG/mdhl2olJSw&#10;T9FAHUKXau2Lmiz6meuIxTu63mKQs6902eMo5bbV91G00BYbloUaO9rUVJx2Z2vgdcRxPY+fh+3p&#10;uLl87ZO3z21MxtzeTOsnUIGm8BeGH3xBh1yYDu7MpVetAXkk/Kp4j4skBnWQ0DxZPoDOM/0fP/8G&#10;AAD//wMAUEsBAi0AFAAGAAgAAAAhALaDOJL+AAAA4QEAABMAAAAAAAAAAAAAAAAAAAAAAFtDb250&#10;ZW50X1R5cGVzXS54bWxQSwECLQAUAAYACAAAACEAOP0h/9YAAACUAQAACwAAAAAAAAAAAAAAAAAv&#10;AQAAX3JlbHMvLnJlbHNQSwECLQAUAAYACAAAACEAdKYZxm0EAACkHAAADgAAAAAAAAAAAAAAAAAu&#10;AgAAZHJzL2Uyb0RvYy54bWxQSwECLQAUAAYACAAAACEA1000TN0AAAAGAQAADwAAAAAAAAAAAAAA&#10;AADHBgAAZHJzL2Rvd25yZXYueG1sUEsFBgAAAAAEAAQA8wAAANEHAAAAAA==&#10;">
                <v:shapetype id="_x0000_t202" coordsize="21600,21600" o:spt="202" path="m,l,21600r21600,l21600,xe">
                  <v:stroke joinstyle="miter"/>
                  <v:path gradientshapeok="t" o:connecttype="rect"/>
                </v:shapetype>
                <v:shape id="Text Box 3" o:spid="_x0000_s1037" type="#_x0000_t202" style="position:absolute;left:1725;top:1206;width:4682;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5305CE" w:rsidRPr="00AC5C21" w:rsidRDefault="005305CE" w:rsidP="00475A07">
                        <w:pPr>
                          <w:pStyle w:val="Header"/>
                          <w:tabs>
                            <w:tab w:val="left" w:pos="720"/>
                          </w:tabs>
                          <w:spacing w:line="360" w:lineRule="auto"/>
                          <w:ind w:firstLine="0"/>
                        </w:pPr>
                        <w:r>
                          <w:t xml:space="preserve">Vilnius Gediminas Technical University Faculty of </w:t>
                        </w:r>
                        <w:r>
                          <w:rPr>
                            <w:b/>
                          </w:rPr>
                          <w:t>M</w:t>
                        </w:r>
                        <w:r w:rsidRPr="00053B99">
                          <w:rPr>
                            <w:b/>
                          </w:rPr>
                          <w:t>echanics</w:t>
                        </w:r>
                      </w:p>
                      <w:p w:rsidR="005305CE" w:rsidRPr="00420632" w:rsidRDefault="005305CE" w:rsidP="00E8754F">
                        <w:pPr>
                          <w:widowControl w:val="0"/>
                          <w:snapToGrid w:val="0"/>
                          <w:ind w:firstLine="0"/>
                          <w:rPr>
                            <w:rFonts w:cs="Times New Roman"/>
                            <w:szCs w:val="24"/>
                          </w:rPr>
                        </w:pPr>
                        <w:r w:rsidRPr="00420632">
                          <w:rPr>
                            <w:rFonts w:cs="Times New Roman"/>
                            <w:szCs w:val="24"/>
                          </w:rPr>
                          <w:t xml:space="preserve">Department of </w:t>
                        </w:r>
                        <w:r>
                          <w:rPr>
                            <w:rFonts w:cs="Times New Roman"/>
                            <w:b/>
                            <w:szCs w:val="24"/>
                          </w:rPr>
                          <w:t>Machine E</w:t>
                        </w:r>
                        <w:r w:rsidRPr="00420632">
                          <w:rPr>
                            <w:rFonts w:cs="Times New Roman"/>
                            <w:b/>
                            <w:szCs w:val="24"/>
                          </w:rPr>
                          <w:t>ngineering</w:t>
                        </w:r>
                      </w:p>
                    </w:txbxContent>
                  </v:textbox>
                </v:shape>
                <v:shape id="Text Box 4" o:spid="_x0000_s1038" type="#_x0000_t202" style="position:absolute;left:8685;top:1195;width:2452;height:1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5305CE" w:rsidRPr="00221B80" w:rsidRDefault="005305CE" w:rsidP="00E8754F">
                        <w:pPr>
                          <w:ind w:firstLine="0"/>
                          <w:rPr>
                            <w:rFonts w:cs="Times New Roman"/>
                          </w:rPr>
                        </w:pPr>
                        <w:r w:rsidRPr="00221B80">
                          <w:rPr>
                            <w:rFonts w:cs="Times New Roman"/>
                          </w:rPr>
                          <w:t>ISBN</w:t>
                        </w:r>
                        <w:r w:rsidRPr="00221B80">
                          <w:rPr>
                            <w:rFonts w:cs="Times New Roman"/>
                          </w:rPr>
                          <w:tab/>
                          <w:t xml:space="preserve">      ISSN</w:t>
                        </w:r>
                      </w:p>
                      <w:p w:rsidR="005305CE" w:rsidRPr="00221B80" w:rsidRDefault="005305CE" w:rsidP="00E8754F">
                        <w:pPr>
                          <w:widowControl w:val="0"/>
                          <w:snapToGrid w:val="0"/>
                          <w:ind w:firstLine="0"/>
                          <w:rPr>
                            <w:rFonts w:cs="Times New Roman"/>
                          </w:rPr>
                        </w:pPr>
                        <w:r w:rsidRPr="00221B80">
                          <w:rPr>
                            <w:rFonts w:cs="Times New Roman"/>
                          </w:rPr>
                          <w:t>Copies No. ………</w:t>
                        </w:r>
                      </w:p>
                      <w:p w:rsidR="005305CE" w:rsidRPr="00221B80" w:rsidRDefault="005305CE" w:rsidP="00E8754F">
                        <w:pPr>
                          <w:widowControl w:val="0"/>
                          <w:snapToGrid w:val="0"/>
                          <w:ind w:firstLine="0"/>
                          <w:rPr>
                            <w:rFonts w:cs="Times New Roman"/>
                          </w:rPr>
                        </w:pPr>
                        <w:r w:rsidRPr="00221B80">
                          <w:rPr>
                            <w:rFonts w:cs="Times New Roman"/>
                          </w:rPr>
                          <w:t>Date  ….-….-….</w:t>
                        </w:r>
                      </w:p>
                    </w:txbxContent>
                  </v:textbox>
                </v:shape>
                <v:shape id="Text Box 5" o:spid="_x0000_s1039" type="#_x0000_t202" style="position:absolute;left:1720;top:2603;width:9446;height:17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5305CE" w:rsidRDefault="005305CE" w:rsidP="00475A07">
                        <w:pPr>
                          <w:pStyle w:val="titulinis4"/>
                          <w:spacing w:line="360" w:lineRule="auto"/>
                          <w:jc w:val="left"/>
                          <w:rPr>
                            <w:sz w:val="24"/>
                            <w:szCs w:val="24"/>
                            <w:lang w:val="en-US"/>
                          </w:rPr>
                        </w:pPr>
                        <w:r w:rsidRPr="00E90C92">
                          <w:rPr>
                            <w:bCs/>
                            <w:sz w:val="24"/>
                            <w:szCs w:val="24"/>
                            <w:lang w:val="en-US"/>
                          </w:rPr>
                          <w:t>Industrial Engineering</w:t>
                        </w:r>
                        <w:r w:rsidRPr="00127CF2">
                          <w:rPr>
                            <w:b w:val="0"/>
                            <w:bCs/>
                            <w:sz w:val="24"/>
                            <w:szCs w:val="24"/>
                            <w:lang w:val="en-US"/>
                          </w:rPr>
                          <w:t xml:space="preserve"> </w:t>
                        </w:r>
                        <w:r w:rsidRPr="00E90C92">
                          <w:rPr>
                            <w:b w:val="0"/>
                            <w:sz w:val="24"/>
                            <w:szCs w:val="24"/>
                            <w:lang w:val="en-US"/>
                          </w:rPr>
                          <w:t>study programme master</w:t>
                        </w:r>
                        <w:r>
                          <w:rPr>
                            <w:b w:val="0"/>
                            <w:sz w:val="24"/>
                            <w:szCs w:val="24"/>
                            <w:lang w:val="en-US"/>
                          </w:rPr>
                          <w:t xml:space="preserve"> thesis</w:t>
                        </w:r>
                      </w:p>
                      <w:p w:rsidR="005305CE" w:rsidRPr="00127CF2" w:rsidRDefault="005305CE" w:rsidP="00475A07">
                        <w:pPr>
                          <w:pStyle w:val="titulinis4"/>
                          <w:spacing w:line="360" w:lineRule="auto"/>
                          <w:jc w:val="left"/>
                          <w:rPr>
                            <w:b w:val="0"/>
                            <w:sz w:val="24"/>
                            <w:szCs w:val="24"/>
                            <w:lang w:val="en-US"/>
                          </w:rPr>
                        </w:pPr>
                        <w:r w:rsidRPr="007D244A">
                          <w:rPr>
                            <w:b w:val="0"/>
                            <w:sz w:val="24"/>
                            <w:szCs w:val="24"/>
                            <w:lang w:val="en-US"/>
                          </w:rPr>
                          <w:t>Title</w:t>
                        </w:r>
                        <w:r w:rsidRPr="00127CF2">
                          <w:rPr>
                            <w:sz w:val="24"/>
                            <w:szCs w:val="24"/>
                            <w:lang w:val="en-US"/>
                          </w:rPr>
                          <w:t xml:space="preserve">: </w:t>
                        </w:r>
                        <w:r w:rsidRPr="007D244A">
                          <w:rPr>
                            <w:sz w:val="24"/>
                            <w:szCs w:val="24"/>
                            <w:lang w:val="en-US"/>
                          </w:rPr>
                          <w:t>The influence of the constructional characteristics of the solar collectors to the efficiency of the usage of solar energy</w:t>
                        </w:r>
                      </w:p>
                      <w:p w:rsidR="005305CE" w:rsidRPr="00127CF2" w:rsidRDefault="005305CE" w:rsidP="00475A07">
                        <w:pPr>
                          <w:pStyle w:val="Footer"/>
                          <w:tabs>
                            <w:tab w:val="left" w:pos="720"/>
                          </w:tabs>
                          <w:spacing w:line="360" w:lineRule="auto"/>
                          <w:ind w:firstLine="0"/>
                          <w:jc w:val="left"/>
                        </w:pPr>
                        <w:r>
                          <w:t xml:space="preserve">Author </w:t>
                        </w:r>
                        <w:proofErr w:type="spellStart"/>
                        <w:r w:rsidRPr="00E90C92">
                          <w:rPr>
                            <w:b/>
                          </w:rPr>
                          <w:t>Vaida</w:t>
                        </w:r>
                        <w:proofErr w:type="spellEnd"/>
                        <w:r w:rsidRPr="00E90C92">
                          <w:rPr>
                            <w:b/>
                          </w:rPr>
                          <w:t xml:space="preserve"> </w:t>
                        </w:r>
                        <w:proofErr w:type="spellStart"/>
                        <w:r w:rsidRPr="00E90C92">
                          <w:rPr>
                            <w:b/>
                          </w:rPr>
                          <w:t>Vaivadait</w:t>
                        </w:r>
                        <w:proofErr w:type="spellEnd"/>
                        <w:r w:rsidRPr="00E90C92">
                          <w:rPr>
                            <w:b/>
                            <w:lang w:val="lt-LT"/>
                          </w:rPr>
                          <w:t>ė</w:t>
                        </w:r>
                        <w:r>
                          <w:rPr>
                            <w:lang w:val="lt-LT"/>
                          </w:rPr>
                          <w:t xml:space="preserve"> </w:t>
                        </w:r>
                        <w:r>
                          <w:t xml:space="preserve">                 Academic supervisor </w:t>
                        </w:r>
                        <w:r w:rsidRPr="00E90C92">
                          <w:rPr>
                            <w:rFonts w:eastAsia="Times New Roman" w:cs="Times New Roman"/>
                            <w:b/>
                            <w:sz w:val="22"/>
                            <w:lang w:val="lt-LT" w:eastAsia="en-US"/>
                          </w:rPr>
                          <w:t>Andrėjus Henrikas</w:t>
                        </w:r>
                        <w:r w:rsidRPr="00E90C92">
                          <w:rPr>
                            <w:rFonts w:eastAsia="Times New Roman" w:cs="Times New Roman"/>
                            <w:b/>
                            <w:szCs w:val="12"/>
                            <w:lang w:val="lt-LT" w:eastAsia="en-US"/>
                          </w:rPr>
                          <w:t xml:space="preserve"> Marcinkevičius</w:t>
                        </w:r>
                      </w:p>
                    </w:txbxContent>
                  </v:textbox>
                </v:shape>
                <v:shape id="Text Box 6" o:spid="_x0000_s1040" type="#_x0000_t202" style="position:absolute;left:7875;top:4598;width:3172;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5305CE" w:rsidRPr="00CE3E6D" w:rsidRDefault="005305CE" w:rsidP="00E8754F">
                        <w:pPr>
                          <w:spacing w:after="120"/>
                          <w:ind w:firstLine="0"/>
                          <w:rPr>
                            <w:rFonts w:cs="Times New Roman"/>
                            <w:b/>
                            <w:bCs/>
                            <w:sz w:val="18"/>
                          </w:rPr>
                        </w:pPr>
                        <w:r w:rsidRPr="00CE3E6D">
                          <w:rPr>
                            <w:rFonts w:cs="Times New Roman"/>
                            <w:b/>
                            <w:bCs/>
                            <w:sz w:val="18"/>
                          </w:rPr>
                          <w:t>Thesis language</w:t>
                        </w:r>
                      </w:p>
                      <w:p w:rsidR="005305CE" w:rsidRPr="00CE3E6D" w:rsidRDefault="005305CE" w:rsidP="00E8754F">
                        <w:pPr>
                          <w:widowControl w:val="0"/>
                          <w:snapToGrid w:val="0"/>
                          <w:ind w:firstLine="0"/>
                          <w:jc w:val="left"/>
                          <w:rPr>
                            <w:rFonts w:cs="Times New Roman"/>
                          </w:rPr>
                        </w:pPr>
                        <w:r>
                          <w:rPr>
                            <w:rFonts w:cs="Times New Roman"/>
                          </w:rPr>
                          <w:t xml:space="preserve">                </w:t>
                        </w:r>
                        <w:r w:rsidRPr="00CE3E6D">
                          <w:rPr>
                            <w:rFonts w:cs="Times New Roman"/>
                          </w:rPr>
                          <w:t>Lithuanian</w:t>
                        </w:r>
                      </w:p>
                      <w:p w:rsidR="005305CE" w:rsidRPr="00CE3E6D" w:rsidRDefault="005305CE" w:rsidP="00E8754F">
                        <w:pPr>
                          <w:widowControl w:val="0"/>
                          <w:snapToGrid w:val="0"/>
                          <w:spacing w:after="120" w:line="720" w:lineRule="auto"/>
                          <w:ind w:firstLine="720"/>
                          <w:jc w:val="left"/>
                          <w:rPr>
                            <w:rFonts w:cs="Times New Roman"/>
                          </w:rPr>
                        </w:pPr>
                        <w:r>
                          <w:rPr>
                            <w:rFonts w:cs="Times New Roman"/>
                          </w:rPr>
                          <w:t xml:space="preserve">    </w:t>
                        </w:r>
                        <w:r w:rsidRPr="00CE3E6D">
                          <w:rPr>
                            <w:rFonts w:cs="Times New Roman"/>
                          </w:rPr>
                          <w:t>Foreign (English)</w:t>
                        </w:r>
                      </w:p>
                    </w:txbxContent>
                  </v:textbox>
                </v:shape>
                <v:shape id="Text Box 7" o:spid="_x0000_s1041" type="#_x0000_t202" style="position:absolute;left:8132;top:4928;width:636;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5305CE" w:rsidRDefault="005305CE" w:rsidP="00475A07">
                        <w:pPr>
                          <w:pStyle w:val="anotacija2"/>
                        </w:pPr>
                        <w:r>
                          <w:t xml:space="preserve"> X</w:t>
                        </w:r>
                      </w:p>
                    </w:txbxContent>
                  </v:textbox>
                </v:shape>
                <v:shape id="Text Box 8" o:spid="_x0000_s1042" type="#_x0000_t202" style="position:absolute;left:8141;top:5483;width:627;height:4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5305CE" w:rsidRDefault="005305CE" w:rsidP="00475A07"/>
                    </w:txbxContent>
                  </v:textbox>
                </v:shape>
                <v:shape id="Text Box 9" o:spid="_x0000_s1043" type="#_x0000_t202" style="position:absolute;left:1701;top:6338;width:9469;height:6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5305CE" w:rsidRDefault="005305CE" w:rsidP="00475A07">
                        <w:pPr>
                          <w:pStyle w:val="BodyText"/>
                          <w:ind w:firstLine="0"/>
                          <w:rPr>
                            <w:b/>
                            <w:bCs/>
                          </w:rPr>
                        </w:pPr>
                        <w:r>
                          <w:rPr>
                            <w:b/>
                            <w:bCs/>
                          </w:rPr>
                          <w:t>Annotation</w:t>
                        </w:r>
                      </w:p>
                      <w:p w:rsidR="005305CE" w:rsidRPr="00A45D6A" w:rsidRDefault="005305CE" w:rsidP="00475A07">
                        <w:pPr>
                          <w:spacing w:line="240" w:lineRule="auto"/>
                          <w:ind w:firstLine="720"/>
                          <w:rPr>
                            <w:rFonts w:cs="Times New Roman"/>
                            <w:szCs w:val="24"/>
                          </w:rPr>
                        </w:pPr>
                        <w:r w:rsidRPr="00A45D6A">
                          <w:rPr>
                            <w:rFonts w:cs="Times New Roman"/>
                            <w:szCs w:val="24"/>
                          </w:rPr>
                          <w:t>This thesis examines one of the areas of alternative energy – solar energy. The goal of the thesis is to determine the heat loss problem depending on the construction of the solar collector. Theoretical analysis were made on the possible heat loss thru the bottom and side isolating material, as well as, heat loss thru solar collector’s cover and thru absorber’s tube fin. Experimental testing was made using different solar collector cover types. During the experiment solar collector’s efficiency depending on the solar collector’s cover was determined. Theoretical and experimental results were carried out and the conclusions were made.</w:t>
                        </w:r>
                      </w:p>
                      <w:p w:rsidR="005305CE" w:rsidRPr="00A45D6A" w:rsidRDefault="005305CE" w:rsidP="00475A07">
                        <w:pPr>
                          <w:spacing w:line="240" w:lineRule="auto"/>
                          <w:ind w:firstLine="720"/>
                          <w:rPr>
                            <w:rFonts w:cs="Times New Roman"/>
                            <w:szCs w:val="24"/>
                          </w:rPr>
                        </w:pPr>
                        <w:r w:rsidRPr="00A45D6A">
                          <w:rPr>
                            <w:rFonts w:cs="Times New Roman"/>
                            <w:szCs w:val="24"/>
                          </w:rPr>
                          <w:t>The thesis consists of eight parts: introduction, analysis of literature, theoretical tests, experimental tests methodology, tests results and analysis, conclusions and references.</w:t>
                        </w:r>
                      </w:p>
                      <w:p w:rsidR="005305CE" w:rsidRPr="00A45D6A" w:rsidRDefault="005305CE" w:rsidP="00475A07">
                        <w:pPr>
                          <w:spacing w:line="240" w:lineRule="auto"/>
                          <w:ind w:firstLine="720"/>
                          <w:rPr>
                            <w:rFonts w:cs="Times New Roman"/>
                            <w:szCs w:val="24"/>
                          </w:rPr>
                        </w:pPr>
                        <w:r>
                          <w:rPr>
                            <w:rFonts w:cs="Times New Roman"/>
                            <w:szCs w:val="24"/>
                          </w:rPr>
                          <w:t>Thesis consists of: 79</w:t>
                        </w:r>
                        <w:r w:rsidRPr="00A45D6A">
                          <w:rPr>
                            <w:rFonts w:cs="Times New Roman"/>
                            <w:szCs w:val="24"/>
                          </w:rPr>
                          <w:t xml:space="preserve"> p. texts without appen</w:t>
                        </w:r>
                        <w:r>
                          <w:rPr>
                            <w:rFonts w:cs="Times New Roman"/>
                            <w:szCs w:val="24"/>
                          </w:rPr>
                          <w:t>dixes, 44 pictures, 6 tables, 53</w:t>
                        </w:r>
                        <w:r w:rsidRPr="00A45D6A">
                          <w:rPr>
                            <w:rFonts w:cs="Times New Roman"/>
                            <w:szCs w:val="24"/>
                          </w:rPr>
                          <w:t xml:space="preserve"> bibliographical entries.</w:t>
                        </w:r>
                      </w:p>
                      <w:p w:rsidR="005305CE" w:rsidRPr="00A45D6A" w:rsidRDefault="005305CE" w:rsidP="00475A07">
                        <w:pPr>
                          <w:widowControl w:val="0"/>
                          <w:snapToGrid w:val="0"/>
                          <w:spacing w:line="240" w:lineRule="auto"/>
                          <w:ind w:firstLine="720"/>
                          <w:rPr>
                            <w:rFonts w:cs="Times New Roman"/>
                            <w:szCs w:val="24"/>
                          </w:rPr>
                        </w:pPr>
                        <w:r w:rsidRPr="00A45D6A">
                          <w:rPr>
                            <w:rFonts w:cs="Times New Roman"/>
                            <w:szCs w:val="24"/>
                          </w:rPr>
                          <w:t>Appendixes included.</w:t>
                        </w:r>
                      </w:p>
                    </w:txbxContent>
                  </v:textbox>
                </v:shape>
                <v:shape id="Text Box 10" o:spid="_x0000_s1044" type="#_x0000_t202" style="position:absolute;left:1703;top:13442;width:9456;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5305CE" w:rsidRPr="00D75497" w:rsidRDefault="005305CE" w:rsidP="004063AB">
                        <w:pPr>
                          <w:spacing w:line="240" w:lineRule="auto"/>
                          <w:ind w:firstLine="0"/>
                          <w:rPr>
                            <w:rFonts w:cs="Times New Roman"/>
                            <w:szCs w:val="24"/>
                          </w:rPr>
                        </w:pPr>
                        <w:r w:rsidRPr="00D75497">
                          <w:rPr>
                            <w:rFonts w:cs="Times New Roman"/>
                            <w:b/>
                            <w:bCs/>
                            <w:szCs w:val="24"/>
                          </w:rPr>
                          <w:t>Keywords:</w:t>
                        </w:r>
                        <w:r w:rsidRPr="00D75497">
                          <w:rPr>
                            <w:rFonts w:cs="Times New Roman"/>
                            <w:szCs w:val="24"/>
                          </w:rPr>
                          <w:t xml:space="preserve"> </w:t>
                        </w:r>
                        <w:r>
                          <w:rPr>
                            <w:rFonts w:cs="Times New Roman"/>
                            <w:szCs w:val="24"/>
                          </w:rPr>
                          <w:t>solar collector, cover system,</w:t>
                        </w:r>
                        <w:r w:rsidRPr="007779C4">
                          <w:t xml:space="preserve"> </w:t>
                        </w:r>
                        <w:r w:rsidRPr="007779C4">
                          <w:rPr>
                            <w:rFonts w:cs="Times New Roman"/>
                            <w:szCs w:val="24"/>
                          </w:rPr>
                          <w:t>efficiency</w:t>
                        </w:r>
                        <w:r>
                          <w:rPr>
                            <w:rFonts w:cs="Times New Roman"/>
                            <w:szCs w:val="24"/>
                          </w:rPr>
                          <w:t>, heat l</w:t>
                        </w:r>
                        <w:r w:rsidRPr="00425F2C">
                          <w:rPr>
                            <w:rFonts w:cs="Times New Roman"/>
                            <w:szCs w:val="24"/>
                          </w:rPr>
                          <w:t>oss</w:t>
                        </w:r>
                        <w:r>
                          <w:rPr>
                            <w:rFonts w:cs="Times New Roman"/>
                            <w:szCs w:val="24"/>
                          </w:rPr>
                          <w:t>.</w:t>
                        </w:r>
                      </w:p>
                    </w:txbxContent>
                  </v:textbox>
                </v:shape>
                <v:rect id="Rectangle 11" o:spid="_x0000_s1045" style="position:absolute;left:1635;top:1088;width:9651;height:13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tmsMA&#10;AADbAAAADwAAAGRycy9kb3ducmV2LnhtbESPQWvCQBSE70L/w/IKvemmEaWkriEVhZ6E2kLb2yP7&#10;uhvMvg3Z1cR/7woFj8PMfMOsytG14kx9aDwreJ5lIIhrrxs2Cr4+d9MXECEia2w9k4ILBSjXD5MV&#10;FtoP/EHnQzQiQTgUqMDG2BVShtqSwzDzHXHy/nzvMCbZG6l7HBLctTLPsqV02HBasNjRxlJ9PJyc&#10;gm33u68WJsjqO9qfo38bdnZvlHp6HKtXEJHGeA//t9+1gnw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MtmsMAAADbAAAADwAAAAAAAAAAAAAAAACYAgAAZHJzL2Rv&#10;d25yZXYueG1sUEsFBgAAAAAEAAQA9QAAAIgDAAAAAA==&#10;" filled="f"/>
                <w10:anchorlock/>
              </v:group>
            </w:pict>
          </mc:Fallback>
        </mc:AlternateContent>
      </w:r>
    </w:p>
    <w:p w:rsidR="008A2F0E" w:rsidRPr="00620E23" w:rsidRDefault="008A2F0E" w:rsidP="00475A07">
      <w:pPr>
        <w:pStyle w:val="Heading1"/>
      </w:pPr>
      <w:r w:rsidRPr="00620E23">
        <w:lastRenderedPageBreak/>
        <w:t>TURINYS</w:t>
      </w:r>
      <w:bookmarkEnd w:id="0"/>
    </w:p>
    <w:bookmarkStart w:id="3" w:name="_Toc294373940"/>
    <w:p w:rsidR="00620E23" w:rsidRDefault="00620E23" w:rsidP="00FB49FD">
      <w:pPr>
        <w:pStyle w:val="TOC1"/>
        <w:rPr>
          <w:rFonts w:asciiTheme="minorHAnsi" w:hAnsiTheme="minorHAnsi"/>
          <w:noProof/>
          <w:sz w:val="22"/>
        </w:rPr>
      </w:pPr>
      <w:r>
        <w:rPr>
          <w:lang w:val="lt-LT"/>
        </w:rPr>
        <w:fldChar w:fldCharType="begin"/>
      </w:r>
      <w:r>
        <w:rPr>
          <w:lang w:val="lt-LT"/>
        </w:rPr>
        <w:instrText xml:space="preserve"> TOC \o "1-4" \h \z \u </w:instrText>
      </w:r>
      <w:r>
        <w:rPr>
          <w:lang w:val="lt-LT"/>
        </w:rPr>
        <w:fldChar w:fldCharType="separate"/>
      </w:r>
      <w:hyperlink w:anchor="_Toc294374679" w:history="1">
        <w:r w:rsidRPr="00B7205D">
          <w:rPr>
            <w:rStyle w:val="Hyperlink"/>
            <w:noProof/>
            <w:lang w:val="lt-LT"/>
          </w:rPr>
          <w:t>PAVEIKSLŲ</w:t>
        </w:r>
        <w:r w:rsidRPr="00B7205D">
          <w:rPr>
            <w:rStyle w:val="Hyperlink"/>
            <w:noProof/>
            <w:lang w:val="lt-LT" w:eastAsia="en-US"/>
          </w:rPr>
          <w:t xml:space="preserve"> SĄRAŠAS</w:t>
        </w:r>
        <w:r>
          <w:rPr>
            <w:noProof/>
            <w:webHidden/>
          </w:rPr>
          <w:tab/>
        </w:r>
        <w:r>
          <w:rPr>
            <w:noProof/>
            <w:webHidden/>
          </w:rPr>
          <w:fldChar w:fldCharType="begin"/>
        </w:r>
        <w:r>
          <w:rPr>
            <w:noProof/>
            <w:webHidden/>
          </w:rPr>
          <w:instrText xml:space="preserve"> PAGEREF _Toc294374679 \h </w:instrText>
        </w:r>
        <w:r>
          <w:rPr>
            <w:noProof/>
            <w:webHidden/>
          </w:rPr>
        </w:r>
        <w:r>
          <w:rPr>
            <w:noProof/>
            <w:webHidden/>
          </w:rPr>
          <w:fldChar w:fldCharType="separate"/>
        </w:r>
        <w:r w:rsidR="00995087">
          <w:rPr>
            <w:noProof/>
            <w:webHidden/>
          </w:rPr>
          <w:t>9</w:t>
        </w:r>
        <w:r>
          <w:rPr>
            <w:noProof/>
            <w:webHidden/>
          </w:rPr>
          <w:fldChar w:fldCharType="end"/>
        </w:r>
      </w:hyperlink>
    </w:p>
    <w:p w:rsidR="00620E23" w:rsidRDefault="00411A71" w:rsidP="00FB49FD">
      <w:pPr>
        <w:pStyle w:val="TOC1"/>
        <w:rPr>
          <w:rFonts w:asciiTheme="minorHAnsi" w:hAnsiTheme="minorHAnsi"/>
          <w:noProof/>
          <w:sz w:val="22"/>
        </w:rPr>
      </w:pPr>
      <w:hyperlink w:anchor="_Toc294374680" w:history="1">
        <w:r w:rsidR="00620E23" w:rsidRPr="00B7205D">
          <w:rPr>
            <w:rStyle w:val="Hyperlink"/>
            <w:noProof/>
            <w:lang w:val="lt-LT" w:eastAsia="en-US"/>
          </w:rPr>
          <w:t>LENTELIŲ SĄRAŠAS</w:t>
        </w:r>
        <w:r w:rsidR="00620E23">
          <w:rPr>
            <w:noProof/>
            <w:webHidden/>
          </w:rPr>
          <w:tab/>
        </w:r>
        <w:r w:rsidR="00620E23">
          <w:rPr>
            <w:noProof/>
            <w:webHidden/>
          </w:rPr>
          <w:fldChar w:fldCharType="begin"/>
        </w:r>
        <w:r w:rsidR="00620E23">
          <w:rPr>
            <w:noProof/>
            <w:webHidden/>
          </w:rPr>
          <w:instrText xml:space="preserve"> PAGEREF _Toc294374680 \h </w:instrText>
        </w:r>
        <w:r w:rsidR="00620E23">
          <w:rPr>
            <w:noProof/>
            <w:webHidden/>
          </w:rPr>
        </w:r>
        <w:r w:rsidR="00620E23">
          <w:rPr>
            <w:noProof/>
            <w:webHidden/>
          </w:rPr>
          <w:fldChar w:fldCharType="separate"/>
        </w:r>
        <w:r w:rsidR="00995087">
          <w:rPr>
            <w:noProof/>
            <w:webHidden/>
          </w:rPr>
          <w:t>11</w:t>
        </w:r>
        <w:r w:rsidR="00620E23">
          <w:rPr>
            <w:noProof/>
            <w:webHidden/>
          </w:rPr>
          <w:fldChar w:fldCharType="end"/>
        </w:r>
      </w:hyperlink>
    </w:p>
    <w:p w:rsidR="00620E23" w:rsidRDefault="00411A71" w:rsidP="00FB49FD">
      <w:pPr>
        <w:pStyle w:val="TOC1"/>
        <w:rPr>
          <w:rFonts w:asciiTheme="minorHAnsi" w:hAnsiTheme="minorHAnsi"/>
          <w:noProof/>
          <w:sz w:val="22"/>
        </w:rPr>
      </w:pPr>
      <w:hyperlink w:anchor="_Toc294374681" w:history="1">
        <w:r w:rsidR="00620E23" w:rsidRPr="00B7205D">
          <w:rPr>
            <w:rStyle w:val="Hyperlink"/>
            <w:noProof/>
            <w:lang w:val="lt-LT" w:eastAsia="en-US"/>
          </w:rPr>
          <w:t>SANTRUMPOS</w:t>
        </w:r>
        <w:r w:rsidR="00620E23">
          <w:rPr>
            <w:noProof/>
            <w:webHidden/>
          </w:rPr>
          <w:tab/>
        </w:r>
        <w:r w:rsidR="00620E23">
          <w:rPr>
            <w:noProof/>
            <w:webHidden/>
          </w:rPr>
          <w:fldChar w:fldCharType="begin"/>
        </w:r>
        <w:r w:rsidR="00620E23">
          <w:rPr>
            <w:noProof/>
            <w:webHidden/>
          </w:rPr>
          <w:instrText xml:space="preserve"> PAGEREF _Toc294374681 \h </w:instrText>
        </w:r>
        <w:r w:rsidR="00620E23">
          <w:rPr>
            <w:noProof/>
            <w:webHidden/>
          </w:rPr>
        </w:r>
        <w:r w:rsidR="00620E23">
          <w:rPr>
            <w:noProof/>
            <w:webHidden/>
          </w:rPr>
          <w:fldChar w:fldCharType="separate"/>
        </w:r>
        <w:r w:rsidR="00995087">
          <w:rPr>
            <w:noProof/>
            <w:webHidden/>
          </w:rPr>
          <w:t>12</w:t>
        </w:r>
        <w:r w:rsidR="00620E23">
          <w:rPr>
            <w:noProof/>
            <w:webHidden/>
          </w:rPr>
          <w:fldChar w:fldCharType="end"/>
        </w:r>
      </w:hyperlink>
    </w:p>
    <w:p w:rsidR="00620E23" w:rsidRDefault="00411A71" w:rsidP="00FB49FD">
      <w:pPr>
        <w:pStyle w:val="TOC1"/>
        <w:rPr>
          <w:rFonts w:asciiTheme="minorHAnsi" w:hAnsiTheme="minorHAnsi"/>
          <w:noProof/>
          <w:sz w:val="22"/>
        </w:rPr>
      </w:pPr>
      <w:hyperlink w:anchor="_Toc294374682" w:history="1">
        <w:r w:rsidR="00620E23" w:rsidRPr="00B7205D">
          <w:rPr>
            <w:rStyle w:val="Hyperlink"/>
            <w:noProof/>
            <w:lang w:val="lt-LT" w:eastAsia="en-US"/>
          </w:rPr>
          <w:t>ĮVADAS</w:t>
        </w:r>
        <w:r w:rsidR="00620E23">
          <w:rPr>
            <w:noProof/>
            <w:webHidden/>
          </w:rPr>
          <w:tab/>
        </w:r>
        <w:r w:rsidR="00620E23">
          <w:rPr>
            <w:noProof/>
            <w:webHidden/>
          </w:rPr>
          <w:fldChar w:fldCharType="begin"/>
        </w:r>
        <w:r w:rsidR="00620E23">
          <w:rPr>
            <w:noProof/>
            <w:webHidden/>
          </w:rPr>
          <w:instrText xml:space="preserve"> PAGEREF _Toc294374682 \h </w:instrText>
        </w:r>
        <w:r w:rsidR="00620E23">
          <w:rPr>
            <w:noProof/>
            <w:webHidden/>
          </w:rPr>
        </w:r>
        <w:r w:rsidR="00620E23">
          <w:rPr>
            <w:noProof/>
            <w:webHidden/>
          </w:rPr>
          <w:fldChar w:fldCharType="separate"/>
        </w:r>
        <w:r w:rsidR="00995087">
          <w:rPr>
            <w:noProof/>
            <w:webHidden/>
          </w:rPr>
          <w:t>15</w:t>
        </w:r>
        <w:r w:rsidR="00620E23">
          <w:rPr>
            <w:noProof/>
            <w:webHidden/>
          </w:rPr>
          <w:fldChar w:fldCharType="end"/>
        </w:r>
      </w:hyperlink>
    </w:p>
    <w:p w:rsidR="00620E23" w:rsidRDefault="00411A71" w:rsidP="00FB49FD">
      <w:pPr>
        <w:pStyle w:val="TOC1"/>
        <w:rPr>
          <w:rFonts w:asciiTheme="minorHAnsi" w:hAnsiTheme="minorHAnsi"/>
          <w:noProof/>
          <w:sz w:val="22"/>
        </w:rPr>
      </w:pPr>
      <w:hyperlink w:anchor="_Toc294374683" w:history="1">
        <w:r w:rsidR="00620E23" w:rsidRPr="00B7205D">
          <w:rPr>
            <w:rStyle w:val="Hyperlink"/>
            <w:noProof/>
            <w:lang w:val="lt-LT" w:eastAsia="en-US"/>
          </w:rPr>
          <w:t xml:space="preserve">1. </w:t>
        </w:r>
        <w:r w:rsidR="00620E23" w:rsidRPr="00B7205D">
          <w:rPr>
            <w:rStyle w:val="Hyperlink"/>
            <w:noProof/>
            <w:lang w:val="lt-LT"/>
          </w:rPr>
          <w:t>LITERATŪROS</w:t>
        </w:r>
        <w:r w:rsidR="00620E23" w:rsidRPr="00B7205D">
          <w:rPr>
            <w:rStyle w:val="Hyperlink"/>
            <w:noProof/>
            <w:lang w:val="lt-LT" w:eastAsia="en-US"/>
          </w:rPr>
          <w:t xml:space="preserve"> ANALIZĖ</w:t>
        </w:r>
        <w:r w:rsidR="00620E23">
          <w:rPr>
            <w:noProof/>
            <w:webHidden/>
          </w:rPr>
          <w:tab/>
        </w:r>
        <w:r w:rsidR="00620E23">
          <w:rPr>
            <w:noProof/>
            <w:webHidden/>
          </w:rPr>
          <w:fldChar w:fldCharType="begin"/>
        </w:r>
        <w:r w:rsidR="00620E23">
          <w:rPr>
            <w:noProof/>
            <w:webHidden/>
          </w:rPr>
          <w:instrText xml:space="preserve"> PAGEREF _Toc294374683 \h </w:instrText>
        </w:r>
        <w:r w:rsidR="00620E23">
          <w:rPr>
            <w:noProof/>
            <w:webHidden/>
          </w:rPr>
        </w:r>
        <w:r w:rsidR="00620E23">
          <w:rPr>
            <w:noProof/>
            <w:webHidden/>
          </w:rPr>
          <w:fldChar w:fldCharType="separate"/>
        </w:r>
        <w:r w:rsidR="00995087">
          <w:rPr>
            <w:noProof/>
            <w:webHidden/>
          </w:rPr>
          <w:t>17</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84" w:history="1">
        <w:r w:rsidR="00620E23" w:rsidRPr="00B7205D">
          <w:rPr>
            <w:rStyle w:val="Hyperlink"/>
            <w:noProof/>
            <w:lang w:val="lt-LT" w:eastAsia="en-US"/>
          </w:rPr>
          <w:t>1.1 Saulės energija</w:t>
        </w:r>
        <w:r w:rsidR="00620E23">
          <w:rPr>
            <w:noProof/>
            <w:webHidden/>
          </w:rPr>
          <w:tab/>
        </w:r>
        <w:r w:rsidR="00620E23">
          <w:rPr>
            <w:noProof/>
            <w:webHidden/>
          </w:rPr>
          <w:fldChar w:fldCharType="begin"/>
        </w:r>
        <w:r w:rsidR="00620E23">
          <w:rPr>
            <w:noProof/>
            <w:webHidden/>
          </w:rPr>
          <w:instrText xml:space="preserve"> PAGEREF _Toc294374684 \h </w:instrText>
        </w:r>
        <w:r w:rsidR="00620E23">
          <w:rPr>
            <w:noProof/>
            <w:webHidden/>
          </w:rPr>
        </w:r>
        <w:r w:rsidR="00620E23">
          <w:rPr>
            <w:noProof/>
            <w:webHidden/>
          </w:rPr>
          <w:fldChar w:fldCharType="separate"/>
        </w:r>
        <w:r w:rsidR="00995087">
          <w:rPr>
            <w:noProof/>
            <w:webHidden/>
          </w:rPr>
          <w:t>17</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85" w:history="1">
        <w:r w:rsidR="00620E23" w:rsidRPr="00B7205D">
          <w:rPr>
            <w:rStyle w:val="Hyperlink"/>
            <w:noProof/>
            <w:lang w:val="lt-LT" w:eastAsia="en-US"/>
          </w:rPr>
          <w:t>1.2.  Saulės kolektorių konstrukcija ir veikimo principai</w:t>
        </w:r>
        <w:r w:rsidR="00620E23">
          <w:rPr>
            <w:noProof/>
            <w:webHidden/>
          </w:rPr>
          <w:tab/>
        </w:r>
        <w:r w:rsidR="00620E23">
          <w:rPr>
            <w:noProof/>
            <w:webHidden/>
          </w:rPr>
          <w:fldChar w:fldCharType="begin"/>
        </w:r>
        <w:r w:rsidR="00620E23">
          <w:rPr>
            <w:noProof/>
            <w:webHidden/>
          </w:rPr>
          <w:instrText xml:space="preserve"> PAGEREF _Toc294374685 \h </w:instrText>
        </w:r>
        <w:r w:rsidR="00620E23">
          <w:rPr>
            <w:noProof/>
            <w:webHidden/>
          </w:rPr>
        </w:r>
        <w:r w:rsidR="00620E23">
          <w:rPr>
            <w:noProof/>
            <w:webHidden/>
          </w:rPr>
          <w:fldChar w:fldCharType="separate"/>
        </w:r>
        <w:r w:rsidR="00995087">
          <w:rPr>
            <w:noProof/>
            <w:webHidden/>
          </w:rPr>
          <w:t>19</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86" w:history="1">
        <w:r w:rsidR="00620E23" w:rsidRPr="00B7205D">
          <w:rPr>
            <w:rStyle w:val="Hyperlink"/>
          </w:rPr>
          <w:t>1.2.1. Plokščiasis saulės kolektorius</w:t>
        </w:r>
        <w:r w:rsidR="00620E23">
          <w:rPr>
            <w:webHidden/>
          </w:rPr>
          <w:tab/>
        </w:r>
        <w:r w:rsidR="00620E23">
          <w:rPr>
            <w:webHidden/>
          </w:rPr>
          <w:fldChar w:fldCharType="begin"/>
        </w:r>
        <w:r w:rsidR="00620E23">
          <w:rPr>
            <w:webHidden/>
          </w:rPr>
          <w:instrText xml:space="preserve"> PAGEREF _Toc294374686 \h </w:instrText>
        </w:r>
        <w:r w:rsidR="00620E23">
          <w:rPr>
            <w:webHidden/>
          </w:rPr>
        </w:r>
        <w:r w:rsidR="00620E23">
          <w:rPr>
            <w:webHidden/>
          </w:rPr>
          <w:fldChar w:fldCharType="separate"/>
        </w:r>
        <w:r w:rsidR="00995087">
          <w:rPr>
            <w:webHidden/>
          </w:rPr>
          <w:t>19</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87" w:history="1">
        <w:r w:rsidR="00620E23" w:rsidRPr="00B7205D">
          <w:rPr>
            <w:rStyle w:val="Hyperlink"/>
          </w:rPr>
          <w:t>1.2.2. Vakuuminis saulės kolektorius</w:t>
        </w:r>
        <w:r w:rsidR="00620E23">
          <w:rPr>
            <w:webHidden/>
          </w:rPr>
          <w:tab/>
        </w:r>
        <w:r w:rsidR="00620E23">
          <w:rPr>
            <w:webHidden/>
          </w:rPr>
          <w:fldChar w:fldCharType="begin"/>
        </w:r>
        <w:r w:rsidR="00620E23">
          <w:rPr>
            <w:webHidden/>
          </w:rPr>
          <w:instrText xml:space="preserve"> PAGEREF _Toc294374687 \h </w:instrText>
        </w:r>
        <w:r w:rsidR="00620E23">
          <w:rPr>
            <w:webHidden/>
          </w:rPr>
        </w:r>
        <w:r w:rsidR="00620E23">
          <w:rPr>
            <w:webHidden/>
          </w:rPr>
          <w:fldChar w:fldCharType="separate"/>
        </w:r>
        <w:r w:rsidR="00995087">
          <w:rPr>
            <w:webHidden/>
          </w:rPr>
          <w:t>22</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88" w:history="1">
        <w:r w:rsidR="00620E23" w:rsidRPr="00B7205D">
          <w:rPr>
            <w:rStyle w:val="Hyperlink"/>
          </w:rPr>
          <w:t>1.2.2. Koncentruojantys saulės kolektoriai</w:t>
        </w:r>
        <w:r w:rsidR="00620E23">
          <w:rPr>
            <w:webHidden/>
          </w:rPr>
          <w:tab/>
        </w:r>
        <w:r w:rsidR="00620E23">
          <w:rPr>
            <w:webHidden/>
          </w:rPr>
          <w:fldChar w:fldCharType="begin"/>
        </w:r>
        <w:r w:rsidR="00620E23">
          <w:rPr>
            <w:webHidden/>
          </w:rPr>
          <w:instrText xml:space="preserve"> PAGEREF _Toc294374688 \h </w:instrText>
        </w:r>
        <w:r w:rsidR="00620E23">
          <w:rPr>
            <w:webHidden/>
          </w:rPr>
        </w:r>
        <w:r w:rsidR="00620E23">
          <w:rPr>
            <w:webHidden/>
          </w:rPr>
          <w:fldChar w:fldCharType="separate"/>
        </w:r>
        <w:r w:rsidR="00995087">
          <w:rPr>
            <w:webHidden/>
          </w:rPr>
          <w:t>23</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89" w:history="1">
        <w:r w:rsidR="00620E23" w:rsidRPr="00B7205D">
          <w:rPr>
            <w:rStyle w:val="Hyperlink"/>
            <w:noProof/>
            <w:lang w:val="lt-LT" w:eastAsia="en-US"/>
          </w:rPr>
          <w:t>1.3.  Saulės kolektoriaus efektyvumui įtakos turintys veiksniai</w:t>
        </w:r>
        <w:r w:rsidR="00620E23">
          <w:rPr>
            <w:noProof/>
            <w:webHidden/>
          </w:rPr>
          <w:tab/>
        </w:r>
        <w:r w:rsidR="00620E23">
          <w:rPr>
            <w:noProof/>
            <w:webHidden/>
          </w:rPr>
          <w:fldChar w:fldCharType="begin"/>
        </w:r>
        <w:r w:rsidR="00620E23">
          <w:rPr>
            <w:noProof/>
            <w:webHidden/>
          </w:rPr>
          <w:instrText xml:space="preserve"> PAGEREF _Toc294374689 \h </w:instrText>
        </w:r>
        <w:r w:rsidR="00620E23">
          <w:rPr>
            <w:noProof/>
            <w:webHidden/>
          </w:rPr>
        </w:r>
        <w:r w:rsidR="00620E23">
          <w:rPr>
            <w:noProof/>
            <w:webHidden/>
          </w:rPr>
          <w:fldChar w:fldCharType="separate"/>
        </w:r>
        <w:r w:rsidR="00995087">
          <w:rPr>
            <w:noProof/>
            <w:webHidden/>
          </w:rPr>
          <w:t>24</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90" w:history="1">
        <w:r w:rsidR="00620E23" w:rsidRPr="00B7205D">
          <w:rPr>
            <w:rStyle w:val="Hyperlink"/>
          </w:rPr>
          <w:t>1.3.1. Orientavimas saulės atžvilgiu</w:t>
        </w:r>
        <w:r w:rsidR="00620E23">
          <w:rPr>
            <w:webHidden/>
          </w:rPr>
          <w:tab/>
        </w:r>
        <w:r w:rsidR="00620E23">
          <w:rPr>
            <w:webHidden/>
          </w:rPr>
          <w:fldChar w:fldCharType="begin"/>
        </w:r>
        <w:r w:rsidR="00620E23">
          <w:rPr>
            <w:webHidden/>
          </w:rPr>
          <w:instrText xml:space="preserve"> PAGEREF _Toc294374690 \h </w:instrText>
        </w:r>
        <w:r w:rsidR="00620E23">
          <w:rPr>
            <w:webHidden/>
          </w:rPr>
        </w:r>
        <w:r w:rsidR="00620E23">
          <w:rPr>
            <w:webHidden/>
          </w:rPr>
          <w:fldChar w:fldCharType="separate"/>
        </w:r>
        <w:r w:rsidR="00995087">
          <w:rPr>
            <w:webHidden/>
          </w:rPr>
          <w:t>24</w:t>
        </w:r>
        <w:r w:rsidR="00620E23">
          <w:rPr>
            <w:webHidden/>
          </w:rPr>
          <w:fldChar w:fldCharType="end"/>
        </w:r>
      </w:hyperlink>
    </w:p>
    <w:p w:rsidR="00620E23" w:rsidRDefault="00411A71" w:rsidP="00FB49FD">
      <w:pPr>
        <w:pStyle w:val="TOC1"/>
        <w:rPr>
          <w:rFonts w:asciiTheme="minorHAnsi" w:hAnsiTheme="minorHAnsi"/>
          <w:noProof/>
          <w:sz w:val="22"/>
        </w:rPr>
      </w:pPr>
      <w:hyperlink w:anchor="_Toc294374692" w:history="1">
        <w:r w:rsidR="00620E23" w:rsidRPr="00B7205D">
          <w:rPr>
            <w:rStyle w:val="Hyperlink"/>
            <w:noProof/>
            <w:lang w:eastAsia="en-US"/>
          </w:rPr>
          <w:t>2. TEORINIAI TYRIMAI</w:t>
        </w:r>
        <w:r w:rsidR="00620E23">
          <w:rPr>
            <w:noProof/>
            <w:webHidden/>
          </w:rPr>
          <w:tab/>
        </w:r>
        <w:r w:rsidR="00620E23">
          <w:rPr>
            <w:noProof/>
            <w:webHidden/>
          </w:rPr>
          <w:fldChar w:fldCharType="begin"/>
        </w:r>
        <w:r w:rsidR="00620E23">
          <w:rPr>
            <w:noProof/>
            <w:webHidden/>
          </w:rPr>
          <w:instrText xml:space="preserve"> PAGEREF _Toc294374692 \h </w:instrText>
        </w:r>
        <w:r w:rsidR="00620E23">
          <w:rPr>
            <w:noProof/>
            <w:webHidden/>
          </w:rPr>
        </w:r>
        <w:r w:rsidR="00620E23">
          <w:rPr>
            <w:noProof/>
            <w:webHidden/>
          </w:rPr>
          <w:fldChar w:fldCharType="separate"/>
        </w:r>
        <w:r w:rsidR="00995087">
          <w:rPr>
            <w:noProof/>
            <w:webHidden/>
          </w:rPr>
          <w:t>26</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93" w:history="1">
        <w:r w:rsidR="00620E23" w:rsidRPr="00B7205D">
          <w:rPr>
            <w:rStyle w:val="Hyperlink"/>
            <w:noProof/>
            <w:lang w:eastAsia="en-US"/>
          </w:rPr>
          <w:t xml:space="preserve">2.1 </w:t>
        </w:r>
        <w:r w:rsidR="00620E23" w:rsidRPr="00B7205D">
          <w:rPr>
            <w:rStyle w:val="Hyperlink"/>
            <w:noProof/>
            <w:lang w:val="lt-LT" w:eastAsia="en-US"/>
          </w:rPr>
          <w:t>Tiriamojo</w:t>
        </w:r>
        <w:r w:rsidR="00620E23" w:rsidRPr="00B7205D">
          <w:rPr>
            <w:rStyle w:val="Hyperlink"/>
            <w:noProof/>
            <w:lang w:eastAsia="en-US"/>
          </w:rPr>
          <w:t xml:space="preserve"> </w:t>
        </w:r>
        <w:r w:rsidR="00620E23" w:rsidRPr="00B7205D">
          <w:rPr>
            <w:rStyle w:val="Hyperlink"/>
            <w:noProof/>
            <w:lang w:val="lt-LT" w:eastAsia="en-US"/>
          </w:rPr>
          <w:t xml:space="preserve">plokščiojo saulės </w:t>
        </w:r>
        <w:r w:rsidR="00620E23" w:rsidRPr="00B7205D">
          <w:rPr>
            <w:rStyle w:val="Hyperlink"/>
            <w:noProof/>
            <w:lang w:eastAsia="en-US"/>
          </w:rPr>
          <w:t xml:space="preserve">kolektoriaus </w:t>
        </w:r>
        <w:r w:rsidR="00620E23" w:rsidRPr="00B7205D">
          <w:rPr>
            <w:rStyle w:val="Hyperlink"/>
            <w:noProof/>
            <w:lang w:val="lt-LT" w:eastAsia="en-US"/>
          </w:rPr>
          <w:t>modelis</w:t>
        </w:r>
        <w:r w:rsidR="00620E23">
          <w:rPr>
            <w:noProof/>
            <w:webHidden/>
          </w:rPr>
          <w:tab/>
        </w:r>
        <w:r w:rsidR="00620E23">
          <w:rPr>
            <w:noProof/>
            <w:webHidden/>
          </w:rPr>
          <w:fldChar w:fldCharType="begin"/>
        </w:r>
        <w:r w:rsidR="00620E23">
          <w:rPr>
            <w:noProof/>
            <w:webHidden/>
          </w:rPr>
          <w:instrText xml:space="preserve"> PAGEREF _Toc294374693 \h </w:instrText>
        </w:r>
        <w:r w:rsidR="00620E23">
          <w:rPr>
            <w:noProof/>
            <w:webHidden/>
          </w:rPr>
        </w:r>
        <w:r w:rsidR="00620E23">
          <w:rPr>
            <w:noProof/>
            <w:webHidden/>
          </w:rPr>
          <w:fldChar w:fldCharType="separate"/>
        </w:r>
        <w:r w:rsidR="00995087">
          <w:rPr>
            <w:noProof/>
            <w:webHidden/>
          </w:rPr>
          <w:t>26</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94" w:history="1">
        <w:r w:rsidR="00620E23" w:rsidRPr="00B7205D">
          <w:rPr>
            <w:rStyle w:val="Hyperlink"/>
            <w:noProof/>
            <w:lang w:val="lt-LT" w:eastAsia="en-US"/>
          </w:rPr>
          <w:t>2.2. Energijos balanso lygtis</w:t>
        </w:r>
        <w:r w:rsidR="00620E23">
          <w:rPr>
            <w:noProof/>
            <w:webHidden/>
          </w:rPr>
          <w:tab/>
        </w:r>
        <w:r w:rsidR="00620E23">
          <w:rPr>
            <w:noProof/>
            <w:webHidden/>
          </w:rPr>
          <w:fldChar w:fldCharType="begin"/>
        </w:r>
        <w:r w:rsidR="00620E23">
          <w:rPr>
            <w:noProof/>
            <w:webHidden/>
          </w:rPr>
          <w:instrText xml:space="preserve"> PAGEREF _Toc294374694 \h </w:instrText>
        </w:r>
        <w:r w:rsidR="00620E23">
          <w:rPr>
            <w:noProof/>
            <w:webHidden/>
          </w:rPr>
        </w:r>
        <w:r w:rsidR="00620E23">
          <w:rPr>
            <w:noProof/>
            <w:webHidden/>
          </w:rPr>
          <w:fldChar w:fldCharType="separate"/>
        </w:r>
        <w:r w:rsidR="00995087">
          <w:rPr>
            <w:noProof/>
            <w:webHidden/>
          </w:rPr>
          <w:t>26</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695" w:history="1">
        <w:r w:rsidR="00620E23" w:rsidRPr="00B7205D">
          <w:rPr>
            <w:rStyle w:val="Hyperlink"/>
            <w:noProof/>
            <w:lang w:val="lt-LT" w:eastAsia="en-US"/>
          </w:rPr>
          <w:t>2.3. Saulės spindulių absorbcija</w:t>
        </w:r>
        <w:r w:rsidR="00620E23">
          <w:rPr>
            <w:noProof/>
            <w:webHidden/>
          </w:rPr>
          <w:tab/>
        </w:r>
        <w:r w:rsidR="00620E23">
          <w:rPr>
            <w:noProof/>
            <w:webHidden/>
          </w:rPr>
          <w:fldChar w:fldCharType="begin"/>
        </w:r>
        <w:r w:rsidR="00620E23">
          <w:rPr>
            <w:noProof/>
            <w:webHidden/>
          </w:rPr>
          <w:instrText xml:space="preserve"> PAGEREF _Toc294374695 \h </w:instrText>
        </w:r>
        <w:r w:rsidR="00620E23">
          <w:rPr>
            <w:noProof/>
            <w:webHidden/>
          </w:rPr>
        </w:r>
        <w:r w:rsidR="00620E23">
          <w:rPr>
            <w:noProof/>
            <w:webHidden/>
          </w:rPr>
          <w:fldChar w:fldCharType="separate"/>
        </w:r>
        <w:r w:rsidR="00995087">
          <w:rPr>
            <w:noProof/>
            <w:webHidden/>
          </w:rPr>
          <w:t>27</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96" w:history="1">
        <w:r w:rsidR="00620E23" w:rsidRPr="00620E23">
          <w:rPr>
            <w:rStyle w:val="Hyperlink"/>
          </w:rPr>
          <w:t>2.3.1 Spindulinės radiacijos atspindžio rodiklis kolektoriaus paviršiuje</w:t>
        </w:r>
        <w:r w:rsidR="00620E23">
          <w:rPr>
            <w:webHidden/>
          </w:rPr>
          <w:tab/>
        </w:r>
        <w:r w:rsidR="00620E23">
          <w:rPr>
            <w:webHidden/>
          </w:rPr>
          <w:fldChar w:fldCharType="begin"/>
        </w:r>
        <w:r w:rsidR="00620E23">
          <w:rPr>
            <w:webHidden/>
          </w:rPr>
          <w:instrText xml:space="preserve"> PAGEREF _Toc294374696 \h </w:instrText>
        </w:r>
        <w:r w:rsidR="00620E23">
          <w:rPr>
            <w:webHidden/>
          </w:rPr>
        </w:r>
        <w:r w:rsidR="00620E23">
          <w:rPr>
            <w:webHidden/>
          </w:rPr>
          <w:fldChar w:fldCharType="separate"/>
        </w:r>
        <w:r w:rsidR="00995087">
          <w:rPr>
            <w:webHidden/>
          </w:rPr>
          <w:t>28</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97" w:history="1">
        <w:r w:rsidR="00620E23" w:rsidRPr="00B7205D">
          <w:rPr>
            <w:rStyle w:val="Hyperlink"/>
          </w:rPr>
          <w:t>2.3.2 Absorbcijos priklausomybė nuo kolektoriaus skaidrios dangos</w:t>
        </w:r>
        <w:r w:rsidR="00620E23">
          <w:rPr>
            <w:webHidden/>
          </w:rPr>
          <w:tab/>
        </w:r>
        <w:r w:rsidR="00620E23">
          <w:rPr>
            <w:webHidden/>
          </w:rPr>
          <w:fldChar w:fldCharType="begin"/>
        </w:r>
        <w:r w:rsidR="00620E23">
          <w:rPr>
            <w:webHidden/>
          </w:rPr>
          <w:instrText xml:space="preserve"> PAGEREF _Toc294374697 \h </w:instrText>
        </w:r>
        <w:r w:rsidR="00620E23">
          <w:rPr>
            <w:webHidden/>
          </w:rPr>
        </w:r>
        <w:r w:rsidR="00620E23">
          <w:rPr>
            <w:webHidden/>
          </w:rPr>
          <w:fldChar w:fldCharType="separate"/>
        </w:r>
        <w:r w:rsidR="00995087">
          <w:rPr>
            <w:webHidden/>
          </w:rPr>
          <w:t>29</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98" w:history="1">
        <w:r w:rsidR="00620E23" w:rsidRPr="00B7205D">
          <w:rPr>
            <w:rStyle w:val="Hyperlink"/>
          </w:rPr>
          <w:t>2.3.3 Kolektoriaus skaidrios dangos optinės savybės</w:t>
        </w:r>
        <w:r w:rsidR="00620E23">
          <w:rPr>
            <w:webHidden/>
          </w:rPr>
          <w:tab/>
        </w:r>
        <w:r w:rsidR="00620E23">
          <w:rPr>
            <w:webHidden/>
          </w:rPr>
          <w:fldChar w:fldCharType="begin"/>
        </w:r>
        <w:r w:rsidR="00620E23">
          <w:rPr>
            <w:webHidden/>
          </w:rPr>
          <w:instrText xml:space="preserve"> PAGEREF _Toc294374698 \h </w:instrText>
        </w:r>
        <w:r w:rsidR="00620E23">
          <w:rPr>
            <w:webHidden/>
          </w:rPr>
        </w:r>
        <w:r w:rsidR="00620E23">
          <w:rPr>
            <w:webHidden/>
          </w:rPr>
          <w:fldChar w:fldCharType="separate"/>
        </w:r>
        <w:r w:rsidR="00995087">
          <w:rPr>
            <w:webHidden/>
          </w:rPr>
          <w:t>29</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699" w:history="1">
        <w:r w:rsidR="00620E23" w:rsidRPr="00B7205D">
          <w:rPr>
            <w:rStyle w:val="Hyperlink"/>
          </w:rPr>
          <w:t>2.3.4 Išsklaidytos radiacijos ekvivalentiniai kampai</w:t>
        </w:r>
        <w:r w:rsidR="00620E23">
          <w:rPr>
            <w:webHidden/>
          </w:rPr>
          <w:tab/>
        </w:r>
        <w:r w:rsidR="00620E23">
          <w:rPr>
            <w:webHidden/>
          </w:rPr>
          <w:fldChar w:fldCharType="begin"/>
        </w:r>
        <w:r w:rsidR="00620E23">
          <w:rPr>
            <w:webHidden/>
          </w:rPr>
          <w:instrText xml:space="preserve"> PAGEREF _Toc294374699 \h </w:instrText>
        </w:r>
        <w:r w:rsidR="00620E23">
          <w:rPr>
            <w:webHidden/>
          </w:rPr>
        </w:r>
        <w:r w:rsidR="00620E23">
          <w:rPr>
            <w:webHidden/>
          </w:rPr>
          <w:fldChar w:fldCharType="separate"/>
        </w:r>
        <w:r w:rsidR="00995087">
          <w:rPr>
            <w:webHidden/>
          </w:rPr>
          <w:t>30</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00" w:history="1">
        <w:r w:rsidR="00620E23" w:rsidRPr="00B7205D">
          <w:rPr>
            <w:rStyle w:val="Hyperlink"/>
          </w:rPr>
          <w:t>2.3.5 Skaidrios dangos pralaidumo</w:t>
        </w:r>
        <w:r w:rsidR="00620E23" w:rsidRPr="00B7205D">
          <w:rPr>
            <w:rStyle w:val="Hyperlink"/>
          </w:rPr>
          <w:noBreakHyphen/>
          <w:t>absorbcijos koeficientas</w:t>
        </w:r>
        <w:r w:rsidR="00620E23">
          <w:rPr>
            <w:webHidden/>
          </w:rPr>
          <w:tab/>
        </w:r>
        <w:r w:rsidR="00620E23">
          <w:rPr>
            <w:webHidden/>
          </w:rPr>
          <w:fldChar w:fldCharType="begin"/>
        </w:r>
        <w:r w:rsidR="00620E23">
          <w:rPr>
            <w:webHidden/>
          </w:rPr>
          <w:instrText xml:space="preserve"> PAGEREF _Toc294374700 \h </w:instrText>
        </w:r>
        <w:r w:rsidR="00620E23">
          <w:rPr>
            <w:webHidden/>
          </w:rPr>
        </w:r>
        <w:r w:rsidR="00620E23">
          <w:rPr>
            <w:webHidden/>
          </w:rPr>
          <w:fldChar w:fldCharType="separate"/>
        </w:r>
        <w:r w:rsidR="00995087">
          <w:rPr>
            <w:webHidden/>
          </w:rPr>
          <w:t>31</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01" w:history="1">
        <w:r w:rsidR="00620E23" w:rsidRPr="00B7205D">
          <w:rPr>
            <w:rStyle w:val="Hyperlink"/>
          </w:rPr>
          <w:t>2.3.6 Pralaidumo – absorbcijos koeficiento kampinė priklausomybė</w:t>
        </w:r>
        <w:r w:rsidR="00620E23">
          <w:rPr>
            <w:webHidden/>
          </w:rPr>
          <w:tab/>
        </w:r>
        <w:r w:rsidR="00620E23">
          <w:rPr>
            <w:webHidden/>
          </w:rPr>
          <w:fldChar w:fldCharType="begin"/>
        </w:r>
        <w:r w:rsidR="00620E23">
          <w:rPr>
            <w:webHidden/>
          </w:rPr>
          <w:instrText xml:space="preserve"> PAGEREF _Toc294374701 \h </w:instrText>
        </w:r>
        <w:r w:rsidR="00620E23">
          <w:rPr>
            <w:webHidden/>
          </w:rPr>
        </w:r>
        <w:r w:rsidR="00620E23">
          <w:rPr>
            <w:webHidden/>
          </w:rPr>
          <w:fldChar w:fldCharType="separate"/>
        </w:r>
        <w:r w:rsidR="00995087">
          <w:rPr>
            <w:webHidden/>
          </w:rPr>
          <w:t>31</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02" w:history="1">
        <w:r w:rsidR="00620E23" w:rsidRPr="00B7205D">
          <w:rPr>
            <w:rStyle w:val="Hyperlink"/>
            <w:noProof/>
            <w:lang w:val="lt-LT" w:eastAsia="en-US"/>
          </w:rPr>
          <w:t>2.4 Šilumos nuostoliai saulės kolektoriuje</w:t>
        </w:r>
        <w:r w:rsidR="00620E23">
          <w:rPr>
            <w:noProof/>
            <w:webHidden/>
          </w:rPr>
          <w:tab/>
        </w:r>
        <w:r w:rsidR="00620E23">
          <w:rPr>
            <w:noProof/>
            <w:webHidden/>
          </w:rPr>
          <w:fldChar w:fldCharType="begin"/>
        </w:r>
        <w:r w:rsidR="00620E23">
          <w:rPr>
            <w:noProof/>
            <w:webHidden/>
          </w:rPr>
          <w:instrText xml:space="preserve"> PAGEREF _Toc294374702 \h </w:instrText>
        </w:r>
        <w:r w:rsidR="00620E23">
          <w:rPr>
            <w:noProof/>
            <w:webHidden/>
          </w:rPr>
        </w:r>
        <w:r w:rsidR="00620E23">
          <w:rPr>
            <w:noProof/>
            <w:webHidden/>
          </w:rPr>
          <w:fldChar w:fldCharType="separate"/>
        </w:r>
        <w:r w:rsidR="00995087">
          <w:rPr>
            <w:noProof/>
            <w:webHidden/>
          </w:rPr>
          <w:t>32</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03" w:history="1">
        <w:r w:rsidR="00620E23" w:rsidRPr="00B7205D">
          <w:rPr>
            <w:rStyle w:val="Hyperlink"/>
          </w:rPr>
          <w:t>2.4.1 Suminiai šilumos nuostoliai kolektoriuje</w:t>
        </w:r>
        <w:r w:rsidR="00620E23">
          <w:rPr>
            <w:webHidden/>
          </w:rPr>
          <w:tab/>
        </w:r>
        <w:r w:rsidR="00620E23">
          <w:rPr>
            <w:webHidden/>
          </w:rPr>
          <w:fldChar w:fldCharType="begin"/>
        </w:r>
        <w:r w:rsidR="00620E23">
          <w:rPr>
            <w:webHidden/>
          </w:rPr>
          <w:instrText xml:space="preserve"> PAGEREF _Toc294374703 \h </w:instrText>
        </w:r>
        <w:r w:rsidR="00620E23">
          <w:rPr>
            <w:webHidden/>
          </w:rPr>
        </w:r>
        <w:r w:rsidR="00620E23">
          <w:rPr>
            <w:webHidden/>
          </w:rPr>
          <w:fldChar w:fldCharType="separate"/>
        </w:r>
        <w:r w:rsidR="00995087">
          <w:rPr>
            <w:webHidden/>
          </w:rPr>
          <w:t>32</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04" w:history="1">
        <w:r w:rsidR="00620E23" w:rsidRPr="00B7205D">
          <w:rPr>
            <w:rStyle w:val="Hyperlink"/>
          </w:rPr>
          <w:t>2.4.2 Šilumos nuostoliai per kolektoriaus skaidrią dangą</w:t>
        </w:r>
        <w:r w:rsidR="00620E23">
          <w:rPr>
            <w:webHidden/>
          </w:rPr>
          <w:tab/>
        </w:r>
        <w:r w:rsidR="00620E23">
          <w:rPr>
            <w:webHidden/>
          </w:rPr>
          <w:fldChar w:fldCharType="begin"/>
        </w:r>
        <w:r w:rsidR="00620E23">
          <w:rPr>
            <w:webHidden/>
          </w:rPr>
          <w:instrText xml:space="preserve"> PAGEREF _Toc294374704 \h </w:instrText>
        </w:r>
        <w:r w:rsidR="00620E23">
          <w:rPr>
            <w:webHidden/>
          </w:rPr>
        </w:r>
        <w:r w:rsidR="00620E23">
          <w:rPr>
            <w:webHidden/>
          </w:rPr>
          <w:fldChar w:fldCharType="separate"/>
        </w:r>
        <w:r w:rsidR="00995087">
          <w:rPr>
            <w:webHidden/>
          </w:rPr>
          <w:t>33</w:t>
        </w:r>
        <w:r w:rsidR="00620E23">
          <w:rPr>
            <w:webHidden/>
          </w:rPr>
          <w:fldChar w:fldCharType="end"/>
        </w:r>
      </w:hyperlink>
    </w:p>
    <w:p w:rsidR="00620E23" w:rsidRDefault="00411A71">
      <w:pPr>
        <w:pStyle w:val="TOC4"/>
        <w:rPr>
          <w:rFonts w:asciiTheme="minorHAnsi" w:eastAsiaTheme="minorEastAsia" w:hAnsiTheme="minorHAnsi" w:cstheme="minorBidi"/>
          <w:sz w:val="22"/>
          <w:lang w:val="en-US" w:eastAsia="zh-CN"/>
        </w:rPr>
      </w:pPr>
      <w:hyperlink w:anchor="_Toc294374705" w:history="1">
        <w:r w:rsidR="00620E23" w:rsidRPr="00620E23">
          <w:rPr>
            <w:rStyle w:val="Hyperlink"/>
            <w:bCs/>
            <w:iCs/>
          </w:rPr>
          <w:t>2.4.2.1 Kolektoriaus dangos sistema be skaidrios dangos</w:t>
        </w:r>
        <w:r w:rsidR="00620E23">
          <w:rPr>
            <w:webHidden/>
          </w:rPr>
          <w:tab/>
        </w:r>
        <w:r w:rsidR="00620E23">
          <w:rPr>
            <w:webHidden/>
          </w:rPr>
          <w:fldChar w:fldCharType="begin"/>
        </w:r>
        <w:r w:rsidR="00620E23">
          <w:rPr>
            <w:webHidden/>
          </w:rPr>
          <w:instrText xml:space="preserve"> PAGEREF _Toc294374705 \h </w:instrText>
        </w:r>
        <w:r w:rsidR="00620E23">
          <w:rPr>
            <w:webHidden/>
          </w:rPr>
        </w:r>
        <w:r w:rsidR="00620E23">
          <w:rPr>
            <w:webHidden/>
          </w:rPr>
          <w:fldChar w:fldCharType="separate"/>
        </w:r>
        <w:r w:rsidR="00995087">
          <w:rPr>
            <w:webHidden/>
          </w:rPr>
          <w:t>34</w:t>
        </w:r>
        <w:r w:rsidR="00620E23">
          <w:rPr>
            <w:webHidden/>
          </w:rPr>
          <w:fldChar w:fldCharType="end"/>
        </w:r>
      </w:hyperlink>
    </w:p>
    <w:p w:rsidR="00620E23" w:rsidRDefault="00411A71">
      <w:pPr>
        <w:pStyle w:val="TOC4"/>
        <w:rPr>
          <w:rFonts w:asciiTheme="minorHAnsi" w:eastAsiaTheme="minorEastAsia" w:hAnsiTheme="minorHAnsi" w:cstheme="minorBidi"/>
          <w:sz w:val="22"/>
          <w:lang w:val="en-US" w:eastAsia="zh-CN"/>
        </w:rPr>
      </w:pPr>
      <w:hyperlink w:anchor="_Toc294374706" w:history="1">
        <w:r w:rsidR="00620E23" w:rsidRPr="00B7205D">
          <w:rPr>
            <w:rStyle w:val="Hyperlink"/>
          </w:rPr>
          <w:t>2.4.2.2 Kolektoriaus dangos sistema su viena skaidria danga</w:t>
        </w:r>
        <w:r w:rsidR="00620E23">
          <w:rPr>
            <w:webHidden/>
          </w:rPr>
          <w:tab/>
        </w:r>
        <w:r w:rsidR="00620E23">
          <w:rPr>
            <w:webHidden/>
          </w:rPr>
          <w:fldChar w:fldCharType="begin"/>
        </w:r>
        <w:r w:rsidR="00620E23">
          <w:rPr>
            <w:webHidden/>
          </w:rPr>
          <w:instrText xml:space="preserve"> PAGEREF _Toc294374706 \h </w:instrText>
        </w:r>
        <w:r w:rsidR="00620E23">
          <w:rPr>
            <w:webHidden/>
          </w:rPr>
        </w:r>
        <w:r w:rsidR="00620E23">
          <w:rPr>
            <w:webHidden/>
          </w:rPr>
          <w:fldChar w:fldCharType="separate"/>
        </w:r>
        <w:r w:rsidR="00995087">
          <w:rPr>
            <w:webHidden/>
          </w:rPr>
          <w:t>35</w:t>
        </w:r>
        <w:r w:rsidR="00620E23">
          <w:rPr>
            <w:webHidden/>
          </w:rPr>
          <w:fldChar w:fldCharType="end"/>
        </w:r>
      </w:hyperlink>
    </w:p>
    <w:p w:rsidR="00620E23" w:rsidRDefault="00411A71">
      <w:pPr>
        <w:pStyle w:val="TOC4"/>
        <w:rPr>
          <w:rFonts w:asciiTheme="minorHAnsi" w:eastAsiaTheme="minorEastAsia" w:hAnsiTheme="minorHAnsi" w:cstheme="minorBidi"/>
          <w:sz w:val="22"/>
          <w:lang w:val="en-US" w:eastAsia="zh-CN"/>
        </w:rPr>
      </w:pPr>
      <w:hyperlink w:anchor="_Toc294374707" w:history="1">
        <w:r w:rsidR="00620E23" w:rsidRPr="00B7205D">
          <w:rPr>
            <w:rStyle w:val="Hyperlink"/>
          </w:rPr>
          <w:t>2.4.2.3 Kolektoriaus dangos sistema su dviem skaidriomis dangomis</w:t>
        </w:r>
        <w:r w:rsidR="00620E23">
          <w:rPr>
            <w:webHidden/>
          </w:rPr>
          <w:tab/>
        </w:r>
        <w:r w:rsidR="00620E23">
          <w:rPr>
            <w:webHidden/>
          </w:rPr>
          <w:fldChar w:fldCharType="begin"/>
        </w:r>
        <w:r w:rsidR="00620E23">
          <w:rPr>
            <w:webHidden/>
          </w:rPr>
          <w:instrText xml:space="preserve"> PAGEREF _Toc294374707 \h </w:instrText>
        </w:r>
        <w:r w:rsidR="00620E23">
          <w:rPr>
            <w:webHidden/>
          </w:rPr>
        </w:r>
        <w:r w:rsidR="00620E23">
          <w:rPr>
            <w:webHidden/>
          </w:rPr>
          <w:fldChar w:fldCharType="separate"/>
        </w:r>
        <w:r w:rsidR="00995087">
          <w:rPr>
            <w:webHidden/>
          </w:rPr>
          <w:t>36</w:t>
        </w:r>
        <w:r w:rsidR="00620E23">
          <w:rPr>
            <w:webHidden/>
          </w:rPr>
          <w:fldChar w:fldCharType="end"/>
        </w:r>
      </w:hyperlink>
    </w:p>
    <w:p w:rsidR="00620E23" w:rsidRDefault="00411A71">
      <w:pPr>
        <w:pStyle w:val="TOC4"/>
        <w:rPr>
          <w:rFonts w:asciiTheme="minorHAnsi" w:eastAsiaTheme="minorEastAsia" w:hAnsiTheme="minorHAnsi" w:cstheme="minorBidi"/>
          <w:sz w:val="22"/>
          <w:lang w:val="en-US" w:eastAsia="zh-CN"/>
        </w:rPr>
      </w:pPr>
      <w:hyperlink w:anchor="_Toc294374708" w:history="1">
        <w:r w:rsidR="00620E23" w:rsidRPr="00B7205D">
          <w:rPr>
            <w:rStyle w:val="Hyperlink"/>
          </w:rPr>
          <w:t>2.4.2.4 Dangaus temperatūra</w:t>
        </w:r>
        <w:r w:rsidR="00620E23">
          <w:rPr>
            <w:webHidden/>
          </w:rPr>
          <w:tab/>
        </w:r>
        <w:r w:rsidR="00620E23">
          <w:rPr>
            <w:webHidden/>
          </w:rPr>
          <w:fldChar w:fldCharType="begin"/>
        </w:r>
        <w:r w:rsidR="00620E23">
          <w:rPr>
            <w:webHidden/>
          </w:rPr>
          <w:instrText xml:space="preserve"> PAGEREF _Toc294374708 \h </w:instrText>
        </w:r>
        <w:r w:rsidR="00620E23">
          <w:rPr>
            <w:webHidden/>
          </w:rPr>
        </w:r>
        <w:r w:rsidR="00620E23">
          <w:rPr>
            <w:webHidden/>
          </w:rPr>
          <w:fldChar w:fldCharType="separate"/>
        </w:r>
        <w:r w:rsidR="00995087">
          <w:rPr>
            <w:webHidden/>
          </w:rPr>
          <w:t>37</w:t>
        </w:r>
        <w:r w:rsidR="00620E23">
          <w:rPr>
            <w:webHidden/>
          </w:rPr>
          <w:fldChar w:fldCharType="end"/>
        </w:r>
      </w:hyperlink>
    </w:p>
    <w:p w:rsidR="00620E23" w:rsidRDefault="00411A71">
      <w:pPr>
        <w:pStyle w:val="TOC4"/>
        <w:rPr>
          <w:rFonts w:asciiTheme="minorHAnsi" w:eastAsiaTheme="minorEastAsia" w:hAnsiTheme="minorHAnsi" w:cstheme="minorBidi"/>
          <w:sz w:val="22"/>
          <w:lang w:val="en-US" w:eastAsia="zh-CN"/>
        </w:rPr>
      </w:pPr>
      <w:hyperlink w:anchor="_Toc294374709" w:history="1">
        <w:r w:rsidR="00620E23" w:rsidRPr="00B7205D">
          <w:rPr>
            <w:rStyle w:val="Hyperlink"/>
          </w:rPr>
          <w:t>2.4.2.5 Šilumos konvekcija dėl vėjo</w:t>
        </w:r>
        <w:r w:rsidR="00620E23">
          <w:rPr>
            <w:webHidden/>
          </w:rPr>
          <w:tab/>
        </w:r>
        <w:r w:rsidR="00620E23">
          <w:rPr>
            <w:webHidden/>
          </w:rPr>
          <w:fldChar w:fldCharType="begin"/>
        </w:r>
        <w:r w:rsidR="00620E23">
          <w:rPr>
            <w:webHidden/>
          </w:rPr>
          <w:instrText xml:space="preserve"> PAGEREF _Toc294374709 \h </w:instrText>
        </w:r>
        <w:r w:rsidR="00620E23">
          <w:rPr>
            <w:webHidden/>
          </w:rPr>
        </w:r>
        <w:r w:rsidR="00620E23">
          <w:rPr>
            <w:webHidden/>
          </w:rPr>
          <w:fldChar w:fldCharType="separate"/>
        </w:r>
        <w:r w:rsidR="00995087">
          <w:rPr>
            <w:webHidden/>
          </w:rPr>
          <w:t>38</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0" w:history="1">
        <w:r w:rsidR="00620E23" w:rsidRPr="00B7205D">
          <w:rPr>
            <w:rStyle w:val="Hyperlink"/>
          </w:rPr>
          <w:t>2.4.3 Šilumos nuostoliai per apatinę kolektoriaus dalį</w:t>
        </w:r>
        <w:r w:rsidR="00620E23">
          <w:rPr>
            <w:webHidden/>
          </w:rPr>
          <w:tab/>
        </w:r>
        <w:r w:rsidR="00620E23">
          <w:rPr>
            <w:webHidden/>
          </w:rPr>
          <w:fldChar w:fldCharType="begin"/>
        </w:r>
        <w:r w:rsidR="00620E23">
          <w:rPr>
            <w:webHidden/>
          </w:rPr>
          <w:instrText xml:space="preserve"> PAGEREF _Toc294374710 \h </w:instrText>
        </w:r>
        <w:r w:rsidR="00620E23">
          <w:rPr>
            <w:webHidden/>
          </w:rPr>
        </w:r>
        <w:r w:rsidR="00620E23">
          <w:rPr>
            <w:webHidden/>
          </w:rPr>
          <w:fldChar w:fldCharType="separate"/>
        </w:r>
        <w:r w:rsidR="00995087">
          <w:rPr>
            <w:webHidden/>
          </w:rPr>
          <w:t>38</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1" w:history="1">
        <w:r w:rsidR="00620E23" w:rsidRPr="00B7205D">
          <w:rPr>
            <w:rStyle w:val="Hyperlink"/>
          </w:rPr>
          <w:t>2.4.4 Bendras šilumos nuostolių koeficientas</w:t>
        </w:r>
        <w:r w:rsidR="00620E23">
          <w:rPr>
            <w:webHidden/>
          </w:rPr>
          <w:tab/>
        </w:r>
        <w:r w:rsidR="00620E23">
          <w:rPr>
            <w:webHidden/>
          </w:rPr>
          <w:fldChar w:fldCharType="begin"/>
        </w:r>
        <w:r w:rsidR="00620E23">
          <w:rPr>
            <w:webHidden/>
          </w:rPr>
          <w:instrText xml:space="preserve"> PAGEREF _Toc294374711 \h </w:instrText>
        </w:r>
        <w:r w:rsidR="00620E23">
          <w:rPr>
            <w:webHidden/>
          </w:rPr>
        </w:r>
        <w:r w:rsidR="00620E23">
          <w:rPr>
            <w:webHidden/>
          </w:rPr>
          <w:fldChar w:fldCharType="separate"/>
        </w:r>
        <w:r w:rsidR="00995087">
          <w:rPr>
            <w:webHidden/>
          </w:rPr>
          <w:t>39</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12" w:history="1">
        <w:r w:rsidR="00620E23" w:rsidRPr="00B7205D">
          <w:rPr>
            <w:rStyle w:val="Hyperlink"/>
            <w:noProof/>
            <w:lang w:val="lt-LT"/>
          </w:rPr>
          <w:t>2.5 Vidutinė absorberio plokštės temperatūra</w:t>
        </w:r>
        <w:r w:rsidR="00620E23">
          <w:rPr>
            <w:noProof/>
            <w:webHidden/>
          </w:rPr>
          <w:tab/>
        </w:r>
        <w:r w:rsidR="00620E23">
          <w:rPr>
            <w:noProof/>
            <w:webHidden/>
          </w:rPr>
          <w:fldChar w:fldCharType="begin"/>
        </w:r>
        <w:r w:rsidR="00620E23">
          <w:rPr>
            <w:noProof/>
            <w:webHidden/>
          </w:rPr>
          <w:instrText xml:space="preserve"> PAGEREF _Toc294374712 \h </w:instrText>
        </w:r>
        <w:r w:rsidR="00620E23">
          <w:rPr>
            <w:noProof/>
            <w:webHidden/>
          </w:rPr>
        </w:r>
        <w:r w:rsidR="00620E23">
          <w:rPr>
            <w:noProof/>
            <w:webHidden/>
          </w:rPr>
          <w:fldChar w:fldCharType="separate"/>
        </w:r>
        <w:r w:rsidR="00995087">
          <w:rPr>
            <w:noProof/>
            <w:webHidden/>
          </w:rPr>
          <w:t>39</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3" w:history="1">
        <w:r w:rsidR="00620E23" w:rsidRPr="00B7205D">
          <w:rPr>
            <w:rStyle w:val="Hyperlink"/>
          </w:rPr>
          <w:t>2.5.1 Kolektoriaus efektyvumo faktorius</w:t>
        </w:r>
        <w:r w:rsidR="00620E23">
          <w:rPr>
            <w:webHidden/>
          </w:rPr>
          <w:tab/>
        </w:r>
        <w:r w:rsidR="00620E23">
          <w:rPr>
            <w:webHidden/>
          </w:rPr>
          <w:fldChar w:fldCharType="begin"/>
        </w:r>
        <w:r w:rsidR="00620E23">
          <w:rPr>
            <w:webHidden/>
          </w:rPr>
          <w:instrText xml:space="preserve"> PAGEREF _Toc294374713 \h </w:instrText>
        </w:r>
        <w:r w:rsidR="00620E23">
          <w:rPr>
            <w:webHidden/>
          </w:rPr>
        </w:r>
        <w:r w:rsidR="00620E23">
          <w:rPr>
            <w:webHidden/>
          </w:rPr>
          <w:fldChar w:fldCharType="separate"/>
        </w:r>
        <w:r w:rsidR="00995087">
          <w:rPr>
            <w:webHidden/>
          </w:rPr>
          <w:t>40</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4" w:history="1">
        <w:r w:rsidR="00620E23" w:rsidRPr="00B7205D">
          <w:rPr>
            <w:rStyle w:val="Hyperlink"/>
          </w:rPr>
          <w:t>2.5.2 Temperatūros pasiskirstymas šilumnešyje</w:t>
        </w:r>
        <w:r w:rsidR="00620E23">
          <w:rPr>
            <w:webHidden/>
          </w:rPr>
          <w:tab/>
        </w:r>
        <w:r w:rsidR="00620E23">
          <w:rPr>
            <w:webHidden/>
          </w:rPr>
          <w:fldChar w:fldCharType="begin"/>
        </w:r>
        <w:r w:rsidR="00620E23">
          <w:rPr>
            <w:webHidden/>
          </w:rPr>
          <w:instrText xml:space="preserve"> PAGEREF _Toc294374714 \h </w:instrText>
        </w:r>
        <w:r w:rsidR="00620E23">
          <w:rPr>
            <w:webHidden/>
          </w:rPr>
        </w:r>
        <w:r w:rsidR="00620E23">
          <w:rPr>
            <w:webHidden/>
          </w:rPr>
          <w:fldChar w:fldCharType="separate"/>
        </w:r>
        <w:r w:rsidR="00995087">
          <w:rPr>
            <w:webHidden/>
          </w:rPr>
          <w:t>42</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5" w:history="1">
        <w:r w:rsidR="00620E23" w:rsidRPr="00B7205D">
          <w:rPr>
            <w:rStyle w:val="Hyperlink"/>
          </w:rPr>
          <w:t>2.5.3 Kolektoriaus šilumos atidavimo faktorius</w:t>
        </w:r>
        <w:r w:rsidR="00620E23">
          <w:rPr>
            <w:webHidden/>
          </w:rPr>
          <w:tab/>
        </w:r>
        <w:r w:rsidR="00620E23">
          <w:rPr>
            <w:webHidden/>
          </w:rPr>
          <w:fldChar w:fldCharType="begin"/>
        </w:r>
        <w:r w:rsidR="00620E23">
          <w:rPr>
            <w:webHidden/>
          </w:rPr>
          <w:instrText xml:space="preserve"> PAGEREF _Toc294374715 \h </w:instrText>
        </w:r>
        <w:r w:rsidR="00620E23">
          <w:rPr>
            <w:webHidden/>
          </w:rPr>
        </w:r>
        <w:r w:rsidR="00620E23">
          <w:rPr>
            <w:webHidden/>
          </w:rPr>
          <w:fldChar w:fldCharType="separate"/>
        </w:r>
        <w:r w:rsidR="00995087">
          <w:rPr>
            <w:webHidden/>
          </w:rPr>
          <w:t>43</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16" w:history="1">
        <w:r w:rsidR="00620E23" w:rsidRPr="00B7205D">
          <w:rPr>
            <w:rStyle w:val="Hyperlink"/>
          </w:rPr>
          <w:t>2.5.4 Kolektoriaus šilumnešio ir paviršiaus plokštės temperatūros</w:t>
        </w:r>
        <w:r w:rsidR="00620E23">
          <w:rPr>
            <w:webHidden/>
          </w:rPr>
          <w:tab/>
        </w:r>
        <w:r w:rsidR="00620E23">
          <w:rPr>
            <w:webHidden/>
          </w:rPr>
          <w:fldChar w:fldCharType="begin"/>
        </w:r>
        <w:r w:rsidR="00620E23">
          <w:rPr>
            <w:webHidden/>
          </w:rPr>
          <w:instrText xml:space="preserve"> PAGEREF _Toc294374716 \h </w:instrText>
        </w:r>
        <w:r w:rsidR="00620E23">
          <w:rPr>
            <w:webHidden/>
          </w:rPr>
        </w:r>
        <w:r w:rsidR="00620E23">
          <w:rPr>
            <w:webHidden/>
          </w:rPr>
          <w:fldChar w:fldCharType="separate"/>
        </w:r>
        <w:r w:rsidR="00995087">
          <w:rPr>
            <w:webHidden/>
          </w:rPr>
          <w:t>43</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17" w:history="1">
        <w:r w:rsidR="00620E23" w:rsidRPr="00B7205D">
          <w:rPr>
            <w:rStyle w:val="Hyperlink"/>
            <w:noProof/>
            <w:lang w:val="lt-LT" w:eastAsia="en-US"/>
          </w:rPr>
          <w:t>2.6 Momentinis kolektoriaus naudingumo koeficientas</w:t>
        </w:r>
        <w:r w:rsidR="00620E23">
          <w:rPr>
            <w:noProof/>
            <w:webHidden/>
          </w:rPr>
          <w:tab/>
        </w:r>
        <w:r w:rsidR="00620E23">
          <w:rPr>
            <w:noProof/>
            <w:webHidden/>
          </w:rPr>
          <w:fldChar w:fldCharType="begin"/>
        </w:r>
        <w:r w:rsidR="00620E23">
          <w:rPr>
            <w:noProof/>
            <w:webHidden/>
          </w:rPr>
          <w:instrText xml:space="preserve"> PAGEREF _Toc294374717 \h </w:instrText>
        </w:r>
        <w:r w:rsidR="00620E23">
          <w:rPr>
            <w:noProof/>
            <w:webHidden/>
          </w:rPr>
        </w:r>
        <w:r w:rsidR="00620E23">
          <w:rPr>
            <w:noProof/>
            <w:webHidden/>
          </w:rPr>
          <w:fldChar w:fldCharType="separate"/>
        </w:r>
        <w:r w:rsidR="00995087">
          <w:rPr>
            <w:noProof/>
            <w:webHidden/>
          </w:rPr>
          <w:t>44</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18" w:history="1">
        <w:r w:rsidR="00620E23" w:rsidRPr="00B7205D">
          <w:rPr>
            <w:rStyle w:val="Hyperlink"/>
            <w:noProof/>
            <w:lang w:val="lt-LT" w:eastAsia="en-US"/>
          </w:rPr>
          <w:t>2.7 Teorinių tyrimų išvados</w:t>
        </w:r>
        <w:r w:rsidR="00620E23">
          <w:rPr>
            <w:noProof/>
            <w:webHidden/>
          </w:rPr>
          <w:tab/>
        </w:r>
        <w:r w:rsidR="00620E23">
          <w:rPr>
            <w:noProof/>
            <w:webHidden/>
          </w:rPr>
          <w:fldChar w:fldCharType="begin"/>
        </w:r>
        <w:r w:rsidR="00620E23">
          <w:rPr>
            <w:noProof/>
            <w:webHidden/>
          </w:rPr>
          <w:instrText xml:space="preserve"> PAGEREF _Toc294374718 \h </w:instrText>
        </w:r>
        <w:r w:rsidR="00620E23">
          <w:rPr>
            <w:noProof/>
            <w:webHidden/>
          </w:rPr>
        </w:r>
        <w:r w:rsidR="00620E23">
          <w:rPr>
            <w:noProof/>
            <w:webHidden/>
          </w:rPr>
          <w:fldChar w:fldCharType="separate"/>
        </w:r>
        <w:r w:rsidR="00995087">
          <w:rPr>
            <w:noProof/>
            <w:webHidden/>
          </w:rPr>
          <w:t>45</w:t>
        </w:r>
        <w:r w:rsidR="00620E23">
          <w:rPr>
            <w:noProof/>
            <w:webHidden/>
          </w:rPr>
          <w:fldChar w:fldCharType="end"/>
        </w:r>
      </w:hyperlink>
    </w:p>
    <w:p w:rsidR="00FB49FD" w:rsidRDefault="00FB49FD" w:rsidP="00FB49FD">
      <w:pPr>
        <w:pStyle w:val="TOC1"/>
        <w:rPr>
          <w:rStyle w:val="Hyperlink"/>
          <w:noProof/>
        </w:rPr>
      </w:pPr>
    </w:p>
    <w:p w:rsidR="00620E23" w:rsidRDefault="00411A71" w:rsidP="00FB49FD">
      <w:pPr>
        <w:pStyle w:val="TOC1"/>
        <w:rPr>
          <w:rFonts w:asciiTheme="minorHAnsi" w:hAnsiTheme="minorHAnsi"/>
          <w:noProof/>
          <w:sz w:val="22"/>
        </w:rPr>
      </w:pPr>
      <w:hyperlink w:anchor="_Toc294374719" w:history="1">
        <w:r w:rsidR="00620E23" w:rsidRPr="00B7205D">
          <w:rPr>
            <w:rStyle w:val="Hyperlink"/>
            <w:noProof/>
            <w:lang w:eastAsia="en-US"/>
          </w:rPr>
          <w:t>3. EKSPERIMENTINIŲ TYRIMŲ METODIKA</w:t>
        </w:r>
        <w:r w:rsidR="00620E23">
          <w:rPr>
            <w:noProof/>
            <w:webHidden/>
          </w:rPr>
          <w:tab/>
        </w:r>
        <w:r w:rsidR="00620E23">
          <w:rPr>
            <w:noProof/>
            <w:webHidden/>
          </w:rPr>
          <w:fldChar w:fldCharType="begin"/>
        </w:r>
        <w:r w:rsidR="00620E23">
          <w:rPr>
            <w:noProof/>
            <w:webHidden/>
          </w:rPr>
          <w:instrText xml:space="preserve"> PAGEREF _Toc294374719 \h </w:instrText>
        </w:r>
        <w:r w:rsidR="00620E23">
          <w:rPr>
            <w:noProof/>
            <w:webHidden/>
          </w:rPr>
        </w:r>
        <w:r w:rsidR="00620E23">
          <w:rPr>
            <w:noProof/>
            <w:webHidden/>
          </w:rPr>
          <w:fldChar w:fldCharType="separate"/>
        </w:r>
        <w:r w:rsidR="00995087">
          <w:rPr>
            <w:noProof/>
            <w:webHidden/>
          </w:rPr>
          <w:t>46</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20" w:history="1">
        <w:r w:rsidR="00620E23" w:rsidRPr="00B7205D">
          <w:rPr>
            <w:rStyle w:val="Hyperlink"/>
            <w:noProof/>
            <w:lang w:val="lt-LT" w:eastAsia="en-US"/>
          </w:rPr>
          <w:t>3.1. Tyrimų metodika pagal ISO standartą</w:t>
        </w:r>
        <w:r w:rsidR="00620E23">
          <w:rPr>
            <w:noProof/>
            <w:webHidden/>
          </w:rPr>
          <w:tab/>
        </w:r>
        <w:r w:rsidR="00620E23">
          <w:rPr>
            <w:noProof/>
            <w:webHidden/>
          </w:rPr>
          <w:fldChar w:fldCharType="begin"/>
        </w:r>
        <w:r w:rsidR="00620E23">
          <w:rPr>
            <w:noProof/>
            <w:webHidden/>
          </w:rPr>
          <w:instrText xml:space="preserve"> PAGEREF _Toc294374720 \h </w:instrText>
        </w:r>
        <w:r w:rsidR="00620E23">
          <w:rPr>
            <w:noProof/>
            <w:webHidden/>
          </w:rPr>
        </w:r>
        <w:r w:rsidR="00620E23">
          <w:rPr>
            <w:noProof/>
            <w:webHidden/>
          </w:rPr>
          <w:fldChar w:fldCharType="separate"/>
        </w:r>
        <w:r w:rsidR="00995087">
          <w:rPr>
            <w:noProof/>
            <w:webHidden/>
          </w:rPr>
          <w:t>46</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21" w:history="1">
        <w:r w:rsidR="00620E23" w:rsidRPr="00B7205D">
          <w:rPr>
            <w:rStyle w:val="Hyperlink"/>
            <w:noProof/>
            <w:lang w:val="lt-LT" w:eastAsia="en-US"/>
          </w:rPr>
          <w:t>3.2. Dirbtinės šviesos šaltinis</w:t>
        </w:r>
        <w:r w:rsidR="00620E23">
          <w:rPr>
            <w:noProof/>
            <w:webHidden/>
          </w:rPr>
          <w:tab/>
        </w:r>
        <w:r w:rsidR="00620E23">
          <w:rPr>
            <w:noProof/>
            <w:webHidden/>
          </w:rPr>
          <w:fldChar w:fldCharType="begin"/>
        </w:r>
        <w:r w:rsidR="00620E23">
          <w:rPr>
            <w:noProof/>
            <w:webHidden/>
          </w:rPr>
          <w:instrText xml:space="preserve"> PAGEREF _Toc294374721 \h </w:instrText>
        </w:r>
        <w:r w:rsidR="00620E23">
          <w:rPr>
            <w:noProof/>
            <w:webHidden/>
          </w:rPr>
        </w:r>
        <w:r w:rsidR="00620E23">
          <w:rPr>
            <w:noProof/>
            <w:webHidden/>
          </w:rPr>
          <w:fldChar w:fldCharType="separate"/>
        </w:r>
        <w:r w:rsidR="00995087">
          <w:rPr>
            <w:noProof/>
            <w:webHidden/>
          </w:rPr>
          <w:t>47</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22" w:history="1">
        <w:r w:rsidR="00620E23" w:rsidRPr="00B7205D">
          <w:rPr>
            <w:rStyle w:val="Hyperlink"/>
          </w:rPr>
          <w:t>3.2.1. Dirbtinės šviesos šaltinio konstrukcija</w:t>
        </w:r>
        <w:r w:rsidR="00620E23">
          <w:rPr>
            <w:webHidden/>
          </w:rPr>
          <w:tab/>
        </w:r>
        <w:r w:rsidR="00620E23">
          <w:rPr>
            <w:webHidden/>
          </w:rPr>
          <w:fldChar w:fldCharType="begin"/>
        </w:r>
        <w:r w:rsidR="00620E23">
          <w:rPr>
            <w:webHidden/>
          </w:rPr>
          <w:instrText xml:space="preserve"> PAGEREF _Toc294374722 \h </w:instrText>
        </w:r>
        <w:r w:rsidR="00620E23">
          <w:rPr>
            <w:webHidden/>
          </w:rPr>
        </w:r>
        <w:r w:rsidR="00620E23">
          <w:rPr>
            <w:webHidden/>
          </w:rPr>
          <w:fldChar w:fldCharType="separate"/>
        </w:r>
        <w:r w:rsidR="00995087">
          <w:rPr>
            <w:webHidden/>
          </w:rPr>
          <w:t>47</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23" w:history="1">
        <w:r w:rsidR="00620E23" w:rsidRPr="00B7205D">
          <w:rPr>
            <w:rStyle w:val="Hyperlink"/>
          </w:rPr>
          <w:t>3.2.2. Dirbtinės šviesos šaltinio apšvitos matavimas</w:t>
        </w:r>
        <w:r w:rsidR="00620E23">
          <w:rPr>
            <w:webHidden/>
          </w:rPr>
          <w:tab/>
        </w:r>
        <w:r w:rsidR="00620E23">
          <w:rPr>
            <w:webHidden/>
          </w:rPr>
          <w:fldChar w:fldCharType="begin"/>
        </w:r>
        <w:r w:rsidR="00620E23">
          <w:rPr>
            <w:webHidden/>
          </w:rPr>
          <w:instrText xml:space="preserve"> PAGEREF _Toc294374723 \h </w:instrText>
        </w:r>
        <w:r w:rsidR="00620E23">
          <w:rPr>
            <w:webHidden/>
          </w:rPr>
        </w:r>
        <w:r w:rsidR="00620E23">
          <w:rPr>
            <w:webHidden/>
          </w:rPr>
          <w:fldChar w:fldCharType="separate"/>
        </w:r>
        <w:r w:rsidR="00995087">
          <w:rPr>
            <w:webHidden/>
          </w:rPr>
          <w:t>49</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24" w:history="1">
        <w:r w:rsidR="00620E23" w:rsidRPr="00B7205D">
          <w:rPr>
            <w:rStyle w:val="Hyperlink"/>
            <w:noProof/>
            <w:lang w:val="lt-LT" w:eastAsia="en-US"/>
          </w:rPr>
          <w:t>3.3. Vėjo srauto šaltinis ir jo greičio matavimas</w:t>
        </w:r>
        <w:r w:rsidR="00620E23">
          <w:rPr>
            <w:noProof/>
            <w:webHidden/>
          </w:rPr>
          <w:tab/>
        </w:r>
        <w:r w:rsidR="00620E23">
          <w:rPr>
            <w:noProof/>
            <w:webHidden/>
          </w:rPr>
          <w:fldChar w:fldCharType="begin"/>
        </w:r>
        <w:r w:rsidR="00620E23">
          <w:rPr>
            <w:noProof/>
            <w:webHidden/>
          </w:rPr>
          <w:instrText xml:space="preserve"> PAGEREF _Toc294374724 \h </w:instrText>
        </w:r>
        <w:r w:rsidR="00620E23">
          <w:rPr>
            <w:noProof/>
            <w:webHidden/>
          </w:rPr>
        </w:r>
        <w:r w:rsidR="00620E23">
          <w:rPr>
            <w:noProof/>
            <w:webHidden/>
          </w:rPr>
          <w:fldChar w:fldCharType="separate"/>
        </w:r>
        <w:r w:rsidR="00995087">
          <w:rPr>
            <w:noProof/>
            <w:webHidden/>
          </w:rPr>
          <w:t>50</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25" w:history="1">
        <w:r w:rsidR="00620E23" w:rsidRPr="00B7205D">
          <w:rPr>
            <w:rStyle w:val="Hyperlink"/>
            <w:noProof/>
            <w:lang w:val="lt-LT" w:eastAsia="en-US"/>
          </w:rPr>
          <w:t>3.4. Eksperimentiškai tiriamas saulės kolektorius</w:t>
        </w:r>
        <w:r w:rsidR="00620E23">
          <w:rPr>
            <w:noProof/>
            <w:webHidden/>
          </w:rPr>
          <w:tab/>
        </w:r>
        <w:r w:rsidR="00620E23">
          <w:rPr>
            <w:noProof/>
            <w:webHidden/>
          </w:rPr>
          <w:fldChar w:fldCharType="begin"/>
        </w:r>
        <w:r w:rsidR="00620E23">
          <w:rPr>
            <w:noProof/>
            <w:webHidden/>
          </w:rPr>
          <w:instrText xml:space="preserve"> PAGEREF _Toc294374725 \h </w:instrText>
        </w:r>
        <w:r w:rsidR="00620E23">
          <w:rPr>
            <w:noProof/>
            <w:webHidden/>
          </w:rPr>
        </w:r>
        <w:r w:rsidR="00620E23">
          <w:rPr>
            <w:noProof/>
            <w:webHidden/>
          </w:rPr>
          <w:fldChar w:fldCharType="separate"/>
        </w:r>
        <w:r w:rsidR="00995087">
          <w:rPr>
            <w:noProof/>
            <w:webHidden/>
          </w:rPr>
          <w:t>51</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26" w:history="1">
        <w:r w:rsidR="00620E23" w:rsidRPr="00B7205D">
          <w:rPr>
            <w:rStyle w:val="Hyperlink"/>
          </w:rPr>
          <w:t>3.4.1. Saulės kolektoriaus konstrukcija ir techniniai duomenys</w:t>
        </w:r>
        <w:r w:rsidR="00620E23">
          <w:rPr>
            <w:webHidden/>
          </w:rPr>
          <w:tab/>
        </w:r>
        <w:r w:rsidR="00620E23">
          <w:rPr>
            <w:webHidden/>
          </w:rPr>
          <w:fldChar w:fldCharType="begin"/>
        </w:r>
        <w:r w:rsidR="00620E23">
          <w:rPr>
            <w:webHidden/>
          </w:rPr>
          <w:instrText xml:space="preserve"> PAGEREF _Toc294374726 \h </w:instrText>
        </w:r>
        <w:r w:rsidR="00620E23">
          <w:rPr>
            <w:webHidden/>
          </w:rPr>
        </w:r>
        <w:r w:rsidR="00620E23">
          <w:rPr>
            <w:webHidden/>
          </w:rPr>
          <w:fldChar w:fldCharType="separate"/>
        </w:r>
        <w:r w:rsidR="00995087">
          <w:rPr>
            <w:webHidden/>
          </w:rPr>
          <w:t>51</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27" w:history="1">
        <w:r w:rsidR="00620E23" w:rsidRPr="00B7205D">
          <w:rPr>
            <w:rStyle w:val="Hyperlink"/>
          </w:rPr>
          <w:t>3.4.2. Saulės kolektorius skirtingų skaidrių dangų charakteristikos</w:t>
        </w:r>
        <w:r w:rsidR="00620E23">
          <w:rPr>
            <w:webHidden/>
          </w:rPr>
          <w:tab/>
        </w:r>
        <w:r w:rsidR="00620E23">
          <w:rPr>
            <w:webHidden/>
          </w:rPr>
          <w:fldChar w:fldCharType="begin"/>
        </w:r>
        <w:r w:rsidR="00620E23">
          <w:rPr>
            <w:webHidden/>
          </w:rPr>
          <w:instrText xml:space="preserve"> PAGEREF _Toc294374727 \h </w:instrText>
        </w:r>
        <w:r w:rsidR="00620E23">
          <w:rPr>
            <w:webHidden/>
          </w:rPr>
        </w:r>
        <w:r w:rsidR="00620E23">
          <w:rPr>
            <w:webHidden/>
          </w:rPr>
          <w:fldChar w:fldCharType="separate"/>
        </w:r>
        <w:r w:rsidR="00995087">
          <w:rPr>
            <w:webHidden/>
          </w:rPr>
          <w:t>53</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28" w:history="1">
        <w:r w:rsidR="00620E23" w:rsidRPr="00B7205D">
          <w:rPr>
            <w:rStyle w:val="Hyperlink"/>
            <w:noProof/>
            <w:lang w:val="lt-LT" w:eastAsia="en-US"/>
          </w:rPr>
          <w:t>3.5. Eksperimentinių tyrimų stendas</w:t>
        </w:r>
        <w:r w:rsidR="00620E23">
          <w:rPr>
            <w:noProof/>
            <w:webHidden/>
          </w:rPr>
          <w:tab/>
        </w:r>
        <w:r w:rsidR="00620E23">
          <w:rPr>
            <w:noProof/>
            <w:webHidden/>
          </w:rPr>
          <w:fldChar w:fldCharType="begin"/>
        </w:r>
        <w:r w:rsidR="00620E23">
          <w:rPr>
            <w:noProof/>
            <w:webHidden/>
          </w:rPr>
          <w:instrText xml:space="preserve"> PAGEREF _Toc294374728 \h </w:instrText>
        </w:r>
        <w:r w:rsidR="00620E23">
          <w:rPr>
            <w:noProof/>
            <w:webHidden/>
          </w:rPr>
        </w:r>
        <w:r w:rsidR="00620E23">
          <w:rPr>
            <w:noProof/>
            <w:webHidden/>
          </w:rPr>
          <w:fldChar w:fldCharType="separate"/>
        </w:r>
        <w:r w:rsidR="00995087">
          <w:rPr>
            <w:noProof/>
            <w:webHidden/>
          </w:rPr>
          <w:t>54</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29" w:history="1">
        <w:r w:rsidR="00620E23" w:rsidRPr="00B7205D">
          <w:rPr>
            <w:rStyle w:val="Hyperlink"/>
          </w:rPr>
          <w:t>3.5.1. Eksperimentinio tyrimo stendo konstrukcija</w:t>
        </w:r>
        <w:r w:rsidR="00620E23">
          <w:rPr>
            <w:webHidden/>
          </w:rPr>
          <w:tab/>
        </w:r>
        <w:r w:rsidR="00620E23">
          <w:rPr>
            <w:webHidden/>
          </w:rPr>
          <w:fldChar w:fldCharType="begin"/>
        </w:r>
        <w:r w:rsidR="00620E23">
          <w:rPr>
            <w:webHidden/>
          </w:rPr>
          <w:instrText xml:space="preserve"> PAGEREF _Toc294374729 \h </w:instrText>
        </w:r>
        <w:r w:rsidR="00620E23">
          <w:rPr>
            <w:webHidden/>
          </w:rPr>
        </w:r>
        <w:r w:rsidR="00620E23">
          <w:rPr>
            <w:webHidden/>
          </w:rPr>
          <w:fldChar w:fldCharType="separate"/>
        </w:r>
        <w:r w:rsidR="00995087">
          <w:rPr>
            <w:webHidden/>
          </w:rPr>
          <w:t>54</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0" w:history="1">
        <w:r w:rsidR="00620E23" w:rsidRPr="00B7205D">
          <w:rPr>
            <w:rStyle w:val="Hyperlink"/>
          </w:rPr>
          <w:t>3.5.2. Eksperimentinių tyrimų matavimo metodika</w:t>
        </w:r>
        <w:r w:rsidR="00620E23">
          <w:rPr>
            <w:webHidden/>
          </w:rPr>
          <w:tab/>
        </w:r>
        <w:r w:rsidR="00620E23">
          <w:rPr>
            <w:webHidden/>
          </w:rPr>
          <w:fldChar w:fldCharType="begin"/>
        </w:r>
        <w:r w:rsidR="00620E23">
          <w:rPr>
            <w:webHidden/>
          </w:rPr>
          <w:instrText xml:space="preserve"> PAGEREF _Toc294374730 \h </w:instrText>
        </w:r>
        <w:r w:rsidR="00620E23">
          <w:rPr>
            <w:webHidden/>
          </w:rPr>
        </w:r>
        <w:r w:rsidR="00620E23">
          <w:rPr>
            <w:webHidden/>
          </w:rPr>
          <w:fldChar w:fldCharType="separate"/>
        </w:r>
        <w:r w:rsidR="00995087">
          <w:rPr>
            <w:webHidden/>
          </w:rPr>
          <w:t>56</w:t>
        </w:r>
        <w:r w:rsidR="00620E23">
          <w:rPr>
            <w:webHidden/>
          </w:rPr>
          <w:fldChar w:fldCharType="end"/>
        </w:r>
      </w:hyperlink>
    </w:p>
    <w:p w:rsidR="00620E23" w:rsidRDefault="00411A71" w:rsidP="00FB49FD">
      <w:pPr>
        <w:pStyle w:val="TOC1"/>
        <w:rPr>
          <w:rFonts w:asciiTheme="minorHAnsi" w:hAnsiTheme="minorHAnsi"/>
          <w:noProof/>
          <w:sz w:val="22"/>
        </w:rPr>
      </w:pPr>
      <w:hyperlink w:anchor="_Toc294374731" w:history="1">
        <w:r w:rsidR="00620E23" w:rsidRPr="00B7205D">
          <w:rPr>
            <w:rStyle w:val="Hyperlink"/>
            <w:noProof/>
            <w:lang w:val="lt-LT"/>
          </w:rPr>
          <w:t>4. TYRIMŲ REZULTATAI IR JŲ ANALIZĖ</w:t>
        </w:r>
        <w:r w:rsidR="00620E23">
          <w:rPr>
            <w:noProof/>
            <w:webHidden/>
          </w:rPr>
          <w:tab/>
        </w:r>
        <w:r w:rsidR="00620E23">
          <w:rPr>
            <w:noProof/>
            <w:webHidden/>
          </w:rPr>
          <w:fldChar w:fldCharType="begin"/>
        </w:r>
        <w:r w:rsidR="00620E23">
          <w:rPr>
            <w:noProof/>
            <w:webHidden/>
          </w:rPr>
          <w:instrText xml:space="preserve"> PAGEREF _Toc294374731 \h </w:instrText>
        </w:r>
        <w:r w:rsidR="00620E23">
          <w:rPr>
            <w:noProof/>
            <w:webHidden/>
          </w:rPr>
        </w:r>
        <w:r w:rsidR="00620E23">
          <w:rPr>
            <w:noProof/>
            <w:webHidden/>
          </w:rPr>
          <w:fldChar w:fldCharType="separate"/>
        </w:r>
        <w:r w:rsidR="00995087">
          <w:rPr>
            <w:noProof/>
            <w:webHidden/>
          </w:rPr>
          <w:t>58</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32" w:history="1">
        <w:r w:rsidR="00620E23" w:rsidRPr="00B7205D">
          <w:rPr>
            <w:rStyle w:val="Hyperlink"/>
            <w:noProof/>
            <w:lang w:val="lt-LT"/>
          </w:rPr>
          <w:t>4.1 Apšvitos matavimų rezultatai ir jų analizė</w:t>
        </w:r>
        <w:r w:rsidR="00620E23">
          <w:rPr>
            <w:noProof/>
            <w:webHidden/>
          </w:rPr>
          <w:tab/>
        </w:r>
        <w:r w:rsidR="00620E23">
          <w:rPr>
            <w:noProof/>
            <w:webHidden/>
          </w:rPr>
          <w:fldChar w:fldCharType="begin"/>
        </w:r>
        <w:r w:rsidR="00620E23">
          <w:rPr>
            <w:noProof/>
            <w:webHidden/>
          </w:rPr>
          <w:instrText xml:space="preserve"> PAGEREF _Toc294374732 \h </w:instrText>
        </w:r>
        <w:r w:rsidR="00620E23">
          <w:rPr>
            <w:noProof/>
            <w:webHidden/>
          </w:rPr>
        </w:r>
        <w:r w:rsidR="00620E23">
          <w:rPr>
            <w:noProof/>
            <w:webHidden/>
          </w:rPr>
          <w:fldChar w:fldCharType="separate"/>
        </w:r>
        <w:r w:rsidR="00995087">
          <w:rPr>
            <w:noProof/>
            <w:webHidden/>
          </w:rPr>
          <w:t>58</w:t>
        </w:r>
        <w:r w:rsidR="00620E23">
          <w:rPr>
            <w:noProof/>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33" w:history="1">
        <w:r w:rsidR="00620E23" w:rsidRPr="00B7205D">
          <w:rPr>
            <w:rStyle w:val="Hyperlink"/>
            <w:noProof/>
            <w:lang w:val="lt-LT" w:eastAsia="en-US"/>
          </w:rPr>
          <w:t>4.2 Saulės kolektoriaus tyrimų rezultatai ir jų analizė</w:t>
        </w:r>
        <w:r w:rsidR="00620E23">
          <w:rPr>
            <w:noProof/>
            <w:webHidden/>
          </w:rPr>
          <w:tab/>
        </w:r>
        <w:r w:rsidR="00620E23">
          <w:rPr>
            <w:noProof/>
            <w:webHidden/>
          </w:rPr>
          <w:fldChar w:fldCharType="begin"/>
        </w:r>
        <w:r w:rsidR="00620E23">
          <w:rPr>
            <w:noProof/>
            <w:webHidden/>
          </w:rPr>
          <w:instrText xml:space="preserve"> PAGEREF _Toc294374733 \h </w:instrText>
        </w:r>
        <w:r w:rsidR="00620E23">
          <w:rPr>
            <w:noProof/>
            <w:webHidden/>
          </w:rPr>
        </w:r>
        <w:r w:rsidR="00620E23">
          <w:rPr>
            <w:noProof/>
            <w:webHidden/>
          </w:rPr>
          <w:fldChar w:fldCharType="separate"/>
        </w:r>
        <w:r w:rsidR="00995087">
          <w:rPr>
            <w:noProof/>
            <w:webHidden/>
          </w:rPr>
          <w:t>59</w:t>
        </w:r>
        <w:r w:rsidR="00620E23">
          <w:rPr>
            <w:noProof/>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4" w:history="1">
        <w:r w:rsidR="00620E23" w:rsidRPr="00B7205D">
          <w:rPr>
            <w:rStyle w:val="Hyperlink"/>
          </w:rPr>
          <w:t>4.2.1 Be skaidrios dangos</w:t>
        </w:r>
        <w:r w:rsidR="00620E23">
          <w:rPr>
            <w:webHidden/>
          </w:rPr>
          <w:tab/>
        </w:r>
        <w:r w:rsidR="00620E23">
          <w:rPr>
            <w:webHidden/>
          </w:rPr>
          <w:fldChar w:fldCharType="begin"/>
        </w:r>
        <w:r w:rsidR="00620E23">
          <w:rPr>
            <w:webHidden/>
          </w:rPr>
          <w:instrText xml:space="preserve"> PAGEREF _Toc294374734 \h </w:instrText>
        </w:r>
        <w:r w:rsidR="00620E23">
          <w:rPr>
            <w:webHidden/>
          </w:rPr>
        </w:r>
        <w:r w:rsidR="00620E23">
          <w:rPr>
            <w:webHidden/>
          </w:rPr>
          <w:fldChar w:fldCharType="separate"/>
        </w:r>
        <w:r w:rsidR="00995087">
          <w:rPr>
            <w:webHidden/>
          </w:rPr>
          <w:t>59</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5" w:history="1">
        <w:r w:rsidR="00620E23" w:rsidRPr="00B7205D">
          <w:rPr>
            <w:rStyle w:val="Hyperlink"/>
          </w:rPr>
          <w:t>4.2.2 Su dviguba skaidria danga</w:t>
        </w:r>
        <w:r w:rsidR="00620E23">
          <w:rPr>
            <w:webHidden/>
          </w:rPr>
          <w:tab/>
        </w:r>
        <w:r w:rsidR="00620E23">
          <w:rPr>
            <w:webHidden/>
          </w:rPr>
          <w:fldChar w:fldCharType="begin"/>
        </w:r>
        <w:r w:rsidR="00620E23">
          <w:rPr>
            <w:webHidden/>
          </w:rPr>
          <w:instrText xml:space="preserve"> PAGEREF _Toc294374735 \h </w:instrText>
        </w:r>
        <w:r w:rsidR="00620E23">
          <w:rPr>
            <w:webHidden/>
          </w:rPr>
        </w:r>
        <w:r w:rsidR="00620E23">
          <w:rPr>
            <w:webHidden/>
          </w:rPr>
          <w:fldChar w:fldCharType="separate"/>
        </w:r>
        <w:r w:rsidR="00995087">
          <w:rPr>
            <w:webHidden/>
          </w:rPr>
          <w:t>61</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6" w:history="1">
        <w:r w:rsidR="00620E23" w:rsidRPr="00B7205D">
          <w:rPr>
            <w:rStyle w:val="Hyperlink"/>
          </w:rPr>
          <w:t>4.2.3. Su 5 mm storio skaidria danga</w:t>
        </w:r>
        <w:r w:rsidR="00620E23">
          <w:rPr>
            <w:webHidden/>
          </w:rPr>
          <w:tab/>
        </w:r>
        <w:r w:rsidR="00620E23">
          <w:rPr>
            <w:webHidden/>
          </w:rPr>
          <w:fldChar w:fldCharType="begin"/>
        </w:r>
        <w:r w:rsidR="00620E23">
          <w:rPr>
            <w:webHidden/>
          </w:rPr>
          <w:instrText xml:space="preserve"> PAGEREF _Toc294374736 \h </w:instrText>
        </w:r>
        <w:r w:rsidR="00620E23">
          <w:rPr>
            <w:webHidden/>
          </w:rPr>
        </w:r>
        <w:r w:rsidR="00620E23">
          <w:rPr>
            <w:webHidden/>
          </w:rPr>
          <w:fldChar w:fldCharType="separate"/>
        </w:r>
        <w:r w:rsidR="00995087">
          <w:rPr>
            <w:webHidden/>
          </w:rPr>
          <w:t>62</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7" w:history="1">
        <w:r w:rsidR="00620E23" w:rsidRPr="00B7205D">
          <w:rPr>
            <w:rStyle w:val="Hyperlink"/>
          </w:rPr>
          <w:t>4.2.4 Su 4 mm storio skaidria danga</w:t>
        </w:r>
        <w:r w:rsidR="00620E23">
          <w:rPr>
            <w:webHidden/>
          </w:rPr>
          <w:tab/>
        </w:r>
        <w:r w:rsidR="00620E23">
          <w:rPr>
            <w:webHidden/>
          </w:rPr>
          <w:fldChar w:fldCharType="begin"/>
        </w:r>
        <w:r w:rsidR="00620E23">
          <w:rPr>
            <w:webHidden/>
          </w:rPr>
          <w:instrText xml:space="preserve"> PAGEREF _Toc294374737 \h </w:instrText>
        </w:r>
        <w:r w:rsidR="00620E23">
          <w:rPr>
            <w:webHidden/>
          </w:rPr>
        </w:r>
        <w:r w:rsidR="00620E23">
          <w:rPr>
            <w:webHidden/>
          </w:rPr>
          <w:fldChar w:fldCharType="separate"/>
        </w:r>
        <w:r w:rsidR="00995087">
          <w:rPr>
            <w:webHidden/>
          </w:rPr>
          <w:t>63</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8" w:history="1">
        <w:r w:rsidR="00620E23" w:rsidRPr="00B7205D">
          <w:rPr>
            <w:rStyle w:val="Hyperlink"/>
          </w:rPr>
          <w:t>4.2.5 Su 3 mm storio skaidria danga</w:t>
        </w:r>
        <w:r w:rsidR="00620E23">
          <w:rPr>
            <w:webHidden/>
          </w:rPr>
          <w:tab/>
        </w:r>
        <w:r w:rsidR="00620E23">
          <w:rPr>
            <w:webHidden/>
          </w:rPr>
          <w:fldChar w:fldCharType="begin"/>
        </w:r>
        <w:r w:rsidR="00620E23">
          <w:rPr>
            <w:webHidden/>
          </w:rPr>
          <w:instrText xml:space="preserve"> PAGEREF _Toc294374738 \h </w:instrText>
        </w:r>
        <w:r w:rsidR="00620E23">
          <w:rPr>
            <w:webHidden/>
          </w:rPr>
        </w:r>
        <w:r w:rsidR="00620E23">
          <w:rPr>
            <w:webHidden/>
          </w:rPr>
          <w:fldChar w:fldCharType="separate"/>
        </w:r>
        <w:r w:rsidR="00995087">
          <w:rPr>
            <w:webHidden/>
          </w:rPr>
          <w:t>65</w:t>
        </w:r>
        <w:r w:rsidR="00620E23">
          <w:rPr>
            <w:webHidden/>
          </w:rPr>
          <w:fldChar w:fldCharType="end"/>
        </w:r>
      </w:hyperlink>
    </w:p>
    <w:p w:rsidR="00620E23" w:rsidRDefault="00411A71">
      <w:pPr>
        <w:pStyle w:val="TOC3"/>
        <w:rPr>
          <w:rFonts w:asciiTheme="minorHAnsi" w:eastAsiaTheme="minorEastAsia" w:hAnsiTheme="minorHAnsi" w:cstheme="minorBidi"/>
          <w:bCs w:val="0"/>
          <w:sz w:val="22"/>
          <w:lang w:val="en-US" w:eastAsia="zh-CN"/>
        </w:rPr>
      </w:pPr>
      <w:hyperlink w:anchor="_Toc294374739" w:history="1">
        <w:r w:rsidR="00620E23" w:rsidRPr="00B7205D">
          <w:rPr>
            <w:rStyle w:val="Hyperlink"/>
          </w:rPr>
          <w:t>4.2.6 Bendra skaidrių dangų tyrimų rezultatų analizė</w:t>
        </w:r>
        <w:r w:rsidR="00620E23">
          <w:rPr>
            <w:webHidden/>
          </w:rPr>
          <w:tab/>
        </w:r>
        <w:r w:rsidR="00620E23">
          <w:rPr>
            <w:webHidden/>
          </w:rPr>
          <w:fldChar w:fldCharType="begin"/>
        </w:r>
        <w:r w:rsidR="00620E23">
          <w:rPr>
            <w:webHidden/>
          </w:rPr>
          <w:instrText xml:space="preserve"> PAGEREF _Toc294374739 \h </w:instrText>
        </w:r>
        <w:r w:rsidR="00620E23">
          <w:rPr>
            <w:webHidden/>
          </w:rPr>
        </w:r>
        <w:r w:rsidR="00620E23">
          <w:rPr>
            <w:webHidden/>
          </w:rPr>
          <w:fldChar w:fldCharType="separate"/>
        </w:r>
        <w:r w:rsidR="00995087">
          <w:rPr>
            <w:webHidden/>
          </w:rPr>
          <w:t>66</w:t>
        </w:r>
        <w:r w:rsidR="00620E23">
          <w:rPr>
            <w:webHidden/>
          </w:rPr>
          <w:fldChar w:fldCharType="end"/>
        </w:r>
      </w:hyperlink>
    </w:p>
    <w:p w:rsidR="00620E23" w:rsidRDefault="00411A71">
      <w:pPr>
        <w:pStyle w:val="TOC2"/>
        <w:tabs>
          <w:tab w:val="right" w:leader="dot" w:pos="9678"/>
        </w:tabs>
        <w:rPr>
          <w:rFonts w:asciiTheme="minorHAnsi" w:hAnsiTheme="minorHAnsi"/>
          <w:noProof/>
          <w:sz w:val="22"/>
        </w:rPr>
      </w:pPr>
      <w:hyperlink w:anchor="_Toc294374740" w:history="1">
        <w:r w:rsidR="00620E23" w:rsidRPr="00B7205D">
          <w:rPr>
            <w:rStyle w:val="Hyperlink"/>
            <w:noProof/>
            <w:lang w:val="lt-LT" w:eastAsia="en-US"/>
          </w:rPr>
          <w:t>4.3 Akumuliacinės talpos matavimų rezultatai ir jų analizė</w:t>
        </w:r>
        <w:r w:rsidR="00620E23">
          <w:rPr>
            <w:noProof/>
            <w:webHidden/>
          </w:rPr>
          <w:tab/>
        </w:r>
        <w:r w:rsidR="00620E23">
          <w:rPr>
            <w:noProof/>
            <w:webHidden/>
          </w:rPr>
          <w:fldChar w:fldCharType="begin"/>
        </w:r>
        <w:r w:rsidR="00620E23">
          <w:rPr>
            <w:noProof/>
            <w:webHidden/>
          </w:rPr>
          <w:instrText xml:space="preserve"> PAGEREF _Toc294374740 \h </w:instrText>
        </w:r>
        <w:r w:rsidR="00620E23">
          <w:rPr>
            <w:noProof/>
            <w:webHidden/>
          </w:rPr>
        </w:r>
        <w:r w:rsidR="00620E23">
          <w:rPr>
            <w:noProof/>
            <w:webHidden/>
          </w:rPr>
          <w:fldChar w:fldCharType="separate"/>
        </w:r>
        <w:r w:rsidR="00995087">
          <w:rPr>
            <w:noProof/>
            <w:webHidden/>
          </w:rPr>
          <w:t>73</w:t>
        </w:r>
        <w:r w:rsidR="00620E23">
          <w:rPr>
            <w:noProof/>
            <w:webHidden/>
          </w:rPr>
          <w:fldChar w:fldCharType="end"/>
        </w:r>
      </w:hyperlink>
    </w:p>
    <w:p w:rsidR="00620E23" w:rsidRDefault="00411A71" w:rsidP="00FB49FD">
      <w:pPr>
        <w:pStyle w:val="TOC1"/>
        <w:rPr>
          <w:rFonts w:asciiTheme="minorHAnsi" w:hAnsiTheme="minorHAnsi"/>
          <w:noProof/>
          <w:sz w:val="22"/>
        </w:rPr>
      </w:pPr>
      <w:hyperlink w:anchor="_Toc294374741" w:history="1">
        <w:r w:rsidR="00620E23" w:rsidRPr="00B7205D">
          <w:rPr>
            <w:rStyle w:val="Hyperlink"/>
            <w:noProof/>
          </w:rPr>
          <w:t>IŠVADOS</w:t>
        </w:r>
        <w:r w:rsidR="00620E23">
          <w:rPr>
            <w:noProof/>
            <w:webHidden/>
          </w:rPr>
          <w:tab/>
        </w:r>
        <w:r w:rsidR="00620E23">
          <w:rPr>
            <w:noProof/>
            <w:webHidden/>
          </w:rPr>
          <w:fldChar w:fldCharType="begin"/>
        </w:r>
        <w:r w:rsidR="00620E23">
          <w:rPr>
            <w:noProof/>
            <w:webHidden/>
          </w:rPr>
          <w:instrText xml:space="preserve"> PAGEREF _Toc294374741 \h </w:instrText>
        </w:r>
        <w:r w:rsidR="00620E23">
          <w:rPr>
            <w:noProof/>
            <w:webHidden/>
          </w:rPr>
        </w:r>
        <w:r w:rsidR="00620E23">
          <w:rPr>
            <w:noProof/>
            <w:webHidden/>
          </w:rPr>
          <w:fldChar w:fldCharType="separate"/>
        </w:r>
        <w:r w:rsidR="00995087">
          <w:rPr>
            <w:noProof/>
            <w:webHidden/>
          </w:rPr>
          <w:t>75</w:t>
        </w:r>
        <w:r w:rsidR="00620E23">
          <w:rPr>
            <w:noProof/>
            <w:webHidden/>
          </w:rPr>
          <w:fldChar w:fldCharType="end"/>
        </w:r>
      </w:hyperlink>
    </w:p>
    <w:p w:rsidR="00620E23" w:rsidRDefault="00411A71" w:rsidP="00FB49FD">
      <w:pPr>
        <w:pStyle w:val="TOC1"/>
        <w:rPr>
          <w:rFonts w:asciiTheme="minorHAnsi" w:hAnsiTheme="minorHAnsi"/>
          <w:noProof/>
          <w:sz w:val="22"/>
        </w:rPr>
      </w:pPr>
      <w:hyperlink w:anchor="_Toc294374742" w:history="1">
        <w:r w:rsidR="00620E23">
          <w:rPr>
            <w:rStyle w:val="Hyperlink"/>
            <w:noProof/>
            <w:lang w:val="lt-LT" w:eastAsia="en-US"/>
          </w:rPr>
          <w:t>LITERATŪRA</w:t>
        </w:r>
        <w:r w:rsidR="00620E23">
          <w:rPr>
            <w:noProof/>
            <w:webHidden/>
          </w:rPr>
          <w:tab/>
        </w:r>
        <w:r w:rsidR="00620E23">
          <w:rPr>
            <w:noProof/>
            <w:webHidden/>
          </w:rPr>
          <w:fldChar w:fldCharType="begin"/>
        </w:r>
        <w:r w:rsidR="00620E23">
          <w:rPr>
            <w:noProof/>
            <w:webHidden/>
          </w:rPr>
          <w:instrText xml:space="preserve"> PAGEREF _Toc294374742 \h </w:instrText>
        </w:r>
        <w:r w:rsidR="00620E23">
          <w:rPr>
            <w:noProof/>
            <w:webHidden/>
          </w:rPr>
        </w:r>
        <w:r w:rsidR="00620E23">
          <w:rPr>
            <w:noProof/>
            <w:webHidden/>
          </w:rPr>
          <w:fldChar w:fldCharType="separate"/>
        </w:r>
        <w:r w:rsidR="00995087">
          <w:rPr>
            <w:noProof/>
            <w:webHidden/>
          </w:rPr>
          <w:t>76</w:t>
        </w:r>
        <w:r w:rsidR="00620E23">
          <w:rPr>
            <w:noProof/>
            <w:webHidden/>
          </w:rPr>
          <w:fldChar w:fldCharType="end"/>
        </w:r>
      </w:hyperlink>
    </w:p>
    <w:p w:rsidR="00620E23" w:rsidRDefault="00411A71" w:rsidP="00FB49FD">
      <w:pPr>
        <w:pStyle w:val="TOC1"/>
        <w:rPr>
          <w:rStyle w:val="Hyperlink"/>
          <w:noProof/>
        </w:rPr>
      </w:pPr>
      <w:hyperlink w:anchor="_Toc294374743" w:history="1">
        <w:r w:rsidR="00620E23" w:rsidRPr="00B7205D">
          <w:rPr>
            <w:rStyle w:val="Hyperlink"/>
            <w:noProof/>
            <w:lang w:val="lt-LT" w:eastAsia="en-US"/>
          </w:rPr>
          <w:t>PRIEDAI</w:t>
        </w:r>
        <w:r w:rsidR="00620E23">
          <w:rPr>
            <w:noProof/>
            <w:webHidden/>
          </w:rPr>
          <w:tab/>
        </w:r>
        <w:r w:rsidR="00620E23">
          <w:rPr>
            <w:noProof/>
            <w:webHidden/>
          </w:rPr>
          <w:fldChar w:fldCharType="begin"/>
        </w:r>
        <w:r w:rsidR="00620E23">
          <w:rPr>
            <w:noProof/>
            <w:webHidden/>
          </w:rPr>
          <w:instrText xml:space="preserve"> PAGEREF _Toc294374743 \h </w:instrText>
        </w:r>
        <w:r w:rsidR="00620E23">
          <w:rPr>
            <w:noProof/>
            <w:webHidden/>
          </w:rPr>
        </w:r>
        <w:r w:rsidR="00620E23">
          <w:rPr>
            <w:noProof/>
            <w:webHidden/>
          </w:rPr>
          <w:fldChar w:fldCharType="separate"/>
        </w:r>
        <w:r w:rsidR="00995087">
          <w:rPr>
            <w:noProof/>
            <w:webHidden/>
          </w:rPr>
          <w:t>80</w:t>
        </w:r>
        <w:r w:rsidR="00620E23">
          <w:rPr>
            <w:noProof/>
            <w:webHidden/>
          </w:rPr>
          <w:fldChar w:fldCharType="end"/>
        </w:r>
      </w:hyperlink>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620E23" w:rsidRDefault="00620E23" w:rsidP="00620E23">
      <w:pPr>
        <w:rPr>
          <w:noProof/>
        </w:rPr>
      </w:pPr>
    </w:p>
    <w:p w:rsidR="005033BE" w:rsidRDefault="005033BE" w:rsidP="00620E23">
      <w:pPr>
        <w:rPr>
          <w:noProof/>
        </w:rPr>
      </w:pPr>
    </w:p>
    <w:p w:rsidR="005305CE" w:rsidRDefault="005305CE" w:rsidP="00620E23">
      <w:pPr>
        <w:rPr>
          <w:noProof/>
        </w:rPr>
      </w:pPr>
    </w:p>
    <w:p w:rsidR="00A136DD" w:rsidRDefault="00620E23" w:rsidP="00533615">
      <w:pPr>
        <w:pStyle w:val="Heading1"/>
        <w:rPr>
          <w:lang w:val="lt-LT" w:eastAsia="en-US"/>
        </w:rPr>
      </w:pPr>
      <w:r>
        <w:rPr>
          <w:lang w:val="lt-LT"/>
        </w:rPr>
        <w:lastRenderedPageBreak/>
        <w:fldChar w:fldCharType="end"/>
      </w:r>
      <w:bookmarkStart w:id="4" w:name="_Toc294374679"/>
      <w:r w:rsidR="003759D7" w:rsidRPr="00985F69">
        <w:rPr>
          <w:lang w:val="lt-LT"/>
        </w:rPr>
        <w:t>PAVEIKSLŲ</w:t>
      </w:r>
      <w:r w:rsidR="003759D7" w:rsidRPr="003759D7">
        <w:rPr>
          <w:lang w:val="lt-LT" w:eastAsia="en-US"/>
        </w:rPr>
        <w:t xml:space="preserve"> SĄRAŠAS</w:t>
      </w:r>
      <w:bookmarkEnd w:id="1"/>
      <w:bookmarkEnd w:id="3"/>
      <w:bookmarkEnd w:id="4"/>
    </w:p>
    <w:p w:rsidR="00E8262F" w:rsidRDefault="00E8262F" w:rsidP="00FB49FD">
      <w:pPr>
        <w:pStyle w:val="TOC1"/>
        <w:rPr>
          <w:rFonts w:asciiTheme="minorHAnsi" w:hAnsiTheme="minorHAnsi"/>
          <w:noProof/>
          <w:sz w:val="22"/>
        </w:rPr>
      </w:pPr>
      <w:r>
        <w:rPr>
          <w:rFonts w:eastAsiaTheme="minorHAnsi" w:cs="Times New Roman"/>
          <w:b/>
          <w:sz w:val="28"/>
          <w:szCs w:val="28"/>
          <w:lang w:val="lt-LT" w:eastAsia="en-US"/>
        </w:rPr>
        <w:fldChar w:fldCharType="begin"/>
      </w:r>
      <w:r>
        <w:rPr>
          <w:rFonts w:eastAsiaTheme="minorHAnsi" w:cs="Times New Roman"/>
          <w:b/>
          <w:sz w:val="28"/>
          <w:szCs w:val="28"/>
          <w:lang w:val="lt-LT" w:eastAsia="en-US"/>
        </w:rPr>
        <w:instrText xml:space="preserve"> TOC \h \z \t "pav pavadinimas;1" </w:instrText>
      </w:r>
      <w:r>
        <w:rPr>
          <w:rFonts w:eastAsiaTheme="minorHAnsi" w:cs="Times New Roman"/>
          <w:b/>
          <w:sz w:val="28"/>
          <w:szCs w:val="28"/>
          <w:lang w:val="lt-LT" w:eastAsia="en-US"/>
        </w:rPr>
        <w:fldChar w:fldCharType="separate"/>
      </w:r>
      <w:hyperlink w:anchor="_Toc294392128" w:history="1">
        <w:r w:rsidRPr="00126A46">
          <w:rPr>
            <w:rStyle w:val="Hyperlink"/>
            <w:noProof/>
          </w:rPr>
          <w:t>1.1 pav. Saulės spindulinės energijos kelias į žemės paviršių</w:t>
        </w:r>
        <w:r>
          <w:rPr>
            <w:noProof/>
            <w:webHidden/>
          </w:rPr>
          <w:tab/>
        </w:r>
        <w:r>
          <w:rPr>
            <w:noProof/>
            <w:webHidden/>
          </w:rPr>
          <w:fldChar w:fldCharType="begin"/>
        </w:r>
        <w:r>
          <w:rPr>
            <w:noProof/>
            <w:webHidden/>
          </w:rPr>
          <w:instrText xml:space="preserve"> PAGEREF _Toc294392128 \h </w:instrText>
        </w:r>
        <w:r>
          <w:rPr>
            <w:noProof/>
            <w:webHidden/>
          </w:rPr>
        </w:r>
        <w:r>
          <w:rPr>
            <w:noProof/>
            <w:webHidden/>
          </w:rPr>
          <w:fldChar w:fldCharType="separate"/>
        </w:r>
        <w:r w:rsidR="00995087">
          <w:rPr>
            <w:noProof/>
            <w:webHidden/>
          </w:rPr>
          <w:t>17</w:t>
        </w:r>
        <w:r>
          <w:rPr>
            <w:noProof/>
            <w:webHidden/>
          </w:rPr>
          <w:fldChar w:fldCharType="end"/>
        </w:r>
      </w:hyperlink>
    </w:p>
    <w:p w:rsidR="00E8262F" w:rsidRDefault="00411A71" w:rsidP="00FB49FD">
      <w:pPr>
        <w:pStyle w:val="TOC1"/>
        <w:rPr>
          <w:rFonts w:asciiTheme="minorHAnsi" w:hAnsiTheme="minorHAnsi"/>
          <w:noProof/>
          <w:sz w:val="22"/>
        </w:rPr>
      </w:pPr>
      <w:hyperlink w:anchor="_Toc294392129" w:history="1">
        <w:r w:rsidR="00E8262F" w:rsidRPr="00126A46">
          <w:rPr>
            <w:rStyle w:val="Hyperlink"/>
            <w:noProof/>
          </w:rPr>
          <w:t>1.2 pav. Plokščiojo saulės kolektoriaus schema</w:t>
        </w:r>
        <w:r w:rsidR="00E8262F">
          <w:rPr>
            <w:noProof/>
            <w:webHidden/>
          </w:rPr>
          <w:tab/>
        </w:r>
        <w:r w:rsidR="00E8262F">
          <w:rPr>
            <w:noProof/>
            <w:webHidden/>
          </w:rPr>
          <w:fldChar w:fldCharType="begin"/>
        </w:r>
        <w:r w:rsidR="00E8262F">
          <w:rPr>
            <w:noProof/>
            <w:webHidden/>
          </w:rPr>
          <w:instrText xml:space="preserve"> PAGEREF _Toc294392129 \h </w:instrText>
        </w:r>
        <w:r w:rsidR="00E8262F">
          <w:rPr>
            <w:noProof/>
            <w:webHidden/>
          </w:rPr>
        </w:r>
        <w:r w:rsidR="00E8262F">
          <w:rPr>
            <w:noProof/>
            <w:webHidden/>
          </w:rPr>
          <w:fldChar w:fldCharType="separate"/>
        </w:r>
        <w:r w:rsidR="00995087">
          <w:rPr>
            <w:noProof/>
            <w:webHidden/>
          </w:rPr>
          <w:t>19</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0" w:history="1">
        <w:r w:rsidR="00E8262F" w:rsidRPr="00126A46">
          <w:rPr>
            <w:rStyle w:val="Hyperlink"/>
            <w:noProof/>
          </w:rPr>
          <w:t>1.3 pav. Plokščiojo saulės kolektoriaus absorberio konstrukcijos būdai</w:t>
        </w:r>
        <w:r w:rsidR="00E8262F">
          <w:rPr>
            <w:noProof/>
            <w:webHidden/>
          </w:rPr>
          <w:tab/>
        </w:r>
        <w:r w:rsidR="00E8262F">
          <w:rPr>
            <w:noProof/>
            <w:webHidden/>
          </w:rPr>
          <w:fldChar w:fldCharType="begin"/>
        </w:r>
        <w:r w:rsidR="00E8262F">
          <w:rPr>
            <w:noProof/>
            <w:webHidden/>
          </w:rPr>
          <w:instrText xml:space="preserve"> PAGEREF _Toc294392130 \h </w:instrText>
        </w:r>
        <w:r w:rsidR="00E8262F">
          <w:rPr>
            <w:noProof/>
            <w:webHidden/>
          </w:rPr>
        </w:r>
        <w:r w:rsidR="00E8262F">
          <w:rPr>
            <w:noProof/>
            <w:webHidden/>
          </w:rPr>
          <w:fldChar w:fldCharType="separate"/>
        </w:r>
        <w:r w:rsidR="00995087">
          <w:rPr>
            <w:noProof/>
            <w:webHidden/>
          </w:rPr>
          <w:t>20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1" w:history="1">
        <w:r w:rsidR="00E8262F" w:rsidRPr="00126A46">
          <w:rPr>
            <w:rStyle w:val="Hyperlink"/>
            <w:noProof/>
          </w:rPr>
          <w:t>1.4 pav. Vakuuminio kolektoriaus su dvigubu vamzdeliu konstrukcija</w:t>
        </w:r>
        <w:r w:rsidR="00E8262F">
          <w:rPr>
            <w:noProof/>
            <w:webHidden/>
          </w:rPr>
          <w:tab/>
        </w:r>
        <w:r w:rsidR="00E8262F">
          <w:rPr>
            <w:noProof/>
            <w:webHidden/>
          </w:rPr>
          <w:fldChar w:fldCharType="begin"/>
        </w:r>
        <w:r w:rsidR="00E8262F">
          <w:rPr>
            <w:noProof/>
            <w:webHidden/>
          </w:rPr>
          <w:instrText xml:space="preserve"> PAGEREF _Toc294392131 \h </w:instrText>
        </w:r>
        <w:r w:rsidR="00E8262F">
          <w:rPr>
            <w:noProof/>
            <w:webHidden/>
          </w:rPr>
        </w:r>
        <w:r w:rsidR="00E8262F">
          <w:rPr>
            <w:noProof/>
            <w:webHidden/>
          </w:rPr>
          <w:fldChar w:fldCharType="separate"/>
        </w:r>
        <w:r w:rsidR="00995087">
          <w:rPr>
            <w:noProof/>
            <w:webHidden/>
          </w:rPr>
          <w:t>22</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2" w:history="1">
        <w:r w:rsidR="00E8262F" w:rsidRPr="00126A46">
          <w:rPr>
            <w:rStyle w:val="Hyperlink"/>
            <w:noProof/>
          </w:rPr>
          <w:t>1.5 pav. Vakuuminio kolektoriaus su dvigubu vamzdeliu pjūvis</w:t>
        </w:r>
        <w:r w:rsidR="00E8262F">
          <w:rPr>
            <w:noProof/>
            <w:webHidden/>
          </w:rPr>
          <w:tab/>
        </w:r>
        <w:r w:rsidR="00E8262F">
          <w:rPr>
            <w:noProof/>
            <w:webHidden/>
          </w:rPr>
          <w:fldChar w:fldCharType="begin"/>
        </w:r>
        <w:r w:rsidR="00E8262F">
          <w:rPr>
            <w:noProof/>
            <w:webHidden/>
          </w:rPr>
          <w:instrText xml:space="preserve"> PAGEREF _Toc294392132 \h </w:instrText>
        </w:r>
        <w:r w:rsidR="00E8262F">
          <w:rPr>
            <w:noProof/>
            <w:webHidden/>
          </w:rPr>
        </w:r>
        <w:r w:rsidR="00E8262F">
          <w:rPr>
            <w:noProof/>
            <w:webHidden/>
          </w:rPr>
          <w:fldChar w:fldCharType="separate"/>
        </w:r>
        <w:r w:rsidR="00995087">
          <w:rPr>
            <w:noProof/>
            <w:webHidden/>
          </w:rPr>
          <w:t>22</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3" w:history="1">
        <w:r w:rsidR="00E8262F" w:rsidRPr="00126A46">
          <w:rPr>
            <w:rStyle w:val="Hyperlink"/>
            <w:noProof/>
          </w:rPr>
          <w:t>1.6 pav. Sausojo sujungimo kolektoriaus vakuuminio vamzdelio konstrukcija</w:t>
        </w:r>
        <w:r w:rsidR="00E8262F">
          <w:rPr>
            <w:noProof/>
            <w:webHidden/>
          </w:rPr>
          <w:tab/>
        </w:r>
        <w:r w:rsidR="00E8262F">
          <w:rPr>
            <w:noProof/>
            <w:webHidden/>
          </w:rPr>
          <w:fldChar w:fldCharType="begin"/>
        </w:r>
        <w:r w:rsidR="00E8262F">
          <w:rPr>
            <w:noProof/>
            <w:webHidden/>
          </w:rPr>
          <w:instrText xml:space="preserve"> PAGEREF _Toc294392133 \h </w:instrText>
        </w:r>
        <w:r w:rsidR="00E8262F">
          <w:rPr>
            <w:noProof/>
            <w:webHidden/>
          </w:rPr>
        </w:r>
        <w:r w:rsidR="00E8262F">
          <w:rPr>
            <w:noProof/>
            <w:webHidden/>
          </w:rPr>
          <w:fldChar w:fldCharType="separate"/>
        </w:r>
        <w:r w:rsidR="00995087">
          <w:rPr>
            <w:noProof/>
            <w:webHidden/>
          </w:rPr>
          <w:t>23</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4" w:history="1">
        <w:r w:rsidR="00E8262F" w:rsidRPr="00126A46">
          <w:rPr>
            <w:rStyle w:val="Hyperlink"/>
            <w:noProof/>
          </w:rPr>
          <w:t>1.7 pav. Koncentruojamojo saulės kolektoriaus konstrukcija</w:t>
        </w:r>
        <w:r w:rsidR="00E8262F">
          <w:rPr>
            <w:noProof/>
            <w:webHidden/>
          </w:rPr>
          <w:tab/>
        </w:r>
        <w:r w:rsidR="00E8262F">
          <w:rPr>
            <w:noProof/>
            <w:webHidden/>
          </w:rPr>
          <w:fldChar w:fldCharType="begin"/>
        </w:r>
        <w:r w:rsidR="00E8262F">
          <w:rPr>
            <w:noProof/>
            <w:webHidden/>
          </w:rPr>
          <w:instrText xml:space="preserve"> PAGEREF _Toc294392134 \h </w:instrText>
        </w:r>
        <w:r w:rsidR="00E8262F">
          <w:rPr>
            <w:noProof/>
            <w:webHidden/>
          </w:rPr>
        </w:r>
        <w:r w:rsidR="00E8262F">
          <w:rPr>
            <w:noProof/>
            <w:webHidden/>
          </w:rPr>
          <w:fldChar w:fldCharType="separate"/>
        </w:r>
        <w:r w:rsidR="00995087">
          <w:rPr>
            <w:noProof/>
            <w:webHidden/>
          </w:rPr>
          <w:t>24</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5" w:history="1">
        <w:r w:rsidR="00E8262F" w:rsidRPr="00126A46">
          <w:rPr>
            <w:rStyle w:val="Hyperlink"/>
            <w:noProof/>
          </w:rPr>
          <w:t>1.8 pav. Pagrindinių kampų padėtis nustatant kolektoriaus padėtį saulės atžvilgiu</w:t>
        </w:r>
        <w:r w:rsidR="00E8262F">
          <w:rPr>
            <w:noProof/>
            <w:webHidden/>
          </w:rPr>
          <w:tab/>
        </w:r>
        <w:r w:rsidR="00E8262F">
          <w:rPr>
            <w:noProof/>
            <w:webHidden/>
          </w:rPr>
          <w:fldChar w:fldCharType="begin"/>
        </w:r>
        <w:r w:rsidR="00E8262F">
          <w:rPr>
            <w:noProof/>
            <w:webHidden/>
          </w:rPr>
          <w:instrText xml:space="preserve"> PAGEREF _Toc294392135 \h </w:instrText>
        </w:r>
        <w:r w:rsidR="00E8262F">
          <w:rPr>
            <w:noProof/>
            <w:webHidden/>
          </w:rPr>
        </w:r>
        <w:r w:rsidR="00E8262F">
          <w:rPr>
            <w:noProof/>
            <w:webHidden/>
          </w:rPr>
          <w:fldChar w:fldCharType="separate"/>
        </w:r>
        <w:r w:rsidR="00995087">
          <w:rPr>
            <w:noProof/>
            <w:webHidden/>
          </w:rPr>
          <w:t>25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6" w:history="1">
        <w:r w:rsidR="00E8262F" w:rsidRPr="00126A46">
          <w:rPr>
            <w:rStyle w:val="Hyperlink"/>
            <w:noProof/>
          </w:rPr>
          <w:t>1.9 pav. Kolektoriaus efektyvumo priklausomybė nuo orientacijos į saulę</w:t>
        </w:r>
        <w:r w:rsidR="00E8262F">
          <w:rPr>
            <w:noProof/>
            <w:webHidden/>
          </w:rPr>
          <w:tab/>
        </w:r>
        <w:r w:rsidR="00E8262F">
          <w:rPr>
            <w:noProof/>
            <w:webHidden/>
          </w:rPr>
          <w:fldChar w:fldCharType="begin"/>
        </w:r>
        <w:r w:rsidR="00E8262F">
          <w:rPr>
            <w:noProof/>
            <w:webHidden/>
          </w:rPr>
          <w:instrText xml:space="preserve"> PAGEREF _Toc294392136 \h </w:instrText>
        </w:r>
        <w:r w:rsidR="00E8262F">
          <w:rPr>
            <w:noProof/>
            <w:webHidden/>
          </w:rPr>
        </w:r>
        <w:r w:rsidR="00E8262F">
          <w:rPr>
            <w:noProof/>
            <w:webHidden/>
          </w:rPr>
          <w:fldChar w:fldCharType="separate"/>
        </w:r>
        <w:r w:rsidR="00995087">
          <w:rPr>
            <w:noProof/>
            <w:webHidden/>
          </w:rPr>
          <w:t>25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8" w:history="1">
        <w:r w:rsidR="00E8262F" w:rsidRPr="00126A46">
          <w:rPr>
            <w:rStyle w:val="Hyperlink"/>
            <w:noProof/>
          </w:rPr>
          <w:t>2.1 pav. Kritimo ir atspindžio kampai absorbcijos procese</w:t>
        </w:r>
        <w:r w:rsidR="00E8262F">
          <w:rPr>
            <w:noProof/>
            <w:webHidden/>
          </w:rPr>
          <w:tab/>
        </w:r>
        <w:r w:rsidR="00E8262F">
          <w:rPr>
            <w:noProof/>
            <w:webHidden/>
          </w:rPr>
          <w:fldChar w:fldCharType="begin"/>
        </w:r>
        <w:r w:rsidR="00E8262F">
          <w:rPr>
            <w:noProof/>
            <w:webHidden/>
          </w:rPr>
          <w:instrText xml:space="preserve"> PAGEREF _Toc294392138 \h </w:instrText>
        </w:r>
        <w:r w:rsidR="00E8262F">
          <w:rPr>
            <w:noProof/>
            <w:webHidden/>
          </w:rPr>
        </w:r>
        <w:r w:rsidR="00E8262F">
          <w:rPr>
            <w:noProof/>
            <w:webHidden/>
          </w:rPr>
          <w:fldChar w:fldCharType="separate"/>
        </w:r>
        <w:r w:rsidR="00995087">
          <w:rPr>
            <w:noProof/>
            <w:webHidden/>
          </w:rPr>
          <w:t>28</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39" w:history="1">
        <w:r w:rsidR="00E8262F" w:rsidRPr="00126A46">
          <w:rPr>
            <w:rStyle w:val="Hyperlink"/>
            <w:noProof/>
          </w:rPr>
          <w:t>2.2 pav. Spindulių pralaidumo ir atspindžio skaičiavimo metodas skaidrioje dangoje</w:t>
        </w:r>
        <w:r w:rsidR="00E8262F">
          <w:rPr>
            <w:noProof/>
            <w:webHidden/>
          </w:rPr>
          <w:tab/>
        </w:r>
        <w:r w:rsidR="00E8262F">
          <w:rPr>
            <w:noProof/>
            <w:webHidden/>
          </w:rPr>
          <w:fldChar w:fldCharType="begin"/>
        </w:r>
        <w:r w:rsidR="00E8262F">
          <w:rPr>
            <w:noProof/>
            <w:webHidden/>
          </w:rPr>
          <w:instrText xml:space="preserve"> PAGEREF _Toc294392139 \h </w:instrText>
        </w:r>
        <w:r w:rsidR="00E8262F">
          <w:rPr>
            <w:noProof/>
            <w:webHidden/>
          </w:rPr>
        </w:r>
        <w:r w:rsidR="00E8262F">
          <w:rPr>
            <w:noProof/>
            <w:webHidden/>
          </w:rPr>
          <w:fldChar w:fldCharType="separate"/>
        </w:r>
        <w:r w:rsidR="00995087">
          <w:rPr>
            <w:noProof/>
            <w:webHidden/>
          </w:rPr>
          <w:t>30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0" w:history="1">
        <w:r w:rsidR="00E8262F" w:rsidRPr="00126A46">
          <w:rPr>
            <w:rStyle w:val="Hyperlink"/>
            <w:noProof/>
          </w:rPr>
          <w:t>2.3 pav. Šilumos perdavimo procesai, vykstantys kolektoriuje su dviem skaidriomis dangomis</w:t>
        </w:r>
        <w:r w:rsidR="00E8262F">
          <w:rPr>
            <w:noProof/>
            <w:webHidden/>
          </w:rPr>
          <w:tab/>
        </w:r>
        <w:r w:rsidR="00E8262F">
          <w:rPr>
            <w:noProof/>
            <w:webHidden/>
          </w:rPr>
          <w:fldChar w:fldCharType="begin"/>
        </w:r>
        <w:r w:rsidR="00E8262F">
          <w:rPr>
            <w:noProof/>
            <w:webHidden/>
          </w:rPr>
          <w:instrText xml:space="preserve"> PAGEREF _Toc294392140 \h </w:instrText>
        </w:r>
        <w:r w:rsidR="00E8262F">
          <w:rPr>
            <w:noProof/>
            <w:webHidden/>
          </w:rPr>
        </w:r>
        <w:r w:rsidR="00E8262F">
          <w:rPr>
            <w:noProof/>
            <w:webHidden/>
          </w:rPr>
          <w:fldChar w:fldCharType="separate"/>
        </w:r>
        <w:r w:rsidR="00995087">
          <w:rPr>
            <w:noProof/>
            <w:webHidden/>
          </w:rPr>
          <w:t>33</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1" w:history="1">
        <w:r w:rsidR="00E8262F" w:rsidRPr="00126A46">
          <w:rPr>
            <w:rStyle w:val="Hyperlink"/>
            <w:noProof/>
          </w:rPr>
          <w:t>2.4. pav. Kolektoriaus paviršiaus šilumos nuostoliai nenaudojant skaidrios dangos</w:t>
        </w:r>
        <w:r w:rsidR="00E8262F">
          <w:rPr>
            <w:noProof/>
            <w:webHidden/>
          </w:rPr>
          <w:tab/>
        </w:r>
        <w:r w:rsidR="00E8262F">
          <w:rPr>
            <w:noProof/>
            <w:webHidden/>
          </w:rPr>
          <w:fldChar w:fldCharType="begin"/>
        </w:r>
        <w:r w:rsidR="00E8262F">
          <w:rPr>
            <w:noProof/>
            <w:webHidden/>
          </w:rPr>
          <w:instrText xml:space="preserve"> PAGEREF _Toc294392141 \h </w:instrText>
        </w:r>
        <w:r w:rsidR="00E8262F">
          <w:rPr>
            <w:noProof/>
            <w:webHidden/>
          </w:rPr>
        </w:r>
        <w:r w:rsidR="00E8262F">
          <w:rPr>
            <w:noProof/>
            <w:webHidden/>
          </w:rPr>
          <w:fldChar w:fldCharType="separate"/>
        </w:r>
        <w:r w:rsidR="00995087">
          <w:rPr>
            <w:noProof/>
            <w:webHidden/>
          </w:rPr>
          <w:t>34</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2" w:history="1">
        <w:r w:rsidR="00E8262F" w:rsidRPr="00126A46">
          <w:rPr>
            <w:rStyle w:val="Hyperlink"/>
            <w:noProof/>
          </w:rPr>
          <w:t>2.5 pav. Kolektoriaus paviršiaus šilumos nuostoliai naudojant vieną skaidrią dangą</w:t>
        </w:r>
        <w:r w:rsidR="00E8262F">
          <w:rPr>
            <w:noProof/>
            <w:webHidden/>
          </w:rPr>
          <w:tab/>
        </w:r>
        <w:r w:rsidR="00E8262F">
          <w:rPr>
            <w:noProof/>
            <w:webHidden/>
          </w:rPr>
          <w:fldChar w:fldCharType="begin"/>
        </w:r>
        <w:r w:rsidR="00E8262F">
          <w:rPr>
            <w:noProof/>
            <w:webHidden/>
          </w:rPr>
          <w:instrText xml:space="preserve"> PAGEREF _Toc294392142 \h </w:instrText>
        </w:r>
        <w:r w:rsidR="00E8262F">
          <w:rPr>
            <w:noProof/>
            <w:webHidden/>
          </w:rPr>
        </w:r>
        <w:r w:rsidR="00E8262F">
          <w:rPr>
            <w:noProof/>
            <w:webHidden/>
          </w:rPr>
          <w:fldChar w:fldCharType="separate"/>
        </w:r>
        <w:r w:rsidR="00995087">
          <w:rPr>
            <w:noProof/>
            <w:webHidden/>
          </w:rPr>
          <w:t>35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3" w:history="1">
        <w:r w:rsidR="00E8262F" w:rsidRPr="00126A46">
          <w:rPr>
            <w:rStyle w:val="Hyperlink"/>
            <w:noProof/>
          </w:rPr>
          <w:t>2.6 pav. Kolektoriaus paviršiaus šilumos nuostoliai naudojant dvi skaidrias dangas</w:t>
        </w:r>
        <w:r w:rsidR="00E8262F">
          <w:rPr>
            <w:noProof/>
            <w:webHidden/>
          </w:rPr>
          <w:tab/>
        </w:r>
        <w:r w:rsidR="00E8262F">
          <w:rPr>
            <w:noProof/>
            <w:webHidden/>
          </w:rPr>
          <w:fldChar w:fldCharType="begin"/>
        </w:r>
        <w:r w:rsidR="00E8262F">
          <w:rPr>
            <w:noProof/>
            <w:webHidden/>
          </w:rPr>
          <w:instrText xml:space="preserve"> PAGEREF _Toc294392143 \h </w:instrText>
        </w:r>
        <w:r w:rsidR="00E8262F">
          <w:rPr>
            <w:noProof/>
            <w:webHidden/>
          </w:rPr>
        </w:r>
        <w:r w:rsidR="00E8262F">
          <w:rPr>
            <w:noProof/>
            <w:webHidden/>
          </w:rPr>
          <w:fldChar w:fldCharType="separate"/>
        </w:r>
        <w:r w:rsidR="00995087">
          <w:rPr>
            <w:noProof/>
            <w:webHidden/>
          </w:rPr>
          <w:t>37</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4" w:history="1">
        <w:r w:rsidR="00E8262F" w:rsidRPr="00126A46">
          <w:rPr>
            <w:rStyle w:val="Hyperlink"/>
            <w:noProof/>
          </w:rPr>
          <w:t>2.7 pav. Absorberio plokštės vamzdelių geometrinė konfigūracija</w:t>
        </w:r>
        <w:r w:rsidR="00E8262F">
          <w:rPr>
            <w:noProof/>
            <w:webHidden/>
          </w:rPr>
          <w:tab/>
        </w:r>
        <w:r w:rsidR="00E8262F">
          <w:rPr>
            <w:noProof/>
            <w:webHidden/>
          </w:rPr>
          <w:fldChar w:fldCharType="begin"/>
        </w:r>
        <w:r w:rsidR="00E8262F">
          <w:rPr>
            <w:noProof/>
            <w:webHidden/>
          </w:rPr>
          <w:instrText xml:space="preserve"> PAGEREF _Toc294392144 \h </w:instrText>
        </w:r>
        <w:r w:rsidR="00E8262F">
          <w:rPr>
            <w:noProof/>
            <w:webHidden/>
          </w:rPr>
        </w:r>
        <w:r w:rsidR="00E8262F">
          <w:rPr>
            <w:noProof/>
            <w:webHidden/>
          </w:rPr>
          <w:fldChar w:fldCharType="separate"/>
        </w:r>
        <w:r w:rsidR="00995087">
          <w:rPr>
            <w:noProof/>
            <w:webHidden/>
          </w:rPr>
          <w:t>40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5" w:history="1">
        <w:r w:rsidR="00E8262F" w:rsidRPr="00126A46">
          <w:rPr>
            <w:rStyle w:val="Hyperlink"/>
            <w:noProof/>
          </w:rPr>
          <w:t>2.8 pa</w:t>
        </w:r>
        <w:r w:rsidR="005033BE">
          <w:rPr>
            <w:rStyle w:val="Hyperlink"/>
            <w:noProof/>
          </w:rPr>
          <w:t>v. Absorberio plokštės</w:t>
        </w:r>
        <w:r w:rsidR="00E8262F" w:rsidRPr="00126A46">
          <w:rPr>
            <w:rStyle w:val="Hyperlink"/>
            <w:noProof/>
          </w:rPr>
          <w:t xml:space="preserve"> sienelė su izoliaciniu sluoksniu</w:t>
        </w:r>
        <w:r w:rsidR="00E8262F">
          <w:rPr>
            <w:noProof/>
            <w:webHidden/>
          </w:rPr>
          <w:tab/>
        </w:r>
        <w:r w:rsidR="00E8262F">
          <w:rPr>
            <w:noProof/>
            <w:webHidden/>
          </w:rPr>
          <w:fldChar w:fldCharType="begin"/>
        </w:r>
        <w:r w:rsidR="00E8262F">
          <w:rPr>
            <w:noProof/>
            <w:webHidden/>
          </w:rPr>
          <w:instrText xml:space="preserve"> PAGEREF _Toc294392145 \h </w:instrText>
        </w:r>
        <w:r w:rsidR="00E8262F">
          <w:rPr>
            <w:noProof/>
            <w:webHidden/>
          </w:rPr>
        </w:r>
        <w:r w:rsidR="00E8262F">
          <w:rPr>
            <w:noProof/>
            <w:webHidden/>
          </w:rPr>
          <w:fldChar w:fldCharType="separate"/>
        </w:r>
        <w:r w:rsidR="00995087">
          <w:rPr>
            <w:noProof/>
            <w:webHidden/>
          </w:rPr>
          <w:t>40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6" w:history="1">
        <w:r w:rsidR="00E8262F" w:rsidRPr="00126A46">
          <w:rPr>
            <w:rStyle w:val="Hyperlink"/>
            <w:noProof/>
          </w:rPr>
          <w:t>2.9 pav. En</w:t>
        </w:r>
        <w:r w:rsidR="005033BE">
          <w:rPr>
            <w:rStyle w:val="Hyperlink"/>
            <w:noProof/>
          </w:rPr>
          <w:t>ergijos balanso sąlyga absorberio plo</w:t>
        </w:r>
        <w:r w:rsidR="005033BE">
          <w:rPr>
            <w:rStyle w:val="Hyperlink"/>
            <w:noProof/>
            <w:lang w:val="lt-LT"/>
          </w:rPr>
          <w:t>kštės</w:t>
        </w:r>
        <w:r w:rsidR="00E8262F" w:rsidRPr="00126A46">
          <w:rPr>
            <w:rStyle w:val="Hyperlink"/>
            <w:noProof/>
          </w:rPr>
          <w:t xml:space="preserve"> sienelėje</w:t>
        </w:r>
        <w:r w:rsidR="00E8262F">
          <w:rPr>
            <w:noProof/>
            <w:webHidden/>
          </w:rPr>
          <w:tab/>
        </w:r>
        <w:r w:rsidR="00E8262F">
          <w:rPr>
            <w:noProof/>
            <w:webHidden/>
          </w:rPr>
          <w:fldChar w:fldCharType="begin"/>
        </w:r>
        <w:r w:rsidR="00E8262F">
          <w:rPr>
            <w:noProof/>
            <w:webHidden/>
          </w:rPr>
          <w:instrText xml:space="preserve"> PAGEREF _Toc294392146 \h </w:instrText>
        </w:r>
        <w:r w:rsidR="00E8262F">
          <w:rPr>
            <w:noProof/>
            <w:webHidden/>
          </w:rPr>
        </w:r>
        <w:r w:rsidR="00E8262F">
          <w:rPr>
            <w:noProof/>
            <w:webHidden/>
          </w:rPr>
          <w:fldChar w:fldCharType="separate"/>
        </w:r>
        <w:r w:rsidR="00995087">
          <w:rPr>
            <w:noProof/>
            <w:webHidden/>
          </w:rPr>
          <w:t>41</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7" w:history="1">
        <w:r w:rsidR="00E8262F" w:rsidRPr="00126A46">
          <w:rPr>
            <w:rStyle w:val="Hyperlink"/>
            <w:noProof/>
          </w:rPr>
          <w:t xml:space="preserve">2.10 pav. Energijos balanso sąlyga kontroliuojamam vamzdeliui ilgyje </w:t>
        </w:r>
        <w:r w:rsidR="00E8262F" w:rsidRPr="00126A46">
          <w:rPr>
            <w:rStyle w:val="Hyperlink"/>
            <w:i/>
            <w:noProof/>
          </w:rPr>
          <w:t>y</w:t>
        </w:r>
        <w:r w:rsidR="00E8262F">
          <w:rPr>
            <w:noProof/>
            <w:webHidden/>
          </w:rPr>
          <w:tab/>
        </w:r>
        <w:r w:rsidR="00E8262F">
          <w:rPr>
            <w:noProof/>
            <w:webHidden/>
          </w:rPr>
          <w:fldChar w:fldCharType="begin"/>
        </w:r>
        <w:r w:rsidR="00E8262F">
          <w:rPr>
            <w:noProof/>
            <w:webHidden/>
          </w:rPr>
          <w:instrText xml:space="preserve"> PAGEREF _Toc294392147 \h </w:instrText>
        </w:r>
        <w:r w:rsidR="00E8262F">
          <w:rPr>
            <w:noProof/>
            <w:webHidden/>
          </w:rPr>
        </w:r>
        <w:r w:rsidR="00E8262F">
          <w:rPr>
            <w:noProof/>
            <w:webHidden/>
          </w:rPr>
          <w:fldChar w:fldCharType="separate"/>
        </w:r>
        <w:r w:rsidR="00995087">
          <w:rPr>
            <w:noProof/>
            <w:webHidden/>
          </w:rPr>
          <w:t>42</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8" w:history="1">
        <w:r w:rsidR="00E8262F" w:rsidRPr="00126A46">
          <w:rPr>
            <w:rStyle w:val="Hyperlink"/>
            <w:noProof/>
          </w:rPr>
          <w:t>3.1 pav. Halogeninės „Kanlux-500“ lemputės techninis brėžinys</w:t>
        </w:r>
        <w:r w:rsidR="00E8262F">
          <w:rPr>
            <w:noProof/>
            <w:webHidden/>
          </w:rPr>
          <w:tab/>
        </w:r>
        <w:r w:rsidR="00E8262F">
          <w:rPr>
            <w:noProof/>
            <w:webHidden/>
          </w:rPr>
          <w:fldChar w:fldCharType="begin"/>
        </w:r>
        <w:r w:rsidR="00E8262F">
          <w:rPr>
            <w:noProof/>
            <w:webHidden/>
          </w:rPr>
          <w:instrText xml:space="preserve"> PAGEREF _Toc294392148 \h </w:instrText>
        </w:r>
        <w:r w:rsidR="00E8262F">
          <w:rPr>
            <w:noProof/>
            <w:webHidden/>
          </w:rPr>
        </w:r>
        <w:r w:rsidR="00E8262F">
          <w:rPr>
            <w:noProof/>
            <w:webHidden/>
          </w:rPr>
          <w:fldChar w:fldCharType="separate"/>
        </w:r>
        <w:r w:rsidR="00995087">
          <w:rPr>
            <w:noProof/>
            <w:webHidden/>
          </w:rPr>
          <w:t>47</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49" w:history="1">
        <w:r w:rsidR="00E8262F" w:rsidRPr="00126A46">
          <w:rPr>
            <w:rStyle w:val="Hyperlink"/>
            <w:noProof/>
          </w:rPr>
          <w:t>3.2 pav. Dirbtinės šviesos šaltinio elementai</w:t>
        </w:r>
        <w:r w:rsidR="00E8262F">
          <w:rPr>
            <w:noProof/>
            <w:webHidden/>
          </w:rPr>
          <w:tab/>
        </w:r>
        <w:r w:rsidR="00E8262F">
          <w:rPr>
            <w:noProof/>
            <w:webHidden/>
          </w:rPr>
          <w:fldChar w:fldCharType="begin"/>
        </w:r>
        <w:r w:rsidR="00E8262F">
          <w:rPr>
            <w:noProof/>
            <w:webHidden/>
          </w:rPr>
          <w:instrText xml:space="preserve"> PAGEREF _Toc294392149 \h </w:instrText>
        </w:r>
        <w:r w:rsidR="00E8262F">
          <w:rPr>
            <w:noProof/>
            <w:webHidden/>
          </w:rPr>
        </w:r>
        <w:r w:rsidR="00E8262F">
          <w:rPr>
            <w:noProof/>
            <w:webHidden/>
          </w:rPr>
          <w:fldChar w:fldCharType="separate"/>
        </w:r>
        <w:r w:rsidR="00995087">
          <w:rPr>
            <w:noProof/>
            <w:webHidden/>
          </w:rPr>
          <w:t>47</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0" w:history="1">
        <w:r w:rsidR="00E8262F" w:rsidRPr="00126A46">
          <w:rPr>
            <w:rStyle w:val="Hyperlink"/>
            <w:noProof/>
          </w:rPr>
          <w:t>3.3 pav. Dirbtinės šviesos šaltinio stendo konstrukcija</w:t>
        </w:r>
        <w:r w:rsidR="00E8262F">
          <w:rPr>
            <w:noProof/>
            <w:webHidden/>
          </w:rPr>
          <w:tab/>
        </w:r>
        <w:r w:rsidR="00E8262F">
          <w:rPr>
            <w:noProof/>
            <w:webHidden/>
          </w:rPr>
          <w:fldChar w:fldCharType="begin"/>
        </w:r>
        <w:r w:rsidR="00E8262F">
          <w:rPr>
            <w:noProof/>
            <w:webHidden/>
          </w:rPr>
          <w:instrText xml:space="preserve"> PAGEREF _Toc294392150 \h </w:instrText>
        </w:r>
        <w:r w:rsidR="00E8262F">
          <w:rPr>
            <w:noProof/>
            <w:webHidden/>
          </w:rPr>
        </w:r>
        <w:r w:rsidR="00E8262F">
          <w:rPr>
            <w:noProof/>
            <w:webHidden/>
          </w:rPr>
          <w:fldChar w:fldCharType="separate"/>
        </w:r>
        <w:r w:rsidR="00995087">
          <w:rPr>
            <w:noProof/>
            <w:webHidden/>
          </w:rPr>
          <w:t>48</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1" w:history="1">
        <w:r w:rsidR="00E8262F" w:rsidRPr="00126A46">
          <w:rPr>
            <w:rStyle w:val="Hyperlink"/>
            <w:rFonts w:eastAsia="SymbolMT-Identity-H" w:cs="Times New Roman"/>
            <w:noProof/>
          </w:rPr>
          <w:t xml:space="preserve">3.4 pav. </w:t>
        </w:r>
        <w:r w:rsidR="00E8262F" w:rsidRPr="00126A46">
          <w:rPr>
            <w:rStyle w:val="Hyperlink"/>
            <w:iCs/>
            <w:noProof/>
          </w:rPr>
          <w:t>Piranometras</w:t>
        </w:r>
        <w:r w:rsidR="00E8262F" w:rsidRPr="00126A46">
          <w:rPr>
            <w:rStyle w:val="Hyperlink"/>
            <w:bCs/>
            <w:noProof/>
          </w:rPr>
          <w:t xml:space="preserve"> „Kipp&amp;Zonen</w:t>
        </w:r>
        <w:r w:rsidR="00E8262F" w:rsidRPr="00126A46">
          <w:rPr>
            <w:rStyle w:val="Hyperlink"/>
            <w:iCs/>
            <w:noProof/>
          </w:rPr>
          <w:t xml:space="preserve"> CM-5“</w:t>
        </w:r>
        <w:r w:rsidR="00E8262F">
          <w:rPr>
            <w:noProof/>
            <w:webHidden/>
          </w:rPr>
          <w:tab/>
        </w:r>
        <w:r w:rsidR="00E8262F">
          <w:rPr>
            <w:noProof/>
            <w:webHidden/>
          </w:rPr>
          <w:fldChar w:fldCharType="begin"/>
        </w:r>
        <w:r w:rsidR="00E8262F">
          <w:rPr>
            <w:noProof/>
            <w:webHidden/>
          </w:rPr>
          <w:instrText xml:space="preserve"> PAGEREF _Toc294392151 \h </w:instrText>
        </w:r>
        <w:r w:rsidR="00E8262F">
          <w:rPr>
            <w:noProof/>
            <w:webHidden/>
          </w:rPr>
        </w:r>
        <w:r w:rsidR="00E8262F">
          <w:rPr>
            <w:noProof/>
            <w:webHidden/>
          </w:rPr>
          <w:fldChar w:fldCharType="separate"/>
        </w:r>
        <w:r w:rsidR="00995087">
          <w:rPr>
            <w:noProof/>
            <w:webHidden/>
          </w:rPr>
          <w:t>49</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2" w:history="1">
        <w:r w:rsidR="00E8262F" w:rsidRPr="00126A46">
          <w:rPr>
            <w:rStyle w:val="Hyperlink"/>
            <w:noProof/>
          </w:rPr>
          <w:t>3.5 pav. Apšvitos ant saulės kolektoriaus paviršiaus matavimo tinklelis</w:t>
        </w:r>
        <w:r w:rsidR="00E8262F">
          <w:rPr>
            <w:noProof/>
            <w:webHidden/>
          </w:rPr>
          <w:tab/>
        </w:r>
        <w:r w:rsidR="00E8262F">
          <w:rPr>
            <w:noProof/>
            <w:webHidden/>
          </w:rPr>
          <w:fldChar w:fldCharType="begin"/>
        </w:r>
        <w:r w:rsidR="00E8262F">
          <w:rPr>
            <w:noProof/>
            <w:webHidden/>
          </w:rPr>
          <w:instrText xml:space="preserve"> PAGEREF _Toc294392152 \h </w:instrText>
        </w:r>
        <w:r w:rsidR="00E8262F">
          <w:rPr>
            <w:noProof/>
            <w:webHidden/>
          </w:rPr>
        </w:r>
        <w:r w:rsidR="00E8262F">
          <w:rPr>
            <w:noProof/>
            <w:webHidden/>
          </w:rPr>
          <w:fldChar w:fldCharType="separate"/>
        </w:r>
        <w:r w:rsidR="00995087">
          <w:rPr>
            <w:noProof/>
            <w:webHidden/>
          </w:rPr>
          <w:t>49</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3" w:history="1">
        <w:r w:rsidR="00E8262F" w:rsidRPr="00126A46">
          <w:rPr>
            <w:rStyle w:val="Hyperlink"/>
            <w:noProof/>
          </w:rPr>
          <w:t>3.6 pav. Vėjo greičio virš saulės kolektoriaus paviršiaus matavimo taškų schema</w:t>
        </w:r>
        <w:r w:rsidR="00E8262F">
          <w:rPr>
            <w:noProof/>
            <w:webHidden/>
          </w:rPr>
          <w:tab/>
        </w:r>
        <w:r w:rsidR="00E8262F">
          <w:rPr>
            <w:noProof/>
            <w:webHidden/>
          </w:rPr>
          <w:fldChar w:fldCharType="begin"/>
        </w:r>
        <w:r w:rsidR="00E8262F">
          <w:rPr>
            <w:noProof/>
            <w:webHidden/>
          </w:rPr>
          <w:instrText xml:space="preserve"> PAGEREF _Toc294392153 \h </w:instrText>
        </w:r>
        <w:r w:rsidR="00E8262F">
          <w:rPr>
            <w:noProof/>
            <w:webHidden/>
          </w:rPr>
        </w:r>
        <w:r w:rsidR="00E8262F">
          <w:rPr>
            <w:noProof/>
            <w:webHidden/>
          </w:rPr>
          <w:fldChar w:fldCharType="separate"/>
        </w:r>
        <w:r w:rsidR="00995087">
          <w:rPr>
            <w:noProof/>
            <w:webHidden/>
          </w:rPr>
          <w:t>50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4" w:history="1">
        <w:r w:rsidR="00E8262F" w:rsidRPr="00126A46">
          <w:rPr>
            <w:rStyle w:val="Hyperlink"/>
            <w:noProof/>
          </w:rPr>
          <w:t>3.7 pav. Anemometras TECPEL</w:t>
        </w:r>
        <w:r w:rsidR="00E8262F" w:rsidRPr="00126A46">
          <w:rPr>
            <w:rStyle w:val="Hyperlink"/>
            <w:rFonts w:ascii="Arial" w:hAnsi="Arial" w:cs="Arial"/>
            <w:noProof/>
          </w:rPr>
          <w:t xml:space="preserve"> </w:t>
        </w:r>
        <w:r w:rsidR="00E8262F" w:rsidRPr="00126A46">
          <w:rPr>
            <w:rStyle w:val="Hyperlink"/>
            <w:noProof/>
          </w:rPr>
          <w:t>AVM 702</w:t>
        </w:r>
        <w:r w:rsidR="00E8262F">
          <w:rPr>
            <w:noProof/>
            <w:webHidden/>
          </w:rPr>
          <w:tab/>
        </w:r>
        <w:r w:rsidR="00E8262F">
          <w:rPr>
            <w:noProof/>
            <w:webHidden/>
          </w:rPr>
          <w:fldChar w:fldCharType="begin"/>
        </w:r>
        <w:r w:rsidR="00E8262F">
          <w:rPr>
            <w:noProof/>
            <w:webHidden/>
          </w:rPr>
          <w:instrText xml:space="preserve"> PAGEREF _Toc294392154 \h </w:instrText>
        </w:r>
        <w:r w:rsidR="00E8262F">
          <w:rPr>
            <w:noProof/>
            <w:webHidden/>
          </w:rPr>
        </w:r>
        <w:r w:rsidR="00E8262F">
          <w:rPr>
            <w:noProof/>
            <w:webHidden/>
          </w:rPr>
          <w:fldChar w:fldCharType="separate"/>
        </w:r>
        <w:r w:rsidR="00995087">
          <w:rPr>
            <w:noProof/>
            <w:webHidden/>
          </w:rPr>
          <w:t>50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5" w:history="1">
        <w:r w:rsidR="00E8262F" w:rsidRPr="00126A46">
          <w:rPr>
            <w:rStyle w:val="Hyperlink"/>
            <w:rFonts w:cs="Times New Roman"/>
            <w:noProof/>
          </w:rPr>
          <w:t xml:space="preserve">3.8 pav. </w:t>
        </w:r>
        <w:r w:rsidR="00E8262F" w:rsidRPr="00126A46">
          <w:rPr>
            <w:rStyle w:val="Hyperlink"/>
            <w:noProof/>
          </w:rPr>
          <w:t>Elektroninis kampų matuoklis „Multi-Digit pro“</w:t>
        </w:r>
        <w:r w:rsidR="00E8262F">
          <w:rPr>
            <w:noProof/>
            <w:webHidden/>
          </w:rPr>
          <w:tab/>
        </w:r>
        <w:r w:rsidR="00E8262F">
          <w:rPr>
            <w:noProof/>
            <w:webHidden/>
          </w:rPr>
          <w:fldChar w:fldCharType="begin"/>
        </w:r>
        <w:r w:rsidR="00E8262F">
          <w:rPr>
            <w:noProof/>
            <w:webHidden/>
          </w:rPr>
          <w:instrText xml:space="preserve"> PAGEREF _Toc294392155 \h </w:instrText>
        </w:r>
        <w:r w:rsidR="00E8262F">
          <w:rPr>
            <w:noProof/>
            <w:webHidden/>
          </w:rPr>
        </w:r>
        <w:r w:rsidR="00E8262F">
          <w:rPr>
            <w:noProof/>
            <w:webHidden/>
          </w:rPr>
          <w:fldChar w:fldCharType="separate"/>
        </w:r>
        <w:r w:rsidR="00995087">
          <w:rPr>
            <w:noProof/>
            <w:webHidden/>
          </w:rPr>
          <w:t>51</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6" w:history="1">
        <w:r w:rsidR="00E8262F" w:rsidRPr="00126A46">
          <w:rPr>
            <w:rStyle w:val="Hyperlink"/>
            <w:noProof/>
          </w:rPr>
          <w:t>3.9 pav. Saulės kolektoriaus tvirtinimo stovo konstrukcija:</w:t>
        </w:r>
        <w:r w:rsidR="00E8262F">
          <w:rPr>
            <w:noProof/>
            <w:webHidden/>
          </w:rPr>
          <w:tab/>
        </w:r>
        <w:r w:rsidR="00E8262F">
          <w:rPr>
            <w:noProof/>
            <w:webHidden/>
          </w:rPr>
          <w:fldChar w:fldCharType="begin"/>
        </w:r>
        <w:r w:rsidR="00E8262F">
          <w:rPr>
            <w:noProof/>
            <w:webHidden/>
          </w:rPr>
          <w:instrText xml:space="preserve"> PAGEREF _Toc294392156 \h </w:instrText>
        </w:r>
        <w:r w:rsidR="00E8262F">
          <w:rPr>
            <w:noProof/>
            <w:webHidden/>
          </w:rPr>
        </w:r>
        <w:r w:rsidR="00E8262F">
          <w:rPr>
            <w:noProof/>
            <w:webHidden/>
          </w:rPr>
          <w:fldChar w:fldCharType="separate"/>
        </w:r>
        <w:r w:rsidR="00995087">
          <w:rPr>
            <w:noProof/>
            <w:webHidden/>
          </w:rPr>
          <w:t>51</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7" w:history="1">
        <w:r w:rsidR="00E8262F" w:rsidRPr="00126A46">
          <w:rPr>
            <w:rStyle w:val="Hyperlink"/>
            <w:noProof/>
          </w:rPr>
          <w:t>3.10 pav. Tiriamo saulės kolektoriaus konstrukcinė schema</w:t>
        </w:r>
        <w:r w:rsidR="00E8262F">
          <w:rPr>
            <w:noProof/>
            <w:webHidden/>
          </w:rPr>
          <w:tab/>
        </w:r>
        <w:r w:rsidR="00E8262F">
          <w:rPr>
            <w:noProof/>
            <w:webHidden/>
          </w:rPr>
          <w:fldChar w:fldCharType="begin"/>
        </w:r>
        <w:r w:rsidR="00E8262F">
          <w:rPr>
            <w:noProof/>
            <w:webHidden/>
          </w:rPr>
          <w:instrText xml:space="preserve"> PAGEREF _Toc294392157 \h </w:instrText>
        </w:r>
        <w:r w:rsidR="00E8262F">
          <w:rPr>
            <w:noProof/>
            <w:webHidden/>
          </w:rPr>
        </w:r>
        <w:r w:rsidR="00E8262F">
          <w:rPr>
            <w:noProof/>
            <w:webHidden/>
          </w:rPr>
          <w:fldChar w:fldCharType="separate"/>
        </w:r>
        <w:r w:rsidR="00995087">
          <w:rPr>
            <w:noProof/>
            <w:webHidden/>
          </w:rPr>
          <w:t>52</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8" w:history="1">
        <w:r w:rsidR="00E8262F" w:rsidRPr="00126A46">
          <w:rPr>
            <w:rStyle w:val="Hyperlink"/>
            <w:noProof/>
          </w:rPr>
          <w:t xml:space="preserve">3.11 </w:t>
        </w:r>
        <w:r w:rsidR="00E8262F">
          <w:rPr>
            <w:rStyle w:val="Hyperlink"/>
            <w:noProof/>
          </w:rPr>
          <w:t xml:space="preserve">pav. </w:t>
        </w:r>
        <w:r w:rsidR="00E8262F" w:rsidRPr="00126A46">
          <w:rPr>
            <w:rStyle w:val="Hyperlink"/>
            <w:noProof/>
          </w:rPr>
          <w:t>Eksperimentinio tyrimo stendo konstrukcija</w:t>
        </w:r>
        <w:r w:rsidR="00E8262F">
          <w:rPr>
            <w:noProof/>
            <w:webHidden/>
          </w:rPr>
          <w:tab/>
        </w:r>
        <w:r w:rsidR="00E8262F">
          <w:rPr>
            <w:noProof/>
            <w:webHidden/>
          </w:rPr>
          <w:fldChar w:fldCharType="begin"/>
        </w:r>
        <w:r w:rsidR="00E8262F">
          <w:rPr>
            <w:noProof/>
            <w:webHidden/>
          </w:rPr>
          <w:instrText xml:space="preserve"> PAGEREF _Toc294392158 \h </w:instrText>
        </w:r>
        <w:r w:rsidR="00E8262F">
          <w:rPr>
            <w:noProof/>
            <w:webHidden/>
          </w:rPr>
        </w:r>
        <w:r w:rsidR="00E8262F">
          <w:rPr>
            <w:noProof/>
            <w:webHidden/>
          </w:rPr>
          <w:fldChar w:fldCharType="separate"/>
        </w:r>
        <w:r w:rsidR="00995087">
          <w:rPr>
            <w:noProof/>
            <w:webHidden/>
          </w:rPr>
          <w:t>54</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59" w:history="1">
        <w:r w:rsidR="00E8262F" w:rsidRPr="00126A46">
          <w:rPr>
            <w:rStyle w:val="Hyperlink"/>
            <w:noProof/>
          </w:rPr>
          <w:t>3.12 pav. Cirkuliacinis siurblys</w:t>
        </w:r>
        <w:r w:rsidR="00E8262F">
          <w:rPr>
            <w:noProof/>
            <w:webHidden/>
          </w:rPr>
          <w:tab/>
        </w:r>
        <w:r w:rsidR="00E8262F">
          <w:rPr>
            <w:noProof/>
            <w:webHidden/>
          </w:rPr>
          <w:fldChar w:fldCharType="begin"/>
        </w:r>
        <w:r w:rsidR="00E8262F">
          <w:rPr>
            <w:noProof/>
            <w:webHidden/>
          </w:rPr>
          <w:instrText xml:space="preserve"> PAGEREF _Toc294392159 \h </w:instrText>
        </w:r>
        <w:r w:rsidR="00E8262F">
          <w:rPr>
            <w:noProof/>
            <w:webHidden/>
          </w:rPr>
        </w:r>
        <w:r w:rsidR="00E8262F">
          <w:rPr>
            <w:noProof/>
            <w:webHidden/>
          </w:rPr>
          <w:fldChar w:fldCharType="separate"/>
        </w:r>
        <w:r w:rsidR="00995087">
          <w:rPr>
            <w:noProof/>
            <w:webHidden/>
          </w:rPr>
          <w:t>55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0" w:history="1">
        <w:r w:rsidR="00E8262F" w:rsidRPr="00126A46">
          <w:rPr>
            <w:rStyle w:val="Hyperlink"/>
            <w:noProof/>
          </w:rPr>
          <w:t>3.13 pav. Debitomatis šilumnešio debitui matuoti</w:t>
        </w:r>
        <w:r w:rsidR="00E8262F">
          <w:rPr>
            <w:noProof/>
            <w:webHidden/>
          </w:rPr>
          <w:tab/>
        </w:r>
        <w:r w:rsidR="00E8262F">
          <w:rPr>
            <w:noProof/>
            <w:webHidden/>
          </w:rPr>
          <w:fldChar w:fldCharType="begin"/>
        </w:r>
        <w:r w:rsidR="00E8262F">
          <w:rPr>
            <w:noProof/>
            <w:webHidden/>
          </w:rPr>
          <w:instrText xml:space="preserve"> PAGEREF _Toc294392160 \h </w:instrText>
        </w:r>
        <w:r w:rsidR="00E8262F">
          <w:rPr>
            <w:noProof/>
            <w:webHidden/>
          </w:rPr>
        </w:r>
        <w:r w:rsidR="00E8262F">
          <w:rPr>
            <w:noProof/>
            <w:webHidden/>
          </w:rPr>
          <w:fldChar w:fldCharType="separate"/>
        </w:r>
        <w:r w:rsidR="00995087">
          <w:rPr>
            <w:noProof/>
            <w:webHidden/>
          </w:rPr>
          <w:t>55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1" w:history="1">
        <w:r w:rsidR="00E8262F" w:rsidRPr="00126A46">
          <w:rPr>
            <w:rStyle w:val="Hyperlink"/>
            <w:rFonts w:cs="Times New Roman"/>
            <w:noProof/>
          </w:rPr>
          <w:t>3.14 pav. Matavimo prietaisų išdėstymas matavimo stende</w:t>
        </w:r>
        <w:r w:rsidR="00E8262F">
          <w:rPr>
            <w:noProof/>
            <w:webHidden/>
          </w:rPr>
          <w:tab/>
        </w:r>
        <w:r w:rsidR="00E8262F">
          <w:rPr>
            <w:noProof/>
            <w:webHidden/>
          </w:rPr>
          <w:fldChar w:fldCharType="begin"/>
        </w:r>
        <w:r w:rsidR="00E8262F">
          <w:rPr>
            <w:noProof/>
            <w:webHidden/>
          </w:rPr>
          <w:instrText xml:space="preserve"> PAGEREF _Toc294392161 \h </w:instrText>
        </w:r>
        <w:r w:rsidR="00E8262F">
          <w:rPr>
            <w:noProof/>
            <w:webHidden/>
          </w:rPr>
        </w:r>
        <w:r w:rsidR="00E8262F">
          <w:rPr>
            <w:noProof/>
            <w:webHidden/>
          </w:rPr>
          <w:fldChar w:fldCharType="separate"/>
        </w:r>
        <w:r w:rsidR="00995087">
          <w:rPr>
            <w:noProof/>
            <w:webHidden/>
          </w:rPr>
          <w:t>57</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2" w:history="1">
        <w:r w:rsidR="00E8262F" w:rsidRPr="00126A46">
          <w:rPr>
            <w:rStyle w:val="Hyperlink"/>
            <w:noProof/>
          </w:rPr>
          <w:t>4.1 pav. Apšvitos pasiskirstymas ant kolektoriaus skaidrios dangos</w:t>
        </w:r>
        <w:r w:rsidR="00E8262F">
          <w:rPr>
            <w:noProof/>
            <w:webHidden/>
          </w:rPr>
          <w:tab/>
        </w:r>
        <w:r w:rsidR="00E8262F">
          <w:rPr>
            <w:noProof/>
            <w:webHidden/>
          </w:rPr>
          <w:fldChar w:fldCharType="begin"/>
        </w:r>
        <w:r w:rsidR="00E8262F">
          <w:rPr>
            <w:noProof/>
            <w:webHidden/>
          </w:rPr>
          <w:instrText xml:space="preserve"> PAGEREF _Toc294392162 \h </w:instrText>
        </w:r>
        <w:r w:rsidR="00E8262F">
          <w:rPr>
            <w:noProof/>
            <w:webHidden/>
          </w:rPr>
        </w:r>
        <w:r w:rsidR="00E8262F">
          <w:rPr>
            <w:noProof/>
            <w:webHidden/>
          </w:rPr>
          <w:fldChar w:fldCharType="separate"/>
        </w:r>
        <w:r w:rsidR="00995087">
          <w:rPr>
            <w:noProof/>
            <w:webHidden/>
          </w:rPr>
          <w:t>59</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3" w:history="1">
        <w:r w:rsidR="00E8262F" w:rsidRPr="00126A46">
          <w:rPr>
            <w:rStyle w:val="Hyperlink"/>
            <w:noProof/>
          </w:rPr>
          <w:t xml:space="preserve">4.2 pav. Kolektoriaus be skaidrios dangos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_Toc294392163 \h </w:instrText>
        </w:r>
        <w:r w:rsidR="00E8262F">
          <w:rPr>
            <w:noProof/>
            <w:webHidden/>
          </w:rPr>
        </w:r>
        <w:r w:rsidR="00E8262F">
          <w:rPr>
            <w:noProof/>
            <w:webHidden/>
          </w:rPr>
          <w:fldChar w:fldCharType="separate"/>
        </w:r>
        <w:r w:rsidR="00995087">
          <w:rPr>
            <w:noProof/>
            <w:webHidden/>
          </w:rPr>
          <w:t>60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4" w:history="1">
        <w:r w:rsidR="00E8262F" w:rsidRPr="00126A46">
          <w:rPr>
            <w:rStyle w:val="Hyperlink"/>
            <w:noProof/>
          </w:rPr>
          <w:t xml:space="preserve">4.3 pav. Kolektoriaus su dviguba 5 mm storio stiklų danga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_Toc294392164 \h </w:instrText>
        </w:r>
        <w:r w:rsidR="00E8262F">
          <w:rPr>
            <w:noProof/>
            <w:webHidden/>
          </w:rPr>
        </w:r>
        <w:r w:rsidR="00E8262F">
          <w:rPr>
            <w:noProof/>
            <w:webHidden/>
          </w:rPr>
          <w:fldChar w:fldCharType="separate"/>
        </w:r>
        <w:r w:rsidR="00995087">
          <w:rPr>
            <w:noProof/>
            <w:webHidden/>
          </w:rPr>
          <w:t>61</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5" w:history="1">
        <w:r w:rsidR="00E8262F" w:rsidRPr="00126A46">
          <w:rPr>
            <w:rStyle w:val="Hyperlink"/>
            <w:noProof/>
          </w:rPr>
          <w:t xml:space="preserve">4.4 pav. Kolektoriaus su 5 mm storio skaidria danga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_Toc294392165 \h </w:instrText>
        </w:r>
        <w:r w:rsidR="00E8262F">
          <w:rPr>
            <w:noProof/>
            <w:webHidden/>
          </w:rPr>
        </w:r>
        <w:r w:rsidR="00E8262F">
          <w:rPr>
            <w:noProof/>
            <w:webHidden/>
          </w:rPr>
          <w:fldChar w:fldCharType="separate"/>
        </w:r>
        <w:r w:rsidR="00995087">
          <w:rPr>
            <w:noProof/>
            <w:webHidden/>
          </w:rPr>
          <w:t>63</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6" w:history="1">
        <w:r w:rsidR="00E8262F" w:rsidRPr="00126A46">
          <w:rPr>
            <w:rStyle w:val="Hyperlink"/>
            <w:noProof/>
          </w:rPr>
          <w:t xml:space="preserve">4.5 pav. Kolektoriaus su 4 mm storio skaidria danga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_Toc294392166 \h </w:instrText>
        </w:r>
        <w:r w:rsidR="00E8262F">
          <w:rPr>
            <w:noProof/>
            <w:webHidden/>
          </w:rPr>
        </w:r>
        <w:r w:rsidR="00E8262F">
          <w:rPr>
            <w:noProof/>
            <w:webHidden/>
          </w:rPr>
          <w:fldChar w:fldCharType="separate"/>
        </w:r>
        <w:r w:rsidR="00995087">
          <w:rPr>
            <w:noProof/>
            <w:webHidden/>
          </w:rPr>
          <w:t>64</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7" w:history="1">
        <w:r w:rsidR="00E8262F" w:rsidRPr="00126A46">
          <w:rPr>
            <w:rStyle w:val="Hyperlink"/>
            <w:noProof/>
          </w:rPr>
          <w:t xml:space="preserve">4.6 pav. Kolektoriaus su 4 mm storio skaidria danga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_Toc294392167 \h </w:instrText>
        </w:r>
        <w:r w:rsidR="00E8262F">
          <w:rPr>
            <w:noProof/>
            <w:webHidden/>
          </w:rPr>
        </w:r>
        <w:r w:rsidR="00E8262F">
          <w:rPr>
            <w:noProof/>
            <w:webHidden/>
          </w:rPr>
          <w:fldChar w:fldCharType="separate"/>
        </w:r>
        <w:r w:rsidR="00995087">
          <w:rPr>
            <w:noProof/>
            <w:webHidden/>
          </w:rPr>
          <w:t>65</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8" w:history="1">
        <w:r w:rsidR="00E8262F" w:rsidRPr="00126A46">
          <w:rPr>
            <w:rStyle w:val="Hyperlink"/>
            <w:noProof/>
          </w:rPr>
          <w:t xml:space="preserve">4.7 pav. Kolektoriaus, su skirtingomis skaidriomis dangomis, naudingumo koeficiento </w:t>
        </w:r>
        <m:oMath>
          <m:r>
            <w:rPr>
              <w:rStyle w:val="Hyperlink"/>
              <w:rFonts w:ascii="Cambria Math" w:hAnsi="Cambria Math"/>
              <w:noProof/>
            </w:rPr>
            <m:t>η</m:t>
          </m:r>
        </m:oMath>
        <w:r w:rsidR="00E8262F" w:rsidRPr="00126A46">
          <w:rPr>
            <w:rStyle w:val="Hyperlink"/>
            <w:noProof/>
          </w:rPr>
          <w:t xml:space="preserve"> priklausomybė nuo </w:t>
        </w:r>
        <m:oMath>
          <m:r>
            <w:rPr>
              <w:rStyle w:val="Hyperlink"/>
              <w:rFonts w:ascii="Cambria Math" w:hAnsi="Cambria Math"/>
              <w:noProof/>
            </w:rPr>
            <m:t>(</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fm</m:t>
              </m:r>
            </m:sub>
          </m:sSub>
          <m:r>
            <w:rPr>
              <w:rStyle w:val="Hyperlink"/>
              <w:rFonts w:ascii="Cambria Math" w:hAnsi="Cambria Math"/>
              <w:noProof/>
            </w:rPr>
            <m:t xml:space="preserve"> - </m:t>
          </m:r>
          <m:sSub>
            <m:sSubPr>
              <m:ctrlPr>
                <w:rPr>
                  <w:rStyle w:val="Hyperlink"/>
                  <w:rFonts w:ascii="Cambria Math" w:hAnsi="Cambria Math"/>
                  <w:i/>
                  <w:noProof/>
                </w:rPr>
              </m:ctrlPr>
            </m:sSubPr>
            <m:e>
              <m:r>
                <w:rPr>
                  <w:rStyle w:val="Hyperlink"/>
                  <w:rFonts w:ascii="Cambria Math" w:hAnsi="Cambria Math"/>
                  <w:noProof/>
                </w:rPr>
                <m:t>T</m:t>
              </m:r>
            </m:e>
            <m:sub>
              <m:r>
                <w:rPr>
                  <w:rStyle w:val="Hyperlink"/>
                  <w:rFonts w:ascii="Cambria Math" w:hAnsi="Cambria Math"/>
                  <w:noProof/>
                </w:rPr>
                <m:t>o</m:t>
              </m:r>
            </m:sub>
          </m:sSub>
          <m:r>
            <w:rPr>
              <w:rStyle w:val="Hyperlink"/>
              <w:rFonts w:ascii="Cambria Math" w:hAnsi="Cambria Math"/>
              <w:noProof/>
            </w:rPr>
            <m:t>)</m:t>
          </m:r>
        </m:oMath>
        <w:r w:rsidR="00E8262F">
          <w:rPr>
            <w:noProof/>
            <w:webHidden/>
          </w:rPr>
          <w:tab/>
        </w:r>
        <w:r w:rsidR="00E8262F">
          <w:rPr>
            <w:noProof/>
            <w:webHidden/>
          </w:rPr>
          <w:fldChar w:fldCharType="begin"/>
        </w:r>
        <w:r w:rsidR="00E8262F">
          <w:rPr>
            <w:noProof/>
            <w:webHidden/>
          </w:rPr>
          <w:instrText xml:space="preserve"> PAGEREF _Toc294392168 \h </w:instrText>
        </w:r>
        <w:r w:rsidR="00E8262F">
          <w:rPr>
            <w:noProof/>
            <w:webHidden/>
          </w:rPr>
        </w:r>
        <w:r w:rsidR="00E8262F">
          <w:rPr>
            <w:noProof/>
            <w:webHidden/>
          </w:rPr>
          <w:fldChar w:fldCharType="separate"/>
        </w:r>
        <w:r w:rsidR="00995087">
          <w:rPr>
            <w:noProof/>
            <w:webHidden/>
          </w:rPr>
          <w:t>66</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69" w:history="1">
        <w:r w:rsidR="00E8262F" w:rsidRPr="00126A46">
          <w:rPr>
            <w:rStyle w:val="Hyperlink"/>
            <w:noProof/>
          </w:rPr>
          <w:t>4.8 pav. Šilumnešio vidutinės temperatūros dinamika saulės kolektoriaus sistemoje</w:t>
        </w:r>
        <w:r w:rsidR="00E8262F">
          <w:rPr>
            <w:noProof/>
            <w:webHidden/>
          </w:rPr>
          <w:tab/>
        </w:r>
        <w:r w:rsidR="00E8262F">
          <w:rPr>
            <w:noProof/>
            <w:webHidden/>
          </w:rPr>
          <w:fldChar w:fldCharType="begin"/>
        </w:r>
        <w:r w:rsidR="00E8262F">
          <w:rPr>
            <w:noProof/>
            <w:webHidden/>
          </w:rPr>
          <w:instrText xml:space="preserve"> PAGEREF _Toc294392169 \h </w:instrText>
        </w:r>
        <w:r w:rsidR="00E8262F">
          <w:rPr>
            <w:noProof/>
            <w:webHidden/>
          </w:rPr>
        </w:r>
        <w:r w:rsidR="00E8262F">
          <w:rPr>
            <w:noProof/>
            <w:webHidden/>
          </w:rPr>
          <w:fldChar w:fldCharType="separate"/>
        </w:r>
        <w:r w:rsidR="00995087">
          <w:rPr>
            <w:noProof/>
            <w:webHidden/>
          </w:rPr>
          <w:t>70</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70" w:history="1">
        <w:r w:rsidR="00E8262F">
          <w:rPr>
            <w:rStyle w:val="Hyperlink"/>
            <w:noProof/>
          </w:rPr>
          <w:t xml:space="preserve">4.9 pav. </w:t>
        </w:r>
        <w:r w:rsidR="00E8262F" w:rsidRPr="00126A46">
          <w:rPr>
            <w:rStyle w:val="Hyperlink"/>
            <w:noProof/>
          </w:rPr>
          <w:t>Saulės kolektoriaus šilumnešio temperatūrų skirtumo dinamika</w:t>
        </w:r>
        <w:r w:rsidR="00E8262F">
          <w:rPr>
            <w:noProof/>
            <w:webHidden/>
          </w:rPr>
          <w:tab/>
        </w:r>
        <w:r w:rsidR="00E8262F">
          <w:rPr>
            <w:noProof/>
            <w:webHidden/>
          </w:rPr>
          <w:fldChar w:fldCharType="begin"/>
        </w:r>
        <w:r w:rsidR="00E8262F">
          <w:rPr>
            <w:noProof/>
            <w:webHidden/>
          </w:rPr>
          <w:instrText xml:space="preserve"> PAGEREF _Toc294392170 \h </w:instrText>
        </w:r>
        <w:r w:rsidR="00E8262F">
          <w:rPr>
            <w:noProof/>
            <w:webHidden/>
          </w:rPr>
        </w:r>
        <w:r w:rsidR="00E8262F">
          <w:rPr>
            <w:noProof/>
            <w:webHidden/>
          </w:rPr>
          <w:fldChar w:fldCharType="separate"/>
        </w:r>
        <w:r w:rsidR="00995087">
          <w:rPr>
            <w:noProof/>
            <w:webHidden/>
          </w:rPr>
          <w:t>72</w:t>
        </w:r>
        <w:r w:rsidR="00E8262F">
          <w:rPr>
            <w:noProof/>
            <w:webHidden/>
          </w:rPr>
          <w:fldChar w:fldCharType="end"/>
        </w:r>
      </w:hyperlink>
    </w:p>
    <w:p w:rsidR="00E8262F" w:rsidRDefault="00411A71" w:rsidP="00FB49FD">
      <w:pPr>
        <w:pStyle w:val="TOC1"/>
        <w:rPr>
          <w:rFonts w:asciiTheme="minorHAnsi" w:hAnsiTheme="minorHAnsi"/>
          <w:noProof/>
          <w:sz w:val="22"/>
        </w:rPr>
      </w:pPr>
      <w:hyperlink w:anchor="_Toc294392171" w:history="1">
        <w:r w:rsidR="00E8262F" w:rsidRPr="00126A46">
          <w:rPr>
            <w:rStyle w:val="Hyperlink"/>
            <w:noProof/>
          </w:rPr>
          <w:t>4.10 pav. Saulės kolektoriaus sistemos akumuliacinėje talpoje esančio šilumnešio temperatūrų dinamika</w:t>
        </w:r>
        <w:r w:rsidR="00E8262F">
          <w:rPr>
            <w:noProof/>
            <w:webHidden/>
          </w:rPr>
          <w:tab/>
        </w:r>
        <w:r w:rsidR="00E8262F">
          <w:rPr>
            <w:noProof/>
            <w:webHidden/>
          </w:rPr>
          <w:fldChar w:fldCharType="begin"/>
        </w:r>
        <w:r w:rsidR="00E8262F">
          <w:rPr>
            <w:noProof/>
            <w:webHidden/>
          </w:rPr>
          <w:instrText xml:space="preserve"> PAGEREF _Toc294392171 \h </w:instrText>
        </w:r>
        <w:r w:rsidR="00E8262F">
          <w:rPr>
            <w:noProof/>
            <w:webHidden/>
          </w:rPr>
        </w:r>
        <w:r w:rsidR="00E8262F">
          <w:rPr>
            <w:noProof/>
            <w:webHidden/>
          </w:rPr>
          <w:fldChar w:fldCharType="separate"/>
        </w:r>
        <w:r w:rsidR="00995087">
          <w:rPr>
            <w:noProof/>
            <w:webHidden/>
          </w:rPr>
          <w:t>73</w:t>
        </w:r>
        <w:r w:rsidR="00E8262F">
          <w:rPr>
            <w:noProof/>
            <w:webHidden/>
          </w:rPr>
          <w:fldChar w:fldCharType="end"/>
        </w:r>
      </w:hyperlink>
    </w:p>
    <w:p w:rsidR="00D271C4" w:rsidRDefault="00E8262F" w:rsidP="003759D7">
      <w:pPr>
        <w:rPr>
          <w:rFonts w:eastAsiaTheme="minorHAnsi" w:cs="Times New Roman"/>
          <w:b/>
          <w:sz w:val="28"/>
          <w:szCs w:val="28"/>
          <w:lang w:val="lt-LT" w:eastAsia="en-US"/>
        </w:rPr>
      </w:pPr>
      <w:r>
        <w:rPr>
          <w:rFonts w:eastAsiaTheme="minorHAnsi" w:cs="Times New Roman"/>
          <w:b/>
          <w:sz w:val="28"/>
          <w:szCs w:val="28"/>
          <w:lang w:val="lt-LT" w:eastAsia="en-US"/>
        </w:rPr>
        <w:fldChar w:fldCharType="end"/>
      </w:r>
    </w:p>
    <w:p w:rsidR="00D271C4" w:rsidRDefault="00D271C4" w:rsidP="003759D7">
      <w:pPr>
        <w:rPr>
          <w:rFonts w:eastAsiaTheme="minorHAnsi" w:cs="Times New Roman"/>
          <w:b/>
          <w:sz w:val="28"/>
          <w:szCs w:val="28"/>
          <w:lang w:val="lt-LT" w:eastAsia="en-US"/>
        </w:rPr>
      </w:pPr>
    </w:p>
    <w:p w:rsidR="00D271C4" w:rsidRDefault="00D271C4" w:rsidP="003759D7">
      <w:pPr>
        <w:rPr>
          <w:rFonts w:eastAsiaTheme="minorHAnsi" w:cs="Times New Roman"/>
          <w:b/>
          <w:sz w:val="28"/>
          <w:szCs w:val="28"/>
          <w:lang w:val="lt-LT" w:eastAsia="en-US"/>
        </w:rPr>
      </w:pPr>
    </w:p>
    <w:p w:rsidR="00D271C4" w:rsidRDefault="00D271C4" w:rsidP="003759D7">
      <w:pPr>
        <w:rPr>
          <w:rFonts w:eastAsiaTheme="minorHAnsi" w:cs="Times New Roman"/>
          <w:b/>
          <w:sz w:val="28"/>
          <w:szCs w:val="28"/>
          <w:lang w:val="lt-LT" w:eastAsia="en-US"/>
        </w:rPr>
      </w:pPr>
    </w:p>
    <w:p w:rsidR="00D271C4" w:rsidRDefault="00D271C4" w:rsidP="003759D7">
      <w:pPr>
        <w:rPr>
          <w:rFonts w:eastAsiaTheme="minorHAnsi" w:cs="Times New Roman"/>
          <w:b/>
          <w:sz w:val="28"/>
          <w:szCs w:val="28"/>
          <w:lang w:val="lt-LT" w:eastAsia="en-US"/>
        </w:rPr>
      </w:pPr>
    </w:p>
    <w:p w:rsidR="00D271C4" w:rsidRDefault="00D271C4" w:rsidP="003759D7">
      <w:pPr>
        <w:rPr>
          <w:rFonts w:eastAsiaTheme="minorHAnsi" w:cs="Times New Roman"/>
          <w:b/>
          <w:sz w:val="28"/>
          <w:szCs w:val="28"/>
          <w:lang w:val="lt-LT" w:eastAsia="en-US"/>
        </w:rPr>
      </w:pPr>
    </w:p>
    <w:p w:rsidR="00D271C4" w:rsidRDefault="00D271C4" w:rsidP="003759D7">
      <w:pPr>
        <w:rPr>
          <w:rFonts w:eastAsiaTheme="minorHAnsi" w:cs="Times New Roman"/>
          <w:b/>
          <w:sz w:val="28"/>
          <w:szCs w:val="28"/>
          <w:lang w:val="lt-LT" w:eastAsia="en-US"/>
        </w:rPr>
      </w:pPr>
    </w:p>
    <w:p w:rsidR="00F85192" w:rsidRDefault="00F85192" w:rsidP="003759D7">
      <w:pPr>
        <w:rPr>
          <w:rFonts w:eastAsiaTheme="minorHAnsi" w:cs="Times New Roman"/>
          <w:b/>
          <w:sz w:val="28"/>
          <w:szCs w:val="28"/>
          <w:lang w:val="lt-LT" w:eastAsia="en-US"/>
        </w:rPr>
      </w:pPr>
    </w:p>
    <w:p w:rsidR="00FB49FD" w:rsidRDefault="00FB49FD" w:rsidP="003759D7">
      <w:pPr>
        <w:rPr>
          <w:rFonts w:eastAsiaTheme="minorHAnsi" w:cs="Times New Roman"/>
          <w:b/>
          <w:sz w:val="28"/>
          <w:szCs w:val="28"/>
          <w:lang w:val="lt-LT" w:eastAsia="en-US"/>
        </w:rPr>
      </w:pPr>
    </w:p>
    <w:p w:rsidR="00D271C4" w:rsidRDefault="00FE0771" w:rsidP="009D1AF2">
      <w:pPr>
        <w:pStyle w:val="Heading1"/>
        <w:rPr>
          <w:lang w:val="lt-LT" w:eastAsia="en-US"/>
        </w:rPr>
      </w:pPr>
      <w:bookmarkStart w:id="5" w:name="_Toc293958860"/>
      <w:bookmarkStart w:id="6" w:name="_Toc294373941"/>
      <w:bookmarkStart w:id="7" w:name="_Toc294374680"/>
      <w:r>
        <w:rPr>
          <w:lang w:val="lt-LT" w:eastAsia="en-US"/>
        </w:rPr>
        <w:lastRenderedPageBreak/>
        <w:t>LENTELIŲ SĄRAŠAS</w:t>
      </w:r>
      <w:bookmarkEnd w:id="5"/>
      <w:bookmarkEnd w:id="6"/>
      <w:bookmarkEnd w:id="7"/>
    </w:p>
    <w:p w:rsidR="00BE3F4A" w:rsidRDefault="00BE3F4A" w:rsidP="00FB49FD">
      <w:pPr>
        <w:pStyle w:val="TOC1"/>
        <w:rPr>
          <w:rFonts w:asciiTheme="minorHAnsi" w:hAnsiTheme="minorHAnsi"/>
          <w:noProof/>
          <w:sz w:val="22"/>
        </w:rPr>
      </w:pPr>
      <w:r>
        <w:rPr>
          <w:szCs w:val="24"/>
          <w:lang w:val="lt-LT" w:eastAsia="en-US"/>
        </w:rPr>
        <w:fldChar w:fldCharType="begin"/>
      </w:r>
      <w:r>
        <w:rPr>
          <w:szCs w:val="24"/>
          <w:lang w:val="lt-LT" w:eastAsia="en-US"/>
        </w:rPr>
        <w:instrText xml:space="preserve"> TOC \h \z \t "lenteles pavadinimas;1" </w:instrText>
      </w:r>
      <w:r>
        <w:rPr>
          <w:szCs w:val="24"/>
          <w:lang w:val="lt-LT" w:eastAsia="en-US"/>
        </w:rPr>
        <w:fldChar w:fldCharType="separate"/>
      </w:r>
      <w:hyperlink w:anchor="_Toc294392589" w:history="1">
        <w:r w:rsidRPr="003B01DC">
          <w:rPr>
            <w:rStyle w:val="Hyperlink"/>
            <w:noProof/>
            <w:lang w:eastAsia="en-US"/>
          </w:rPr>
          <w:t>4.1 lentelė. Apšvitos matavimų duomenų vidurkių reikšmės</w:t>
        </w:r>
        <w:r>
          <w:rPr>
            <w:noProof/>
            <w:webHidden/>
          </w:rPr>
          <w:tab/>
        </w:r>
        <w:r>
          <w:rPr>
            <w:noProof/>
            <w:webHidden/>
          </w:rPr>
          <w:fldChar w:fldCharType="begin"/>
        </w:r>
        <w:r>
          <w:rPr>
            <w:noProof/>
            <w:webHidden/>
          </w:rPr>
          <w:instrText xml:space="preserve"> PAGEREF _Toc294392589 \h </w:instrText>
        </w:r>
        <w:r>
          <w:rPr>
            <w:noProof/>
            <w:webHidden/>
          </w:rPr>
        </w:r>
        <w:r>
          <w:rPr>
            <w:noProof/>
            <w:webHidden/>
          </w:rPr>
          <w:fldChar w:fldCharType="separate"/>
        </w:r>
        <w:r w:rsidR="00995087">
          <w:rPr>
            <w:noProof/>
            <w:webHidden/>
          </w:rPr>
          <w:t>58</w:t>
        </w:r>
        <w:r>
          <w:rPr>
            <w:noProof/>
            <w:webHidden/>
          </w:rPr>
          <w:fldChar w:fldCharType="end"/>
        </w:r>
      </w:hyperlink>
    </w:p>
    <w:p w:rsidR="00BE3F4A" w:rsidRDefault="00411A71" w:rsidP="00FB49FD">
      <w:pPr>
        <w:pStyle w:val="TOC1"/>
        <w:rPr>
          <w:rFonts w:asciiTheme="minorHAnsi" w:hAnsiTheme="minorHAnsi"/>
          <w:noProof/>
          <w:sz w:val="22"/>
        </w:rPr>
      </w:pPr>
      <w:hyperlink w:anchor="_Toc294392590" w:history="1">
        <w:r w:rsidR="00BE3F4A" w:rsidRPr="003B01DC">
          <w:rPr>
            <w:rStyle w:val="Hyperlink"/>
            <w:noProof/>
            <w:lang w:eastAsia="en-US"/>
          </w:rPr>
          <w:t>4.2 lentelė. Kolektoriaus 1 bandymo duomenys: be skaidrios dangos</w:t>
        </w:r>
        <w:r w:rsidR="00BE3F4A">
          <w:rPr>
            <w:noProof/>
            <w:webHidden/>
          </w:rPr>
          <w:tab/>
        </w:r>
        <w:r w:rsidR="00BE3F4A">
          <w:rPr>
            <w:noProof/>
            <w:webHidden/>
          </w:rPr>
          <w:fldChar w:fldCharType="begin"/>
        </w:r>
        <w:r w:rsidR="00BE3F4A">
          <w:rPr>
            <w:noProof/>
            <w:webHidden/>
          </w:rPr>
          <w:instrText xml:space="preserve"> PAGEREF _Toc294392590 \h </w:instrText>
        </w:r>
        <w:r w:rsidR="00BE3F4A">
          <w:rPr>
            <w:noProof/>
            <w:webHidden/>
          </w:rPr>
        </w:r>
        <w:r w:rsidR="00BE3F4A">
          <w:rPr>
            <w:noProof/>
            <w:webHidden/>
          </w:rPr>
          <w:fldChar w:fldCharType="separate"/>
        </w:r>
        <w:r w:rsidR="00995087">
          <w:rPr>
            <w:noProof/>
            <w:webHidden/>
          </w:rPr>
          <w:t>59</w:t>
        </w:r>
        <w:r w:rsidR="00BE3F4A">
          <w:rPr>
            <w:noProof/>
            <w:webHidden/>
          </w:rPr>
          <w:fldChar w:fldCharType="end"/>
        </w:r>
      </w:hyperlink>
    </w:p>
    <w:p w:rsidR="00BE3F4A" w:rsidRDefault="00411A71" w:rsidP="00FB49FD">
      <w:pPr>
        <w:pStyle w:val="TOC1"/>
        <w:rPr>
          <w:rFonts w:asciiTheme="minorHAnsi" w:hAnsiTheme="minorHAnsi"/>
          <w:noProof/>
          <w:sz w:val="22"/>
        </w:rPr>
      </w:pPr>
      <w:hyperlink w:anchor="_Toc294392592" w:history="1">
        <w:r w:rsidR="00BE3F4A" w:rsidRPr="003B01DC">
          <w:rPr>
            <w:rStyle w:val="Hyperlink"/>
            <w:noProof/>
            <w:lang w:eastAsia="en-US"/>
          </w:rPr>
          <w:t>4.3 lentelė. Kolektoriaus 2 bandymo duomenys: su dviguba 5 mm storio stiklų danga</w:t>
        </w:r>
        <w:r w:rsidR="00BE3F4A">
          <w:rPr>
            <w:noProof/>
            <w:webHidden/>
          </w:rPr>
          <w:tab/>
        </w:r>
        <w:r w:rsidR="00BE3F4A">
          <w:rPr>
            <w:noProof/>
            <w:webHidden/>
          </w:rPr>
          <w:fldChar w:fldCharType="begin"/>
        </w:r>
        <w:r w:rsidR="00BE3F4A">
          <w:rPr>
            <w:noProof/>
            <w:webHidden/>
          </w:rPr>
          <w:instrText xml:space="preserve"> PAGEREF _Toc294392592 \h </w:instrText>
        </w:r>
        <w:r w:rsidR="00BE3F4A">
          <w:rPr>
            <w:noProof/>
            <w:webHidden/>
          </w:rPr>
        </w:r>
        <w:r w:rsidR="00BE3F4A">
          <w:rPr>
            <w:noProof/>
            <w:webHidden/>
          </w:rPr>
          <w:fldChar w:fldCharType="separate"/>
        </w:r>
        <w:r w:rsidR="00995087">
          <w:rPr>
            <w:noProof/>
            <w:webHidden/>
          </w:rPr>
          <w:t>61</w:t>
        </w:r>
        <w:r w:rsidR="00BE3F4A">
          <w:rPr>
            <w:noProof/>
            <w:webHidden/>
          </w:rPr>
          <w:fldChar w:fldCharType="end"/>
        </w:r>
      </w:hyperlink>
    </w:p>
    <w:p w:rsidR="00BE3F4A" w:rsidRDefault="00411A71" w:rsidP="00FB49FD">
      <w:pPr>
        <w:pStyle w:val="TOC1"/>
        <w:rPr>
          <w:rFonts w:asciiTheme="minorHAnsi" w:hAnsiTheme="minorHAnsi"/>
          <w:noProof/>
          <w:sz w:val="22"/>
        </w:rPr>
      </w:pPr>
      <w:hyperlink w:anchor="_Toc294392593" w:history="1">
        <w:r w:rsidR="00BE3F4A" w:rsidRPr="003B01DC">
          <w:rPr>
            <w:rStyle w:val="Hyperlink"/>
            <w:noProof/>
            <w:lang w:eastAsia="en-US"/>
          </w:rPr>
          <w:t>4.4 lentelė. Kolektoriaus 3 bandymo duomenys: su 5 mm storio skaidria danga</w:t>
        </w:r>
        <w:r w:rsidR="00BE3F4A">
          <w:rPr>
            <w:noProof/>
            <w:webHidden/>
          </w:rPr>
          <w:tab/>
        </w:r>
        <w:r w:rsidR="00BE3F4A">
          <w:rPr>
            <w:noProof/>
            <w:webHidden/>
          </w:rPr>
          <w:fldChar w:fldCharType="begin"/>
        </w:r>
        <w:r w:rsidR="00BE3F4A">
          <w:rPr>
            <w:noProof/>
            <w:webHidden/>
          </w:rPr>
          <w:instrText xml:space="preserve"> PAGEREF _Toc294392593 \h </w:instrText>
        </w:r>
        <w:r w:rsidR="00BE3F4A">
          <w:rPr>
            <w:noProof/>
            <w:webHidden/>
          </w:rPr>
        </w:r>
        <w:r w:rsidR="00BE3F4A">
          <w:rPr>
            <w:noProof/>
            <w:webHidden/>
          </w:rPr>
          <w:fldChar w:fldCharType="separate"/>
        </w:r>
        <w:r w:rsidR="00995087">
          <w:rPr>
            <w:noProof/>
            <w:webHidden/>
          </w:rPr>
          <w:t>62</w:t>
        </w:r>
        <w:r w:rsidR="00BE3F4A">
          <w:rPr>
            <w:noProof/>
            <w:webHidden/>
          </w:rPr>
          <w:fldChar w:fldCharType="end"/>
        </w:r>
      </w:hyperlink>
    </w:p>
    <w:p w:rsidR="00BE3F4A" w:rsidRDefault="00411A71" w:rsidP="00FB49FD">
      <w:pPr>
        <w:pStyle w:val="TOC1"/>
        <w:rPr>
          <w:rFonts w:asciiTheme="minorHAnsi" w:hAnsiTheme="minorHAnsi"/>
          <w:noProof/>
          <w:sz w:val="22"/>
        </w:rPr>
      </w:pPr>
      <w:hyperlink w:anchor="_Toc294392594" w:history="1">
        <w:r w:rsidR="00BE3F4A" w:rsidRPr="003B01DC">
          <w:rPr>
            <w:rStyle w:val="Hyperlink"/>
            <w:noProof/>
            <w:lang w:eastAsia="en-US"/>
          </w:rPr>
          <w:t>4.5 lentelė. Kolektoriaus 4 bandymo duomenys: su 4 mm storio skaidria danga</w:t>
        </w:r>
        <w:r w:rsidR="00BE3F4A">
          <w:rPr>
            <w:noProof/>
            <w:webHidden/>
          </w:rPr>
          <w:tab/>
        </w:r>
        <w:r w:rsidR="00BE3F4A">
          <w:rPr>
            <w:noProof/>
            <w:webHidden/>
          </w:rPr>
          <w:fldChar w:fldCharType="begin"/>
        </w:r>
        <w:r w:rsidR="00BE3F4A">
          <w:rPr>
            <w:noProof/>
            <w:webHidden/>
          </w:rPr>
          <w:instrText xml:space="preserve"> PAGEREF _Toc294392594 \h </w:instrText>
        </w:r>
        <w:r w:rsidR="00BE3F4A">
          <w:rPr>
            <w:noProof/>
            <w:webHidden/>
          </w:rPr>
        </w:r>
        <w:r w:rsidR="00BE3F4A">
          <w:rPr>
            <w:noProof/>
            <w:webHidden/>
          </w:rPr>
          <w:fldChar w:fldCharType="separate"/>
        </w:r>
        <w:r w:rsidR="00995087">
          <w:rPr>
            <w:noProof/>
            <w:webHidden/>
          </w:rPr>
          <w:t>63</w:t>
        </w:r>
        <w:r w:rsidR="00BE3F4A">
          <w:rPr>
            <w:noProof/>
            <w:webHidden/>
          </w:rPr>
          <w:fldChar w:fldCharType="end"/>
        </w:r>
      </w:hyperlink>
    </w:p>
    <w:p w:rsidR="00BE3F4A" w:rsidRDefault="00411A71" w:rsidP="00FB49FD">
      <w:pPr>
        <w:pStyle w:val="TOC1"/>
        <w:rPr>
          <w:rFonts w:asciiTheme="minorHAnsi" w:hAnsiTheme="minorHAnsi"/>
          <w:noProof/>
          <w:sz w:val="22"/>
        </w:rPr>
      </w:pPr>
      <w:hyperlink w:anchor="_Toc294392595" w:history="1">
        <w:r w:rsidR="00BE3F4A" w:rsidRPr="003B01DC">
          <w:rPr>
            <w:rStyle w:val="Hyperlink"/>
            <w:noProof/>
            <w:lang w:eastAsia="en-US"/>
          </w:rPr>
          <w:t>4.6 lentelė. Kolektoriaus 5 bandymo duomenys: su 3 mm storio skaidria danga</w:t>
        </w:r>
        <w:r w:rsidR="00BE3F4A">
          <w:rPr>
            <w:noProof/>
            <w:webHidden/>
          </w:rPr>
          <w:tab/>
        </w:r>
        <w:r w:rsidR="00BE3F4A">
          <w:rPr>
            <w:noProof/>
            <w:webHidden/>
          </w:rPr>
          <w:fldChar w:fldCharType="begin"/>
        </w:r>
        <w:r w:rsidR="00BE3F4A">
          <w:rPr>
            <w:noProof/>
            <w:webHidden/>
          </w:rPr>
          <w:instrText xml:space="preserve"> PAGEREF _Toc294392595 \h </w:instrText>
        </w:r>
        <w:r w:rsidR="00BE3F4A">
          <w:rPr>
            <w:noProof/>
            <w:webHidden/>
          </w:rPr>
        </w:r>
        <w:r w:rsidR="00BE3F4A">
          <w:rPr>
            <w:noProof/>
            <w:webHidden/>
          </w:rPr>
          <w:fldChar w:fldCharType="separate"/>
        </w:r>
        <w:r w:rsidR="00995087">
          <w:rPr>
            <w:noProof/>
            <w:webHidden/>
          </w:rPr>
          <w:t>65</w:t>
        </w:r>
        <w:r w:rsidR="00BE3F4A">
          <w:rPr>
            <w:noProof/>
            <w:webHidden/>
          </w:rPr>
          <w:fldChar w:fldCharType="end"/>
        </w:r>
      </w:hyperlink>
    </w:p>
    <w:p w:rsidR="00BE3F4A" w:rsidRDefault="00BE3F4A" w:rsidP="0034336E">
      <w:pPr>
        <w:ind w:left="1134" w:firstLine="0"/>
        <w:rPr>
          <w:szCs w:val="24"/>
          <w:lang w:val="lt-LT" w:eastAsia="en-US"/>
        </w:rPr>
      </w:pPr>
      <w:r>
        <w:rPr>
          <w:szCs w:val="24"/>
          <w:lang w:val="lt-LT" w:eastAsia="en-US"/>
        </w:rPr>
        <w:fldChar w:fldCharType="end"/>
      </w: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FE0771" w:rsidRDefault="00FE0771" w:rsidP="003759D7">
      <w:pPr>
        <w:rPr>
          <w:rFonts w:eastAsiaTheme="minorHAnsi" w:cs="Times New Roman"/>
          <w:b/>
          <w:sz w:val="28"/>
          <w:szCs w:val="28"/>
          <w:lang w:val="lt-LT" w:eastAsia="en-US"/>
        </w:rPr>
      </w:pPr>
    </w:p>
    <w:p w:rsidR="00514580" w:rsidRDefault="00514580" w:rsidP="003759D7">
      <w:pPr>
        <w:rPr>
          <w:rFonts w:eastAsiaTheme="minorHAnsi" w:cs="Times New Roman"/>
          <w:b/>
          <w:sz w:val="28"/>
          <w:szCs w:val="28"/>
          <w:lang w:val="lt-LT" w:eastAsia="en-US"/>
        </w:rPr>
      </w:pPr>
    </w:p>
    <w:p w:rsidR="00514580" w:rsidRDefault="00514580" w:rsidP="003759D7">
      <w:pPr>
        <w:rPr>
          <w:rFonts w:eastAsiaTheme="minorHAnsi" w:cs="Times New Roman"/>
          <w:b/>
          <w:sz w:val="28"/>
          <w:szCs w:val="28"/>
          <w:lang w:val="lt-LT" w:eastAsia="en-US"/>
        </w:rPr>
      </w:pPr>
    </w:p>
    <w:p w:rsidR="00FE0771" w:rsidRPr="006346C2" w:rsidRDefault="003B1555" w:rsidP="009D1AF2">
      <w:pPr>
        <w:pStyle w:val="Heading1"/>
        <w:rPr>
          <w:lang w:val="lt-LT" w:eastAsia="en-US"/>
        </w:rPr>
      </w:pPr>
      <w:bookmarkStart w:id="8" w:name="_Toc293958861"/>
      <w:bookmarkStart w:id="9" w:name="_Toc294373942"/>
      <w:bookmarkStart w:id="10" w:name="_Toc294374681"/>
      <w:r w:rsidRPr="006346C2">
        <w:rPr>
          <w:lang w:val="lt-LT" w:eastAsia="en-US"/>
        </w:rPr>
        <w:lastRenderedPageBreak/>
        <w:t>SANTRUMPOS</w:t>
      </w:r>
      <w:bookmarkEnd w:id="8"/>
      <w:bookmarkEnd w:id="9"/>
      <w:bookmarkEnd w:id="10"/>
    </w:p>
    <w:p w:rsidR="00901893" w:rsidRPr="006346C2" w:rsidRDefault="00721C7A"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A</w:t>
      </w:r>
      <w:r w:rsidRPr="006346C2">
        <w:rPr>
          <w:rFonts w:eastAsiaTheme="minorHAnsi" w:cs="Times New Roman"/>
          <w:i/>
          <w:szCs w:val="24"/>
          <w:vertAlign w:val="subscript"/>
          <w:lang w:val="lt-LT" w:eastAsia="en-US"/>
        </w:rPr>
        <w:t>c</w:t>
      </w:r>
      <w:r w:rsidRPr="006346C2">
        <w:rPr>
          <w:rFonts w:eastAsiaTheme="minorHAnsi" w:cs="Times New Roman"/>
          <w:szCs w:val="24"/>
          <w:lang w:val="lt-LT" w:eastAsia="en-US"/>
        </w:rPr>
        <w:t xml:space="preserve"> – absorbuojantis saulės energiją kolektoriaus plotas</w:t>
      </w:r>
      <w:r w:rsidR="00043B9C" w:rsidRPr="006346C2">
        <w:rPr>
          <w:rFonts w:eastAsiaTheme="minorHAnsi" w:cs="Times New Roman"/>
          <w:szCs w:val="24"/>
          <w:lang w:val="lt-LT" w:eastAsia="en-US"/>
        </w:rPr>
        <w:t xml:space="preserve"> m</w:t>
      </w:r>
      <w:r w:rsidR="0068386A" w:rsidRPr="006346C2">
        <w:rPr>
          <w:rFonts w:eastAsiaTheme="minorHAnsi" w:cs="Times New Roman"/>
          <w:szCs w:val="24"/>
          <w:vertAlign w:val="superscript"/>
          <w:lang w:val="lt-LT" w:eastAsia="en-US"/>
        </w:rPr>
        <w:t>2</w:t>
      </w:r>
    </w:p>
    <w:p w:rsidR="00901893" w:rsidRPr="006346C2" w:rsidRDefault="00901893"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A</w:t>
      </w:r>
      <w:r w:rsidRPr="006346C2">
        <w:rPr>
          <w:rFonts w:eastAsiaTheme="minorHAnsi" w:cs="Times New Roman"/>
          <w:i/>
          <w:szCs w:val="24"/>
          <w:vertAlign w:val="subscript"/>
          <w:lang w:val="lt-LT" w:eastAsia="en-US"/>
        </w:rPr>
        <w:t>e</w:t>
      </w:r>
      <w:r w:rsidRPr="006346C2">
        <w:rPr>
          <w:rFonts w:eastAsiaTheme="minorHAnsi" w:cs="Times New Roman"/>
          <w:szCs w:val="24"/>
          <w:lang w:val="lt-LT" w:eastAsia="en-US"/>
        </w:rPr>
        <w:t xml:space="preserve"> – kolektoriaus rėmo plotas</w:t>
      </w:r>
      <w:r w:rsidR="00043B9C" w:rsidRPr="006346C2">
        <w:rPr>
          <w:rFonts w:eastAsiaTheme="minorHAnsi" w:cs="Times New Roman"/>
          <w:szCs w:val="24"/>
          <w:lang w:val="lt-LT" w:eastAsia="en-US"/>
        </w:rPr>
        <w:t xml:space="preserve"> m</w:t>
      </w:r>
      <w:r w:rsidR="0068386A" w:rsidRPr="006346C2">
        <w:rPr>
          <w:rFonts w:eastAsiaTheme="minorHAnsi" w:cs="Times New Roman"/>
          <w:szCs w:val="24"/>
          <w:vertAlign w:val="superscript"/>
          <w:lang w:val="lt-LT" w:eastAsia="en-US"/>
        </w:rPr>
        <w:t>2</w:t>
      </w:r>
    </w:p>
    <w:p w:rsidR="00721C7A" w:rsidRPr="006346C2" w:rsidRDefault="00721C7A"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A</w:t>
      </w:r>
      <w:r w:rsidRPr="006346C2">
        <w:rPr>
          <w:rFonts w:eastAsiaTheme="minorHAnsi" w:cs="Times New Roman"/>
          <w:i/>
          <w:szCs w:val="24"/>
          <w:vertAlign w:val="subscript"/>
          <w:lang w:val="lt-LT" w:eastAsia="en-US"/>
        </w:rPr>
        <w:t>p</w:t>
      </w:r>
      <w:r w:rsidRPr="006346C2">
        <w:rPr>
          <w:rFonts w:eastAsiaTheme="minorHAnsi" w:cs="Times New Roman"/>
          <w:szCs w:val="24"/>
          <w:lang w:val="lt-LT" w:eastAsia="en-US"/>
        </w:rPr>
        <w:t xml:space="preserve"> – bendras kolektoriaus plotas</w:t>
      </w:r>
      <w:r w:rsidR="00043B9C" w:rsidRPr="006346C2">
        <w:rPr>
          <w:rFonts w:eastAsiaTheme="minorHAnsi" w:cs="Times New Roman"/>
          <w:szCs w:val="24"/>
          <w:lang w:val="lt-LT" w:eastAsia="en-US"/>
        </w:rPr>
        <w:t xml:space="preserve"> m</w:t>
      </w:r>
      <w:r w:rsidR="0068386A" w:rsidRPr="006346C2">
        <w:rPr>
          <w:rFonts w:eastAsiaTheme="minorHAnsi" w:cs="Times New Roman"/>
          <w:szCs w:val="24"/>
          <w:vertAlign w:val="superscript"/>
          <w:lang w:val="lt-LT" w:eastAsia="en-US"/>
        </w:rPr>
        <w:t>2</w:t>
      </w:r>
    </w:p>
    <w:p w:rsidR="00721C7A" w:rsidRPr="006346C2" w:rsidRDefault="00901893" w:rsidP="005F17C2">
      <w:pPr>
        <w:jc w:val="left"/>
        <w:rPr>
          <w:rFonts w:cs="Times New Roman"/>
          <w:szCs w:val="24"/>
          <w:lang w:val="lt-LT" w:eastAsia="en-US"/>
        </w:rPr>
      </w:pPr>
      <w:r w:rsidRPr="006346C2">
        <w:rPr>
          <w:rFonts w:cs="Times New Roman"/>
          <w:i/>
          <w:szCs w:val="24"/>
          <w:lang w:val="lt-LT" w:eastAsia="en-US"/>
        </w:rPr>
        <w:t>C</w:t>
      </w:r>
      <w:r w:rsidRPr="006346C2">
        <w:rPr>
          <w:rFonts w:cs="Times New Roman"/>
          <w:i/>
          <w:szCs w:val="24"/>
          <w:vertAlign w:val="subscript"/>
          <w:lang w:val="lt-LT" w:eastAsia="en-US"/>
        </w:rPr>
        <w:t>b</w:t>
      </w:r>
      <w:r w:rsidRPr="006346C2">
        <w:rPr>
          <w:rFonts w:cs="Times New Roman"/>
          <w:szCs w:val="24"/>
          <w:lang w:val="lt-LT" w:eastAsia="en-US"/>
        </w:rPr>
        <w:t xml:space="preserve"> – </w:t>
      </w:r>
      <w:r w:rsidRPr="006346C2">
        <w:rPr>
          <w:rFonts w:cs="Times New Roman"/>
          <w:szCs w:val="24"/>
          <w:vertAlign w:val="subscript"/>
          <w:lang w:val="lt-LT" w:eastAsia="en-US"/>
        </w:rPr>
        <w:t xml:space="preserve"> </w:t>
      </w:r>
      <w:r w:rsidRPr="006346C2">
        <w:rPr>
          <w:rFonts w:cs="Times New Roman"/>
          <w:szCs w:val="24"/>
          <w:lang w:val="lt-LT" w:eastAsia="en-US"/>
        </w:rPr>
        <w:t xml:space="preserve">absorberio plokštės su vamzdeliu sujungimo vietos </w:t>
      </w:r>
      <w:r w:rsidR="00043B9C" w:rsidRPr="006346C2">
        <w:rPr>
          <w:rFonts w:cs="Times New Roman"/>
          <w:szCs w:val="24"/>
          <w:lang w:val="lt-LT" w:eastAsia="en-US"/>
        </w:rPr>
        <w:t xml:space="preserve">šiluminis </w:t>
      </w:r>
      <w:r w:rsidRPr="006346C2">
        <w:rPr>
          <w:rFonts w:cs="Times New Roman"/>
          <w:szCs w:val="24"/>
          <w:lang w:val="lt-LT" w:eastAsia="en-US"/>
        </w:rPr>
        <w:t>laidumas</w:t>
      </w:r>
      <w:r w:rsidR="00043B9C" w:rsidRPr="006346C2">
        <w:rPr>
          <w:rFonts w:cs="Times New Roman"/>
          <w:szCs w:val="24"/>
          <w:lang w:val="lt-LT" w:eastAsia="en-US"/>
        </w:rPr>
        <w:t xml:space="preserve"> W/(m</w:t>
      </w:r>
      <w:r w:rsidR="00043B9C" w:rsidRPr="006346C2">
        <w:rPr>
          <w:rFonts w:cs="Times New Roman"/>
          <w:szCs w:val="24"/>
          <w:vertAlign w:val="superscript"/>
          <w:lang w:val="lt-LT" w:eastAsia="en-US"/>
        </w:rPr>
        <w:t>2</w:t>
      </w:r>
      <w:r w:rsidR="00043B9C" w:rsidRPr="006346C2">
        <w:rPr>
          <w:rFonts w:cs="Times New Roman"/>
          <w:szCs w:val="24"/>
          <w:lang w:val="lt-LT" w:eastAsia="en-US"/>
        </w:rPr>
        <w:t>·°C)</w:t>
      </w:r>
    </w:p>
    <w:p w:rsidR="00901893" w:rsidRPr="006346C2" w:rsidRDefault="0008707E" w:rsidP="005F17C2">
      <w:pPr>
        <w:jc w:val="left"/>
        <w:rPr>
          <w:rFonts w:eastAsiaTheme="minorHAnsi" w:cs="Times New Roman"/>
          <w:szCs w:val="24"/>
          <w:lang w:val="lt-LT" w:eastAsia="en-US"/>
        </w:rPr>
      </w:pPr>
      <w:r w:rsidRPr="006346C2">
        <w:rPr>
          <w:rFonts w:eastAsiaTheme="minorHAnsi" w:cs="Times New Roman"/>
          <w:i/>
          <w:szCs w:val="24"/>
          <w:lang w:val="lt-LT" w:eastAsia="en-US"/>
        </w:rPr>
        <w:t>C</w:t>
      </w:r>
      <w:r w:rsidRPr="006346C2">
        <w:rPr>
          <w:rFonts w:eastAsiaTheme="minorHAnsi" w:cs="Times New Roman"/>
          <w:i/>
          <w:szCs w:val="24"/>
          <w:vertAlign w:val="subscript"/>
          <w:lang w:val="lt-LT" w:eastAsia="en-US"/>
        </w:rPr>
        <w:t>p</w:t>
      </w:r>
      <w:r w:rsidRPr="006346C2">
        <w:rPr>
          <w:rFonts w:eastAsiaTheme="minorHAnsi" w:cs="Times New Roman"/>
          <w:szCs w:val="24"/>
          <w:lang w:val="lt-LT" w:eastAsia="en-US"/>
        </w:rPr>
        <w:t xml:space="preserve"> – šilumnešio šiluminė talpa</w:t>
      </w:r>
      <w:r w:rsidR="00043B9C" w:rsidRPr="006346C2">
        <w:rPr>
          <w:rFonts w:eastAsiaTheme="minorHAnsi" w:cs="Times New Roman"/>
          <w:szCs w:val="24"/>
          <w:lang w:val="lt-LT" w:eastAsia="en-US"/>
        </w:rPr>
        <w:t xml:space="preserve"> J/(kg·°C)</w:t>
      </w:r>
    </w:p>
    <w:p w:rsidR="0008707E" w:rsidRPr="006346C2" w:rsidRDefault="00204EE2" w:rsidP="005F17C2">
      <w:pPr>
        <w:jc w:val="left"/>
        <w:rPr>
          <w:rFonts w:eastAsiaTheme="minorHAnsi" w:cs="Times New Roman"/>
          <w:szCs w:val="24"/>
          <w:lang w:val="lt-LT" w:eastAsia="en-US"/>
        </w:rPr>
      </w:pPr>
      <w:r w:rsidRPr="006346C2">
        <w:rPr>
          <w:rFonts w:eastAsiaTheme="minorHAnsi" w:cs="Times New Roman"/>
          <w:i/>
          <w:szCs w:val="24"/>
          <w:lang w:val="lt-LT" w:eastAsia="en-US"/>
        </w:rPr>
        <w:t>D</w:t>
      </w:r>
      <w:r w:rsidR="00183C36" w:rsidRPr="006346C2">
        <w:rPr>
          <w:rFonts w:eastAsiaTheme="minorHAnsi" w:cs="Times New Roman"/>
          <w:szCs w:val="24"/>
          <w:lang w:val="lt-LT" w:eastAsia="en-US"/>
        </w:rPr>
        <w:t xml:space="preserve"> –</w:t>
      </w:r>
      <w:r w:rsidRPr="006346C2">
        <w:rPr>
          <w:rFonts w:eastAsiaTheme="minorHAnsi" w:cs="Times New Roman"/>
          <w:szCs w:val="24"/>
          <w:lang w:val="lt-LT" w:eastAsia="en-US"/>
        </w:rPr>
        <w:t xml:space="preserve"> išorinis</w:t>
      </w:r>
      <w:r w:rsidR="00183C36" w:rsidRPr="006346C2">
        <w:rPr>
          <w:rFonts w:eastAsiaTheme="minorHAnsi" w:cs="Times New Roman"/>
          <w:szCs w:val="24"/>
          <w:lang w:val="lt-LT" w:eastAsia="en-US"/>
        </w:rPr>
        <w:t xml:space="preserve"> vamzdelio skersmuo</w:t>
      </w:r>
      <w:r w:rsidR="00C70D49" w:rsidRPr="006346C2">
        <w:rPr>
          <w:rFonts w:eastAsiaTheme="minorHAnsi" w:cs="Times New Roman"/>
          <w:szCs w:val="24"/>
          <w:lang w:val="lt-LT" w:eastAsia="en-US"/>
        </w:rPr>
        <w:t xml:space="preserve"> mm</w:t>
      </w:r>
    </w:p>
    <w:p w:rsidR="00204EE2" w:rsidRPr="006346C2" w:rsidRDefault="00204EE2" w:rsidP="005F17C2">
      <w:pPr>
        <w:jc w:val="left"/>
        <w:rPr>
          <w:rFonts w:eastAsiaTheme="minorHAnsi" w:cs="Times New Roman"/>
          <w:szCs w:val="24"/>
          <w:lang w:val="lt-LT" w:eastAsia="en-US"/>
        </w:rPr>
      </w:pPr>
      <w:r w:rsidRPr="006346C2">
        <w:rPr>
          <w:rFonts w:eastAsiaTheme="minorHAnsi" w:cs="Times New Roman"/>
          <w:i/>
          <w:szCs w:val="24"/>
          <w:lang w:val="lt-LT" w:eastAsia="en-US"/>
        </w:rPr>
        <w:t>D</w:t>
      </w:r>
      <w:r w:rsidRPr="006346C2">
        <w:rPr>
          <w:rFonts w:eastAsiaTheme="minorHAnsi" w:cs="Times New Roman"/>
          <w:i/>
          <w:szCs w:val="24"/>
          <w:vertAlign w:val="subscript"/>
          <w:lang w:val="lt-LT" w:eastAsia="en-US"/>
        </w:rPr>
        <w:t>i</w:t>
      </w:r>
      <w:r w:rsidRPr="006346C2">
        <w:rPr>
          <w:rFonts w:eastAsiaTheme="minorHAnsi" w:cs="Times New Roman"/>
          <w:i/>
          <w:szCs w:val="24"/>
          <w:lang w:val="lt-LT" w:eastAsia="en-US"/>
        </w:rPr>
        <w:t xml:space="preserve"> </w:t>
      </w:r>
      <w:r w:rsidR="00183C36" w:rsidRPr="006346C2">
        <w:rPr>
          <w:rFonts w:eastAsiaTheme="minorHAnsi" w:cs="Times New Roman"/>
          <w:szCs w:val="24"/>
          <w:lang w:val="lt-LT" w:eastAsia="en-US"/>
        </w:rPr>
        <w:t>– vidinis vamzdelio skersmuo</w:t>
      </w:r>
      <w:r w:rsidR="00C70D49" w:rsidRPr="006346C2">
        <w:rPr>
          <w:rFonts w:eastAsiaTheme="minorHAnsi" w:cs="Times New Roman"/>
          <w:szCs w:val="24"/>
          <w:lang w:val="lt-LT" w:eastAsia="en-US"/>
        </w:rPr>
        <w:t xml:space="preserve"> mm</w:t>
      </w:r>
    </w:p>
    <w:p w:rsidR="00204EE2" w:rsidRPr="006346C2" w:rsidRDefault="00AB42E4" w:rsidP="005F17C2">
      <w:pPr>
        <w:jc w:val="left"/>
        <w:rPr>
          <w:rFonts w:eastAsiaTheme="minorHAnsi" w:cs="Times New Roman"/>
          <w:szCs w:val="24"/>
          <w:lang w:val="lt-LT" w:eastAsia="en-US"/>
        </w:rPr>
      </w:pPr>
      <w:r w:rsidRPr="006346C2">
        <w:rPr>
          <w:rFonts w:eastAsiaTheme="minorHAnsi" w:cs="Times New Roman"/>
          <w:i/>
          <w:szCs w:val="24"/>
          <w:lang w:val="lt-LT" w:eastAsia="en-US"/>
        </w:rPr>
        <w:t>F</w:t>
      </w:r>
      <w:r w:rsidRPr="006346C2">
        <w:rPr>
          <w:rFonts w:eastAsiaTheme="minorHAnsi" w:cs="Times New Roman"/>
          <w:szCs w:val="24"/>
          <w:lang w:val="lt-LT" w:eastAsia="en-US"/>
        </w:rPr>
        <w:t xml:space="preserve"> – absorberio plokštės ir vamzdelio sujungimo skerspjūvio efektyvumas</w:t>
      </w:r>
    </w:p>
    <w:p w:rsidR="00AB42E4" w:rsidRPr="006346C2" w:rsidRDefault="0028022A" w:rsidP="005F17C2">
      <w:pPr>
        <w:jc w:val="left"/>
        <w:rPr>
          <w:rFonts w:eastAsiaTheme="minorHAnsi" w:cs="Times New Roman"/>
          <w:szCs w:val="24"/>
          <w:lang w:val="lt-LT" w:eastAsia="en-US"/>
        </w:rPr>
      </w:pPr>
      <w:r w:rsidRPr="006346C2">
        <w:rPr>
          <w:rFonts w:eastAsiaTheme="minorHAnsi" w:cs="Times New Roman"/>
          <w:i/>
          <w:szCs w:val="24"/>
          <w:lang w:val="lt-LT" w:eastAsia="en-US"/>
        </w:rPr>
        <w:t>F</w:t>
      </w:r>
      <w:r w:rsidRPr="006346C2">
        <w:rPr>
          <w:rFonts w:eastAsiaTheme="minorHAnsi" w:cs="Times New Roman"/>
          <w:i/>
          <w:szCs w:val="24"/>
          <w:vertAlign w:val="subscript"/>
          <w:lang w:val="lt-LT" w:eastAsia="en-US"/>
        </w:rPr>
        <w:t>R</w:t>
      </w:r>
      <w:r w:rsidRPr="006346C2">
        <w:rPr>
          <w:rFonts w:eastAsiaTheme="minorHAnsi" w:cs="Times New Roman"/>
          <w:szCs w:val="24"/>
          <w:lang w:val="lt-LT" w:eastAsia="en-US"/>
        </w:rPr>
        <w:t xml:space="preserve"> – kolektoriaus šilumos atidavimo faktorius</w:t>
      </w:r>
    </w:p>
    <w:p w:rsidR="0028022A" w:rsidRPr="006346C2" w:rsidRDefault="0028022A" w:rsidP="005F17C2">
      <w:pPr>
        <w:jc w:val="left"/>
        <w:rPr>
          <w:rFonts w:eastAsiaTheme="minorHAnsi" w:cs="Times New Roman"/>
          <w:szCs w:val="24"/>
          <w:lang w:val="lt-LT" w:eastAsia="en-US"/>
        </w:rPr>
      </w:pPr>
      <w:r w:rsidRPr="006346C2">
        <w:rPr>
          <w:rFonts w:eastAsiaTheme="minorHAnsi" w:cs="Times New Roman"/>
          <w:i/>
          <w:szCs w:val="24"/>
          <w:lang w:val="lt-LT" w:eastAsia="en-US"/>
        </w:rPr>
        <w:t>F</w:t>
      </w:r>
      <w:r w:rsidRPr="006346C2">
        <w:rPr>
          <w:rFonts w:eastAsiaTheme="minorHAnsi" w:cs="Times New Roman"/>
          <w:i/>
          <w:szCs w:val="24"/>
          <w:vertAlign w:val="superscript"/>
          <w:lang w:val="lt-LT" w:eastAsia="en-US"/>
        </w:rPr>
        <w:t>'</w:t>
      </w:r>
      <w:r w:rsidRPr="006346C2">
        <w:rPr>
          <w:rFonts w:eastAsiaTheme="minorHAnsi" w:cs="Times New Roman"/>
          <w:szCs w:val="24"/>
          <w:lang w:val="lt-LT" w:eastAsia="en-US"/>
        </w:rPr>
        <w:t xml:space="preserve"> – kolektoriaus efektyvumo faktorius</w:t>
      </w:r>
    </w:p>
    <w:p w:rsidR="0028022A" w:rsidRPr="006346C2" w:rsidRDefault="0028022A" w:rsidP="005F17C2">
      <w:pPr>
        <w:jc w:val="left"/>
        <w:rPr>
          <w:rFonts w:eastAsiaTheme="minorHAnsi" w:cs="Times New Roman"/>
          <w:szCs w:val="24"/>
          <w:lang w:val="lt-LT" w:eastAsia="en-US"/>
        </w:rPr>
      </w:pPr>
      <w:r w:rsidRPr="006346C2">
        <w:rPr>
          <w:rFonts w:eastAsiaTheme="minorHAnsi" w:cs="Times New Roman"/>
          <w:i/>
          <w:szCs w:val="24"/>
          <w:lang w:val="lt-LT" w:eastAsia="en-US"/>
        </w:rPr>
        <w:t>F</w:t>
      </w:r>
      <w:r w:rsidRPr="006346C2">
        <w:rPr>
          <w:rFonts w:eastAsiaTheme="minorHAnsi" w:cs="Times New Roman"/>
          <w:i/>
          <w:szCs w:val="24"/>
          <w:vertAlign w:val="superscript"/>
          <w:lang w:val="lt-LT" w:eastAsia="en-US"/>
        </w:rPr>
        <w:t>''</w:t>
      </w:r>
      <w:r w:rsidRPr="006346C2">
        <w:rPr>
          <w:rFonts w:eastAsiaTheme="minorHAnsi" w:cs="Times New Roman"/>
          <w:szCs w:val="24"/>
          <w:vertAlign w:val="superscript"/>
          <w:lang w:val="lt-LT" w:eastAsia="en-US"/>
        </w:rPr>
        <w:t xml:space="preserve"> </w:t>
      </w:r>
      <w:r w:rsidRPr="006346C2">
        <w:rPr>
          <w:rFonts w:eastAsiaTheme="minorHAnsi" w:cs="Times New Roman"/>
          <w:szCs w:val="24"/>
          <w:lang w:val="lt-LT" w:eastAsia="en-US"/>
        </w:rPr>
        <w:t>– kolektoriaus šilumnešio srauto faktorius</w:t>
      </w:r>
    </w:p>
    <w:p w:rsidR="00D629B2" w:rsidRPr="006346C2" w:rsidRDefault="00A55869"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G</w:t>
      </w:r>
      <w:r w:rsidRPr="006346C2">
        <w:rPr>
          <w:rFonts w:eastAsiaTheme="minorHAnsi" w:cs="Times New Roman"/>
          <w:i/>
          <w:szCs w:val="24"/>
          <w:vertAlign w:val="subscript"/>
          <w:lang w:val="lt-LT" w:eastAsia="en-US"/>
        </w:rPr>
        <w:t>T</w:t>
      </w:r>
      <w:r w:rsidRPr="006346C2">
        <w:rPr>
          <w:rFonts w:eastAsiaTheme="minorHAnsi" w:cs="Times New Roman"/>
          <w:szCs w:val="24"/>
          <w:lang w:val="lt-LT" w:eastAsia="en-US"/>
        </w:rPr>
        <w:t xml:space="preserve"> – spinduliuotės, krentančios į </w:t>
      </w:r>
      <w:r w:rsidR="008D6869" w:rsidRPr="006346C2">
        <w:rPr>
          <w:rFonts w:eastAsiaTheme="minorHAnsi" w:cs="Times New Roman"/>
          <w:szCs w:val="24"/>
          <w:lang w:val="lt-LT" w:eastAsia="en-US"/>
        </w:rPr>
        <w:t xml:space="preserve">pakreiptą </w:t>
      </w:r>
      <w:r w:rsidRPr="006346C2">
        <w:rPr>
          <w:rFonts w:eastAsiaTheme="minorHAnsi" w:cs="Times New Roman"/>
          <w:szCs w:val="24"/>
          <w:lang w:val="lt-LT" w:eastAsia="en-US"/>
        </w:rPr>
        <w:t>kolektoriaus paviršių</w:t>
      </w:r>
      <w:r w:rsidR="00A3108F" w:rsidRPr="006346C2">
        <w:rPr>
          <w:rFonts w:eastAsiaTheme="minorHAnsi" w:cs="Times New Roman"/>
          <w:szCs w:val="24"/>
          <w:lang w:val="lt-LT" w:eastAsia="en-US"/>
        </w:rPr>
        <w:t>,</w:t>
      </w:r>
      <w:r w:rsidRPr="006346C2">
        <w:rPr>
          <w:rFonts w:eastAsiaTheme="minorHAnsi" w:cs="Times New Roman"/>
          <w:szCs w:val="24"/>
          <w:lang w:val="lt-LT" w:eastAsia="en-US"/>
        </w:rPr>
        <w:t xml:space="preserve"> intensyvumas</w:t>
      </w:r>
      <w:r w:rsidR="00C70D49" w:rsidRPr="006346C2">
        <w:rPr>
          <w:rFonts w:eastAsiaTheme="minorHAnsi" w:cs="Times New Roman"/>
          <w:szCs w:val="24"/>
          <w:lang w:val="lt-LT" w:eastAsia="en-US"/>
        </w:rPr>
        <w:t xml:space="preserve"> W/m</w:t>
      </w:r>
      <w:r w:rsidR="00C70D49" w:rsidRPr="006346C2">
        <w:rPr>
          <w:rFonts w:eastAsiaTheme="minorHAnsi" w:cs="Times New Roman"/>
          <w:szCs w:val="24"/>
          <w:vertAlign w:val="superscript"/>
          <w:lang w:val="lt-LT" w:eastAsia="en-US"/>
        </w:rPr>
        <w:t>2</w:t>
      </w:r>
    </w:p>
    <w:p w:rsidR="00801C17" w:rsidRPr="006346C2" w:rsidRDefault="00D629B2" w:rsidP="005F17C2">
      <w:pPr>
        <w:jc w:val="left"/>
        <w:rPr>
          <w:rFonts w:cs="Times New Roman"/>
          <w:szCs w:val="24"/>
          <w:lang w:val="lt-LT" w:eastAsia="en-US"/>
        </w:rPr>
      </w:pPr>
      <w:r w:rsidRPr="006346C2">
        <w:rPr>
          <w:rFonts w:cs="Times New Roman"/>
          <w:i/>
          <w:szCs w:val="24"/>
          <w:lang w:val="lt-LT" w:eastAsia="en-US"/>
        </w:rPr>
        <w:t xml:space="preserve"> h</w:t>
      </w:r>
      <w:r w:rsidRPr="006346C2">
        <w:rPr>
          <w:rFonts w:cs="Times New Roman"/>
          <w:i/>
          <w:szCs w:val="24"/>
          <w:vertAlign w:val="subscript"/>
          <w:lang w:val="lt-LT" w:eastAsia="en-US"/>
        </w:rPr>
        <w:t>fi</w:t>
      </w:r>
      <w:r w:rsidRPr="006346C2">
        <w:rPr>
          <w:rFonts w:cs="Times New Roman"/>
          <w:szCs w:val="24"/>
          <w:lang w:val="lt-LT" w:eastAsia="en-US"/>
        </w:rPr>
        <w:t xml:space="preserve"> – šilumos </w:t>
      </w:r>
      <w:r w:rsidR="009C21DE" w:rsidRPr="006346C2">
        <w:rPr>
          <w:rFonts w:cs="Times New Roman"/>
          <w:szCs w:val="24"/>
          <w:lang w:val="lt-LT" w:eastAsia="en-US"/>
        </w:rPr>
        <w:t>per absorberio vamzdelio sienelę</w:t>
      </w:r>
      <w:r w:rsidRPr="006346C2">
        <w:rPr>
          <w:rFonts w:cs="Times New Roman"/>
          <w:szCs w:val="24"/>
          <w:lang w:val="lt-LT" w:eastAsia="en-US"/>
        </w:rPr>
        <w:t xml:space="preserve"> perdavimo šilumnešiui koeficientas</w:t>
      </w:r>
      <w:r w:rsidR="00785B98" w:rsidRPr="006346C2">
        <w:rPr>
          <w:rFonts w:cs="Times New Roman"/>
          <w:szCs w:val="24"/>
          <w:lang w:val="lt-LT" w:eastAsia="en-US"/>
        </w:rPr>
        <w:t xml:space="preserve"> </w:t>
      </w:r>
    </w:p>
    <w:p w:rsidR="008D6869" w:rsidRPr="006346C2" w:rsidRDefault="00801C17" w:rsidP="005F17C2">
      <w:pPr>
        <w:jc w:val="left"/>
        <w:rPr>
          <w:rFonts w:eastAsiaTheme="minorHAnsi" w:cs="Times New Roman"/>
          <w:szCs w:val="24"/>
          <w:lang w:val="lt-LT" w:eastAsia="en-US"/>
        </w:rPr>
      </w:pPr>
      <w:r w:rsidRPr="006346C2">
        <w:rPr>
          <w:rFonts w:eastAsiaTheme="minorHAnsi" w:cs="Times New Roman"/>
          <w:i/>
          <w:szCs w:val="24"/>
          <w:lang w:val="lt-LT" w:eastAsia="en-US"/>
        </w:rPr>
        <w:t xml:space="preserve"> h</w:t>
      </w:r>
      <w:r w:rsidRPr="006346C2">
        <w:rPr>
          <w:rFonts w:eastAsiaTheme="minorHAnsi" w:cs="Times New Roman"/>
          <w:i/>
          <w:szCs w:val="24"/>
          <w:vertAlign w:val="subscript"/>
          <w:lang w:val="lt-LT" w:eastAsia="en-US"/>
        </w:rPr>
        <w:t>w</w:t>
      </w:r>
      <w:r w:rsidRPr="006346C2">
        <w:rPr>
          <w:rFonts w:eastAsiaTheme="minorHAnsi" w:cs="Times New Roman"/>
          <w:szCs w:val="24"/>
          <w:lang w:val="lt-LT" w:eastAsia="en-US"/>
        </w:rPr>
        <w:t xml:space="preserve"> – šilumos atidavimo į aplinką koeficientas, priklausantis nuo vėjo</w:t>
      </w:r>
      <w:r w:rsidR="00785B98" w:rsidRPr="006346C2">
        <w:rPr>
          <w:rFonts w:eastAsiaTheme="minorHAnsi" w:cs="Times New Roman"/>
          <w:szCs w:val="24"/>
          <w:lang w:val="lt-LT" w:eastAsia="en-US"/>
        </w:rPr>
        <w:t xml:space="preserve"> W/(m</w:t>
      </w:r>
      <w:r w:rsidR="00785B98" w:rsidRPr="006346C2">
        <w:rPr>
          <w:rFonts w:eastAsiaTheme="minorHAnsi" w:cs="Times New Roman"/>
          <w:szCs w:val="24"/>
          <w:vertAlign w:val="superscript"/>
          <w:lang w:val="lt-LT" w:eastAsia="en-US"/>
        </w:rPr>
        <w:t>2</w:t>
      </w:r>
      <w:r w:rsidR="00785B98" w:rsidRPr="006346C2">
        <w:rPr>
          <w:rFonts w:eastAsiaTheme="minorHAnsi" w:cs="Times New Roman"/>
          <w:szCs w:val="24"/>
          <w:lang w:val="lt-LT" w:eastAsia="en-US"/>
        </w:rPr>
        <w:t>·°C)</w:t>
      </w:r>
    </w:p>
    <w:p w:rsidR="008D6869" w:rsidRPr="006346C2" w:rsidRDefault="008D6869"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I</w:t>
      </w:r>
      <w:r w:rsidRPr="006346C2">
        <w:rPr>
          <w:rFonts w:eastAsiaTheme="minorHAnsi" w:cs="Times New Roman"/>
          <w:szCs w:val="24"/>
          <w:lang w:val="lt-LT" w:eastAsia="en-US"/>
        </w:rPr>
        <w:t xml:space="preserve"> – spindulinės radiacijos intensyvumas</w:t>
      </w:r>
      <w:r w:rsidR="00C70D49" w:rsidRPr="006346C2">
        <w:t xml:space="preserve"> </w:t>
      </w:r>
      <w:r w:rsidR="0068386A" w:rsidRPr="006346C2">
        <w:rPr>
          <w:rFonts w:eastAsiaTheme="minorHAnsi" w:cs="Times New Roman"/>
          <w:szCs w:val="24"/>
          <w:lang w:val="lt-LT" w:eastAsia="en-US"/>
        </w:rPr>
        <w:t>W/m</w:t>
      </w:r>
      <w:r w:rsidR="0068386A" w:rsidRPr="006346C2">
        <w:rPr>
          <w:rFonts w:eastAsiaTheme="minorHAnsi" w:cs="Times New Roman"/>
          <w:szCs w:val="24"/>
          <w:vertAlign w:val="superscript"/>
          <w:lang w:val="lt-LT" w:eastAsia="en-US"/>
        </w:rPr>
        <w:t>2</w:t>
      </w:r>
    </w:p>
    <w:p w:rsidR="00524A1D" w:rsidRPr="006346C2" w:rsidRDefault="002A2C02" w:rsidP="005F17C2">
      <w:pPr>
        <w:jc w:val="left"/>
        <w:rPr>
          <w:rFonts w:eastAsiaTheme="minorHAnsi" w:cs="Times New Roman"/>
          <w:szCs w:val="24"/>
          <w:lang w:val="lt-LT" w:eastAsia="en-US"/>
        </w:rPr>
      </w:pPr>
      <w:r w:rsidRPr="006346C2">
        <w:rPr>
          <w:rFonts w:eastAsiaTheme="minorHAnsi" w:cs="Times New Roman"/>
          <w:i/>
          <w:szCs w:val="24"/>
          <w:lang w:val="lt-LT" w:eastAsia="en-US"/>
        </w:rPr>
        <w:t>K</w:t>
      </w:r>
      <w:r w:rsidRPr="006346C2">
        <w:rPr>
          <w:rFonts w:eastAsiaTheme="minorHAnsi" w:cs="Times New Roman"/>
          <w:szCs w:val="24"/>
          <w:lang w:val="lt-LT" w:eastAsia="en-US"/>
        </w:rPr>
        <w:t xml:space="preserve"> – skaidrios dangos prigesimo koeficientas</w:t>
      </w:r>
    </w:p>
    <w:p w:rsidR="002A2C02" w:rsidRPr="006346C2" w:rsidRDefault="00524A1D" w:rsidP="005F17C2">
      <w:pPr>
        <w:jc w:val="left"/>
        <w:rPr>
          <w:rFonts w:eastAsiaTheme="minorHAnsi" w:cs="Times New Roman"/>
          <w:szCs w:val="24"/>
          <w:lang w:val="lt-LT" w:eastAsia="en-US"/>
        </w:rPr>
      </w:pPr>
      <w:r w:rsidRPr="006346C2">
        <w:rPr>
          <w:rFonts w:eastAsiaTheme="minorHAnsi" w:cs="Times New Roman"/>
          <w:i/>
          <w:szCs w:val="24"/>
          <w:lang w:val="lt-LT" w:eastAsia="en-US"/>
        </w:rPr>
        <w:t xml:space="preserve">k </w:t>
      </w:r>
      <w:r w:rsidRPr="006346C2">
        <w:rPr>
          <w:rFonts w:eastAsiaTheme="minorHAnsi" w:cs="Times New Roman"/>
          <w:szCs w:val="24"/>
          <w:lang w:val="lt-LT" w:eastAsia="en-US"/>
        </w:rPr>
        <w:t>– skaidrios dangos šilumos laidumo koeficientas</w:t>
      </w:r>
      <w:r w:rsidR="00C70D49" w:rsidRPr="006346C2">
        <w:rPr>
          <w:rFonts w:eastAsiaTheme="minorHAnsi" w:cs="Times New Roman"/>
          <w:szCs w:val="24"/>
          <w:lang w:val="lt-LT" w:eastAsia="en-US"/>
        </w:rPr>
        <w:t xml:space="preserve"> W/(m</w:t>
      </w:r>
      <w:r w:rsidR="00C70D49" w:rsidRPr="006346C2">
        <w:rPr>
          <w:rFonts w:eastAsiaTheme="minorHAnsi" w:cs="Times New Roman"/>
          <w:szCs w:val="24"/>
          <w:vertAlign w:val="superscript"/>
          <w:lang w:val="lt-LT" w:eastAsia="en-US"/>
        </w:rPr>
        <w:t>2</w:t>
      </w:r>
      <w:r w:rsidR="00C70D49" w:rsidRPr="006346C2">
        <w:rPr>
          <w:rFonts w:eastAsiaTheme="minorHAnsi" w:cs="Times New Roman"/>
          <w:szCs w:val="24"/>
          <w:lang w:val="lt-LT" w:eastAsia="en-US"/>
        </w:rPr>
        <w:t>·°C)</w:t>
      </w:r>
    </w:p>
    <w:p w:rsidR="00524A1D" w:rsidRPr="006346C2" w:rsidRDefault="00106D2B" w:rsidP="005F17C2">
      <w:pPr>
        <w:jc w:val="left"/>
        <w:rPr>
          <w:rFonts w:eastAsiaTheme="minorHAnsi" w:cs="Times New Roman"/>
          <w:szCs w:val="24"/>
          <w:lang w:val="lt-LT" w:eastAsia="en-US"/>
        </w:rPr>
      </w:pPr>
      <w:r w:rsidRPr="006346C2">
        <w:rPr>
          <w:rFonts w:eastAsiaTheme="minorHAnsi" w:cs="Times New Roman"/>
          <w:i/>
          <w:szCs w:val="24"/>
          <w:lang w:val="lt-LT" w:eastAsia="en-US"/>
        </w:rPr>
        <w:t>k</w:t>
      </w:r>
      <w:r w:rsidRPr="006346C2">
        <w:rPr>
          <w:rFonts w:eastAsiaTheme="minorHAnsi" w:cs="Times New Roman"/>
          <w:i/>
          <w:szCs w:val="24"/>
          <w:vertAlign w:val="subscript"/>
          <w:lang w:val="lt-LT" w:eastAsia="en-US"/>
        </w:rPr>
        <w:t>b</w:t>
      </w:r>
      <w:r w:rsidRPr="006346C2">
        <w:rPr>
          <w:rFonts w:eastAsiaTheme="minorHAnsi" w:cs="Times New Roman"/>
          <w:szCs w:val="24"/>
          <w:lang w:val="lt-LT" w:eastAsia="en-US"/>
        </w:rPr>
        <w:t xml:space="preserve"> – apatinės kolektoriaus izoliacijos šiluminis laidumas</w:t>
      </w:r>
      <w:r w:rsidR="00827D42" w:rsidRPr="006346C2">
        <w:rPr>
          <w:rFonts w:eastAsiaTheme="minorHAnsi" w:cs="Times New Roman"/>
          <w:szCs w:val="24"/>
          <w:lang w:val="lt-LT" w:eastAsia="en-US"/>
        </w:rPr>
        <w:t xml:space="preserve"> W/(m</w:t>
      </w:r>
      <w:r w:rsidR="00827D42" w:rsidRPr="006346C2">
        <w:rPr>
          <w:rFonts w:eastAsiaTheme="minorHAnsi" w:cs="Times New Roman"/>
          <w:szCs w:val="24"/>
          <w:vertAlign w:val="superscript"/>
          <w:lang w:val="lt-LT" w:eastAsia="en-US"/>
        </w:rPr>
        <w:t>2</w:t>
      </w:r>
      <w:r w:rsidR="00827D42" w:rsidRPr="006346C2">
        <w:rPr>
          <w:rFonts w:eastAsiaTheme="minorHAnsi" w:cs="Times New Roman"/>
          <w:szCs w:val="24"/>
          <w:lang w:val="lt-LT" w:eastAsia="en-US"/>
        </w:rPr>
        <w:t>·°C)</w:t>
      </w:r>
    </w:p>
    <w:p w:rsidR="004F7A8B" w:rsidRPr="006346C2" w:rsidRDefault="004750CC" w:rsidP="005F17C2">
      <w:pPr>
        <w:jc w:val="left"/>
        <w:rPr>
          <w:rFonts w:eastAsiaTheme="minorHAnsi" w:cs="Times New Roman"/>
          <w:szCs w:val="24"/>
          <w:lang w:val="lt-LT" w:eastAsia="en-US"/>
        </w:rPr>
      </w:pPr>
      <w:r w:rsidRPr="006346C2">
        <w:rPr>
          <w:rFonts w:eastAsiaTheme="minorHAnsi" w:cs="Times New Roman"/>
          <w:i/>
          <w:szCs w:val="24"/>
          <w:lang w:val="lt-LT" w:eastAsia="en-US"/>
        </w:rPr>
        <w:t>k</w:t>
      </w:r>
      <w:r w:rsidRPr="006346C2">
        <w:rPr>
          <w:rFonts w:eastAsiaTheme="minorHAnsi" w:cs="Times New Roman"/>
          <w:i/>
          <w:szCs w:val="24"/>
          <w:vertAlign w:val="subscript"/>
          <w:lang w:val="lt-LT" w:eastAsia="en-US"/>
        </w:rPr>
        <w:t>e</w:t>
      </w:r>
      <w:r w:rsidRPr="006346C2">
        <w:rPr>
          <w:rFonts w:eastAsiaTheme="minorHAnsi" w:cs="Times New Roman"/>
          <w:szCs w:val="24"/>
          <w:lang w:val="lt-LT" w:eastAsia="en-US"/>
        </w:rPr>
        <w:t xml:space="preserve"> – kolektoriaus rėmo izoliacijos šiluminis laidumas</w:t>
      </w:r>
      <w:r w:rsidR="00827D42" w:rsidRPr="006346C2">
        <w:rPr>
          <w:rFonts w:eastAsiaTheme="minorHAnsi" w:cs="Times New Roman"/>
          <w:szCs w:val="24"/>
          <w:lang w:val="lt-LT" w:eastAsia="en-US"/>
        </w:rPr>
        <w:t xml:space="preserve"> W/(m</w:t>
      </w:r>
      <w:r w:rsidR="00827D42" w:rsidRPr="006346C2">
        <w:rPr>
          <w:rFonts w:eastAsiaTheme="minorHAnsi" w:cs="Times New Roman"/>
          <w:szCs w:val="24"/>
          <w:vertAlign w:val="superscript"/>
          <w:lang w:val="lt-LT" w:eastAsia="en-US"/>
        </w:rPr>
        <w:t>2</w:t>
      </w:r>
      <w:r w:rsidR="00827D42" w:rsidRPr="006346C2">
        <w:rPr>
          <w:rFonts w:eastAsiaTheme="minorHAnsi" w:cs="Times New Roman"/>
          <w:szCs w:val="24"/>
          <w:lang w:val="lt-LT" w:eastAsia="en-US"/>
        </w:rPr>
        <w:t>·°C)</w:t>
      </w:r>
    </w:p>
    <w:p w:rsidR="00E24708" w:rsidRPr="006346C2" w:rsidRDefault="004F7A8B" w:rsidP="005F17C2">
      <w:pPr>
        <w:jc w:val="left"/>
        <w:rPr>
          <w:rFonts w:eastAsiaTheme="minorHAnsi" w:cs="Times New Roman"/>
          <w:szCs w:val="24"/>
          <w:lang w:val="lt-LT" w:eastAsia="en-US"/>
        </w:rPr>
      </w:pPr>
      <w:r w:rsidRPr="006346C2">
        <w:rPr>
          <w:rFonts w:eastAsiaTheme="minorHAnsi" w:cs="Times New Roman"/>
          <w:i/>
          <w:szCs w:val="24"/>
          <w:lang w:val="lt-LT" w:eastAsia="en-US"/>
        </w:rPr>
        <w:t>L</w:t>
      </w:r>
      <w:r w:rsidR="00E24708" w:rsidRPr="006346C2">
        <w:rPr>
          <w:rFonts w:eastAsiaTheme="minorHAnsi" w:cs="Times New Roman"/>
          <w:szCs w:val="24"/>
          <w:lang w:val="lt-LT" w:eastAsia="en-US"/>
        </w:rPr>
        <w:t xml:space="preserve"> – skaidrios dangos storis</w:t>
      </w:r>
      <w:r w:rsidR="00827D42" w:rsidRPr="006346C2">
        <w:rPr>
          <w:rFonts w:eastAsiaTheme="minorHAnsi" w:cs="Times New Roman"/>
          <w:szCs w:val="24"/>
          <w:lang w:val="lt-LT" w:eastAsia="en-US"/>
        </w:rPr>
        <w:t xml:space="preserve"> mm</w:t>
      </w:r>
    </w:p>
    <w:p w:rsidR="004F7A8B" w:rsidRPr="006346C2" w:rsidRDefault="00E24708" w:rsidP="005F17C2">
      <w:pPr>
        <w:jc w:val="left"/>
        <w:rPr>
          <w:rFonts w:eastAsiaTheme="minorHAnsi" w:cs="Times New Roman"/>
          <w:szCs w:val="24"/>
          <w:lang w:val="lt-LT" w:eastAsia="en-US"/>
        </w:rPr>
      </w:pPr>
      <w:r w:rsidRPr="006346C2">
        <w:rPr>
          <w:rFonts w:eastAsiaTheme="minorHAnsi" w:cs="Times New Roman"/>
          <w:i/>
          <w:szCs w:val="24"/>
          <w:lang w:val="lt-LT" w:eastAsia="en-US"/>
        </w:rPr>
        <w:t>L</w:t>
      </w:r>
      <w:r w:rsidRPr="006346C2">
        <w:rPr>
          <w:rFonts w:eastAsiaTheme="minorHAnsi" w:cs="Times New Roman"/>
          <w:i/>
          <w:szCs w:val="24"/>
          <w:vertAlign w:val="subscript"/>
          <w:lang w:val="lt-LT" w:eastAsia="en-US"/>
        </w:rPr>
        <w:t>b</w:t>
      </w:r>
      <w:r w:rsidRPr="006346C2">
        <w:rPr>
          <w:rFonts w:eastAsiaTheme="minorHAnsi" w:cs="Times New Roman"/>
          <w:szCs w:val="24"/>
          <w:lang w:val="lt-LT" w:eastAsia="en-US"/>
        </w:rPr>
        <w:t xml:space="preserve"> – apatinės kolektoriaus dalies šiluminės izoliacijos storis</w:t>
      </w:r>
      <w:r w:rsidR="00827D42" w:rsidRPr="006346C2">
        <w:rPr>
          <w:rFonts w:eastAsiaTheme="minorHAnsi" w:cs="Times New Roman"/>
          <w:szCs w:val="24"/>
          <w:lang w:val="lt-LT" w:eastAsia="en-US"/>
        </w:rPr>
        <w:t xml:space="preserve"> mm</w:t>
      </w:r>
    </w:p>
    <w:p w:rsidR="00E24708" w:rsidRPr="006346C2" w:rsidRDefault="00040122" w:rsidP="005F17C2">
      <w:pPr>
        <w:jc w:val="left"/>
        <w:rPr>
          <w:rFonts w:eastAsiaTheme="minorHAnsi" w:cs="Times New Roman"/>
          <w:szCs w:val="24"/>
          <w:lang w:val="lt-LT" w:eastAsia="en-US"/>
        </w:rPr>
      </w:pPr>
      <w:r w:rsidRPr="006346C2">
        <w:rPr>
          <w:rFonts w:eastAsiaTheme="minorHAnsi" w:cs="Times New Roman"/>
          <w:i/>
          <w:szCs w:val="24"/>
          <w:lang w:val="lt-LT" w:eastAsia="en-US"/>
        </w:rPr>
        <w:t>L</w:t>
      </w:r>
      <w:r w:rsidRPr="006346C2">
        <w:rPr>
          <w:rFonts w:eastAsiaTheme="minorHAnsi" w:cs="Times New Roman"/>
          <w:i/>
          <w:szCs w:val="24"/>
          <w:vertAlign w:val="subscript"/>
          <w:lang w:val="lt-LT" w:eastAsia="en-US"/>
        </w:rPr>
        <w:t>b</w:t>
      </w:r>
      <w:r w:rsidRPr="006346C2">
        <w:rPr>
          <w:rFonts w:eastAsiaTheme="minorHAnsi" w:cs="Times New Roman"/>
          <w:szCs w:val="24"/>
          <w:lang w:val="lt-LT" w:eastAsia="en-US"/>
        </w:rPr>
        <w:t xml:space="preserve"> – kolektoriaus rėmo šiluminės izoliacijos storis</w:t>
      </w:r>
      <w:r w:rsidR="00827D42" w:rsidRPr="006346C2">
        <w:rPr>
          <w:rFonts w:eastAsiaTheme="minorHAnsi" w:cs="Times New Roman"/>
          <w:szCs w:val="24"/>
          <w:lang w:val="lt-LT" w:eastAsia="en-US"/>
        </w:rPr>
        <w:t xml:space="preserve"> mm</w:t>
      </w:r>
    </w:p>
    <w:p w:rsidR="003F3A8A" w:rsidRPr="006346C2" w:rsidRDefault="00183C36" w:rsidP="00183C36">
      <w:pPr>
        <w:jc w:val="left"/>
        <w:rPr>
          <w:rFonts w:eastAsiaTheme="minorHAnsi" w:cs="Times New Roman"/>
          <w:szCs w:val="24"/>
          <w:lang w:val="lt-LT" w:eastAsia="en-US"/>
        </w:rPr>
      </w:pPr>
      <w:r w:rsidRPr="006346C2">
        <w:rPr>
          <w:rFonts w:eastAsiaTheme="minorHAnsi" w:cs="Times New Roman"/>
          <w:i/>
          <w:szCs w:val="24"/>
          <w:lang w:val="lt-LT" w:eastAsia="en-US"/>
        </w:rPr>
        <w:t xml:space="preserve">m </w:t>
      </w:r>
      <w:r w:rsidRPr="006346C2">
        <w:rPr>
          <w:rFonts w:eastAsiaTheme="minorHAnsi" w:cs="Times New Roman"/>
          <w:szCs w:val="24"/>
          <w:lang w:val="lt-LT" w:eastAsia="en-US"/>
        </w:rPr>
        <w:t xml:space="preserve">– </w:t>
      </w:r>
      <w:r w:rsidR="003F3A8A" w:rsidRPr="006346C2">
        <w:rPr>
          <w:rFonts w:eastAsiaTheme="minorHAnsi" w:cs="Times New Roman"/>
          <w:szCs w:val="24"/>
          <w:lang w:val="lt-LT" w:eastAsia="en-US"/>
        </w:rPr>
        <w:t>parametras, vertinantis vamzdelio sienelės su oru sąveiką</w:t>
      </w:r>
    </w:p>
    <w:p w:rsidR="00040122" w:rsidRPr="006346C2" w:rsidRDefault="00411A71" w:rsidP="005F17C2">
      <w:pPr>
        <w:jc w:val="left"/>
        <w:rPr>
          <w:rFonts w:eastAsiaTheme="minorHAnsi" w:cs="Times New Roman"/>
          <w:szCs w:val="24"/>
          <w:lang w:val="lt-LT" w:eastAsia="en-US"/>
        </w:rPr>
      </w:pPr>
      <m:oMath>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oMath>
      <w:r w:rsidR="000B3429" w:rsidRPr="006346C2">
        <w:rPr>
          <w:rFonts w:eastAsiaTheme="minorHAnsi" w:cs="Times New Roman"/>
          <w:szCs w:val="24"/>
          <w:lang w:val="lt-LT" w:eastAsia="en-US"/>
        </w:rPr>
        <w:t xml:space="preserve"> – kolektoriaus šilumnešio srautas</w:t>
      </w:r>
      <w:r w:rsidR="00827D42" w:rsidRPr="006346C2">
        <w:rPr>
          <w:rFonts w:eastAsiaTheme="minorHAnsi" w:cs="Times New Roman"/>
          <w:szCs w:val="24"/>
          <w:lang w:val="lt-LT" w:eastAsia="en-US"/>
        </w:rPr>
        <w:t xml:space="preserve"> kg/s</w:t>
      </w:r>
    </w:p>
    <w:p w:rsidR="000B3429" w:rsidRPr="006346C2" w:rsidRDefault="009D2863" w:rsidP="005F17C2">
      <w:pPr>
        <w:jc w:val="left"/>
        <w:rPr>
          <w:rFonts w:eastAsiaTheme="minorHAnsi" w:cs="Times New Roman"/>
          <w:szCs w:val="24"/>
          <w:lang w:val="lt-LT" w:eastAsia="en-US"/>
        </w:rPr>
      </w:pPr>
      <w:r w:rsidRPr="006346C2">
        <w:rPr>
          <w:rFonts w:eastAsiaTheme="minorHAnsi" w:cs="Times New Roman"/>
          <w:szCs w:val="24"/>
          <w:lang w:val="lt-LT" w:eastAsia="en-US"/>
        </w:rPr>
        <w:t>n – absorberio vamzdelių skaičius</w:t>
      </w:r>
      <w:r w:rsidR="00785B98" w:rsidRPr="006346C2">
        <w:rPr>
          <w:rFonts w:eastAsiaTheme="minorHAnsi" w:cs="Times New Roman"/>
          <w:szCs w:val="24"/>
          <w:lang w:val="lt-LT" w:eastAsia="en-US"/>
        </w:rPr>
        <w:t xml:space="preserve"> vnt.</w:t>
      </w:r>
    </w:p>
    <w:p w:rsidR="003F3A8A" w:rsidRPr="006346C2" w:rsidRDefault="00C31EEB" w:rsidP="005F17C2">
      <w:pPr>
        <w:jc w:val="left"/>
        <w:rPr>
          <w:rFonts w:eastAsiaTheme="minorHAnsi" w:cs="Times New Roman"/>
          <w:szCs w:val="24"/>
          <w:lang w:val="lt-LT" w:eastAsia="en-US"/>
        </w:rPr>
      </w:pPr>
      <w:r w:rsidRPr="006346C2">
        <w:rPr>
          <w:rFonts w:eastAsiaTheme="minorHAnsi" w:cs="Times New Roman"/>
          <w:szCs w:val="24"/>
          <w:lang w:val="lt-LT" w:eastAsia="en-US"/>
        </w:rPr>
        <w:t>n</w:t>
      </w:r>
      <w:r w:rsidRPr="006346C2">
        <w:rPr>
          <w:rFonts w:eastAsiaTheme="minorHAnsi" w:cs="Times New Roman"/>
          <w:szCs w:val="24"/>
          <w:vertAlign w:val="subscript"/>
          <w:lang w:val="lt-LT" w:eastAsia="en-US"/>
        </w:rPr>
        <w:t xml:space="preserve">1 </w:t>
      </w:r>
      <w:r w:rsidRPr="006346C2">
        <w:rPr>
          <w:rFonts w:eastAsiaTheme="minorHAnsi" w:cs="Times New Roman"/>
          <w:szCs w:val="24"/>
          <w:lang w:val="lt-LT" w:eastAsia="en-US"/>
        </w:rPr>
        <w:t>– lūžio rodiklis pirmoje terpėje</w:t>
      </w:r>
    </w:p>
    <w:p w:rsidR="009D2863" w:rsidRPr="006346C2" w:rsidRDefault="00C31EEB" w:rsidP="005F17C2">
      <w:pPr>
        <w:jc w:val="left"/>
        <w:rPr>
          <w:rFonts w:eastAsiaTheme="minorHAnsi" w:cs="Times New Roman"/>
          <w:szCs w:val="24"/>
          <w:lang w:val="lt-LT" w:eastAsia="en-US"/>
        </w:rPr>
      </w:pPr>
      <w:r w:rsidRPr="006346C2">
        <w:rPr>
          <w:rFonts w:eastAsiaTheme="minorHAnsi" w:cs="Times New Roman"/>
          <w:szCs w:val="24"/>
          <w:lang w:val="lt-LT" w:eastAsia="en-US"/>
        </w:rPr>
        <w:t>n</w:t>
      </w:r>
      <w:r w:rsidRPr="006346C2">
        <w:rPr>
          <w:rFonts w:eastAsiaTheme="minorHAnsi" w:cs="Times New Roman"/>
          <w:szCs w:val="24"/>
          <w:vertAlign w:val="subscript"/>
          <w:lang w:val="lt-LT" w:eastAsia="en-US"/>
        </w:rPr>
        <w:t>2</w:t>
      </w:r>
      <w:r w:rsidRPr="006346C2">
        <w:rPr>
          <w:rFonts w:eastAsiaTheme="minorHAnsi" w:cs="Times New Roman"/>
          <w:szCs w:val="24"/>
          <w:lang w:val="lt-LT" w:eastAsia="en-US"/>
        </w:rPr>
        <w:t xml:space="preserve"> – lūžio rodiklis antroje terpėje</w:t>
      </w:r>
    </w:p>
    <w:p w:rsidR="00C31EEB" w:rsidRPr="006346C2" w:rsidRDefault="002F2381" w:rsidP="005F17C2">
      <w:pPr>
        <w:jc w:val="left"/>
        <w:rPr>
          <w:rFonts w:eastAsiaTheme="minorHAnsi" w:cs="Times New Roman"/>
          <w:szCs w:val="24"/>
          <w:lang w:val="lt-LT" w:eastAsia="en-US"/>
        </w:rPr>
      </w:pPr>
      <w:r w:rsidRPr="006346C2">
        <w:rPr>
          <w:rFonts w:eastAsiaTheme="minorHAnsi" w:cs="Times New Roman"/>
          <w:i/>
          <w:szCs w:val="24"/>
          <w:lang w:val="lt-LT" w:eastAsia="en-US"/>
        </w:rPr>
        <w:t xml:space="preserve">Nu </w:t>
      </w:r>
      <w:r w:rsidRPr="006346C2">
        <w:rPr>
          <w:rFonts w:eastAsiaTheme="minorHAnsi" w:cs="Times New Roman"/>
          <w:szCs w:val="24"/>
          <w:lang w:val="lt-LT" w:eastAsia="en-US"/>
        </w:rPr>
        <w:t>– Nuselto numeris</w:t>
      </w:r>
    </w:p>
    <w:p w:rsidR="002F2381" w:rsidRPr="006346C2" w:rsidRDefault="002F2381" w:rsidP="005F17C2">
      <w:pPr>
        <w:jc w:val="left"/>
        <w:rPr>
          <w:rFonts w:eastAsiaTheme="minorHAnsi" w:cs="Times New Roman"/>
          <w:szCs w:val="24"/>
          <w:lang w:val="lt-LT" w:eastAsia="en-US"/>
        </w:rPr>
      </w:pPr>
      <w:r w:rsidRPr="006346C2">
        <w:rPr>
          <w:rFonts w:eastAsiaTheme="minorHAnsi" w:cs="Times New Roman"/>
          <w:i/>
          <w:szCs w:val="24"/>
          <w:lang w:val="lt-LT" w:eastAsia="en-US"/>
        </w:rPr>
        <w:t>P</w:t>
      </w:r>
      <w:r w:rsidRPr="006346C2">
        <w:rPr>
          <w:rFonts w:eastAsiaTheme="minorHAnsi" w:cs="Times New Roman"/>
          <w:szCs w:val="24"/>
          <w:lang w:val="lt-LT" w:eastAsia="en-US"/>
        </w:rPr>
        <w:t xml:space="preserve"> – slėgis</w:t>
      </w:r>
      <w:r w:rsidR="0068386A" w:rsidRPr="006346C2">
        <w:rPr>
          <w:rFonts w:eastAsiaTheme="minorHAnsi" w:cs="Times New Roman"/>
          <w:szCs w:val="24"/>
          <w:lang w:val="lt-LT" w:eastAsia="en-US"/>
        </w:rPr>
        <w:t xml:space="preserve"> Pa</w:t>
      </w:r>
    </w:p>
    <w:p w:rsidR="002F2381" w:rsidRPr="006346C2" w:rsidRDefault="00C56B8C" w:rsidP="005F17C2">
      <w:pPr>
        <w:jc w:val="left"/>
        <w:rPr>
          <w:rFonts w:eastAsiaTheme="minorHAnsi" w:cs="Times New Roman"/>
          <w:szCs w:val="24"/>
          <w:lang w:val="lt-LT" w:eastAsia="en-US"/>
        </w:rPr>
      </w:pPr>
      <w:r w:rsidRPr="006346C2">
        <w:rPr>
          <w:rFonts w:eastAsiaTheme="minorHAnsi" w:cs="Times New Roman"/>
          <w:i/>
          <w:szCs w:val="24"/>
          <w:lang w:val="lt-LT" w:eastAsia="en-US"/>
        </w:rPr>
        <w:t>Pr</w:t>
      </w:r>
      <w:r w:rsidRPr="006346C2">
        <w:rPr>
          <w:rFonts w:eastAsiaTheme="minorHAnsi" w:cs="Times New Roman"/>
          <w:szCs w:val="24"/>
          <w:lang w:val="lt-LT" w:eastAsia="en-US"/>
        </w:rPr>
        <w:t xml:space="preserve"> </w:t>
      </w:r>
      <w:r w:rsidR="00695BE1" w:rsidRPr="006346C2">
        <w:rPr>
          <w:rFonts w:eastAsiaTheme="minorHAnsi" w:cs="Times New Roman"/>
          <w:szCs w:val="24"/>
          <w:lang w:val="lt-LT" w:eastAsia="en-US"/>
        </w:rPr>
        <w:t>–</w:t>
      </w:r>
      <w:r w:rsidRPr="006346C2">
        <w:rPr>
          <w:rFonts w:eastAsiaTheme="minorHAnsi" w:cs="Times New Roman"/>
          <w:szCs w:val="24"/>
          <w:lang w:val="lt-LT" w:eastAsia="en-US"/>
        </w:rPr>
        <w:t xml:space="preserve"> </w:t>
      </w:r>
      <w:r w:rsidR="00695BE1" w:rsidRPr="006346C2">
        <w:rPr>
          <w:rFonts w:eastAsiaTheme="minorHAnsi" w:cs="Times New Roman"/>
          <w:szCs w:val="24"/>
          <w:lang w:val="lt-LT" w:eastAsia="en-US"/>
        </w:rPr>
        <w:t>Prandtlio skaičius</w:t>
      </w:r>
    </w:p>
    <w:p w:rsidR="00F31819" w:rsidRPr="006346C2" w:rsidRDefault="00BD7C16" w:rsidP="005F17C2">
      <w:pPr>
        <w:jc w:val="left"/>
        <w:rPr>
          <w:rFonts w:eastAsiaTheme="minorHAnsi" w:cs="Times New Roman"/>
          <w:szCs w:val="24"/>
          <w:vertAlign w:val="superscript"/>
          <w:lang w:val="lt-LT" w:eastAsia="en-US"/>
        </w:rPr>
      </w:pPr>
      <w:r w:rsidRPr="006346C2">
        <w:rPr>
          <w:rFonts w:eastAsiaTheme="minorHAnsi" w:cs="Times New Roman"/>
          <w:i/>
          <w:szCs w:val="24"/>
          <w:lang w:val="lt-LT" w:eastAsia="en-US"/>
        </w:rPr>
        <w:t>q</w:t>
      </w:r>
      <w:r w:rsidRPr="006346C2">
        <w:rPr>
          <w:rFonts w:eastAsiaTheme="minorHAnsi" w:cs="Times New Roman"/>
          <w:szCs w:val="24"/>
          <w:lang w:val="lt-LT" w:eastAsia="en-US"/>
        </w:rPr>
        <w:t xml:space="preserve"> – spinduliuotės srautas</w:t>
      </w:r>
      <w:r w:rsidR="00AB684E" w:rsidRPr="006346C2">
        <w:rPr>
          <w:rFonts w:eastAsiaTheme="minorHAnsi" w:cs="Times New Roman"/>
          <w:szCs w:val="24"/>
          <w:lang w:val="lt-LT" w:eastAsia="en-US"/>
        </w:rPr>
        <w:t xml:space="preserve"> kJ</w:t>
      </w:r>
      <w:r w:rsidR="009A424E" w:rsidRPr="006346C2">
        <w:rPr>
          <w:rFonts w:eastAsiaTheme="minorHAnsi" w:cs="Times New Roman"/>
          <w:szCs w:val="24"/>
          <w:lang w:val="lt-LT" w:eastAsia="en-US"/>
        </w:rPr>
        <w:t>/m</w:t>
      </w:r>
      <w:r w:rsidR="009A424E" w:rsidRPr="006346C2">
        <w:rPr>
          <w:rFonts w:eastAsiaTheme="minorHAnsi" w:cs="Times New Roman"/>
          <w:szCs w:val="24"/>
          <w:vertAlign w:val="superscript"/>
          <w:lang w:val="lt-LT" w:eastAsia="en-US"/>
        </w:rPr>
        <w:t>2</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lastRenderedPageBreak/>
        <w:t>Q</w:t>
      </w:r>
      <w:r w:rsidRPr="006346C2">
        <w:rPr>
          <w:rFonts w:eastAsiaTheme="minorHAnsi" w:cs="Times New Roman"/>
          <w:i/>
          <w:szCs w:val="24"/>
          <w:vertAlign w:val="subscript"/>
          <w:lang w:val="lt-LT" w:eastAsia="en-US"/>
        </w:rPr>
        <w:t>c</w:t>
      </w:r>
      <w:r w:rsidRPr="006346C2">
        <w:rPr>
          <w:rFonts w:eastAsiaTheme="minorHAnsi" w:cs="Times New Roman"/>
          <w:i/>
          <w:szCs w:val="24"/>
          <w:lang w:val="lt-LT" w:eastAsia="en-US"/>
        </w:rPr>
        <w:t xml:space="preserve"> </w:t>
      </w:r>
      <w:r w:rsidRPr="006346C2">
        <w:rPr>
          <w:rFonts w:eastAsiaTheme="minorHAnsi" w:cs="Times New Roman"/>
          <w:szCs w:val="24"/>
          <w:lang w:val="lt-LT" w:eastAsia="en-US"/>
        </w:rPr>
        <w:t>– šilumos nuostoliai dėl konvekcijos</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r</w:t>
      </w:r>
      <w:r w:rsidRPr="006346C2">
        <w:rPr>
          <w:rFonts w:eastAsiaTheme="minorHAnsi" w:cs="Times New Roman"/>
          <w:i/>
          <w:szCs w:val="24"/>
          <w:lang w:val="lt-LT" w:eastAsia="en-US"/>
        </w:rPr>
        <w:t xml:space="preserve"> </w:t>
      </w:r>
      <w:r w:rsidRPr="006346C2">
        <w:rPr>
          <w:rFonts w:eastAsiaTheme="minorHAnsi" w:cs="Times New Roman"/>
          <w:szCs w:val="24"/>
          <w:lang w:val="lt-LT" w:eastAsia="en-US"/>
        </w:rPr>
        <w:t>– šilumos nuostoliai dėl radiacijos</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t</w:t>
      </w:r>
      <w:r w:rsidRPr="006346C2">
        <w:rPr>
          <w:rFonts w:eastAsiaTheme="minorHAnsi" w:cs="Times New Roman"/>
          <w:szCs w:val="24"/>
          <w:lang w:val="lt-LT" w:eastAsia="en-US"/>
        </w:rPr>
        <w:t xml:space="preserve"> – šilumos nuostoliai pe</w:t>
      </w:r>
      <w:r w:rsidR="005B6BD6" w:rsidRPr="006346C2">
        <w:rPr>
          <w:rFonts w:eastAsiaTheme="minorHAnsi" w:cs="Times New Roman"/>
          <w:szCs w:val="24"/>
          <w:lang w:val="lt-LT" w:eastAsia="en-US"/>
        </w:rPr>
        <w:t>r viršutinę kolektoriaus dalį</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b</w:t>
      </w:r>
      <w:r w:rsidRPr="006346C2">
        <w:rPr>
          <w:rFonts w:eastAsiaTheme="minorHAnsi" w:cs="Times New Roman"/>
          <w:szCs w:val="24"/>
          <w:lang w:val="lt-LT" w:eastAsia="en-US"/>
        </w:rPr>
        <w:t xml:space="preserve"> </w:t>
      </w:r>
      <w:r w:rsidR="005B6BD6" w:rsidRPr="006346C2">
        <w:rPr>
          <w:rFonts w:eastAsiaTheme="minorHAnsi" w:cs="Times New Roman"/>
          <w:szCs w:val="24"/>
          <w:lang w:val="lt-LT" w:eastAsia="en-US"/>
        </w:rPr>
        <w:t>–</w:t>
      </w:r>
      <w:r w:rsidRPr="006346C2">
        <w:rPr>
          <w:rFonts w:eastAsiaTheme="minorHAnsi" w:cs="Times New Roman"/>
          <w:szCs w:val="24"/>
          <w:lang w:val="lt-LT" w:eastAsia="en-US"/>
        </w:rPr>
        <w:t xml:space="preserve"> nuostolia</w:t>
      </w:r>
      <w:r w:rsidR="005B6BD6" w:rsidRPr="006346C2">
        <w:rPr>
          <w:rFonts w:eastAsiaTheme="minorHAnsi" w:cs="Times New Roman"/>
          <w:szCs w:val="24"/>
          <w:lang w:val="lt-LT" w:eastAsia="en-US"/>
        </w:rPr>
        <w:t>i per apatinę kolektoriaus dalį</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e</w:t>
      </w:r>
      <w:r w:rsidRPr="006346C2">
        <w:rPr>
          <w:rFonts w:eastAsiaTheme="minorHAnsi" w:cs="Times New Roman"/>
          <w:szCs w:val="24"/>
          <w:lang w:val="lt-LT" w:eastAsia="en-US"/>
        </w:rPr>
        <w:t xml:space="preserve"> - nu</w:t>
      </w:r>
      <w:r w:rsidR="005B6BD6" w:rsidRPr="006346C2">
        <w:rPr>
          <w:rFonts w:eastAsiaTheme="minorHAnsi" w:cs="Times New Roman"/>
          <w:szCs w:val="24"/>
          <w:lang w:val="lt-LT" w:eastAsia="en-US"/>
        </w:rPr>
        <w:t>ostoliai per kolektoriaus šonus</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5B6BD6" w:rsidRPr="006346C2" w:rsidRDefault="005B6BD6" w:rsidP="005F17C2">
      <w:pPr>
        <w:jc w:val="left"/>
        <w:rPr>
          <w:rFonts w:eastAsiaTheme="minorHAnsi" w:cs="Times New Roman"/>
          <w:szCs w:val="24"/>
          <w:lang w:val="lt-LT" w:eastAsia="en-US"/>
        </w:rPr>
      </w:pPr>
      <w:r w:rsidRPr="006346C2">
        <w:rPr>
          <w:rFonts w:eastAsiaTheme="minorHAnsi" w:cs="Times New Roman"/>
          <w:szCs w:val="24"/>
          <w:lang w:val="lt-LT" w:eastAsia="en-US"/>
        </w:rPr>
        <w:t>Q</w:t>
      </w:r>
      <w:r w:rsidRPr="006346C2">
        <w:rPr>
          <w:rFonts w:eastAsiaTheme="minorHAnsi" w:cs="Times New Roman"/>
          <w:i/>
          <w:szCs w:val="24"/>
          <w:vertAlign w:val="subscript"/>
          <w:lang w:val="lt-LT" w:eastAsia="en-US"/>
        </w:rPr>
        <w:t>u</w:t>
      </w:r>
      <w:r w:rsidRPr="006346C2">
        <w:rPr>
          <w:rFonts w:eastAsiaTheme="minorHAnsi" w:cs="Times New Roman"/>
          <w:i/>
          <w:szCs w:val="24"/>
          <w:lang w:val="lt-LT" w:eastAsia="en-US"/>
        </w:rPr>
        <w:t xml:space="preserve"> </w:t>
      </w:r>
      <w:r w:rsidRPr="006346C2">
        <w:rPr>
          <w:rFonts w:eastAsiaTheme="minorHAnsi" w:cs="Times New Roman"/>
          <w:szCs w:val="24"/>
          <w:lang w:val="lt-LT" w:eastAsia="en-US"/>
        </w:rPr>
        <w:t>– naudingas kolektoriaus šilumos kiekis</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A71EA3" w:rsidRPr="006346C2" w:rsidRDefault="00A71EA3"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loss</w:t>
      </w:r>
      <w:r w:rsidRPr="006346C2">
        <w:rPr>
          <w:rFonts w:eastAsiaTheme="minorHAnsi" w:cs="Times New Roman"/>
          <w:szCs w:val="24"/>
          <w:lang w:val="lt-LT" w:eastAsia="en-US"/>
        </w:rPr>
        <w:t xml:space="preserve"> </w:t>
      </w:r>
      <w:r w:rsidR="005B6BD6" w:rsidRPr="006346C2">
        <w:rPr>
          <w:rFonts w:eastAsiaTheme="minorHAnsi" w:cs="Times New Roman"/>
          <w:szCs w:val="24"/>
          <w:lang w:val="lt-LT" w:eastAsia="en-US"/>
        </w:rPr>
        <w:t>– b</w:t>
      </w:r>
      <w:r w:rsidRPr="006346C2">
        <w:rPr>
          <w:rFonts w:eastAsiaTheme="minorHAnsi" w:cs="Times New Roman"/>
          <w:szCs w:val="24"/>
          <w:lang w:val="lt-LT" w:eastAsia="en-US"/>
        </w:rPr>
        <w:t>endri</w:t>
      </w:r>
      <w:r w:rsidR="005B6BD6" w:rsidRPr="006346C2">
        <w:rPr>
          <w:rFonts w:eastAsiaTheme="minorHAnsi" w:cs="Times New Roman"/>
          <w:szCs w:val="24"/>
          <w:lang w:val="lt-LT" w:eastAsia="en-US"/>
        </w:rPr>
        <w:t xml:space="preserve"> </w:t>
      </w:r>
      <w:r w:rsidRPr="006346C2">
        <w:rPr>
          <w:rFonts w:eastAsiaTheme="minorHAnsi" w:cs="Times New Roman"/>
          <w:szCs w:val="24"/>
          <w:lang w:val="lt-LT" w:eastAsia="en-US"/>
        </w:rPr>
        <w:t xml:space="preserve"> šil</w:t>
      </w:r>
      <w:r w:rsidR="0068386A" w:rsidRPr="006346C2">
        <w:rPr>
          <w:rFonts w:eastAsiaTheme="minorHAnsi" w:cs="Times New Roman"/>
          <w:szCs w:val="24"/>
          <w:lang w:val="lt-LT" w:eastAsia="en-US"/>
        </w:rPr>
        <w:t>umos nuostoliai,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37138B" w:rsidRPr="006346C2" w:rsidRDefault="005B3B10" w:rsidP="005F17C2">
      <w:pPr>
        <w:jc w:val="left"/>
        <w:rPr>
          <w:rFonts w:eastAsiaTheme="minorHAnsi" w:cs="Times New Roman"/>
          <w:szCs w:val="24"/>
          <w:lang w:val="lt-LT" w:eastAsia="en-US"/>
        </w:rPr>
      </w:pPr>
      <w:r w:rsidRPr="006346C2">
        <w:rPr>
          <w:rFonts w:eastAsiaTheme="minorHAnsi" w:cs="Times New Roman"/>
          <w:i/>
          <w:szCs w:val="24"/>
          <w:lang w:val="lt-LT" w:eastAsia="en-US"/>
        </w:rPr>
        <w:t>Q</w:t>
      </w:r>
      <w:r w:rsidRPr="006346C2">
        <w:rPr>
          <w:rFonts w:eastAsiaTheme="minorHAnsi" w:cs="Times New Roman"/>
          <w:i/>
          <w:szCs w:val="24"/>
          <w:vertAlign w:val="subscript"/>
          <w:lang w:val="lt-LT" w:eastAsia="en-US"/>
        </w:rPr>
        <w:t xml:space="preserve">t </w:t>
      </w:r>
      <w:r w:rsidRPr="006346C2">
        <w:rPr>
          <w:rFonts w:eastAsiaTheme="minorHAnsi" w:cs="Times New Roman"/>
          <w:szCs w:val="24"/>
          <w:lang w:val="lt-LT" w:eastAsia="en-US"/>
        </w:rPr>
        <w:t>– šilumos nuostoliai kolektoriaus paviršiuje</w:t>
      </w:r>
      <w:r w:rsidR="0068386A" w:rsidRPr="006346C2">
        <w:rPr>
          <w:rFonts w:eastAsiaTheme="minorHAnsi" w:cs="Times New Roman"/>
          <w:szCs w:val="24"/>
          <w:lang w:val="lt-LT" w:eastAsia="en-US"/>
        </w:rPr>
        <w:t xml:space="preserve"> W/(m</w:t>
      </w:r>
      <w:r w:rsidR="0068386A" w:rsidRPr="006346C2">
        <w:rPr>
          <w:rFonts w:eastAsiaTheme="minorHAnsi" w:cs="Times New Roman"/>
          <w:szCs w:val="24"/>
          <w:vertAlign w:val="superscript"/>
          <w:lang w:val="lt-LT" w:eastAsia="en-US"/>
        </w:rPr>
        <w:t>2</w:t>
      </w:r>
      <w:r w:rsidR="0068386A" w:rsidRPr="006346C2">
        <w:rPr>
          <w:rFonts w:eastAsiaTheme="minorHAnsi" w:cs="Times New Roman"/>
          <w:szCs w:val="24"/>
          <w:lang w:val="lt-LT" w:eastAsia="en-US"/>
        </w:rPr>
        <w:t>·°C)</w:t>
      </w:r>
    </w:p>
    <w:p w:rsidR="005B3B10" w:rsidRPr="006346C2" w:rsidRDefault="0037138B" w:rsidP="005F17C2">
      <w:pPr>
        <w:jc w:val="left"/>
        <w:rPr>
          <w:rFonts w:eastAsiaTheme="minorHAnsi" w:cs="Times New Roman"/>
          <w:szCs w:val="24"/>
          <w:lang w:val="lt-LT" w:eastAsia="en-US"/>
        </w:rPr>
      </w:pPr>
      <w:r w:rsidRPr="006346C2">
        <w:rPr>
          <w:rFonts w:eastAsiaTheme="minorHAnsi" w:cs="Times New Roman"/>
          <w:i/>
          <w:szCs w:val="24"/>
          <w:lang w:val="lt-LT" w:eastAsia="en-US"/>
        </w:rPr>
        <w:t>r</w:t>
      </w:r>
      <w:r w:rsidRPr="006346C2">
        <w:rPr>
          <w:rFonts w:eastAsiaTheme="minorHAnsi" w:cs="Times New Roman"/>
          <w:szCs w:val="24"/>
          <w:lang w:val="lt-LT" w:eastAsia="en-US"/>
        </w:rPr>
        <w:t xml:space="preserve"> – radiacijos</w:t>
      </w:r>
      <w:r w:rsidR="002C6501" w:rsidRPr="006346C2">
        <w:rPr>
          <w:rFonts w:eastAsiaTheme="minorHAnsi" w:cs="Times New Roman"/>
          <w:szCs w:val="24"/>
          <w:lang w:val="lt-LT" w:eastAsia="en-US"/>
        </w:rPr>
        <w:t xml:space="preserve"> atspindžio</w:t>
      </w:r>
      <w:r w:rsidRPr="006346C2">
        <w:rPr>
          <w:rFonts w:eastAsiaTheme="minorHAnsi" w:cs="Times New Roman"/>
          <w:szCs w:val="24"/>
          <w:lang w:val="lt-LT" w:eastAsia="en-US"/>
        </w:rPr>
        <w:t xml:space="preserve"> indeksas</w:t>
      </w:r>
    </w:p>
    <w:p w:rsidR="002C6501" w:rsidRPr="006346C2" w:rsidRDefault="002C6501" w:rsidP="005F17C2">
      <w:pPr>
        <w:jc w:val="left"/>
        <w:rPr>
          <w:rFonts w:eastAsiaTheme="minorHAnsi" w:cs="Times New Roman"/>
          <w:szCs w:val="24"/>
          <w:lang w:val="lt-LT" w:eastAsia="en-US"/>
        </w:rPr>
      </w:pPr>
      <w:r w:rsidRPr="006346C2">
        <w:rPr>
          <w:rFonts w:eastAsiaTheme="minorHAnsi" w:cs="Times New Roman"/>
          <w:i/>
          <w:szCs w:val="24"/>
          <w:lang w:val="lt-LT" w:eastAsia="en-US"/>
        </w:rPr>
        <w:t>R</w:t>
      </w:r>
      <w:r w:rsidRPr="006346C2">
        <w:rPr>
          <w:rFonts w:eastAsiaTheme="minorHAnsi" w:cs="Times New Roman"/>
          <w:i/>
          <w:szCs w:val="24"/>
          <w:vertAlign w:val="subscript"/>
          <w:lang w:val="lt-LT" w:eastAsia="en-US"/>
        </w:rPr>
        <w:t>b</w:t>
      </w:r>
      <w:r w:rsidRPr="006346C2">
        <w:rPr>
          <w:rFonts w:eastAsiaTheme="minorHAnsi" w:cs="Times New Roman"/>
          <w:i/>
          <w:szCs w:val="24"/>
          <w:lang w:val="lt-LT" w:eastAsia="en-US"/>
        </w:rPr>
        <w:t xml:space="preserve"> </w:t>
      </w:r>
      <w:r w:rsidRPr="006346C2">
        <w:rPr>
          <w:rFonts w:eastAsiaTheme="minorHAnsi" w:cs="Times New Roman"/>
          <w:szCs w:val="24"/>
          <w:lang w:val="lt-LT" w:eastAsia="en-US"/>
        </w:rPr>
        <w:t>– geometrinis faktorius</w:t>
      </w:r>
    </w:p>
    <w:p w:rsidR="002C6501" w:rsidRPr="006346C2" w:rsidRDefault="002D1D2C" w:rsidP="005F17C2">
      <w:pPr>
        <w:jc w:val="left"/>
        <w:rPr>
          <w:rFonts w:eastAsiaTheme="minorHAnsi" w:cs="Times New Roman"/>
          <w:szCs w:val="24"/>
          <w:lang w:val="lt-LT" w:eastAsia="en-US"/>
        </w:rPr>
      </w:pPr>
      <w:r w:rsidRPr="006346C2">
        <w:rPr>
          <w:rFonts w:eastAsiaTheme="minorHAnsi" w:cs="Times New Roman"/>
          <w:i/>
          <w:szCs w:val="24"/>
          <w:lang w:val="lt-LT" w:eastAsia="en-US"/>
        </w:rPr>
        <w:t>Re</w:t>
      </w:r>
      <w:r w:rsidRPr="006346C2">
        <w:rPr>
          <w:rFonts w:eastAsiaTheme="minorHAnsi" w:cs="Times New Roman"/>
          <w:szCs w:val="24"/>
          <w:lang w:val="lt-LT" w:eastAsia="en-US"/>
        </w:rPr>
        <w:t xml:space="preserve"> – Reinoldso skaičius</w:t>
      </w:r>
    </w:p>
    <w:p w:rsidR="002D1D2C" w:rsidRPr="006346C2" w:rsidRDefault="00633098" w:rsidP="005F17C2">
      <w:pPr>
        <w:jc w:val="left"/>
        <w:rPr>
          <w:rFonts w:eastAsiaTheme="minorHAnsi" w:cs="Times New Roman"/>
          <w:szCs w:val="24"/>
          <w:lang w:val="lt-LT" w:eastAsia="en-US"/>
        </w:rPr>
      </w:pPr>
      <w:r w:rsidRPr="006346C2">
        <w:rPr>
          <w:rFonts w:eastAsiaTheme="minorHAnsi" w:cs="Times New Roman"/>
          <w:i/>
          <w:szCs w:val="24"/>
          <w:lang w:val="lt-LT" w:eastAsia="en-US"/>
        </w:rPr>
        <w:t>S</w:t>
      </w:r>
      <w:r w:rsidRPr="006346C2">
        <w:rPr>
          <w:rFonts w:eastAsiaTheme="minorHAnsi" w:cs="Times New Roman"/>
          <w:szCs w:val="24"/>
          <w:lang w:val="lt-LT" w:eastAsia="en-US"/>
        </w:rPr>
        <w:t xml:space="preserve"> – </w:t>
      </w:r>
      <w:r w:rsidR="00BC416F" w:rsidRPr="006346C2">
        <w:rPr>
          <w:rFonts w:eastAsiaTheme="minorHAnsi" w:cs="Times New Roman"/>
          <w:szCs w:val="24"/>
          <w:lang w:val="lt-LT" w:eastAsia="en-US"/>
        </w:rPr>
        <w:t xml:space="preserve">absorbuota saulės energija </w:t>
      </w:r>
      <w:r w:rsidR="00AB684E" w:rsidRPr="006346C2">
        <w:rPr>
          <w:rFonts w:eastAsiaTheme="minorHAnsi" w:cs="Times New Roman"/>
          <w:szCs w:val="24"/>
          <w:lang w:val="lt-LT" w:eastAsia="en-US"/>
        </w:rPr>
        <w:t xml:space="preserve">kJ </w:t>
      </w:r>
      <w:r w:rsidR="00BC416F" w:rsidRPr="006346C2">
        <w:rPr>
          <w:rFonts w:eastAsiaTheme="minorHAnsi" w:cs="Times New Roman"/>
          <w:szCs w:val="24"/>
          <w:lang w:val="lt-LT" w:eastAsia="en-US"/>
        </w:rPr>
        <w:t>kolektoriaus absorberio ploto vienete</w:t>
      </w:r>
      <w:r w:rsidR="0068386A" w:rsidRPr="006346C2">
        <w:rPr>
          <w:rFonts w:eastAsiaTheme="minorHAnsi" w:cs="Times New Roman"/>
          <w:szCs w:val="24"/>
          <w:lang w:val="lt-LT" w:eastAsia="en-US"/>
        </w:rPr>
        <w:t xml:space="preserve"> 1m</w:t>
      </w:r>
      <w:r w:rsidR="0068386A" w:rsidRPr="006346C2">
        <w:rPr>
          <w:rFonts w:eastAsiaTheme="minorHAnsi" w:cs="Times New Roman"/>
          <w:szCs w:val="24"/>
          <w:vertAlign w:val="superscript"/>
          <w:lang w:val="lt-LT" w:eastAsia="en-US"/>
        </w:rPr>
        <w:t>2</w:t>
      </w:r>
      <w:r w:rsidR="00970D28" w:rsidRPr="006346C2">
        <w:rPr>
          <w:rFonts w:eastAsiaTheme="minorHAnsi" w:cs="Times New Roman"/>
          <w:szCs w:val="24"/>
          <w:lang w:val="lt-LT" w:eastAsia="en-US"/>
        </w:rPr>
        <w:t>, per 1 h</w:t>
      </w:r>
    </w:p>
    <w:p w:rsidR="00BC416F" w:rsidRPr="006346C2" w:rsidRDefault="00BC416F" w:rsidP="005F17C2">
      <w:pPr>
        <w:jc w:val="left"/>
        <w:rPr>
          <w:rFonts w:eastAsiaTheme="minorHAnsi" w:cs="Times New Roman"/>
          <w:szCs w:val="24"/>
          <w:lang w:val="lt-LT" w:eastAsia="en-US"/>
        </w:rPr>
      </w:pPr>
      <w:r w:rsidRPr="006346C2">
        <w:rPr>
          <w:rFonts w:eastAsiaTheme="minorHAnsi" w:cs="Times New Roman"/>
          <w:i/>
          <w:szCs w:val="24"/>
          <w:lang w:val="lt-LT" w:eastAsia="en-US"/>
        </w:rPr>
        <w:t>S</w:t>
      </w:r>
      <w:r w:rsidRPr="006346C2">
        <w:rPr>
          <w:rFonts w:eastAsiaTheme="minorHAnsi" w:cs="Times New Roman"/>
          <w:i/>
          <w:szCs w:val="24"/>
          <w:vertAlign w:val="subscript"/>
          <w:lang w:val="lt-LT" w:eastAsia="en-US"/>
        </w:rPr>
        <w:t>c</w:t>
      </w:r>
      <w:r w:rsidRPr="006346C2">
        <w:rPr>
          <w:rFonts w:eastAsiaTheme="minorHAnsi" w:cs="Times New Roman"/>
          <w:szCs w:val="24"/>
          <w:lang w:val="lt-LT" w:eastAsia="en-US"/>
        </w:rPr>
        <w:t xml:space="preserve"> – absorbuota saulės energija </w:t>
      </w:r>
      <w:r w:rsidR="00970D28" w:rsidRPr="006346C2">
        <w:rPr>
          <w:rFonts w:eastAsiaTheme="minorHAnsi" w:cs="Times New Roman"/>
          <w:szCs w:val="24"/>
          <w:lang w:val="lt-LT" w:eastAsia="en-US"/>
        </w:rPr>
        <w:t>kJ</w:t>
      </w:r>
      <w:r w:rsidR="00AB684E" w:rsidRPr="006346C2">
        <w:rPr>
          <w:rFonts w:eastAsiaTheme="minorHAnsi" w:cs="Times New Roman"/>
          <w:szCs w:val="24"/>
          <w:lang w:val="lt-LT" w:eastAsia="en-US"/>
        </w:rPr>
        <w:t xml:space="preserve"> </w:t>
      </w:r>
      <w:r w:rsidRPr="006346C2">
        <w:rPr>
          <w:rFonts w:eastAsiaTheme="minorHAnsi" w:cs="Times New Roman"/>
          <w:szCs w:val="24"/>
          <w:lang w:val="lt-LT" w:eastAsia="en-US"/>
        </w:rPr>
        <w:t>kolektoriaus paviršiaus ploto vienete</w:t>
      </w:r>
      <w:r w:rsidR="0068386A" w:rsidRPr="006346C2">
        <w:rPr>
          <w:rFonts w:eastAsiaTheme="minorHAnsi" w:cs="Times New Roman"/>
          <w:szCs w:val="24"/>
          <w:lang w:val="lt-LT" w:eastAsia="en-US"/>
        </w:rPr>
        <w:t xml:space="preserve"> 1m</w:t>
      </w:r>
      <w:r w:rsidR="0068386A" w:rsidRPr="006346C2">
        <w:rPr>
          <w:rFonts w:eastAsiaTheme="minorHAnsi" w:cs="Times New Roman"/>
          <w:szCs w:val="24"/>
          <w:vertAlign w:val="superscript"/>
          <w:lang w:val="lt-LT" w:eastAsia="en-US"/>
        </w:rPr>
        <w:t>2</w:t>
      </w:r>
      <w:r w:rsidR="00970D28" w:rsidRPr="006346C2">
        <w:rPr>
          <w:rFonts w:eastAsiaTheme="minorHAnsi" w:cs="Times New Roman"/>
          <w:szCs w:val="24"/>
          <w:lang w:val="lt-LT" w:eastAsia="en-US"/>
        </w:rPr>
        <w:t>, per 1 h</w:t>
      </w:r>
    </w:p>
    <w:p w:rsidR="00B8064C" w:rsidRPr="006346C2" w:rsidRDefault="00E55319"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szCs w:val="24"/>
          <w:lang w:val="lt-LT" w:eastAsia="en-US"/>
        </w:rPr>
        <w:t xml:space="preserve"> – temperatūra</w:t>
      </w:r>
      <w:r w:rsidR="003165F0" w:rsidRPr="006346C2">
        <w:rPr>
          <w:rFonts w:eastAsiaTheme="minorHAnsi" w:cs="Times New Roman"/>
          <w:szCs w:val="24"/>
          <w:lang w:val="lt-LT" w:eastAsia="en-US"/>
        </w:rPr>
        <w:t xml:space="preserve"> °C</w:t>
      </w:r>
    </w:p>
    <w:p w:rsidR="00E55319" w:rsidRPr="006346C2" w:rsidRDefault="00B8064C"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a</w:t>
      </w:r>
      <w:r w:rsidRPr="006346C2">
        <w:rPr>
          <w:rFonts w:eastAsiaTheme="minorHAnsi" w:cs="Times New Roman"/>
          <w:szCs w:val="24"/>
          <w:lang w:val="lt-LT" w:eastAsia="en-US"/>
        </w:rPr>
        <w:t xml:space="preserve"> – aplinkos temperatūra</w:t>
      </w:r>
      <w:r w:rsidR="003165F0" w:rsidRPr="006346C2">
        <w:rPr>
          <w:rFonts w:eastAsiaTheme="minorHAnsi" w:cs="Times New Roman"/>
          <w:szCs w:val="24"/>
          <w:lang w:val="lt-LT" w:eastAsia="en-US"/>
        </w:rPr>
        <w:t xml:space="preserve"> °C </w:t>
      </w:r>
    </w:p>
    <w:p w:rsidR="00B8064C" w:rsidRPr="006346C2" w:rsidRDefault="00B8064C"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ak</w:t>
      </w:r>
      <w:r w:rsidRPr="006346C2">
        <w:rPr>
          <w:rFonts w:eastAsiaTheme="minorHAnsi" w:cs="Times New Roman"/>
          <w:szCs w:val="24"/>
          <w:lang w:val="lt-LT" w:eastAsia="en-US"/>
        </w:rPr>
        <w:t xml:space="preserve"> – </w:t>
      </w:r>
      <w:r w:rsidR="00D3296D" w:rsidRPr="006346C2">
        <w:rPr>
          <w:rFonts w:eastAsiaTheme="minorHAnsi" w:cs="Times New Roman"/>
          <w:szCs w:val="24"/>
          <w:lang w:val="lt-LT" w:eastAsia="en-US"/>
        </w:rPr>
        <w:t xml:space="preserve">kolektoriaus sistemos akumuliacinės talpos </w:t>
      </w:r>
      <w:r w:rsidRPr="006346C2">
        <w:rPr>
          <w:rFonts w:eastAsiaTheme="minorHAnsi" w:cs="Times New Roman"/>
          <w:szCs w:val="24"/>
          <w:lang w:val="lt-LT" w:eastAsia="en-US"/>
        </w:rPr>
        <w:t>temperatūra</w:t>
      </w:r>
      <w:r w:rsidR="003165F0" w:rsidRPr="006346C2">
        <w:rPr>
          <w:rFonts w:eastAsiaTheme="minorHAnsi" w:cs="Times New Roman"/>
          <w:szCs w:val="24"/>
          <w:lang w:val="lt-LT" w:eastAsia="en-US"/>
        </w:rPr>
        <w:t xml:space="preserve"> °C</w:t>
      </w:r>
    </w:p>
    <w:p w:rsidR="001460D4" w:rsidRPr="006346C2" w:rsidRDefault="001460D4"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b</w:t>
      </w:r>
      <w:r w:rsidRPr="006346C2">
        <w:rPr>
          <w:rFonts w:eastAsiaTheme="minorHAnsi" w:cs="Times New Roman"/>
          <w:szCs w:val="24"/>
          <w:lang w:val="lt-LT" w:eastAsia="en-US"/>
        </w:rPr>
        <w:t xml:space="preserve"> – absorberio vamzdelio sienelės temperatūra</w:t>
      </w:r>
      <w:r w:rsidR="003165F0" w:rsidRPr="006346C2">
        <w:rPr>
          <w:rFonts w:eastAsiaTheme="minorHAnsi" w:cs="Times New Roman"/>
          <w:szCs w:val="24"/>
          <w:lang w:val="lt-LT" w:eastAsia="en-US"/>
        </w:rPr>
        <w:t xml:space="preserve"> °C</w:t>
      </w:r>
    </w:p>
    <w:p w:rsidR="00184124" w:rsidRPr="006346C2" w:rsidRDefault="001460D4" w:rsidP="005F17C2">
      <w:pPr>
        <w:jc w:val="left"/>
        <w:rPr>
          <w:rFonts w:eastAsiaTheme="minorHAnsi" w:cs="Times New Roman"/>
          <w:szCs w:val="24"/>
          <w:lang w:val="lt-LT" w:eastAsia="en-US"/>
        </w:rPr>
      </w:pPr>
      <w:r w:rsidRPr="006346C2">
        <w:rPr>
          <w:rFonts w:cs="Times New Roman"/>
          <w:i/>
          <w:szCs w:val="24"/>
          <w:lang w:val="lt-LT" w:eastAsia="en-US"/>
        </w:rPr>
        <w:t>T</w:t>
      </w:r>
      <w:r w:rsidRPr="006346C2">
        <w:rPr>
          <w:rFonts w:cs="Times New Roman"/>
          <w:i/>
          <w:szCs w:val="24"/>
          <w:vertAlign w:val="subscript"/>
          <w:lang w:val="lt-LT" w:eastAsia="en-US"/>
        </w:rPr>
        <w:t>f</w:t>
      </w:r>
      <w:r w:rsidRPr="006346C2">
        <w:rPr>
          <w:rFonts w:cs="Times New Roman"/>
          <w:i/>
          <w:szCs w:val="24"/>
          <w:lang w:val="lt-LT" w:eastAsia="en-US"/>
        </w:rPr>
        <w:t xml:space="preserve"> </w:t>
      </w:r>
      <w:r w:rsidRPr="006346C2">
        <w:rPr>
          <w:rFonts w:cs="Times New Roman"/>
          <w:szCs w:val="24"/>
          <w:lang w:val="lt-LT" w:eastAsia="en-US"/>
        </w:rPr>
        <w:t>– šilumnešio, esančio vamzdelyje temperatūra</w:t>
      </w:r>
      <w:r w:rsidR="003165F0" w:rsidRPr="006346C2">
        <w:rPr>
          <w:rFonts w:cs="Times New Roman"/>
          <w:szCs w:val="24"/>
          <w:lang w:val="lt-LT" w:eastAsia="en-US"/>
        </w:rPr>
        <w:t xml:space="preserve"> </w:t>
      </w:r>
      <w:r w:rsidR="003165F0" w:rsidRPr="006346C2">
        <w:rPr>
          <w:rFonts w:eastAsiaTheme="minorHAnsi" w:cs="Times New Roman"/>
          <w:szCs w:val="24"/>
          <w:lang w:val="lt-LT" w:eastAsia="en-US"/>
        </w:rPr>
        <w:t>°C</w:t>
      </w:r>
    </w:p>
    <w:p w:rsidR="00D3296D" w:rsidRPr="006346C2" w:rsidRDefault="00184124"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c</w:t>
      </w:r>
      <w:r w:rsidRPr="006346C2">
        <w:rPr>
          <w:rFonts w:eastAsiaTheme="minorHAnsi" w:cs="Times New Roman"/>
          <w:szCs w:val="24"/>
          <w:vertAlign w:val="subscript"/>
          <w:lang w:val="lt-LT" w:eastAsia="en-US"/>
        </w:rPr>
        <w:t xml:space="preserve"> </w:t>
      </w:r>
      <w:r w:rsidRPr="006346C2">
        <w:rPr>
          <w:rFonts w:eastAsiaTheme="minorHAnsi" w:cs="Times New Roman"/>
          <w:szCs w:val="24"/>
          <w:lang w:val="lt-LT" w:eastAsia="en-US"/>
        </w:rPr>
        <w:t>– skaidrios dangos temperatūra</w:t>
      </w:r>
      <w:r w:rsidR="003165F0" w:rsidRPr="006346C2">
        <w:rPr>
          <w:rFonts w:eastAsiaTheme="minorHAnsi" w:cs="Times New Roman"/>
          <w:szCs w:val="24"/>
          <w:lang w:val="lt-LT" w:eastAsia="en-US"/>
        </w:rPr>
        <w:t xml:space="preserve"> °C</w:t>
      </w:r>
    </w:p>
    <w:p w:rsidR="004709BF" w:rsidRPr="006346C2" w:rsidRDefault="004709BF"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dp</w:t>
      </w:r>
      <w:r w:rsidR="00CC0931" w:rsidRPr="006346C2">
        <w:rPr>
          <w:rFonts w:eastAsiaTheme="minorHAnsi" w:cs="Times New Roman"/>
          <w:szCs w:val="24"/>
          <w:lang w:val="lt-LT" w:eastAsia="en-US"/>
        </w:rPr>
        <w:t xml:space="preserve"> – rasos taško temperatūra</w:t>
      </w:r>
      <w:r w:rsidR="003165F0" w:rsidRPr="006346C2">
        <w:rPr>
          <w:rFonts w:eastAsiaTheme="minorHAnsi" w:cs="Times New Roman"/>
          <w:szCs w:val="24"/>
          <w:lang w:val="lt-LT" w:eastAsia="en-US"/>
        </w:rPr>
        <w:t xml:space="preserve"> °C</w:t>
      </w:r>
    </w:p>
    <w:p w:rsidR="001460D4" w:rsidRPr="006346C2" w:rsidRDefault="00DE6DCF"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fm</w:t>
      </w:r>
      <w:r w:rsidRPr="006346C2">
        <w:rPr>
          <w:rFonts w:eastAsiaTheme="minorHAnsi" w:cs="Times New Roman"/>
          <w:szCs w:val="24"/>
          <w:lang w:val="lt-LT" w:eastAsia="en-US"/>
        </w:rPr>
        <w:t xml:space="preserve"> – vidutinė šilumnešio temperatūra</w:t>
      </w:r>
      <w:r w:rsidR="003165F0" w:rsidRPr="006346C2">
        <w:rPr>
          <w:rFonts w:eastAsiaTheme="minorHAnsi" w:cs="Times New Roman"/>
          <w:szCs w:val="24"/>
          <w:lang w:val="lt-LT" w:eastAsia="en-US"/>
        </w:rPr>
        <w:t xml:space="preserve"> °C</w:t>
      </w:r>
    </w:p>
    <w:p w:rsidR="00DE6DCF" w:rsidRPr="006346C2" w:rsidRDefault="00DE3512" w:rsidP="005F17C2">
      <w:pPr>
        <w:jc w:val="left"/>
        <w:rPr>
          <w:rFonts w:eastAsiaTheme="minorHAnsi" w:cs="Times New Roman"/>
          <w:szCs w:val="24"/>
          <w:lang w:val="lt-LT" w:eastAsia="en-US"/>
        </w:rPr>
      </w:pPr>
      <w:r w:rsidRPr="006346C2">
        <w:rPr>
          <w:rFonts w:eastAsiaTheme="minorHAnsi" w:cs="Times New Roman"/>
          <w:szCs w:val="24"/>
          <w:lang w:val="lt-LT" w:eastAsia="en-US"/>
        </w:rPr>
        <w:t>T</w:t>
      </w:r>
      <w:r w:rsidRPr="006346C2">
        <w:rPr>
          <w:rFonts w:eastAsiaTheme="minorHAnsi" w:cs="Times New Roman"/>
          <w:szCs w:val="24"/>
          <w:vertAlign w:val="subscript"/>
          <w:lang w:val="lt-LT" w:eastAsia="en-US"/>
        </w:rPr>
        <w:t>i</w:t>
      </w:r>
      <w:r w:rsidRPr="006346C2">
        <w:rPr>
          <w:rFonts w:eastAsiaTheme="minorHAnsi" w:cs="Times New Roman"/>
          <w:szCs w:val="24"/>
          <w:lang w:val="lt-LT" w:eastAsia="en-US"/>
        </w:rPr>
        <w:t xml:space="preserve"> – iš kolektoriaus išeinančio šilumnešio temperatūra</w:t>
      </w:r>
      <w:r w:rsidR="003165F0" w:rsidRPr="006346C2">
        <w:rPr>
          <w:rFonts w:eastAsiaTheme="minorHAnsi" w:cs="Times New Roman"/>
          <w:szCs w:val="24"/>
          <w:lang w:val="lt-LT" w:eastAsia="en-US"/>
        </w:rPr>
        <w:t xml:space="preserve"> °C</w:t>
      </w:r>
    </w:p>
    <w:p w:rsidR="00DE3512" w:rsidRPr="006346C2" w:rsidRDefault="00DE3512" w:rsidP="005F17C2">
      <w:pPr>
        <w:jc w:val="left"/>
        <w:rPr>
          <w:rFonts w:eastAsiaTheme="minorHAnsi" w:cs="Times New Roman"/>
          <w:szCs w:val="24"/>
          <w:lang w:val="lt-LT" w:eastAsia="en-US"/>
        </w:rPr>
      </w:pPr>
      <w:r w:rsidRPr="006346C2">
        <w:rPr>
          <w:rFonts w:eastAsiaTheme="minorHAnsi" w:cs="Times New Roman"/>
          <w:szCs w:val="24"/>
          <w:lang w:val="lt-LT" w:eastAsia="en-US"/>
        </w:rPr>
        <w:t>T</w:t>
      </w:r>
      <w:r w:rsidRPr="006346C2">
        <w:rPr>
          <w:rFonts w:eastAsiaTheme="minorHAnsi" w:cs="Times New Roman"/>
          <w:szCs w:val="24"/>
          <w:vertAlign w:val="subscript"/>
          <w:lang w:val="lt-LT" w:eastAsia="en-US"/>
        </w:rPr>
        <w:t>o</w:t>
      </w:r>
      <w:r w:rsidRPr="006346C2">
        <w:rPr>
          <w:rFonts w:eastAsiaTheme="minorHAnsi" w:cs="Times New Roman"/>
          <w:szCs w:val="24"/>
          <w:lang w:val="lt-LT" w:eastAsia="en-US"/>
        </w:rPr>
        <w:t xml:space="preserve"> – į kolektorių įeinančio šilumnešio temperatūra</w:t>
      </w:r>
      <w:r w:rsidR="003165F0" w:rsidRPr="006346C2">
        <w:rPr>
          <w:rFonts w:eastAsiaTheme="minorHAnsi" w:cs="Times New Roman"/>
          <w:szCs w:val="24"/>
          <w:lang w:val="lt-LT" w:eastAsia="en-US"/>
        </w:rPr>
        <w:t xml:space="preserve"> °C</w:t>
      </w:r>
    </w:p>
    <w:p w:rsidR="00871CD2" w:rsidRPr="006346C2" w:rsidRDefault="00871CD2" w:rsidP="005F17C2">
      <w:pPr>
        <w:jc w:val="left"/>
        <w:rPr>
          <w:rFonts w:eastAsiaTheme="minorHAnsi" w:cs="Times New Roman"/>
          <w:szCs w:val="24"/>
          <w:lang w:val="lt-LT" w:eastAsia="en-US"/>
        </w:rPr>
      </w:pPr>
      <w:r w:rsidRPr="006346C2">
        <w:rPr>
          <w:rFonts w:eastAsiaTheme="minorHAnsi" w:cs="Times New Roman"/>
          <w:i/>
          <w:szCs w:val="24"/>
          <w:lang w:val="lt-LT" w:eastAsia="en-US"/>
        </w:rPr>
        <w:t>T</w:t>
      </w:r>
      <w:r w:rsidRPr="006346C2">
        <w:rPr>
          <w:rFonts w:eastAsiaTheme="minorHAnsi" w:cs="Times New Roman"/>
          <w:i/>
          <w:szCs w:val="24"/>
          <w:vertAlign w:val="subscript"/>
          <w:lang w:val="lt-LT" w:eastAsia="en-US"/>
        </w:rPr>
        <w:t>pm</w:t>
      </w:r>
      <w:r w:rsidRPr="006346C2">
        <w:rPr>
          <w:rFonts w:eastAsiaTheme="minorHAnsi" w:cs="Times New Roman"/>
          <w:szCs w:val="24"/>
          <w:lang w:val="lt-LT" w:eastAsia="en-US"/>
        </w:rPr>
        <w:t xml:space="preserve"> – vidutinė kolektoriaus plokštės temperatūra </w:t>
      </w:r>
      <w:r w:rsidR="003165F0" w:rsidRPr="006346C2">
        <w:rPr>
          <w:rFonts w:eastAsiaTheme="minorHAnsi" w:cs="Times New Roman"/>
          <w:szCs w:val="24"/>
          <w:lang w:val="lt-LT" w:eastAsia="en-US"/>
        </w:rPr>
        <w:t>°C</w:t>
      </w:r>
    </w:p>
    <w:p w:rsidR="00871CD2" w:rsidRPr="006346C2" w:rsidRDefault="00362029" w:rsidP="005F17C2">
      <w:pPr>
        <w:jc w:val="left"/>
        <w:rPr>
          <w:rFonts w:eastAsiaTheme="minorHAnsi" w:cs="Times New Roman"/>
          <w:szCs w:val="24"/>
          <w:lang w:val="lt-LT" w:eastAsia="en-US"/>
        </w:rPr>
      </w:pPr>
      <w:r w:rsidRPr="006346C2">
        <w:rPr>
          <w:rFonts w:eastAsiaTheme="minorHAnsi" w:cs="Times New Roman"/>
          <w:szCs w:val="24"/>
          <w:lang w:val="lt-LT" w:eastAsia="en-US"/>
        </w:rPr>
        <w:t>T</w:t>
      </w:r>
      <w:r w:rsidRPr="006346C2">
        <w:rPr>
          <w:rFonts w:eastAsiaTheme="minorHAnsi" w:cs="Times New Roman"/>
          <w:szCs w:val="24"/>
          <w:vertAlign w:val="subscript"/>
          <w:lang w:val="lt-LT" w:eastAsia="en-US"/>
        </w:rPr>
        <w:t>s</w:t>
      </w:r>
      <w:r w:rsidRPr="006346C2">
        <w:rPr>
          <w:rFonts w:eastAsiaTheme="minorHAnsi" w:cs="Times New Roman"/>
          <w:szCs w:val="24"/>
          <w:lang w:val="lt-LT" w:eastAsia="en-US"/>
        </w:rPr>
        <w:t xml:space="preserve"> – dangaus temperatūra</w:t>
      </w:r>
      <w:r w:rsidR="003165F0" w:rsidRPr="006346C2">
        <w:rPr>
          <w:rFonts w:eastAsiaTheme="minorHAnsi" w:cs="Times New Roman"/>
          <w:szCs w:val="24"/>
          <w:lang w:val="lt-LT" w:eastAsia="en-US"/>
        </w:rPr>
        <w:t xml:space="preserve"> °C</w:t>
      </w:r>
    </w:p>
    <w:p w:rsidR="00362029" w:rsidRPr="006346C2" w:rsidRDefault="00362029" w:rsidP="005F17C2">
      <w:pPr>
        <w:jc w:val="left"/>
        <w:rPr>
          <w:rFonts w:eastAsiaTheme="minorHAnsi" w:cs="Times New Roman"/>
          <w:szCs w:val="24"/>
          <w:lang w:val="lt-LT" w:eastAsia="en-US"/>
        </w:rPr>
      </w:pPr>
      <w:r w:rsidRPr="006346C2">
        <w:rPr>
          <w:rFonts w:eastAsiaTheme="minorHAnsi" w:cs="Times New Roman"/>
          <w:szCs w:val="24"/>
          <w:lang w:val="lt-LT" w:eastAsia="en-US"/>
        </w:rPr>
        <w:t>U – vidutinis šilumnešio greitis absorberio vamzdelyje</w:t>
      </w:r>
      <w:r w:rsidR="00A4546E" w:rsidRPr="006346C2">
        <w:rPr>
          <w:rFonts w:eastAsiaTheme="minorHAnsi" w:cs="Times New Roman"/>
          <w:szCs w:val="24"/>
          <w:lang w:val="lt-LT" w:eastAsia="en-US"/>
        </w:rPr>
        <w:t xml:space="preserve"> m/s</w:t>
      </w:r>
    </w:p>
    <w:p w:rsidR="00E65C2F" w:rsidRPr="006346C2" w:rsidRDefault="00E65C2F" w:rsidP="005F17C2">
      <w:pPr>
        <w:jc w:val="left"/>
        <w:rPr>
          <w:rFonts w:eastAsiaTheme="minorHAnsi" w:cs="Times New Roman"/>
          <w:szCs w:val="24"/>
          <w:lang w:val="lt-LT" w:eastAsia="en-US"/>
        </w:rPr>
      </w:pPr>
      <w:r w:rsidRPr="006346C2">
        <w:rPr>
          <w:rFonts w:eastAsiaTheme="minorHAnsi" w:cs="Times New Roman"/>
          <w:szCs w:val="24"/>
          <w:lang w:val="lt-LT" w:eastAsia="en-US"/>
        </w:rPr>
        <w:t>U</w:t>
      </w:r>
      <w:r w:rsidRPr="006346C2">
        <w:rPr>
          <w:rFonts w:eastAsiaTheme="minorHAnsi" w:cs="Times New Roman"/>
          <w:szCs w:val="24"/>
          <w:vertAlign w:val="subscript"/>
          <w:lang w:val="lt-LT" w:eastAsia="en-US"/>
        </w:rPr>
        <w:t>L</w:t>
      </w:r>
      <w:r w:rsidRPr="006346C2">
        <w:rPr>
          <w:rFonts w:eastAsiaTheme="minorHAnsi" w:cs="Times New Roman"/>
          <w:szCs w:val="24"/>
          <w:lang w:val="lt-LT" w:eastAsia="en-US"/>
        </w:rPr>
        <w:t xml:space="preserve"> – kolektoriaus bendras nuostolių koeficientas</w:t>
      </w:r>
      <w:r w:rsidR="00785B98" w:rsidRPr="006346C2">
        <w:rPr>
          <w:rFonts w:eastAsiaTheme="minorHAnsi" w:cs="Times New Roman"/>
          <w:szCs w:val="24"/>
          <w:lang w:val="lt-LT" w:eastAsia="en-US"/>
        </w:rPr>
        <w:t xml:space="preserve"> W/(m</w:t>
      </w:r>
      <w:r w:rsidR="00785B98" w:rsidRPr="006346C2">
        <w:rPr>
          <w:rFonts w:eastAsiaTheme="minorHAnsi" w:cs="Times New Roman"/>
          <w:szCs w:val="24"/>
          <w:vertAlign w:val="superscript"/>
          <w:lang w:val="lt-LT" w:eastAsia="en-US"/>
        </w:rPr>
        <w:t>2</w:t>
      </w:r>
      <w:r w:rsidR="00785B98" w:rsidRPr="006346C2">
        <w:rPr>
          <w:rFonts w:eastAsiaTheme="minorHAnsi" w:cs="Times New Roman"/>
          <w:szCs w:val="24"/>
          <w:lang w:val="lt-LT" w:eastAsia="en-US"/>
        </w:rPr>
        <w:t>·°C)</w:t>
      </w:r>
    </w:p>
    <w:p w:rsidR="00DE3512" w:rsidRPr="006346C2" w:rsidRDefault="00411A71" w:rsidP="00F259AC">
      <w:pPr>
        <w:jc w:val="left"/>
        <w:rPr>
          <w:rFonts w:cs="Times New Roman"/>
          <w:szCs w:val="24"/>
          <w:lang w:val="lt-LT" w:eastAsia="en-US"/>
        </w:rPr>
      </w:pP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oMath>
      <w:r w:rsidR="00F259AC" w:rsidRPr="006346C2">
        <w:rPr>
          <w:rFonts w:cs="Times New Roman"/>
          <w:szCs w:val="24"/>
          <w:lang w:val="lt-LT" w:eastAsia="en-US"/>
        </w:rPr>
        <w:t xml:space="preserve">– </w:t>
      </w:r>
      <w:r w:rsidR="00605137" w:rsidRPr="006346C2">
        <w:rPr>
          <w:rFonts w:cs="Times New Roman"/>
          <w:szCs w:val="24"/>
          <w:lang w:val="lt-LT" w:eastAsia="en-US"/>
        </w:rPr>
        <w:t>absorberio ploto nuostolių koeficientas</w:t>
      </w:r>
      <w:r w:rsidR="00785B98" w:rsidRPr="006346C2">
        <w:rPr>
          <w:rFonts w:eastAsiaTheme="minorHAnsi" w:cs="Times New Roman"/>
          <w:szCs w:val="24"/>
          <w:lang w:val="lt-LT" w:eastAsia="en-US"/>
        </w:rPr>
        <w:t xml:space="preserve"> W/(m</w:t>
      </w:r>
      <w:r w:rsidR="00785B98" w:rsidRPr="006346C2">
        <w:rPr>
          <w:rFonts w:eastAsiaTheme="minorHAnsi" w:cs="Times New Roman"/>
          <w:szCs w:val="24"/>
          <w:vertAlign w:val="superscript"/>
          <w:lang w:val="lt-LT" w:eastAsia="en-US"/>
        </w:rPr>
        <w:t>2</w:t>
      </w:r>
      <w:r w:rsidR="00785B98" w:rsidRPr="006346C2">
        <w:rPr>
          <w:rFonts w:eastAsiaTheme="minorHAnsi" w:cs="Times New Roman"/>
          <w:szCs w:val="24"/>
          <w:lang w:val="lt-LT" w:eastAsia="en-US"/>
        </w:rPr>
        <w:t>·°C)</w:t>
      </w:r>
    </w:p>
    <w:p w:rsidR="00605137" w:rsidRPr="006346C2" w:rsidRDefault="003E2190" w:rsidP="005F17C2">
      <w:pPr>
        <w:jc w:val="left"/>
        <w:rPr>
          <w:rFonts w:cs="Times New Roman"/>
          <w:szCs w:val="24"/>
          <w:lang w:val="lt-LT" w:eastAsia="en-US"/>
        </w:rPr>
      </w:pPr>
      <w:r w:rsidRPr="006346C2">
        <w:rPr>
          <w:rFonts w:cs="Times New Roman"/>
          <w:szCs w:val="24"/>
          <w:lang w:val="lt-LT" w:eastAsia="en-US"/>
        </w:rPr>
        <w:t>V – vėjo greitis</w:t>
      </w:r>
      <w:r w:rsidR="003165F0" w:rsidRPr="006346C2">
        <w:rPr>
          <w:rFonts w:cs="Times New Roman"/>
          <w:szCs w:val="24"/>
          <w:lang w:val="lt-LT" w:eastAsia="en-US"/>
        </w:rPr>
        <w:t xml:space="preserve"> m/s</w:t>
      </w:r>
    </w:p>
    <w:p w:rsidR="003E2190" w:rsidRPr="006346C2" w:rsidRDefault="003E2190" w:rsidP="005F17C2">
      <w:pPr>
        <w:jc w:val="left"/>
        <w:rPr>
          <w:rFonts w:cs="Times New Roman"/>
          <w:szCs w:val="24"/>
          <w:lang w:val="lt-LT" w:eastAsia="en-US"/>
        </w:rPr>
      </w:pPr>
      <w:r w:rsidRPr="006346C2">
        <w:rPr>
          <w:rFonts w:cs="Times New Roman"/>
          <w:szCs w:val="24"/>
          <w:lang w:val="lt-LT" w:eastAsia="en-US"/>
        </w:rPr>
        <w:t>W – atstumas tarp gretimų absorberio vamzdelių</w:t>
      </w:r>
      <w:r w:rsidR="003165F0" w:rsidRPr="006346C2">
        <w:rPr>
          <w:rFonts w:cs="Times New Roman"/>
          <w:szCs w:val="24"/>
          <w:lang w:val="lt-LT" w:eastAsia="en-US"/>
        </w:rPr>
        <w:t xml:space="preserve"> mm</w:t>
      </w:r>
    </w:p>
    <w:p w:rsidR="003E2190" w:rsidRPr="006346C2" w:rsidRDefault="003E2190" w:rsidP="005F17C2">
      <w:pPr>
        <w:jc w:val="left"/>
        <w:rPr>
          <w:rFonts w:eastAsiaTheme="minorHAnsi" w:cs="Times New Roman"/>
          <w:szCs w:val="24"/>
          <w:lang w:val="lt-LT" w:eastAsia="en-US"/>
        </w:rPr>
      </w:pPr>
      <w:r w:rsidRPr="006346C2">
        <w:rPr>
          <w:rFonts w:eastAsiaTheme="minorHAnsi" w:cs="Times New Roman"/>
          <w:szCs w:val="24"/>
          <w:lang w:val="lt-LT" w:eastAsia="en-US"/>
        </w:rPr>
        <w:t>α – absorbcijos koeficientas</w:t>
      </w:r>
    </w:p>
    <w:p w:rsidR="003E2190" w:rsidRPr="006346C2" w:rsidRDefault="003E2190" w:rsidP="005F17C2">
      <w:pPr>
        <w:jc w:val="left"/>
        <w:rPr>
          <w:rFonts w:eastAsiaTheme="minorHAnsi" w:cs="Times New Roman"/>
          <w:szCs w:val="24"/>
          <w:lang w:val="lt-LT" w:eastAsia="en-US"/>
        </w:rPr>
      </w:pPr>
      <w:r w:rsidRPr="006346C2">
        <w:rPr>
          <w:rFonts w:eastAsiaTheme="minorHAnsi" w:cs="Times New Roman"/>
          <w:szCs w:val="24"/>
          <w:lang w:val="lt-LT" w:eastAsia="en-US"/>
        </w:rPr>
        <w:t>β – kolektoriaus polinkio kampas</w:t>
      </w:r>
      <w:r w:rsidR="003165F0" w:rsidRPr="006346C2">
        <w:rPr>
          <w:rFonts w:eastAsiaTheme="minorHAnsi" w:cs="Times New Roman"/>
          <w:szCs w:val="24"/>
          <w:lang w:val="lt-LT" w:eastAsia="en-US"/>
        </w:rPr>
        <w:t xml:space="preserve"> </w:t>
      </w:r>
      <w:r w:rsidR="003165F0" w:rsidRPr="006346C2">
        <w:rPr>
          <w:rFonts w:cs="Times New Roman"/>
          <w:szCs w:val="24"/>
          <w:lang w:val="lt-LT" w:eastAsia="en-US"/>
        </w:rPr>
        <w:t>°</w:t>
      </w:r>
    </w:p>
    <w:p w:rsidR="003E2190" w:rsidRPr="006346C2" w:rsidRDefault="003E2190" w:rsidP="005F17C2">
      <w:pPr>
        <w:jc w:val="left"/>
        <w:rPr>
          <w:rFonts w:cs="Times New Roman"/>
          <w:szCs w:val="24"/>
          <w:lang w:val="lt-LT" w:eastAsia="en-US"/>
        </w:rPr>
      </w:pPr>
      <m:oMath>
        <m:r>
          <w:rPr>
            <w:rFonts w:ascii="Cambria Math" w:eastAsiaTheme="minorHAnsi" w:hAnsi="Cambria Math" w:cs="Times New Roman"/>
            <w:szCs w:val="24"/>
            <w:lang w:val="lt-LT" w:eastAsia="en-US"/>
          </w:rPr>
          <m:t>∆</m:t>
        </m:r>
      </m:oMath>
      <w:r w:rsidRPr="006346C2">
        <w:rPr>
          <w:rFonts w:cs="Times New Roman"/>
          <w:szCs w:val="24"/>
          <w:lang w:val="lt-LT" w:eastAsia="en-US"/>
        </w:rPr>
        <w:t xml:space="preserve"> </w:t>
      </w:r>
      <w:r w:rsidR="00F259AC" w:rsidRPr="006346C2">
        <w:rPr>
          <w:rFonts w:cs="Times New Roman"/>
          <w:szCs w:val="24"/>
          <w:lang w:val="lt-LT" w:eastAsia="en-US"/>
        </w:rPr>
        <w:t xml:space="preserve">– </w:t>
      </w:r>
      <w:r w:rsidRPr="006346C2">
        <w:rPr>
          <w:rFonts w:cs="Times New Roman"/>
          <w:szCs w:val="24"/>
          <w:lang w:val="lt-LT" w:eastAsia="en-US"/>
        </w:rPr>
        <w:t>skirtumas</w:t>
      </w:r>
    </w:p>
    <w:p w:rsidR="003E2190" w:rsidRPr="006346C2" w:rsidRDefault="003E2190" w:rsidP="005F17C2">
      <w:pPr>
        <w:jc w:val="left"/>
        <w:rPr>
          <w:rFonts w:cs="Times New Roman"/>
          <w:szCs w:val="24"/>
          <w:lang w:val="lt-LT" w:eastAsia="en-US"/>
        </w:rPr>
      </w:pPr>
      <m:oMath>
        <m:r>
          <w:rPr>
            <w:rFonts w:ascii="Cambria Math" w:eastAsiaTheme="minorHAnsi" w:hAnsi="Cambria Math" w:cs="Times New Roman"/>
            <w:szCs w:val="24"/>
            <w:lang w:val="lt-LT" w:eastAsia="en-US"/>
          </w:rPr>
          <w:lastRenderedPageBreak/>
          <m:t>δ</m:t>
        </m:r>
      </m:oMath>
      <w:r w:rsidRPr="006346C2">
        <w:rPr>
          <w:rFonts w:cs="Times New Roman"/>
          <w:szCs w:val="24"/>
          <w:lang w:val="lt-LT" w:eastAsia="en-US"/>
        </w:rPr>
        <w:t xml:space="preserve"> – absorberio plokštės storis</w:t>
      </w:r>
      <w:r w:rsidR="00827D42" w:rsidRPr="006346C2">
        <w:rPr>
          <w:rFonts w:cs="Times New Roman"/>
          <w:szCs w:val="24"/>
          <w:lang w:val="lt-LT" w:eastAsia="en-US"/>
        </w:rPr>
        <w:t xml:space="preserve"> mm</w:t>
      </w:r>
    </w:p>
    <w:p w:rsidR="003E2190" w:rsidRPr="006346C2" w:rsidRDefault="00622D6B" w:rsidP="005F17C2">
      <w:pPr>
        <w:jc w:val="left"/>
        <w:rPr>
          <w:rFonts w:eastAsiaTheme="minorHAnsi" w:cs="Times New Roman"/>
          <w:szCs w:val="24"/>
          <w:lang w:val="lt-LT" w:eastAsia="en-US"/>
        </w:rPr>
      </w:pPr>
      <w:r w:rsidRPr="006346C2">
        <w:rPr>
          <w:rFonts w:eastAsiaTheme="minorHAnsi" w:cs="Times New Roman"/>
          <w:szCs w:val="24"/>
          <w:lang w:val="lt-LT" w:eastAsia="en-US"/>
        </w:rPr>
        <w:t>ε – emisijos koeficientas</w:t>
      </w:r>
    </w:p>
    <w:p w:rsidR="00DE3512" w:rsidRPr="006346C2" w:rsidRDefault="00622D6B" w:rsidP="005F17C2">
      <w:pPr>
        <w:jc w:val="left"/>
        <w:rPr>
          <w:rFonts w:eastAsiaTheme="minorHAnsi" w:cs="Times New Roman"/>
          <w:szCs w:val="24"/>
          <w:lang w:val="lt-LT" w:eastAsia="en-US"/>
        </w:rPr>
      </w:pPr>
      <w:r w:rsidRPr="006346C2">
        <w:rPr>
          <w:rFonts w:eastAsiaTheme="minorHAnsi" w:cs="Times New Roman"/>
          <w:szCs w:val="24"/>
          <w:lang w:val="lt-LT" w:eastAsia="en-US"/>
        </w:rPr>
        <w:t>η – kolektoriaus naudingumo koeficientas</w:t>
      </w:r>
    </w:p>
    <w:p w:rsidR="00622D6B" w:rsidRPr="006346C2" w:rsidRDefault="00622D6B" w:rsidP="005F17C2">
      <w:pPr>
        <w:jc w:val="left"/>
        <w:rPr>
          <w:rFonts w:cs="Times New Roman"/>
          <w:szCs w:val="24"/>
          <w:lang w:val="lt-LT" w:eastAsia="en-US"/>
        </w:rPr>
      </w:pPr>
      <m:oMath>
        <m:r>
          <m:rPr>
            <m:sty m:val="p"/>
          </m:rPr>
          <w:rPr>
            <w:rFonts w:ascii="Cambria Math" w:hAnsi="Cambria Math" w:cs="Times New Roman"/>
            <w:szCs w:val="24"/>
            <w:vertAlign w:val="superscript"/>
            <w:lang w:val="lt-LT" w:eastAsia="en-US"/>
          </w:rPr>
          <m:t>θ</m:t>
        </m:r>
      </m:oMath>
      <w:r w:rsidRPr="006346C2">
        <w:rPr>
          <w:rFonts w:cs="Times New Roman"/>
          <w:szCs w:val="24"/>
          <w:vertAlign w:val="superscript"/>
          <w:lang w:val="lt-LT" w:eastAsia="en-US"/>
        </w:rPr>
        <w:t xml:space="preserve"> </w:t>
      </w:r>
      <w:r w:rsidRPr="006346C2">
        <w:rPr>
          <w:rFonts w:cs="Times New Roman"/>
          <w:szCs w:val="24"/>
          <w:lang w:val="lt-LT" w:eastAsia="en-US"/>
        </w:rPr>
        <w:t>– radiacijos kritimo kampas</w:t>
      </w:r>
      <w:r w:rsidR="00827D42" w:rsidRPr="006346C2">
        <w:rPr>
          <w:rFonts w:cs="Times New Roman"/>
          <w:szCs w:val="24"/>
          <w:lang w:val="lt-LT" w:eastAsia="en-US"/>
        </w:rPr>
        <w:t xml:space="preserve"> °</w:t>
      </w:r>
    </w:p>
    <w:p w:rsidR="00622D6B" w:rsidRPr="006346C2" w:rsidRDefault="00622D6B" w:rsidP="005F17C2">
      <w:pPr>
        <w:jc w:val="left"/>
        <w:rPr>
          <w:rFonts w:eastAsiaTheme="minorHAnsi" w:cs="Times New Roman"/>
          <w:szCs w:val="24"/>
          <w:lang w:val="lt-LT" w:eastAsia="en-US"/>
        </w:rPr>
      </w:pPr>
      <m:oMath>
        <m:r>
          <m:rPr>
            <m:sty m:val="p"/>
          </m:rPr>
          <w:rPr>
            <w:rFonts w:ascii="Cambria Math" w:eastAsiaTheme="minorHAnsi" w:hAnsi="Cambria Math" w:cs="Times New Roman"/>
            <w:szCs w:val="24"/>
            <w:lang w:eastAsia="en-US"/>
          </w:rPr>
          <m:t>θ</m:t>
        </m:r>
      </m:oMath>
      <w:r w:rsidRPr="006346C2">
        <w:rPr>
          <w:rFonts w:eastAsiaTheme="minorHAnsi" w:cs="Times New Roman"/>
          <w:szCs w:val="24"/>
          <w:vertAlign w:val="subscript"/>
          <w:lang w:val="lt-LT" w:eastAsia="en-US"/>
        </w:rPr>
        <w:t>1</w:t>
      </w:r>
      <w:r w:rsidRPr="006346C2">
        <w:rPr>
          <w:rFonts w:eastAsiaTheme="minorHAnsi" w:cs="Times New Roman"/>
          <w:szCs w:val="24"/>
          <w:lang w:val="lt-LT" w:eastAsia="en-US"/>
        </w:rPr>
        <w:t xml:space="preserve"> – kritimo kampas</w:t>
      </w:r>
      <w:r w:rsidR="00827D42" w:rsidRPr="006346C2">
        <w:rPr>
          <w:rFonts w:cs="Times New Roman"/>
          <w:szCs w:val="24"/>
          <w:lang w:val="lt-LT" w:eastAsia="en-US"/>
        </w:rPr>
        <w:t>°</w:t>
      </w:r>
    </w:p>
    <w:p w:rsidR="00622D6B" w:rsidRPr="006346C2" w:rsidRDefault="00622D6B" w:rsidP="005F17C2">
      <w:pPr>
        <w:jc w:val="left"/>
        <w:rPr>
          <w:rFonts w:eastAsiaTheme="minorHAnsi" w:cs="Times New Roman"/>
          <w:szCs w:val="24"/>
          <w:lang w:val="lt-LT" w:eastAsia="en-US"/>
        </w:rPr>
      </w:pPr>
      <m:oMath>
        <m:r>
          <m:rPr>
            <m:sty m:val="p"/>
          </m:rPr>
          <w:rPr>
            <w:rFonts w:ascii="Cambria Math" w:eastAsiaTheme="minorHAnsi" w:hAnsi="Cambria Math" w:cs="Times New Roman"/>
            <w:szCs w:val="24"/>
            <w:lang w:eastAsia="en-US"/>
          </w:rPr>
          <m:t>θ</m:t>
        </m:r>
      </m:oMath>
      <w:r w:rsidRPr="006346C2">
        <w:rPr>
          <w:rFonts w:eastAsiaTheme="minorHAnsi" w:cs="Times New Roman"/>
          <w:szCs w:val="24"/>
          <w:vertAlign w:val="subscript"/>
          <w:lang w:val="lt-LT" w:eastAsia="en-US"/>
        </w:rPr>
        <w:t>2</w:t>
      </w:r>
      <w:r w:rsidRPr="006346C2">
        <w:rPr>
          <w:rFonts w:eastAsiaTheme="minorHAnsi" w:cs="Times New Roman"/>
          <w:szCs w:val="24"/>
          <w:lang w:val="lt-LT" w:eastAsia="en-US"/>
        </w:rPr>
        <w:t xml:space="preserve"> – atspindžio kampas</w:t>
      </w:r>
      <w:r w:rsidR="00827D42" w:rsidRPr="006346C2">
        <w:rPr>
          <w:rFonts w:eastAsiaTheme="minorHAnsi" w:cs="Times New Roman"/>
          <w:szCs w:val="24"/>
          <w:lang w:val="lt-LT" w:eastAsia="en-US"/>
        </w:rPr>
        <w:t xml:space="preserve"> </w:t>
      </w:r>
      <w:r w:rsidR="00827D42" w:rsidRPr="006346C2">
        <w:rPr>
          <w:rFonts w:cs="Times New Roman"/>
          <w:szCs w:val="24"/>
          <w:lang w:val="lt-LT" w:eastAsia="en-US"/>
        </w:rPr>
        <w:t>°</w:t>
      </w:r>
    </w:p>
    <w:p w:rsidR="00622D6B" w:rsidRPr="006346C2" w:rsidRDefault="006B1616" w:rsidP="005F17C2">
      <w:pPr>
        <w:jc w:val="left"/>
        <w:rPr>
          <w:rFonts w:eastAsiaTheme="minorHAnsi" w:cs="Times New Roman"/>
          <w:szCs w:val="24"/>
          <w:lang w:val="lt-LT" w:eastAsia="en-US"/>
        </w:rPr>
      </w:pPr>
      <m:oMath>
        <m:r>
          <m:rPr>
            <m:sty m:val="p"/>
          </m:rPr>
          <w:rPr>
            <w:rFonts w:ascii="Cambria Math" w:eastAsiaTheme="minorHAnsi" w:hAnsi="Cambria Math" w:cs="Times New Roman"/>
            <w:szCs w:val="24"/>
            <w:lang w:eastAsia="en-US"/>
          </w:rPr>
          <m:t>θ</m:t>
        </m:r>
      </m:oMath>
      <w:r w:rsidRPr="006346C2">
        <w:rPr>
          <w:rFonts w:eastAsiaTheme="minorHAnsi" w:cs="Times New Roman"/>
          <w:szCs w:val="24"/>
          <w:vertAlign w:val="subscript"/>
          <w:lang w:val="lt-LT" w:eastAsia="en-US"/>
        </w:rPr>
        <w:t>d,e</w:t>
      </w:r>
      <w:r w:rsidRPr="006346C2">
        <w:rPr>
          <w:rFonts w:eastAsiaTheme="minorHAnsi" w:cs="Times New Roman"/>
          <w:szCs w:val="24"/>
          <w:lang w:val="lt-LT" w:eastAsia="en-US"/>
        </w:rPr>
        <w:t xml:space="preserve"> – </w:t>
      </w:r>
      <w:r w:rsidRPr="006346C2">
        <w:rPr>
          <w:rFonts w:eastAsiaTheme="minorHAnsi" w:cs="Times New Roman"/>
          <w:szCs w:val="24"/>
          <w:vertAlign w:val="subscript"/>
          <w:lang w:val="lt-LT" w:eastAsia="en-US"/>
        </w:rPr>
        <w:t xml:space="preserve"> </w:t>
      </w:r>
      <w:r w:rsidRPr="006346C2">
        <w:rPr>
          <w:rFonts w:eastAsiaTheme="minorHAnsi" w:cs="Times New Roman"/>
          <w:szCs w:val="24"/>
          <w:lang w:val="lt-LT" w:eastAsia="en-US"/>
        </w:rPr>
        <w:t>išsklaidytos radiacijos kritimo kampas</w:t>
      </w:r>
      <w:r w:rsidR="00827D42" w:rsidRPr="006346C2">
        <w:rPr>
          <w:rFonts w:cs="Times New Roman"/>
          <w:szCs w:val="24"/>
          <w:lang w:val="lt-LT" w:eastAsia="en-US"/>
        </w:rPr>
        <w:t>°</w:t>
      </w:r>
    </w:p>
    <w:p w:rsidR="006B1616" w:rsidRPr="006346C2" w:rsidRDefault="006B1616" w:rsidP="005F17C2">
      <w:pPr>
        <w:jc w:val="left"/>
        <w:rPr>
          <w:rFonts w:eastAsiaTheme="minorHAnsi" w:cs="Times New Roman"/>
          <w:szCs w:val="24"/>
          <w:lang w:val="lt-LT" w:eastAsia="en-US"/>
        </w:rPr>
      </w:pPr>
      <m:oMath>
        <m:r>
          <m:rPr>
            <m:sty m:val="p"/>
          </m:rPr>
          <w:rPr>
            <w:rFonts w:ascii="Cambria Math" w:eastAsiaTheme="minorHAnsi" w:hAnsi="Cambria Math" w:cs="Times New Roman"/>
            <w:szCs w:val="24"/>
            <w:lang w:eastAsia="en-US"/>
          </w:rPr>
          <m:t>θ</m:t>
        </m:r>
      </m:oMath>
      <w:r w:rsidRPr="006346C2">
        <w:rPr>
          <w:rFonts w:eastAsiaTheme="minorHAnsi" w:cs="Times New Roman"/>
          <w:szCs w:val="24"/>
          <w:vertAlign w:val="subscript"/>
          <w:lang w:val="lt-LT" w:eastAsia="en-US"/>
        </w:rPr>
        <w:t>g,e</w:t>
      </w:r>
      <w:r w:rsidRPr="006346C2">
        <w:rPr>
          <w:rFonts w:eastAsiaTheme="minorHAnsi" w:cs="Times New Roman"/>
          <w:szCs w:val="24"/>
          <w:lang w:val="lt-LT" w:eastAsia="en-US"/>
        </w:rPr>
        <w:t xml:space="preserve"> – </w:t>
      </w:r>
      <w:r w:rsidRPr="006346C2">
        <w:rPr>
          <w:rFonts w:eastAsiaTheme="minorHAnsi" w:cs="Times New Roman"/>
          <w:szCs w:val="24"/>
          <w:vertAlign w:val="subscript"/>
          <w:lang w:val="lt-LT" w:eastAsia="en-US"/>
        </w:rPr>
        <w:t xml:space="preserve"> </w:t>
      </w:r>
      <w:r w:rsidRPr="006346C2">
        <w:rPr>
          <w:rFonts w:eastAsiaTheme="minorHAnsi" w:cs="Times New Roman"/>
          <w:szCs w:val="24"/>
          <w:lang w:val="lt-LT" w:eastAsia="en-US"/>
        </w:rPr>
        <w:t>žemės atspindėtos radiacijos kritimo kampas</w:t>
      </w:r>
      <w:r w:rsidR="00827D42" w:rsidRPr="006346C2">
        <w:rPr>
          <w:rFonts w:eastAsiaTheme="minorHAnsi" w:cs="Times New Roman"/>
          <w:szCs w:val="24"/>
          <w:lang w:val="lt-LT" w:eastAsia="en-US"/>
        </w:rPr>
        <w:t xml:space="preserve"> </w:t>
      </w:r>
      <w:r w:rsidR="00827D42" w:rsidRPr="006346C2">
        <w:rPr>
          <w:rFonts w:cs="Times New Roman"/>
          <w:szCs w:val="24"/>
          <w:lang w:val="lt-LT" w:eastAsia="en-US"/>
        </w:rPr>
        <w:t>°</w:t>
      </w:r>
    </w:p>
    <w:p w:rsidR="00D00C3E" w:rsidRPr="006346C2" w:rsidRDefault="00D00C3E" w:rsidP="005F17C2">
      <w:pPr>
        <w:jc w:val="left"/>
        <w:rPr>
          <w:rFonts w:cs="Times New Roman"/>
          <w:szCs w:val="24"/>
          <w:lang w:val="lt-LT" w:eastAsia="en-US"/>
        </w:rPr>
      </w:pPr>
      <m:oMath>
        <m:r>
          <m:rPr>
            <m:sty m:val="p"/>
          </m:rPr>
          <w:rPr>
            <w:rFonts w:ascii="Cambria Math" w:eastAsiaTheme="minorHAnsi" w:hAnsi="Cambria Math" w:cs="Times New Roman"/>
            <w:szCs w:val="24"/>
            <w:lang w:val="lt-LT" w:eastAsia="en-US"/>
          </w:rPr>
          <m:t>ρ</m:t>
        </m:r>
      </m:oMath>
      <w:r w:rsidRPr="006346C2">
        <w:rPr>
          <w:rFonts w:cs="Times New Roman"/>
          <w:szCs w:val="24"/>
          <w:lang w:val="lt-LT" w:eastAsia="en-US"/>
        </w:rPr>
        <w:t xml:space="preserve"> – atspindžio koeficientas</w:t>
      </w:r>
    </w:p>
    <w:p w:rsidR="00D00C3E" w:rsidRPr="006346C2" w:rsidRDefault="00D00C3E" w:rsidP="005F17C2">
      <w:pPr>
        <w:jc w:val="left"/>
        <w:rPr>
          <w:rFonts w:eastAsiaTheme="minorHAnsi" w:cs="Times New Roman"/>
          <w:szCs w:val="24"/>
          <w:vertAlign w:val="superscript"/>
          <w:lang w:val="lt-LT" w:eastAsia="en-US"/>
        </w:rPr>
      </w:pPr>
      <w:r w:rsidRPr="006346C2">
        <w:rPr>
          <w:rFonts w:eastAsiaTheme="minorHAnsi" w:cs="Times New Roman"/>
          <w:szCs w:val="24"/>
          <w:lang w:val="lt-LT" w:eastAsia="en-US"/>
        </w:rPr>
        <w:t>σ – Stefano</w:t>
      </w:r>
      <w:r w:rsidRPr="006346C2">
        <w:rPr>
          <w:rFonts w:eastAsiaTheme="minorHAnsi" w:cs="Times New Roman"/>
          <w:szCs w:val="24"/>
          <w:lang w:val="lt-LT" w:eastAsia="en-US"/>
        </w:rPr>
        <w:noBreakHyphen/>
        <w:t>Boltzmano konstanta</w:t>
      </w:r>
      <w:r w:rsidR="00827D42" w:rsidRPr="006346C2">
        <w:rPr>
          <w:rFonts w:eastAsiaTheme="minorHAnsi" w:cs="Times New Roman"/>
          <w:szCs w:val="24"/>
          <w:lang w:val="lt-LT" w:eastAsia="en-US"/>
        </w:rPr>
        <w:t xml:space="preserve"> 5,67·10</w:t>
      </w:r>
      <w:r w:rsidR="00827D42" w:rsidRPr="006346C2">
        <w:rPr>
          <w:rFonts w:eastAsiaTheme="minorHAnsi" w:cs="Times New Roman"/>
          <w:szCs w:val="24"/>
          <w:vertAlign w:val="superscript"/>
          <w:lang w:val="lt-LT" w:eastAsia="en-US"/>
        </w:rPr>
        <w:t>-8</w:t>
      </w:r>
      <w:r w:rsidR="00827D42" w:rsidRPr="006346C2">
        <w:rPr>
          <w:rFonts w:eastAsiaTheme="minorHAnsi" w:cs="Times New Roman"/>
          <w:szCs w:val="24"/>
          <w:lang w:val="lt-LT" w:eastAsia="en-US"/>
        </w:rPr>
        <w:t xml:space="preserve"> W/m</w:t>
      </w:r>
      <w:r w:rsidR="00827D42" w:rsidRPr="006346C2">
        <w:rPr>
          <w:rFonts w:eastAsiaTheme="minorHAnsi" w:cs="Times New Roman"/>
          <w:szCs w:val="24"/>
          <w:vertAlign w:val="superscript"/>
          <w:lang w:val="lt-LT" w:eastAsia="en-US"/>
        </w:rPr>
        <w:t>2</w:t>
      </w:r>
      <w:r w:rsidR="00827D42" w:rsidRPr="006346C2">
        <w:rPr>
          <w:rFonts w:eastAsiaTheme="minorHAnsi" w:cs="Times New Roman"/>
          <w:szCs w:val="24"/>
          <w:lang w:val="lt-LT" w:eastAsia="en-US"/>
        </w:rPr>
        <w:t>·°K</w:t>
      </w:r>
      <w:r w:rsidR="00827D42" w:rsidRPr="006346C2">
        <w:rPr>
          <w:rFonts w:eastAsiaTheme="minorHAnsi" w:cs="Times New Roman"/>
          <w:szCs w:val="24"/>
          <w:vertAlign w:val="superscript"/>
          <w:lang w:val="lt-LT" w:eastAsia="en-US"/>
        </w:rPr>
        <w:t>4</w:t>
      </w:r>
    </w:p>
    <w:p w:rsidR="00D00C3E" w:rsidRPr="006346C2" w:rsidRDefault="0069793D" w:rsidP="005F17C2">
      <w:pPr>
        <w:jc w:val="left"/>
        <w:rPr>
          <w:rFonts w:cs="Times New Roman"/>
          <w:szCs w:val="24"/>
          <w:lang w:val="lt-LT" w:eastAsia="en-US"/>
        </w:rPr>
      </w:pPr>
      <m:oMath>
        <m:r>
          <m:rPr>
            <m:sty m:val="p"/>
          </m:rPr>
          <w:rPr>
            <w:rFonts w:ascii="Cambria Math" w:hAnsi="Cambria Math" w:cs="Times New Roman"/>
            <w:szCs w:val="24"/>
            <w:lang w:val="lt-LT" w:eastAsia="en-US"/>
          </w:rPr>
          <m:t>τ</m:t>
        </m:r>
      </m:oMath>
      <w:r w:rsidRPr="006346C2">
        <w:rPr>
          <w:rFonts w:cs="Times New Roman"/>
          <w:szCs w:val="24"/>
          <w:lang w:val="lt-LT" w:eastAsia="en-US"/>
        </w:rPr>
        <w:t xml:space="preserve"> – pralaidumo koeficientas</w:t>
      </w:r>
    </w:p>
    <w:p w:rsidR="00272575" w:rsidRPr="006346C2" w:rsidRDefault="00411A71" w:rsidP="005F17C2">
      <w:pPr>
        <w:jc w:val="left"/>
        <w:rPr>
          <w:rFonts w:cs="Times New Roman"/>
          <w:szCs w:val="24"/>
          <w:lang w:val="lt-LT" w:eastAsia="en-US"/>
        </w:rPr>
      </w:pPr>
      <m:oMath>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oMath>
      <w:r w:rsidR="00272575" w:rsidRPr="006346C2">
        <w:rPr>
          <w:rFonts w:cs="Times New Roman"/>
          <w:szCs w:val="24"/>
          <w:lang w:val="lt-LT" w:eastAsia="en-US"/>
        </w:rPr>
        <w:t xml:space="preserve"> – </w:t>
      </w:r>
      <w:r w:rsidR="00272575" w:rsidRPr="006346C2">
        <w:rPr>
          <w:rFonts w:eastAsiaTheme="minorHAnsi" w:cs="Times New Roman"/>
          <w:szCs w:val="24"/>
          <w:lang w:val="lt-LT" w:eastAsia="en-US"/>
        </w:rPr>
        <w:t>laidumo</w:t>
      </w:r>
      <w:r w:rsidR="00272575" w:rsidRPr="006346C2">
        <w:rPr>
          <w:rFonts w:eastAsiaTheme="minorHAnsi" w:cs="Times New Roman"/>
          <w:szCs w:val="24"/>
          <w:lang w:val="lt-LT" w:eastAsia="en-US"/>
        </w:rPr>
        <w:noBreakHyphen/>
        <w:t xml:space="preserve">absorbcijos koeficientas </w:t>
      </w:r>
    </w:p>
    <w:p w:rsidR="0069793D" w:rsidRPr="00CF190B" w:rsidRDefault="00CF190B" w:rsidP="005F17C2">
      <w:pPr>
        <w:jc w:val="left"/>
        <w:rPr>
          <w:rFonts w:cs="Times New Roman"/>
          <w:b/>
          <w:szCs w:val="24"/>
          <w:lang w:val="lt-LT" w:eastAsia="en-US"/>
        </w:rPr>
      </w:pPr>
      <w:r w:rsidRPr="006346C2">
        <w:rPr>
          <w:rFonts w:cs="Times New Roman"/>
          <w:b/>
          <w:szCs w:val="24"/>
          <w:lang w:val="lt-LT" w:eastAsia="en-US"/>
        </w:rPr>
        <w:t>Indeksai</w:t>
      </w:r>
    </w:p>
    <w:p w:rsidR="008A6EE3" w:rsidRPr="00CF190B" w:rsidRDefault="008A6EE3" w:rsidP="005F17C2">
      <w:pPr>
        <w:jc w:val="left"/>
        <w:rPr>
          <w:rFonts w:cs="Times New Roman"/>
          <w:szCs w:val="24"/>
          <w:lang w:val="lt-LT" w:eastAsia="en-US"/>
        </w:rPr>
      </w:pPr>
      <w:r w:rsidRPr="00CF190B">
        <w:rPr>
          <w:rFonts w:cs="Times New Roman"/>
          <w:i/>
          <w:szCs w:val="24"/>
          <w:lang w:val="lt-LT" w:eastAsia="en-US"/>
        </w:rPr>
        <w:t>b</w:t>
      </w:r>
      <w:r w:rsidRPr="00CF190B">
        <w:rPr>
          <w:rFonts w:cs="Times New Roman"/>
          <w:szCs w:val="24"/>
          <w:lang w:val="lt-LT" w:eastAsia="en-US"/>
        </w:rPr>
        <w:t xml:space="preserve"> – spindulinė radiacija</w:t>
      </w:r>
    </w:p>
    <w:p w:rsidR="008A6EE3" w:rsidRPr="00CF190B" w:rsidRDefault="008A6EE3" w:rsidP="005F17C2">
      <w:pPr>
        <w:jc w:val="left"/>
        <w:rPr>
          <w:rFonts w:cs="Times New Roman"/>
          <w:szCs w:val="24"/>
          <w:lang w:val="lt-LT" w:eastAsia="en-US"/>
        </w:rPr>
      </w:pPr>
      <w:r w:rsidRPr="00CF190B">
        <w:rPr>
          <w:rFonts w:cs="Times New Roman"/>
          <w:i/>
          <w:szCs w:val="24"/>
          <w:lang w:val="lt-LT" w:eastAsia="en-US"/>
        </w:rPr>
        <w:t>c</w:t>
      </w:r>
      <w:r w:rsidRPr="00CF190B">
        <w:rPr>
          <w:rFonts w:cs="Times New Roman"/>
          <w:szCs w:val="24"/>
          <w:lang w:val="lt-LT" w:eastAsia="en-US"/>
        </w:rPr>
        <w:t xml:space="preserve"> – skaidri danga</w:t>
      </w:r>
    </w:p>
    <w:p w:rsidR="008A6EE3" w:rsidRPr="00CF190B" w:rsidRDefault="008A6EE3" w:rsidP="005F17C2">
      <w:pPr>
        <w:jc w:val="left"/>
        <w:rPr>
          <w:rFonts w:cs="Times New Roman"/>
          <w:szCs w:val="24"/>
          <w:lang w:val="lt-LT" w:eastAsia="en-US"/>
        </w:rPr>
      </w:pPr>
      <w:r w:rsidRPr="00CF190B">
        <w:rPr>
          <w:rFonts w:cs="Times New Roman"/>
          <w:i/>
          <w:szCs w:val="24"/>
          <w:lang w:val="lt-LT" w:eastAsia="en-US"/>
        </w:rPr>
        <w:t>c1</w:t>
      </w:r>
      <w:r w:rsidRPr="00CF190B">
        <w:rPr>
          <w:rFonts w:cs="Times New Roman"/>
          <w:szCs w:val="24"/>
          <w:lang w:val="lt-LT" w:eastAsia="en-US"/>
        </w:rPr>
        <w:t xml:space="preserve"> – skaidri danga 1 (</w:t>
      </w:r>
      <w:r w:rsidR="00C870DB" w:rsidRPr="00CF190B">
        <w:rPr>
          <w:rFonts w:cs="Times New Roman"/>
          <w:szCs w:val="24"/>
          <w:lang w:val="lt-LT" w:eastAsia="en-US"/>
        </w:rPr>
        <w:t>vidinė skaidri danga</w:t>
      </w:r>
      <w:r w:rsidRPr="00CF190B">
        <w:rPr>
          <w:rFonts w:cs="Times New Roman"/>
          <w:szCs w:val="24"/>
          <w:lang w:val="lt-LT" w:eastAsia="en-US"/>
        </w:rPr>
        <w:t>)</w:t>
      </w:r>
    </w:p>
    <w:p w:rsidR="00C870DB" w:rsidRPr="00CF190B" w:rsidRDefault="00C870DB" w:rsidP="005F17C2">
      <w:pPr>
        <w:jc w:val="left"/>
        <w:rPr>
          <w:rFonts w:cs="Times New Roman"/>
          <w:szCs w:val="24"/>
          <w:lang w:val="lt-LT" w:eastAsia="en-US"/>
        </w:rPr>
      </w:pPr>
      <w:r w:rsidRPr="00CF190B">
        <w:rPr>
          <w:rFonts w:cs="Times New Roman"/>
          <w:i/>
          <w:szCs w:val="24"/>
          <w:lang w:val="lt-LT" w:eastAsia="en-US"/>
        </w:rPr>
        <w:t>c2</w:t>
      </w:r>
      <w:r w:rsidRPr="00CF190B">
        <w:rPr>
          <w:rFonts w:cs="Times New Roman"/>
          <w:szCs w:val="24"/>
          <w:lang w:val="lt-LT" w:eastAsia="en-US"/>
        </w:rPr>
        <w:t xml:space="preserve"> – skaidri danga 2 (išorinė skaidri danga)</w:t>
      </w:r>
    </w:p>
    <w:p w:rsidR="00C870DB" w:rsidRPr="00CF190B" w:rsidRDefault="00C870DB" w:rsidP="005F17C2">
      <w:pPr>
        <w:jc w:val="left"/>
        <w:rPr>
          <w:rFonts w:cs="Times New Roman"/>
          <w:szCs w:val="24"/>
          <w:lang w:val="lt-LT" w:eastAsia="en-US"/>
        </w:rPr>
      </w:pPr>
      <w:r w:rsidRPr="00CF190B">
        <w:rPr>
          <w:rFonts w:cs="Times New Roman"/>
          <w:i/>
          <w:szCs w:val="24"/>
          <w:lang w:val="lt-LT" w:eastAsia="en-US"/>
        </w:rPr>
        <w:t>d</w:t>
      </w:r>
      <w:r w:rsidRPr="00CF190B">
        <w:rPr>
          <w:rFonts w:cs="Times New Roman"/>
          <w:szCs w:val="24"/>
          <w:lang w:val="lt-LT" w:eastAsia="en-US"/>
        </w:rPr>
        <w:t xml:space="preserve"> – išsklaidyta radiacija</w:t>
      </w:r>
    </w:p>
    <w:p w:rsidR="00C870DB" w:rsidRPr="00CF190B" w:rsidRDefault="00C870DB" w:rsidP="005F17C2">
      <w:pPr>
        <w:jc w:val="left"/>
        <w:rPr>
          <w:rFonts w:cs="Times New Roman"/>
          <w:szCs w:val="24"/>
          <w:lang w:val="lt-LT" w:eastAsia="en-US"/>
        </w:rPr>
      </w:pPr>
      <w:r w:rsidRPr="00CF190B">
        <w:rPr>
          <w:rFonts w:cs="Times New Roman"/>
          <w:i/>
          <w:szCs w:val="24"/>
          <w:lang w:val="lt-LT" w:eastAsia="en-US"/>
        </w:rPr>
        <w:t>g</w:t>
      </w:r>
      <w:r w:rsidRPr="00CF190B">
        <w:rPr>
          <w:rFonts w:cs="Times New Roman"/>
          <w:szCs w:val="24"/>
          <w:lang w:val="lt-LT" w:eastAsia="en-US"/>
        </w:rPr>
        <w:t xml:space="preserve"> – žemės atspindėta radiacija</w:t>
      </w:r>
    </w:p>
    <w:p w:rsidR="00C870DB" w:rsidRDefault="00C870DB" w:rsidP="005F17C2">
      <w:pPr>
        <w:jc w:val="left"/>
        <w:rPr>
          <w:rFonts w:cs="Times New Roman"/>
          <w:szCs w:val="24"/>
          <w:lang w:val="lt-LT" w:eastAsia="en-US"/>
        </w:rPr>
      </w:pPr>
      <w:r w:rsidRPr="00C870DB">
        <w:rPr>
          <w:rFonts w:cs="Times New Roman"/>
          <w:i/>
          <w:szCs w:val="24"/>
          <w:lang w:val="lt-LT" w:eastAsia="en-US"/>
        </w:rPr>
        <w:t>i</w:t>
      </w:r>
      <w:r>
        <w:rPr>
          <w:rFonts w:cs="Times New Roman"/>
          <w:szCs w:val="24"/>
          <w:lang w:val="lt-LT" w:eastAsia="en-US"/>
        </w:rPr>
        <w:t xml:space="preserve"> – kritimo radiacija</w:t>
      </w:r>
    </w:p>
    <w:p w:rsidR="00C870DB" w:rsidRDefault="00C870DB" w:rsidP="005F17C2">
      <w:pPr>
        <w:jc w:val="left"/>
        <w:rPr>
          <w:rFonts w:cs="Times New Roman"/>
          <w:szCs w:val="24"/>
          <w:lang w:val="lt-LT" w:eastAsia="en-US"/>
        </w:rPr>
      </w:pPr>
      <w:r w:rsidRPr="00C870DB">
        <w:rPr>
          <w:rFonts w:cs="Times New Roman"/>
          <w:i/>
          <w:szCs w:val="24"/>
          <w:lang w:val="lt-LT" w:eastAsia="en-US"/>
        </w:rPr>
        <w:t>n</w:t>
      </w:r>
      <w:r>
        <w:rPr>
          <w:rFonts w:cs="Times New Roman"/>
          <w:szCs w:val="24"/>
          <w:lang w:val="lt-LT" w:eastAsia="en-US"/>
        </w:rPr>
        <w:t xml:space="preserve"> – radiacijos normalė</w:t>
      </w:r>
    </w:p>
    <w:p w:rsidR="00C870DB" w:rsidRDefault="00C870DB" w:rsidP="005F17C2">
      <w:pPr>
        <w:jc w:val="left"/>
        <w:rPr>
          <w:rFonts w:cs="Times New Roman"/>
          <w:szCs w:val="24"/>
          <w:lang w:val="lt-LT" w:eastAsia="en-US"/>
        </w:rPr>
      </w:pPr>
      <w:r w:rsidRPr="00C870DB">
        <w:rPr>
          <w:rFonts w:cs="Times New Roman"/>
          <w:i/>
          <w:szCs w:val="24"/>
          <w:lang w:val="lt-LT" w:eastAsia="en-US"/>
        </w:rPr>
        <w:t>p</w:t>
      </w:r>
      <w:r>
        <w:rPr>
          <w:rFonts w:cs="Times New Roman"/>
          <w:szCs w:val="24"/>
          <w:lang w:val="lt-LT" w:eastAsia="en-US"/>
        </w:rPr>
        <w:t xml:space="preserve"> – absorberio plokštė</w:t>
      </w:r>
    </w:p>
    <w:p w:rsidR="00C870DB" w:rsidRDefault="00C870DB" w:rsidP="005F17C2">
      <w:pPr>
        <w:jc w:val="left"/>
        <w:rPr>
          <w:rFonts w:cs="Times New Roman"/>
          <w:szCs w:val="24"/>
          <w:lang w:val="lt-LT" w:eastAsia="en-US"/>
        </w:rPr>
      </w:pPr>
      <w:r w:rsidRPr="00C870DB">
        <w:rPr>
          <w:rFonts w:cs="Times New Roman"/>
          <w:i/>
          <w:szCs w:val="24"/>
          <w:lang w:val="lt-LT" w:eastAsia="en-US"/>
        </w:rPr>
        <w:t xml:space="preserve">r </w:t>
      </w:r>
      <w:r>
        <w:rPr>
          <w:rFonts w:cs="Times New Roman"/>
          <w:szCs w:val="24"/>
          <w:lang w:val="lt-LT" w:eastAsia="en-US"/>
        </w:rPr>
        <w:t>– atspindėta radiacija</w:t>
      </w:r>
    </w:p>
    <w:p w:rsidR="00C870DB" w:rsidRDefault="00C870DB" w:rsidP="005F17C2">
      <w:pPr>
        <w:jc w:val="left"/>
        <w:rPr>
          <w:rFonts w:cs="Times New Roman"/>
          <w:szCs w:val="24"/>
          <w:lang w:val="lt-LT" w:eastAsia="en-US"/>
        </w:rPr>
      </w:pPr>
      <m:oMath>
        <m:r>
          <w:rPr>
            <w:rFonts w:ascii="Cambria Math" w:hAnsi="Cambria Math" w:cs="Times New Roman"/>
            <w:szCs w:val="24"/>
            <w:lang w:val="lt-LT" w:eastAsia="en-US"/>
          </w:rPr>
          <m:t>∥</m:t>
        </m:r>
      </m:oMath>
      <w:r>
        <w:rPr>
          <w:rFonts w:cs="Times New Roman"/>
          <w:szCs w:val="24"/>
          <w:lang w:val="lt-LT" w:eastAsia="en-US"/>
        </w:rPr>
        <w:t xml:space="preserve"> </w:t>
      </w:r>
      <w:r w:rsidR="00F259AC" w:rsidRPr="00F259AC">
        <w:rPr>
          <w:rFonts w:cs="Times New Roman"/>
          <w:szCs w:val="24"/>
          <w:lang w:val="lt-LT" w:eastAsia="en-US"/>
        </w:rPr>
        <w:t>–</w:t>
      </w:r>
      <w:r>
        <w:rPr>
          <w:rFonts w:cs="Times New Roman"/>
          <w:szCs w:val="24"/>
          <w:lang w:val="lt-LT" w:eastAsia="en-US"/>
        </w:rPr>
        <w:t xml:space="preserve"> spinduliuotės lygiagretumo komponentas</w:t>
      </w:r>
    </w:p>
    <w:p w:rsidR="00C870DB" w:rsidRPr="00C870DB" w:rsidRDefault="00C870DB" w:rsidP="005F17C2">
      <w:pPr>
        <w:jc w:val="left"/>
        <w:rPr>
          <w:rFonts w:cs="Times New Roman"/>
          <w:szCs w:val="24"/>
          <w:lang w:val="lt-LT" w:eastAsia="en-US"/>
        </w:rPr>
      </w:pPr>
      <m:oMath>
        <m:r>
          <w:rPr>
            <w:rFonts w:ascii="Cambria Math" w:hAnsi="Cambria Math" w:cs="Times New Roman"/>
            <w:szCs w:val="24"/>
            <w:lang w:val="lt-LT" w:eastAsia="en-US"/>
          </w:rPr>
          <m:t>⊥</m:t>
        </m:r>
      </m:oMath>
      <w:r>
        <w:rPr>
          <w:rFonts w:cs="Times New Roman"/>
          <w:szCs w:val="24"/>
          <w:lang w:val="lt-LT" w:eastAsia="en-US"/>
        </w:rPr>
        <w:t xml:space="preserve"> </w:t>
      </w:r>
      <w:r w:rsidR="00F259AC" w:rsidRPr="00F259AC">
        <w:rPr>
          <w:rFonts w:cs="Times New Roman"/>
          <w:szCs w:val="24"/>
          <w:lang w:val="lt-LT" w:eastAsia="en-US"/>
        </w:rPr>
        <w:t>–</w:t>
      </w:r>
      <w:r>
        <w:rPr>
          <w:rFonts w:cs="Times New Roman"/>
          <w:szCs w:val="24"/>
          <w:lang w:val="lt-LT" w:eastAsia="en-US"/>
        </w:rPr>
        <w:t xml:space="preserve"> spinduliuotės statmenumo komponentas</w:t>
      </w:r>
    </w:p>
    <w:p w:rsidR="008A6EE3" w:rsidRPr="00D00C3E" w:rsidRDefault="008A6EE3" w:rsidP="00D00C3E">
      <w:pPr>
        <w:ind w:right="57" w:firstLine="0"/>
        <w:rPr>
          <w:rFonts w:cs="Times New Roman"/>
          <w:szCs w:val="24"/>
          <w:lang w:val="lt-LT" w:eastAsia="en-US"/>
        </w:rPr>
      </w:pPr>
    </w:p>
    <w:p w:rsidR="006B1616" w:rsidRDefault="006B1616" w:rsidP="006B1616">
      <w:pPr>
        <w:rPr>
          <w:rFonts w:eastAsiaTheme="minorHAnsi" w:cs="Times New Roman"/>
          <w:szCs w:val="24"/>
          <w:lang w:val="lt-LT" w:eastAsia="en-US"/>
        </w:rPr>
      </w:pPr>
    </w:p>
    <w:p w:rsidR="006B1616" w:rsidRPr="00622D6B" w:rsidRDefault="006B1616" w:rsidP="00622D6B">
      <w:pPr>
        <w:rPr>
          <w:rFonts w:eastAsiaTheme="minorHAnsi" w:cs="Times New Roman"/>
          <w:szCs w:val="24"/>
          <w:lang w:val="lt-LT" w:eastAsia="en-US"/>
        </w:rPr>
      </w:pPr>
    </w:p>
    <w:p w:rsidR="00622D6B" w:rsidRPr="004709BF" w:rsidRDefault="00622D6B" w:rsidP="004709BF">
      <w:pPr>
        <w:ind w:right="57" w:firstLine="0"/>
        <w:rPr>
          <w:rFonts w:eastAsiaTheme="minorHAnsi" w:cs="Times New Roman"/>
          <w:szCs w:val="24"/>
          <w:lang w:val="lt-LT" w:eastAsia="en-US"/>
        </w:rPr>
      </w:pPr>
    </w:p>
    <w:p w:rsidR="00E55319" w:rsidRPr="00BC416F" w:rsidRDefault="00E55319" w:rsidP="00BC416F">
      <w:pPr>
        <w:rPr>
          <w:rFonts w:eastAsiaTheme="minorHAnsi" w:cs="Times New Roman"/>
          <w:szCs w:val="24"/>
          <w:lang w:val="lt-LT" w:eastAsia="en-US"/>
        </w:rPr>
      </w:pPr>
    </w:p>
    <w:p w:rsidR="00BC416F" w:rsidRDefault="00BC416F" w:rsidP="002C6501">
      <w:pPr>
        <w:rPr>
          <w:rFonts w:eastAsiaTheme="minorHAnsi" w:cs="Times New Roman"/>
          <w:szCs w:val="24"/>
          <w:lang w:val="lt-LT" w:eastAsia="en-US"/>
        </w:rPr>
      </w:pPr>
    </w:p>
    <w:p w:rsidR="0037399D" w:rsidRPr="0037399D" w:rsidRDefault="0037399D" w:rsidP="009D1AF2">
      <w:pPr>
        <w:pStyle w:val="Heading1"/>
        <w:rPr>
          <w:lang w:val="lt-LT" w:eastAsia="en-US"/>
        </w:rPr>
      </w:pPr>
      <w:bookmarkStart w:id="11" w:name="_Toc293958862"/>
      <w:bookmarkStart w:id="12" w:name="_Toc294373943"/>
      <w:bookmarkStart w:id="13" w:name="_Toc294374682"/>
      <w:r w:rsidRPr="0037399D">
        <w:rPr>
          <w:lang w:val="lt-LT" w:eastAsia="en-US"/>
        </w:rPr>
        <w:lastRenderedPageBreak/>
        <w:t>ĮVADAS</w:t>
      </w:r>
      <w:bookmarkEnd w:id="11"/>
      <w:bookmarkEnd w:id="12"/>
      <w:bookmarkEnd w:id="13"/>
    </w:p>
    <w:p w:rsidR="0037399D" w:rsidRPr="0037399D" w:rsidRDefault="0037399D" w:rsidP="00D4421B">
      <w:pPr>
        <w:rPr>
          <w:lang w:val="lt-LT" w:eastAsia="en-US"/>
        </w:rPr>
      </w:pPr>
      <w:r w:rsidRPr="0037399D">
        <w:rPr>
          <w:lang w:val="lt-LT" w:eastAsia="en-US"/>
        </w:rPr>
        <w:t>Nuolat mažėjantys naftos, gamtinių dujų ir anglies rezervai pasaulyje skatina plėtoti atsinaujinančių energijos šaltinių naudojimą. Vienas iš svarbiausių tokių šaltinių yra saulės spindulinė energija. Tai visiškai švari energija, kurią galima panaudoti be aplinkos taršos, taip išsaugant neužterštą mus supančią aplinką.</w:t>
      </w:r>
    </w:p>
    <w:p w:rsidR="0037399D" w:rsidRPr="0037399D" w:rsidRDefault="0037399D" w:rsidP="00D4421B">
      <w:pPr>
        <w:rPr>
          <w:lang w:val="lt-LT" w:eastAsia="en-US"/>
        </w:rPr>
      </w:pPr>
      <w:r w:rsidRPr="0037399D">
        <w:rPr>
          <w:lang w:val="lt-LT" w:eastAsia="en-US"/>
        </w:rPr>
        <w:t>Metinis, pasiekiančios žemę saulės energijos kiekis yra 1,05·10</w:t>
      </w:r>
      <w:r w:rsidRPr="0037399D">
        <w:rPr>
          <w:vertAlign w:val="superscript"/>
          <w:lang w:val="lt-LT" w:eastAsia="en-US"/>
        </w:rPr>
        <w:t>18</w:t>
      </w:r>
      <w:r w:rsidRPr="0037399D">
        <w:rPr>
          <w:lang w:val="lt-LT" w:eastAsia="en-US"/>
        </w:rPr>
        <w:t xml:space="preserve"> kWh, sausumai tenka 2·10</w:t>
      </w:r>
      <w:r w:rsidRPr="0037399D">
        <w:rPr>
          <w:vertAlign w:val="superscript"/>
          <w:lang w:val="lt-LT" w:eastAsia="en-US"/>
        </w:rPr>
        <w:t xml:space="preserve">17 </w:t>
      </w:r>
      <w:r w:rsidRPr="0037399D">
        <w:rPr>
          <w:lang w:val="lt-LT" w:eastAsia="en-US"/>
        </w:rPr>
        <w:t>kWh. Įvertinus šiuolaikines technines galimybes, be ekologinio pakenkimo aplinkai, būtų galima panaudoti apie 1,5</w:t>
      </w:r>
      <w:r w:rsidR="002214F4">
        <w:rPr>
          <w:lang w:val="lt-LT" w:eastAsia="en-US"/>
        </w:rPr>
        <w:t xml:space="preserve"> </w:t>
      </w:r>
      <w:r w:rsidRPr="0037399D">
        <w:rPr>
          <w:lang w:val="lt-LT" w:eastAsia="en-US"/>
        </w:rPr>
        <w:t>% šio kiekio, tai ekvivalentu 2·10</w:t>
      </w:r>
      <w:r w:rsidRPr="0037399D">
        <w:rPr>
          <w:vertAlign w:val="superscript"/>
          <w:lang w:val="lt-LT" w:eastAsia="en-US"/>
        </w:rPr>
        <w:t>12</w:t>
      </w:r>
      <w:r w:rsidRPr="0037399D">
        <w:rPr>
          <w:lang w:val="lt-LT" w:eastAsia="en-US"/>
        </w:rPr>
        <w:t xml:space="preserve"> t sąlyginio kuro</w:t>
      </w:r>
      <w:r w:rsidR="008B41F0">
        <w:rPr>
          <w:lang w:val="lt-LT" w:eastAsia="en-US"/>
        </w:rPr>
        <w:t xml:space="preserve"> [25]</w:t>
      </w:r>
      <w:r w:rsidRPr="0037399D">
        <w:rPr>
          <w:lang w:val="lt-LT" w:eastAsia="en-US"/>
        </w:rPr>
        <w:t>. Nors saulės potencialas didžiulis, pasaulyje šiuo metu jos išnaudojama labai maža dalis, todėl saulės spindulinę energiją konvertuojančios technologijos tokiose išsivysčiusiose šalyse</w:t>
      </w:r>
      <w:r w:rsidR="002214F4">
        <w:rPr>
          <w:lang w:val="lt-LT" w:eastAsia="en-US"/>
        </w:rPr>
        <w:t>,</w:t>
      </w:r>
      <w:r w:rsidRPr="0037399D">
        <w:rPr>
          <w:lang w:val="lt-LT" w:eastAsia="en-US"/>
        </w:rPr>
        <w:t xml:space="preserve"> kaip Kinija, Vokietija, Japonija, Australija ir kt. sparčiai tiriamos ir diegiamos. Šiuo metu pasaulyje yra įdiegta apie 30 milijonų m</w:t>
      </w:r>
      <w:r w:rsidRPr="0037399D">
        <w:rPr>
          <w:vertAlign w:val="superscript"/>
          <w:lang w:val="lt-LT" w:eastAsia="en-US"/>
        </w:rPr>
        <w:t>2</w:t>
      </w:r>
      <w:r w:rsidRPr="0037399D">
        <w:rPr>
          <w:lang w:val="lt-LT" w:eastAsia="en-US"/>
        </w:rPr>
        <w:t xml:space="preserve"> saulės kolektorių</w:t>
      </w:r>
      <w:r w:rsidR="008B41F0">
        <w:rPr>
          <w:lang w:val="lt-LT" w:eastAsia="en-US"/>
        </w:rPr>
        <w:t xml:space="preserve"> [13]</w:t>
      </w:r>
      <w:r w:rsidRPr="0037399D">
        <w:rPr>
          <w:lang w:val="lt-LT" w:eastAsia="en-US"/>
        </w:rPr>
        <w:t>.</w:t>
      </w:r>
    </w:p>
    <w:p w:rsidR="0037399D" w:rsidRPr="0037399D" w:rsidRDefault="0037399D" w:rsidP="0037399D">
      <w:pPr>
        <w:ind w:left="113" w:right="57" w:firstLine="720"/>
        <w:rPr>
          <w:rFonts w:eastAsia="Times New Roman" w:cs="Times New Roman"/>
          <w:szCs w:val="24"/>
          <w:lang w:val="lt-LT" w:eastAsia="en-US"/>
        </w:rPr>
      </w:pPr>
      <w:r w:rsidRPr="0037399D">
        <w:rPr>
          <w:rFonts w:eastAsia="Times New Roman" w:cs="Times New Roman"/>
          <w:szCs w:val="24"/>
          <w:lang w:val="lt-LT" w:eastAsia="en-US"/>
        </w:rPr>
        <w:t>Žemės paviršių pasiekusi saulės spindulinė energija yra išsklaidyta ir nepastovi. Tai apsunki</w:t>
      </w:r>
      <w:r w:rsidR="002214F4">
        <w:rPr>
          <w:rFonts w:eastAsia="Times New Roman" w:cs="Times New Roman"/>
          <w:szCs w:val="24"/>
          <w:lang w:val="lt-LT" w:eastAsia="en-US"/>
        </w:rPr>
        <w:t>na jos praktinį panaudojimą. Tam</w:t>
      </w:r>
      <w:r w:rsidRPr="0037399D">
        <w:rPr>
          <w:rFonts w:eastAsia="Times New Roman" w:cs="Times New Roman"/>
          <w:szCs w:val="24"/>
          <w:lang w:val="lt-LT" w:eastAsia="en-US"/>
        </w:rPr>
        <w:t xml:space="preserve"> tikslu</w:t>
      </w:r>
      <w:r w:rsidR="002214F4">
        <w:rPr>
          <w:rFonts w:eastAsia="Times New Roman" w:cs="Times New Roman"/>
          <w:szCs w:val="24"/>
          <w:lang w:val="lt-LT" w:eastAsia="en-US"/>
        </w:rPr>
        <w:t>i</w:t>
      </w:r>
      <w:r w:rsidR="00D4421B">
        <w:rPr>
          <w:rFonts w:eastAsia="Times New Roman" w:cs="Times New Roman"/>
          <w:szCs w:val="24"/>
          <w:lang w:val="lt-LT" w:eastAsia="en-US"/>
        </w:rPr>
        <w:t>,</w:t>
      </w:r>
      <w:r w:rsidRPr="0037399D">
        <w:rPr>
          <w:rFonts w:eastAsia="Times New Roman" w:cs="Times New Roman"/>
          <w:szCs w:val="24"/>
          <w:lang w:val="lt-LT" w:eastAsia="en-US"/>
        </w:rPr>
        <w:t xml:space="preserve"> kuriamos konvertuojančios technologijos veikia vienodu principu. Jas sudaro mechanizmas, skirtas surinki išsklaidytą ir atspindėtą saulės energiją</w:t>
      </w:r>
      <w:r w:rsidR="002B69A5">
        <w:rPr>
          <w:rFonts w:eastAsia="Times New Roman" w:cs="Times New Roman"/>
          <w:szCs w:val="24"/>
          <w:lang w:val="lt-LT" w:eastAsia="en-US"/>
        </w:rPr>
        <w:t>,</w:t>
      </w:r>
      <w:r w:rsidRPr="0037399D">
        <w:rPr>
          <w:rFonts w:eastAsia="Times New Roman" w:cs="Times New Roman"/>
          <w:szCs w:val="24"/>
          <w:lang w:val="lt-LT" w:eastAsia="en-US"/>
        </w:rPr>
        <w:t xml:space="preserve"> ir mechanizmas, skirtas konvertuoti surinktą energiją į šiluminę arba elektros energiją. Šiuo metu labiausiai paplitusios įvairių</w:t>
      </w:r>
      <w:r w:rsidRPr="0037399D">
        <w:rPr>
          <w:rFonts w:eastAsia="TimesNewRomanPSMT-Identity-H" w:cs="Times New Roman"/>
          <w:szCs w:val="24"/>
          <w:lang w:val="lt-LT" w:eastAsia="en-US"/>
        </w:rPr>
        <w:t xml:space="preserve"> </w:t>
      </w:r>
      <w:r w:rsidRPr="0037399D">
        <w:rPr>
          <w:rFonts w:eastAsia="Times New Roman" w:cs="Times New Roman"/>
          <w:szCs w:val="24"/>
          <w:lang w:val="lt-LT" w:eastAsia="en-US"/>
        </w:rPr>
        <w:t>dydžių</w:t>
      </w:r>
      <w:r w:rsidRPr="0037399D">
        <w:rPr>
          <w:rFonts w:eastAsia="TimesNewRomanPSMT-Identity-H" w:cs="Times New Roman"/>
          <w:szCs w:val="24"/>
          <w:lang w:val="lt-LT" w:eastAsia="en-US"/>
        </w:rPr>
        <w:t xml:space="preserve"> </w:t>
      </w:r>
      <w:r w:rsidRPr="0037399D">
        <w:rPr>
          <w:rFonts w:eastAsia="Times New Roman" w:cs="Times New Roman"/>
          <w:szCs w:val="24"/>
          <w:lang w:val="lt-LT" w:eastAsia="en-US"/>
        </w:rPr>
        <w:t>bei konstrukcijų</w:t>
      </w:r>
      <w:r w:rsidRPr="0037399D">
        <w:rPr>
          <w:rFonts w:eastAsia="TimesNewRomanPSMT-Identity-H" w:cs="Times New Roman"/>
          <w:szCs w:val="24"/>
          <w:lang w:val="lt-LT" w:eastAsia="en-US"/>
        </w:rPr>
        <w:t xml:space="preserve"> </w:t>
      </w:r>
      <w:r w:rsidRPr="0037399D">
        <w:rPr>
          <w:rFonts w:eastAsia="Times New Roman" w:cs="Times New Roman"/>
          <w:szCs w:val="24"/>
          <w:lang w:val="lt-LT" w:eastAsia="en-US"/>
        </w:rPr>
        <w:t>saulės kolektorių</w:t>
      </w:r>
      <w:r w:rsidRPr="0037399D">
        <w:rPr>
          <w:rFonts w:eastAsia="TimesNewRomanPSMT-Identity-H" w:cs="Times New Roman"/>
          <w:szCs w:val="24"/>
          <w:lang w:val="lt-LT" w:eastAsia="en-US"/>
        </w:rPr>
        <w:t xml:space="preserve"> </w:t>
      </w:r>
      <w:r w:rsidRPr="0037399D">
        <w:rPr>
          <w:rFonts w:eastAsia="Times New Roman" w:cs="Times New Roman"/>
          <w:szCs w:val="24"/>
          <w:lang w:val="lt-LT" w:eastAsia="en-US"/>
        </w:rPr>
        <w:t xml:space="preserve">sistemos, skirtos atskirų pastatų </w:t>
      </w:r>
      <w:r w:rsidRPr="0037399D">
        <w:rPr>
          <w:rFonts w:eastAsia="TimesNewRomanPSMT-Identity-H" w:cs="Times New Roman"/>
          <w:szCs w:val="24"/>
          <w:lang w:val="lt-LT" w:eastAsia="en-US"/>
        </w:rPr>
        <w:t xml:space="preserve">ir </w:t>
      </w:r>
      <w:r w:rsidRPr="0037399D">
        <w:rPr>
          <w:rFonts w:eastAsia="Times New Roman" w:cs="Times New Roman"/>
          <w:szCs w:val="24"/>
          <w:lang w:val="lt-LT" w:eastAsia="en-US"/>
        </w:rPr>
        <w:t>patalpų</w:t>
      </w:r>
      <w:r w:rsidRPr="0037399D">
        <w:rPr>
          <w:rFonts w:eastAsia="TimesNewRomanPSMT-Identity-H" w:cs="Times New Roman"/>
          <w:szCs w:val="24"/>
          <w:lang w:val="lt-LT" w:eastAsia="en-US"/>
        </w:rPr>
        <w:t xml:space="preserve"> </w:t>
      </w:r>
      <w:r w:rsidRPr="0037399D">
        <w:rPr>
          <w:rFonts w:eastAsia="Times New Roman" w:cs="Times New Roman"/>
          <w:szCs w:val="24"/>
          <w:lang w:val="lt-LT" w:eastAsia="en-US"/>
        </w:rPr>
        <w:t>šildymui bei karšto vandens gamybai. Šios sistemos, priklausomai nuo dydžio bei panaudojimo efektyvumo, gamina nemažus kiekius šiluminės energijos,  galinčios padengti nuo 15</w:t>
      </w:r>
      <w:r w:rsidR="002B69A5">
        <w:rPr>
          <w:rFonts w:eastAsia="Times New Roman" w:cs="Times New Roman"/>
          <w:szCs w:val="24"/>
          <w:lang w:val="lt-LT" w:eastAsia="en-US"/>
        </w:rPr>
        <w:t xml:space="preserve"> </w:t>
      </w:r>
      <w:r w:rsidRPr="0037399D">
        <w:rPr>
          <w:rFonts w:eastAsia="Times New Roman" w:cs="Times New Roman"/>
          <w:szCs w:val="24"/>
          <w:lang w:val="lt-LT" w:eastAsia="en-US"/>
        </w:rPr>
        <w:t>% iki 50</w:t>
      </w:r>
      <w:r w:rsidR="002B69A5">
        <w:rPr>
          <w:rFonts w:eastAsia="Times New Roman" w:cs="Times New Roman"/>
          <w:szCs w:val="24"/>
          <w:lang w:val="lt-LT" w:eastAsia="en-US"/>
        </w:rPr>
        <w:t xml:space="preserve"> </w:t>
      </w:r>
      <w:r w:rsidRPr="0037399D">
        <w:rPr>
          <w:rFonts w:eastAsia="Times New Roman" w:cs="Times New Roman"/>
          <w:szCs w:val="24"/>
          <w:lang w:val="lt-LT" w:eastAsia="en-US"/>
        </w:rPr>
        <w:t>% metinių šiluminės energijos sąnaudų</w:t>
      </w:r>
      <w:r w:rsidR="008B41F0">
        <w:rPr>
          <w:rFonts w:eastAsia="Times New Roman" w:cs="Times New Roman"/>
          <w:szCs w:val="24"/>
          <w:lang w:val="lt-LT" w:eastAsia="en-US"/>
        </w:rPr>
        <w:t xml:space="preserve"> [14]</w:t>
      </w:r>
      <w:r w:rsidRPr="0037399D">
        <w:rPr>
          <w:rFonts w:eastAsia="Times New Roman"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Saulės energiją konvertuojančios sistemos reikalauja didelio efektyvumo, kad būtų kuo naudingesnės ir atsipirktų per trumpą laiką. Šio tikslo siekiama vykdant įvairius sistemų ir jų sudedamųjų dalių tyrimus. Baigiamajame darbe tirta svarbiausia šios sistemos sudedamųjų dalių – plokščiasis saulės kolektorius, naudojamas sistemose vandeniui šildyti.</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Saulės kolektoriaus naudingumo koeficientas yra pagrindinis energetinis rodiklis, nusakantis kolektoriaus gebėjimą absorbuoti saulės spinduliuojamą energijos kiekį ir suteikti jį sistemoje cirkuliuojančiam šilumnešiui, kuris sušildo akumuliacinėje talpoje esantį vandenį. Kolektoriaus naudingumo koeficientas priklauso nuo absorberio charakteristikų, panaudotos skaidrios dangos medžiagos, šiluminės izoliacijos. Naudingumo koeficientas gali būti lengvai gerinamas keičiant kolektoriaus skaidrias dangas ar izoliacines medžiagas. Tai vienas iš pigiausių būdų greitai ir efektyviai padidinti kolektoriaus naudingumą. Kad sistema būtų efektyviai panaudota, būtina, kad kolektoriaus ir sistemos energetiniai rodikliai būtų tinkamai parinkti ir </w:t>
      </w:r>
      <w:r w:rsidRPr="0037399D">
        <w:rPr>
          <w:rFonts w:eastAsiaTheme="minorHAnsi" w:cs="Times New Roman"/>
          <w:szCs w:val="24"/>
          <w:lang w:val="lt-LT" w:eastAsia="en-US"/>
        </w:rPr>
        <w:lastRenderedPageBreak/>
        <w:t>tarpusavyje suderinti. Dėl minėtų priežasčių labai svarbu įvertinti kolektoriaus bei sistemos naudingumo koeficientus.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Tyrimo objektas – plokščiasis saulės kolektorius ir jo sistema, skirta vandeniui šildyti.</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Darbo tikslas – nustatyti plokščiojo saulės kolektoriaus ir jo sistemos, skirtos vandeniui šildyti, naudingumo koeficientus.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Tyrimo uždaviniai – nustatyti plokščiojo saulės kolektoriaus skirtingų skaidrių dangų įtaką kolektoriaus ir jo sistemos, skirtos vandeniui šildyti, naudingumo koeficientams.</w:t>
      </w:r>
    </w:p>
    <w:p w:rsidR="001F0456" w:rsidRDefault="001F0456"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Default="0037399D" w:rsidP="00143785">
      <w:pPr>
        <w:jc w:val="center"/>
        <w:rPr>
          <w:rFonts w:eastAsia="Times New Roman" w:cs="Times New Roman"/>
          <w:szCs w:val="20"/>
          <w:lang w:val="lt-LT" w:eastAsia="en-US"/>
        </w:rPr>
      </w:pPr>
    </w:p>
    <w:p w:rsidR="0037399D" w:rsidRPr="0037399D" w:rsidRDefault="0037399D" w:rsidP="00266801">
      <w:pPr>
        <w:pStyle w:val="Heading1"/>
        <w:rPr>
          <w:lang w:val="lt-LT" w:eastAsia="en-US"/>
        </w:rPr>
      </w:pPr>
      <w:bookmarkStart w:id="14" w:name="_Toc293958863"/>
      <w:bookmarkStart w:id="15" w:name="_Toc294373944"/>
      <w:bookmarkStart w:id="16" w:name="_Toc294374683"/>
      <w:r w:rsidRPr="00EA3B26">
        <w:rPr>
          <w:lang w:val="lt-LT" w:eastAsia="en-US"/>
        </w:rPr>
        <w:lastRenderedPageBreak/>
        <w:t>1</w:t>
      </w:r>
      <w:r w:rsidRPr="0034336E">
        <w:rPr>
          <w:b w:val="0"/>
          <w:lang w:val="lt-LT" w:eastAsia="en-US"/>
        </w:rPr>
        <w:t xml:space="preserve">. </w:t>
      </w:r>
      <w:r w:rsidRPr="00985F69">
        <w:rPr>
          <w:lang w:val="lt-LT"/>
        </w:rPr>
        <w:t>LITERATŪROS</w:t>
      </w:r>
      <w:r w:rsidRPr="0037399D">
        <w:rPr>
          <w:lang w:val="lt-LT" w:eastAsia="en-US"/>
        </w:rPr>
        <w:t xml:space="preserve"> ANALIZĖ</w:t>
      </w:r>
      <w:bookmarkEnd w:id="14"/>
      <w:bookmarkEnd w:id="15"/>
      <w:bookmarkEnd w:id="16"/>
    </w:p>
    <w:p w:rsidR="0037399D" w:rsidRPr="0037399D" w:rsidRDefault="0034336E" w:rsidP="0034336E">
      <w:pPr>
        <w:pStyle w:val="Heading2"/>
        <w:rPr>
          <w:lang w:val="lt-LT" w:eastAsia="en-US"/>
        </w:rPr>
      </w:pPr>
      <w:bookmarkStart w:id="17" w:name="_Toc293958864"/>
      <w:bookmarkStart w:id="18" w:name="_Toc294373945"/>
      <w:bookmarkStart w:id="19" w:name="_Toc294374684"/>
      <w:r>
        <w:rPr>
          <w:lang w:val="lt-LT" w:eastAsia="en-US"/>
        </w:rPr>
        <w:t xml:space="preserve">1.1 </w:t>
      </w:r>
      <w:r w:rsidR="0037399D" w:rsidRPr="0037399D">
        <w:rPr>
          <w:lang w:val="lt-LT" w:eastAsia="en-US"/>
        </w:rPr>
        <w:t>Saulės energija</w:t>
      </w:r>
      <w:bookmarkEnd w:id="17"/>
      <w:bookmarkEnd w:id="18"/>
      <w:bookmarkEnd w:id="19"/>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Nors saulės spinduliavimo lyginamasis intensyvum</w:t>
      </w:r>
      <w:r w:rsidR="00D4421B">
        <w:rPr>
          <w:rFonts w:eastAsiaTheme="minorHAnsi" w:cs="Times New Roman"/>
          <w:szCs w:val="24"/>
          <w:lang w:val="lt-LT" w:eastAsia="en-US"/>
        </w:rPr>
        <w:t>as jos paviršiuje siekia 6,318·</w:t>
      </w:r>
      <w:r w:rsidRPr="0037399D">
        <w:rPr>
          <w:rFonts w:eastAsiaTheme="minorHAnsi" w:cs="Times New Roman"/>
          <w:szCs w:val="24"/>
          <w:lang w:val="lt-LT" w:eastAsia="en-US"/>
        </w:rPr>
        <w:t>10</w:t>
      </w:r>
      <w:r w:rsidRPr="00D4421B">
        <w:rPr>
          <w:rFonts w:eastAsiaTheme="minorHAnsi" w:cs="Times New Roman"/>
          <w:szCs w:val="24"/>
          <w:vertAlign w:val="superscript"/>
          <w:lang w:val="lt-LT" w:eastAsia="en-US"/>
        </w:rPr>
        <w:t>7</w:t>
      </w:r>
      <w:r w:rsidRPr="0037399D">
        <w:rPr>
          <w:rFonts w:eastAsiaTheme="minorHAnsi" w:cs="Times New Roman"/>
          <w:szCs w:val="24"/>
          <w:lang w:val="lt-LT" w:eastAsia="en-US"/>
        </w:rPr>
        <w:t xml:space="preserve"> W/m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 tačiau dėl sferiniu kampu sklindančių spindulių išsklidimo erdvėje žemės atmosferos paviršių pasiekiantis lyginamasis spinduliavimo intensyvumas mažėja dešimtis tūkstančių kartų ir sudaro tik 1367 W/m</w:t>
      </w:r>
      <w:r w:rsidRPr="0037399D">
        <w:rPr>
          <w:rFonts w:eastAsiaTheme="minorHAnsi" w:cs="Times New Roman"/>
          <w:szCs w:val="24"/>
          <w:vertAlign w:val="superscript"/>
          <w:lang w:val="lt-LT" w:eastAsia="en-US"/>
        </w:rPr>
        <w:t>2</w:t>
      </w:r>
      <w:r w:rsidR="004F729D">
        <w:rPr>
          <w:rFonts w:eastAsiaTheme="minorHAnsi" w:cs="Times New Roman"/>
          <w:szCs w:val="24"/>
          <w:vertAlign w:val="superscript"/>
          <w:lang w:val="lt-LT" w:eastAsia="en-US"/>
        </w:rPr>
        <w:t xml:space="preserve"> </w:t>
      </w:r>
      <w:r w:rsidR="008B41F0">
        <w:rPr>
          <w:rFonts w:eastAsiaTheme="minorHAnsi" w:cs="Times New Roman"/>
          <w:szCs w:val="24"/>
          <w:lang w:val="lt-LT" w:eastAsia="en-US"/>
        </w:rPr>
        <w:t>[14</w:t>
      </w:r>
      <w:r w:rsidR="004F729D">
        <w:rPr>
          <w:rFonts w:eastAsiaTheme="minorHAnsi" w:cs="Times New Roman"/>
          <w:szCs w:val="24"/>
          <w:lang w:val="lt-LT" w:eastAsia="en-US"/>
        </w:rPr>
        <w:t>].</w:t>
      </w:r>
      <w:r w:rsidRPr="0037399D">
        <w:rPr>
          <w:rFonts w:eastAsiaTheme="minorHAnsi" w:cs="Times New Roman"/>
          <w:szCs w:val="24"/>
          <w:lang w:val="lt-LT" w:eastAsia="en-US"/>
        </w:rPr>
        <w:t xml:space="preserve"> Tačiau ir esant tokiam intensyvumui suminis saulės energijos kiekis, pasiekiantis žemę, yra tūkstančius kartų didesnis negu dabartiniu metu suvartojama visos žmonijos energijos.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Saulės energijos spinduliavimo tankis, pasiekiantis žemės atmosferos paviršių, vadinamas saulės konstanta. Tačiau žemės paviršių pasiekiantis ir jo absorbuojamas energijos kiekis yra kur kas mažesnis. Dalį (30%) saulės spindulių atspindi </w:t>
      </w:r>
      <w:r w:rsidR="004F729D">
        <w:rPr>
          <w:rFonts w:eastAsiaTheme="minorHAnsi" w:cs="Times New Roman"/>
          <w:szCs w:val="24"/>
          <w:lang w:val="lt-LT" w:eastAsia="en-US"/>
        </w:rPr>
        <w:t>atmosferos oras, debesys ir d</w:t>
      </w:r>
      <w:r w:rsidRPr="0037399D">
        <w:rPr>
          <w:rFonts w:eastAsiaTheme="minorHAnsi" w:cs="Times New Roman"/>
          <w:szCs w:val="24"/>
          <w:lang w:val="lt-LT" w:eastAsia="en-US"/>
        </w:rPr>
        <w:t>alį  (19%) spindulių absorbuoja atmosferos oras ir atmosferoje esantys debesys</w:t>
      </w:r>
      <w:r w:rsidR="008B41F0">
        <w:rPr>
          <w:rFonts w:eastAsiaTheme="minorHAnsi" w:cs="Times New Roman"/>
          <w:szCs w:val="24"/>
          <w:lang w:val="lt-LT" w:eastAsia="en-US"/>
        </w:rPr>
        <w:t xml:space="preserve"> [13</w:t>
      </w:r>
      <w:r w:rsidR="004F729D">
        <w:rPr>
          <w:rFonts w:eastAsiaTheme="minorHAnsi" w:cs="Times New Roman"/>
          <w:szCs w:val="24"/>
          <w:lang w:val="lt-LT" w:eastAsia="en-US"/>
        </w:rPr>
        <w:t>]</w:t>
      </w:r>
      <w:r w:rsidRPr="0037399D">
        <w:rPr>
          <w:rFonts w:eastAsiaTheme="minorHAnsi" w:cs="Times New Roman"/>
          <w:szCs w:val="24"/>
          <w:lang w:val="lt-LT" w:eastAsia="en-US"/>
        </w:rPr>
        <w:t xml:space="preserve">. </w:t>
      </w:r>
      <w:r w:rsidR="004F729D" w:rsidRPr="0037399D">
        <w:rPr>
          <w:rFonts w:eastAsiaTheme="minorHAnsi" w:cs="Times New Roman"/>
          <w:szCs w:val="24"/>
          <w:lang w:val="lt-LT" w:eastAsia="en-US"/>
        </w:rPr>
        <w:t>Ž</w:t>
      </w:r>
      <w:r w:rsidRPr="0037399D">
        <w:rPr>
          <w:rFonts w:eastAsiaTheme="minorHAnsi" w:cs="Times New Roman"/>
          <w:szCs w:val="24"/>
          <w:lang w:val="lt-LT" w:eastAsia="en-US"/>
        </w:rPr>
        <w:t>emės paviršius  absorbuoja tik likusius 49 – 51 % spinduliuojamos energijos, t.y. apie 684 W/m</w:t>
      </w:r>
      <w:r w:rsidRPr="004F729D">
        <w:rPr>
          <w:rFonts w:eastAsiaTheme="minorHAnsi" w:cs="Times New Roman"/>
          <w:szCs w:val="24"/>
          <w:vertAlign w:val="superscript"/>
          <w:lang w:val="lt-LT" w:eastAsia="en-US"/>
        </w:rPr>
        <w:t>2</w:t>
      </w:r>
      <w:r w:rsidR="004F729D">
        <w:rPr>
          <w:rFonts w:eastAsiaTheme="minorHAnsi" w:cs="Times New Roman"/>
          <w:szCs w:val="24"/>
          <w:vertAlign w:val="superscript"/>
          <w:lang w:val="lt-LT" w:eastAsia="en-US"/>
        </w:rPr>
        <w:t xml:space="preserve"> </w:t>
      </w:r>
      <w:r w:rsidR="004F729D">
        <w:rPr>
          <w:rFonts w:eastAsiaTheme="minorHAnsi" w:cs="Times New Roman"/>
          <w:szCs w:val="24"/>
          <w:lang w:val="lt-LT" w:eastAsia="en-US"/>
        </w:rPr>
        <w:t>[9]</w:t>
      </w:r>
      <w:r w:rsidRPr="0037399D">
        <w:rPr>
          <w:rFonts w:eastAsiaTheme="minorHAnsi" w:cs="Times New Roman"/>
          <w:szCs w:val="24"/>
          <w:lang w:val="lt-LT" w:eastAsia="en-US"/>
        </w:rPr>
        <w:t>. Be to, į šį kiekį įeina ne tik tiesioginiai saulės spinduliai, bet ir dalis atmosferoje ir debesyse išsklaidyto spinduliavimo. Dėl atmosferoje vykstančios tiesioginių spindulių dalinės difuzijos ši dalis sudaro 5 – 26% suminio spindulių srauto (1.1 pav)</w:t>
      </w:r>
      <w:r w:rsidR="004F729D">
        <w:rPr>
          <w:rFonts w:eastAsiaTheme="minorHAnsi" w:cs="Times New Roman"/>
          <w:szCs w:val="24"/>
          <w:lang w:val="lt-LT" w:eastAsia="en-US"/>
        </w:rPr>
        <w:t xml:space="preserve"> </w:t>
      </w:r>
      <w:r w:rsidR="008B41F0">
        <w:rPr>
          <w:rFonts w:eastAsiaTheme="minorHAnsi" w:cs="Times New Roman"/>
          <w:szCs w:val="24"/>
          <w:lang w:val="lt-LT" w:eastAsia="en-US"/>
        </w:rPr>
        <w:t>[14</w:t>
      </w:r>
      <w:r w:rsidR="004F729D">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004535">
      <w:pPr>
        <w:pStyle w:val="paveikslas"/>
      </w:pPr>
      <w:r w:rsidRPr="0037399D">
        <w:rPr>
          <w:noProof/>
          <w:lang w:val="en-US" w:eastAsia="zh-CN"/>
        </w:rPr>
        <w:drawing>
          <wp:inline distT="0" distB="0" distL="0" distR="0" wp14:anchorId="3ED4C679" wp14:editId="03CED605">
            <wp:extent cx="4493162" cy="2933700"/>
            <wp:effectExtent l="0" t="0" r="3175" b="0"/>
            <wp:docPr id="31" name="Picture 31" descr="C:\Users\Karolis\Desktop\I skyriu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I skyrius\1.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04436" cy="2941061"/>
                    </a:xfrm>
                    <a:prstGeom prst="rect">
                      <a:avLst/>
                    </a:prstGeom>
                    <a:noFill/>
                    <a:ln>
                      <a:noFill/>
                    </a:ln>
                  </pic:spPr>
                </pic:pic>
              </a:graphicData>
            </a:graphic>
          </wp:inline>
        </w:drawing>
      </w:r>
    </w:p>
    <w:p w:rsidR="0037399D" w:rsidRPr="00004535" w:rsidRDefault="00004535" w:rsidP="00004535">
      <w:pPr>
        <w:pStyle w:val="pavpavadinimas"/>
      </w:pPr>
      <w:bookmarkStart w:id="20" w:name="_Toc294392128"/>
      <w:r w:rsidRPr="00004535">
        <w:t>1.1 p</w:t>
      </w:r>
      <w:r w:rsidR="0037399D" w:rsidRPr="00004535">
        <w:t>av. Saulės spindulinės energijos kelias į žemės paviršių</w:t>
      </w:r>
      <w:bookmarkEnd w:id="20"/>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Įvertinus saulės spindulinės energijos potencialą, pasaulyje plačiai pradėta naudoti saulės spindulinę energiją konvertuojančios technologijos. Kadangi žemės paviršių pasiekusi saulės spindulinė energija yra išsklaidyta ir nepastovi, tai apsunkina jos panaudojimą. Tuo tikslu, </w:t>
      </w:r>
      <w:r w:rsidRPr="0037399D">
        <w:rPr>
          <w:rFonts w:eastAsiaTheme="minorHAnsi" w:cs="Times New Roman"/>
          <w:szCs w:val="24"/>
          <w:lang w:val="lt-LT" w:eastAsia="en-US"/>
        </w:rPr>
        <w:lastRenderedPageBreak/>
        <w:t>pažangiose ir išsivysčiusiose pasaulio šalyse vis daugiau dėmesio skiriama šių technologijų energetinio efektyvumo didinimo klausimui.</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Maksimali saulės spinduliuojamos energijos lyginamoji galia tenka tik tai žemės paviršiaus daliai, kuri tuo momentu yra statmenoje į spindulius plokštumoje. Kiekviename žemės rutulio paviršiaus taške tenkančios saulės energijos kiekis skiriasi ne tik maksimalia ar vidutine reikšmėmis, bet ir tų reikšmių kitimu per metus. Vidutinis metinis saulės energijos kiekis skirtingose žemės rutulio vietose kinta nuo 400 kWh/m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 xml:space="preserve"> iki 2200 kWh/m</w:t>
      </w:r>
      <w:r w:rsidRPr="0037399D">
        <w:rPr>
          <w:rFonts w:eastAsiaTheme="minorHAnsi" w:cs="Times New Roman"/>
          <w:szCs w:val="24"/>
          <w:vertAlign w:val="superscript"/>
          <w:lang w:val="lt-LT" w:eastAsia="en-US"/>
        </w:rPr>
        <w:t>2</w:t>
      </w:r>
      <w:r w:rsidR="004F729D">
        <w:rPr>
          <w:rFonts w:eastAsiaTheme="minorHAnsi" w:cs="Times New Roman"/>
          <w:szCs w:val="24"/>
          <w:vertAlign w:val="superscript"/>
          <w:lang w:val="lt-LT" w:eastAsia="en-US"/>
        </w:rPr>
        <w:t xml:space="preserve"> </w:t>
      </w:r>
      <w:r w:rsidR="008B41F0">
        <w:rPr>
          <w:rFonts w:eastAsiaTheme="minorHAnsi" w:cs="Times New Roman"/>
          <w:szCs w:val="24"/>
          <w:lang w:val="lt-LT" w:eastAsia="en-US"/>
        </w:rPr>
        <w:t>[25</w:t>
      </w:r>
      <w:r w:rsidR="00EA00EF">
        <w:rPr>
          <w:rFonts w:eastAsiaTheme="minorHAnsi" w:cs="Times New Roman"/>
          <w:szCs w:val="24"/>
          <w:lang w:val="lt-LT" w:eastAsia="en-US"/>
        </w:rPr>
        <w:t>, 26</w:t>
      </w:r>
      <w:r w:rsidR="004F72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Saulės energija, pasiekianti Žemės paviršių Lietuvos teritorijoje, matuojama dviejose meteorologinėse stotyse – Kaune ir Šilutėje</w:t>
      </w:r>
      <w:r w:rsidR="008B41F0">
        <w:rPr>
          <w:rFonts w:eastAsiaTheme="minorHAnsi" w:cs="Times New Roman"/>
          <w:szCs w:val="24"/>
          <w:lang w:val="lt-LT" w:eastAsia="en-US"/>
        </w:rPr>
        <w:t xml:space="preserve"> [25</w:t>
      </w:r>
      <w:r w:rsidR="004F729D">
        <w:rPr>
          <w:rFonts w:eastAsiaTheme="minorHAnsi" w:cs="Times New Roman"/>
          <w:szCs w:val="24"/>
          <w:lang w:val="lt-LT" w:eastAsia="en-US"/>
        </w:rPr>
        <w:t>]</w:t>
      </w:r>
      <w:r w:rsidRPr="0037399D">
        <w:rPr>
          <w:rFonts w:eastAsiaTheme="minorHAnsi" w:cs="Times New Roman"/>
          <w:szCs w:val="24"/>
          <w:lang w:val="lt-LT" w:eastAsia="en-US"/>
        </w:rPr>
        <w:t>. Aktinometrinių matavimų kompleksas apima tiesioginės, išsklaidytos bei atspindėtos nuo žemės paviršiaus saulės energijos matavimą ir radiacinio balanso sudarymą. Daugiamečių stebėjimų duomenimis, vidutinis metinis suminės saulės radiacijos kiekis, krintantis į horizontalų paviršių yra 970 kWh/m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 xml:space="preserve"> Šilutėje ir 1025 kWh/m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 xml:space="preserve"> Kaune</w:t>
      </w:r>
      <w:r w:rsidR="008B41F0">
        <w:rPr>
          <w:rFonts w:eastAsiaTheme="minorHAnsi" w:cs="Times New Roman"/>
          <w:szCs w:val="24"/>
          <w:lang w:val="lt-LT" w:eastAsia="en-US"/>
        </w:rPr>
        <w:t xml:space="preserve"> [25</w:t>
      </w:r>
      <w:r w:rsidR="004F729D">
        <w:rPr>
          <w:rFonts w:eastAsiaTheme="minorHAnsi" w:cs="Times New Roman"/>
          <w:szCs w:val="24"/>
          <w:lang w:val="lt-LT" w:eastAsia="en-US"/>
        </w:rPr>
        <w:t>]</w:t>
      </w:r>
      <w:r w:rsidRPr="0037399D">
        <w:rPr>
          <w:rFonts w:eastAsiaTheme="minorHAnsi" w:cs="Times New Roman"/>
          <w:szCs w:val="24"/>
          <w:lang w:val="lt-LT" w:eastAsia="en-US"/>
        </w:rPr>
        <w:t>. Paros suminės radiacijos kiekiai į horizontalų paviršių labai skiriasi per metus ir kinta nuo 0,55 kWh/m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d. sausį iki 5,8 kWh/m</w:t>
      </w:r>
      <w:r w:rsidRPr="0037399D">
        <w:rPr>
          <w:rFonts w:eastAsiaTheme="minorHAnsi" w:cs="Times New Roman"/>
          <w:szCs w:val="24"/>
          <w:vertAlign w:val="superscript"/>
          <w:lang w:val="lt-LT" w:eastAsia="en-US"/>
        </w:rPr>
        <w:t>2</w:t>
      </w:r>
      <w:r w:rsidRPr="0037399D">
        <w:rPr>
          <w:rFonts w:eastAsiaTheme="minorHAnsi" w:cs="Times New Roman"/>
          <w:szCs w:val="24"/>
          <w:lang w:val="lt-LT" w:eastAsia="en-US"/>
        </w:rPr>
        <w:t>d. birželio mėnesį</w:t>
      </w:r>
      <w:r w:rsidR="008B41F0">
        <w:rPr>
          <w:rFonts w:eastAsiaTheme="minorHAnsi" w:cs="Times New Roman"/>
          <w:szCs w:val="24"/>
          <w:lang w:val="lt-LT" w:eastAsia="en-US"/>
        </w:rPr>
        <w:t xml:space="preserve"> [</w:t>
      </w:r>
      <w:r w:rsidR="00EA00EF">
        <w:rPr>
          <w:rFonts w:eastAsiaTheme="minorHAnsi" w:cs="Times New Roman"/>
          <w:szCs w:val="24"/>
          <w:lang w:val="lt-LT" w:eastAsia="en-US"/>
        </w:rPr>
        <w:t>26</w:t>
      </w:r>
      <w:r w:rsidR="004F729D">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Metinis saulėtų valandų skaičius matuojamas 11-oje Lietuvos Respublikos meteorologinių stočių. Saulės švietimo laikas Lietuvoje ilgiausias pajūryje ir trumpėja rytinės sienos link, kadangi visoje šalies teritorijoje debesuotumo tikimybė didėja rytų kryptimi. Vidutiniškai saulėtų valandų skaičius pajūryje siekia 1 840-1 900 val. kasmet. Šalies rytiniame pakraštyje jis neviršija 1 700 val. per metus. Maksimali saulės švietimo trukmė yra Nidoje ir siekia 1 908 val. per metus</w:t>
      </w:r>
      <w:r w:rsidR="008B41F0">
        <w:rPr>
          <w:rFonts w:eastAsiaTheme="minorHAnsi" w:cs="Times New Roman"/>
          <w:szCs w:val="24"/>
          <w:lang w:val="lt-LT" w:eastAsia="en-US"/>
        </w:rPr>
        <w:t xml:space="preserve"> [</w:t>
      </w:r>
      <w:r w:rsidR="00EA00EF">
        <w:rPr>
          <w:rFonts w:eastAsiaTheme="minorHAnsi" w:cs="Times New Roman"/>
          <w:szCs w:val="24"/>
          <w:lang w:val="lt-LT" w:eastAsia="en-US"/>
        </w:rPr>
        <w:t>26</w:t>
      </w:r>
      <w:r w:rsidR="004F729D">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Dažnai manoma, kad Lietuvoje saulės energijos išteklių yra labai mažai, kad jie nereikšmingi, tačiau palyginę, pavyzdžiui, kiek saulėtų valandų yra Vilniuje (1 690 val. per metus) </w:t>
      </w:r>
      <w:r w:rsidR="004F729D">
        <w:rPr>
          <w:rFonts w:eastAsiaTheme="minorHAnsi" w:cs="Times New Roman"/>
          <w:szCs w:val="24"/>
          <w:lang w:val="lt-LT" w:eastAsia="en-US"/>
        </w:rPr>
        <w:t xml:space="preserve">[12] </w:t>
      </w:r>
      <w:r w:rsidRPr="0037399D">
        <w:rPr>
          <w:rFonts w:eastAsiaTheme="minorHAnsi" w:cs="Times New Roman"/>
          <w:szCs w:val="24"/>
          <w:lang w:val="lt-LT" w:eastAsia="en-US"/>
        </w:rPr>
        <w:t xml:space="preserve">su kai kurių Europos miestų duomenimis (Mančesteryje, Didžiojoje Britanijoje, saulėtų valandų per metus yra 1 360, Hamburge, Vokietijoje – 1 570, Ženevoje, Šveicarijoje – 1 500, Kirunoje, Švedijoje – 1 470) </w:t>
      </w:r>
      <w:r w:rsidR="008B41F0">
        <w:rPr>
          <w:rFonts w:eastAsiaTheme="minorHAnsi" w:cs="Times New Roman"/>
          <w:szCs w:val="24"/>
          <w:lang w:val="lt-LT" w:eastAsia="en-US"/>
        </w:rPr>
        <w:t>[13</w:t>
      </w:r>
      <w:r w:rsidR="004F729D">
        <w:rPr>
          <w:rFonts w:eastAsiaTheme="minorHAnsi" w:cs="Times New Roman"/>
          <w:szCs w:val="24"/>
          <w:lang w:val="lt-LT" w:eastAsia="en-US"/>
        </w:rPr>
        <w:t xml:space="preserve">] </w:t>
      </w:r>
      <w:r w:rsidRPr="0037399D">
        <w:rPr>
          <w:rFonts w:eastAsiaTheme="minorHAnsi" w:cs="Times New Roman"/>
          <w:szCs w:val="24"/>
          <w:lang w:val="lt-LT" w:eastAsia="en-US"/>
        </w:rPr>
        <w:t>matome, kad išteklių pakanka naudoti saulės energiją ir aktyvuoju, ir pasyviuoju būdu, nes Lietuva patenka į labai palankią saulės spinduliuojamos energijos anomalijos zoną. Lietuvos teritorijos plotas yra apie 65 000 km</w:t>
      </w:r>
      <w:r w:rsidRPr="0037399D">
        <w:rPr>
          <w:rFonts w:eastAsiaTheme="minorHAnsi" w:cs="Times New Roman"/>
          <w:szCs w:val="24"/>
          <w:vertAlign w:val="superscript"/>
          <w:lang w:val="lt-LT" w:eastAsia="en-US"/>
        </w:rPr>
        <w:t>2</w:t>
      </w:r>
      <w:r w:rsidR="008B41F0">
        <w:rPr>
          <w:rFonts w:eastAsiaTheme="minorHAnsi" w:cs="Times New Roman"/>
          <w:szCs w:val="24"/>
          <w:vertAlign w:val="superscript"/>
          <w:lang w:val="lt-LT" w:eastAsia="en-US"/>
        </w:rPr>
        <w:t xml:space="preserve"> </w:t>
      </w:r>
      <w:r w:rsidR="008B41F0">
        <w:rPr>
          <w:rFonts w:eastAsiaTheme="minorHAnsi" w:cs="Times New Roman"/>
          <w:szCs w:val="24"/>
          <w:lang w:val="lt-LT" w:eastAsia="en-US"/>
        </w:rPr>
        <w:t>[</w:t>
      </w:r>
      <w:r w:rsidR="00EA00EF">
        <w:rPr>
          <w:rFonts w:eastAsiaTheme="minorHAnsi" w:cs="Times New Roman"/>
          <w:szCs w:val="24"/>
          <w:lang w:val="lt-LT" w:eastAsia="en-US"/>
        </w:rPr>
        <w:t>26</w:t>
      </w:r>
      <w:r w:rsidR="004F729D">
        <w:rPr>
          <w:rFonts w:eastAsiaTheme="minorHAnsi" w:cs="Times New Roman"/>
          <w:szCs w:val="24"/>
          <w:lang w:val="lt-LT" w:eastAsia="en-US"/>
        </w:rPr>
        <w:t>].</w:t>
      </w:r>
      <w:r w:rsidRPr="0037399D">
        <w:rPr>
          <w:rFonts w:eastAsiaTheme="minorHAnsi" w:cs="Times New Roman"/>
          <w:szCs w:val="24"/>
          <w:lang w:val="lt-LT" w:eastAsia="en-US"/>
        </w:rPr>
        <w:t xml:space="preserve"> Visas saulės energijos kiekis, krentantis per me</w:t>
      </w:r>
      <w:r w:rsidR="004F729D">
        <w:rPr>
          <w:rFonts w:eastAsiaTheme="minorHAnsi" w:cs="Times New Roman"/>
          <w:szCs w:val="24"/>
          <w:lang w:val="lt-LT" w:eastAsia="en-US"/>
        </w:rPr>
        <w:t xml:space="preserve">tus į žemės paviršių yra 65 mln </w:t>
      </w:r>
      <w:r w:rsidRPr="0037399D">
        <w:rPr>
          <w:rFonts w:eastAsiaTheme="minorHAnsi" w:cs="Times New Roman"/>
          <w:szCs w:val="24"/>
          <w:lang w:val="lt-LT" w:eastAsia="en-US"/>
        </w:rPr>
        <w:t>GWh</w:t>
      </w:r>
      <w:r w:rsidR="008B41F0">
        <w:rPr>
          <w:rFonts w:eastAsiaTheme="minorHAnsi" w:cs="Times New Roman"/>
          <w:szCs w:val="24"/>
          <w:lang w:val="lt-LT" w:eastAsia="en-US"/>
        </w:rPr>
        <w:t xml:space="preserve"> [</w:t>
      </w:r>
      <w:r w:rsidR="00EA00EF">
        <w:rPr>
          <w:rFonts w:eastAsiaTheme="minorHAnsi" w:cs="Times New Roman"/>
          <w:szCs w:val="24"/>
          <w:lang w:val="lt-LT" w:eastAsia="en-US"/>
        </w:rPr>
        <w:t>26</w:t>
      </w:r>
      <w:r w:rsidR="004F729D">
        <w:rPr>
          <w:rFonts w:eastAsiaTheme="minorHAnsi" w:cs="Times New Roman"/>
          <w:szCs w:val="24"/>
          <w:lang w:val="lt-LT" w:eastAsia="en-US"/>
        </w:rPr>
        <w:t>]</w:t>
      </w:r>
      <w:r w:rsidRPr="0037399D">
        <w:rPr>
          <w:rFonts w:eastAsiaTheme="minorHAnsi" w:cs="Times New Roman"/>
          <w:szCs w:val="24"/>
          <w:lang w:val="lt-LT" w:eastAsia="en-US"/>
        </w:rPr>
        <w:t>. Tai maždaug 600 kartų viršija visos Lietuvos energetinius poreikius, todėl saulės spindulinę energiją konvertuojančios technologijos yra labai svarbios ir perspektyvios.</w:t>
      </w:r>
    </w:p>
    <w:p w:rsidR="0037399D" w:rsidRPr="0037399D" w:rsidRDefault="0037399D" w:rsidP="0037399D">
      <w:pPr>
        <w:ind w:left="113" w:right="57"/>
        <w:rPr>
          <w:rFonts w:eastAsiaTheme="minorHAnsi" w:cs="Times New Roman"/>
          <w:szCs w:val="24"/>
          <w:lang w:val="lt-LT" w:eastAsia="en-US"/>
        </w:rPr>
      </w:pPr>
    </w:p>
    <w:p w:rsidR="0037399D" w:rsidRPr="0037399D" w:rsidRDefault="0037399D" w:rsidP="0034336E">
      <w:pPr>
        <w:pStyle w:val="Heading2"/>
        <w:rPr>
          <w:lang w:val="lt-LT" w:eastAsia="en-US"/>
        </w:rPr>
      </w:pPr>
      <w:bookmarkStart w:id="21" w:name="_Toc293958865"/>
      <w:bookmarkStart w:id="22" w:name="_Toc294373946"/>
      <w:bookmarkStart w:id="23" w:name="_Toc294374685"/>
      <w:r w:rsidRPr="0037399D">
        <w:rPr>
          <w:lang w:val="lt-LT" w:eastAsia="en-US"/>
        </w:rPr>
        <w:lastRenderedPageBreak/>
        <w:t>1.2.  Saulės kolektorių konstrukcija ir veikimo principai</w:t>
      </w:r>
      <w:bookmarkEnd w:id="21"/>
      <w:bookmarkEnd w:id="22"/>
      <w:bookmarkEnd w:id="23"/>
    </w:p>
    <w:p w:rsidR="0037399D" w:rsidRPr="0037399D" w:rsidRDefault="0037399D" w:rsidP="0034336E">
      <w:pPr>
        <w:pStyle w:val="Heading3"/>
        <w:rPr>
          <w:lang w:val="lt-LT" w:eastAsia="en-US"/>
        </w:rPr>
      </w:pPr>
      <w:bookmarkStart w:id="24" w:name="_Toc293958866"/>
      <w:bookmarkStart w:id="25" w:name="_Toc294373947"/>
      <w:bookmarkStart w:id="26" w:name="_Toc294374686"/>
      <w:r w:rsidRPr="0037399D">
        <w:rPr>
          <w:lang w:val="lt-LT" w:eastAsia="en-US"/>
        </w:rPr>
        <w:t>1.2.1. Plokščiasis saulės kolektorius</w:t>
      </w:r>
      <w:bookmarkEnd w:id="24"/>
      <w:bookmarkEnd w:id="25"/>
      <w:bookmarkEnd w:id="26"/>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Pagrindiniai plokščiojo saulės kolektoriaus elementai yra absorberis, vamzd</w:t>
      </w:r>
      <w:r w:rsidR="001251AD">
        <w:rPr>
          <w:rFonts w:eastAsiaTheme="minorHAnsi" w:cs="Times New Roman"/>
          <w:szCs w:val="24"/>
          <w:lang w:val="lt-LT" w:eastAsia="en-US"/>
        </w:rPr>
        <w:t>eliai su tarpiniu šilumos nešikliu</w:t>
      </w:r>
      <w:r w:rsidRPr="0037399D">
        <w:rPr>
          <w:rFonts w:eastAsiaTheme="minorHAnsi" w:cs="Times New Roman"/>
          <w:szCs w:val="24"/>
          <w:lang w:val="lt-LT" w:eastAsia="en-US"/>
        </w:rPr>
        <w:t>, skaidri danga, šilumos izoliacinis sluoksnis, korpusas</w:t>
      </w:r>
      <w:r w:rsidR="007F2B71">
        <w:rPr>
          <w:rFonts w:eastAsiaTheme="minorHAnsi" w:cs="Times New Roman"/>
          <w:szCs w:val="24"/>
          <w:lang w:val="lt-LT" w:eastAsia="en-US"/>
        </w:rPr>
        <w:t xml:space="preserve"> [</w:t>
      </w:r>
      <w:r w:rsidR="000B347C">
        <w:rPr>
          <w:rFonts w:eastAsiaTheme="minorHAnsi" w:cs="Times New Roman"/>
          <w:szCs w:val="24"/>
          <w:lang w:val="lt-LT" w:eastAsia="en-US"/>
        </w:rPr>
        <w:t>7]</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Plokščiojo kolektoriaus vandeniui šildyti schema pateikta 1.2 paveiksle.</w:t>
      </w:r>
    </w:p>
    <w:p w:rsidR="0037399D" w:rsidRPr="0037399D" w:rsidRDefault="0037399D" w:rsidP="00004535">
      <w:pPr>
        <w:pStyle w:val="paveikslas"/>
      </w:pPr>
      <w:r w:rsidRPr="0037399D">
        <w:rPr>
          <w:noProof/>
          <w:lang w:val="en-US" w:eastAsia="zh-CN"/>
        </w:rPr>
        <w:drawing>
          <wp:inline distT="0" distB="0" distL="0" distR="0" wp14:anchorId="30F52AED" wp14:editId="487C86E9">
            <wp:extent cx="5772150" cy="3448050"/>
            <wp:effectExtent l="0" t="0" r="0" b="0"/>
            <wp:docPr id="32" name="Picture 32" descr="C:\Users\Karoli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1.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521" t="11890" r="6237" b="8125"/>
                    <a:stretch/>
                  </pic:blipFill>
                  <pic:spPr bwMode="auto">
                    <a:xfrm>
                      <a:off x="0" y="0"/>
                      <a:ext cx="5779862" cy="3452657"/>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Pr="0037399D" w:rsidRDefault="0037399D" w:rsidP="00004535">
      <w:pPr>
        <w:pStyle w:val="pavpavadinimas"/>
      </w:pPr>
      <w:bookmarkStart w:id="27" w:name="_Toc294392129"/>
      <w:r w:rsidRPr="0037399D">
        <w:t>1.2 pav. Plokščiojo saulės kolektoriaus schema: 1 – šilumnešio įėjimo vamzdis; 2 – skaidri danga; 3 – absorberio plokštė; 4 – šilumos izoliacinis sluoksnis, 5 – absorberio vamzdeliai; 6 – ju</w:t>
      </w:r>
      <w:r w:rsidR="001251AD">
        <w:t>ngiamieji šilumnešio vamzdeliai</w:t>
      </w:r>
      <w:r w:rsidRPr="0037399D">
        <w:t>;</w:t>
      </w:r>
      <w:r w:rsidR="001251AD">
        <w:t xml:space="preserve"> 7 – šilumnešio išėjimo vamzdis; 8 – korpusas</w:t>
      </w:r>
      <w:bookmarkEnd w:id="27"/>
    </w:p>
    <w:p w:rsidR="0037399D" w:rsidRPr="0037399D" w:rsidRDefault="001251AD" w:rsidP="0037399D">
      <w:pPr>
        <w:ind w:left="113" w:right="57" w:firstLine="720"/>
        <w:rPr>
          <w:rFonts w:eastAsiaTheme="minorHAnsi" w:cs="Times New Roman"/>
          <w:szCs w:val="24"/>
          <w:lang w:val="lt-LT" w:eastAsia="en-US"/>
        </w:rPr>
      </w:pPr>
      <w:r>
        <w:rPr>
          <w:rFonts w:eastAsiaTheme="minorHAnsi" w:cs="Times New Roman"/>
          <w:szCs w:val="24"/>
          <w:lang w:val="lt-LT" w:eastAsia="en-US"/>
        </w:rPr>
        <w:t>Absorberis</w:t>
      </w:r>
      <w:r w:rsidR="0037399D" w:rsidRPr="0037399D">
        <w:rPr>
          <w:rFonts w:eastAsiaTheme="minorHAnsi" w:cs="Times New Roman"/>
          <w:szCs w:val="24"/>
          <w:lang w:val="lt-LT" w:eastAsia="en-US"/>
        </w:rPr>
        <w:t xml:space="preserve"> </w:t>
      </w:r>
      <w:r>
        <w:rPr>
          <w:rFonts w:eastAsiaTheme="minorHAnsi" w:cs="Times New Roman"/>
          <w:szCs w:val="24"/>
          <w:lang w:val="lt-LT" w:eastAsia="en-US"/>
        </w:rPr>
        <w:t>–</w:t>
      </w:r>
      <w:r w:rsidR="0037399D" w:rsidRPr="0037399D">
        <w:rPr>
          <w:rFonts w:eastAsiaTheme="minorHAnsi" w:cs="Times New Roman"/>
          <w:szCs w:val="24"/>
          <w:lang w:val="lt-LT" w:eastAsia="en-US"/>
        </w:rPr>
        <w:t xml:space="preserve"> svarbiausias plokščiojo kolektoriaus elementas, kuriame vyksta saulės spindulinės energijos konvekcija į šilumos energiją. Tai lakštas su vamzdeliais, kuriuose cirk</w:t>
      </w:r>
      <w:r>
        <w:rPr>
          <w:rFonts w:eastAsiaTheme="minorHAnsi" w:cs="Times New Roman"/>
          <w:szCs w:val="24"/>
          <w:lang w:val="lt-LT" w:eastAsia="en-US"/>
        </w:rPr>
        <w:t>uliuoja tarpinis šilimos nešiklis</w:t>
      </w:r>
      <w:r w:rsidR="0037399D" w:rsidRPr="0037399D">
        <w:rPr>
          <w:rFonts w:eastAsiaTheme="minorHAnsi" w:cs="Times New Roman"/>
          <w:szCs w:val="24"/>
          <w:lang w:val="lt-LT" w:eastAsia="en-US"/>
        </w:rPr>
        <w:t xml:space="preserve"> – šilumnešis. Absorberis gaminamas iš laidžių šilumai, atsparių aukštai temperatūrai ir korozijai medžiagų, tokių kaip plienas, aliuminis, varis, plastmasė</w:t>
      </w:r>
      <w:r w:rsidR="007F2B71">
        <w:rPr>
          <w:rFonts w:eastAsiaTheme="minorHAnsi" w:cs="Times New Roman"/>
          <w:szCs w:val="24"/>
          <w:lang w:val="lt-LT" w:eastAsia="en-US"/>
        </w:rPr>
        <w:t xml:space="preserve"> [24, 30, 42</w:t>
      </w:r>
      <w:r w:rsidR="000B347C">
        <w:rPr>
          <w:rFonts w:eastAsiaTheme="minorHAnsi" w:cs="Times New Roman"/>
          <w:szCs w:val="24"/>
          <w:lang w:val="lt-LT" w:eastAsia="en-US"/>
        </w:rPr>
        <w:t>]</w:t>
      </w:r>
      <w:r w:rsidR="0037399D" w:rsidRPr="0037399D">
        <w:rPr>
          <w:rFonts w:eastAsiaTheme="minorHAnsi" w:cs="Times New Roman"/>
          <w:szCs w:val="24"/>
          <w:lang w:val="lt-LT" w:eastAsia="en-US"/>
        </w:rPr>
        <w:t>. Dėl savo gerų šilumos laidumo savybių dažniausia</w:t>
      </w:r>
      <w:r>
        <w:rPr>
          <w:rFonts w:eastAsiaTheme="minorHAnsi" w:cs="Times New Roman"/>
          <w:szCs w:val="24"/>
          <w:lang w:val="lt-LT" w:eastAsia="en-US"/>
        </w:rPr>
        <w:t>i naudojama medžiaga yra varis.</w:t>
      </w:r>
      <w:r w:rsidR="0037399D"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Absorberiai gaminami štampavimo, valcavimo, presavimo, virinimo ir litavimo būdu</w:t>
      </w:r>
      <w:r w:rsidR="007F2B71">
        <w:rPr>
          <w:rFonts w:eastAsiaTheme="minorHAnsi" w:cs="Times New Roman"/>
          <w:szCs w:val="24"/>
          <w:lang w:val="lt-LT" w:eastAsia="en-US"/>
        </w:rPr>
        <w:t xml:space="preserve"> [9, 33, 51</w:t>
      </w:r>
      <w:r w:rsidR="000B347C">
        <w:rPr>
          <w:rFonts w:eastAsiaTheme="minorHAnsi" w:cs="Times New Roman"/>
          <w:szCs w:val="24"/>
          <w:lang w:val="lt-LT" w:eastAsia="en-US"/>
        </w:rPr>
        <w:t>]</w:t>
      </w:r>
      <w:r w:rsidRPr="0037399D">
        <w:rPr>
          <w:rFonts w:eastAsiaTheme="minorHAnsi" w:cs="Times New Roman"/>
          <w:szCs w:val="24"/>
          <w:lang w:val="lt-LT" w:eastAsia="en-US"/>
        </w:rPr>
        <w:t>. Labai svarbu, kad vamzdelis prie lakšto liestųsi kuo didesniu paviršiumi, tada geriau perduodama šiluma nuo įkaitusio absorberio paviršiaus. Kai vamzdeliai prilituoti ar privirinti, jie liečiasi prie lakšto mažu paviršiumi ir tokio absorberio šiluminė kokybė nedidelė</w:t>
      </w:r>
      <w:r w:rsidR="007F2B71">
        <w:rPr>
          <w:rFonts w:eastAsiaTheme="minorHAnsi" w:cs="Times New Roman"/>
          <w:szCs w:val="24"/>
          <w:lang w:val="lt-LT" w:eastAsia="en-US"/>
        </w:rPr>
        <w:t xml:space="preserve"> [</w:t>
      </w:r>
      <w:r w:rsidR="000B347C">
        <w:rPr>
          <w:rFonts w:eastAsiaTheme="minorHAnsi" w:cs="Times New Roman"/>
          <w:szCs w:val="24"/>
          <w:lang w:val="lt-LT" w:eastAsia="en-US"/>
        </w:rPr>
        <w:t>9]</w:t>
      </w:r>
      <w:r w:rsidRPr="0037399D">
        <w:rPr>
          <w:rFonts w:eastAsiaTheme="minorHAnsi" w:cs="Times New Roman"/>
          <w:szCs w:val="24"/>
          <w:lang w:val="lt-LT" w:eastAsia="en-US"/>
        </w:rPr>
        <w:t xml:space="preserve">. Vamzdelių tvirtinimo prie absorberio būdai pavaizduoti 1.3 paveiksle. </w:t>
      </w:r>
    </w:p>
    <w:p w:rsidR="0037399D" w:rsidRPr="0037399D" w:rsidRDefault="0037399D" w:rsidP="00004535">
      <w:pPr>
        <w:pStyle w:val="paveikslas"/>
      </w:pPr>
      <w:r w:rsidRPr="0037399D">
        <w:rPr>
          <w:noProof/>
          <w:lang w:val="en-US" w:eastAsia="zh-CN"/>
        </w:rPr>
        <w:lastRenderedPageBreak/>
        <w:drawing>
          <wp:inline distT="0" distB="0" distL="0" distR="0" wp14:anchorId="6C50770D" wp14:editId="65F428D4">
            <wp:extent cx="4490360" cy="2857500"/>
            <wp:effectExtent l="0" t="0" r="5715" b="0"/>
            <wp:docPr id="33" name="Picture 33" descr="C:\Users\Karolis\Desktop\ab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abcd.jpg"/>
                    <pic:cNvPicPr>
                      <a:picLocks noChangeAspect="1" noChangeArrowheads="1"/>
                    </pic:cNvPicPr>
                  </pic:nvPicPr>
                  <pic:blipFill rotWithShape="1">
                    <a:blip r:embed="rId14">
                      <a:extLst>
                        <a:ext uri="{28A0092B-C50C-407E-A947-70E740481C1C}">
                          <a14:useLocalDpi xmlns:a14="http://schemas.microsoft.com/office/drawing/2010/main" val="0"/>
                        </a:ext>
                      </a:extLst>
                    </a:blip>
                    <a:srcRect r="3789" b="5491"/>
                    <a:stretch/>
                  </pic:blipFill>
                  <pic:spPr bwMode="auto">
                    <a:xfrm>
                      <a:off x="0" y="0"/>
                      <a:ext cx="4532811" cy="2884514"/>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Pr="0037399D" w:rsidRDefault="0037399D" w:rsidP="00004535">
      <w:pPr>
        <w:pStyle w:val="pavpavadinimas"/>
      </w:pPr>
      <w:bookmarkStart w:id="28" w:name="_Toc294392130"/>
      <w:r w:rsidRPr="0037399D">
        <w:t>1.3 pav. Plokščiojo saulės kolektoriaus absorberio konstrukcijos būdai</w:t>
      </w:r>
      <w:bookmarkEnd w:id="28"/>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1.3 (A) </w:t>
      </w:r>
      <w:r w:rsidR="00BC40FA">
        <w:rPr>
          <w:rFonts w:eastAsiaTheme="minorHAnsi" w:cs="Times New Roman"/>
          <w:szCs w:val="24"/>
          <w:lang w:val="lt-LT" w:eastAsia="en-US"/>
        </w:rPr>
        <w:t>p</w:t>
      </w:r>
      <w:r w:rsidR="00BC40FA" w:rsidRPr="0037399D">
        <w:rPr>
          <w:rFonts w:eastAsiaTheme="minorHAnsi" w:cs="Times New Roman"/>
          <w:szCs w:val="24"/>
          <w:lang w:val="lt-LT" w:eastAsia="en-US"/>
        </w:rPr>
        <w:t xml:space="preserve">aveiksle </w:t>
      </w:r>
      <w:r w:rsidRPr="0037399D">
        <w:rPr>
          <w:rFonts w:eastAsiaTheme="minorHAnsi" w:cs="Times New Roman"/>
          <w:szCs w:val="24"/>
          <w:lang w:val="lt-LT" w:eastAsia="en-US"/>
        </w:rPr>
        <w:t>pavaizduotas vamzdelių pritvirtinimo būdas prie absorberio, užtikrinantis gerą terminę sąveiką tarp vamzdelių ir šilumnešio, nes didelis pritvirtintas vamzdelio plotas prie absorberio garantuoja geresnį šilumos nuvedimą. Tačiau tokių vamzdžių sienelės turi būti pakankamai storos, kad išlaikytų šilumnešio slėgį ir tinkamai apsaugotų nuo korozijos, tai suteikia kolektoriui papildomo svorio. Be to, tokie vamzdeliai kainuoja 50</w:t>
      </w:r>
      <w:r w:rsidR="00BC40FA">
        <w:rPr>
          <w:rFonts w:eastAsiaTheme="minorHAnsi" w:cs="Times New Roman"/>
          <w:szCs w:val="24"/>
          <w:lang w:val="lt-LT" w:eastAsia="en-US"/>
        </w:rPr>
        <w:t xml:space="preserve"> </w:t>
      </w:r>
      <w:r w:rsidRPr="0037399D">
        <w:rPr>
          <w:rFonts w:eastAsiaTheme="minorHAnsi" w:cs="Times New Roman"/>
          <w:szCs w:val="24"/>
          <w:lang w:val="lt-LT" w:eastAsia="en-US"/>
        </w:rPr>
        <w:t>% daugiau apvalius vamzdelius</w:t>
      </w:r>
      <w:r w:rsidR="007F2B71">
        <w:rPr>
          <w:rFonts w:eastAsiaTheme="minorHAnsi" w:cs="Times New Roman"/>
          <w:szCs w:val="24"/>
          <w:lang w:val="lt-LT" w:eastAsia="en-US"/>
        </w:rPr>
        <w:t xml:space="preserve"> [9, 24</w:t>
      </w:r>
      <w:r w:rsidR="000B347C">
        <w:rPr>
          <w:rFonts w:eastAsiaTheme="minorHAnsi" w:cs="Times New Roman"/>
          <w:szCs w:val="24"/>
          <w:lang w:val="lt-LT" w:eastAsia="en-US"/>
        </w:rPr>
        <w:t>]</w:t>
      </w:r>
      <w:r w:rsidRPr="0037399D">
        <w:rPr>
          <w:rFonts w:eastAsiaTheme="minorHAnsi" w:cs="Times New Roman"/>
          <w:szCs w:val="24"/>
          <w:lang w:val="lt-LT" w:eastAsia="en-US"/>
        </w:rPr>
        <w:t>. 1.3 (B ir C)</w:t>
      </w:r>
      <w:r w:rsidR="00596900" w:rsidRPr="00596900">
        <w:rPr>
          <w:rFonts w:eastAsiaTheme="minorHAnsi" w:cs="Times New Roman"/>
          <w:szCs w:val="24"/>
          <w:lang w:val="lt-LT" w:eastAsia="en-US"/>
        </w:rPr>
        <w:t xml:space="preserve"> </w:t>
      </w:r>
      <w:r w:rsidR="00596900">
        <w:rPr>
          <w:rFonts w:eastAsiaTheme="minorHAnsi" w:cs="Times New Roman"/>
          <w:szCs w:val="24"/>
          <w:lang w:val="lt-LT" w:eastAsia="en-US"/>
        </w:rPr>
        <w:t>p</w:t>
      </w:r>
      <w:r w:rsidR="00596900" w:rsidRPr="0037399D">
        <w:rPr>
          <w:rFonts w:eastAsiaTheme="minorHAnsi" w:cs="Times New Roman"/>
          <w:szCs w:val="24"/>
          <w:lang w:val="lt-LT" w:eastAsia="en-US"/>
        </w:rPr>
        <w:t>aveiksle</w:t>
      </w:r>
      <w:r w:rsidRPr="0037399D">
        <w:rPr>
          <w:rFonts w:eastAsiaTheme="minorHAnsi" w:cs="Times New Roman"/>
          <w:szCs w:val="24"/>
          <w:lang w:val="lt-LT" w:eastAsia="en-US"/>
        </w:rPr>
        <w:t xml:space="preserve"> pavaizduotas varinių vamzdelių tvirtinimas prie apatinės ar viršutinės absorberio plokštės dalies lituojant, klijuojant ar kitu būdu tvirtinant. Būdo (B) minusas, kad vamzdeliai prie lakšto liečiasi nedideliu savo paviršiaus plotu, taip mažėja šilumos perdavimas, todėl naudingiau naudoti būdą (C). 1.3 (D) paveikslas rodo stačiakampių vamzdžių tvirtinimą prie absorberio plokštės presavimo, litavimo ar klijavimo būdu</w:t>
      </w:r>
      <w:r w:rsidR="007F2B71">
        <w:rPr>
          <w:rFonts w:eastAsiaTheme="minorHAnsi" w:cs="Times New Roman"/>
          <w:szCs w:val="24"/>
          <w:lang w:val="lt-LT" w:eastAsia="en-US"/>
        </w:rPr>
        <w:t xml:space="preserve"> [9</w:t>
      </w:r>
      <w:r w:rsidR="000B347C">
        <w:rPr>
          <w:rFonts w:eastAsiaTheme="minorHAnsi" w:cs="Times New Roman"/>
          <w:szCs w:val="24"/>
          <w:lang w:val="lt-LT" w:eastAsia="en-US"/>
        </w:rPr>
        <w:t>]</w:t>
      </w:r>
      <w:r w:rsidRPr="0037399D">
        <w:rPr>
          <w:rFonts w:eastAsiaTheme="minorHAnsi" w:cs="Times New Roman"/>
          <w:szCs w:val="24"/>
          <w:lang w:val="lt-LT" w:eastAsia="en-US"/>
        </w:rPr>
        <w:t>. Šie vamzdžiai naudojami gauti didesnį šilumos perdavimą tarp absorberio ir vamzdžio. Šio būdo minusas – minkštieji lydmetaliai neatsparūs aukštai tempera</w:t>
      </w:r>
      <w:r w:rsidR="0015348B">
        <w:rPr>
          <w:rFonts w:eastAsiaTheme="minorHAnsi" w:cs="Times New Roman"/>
          <w:szCs w:val="24"/>
          <w:lang w:val="lt-LT" w:eastAsia="en-US"/>
        </w:rPr>
        <w:t>tūrai, su kuria susiduriama stagnacijos sąlygomis</w:t>
      </w:r>
      <w:r w:rsidR="007F2B71">
        <w:rPr>
          <w:rFonts w:eastAsiaTheme="minorHAnsi" w:cs="Times New Roman"/>
          <w:szCs w:val="24"/>
          <w:lang w:val="lt-LT" w:eastAsia="en-US"/>
        </w:rPr>
        <w:t xml:space="preserve"> [9, 24, 33, 50</w:t>
      </w:r>
      <w:r w:rsidR="000B347C">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Kai dėl absorbuotos energijos absorberio temperatūra pakyla aukščiau aplinkos temperatūros, jis pradeda spinduliuoti energiją į aplinką infraraudonųjų bangų diapazone. Išspinduliuotos ir absorbuotos energijos santykis vadinamas emisijos laipsniu</w:t>
      </w:r>
      <w:r w:rsidR="007F2B71">
        <w:rPr>
          <w:rFonts w:eastAsiaTheme="minorHAnsi" w:cs="Times New Roman"/>
          <w:szCs w:val="24"/>
          <w:lang w:val="lt-LT" w:eastAsia="en-US"/>
        </w:rPr>
        <w:t xml:space="preserve"> [9</w:t>
      </w:r>
      <w:r w:rsidR="000B347C">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Siekiant sumažinti energijos nuostolius dėl emisijos, absorberis galvaniniu būdu padengiamas selektyvia danga – juodu chromu, juodu nikeliu, aliuminio oksidu su nikeliu arba titano nitrito oksidu, jį garinant vakuume</w:t>
      </w:r>
      <w:r w:rsidR="007F2B71">
        <w:rPr>
          <w:rFonts w:eastAsiaTheme="minorHAnsi" w:cs="Times New Roman"/>
          <w:szCs w:val="24"/>
          <w:lang w:val="lt-LT" w:eastAsia="en-US"/>
        </w:rPr>
        <w:t xml:space="preserve"> [24</w:t>
      </w:r>
      <w:r w:rsidR="00DB4821">
        <w:rPr>
          <w:rFonts w:eastAsiaTheme="minorHAnsi" w:cs="Times New Roman"/>
          <w:szCs w:val="24"/>
          <w:lang w:val="lt-LT" w:eastAsia="en-US"/>
        </w:rPr>
        <w:t>]</w:t>
      </w:r>
      <w:r w:rsidR="0015348B">
        <w:rPr>
          <w:rFonts w:eastAsiaTheme="minorHAnsi" w:cs="Times New Roman"/>
          <w:szCs w:val="24"/>
          <w:lang w:val="lt-LT" w:eastAsia="en-US"/>
        </w:rPr>
        <w:t>. Ši danga</w:t>
      </w:r>
      <w:r w:rsidRPr="0037399D">
        <w:rPr>
          <w:rFonts w:eastAsiaTheme="minorHAnsi" w:cs="Times New Roman"/>
          <w:szCs w:val="24"/>
          <w:lang w:val="lt-LT" w:eastAsia="en-US"/>
        </w:rPr>
        <w:t xml:space="preserve"> pasižymi ne tik mažu emisijos lygiu, bet ir efektyvia gamybos technologija.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Dangos selektyvumui  įtakos turi ne tik dangos medžiaga, bet ir pati dengimo technologija. Jeigu absorberis dažytas teptuku ar purkštuku, tai toks dangos sluoksnis yra mažiau selektyvus ar net visai neturi šios savybės</w:t>
      </w:r>
      <w:r w:rsidR="007F2B71">
        <w:rPr>
          <w:rFonts w:eastAsiaTheme="minorHAnsi" w:cs="Times New Roman"/>
          <w:szCs w:val="24"/>
          <w:lang w:val="lt-LT" w:eastAsia="en-US"/>
        </w:rPr>
        <w:t xml:space="preserve"> [24, 9</w:t>
      </w:r>
      <w:r w:rsidR="00DB4821">
        <w:rPr>
          <w:rFonts w:eastAsiaTheme="minorHAnsi" w:cs="Times New Roman"/>
          <w:szCs w:val="24"/>
          <w:lang w:val="lt-LT" w:eastAsia="en-US"/>
        </w:rPr>
        <w:t>]</w:t>
      </w:r>
      <w:r w:rsidRPr="0037399D">
        <w:rPr>
          <w:rFonts w:eastAsiaTheme="minorHAnsi" w:cs="Times New Roman"/>
          <w:szCs w:val="24"/>
          <w:lang w:val="lt-LT" w:eastAsia="en-US"/>
        </w:rPr>
        <w:t>. Toks dažų sluoksnis pasižymi dar ir didele šilumos emisija.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Selektyvumas – vienas iš svarbiausių saulės kolektorių absorberio charakteristikų, apibūdinanti jos absorbavimo gebos trumpabangiame diapazone santykį su emisijos koeficientu ilgabangiame diapazone</w:t>
      </w:r>
      <w:r w:rsidR="007F2B71">
        <w:rPr>
          <w:rFonts w:eastAsiaTheme="minorHAnsi" w:cs="Times New Roman"/>
          <w:szCs w:val="24"/>
          <w:lang w:val="lt-LT" w:eastAsia="en-US"/>
        </w:rPr>
        <w:t xml:space="preserve"> [32</w:t>
      </w:r>
      <w:r w:rsidR="00DB4821">
        <w:rPr>
          <w:rFonts w:eastAsiaTheme="minorHAnsi" w:cs="Times New Roman"/>
          <w:szCs w:val="24"/>
          <w:lang w:val="lt-LT" w:eastAsia="en-US"/>
        </w:rPr>
        <w:t>]</w:t>
      </w:r>
      <w:r w:rsidRPr="0037399D">
        <w:rPr>
          <w:rFonts w:eastAsiaTheme="minorHAnsi" w:cs="Times New Roman"/>
          <w:szCs w:val="24"/>
          <w:lang w:val="lt-LT" w:eastAsia="en-US"/>
        </w:rPr>
        <w:t>. Selektyviu vadinamas paviršius, kuris turi didelę absorbciją trumpųjų infraraudonųjų bangų spektre ir labai mažą emisiją ilgųjų bangų spektre</w:t>
      </w:r>
      <w:r w:rsidR="007F2B71">
        <w:rPr>
          <w:rFonts w:eastAsiaTheme="minorHAnsi" w:cs="Times New Roman"/>
          <w:szCs w:val="24"/>
          <w:lang w:val="lt-LT" w:eastAsia="en-US"/>
        </w:rPr>
        <w:t xml:space="preserve"> [9,32</w:t>
      </w:r>
      <w:r w:rsidR="00DB4821">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Selektyvumas išreiškiamas tokiu santykiu</w:t>
      </w:r>
      <w:r w:rsidR="007F2B71">
        <w:rPr>
          <w:rFonts w:eastAsiaTheme="minorHAnsi" w:cs="Times New Roman"/>
          <w:szCs w:val="24"/>
          <w:lang w:val="lt-LT" w:eastAsia="en-US"/>
        </w:rPr>
        <w:t xml:space="preserve"> [32</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074D02">
        <w:rPr>
          <w:rFonts w:eastAsiaTheme="minorHAnsi" w:cs="Times New Roman"/>
          <w:i/>
          <w:szCs w:val="24"/>
          <w:lang w:val="lt-LT" w:eastAsia="en-US"/>
        </w:rPr>
        <w:t xml:space="preserve">                                                    α/ε.                                                                        </w:t>
      </w:r>
      <w:r w:rsidRPr="0037399D">
        <w:rPr>
          <w:rFonts w:eastAsiaTheme="minorHAnsi" w:cs="Times New Roman"/>
          <w:szCs w:val="24"/>
          <w:lang w:val="lt-LT" w:eastAsia="en-US"/>
        </w:rPr>
        <w:t>(1.2.1)</w:t>
      </w:r>
    </w:p>
    <w:p w:rsidR="0037399D" w:rsidRPr="0037399D" w:rsidRDefault="0037399D" w:rsidP="0037399D">
      <w:pPr>
        <w:ind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074D02">
        <w:rPr>
          <w:rFonts w:eastAsiaTheme="minorHAnsi" w:cs="Times New Roman"/>
          <w:i/>
          <w:szCs w:val="24"/>
          <w:lang w:val="lt-LT" w:eastAsia="en-US"/>
        </w:rPr>
        <w:t>α</w:t>
      </w:r>
      <w:r w:rsidRPr="0037399D">
        <w:rPr>
          <w:rFonts w:eastAsiaTheme="minorHAnsi" w:cs="Times New Roman"/>
          <w:szCs w:val="24"/>
          <w:lang w:val="lt-LT" w:eastAsia="en-US"/>
        </w:rPr>
        <w:t xml:space="preserve"> – absorbcijos koeficientas, diapazone 0,25 – 2,5 μm;</w:t>
      </w:r>
    </w:p>
    <w:p w:rsidR="0037399D" w:rsidRPr="0037399D" w:rsidRDefault="0037399D" w:rsidP="0037399D">
      <w:pPr>
        <w:ind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074D02">
        <w:rPr>
          <w:rFonts w:eastAsiaTheme="minorHAnsi" w:cs="Times New Roman"/>
          <w:i/>
          <w:szCs w:val="24"/>
          <w:lang w:val="lt-LT" w:eastAsia="en-US"/>
        </w:rPr>
        <w:t>ε</w:t>
      </w:r>
      <w:r w:rsidRPr="0037399D">
        <w:rPr>
          <w:rFonts w:eastAsiaTheme="minorHAnsi" w:cs="Times New Roman"/>
          <w:szCs w:val="24"/>
          <w:lang w:val="lt-LT" w:eastAsia="en-US"/>
        </w:rPr>
        <w:t xml:space="preserve"> – emisijos koeficientas, diapazone 3 – 30 μm.</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Absorberio vamzdelių skersmuo paprastai būna 10 – 15 mm. Variniam absorberiui lakšto storis būna apie 0,3 – 0,5 mm, o atstumai tarp vamzdelių 100 – 150 mm. Aliuminio absorberiui atstumas tarp vamzdelių būna 90 – 140 mm, plieno absorberiui 60 – 90 mm</w:t>
      </w:r>
      <w:r w:rsidR="007F2B71">
        <w:rPr>
          <w:rFonts w:eastAsiaTheme="minorHAnsi" w:cs="Times New Roman"/>
          <w:szCs w:val="24"/>
          <w:lang w:val="lt-LT" w:eastAsia="en-US"/>
        </w:rPr>
        <w:t xml:space="preserve"> [9, 24, 32</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Varinio absorberio šilumnešis gali būti paprastas vanduo, jei jame nėra nitratų, arba su organiniais antifrizais</w:t>
      </w:r>
      <w:r w:rsidR="007F2B71">
        <w:rPr>
          <w:rFonts w:eastAsiaTheme="minorHAnsi" w:cs="Times New Roman"/>
          <w:szCs w:val="24"/>
          <w:lang w:val="lt-LT" w:eastAsia="en-US"/>
        </w:rPr>
        <w:t xml:space="preserve"> [9</w:t>
      </w:r>
      <w:r w:rsidR="00DB4821">
        <w:rPr>
          <w:rFonts w:eastAsiaTheme="minorHAnsi" w:cs="Times New Roman"/>
          <w:szCs w:val="24"/>
          <w:lang w:val="lt-LT" w:eastAsia="en-US"/>
        </w:rPr>
        <w:t>]</w:t>
      </w:r>
      <w:r w:rsidRPr="0037399D">
        <w:rPr>
          <w:rFonts w:eastAsiaTheme="minorHAnsi" w:cs="Times New Roman"/>
          <w:szCs w:val="24"/>
          <w:lang w:val="lt-LT" w:eastAsia="en-US"/>
        </w:rPr>
        <w:t>. Tokie patys šilumnešiai naudojami ir nerūdijančio plieno arba plastmasės absorberiuose, jei neviršijama plastmasės naudojimo temperatūra</w:t>
      </w:r>
      <w:r w:rsidR="007F2B71">
        <w:rPr>
          <w:rFonts w:eastAsiaTheme="minorHAnsi" w:cs="Times New Roman"/>
          <w:szCs w:val="24"/>
          <w:lang w:val="lt-LT" w:eastAsia="en-US"/>
        </w:rPr>
        <w:t xml:space="preserve"> [24</w:t>
      </w:r>
      <w:r w:rsidR="00DB4821">
        <w:rPr>
          <w:rFonts w:eastAsiaTheme="minorHAnsi" w:cs="Times New Roman"/>
          <w:szCs w:val="24"/>
          <w:lang w:val="lt-LT" w:eastAsia="en-US"/>
        </w:rPr>
        <w:t>]</w:t>
      </w:r>
      <w:r w:rsidRPr="0037399D">
        <w:rPr>
          <w:rFonts w:eastAsiaTheme="minorHAnsi" w:cs="Times New Roman"/>
          <w:szCs w:val="24"/>
          <w:lang w:val="lt-LT" w:eastAsia="en-US"/>
        </w:rPr>
        <w:t>. Aliuminiai ir plieniniai absorberiai naudojami su distiliuotu vandeniu, organiniu vandeniu ir paprastu vandeniu</w:t>
      </w:r>
      <w:r w:rsidR="007F2B71">
        <w:rPr>
          <w:rFonts w:eastAsiaTheme="minorHAnsi" w:cs="Times New Roman"/>
          <w:szCs w:val="24"/>
          <w:lang w:val="lt-LT" w:eastAsia="en-US"/>
        </w:rPr>
        <w:t xml:space="preserve"> [9, 24</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Siekiant apriboti šilumos emisiją, absorbuojanti medžiaga kartu su šilumnešio vamzdeliais uždengiami skaidria danga. Dangos uždavinys yra sulaikyti absorberio šilumos spinduliavimą ir tuo būdu sumažinti šilumos nuostolius. Dažniausiai skaidriai dangai naudojamas geležies neturintis stiklas, kurio pralaidumas šviesos spindulių spektro trumpųjų bangų diapazone siekia 91%</w:t>
      </w:r>
      <w:r w:rsidR="007F2B71">
        <w:rPr>
          <w:rFonts w:eastAsiaTheme="minorHAnsi" w:cs="Times New Roman"/>
          <w:szCs w:val="24"/>
          <w:lang w:val="lt-LT" w:eastAsia="en-US"/>
        </w:rPr>
        <w:t xml:space="preserve"> [7, 14, 19, 36,</w:t>
      </w:r>
      <w:r w:rsidR="00DB4821">
        <w:rPr>
          <w:rFonts w:eastAsiaTheme="minorHAnsi" w:cs="Times New Roman"/>
          <w:szCs w:val="24"/>
          <w:lang w:val="lt-LT" w:eastAsia="en-US"/>
        </w:rPr>
        <w:t>]</w:t>
      </w:r>
      <w:r w:rsidRPr="0037399D">
        <w:rPr>
          <w:rFonts w:eastAsiaTheme="minorHAnsi" w:cs="Times New Roman"/>
          <w:szCs w:val="24"/>
          <w:lang w:val="lt-LT" w:eastAsia="en-US"/>
        </w:rPr>
        <w:t>. Taip pat naudojamas organinis stiklas bei polietilenas</w:t>
      </w:r>
      <w:r w:rsidR="007F2B71">
        <w:rPr>
          <w:rFonts w:eastAsiaTheme="minorHAnsi" w:cs="Times New Roman"/>
          <w:szCs w:val="24"/>
          <w:lang w:val="lt-LT" w:eastAsia="en-US"/>
        </w:rPr>
        <w:t xml:space="preserve"> [19</w:t>
      </w:r>
      <w:r w:rsidR="00DB4821">
        <w:rPr>
          <w:rFonts w:eastAsiaTheme="minorHAnsi" w:cs="Times New Roman"/>
          <w:szCs w:val="24"/>
          <w:lang w:val="lt-LT" w:eastAsia="en-US"/>
        </w:rPr>
        <w:t>]</w:t>
      </w:r>
      <w:r w:rsidRPr="0037399D">
        <w:rPr>
          <w:rFonts w:eastAsiaTheme="minorHAnsi" w:cs="Times New Roman"/>
          <w:szCs w:val="24"/>
          <w:lang w:val="lt-LT" w:eastAsia="en-US"/>
        </w:rPr>
        <w:t>. Plastikinės plėvelės ir lakštai taip pat pasižymi aukštu trumpųjų bangų pralaidumu, šios dangos yra lengvos ir lanksčios, todėl atsparios krušai ar akmenims. Šios dangos neigiama savybė – tik kelios rūšys plastiko gali atlaikyti ultravioletinius saulės spindulius ilgą laiką, nuo aukštų temperatūrų galimos deformacijos, tenka dažnai dangas keisti naujomis</w:t>
      </w:r>
      <w:r w:rsidR="007F2B71">
        <w:rPr>
          <w:rFonts w:eastAsiaTheme="minorHAnsi" w:cs="Times New Roman"/>
          <w:szCs w:val="24"/>
          <w:lang w:val="lt-LT" w:eastAsia="en-US"/>
        </w:rPr>
        <w:t xml:space="preserve"> [2</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Siekiant sumažinti šilumos emisiją apatinėje kolektoriaus pusėje, naudojama šiluminė izoliacija. Dažniausiai naudojama stiklo, akmens arba mineralinė vata, putų polistirolas. Ši</w:t>
      </w:r>
      <w:r w:rsidR="00DB4821">
        <w:rPr>
          <w:rFonts w:eastAsiaTheme="minorHAnsi" w:cs="Times New Roman"/>
          <w:szCs w:val="24"/>
          <w:lang w:val="lt-LT" w:eastAsia="en-US"/>
        </w:rPr>
        <w:t>luminės izoliacijos storis 4 – 8</w:t>
      </w:r>
      <w:r w:rsidRPr="0037399D">
        <w:rPr>
          <w:rFonts w:eastAsiaTheme="minorHAnsi" w:cs="Times New Roman"/>
          <w:szCs w:val="24"/>
          <w:lang w:val="lt-LT" w:eastAsia="en-US"/>
        </w:rPr>
        <w:t xml:space="preserve"> cm</w:t>
      </w:r>
      <w:r w:rsidR="007F2B71">
        <w:rPr>
          <w:rFonts w:eastAsiaTheme="minorHAnsi" w:cs="Times New Roman"/>
          <w:szCs w:val="24"/>
          <w:lang w:val="lt-LT" w:eastAsia="en-US"/>
        </w:rPr>
        <w:t xml:space="preserve"> [32</w:t>
      </w:r>
      <w:r w:rsidR="00DB4821">
        <w:rPr>
          <w:rFonts w:eastAsiaTheme="minorHAnsi" w:cs="Times New Roman"/>
          <w:szCs w:val="24"/>
          <w:lang w:val="lt-LT" w:eastAsia="en-US"/>
        </w:rPr>
        <w:t>]</w:t>
      </w:r>
      <w:r w:rsidRPr="0037399D">
        <w:rPr>
          <w:rFonts w:eastAsiaTheme="minorHAnsi" w:cs="Times New Roman"/>
          <w:szCs w:val="24"/>
          <w:lang w:val="lt-LT" w:eastAsia="en-US"/>
        </w:rPr>
        <w:t>. Šiluminė izoliacija pasirenkama pagal šiuos veiksnius: mažas šilumos laidumas, didelė darbinė temperatūra, atsparumas drėgmei, cheminis stabilumas</w:t>
      </w:r>
      <w:r w:rsidR="007F2B71">
        <w:rPr>
          <w:rFonts w:eastAsiaTheme="minorHAnsi" w:cs="Times New Roman"/>
          <w:szCs w:val="24"/>
          <w:lang w:val="lt-LT" w:eastAsia="en-US"/>
        </w:rPr>
        <w:t xml:space="preserve"> [32</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4336E">
      <w:pPr>
        <w:pStyle w:val="Heading3"/>
        <w:rPr>
          <w:lang w:val="lt-LT" w:eastAsia="en-US"/>
        </w:rPr>
      </w:pPr>
      <w:bookmarkStart w:id="29" w:name="_Toc293958867"/>
      <w:bookmarkStart w:id="30" w:name="_Toc294373948"/>
      <w:bookmarkStart w:id="31" w:name="_Toc294374687"/>
      <w:r w:rsidRPr="0037399D">
        <w:rPr>
          <w:lang w:val="lt-LT" w:eastAsia="en-US"/>
        </w:rPr>
        <w:lastRenderedPageBreak/>
        <w:t>1.2.2. Vakuuminis saulės kolektorius</w:t>
      </w:r>
      <w:bookmarkEnd w:id="29"/>
      <w:bookmarkEnd w:id="30"/>
      <w:bookmarkEnd w:id="31"/>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Vakuuminiais saulės kolektoriai yra efektyvesni ir pasiekia gerokai aukštesnę temperatūra negu plokštieji. Tačiau jų konstrukcija yra kur kas sudėtingesnė. Įvairių konstrukcijų vakuuminiai kolektoriai veikia tuo pačiu principu: vamzdelis su šilumnešiu ir absorberis įdedamas į stiklinį vamzdelį, iš kurio ištraukiamas oras. Vakuumas vamzdelyje gerai izoliuoja šilumą ir visiškai eliminuoja absorberio šilumos laidumo ir konvekcijos nuostolius, todėl kolektorius naudingai veikia ir apniukusią dieną</w:t>
      </w:r>
      <w:r w:rsidR="007F2B71">
        <w:rPr>
          <w:rFonts w:eastAsiaTheme="minorHAnsi" w:cs="Times New Roman"/>
          <w:szCs w:val="24"/>
          <w:lang w:val="lt-LT" w:eastAsia="en-US"/>
        </w:rPr>
        <w:t xml:space="preserve"> [35</w:t>
      </w:r>
      <w:r w:rsidR="00DB4821">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Kolektoriaus stiklui būdingos unikalios savybės: jis praleidžia trumpabangį saulės šviesos spinduliavimą, bet nepraleidžia infraraudonojo juodojo kūno (absorberio) spinduliavimo</w:t>
      </w:r>
      <w:r w:rsidR="007F2B71">
        <w:rPr>
          <w:rFonts w:eastAsiaTheme="minorHAnsi" w:cs="Times New Roman"/>
          <w:szCs w:val="24"/>
          <w:lang w:val="lt-LT" w:eastAsia="en-US"/>
        </w:rPr>
        <w:t xml:space="preserve"> [14</w:t>
      </w:r>
      <w:r w:rsidR="00DB4821">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Vakuuminis vamzdelis su šilumnešio magistrale jungiamas dviem būdais</w:t>
      </w:r>
      <w:r w:rsidR="007F2B71">
        <w:rPr>
          <w:rFonts w:eastAsiaTheme="minorHAnsi" w:cs="Times New Roman"/>
          <w:szCs w:val="24"/>
          <w:lang w:val="lt-LT" w:eastAsia="en-US"/>
        </w:rPr>
        <w:t xml:space="preserve"> [14</w:t>
      </w:r>
      <w:r w:rsidR="00DB4821">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numPr>
          <w:ilvl w:val="0"/>
          <w:numId w:val="1"/>
        </w:numPr>
        <w:ind w:right="57"/>
        <w:contextualSpacing/>
        <w:rPr>
          <w:rFonts w:eastAsiaTheme="minorHAnsi" w:cs="Times New Roman"/>
          <w:szCs w:val="24"/>
          <w:lang w:val="lt-LT" w:eastAsia="en-US"/>
        </w:rPr>
      </w:pPr>
      <w:r w:rsidRPr="0037399D">
        <w:rPr>
          <w:rFonts w:eastAsiaTheme="minorHAnsi" w:cs="Times New Roman"/>
          <w:szCs w:val="24"/>
          <w:lang w:val="lt-LT" w:eastAsia="en-US"/>
        </w:rPr>
        <w:t>tiesioginiu jungimu;</w:t>
      </w:r>
    </w:p>
    <w:p w:rsidR="0037399D" w:rsidRPr="0037399D" w:rsidRDefault="0037399D" w:rsidP="0037399D">
      <w:pPr>
        <w:numPr>
          <w:ilvl w:val="0"/>
          <w:numId w:val="1"/>
        </w:numPr>
        <w:ind w:right="57"/>
        <w:contextualSpacing/>
        <w:rPr>
          <w:rFonts w:eastAsiaTheme="minorHAnsi" w:cs="Times New Roman"/>
          <w:szCs w:val="24"/>
          <w:lang w:val="lt-LT" w:eastAsia="en-US"/>
        </w:rPr>
      </w:pPr>
      <w:r w:rsidRPr="0037399D">
        <w:rPr>
          <w:rFonts w:eastAsiaTheme="minorHAnsi" w:cs="Times New Roman"/>
          <w:szCs w:val="24"/>
          <w:lang w:val="lt-LT" w:eastAsia="en-US"/>
        </w:rPr>
        <w:t>„sausuoju jungimu“.</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Tiesioginio jungimo schemose naudojamos dvi skysčio vamzdelio formos: „U“ formos vamzdelis ir vamzdelis, įmautas į vamzdelį. Viduriniuoju vamzdeliu skystis tiekiamas, o erdve tarp vidutinio vamzdelio išorės ir išorinio vamzdelio vidaus skystis grįžta (1.4 pav., 1.5 pav.)</w:t>
      </w:r>
      <w:r w:rsidR="007F2B71">
        <w:rPr>
          <w:rFonts w:eastAsiaTheme="minorHAnsi" w:cs="Times New Roman"/>
          <w:szCs w:val="24"/>
          <w:lang w:val="lt-LT" w:eastAsia="en-US"/>
        </w:rPr>
        <w:t xml:space="preserve"> [19</w:t>
      </w:r>
      <w:r w:rsidR="00DB4821">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004535">
      <w:pPr>
        <w:pStyle w:val="paveikslas"/>
      </w:pPr>
      <w:r w:rsidRPr="0037399D">
        <w:rPr>
          <w:noProof/>
          <w:lang w:val="en-US" w:eastAsia="zh-CN"/>
        </w:rPr>
        <w:drawing>
          <wp:inline distT="0" distB="0" distL="0" distR="0" wp14:anchorId="62CF37A3" wp14:editId="42965443">
            <wp:extent cx="2699042" cy="1685925"/>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2a2a339331.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699616" cy="1686284"/>
                    </a:xfrm>
                    <a:prstGeom prst="rect">
                      <a:avLst/>
                    </a:prstGeom>
                    <a:noFill/>
                    <a:ln>
                      <a:noFill/>
                    </a:ln>
                  </pic:spPr>
                </pic:pic>
              </a:graphicData>
            </a:graphic>
          </wp:inline>
        </w:drawing>
      </w:r>
    </w:p>
    <w:p w:rsidR="0037399D" w:rsidRPr="0037399D" w:rsidRDefault="0037399D" w:rsidP="00004535">
      <w:pPr>
        <w:pStyle w:val="pavpavadinimas"/>
      </w:pPr>
      <w:bookmarkStart w:id="32" w:name="_Toc294392131"/>
      <w:r w:rsidRPr="0037399D">
        <w:t>1.4 pav. Vakuuminio kolektoriaus su dvigubu vamzdeliu konstrukcij</w:t>
      </w:r>
      <w:r w:rsidR="00D65748">
        <w:t xml:space="preserve">a: 1 – įeinantis šilumnešis; 2 </w:t>
      </w:r>
      <w:r w:rsidR="00D65748">
        <w:noBreakHyphen/>
        <w:t xml:space="preserve"> </w:t>
      </w:r>
      <w:r w:rsidRPr="0037399D">
        <w:t xml:space="preserve"> išeinantis šilumnešis; 3 – absorberis; 4 – vakuumuotas stiklo vamzdeli</w:t>
      </w:r>
      <w:r w:rsidR="004D4EEC">
        <w:t>s; 5 – koncentriniai vamzdeliai</w:t>
      </w:r>
      <w:bookmarkEnd w:id="32"/>
    </w:p>
    <w:p w:rsidR="0037399D" w:rsidRPr="0037399D" w:rsidRDefault="0037399D" w:rsidP="00004535">
      <w:pPr>
        <w:pStyle w:val="paveikslas"/>
        <w:rPr>
          <w:noProof/>
        </w:rPr>
      </w:pPr>
      <w:r w:rsidRPr="0037399D">
        <w:rPr>
          <w:noProof/>
          <w:lang w:val="en-US" w:eastAsia="zh-CN"/>
        </w:rPr>
        <w:drawing>
          <wp:inline distT="0" distB="0" distL="0" distR="0" wp14:anchorId="1C2B6556" wp14:editId="47DB434C">
            <wp:extent cx="2678906" cy="1524000"/>
            <wp:effectExtent l="0" t="0" r="762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7934" cy="1529136"/>
                    </a:xfrm>
                    <a:prstGeom prst="rect">
                      <a:avLst/>
                    </a:prstGeom>
                    <a:noFill/>
                    <a:ln>
                      <a:noFill/>
                    </a:ln>
                  </pic:spPr>
                </pic:pic>
              </a:graphicData>
            </a:graphic>
          </wp:inline>
        </w:drawing>
      </w:r>
    </w:p>
    <w:p w:rsidR="0037399D" w:rsidRPr="0037399D" w:rsidRDefault="0037399D" w:rsidP="00004535">
      <w:pPr>
        <w:pStyle w:val="pavpavadinimas"/>
      </w:pPr>
      <w:bookmarkStart w:id="33" w:name="_Toc294392132"/>
      <w:r w:rsidRPr="0037399D">
        <w:t>1.5 pav. Vakuuminio kolektoriaus su dvigubu vamzdeliu pjūvis</w:t>
      </w:r>
      <w:bookmarkEnd w:id="33"/>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Nuo saulės spinduliavimo vamzdelyje esantis vandens ir glikolio mišinys įšyla ir pradeda garuoti</w:t>
      </w:r>
      <w:r w:rsidR="007F2B71">
        <w:rPr>
          <w:rFonts w:eastAsiaTheme="minorHAnsi" w:cs="Times New Roman"/>
          <w:szCs w:val="24"/>
          <w:lang w:val="lt-LT" w:eastAsia="en-US"/>
        </w:rPr>
        <w:t xml:space="preserve"> [19</w:t>
      </w:r>
      <w:r w:rsidR="00DB4821">
        <w:rPr>
          <w:rFonts w:eastAsiaTheme="minorHAnsi" w:cs="Times New Roman"/>
          <w:szCs w:val="24"/>
          <w:lang w:val="lt-LT" w:eastAsia="en-US"/>
        </w:rPr>
        <w:t>]</w:t>
      </w:r>
      <w:r w:rsidRPr="0037399D">
        <w:rPr>
          <w:rFonts w:eastAsiaTheme="minorHAnsi" w:cs="Times New Roman"/>
          <w:szCs w:val="24"/>
          <w:lang w:val="lt-LT" w:eastAsia="en-US"/>
        </w:rPr>
        <w:t>. Garai nusėda ant kondensatoriaus sienelių ir, aušinami kondensatorių apiplaunančio šilumnešio, kondensuojasi ir nuteka atgal į vamzdelį. Vamzdelio skysčių mišinys ir kondensatorių apiplaunantis vanduo – (šilumnešis) nesusiliečia</w:t>
      </w:r>
      <w:r w:rsidR="007F2B71">
        <w:rPr>
          <w:rFonts w:eastAsiaTheme="minorHAnsi" w:cs="Times New Roman"/>
          <w:szCs w:val="24"/>
          <w:lang w:val="lt-LT" w:eastAsia="en-US"/>
        </w:rPr>
        <w:t xml:space="preserve"> [14, 19</w:t>
      </w:r>
      <w:r w:rsidR="00DB4821">
        <w:rPr>
          <w:rFonts w:eastAsiaTheme="minorHAnsi" w:cs="Times New Roman"/>
          <w:szCs w:val="24"/>
          <w:lang w:val="lt-LT" w:eastAsia="en-US"/>
        </w:rPr>
        <w:t>]</w:t>
      </w:r>
      <w:r w:rsidRPr="0037399D">
        <w:rPr>
          <w:rFonts w:eastAsiaTheme="minorHAnsi" w:cs="Times New Roman"/>
          <w:szCs w:val="24"/>
          <w:lang w:val="lt-LT" w:eastAsia="en-US"/>
        </w:rPr>
        <w:t>. Šilumos mainai vyksta per kondensatoriaus sieneles. Kolektorius sudarytas iš keleto torių lygiagrečiai išdėstytų vamzdelių, kurių galai įmontuoti į surenkamąjį vamzdį</w:t>
      </w:r>
      <w:r w:rsidR="007F2B71">
        <w:rPr>
          <w:rFonts w:eastAsiaTheme="minorHAnsi" w:cs="Times New Roman"/>
          <w:szCs w:val="24"/>
          <w:lang w:val="lt-LT" w:eastAsia="en-US"/>
        </w:rPr>
        <w:t xml:space="preserve"> [14</w:t>
      </w:r>
      <w:r w:rsidR="00DB4821">
        <w:rPr>
          <w:rFonts w:eastAsiaTheme="minorHAnsi" w:cs="Times New Roman"/>
          <w:szCs w:val="24"/>
          <w:lang w:val="lt-LT" w:eastAsia="en-US"/>
        </w:rPr>
        <w:t>]</w:t>
      </w:r>
      <w:r w:rsidRPr="0037399D">
        <w:rPr>
          <w:rFonts w:eastAsiaTheme="minorHAnsi" w:cs="Times New Roman"/>
          <w:szCs w:val="24"/>
          <w:lang w:val="lt-LT" w:eastAsia="en-US"/>
        </w:rPr>
        <w:t>. Pastarajame cirkuliuoja šildomas vanduo</w:t>
      </w:r>
      <w:r w:rsidR="007F2B71">
        <w:rPr>
          <w:rFonts w:eastAsiaTheme="minorHAnsi" w:cs="Times New Roman"/>
          <w:szCs w:val="24"/>
          <w:lang w:val="lt-LT" w:eastAsia="en-US"/>
        </w:rPr>
        <w:t xml:space="preserve"> [14</w:t>
      </w:r>
      <w:r w:rsidR="00DB4821">
        <w:rPr>
          <w:rFonts w:eastAsiaTheme="minorHAnsi" w:cs="Times New Roman"/>
          <w:szCs w:val="24"/>
          <w:lang w:val="lt-LT" w:eastAsia="en-US"/>
        </w:rPr>
        <w:t>]</w:t>
      </w:r>
      <w:r w:rsidRPr="0037399D">
        <w:rPr>
          <w:rFonts w:eastAsiaTheme="minorHAnsi" w:cs="Times New Roman"/>
          <w:szCs w:val="24"/>
          <w:lang w:val="lt-LT" w:eastAsia="en-US"/>
        </w:rPr>
        <w:t xml:space="preserve">. </w:t>
      </w:r>
      <w:r w:rsidR="00DB4821">
        <w:rPr>
          <w:rFonts w:eastAsiaTheme="minorHAnsi" w:cs="Times New Roman"/>
          <w:szCs w:val="24"/>
          <w:lang w:val="lt-LT" w:eastAsia="en-US"/>
        </w:rPr>
        <w:t>Vakuuminis saulės kolektorius pavaizduotas 1.6 paveiksle</w:t>
      </w:r>
      <w:r w:rsidRPr="0037399D">
        <w:rPr>
          <w:rFonts w:eastAsiaTheme="minorHAnsi" w:cs="Times New Roman"/>
          <w:szCs w:val="24"/>
          <w:lang w:val="lt-LT" w:eastAsia="en-US"/>
        </w:rPr>
        <w:t>.</w:t>
      </w:r>
    </w:p>
    <w:p w:rsidR="0037399D" w:rsidRPr="0037399D" w:rsidRDefault="0037399D" w:rsidP="00004535">
      <w:pPr>
        <w:pStyle w:val="paveikslas"/>
      </w:pPr>
      <w:r w:rsidRPr="0037399D">
        <w:rPr>
          <w:noProof/>
          <w:lang w:val="en-US" w:eastAsia="zh-CN"/>
        </w:rPr>
        <w:drawing>
          <wp:inline distT="0" distB="0" distL="0" distR="0" wp14:anchorId="41B19725" wp14:editId="55004CCB">
            <wp:extent cx="4644435" cy="165735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gif"/>
                    <pic:cNvPicPr/>
                  </pic:nvPicPr>
                  <pic:blipFill rotWithShape="1">
                    <a:blip r:embed="rId17">
                      <a:extLst>
                        <a:ext uri="{28A0092B-C50C-407E-A947-70E740481C1C}">
                          <a14:useLocalDpi xmlns:a14="http://schemas.microsoft.com/office/drawing/2010/main" val="0"/>
                        </a:ext>
                      </a:extLst>
                    </a:blip>
                    <a:srcRect t="7843" r="-214" b="7843"/>
                    <a:stretch/>
                  </pic:blipFill>
                  <pic:spPr bwMode="auto">
                    <a:xfrm>
                      <a:off x="0" y="0"/>
                      <a:ext cx="4647996" cy="1658621"/>
                    </a:xfrm>
                    <a:prstGeom prst="rect">
                      <a:avLst/>
                    </a:prstGeom>
                    <a:ln>
                      <a:noFill/>
                    </a:ln>
                    <a:extLst>
                      <a:ext uri="{53640926-AAD7-44D8-BBD7-CCE9431645EC}">
                        <a14:shadowObscured xmlns:a14="http://schemas.microsoft.com/office/drawing/2010/main"/>
                      </a:ext>
                    </a:extLst>
                  </pic:spPr>
                </pic:pic>
              </a:graphicData>
            </a:graphic>
          </wp:inline>
        </w:drawing>
      </w:r>
    </w:p>
    <w:p w:rsidR="0037399D" w:rsidRPr="0037399D" w:rsidRDefault="0037399D" w:rsidP="00004535">
      <w:pPr>
        <w:pStyle w:val="pavpavadinimas"/>
      </w:pPr>
      <w:bookmarkStart w:id="34" w:name="_Toc294392133"/>
      <w:r w:rsidRPr="0037399D">
        <w:t xml:space="preserve">1.6 pav. Sausojo sujungimo kolektoriaus vakuuminio vamzdelio konstrukcija: 1 – šilumokaitis; 2 – šilumnešis; 3 </w:t>
      </w:r>
      <w:r w:rsidR="004D4EEC">
        <w:t>–</w:t>
      </w:r>
      <w:r w:rsidRPr="0037399D">
        <w:t xml:space="preserve"> šilumnešio vamzdelis; 4 </w:t>
      </w:r>
      <w:r w:rsidR="004D4EEC">
        <w:t>–</w:t>
      </w:r>
      <w:r w:rsidRPr="0037399D">
        <w:t xml:space="preserve"> stiklinis</w:t>
      </w:r>
      <w:r w:rsidR="004D4EEC">
        <w:t xml:space="preserve"> vamzdelis su vakuumu; 5 – </w:t>
      </w:r>
      <w:r w:rsidRPr="0037399D">
        <w:t>absorbuojantis</w:t>
      </w:r>
      <w:r w:rsidR="004D4EEC">
        <w:t xml:space="preserve"> selektyvus paviršius</w:t>
      </w:r>
      <w:bookmarkEnd w:id="34"/>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Vakuuminių saulės kolektorių absorberyje cirkuliuojančio šilumnešio temperatūra gali pakilti iki 200°C ir daugiau</w:t>
      </w:r>
      <w:r w:rsidR="007F2B71">
        <w:rPr>
          <w:rFonts w:eastAsiaTheme="minorHAnsi" w:cs="Times New Roman"/>
          <w:szCs w:val="24"/>
          <w:lang w:val="lt-LT" w:eastAsia="en-US"/>
        </w:rPr>
        <w:t xml:space="preserve"> [19</w:t>
      </w:r>
      <w:r w:rsidR="00DB1F48">
        <w:rPr>
          <w:rFonts w:eastAsiaTheme="minorHAnsi" w:cs="Times New Roman"/>
          <w:szCs w:val="24"/>
          <w:lang w:val="lt-LT" w:eastAsia="en-US"/>
        </w:rPr>
        <w:t>]</w:t>
      </w:r>
      <w:r w:rsidRPr="0037399D">
        <w:rPr>
          <w:rFonts w:eastAsiaTheme="minorHAnsi" w:cs="Times New Roman"/>
          <w:szCs w:val="24"/>
          <w:lang w:val="lt-LT" w:eastAsia="en-US"/>
        </w:rPr>
        <w:t>. Lietuvos klimato sąlygomis, šilumnešis vasarą sušyla iki 100°C, žiemą iki 50°C</w:t>
      </w:r>
      <w:r w:rsidR="00DB1F48">
        <w:rPr>
          <w:rFonts w:eastAsiaTheme="minorHAnsi" w:cs="Times New Roman"/>
          <w:szCs w:val="24"/>
          <w:lang w:val="lt-LT" w:eastAsia="en-US"/>
        </w:rPr>
        <w:t xml:space="preserve"> [19]</w:t>
      </w:r>
      <w:r w:rsidRPr="0037399D">
        <w:rPr>
          <w:rFonts w:eastAsiaTheme="minorHAnsi" w:cs="Times New Roman"/>
          <w:szCs w:val="24"/>
          <w:lang w:val="lt-LT" w:eastAsia="en-US"/>
        </w:rPr>
        <w:t>. Kolektoriai į vientisą sistemą montuojami iš atskirų elementų, kurie parenkami pagal projektą. Vakuuminiuose saulės kolektoriuose nėra įprastinio korpuso, kaip plokščiuosiuose, taip pat nėra įprastinės šilumos izoliacijos. Jų šiluminė izoliacija – vakuumas tarp kolektoriaus absorberio vamzdelių. Tokio tipo kolektorių sistema sujungta specialiomis jungtimis viršutinėje kolektoriaus dalyje, kuri padengta šilumine izoliacija ir sujungta su vamzdynu</w:t>
      </w:r>
      <w:r w:rsidR="007F2B71">
        <w:rPr>
          <w:rFonts w:eastAsiaTheme="minorHAnsi" w:cs="Times New Roman"/>
          <w:szCs w:val="24"/>
          <w:lang w:val="lt-LT" w:eastAsia="en-US"/>
        </w:rPr>
        <w:t xml:space="preserve"> [14</w:t>
      </w:r>
      <w:r w:rsidR="00DB1F48">
        <w:rPr>
          <w:rFonts w:eastAsiaTheme="minorHAnsi" w:cs="Times New Roman"/>
          <w:szCs w:val="24"/>
          <w:lang w:val="lt-LT" w:eastAsia="en-US"/>
        </w:rPr>
        <w:t>]</w:t>
      </w:r>
      <w:r w:rsidRPr="0037399D">
        <w:rPr>
          <w:rFonts w:eastAsiaTheme="minorHAnsi" w:cs="Times New Roman"/>
          <w:szCs w:val="24"/>
          <w:lang w:val="lt-LT" w:eastAsia="en-US"/>
        </w:rPr>
        <w:t>. Šie kolektoriai gali pasiekti 0,84 naudingumo koeficientą ir yra plačiai naudojami Vokietijoje ir kitose Europos valstybėse</w:t>
      </w:r>
      <w:r w:rsidR="007F2B71">
        <w:rPr>
          <w:rFonts w:eastAsiaTheme="minorHAnsi" w:cs="Times New Roman"/>
          <w:szCs w:val="24"/>
          <w:lang w:val="lt-LT" w:eastAsia="en-US"/>
        </w:rPr>
        <w:t xml:space="preserve"> [13</w:t>
      </w:r>
      <w:r w:rsidR="00DB1F48">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4336E">
      <w:pPr>
        <w:pStyle w:val="Heading3"/>
        <w:rPr>
          <w:lang w:val="lt-LT" w:eastAsia="en-US"/>
        </w:rPr>
      </w:pPr>
      <w:bookmarkStart w:id="35" w:name="_Toc293958868"/>
      <w:bookmarkStart w:id="36" w:name="_Toc294373949"/>
      <w:bookmarkStart w:id="37" w:name="_Toc294374688"/>
      <w:r w:rsidRPr="0037399D">
        <w:rPr>
          <w:lang w:val="lt-LT" w:eastAsia="en-US"/>
        </w:rPr>
        <w:t>1.2.2. Koncentruojantys saulės kolektoriai</w:t>
      </w:r>
      <w:bookmarkEnd w:id="35"/>
      <w:bookmarkEnd w:id="36"/>
      <w:bookmarkEnd w:id="37"/>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Koncentruojančiuose saulės kolektoriuose saulės spinduliai krenta į išgaubtą fokusuojantį veidrodį, nuo kurio atsispindėję koncentruojasi ant vamzdelio su šilumnešiu ir sušildo jį iki vidutinių ir aukštų temperatūrų (1.7 pav.). Kad toks kolektorius veiktų kuo efektyviau, įrengiama sekimo sistema, kuri kolektorių nuolat orientuoja į saulę</w:t>
      </w:r>
      <w:r w:rsidR="007F2B71">
        <w:rPr>
          <w:rFonts w:eastAsiaTheme="minorHAnsi" w:cs="Times New Roman"/>
          <w:szCs w:val="24"/>
          <w:lang w:val="lt-LT" w:eastAsia="en-US"/>
        </w:rPr>
        <w:t xml:space="preserve"> [31</w:t>
      </w:r>
      <w:r w:rsidR="00DB1F48">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CF1CF3">
      <w:pPr>
        <w:pStyle w:val="paveikslas"/>
      </w:pPr>
      <w:r w:rsidRPr="0037399D">
        <w:rPr>
          <w:noProof/>
          <w:lang w:val="en-US" w:eastAsia="zh-CN"/>
        </w:rPr>
        <w:lastRenderedPageBreak/>
        <w:drawing>
          <wp:inline distT="0" distB="0" distL="0" distR="0" wp14:anchorId="078EE63C" wp14:editId="10234126">
            <wp:extent cx="3955122" cy="299085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jpg.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14050" cy="3035411"/>
                    </a:xfrm>
                    <a:prstGeom prst="rect">
                      <a:avLst/>
                    </a:prstGeom>
                  </pic:spPr>
                </pic:pic>
              </a:graphicData>
            </a:graphic>
          </wp:inline>
        </w:drawing>
      </w:r>
    </w:p>
    <w:p w:rsidR="0037399D" w:rsidRPr="0037399D" w:rsidRDefault="0037399D" w:rsidP="00CF1CF3">
      <w:pPr>
        <w:pStyle w:val="pavpavadinimas"/>
      </w:pPr>
      <w:bookmarkStart w:id="38" w:name="_Toc294392134"/>
      <w:r w:rsidRPr="0037399D">
        <w:t>1.7 pav. Koncentruojamojo saulės kolektoriaus konstrukcija</w:t>
      </w:r>
      <w:bookmarkEnd w:id="38"/>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Šie kolektoriai priima tik tiesioginius saulės spindulius, bet nepriima išsklaidytosios šviesos. Ji mūsų geografinėje platumoje gali sudaryti iki 40% visos saulės spinduliuojamos energijos, tai didžiausias koncentruojamųjų kolektorių trūkumas</w:t>
      </w:r>
      <w:r w:rsidR="007F2B71">
        <w:rPr>
          <w:rFonts w:eastAsiaTheme="minorHAnsi" w:cs="Times New Roman"/>
          <w:szCs w:val="24"/>
          <w:lang w:val="lt-LT" w:eastAsia="en-US"/>
        </w:rPr>
        <w:t xml:space="preserve"> [31</w:t>
      </w:r>
      <w:r w:rsidR="00DB1F48">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4336E">
      <w:pPr>
        <w:pStyle w:val="Heading2"/>
        <w:rPr>
          <w:lang w:val="lt-LT" w:eastAsia="en-US"/>
        </w:rPr>
      </w:pPr>
      <w:bookmarkStart w:id="39" w:name="_Toc293958869"/>
      <w:bookmarkStart w:id="40" w:name="_Toc294373950"/>
      <w:bookmarkStart w:id="41" w:name="_Toc294374689"/>
      <w:r w:rsidRPr="0037399D">
        <w:rPr>
          <w:lang w:val="lt-LT" w:eastAsia="en-US"/>
        </w:rPr>
        <w:t>1.3.</w:t>
      </w:r>
      <w:r w:rsidR="008A2F0E">
        <w:rPr>
          <w:lang w:val="lt-LT" w:eastAsia="en-US"/>
        </w:rPr>
        <w:t xml:space="preserve">  Saulės kolektoriaus efektyvumui įtakos turintys</w:t>
      </w:r>
      <w:r w:rsidRPr="0037399D">
        <w:rPr>
          <w:lang w:val="lt-LT" w:eastAsia="en-US"/>
        </w:rPr>
        <w:t xml:space="preserve"> veiksniai</w:t>
      </w:r>
      <w:bookmarkEnd w:id="39"/>
      <w:bookmarkEnd w:id="40"/>
      <w:bookmarkEnd w:id="41"/>
    </w:p>
    <w:p w:rsidR="0037399D" w:rsidRPr="0037399D" w:rsidRDefault="0037399D" w:rsidP="0034336E">
      <w:pPr>
        <w:pStyle w:val="Heading3"/>
        <w:rPr>
          <w:lang w:val="lt-LT" w:eastAsia="en-US"/>
        </w:rPr>
      </w:pPr>
      <w:bookmarkStart w:id="42" w:name="_Toc293958870"/>
      <w:bookmarkStart w:id="43" w:name="_Toc294373951"/>
      <w:bookmarkStart w:id="44" w:name="_Toc294374690"/>
      <w:r w:rsidRPr="0037399D">
        <w:rPr>
          <w:lang w:val="lt-LT" w:eastAsia="en-US"/>
        </w:rPr>
        <w:t>1.3.1. Orientavimas saulės atžvilgiu</w:t>
      </w:r>
      <w:bookmarkEnd w:id="42"/>
      <w:bookmarkEnd w:id="43"/>
      <w:bookmarkEnd w:id="44"/>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Saulės energijos kiekis, patenkantis į tam tikrą paviršiaus plotą per parą ar metus, labai priklauso nuo to paviršiaus plokštumos orientavimo saulės atžvilgiu. Maksimalus saulės energijos kiekis patenką į paviršiaus plokštumą, kai ji yra statmena saulės spindulių srautui</w:t>
      </w:r>
      <w:r w:rsidR="007F2B71">
        <w:rPr>
          <w:rFonts w:eastAsiaTheme="minorHAnsi" w:cs="Times New Roman"/>
          <w:szCs w:val="24"/>
          <w:lang w:val="lt-LT" w:eastAsia="en-US"/>
        </w:rPr>
        <w:t xml:space="preserve"> [2, 25</w:t>
      </w:r>
      <w:r w:rsidR="00DB1F48">
        <w:rPr>
          <w:rFonts w:eastAsiaTheme="minorHAnsi" w:cs="Times New Roman"/>
          <w:szCs w:val="24"/>
          <w:lang w:val="lt-LT" w:eastAsia="en-US"/>
        </w:rPr>
        <w:t>]</w:t>
      </w:r>
      <w:r w:rsidRPr="0037399D">
        <w:rPr>
          <w:rFonts w:eastAsiaTheme="minorHAnsi" w:cs="Times New Roman"/>
          <w:szCs w:val="24"/>
          <w:lang w:val="lt-LT" w:eastAsia="en-US"/>
        </w:rPr>
        <w:t>. Tačiau techniškai tai padaryti ne visada įmanoma. Daugiausiai energijos tenka į plokštumą, kai ji pasvirusi tam tikru kampu į horizontą ir orientuota į pietų pusę</w:t>
      </w:r>
      <w:r w:rsidR="007F2B71">
        <w:rPr>
          <w:rFonts w:eastAsiaTheme="minorHAnsi" w:cs="Times New Roman"/>
          <w:szCs w:val="24"/>
          <w:lang w:val="lt-LT" w:eastAsia="en-US"/>
        </w:rPr>
        <w:t xml:space="preserve"> [2, 46</w:t>
      </w:r>
      <w:r w:rsidR="00DB1F48">
        <w:rPr>
          <w:rFonts w:eastAsiaTheme="minorHAnsi" w:cs="Times New Roman"/>
          <w:szCs w:val="24"/>
          <w:lang w:val="lt-LT" w:eastAsia="en-US"/>
        </w:rPr>
        <w:t>]</w:t>
      </w:r>
      <w:r w:rsidRPr="0037399D">
        <w:rPr>
          <w:rFonts w:eastAsiaTheme="minorHAnsi" w:cs="Times New Roman"/>
          <w:szCs w:val="24"/>
          <w:lang w:val="lt-LT" w:eastAsia="en-US"/>
        </w:rPr>
        <w:t>. Šis kampas vadinamas optimaliu</w:t>
      </w:r>
      <w:r w:rsidR="007F2B71">
        <w:rPr>
          <w:rFonts w:eastAsiaTheme="minorHAnsi" w:cs="Times New Roman"/>
          <w:szCs w:val="24"/>
          <w:lang w:val="lt-LT" w:eastAsia="en-US"/>
        </w:rPr>
        <w:t xml:space="preserve"> [46</w:t>
      </w:r>
      <w:r w:rsidR="00DB1F48">
        <w:rPr>
          <w:rFonts w:eastAsiaTheme="minorHAnsi" w:cs="Times New Roman"/>
          <w:szCs w:val="24"/>
          <w:lang w:val="lt-LT" w:eastAsia="en-US"/>
        </w:rPr>
        <w:t>]</w:t>
      </w:r>
      <w:r w:rsidRPr="0037399D">
        <w:rPr>
          <w:rFonts w:eastAsiaTheme="minorHAnsi" w:cs="Times New Roman"/>
          <w:szCs w:val="24"/>
          <w:lang w:val="lt-LT" w:eastAsia="en-US"/>
        </w:rPr>
        <w:t>. Optimalus kampas atitinka vietovės geografinę padėtį ir metų laiką. Stacionariuose įrenginiuose, nesant galimybės nuolatos keisti plokštumos pasvirimo kampą, ieškoma optimalaus visam metų periodui. Lietuvoje toks kampas lygus 37°</w:t>
      </w:r>
      <w:r w:rsidR="007F2B71">
        <w:rPr>
          <w:rFonts w:eastAsiaTheme="minorHAnsi" w:cs="Times New Roman"/>
          <w:szCs w:val="24"/>
          <w:lang w:val="lt-LT" w:eastAsia="en-US"/>
        </w:rPr>
        <w:t xml:space="preserve"> [46</w:t>
      </w:r>
      <w:r w:rsidR="00DB1F48">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Kiekvieno kolektoriaus padėtis saulės atžvilgiu gali būti išreikšta dviem kampais, tai polinkio (</w:t>
      </w:r>
      <w:r w:rsidRPr="00DB1F48">
        <w:rPr>
          <w:rFonts w:eastAsiaTheme="minorHAnsi" w:cs="Times New Roman"/>
          <w:i/>
          <w:szCs w:val="24"/>
          <w:lang w:val="lt-LT" w:eastAsia="en-US"/>
        </w:rPr>
        <w:t>β</w:t>
      </w:r>
      <w:r w:rsidRPr="0037399D">
        <w:rPr>
          <w:rFonts w:eastAsiaTheme="minorHAnsi" w:cs="Times New Roman"/>
          <w:szCs w:val="24"/>
          <w:lang w:val="lt-LT" w:eastAsia="en-US"/>
        </w:rPr>
        <w:t>) ir azimuto (</w:t>
      </w:r>
      <w:r w:rsidRPr="00DB1F48">
        <w:rPr>
          <w:rFonts w:eastAsiaTheme="minorHAnsi" w:cs="Times New Roman"/>
          <w:i/>
          <w:szCs w:val="24"/>
          <w:lang w:val="lt-LT" w:eastAsia="en-US"/>
        </w:rPr>
        <w:t>γ</w:t>
      </w:r>
      <w:r w:rsidRPr="0037399D">
        <w:rPr>
          <w:rFonts w:eastAsiaTheme="minorHAnsi" w:cs="Times New Roman"/>
          <w:szCs w:val="24"/>
          <w:lang w:val="lt-LT" w:eastAsia="en-US"/>
        </w:rPr>
        <w:t>) kampai</w:t>
      </w:r>
      <w:r w:rsidR="007F2B71">
        <w:rPr>
          <w:rFonts w:eastAsiaTheme="minorHAnsi" w:cs="Times New Roman"/>
          <w:szCs w:val="24"/>
          <w:lang w:val="lt-LT" w:eastAsia="en-US"/>
        </w:rPr>
        <w:t xml:space="preserve"> [2, 46</w:t>
      </w:r>
      <w:r w:rsidR="00DB1F48">
        <w:rPr>
          <w:rFonts w:eastAsiaTheme="minorHAnsi" w:cs="Times New Roman"/>
          <w:szCs w:val="24"/>
          <w:lang w:val="lt-LT" w:eastAsia="en-US"/>
        </w:rPr>
        <w:t>]</w:t>
      </w:r>
      <w:r w:rsidRPr="0037399D">
        <w:rPr>
          <w:rFonts w:eastAsiaTheme="minorHAnsi" w:cs="Times New Roman"/>
          <w:szCs w:val="24"/>
          <w:lang w:val="lt-LT" w:eastAsia="en-US"/>
        </w:rPr>
        <w:t>. Polinkio kampas (</w:t>
      </w:r>
      <w:r w:rsidRPr="00DB1F48">
        <w:rPr>
          <w:rFonts w:eastAsiaTheme="minorHAnsi" w:cs="Times New Roman"/>
          <w:i/>
          <w:szCs w:val="24"/>
          <w:lang w:val="lt-LT" w:eastAsia="en-US"/>
        </w:rPr>
        <w:t>β</w:t>
      </w:r>
      <w:r w:rsidRPr="0037399D">
        <w:rPr>
          <w:rFonts w:eastAsiaTheme="minorHAnsi" w:cs="Times New Roman"/>
          <w:szCs w:val="24"/>
          <w:lang w:val="lt-LT" w:eastAsia="en-US"/>
        </w:rPr>
        <w:t>), tai kampas tarp kolektoriaus plokštės ir horizonto (0°≤</w:t>
      </w:r>
      <w:r w:rsidRPr="00074D02">
        <w:rPr>
          <w:rFonts w:eastAsiaTheme="minorHAnsi" w:cs="Times New Roman"/>
          <w:i/>
          <w:szCs w:val="24"/>
          <w:lang w:val="lt-LT" w:eastAsia="en-US"/>
        </w:rPr>
        <w:t>β</w:t>
      </w:r>
      <w:r w:rsidRPr="0037399D">
        <w:rPr>
          <w:rFonts w:eastAsiaTheme="minorHAnsi" w:cs="Times New Roman"/>
          <w:szCs w:val="24"/>
          <w:lang w:val="lt-LT" w:eastAsia="en-US"/>
        </w:rPr>
        <w:t>≤180°)</w:t>
      </w:r>
      <w:r w:rsidR="007F2B71">
        <w:rPr>
          <w:rFonts w:eastAsiaTheme="minorHAnsi" w:cs="Times New Roman"/>
          <w:szCs w:val="24"/>
          <w:lang w:val="lt-LT" w:eastAsia="en-US"/>
        </w:rPr>
        <w:t xml:space="preserve"> [46</w:t>
      </w:r>
      <w:r w:rsidR="00DB1F48">
        <w:rPr>
          <w:rFonts w:eastAsiaTheme="minorHAnsi" w:cs="Times New Roman"/>
          <w:szCs w:val="24"/>
          <w:lang w:val="lt-LT" w:eastAsia="en-US"/>
        </w:rPr>
        <w:t>]</w:t>
      </w:r>
      <w:r w:rsidRPr="0037399D">
        <w:rPr>
          <w:rFonts w:eastAsiaTheme="minorHAnsi" w:cs="Times New Roman"/>
          <w:szCs w:val="24"/>
          <w:lang w:val="lt-LT" w:eastAsia="en-US"/>
        </w:rPr>
        <w:t>. Azimuto kampas (</w:t>
      </w:r>
      <w:r w:rsidRPr="00DB1F48">
        <w:rPr>
          <w:rFonts w:eastAsiaTheme="minorHAnsi" w:cs="Times New Roman"/>
          <w:i/>
          <w:szCs w:val="24"/>
          <w:lang w:val="lt-LT" w:eastAsia="en-US"/>
        </w:rPr>
        <w:t>γ</w:t>
      </w:r>
      <w:r w:rsidRPr="0037399D">
        <w:rPr>
          <w:rFonts w:eastAsiaTheme="minorHAnsi" w:cs="Times New Roman"/>
          <w:szCs w:val="24"/>
          <w:lang w:val="lt-LT" w:eastAsia="en-US"/>
        </w:rPr>
        <w:t>), tai poslinkio kampas tarp statmenos projekcijos į saulės kolektoriaus horizontalų paviršių ir šiaurės (-180°≤</w:t>
      </w:r>
      <w:r w:rsidRPr="00074D02">
        <w:rPr>
          <w:rFonts w:eastAsiaTheme="minorHAnsi" w:cs="Times New Roman"/>
          <w:i/>
          <w:szCs w:val="24"/>
          <w:lang w:val="lt-LT" w:eastAsia="en-US"/>
        </w:rPr>
        <w:t>β</w:t>
      </w:r>
      <w:r w:rsidRPr="0037399D">
        <w:rPr>
          <w:rFonts w:eastAsiaTheme="minorHAnsi" w:cs="Times New Roman"/>
          <w:szCs w:val="24"/>
          <w:lang w:val="lt-LT" w:eastAsia="en-US"/>
        </w:rPr>
        <w:t>≤180°)</w:t>
      </w:r>
      <w:r w:rsidR="007F2B71">
        <w:rPr>
          <w:rFonts w:eastAsiaTheme="minorHAnsi" w:cs="Times New Roman"/>
          <w:szCs w:val="24"/>
          <w:lang w:val="lt-LT" w:eastAsia="en-US"/>
        </w:rPr>
        <w:t xml:space="preserve"> [2</w:t>
      </w:r>
      <w:r w:rsidR="00DB1F48">
        <w:rPr>
          <w:rFonts w:eastAsiaTheme="minorHAnsi" w:cs="Times New Roman"/>
          <w:szCs w:val="24"/>
          <w:lang w:val="lt-LT" w:eastAsia="en-US"/>
        </w:rPr>
        <w:t>]</w:t>
      </w:r>
      <w:r w:rsidRPr="0037399D">
        <w:rPr>
          <w:rFonts w:eastAsiaTheme="minorHAnsi" w:cs="Times New Roman"/>
          <w:szCs w:val="24"/>
          <w:lang w:val="lt-LT" w:eastAsia="en-US"/>
        </w:rPr>
        <w:t>. Kritimo kampas (</w:t>
      </w:r>
      <m:oMath>
        <m:r>
          <w:rPr>
            <w:rFonts w:ascii="Cambria Math" w:eastAsiaTheme="minorHAnsi" w:hAnsi="Cambria Math" w:cs="Times New Roman"/>
            <w:szCs w:val="24"/>
            <w:lang w:val="lt-LT" w:eastAsia="en-US"/>
          </w:rPr>
          <m:t>θ</m:t>
        </m:r>
      </m:oMath>
      <w:r w:rsidRPr="0037399D">
        <w:rPr>
          <w:rFonts w:eastAsiaTheme="minorHAnsi" w:cs="Times New Roman"/>
          <w:szCs w:val="24"/>
          <w:lang w:val="lt-LT" w:eastAsia="en-US"/>
        </w:rPr>
        <w:t xml:space="preserve">), tai kampas tarp tiesiogiai krentančio saulės spindulių srauto į paviršių ir to paviršiaus </w:t>
      </w:r>
      <w:r w:rsidRPr="0037399D">
        <w:rPr>
          <w:rFonts w:eastAsiaTheme="minorHAnsi" w:cs="Times New Roman"/>
          <w:szCs w:val="24"/>
          <w:lang w:val="lt-LT" w:eastAsia="en-US"/>
        </w:rPr>
        <w:lastRenderedPageBreak/>
        <w:t>statmens</w:t>
      </w:r>
      <w:r w:rsidR="007F2B71">
        <w:rPr>
          <w:rFonts w:eastAsiaTheme="minorHAnsi" w:cs="Times New Roman"/>
          <w:szCs w:val="24"/>
          <w:lang w:val="lt-LT" w:eastAsia="en-US"/>
        </w:rPr>
        <w:t xml:space="preserve"> [46</w:t>
      </w:r>
      <w:r w:rsidR="001429DE">
        <w:rPr>
          <w:rFonts w:eastAsiaTheme="minorHAnsi" w:cs="Times New Roman"/>
          <w:szCs w:val="24"/>
          <w:lang w:val="lt-LT" w:eastAsia="en-US"/>
        </w:rPr>
        <w:t>]</w:t>
      </w:r>
      <w:r w:rsidRPr="0037399D">
        <w:rPr>
          <w:rFonts w:eastAsiaTheme="minorHAnsi" w:cs="Times New Roman"/>
          <w:szCs w:val="24"/>
          <w:lang w:val="lt-LT" w:eastAsia="en-US"/>
        </w:rPr>
        <w:t>. Siekiant maksimaliai panaudoti saulės spindulinę energija, kolektorių reikia orientuoti saulės atžvilgiu taip, kad kritimo kampas būtų kuo mažesnis (statmenesnis į paviršių.). šie kampai parodyti 1.8 paveiksle</w:t>
      </w:r>
      <w:r w:rsidR="007F2B71">
        <w:rPr>
          <w:rFonts w:eastAsiaTheme="minorHAnsi" w:cs="Times New Roman"/>
          <w:szCs w:val="24"/>
          <w:lang w:val="lt-LT" w:eastAsia="en-US"/>
        </w:rPr>
        <w:t xml:space="preserve"> [46</w:t>
      </w:r>
      <w:r w:rsidR="00A12304">
        <w:rPr>
          <w:rFonts w:eastAsiaTheme="minorHAnsi" w:cs="Times New Roman"/>
          <w:szCs w:val="24"/>
          <w:lang w:val="lt-LT" w:eastAsia="en-US"/>
        </w:rPr>
        <w:t>]</w:t>
      </w:r>
      <w:r w:rsidRPr="0037399D">
        <w:rPr>
          <w:rFonts w:eastAsiaTheme="minorHAnsi" w:cs="Times New Roman"/>
          <w:szCs w:val="24"/>
          <w:lang w:val="lt-LT" w:eastAsia="en-US"/>
        </w:rPr>
        <w:t>.</w:t>
      </w:r>
    </w:p>
    <w:p w:rsidR="0037399D" w:rsidRPr="0037399D" w:rsidRDefault="0037399D" w:rsidP="00CF1CF3">
      <w:pPr>
        <w:pStyle w:val="paveikslas"/>
      </w:pPr>
      <w:r w:rsidRPr="0037399D">
        <w:rPr>
          <w:noProof/>
          <w:lang w:val="en-US" w:eastAsia="zh-CN"/>
        </w:rPr>
        <w:drawing>
          <wp:inline distT="0" distB="0" distL="0" distR="0" wp14:anchorId="33870EDF" wp14:editId="5F52401A">
            <wp:extent cx="4445688" cy="2400300"/>
            <wp:effectExtent l="0" t="0" r="0" b="0"/>
            <wp:docPr id="38" name="Picture 38" descr="C:\Users\Karolis\Desktop\I skyriu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I skyrius\1.8.jpg"/>
                    <pic:cNvPicPr>
                      <a:picLocks noChangeAspect="1" noChangeArrowheads="1"/>
                    </pic:cNvPicPr>
                  </pic:nvPicPr>
                  <pic:blipFill rotWithShape="1">
                    <a:blip r:embed="rId19">
                      <a:extLst>
                        <a:ext uri="{28A0092B-C50C-407E-A947-70E740481C1C}">
                          <a14:useLocalDpi xmlns:a14="http://schemas.microsoft.com/office/drawing/2010/main" val="0"/>
                        </a:ext>
                      </a:extLst>
                    </a:blip>
                    <a:srcRect t="3833" r="7573" b="6621"/>
                    <a:stretch/>
                  </pic:blipFill>
                  <pic:spPr bwMode="auto">
                    <a:xfrm>
                      <a:off x="0" y="0"/>
                      <a:ext cx="4473775" cy="2415465"/>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Pr="0037399D" w:rsidRDefault="0037399D" w:rsidP="00CF1CF3">
      <w:pPr>
        <w:pStyle w:val="pavpavadinimas"/>
      </w:pPr>
      <w:bookmarkStart w:id="45" w:name="_Toc294392135"/>
      <w:r w:rsidRPr="0037399D">
        <w:t>1.8 pav. Pagrindinių kampų padėtis nustatant kolektori</w:t>
      </w:r>
      <w:r w:rsidR="001E592D">
        <w:t>a</w:t>
      </w:r>
      <w:r w:rsidRPr="0037399D">
        <w:t>us padėtį saulės atžvilgiu</w:t>
      </w:r>
      <w:bookmarkEnd w:id="45"/>
      <w:r w:rsidR="00A12304">
        <w:t xml:space="preserve"> </w:t>
      </w:r>
    </w:p>
    <w:p w:rsidR="0037399D" w:rsidRPr="0037399D" w:rsidRDefault="0037399D" w:rsidP="00CF1CF3">
      <w:pPr>
        <w:pStyle w:val="paveikslas"/>
      </w:pPr>
      <w:r w:rsidRPr="0037399D">
        <w:rPr>
          <w:noProof/>
          <w:lang w:val="en-US" w:eastAsia="zh-CN"/>
        </w:rPr>
        <w:drawing>
          <wp:inline distT="0" distB="0" distL="0" distR="0" wp14:anchorId="7171FD09" wp14:editId="3D052912">
            <wp:extent cx="3666768" cy="2952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a:blip r:embed="rId20">
                      <a:extLst>
                        <a:ext uri="{28A0092B-C50C-407E-A947-70E740481C1C}">
                          <a14:useLocalDpi xmlns:a14="http://schemas.microsoft.com/office/drawing/2010/main" val="0"/>
                        </a:ext>
                      </a:extLst>
                    </a:blip>
                    <a:stretch>
                      <a:fillRect/>
                    </a:stretch>
                  </pic:blipFill>
                  <pic:spPr>
                    <a:xfrm>
                      <a:off x="0" y="0"/>
                      <a:ext cx="3692256" cy="2973275"/>
                    </a:xfrm>
                    <a:prstGeom prst="rect">
                      <a:avLst/>
                    </a:prstGeom>
                  </pic:spPr>
                </pic:pic>
              </a:graphicData>
            </a:graphic>
          </wp:inline>
        </w:drawing>
      </w:r>
    </w:p>
    <w:p w:rsidR="0037399D" w:rsidRPr="0037399D" w:rsidRDefault="0037399D" w:rsidP="00CF1CF3">
      <w:pPr>
        <w:pStyle w:val="pavpavadinimas"/>
      </w:pPr>
      <w:bookmarkStart w:id="46" w:name="_Toc294392136"/>
      <w:r w:rsidRPr="0037399D">
        <w:t>1.9 pav. Kolektori</w:t>
      </w:r>
      <w:r w:rsidR="001E592D">
        <w:t>a</w:t>
      </w:r>
      <w:r w:rsidRPr="0037399D">
        <w:t>us efektyvumo priklausomybė nuo orientacijos į saulę</w:t>
      </w:r>
      <w:bookmarkEnd w:id="46"/>
    </w:p>
    <w:p w:rsidR="00015FC8" w:rsidRDefault="00015FC8" w:rsidP="0037399D">
      <w:pPr>
        <w:ind w:left="113" w:right="57" w:firstLine="720"/>
        <w:rPr>
          <w:rFonts w:eastAsiaTheme="minorHAnsi" w:cs="Times New Roman"/>
          <w:szCs w:val="24"/>
          <w:lang w:val="lt-LT" w:eastAsia="en-US"/>
        </w:rPr>
      </w:pPr>
    </w:p>
    <w:p w:rsidR="00015FC8" w:rsidRDefault="00015FC8" w:rsidP="0037399D">
      <w:pPr>
        <w:ind w:left="113" w:right="57" w:firstLine="720"/>
        <w:rPr>
          <w:rFonts w:eastAsiaTheme="minorHAnsi" w:cs="Times New Roman"/>
          <w:szCs w:val="24"/>
          <w:lang w:val="lt-LT" w:eastAsia="en-US"/>
        </w:rPr>
      </w:pPr>
    </w:p>
    <w:p w:rsidR="0037399D" w:rsidRPr="0037399D" w:rsidRDefault="0037399D" w:rsidP="009D1AF2">
      <w:pPr>
        <w:pStyle w:val="Heading1"/>
        <w:rPr>
          <w:lang w:eastAsia="en-US"/>
        </w:rPr>
      </w:pPr>
      <w:bookmarkStart w:id="47" w:name="_Toc293958872"/>
      <w:bookmarkStart w:id="48" w:name="_Toc294373953"/>
      <w:bookmarkStart w:id="49" w:name="_Toc294374692"/>
      <w:r w:rsidRPr="0037399D">
        <w:rPr>
          <w:lang w:eastAsia="en-US"/>
        </w:rPr>
        <w:lastRenderedPageBreak/>
        <w:t>2. TEORINIAI TYRIMAI</w:t>
      </w:r>
      <w:bookmarkEnd w:id="47"/>
      <w:bookmarkEnd w:id="48"/>
      <w:bookmarkEnd w:id="49"/>
      <w:r w:rsidR="009E45EB">
        <w:rPr>
          <w:rStyle w:val="FootnoteReference"/>
          <w:lang w:eastAsia="en-US"/>
        </w:rPr>
        <w:footnoteReference w:id="1"/>
      </w:r>
    </w:p>
    <w:p w:rsidR="0037399D" w:rsidRDefault="0037399D" w:rsidP="0034336E">
      <w:pPr>
        <w:pStyle w:val="Heading2"/>
        <w:rPr>
          <w:lang w:val="lt-LT" w:eastAsia="en-US"/>
        </w:rPr>
      </w:pPr>
      <w:bookmarkStart w:id="50" w:name="_Toc293958873"/>
      <w:bookmarkStart w:id="51" w:name="_Toc294373954"/>
      <w:bookmarkStart w:id="52" w:name="_Toc294374693"/>
      <w:r w:rsidRPr="0037399D">
        <w:rPr>
          <w:lang w:eastAsia="en-US"/>
        </w:rPr>
        <w:t xml:space="preserve">2.1 </w:t>
      </w:r>
      <w:r w:rsidRPr="0037399D">
        <w:rPr>
          <w:lang w:val="lt-LT" w:eastAsia="en-US"/>
        </w:rPr>
        <w:t>Tiriamojo</w:t>
      </w:r>
      <w:r w:rsidRPr="0037399D">
        <w:rPr>
          <w:lang w:eastAsia="en-US"/>
        </w:rPr>
        <w:t xml:space="preserve"> </w:t>
      </w:r>
      <w:r w:rsidRPr="0037399D">
        <w:rPr>
          <w:lang w:val="lt-LT" w:eastAsia="en-US"/>
        </w:rPr>
        <w:t xml:space="preserve">plokščiojo saulės </w:t>
      </w:r>
      <w:r w:rsidRPr="0037399D">
        <w:rPr>
          <w:lang w:eastAsia="en-US"/>
        </w:rPr>
        <w:t xml:space="preserve">kolektoriaus </w:t>
      </w:r>
      <w:r w:rsidRPr="0037399D">
        <w:rPr>
          <w:lang w:val="lt-LT" w:eastAsia="en-US"/>
        </w:rPr>
        <w:t>modelis</w:t>
      </w:r>
      <w:bookmarkEnd w:id="50"/>
      <w:bookmarkEnd w:id="51"/>
      <w:bookmarkEnd w:id="52"/>
    </w:p>
    <w:p w:rsidR="005B6A9D" w:rsidRDefault="0033297C" w:rsidP="0033297C">
      <w:pPr>
        <w:rPr>
          <w:lang w:val="lt-LT" w:eastAsia="en-US"/>
        </w:rPr>
      </w:pPr>
      <w:r>
        <w:rPr>
          <w:lang w:val="lt-LT" w:eastAsia="en-US"/>
        </w:rPr>
        <w:t>Iš literatūros analizės žinoma, kad plokščiojo saulės kolektoriaus gebėjimui absorbuoti šilumos energiją, didžiausią įtaką turi absorberio plokštės padengimo technologija, absorberio plokštės vamzdelių geometrija, medžiaga bei tvirtinimo būdas prie absorberio plokštės, skaidrios</w:t>
      </w:r>
      <w:r w:rsidR="00C55EF6">
        <w:rPr>
          <w:lang w:val="lt-LT" w:eastAsia="en-US"/>
        </w:rPr>
        <w:t xml:space="preserve"> dangos medžiaga ir jos sistema</w:t>
      </w:r>
      <w:r>
        <w:rPr>
          <w:lang w:val="lt-LT" w:eastAsia="en-US"/>
        </w:rPr>
        <w:t xml:space="preserve"> bei šiluminė izoliacija. Kiekvieno kolektoriaus konfigūracija gali turėti skirtingo dydžio </w:t>
      </w:r>
      <w:r w:rsidR="00B81885">
        <w:rPr>
          <w:lang w:val="lt-LT" w:eastAsia="en-US"/>
        </w:rPr>
        <w:t>į</w:t>
      </w:r>
      <w:r>
        <w:rPr>
          <w:lang w:val="lt-LT" w:eastAsia="en-US"/>
        </w:rPr>
        <w:t>taką jo šiluminės energijos absorbavimo lygiui, bet visi plokštieji saulės kolektoriai yra vienodos g</w:t>
      </w:r>
      <w:r w:rsidR="00B81885">
        <w:rPr>
          <w:lang w:val="lt-LT" w:eastAsia="en-US"/>
        </w:rPr>
        <w:t>eometrijos, todėl analizė atliekama remiantis bendrąja plokščiojo saulės kolektoriaus sandara, kur svarbiausi geometriniai duomenys šie: kolektoriaus bendras paviršiaus plotas, skaidrios dangos plotas, absorberio plokštės plotas, šiluminės izoliacijos storis</w:t>
      </w:r>
      <w:r w:rsidR="00C55EF6">
        <w:rPr>
          <w:lang w:val="lt-LT" w:eastAsia="en-US"/>
        </w:rPr>
        <w:t>, absorberių vamzdelių skersmenys</w:t>
      </w:r>
      <w:r w:rsidR="00B81885">
        <w:rPr>
          <w:lang w:val="lt-LT" w:eastAsia="en-US"/>
        </w:rPr>
        <w:t xml:space="preserve"> ir išdėstymo geometrija ant absorberio plokštės, skaidrių dangų kiekis.</w:t>
      </w:r>
      <w:r>
        <w:rPr>
          <w:lang w:val="lt-LT" w:eastAsia="en-US"/>
        </w:rPr>
        <w:t xml:space="preserve">  Teorinių tyrimų metu bus laikomasi šių prielaidų m</w:t>
      </w:r>
      <w:r w:rsidR="00B81885">
        <w:rPr>
          <w:lang w:val="lt-LT" w:eastAsia="en-US"/>
        </w:rPr>
        <w:t>odeliuojamam saulės kolektoriui:</w:t>
      </w:r>
    </w:p>
    <w:p w:rsidR="00B81885" w:rsidRDefault="00B81885" w:rsidP="0025499F">
      <w:pPr>
        <w:pStyle w:val="numeruotastekstas"/>
      </w:pPr>
      <w:r>
        <w:t>Kole</w:t>
      </w:r>
      <w:r w:rsidR="00C55EF6">
        <w:t>ktorius veikia nusistovėjusiu režimu.</w:t>
      </w:r>
    </w:p>
    <w:p w:rsidR="00B81885" w:rsidRDefault="00B81885" w:rsidP="0025499F">
      <w:pPr>
        <w:pStyle w:val="numeruotastekstas"/>
      </w:pPr>
      <w:r>
        <w:t>Temperatūros gradientas per s</w:t>
      </w:r>
      <w:r w:rsidR="00F832CF">
        <w:t>kaidrią dangą yra nereikšmingas.</w:t>
      </w:r>
    </w:p>
    <w:p w:rsidR="00B81885" w:rsidRDefault="00404AFF" w:rsidP="0025499F">
      <w:pPr>
        <w:pStyle w:val="numeruotastekstas"/>
      </w:pPr>
      <w:r>
        <w:t>Šilumos nuostoliai per skaidrią dangą ir šilumi</w:t>
      </w:r>
      <w:r w:rsidR="00F832CF">
        <w:t>nę izoliaciją ir yra vienmačiai.</w:t>
      </w:r>
    </w:p>
    <w:p w:rsidR="00404AFF" w:rsidRDefault="00404AFF" w:rsidP="0025499F">
      <w:pPr>
        <w:pStyle w:val="numeruotastekstas"/>
      </w:pPr>
      <w:r>
        <w:t>Temperatūros gradientas aplink ir vid</w:t>
      </w:r>
      <w:r w:rsidR="00F832CF">
        <w:t>uje vamzdelių yra nereikšmingas.</w:t>
      </w:r>
    </w:p>
    <w:p w:rsidR="00404AFF" w:rsidRDefault="00404AFF" w:rsidP="0025499F">
      <w:pPr>
        <w:pStyle w:val="numeruotastekstas"/>
      </w:pPr>
      <w:r>
        <w:t>Temperatūros gradientas per absorberio plokštę yra</w:t>
      </w:r>
      <w:r w:rsidR="00F832CF">
        <w:t xml:space="preserve"> nereikšmingas.</w:t>
      </w:r>
    </w:p>
    <w:p w:rsidR="00404AFF" w:rsidRDefault="00404AFF" w:rsidP="0025499F">
      <w:pPr>
        <w:pStyle w:val="numeruotastekstas"/>
      </w:pPr>
      <w:r>
        <w:t xml:space="preserve">Kolektorius gali būti be skaidrios dangos, su </w:t>
      </w:r>
      <w:r w:rsidR="00F832CF">
        <w:t>viena skaidria danga arba dviem.</w:t>
      </w:r>
    </w:p>
    <w:p w:rsidR="00E76885" w:rsidRDefault="00E76885" w:rsidP="0025499F">
      <w:pPr>
        <w:pStyle w:val="numeruotastekstas"/>
      </w:pPr>
      <w:r>
        <w:t>Skaičiuojant kolektoriaus naudingumo koeficientą, laikoma, kad radiacijos kritimo kampas gali kisti, arba, kad saulės kolektoriau</w:t>
      </w:r>
      <w:r w:rsidR="00F832CF">
        <w:t>s polinkio kampas reguliuojamas.</w:t>
      </w:r>
    </w:p>
    <w:p w:rsidR="00404AFF" w:rsidRDefault="00E76885" w:rsidP="0025499F">
      <w:pPr>
        <w:pStyle w:val="numeruotastekstas"/>
      </w:pPr>
      <w:r>
        <w:t xml:space="preserve">Absorberio ir skaidrios dangos plotai laikomi vienodais. </w:t>
      </w:r>
    </w:p>
    <w:p w:rsidR="0037399D" w:rsidRPr="00C72B8F" w:rsidRDefault="0037399D" w:rsidP="001E37A9">
      <w:pPr>
        <w:pStyle w:val="Heading2"/>
        <w:rPr>
          <w:vertAlign w:val="superscript"/>
          <w:lang w:val="lt-LT" w:eastAsia="en-US"/>
        </w:rPr>
      </w:pPr>
      <w:bookmarkStart w:id="53" w:name="_Toc293958874"/>
      <w:bookmarkStart w:id="54" w:name="_Toc294373955"/>
      <w:bookmarkStart w:id="55" w:name="_Toc294374694"/>
      <w:r w:rsidRPr="0033297C">
        <w:rPr>
          <w:lang w:val="lt-LT" w:eastAsia="en-US"/>
        </w:rPr>
        <w:t xml:space="preserve">2.2. </w:t>
      </w:r>
      <w:r w:rsidRPr="0037399D">
        <w:rPr>
          <w:lang w:val="lt-LT" w:eastAsia="en-US"/>
        </w:rPr>
        <w:t>Energijos</w:t>
      </w:r>
      <w:r w:rsidRPr="0033297C">
        <w:rPr>
          <w:lang w:val="lt-LT" w:eastAsia="en-US"/>
        </w:rPr>
        <w:t xml:space="preserve"> </w:t>
      </w:r>
      <w:r w:rsidRPr="0037399D">
        <w:rPr>
          <w:lang w:val="lt-LT" w:eastAsia="en-US"/>
        </w:rPr>
        <w:t>balanso</w:t>
      </w:r>
      <w:r w:rsidRPr="0033297C">
        <w:rPr>
          <w:lang w:val="lt-LT" w:eastAsia="en-US"/>
        </w:rPr>
        <w:t xml:space="preserve"> </w:t>
      </w:r>
      <w:r w:rsidRPr="0037399D">
        <w:rPr>
          <w:lang w:val="lt-LT" w:eastAsia="en-US"/>
        </w:rPr>
        <w:t>lygtis</w:t>
      </w:r>
      <w:bookmarkEnd w:id="53"/>
      <w:bookmarkEnd w:id="54"/>
      <w:bookmarkEnd w:id="5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Energetinė</w:t>
      </w:r>
      <w:r w:rsidRPr="00933A92">
        <w:rPr>
          <w:rFonts w:eastAsiaTheme="minorHAnsi" w:cs="Times New Roman"/>
          <w:szCs w:val="24"/>
          <w:lang w:val="lt-LT" w:eastAsia="en-US"/>
        </w:rPr>
        <w:t xml:space="preserve"> </w:t>
      </w:r>
      <w:r w:rsidRPr="0037399D">
        <w:rPr>
          <w:rFonts w:eastAsiaTheme="minorHAnsi" w:cs="Times New Roman"/>
          <w:szCs w:val="24"/>
          <w:lang w:val="lt-LT" w:eastAsia="en-US"/>
        </w:rPr>
        <w:t xml:space="preserve">pusiausvyra saulės kolektoriuje charakterizuojama naudingu šilumos kiekiu </w:t>
      </w:r>
      <w:r w:rsidRPr="003957F5">
        <w:rPr>
          <w:rStyle w:val="FormulesChar"/>
        </w:rPr>
        <w:t>Qu</w:t>
      </w:r>
      <w:r w:rsidRPr="0037399D">
        <w:rPr>
          <w:rFonts w:eastAsiaTheme="minorHAnsi" w:cs="Times New Roman"/>
          <w:szCs w:val="24"/>
          <w:lang w:val="lt-LT" w:eastAsia="en-US"/>
        </w:rPr>
        <w:t>, kuris apibrėžiamas kaip skirtumas tarp absorbuotos saulės energijos ir šiluminių nuostolių. Naudingo šilumos kiekio saulės kolektoriuje matematinė formulė:</w:t>
      </w:r>
    </w:p>
    <w:p w:rsidR="0037399D" w:rsidRPr="0037399D" w:rsidRDefault="0037399D" w:rsidP="0037399D">
      <w:pPr>
        <w:ind w:left="113" w:right="57" w:firstLine="720"/>
        <w:jc w:val="right"/>
        <w:rPr>
          <w:rFonts w:eastAsiaTheme="minorHAnsi" w:cs="Times New Roman"/>
          <w:szCs w:val="24"/>
          <w:lang w:val="lt-LT" w:eastAsia="en-US"/>
        </w:rPr>
      </w:pPr>
      <w:r w:rsidRPr="00014BF7">
        <w:rPr>
          <w:rFonts w:eastAsiaTheme="minorHAnsi" w:cs="Times New Roman"/>
          <w:i/>
          <w:szCs w:val="24"/>
          <w:lang w:val="lt-LT" w:eastAsia="en-US"/>
        </w:rPr>
        <w:t>Q</w:t>
      </w:r>
      <w:r w:rsidRPr="00014BF7">
        <w:rPr>
          <w:rFonts w:eastAsiaTheme="minorHAnsi" w:cs="Times New Roman"/>
          <w:i/>
          <w:szCs w:val="24"/>
          <w:vertAlign w:val="subscript"/>
          <w:lang w:val="lt-LT" w:eastAsia="en-US"/>
        </w:rPr>
        <w:t>u</w:t>
      </w:r>
      <w:r w:rsidRPr="00014BF7">
        <w:rPr>
          <w:rFonts w:eastAsiaTheme="minorHAnsi" w:cs="Times New Roman"/>
          <w:szCs w:val="24"/>
          <w:vertAlign w:val="subscript"/>
          <w:lang w:val="lt-LT" w:eastAsia="en-US"/>
        </w:rPr>
        <w:t xml:space="preserve"> </w:t>
      </w:r>
      <w:r w:rsidRPr="00014BF7">
        <w:rPr>
          <w:rFonts w:eastAsiaTheme="minorHAnsi" w:cs="Times New Roman"/>
          <w:szCs w:val="24"/>
          <w:lang w:val="lt-LT" w:eastAsia="en-US"/>
        </w:rPr>
        <w:t>= [</w:t>
      </w:r>
      <w:r w:rsidRPr="00014BF7">
        <w:rPr>
          <w:rFonts w:eastAsiaTheme="minorHAnsi" w:cs="Times New Roman"/>
          <w:i/>
          <w:szCs w:val="24"/>
          <w:lang w:val="lt-LT" w:eastAsia="en-US"/>
        </w:rPr>
        <w:t>A</w:t>
      </w:r>
      <w:r w:rsidRPr="00014BF7">
        <w:rPr>
          <w:rFonts w:eastAsiaTheme="minorHAnsi" w:cs="Times New Roman"/>
          <w:i/>
          <w:szCs w:val="24"/>
          <w:vertAlign w:val="subscript"/>
          <w:lang w:val="lt-LT" w:eastAsia="en-US"/>
        </w:rPr>
        <w:t>p</w:t>
      </w:r>
      <w:r w:rsidRPr="00014BF7">
        <w:rPr>
          <w:rFonts w:eastAsiaTheme="minorHAnsi" w:cs="Times New Roman"/>
          <w:i/>
          <w:szCs w:val="24"/>
          <w:lang w:val="lt-LT" w:eastAsia="en-US"/>
        </w:rPr>
        <w:t>S</w:t>
      </w:r>
      <w:r w:rsidRPr="00014BF7">
        <w:rPr>
          <w:rFonts w:eastAsiaTheme="minorHAnsi" w:cs="Times New Roman"/>
          <w:szCs w:val="24"/>
          <w:lang w:val="lt-LT" w:eastAsia="en-US"/>
        </w:rPr>
        <w:t xml:space="preserve"> – </w:t>
      </w:r>
      <w:r w:rsidRPr="00014BF7">
        <w:rPr>
          <w:rFonts w:eastAsiaTheme="minorHAnsi" w:cs="Times New Roman"/>
          <w:i/>
          <w:szCs w:val="24"/>
          <w:lang w:val="lt-LT" w:eastAsia="en-US"/>
        </w:rPr>
        <w:t>A</w:t>
      </w:r>
      <w:r w:rsidRPr="00014BF7">
        <w:rPr>
          <w:rFonts w:eastAsiaTheme="minorHAnsi" w:cs="Times New Roman"/>
          <w:i/>
          <w:szCs w:val="24"/>
          <w:vertAlign w:val="subscript"/>
          <w:lang w:val="lt-LT" w:eastAsia="en-US"/>
        </w:rPr>
        <w:t>c</w:t>
      </w:r>
      <w:r w:rsidRPr="00014BF7">
        <w:rPr>
          <w:rFonts w:eastAsiaTheme="minorHAnsi" w:cs="Times New Roman"/>
          <w:i/>
          <w:szCs w:val="24"/>
          <w:lang w:val="lt-LT" w:eastAsia="en-US"/>
        </w:rPr>
        <w:t>U</w:t>
      </w:r>
      <w:r w:rsidRPr="00014BF7">
        <w:rPr>
          <w:rFonts w:eastAsiaTheme="minorHAnsi" w:cs="Times New Roman"/>
          <w:i/>
          <w:szCs w:val="24"/>
          <w:vertAlign w:val="subscript"/>
          <w:lang w:val="lt-LT" w:eastAsia="en-US"/>
        </w:rPr>
        <w:t>L</w:t>
      </w:r>
      <w:r w:rsidRPr="00014BF7">
        <w:rPr>
          <w:rFonts w:eastAsiaTheme="minorHAnsi" w:cs="Times New Roman"/>
          <w:szCs w:val="24"/>
          <w:lang w:val="lt-LT" w:eastAsia="en-US"/>
        </w:rPr>
        <w:t>(</w:t>
      </w:r>
      <w:r w:rsidRPr="00014BF7">
        <w:rPr>
          <w:rFonts w:eastAsiaTheme="minorHAnsi" w:cs="Times New Roman"/>
          <w:i/>
          <w:szCs w:val="24"/>
          <w:lang w:val="lt-LT" w:eastAsia="en-US"/>
        </w:rPr>
        <w:t>T</w:t>
      </w:r>
      <w:r w:rsidRPr="00014BF7">
        <w:rPr>
          <w:rFonts w:eastAsiaTheme="minorHAnsi" w:cs="Times New Roman"/>
          <w:i/>
          <w:szCs w:val="24"/>
          <w:vertAlign w:val="subscript"/>
          <w:lang w:val="lt-LT" w:eastAsia="en-US"/>
        </w:rPr>
        <w:t xml:space="preserve">pm </w:t>
      </w:r>
      <w:r w:rsidRPr="00014BF7">
        <w:rPr>
          <w:rFonts w:eastAsiaTheme="minorHAnsi" w:cs="Times New Roman"/>
          <w:i/>
          <w:szCs w:val="24"/>
          <w:lang w:val="lt-LT" w:eastAsia="en-US"/>
        </w:rPr>
        <w:t>– T</w:t>
      </w:r>
      <w:r w:rsidRPr="00014BF7">
        <w:rPr>
          <w:rFonts w:eastAsiaTheme="minorHAnsi" w:cs="Times New Roman"/>
          <w:i/>
          <w:szCs w:val="24"/>
          <w:vertAlign w:val="subscript"/>
          <w:lang w:val="lt-LT" w:eastAsia="en-US"/>
        </w:rPr>
        <w:t>a</w:t>
      </w:r>
      <w:r w:rsidRPr="00014BF7">
        <w:rPr>
          <w:rFonts w:eastAsiaTheme="minorHAnsi" w:cs="Times New Roman"/>
          <w:szCs w:val="24"/>
          <w:vertAlign w:val="subscript"/>
          <w:lang w:val="lt-LT" w:eastAsia="en-US"/>
        </w:rPr>
        <w:t xml:space="preserve"> </w:t>
      </w:r>
      <w:r w:rsidRPr="00014BF7">
        <w:rPr>
          <w:rFonts w:eastAsiaTheme="minorHAnsi" w:cs="Times New Roman"/>
          <w:szCs w:val="24"/>
          <w:lang w:val="lt-LT" w:eastAsia="en-US"/>
        </w:rPr>
        <w:t>)],</w:t>
      </w:r>
      <w:r w:rsidRPr="0037399D">
        <w:rPr>
          <w:rFonts w:eastAsiaTheme="minorHAnsi" w:cs="Times New Roman"/>
          <w:szCs w:val="24"/>
          <w:lang w:val="lt-LT" w:eastAsia="en-US"/>
        </w:rPr>
        <w:t xml:space="preserve">                                           (2.2.1)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3957F5">
        <w:rPr>
          <w:rFonts w:eastAsiaTheme="minorHAnsi" w:cs="Times New Roman"/>
          <w:i/>
          <w:szCs w:val="24"/>
          <w:lang w:val="lt-LT" w:eastAsia="en-US"/>
        </w:rPr>
        <w:t>A</w:t>
      </w:r>
      <w:r w:rsidRPr="003957F5">
        <w:rPr>
          <w:rFonts w:eastAsiaTheme="minorHAnsi" w:cs="Times New Roman"/>
          <w:i/>
          <w:szCs w:val="24"/>
          <w:vertAlign w:val="subscript"/>
          <w:lang w:val="lt-LT" w:eastAsia="en-US"/>
        </w:rPr>
        <w:t>p</w:t>
      </w:r>
      <w:r w:rsidRPr="0037399D">
        <w:rPr>
          <w:rFonts w:eastAsiaTheme="minorHAnsi" w:cs="Times New Roman"/>
          <w:szCs w:val="24"/>
          <w:lang w:val="lt-LT" w:eastAsia="en-US"/>
        </w:rPr>
        <w:t xml:space="preserve"> – bendras kolektoriaus plotas;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A</w:t>
      </w:r>
      <w:r w:rsidRPr="00EF1DC0">
        <w:rPr>
          <w:rFonts w:eastAsiaTheme="minorHAnsi" w:cs="Times New Roman"/>
          <w:i/>
          <w:szCs w:val="24"/>
          <w:vertAlign w:val="subscript"/>
          <w:lang w:val="lt-LT" w:eastAsia="en-US"/>
        </w:rPr>
        <w:t>c</w:t>
      </w:r>
      <w:r w:rsidRPr="0037399D">
        <w:rPr>
          <w:rFonts w:eastAsiaTheme="minorHAnsi" w:cs="Times New Roman"/>
          <w:szCs w:val="24"/>
          <w:lang w:val="lt-LT" w:eastAsia="en-US"/>
        </w:rPr>
        <w:t xml:space="preserve"> – absorbuojantis saulės energiją kolektoriaus plotas;</w:t>
      </w:r>
    </w:p>
    <w:p w:rsidR="0037399D" w:rsidRPr="0037399D" w:rsidRDefault="0037399D" w:rsidP="0037399D">
      <w:pPr>
        <w:ind w:left="113" w:right="57" w:firstLine="720"/>
        <w:rPr>
          <w:rFonts w:eastAsiaTheme="minorHAnsi" w:cs="Times New Roman"/>
          <w:szCs w:val="24"/>
          <w:lang w:val="lt-LT" w:eastAsia="en-US"/>
        </w:rPr>
      </w:pPr>
      <w:r w:rsidRPr="003957F5">
        <w:rPr>
          <w:rFonts w:eastAsiaTheme="minorHAnsi" w:cs="Times New Roman"/>
          <w:i/>
          <w:szCs w:val="24"/>
          <w:lang w:val="lt-LT" w:eastAsia="en-US"/>
        </w:rPr>
        <w:t xml:space="preserve">      S</w:t>
      </w:r>
      <w:r w:rsidRPr="0037399D">
        <w:rPr>
          <w:rFonts w:eastAsiaTheme="minorHAnsi" w:cs="Times New Roman"/>
          <w:szCs w:val="24"/>
          <w:lang w:val="lt-LT" w:eastAsia="en-US"/>
        </w:rPr>
        <w:t xml:space="preserve"> – absorbuota saulės energija kolektoriaus paviršiaus ploto vienete;</w:t>
      </w:r>
    </w:p>
    <w:p w:rsidR="0037399D" w:rsidRPr="0037399D" w:rsidRDefault="0037399D" w:rsidP="0037399D">
      <w:pPr>
        <w:ind w:left="113" w:right="57" w:firstLine="720"/>
        <w:rPr>
          <w:rFonts w:eastAsiaTheme="minorHAnsi" w:cs="Times New Roman"/>
          <w:szCs w:val="24"/>
          <w:lang w:val="lt-LT" w:eastAsia="en-US"/>
        </w:rPr>
      </w:pPr>
      <w:r w:rsidRPr="003957F5">
        <w:rPr>
          <w:rFonts w:eastAsiaTheme="minorHAnsi" w:cs="Times New Roman"/>
          <w:i/>
          <w:szCs w:val="24"/>
          <w:lang w:val="lt-LT" w:eastAsia="en-US"/>
        </w:rPr>
        <w:lastRenderedPageBreak/>
        <w:t xml:space="preserve">      T</w:t>
      </w:r>
      <w:r w:rsidRPr="003957F5">
        <w:rPr>
          <w:rFonts w:eastAsiaTheme="minorHAnsi" w:cs="Times New Roman"/>
          <w:i/>
          <w:szCs w:val="24"/>
          <w:vertAlign w:val="subscript"/>
          <w:lang w:val="lt-LT" w:eastAsia="en-US"/>
        </w:rPr>
        <w:t>pm</w:t>
      </w:r>
      <w:r w:rsidRPr="0037399D">
        <w:rPr>
          <w:rFonts w:eastAsiaTheme="minorHAnsi" w:cs="Times New Roman"/>
          <w:szCs w:val="24"/>
          <w:lang w:val="lt-LT" w:eastAsia="en-US"/>
        </w:rPr>
        <w:t xml:space="preserve"> – vidutinė absorberio temperatūra;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957F5">
        <w:rPr>
          <w:rFonts w:eastAsiaTheme="minorHAnsi" w:cs="Times New Roman"/>
          <w:i/>
          <w:szCs w:val="24"/>
          <w:lang w:val="lt-LT" w:eastAsia="en-US"/>
        </w:rPr>
        <w:t xml:space="preserve"> T</w:t>
      </w:r>
      <w:r w:rsidRPr="003957F5">
        <w:rPr>
          <w:rFonts w:eastAsiaTheme="minorHAnsi" w:cs="Times New Roman"/>
          <w:i/>
          <w:szCs w:val="24"/>
          <w:vertAlign w:val="subscript"/>
          <w:lang w:val="lt-LT" w:eastAsia="en-US"/>
        </w:rPr>
        <w:t>a</w:t>
      </w:r>
      <w:r w:rsidRPr="0037399D">
        <w:rPr>
          <w:rFonts w:eastAsiaTheme="minorHAnsi" w:cs="Times New Roman"/>
          <w:szCs w:val="24"/>
          <w:lang w:val="lt-LT" w:eastAsia="en-US"/>
        </w:rPr>
        <w:t xml:space="preserve"> – aplinkos temperatūra;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957F5">
        <w:rPr>
          <w:rFonts w:eastAsiaTheme="minorHAnsi" w:cs="Times New Roman"/>
          <w:i/>
          <w:szCs w:val="24"/>
          <w:lang w:val="lt-LT" w:eastAsia="en-US"/>
        </w:rPr>
        <w:t xml:space="preserve"> U</w:t>
      </w:r>
      <w:r w:rsidRPr="003957F5">
        <w:rPr>
          <w:rFonts w:eastAsiaTheme="minorHAnsi" w:cs="Times New Roman"/>
          <w:i/>
          <w:szCs w:val="24"/>
          <w:vertAlign w:val="subscript"/>
          <w:lang w:val="lt-LT" w:eastAsia="en-US"/>
        </w:rPr>
        <w:t>L</w:t>
      </w:r>
      <w:r w:rsidRPr="0037399D">
        <w:rPr>
          <w:rFonts w:eastAsiaTheme="minorHAnsi" w:cs="Times New Roman"/>
          <w:szCs w:val="24"/>
          <w:lang w:val="lt-LT" w:eastAsia="en-US"/>
        </w:rPr>
        <w:t xml:space="preserve"> – šilumos perdavimo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Naudingą šilumos kiekį galima apskaičiuoti ir vertinant tik absorbuojantį saulės energiją kolektoriaus plotą. Tokiu atveju naudojama ši formulė:</w:t>
      </w:r>
    </w:p>
    <w:p w:rsidR="0037399D" w:rsidRPr="0037399D" w:rsidRDefault="0037399D" w:rsidP="0037399D">
      <w:pPr>
        <w:ind w:left="113" w:right="57" w:firstLine="720"/>
        <w:jc w:val="right"/>
        <w:rPr>
          <w:rFonts w:eastAsiaTheme="minorHAnsi" w:cs="Times New Roman"/>
          <w:szCs w:val="24"/>
          <w:lang w:val="lt-LT" w:eastAsia="en-US"/>
        </w:rPr>
      </w:pPr>
      <w:r w:rsidRPr="003957F5">
        <w:rPr>
          <w:rFonts w:eastAsiaTheme="minorHAnsi" w:cs="Times New Roman"/>
          <w:i/>
          <w:szCs w:val="24"/>
          <w:lang w:val="lt-LT" w:eastAsia="en-US"/>
        </w:rPr>
        <w:t>Q</w:t>
      </w:r>
      <w:r w:rsidRPr="003957F5">
        <w:rPr>
          <w:rFonts w:eastAsiaTheme="minorHAnsi" w:cs="Times New Roman"/>
          <w:i/>
          <w:szCs w:val="24"/>
          <w:vertAlign w:val="subscript"/>
          <w:lang w:val="lt-LT" w:eastAsia="en-US"/>
        </w:rPr>
        <w:t xml:space="preserve">u </w:t>
      </w:r>
      <w:r w:rsidRPr="003957F5">
        <w:rPr>
          <w:rFonts w:eastAsiaTheme="minorHAnsi" w:cs="Times New Roman"/>
          <w:i/>
          <w:szCs w:val="24"/>
          <w:lang w:val="lt-LT" w:eastAsia="en-US"/>
        </w:rPr>
        <w:t>= A</w:t>
      </w:r>
      <w:r w:rsidRPr="003957F5">
        <w:rPr>
          <w:rFonts w:eastAsiaTheme="minorHAnsi" w:cs="Times New Roman"/>
          <w:i/>
          <w:szCs w:val="24"/>
          <w:vertAlign w:val="subscript"/>
          <w:lang w:val="lt-LT" w:eastAsia="en-US"/>
        </w:rPr>
        <w:t>c</w:t>
      </w:r>
      <w:r w:rsidRPr="003957F5">
        <w:rPr>
          <w:rFonts w:eastAsiaTheme="minorHAnsi" w:cs="Times New Roman"/>
          <w:i/>
          <w:szCs w:val="24"/>
          <w:lang w:val="lt-LT" w:eastAsia="en-US"/>
        </w:rPr>
        <w:t>[S</w:t>
      </w:r>
      <w:r w:rsidRPr="003957F5">
        <w:rPr>
          <w:rFonts w:eastAsiaTheme="minorHAnsi" w:cs="Times New Roman"/>
          <w:i/>
          <w:szCs w:val="24"/>
          <w:vertAlign w:val="subscript"/>
          <w:lang w:val="lt-LT" w:eastAsia="en-US"/>
        </w:rPr>
        <w:t>c</w:t>
      </w:r>
      <w:r w:rsidRPr="003957F5">
        <w:rPr>
          <w:rFonts w:eastAsiaTheme="minorHAnsi" w:cs="Times New Roman"/>
          <w:i/>
          <w:szCs w:val="24"/>
          <w:lang w:val="lt-LT" w:eastAsia="en-US"/>
        </w:rPr>
        <w:t xml:space="preserve"> – U</w:t>
      </w:r>
      <w:r w:rsidRPr="003957F5">
        <w:rPr>
          <w:rFonts w:eastAsiaTheme="minorHAnsi" w:cs="Times New Roman"/>
          <w:i/>
          <w:szCs w:val="24"/>
          <w:vertAlign w:val="subscript"/>
          <w:lang w:val="lt-LT" w:eastAsia="en-US"/>
        </w:rPr>
        <w:t>L</w:t>
      </w:r>
      <w:r w:rsidRPr="003957F5">
        <w:rPr>
          <w:rFonts w:eastAsiaTheme="minorHAnsi" w:cs="Times New Roman"/>
          <w:i/>
          <w:szCs w:val="24"/>
          <w:lang w:val="lt-LT" w:eastAsia="en-US"/>
        </w:rPr>
        <w:t>(T</w:t>
      </w:r>
      <w:r w:rsidRPr="003957F5">
        <w:rPr>
          <w:rFonts w:eastAsiaTheme="minorHAnsi" w:cs="Times New Roman"/>
          <w:i/>
          <w:szCs w:val="24"/>
          <w:vertAlign w:val="subscript"/>
          <w:lang w:val="lt-LT" w:eastAsia="en-US"/>
        </w:rPr>
        <w:t xml:space="preserve">pm </w:t>
      </w:r>
      <w:r w:rsidRPr="003957F5">
        <w:rPr>
          <w:rFonts w:eastAsiaTheme="minorHAnsi" w:cs="Times New Roman"/>
          <w:i/>
          <w:szCs w:val="24"/>
          <w:lang w:val="lt-LT" w:eastAsia="en-US"/>
        </w:rPr>
        <w:t>– T</w:t>
      </w:r>
      <w:r w:rsidRPr="003957F5">
        <w:rPr>
          <w:rFonts w:eastAsiaTheme="minorHAnsi" w:cs="Times New Roman"/>
          <w:i/>
          <w:szCs w:val="24"/>
          <w:vertAlign w:val="subscript"/>
          <w:lang w:val="lt-LT" w:eastAsia="en-US"/>
        </w:rPr>
        <w:t xml:space="preserve">a </w:t>
      </w:r>
      <w:r w:rsidRPr="003957F5">
        <w:rPr>
          <w:rFonts w:eastAsiaTheme="minorHAnsi" w:cs="Times New Roman"/>
          <w:i/>
          <w:szCs w:val="24"/>
          <w:lang w:val="lt-LT" w:eastAsia="en-US"/>
        </w:rPr>
        <w:t>)],</w:t>
      </w:r>
      <w:r w:rsidRPr="0037399D">
        <w:rPr>
          <w:rFonts w:eastAsiaTheme="minorHAnsi" w:cs="Times New Roman"/>
          <w:szCs w:val="24"/>
          <w:lang w:val="lt-LT" w:eastAsia="en-US"/>
        </w:rPr>
        <w:t xml:space="preserve">                                           (2.2.2)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3957F5">
        <w:rPr>
          <w:rFonts w:eastAsiaTheme="minorHAnsi" w:cs="Times New Roman"/>
          <w:i/>
          <w:szCs w:val="24"/>
          <w:lang w:val="lt-LT" w:eastAsia="en-US"/>
        </w:rPr>
        <w:t>S</w:t>
      </w:r>
      <w:r w:rsidRPr="003957F5">
        <w:rPr>
          <w:rFonts w:eastAsiaTheme="minorHAnsi" w:cs="Times New Roman"/>
          <w:i/>
          <w:szCs w:val="24"/>
          <w:vertAlign w:val="subscript"/>
          <w:lang w:val="lt-LT" w:eastAsia="en-US"/>
        </w:rPr>
        <w:t>c</w:t>
      </w:r>
      <w:r w:rsidRPr="0037399D">
        <w:rPr>
          <w:rFonts w:eastAsiaTheme="minorHAnsi" w:cs="Times New Roman"/>
          <w:szCs w:val="24"/>
          <w:lang w:val="lt-LT" w:eastAsia="en-US"/>
        </w:rPr>
        <w:t xml:space="preserve"> – absorbuota saulės energija ploto vienete, remiantis absorbuojančiu kolektoriaus plotu, skaičiuojama pagal formulę:</w:t>
      </w:r>
    </w:p>
    <w:p w:rsidR="0037399D" w:rsidRPr="0037399D" w:rsidRDefault="0037399D" w:rsidP="0037399D">
      <w:pPr>
        <w:ind w:left="113" w:right="57" w:firstLine="720"/>
        <w:jc w:val="right"/>
        <w:rPr>
          <w:rFonts w:eastAsiaTheme="minorHAnsi" w:cs="Times New Roman"/>
          <w:szCs w:val="24"/>
          <w:lang w:val="lt-LT" w:eastAsia="en-US"/>
        </w:rPr>
      </w:pPr>
      <w:r w:rsidRPr="003957F5">
        <w:rPr>
          <w:rFonts w:eastAsiaTheme="minorHAnsi" w:cs="Times New Roman"/>
          <w:i/>
          <w:szCs w:val="24"/>
          <w:lang w:val="lt-LT" w:eastAsia="en-US"/>
        </w:rPr>
        <w:t xml:space="preserve">   S</w:t>
      </w:r>
      <w:r w:rsidRPr="003957F5">
        <w:rPr>
          <w:rFonts w:eastAsiaTheme="minorHAnsi" w:cs="Times New Roman"/>
          <w:i/>
          <w:szCs w:val="24"/>
          <w:vertAlign w:val="subscript"/>
          <w:lang w:val="lt-LT" w:eastAsia="en-US"/>
        </w:rPr>
        <w:t>c</w:t>
      </w:r>
      <w:r w:rsidRPr="003957F5">
        <w:rPr>
          <w:rFonts w:eastAsiaTheme="minorHAnsi" w:cs="Times New Roman"/>
          <w:i/>
          <w:szCs w:val="24"/>
          <w:lang w:val="lt-LT" w:eastAsia="en-US"/>
        </w:rPr>
        <w:t xml:space="preserve"> = S</w:t>
      </w:r>
      <w:r w:rsidRPr="0016468D">
        <w:rPr>
          <w:rFonts w:eastAsiaTheme="minorHAnsi" w:cs="Times New Roman"/>
          <w:szCs w:val="24"/>
          <w:lang w:val="lt-LT" w:eastAsia="en-US"/>
        </w:rPr>
        <w:t>(</w:t>
      </w:r>
      <w:r w:rsidRPr="003957F5">
        <w:rPr>
          <w:rFonts w:eastAsiaTheme="minorHAnsi" w:cs="Times New Roman"/>
          <w:i/>
          <w:szCs w:val="24"/>
          <w:lang w:val="lt-LT" w:eastAsia="en-US"/>
        </w:rPr>
        <w:t>A</w:t>
      </w:r>
      <w:r w:rsidRPr="003957F5">
        <w:rPr>
          <w:rFonts w:eastAsiaTheme="minorHAnsi" w:cs="Times New Roman"/>
          <w:i/>
          <w:szCs w:val="24"/>
          <w:vertAlign w:val="subscript"/>
          <w:lang w:val="lt-LT" w:eastAsia="en-US"/>
        </w:rPr>
        <w:t>p</w:t>
      </w:r>
      <w:r w:rsidRPr="003957F5">
        <w:rPr>
          <w:rFonts w:eastAsiaTheme="minorHAnsi" w:cs="Times New Roman"/>
          <w:i/>
          <w:szCs w:val="24"/>
          <w:lang w:val="lt-LT" w:eastAsia="en-US"/>
        </w:rPr>
        <w:t>/A</w:t>
      </w:r>
      <w:r w:rsidRPr="003957F5">
        <w:rPr>
          <w:rFonts w:eastAsiaTheme="minorHAnsi" w:cs="Times New Roman"/>
          <w:i/>
          <w:szCs w:val="24"/>
          <w:vertAlign w:val="subscript"/>
          <w:lang w:val="lt-LT" w:eastAsia="en-US"/>
        </w:rPr>
        <w:t>c</w:t>
      </w:r>
      <w:r w:rsidRPr="0016468D">
        <w:rPr>
          <w:rFonts w:eastAsiaTheme="minorHAnsi" w:cs="Times New Roman"/>
          <w:szCs w:val="24"/>
          <w:lang w:val="lt-LT" w:eastAsia="en-US"/>
        </w:rPr>
        <w:t>)</w:t>
      </w:r>
      <w:r w:rsidRPr="003957F5">
        <w:rPr>
          <w:rFonts w:eastAsiaTheme="minorHAnsi" w:cs="Times New Roman"/>
          <w:i/>
          <w:szCs w:val="24"/>
          <w:lang w:val="lt-LT" w:eastAsia="en-US"/>
        </w:rPr>
        <w:t>.</w:t>
      </w:r>
      <w:r w:rsidRPr="003957F5">
        <w:rPr>
          <w:rFonts w:cs="Times New Roman"/>
          <w:i/>
          <w:szCs w:val="24"/>
          <w:lang w:val="lt-LT" w:eastAsia="en-US"/>
        </w:rPr>
        <w:t xml:space="preserve">                                                              </w:t>
      </w:r>
      <w:r w:rsidRPr="0037399D">
        <w:rPr>
          <w:rFonts w:eastAsiaTheme="minorHAnsi" w:cs="Times New Roman"/>
          <w:szCs w:val="24"/>
          <w:lang w:val="lt-LT" w:eastAsia="en-US"/>
        </w:rPr>
        <w:t>(2.2.3)</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Naudingą šilumos kiekį taip pat galima apskaičiuoti ir remiantis bendra kolektoriaus ploto išraiška, laikant, kad visas plotas yra absorbuojantis saulės energiją. Tokiu atveju naudojama ši formulė:</w:t>
      </w:r>
    </w:p>
    <w:p w:rsidR="0037399D" w:rsidRPr="0037399D" w:rsidRDefault="0037399D" w:rsidP="0037399D">
      <w:pPr>
        <w:ind w:left="113" w:right="57" w:firstLine="720"/>
        <w:jc w:val="right"/>
        <w:rPr>
          <w:rFonts w:eastAsiaTheme="minorHAnsi" w:cs="Times New Roman"/>
          <w:szCs w:val="24"/>
          <w:lang w:val="lt-LT" w:eastAsia="en-US"/>
        </w:rPr>
      </w:pPr>
      <w:r w:rsidRPr="003957F5">
        <w:rPr>
          <w:rFonts w:eastAsiaTheme="minorHAnsi" w:cs="Times New Roman"/>
          <w:i/>
          <w:szCs w:val="24"/>
          <w:lang w:val="lt-LT" w:eastAsia="en-US"/>
        </w:rPr>
        <w:t>Q</w:t>
      </w:r>
      <w:r w:rsidRPr="003957F5">
        <w:rPr>
          <w:rFonts w:eastAsiaTheme="minorHAnsi" w:cs="Times New Roman"/>
          <w:i/>
          <w:szCs w:val="24"/>
          <w:vertAlign w:val="subscript"/>
          <w:lang w:val="lt-LT" w:eastAsia="en-US"/>
        </w:rPr>
        <w:t xml:space="preserve">u </w:t>
      </w:r>
      <w:r w:rsidRPr="003957F5">
        <w:rPr>
          <w:rFonts w:eastAsiaTheme="minorHAnsi" w:cs="Times New Roman"/>
          <w:i/>
          <w:szCs w:val="24"/>
          <w:lang w:val="lt-LT" w:eastAsia="en-US"/>
        </w:rPr>
        <w:t>= A</w:t>
      </w:r>
      <w:r w:rsidRPr="003957F5">
        <w:rPr>
          <w:rFonts w:eastAsiaTheme="minorHAnsi" w:cs="Times New Roman"/>
          <w:i/>
          <w:szCs w:val="24"/>
          <w:vertAlign w:val="subscript"/>
          <w:lang w:val="lt-LT" w:eastAsia="en-US"/>
        </w:rPr>
        <w:t xml:space="preserve">p </w:t>
      </w:r>
      <w:r w:rsidRPr="0016468D">
        <w:rPr>
          <w:rFonts w:eastAsiaTheme="minorHAnsi" w:cs="Times New Roman"/>
          <w:szCs w:val="24"/>
          <w:lang w:val="lt-LT" w:eastAsia="en-US"/>
        </w:rPr>
        <w:t>[</w:t>
      </w:r>
      <w:r w:rsidRPr="003957F5">
        <w:rPr>
          <w:rFonts w:eastAsiaTheme="minorHAnsi" w:cs="Times New Roman"/>
          <w:i/>
          <w:szCs w:val="24"/>
          <w:lang w:val="lt-LT" w:eastAsia="en-US"/>
        </w:rPr>
        <w:t xml:space="preserve">S – </w:t>
      </w:r>
      <m:oMath>
        <m:sSubSup>
          <m:sSubSupPr>
            <m:ctrlPr>
              <w:rPr>
                <w:rFonts w:ascii="Cambria Math" w:eastAsiaTheme="minorHAnsi" w:hAnsi="Cambria Math" w:cs="Times New Roman"/>
                <w:i/>
                <w:szCs w:val="24"/>
                <w:lang w:eastAsia="en-US"/>
              </w:rPr>
            </m:ctrlPr>
          </m:sSubSupPr>
          <m:e>
            <m:r>
              <w:rPr>
                <w:rFonts w:ascii="Cambria Math" w:eastAsiaTheme="minorHAnsi" w:hAnsi="Cambria Math" w:cs="Times New Roman"/>
                <w:szCs w:val="24"/>
                <w:lang w:eastAsia="en-US"/>
              </w:rPr>
              <m:t>U</m:t>
            </m:r>
          </m:e>
          <m:sub>
            <m:r>
              <w:rPr>
                <w:rFonts w:ascii="Cambria Math" w:eastAsiaTheme="minorHAnsi" w:hAnsi="Cambria Math" w:cs="Times New Roman"/>
                <w:szCs w:val="24"/>
                <w:lang w:eastAsia="en-US"/>
              </w:rPr>
              <m:t>L</m:t>
            </m:r>
          </m:sub>
          <m:sup>
            <m:r>
              <w:rPr>
                <w:rFonts w:ascii="Cambria Math" w:eastAsiaTheme="minorHAnsi" w:hAnsi="Cambria Math" w:cs="Times New Roman"/>
                <w:szCs w:val="24"/>
                <w:lang w:eastAsia="en-US"/>
              </w:rPr>
              <m:t>'</m:t>
            </m:r>
          </m:sup>
        </m:sSubSup>
      </m:oMath>
      <w:r w:rsidRPr="003957F5">
        <w:rPr>
          <w:rFonts w:eastAsiaTheme="minorHAnsi" w:cs="Times New Roman"/>
          <w:i/>
          <w:szCs w:val="24"/>
          <w:lang w:val="lt-LT" w:eastAsia="en-US"/>
        </w:rPr>
        <w:t xml:space="preserve"> </w:t>
      </w:r>
      <w:r w:rsidRPr="0016468D">
        <w:rPr>
          <w:rFonts w:eastAsiaTheme="minorHAnsi" w:cs="Times New Roman"/>
          <w:szCs w:val="24"/>
          <w:lang w:val="lt-LT" w:eastAsia="en-US"/>
        </w:rPr>
        <w:t>(</w:t>
      </w:r>
      <w:r w:rsidRPr="003957F5">
        <w:rPr>
          <w:rFonts w:eastAsiaTheme="minorHAnsi" w:cs="Times New Roman"/>
          <w:i/>
          <w:szCs w:val="24"/>
          <w:lang w:val="lt-LT" w:eastAsia="en-US"/>
        </w:rPr>
        <w:t>T</w:t>
      </w:r>
      <w:r w:rsidRPr="003957F5">
        <w:rPr>
          <w:rFonts w:eastAsiaTheme="minorHAnsi" w:cs="Times New Roman"/>
          <w:i/>
          <w:szCs w:val="24"/>
          <w:vertAlign w:val="subscript"/>
          <w:lang w:val="lt-LT" w:eastAsia="en-US"/>
        </w:rPr>
        <w:t xml:space="preserve">pm </w:t>
      </w:r>
      <w:r w:rsidRPr="003957F5">
        <w:rPr>
          <w:rFonts w:eastAsiaTheme="minorHAnsi" w:cs="Times New Roman"/>
          <w:i/>
          <w:szCs w:val="24"/>
          <w:lang w:val="lt-LT" w:eastAsia="en-US"/>
        </w:rPr>
        <w:t>– T</w:t>
      </w:r>
      <w:r w:rsidRPr="003957F5">
        <w:rPr>
          <w:rFonts w:eastAsiaTheme="minorHAnsi" w:cs="Times New Roman"/>
          <w:i/>
          <w:szCs w:val="24"/>
          <w:vertAlign w:val="subscript"/>
          <w:lang w:val="lt-LT" w:eastAsia="en-US"/>
        </w:rPr>
        <w:t xml:space="preserve">a </w:t>
      </w:r>
      <w:r w:rsidRPr="0016468D">
        <w:rPr>
          <w:rFonts w:eastAsiaTheme="minorHAnsi" w:cs="Times New Roman"/>
          <w:szCs w:val="24"/>
          <w:lang w:val="lt-LT" w:eastAsia="en-US"/>
        </w:rPr>
        <w:t>)]</w:t>
      </w:r>
      <w:r w:rsidRPr="003957F5">
        <w:rPr>
          <w:rFonts w:eastAsiaTheme="minorHAnsi" w:cs="Times New Roman"/>
          <w:i/>
          <w:szCs w:val="24"/>
          <w:lang w:val="lt-LT" w:eastAsia="en-US"/>
        </w:rPr>
        <w:t>,</w:t>
      </w:r>
      <w:r w:rsidRPr="0037399D">
        <w:rPr>
          <w:rFonts w:eastAsiaTheme="minorHAnsi" w:cs="Times New Roman"/>
          <w:szCs w:val="24"/>
          <w:lang w:val="lt-LT" w:eastAsia="en-US"/>
        </w:rPr>
        <w:t xml:space="preserve">                                           (2.2.4)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m:oMath>
        <m:sSubSup>
          <m:sSubSupPr>
            <m:ctrlPr>
              <w:rPr>
                <w:rFonts w:ascii="Cambria Math" w:eastAsiaTheme="minorHAnsi" w:hAnsi="Cambria Math" w:cs="Times New Roman"/>
                <w:i/>
                <w:szCs w:val="24"/>
                <w:lang w:eastAsia="en-US"/>
              </w:rPr>
            </m:ctrlPr>
          </m:sSubSupPr>
          <m:e>
            <m:r>
              <w:rPr>
                <w:rFonts w:ascii="Cambria Math" w:eastAsiaTheme="minorHAnsi" w:hAnsi="Cambria Math" w:cs="Times New Roman"/>
                <w:szCs w:val="24"/>
                <w:lang w:eastAsia="en-US"/>
              </w:rPr>
              <m:t>U</m:t>
            </m:r>
          </m:e>
          <m:sub>
            <m:r>
              <w:rPr>
                <w:rFonts w:ascii="Cambria Math" w:eastAsiaTheme="minorHAnsi" w:hAnsi="Cambria Math" w:cs="Times New Roman"/>
                <w:szCs w:val="24"/>
                <w:lang w:eastAsia="en-US"/>
              </w:rPr>
              <m:t>L</m:t>
            </m:r>
          </m:sub>
          <m:sup>
            <m:r>
              <w:rPr>
                <w:rFonts w:ascii="Cambria Math" w:eastAsiaTheme="minorHAnsi" w:hAnsi="Cambria Math" w:cs="Times New Roman"/>
                <w:szCs w:val="24"/>
                <w:lang w:eastAsia="en-US"/>
              </w:rPr>
              <m:t>'</m:t>
            </m:r>
          </m:sup>
        </m:sSubSup>
      </m:oMath>
      <w:r w:rsidRPr="0037399D">
        <w:rPr>
          <w:rFonts w:eastAsiaTheme="minorHAnsi" w:cs="Times New Roman"/>
          <w:szCs w:val="24"/>
          <w:lang w:val="lt-LT" w:eastAsia="en-US"/>
        </w:rPr>
        <w:t xml:space="preserve"> – šilumos nuostolių koeficientas, apskaičiuojamas remiantis bendru kolektoriaus plotu pagal formulę:</w:t>
      </w:r>
    </w:p>
    <w:p w:rsidR="0037399D" w:rsidRPr="0037399D" w:rsidRDefault="0037399D" w:rsidP="0037399D">
      <w:pPr>
        <w:ind w:left="113" w:right="57" w:firstLine="720"/>
        <w:jc w:val="right"/>
        <w:rPr>
          <w:rFonts w:eastAsiaTheme="minorHAnsi" w:cs="Times New Roman"/>
          <w:szCs w:val="24"/>
          <w:lang w:val="lt-LT" w:eastAsia="en-US"/>
        </w:rPr>
      </w:pPr>
      <w:r w:rsidRPr="003957F5">
        <w:rPr>
          <w:rFonts w:eastAsiaTheme="minorHAnsi" w:cs="Times New Roman"/>
          <w:i/>
          <w:szCs w:val="24"/>
          <w:lang w:val="lt-LT" w:eastAsia="en-US"/>
        </w:rPr>
        <w:t xml:space="preserve">   </w:t>
      </w:r>
      <m:oMath>
        <m:sSubSup>
          <m:sSubSupPr>
            <m:ctrlPr>
              <w:rPr>
                <w:rFonts w:ascii="Cambria Math" w:eastAsiaTheme="minorHAnsi" w:hAnsi="Cambria Math" w:cs="Times New Roman"/>
                <w:i/>
                <w:szCs w:val="24"/>
                <w:lang w:eastAsia="en-US"/>
              </w:rPr>
            </m:ctrlPr>
          </m:sSubSupPr>
          <m:e>
            <m:r>
              <w:rPr>
                <w:rFonts w:ascii="Cambria Math" w:eastAsiaTheme="minorHAnsi" w:hAnsi="Cambria Math" w:cs="Times New Roman"/>
                <w:szCs w:val="24"/>
                <w:lang w:eastAsia="en-US"/>
              </w:rPr>
              <m:t>U</m:t>
            </m:r>
          </m:e>
          <m:sub>
            <m:r>
              <w:rPr>
                <w:rFonts w:ascii="Cambria Math" w:eastAsiaTheme="minorHAnsi" w:hAnsi="Cambria Math" w:cs="Times New Roman"/>
                <w:szCs w:val="24"/>
                <w:lang w:eastAsia="en-US"/>
              </w:rPr>
              <m:t>L</m:t>
            </m:r>
          </m:sub>
          <m:sup>
            <m:r>
              <w:rPr>
                <w:rFonts w:ascii="Cambria Math" w:eastAsiaTheme="minorHAnsi" w:hAnsi="Cambria Math" w:cs="Times New Roman"/>
                <w:szCs w:val="24"/>
                <w:lang w:eastAsia="en-US"/>
              </w:rPr>
              <m:t>'</m:t>
            </m:r>
          </m:sup>
        </m:sSubSup>
      </m:oMath>
      <w:r w:rsidRPr="003957F5">
        <w:rPr>
          <w:rFonts w:eastAsiaTheme="minorHAnsi" w:cs="Times New Roman"/>
          <w:i/>
          <w:szCs w:val="24"/>
          <w:lang w:val="lt-LT" w:eastAsia="en-US"/>
        </w:rPr>
        <w:t xml:space="preserve"> = U</w:t>
      </w:r>
      <w:r w:rsidRPr="003957F5">
        <w:rPr>
          <w:rFonts w:eastAsiaTheme="minorHAnsi" w:cs="Times New Roman"/>
          <w:i/>
          <w:szCs w:val="24"/>
          <w:vertAlign w:val="subscript"/>
          <w:lang w:val="lt-LT" w:eastAsia="en-US"/>
        </w:rPr>
        <w:t>L</w:t>
      </w:r>
      <w:r w:rsidRPr="0016468D">
        <w:rPr>
          <w:rFonts w:eastAsiaTheme="minorHAnsi" w:cs="Times New Roman"/>
          <w:szCs w:val="24"/>
          <w:lang w:val="lt-LT" w:eastAsia="en-US"/>
        </w:rPr>
        <w:t>(</w:t>
      </w:r>
      <w:r w:rsidRPr="003957F5">
        <w:rPr>
          <w:rFonts w:eastAsiaTheme="minorHAnsi" w:cs="Times New Roman"/>
          <w:i/>
          <w:szCs w:val="24"/>
          <w:lang w:val="lt-LT" w:eastAsia="en-US"/>
        </w:rPr>
        <w:t>A</w:t>
      </w:r>
      <w:r w:rsidRPr="003957F5">
        <w:rPr>
          <w:rFonts w:eastAsiaTheme="minorHAnsi" w:cs="Times New Roman"/>
          <w:i/>
          <w:szCs w:val="24"/>
          <w:vertAlign w:val="subscript"/>
          <w:lang w:val="lt-LT" w:eastAsia="en-US"/>
        </w:rPr>
        <w:t>c</w:t>
      </w:r>
      <w:r w:rsidRPr="003957F5">
        <w:rPr>
          <w:rFonts w:eastAsiaTheme="minorHAnsi" w:cs="Times New Roman"/>
          <w:i/>
          <w:szCs w:val="24"/>
          <w:lang w:val="lt-LT" w:eastAsia="en-US"/>
        </w:rPr>
        <w:t>/A</w:t>
      </w:r>
      <w:r w:rsidRPr="003957F5">
        <w:rPr>
          <w:rFonts w:eastAsiaTheme="minorHAnsi" w:cs="Times New Roman"/>
          <w:i/>
          <w:szCs w:val="24"/>
          <w:vertAlign w:val="subscript"/>
          <w:lang w:val="lt-LT" w:eastAsia="en-US"/>
        </w:rPr>
        <w:t>p</w:t>
      </w:r>
      <w:r w:rsidRPr="0016468D">
        <w:rPr>
          <w:rFonts w:eastAsiaTheme="minorHAnsi" w:cs="Times New Roman"/>
          <w:szCs w:val="24"/>
          <w:lang w:val="lt-LT" w:eastAsia="en-US"/>
        </w:rPr>
        <w:t>)</w:t>
      </w:r>
      <w:r w:rsidRPr="003957F5">
        <w:rPr>
          <w:rFonts w:eastAsiaTheme="minorHAnsi" w:cs="Times New Roman"/>
          <w:i/>
          <w:szCs w:val="24"/>
          <w:lang w:val="lt-LT" w:eastAsia="en-US"/>
        </w:rPr>
        <w:t>.</w:t>
      </w:r>
      <w:r w:rsidRPr="003957F5">
        <w:rPr>
          <w:rFonts w:cs="Times New Roman"/>
          <w:i/>
          <w:szCs w:val="24"/>
          <w:lang w:val="lt-LT" w:eastAsia="en-US"/>
        </w:rPr>
        <w:t xml:space="preserve">                                                              </w:t>
      </w:r>
      <w:r w:rsidRPr="0037399D">
        <w:rPr>
          <w:rFonts w:eastAsiaTheme="minorHAnsi" w:cs="Times New Roman"/>
          <w:szCs w:val="24"/>
          <w:lang w:val="lt-LT" w:eastAsia="en-US"/>
        </w:rPr>
        <w:t>(2.2.5)</w:t>
      </w:r>
    </w:p>
    <w:p w:rsidR="0037399D" w:rsidRPr="0037399D" w:rsidRDefault="0037399D" w:rsidP="0034336E">
      <w:pPr>
        <w:pStyle w:val="Heading2"/>
        <w:rPr>
          <w:lang w:val="lt-LT" w:eastAsia="en-US"/>
        </w:rPr>
      </w:pPr>
      <w:bookmarkStart w:id="56" w:name="_Toc293958875"/>
      <w:bookmarkStart w:id="57" w:name="_Toc294373956"/>
      <w:bookmarkStart w:id="58" w:name="_Toc294374695"/>
      <w:r w:rsidRPr="0037399D">
        <w:rPr>
          <w:lang w:val="lt-LT" w:eastAsia="en-US"/>
        </w:rPr>
        <w:t>2.3. Saulės spindulių absorbcija</w:t>
      </w:r>
      <w:bookmarkEnd w:id="56"/>
      <w:bookmarkEnd w:id="57"/>
      <w:bookmarkEnd w:id="58"/>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Kolektoriau naudingumui apskaičiuoti, reikia žinoti kolektoriaus absorbuotos saulės energijos kiekį. Krentančią saulės energija į kolektoriaus paviršių, sudaro trys dalys: saulės spindulinė radiacija, išsklaidyta radiacija ir nuo žemės paviršiaus atspindėta radiacija. Šio tyrimo sugeriamos spinduliuotės ant absorberio plokštės kiekis skaičiuojamas pagal formulę:</w:t>
      </w:r>
    </w:p>
    <w:p w:rsidR="0037399D" w:rsidRPr="0037399D" w:rsidRDefault="0037399D" w:rsidP="0037399D">
      <w:pPr>
        <w:ind w:left="113" w:right="57" w:firstLine="720"/>
        <w:jc w:val="right"/>
        <w:rPr>
          <w:rFonts w:eastAsiaTheme="minorHAnsi" w:cs="Times New Roman"/>
          <w:szCs w:val="24"/>
          <w:lang w:val="lt-LT" w:eastAsia="en-US"/>
        </w:rPr>
      </w:pPr>
      <w:r w:rsidRPr="00EF1DC0">
        <w:rPr>
          <w:rFonts w:eastAsiaTheme="minorHAnsi" w:cs="Times New Roman"/>
          <w:i/>
          <w:szCs w:val="24"/>
          <w:lang w:val="lt-LT" w:eastAsia="en-US"/>
        </w:rPr>
        <w:t xml:space="preserve">S </w:t>
      </w:r>
      <w:r w:rsidRPr="00785F72">
        <w:rPr>
          <w:rFonts w:eastAsiaTheme="minorHAnsi" w:cs="Times New Roman"/>
          <w:szCs w:val="24"/>
          <w:lang w:val="lt-LT" w:eastAsia="en-US"/>
        </w:rPr>
        <w:t>=</w:t>
      </w:r>
      <w:r w:rsidRPr="00EF1DC0">
        <w:rPr>
          <w:rFonts w:eastAsiaTheme="minorHAnsi" w:cs="Times New Roman"/>
          <w:i/>
          <w:szCs w:val="24"/>
          <w:lang w:val="lt-LT" w:eastAsia="en-US"/>
        </w:rPr>
        <w:t xml:space="preserve"> I</w:t>
      </w:r>
      <w:r w:rsidRPr="00EF1DC0">
        <w:rPr>
          <w:rFonts w:eastAsiaTheme="minorHAnsi" w:cs="Times New Roman"/>
          <w:i/>
          <w:szCs w:val="24"/>
          <w:vertAlign w:val="subscript"/>
          <w:lang w:val="lt-LT" w:eastAsia="en-US"/>
        </w:rPr>
        <w:t>b</w:t>
      </w:r>
      <w:r w:rsidRPr="00EF1DC0">
        <w:rPr>
          <w:rFonts w:eastAsiaTheme="minorHAnsi" w:cs="Times New Roman"/>
          <w:i/>
          <w:szCs w:val="24"/>
          <w:lang w:val="lt-LT" w:eastAsia="en-US"/>
        </w:rPr>
        <w:t>R</w:t>
      </w:r>
      <w:r w:rsidRPr="00EF1DC0">
        <w:rPr>
          <w:rFonts w:eastAsiaTheme="minorHAnsi" w:cs="Times New Roman"/>
          <w:i/>
          <w:szCs w:val="24"/>
          <w:vertAlign w:val="subscript"/>
          <w:lang w:val="lt-LT" w:eastAsia="en-US"/>
        </w:rPr>
        <w:t xml:space="preserve">b </w:t>
      </w:r>
      <w:r w:rsidRPr="00EF1DC0">
        <w:rPr>
          <w:rFonts w:eastAsiaTheme="minorHAnsi" w:cs="Times New Roman"/>
          <w:i/>
          <w:szCs w:val="24"/>
          <w:lang w:val="lt-LT" w:eastAsia="en-US"/>
        </w:rPr>
        <w:t>(τα)</w:t>
      </w:r>
      <w:r w:rsidRPr="00EF1DC0">
        <w:rPr>
          <w:rFonts w:eastAsiaTheme="minorHAnsi" w:cs="Times New Roman"/>
          <w:i/>
          <w:szCs w:val="24"/>
          <w:vertAlign w:val="subscript"/>
          <w:lang w:val="lt-LT" w:eastAsia="en-US"/>
        </w:rPr>
        <w:t>b</w:t>
      </w:r>
      <w:r w:rsidRPr="00EF1DC0">
        <w:rPr>
          <w:rFonts w:eastAsiaTheme="minorHAnsi" w:cs="Times New Roman"/>
          <w:i/>
          <w:szCs w:val="24"/>
          <w:lang w:val="lt-LT" w:eastAsia="en-US"/>
        </w:rPr>
        <w:t xml:space="preserve"> </w:t>
      </w:r>
      <w:r w:rsidRPr="00785F72">
        <w:rPr>
          <w:rFonts w:eastAsiaTheme="minorHAnsi" w:cs="Times New Roman"/>
          <w:szCs w:val="24"/>
          <w:lang w:val="lt-LT" w:eastAsia="en-US"/>
        </w:rPr>
        <w:t xml:space="preserve">+ </w:t>
      </w:r>
      <w:r w:rsidRPr="00EF1DC0">
        <w:rPr>
          <w:rFonts w:eastAsiaTheme="minorHAnsi" w:cs="Times New Roman"/>
          <w:i/>
          <w:szCs w:val="24"/>
          <w:lang w:val="lt-LT" w:eastAsia="en-US"/>
        </w:rPr>
        <w:t>I</w:t>
      </w:r>
      <w:r w:rsidRPr="00EF1DC0">
        <w:rPr>
          <w:rFonts w:eastAsiaTheme="minorHAnsi" w:cs="Times New Roman"/>
          <w:i/>
          <w:szCs w:val="24"/>
          <w:vertAlign w:val="subscript"/>
          <w:lang w:val="lt-LT" w:eastAsia="en-US"/>
        </w:rPr>
        <w:t xml:space="preserve">d </w:t>
      </w:r>
      <w:r w:rsidRPr="00EF1DC0">
        <w:rPr>
          <w:rFonts w:eastAsiaTheme="minorHAnsi" w:cs="Times New Roman"/>
          <w:i/>
          <w:szCs w:val="24"/>
          <w:lang w:val="lt-LT" w:eastAsia="en-US"/>
        </w:rPr>
        <w:t>(τα)</w:t>
      </w:r>
      <w:r w:rsidRPr="00EF1DC0">
        <w:rPr>
          <w:rFonts w:eastAsiaTheme="minorHAnsi" w:cs="Times New Roman"/>
          <w:i/>
          <w:szCs w:val="24"/>
          <w:vertAlign w:val="subscript"/>
          <w:lang w:val="lt-LT" w:eastAsia="en-US"/>
        </w:rPr>
        <w:t xml:space="preserve">d </w:t>
      </w:r>
      <w:r w:rsidRPr="00785F72">
        <w:rPr>
          <w:rFonts w:eastAsiaTheme="minorHAnsi" w:cs="Times New Roman"/>
          <w:szCs w:val="24"/>
          <w:lang w:val="lt-LT" w:eastAsia="en-US"/>
        </w:rPr>
        <w:t>(1+</w:t>
      </w:r>
      <w:r w:rsidRPr="00EF1DC0">
        <w:rPr>
          <w:rFonts w:eastAsiaTheme="minorHAnsi" w:cs="Times New Roman"/>
          <w:i/>
          <w:szCs w:val="24"/>
          <w:lang w:val="lt-LT" w:eastAsia="en-US"/>
        </w:rPr>
        <w:t>cosβ</w:t>
      </w:r>
      <w:r w:rsidRPr="00785F72">
        <w:rPr>
          <w:rFonts w:eastAsiaTheme="minorHAnsi" w:cs="Times New Roman"/>
          <w:szCs w:val="24"/>
          <w:lang w:val="lt-LT" w:eastAsia="en-US"/>
        </w:rPr>
        <w:t>/2)</w:t>
      </w:r>
      <w:r w:rsidRPr="00EF1DC0">
        <w:rPr>
          <w:rFonts w:eastAsiaTheme="minorHAnsi" w:cs="Times New Roman"/>
          <w:i/>
          <w:szCs w:val="24"/>
          <w:lang w:val="lt-LT" w:eastAsia="en-US"/>
        </w:rPr>
        <w:t xml:space="preserve"> + (I</w:t>
      </w:r>
      <w:r w:rsidRPr="00EF1DC0">
        <w:rPr>
          <w:rFonts w:eastAsiaTheme="minorHAnsi" w:cs="Times New Roman"/>
          <w:i/>
          <w:szCs w:val="24"/>
          <w:vertAlign w:val="subscript"/>
          <w:lang w:val="lt-LT" w:eastAsia="en-US"/>
        </w:rPr>
        <w:t>b</w:t>
      </w:r>
      <w:r w:rsidRPr="00EF1DC0">
        <w:rPr>
          <w:rFonts w:eastAsiaTheme="minorHAnsi" w:cs="Times New Roman"/>
          <w:i/>
          <w:szCs w:val="24"/>
          <w:lang w:val="lt-LT" w:eastAsia="en-US"/>
        </w:rPr>
        <w:t>+I</w:t>
      </w:r>
      <w:r w:rsidRPr="00EF1DC0">
        <w:rPr>
          <w:rFonts w:eastAsiaTheme="minorHAnsi" w:cs="Times New Roman"/>
          <w:i/>
          <w:szCs w:val="24"/>
          <w:vertAlign w:val="subscript"/>
          <w:lang w:val="lt-LT" w:eastAsia="en-US"/>
        </w:rPr>
        <w:t>d</w:t>
      </w:r>
      <w:r w:rsidRPr="00EF1DC0">
        <w:rPr>
          <w:rFonts w:eastAsiaTheme="minorHAnsi" w:cs="Times New Roman"/>
          <w:i/>
          <w:szCs w:val="24"/>
          <w:lang w:val="lt-LT" w:eastAsia="en-US"/>
        </w:rPr>
        <w:t>)(τα)</w:t>
      </w:r>
      <w:r w:rsidRPr="00EF1DC0">
        <w:rPr>
          <w:rFonts w:eastAsiaTheme="minorHAnsi" w:cs="Times New Roman"/>
          <w:i/>
          <w:szCs w:val="24"/>
          <w:vertAlign w:val="subscript"/>
          <w:lang w:val="lt-LT" w:eastAsia="en-US"/>
        </w:rPr>
        <w:t>g</w:t>
      </w:r>
      <w:r w:rsidRPr="00EF1DC0">
        <w:rPr>
          <w:rFonts w:eastAsiaTheme="minorHAnsi" w:cs="Times New Roman"/>
          <w:i/>
          <w:szCs w:val="24"/>
          <w:lang w:val="lt-LT" w:eastAsia="en-US"/>
        </w:rPr>
        <w:t>ρ</w:t>
      </w:r>
      <w:r w:rsidRPr="00EF1DC0">
        <w:rPr>
          <w:rFonts w:eastAsiaTheme="minorHAnsi" w:cs="Times New Roman"/>
          <w:i/>
          <w:szCs w:val="24"/>
          <w:vertAlign w:val="subscript"/>
          <w:lang w:val="lt-LT" w:eastAsia="en-US"/>
        </w:rPr>
        <w:t>g</w:t>
      </w:r>
      <w:r w:rsidRPr="00785F72">
        <w:rPr>
          <w:rFonts w:eastAsiaTheme="minorHAnsi" w:cs="Times New Roman"/>
          <w:szCs w:val="24"/>
          <w:lang w:val="lt-LT" w:eastAsia="en-US"/>
        </w:rPr>
        <w:t>(1+</w:t>
      </w:r>
      <w:r w:rsidRPr="00EF1DC0">
        <w:rPr>
          <w:rFonts w:eastAsiaTheme="minorHAnsi" w:cs="Times New Roman"/>
          <w:i/>
          <w:szCs w:val="24"/>
          <w:lang w:val="lt-LT" w:eastAsia="en-US"/>
        </w:rPr>
        <w:t>cosβ</w:t>
      </w:r>
      <w:r w:rsidRPr="00785F72">
        <w:rPr>
          <w:rFonts w:eastAsiaTheme="minorHAnsi" w:cs="Times New Roman"/>
          <w:szCs w:val="24"/>
          <w:lang w:val="lt-LT" w:eastAsia="en-US"/>
        </w:rPr>
        <w:t>/2).</w:t>
      </w:r>
      <w:r w:rsidRPr="00EF1DC0">
        <w:rPr>
          <w:rFonts w:eastAsiaTheme="minorHAnsi" w:cs="Times New Roman"/>
          <w:i/>
          <w:szCs w:val="24"/>
          <w:lang w:val="lt-LT" w:eastAsia="en-US"/>
        </w:rPr>
        <w:t xml:space="preserve">  </w:t>
      </w:r>
      <w:r w:rsidRPr="0037399D">
        <w:rPr>
          <w:rFonts w:eastAsiaTheme="minorHAnsi" w:cs="Times New Roman"/>
          <w:szCs w:val="24"/>
          <w:lang w:val="lt-LT" w:eastAsia="en-US"/>
        </w:rPr>
        <w:t xml:space="preserve">            (2.3.1)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EF1DC0">
        <w:rPr>
          <w:rFonts w:eastAsiaTheme="minorHAnsi" w:cs="Times New Roman"/>
          <w:i/>
          <w:szCs w:val="24"/>
          <w:lang w:val="lt-LT" w:eastAsia="en-US"/>
        </w:rPr>
        <w:t>b</w:t>
      </w:r>
      <w:r w:rsidRPr="0037399D">
        <w:rPr>
          <w:rFonts w:eastAsiaTheme="minorHAnsi" w:cs="Times New Roman"/>
          <w:szCs w:val="24"/>
          <w:lang w:val="lt-LT" w:eastAsia="en-US"/>
        </w:rPr>
        <w:t xml:space="preserve"> – tiesioginės spindulinės radiacijos, krentančios į kolektoriaus paviršių indeksas;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c</w:t>
      </w:r>
      <w:r w:rsidRPr="0037399D">
        <w:rPr>
          <w:rFonts w:eastAsiaTheme="minorHAnsi" w:cs="Times New Roman"/>
          <w:szCs w:val="24"/>
          <w:lang w:val="lt-LT" w:eastAsia="en-US"/>
        </w:rPr>
        <w:t xml:space="preserve"> – išsklaidytos radiacijos indeksas;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g</w:t>
      </w:r>
      <w:r w:rsidRPr="0037399D">
        <w:rPr>
          <w:rFonts w:eastAsiaTheme="minorHAnsi" w:cs="Times New Roman"/>
          <w:szCs w:val="24"/>
          <w:lang w:val="lt-LT" w:eastAsia="en-US"/>
        </w:rPr>
        <w:t xml:space="preserve"> – žemės paviršiaus atspindėtos radiacijos indeksas;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I</w:t>
      </w:r>
      <w:r w:rsidRPr="0037399D">
        <w:rPr>
          <w:rFonts w:eastAsiaTheme="minorHAnsi" w:cs="Times New Roman"/>
          <w:szCs w:val="24"/>
          <w:lang w:val="lt-LT" w:eastAsia="en-US"/>
        </w:rPr>
        <w:t xml:space="preserve"> – spindulinės radiacijos intensyvumas;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(τα)</w:t>
      </w:r>
      <w:r w:rsidRPr="0037399D">
        <w:rPr>
          <w:rFonts w:eastAsiaTheme="minorHAnsi" w:cs="Times New Roman"/>
          <w:szCs w:val="24"/>
          <w:lang w:val="lt-LT" w:eastAsia="en-US"/>
        </w:rPr>
        <w:t xml:space="preserve"> – pralaidumo</w:t>
      </w:r>
      <w:r w:rsidRPr="0037399D">
        <w:rPr>
          <w:rFonts w:eastAsiaTheme="minorHAnsi" w:cs="Times New Roman"/>
          <w:szCs w:val="24"/>
          <w:lang w:val="lt-LT" w:eastAsia="en-US"/>
        </w:rPr>
        <w:noBreakHyphen/>
        <w:t>absorbcijos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ρ</w:t>
      </w:r>
      <w:r w:rsidRPr="00EF1DC0">
        <w:rPr>
          <w:rFonts w:eastAsiaTheme="minorHAnsi" w:cs="Times New Roman"/>
          <w:i/>
          <w:szCs w:val="24"/>
          <w:vertAlign w:val="subscript"/>
          <w:lang w:val="lt-LT" w:eastAsia="en-US"/>
        </w:rPr>
        <w:t>g</w:t>
      </w:r>
      <w:r w:rsidRPr="0037399D">
        <w:rPr>
          <w:rFonts w:eastAsiaTheme="minorHAnsi" w:cs="Times New Roman"/>
          <w:szCs w:val="24"/>
          <w:lang w:val="lt-LT" w:eastAsia="en-US"/>
        </w:rPr>
        <w:t xml:space="preserve"> – spindulinės radiacijos atspindžio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F1DC0">
        <w:rPr>
          <w:rFonts w:eastAsiaTheme="minorHAnsi" w:cs="Times New Roman"/>
          <w:i/>
          <w:szCs w:val="24"/>
          <w:lang w:val="lt-LT" w:eastAsia="en-US"/>
        </w:rPr>
        <w:t>R</w:t>
      </w:r>
      <w:r w:rsidRPr="00EF1DC0">
        <w:rPr>
          <w:rFonts w:eastAsiaTheme="minorHAnsi" w:cs="Times New Roman"/>
          <w:i/>
          <w:szCs w:val="24"/>
          <w:vertAlign w:val="subscript"/>
          <w:lang w:val="lt-LT" w:eastAsia="en-US"/>
        </w:rPr>
        <w:t>b</w:t>
      </w:r>
      <w:r w:rsidRPr="0037399D">
        <w:rPr>
          <w:rFonts w:eastAsiaTheme="minorHAnsi" w:cs="Times New Roman"/>
          <w:szCs w:val="24"/>
          <w:lang w:val="lt-LT" w:eastAsia="en-US"/>
        </w:rPr>
        <w:t xml:space="preserve"> – geometrinis faktorius, įvertinantis santykį tarp spindulinės radiacijos, krentančios į horizontalų paviršiu, su spindulinės radiacijos kritimu į pakreiptą paviršių.</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Šiame skyriuje bus skaičiuojamas skaidrios dangos šviesos laidumo</w:t>
      </w:r>
      <w:r w:rsidRPr="0037399D">
        <w:rPr>
          <w:rFonts w:eastAsiaTheme="minorHAnsi" w:cs="Times New Roman"/>
          <w:szCs w:val="24"/>
          <w:lang w:val="lt-LT" w:eastAsia="en-US"/>
        </w:rPr>
        <w:noBreakHyphen/>
        <w:t>absorbavimo faktorius, į jos paviršių krentant spindulinei radiacijai, išskaidytai radiacijai ir nuo žemės paviršiaus atspindėtai radiacijai, atsižvelgiant į skaidrios dangos parametrus ir bandymo sąlygas. Tam reikia susipažinti su  kritimo ir atspindžio kampais absorbcijos procese (2.1 pav.).</w:t>
      </w:r>
    </w:p>
    <w:p w:rsidR="0037399D" w:rsidRPr="0037399D" w:rsidRDefault="0037399D" w:rsidP="00CF1CF3">
      <w:pPr>
        <w:pStyle w:val="paveikslas"/>
      </w:pPr>
      <w:r w:rsidRPr="0037399D">
        <w:rPr>
          <w:noProof/>
          <w:lang w:val="en-US" w:eastAsia="zh-CN"/>
        </w:rPr>
        <w:drawing>
          <wp:inline distT="0" distB="0" distL="0" distR="0" wp14:anchorId="0A057979" wp14:editId="0F11D9F2">
            <wp:extent cx="3751953" cy="2647950"/>
            <wp:effectExtent l="0" t="0" r="1270" b="0"/>
            <wp:docPr id="41" name="Picture 41" descr="C:\Users\Karolis\Desktop\II skyriu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II skyrius\2.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3383" cy="2648959"/>
                    </a:xfrm>
                    <a:prstGeom prst="rect">
                      <a:avLst/>
                    </a:prstGeom>
                    <a:noFill/>
                    <a:ln>
                      <a:noFill/>
                    </a:ln>
                  </pic:spPr>
                </pic:pic>
              </a:graphicData>
            </a:graphic>
          </wp:inline>
        </w:drawing>
      </w:r>
    </w:p>
    <w:p w:rsidR="0037399D" w:rsidRPr="0037399D" w:rsidRDefault="0037399D" w:rsidP="00CF1CF3">
      <w:pPr>
        <w:pStyle w:val="pavpavadinimas"/>
      </w:pPr>
      <w:bookmarkStart w:id="59" w:name="_Toc294392138"/>
      <w:r w:rsidRPr="0037399D">
        <w:t>2.1 pav. Kritimo ir atspindžio kampai absorbcijos procese</w:t>
      </w:r>
      <w:bookmarkEnd w:id="59"/>
    </w:p>
    <w:p w:rsidR="0037399D" w:rsidRPr="0037399D" w:rsidRDefault="0037399D" w:rsidP="0037399D">
      <w:pPr>
        <w:keepNext/>
        <w:keepLines/>
        <w:ind w:left="113" w:right="57" w:firstLine="720"/>
        <w:jc w:val="center"/>
        <w:outlineLvl w:val="2"/>
        <w:rPr>
          <w:rFonts w:eastAsiaTheme="majorEastAsia" w:cstheme="majorBidi"/>
          <w:b/>
          <w:bCs/>
          <w:sz w:val="28"/>
          <w:szCs w:val="24"/>
          <w:lang w:val="lt-LT" w:eastAsia="en-US"/>
        </w:rPr>
      </w:pPr>
      <w:bookmarkStart w:id="60" w:name="_Toc293958876"/>
      <w:bookmarkStart w:id="61" w:name="_Toc294373957"/>
      <w:bookmarkStart w:id="62" w:name="_Toc294374696"/>
      <w:r w:rsidRPr="0037399D">
        <w:rPr>
          <w:rFonts w:eastAsiaTheme="majorEastAsia" w:cstheme="majorBidi"/>
          <w:b/>
          <w:bCs/>
          <w:sz w:val="28"/>
          <w:szCs w:val="24"/>
          <w:lang w:val="lt-LT" w:eastAsia="en-US"/>
        </w:rPr>
        <w:t>2.3.1 Spindulinės radiacijos atspindžio rodiklis kolektoriaus paviršiuje</w:t>
      </w:r>
      <w:bookmarkEnd w:id="60"/>
      <w:bookmarkEnd w:id="61"/>
      <w:bookmarkEnd w:id="62"/>
      <w:r w:rsidRPr="0037399D">
        <w:rPr>
          <w:rFonts w:eastAsiaTheme="majorEastAsia" w:cstheme="majorBidi"/>
          <w:b/>
          <w:bCs/>
          <w:sz w:val="28"/>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Frenelio lygtis aprašo šviesos kelią vienalytėje terpėje. Nepoliarizuota saulės radiacija krenta iš terpės 1 su lūžio rodikliu n</w:t>
      </w:r>
      <w:r w:rsidRPr="0037399D">
        <w:rPr>
          <w:rFonts w:eastAsiaTheme="minorHAnsi" w:cs="Times New Roman"/>
          <w:szCs w:val="24"/>
          <w:vertAlign w:val="subscript"/>
          <w:lang w:val="lt-LT" w:eastAsia="en-US"/>
        </w:rPr>
        <w:t xml:space="preserve">1 </w:t>
      </w:r>
      <w:r w:rsidRPr="0037399D">
        <w:rPr>
          <w:rFonts w:eastAsiaTheme="minorHAnsi" w:cs="Times New Roman"/>
          <w:szCs w:val="24"/>
          <w:lang w:val="lt-LT" w:eastAsia="en-US"/>
        </w:rPr>
        <w:t>į terpę 2 su lūžio rodikliu n</w:t>
      </w:r>
      <w:r w:rsidRPr="0037399D">
        <w:rPr>
          <w:rFonts w:eastAsiaTheme="minorHAnsi" w:cs="Times New Roman"/>
          <w:szCs w:val="24"/>
          <w:vertAlign w:val="subscript"/>
          <w:lang w:val="lt-LT" w:eastAsia="en-US"/>
        </w:rPr>
        <w:t xml:space="preserve">2 </w:t>
      </w:r>
      <w:r w:rsidRPr="0037399D">
        <w:rPr>
          <w:rFonts w:eastAsiaTheme="minorHAnsi" w:cs="Times New Roman"/>
          <w:szCs w:val="24"/>
          <w:lang w:val="lt-LT" w:eastAsia="en-US"/>
        </w:rPr>
        <w:t>(2.1 pav). Nepoliarizuotos saulės radiacijos atspindžio faktorius r išreiškiamas:</w:t>
      </w:r>
    </w:p>
    <w:p w:rsidR="0037399D" w:rsidRPr="0037399D" w:rsidRDefault="0037399D" w:rsidP="0037399D">
      <w:pPr>
        <w:ind w:left="113" w:right="57" w:firstLine="720"/>
        <w:jc w:val="right"/>
        <w:rPr>
          <w:rFonts w:eastAsiaTheme="minorHAnsi" w:cs="Times New Roman"/>
          <w:szCs w:val="24"/>
          <w:lang w:val="lt-LT" w:eastAsia="en-US"/>
        </w:rPr>
      </w:pPr>
      <w:r w:rsidRPr="00EF1DC0">
        <w:rPr>
          <w:rFonts w:eastAsiaTheme="minorHAnsi" w:cs="Times New Roman"/>
          <w:i/>
          <w:szCs w:val="24"/>
          <w:lang w:val="lt-LT" w:eastAsia="en-US"/>
        </w:rPr>
        <w:t xml:space="preserve">r = </w:t>
      </w:r>
      <m:oMath>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I</m:t>
                </m:r>
              </m:e>
              <m:sub>
                <m:r>
                  <w:rPr>
                    <w:rFonts w:ascii="Cambria Math" w:eastAsiaTheme="minorHAnsi" w:hAnsi="Cambria Math" w:cs="Times New Roman"/>
                    <w:sz w:val="28"/>
                    <w:szCs w:val="28"/>
                    <w:lang w:val="lt-LT" w:eastAsia="en-US"/>
                  </w:rPr>
                  <m:t>r</m:t>
                </m:r>
              </m:sub>
            </m:sSub>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I</m:t>
                </m:r>
              </m:e>
              <m:sub>
                <m:r>
                  <w:rPr>
                    <w:rFonts w:ascii="Cambria Math" w:eastAsiaTheme="minorHAnsi" w:hAnsi="Cambria Math" w:cs="Times New Roman"/>
                    <w:sz w:val="28"/>
                    <w:szCs w:val="28"/>
                    <w:lang w:val="lt-LT" w:eastAsia="en-US"/>
                  </w:rPr>
                  <m:t>i</m:t>
                </m:r>
              </m:sub>
            </m:sSub>
          </m:den>
        </m:f>
      </m:oMath>
      <w:r w:rsidRPr="00EF1DC0">
        <w:rPr>
          <w:rFonts w:cs="Times New Roman"/>
          <w:i/>
          <w:szCs w:val="24"/>
          <w:lang w:val="lt-LT" w:eastAsia="en-US"/>
        </w:rPr>
        <w:t xml:space="preserve"> = </w:t>
      </w:r>
      <m:oMath>
        <m:f>
          <m:fPr>
            <m:ctrlPr>
              <w:rPr>
                <w:rFonts w:ascii="Cambria Math" w:hAnsi="Cambria Math" w:cs="Times New Roman"/>
                <w:i/>
                <w:sz w:val="32"/>
                <w:szCs w:val="32"/>
                <w:lang w:val="lt-LT" w:eastAsia="en-US"/>
              </w:rPr>
            </m:ctrlPr>
          </m:fPr>
          <m:num>
            <m:r>
              <w:rPr>
                <w:rFonts w:ascii="Cambria Math" w:hAnsi="Cambria Math" w:cs="Times New Roman"/>
                <w:sz w:val="32"/>
                <w:szCs w:val="32"/>
                <w:lang w:val="lt-LT" w:eastAsia="en-US"/>
              </w:rPr>
              <m:t>1</m:t>
            </m:r>
          </m:num>
          <m:den>
            <m:r>
              <w:rPr>
                <w:rFonts w:ascii="Cambria Math" w:hAnsi="Cambria Math" w:cs="Times New Roman"/>
                <w:sz w:val="32"/>
                <w:szCs w:val="32"/>
                <w:lang w:val="lt-LT" w:eastAsia="en-US"/>
              </w:rPr>
              <m:t>2</m:t>
            </m:r>
          </m:den>
        </m:f>
      </m:oMath>
      <w:r w:rsidRPr="0016468D">
        <w:rPr>
          <w:rFonts w:cs="Times New Roman"/>
          <w:szCs w:val="24"/>
          <w:lang w:val="lt-LT" w:eastAsia="en-US"/>
        </w:rPr>
        <w:t>(</w:t>
      </w:r>
      <m:oMath>
        <m:sSub>
          <m:sSubPr>
            <m:ctrlPr>
              <w:rPr>
                <w:rFonts w:ascii="Cambria Math" w:eastAsiaTheme="minorHAnsi" w:hAnsi="Cambria Math" w:cs="Times New Roman"/>
                <w:szCs w:val="24"/>
                <w:vertAlign w:val="subscript"/>
                <w:lang w:val="lt-LT" w:eastAsia="en-US"/>
              </w:rPr>
            </m:ctrlPr>
          </m:sSubPr>
          <m:e>
            <m:r>
              <m:rPr>
                <m:sty m:val="p"/>
              </m:rPr>
              <w:rPr>
                <w:rFonts w:ascii="Cambria Math" w:eastAsiaTheme="minorHAnsi" w:hAnsi="Cambria Math" w:cs="Times New Roman"/>
                <w:szCs w:val="24"/>
                <w:vertAlign w:val="subscript"/>
                <w:lang w:val="lt-LT" w:eastAsia="en-US"/>
              </w:rPr>
              <m:t>r</m:t>
            </m:r>
          </m:e>
          <m:sub>
            <m:r>
              <m:rPr>
                <m:sty m:val="p"/>
              </m:rPr>
              <w:rPr>
                <w:rFonts w:ascii="Cambria Math" w:eastAsiaTheme="minorHAnsi" w:hAnsi="Cambria Math" w:cs="Times New Roman"/>
                <w:szCs w:val="24"/>
                <w:vertAlign w:val="subscript"/>
                <w:lang w:val="lt-LT" w:eastAsia="en-US"/>
              </w:rPr>
              <m:t>⊥</m:t>
            </m:r>
          </m:sub>
        </m:sSub>
      </m:oMath>
      <w:r w:rsidRPr="00EF1DC0">
        <w:rPr>
          <w:rFonts w:cs="Times New Roman"/>
          <w:i/>
          <w:szCs w:val="24"/>
          <w:lang w:val="lt-LT" w:eastAsia="en-US"/>
        </w:rPr>
        <w:t xml:space="preserve">+ </w:t>
      </w:r>
      <m:oMath>
        <m:sSub>
          <m:sSubPr>
            <m:ctrlPr>
              <w:rPr>
                <w:rFonts w:ascii="Cambria Math" w:hAnsi="Cambria Math" w:cs="Times New Roman"/>
                <w:i/>
                <w:szCs w:val="24"/>
                <w:vertAlign w:val="subscript"/>
                <w:lang w:val="lt-LT" w:eastAsia="en-US"/>
              </w:rPr>
            </m:ctrlPr>
          </m:sSubPr>
          <m:e>
            <m:r>
              <w:rPr>
                <w:rFonts w:ascii="Cambria Math" w:hAnsi="Cambria Math" w:cs="Times New Roman"/>
                <w:szCs w:val="24"/>
                <w:vertAlign w:val="subscript"/>
                <w:lang w:val="lt-LT" w:eastAsia="en-US"/>
              </w:rPr>
              <m:t>r</m:t>
            </m:r>
          </m:e>
          <m:sub>
            <m:r>
              <w:rPr>
                <w:rFonts w:ascii="Cambria Math" w:hAnsi="Cambria Math" w:cs="Times New Roman"/>
                <w:szCs w:val="24"/>
                <w:vertAlign w:val="subscript"/>
                <w:lang w:val="lt-LT" w:eastAsia="en-US"/>
              </w:rPr>
              <m:t>∥</m:t>
            </m:r>
          </m:sub>
        </m:sSub>
      </m:oMath>
      <w:r w:rsidRPr="0016468D">
        <w:rPr>
          <w:rFonts w:cs="Times New Roman"/>
          <w:szCs w:val="24"/>
          <w:lang w:val="lt-LT" w:eastAsia="en-US"/>
        </w:rPr>
        <w:t>)</w:t>
      </w:r>
      <w:r w:rsidRPr="0037399D">
        <w:rPr>
          <w:rFonts w:cs="Times New Roman"/>
          <w:szCs w:val="24"/>
          <w:lang w:val="lt-LT" w:eastAsia="en-US"/>
        </w:rPr>
        <w:t xml:space="preserve">,                       </w:t>
      </w:r>
      <w:r w:rsidR="00B61C19">
        <w:rPr>
          <w:rFonts w:cs="Times New Roman"/>
          <w:szCs w:val="24"/>
          <w:lang w:val="lt-LT" w:eastAsia="en-US"/>
        </w:rPr>
        <w:t xml:space="preserve">      </w:t>
      </w:r>
      <w:r w:rsidRPr="0037399D">
        <w:rPr>
          <w:rFonts w:cs="Times New Roman"/>
          <w:szCs w:val="24"/>
          <w:lang w:val="lt-LT" w:eastAsia="en-US"/>
        </w:rPr>
        <w:t xml:space="preserve">                  </w:t>
      </w:r>
      <w:r w:rsidRPr="0037399D">
        <w:rPr>
          <w:rFonts w:eastAsiaTheme="minorHAnsi" w:cs="Times New Roman"/>
          <w:szCs w:val="24"/>
          <w:lang w:val="lt-LT" w:eastAsia="en-US"/>
        </w:rPr>
        <w:t>(2.3.2)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kur statmenumo ir lygiagretumo komponentai apskaičiuojami</w:t>
      </w:r>
      <w:r w:rsidR="00EF1DC0">
        <w:rPr>
          <w:rFonts w:eastAsiaTheme="minorHAnsi" w:cs="Times New Roman"/>
          <w:szCs w:val="24"/>
          <w:lang w:val="lt-LT" w:eastAsia="en-US"/>
        </w:rPr>
        <w:t xml:space="preserve"> [6]</w:t>
      </w:r>
      <w:r w:rsidRPr="0037399D">
        <w:rPr>
          <w:rFonts w:eastAsiaTheme="minorHAnsi" w:cs="Times New Roman"/>
          <w:szCs w:val="24"/>
          <w:lang w:val="lt-LT" w:eastAsia="en-US"/>
        </w:rPr>
        <w:t xml:space="preserve">: </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vertAlign w:val="subscript"/>
                <w:lang w:val="lt-LT" w:eastAsia="en-US"/>
              </w:rPr>
            </m:ctrlPr>
          </m:sSubPr>
          <m:e>
            <m:r>
              <w:rPr>
                <w:rFonts w:ascii="Cambria Math" w:eastAsiaTheme="minorHAnsi" w:hAnsi="Cambria Math" w:cs="Times New Roman"/>
                <w:szCs w:val="24"/>
                <w:vertAlign w:val="subscript"/>
                <w:lang w:val="lt-LT" w:eastAsia="en-US"/>
              </w:rPr>
              <m:t>r</m:t>
            </m:r>
          </m:e>
          <m:sub>
            <m:r>
              <w:rPr>
                <w:rFonts w:ascii="Cambria Math" w:eastAsiaTheme="minorHAnsi" w:hAnsi="Cambria Math" w:cs="Times New Roman"/>
                <w:szCs w:val="24"/>
                <w:vertAlign w:val="subscript"/>
                <w:lang w:val="lt-LT" w:eastAsia="en-US"/>
              </w:rPr>
              <m:t>⊥</m:t>
            </m:r>
          </m:sub>
        </m:sSub>
      </m:oMath>
      <w:r w:rsidR="0037399D" w:rsidRPr="00EF1DC0">
        <w:rPr>
          <w:rFonts w:eastAsiaTheme="minorHAnsi" w:cs="Times New Roman"/>
          <w:i/>
          <w:sz w:val="28"/>
          <w:szCs w:val="28"/>
          <w:lang w:val="lt-LT" w:eastAsia="en-US"/>
        </w:rPr>
        <w:t xml:space="preserve"> = </w:t>
      </w:r>
      <m:oMath>
        <m:f>
          <m:fPr>
            <m:ctrlPr>
              <w:rPr>
                <w:rFonts w:ascii="Cambria Math" w:eastAsiaTheme="minorHAnsi" w:hAnsi="Cambria Math" w:cs="Times New Roman"/>
                <w:i/>
                <w:sz w:val="28"/>
                <w:szCs w:val="28"/>
                <w:lang w:val="lt-LT" w:eastAsia="en-US"/>
              </w:rPr>
            </m:ctrlPr>
          </m:fPr>
          <m:num>
            <m:sSup>
              <m:sSupPr>
                <m:ctrlPr>
                  <w:rPr>
                    <w:rFonts w:ascii="Cambria Math" w:eastAsiaTheme="minorHAnsi" w:hAnsi="Cambria Math" w:cs="Times New Roman"/>
                    <w:i/>
                    <w:sz w:val="28"/>
                    <w:szCs w:val="28"/>
                    <w:vertAlign w:val="superscript"/>
                    <w:lang w:val="lt-LT" w:eastAsia="en-US"/>
                  </w:rPr>
                </m:ctrlPr>
              </m:sSupPr>
              <m:e>
                <m:r>
                  <w:rPr>
                    <w:rFonts w:ascii="Cambria Math" w:eastAsiaTheme="minorHAnsi" w:hAnsi="Cambria Math" w:cs="Times New Roman"/>
                    <w:sz w:val="28"/>
                    <w:szCs w:val="28"/>
                    <w:vertAlign w:val="superscript"/>
                    <w:lang w:val="lt-LT" w:eastAsia="en-US"/>
                  </w:rPr>
                  <m:t>sin</m:t>
                </m:r>
              </m:e>
              <m:sup>
                <m:r>
                  <w:rPr>
                    <w:rFonts w:ascii="Cambria Math" w:eastAsiaTheme="minorHAnsi" w:hAnsi="Cambria Math" w:cs="Times New Roman"/>
                    <w:sz w:val="28"/>
                    <w:szCs w:val="28"/>
                    <w:vertAlign w:val="superscript"/>
                    <w:lang w:val="lt-LT" w:eastAsia="en-US"/>
                  </w:rPr>
                  <m:t>2</m:t>
                </m:r>
              </m:sup>
            </m:sSup>
            <m:r>
              <w:rPr>
                <w:rFonts w:ascii="Cambria Math" w:eastAsiaTheme="minorHAnsi" w:hAnsi="Cambria Math" w:cs="Times New Roman"/>
                <w:sz w:val="28"/>
                <w:szCs w:val="28"/>
                <w:lang w:val="lt-LT" w:eastAsia="en-US"/>
              </w:rPr>
              <m:t>(</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2</m:t>
                </m:r>
              </m:sub>
            </m:sSub>
            <m:r>
              <w:rPr>
                <w:rFonts w:ascii="Cambria Math" w:eastAsiaTheme="minorHAnsi" w:hAnsi="Cambria Math" w:cs="Times New Roman"/>
                <w:sz w:val="28"/>
                <w:szCs w:val="28"/>
                <w:lang w:val="lt-LT" w:eastAsia="en-US"/>
              </w:rPr>
              <m:t xml:space="preserve">- </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1</m:t>
                </m:r>
              </m:sub>
            </m:sSub>
            <m:r>
              <w:rPr>
                <w:rFonts w:ascii="Cambria Math" w:eastAsiaTheme="minorHAnsi" w:hAnsi="Cambria Math" w:cs="Times New Roman"/>
                <w:sz w:val="28"/>
                <w:szCs w:val="28"/>
                <w:lang w:val="lt-LT" w:eastAsia="en-US"/>
              </w:rPr>
              <m:t>)</m:t>
            </m:r>
            <m:r>
              <w:rPr>
                <w:rFonts w:ascii="Cambria Math" w:hAnsi="Cambria Math" w:cs="Times New Roman"/>
                <w:sz w:val="28"/>
                <w:szCs w:val="28"/>
                <w:vertAlign w:val="subscript"/>
                <w:lang w:val="lt-LT" w:eastAsia="en-US"/>
              </w:rPr>
              <m:t xml:space="preserve"> </m:t>
            </m:r>
          </m:num>
          <m:den>
            <m:sSup>
              <m:sSupPr>
                <m:ctrlPr>
                  <w:rPr>
                    <w:rFonts w:ascii="Cambria Math" w:eastAsiaTheme="minorHAnsi" w:hAnsi="Cambria Math" w:cs="Times New Roman"/>
                    <w:i/>
                    <w:sz w:val="28"/>
                    <w:szCs w:val="28"/>
                    <w:vertAlign w:val="superscript"/>
                    <w:lang w:val="lt-LT" w:eastAsia="en-US"/>
                  </w:rPr>
                </m:ctrlPr>
              </m:sSupPr>
              <m:e>
                <m:r>
                  <w:rPr>
                    <w:rFonts w:ascii="Cambria Math" w:eastAsiaTheme="minorHAnsi" w:hAnsi="Cambria Math" w:cs="Times New Roman"/>
                    <w:sz w:val="28"/>
                    <w:szCs w:val="28"/>
                    <w:vertAlign w:val="superscript"/>
                    <w:lang w:val="lt-LT" w:eastAsia="en-US"/>
                  </w:rPr>
                  <m:t>sin</m:t>
                </m:r>
              </m:e>
              <m:sup>
                <m:r>
                  <w:rPr>
                    <w:rFonts w:ascii="Cambria Math" w:eastAsiaTheme="minorHAnsi" w:hAnsi="Cambria Math" w:cs="Times New Roman"/>
                    <w:sz w:val="28"/>
                    <w:szCs w:val="28"/>
                    <w:vertAlign w:val="superscript"/>
                    <w:lang w:val="lt-LT" w:eastAsia="en-US"/>
                  </w:rPr>
                  <m:t>2</m:t>
                </m:r>
              </m:sup>
            </m:sSup>
            <m:r>
              <w:rPr>
                <w:rFonts w:ascii="Cambria Math" w:eastAsiaTheme="minorHAnsi" w:hAnsi="Cambria Math" w:cs="Times New Roman"/>
                <w:sz w:val="28"/>
                <w:szCs w:val="28"/>
                <w:lang w:val="lt-LT" w:eastAsia="en-US"/>
              </w:rPr>
              <m:t>(</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2</m:t>
                </m:r>
              </m:sub>
            </m:sSub>
            <m:r>
              <w:rPr>
                <w:rFonts w:ascii="Cambria Math" w:eastAsiaTheme="minorHAnsi" w:hAnsi="Cambria Math" w:cs="Times New Roman"/>
                <w:sz w:val="28"/>
                <w:szCs w:val="28"/>
                <w:lang w:val="lt-LT" w:eastAsia="en-US"/>
              </w:rPr>
              <m:t xml:space="preserve">+ </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1</m:t>
                </m:r>
              </m:sub>
            </m:sSub>
            <m:r>
              <w:rPr>
                <w:rFonts w:ascii="Cambria Math" w:eastAsiaTheme="minorHAnsi" w:hAnsi="Cambria Math" w:cs="Times New Roman"/>
                <w:sz w:val="28"/>
                <w:szCs w:val="28"/>
                <w:lang w:val="lt-LT" w:eastAsia="en-US"/>
              </w:rPr>
              <m:t xml:space="preserve">) </m:t>
            </m:r>
            <m:r>
              <w:rPr>
                <w:rFonts w:ascii="Cambria Math" w:hAnsi="Cambria Math" w:cs="Times New Roman"/>
                <w:sz w:val="28"/>
                <w:szCs w:val="28"/>
                <w:vertAlign w:val="subscript"/>
                <w:lang w:val="lt-LT" w:eastAsia="en-US"/>
              </w:rPr>
              <m:t xml:space="preserve"> </m:t>
            </m:r>
          </m:den>
        </m:f>
      </m:oMath>
      <w:r w:rsidR="0037399D" w:rsidRPr="0037399D">
        <w:rPr>
          <w:rFonts w:cs="Times New Roman"/>
          <w:sz w:val="28"/>
          <w:szCs w:val="28"/>
          <w:lang w:val="lt-LT" w:eastAsia="en-US"/>
        </w:rPr>
        <w:t xml:space="preserve"> ;</w:t>
      </w:r>
      <w:r w:rsidR="0037399D" w:rsidRPr="0037399D">
        <w:rPr>
          <w:rFonts w:cs="Times New Roman"/>
          <w:sz w:val="32"/>
          <w:szCs w:val="32"/>
          <w:lang w:val="lt-LT" w:eastAsia="en-US"/>
        </w:rPr>
        <w:t xml:space="preserve">                                  </w:t>
      </w:r>
      <w:r w:rsidR="0037399D" w:rsidRPr="0037399D">
        <w:rPr>
          <w:rFonts w:eastAsiaTheme="minorHAnsi" w:cs="Times New Roman"/>
          <w:szCs w:val="24"/>
          <w:lang w:val="lt-LT" w:eastAsia="en-US"/>
        </w:rPr>
        <w:t>(2.3.3)</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vertAlign w:val="subscript"/>
                <w:lang w:val="lt-LT" w:eastAsia="en-US"/>
              </w:rPr>
            </m:ctrlPr>
          </m:sSubPr>
          <m:e>
            <m:r>
              <w:rPr>
                <w:rFonts w:ascii="Cambria Math" w:hAnsi="Cambria Math" w:cs="Times New Roman"/>
                <w:szCs w:val="24"/>
                <w:vertAlign w:val="subscript"/>
                <w:lang w:val="lt-LT" w:eastAsia="en-US"/>
              </w:rPr>
              <m:t>r</m:t>
            </m:r>
          </m:e>
          <m:sub>
            <m:r>
              <w:rPr>
                <w:rFonts w:ascii="Cambria Math" w:hAnsi="Cambria Math" w:cs="Times New Roman"/>
                <w:szCs w:val="24"/>
                <w:vertAlign w:val="subscript"/>
                <w:lang w:val="lt-LT" w:eastAsia="en-US"/>
              </w:rPr>
              <m:t>∥</m:t>
            </m:r>
          </m:sub>
        </m:sSub>
      </m:oMath>
      <w:r w:rsidR="0037399D" w:rsidRPr="00EF1DC0">
        <w:rPr>
          <w:rFonts w:cs="Times New Roman"/>
          <w:i/>
          <w:sz w:val="28"/>
          <w:szCs w:val="28"/>
          <w:vertAlign w:val="subscript"/>
          <w:lang w:val="lt-LT" w:eastAsia="en-US"/>
        </w:rPr>
        <w:t xml:space="preserve"> </w:t>
      </w:r>
      <w:r w:rsidR="0037399D" w:rsidRPr="00EF1DC0">
        <w:rPr>
          <w:rFonts w:cs="Times New Roman"/>
          <w:i/>
          <w:sz w:val="28"/>
          <w:szCs w:val="28"/>
          <w:lang w:val="lt-LT" w:eastAsia="en-US"/>
        </w:rPr>
        <w:t xml:space="preserve">= </w:t>
      </w:r>
      <m:oMath>
        <m:f>
          <m:fPr>
            <m:ctrlPr>
              <w:rPr>
                <w:rFonts w:ascii="Cambria Math" w:eastAsiaTheme="minorHAnsi" w:hAnsi="Cambria Math" w:cs="Times New Roman"/>
                <w:i/>
                <w:sz w:val="28"/>
                <w:szCs w:val="28"/>
                <w:lang w:val="lt-LT" w:eastAsia="en-US"/>
              </w:rPr>
            </m:ctrlPr>
          </m:fPr>
          <m:num>
            <m:sSup>
              <m:sSupPr>
                <m:ctrlPr>
                  <w:rPr>
                    <w:rFonts w:ascii="Cambria Math" w:eastAsiaTheme="minorHAnsi" w:hAnsi="Cambria Math" w:cs="Times New Roman"/>
                    <w:i/>
                    <w:sz w:val="28"/>
                    <w:szCs w:val="28"/>
                    <w:vertAlign w:val="superscript"/>
                    <w:lang w:val="lt-LT" w:eastAsia="en-US"/>
                  </w:rPr>
                </m:ctrlPr>
              </m:sSupPr>
              <m:e>
                <m:r>
                  <w:rPr>
                    <w:rFonts w:ascii="Cambria Math" w:eastAsiaTheme="minorHAnsi" w:hAnsi="Cambria Math" w:cs="Times New Roman"/>
                    <w:sz w:val="28"/>
                    <w:szCs w:val="28"/>
                    <w:vertAlign w:val="superscript"/>
                    <w:lang w:val="lt-LT" w:eastAsia="en-US"/>
                  </w:rPr>
                  <m:t>tan</m:t>
                </m:r>
              </m:e>
              <m:sup>
                <m:r>
                  <w:rPr>
                    <w:rFonts w:ascii="Cambria Math" w:eastAsiaTheme="minorHAnsi" w:hAnsi="Cambria Math" w:cs="Times New Roman"/>
                    <w:sz w:val="28"/>
                    <w:szCs w:val="28"/>
                    <w:vertAlign w:val="superscript"/>
                    <w:lang w:val="lt-LT" w:eastAsia="en-US"/>
                  </w:rPr>
                  <m:t>2</m:t>
                </m:r>
              </m:sup>
            </m:sSup>
            <m:r>
              <w:rPr>
                <w:rFonts w:ascii="Cambria Math" w:eastAsiaTheme="minorHAnsi" w:hAnsi="Cambria Math" w:cs="Times New Roman"/>
                <w:sz w:val="28"/>
                <w:szCs w:val="28"/>
                <w:lang w:val="lt-LT" w:eastAsia="en-US"/>
              </w:rPr>
              <m:t>(</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2</m:t>
                </m:r>
              </m:sub>
            </m:sSub>
            <m:r>
              <w:rPr>
                <w:rFonts w:ascii="Cambria Math" w:eastAsiaTheme="minorHAnsi" w:hAnsi="Cambria Math" w:cs="Times New Roman"/>
                <w:sz w:val="28"/>
                <w:szCs w:val="28"/>
                <w:lang w:val="lt-LT" w:eastAsia="en-US"/>
              </w:rPr>
              <m:t xml:space="preserve">- </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1</m:t>
                </m:r>
              </m:sub>
            </m:sSub>
            <m:r>
              <w:rPr>
                <w:rFonts w:ascii="Cambria Math" w:eastAsiaTheme="minorHAnsi" w:hAnsi="Cambria Math" w:cs="Times New Roman"/>
                <w:sz w:val="28"/>
                <w:szCs w:val="28"/>
                <w:lang w:val="lt-LT" w:eastAsia="en-US"/>
              </w:rPr>
              <m:t>)</m:t>
            </m:r>
            <m:r>
              <w:rPr>
                <w:rFonts w:ascii="Cambria Math" w:hAnsi="Cambria Math" w:cs="Times New Roman"/>
                <w:sz w:val="28"/>
                <w:szCs w:val="28"/>
                <w:vertAlign w:val="subscript"/>
                <w:lang w:val="lt-LT" w:eastAsia="en-US"/>
              </w:rPr>
              <m:t xml:space="preserve"> </m:t>
            </m:r>
          </m:num>
          <m:den>
            <m:sSup>
              <m:sSupPr>
                <m:ctrlPr>
                  <w:rPr>
                    <w:rFonts w:ascii="Cambria Math" w:eastAsiaTheme="minorHAnsi" w:hAnsi="Cambria Math" w:cs="Times New Roman"/>
                    <w:i/>
                    <w:sz w:val="28"/>
                    <w:szCs w:val="28"/>
                    <w:vertAlign w:val="superscript"/>
                    <w:lang w:val="lt-LT" w:eastAsia="en-US"/>
                  </w:rPr>
                </m:ctrlPr>
              </m:sSupPr>
              <m:e>
                <m:r>
                  <w:rPr>
                    <w:rFonts w:ascii="Cambria Math" w:eastAsiaTheme="minorHAnsi" w:hAnsi="Cambria Math" w:cs="Times New Roman"/>
                    <w:sz w:val="28"/>
                    <w:szCs w:val="28"/>
                    <w:vertAlign w:val="superscript"/>
                    <w:lang w:val="lt-LT" w:eastAsia="en-US"/>
                  </w:rPr>
                  <m:t>tan</m:t>
                </m:r>
              </m:e>
              <m:sup>
                <m:r>
                  <w:rPr>
                    <w:rFonts w:ascii="Cambria Math" w:eastAsiaTheme="minorHAnsi" w:hAnsi="Cambria Math" w:cs="Times New Roman"/>
                    <w:sz w:val="28"/>
                    <w:szCs w:val="28"/>
                    <w:vertAlign w:val="superscript"/>
                    <w:lang w:val="lt-LT" w:eastAsia="en-US"/>
                  </w:rPr>
                  <m:t>2</m:t>
                </m:r>
              </m:sup>
            </m:sSup>
            <m:r>
              <w:rPr>
                <w:rFonts w:ascii="Cambria Math" w:eastAsiaTheme="minorHAnsi" w:hAnsi="Cambria Math" w:cs="Times New Roman"/>
                <w:sz w:val="28"/>
                <w:szCs w:val="28"/>
                <w:lang w:val="lt-LT" w:eastAsia="en-US"/>
              </w:rPr>
              <m:t>(</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2</m:t>
                </m:r>
              </m:sub>
            </m:sSub>
            <m:r>
              <w:rPr>
                <w:rFonts w:ascii="Cambria Math" w:eastAsiaTheme="minorHAnsi" w:hAnsi="Cambria Math" w:cs="Times New Roman"/>
                <w:sz w:val="28"/>
                <w:szCs w:val="28"/>
                <w:lang w:val="lt-LT" w:eastAsia="en-US"/>
              </w:rPr>
              <m:t xml:space="preserve">+ </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θ</m:t>
                </m:r>
              </m:e>
              <m:sub>
                <m:r>
                  <w:rPr>
                    <w:rFonts w:ascii="Cambria Math" w:eastAsiaTheme="minorHAnsi" w:hAnsi="Cambria Math" w:cs="Times New Roman"/>
                    <w:sz w:val="28"/>
                    <w:szCs w:val="28"/>
                    <w:lang w:val="lt-LT" w:eastAsia="en-US"/>
                  </w:rPr>
                  <m:t>1</m:t>
                </m:r>
              </m:sub>
            </m:sSub>
            <m:r>
              <w:rPr>
                <w:rFonts w:ascii="Cambria Math" w:eastAsiaTheme="minorHAnsi" w:hAnsi="Cambria Math" w:cs="Times New Roman"/>
                <w:sz w:val="28"/>
                <w:szCs w:val="28"/>
                <w:lang w:val="lt-LT" w:eastAsia="en-US"/>
              </w:rPr>
              <m:t xml:space="preserve">) </m:t>
            </m:r>
            <m:r>
              <w:rPr>
                <w:rFonts w:ascii="Cambria Math" w:hAnsi="Cambria Math" w:cs="Times New Roman"/>
                <w:sz w:val="28"/>
                <w:szCs w:val="28"/>
                <w:vertAlign w:val="subscript"/>
                <w:lang w:val="lt-LT" w:eastAsia="en-US"/>
              </w:rPr>
              <m:t xml:space="preserve"> </m:t>
            </m:r>
          </m:den>
        </m:f>
      </m:oMath>
      <w:r w:rsidR="0037399D" w:rsidRPr="0037399D">
        <w:rPr>
          <w:rFonts w:cs="Times New Roman"/>
          <w:szCs w:val="24"/>
          <w:lang w:val="lt-LT" w:eastAsia="en-US"/>
        </w:rPr>
        <w:t xml:space="preserve"> ;                                             (2.3.4)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m:oMath>
        <m:r>
          <w:rPr>
            <w:rFonts w:ascii="Cambria Math" w:eastAsiaTheme="minorHAnsi" w:hAnsi="Cambria Math" w:cs="Times New Roman"/>
            <w:szCs w:val="24"/>
            <w:lang w:eastAsia="en-US"/>
          </w:rPr>
          <m:t>θ</m:t>
        </m:r>
      </m:oMath>
      <w:r w:rsidRPr="00EF1DC0">
        <w:rPr>
          <w:rFonts w:eastAsiaTheme="minorHAnsi" w:cs="Times New Roman"/>
          <w:i/>
          <w:szCs w:val="24"/>
          <w:vertAlign w:val="subscript"/>
          <w:lang w:val="lt-LT" w:eastAsia="en-US"/>
        </w:rPr>
        <w:t>1</w:t>
      </w:r>
      <w:r w:rsidRPr="0037399D">
        <w:rPr>
          <w:rFonts w:eastAsiaTheme="minorHAnsi" w:cs="Times New Roman"/>
          <w:szCs w:val="24"/>
          <w:lang w:val="lt-LT" w:eastAsia="en-US"/>
        </w:rPr>
        <w:t xml:space="preserve"> – kritimo kampas;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m:oMath>
        <m:r>
          <w:rPr>
            <w:rFonts w:ascii="Cambria Math" w:eastAsiaTheme="minorHAnsi" w:hAnsi="Cambria Math" w:cs="Times New Roman"/>
            <w:szCs w:val="24"/>
            <w:lang w:eastAsia="en-US"/>
          </w:rPr>
          <m:t>θ</m:t>
        </m:r>
      </m:oMath>
      <w:r w:rsidRPr="00EF1DC0">
        <w:rPr>
          <w:rFonts w:eastAsiaTheme="minorHAnsi" w:cs="Times New Roman"/>
          <w:i/>
          <w:szCs w:val="24"/>
          <w:vertAlign w:val="subscript"/>
          <w:lang w:val="lt-LT" w:eastAsia="en-US"/>
        </w:rPr>
        <w:t>2</w:t>
      </w:r>
      <w:r w:rsidRPr="0037399D">
        <w:rPr>
          <w:rFonts w:eastAsiaTheme="minorHAnsi" w:cs="Times New Roman"/>
          <w:szCs w:val="24"/>
          <w:lang w:val="lt-LT" w:eastAsia="en-US"/>
        </w:rPr>
        <w:t xml:space="preserve"> – atspindžio kampas.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Kritimo ir atspindžio kampai su lūžio rodikliais susiję santykiu:</w:t>
      </w:r>
    </w:p>
    <w:p w:rsidR="0037399D" w:rsidRPr="0037399D" w:rsidRDefault="00411A71" w:rsidP="0037399D">
      <w:pPr>
        <w:ind w:left="113" w:right="57" w:firstLine="720"/>
        <w:jc w:val="right"/>
        <w:rPr>
          <w:rFonts w:cs="Times New Roman"/>
          <w:szCs w:val="24"/>
          <w:lang w:val="lt-LT" w:eastAsia="en-US"/>
        </w:rPr>
      </w:pPr>
      <m:oMath>
        <m:f>
          <m:fPr>
            <m:ctrlPr>
              <w:rPr>
                <w:rFonts w:ascii="Cambria Math" w:hAnsi="Cambria Math" w:cs="Times New Roman"/>
                <w:i/>
                <w:sz w:val="28"/>
                <w:szCs w:val="28"/>
                <w:lang w:val="lt-LT" w:eastAsia="en-US"/>
              </w:rPr>
            </m:ctrlPr>
          </m:fPr>
          <m:num>
            <m:sSub>
              <m:sSubPr>
                <m:ctrlPr>
                  <w:rPr>
                    <w:rFonts w:ascii="Cambria Math" w:hAnsi="Cambria Math" w:cs="Times New Roman"/>
                    <w:i/>
                    <w:sz w:val="28"/>
                    <w:szCs w:val="28"/>
                    <w:lang w:val="lt-LT" w:eastAsia="en-US"/>
                  </w:rPr>
                </m:ctrlPr>
              </m:sSubPr>
              <m:e>
                <m:r>
                  <w:rPr>
                    <w:rFonts w:ascii="Cambria Math" w:hAnsi="Cambria Math" w:cs="Times New Roman"/>
                    <w:sz w:val="28"/>
                    <w:szCs w:val="28"/>
                    <w:lang w:val="lt-LT" w:eastAsia="en-US"/>
                  </w:rPr>
                  <m:t>n</m:t>
                </m:r>
              </m:e>
              <m:sub>
                <m:r>
                  <w:rPr>
                    <w:rFonts w:ascii="Cambria Math" w:hAnsi="Cambria Math" w:cs="Times New Roman"/>
                    <w:sz w:val="28"/>
                    <w:szCs w:val="28"/>
                    <w:lang w:val="lt-LT" w:eastAsia="en-US"/>
                  </w:rPr>
                  <m:t>1</m:t>
                </m:r>
              </m:sub>
            </m:sSub>
          </m:num>
          <m:den>
            <m:sSub>
              <m:sSubPr>
                <m:ctrlPr>
                  <w:rPr>
                    <w:rFonts w:ascii="Cambria Math" w:hAnsi="Cambria Math" w:cs="Times New Roman"/>
                    <w:i/>
                    <w:sz w:val="28"/>
                    <w:szCs w:val="28"/>
                    <w:lang w:val="lt-LT" w:eastAsia="en-US"/>
                  </w:rPr>
                </m:ctrlPr>
              </m:sSubPr>
              <m:e>
                <m:r>
                  <w:rPr>
                    <w:rFonts w:ascii="Cambria Math" w:hAnsi="Cambria Math" w:cs="Times New Roman"/>
                    <w:sz w:val="28"/>
                    <w:szCs w:val="28"/>
                    <w:lang w:val="lt-LT" w:eastAsia="en-US"/>
                  </w:rPr>
                  <m:t>n</m:t>
                </m:r>
              </m:e>
              <m:sub>
                <m:r>
                  <w:rPr>
                    <w:rFonts w:ascii="Cambria Math" w:hAnsi="Cambria Math" w:cs="Times New Roman"/>
                    <w:sz w:val="28"/>
                    <w:szCs w:val="28"/>
                    <w:lang w:val="lt-LT" w:eastAsia="en-US"/>
                  </w:rPr>
                  <m:t>2</m:t>
                </m:r>
              </m:sub>
            </m:sSub>
          </m:den>
        </m:f>
      </m:oMath>
      <w:r w:rsidR="0037399D" w:rsidRPr="00EF1DC0">
        <w:rPr>
          <w:rFonts w:cs="Times New Roman"/>
          <w:i/>
          <w:sz w:val="28"/>
          <w:szCs w:val="28"/>
          <w:lang w:val="lt-LT" w:eastAsia="en-US"/>
        </w:rPr>
        <w:t xml:space="preserve"> = </w:t>
      </w:r>
      <m:oMath>
        <m:f>
          <m:fPr>
            <m:ctrlPr>
              <w:rPr>
                <w:rFonts w:ascii="Cambria Math" w:hAnsi="Cambria Math" w:cs="Times New Roman"/>
                <w:i/>
                <w:sz w:val="28"/>
                <w:szCs w:val="28"/>
                <w:lang w:val="lt-LT" w:eastAsia="en-US"/>
              </w:rPr>
            </m:ctrlPr>
          </m:fPr>
          <m:num>
            <m:r>
              <w:rPr>
                <w:rFonts w:ascii="Cambria Math" w:hAnsi="Cambria Math" w:cs="Times New Roman"/>
                <w:sz w:val="28"/>
                <w:szCs w:val="28"/>
                <w:lang w:val="lt-LT" w:eastAsia="en-US"/>
              </w:rPr>
              <m:t>sin</m:t>
            </m:r>
            <m:sSub>
              <m:sSubPr>
                <m:ctrlPr>
                  <w:rPr>
                    <w:rFonts w:ascii="Cambria Math" w:hAnsi="Cambria Math" w:cs="Times New Roman"/>
                    <w:i/>
                    <w:sz w:val="28"/>
                    <w:szCs w:val="28"/>
                    <w:lang w:val="lt-LT" w:eastAsia="en-US"/>
                  </w:rPr>
                </m:ctrlPr>
              </m:sSubPr>
              <m:e>
                <m:r>
                  <w:rPr>
                    <w:rFonts w:ascii="Cambria Math" w:hAnsi="Cambria Math" w:cs="Times New Roman"/>
                    <w:sz w:val="28"/>
                    <w:szCs w:val="28"/>
                    <w:lang w:val="lt-LT" w:eastAsia="en-US"/>
                  </w:rPr>
                  <m:t>θ</m:t>
                </m:r>
              </m:e>
              <m:sub>
                <m:r>
                  <w:rPr>
                    <w:rFonts w:ascii="Cambria Math" w:hAnsi="Cambria Math" w:cs="Times New Roman"/>
                    <w:sz w:val="28"/>
                    <w:szCs w:val="28"/>
                    <w:lang w:val="lt-LT" w:eastAsia="en-US"/>
                  </w:rPr>
                  <m:t>2</m:t>
                </m:r>
              </m:sub>
            </m:sSub>
          </m:num>
          <m:den>
            <m:r>
              <w:rPr>
                <w:rFonts w:ascii="Cambria Math" w:hAnsi="Cambria Math" w:cs="Times New Roman"/>
                <w:sz w:val="28"/>
                <w:szCs w:val="28"/>
                <w:lang w:val="lt-LT" w:eastAsia="en-US"/>
              </w:rPr>
              <m:t>sin</m:t>
            </m:r>
            <m:sSub>
              <m:sSubPr>
                <m:ctrlPr>
                  <w:rPr>
                    <w:rFonts w:ascii="Cambria Math" w:hAnsi="Cambria Math" w:cs="Times New Roman"/>
                    <w:i/>
                    <w:sz w:val="28"/>
                    <w:szCs w:val="28"/>
                    <w:lang w:val="lt-LT" w:eastAsia="en-US"/>
                  </w:rPr>
                </m:ctrlPr>
              </m:sSubPr>
              <m:e>
                <m:r>
                  <w:rPr>
                    <w:rFonts w:ascii="Cambria Math" w:hAnsi="Cambria Math" w:cs="Times New Roman"/>
                    <w:sz w:val="28"/>
                    <w:szCs w:val="28"/>
                    <w:lang w:val="lt-LT" w:eastAsia="en-US"/>
                  </w:rPr>
                  <m:t>θ</m:t>
                </m:r>
              </m:e>
              <m:sub>
                <m:r>
                  <w:rPr>
                    <w:rFonts w:ascii="Cambria Math" w:hAnsi="Cambria Math" w:cs="Times New Roman"/>
                    <w:sz w:val="28"/>
                    <w:szCs w:val="28"/>
                    <w:lang w:val="lt-LT" w:eastAsia="en-US"/>
                  </w:rPr>
                  <m:t>1</m:t>
                </m:r>
              </m:sub>
            </m:sSub>
          </m:den>
        </m:f>
      </m:oMath>
      <w:r w:rsidR="0037399D" w:rsidRPr="00EF1DC0">
        <w:rPr>
          <w:rFonts w:cs="Times New Roman"/>
          <w:i/>
          <w:sz w:val="28"/>
          <w:szCs w:val="28"/>
          <w:lang w:val="lt-LT" w:eastAsia="en-US"/>
        </w:rPr>
        <w:t>.</w:t>
      </w:r>
      <w:r w:rsidR="0037399D" w:rsidRPr="0037399D">
        <w:rPr>
          <w:rFonts w:cs="Times New Roman"/>
          <w:sz w:val="32"/>
          <w:szCs w:val="32"/>
          <w:lang w:val="lt-LT" w:eastAsia="en-US"/>
        </w:rPr>
        <w:t xml:space="preserve">                                       </w:t>
      </w:r>
      <w:r w:rsidR="0037399D" w:rsidRPr="0037399D">
        <w:rPr>
          <w:rFonts w:cs="Times New Roman"/>
          <w:szCs w:val="24"/>
          <w:lang w:val="lt-LT" w:eastAsia="en-US"/>
        </w:rPr>
        <w:t>(2.3.5)</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Kai žinomi kritimo ir lūžio kampai, paviršiaus atspindžio faktorius gali būti apskaičiuojamas iš 2.3.2 – 3.3.5 formulių.</w:t>
      </w:r>
    </w:p>
    <w:p w:rsidR="0037399D" w:rsidRPr="0037399D" w:rsidRDefault="0037399D" w:rsidP="0034336E">
      <w:pPr>
        <w:pStyle w:val="Heading3"/>
        <w:rPr>
          <w:lang w:val="lt-LT" w:eastAsia="en-US"/>
        </w:rPr>
      </w:pPr>
      <w:bookmarkStart w:id="63" w:name="_Toc293958877"/>
      <w:bookmarkStart w:id="64" w:name="_Toc294373958"/>
      <w:bookmarkStart w:id="65" w:name="_Toc294374697"/>
      <w:r w:rsidRPr="0037399D">
        <w:rPr>
          <w:lang w:val="lt-LT" w:eastAsia="en-US"/>
        </w:rPr>
        <w:t>2.3.2 Absorbcijos priklausomybė nuo kolektoriaus skaidrios dangos</w:t>
      </w:r>
      <w:bookmarkEnd w:id="63"/>
      <w:bookmarkEnd w:id="64"/>
      <w:bookmarkEnd w:id="6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P. Bugerio  dėsniu aprašoma saulės radiacijos absorbcija iš dalies skaidrioje terpėje. Su prielaida, kad sugeriama spinduliuotė yra proporcinga intensyvumui terpėje ir, kad atstumą x spinduliuotė nuėjo terpėje, pralaidumą ga</w:t>
      </w:r>
      <w:r w:rsidR="00C743E2">
        <w:rPr>
          <w:rFonts w:eastAsiaTheme="minorHAnsi" w:cs="Times New Roman"/>
          <w:szCs w:val="24"/>
          <w:lang w:val="lt-LT" w:eastAsia="en-US"/>
        </w:rPr>
        <w:t>lime išreikšti iš</w:t>
      </w:r>
      <w:r w:rsidR="00274E1B">
        <w:rPr>
          <w:rFonts w:eastAsiaTheme="minorHAnsi" w:cs="Times New Roman"/>
          <w:szCs w:val="24"/>
          <w:lang w:val="lt-LT" w:eastAsia="en-US"/>
        </w:rPr>
        <w:t xml:space="preserve"> 2.</w:t>
      </w:r>
      <w:r w:rsidR="00C743E2">
        <w:rPr>
          <w:rFonts w:eastAsiaTheme="minorHAnsi" w:cs="Times New Roman"/>
          <w:szCs w:val="24"/>
          <w:lang w:val="lt-LT" w:eastAsia="en-US"/>
        </w:rPr>
        <w:t>1 paveikslo</w:t>
      </w:r>
      <w:r w:rsidRPr="0037399D">
        <w:rPr>
          <w:rFonts w:eastAsiaTheme="minorHAnsi" w:cs="Times New Roman"/>
          <w:szCs w:val="24"/>
          <w:lang w:val="lt-LT" w:eastAsia="en-US"/>
        </w:rPr>
        <w:t>:</w:t>
      </w:r>
    </w:p>
    <w:p w:rsidR="0037399D" w:rsidRPr="0037399D" w:rsidRDefault="0037399D" w:rsidP="0037399D">
      <w:pPr>
        <w:ind w:left="113" w:right="57" w:firstLine="720"/>
        <w:jc w:val="right"/>
        <w:rPr>
          <w:rFonts w:cs="Times New Roman"/>
          <w:szCs w:val="24"/>
          <w:lang w:val="lt-LT" w:eastAsia="en-US"/>
        </w:rPr>
      </w:pPr>
      <w:r w:rsidRPr="00AA2BB6">
        <w:rPr>
          <w:rFonts w:cs="Times New Roman"/>
          <w:i/>
          <w:szCs w:val="24"/>
          <w:lang w:val="lt-LT" w:eastAsia="en-US"/>
        </w:rPr>
        <w:t>τ</w:t>
      </w:r>
      <w:r w:rsidRPr="00AA2BB6">
        <w:rPr>
          <w:rFonts w:cs="Times New Roman"/>
          <w:i/>
          <w:sz w:val="28"/>
          <w:szCs w:val="28"/>
          <w:vertAlign w:val="subscript"/>
          <w:lang w:val="lt-LT" w:eastAsia="en-US"/>
        </w:rPr>
        <w:t>a</w:t>
      </w:r>
      <w:r w:rsidRPr="00AA2BB6">
        <w:rPr>
          <w:rFonts w:cs="Times New Roman"/>
          <w:i/>
          <w:sz w:val="28"/>
          <w:szCs w:val="28"/>
          <w:lang w:val="lt-LT" w:eastAsia="en-US"/>
        </w:rPr>
        <w:t xml:space="preserve"> = </w:t>
      </w:r>
      <m:oMath>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I</m:t>
                </m:r>
              </m:e>
              <m:sub>
                <m:r>
                  <w:rPr>
                    <w:rFonts w:ascii="Cambria Math" w:eastAsiaTheme="minorHAnsi" w:hAnsi="Cambria Math" w:cs="Times New Roman"/>
                    <w:sz w:val="28"/>
                    <w:szCs w:val="28"/>
                    <w:lang w:val="lt-LT" w:eastAsia="en-US"/>
                  </w:rPr>
                  <m:t>t2</m:t>
                </m:r>
              </m:sub>
            </m:sSub>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I</m:t>
                </m:r>
              </m:e>
              <m:sub>
                <m:r>
                  <w:rPr>
                    <w:rFonts w:ascii="Cambria Math" w:eastAsiaTheme="minorHAnsi" w:hAnsi="Cambria Math" w:cs="Times New Roman"/>
                    <w:sz w:val="28"/>
                    <w:szCs w:val="28"/>
                    <w:lang w:val="lt-LT" w:eastAsia="en-US"/>
                  </w:rPr>
                  <m:t>t1</m:t>
                </m:r>
              </m:sub>
            </m:sSub>
          </m:den>
        </m:f>
      </m:oMath>
      <w:r w:rsidRPr="00AA2BB6">
        <w:rPr>
          <w:rFonts w:cs="Times New Roman"/>
          <w:i/>
          <w:sz w:val="28"/>
          <w:szCs w:val="28"/>
          <w:lang w:val="lt-LT" w:eastAsia="en-US"/>
        </w:rPr>
        <w:t xml:space="preserve"> = </w:t>
      </w:r>
      <w:r w:rsidRPr="00AA2BB6">
        <w:rPr>
          <w:rFonts w:cs="Times New Roman"/>
          <w:i/>
          <w:szCs w:val="24"/>
          <w:lang w:val="lt-LT" w:eastAsia="en-US"/>
        </w:rPr>
        <w:t>exp</w:t>
      </w:r>
      <m:oMath>
        <m:d>
          <m:dPr>
            <m:ctrlPr>
              <w:rPr>
                <w:rFonts w:ascii="Cambria Math" w:hAnsi="Cambria Math" w:cs="Times New Roman"/>
                <w:i/>
                <w:sz w:val="28"/>
                <w:szCs w:val="28"/>
                <w:lang w:val="lt-LT" w:eastAsia="en-US"/>
              </w:rPr>
            </m:ctrlPr>
          </m:dPr>
          <m:e>
            <m:r>
              <w:rPr>
                <w:rFonts w:ascii="Cambria Math" w:hAnsi="Cambria Math" w:cs="Times New Roman"/>
                <w:sz w:val="28"/>
                <w:szCs w:val="28"/>
                <w:lang w:val="lt-LT" w:eastAsia="en-US"/>
              </w:rPr>
              <m:t>-</m:t>
            </m:r>
            <m:f>
              <m:fPr>
                <m:ctrlPr>
                  <w:rPr>
                    <w:rFonts w:ascii="Cambria Math" w:hAnsi="Cambria Math" w:cs="Times New Roman"/>
                    <w:i/>
                    <w:sz w:val="28"/>
                    <w:szCs w:val="28"/>
                    <w:lang w:val="lt-LT" w:eastAsia="en-US"/>
                  </w:rPr>
                </m:ctrlPr>
              </m:fPr>
              <m:num>
                <m:r>
                  <w:rPr>
                    <w:rFonts w:ascii="Cambria Math" w:hAnsi="Cambria Math" w:cs="Times New Roman"/>
                    <w:sz w:val="28"/>
                    <w:szCs w:val="28"/>
                    <w:lang w:val="lt-LT" w:eastAsia="en-US"/>
                  </w:rPr>
                  <m:t>KL</m:t>
                </m:r>
              </m:num>
              <m:den>
                <m:r>
                  <w:rPr>
                    <w:rFonts w:ascii="Cambria Math" w:hAnsi="Cambria Math" w:cs="Times New Roman"/>
                    <w:sz w:val="28"/>
                    <w:szCs w:val="28"/>
                    <w:lang w:val="lt-LT" w:eastAsia="en-US"/>
                  </w:rPr>
                  <m:t>cos</m:t>
                </m:r>
                <m:sSub>
                  <m:sSubPr>
                    <m:ctrlPr>
                      <w:rPr>
                        <w:rFonts w:ascii="Cambria Math" w:hAnsi="Cambria Math" w:cs="Times New Roman"/>
                        <w:i/>
                        <w:sz w:val="28"/>
                        <w:szCs w:val="28"/>
                        <w:lang w:val="lt-LT" w:eastAsia="en-US"/>
                      </w:rPr>
                    </m:ctrlPr>
                  </m:sSubPr>
                  <m:e>
                    <m:r>
                      <w:rPr>
                        <w:rFonts w:ascii="Cambria Math" w:hAnsi="Cambria Math" w:cs="Times New Roman"/>
                        <w:sz w:val="28"/>
                        <w:szCs w:val="28"/>
                        <w:lang w:val="lt-LT" w:eastAsia="en-US"/>
                      </w:rPr>
                      <m:t>Ɵ</m:t>
                    </m:r>
                  </m:e>
                  <m:sub>
                    <m:r>
                      <w:rPr>
                        <w:rFonts w:ascii="Cambria Math" w:hAnsi="Cambria Math" w:cs="Times New Roman"/>
                        <w:sz w:val="28"/>
                        <w:szCs w:val="28"/>
                        <w:lang w:val="lt-LT" w:eastAsia="en-US"/>
                      </w:rPr>
                      <m:t>2</m:t>
                    </m:r>
                  </m:sub>
                </m:sSub>
              </m:den>
            </m:f>
          </m:e>
        </m:d>
      </m:oMath>
      <w:r w:rsidRPr="0037399D">
        <w:rPr>
          <w:rFonts w:cs="Times New Roman"/>
          <w:szCs w:val="24"/>
          <w:lang w:val="lt-LT" w:eastAsia="en-US"/>
        </w:rPr>
        <w:t xml:space="preserve">                                        (2.3.6)</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AA2BB6">
        <w:rPr>
          <w:rFonts w:eastAsiaTheme="minorHAnsi" w:cs="Times New Roman"/>
          <w:i/>
          <w:szCs w:val="24"/>
          <w:lang w:val="lt-LT" w:eastAsia="en-US"/>
        </w:rPr>
        <w:t>K</w:t>
      </w:r>
      <w:r w:rsidRPr="0037399D">
        <w:rPr>
          <w:rFonts w:eastAsiaTheme="minorHAnsi" w:cs="Times New Roman"/>
          <w:szCs w:val="24"/>
          <w:lang w:val="lt-LT" w:eastAsia="en-US"/>
        </w:rPr>
        <w:t xml:space="preserve"> – skaidrios dangos prigesimo koeficientas;</w:t>
      </w:r>
    </w:p>
    <w:p w:rsidR="0037399D" w:rsidRPr="0037399D" w:rsidRDefault="0037399D" w:rsidP="0037399D">
      <w:pPr>
        <w:ind w:left="113" w:right="57" w:firstLine="720"/>
        <w:rPr>
          <w:rFonts w:eastAsiaTheme="minorHAnsi" w:cs="Times New Roman"/>
          <w:szCs w:val="24"/>
          <w:lang w:val="lt-LT" w:eastAsia="en-US"/>
        </w:rPr>
      </w:pPr>
      <w:r w:rsidRPr="00AA2BB6">
        <w:rPr>
          <w:rFonts w:eastAsiaTheme="minorHAnsi" w:cs="Times New Roman"/>
          <w:i/>
          <w:szCs w:val="24"/>
          <w:lang w:val="lt-LT" w:eastAsia="en-US"/>
        </w:rPr>
        <w:t xml:space="preserve">      L</w:t>
      </w:r>
      <w:r w:rsidRPr="0037399D">
        <w:rPr>
          <w:rFonts w:eastAsiaTheme="minorHAnsi" w:cs="Times New Roman"/>
          <w:szCs w:val="24"/>
          <w:lang w:val="lt-LT" w:eastAsia="en-US"/>
        </w:rPr>
        <w:t xml:space="preserve"> – skaidrios dangos storis.</w:t>
      </w:r>
    </w:p>
    <w:p w:rsidR="0037399D" w:rsidRPr="0037399D" w:rsidRDefault="0037399D" w:rsidP="0034336E">
      <w:pPr>
        <w:pStyle w:val="Heading3"/>
        <w:rPr>
          <w:lang w:val="lt-LT" w:eastAsia="en-US"/>
        </w:rPr>
      </w:pPr>
      <w:bookmarkStart w:id="66" w:name="_Toc293958878"/>
      <w:bookmarkStart w:id="67" w:name="_Toc294373959"/>
      <w:bookmarkStart w:id="68" w:name="_Toc294374698"/>
      <w:r w:rsidRPr="0037399D">
        <w:rPr>
          <w:lang w:val="lt-LT" w:eastAsia="en-US"/>
        </w:rPr>
        <w:t>2.3.3 Kolektoriaus skaidrios dangos optinės savybės</w:t>
      </w:r>
      <w:bookmarkEnd w:id="66"/>
      <w:bookmarkEnd w:id="67"/>
      <w:bookmarkEnd w:id="68"/>
      <w:r w:rsidRPr="0037399D">
        <w:rPr>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Skaidri danga turi dvi terpes sukelti atspindžio nuostolius. Dėl to, normalus atspindžio kampas yra skirtingas kiekvienam poliarizacijos komponentui, todėl praleista ir atspindėta šviesa bus poliarizuota. Pirmiausia, poliarizuotų komponentų kiekis spindulių paieškos metodu ieškomi nepoliarizuotoje šviesoje.</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Pralaidumas </w:t>
      </w:r>
      <w:r w:rsidRPr="00F8731B">
        <w:rPr>
          <w:rFonts w:eastAsiaTheme="minorHAnsi" w:cs="Times New Roman"/>
          <w:i/>
          <w:szCs w:val="24"/>
          <w:lang w:val="lt-LT" w:eastAsia="en-US"/>
        </w:rPr>
        <w:t>τ</w:t>
      </w:r>
      <w:r w:rsidRPr="0037399D">
        <w:rPr>
          <w:rFonts w:eastAsiaTheme="minorHAnsi" w:cs="Times New Roman"/>
          <w:szCs w:val="24"/>
          <w:lang w:val="lt-LT" w:eastAsia="en-US"/>
        </w:rPr>
        <w:t xml:space="preserve">, atspindys </w:t>
      </w:r>
      <w:r w:rsidRPr="00F8731B">
        <w:rPr>
          <w:rFonts w:eastAsiaTheme="minorHAnsi" w:cs="Times New Roman"/>
          <w:i/>
          <w:szCs w:val="24"/>
          <w:lang w:val="lt-LT" w:eastAsia="en-US"/>
        </w:rPr>
        <w:t>ρ</w:t>
      </w:r>
      <w:r w:rsidRPr="0037399D">
        <w:rPr>
          <w:rFonts w:eastAsiaTheme="minorHAnsi" w:cs="Times New Roman"/>
          <w:szCs w:val="24"/>
          <w:lang w:val="lt-LT" w:eastAsia="en-US"/>
        </w:rPr>
        <w:t xml:space="preserve"> ir absorbcija </w:t>
      </w:r>
      <w:r w:rsidRPr="00F8731B">
        <w:rPr>
          <w:rFonts w:eastAsiaTheme="minorHAnsi" w:cs="Times New Roman"/>
          <w:i/>
          <w:szCs w:val="24"/>
          <w:lang w:val="lt-LT" w:eastAsia="en-US"/>
        </w:rPr>
        <w:t>α</w:t>
      </w:r>
      <w:r w:rsidRPr="0037399D">
        <w:rPr>
          <w:rFonts w:eastAsiaTheme="minorHAnsi" w:cs="Times New Roman"/>
          <w:szCs w:val="24"/>
          <w:lang w:val="lt-LT" w:eastAsia="en-US"/>
        </w:rPr>
        <w:t xml:space="preserve"> vienoje skaidrioje dangoje, krentant nepoliarizuotai šviesai, gali būti rasti iš poliarizuotos šviesos statmenumo ir lygiagretumo komponentų vidurkių:</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eastAsia="en-US"/>
        </w:rPr>
        <w:t>τ</w:t>
      </w:r>
      <w:r w:rsidRPr="0037399D">
        <w:rPr>
          <w:rFonts w:eastAsiaTheme="minorHAnsi" w:cs="Times New Roman"/>
          <w:szCs w:val="24"/>
          <w:lang w:val="lt-LT" w:eastAsia="en-US"/>
        </w:rPr>
        <w:t xml:space="preserve"> =</w:t>
      </w:r>
      <w:r w:rsidRPr="0037399D">
        <w:rPr>
          <w:rFonts w:cs="Times New Roman"/>
          <w:szCs w:val="24"/>
          <w:lang w:val="lt-LT" w:eastAsia="en-US"/>
        </w:rPr>
        <w:t xml:space="preserve"> </w:t>
      </w:r>
      <m:oMath>
        <m:f>
          <m:fPr>
            <m:ctrlPr>
              <w:rPr>
                <w:rFonts w:ascii="Cambria Math" w:hAnsi="Cambria Math" w:cs="Times New Roman"/>
                <w:sz w:val="32"/>
                <w:szCs w:val="32"/>
                <w:lang w:eastAsia="en-US"/>
              </w:rPr>
            </m:ctrlPr>
          </m:fPr>
          <m:num>
            <m:r>
              <m:rPr>
                <m:sty m:val="p"/>
              </m:rPr>
              <w:rPr>
                <w:rFonts w:ascii="Cambria Math" w:hAnsi="Cambria Math" w:cs="Times New Roman"/>
                <w:sz w:val="32"/>
                <w:szCs w:val="32"/>
                <w:lang w:val="lt-LT" w:eastAsia="en-US"/>
              </w:rPr>
              <m:t>1</m:t>
            </m:r>
          </m:num>
          <m:den>
            <m:r>
              <m:rPr>
                <m:sty m:val="p"/>
              </m:rPr>
              <w:rPr>
                <w:rFonts w:ascii="Cambria Math" w:hAnsi="Cambria Math" w:cs="Times New Roman"/>
                <w:sz w:val="32"/>
                <w:szCs w:val="32"/>
                <w:lang w:val="lt-LT" w:eastAsia="en-US"/>
              </w:rPr>
              <m:t>2</m:t>
            </m:r>
          </m:den>
        </m:f>
      </m:oMath>
      <w:r w:rsidRPr="0037399D">
        <w:rPr>
          <w:rFonts w:cs="Times New Roman"/>
          <w:szCs w:val="24"/>
          <w:lang w:val="lt-LT" w:eastAsia="en-US"/>
        </w:rPr>
        <w:t>(</w:t>
      </w:r>
      <m:oMath>
        <m:sSub>
          <m:sSubPr>
            <m:ctrlPr>
              <w:rPr>
                <w:rFonts w:ascii="Cambria Math" w:eastAsiaTheme="minorHAnsi"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val="lt-LT" w:eastAsia="en-US"/>
              </w:rPr>
              <m:t>⊥</m:t>
            </m:r>
          </m:sub>
        </m:sSub>
      </m:oMath>
      <w:r w:rsidRPr="0037399D">
        <w:rPr>
          <w:rFonts w:cs="Times New Roman"/>
          <w:szCs w:val="24"/>
          <w:lang w:val="lt-LT" w:eastAsia="en-US"/>
        </w:rPr>
        <w:t>+</w:t>
      </w:r>
      <m:oMath>
        <m:sSub>
          <m:sSubPr>
            <m:ctrlPr>
              <w:rPr>
                <w:rFonts w:ascii="Cambria Math"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τ</m:t>
            </m:r>
          </m:e>
          <m:sub>
            <m:r>
              <w:rPr>
                <w:rFonts w:ascii="Cambria Math" w:hAnsi="Cambria Math" w:cs="Times New Roman"/>
                <w:szCs w:val="24"/>
                <w:vertAlign w:val="subscript"/>
                <w:lang w:val="lt-LT" w:eastAsia="en-US"/>
              </w:rPr>
              <m:t>∥</m:t>
            </m:r>
          </m:sub>
        </m:sSub>
      </m:oMath>
      <w:r w:rsidRPr="0037399D">
        <w:rPr>
          <w:rFonts w:cs="Times New Roman"/>
          <w:szCs w:val="24"/>
          <w:lang w:val="lt-LT" w:eastAsia="en-US"/>
        </w:rPr>
        <w:t xml:space="preserve">), </w:t>
      </w:r>
      <w:r w:rsidRPr="0037399D">
        <w:rPr>
          <w:rFonts w:eastAsiaTheme="minorHAnsi" w:cs="Times New Roman"/>
          <w:szCs w:val="24"/>
          <w:lang w:eastAsia="en-US"/>
        </w:rPr>
        <w:t>ρ</w:t>
      </w:r>
      <w:r w:rsidRPr="0037399D">
        <w:rPr>
          <w:rFonts w:eastAsiaTheme="minorHAnsi" w:cs="Times New Roman"/>
          <w:szCs w:val="24"/>
          <w:lang w:val="lt-LT" w:eastAsia="en-US"/>
        </w:rPr>
        <w:t xml:space="preserve"> =</w:t>
      </w:r>
      <w:r w:rsidRPr="0037399D">
        <w:rPr>
          <w:rFonts w:cs="Times New Roman"/>
          <w:szCs w:val="24"/>
          <w:lang w:val="lt-LT" w:eastAsia="en-US"/>
        </w:rPr>
        <w:t xml:space="preserve"> </w:t>
      </w:r>
      <m:oMath>
        <m:f>
          <m:fPr>
            <m:ctrlPr>
              <w:rPr>
                <w:rFonts w:ascii="Cambria Math" w:hAnsi="Cambria Math" w:cs="Times New Roman"/>
                <w:sz w:val="32"/>
                <w:szCs w:val="32"/>
                <w:lang w:eastAsia="en-US"/>
              </w:rPr>
            </m:ctrlPr>
          </m:fPr>
          <m:num>
            <m:r>
              <m:rPr>
                <m:sty m:val="p"/>
              </m:rPr>
              <w:rPr>
                <w:rFonts w:ascii="Cambria Math" w:hAnsi="Cambria Math" w:cs="Times New Roman"/>
                <w:sz w:val="32"/>
                <w:szCs w:val="32"/>
                <w:lang w:val="lt-LT" w:eastAsia="en-US"/>
              </w:rPr>
              <m:t>1</m:t>
            </m:r>
          </m:num>
          <m:den>
            <m:r>
              <m:rPr>
                <m:sty m:val="p"/>
              </m:rPr>
              <w:rPr>
                <w:rFonts w:ascii="Cambria Math" w:hAnsi="Cambria Math" w:cs="Times New Roman"/>
                <w:sz w:val="32"/>
                <w:szCs w:val="32"/>
                <w:lang w:val="lt-LT" w:eastAsia="en-US"/>
              </w:rPr>
              <m:t>2</m:t>
            </m:r>
          </m:den>
        </m:f>
      </m:oMath>
      <w:r w:rsidRPr="0037399D">
        <w:rPr>
          <w:rFonts w:cs="Times New Roman"/>
          <w:szCs w:val="24"/>
          <w:lang w:val="lt-LT" w:eastAsia="en-US"/>
        </w:rPr>
        <w:t>(</w:t>
      </w:r>
      <m:oMath>
        <m:sSub>
          <m:sSubPr>
            <m:ctrlPr>
              <w:rPr>
                <w:rFonts w:ascii="Cambria Math" w:eastAsiaTheme="minorHAnsi"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ρ</m:t>
            </m:r>
          </m:e>
          <m:sub>
            <m:r>
              <w:rPr>
                <w:rFonts w:ascii="Cambria Math" w:eastAsiaTheme="minorHAnsi" w:hAnsi="Cambria Math" w:cs="Times New Roman"/>
                <w:szCs w:val="24"/>
                <w:vertAlign w:val="subscript"/>
                <w:lang w:val="lt-LT" w:eastAsia="en-US"/>
              </w:rPr>
              <m:t>⊥</m:t>
            </m:r>
          </m:sub>
        </m:sSub>
      </m:oMath>
      <w:r w:rsidRPr="0037399D">
        <w:rPr>
          <w:rFonts w:cs="Times New Roman"/>
          <w:szCs w:val="24"/>
          <w:lang w:val="lt-LT" w:eastAsia="en-US"/>
        </w:rPr>
        <w:t>+</w:t>
      </w:r>
      <m:oMath>
        <m:sSub>
          <m:sSubPr>
            <m:ctrlPr>
              <w:rPr>
                <w:rFonts w:ascii="Cambria Math"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ρ</m:t>
            </m:r>
          </m:e>
          <m:sub>
            <m:r>
              <w:rPr>
                <w:rFonts w:ascii="Cambria Math" w:hAnsi="Cambria Math" w:cs="Times New Roman"/>
                <w:szCs w:val="24"/>
                <w:vertAlign w:val="subscript"/>
                <w:lang w:val="lt-LT" w:eastAsia="en-US"/>
              </w:rPr>
              <m:t>∥</m:t>
            </m:r>
          </m:sub>
        </m:sSub>
      </m:oMath>
      <w:r w:rsidRPr="0037399D">
        <w:rPr>
          <w:rFonts w:cs="Times New Roman"/>
          <w:szCs w:val="24"/>
          <w:lang w:val="lt-LT" w:eastAsia="en-US"/>
        </w:rPr>
        <w:t>),</w:t>
      </w:r>
      <w:r w:rsidRPr="0037399D">
        <w:rPr>
          <w:rFonts w:eastAsiaTheme="minorHAnsi" w:cs="Times New Roman"/>
          <w:szCs w:val="24"/>
          <w:lang w:val="lt-LT" w:eastAsia="en-US"/>
        </w:rPr>
        <w:t xml:space="preserve"> </w:t>
      </w:r>
      <w:r w:rsidRPr="0037399D">
        <w:rPr>
          <w:rFonts w:eastAsiaTheme="minorHAnsi" w:cs="Times New Roman"/>
          <w:szCs w:val="24"/>
          <w:lang w:eastAsia="en-US"/>
        </w:rPr>
        <w:t>α</w:t>
      </w:r>
      <w:r w:rsidRPr="0037399D">
        <w:rPr>
          <w:rFonts w:eastAsiaTheme="minorHAnsi" w:cs="Times New Roman"/>
          <w:szCs w:val="24"/>
          <w:lang w:val="lt-LT" w:eastAsia="en-US"/>
        </w:rPr>
        <w:t xml:space="preserve"> =</w:t>
      </w:r>
      <w:r w:rsidRPr="0037399D">
        <w:rPr>
          <w:rFonts w:cs="Times New Roman"/>
          <w:szCs w:val="24"/>
          <w:lang w:val="lt-LT" w:eastAsia="en-US"/>
        </w:rPr>
        <w:t xml:space="preserve"> </w:t>
      </w:r>
      <m:oMath>
        <m:f>
          <m:fPr>
            <m:ctrlPr>
              <w:rPr>
                <w:rFonts w:ascii="Cambria Math" w:hAnsi="Cambria Math" w:cs="Times New Roman"/>
                <w:sz w:val="32"/>
                <w:szCs w:val="32"/>
                <w:lang w:eastAsia="en-US"/>
              </w:rPr>
            </m:ctrlPr>
          </m:fPr>
          <m:num>
            <m:r>
              <m:rPr>
                <m:sty m:val="p"/>
              </m:rPr>
              <w:rPr>
                <w:rFonts w:ascii="Cambria Math" w:hAnsi="Cambria Math" w:cs="Times New Roman"/>
                <w:sz w:val="32"/>
                <w:szCs w:val="32"/>
                <w:lang w:val="lt-LT" w:eastAsia="en-US"/>
              </w:rPr>
              <m:t>1</m:t>
            </m:r>
          </m:num>
          <m:den>
            <m:r>
              <m:rPr>
                <m:sty m:val="p"/>
              </m:rPr>
              <w:rPr>
                <w:rFonts w:ascii="Cambria Math" w:hAnsi="Cambria Math" w:cs="Times New Roman"/>
                <w:sz w:val="32"/>
                <w:szCs w:val="32"/>
                <w:lang w:val="lt-LT" w:eastAsia="en-US"/>
              </w:rPr>
              <m:t>2</m:t>
            </m:r>
          </m:den>
        </m:f>
      </m:oMath>
      <w:r w:rsidRPr="0037399D">
        <w:rPr>
          <w:rFonts w:cs="Times New Roman"/>
          <w:szCs w:val="24"/>
          <w:lang w:val="lt-LT" w:eastAsia="en-US"/>
        </w:rPr>
        <w:t>(</w:t>
      </w:r>
      <m:oMath>
        <m:sSub>
          <m:sSubPr>
            <m:ctrlPr>
              <w:rPr>
                <w:rFonts w:ascii="Cambria Math" w:eastAsiaTheme="minorHAnsi" w:hAnsi="Cambria Math" w:cs="Times New Roman"/>
                <w:i/>
                <w:sz w:val="32"/>
                <w:szCs w:val="32"/>
                <w:vertAlign w:val="subscript"/>
                <w:lang w:eastAsia="en-US"/>
              </w:rPr>
            </m:ctrlPr>
          </m:sSubPr>
          <m:e>
            <m:r>
              <m:rPr>
                <m:sty m:val="p"/>
              </m:rPr>
              <w:rPr>
                <w:rFonts w:ascii="Cambria Math" w:eastAsiaTheme="minorHAnsi" w:hAnsi="Cambria Math" w:cs="Times New Roman"/>
                <w:szCs w:val="24"/>
                <w:lang w:eastAsia="en-US"/>
              </w:rPr>
              <m:t>α</m:t>
            </m:r>
          </m:e>
          <m:sub>
            <m:r>
              <w:rPr>
                <w:rFonts w:ascii="Cambria Math" w:eastAsiaTheme="minorHAnsi" w:hAnsi="Cambria Math" w:cs="Times New Roman"/>
                <w:sz w:val="32"/>
                <w:szCs w:val="32"/>
                <w:vertAlign w:val="subscript"/>
                <w:lang w:val="lt-LT" w:eastAsia="en-US"/>
              </w:rPr>
              <m:t>⊥</m:t>
            </m:r>
          </m:sub>
        </m:sSub>
      </m:oMath>
      <w:r w:rsidRPr="0037399D">
        <w:rPr>
          <w:rFonts w:cs="Times New Roman"/>
          <w:szCs w:val="24"/>
          <w:lang w:val="lt-LT" w:eastAsia="en-US"/>
        </w:rPr>
        <w:t>+</w:t>
      </w:r>
      <m:oMath>
        <m:sSub>
          <m:sSubPr>
            <m:ctrlPr>
              <w:rPr>
                <w:rFonts w:ascii="Cambria Math" w:hAnsi="Cambria Math" w:cs="Times New Roman"/>
                <w:i/>
                <w:sz w:val="32"/>
                <w:szCs w:val="32"/>
                <w:vertAlign w:val="subscript"/>
                <w:lang w:eastAsia="en-US"/>
              </w:rPr>
            </m:ctrlPr>
          </m:sSubPr>
          <m:e>
            <m:r>
              <m:rPr>
                <m:sty m:val="p"/>
              </m:rPr>
              <w:rPr>
                <w:rFonts w:ascii="Cambria Math" w:eastAsiaTheme="minorHAnsi" w:hAnsi="Cambria Math" w:cs="Times New Roman"/>
                <w:szCs w:val="24"/>
                <w:lang w:eastAsia="en-US"/>
              </w:rPr>
              <m:t>α</m:t>
            </m:r>
          </m:e>
          <m:sub>
            <m:r>
              <w:rPr>
                <w:rFonts w:ascii="Cambria Math" w:hAnsi="Cambria Math" w:cs="Times New Roman"/>
                <w:sz w:val="32"/>
                <w:szCs w:val="32"/>
                <w:vertAlign w:val="subscript"/>
                <w:lang w:val="lt-LT" w:eastAsia="en-US"/>
              </w:rPr>
              <m:t>∥</m:t>
            </m:r>
          </m:sub>
        </m:sSub>
      </m:oMath>
      <w:r w:rsidRPr="0037399D">
        <w:rPr>
          <w:rFonts w:cs="Times New Roman"/>
          <w:szCs w:val="24"/>
          <w:lang w:val="lt-LT" w:eastAsia="en-US"/>
        </w:rPr>
        <w:t xml:space="preserve">)                        </w:t>
      </w:r>
      <w:r w:rsidRPr="0037399D">
        <w:rPr>
          <w:rFonts w:eastAsiaTheme="minorHAnsi" w:cs="Times New Roman"/>
          <w:szCs w:val="24"/>
          <w:lang w:val="lt-LT" w:eastAsia="en-US"/>
        </w:rPr>
        <w:t xml:space="preserve"> (2.3.7)</w:t>
      </w:r>
    </w:p>
    <w:p w:rsidR="0037399D" w:rsidRPr="0037399D" w:rsidRDefault="0037399D" w:rsidP="00CF1CF3">
      <w:pPr>
        <w:pStyle w:val="paveikslas"/>
      </w:pPr>
      <w:r w:rsidRPr="0037399D">
        <w:rPr>
          <w:noProof/>
          <w:lang w:val="en-US" w:eastAsia="zh-CN"/>
        </w:rPr>
        <w:drawing>
          <wp:inline distT="0" distB="0" distL="0" distR="0" wp14:anchorId="3AE2DB3A" wp14:editId="2C011065">
            <wp:extent cx="4419600" cy="2684341"/>
            <wp:effectExtent l="0" t="0" r="0" b="1905"/>
            <wp:docPr id="42" name="Picture 42" descr="C:\Users\Karolis\Desktop\II skyriu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rolis\Desktop\II skyrius\2.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3618" cy="2680707"/>
                    </a:xfrm>
                    <a:prstGeom prst="rect">
                      <a:avLst/>
                    </a:prstGeom>
                    <a:noFill/>
                    <a:ln>
                      <a:noFill/>
                    </a:ln>
                  </pic:spPr>
                </pic:pic>
              </a:graphicData>
            </a:graphic>
          </wp:inline>
        </w:drawing>
      </w:r>
    </w:p>
    <w:p w:rsidR="0037399D" w:rsidRPr="0037399D" w:rsidRDefault="0037399D" w:rsidP="00CF1CF3">
      <w:pPr>
        <w:pStyle w:val="pavpavadinimas"/>
      </w:pPr>
      <w:bookmarkStart w:id="69" w:name="_Toc294392139"/>
      <w:r w:rsidRPr="0037399D">
        <w:lastRenderedPageBreak/>
        <w:t>2.2 pav. Spindulių pralaidumo ir atspindžio skaičiavimo metodas skaidrioje dangoje</w:t>
      </w:r>
      <w:bookmarkEnd w:id="69"/>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Esant poliarizuotai šviesai, pralaidumas, atspindys ir absorbcija skaičiuojama pagal statmenumo ir lygiagretumo komponentus. Esant vienai skaidriai dangai, naudojamos tokios formulės:</w:t>
      </w:r>
    </w:p>
    <w:p w:rsidR="0037399D" w:rsidRPr="002D744F" w:rsidRDefault="00411A71" w:rsidP="0037399D">
      <w:pPr>
        <w:ind w:left="113" w:right="57" w:firstLine="720"/>
        <w:jc w:val="center"/>
        <w:rPr>
          <w:rFonts w:cs="Times New Roman"/>
          <w:szCs w:val="24"/>
          <w:lang w:eastAsia="en-US"/>
        </w:rPr>
      </w:pPr>
      <m:oMath>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m:t>
            </m:r>
          </m:sub>
        </m:sSub>
      </m:oMath>
      <w:r w:rsidR="0037399D" w:rsidRPr="002D744F">
        <w:rPr>
          <w:rFonts w:eastAsiaTheme="minorHAnsi" w:cs="Times New Roman"/>
          <w:szCs w:val="24"/>
          <w:lang w:val="lt-LT" w:eastAsia="en-US"/>
        </w:rPr>
        <w:t xml:space="preserve"> = </w:t>
      </w:r>
      <m:oMath>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a</m:t>
            </m:r>
          </m:sub>
        </m:sSub>
      </m:oMath>
      <w:r w:rsidR="0037399D" w:rsidRPr="002D744F">
        <w:rPr>
          <w:rFonts w:cs="Times New Roman"/>
          <w:szCs w:val="24"/>
          <w:lang w:eastAsia="en-US"/>
        </w:rPr>
        <w:t>(1- r)</w:t>
      </w:r>
      <w:r w:rsidR="0037399D" w:rsidRPr="002D744F">
        <w:rPr>
          <w:rFonts w:cs="Times New Roman"/>
          <w:szCs w:val="24"/>
          <w:vertAlign w:val="superscript"/>
          <w:lang w:eastAsia="en-US"/>
        </w:rPr>
        <w:t>2</w:t>
      </w:r>
      <w:r w:rsidR="0037399D" w:rsidRPr="002D744F">
        <w:rPr>
          <w:rFonts w:cs="Times New Roman"/>
          <w:szCs w:val="24"/>
          <w:lang w:eastAsia="en-US"/>
        </w:rPr>
        <w:t xml:space="preserve"> </w:t>
      </w:r>
      <m:oMath>
        <m:nary>
          <m:naryPr>
            <m:chr m:val="∑"/>
            <m:limLoc m:val="undOvr"/>
            <m:ctrlPr>
              <w:rPr>
                <w:rFonts w:ascii="Cambria Math" w:hAnsi="Cambria Math" w:cs="Times New Roman"/>
                <w:szCs w:val="24"/>
                <w:lang w:eastAsia="en-US"/>
              </w:rPr>
            </m:ctrlPr>
          </m:naryPr>
          <m:sub>
            <m:r>
              <m:rPr>
                <m:sty m:val="p"/>
              </m:rPr>
              <w:rPr>
                <w:rFonts w:ascii="Cambria Math" w:hAnsi="Cambria Math" w:cs="Times New Roman"/>
                <w:szCs w:val="24"/>
                <w:lang w:eastAsia="en-US"/>
              </w:rPr>
              <m:t>n=0</m:t>
            </m:r>
          </m:sub>
          <m:sup>
            <m:r>
              <m:rPr>
                <m:sty m:val="p"/>
              </m:rPr>
              <w:rPr>
                <w:rFonts w:ascii="Cambria Math" w:hAnsi="Cambria Math" w:cs="Times New Roman"/>
                <w:szCs w:val="24"/>
                <w:lang w:eastAsia="en-US"/>
              </w:rPr>
              <m:t>∞</m:t>
            </m:r>
          </m:sup>
          <m:e>
            <m:sSup>
              <m:sSupPr>
                <m:ctrlPr>
                  <w:rPr>
                    <w:rFonts w:ascii="Cambria Math" w:hAnsi="Cambria Math" w:cs="Times New Roman"/>
                    <w:szCs w:val="24"/>
                    <w:lang w:eastAsia="en-US"/>
                  </w:rPr>
                </m:ctrlPr>
              </m:sSupPr>
              <m:e>
                <m:r>
                  <m:rPr>
                    <m:sty m:val="p"/>
                  </m:rPr>
                  <w:rPr>
                    <w:rFonts w:ascii="Cambria Math" w:hAnsi="Cambria Math" w:cs="Times New Roman"/>
                    <w:szCs w:val="24"/>
                    <w:lang w:eastAsia="en-US"/>
                  </w:rPr>
                  <m:t>(r</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a</m:t>
                    </m:r>
                  </m:sub>
                </m:sSub>
                <m:r>
                  <m:rPr>
                    <m:sty m:val="p"/>
                  </m:rPr>
                  <w:rPr>
                    <w:rFonts w:ascii="Cambria Math" w:hAnsi="Cambria Math" w:cs="Times New Roman"/>
                    <w:szCs w:val="24"/>
                    <w:lang w:eastAsia="en-US"/>
                  </w:rPr>
                  <m:t>)</m:t>
                </m:r>
              </m:e>
              <m:sup>
                <m:r>
                  <m:rPr>
                    <m:sty m:val="p"/>
                  </m:rPr>
                  <w:rPr>
                    <w:rFonts w:ascii="Cambria Math" w:hAnsi="Cambria Math" w:cs="Times New Roman"/>
                    <w:szCs w:val="24"/>
                    <w:lang w:eastAsia="en-US"/>
                  </w:rPr>
                  <m:t>2n</m:t>
                </m:r>
              </m:sup>
            </m:sSup>
          </m:e>
        </m:nary>
      </m:oMath>
      <w:r w:rsidR="0037399D" w:rsidRPr="002D744F">
        <w:rPr>
          <w:rFonts w:cs="Times New Roman"/>
          <w:szCs w:val="24"/>
          <w:lang w:eastAsia="en-US"/>
        </w:rPr>
        <w:t xml:space="preserve">= </w:t>
      </w:r>
      <m:oMath>
        <m:f>
          <m:fPr>
            <m:ctrlPr>
              <w:rPr>
                <w:rFonts w:ascii="Cambria Math" w:eastAsiaTheme="minorHAnsi" w:hAnsi="Cambria Math" w:cs="Times New Roman"/>
                <w:szCs w:val="24"/>
                <w:lang w:eastAsia="en-US"/>
              </w:rPr>
            </m:ctrlPr>
          </m:fPr>
          <m:num>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a</m:t>
                </m:r>
              </m:sub>
            </m:sSub>
            <m:r>
              <m:rPr>
                <m:sty m:val="p"/>
              </m:rPr>
              <w:rPr>
                <w:rFonts w:ascii="Cambria Math" w:eastAsiaTheme="minorHAnsi" w:hAnsi="Cambria Math" w:cs="Times New Roman"/>
                <w:szCs w:val="24"/>
                <w:lang w:eastAsia="en-US"/>
              </w:rPr>
              <m:t xml:space="preserve">(1- </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m:t>
                </m:r>
              </m:sub>
            </m:sSub>
            <m:sSup>
              <m:sSupPr>
                <m:ctrlPr>
                  <w:rPr>
                    <w:rFonts w:ascii="Cambria Math" w:eastAsiaTheme="minorHAnsi" w:hAnsi="Cambria Math" w:cs="Times New Roman"/>
                    <w:szCs w:val="24"/>
                    <w:lang w:eastAsia="en-US"/>
                  </w:rPr>
                </m:ctrlPr>
              </m:sSupPr>
              <m:e>
                <m:r>
                  <m:rPr>
                    <m:sty m:val="p"/>
                  </m:rPr>
                  <w:rPr>
                    <w:rFonts w:ascii="Cambria Math" w:eastAsiaTheme="minorHAnsi" w:hAnsi="Cambria Math" w:cs="Times New Roman"/>
                    <w:szCs w:val="24"/>
                    <w:lang w:eastAsia="en-US"/>
                  </w:rPr>
                  <m:t>)</m:t>
                </m:r>
              </m:e>
              <m:sup>
                <m:r>
                  <m:rPr>
                    <m:sty m:val="p"/>
                  </m:rPr>
                  <w:rPr>
                    <w:rFonts w:ascii="Cambria Math" w:eastAsiaTheme="minorHAnsi" w:hAnsi="Cambria Math" w:cs="Times New Roman"/>
                    <w:szCs w:val="24"/>
                    <w:lang w:eastAsia="en-US"/>
                  </w:rPr>
                  <m:t>2</m:t>
                </m:r>
              </m:sup>
            </m:sSup>
            <m:r>
              <m:rPr>
                <m:sty m:val="p"/>
              </m:rPr>
              <w:rPr>
                <w:rFonts w:ascii="Cambria Math" w:hAnsi="Cambria Math" w:cs="Times New Roman"/>
                <w:szCs w:val="24"/>
                <w:vertAlign w:val="subscript"/>
                <w:lang w:eastAsia="en-US"/>
              </w:rPr>
              <m:t xml:space="preserve"> </m:t>
            </m:r>
          </m:num>
          <m:den>
            <m:r>
              <m:rPr>
                <m:sty m:val="p"/>
              </m:rPr>
              <w:rPr>
                <w:rFonts w:ascii="Cambria Math" w:eastAsiaTheme="minorHAnsi" w:hAnsi="Cambria Math" w:cs="Times New Roman"/>
                <w:szCs w:val="24"/>
                <w:vertAlign w:val="superscript"/>
                <w:lang w:eastAsia="en-US"/>
              </w:rPr>
              <m:t xml:space="preserve">1- </m:t>
            </m:r>
            <m:r>
              <m:rPr>
                <m:sty m:val="p"/>
              </m:rPr>
              <w:rPr>
                <w:rFonts w:ascii="Cambria Math" w:eastAsiaTheme="minorHAnsi" w:hAnsi="Cambria Math" w:cs="Times New Roman"/>
                <w:szCs w:val="24"/>
                <w:lang w:eastAsia="en-US"/>
              </w:rPr>
              <m:t>(</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m:t>
                </m:r>
              </m:sub>
            </m:sSub>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a</m:t>
                </m:r>
              </m:sub>
            </m:sSub>
            <m:sSup>
              <m:sSupPr>
                <m:ctrlPr>
                  <w:rPr>
                    <w:rFonts w:ascii="Cambria Math" w:eastAsiaTheme="minorHAnsi" w:hAnsi="Cambria Math" w:cs="Times New Roman"/>
                    <w:szCs w:val="24"/>
                    <w:lang w:eastAsia="en-US"/>
                  </w:rPr>
                </m:ctrlPr>
              </m:sSupPr>
              <m:e>
                <m:r>
                  <m:rPr>
                    <m:sty m:val="p"/>
                  </m:rPr>
                  <w:rPr>
                    <w:rFonts w:ascii="Cambria Math" w:eastAsiaTheme="minorHAnsi" w:hAnsi="Cambria Math" w:cs="Times New Roman"/>
                    <w:szCs w:val="24"/>
                    <w:lang w:eastAsia="en-US"/>
                  </w:rPr>
                  <m:t xml:space="preserve">) </m:t>
                </m:r>
              </m:e>
              <m:sup>
                <m:r>
                  <m:rPr>
                    <m:sty m:val="p"/>
                  </m:rPr>
                  <w:rPr>
                    <w:rFonts w:ascii="Cambria Math" w:eastAsiaTheme="minorHAnsi" w:hAnsi="Cambria Math" w:cs="Times New Roman"/>
                    <w:szCs w:val="24"/>
                    <w:lang w:eastAsia="en-US"/>
                  </w:rPr>
                  <m:t>2</m:t>
                </m:r>
              </m:sup>
            </m:sSup>
            <m:r>
              <m:rPr>
                <m:sty m:val="p"/>
              </m:rPr>
              <w:rPr>
                <w:rFonts w:ascii="Cambria Math" w:hAnsi="Cambria Math" w:cs="Times New Roman"/>
                <w:szCs w:val="24"/>
                <w:vertAlign w:val="subscript"/>
                <w:lang w:eastAsia="en-US"/>
              </w:rPr>
              <m:t xml:space="preserve"> </m:t>
            </m:r>
          </m:den>
        </m:f>
      </m:oMath>
      <w:r w:rsidR="0037399D" w:rsidRPr="002D744F">
        <w:rPr>
          <w:rFonts w:cs="Times New Roman"/>
          <w:szCs w:val="24"/>
          <w:lang w:eastAsia="en-US"/>
        </w:rPr>
        <w:t xml:space="preserve"> =</w:t>
      </w:r>
      <m:oMath>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 xml:space="preserve"> τ</m:t>
            </m:r>
          </m:e>
          <m:sub>
            <m:r>
              <m:rPr>
                <m:sty m:val="p"/>
              </m:rPr>
              <w:rPr>
                <w:rFonts w:ascii="Cambria Math" w:eastAsiaTheme="minorHAnsi" w:hAnsi="Cambria Math" w:cs="Times New Roman"/>
                <w:szCs w:val="24"/>
                <w:vertAlign w:val="subscript"/>
                <w:lang w:eastAsia="en-US"/>
              </w:rPr>
              <m:t>a</m:t>
            </m:r>
          </m:sub>
        </m:sSub>
        <m:f>
          <m:fPr>
            <m:ctrlPr>
              <w:rPr>
                <w:rFonts w:ascii="Cambria Math" w:eastAsiaTheme="minorHAnsi" w:hAnsi="Cambria Math" w:cs="Times New Roman"/>
                <w:szCs w:val="24"/>
                <w:lang w:eastAsia="en-US"/>
              </w:rPr>
            </m:ctrlPr>
          </m:fPr>
          <m:num>
            <m:r>
              <m:rPr>
                <m:sty m:val="p"/>
              </m:rPr>
              <w:rPr>
                <w:rFonts w:ascii="Cambria Math" w:eastAsiaTheme="minorHAnsi" w:hAnsi="Cambria Math" w:cs="Times New Roman"/>
                <w:szCs w:val="24"/>
                <w:lang w:eastAsia="en-US"/>
              </w:rPr>
              <m:t xml:space="preserve">1- </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 xml:space="preserve">⊥ </m:t>
                </m:r>
              </m:sub>
            </m:sSub>
            <m:r>
              <m:rPr>
                <m:sty m:val="p"/>
              </m:rPr>
              <w:rPr>
                <w:rFonts w:ascii="Cambria Math" w:hAnsi="Cambria Math" w:cs="Times New Roman"/>
                <w:szCs w:val="24"/>
                <w:vertAlign w:val="subscript"/>
                <w:lang w:eastAsia="en-US"/>
              </w:rPr>
              <m:t xml:space="preserve"> </m:t>
            </m:r>
          </m:num>
          <m:den>
            <m:r>
              <m:rPr>
                <m:sty m:val="p"/>
              </m:rPr>
              <w:rPr>
                <w:rFonts w:ascii="Cambria Math" w:eastAsiaTheme="minorHAnsi" w:hAnsi="Cambria Math" w:cs="Times New Roman"/>
                <w:szCs w:val="24"/>
                <w:vertAlign w:val="superscript"/>
                <w:lang w:eastAsia="en-US"/>
              </w:rPr>
              <m:t xml:space="preserve">1+ </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m:t>
                </m:r>
              </m:sub>
            </m:sSub>
            <m:r>
              <m:rPr>
                <m:sty m:val="p"/>
              </m:rPr>
              <w:rPr>
                <w:rFonts w:ascii="Cambria Math" w:hAnsi="Cambria Math" w:cs="Times New Roman"/>
                <w:szCs w:val="24"/>
                <w:vertAlign w:val="subscript"/>
                <w:lang w:eastAsia="en-US"/>
              </w:rPr>
              <m:t xml:space="preserve"> </m:t>
            </m:r>
          </m:den>
        </m:f>
      </m:oMath>
      <w:r w:rsidR="0037399D" w:rsidRPr="002D744F">
        <w:rPr>
          <w:rFonts w:cs="Times New Roman"/>
          <w:szCs w:val="24"/>
          <w:lang w:eastAsia="en-US"/>
        </w:rPr>
        <w:t>·</w:t>
      </w:r>
      <m:oMath>
        <m:f>
          <m:fPr>
            <m:ctrlPr>
              <w:rPr>
                <w:rFonts w:ascii="Cambria Math" w:eastAsiaTheme="minorHAnsi" w:hAnsi="Cambria Math" w:cs="Times New Roman"/>
                <w:szCs w:val="24"/>
                <w:lang w:eastAsia="en-US"/>
              </w:rPr>
            </m:ctrlPr>
          </m:fPr>
          <m:num>
            <m:r>
              <m:rPr>
                <m:sty m:val="p"/>
              </m:rPr>
              <w:rPr>
                <w:rFonts w:ascii="Cambria Math" w:eastAsiaTheme="minorHAnsi" w:hAnsi="Cambria Math" w:cs="Times New Roman"/>
                <w:szCs w:val="24"/>
                <w:lang w:eastAsia="en-US"/>
              </w:rPr>
              <m:t xml:space="preserve">(1- </m:t>
            </m:r>
            <m:sSup>
              <m:sSupPr>
                <m:ctrlPr>
                  <w:rPr>
                    <w:rFonts w:ascii="Cambria Math" w:eastAsiaTheme="minorHAnsi" w:hAnsi="Cambria Math" w:cs="Times New Roman"/>
                    <w:szCs w:val="24"/>
                    <w:vertAlign w:val="subscript"/>
                    <w:lang w:eastAsia="en-US"/>
                  </w:rPr>
                </m:ctrlPr>
              </m:sSupPr>
              <m:e>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m:t>
                    </m:r>
                  </m:sub>
                </m:sSub>
              </m:e>
              <m:sup>
                <m:r>
                  <m:rPr>
                    <m:sty m:val="p"/>
                  </m:rPr>
                  <w:rPr>
                    <w:rFonts w:ascii="Cambria Math" w:eastAsiaTheme="minorHAnsi" w:hAnsi="Cambria Math" w:cs="Times New Roman"/>
                    <w:szCs w:val="24"/>
                    <w:vertAlign w:val="subscript"/>
                    <w:lang w:eastAsia="en-US"/>
                  </w:rPr>
                  <m:t>2</m:t>
                </m:r>
              </m:sup>
            </m:sSup>
            <m:r>
              <m:rPr>
                <m:sty m:val="p"/>
              </m:rPr>
              <w:rPr>
                <w:rFonts w:ascii="Cambria Math" w:hAnsi="Cambria Math" w:cs="Times New Roman"/>
                <w:szCs w:val="24"/>
                <w:vertAlign w:val="subscript"/>
                <w:lang w:eastAsia="en-US"/>
              </w:rPr>
              <m:t>)</m:t>
            </m:r>
          </m:num>
          <m:den>
            <m:r>
              <m:rPr>
                <m:sty m:val="p"/>
              </m:rPr>
              <w:rPr>
                <w:rFonts w:ascii="Cambria Math" w:eastAsiaTheme="minorHAnsi" w:hAnsi="Cambria Math" w:cs="Times New Roman"/>
                <w:szCs w:val="24"/>
                <w:vertAlign w:val="superscript"/>
                <w:lang w:eastAsia="en-US"/>
              </w:rPr>
              <m:t xml:space="preserve">1- </m:t>
            </m:r>
            <m:r>
              <m:rPr>
                <m:sty m:val="p"/>
              </m:rPr>
              <w:rPr>
                <w:rFonts w:ascii="Cambria Math" w:eastAsiaTheme="minorHAnsi" w:hAnsi="Cambria Math" w:cs="Times New Roman"/>
                <w:szCs w:val="24"/>
                <w:lang w:eastAsia="en-US"/>
              </w:rPr>
              <m:t>(</m:t>
            </m:r>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vertAlign w:val="subscript"/>
                    <w:lang w:eastAsia="en-US"/>
                  </w:rPr>
                  <m:t>r</m:t>
                </m:r>
              </m:e>
              <m:sub>
                <m:r>
                  <m:rPr>
                    <m:sty m:val="p"/>
                  </m:rPr>
                  <w:rPr>
                    <w:rFonts w:ascii="Cambria Math" w:eastAsiaTheme="minorHAnsi" w:hAnsi="Cambria Math" w:cs="Times New Roman"/>
                    <w:szCs w:val="24"/>
                    <w:vertAlign w:val="subscript"/>
                    <w:lang w:eastAsia="en-US"/>
                  </w:rPr>
                  <m:t>⊥</m:t>
                </m:r>
              </m:sub>
            </m:sSub>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τ</m:t>
                </m:r>
              </m:e>
              <m:sub>
                <m:r>
                  <m:rPr>
                    <m:sty m:val="p"/>
                  </m:rPr>
                  <w:rPr>
                    <w:rFonts w:ascii="Cambria Math" w:eastAsiaTheme="minorHAnsi" w:hAnsi="Cambria Math" w:cs="Times New Roman"/>
                    <w:szCs w:val="24"/>
                    <w:vertAlign w:val="subscript"/>
                    <w:lang w:eastAsia="en-US"/>
                  </w:rPr>
                  <m:t>a</m:t>
                </m:r>
              </m:sub>
            </m:sSub>
            <m:sSup>
              <m:sSupPr>
                <m:ctrlPr>
                  <w:rPr>
                    <w:rFonts w:ascii="Cambria Math" w:eastAsiaTheme="minorHAnsi" w:hAnsi="Cambria Math" w:cs="Times New Roman"/>
                    <w:szCs w:val="24"/>
                    <w:lang w:eastAsia="en-US"/>
                  </w:rPr>
                </m:ctrlPr>
              </m:sSupPr>
              <m:e>
                <m:r>
                  <m:rPr>
                    <m:sty m:val="p"/>
                  </m:rPr>
                  <w:rPr>
                    <w:rFonts w:ascii="Cambria Math" w:eastAsiaTheme="minorHAnsi" w:hAnsi="Cambria Math" w:cs="Times New Roman"/>
                    <w:szCs w:val="24"/>
                    <w:lang w:eastAsia="en-US"/>
                  </w:rPr>
                  <m:t>)</m:t>
                </m:r>
              </m:e>
              <m:sup>
                <m:r>
                  <m:rPr>
                    <m:sty m:val="p"/>
                  </m:rPr>
                  <w:rPr>
                    <w:rFonts w:ascii="Cambria Math" w:eastAsiaTheme="minorHAnsi" w:hAnsi="Cambria Math" w:cs="Times New Roman"/>
                    <w:szCs w:val="24"/>
                    <w:lang w:eastAsia="en-US"/>
                  </w:rPr>
                  <m:t>2</m:t>
                </m:r>
              </m:sup>
            </m:sSup>
            <m:r>
              <m:rPr>
                <m:sty m:val="p"/>
              </m:rPr>
              <w:rPr>
                <w:rFonts w:ascii="Cambria Math" w:hAnsi="Cambria Math" w:cs="Times New Roman"/>
                <w:szCs w:val="24"/>
                <w:vertAlign w:val="subscript"/>
                <w:lang w:eastAsia="en-US"/>
              </w:rPr>
              <m:t xml:space="preserve"> </m:t>
            </m:r>
          </m:den>
        </m:f>
      </m:oMath>
      <w:r w:rsidR="002D744F">
        <w:rPr>
          <w:rFonts w:cs="Times New Roman"/>
          <w:szCs w:val="24"/>
          <w:lang w:eastAsia="en-US"/>
        </w:rPr>
        <w:t>;</w:t>
      </w:r>
      <w:r w:rsidR="0037399D" w:rsidRPr="002D744F">
        <w:rPr>
          <w:rFonts w:cs="Times New Roman"/>
          <w:szCs w:val="24"/>
          <w:lang w:eastAsia="en-US"/>
        </w:rPr>
        <w:t xml:space="preserve"> </w:t>
      </w:r>
      <w:r w:rsidR="002D744F" w:rsidRPr="002D744F">
        <w:rPr>
          <w:rFonts w:cs="Times New Roman"/>
          <w:szCs w:val="24"/>
          <w:lang w:eastAsia="en-US"/>
        </w:rPr>
        <w:t xml:space="preserve">       </w:t>
      </w:r>
    </w:p>
    <w:p w:rsidR="0037399D" w:rsidRPr="0037399D" w:rsidRDefault="00411A71" w:rsidP="0037399D">
      <w:pPr>
        <w:ind w:left="113" w:right="57" w:firstLine="720"/>
        <w:jc w:val="right"/>
        <w:rPr>
          <w:rFonts w:cs="Times New Roman"/>
          <w:szCs w:val="24"/>
          <w:lang w:eastAsia="en-US"/>
        </w:rPr>
      </w:pPr>
      <m:oMath>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ρ</m:t>
            </m:r>
          </m:e>
          <m:sub>
            <m:r>
              <w:rPr>
                <w:rFonts w:ascii="Cambria Math" w:eastAsiaTheme="minorHAnsi" w:hAnsi="Cambria Math" w:cs="Times New Roman"/>
                <w:szCs w:val="24"/>
                <w:vertAlign w:val="subscript"/>
                <w:lang w:eastAsia="en-US"/>
              </w:rPr>
              <m:t>⊥</m:t>
            </m:r>
          </m:sub>
        </m:sSub>
      </m:oMath>
      <w:r w:rsidR="0037399D" w:rsidRPr="00F8731B">
        <w:rPr>
          <w:rFonts w:cs="Times New Roman"/>
          <w:i/>
          <w:szCs w:val="24"/>
          <w:lang w:eastAsia="en-US"/>
        </w:rPr>
        <w:t xml:space="preserve"> = </w:t>
      </w:r>
      <m:oMath>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oMath>
      <w:r w:rsidR="0037399D" w:rsidRPr="00F8731B">
        <w:rPr>
          <w:rFonts w:cs="Times New Roman"/>
          <w:i/>
          <w:szCs w:val="24"/>
          <w:vertAlign w:val="subscript"/>
          <w:lang w:eastAsia="en-US"/>
        </w:rPr>
        <w:t xml:space="preserve"> </w:t>
      </w:r>
      <w:r w:rsidR="0037399D" w:rsidRPr="00F8731B">
        <w:rPr>
          <w:rFonts w:cs="Times New Roman"/>
          <w:i/>
          <w:szCs w:val="24"/>
          <w:lang w:eastAsia="en-US"/>
        </w:rPr>
        <w:t>[1+</w:t>
      </w:r>
      <m:oMath>
        <m:r>
          <w:rPr>
            <w:rFonts w:ascii="Cambria Math" w:eastAsiaTheme="minorHAnsi" w:hAnsi="Cambria Math" w:cs="Times New Roman"/>
            <w:szCs w:val="24"/>
            <w:lang w:eastAsia="en-US"/>
          </w:rPr>
          <m:t>(1-</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sSup>
          <m:sSupPr>
            <m:ctrlPr>
              <w:rPr>
                <w:rFonts w:ascii="Cambria Math" w:eastAsiaTheme="minorHAnsi" w:hAnsi="Cambria Math" w:cs="Times New Roman"/>
                <w:i/>
                <w:szCs w:val="24"/>
                <w:lang w:eastAsia="en-US"/>
              </w:rPr>
            </m:ctrlPr>
          </m:sSupPr>
          <m:e>
            <m:r>
              <w:rPr>
                <w:rFonts w:ascii="Cambria Math" w:eastAsiaTheme="minorHAnsi" w:hAnsi="Cambria Math" w:cs="Times New Roman"/>
                <w:szCs w:val="24"/>
                <w:lang w:eastAsia="en-US"/>
              </w:rPr>
              <m:t>)</m:t>
            </m:r>
          </m:e>
          <m:sup>
            <m:r>
              <w:rPr>
                <w:rFonts w:ascii="Cambria Math" w:eastAsiaTheme="minorHAnsi" w:hAnsi="Cambria Math" w:cs="Times New Roman"/>
                <w:szCs w:val="24"/>
                <w:lang w:eastAsia="en-US"/>
              </w:rPr>
              <m:t>2</m:t>
            </m:r>
          </m:sup>
        </m:sSup>
        <m:sSup>
          <m:sSupPr>
            <m:ctrlPr>
              <w:rPr>
                <w:rFonts w:ascii="Cambria Math" w:eastAsiaTheme="minorHAnsi" w:hAnsi="Cambria Math" w:cs="Times New Roman"/>
                <w:i/>
                <w:szCs w:val="24"/>
                <w:vertAlign w:val="subscript"/>
                <w:lang w:eastAsia="en-US"/>
              </w:rPr>
            </m:ctrlPr>
          </m:sSup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e>
          <m:sup>
            <m:r>
              <w:rPr>
                <w:rFonts w:ascii="Cambria Math" w:eastAsiaTheme="minorHAnsi" w:hAnsi="Cambria Math" w:cs="Times New Roman"/>
                <w:szCs w:val="24"/>
                <w:vertAlign w:val="subscript"/>
                <w:lang w:eastAsia="en-US"/>
              </w:rPr>
              <m:t>2</m:t>
            </m:r>
          </m:sup>
        </m:sSup>
      </m:oMath>
      <w:r w:rsidR="0037399D" w:rsidRPr="00F8731B">
        <w:rPr>
          <w:rFonts w:cs="Times New Roman"/>
          <w:i/>
          <w:szCs w:val="24"/>
          <w:lang w:eastAsia="en-US"/>
        </w:rPr>
        <w:t xml:space="preserve"> </w:t>
      </w:r>
      <m:oMath>
        <m:nary>
          <m:naryPr>
            <m:chr m:val="∑"/>
            <m:limLoc m:val="undOvr"/>
            <m:ctrlPr>
              <w:rPr>
                <w:rFonts w:ascii="Cambria Math" w:hAnsi="Cambria Math" w:cs="Times New Roman"/>
                <w:i/>
                <w:szCs w:val="24"/>
                <w:lang w:eastAsia="en-US"/>
              </w:rPr>
            </m:ctrlPr>
          </m:naryPr>
          <m:sub>
            <m:r>
              <w:rPr>
                <w:rFonts w:ascii="Cambria Math" w:hAnsi="Cambria Math" w:cs="Times New Roman"/>
                <w:szCs w:val="24"/>
                <w:lang w:eastAsia="en-US"/>
              </w:rPr>
              <m:t>n=0</m:t>
            </m:r>
          </m:sub>
          <m:sup>
            <m:r>
              <w:rPr>
                <w:rFonts w:ascii="Cambria Math" w:hAnsi="Cambria Math" w:cs="Times New Roman"/>
                <w:szCs w:val="24"/>
                <w:lang w:eastAsia="en-US"/>
              </w:rPr>
              <m:t>∞</m:t>
            </m:r>
          </m:sup>
          <m:e>
            <m:sSup>
              <m:sSupPr>
                <m:ctrlPr>
                  <w:rPr>
                    <w:rFonts w:ascii="Cambria Math" w:hAnsi="Cambria Math" w:cs="Times New Roman"/>
                    <w:i/>
                    <w:szCs w:val="24"/>
                    <w:lang w:eastAsia="en-US"/>
                  </w:rPr>
                </m:ctrlPr>
              </m:sSupPr>
              <m:e>
                <m:r>
                  <w:rPr>
                    <w:rFonts w:ascii="Cambria Math" w:hAnsi="Cambria Math" w:cs="Times New Roman"/>
                    <w:szCs w:val="24"/>
                    <w:lang w:eastAsia="en-US"/>
                  </w:rPr>
                  <m:t>(</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hAnsi="Cambria Math" w:cs="Times New Roman"/>
                    <w:szCs w:val="24"/>
                    <w:lang w:eastAsia="en-US"/>
                  </w:rPr>
                  <m:t>)</m:t>
                </m:r>
              </m:e>
              <m:sup>
                <m:r>
                  <w:rPr>
                    <w:rFonts w:ascii="Cambria Math" w:hAnsi="Cambria Math" w:cs="Times New Roman"/>
                    <w:szCs w:val="24"/>
                    <w:lang w:eastAsia="en-US"/>
                  </w:rPr>
                  <m:t>2n</m:t>
                </m:r>
              </m:sup>
            </m:sSup>
          </m:e>
        </m:nary>
        <m:r>
          <w:rPr>
            <w:rFonts w:ascii="Cambria Math" w:hAnsi="Cambria Math" w:cs="Times New Roman"/>
            <w:szCs w:val="24"/>
            <w:lang w:eastAsia="en-US"/>
          </w:rPr>
          <m:t xml:space="preserve">] </m:t>
        </m:r>
      </m:oMath>
      <w:r w:rsidR="0037399D" w:rsidRPr="00F8731B">
        <w:rPr>
          <w:rFonts w:cs="Times New Roman"/>
          <w:i/>
          <w:szCs w:val="24"/>
          <w:lang w:eastAsia="en-US"/>
        </w:rPr>
        <w:t xml:space="preserve">= </w:t>
      </w:r>
      <m:oMath>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oMath>
      <w:r w:rsidR="0037399D" w:rsidRPr="00F8731B">
        <w:rPr>
          <w:rFonts w:cs="Times New Roman"/>
          <w:i/>
          <w:szCs w:val="24"/>
          <w:vertAlign w:val="subscript"/>
          <w:lang w:eastAsia="en-US"/>
        </w:rPr>
        <w:t xml:space="preserve"> </w:t>
      </w:r>
      <m:oMath>
        <m:d>
          <m:dPr>
            <m:begChr m:val="["/>
            <m:endChr m:val="]"/>
            <m:ctrlPr>
              <w:rPr>
                <w:rFonts w:ascii="Cambria Math" w:hAnsi="Cambria Math" w:cs="Times New Roman"/>
                <w:i/>
                <w:szCs w:val="24"/>
                <w:vertAlign w:val="subscript"/>
                <w:lang w:eastAsia="en-US"/>
              </w:rPr>
            </m:ctrlPr>
          </m:dPr>
          <m:e>
            <m:r>
              <w:rPr>
                <w:rFonts w:ascii="Cambria Math" w:hAnsi="Cambria Math" w:cs="Times New Roman"/>
                <w:szCs w:val="24"/>
                <w:vertAlign w:val="subscript"/>
                <w:lang w:eastAsia="en-US"/>
              </w:rPr>
              <m:t>1+</m:t>
            </m:r>
            <m:f>
              <m:fPr>
                <m:ctrlPr>
                  <w:rPr>
                    <w:rFonts w:ascii="Cambria Math" w:hAnsi="Cambria Math" w:cs="Times New Roman"/>
                    <w:i/>
                    <w:szCs w:val="24"/>
                    <w:vertAlign w:val="subscript"/>
                    <w:lang w:eastAsia="en-US"/>
                  </w:rPr>
                </m:ctrlPr>
              </m:fPr>
              <m:num>
                <m:r>
                  <w:rPr>
                    <w:rFonts w:ascii="Cambria Math" w:eastAsiaTheme="minorHAnsi" w:hAnsi="Cambria Math" w:cs="Times New Roman"/>
                    <w:szCs w:val="24"/>
                    <w:lang w:eastAsia="en-US"/>
                  </w:rPr>
                  <m:t xml:space="preserve">(1- </m:t>
                </m:r>
                <m:sSup>
                  <m:sSupPr>
                    <m:ctrlPr>
                      <w:rPr>
                        <w:rFonts w:ascii="Cambria Math" w:eastAsiaTheme="minorHAnsi" w:hAnsi="Cambria Math" w:cs="Times New Roman"/>
                        <w:i/>
                        <w:szCs w:val="24"/>
                        <w:vertAlign w:val="subscript"/>
                        <w:lang w:eastAsia="en-US"/>
                      </w:rPr>
                    </m:ctrlPr>
                  </m:sSup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r>
                      <w:rPr>
                        <w:rFonts w:ascii="Cambria Math" w:eastAsiaTheme="minorHAnsi" w:hAnsi="Cambria Math" w:cs="Times New Roman"/>
                        <w:szCs w:val="24"/>
                        <w:vertAlign w:val="subscript"/>
                        <w:lang w:eastAsia="en-US"/>
                      </w:rPr>
                      <m:t>)</m:t>
                    </m:r>
                  </m:e>
                  <m:sup>
                    <m:r>
                      <w:rPr>
                        <w:rFonts w:ascii="Cambria Math" w:eastAsiaTheme="minorHAnsi" w:hAnsi="Cambria Math" w:cs="Times New Roman"/>
                        <w:szCs w:val="24"/>
                        <w:vertAlign w:val="subscript"/>
                        <w:lang w:eastAsia="en-US"/>
                      </w:rPr>
                      <m:t>2</m:t>
                    </m:r>
                  </m:sup>
                </m:sSup>
                <m:sSup>
                  <m:sSupPr>
                    <m:ctrlPr>
                      <w:rPr>
                        <w:rFonts w:ascii="Cambria Math" w:eastAsiaTheme="minorHAnsi" w:hAnsi="Cambria Math" w:cs="Times New Roman"/>
                        <w:i/>
                        <w:szCs w:val="24"/>
                        <w:vertAlign w:val="subscript"/>
                        <w:lang w:eastAsia="en-US"/>
                      </w:rPr>
                    </m:ctrlPr>
                  </m:sSup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e>
                  <m:sup>
                    <m:r>
                      <w:rPr>
                        <w:rFonts w:ascii="Cambria Math" w:eastAsiaTheme="minorHAnsi" w:hAnsi="Cambria Math" w:cs="Times New Roman"/>
                        <w:szCs w:val="24"/>
                        <w:vertAlign w:val="subscript"/>
                        <w:lang w:eastAsia="en-US"/>
                      </w:rPr>
                      <m:t>2</m:t>
                    </m:r>
                  </m:sup>
                </m:sSup>
              </m:num>
              <m:den>
                <m:r>
                  <w:rPr>
                    <w:rFonts w:ascii="Cambria Math" w:eastAsiaTheme="minorHAnsi" w:hAnsi="Cambria Math" w:cs="Times New Roman"/>
                    <w:szCs w:val="24"/>
                    <w:vertAlign w:val="superscript"/>
                    <w:lang w:eastAsia="en-US"/>
                  </w:rPr>
                  <m:t xml:space="preserve">1- </m:t>
                </m:r>
                <m:r>
                  <w:rPr>
                    <w:rFonts w:ascii="Cambria Math" w:eastAsiaTheme="minorHAnsi" w:hAnsi="Cambria Math" w:cs="Times New Roman"/>
                    <w:szCs w:val="24"/>
                    <w:lang w:eastAsia="en-US"/>
                  </w:rPr>
                  <m:t>(</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sSup>
                  <m:sSupPr>
                    <m:ctrlPr>
                      <w:rPr>
                        <w:rFonts w:ascii="Cambria Math" w:eastAsiaTheme="minorHAnsi" w:hAnsi="Cambria Math" w:cs="Times New Roman"/>
                        <w:i/>
                        <w:szCs w:val="24"/>
                        <w:lang w:eastAsia="en-US"/>
                      </w:rPr>
                    </m:ctrlPr>
                  </m:sSupPr>
                  <m:e>
                    <m:r>
                      <w:rPr>
                        <w:rFonts w:ascii="Cambria Math" w:eastAsiaTheme="minorHAnsi" w:hAnsi="Cambria Math" w:cs="Times New Roman"/>
                        <w:szCs w:val="24"/>
                        <w:lang w:eastAsia="en-US"/>
                      </w:rPr>
                      <m:t>)</m:t>
                    </m:r>
                  </m:e>
                  <m:sup>
                    <m:r>
                      <w:rPr>
                        <w:rFonts w:ascii="Cambria Math" w:eastAsiaTheme="minorHAnsi" w:hAnsi="Cambria Math" w:cs="Times New Roman"/>
                        <w:szCs w:val="24"/>
                        <w:lang w:eastAsia="en-US"/>
                      </w:rPr>
                      <m:t>2</m:t>
                    </m:r>
                  </m:sup>
                </m:sSup>
              </m:den>
            </m:f>
          </m:e>
        </m:d>
      </m:oMath>
      <w:r w:rsidR="0037399D" w:rsidRPr="0037399D">
        <w:rPr>
          <w:rFonts w:cs="Times New Roman"/>
          <w:szCs w:val="24"/>
          <w:lang w:eastAsia="en-US"/>
        </w:rPr>
        <w:t xml:space="preserve"> </w:t>
      </w:r>
      <w:r w:rsidR="002D744F">
        <w:rPr>
          <w:rFonts w:cs="Times New Roman"/>
          <w:szCs w:val="24"/>
          <w:lang w:eastAsia="en-US"/>
        </w:rPr>
        <w:t>;</w:t>
      </w:r>
      <w:r w:rsidR="0037399D" w:rsidRPr="0037399D">
        <w:rPr>
          <w:rFonts w:cs="Times New Roman"/>
          <w:szCs w:val="24"/>
          <w:lang w:eastAsia="en-US"/>
        </w:rPr>
        <w:t xml:space="preserve"> </w:t>
      </w:r>
      <w:r w:rsidR="002D744F">
        <w:rPr>
          <w:rFonts w:cs="Times New Roman"/>
          <w:szCs w:val="24"/>
          <w:lang w:eastAsia="en-US"/>
        </w:rPr>
        <w:t xml:space="preserve">      </w:t>
      </w:r>
      <w:r w:rsidR="0037399D" w:rsidRPr="0037399D">
        <w:rPr>
          <w:rFonts w:cs="Times New Roman"/>
          <w:szCs w:val="24"/>
          <w:lang w:eastAsia="en-US"/>
        </w:rPr>
        <w:t xml:space="preserve">      (2.3.8)</w:t>
      </w:r>
    </w:p>
    <w:p w:rsidR="0037399D" w:rsidRPr="00F8731B" w:rsidRDefault="00411A71" w:rsidP="0037399D">
      <w:pPr>
        <w:ind w:left="113" w:right="57" w:firstLine="720"/>
        <w:jc w:val="center"/>
        <w:rPr>
          <w:rFonts w:cs="Times New Roman"/>
          <w:i/>
          <w:szCs w:val="24"/>
          <w:lang w:eastAsia="en-US"/>
        </w:rPr>
      </w:pPr>
      <m:oMath>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α</m:t>
            </m:r>
          </m:e>
          <m:sub>
            <m:r>
              <w:rPr>
                <w:rFonts w:ascii="Cambria Math" w:eastAsiaTheme="minorHAnsi" w:hAnsi="Cambria Math" w:cs="Times New Roman"/>
                <w:szCs w:val="24"/>
                <w:vertAlign w:val="subscript"/>
                <w:lang w:eastAsia="en-US"/>
              </w:rPr>
              <m:t>⊥</m:t>
            </m:r>
          </m:sub>
        </m:sSub>
        <m:r>
          <w:rPr>
            <w:rFonts w:ascii="Cambria Math" w:hAnsi="Cambria Math" w:cs="Times New Roman"/>
            <w:szCs w:val="24"/>
            <w:vertAlign w:val="subscript"/>
            <w:lang w:eastAsia="en-US"/>
          </w:rPr>
          <m:t>=</m:t>
        </m:r>
      </m:oMath>
      <w:r w:rsidR="0037399D" w:rsidRPr="00F8731B">
        <w:rPr>
          <w:rFonts w:cs="Times New Roman"/>
          <w:i/>
          <w:szCs w:val="24"/>
          <w:vertAlign w:val="subscript"/>
          <w:lang w:eastAsia="en-US"/>
        </w:rPr>
        <w:t xml:space="preserve"> </w:t>
      </w:r>
      <m:oMath>
        <m:r>
          <w:rPr>
            <w:rFonts w:ascii="Cambria Math" w:hAnsi="Cambria Math" w:cs="Times New Roman"/>
            <w:szCs w:val="24"/>
            <w:vertAlign w:val="subscript"/>
            <w:lang w:eastAsia="en-US"/>
          </w:rPr>
          <m:t>(</m:t>
        </m:r>
        <m:r>
          <w:rPr>
            <w:rFonts w:ascii="Cambria Math" w:eastAsiaTheme="minorHAnsi" w:hAnsi="Cambria Math" w:cs="Times New Roman"/>
            <w:szCs w:val="24"/>
            <w:vertAlign w:val="subscript"/>
            <w:lang w:eastAsia="en-US"/>
          </w:rPr>
          <m:t>1-</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eastAsiaTheme="minorHAnsi" w:hAnsi="Cambria Math" w:cs="Times New Roman"/>
            <w:szCs w:val="24"/>
            <w:vertAlign w:val="subscript"/>
            <w:lang w:eastAsia="en-US"/>
          </w:rPr>
          <m:t>)</m:t>
        </m:r>
      </m:oMath>
      <w:r w:rsidR="0037399D" w:rsidRPr="00F8731B">
        <w:rPr>
          <w:rFonts w:cs="Times New Roman"/>
          <w:i/>
          <w:szCs w:val="24"/>
          <w:vertAlign w:val="subscript"/>
          <w:lang w:eastAsia="en-US"/>
        </w:rPr>
        <w:t xml:space="preserve"> </w:t>
      </w:r>
      <w:r w:rsidR="0037399D" w:rsidRPr="00F8731B">
        <w:rPr>
          <w:rFonts w:eastAsiaTheme="minorHAnsi" w:cs="Times New Roman"/>
          <w:i/>
          <w:szCs w:val="24"/>
          <w:lang w:val="lt-LT" w:eastAsia="en-US"/>
        </w:rPr>
        <w:t>(1</w:t>
      </w:r>
      <m:oMath>
        <m:r>
          <w:rPr>
            <w:rFonts w:ascii="Cambria Math" w:eastAsiaTheme="minorHAnsi" w:hAnsi="Cambria Math" w:cs="Times New Roman"/>
            <w:szCs w:val="24"/>
            <w:vertAlign w:val="subscript"/>
            <w:lang w:eastAsia="en-US"/>
          </w:rPr>
          <m:t>-</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oMath>
      <w:r w:rsidR="0037399D" w:rsidRPr="00F8731B">
        <w:rPr>
          <w:rFonts w:cs="Times New Roman"/>
          <w:i/>
          <w:szCs w:val="24"/>
          <w:vertAlign w:val="subscript"/>
          <w:lang w:eastAsia="en-US"/>
        </w:rPr>
        <w:t xml:space="preserve"> </w:t>
      </w:r>
      <w:r w:rsidR="0037399D" w:rsidRPr="00F8731B">
        <w:rPr>
          <w:rFonts w:eastAsiaTheme="minorHAnsi" w:cs="Times New Roman"/>
          <w:i/>
          <w:szCs w:val="24"/>
          <w:lang w:val="lt-LT" w:eastAsia="en-US"/>
        </w:rPr>
        <w:t>)</w:t>
      </w:r>
      <m:oMath>
        <m:r>
          <w:rPr>
            <w:rFonts w:ascii="Cambria Math" w:hAnsi="Cambria Math" w:cs="Times New Roman"/>
            <w:szCs w:val="24"/>
            <w:lang w:eastAsia="en-US"/>
          </w:rPr>
          <m:t xml:space="preserve"> </m:t>
        </m:r>
        <m:nary>
          <m:naryPr>
            <m:chr m:val="∑"/>
            <m:limLoc m:val="undOvr"/>
            <m:ctrlPr>
              <w:rPr>
                <w:rFonts w:ascii="Cambria Math" w:hAnsi="Cambria Math" w:cs="Times New Roman"/>
                <w:i/>
                <w:szCs w:val="24"/>
                <w:lang w:eastAsia="en-US"/>
              </w:rPr>
            </m:ctrlPr>
          </m:naryPr>
          <m:sub>
            <m:r>
              <w:rPr>
                <w:rFonts w:ascii="Cambria Math" w:hAnsi="Cambria Math" w:cs="Times New Roman"/>
                <w:szCs w:val="24"/>
                <w:lang w:eastAsia="en-US"/>
              </w:rPr>
              <m:t>n=0</m:t>
            </m:r>
          </m:sub>
          <m:sup>
            <m:r>
              <w:rPr>
                <w:rFonts w:ascii="Cambria Math" w:hAnsi="Cambria Math" w:cs="Times New Roman"/>
                <w:szCs w:val="24"/>
                <w:lang w:eastAsia="en-US"/>
              </w:rPr>
              <m:t>∞</m:t>
            </m:r>
          </m:sup>
          <m:e>
            <m:sSup>
              <m:sSupPr>
                <m:ctrlPr>
                  <w:rPr>
                    <w:rFonts w:ascii="Cambria Math" w:hAnsi="Cambria Math" w:cs="Times New Roman"/>
                    <w:i/>
                    <w:szCs w:val="24"/>
                    <w:lang w:eastAsia="en-US"/>
                  </w:rPr>
                </m:ctrlPr>
              </m:sSupPr>
              <m:e>
                <m:r>
                  <w:rPr>
                    <w:rFonts w:ascii="Cambria Math" w:hAnsi="Cambria Math" w:cs="Times New Roman"/>
                    <w:szCs w:val="24"/>
                    <w:lang w:eastAsia="en-US"/>
                  </w:rPr>
                  <m:t>(</m:t>
                </m:r>
                <m:sSub>
                  <m:sSubPr>
                    <m:ctrlPr>
                      <w:rPr>
                        <w:rFonts w:ascii="Cambria Math" w:eastAsiaTheme="minorHAnsi" w:hAnsi="Cambria Math" w:cs="Times New Roman"/>
                        <w:i/>
                        <w:szCs w:val="24"/>
                        <w:vertAlign w:val="subscript"/>
                        <w:lang w:eastAsia="en-US"/>
                      </w:rPr>
                    </m:ctrlPr>
                  </m:sSub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hAnsi="Cambria Math" w:cs="Times New Roman"/>
                    <w:szCs w:val="24"/>
                    <w:lang w:eastAsia="en-US"/>
                  </w:rPr>
                  <m:t>)</m:t>
                </m:r>
              </m:e>
              <m:sup>
                <m:r>
                  <w:rPr>
                    <w:rFonts w:ascii="Cambria Math" w:hAnsi="Cambria Math" w:cs="Times New Roman"/>
                    <w:szCs w:val="24"/>
                    <w:lang w:eastAsia="en-US"/>
                  </w:rPr>
                  <m:t>n</m:t>
                </m:r>
              </m:sup>
            </m:sSup>
          </m:e>
        </m:nary>
        <m:r>
          <w:rPr>
            <w:rFonts w:ascii="Cambria Math" w:hAnsi="Cambria Math" w:cs="Times New Roman"/>
            <w:szCs w:val="24"/>
            <w:lang w:eastAsia="en-US"/>
          </w:rPr>
          <m:t xml:space="preserve"> </m:t>
        </m:r>
      </m:oMath>
      <w:r w:rsidR="0037399D" w:rsidRPr="00F8731B">
        <w:rPr>
          <w:rFonts w:cs="Times New Roman"/>
          <w:i/>
          <w:szCs w:val="24"/>
          <w:lang w:eastAsia="en-US"/>
        </w:rPr>
        <w:t xml:space="preserve">= </w:t>
      </w:r>
      <m:oMath>
        <m:f>
          <m:fPr>
            <m:ctrlPr>
              <w:rPr>
                <w:rFonts w:ascii="Cambria Math" w:eastAsiaTheme="minorHAnsi" w:hAnsi="Cambria Math" w:cs="Times New Roman"/>
                <w:i/>
                <w:szCs w:val="24"/>
                <w:lang w:eastAsia="en-US"/>
              </w:rPr>
            </m:ctrlPr>
          </m:fPr>
          <m:num>
            <m:r>
              <w:rPr>
                <w:rFonts w:ascii="Cambria Math" w:eastAsiaTheme="minorHAnsi" w:hAnsi="Cambria Math" w:cs="Times New Roman"/>
                <w:szCs w:val="24"/>
                <w:lang w:eastAsia="en-US"/>
              </w:rPr>
              <m:t>(</m:t>
            </m:r>
            <m:r>
              <w:rPr>
                <w:rFonts w:ascii="Cambria Math" w:eastAsiaTheme="minorHAnsi" w:hAnsi="Cambria Math" w:cs="Times New Roman"/>
                <w:szCs w:val="24"/>
                <w:vertAlign w:val="subscript"/>
                <w:lang w:eastAsia="en-US"/>
              </w:rPr>
              <m:t xml:space="preserve">1- </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eastAsiaTheme="minorHAnsi" w:hAnsi="Cambria Math" w:cs="Times New Roman"/>
                <w:szCs w:val="24"/>
                <w:lang w:eastAsia="en-US"/>
              </w:rPr>
              <m:t>)(1-</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r>
              <w:rPr>
                <w:rFonts w:ascii="Cambria Math" w:hAnsi="Cambria Math" w:cs="Times New Roman"/>
                <w:szCs w:val="24"/>
                <w:vertAlign w:val="subscript"/>
                <w:lang w:eastAsia="en-US"/>
              </w:rPr>
              <m:t>)</m:t>
            </m:r>
          </m:num>
          <m:den>
            <m:r>
              <w:rPr>
                <w:rFonts w:ascii="Cambria Math" w:eastAsiaTheme="minorHAnsi" w:hAnsi="Cambria Math" w:cs="Times New Roman"/>
                <w:szCs w:val="24"/>
                <w:vertAlign w:val="superscript"/>
                <w:lang w:eastAsia="en-US"/>
              </w:rPr>
              <m:t xml:space="preserve">1- </m:t>
            </m:r>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vertAlign w:val="subscript"/>
                    <w:lang w:eastAsia="en-US"/>
                  </w:rPr>
                  <m:t>r</m:t>
                </m:r>
              </m:e>
              <m:sub>
                <m:r>
                  <w:rPr>
                    <w:rFonts w:ascii="Cambria Math" w:eastAsiaTheme="minorHAnsi" w:hAnsi="Cambria Math" w:cs="Times New Roman"/>
                    <w:szCs w:val="24"/>
                    <w:vertAlign w:val="subscript"/>
                    <w:lang w:eastAsia="en-US"/>
                  </w:rPr>
                  <m:t>⊥</m:t>
                </m:r>
              </m:sub>
            </m:sSub>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hAnsi="Cambria Math" w:cs="Times New Roman"/>
                <w:szCs w:val="24"/>
                <w:vertAlign w:val="subscript"/>
                <w:lang w:eastAsia="en-US"/>
              </w:rPr>
              <m:t xml:space="preserve"> </m:t>
            </m:r>
          </m:den>
        </m:f>
      </m:oMath>
      <w:r w:rsidR="0037399D" w:rsidRPr="002D744F">
        <w:rPr>
          <w:rFonts w:cs="Times New Roman"/>
          <w:szCs w:val="24"/>
          <w:lang w:eastAsia="en-US"/>
        </w:rPr>
        <w:t xml:space="preserve">; </w:t>
      </w:r>
      <w:r w:rsidR="002D744F" w:rsidRPr="002D744F">
        <w:rPr>
          <w:rFonts w:cs="Times New Roman"/>
          <w:szCs w:val="24"/>
          <w:lang w:eastAsia="en-US"/>
        </w:rPr>
        <w:t xml:space="preserve"> </w:t>
      </w:r>
    </w:p>
    <w:p w:rsidR="0037399D" w:rsidRPr="00F8731B" w:rsidRDefault="00411A71" w:rsidP="0037399D">
      <w:pPr>
        <w:spacing w:before="240" w:after="360"/>
        <w:ind w:left="113" w:right="57" w:firstLine="720"/>
        <w:jc w:val="center"/>
        <w:rPr>
          <w:rFonts w:cs="Times New Roman"/>
          <w:i/>
          <w:sz w:val="28"/>
          <w:szCs w:val="24"/>
          <w:lang w:eastAsia="en-US"/>
        </w:rPr>
      </w:pPr>
      <m:oMath>
        <m:sSub>
          <m:sSubPr>
            <m:ctrlPr>
              <w:rPr>
                <w:rFonts w:ascii="Cambria Math" w:hAnsi="Cambria Math" w:cs="Times New Roman"/>
                <w:i/>
                <w:sz w:val="28"/>
                <w:szCs w:val="24"/>
                <w:vertAlign w:val="subscript"/>
                <w:lang w:eastAsia="en-US"/>
              </w:rPr>
            </m:ctrlPr>
          </m:sSubPr>
          <m:e>
            <m:r>
              <w:rPr>
                <w:rFonts w:ascii="Cambria Math" w:eastAsiaTheme="minorHAnsi" w:hAnsi="Cambria Math" w:cs="Times New Roman"/>
                <w:sz w:val="28"/>
                <w:szCs w:val="24"/>
                <w:lang w:eastAsia="en-US"/>
              </w:rPr>
              <m:t>τ</m:t>
            </m:r>
          </m:e>
          <m:sub>
            <m:r>
              <w:rPr>
                <w:rFonts w:ascii="Cambria Math" w:hAnsi="Cambria Math" w:cs="Times New Roman"/>
                <w:sz w:val="28"/>
                <w:szCs w:val="24"/>
                <w:vertAlign w:val="subscript"/>
                <w:lang w:eastAsia="en-US"/>
              </w:rPr>
              <m:t>∥</m:t>
            </m:r>
          </m:sub>
        </m:sSub>
      </m:oMath>
      <w:r w:rsidR="0037399D" w:rsidRPr="00F8731B">
        <w:rPr>
          <w:rFonts w:cs="Times New Roman"/>
          <w:i/>
          <w:sz w:val="28"/>
          <w:szCs w:val="24"/>
          <w:lang w:eastAsia="en-US"/>
        </w:rPr>
        <w:t xml:space="preserve">= </w:t>
      </w:r>
      <m:oMath>
        <m:f>
          <m:fPr>
            <m:ctrlPr>
              <w:rPr>
                <w:rFonts w:ascii="Cambria Math" w:eastAsiaTheme="minorHAnsi" w:hAnsi="Cambria Math" w:cs="Times New Roman"/>
                <w:i/>
                <w:sz w:val="28"/>
                <w:szCs w:val="24"/>
                <w:lang w:eastAsia="en-US"/>
              </w:rPr>
            </m:ctrlPr>
          </m:fPr>
          <m:num>
            <m:sSub>
              <m:sSubPr>
                <m:ctrlPr>
                  <w:rPr>
                    <w:rFonts w:ascii="Cambria Math" w:eastAsiaTheme="minorHAnsi" w:hAnsi="Cambria Math" w:cs="Times New Roman"/>
                    <w:i/>
                    <w:sz w:val="28"/>
                    <w:szCs w:val="24"/>
                    <w:vertAlign w:val="subscript"/>
                    <w:lang w:eastAsia="en-US"/>
                  </w:rPr>
                </m:ctrlPr>
              </m:sSubPr>
              <m:e>
                <m:r>
                  <w:rPr>
                    <w:rFonts w:ascii="Cambria Math" w:eastAsiaTheme="minorHAnsi" w:hAnsi="Cambria Math" w:cs="Times New Roman"/>
                    <w:sz w:val="28"/>
                    <w:szCs w:val="24"/>
                    <w:lang w:eastAsia="en-US"/>
                  </w:rPr>
                  <m:t>τ</m:t>
                </m:r>
              </m:e>
              <m:sub>
                <m:r>
                  <w:rPr>
                    <w:rFonts w:ascii="Cambria Math" w:eastAsiaTheme="minorHAnsi" w:hAnsi="Cambria Math" w:cs="Times New Roman"/>
                    <w:sz w:val="28"/>
                    <w:szCs w:val="24"/>
                    <w:vertAlign w:val="subscript"/>
                    <w:lang w:eastAsia="en-US"/>
                  </w:rPr>
                  <m:t>a</m:t>
                </m:r>
              </m:sub>
            </m:sSub>
            <m:r>
              <w:rPr>
                <w:rFonts w:ascii="Cambria Math" w:eastAsiaTheme="minorHAnsi" w:hAnsi="Cambria Math" w:cs="Times New Roman"/>
                <w:sz w:val="28"/>
                <w:szCs w:val="24"/>
                <w:lang w:eastAsia="en-US"/>
              </w:rPr>
              <m:t>(1-</m:t>
            </m:r>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r>
              <w:rPr>
                <w:rFonts w:ascii="Cambria Math" w:eastAsiaTheme="minorHAnsi" w:hAnsi="Cambria Math" w:cs="Times New Roman"/>
                <w:sz w:val="28"/>
                <w:szCs w:val="24"/>
                <w:lang w:eastAsia="en-US"/>
              </w:rPr>
              <m:t xml:space="preserve"> </m:t>
            </m:r>
            <m:sSup>
              <m:sSupPr>
                <m:ctrlPr>
                  <w:rPr>
                    <w:rFonts w:ascii="Cambria Math" w:eastAsiaTheme="minorHAnsi" w:hAnsi="Cambria Math" w:cs="Times New Roman"/>
                    <w:i/>
                    <w:sz w:val="28"/>
                    <w:szCs w:val="24"/>
                    <w:lang w:eastAsia="en-US"/>
                  </w:rPr>
                </m:ctrlPr>
              </m:sSupPr>
              <m:e>
                <m:r>
                  <w:rPr>
                    <w:rFonts w:ascii="Cambria Math" w:eastAsiaTheme="minorHAnsi" w:hAnsi="Cambria Math" w:cs="Times New Roman"/>
                    <w:sz w:val="28"/>
                    <w:szCs w:val="24"/>
                    <w:lang w:eastAsia="en-US"/>
                  </w:rPr>
                  <m:t>)</m:t>
                </m:r>
              </m:e>
              <m:sup>
                <m:r>
                  <w:rPr>
                    <w:rFonts w:ascii="Cambria Math" w:eastAsiaTheme="minorHAnsi" w:hAnsi="Cambria Math" w:cs="Times New Roman"/>
                    <w:sz w:val="28"/>
                    <w:szCs w:val="24"/>
                    <w:lang w:eastAsia="en-US"/>
                  </w:rPr>
                  <m:t>2</m:t>
                </m:r>
              </m:sup>
            </m:sSup>
            <m:r>
              <w:rPr>
                <w:rFonts w:ascii="Cambria Math" w:hAnsi="Cambria Math" w:cs="Times New Roman"/>
                <w:sz w:val="28"/>
                <w:szCs w:val="24"/>
                <w:vertAlign w:val="subscript"/>
                <w:lang w:eastAsia="en-US"/>
              </w:rPr>
              <m:t xml:space="preserve"> </m:t>
            </m:r>
          </m:num>
          <m:den>
            <m:r>
              <w:rPr>
                <w:rFonts w:ascii="Cambria Math" w:eastAsiaTheme="minorHAnsi" w:hAnsi="Cambria Math" w:cs="Times New Roman"/>
                <w:sz w:val="28"/>
                <w:szCs w:val="24"/>
                <w:vertAlign w:val="superscript"/>
                <w:lang w:eastAsia="en-US"/>
              </w:rPr>
              <m:t xml:space="preserve">1- </m:t>
            </m:r>
            <m:r>
              <w:rPr>
                <w:rFonts w:ascii="Cambria Math" w:eastAsiaTheme="minorHAnsi" w:hAnsi="Cambria Math" w:cs="Times New Roman"/>
                <w:sz w:val="28"/>
                <w:szCs w:val="24"/>
                <w:lang w:eastAsia="en-US"/>
              </w:rPr>
              <m:t>(</m:t>
            </m:r>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sSub>
              <m:sSubPr>
                <m:ctrlPr>
                  <w:rPr>
                    <w:rFonts w:ascii="Cambria Math" w:eastAsiaTheme="minorHAnsi" w:hAnsi="Cambria Math" w:cs="Times New Roman"/>
                    <w:i/>
                    <w:sz w:val="28"/>
                    <w:szCs w:val="24"/>
                    <w:vertAlign w:val="subscript"/>
                    <w:lang w:eastAsia="en-US"/>
                  </w:rPr>
                </m:ctrlPr>
              </m:sSubPr>
              <m:e>
                <m:r>
                  <w:rPr>
                    <w:rFonts w:ascii="Cambria Math" w:eastAsiaTheme="minorHAnsi" w:hAnsi="Cambria Math" w:cs="Times New Roman"/>
                    <w:sz w:val="28"/>
                    <w:szCs w:val="24"/>
                    <w:lang w:eastAsia="en-US"/>
                  </w:rPr>
                  <m:t>τ</m:t>
                </m:r>
              </m:e>
              <m:sub>
                <m:r>
                  <w:rPr>
                    <w:rFonts w:ascii="Cambria Math" w:eastAsiaTheme="minorHAnsi" w:hAnsi="Cambria Math" w:cs="Times New Roman"/>
                    <w:sz w:val="28"/>
                    <w:szCs w:val="24"/>
                    <w:vertAlign w:val="subscript"/>
                    <w:lang w:eastAsia="en-US"/>
                  </w:rPr>
                  <m:t>a</m:t>
                </m:r>
              </m:sub>
            </m:sSub>
            <m:sSup>
              <m:sSupPr>
                <m:ctrlPr>
                  <w:rPr>
                    <w:rFonts w:ascii="Cambria Math" w:eastAsiaTheme="minorHAnsi" w:hAnsi="Cambria Math" w:cs="Times New Roman"/>
                    <w:i/>
                    <w:sz w:val="28"/>
                    <w:szCs w:val="24"/>
                    <w:lang w:eastAsia="en-US"/>
                  </w:rPr>
                </m:ctrlPr>
              </m:sSupPr>
              <m:e>
                <m:r>
                  <w:rPr>
                    <w:rFonts w:ascii="Cambria Math" w:eastAsiaTheme="minorHAnsi" w:hAnsi="Cambria Math" w:cs="Times New Roman"/>
                    <w:sz w:val="28"/>
                    <w:szCs w:val="24"/>
                    <w:lang w:eastAsia="en-US"/>
                  </w:rPr>
                  <m:t xml:space="preserve">) </m:t>
                </m:r>
              </m:e>
              <m:sup>
                <m:r>
                  <w:rPr>
                    <w:rFonts w:ascii="Cambria Math" w:eastAsiaTheme="minorHAnsi" w:hAnsi="Cambria Math" w:cs="Times New Roman"/>
                    <w:sz w:val="28"/>
                    <w:szCs w:val="24"/>
                    <w:lang w:eastAsia="en-US"/>
                  </w:rPr>
                  <m:t>2</m:t>
                </m:r>
              </m:sup>
            </m:sSup>
            <m:r>
              <w:rPr>
                <w:rFonts w:ascii="Cambria Math" w:hAnsi="Cambria Math" w:cs="Times New Roman"/>
                <w:sz w:val="28"/>
                <w:szCs w:val="24"/>
                <w:vertAlign w:val="subscript"/>
                <w:lang w:eastAsia="en-US"/>
              </w:rPr>
              <m:t xml:space="preserve"> </m:t>
            </m:r>
          </m:den>
        </m:f>
      </m:oMath>
      <w:r w:rsidR="0037399D" w:rsidRPr="00F8731B">
        <w:rPr>
          <w:rFonts w:cs="Times New Roman"/>
          <w:i/>
          <w:sz w:val="28"/>
          <w:szCs w:val="24"/>
          <w:lang w:eastAsia="en-US"/>
        </w:rPr>
        <w:t xml:space="preserve"> = </w:t>
      </w:r>
      <m:oMath>
        <m:sSub>
          <m:sSubPr>
            <m:ctrlPr>
              <w:rPr>
                <w:rFonts w:ascii="Cambria Math" w:hAnsi="Cambria Math" w:cs="Times New Roman"/>
                <w:i/>
                <w:sz w:val="28"/>
                <w:szCs w:val="24"/>
                <w:vertAlign w:val="subscript"/>
                <w:lang w:eastAsia="en-US"/>
              </w:rPr>
            </m:ctrlPr>
          </m:sSubPr>
          <m:e>
            <m:r>
              <w:rPr>
                <w:rFonts w:ascii="Cambria Math" w:eastAsiaTheme="minorHAnsi" w:hAnsi="Cambria Math" w:cs="Times New Roman"/>
                <w:sz w:val="28"/>
                <w:szCs w:val="24"/>
                <w:lang w:eastAsia="en-US"/>
              </w:rPr>
              <m:t>τ</m:t>
            </m:r>
          </m:e>
          <m:sub>
            <m:r>
              <w:rPr>
                <w:rFonts w:ascii="Cambria Math" w:hAnsi="Cambria Math" w:cs="Times New Roman"/>
                <w:sz w:val="28"/>
                <w:szCs w:val="24"/>
                <w:vertAlign w:val="subscript"/>
                <w:lang w:eastAsia="en-US"/>
              </w:rPr>
              <m:t>∥</m:t>
            </m:r>
          </m:sub>
        </m:sSub>
        <m:f>
          <m:fPr>
            <m:ctrlPr>
              <w:rPr>
                <w:rFonts w:ascii="Cambria Math" w:eastAsiaTheme="minorHAnsi" w:hAnsi="Cambria Math" w:cs="Times New Roman"/>
                <w:i/>
                <w:sz w:val="28"/>
                <w:szCs w:val="24"/>
                <w:lang w:eastAsia="en-US"/>
              </w:rPr>
            </m:ctrlPr>
          </m:fPr>
          <m:num>
            <m:r>
              <w:rPr>
                <w:rFonts w:ascii="Cambria Math" w:eastAsiaTheme="minorHAnsi" w:hAnsi="Cambria Math" w:cs="Times New Roman"/>
                <w:sz w:val="28"/>
                <w:szCs w:val="24"/>
                <w:lang w:eastAsia="en-US"/>
              </w:rPr>
              <m:t xml:space="preserve">1- </m:t>
            </m:r>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r>
              <w:rPr>
                <w:rFonts w:ascii="Cambria Math" w:hAnsi="Cambria Math" w:cs="Times New Roman"/>
                <w:sz w:val="28"/>
                <w:szCs w:val="24"/>
                <w:vertAlign w:val="subscript"/>
                <w:lang w:eastAsia="en-US"/>
              </w:rPr>
              <m:t xml:space="preserve"> </m:t>
            </m:r>
          </m:num>
          <m:den>
            <m:r>
              <w:rPr>
                <w:rFonts w:ascii="Cambria Math" w:eastAsiaTheme="minorHAnsi" w:hAnsi="Cambria Math" w:cs="Times New Roman"/>
                <w:sz w:val="28"/>
                <w:szCs w:val="24"/>
                <w:vertAlign w:val="superscript"/>
                <w:lang w:eastAsia="en-US"/>
              </w:rPr>
              <m:t xml:space="preserve">1+ </m:t>
            </m:r>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r>
              <w:rPr>
                <w:rFonts w:ascii="Cambria Math" w:hAnsi="Cambria Math" w:cs="Times New Roman"/>
                <w:sz w:val="28"/>
                <w:szCs w:val="24"/>
                <w:vertAlign w:val="subscript"/>
                <w:lang w:eastAsia="en-US"/>
              </w:rPr>
              <m:t xml:space="preserve"> </m:t>
            </m:r>
          </m:den>
        </m:f>
      </m:oMath>
      <w:r w:rsidR="0037399D" w:rsidRPr="00F8731B">
        <w:rPr>
          <w:rFonts w:cs="Times New Roman"/>
          <w:i/>
          <w:sz w:val="28"/>
          <w:szCs w:val="24"/>
          <w:lang w:eastAsia="en-US"/>
        </w:rPr>
        <w:t>·</w:t>
      </w:r>
      <m:oMath>
        <m:f>
          <m:fPr>
            <m:ctrlPr>
              <w:rPr>
                <w:rFonts w:ascii="Cambria Math" w:eastAsiaTheme="minorHAnsi" w:hAnsi="Cambria Math" w:cs="Times New Roman"/>
                <w:i/>
                <w:sz w:val="28"/>
                <w:szCs w:val="24"/>
                <w:lang w:eastAsia="en-US"/>
              </w:rPr>
            </m:ctrlPr>
          </m:fPr>
          <m:num>
            <m:r>
              <w:rPr>
                <w:rFonts w:ascii="Cambria Math" w:eastAsiaTheme="minorHAnsi" w:hAnsi="Cambria Math" w:cs="Times New Roman"/>
                <w:sz w:val="28"/>
                <w:szCs w:val="24"/>
                <w:lang w:eastAsia="en-US"/>
              </w:rPr>
              <m:t xml:space="preserve">(1- </m:t>
            </m:r>
            <m:sSup>
              <m:sSupPr>
                <m:ctrlPr>
                  <w:rPr>
                    <w:rFonts w:ascii="Cambria Math" w:eastAsiaTheme="minorHAnsi" w:hAnsi="Cambria Math" w:cs="Times New Roman"/>
                    <w:i/>
                    <w:sz w:val="28"/>
                    <w:szCs w:val="24"/>
                    <w:vertAlign w:val="subscript"/>
                    <w:lang w:eastAsia="en-US"/>
                  </w:rPr>
                </m:ctrlPr>
              </m:sSupPr>
              <m:e>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e>
              <m:sup>
                <m:r>
                  <w:rPr>
                    <w:rFonts w:ascii="Cambria Math" w:eastAsiaTheme="minorHAnsi" w:hAnsi="Cambria Math" w:cs="Times New Roman"/>
                    <w:sz w:val="28"/>
                    <w:szCs w:val="24"/>
                    <w:vertAlign w:val="subscript"/>
                    <w:lang w:eastAsia="en-US"/>
                  </w:rPr>
                  <m:t>2</m:t>
                </m:r>
              </m:sup>
            </m:sSup>
            <m:r>
              <w:rPr>
                <w:rFonts w:ascii="Cambria Math" w:hAnsi="Cambria Math" w:cs="Times New Roman"/>
                <w:sz w:val="28"/>
                <w:szCs w:val="24"/>
                <w:vertAlign w:val="subscript"/>
                <w:lang w:eastAsia="en-US"/>
              </w:rPr>
              <m:t>)</m:t>
            </m:r>
          </m:num>
          <m:den>
            <m:r>
              <w:rPr>
                <w:rFonts w:ascii="Cambria Math" w:eastAsiaTheme="minorHAnsi" w:hAnsi="Cambria Math" w:cs="Times New Roman"/>
                <w:sz w:val="28"/>
                <w:szCs w:val="24"/>
                <w:vertAlign w:val="superscript"/>
                <w:lang w:eastAsia="en-US"/>
              </w:rPr>
              <m:t xml:space="preserve">1- </m:t>
            </m:r>
            <m:r>
              <w:rPr>
                <w:rFonts w:ascii="Cambria Math" w:eastAsiaTheme="minorHAnsi" w:hAnsi="Cambria Math" w:cs="Times New Roman"/>
                <w:sz w:val="28"/>
                <w:szCs w:val="24"/>
                <w:lang w:eastAsia="en-US"/>
              </w:rPr>
              <m:t>(</m:t>
            </m:r>
            <m:sSub>
              <m:sSubPr>
                <m:ctrlPr>
                  <w:rPr>
                    <w:rFonts w:ascii="Cambria Math" w:hAnsi="Cambria Math" w:cs="Times New Roman"/>
                    <w:i/>
                    <w:sz w:val="28"/>
                    <w:szCs w:val="24"/>
                    <w:vertAlign w:val="subscript"/>
                    <w:lang w:eastAsia="en-US"/>
                  </w:rPr>
                </m:ctrlPr>
              </m:sSubPr>
              <m:e>
                <m:r>
                  <w:rPr>
                    <w:rFonts w:ascii="Cambria Math" w:hAnsi="Cambria Math" w:cs="Times New Roman"/>
                    <w:sz w:val="28"/>
                    <w:szCs w:val="24"/>
                    <w:vertAlign w:val="subscript"/>
                    <w:lang w:eastAsia="en-US"/>
                  </w:rPr>
                  <m:t>r</m:t>
                </m:r>
              </m:e>
              <m:sub>
                <m:r>
                  <w:rPr>
                    <w:rFonts w:ascii="Cambria Math" w:hAnsi="Cambria Math" w:cs="Times New Roman"/>
                    <w:sz w:val="28"/>
                    <w:szCs w:val="24"/>
                    <w:vertAlign w:val="subscript"/>
                    <w:lang w:eastAsia="en-US"/>
                  </w:rPr>
                  <m:t>∥</m:t>
                </m:r>
              </m:sub>
            </m:sSub>
            <m:sSub>
              <m:sSubPr>
                <m:ctrlPr>
                  <w:rPr>
                    <w:rFonts w:ascii="Cambria Math" w:eastAsiaTheme="minorHAnsi" w:hAnsi="Cambria Math" w:cs="Times New Roman"/>
                    <w:i/>
                    <w:sz w:val="28"/>
                    <w:szCs w:val="24"/>
                    <w:vertAlign w:val="subscript"/>
                    <w:lang w:eastAsia="en-US"/>
                  </w:rPr>
                </m:ctrlPr>
              </m:sSubPr>
              <m:e>
                <m:r>
                  <w:rPr>
                    <w:rFonts w:ascii="Cambria Math" w:eastAsiaTheme="minorHAnsi" w:hAnsi="Cambria Math" w:cs="Times New Roman"/>
                    <w:sz w:val="28"/>
                    <w:szCs w:val="24"/>
                    <w:lang w:eastAsia="en-US"/>
                  </w:rPr>
                  <m:t>τ</m:t>
                </m:r>
              </m:e>
              <m:sub>
                <m:r>
                  <w:rPr>
                    <w:rFonts w:ascii="Cambria Math" w:eastAsiaTheme="minorHAnsi" w:hAnsi="Cambria Math" w:cs="Times New Roman"/>
                    <w:sz w:val="28"/>
                    <w:szCs w:val="24"/>
                    <w:vertAlign w:val="subscript"/>
                    <w:lang w:eastAsia="en-US"/>
                  </w:rPr>
                  <m:t>a</m:t>
                </m:r>
              </m:sub>
            </m:sSub>
            <m:sSup>
              <m:sSupPr>
                <m:ctrlPr>
                  <w:rPr>
                    <w:rFonts w:ascii="Cambria Math" w:eastAsiaTheme="minorHAnsi" w:hAnsi="Cambria Math" w:cs="Times New Roman"/>
                    <w:i/>
                    <w:sz w:val="28"/>
                    <w:szCs w:val="24"/>
                    <w:lang w:eastAsia="en-US"/>
                  </w:rPr>
                </m:ctrlPr>
              </m:sSupPr>
              <m:e>
                <m:r>
                  <w:rPr>
                    <w:rFonts w:ascii="Cambria Math" w:eastAsiaTheme="minorHAnsi" w:hAnsi="Cambria Math" w:cs="Times New Roman"/>
                    <w:sz w:val="28"/>
                    <w:szCs w:val="24"/>
                    <w:lang w:eastAsia="en-US"/>
                  </w:rPr>
                  <m:t>)</m:t>
                </m:r>
              </m:e>
              <m:sup>
                <m:r>
                  <w:rPr>
                    <w:rFonts w:ascii="Cambria Math" w:eastAsiaTheme="minorHAnsi" w:hAnsi="Cambria Math" w:cs="Times New Roman"/>
                    <w:sz w:val="28"/>
                    <w:szCs w:val="24"/>
                    <w:lang w:eastAsia="en-US"/>
                  </w:rPr>
                  <m:t>2</m:t>
                </m:r>
              </m:sup>
            </m:sSup>
            <m:r>
              <w:rPr>
                <w:rFonts w:ascii="Cambria Math" w:hAnsi="Cambria Math" w:cs="Times New Roman"/>
                <w:sz w:val="28"/>
                <w:szCs w:val="24"/>
                <w:vertAlign w:val="subscript"/>
                <w:lang w:eastAsia="en-US"/>
              </w:rPr>
              <m:t xml:space="preserve"> </m:t>
            </m:r>
          </m:den>
        </m:f>
      </m:oMath>
      <w:r w:rsidR="002D744F" w:rsidRPr="002D744F">
        <w:rPr>
          <w:rFonts w:cs="Times New Roman"/>
          <w:sz w:val="28"/>
          <w:szCs w:val="24"/>
          <w:lang w:eastAsia="en-US"/>
        </w:rPr>
        <w:t>;</w:t>
      </w:r>
    </w:p>
    <w:p w:rsidR="0037399D" w:rsidRPr="0037399D" w:rsidRDefault="0037399D" w:rsidP="0037399D">
      <w:pPr>
        <w:spacing w:before="240" w:after="360"/>
        <w:ind w:left="113" w:right="57" w:firstLine="720"/>
        <w:jc w:val="center"/>
        <w:rPr>
          <w:rFonts w:eastAsiaTheme="minorHAnsi" w:cs="Times New Roman"/>
          <w:szCs w:val="24"/>
          <w:lang w:val="lt-LT" w:eastAsia="en-US"/>
        </w:rPr>
      </w:pPr>
      <w:r w:rsidRPr="0037399D">
        <w:rPr>
          <w:rFonts w:cs="Times New Roman"/>
          <w:szCs w:val="24"/>
          <w:vertAlign w:val="subscript"/>
          <w:lang w:eastAsia="en-US"/>
        </w:rPr>
        <w:t xml:space="preserve">          </w:t>
      </w:r>
      <w:r w:rsidR="00514580">
        <w:rPr>
          <w:rFonts w:cs="Times New Roman"/>
          <w:szCs w:val="24"/>
          <w:vertAlign w:val="subscript"/>
          <w:lang w:eastAsia="en-US"/>
        </w:rPr>
        <w:t xml:space="preserve">      </w:t>
      </w:r>
      <w:r w:rsidRPr="0037399D">
        <w:rPr>
          <w:rFonts w:cs="Times New Roman"/>
          <w:szCs w:val="24"/>
          <w:vertAlign w:val="subscript"/>
          <w:lang w:eastAsia="en-US"/>
        </w:rPr>
        <w:t xml:space="preserve">          </w:t>
      </w:r>
      <w:r w:rsidRPr="00F8731B">
        <w:rPr>
          <w:rFonts w:cs="Times New Roman"/>
          <w:i/>
          <w:szCs w:val="24"/>
          <w:vertAlign w:val="subscript"/>
          <w:lang w:eastAsia="en-US"/>
        </w:rPr>
        <w:t xml:space="preserve">        </w:t>
      </w:r>
      <m:oMath>
        <m:sSub>
          <m:sSubPr>
            <m:ctrlPr>
              <w:rPr>
                <w:rFonts w:ascii="Cambria Math" w:hAnsi="Cambria Math" w:cs="Times New Roman"/>
                <w:i/>
                <w:szCs w:val="24"/>
                <w:vertAlign w:val="subscript"/>
                <w:lang w:eastAsia="en-US"/>
              </w:rPr>
            </m:ctrlPr>
          </m:sSubPr>
          <m:e>
            <m:r>
              <w:rPr>
                <w:rFonts w:ascii="Cambria Math" w:eastAsiaTheme="minorHAnsi" w:hAnsi="Cambria Math" w:cs="Times New Roman"/>
                <w:szCs w:val="24"/>
                <w:lang w:eastAsia="en-US"/>
              </w:rPr>
              <m:t>ρ</m:t>
            </m:r>
          </m:e>
          <m:sub>
            <m:r>
              <w:rPr>
                <w:rFonts w:ascii="Cambria Math" w:hAnsi="Cambria Math" w:cs="Times New Roman"/>
                <w:szCs w:val="24"/>
                <w:vertAlign w:val="subscript"/>
                <w:lang w:eastAsia="en-US"/>
              </w:rPr>
              <m:t>∥</m:t>
            </m:r>
          </m:sub>
        </m:sSub>
        <m:r>
          <w:rPr>
            <w:rFonts w:ascii="Cambria Math" w:hAnsi="Cambria Math" w:cs="Times New Roman"/>
            <w:szCs w:val="24"/>
            <w:vertAlign w:val="subscript"/>
            <w:lang w:eastAsia="en-US"/>
          </w:rPr>
          <m:t>=</m:t>
        </m:r>
      </m:oMath>
      <w:r w:rsidRPr="00F8731B">
        <w:rPr>
          <w:rFonts w:cs="Times New Roman"/>
          <w:i/>
          <w:szCs w:val="24"/>
          <w:vertAlign w:val="subscript"/>
          <w:lang w:eastAsia="en-US"/>
        </w:rPr>
        <w:t xml:space="preserve"> </w:t>
      </w:r>
      <m:oMath>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oMath>
      <w:r w:rsidRPr="00F8731B">
        <w:rPr>
          <w:rFonts w:cs="Times New Roman"/>
          <w:i/>
          <w:szCs w:val="24"/>
          <w:vertAlign w:val="subscript"/>
          <w:lang w:eastAsia="en-US"/>
        </w:rPr>
        <w:t xml:space="preserve">  </w:t>
      </w:r>
      <w:r w:rsidRPr="00F8731B">
        <w:rPr>
          <w:rFonts w:cs="Times New Roman"/>
          <w:szCs w:val="24"/>
          <w:lang w:eastAsia="en-US"/>
        </w:rPr>
        <w:t>[</w:t>
      </w:r>
      <w:r w:rsidRPr="00F8731B">
        <w:rPr>
          <w:rFonts w:cs="Times New Roman"/>
          <w:i/>
          <w:szCs w:val="24"/>
          <w:lang w:eastAsia="en-US"/>
        </w:rPr>
        <w:t>1+</w:t>
      </w:r>
      <m:oMath>
        <m:r>
          <w:rPr>
            <w:rFonts w:ascii="Cambria Math" w:eastAsiaTheme="minorHAnsi" w:hAnsi="Cambria Math" w:cs="Times New Roman"/>
            <w:szCs w:val="24"/>
            <w:lang w:eastAsia="en-US"/>
          </w:rPr>
          <m:t>(1-</m:t>
        </m:r>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sSup>
          <m:sSupPr>
            <m:ctrlPr>
              <w:rPr>
                <w:rFonts w:ascii="Cambria Math" w:eastAsiaTheme="minorHAnsi" w:hAnsi="Cambria Math" w:cs="Times New Roman"/>
                <w:i/>
                <w:szCs w:val="24"/>
                <w:lang w:eastAsia="en-US"/>
              </w:rPr>
            </m:ctrlPr>
          </m:sSupPr>
          <m:e>
            <m:r>
              <w:rPr>
                <w:rFonts w:ascii="Cambria Math" w:eastAsiaTheme="minorHAnsi" w:hAnsi="Cambria Math" w:cs="Times New Roman"/>
                <w:szCs w:val="24"/>
                <w:lang w:eastAsia="en-US"/>
              </w:rPr>
              <m:t>)</m:t>
            </m:r>
          </m:e>
          <m:sup>
            <m:r>
              <w:rPr>
                <w:rFonts w:ascii="Cambria Math" w:eastAsiaTheme="minorHAnsi" w:hAnsi="Cambria Math" w:cs="Times New Roman"/>
                <w:szCs w:val="24"/>
                <w:lang w:eastAsia="en-US"/>
              </w:rPr>
              <m:t>2</m:t>
            </m:r>
          </m:sup>
        </m:sSup>
        <m:sSup>
          <m:sSupPr>
            <m:ctrlPr>
              <w:rPr>
                <w:rFonts w:ascii="Cambria Math" w:eastAsiaTheme="minorHAnsi" w:hAnsi="Cambria Math" w:cs="Times New Roman"/>
                <w:i/>
                <w:szCs w:val="24"/>
                <w:vertAlign w:val="subscript"/>
                <w:lang w:eastAsia="en-US"/>
              </w:rPr>
            </m:ctrlPr>
          </m:sSup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e>
          <m:sup>
            <m:r>
              <w:rPr>
                <w:rFonts w:ascii="Cambria Math" w:eastAsiaTheme="minorHAnsi" w:hAnsi="Cambria Math" w:cs="Times New Roman"/>
                <w:szCs w:val="24"/>
                <w:vertAlign w:val="subscript"/>
                <w:lang w:eastAsia="en-US"/>
              </w:rPr>
              <m:t>2</m:t>
            </m:r>
          </m:sup>
        </m:sSup>
      </m:oMath>
      <w:r w:rsidRPr="00F8731B">
        <w:rPr>
          <w:rFonts w:cs="Times New Roman"/>
          <w:i/>
          <w:szCs w:val="24"/>
          <w:lang w:eastAsia="en-US"/>
        </w:rPr>
        <w:t xml:space="preserve"> </w:t>
      </w:r>
      <m:oMath>
        <m:nary>
          <m:naryPr>
            <m:chr m:val="∑"/>
            <m:limLoc m:val="undOvr"/>
            <m:ctrlPr>
              <w:rPr>
                <w:rFonts w:ascii="Cambria Math" w:hAnsi="Cambria Math" w:cs="Times New Roman"/>
                <w:i/>
                <w:szCs w:val="24"/>
                <w:lang w:eastAsia="en-US"/>
              </w:rPr>
            </m:ctrlPr>
          </m:naryPr>
          <m:sub>
            <m:r>
              <w:rPr>
                <w:rFonts w:ascii="Cambria Math" w:hAnsi="Cambria Math" w:cs="Times New Roman"/>
                <w:szCs w:val="24"/>
                <w:lang w:eastAsia="en-US"/>
              </w:rPr>
              <m:t>n=0</m:t>
            </m:r>
          </m:sub>
          <m:sup>
            <m:r>
              <w:rPr>
                <w:rFonts w:ascii="Cambria Math" w:hAnsi="Cambria Math" w:cs="Times New Roman"/>
                <w:szCs w:val="24"/>
                <w:lang w:eastAsia="en-US"/>
              </w:rPr>
              <m:t>∞</m:t>
            </m:r>
          </m:sup>
          <m:e>
            <m:sSup>
              <m:sSupPr>
                <m:ctrlPr>
                  <w:rPr>
                    <w:rFonts w:ascii="Cambria Math" w:hAnsi="Cambria Math" w:cs="Times New Roman"/>
                    <w:i/>
                    <w:szCs w:val="24"/>
                    <w:lang w:eastAsia="en-US"/>
                  </w:rPr>
                </m:ctrlPr>
              </m:sSupPr>
              <m:e>
                <m:r>
                  <w:rPr>
                    <w:rFonts w:ascii="Cambria Math" w:hAnsi="Cambria Math" w:cs="Times New Roman"/>
                    <w:szCs w:val="24"/>
                    <w:lang w:eastAsia="en-US"/>
                  </w:rPr>
                  <m:t>(</m:t>
                </m:r>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r>
                  <w:rPr>
                    <w:rFonts w:ascii="Cambria Math" w:hAnsi="Cambria Math" w:cs="Times New Roman"/>
                    <w:szCs w:val="24"/>
                    <w:lang w:eastAsia="en-US"/>
                  </w:rPr>
                  <m:t>)</m:t>
                </m:r>
              </m:e>
              <m:sup>
                <m:r>
                  <w:rPr>
                    <w:rFonts w:ascii="Cambria Math" w:hAnsi="Cambria Math" w:cs="Times New Roman"/>
                    <w:szCs w:val="24"/>
                    <w:lang w:eastAsia="en-US"/>
                  </w:rPr>
                  <m:t>2n</m:t>
                </m:r>
              </m:sup>
            </m:sSup>
          </m:e>
        </m:nary>
        <m:r>
          <w:rPr>
            <w:rFonts w:ascii="Cambria Math" w:hAnsi="Cambria Math" w:cs="Times New Roman"/>
            <w:szCs w:val="24"/>
            <w:lang w:eastAsia="en-US"/>
          </w:rPr>
          <m:t>]</m:t>
        </m:r>
      </m:oMath>
      <w:r w:rsidRPr="00F8731B">
        <w:rPr>
          <w:rFonts w:cs="Times New Roman"/>
          <w:i/>
          <w:szCs w:val="24"/>
          <w:lang w:eastAsia="en-US"/>
        </w:rPr>
        <w:t xml:space="preserve">= </w:t>
      </w:r>
      <m:oMath>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d>
          <m:dPr>
            <m:begChr m:val="["/>
            <m:endChr m:val="]"/>
            <m:ctrlPr>
              <w:rPr>
                <w:rFonts w:ascii="Cambria Math" w:hAnsi="Cambria Math" w:cs="Times New Roman"/>
                <w:i/>
                <w:szCs w:val="24"/>
                <w:vertAlign w:val="subscript"/>
                <w:lang w:eastAsia="en-US"/>
              </w:rPr>
            </m:ctrlPr>
          </m:dPr>
          <m:e>
            <m:r>
              <w:rPr>
                <w:rFonts w:ascii="Cambria Math" w:hAnsi="Cambria Math" w:cs="Times New Roman"/>
                <w:szCs w:val="24"/>
                <w:vertAlign w:val="subscript"/>
                <w:lang w:eastAsia="en-US"/>
              </w:rPr>
              <m:t>1+</m:t>
            </m:r>
            <m:f>
              <m:fPr>
                <m:ctrlPr>
                  <w:rPr>
                    <w:rFonts w:ascii="Cambria Math" w:hAnsi="Cambria Math" w:cs="Times New Roman"/>
                    <w:i/>
                    <w:szCs w:val="24"/>
                    <w:vertAlign w:val="subscript"/>
                    <w:lang w:eastAsia="en-US"/>
                  </w:rPr>
                </m:ctrlPr>
              </m:fPr>
              <m:num>
                <m:r>
                  <w:rPr>
                    <w:rFonts w:ascii="Cambria Math" w:eastAsiaTheme="minorHAnsi" w:hAnsi="Cambria Math" w:cs="Times New Roman"/>
                    <w:szCs w:val="24"/>
                    <w:lang w:eastAsia="en-US"/>
                  </w:rPr>
                  <m:t xml:space="preserve">(1- </m:t>
                </m:r>
                <m:sSup>
                  <m:sSupPr>
                    <m:ctrlPr>
                      <w:rPr>
                        <w:rFonts w:ascii="Cambria Math" w:eastAsiaTheme="minorHAnsi" w:hAnsi="Cambria Math" w:cs="Times New Roman"/>
                        <w:i/>
                        <w:szCs w:val="24"/>
                        <w:vertAlign w:val="subscript"/>
                        <w:lang w:eastAsia="en-US"/>
                      </w:rPr>
                    </m:ctrlPr>
                  </m:sSupPr>
                  <m:e>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r>
                      <w:rPr>
                        <w:rFonts w:ascii="Cambria Math" w:eastAsiaTheme="minorHAnsi" w:hAnsi="Cambria Math" w:cs="Times New Roman"/>
                        <w:szCs w:val="24"/>
                        <w:vertAlign w:val="subscript"/>
                        <w:lang w:eastAsia="en-US"/>
                      </w:rPr>
                      <m:t>)</m:t>
                    </m:r>
                  </m:e>
                  <m:sup>
                    <m:r>
                      <w:rPr>
                        <w:rFonts w:ascii="Cambria Math" w:eastAsiaTheme="minorHAnsi" w:hAnsi="Cambria Math" w:cs="Times New Roman"/>
                        <w:szCs w:val="24"/>
                        <w:vertAlign w:val="subscript"/>
                        <w:lang w:eastAsia="en-US"/>
                      </w:rPr>
                      <m:t>2</m:t>
                    </m:r>
                  </m:sup>
                </m:sSup>
                <m:sSup>
                  <m:sSupPr>
                    <m:ctrlPr>
                      <w:rPr>
                        <w:rFonts w:ascii="Cambria Math" w:eastAsiaTheme="minorHAnsi" w:hAnsi="Cambria Math" w:cs="Times New Roman"/>
                        <w:i/>
                        <w:szCs w:val="24"/>
                        <w:vertAlign w:val="subscript"/>
                        <w:lang w:eastAsia="en-US"/>
                      </w:rPr>
                    </m:ctrlPr>
                  </m:sSupPr>
                  <m:e>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e>
                  <m:sup>
                    <m:r>
                      <w:rPr>
                        <w:rFonts w:ascii="Cambria Math" w:eastAsiaTheme="minorHAnsi" w:hAnsi="Cambria Math" w:cs="Times New Roman"/>
                        <w:szCs w:val="24"/>
                        <w:vertAlign w:val="subscript"/>
                        <w:lang w:eastAsia="en-US"/>
                      </w:rPr>
                      <m:t>2</m:t>
                    </m:r>
                  </m:sup>
                </m:sSup>
              </m:num>
              <m:den>
                <m:r>
                  <w:rPr>
                    <w:rFonts w:ascii="Cambria Math" w:eastAsiaTheme="minorHAnsi" w:hAnsi="Cambria Math" w:cs="Times New Roman"/>
                    <w:szCs w:val="24"/>
                    <w:vertAlign w:val="superscript"/>
                    <w:lang w:eastAsia="en-US"/>
                  </w:rPr>
                  <m:t xml:space="preserve">1- </m:t>
                </m:r>
                <m:r>
                  <w:rPr>
                    <w:rFonts w:ascii="Cambria Math" w:eastAsiaTheme="minorHAnsi" w:hAnsi="Cambria Math" w:cs="Times New Roman"/>
                    <w:szCs w:val="24"/>
                    <w:lang w:eastAsia="en-US"/>
                  </w:rPr>
                  <m:t>(</m:t>
                </m:r>
                <m:sSub>
                  <m:sSubPr>
                    <m:ctrlPr>
                      <w:rPr>
                        <w:rFonts w:ascii="Cambria Math" w:hAnsi="Cambria Math" w:cs="Times New Roman"/>
                        <w:i/>
                        <w:szCs w:val="24"/>
                        <w:vertAlign w:val="subscript"/>
                        <w:lang w:eastAsia="en-US"/>
                      </w:rPr>
                    </m:ctrlPr>
                  </m:sSubPr>
                  <m:e>
                    <m:r>
                      <w:rPr>
                        <w:rFonts w:ascii="Cambria Math" w:hAnsi="Cambria Math" w:cs="Times New Roman"/>
                        <w:szCs w:val="24"/>
                        <w:vertAlign w:val="subscript"/>
                        <w:lang w:eastAsia="en-US"/>
                      </w:rPr>
                      <m:t>r</m:t>
                    </m:r>
                  </m:e>
                  <m:sub>
                    <m:r>
                      <w:rPr>
                        <w:rFonts w:ascii="Cambria Math" w:hAnsi="Cambria Math" w:cs="Times New Roman"/>
                        <w:szCs w:val="24"/>
                        <w:vertAlign w:val="subscript"/>
                        <w:lang w:eastAsia="en-US"/>
                      </w:rPr>
                      <m:t>∥</m:t>
                    </m:r>
                  </m:sub>
                </m:sSub>
                <m:sSub>
                  <m:sSubPr>
                    <m:ctrlPr>
                      <w:rPr>
                        <w:rFonts w:ascii="Cambria Math" w:eastAsiaTheme="minorHAnsi" w:hAnsi="Cambria Math" w:cs="Times New Roman"/>
                        <w:i/>
                        <w:szCs w:val="24"/>
                        <w:vertAlign w:val="subscript"/>
                        <w:lang w:eastAsia="en-US"/>
                      </w:rPr>
                    </m:ctrlPr>
                  </m:sSubPr>
                  <m:e>
                    <m: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eastAsia="en-US"/>
                      </w:rPr>
                      <m:t>a</m:t>
                    </m:r>
                  </m:sub>
                </m:sSub>
                <m:sSup>
                  <m:sSupPr>
                    <m:ctrlPr>
                      <w:rPr>
                        <w:rFonts w:ascii="Cambria Math" w:eastAsiaTheme="minorHAnsi" w:hAnsi="Cambria Math" w:cs="Times New Roman"/>
                        <w:i/>
                        <w:szCs w:val="24"/>
                        <w:lang w:eastAsia="en-US"/>
                      </w:rPr>
                    </m:ctrlPr>
                  </m:sSupPr>
                  <m:e>
                    <m:r>
                      <w:rPr>
                        <w:rFonts w:ascii="Cambria Math" w:eastAsiaTheme="minorHAnsi" w:hAnsi="Cambria Math" w:cs="Times New Roman"/>
                        <w:szCs w:val="24"/>
                        <w:lang w:eastAsia="en-US"/>
                      </w:rPr>
                      <m:t>)</m:t>
                    </m:r>
                  </m:e>
                  <m:sup>
                    <m:r>
                      <w:rPr>
                        <w:rFonts w:ascii="Cambria Math" w:eastAsiaTheme="minorHAnsi" w:hAnsi="Cambria Math" w:cs="Times New Roman"/>
                        <w:szCs w:val="24"/>
                        <w:lang w:eastAsia="en-US"/>
                      </w:rPr>
                      <m:t>2</m:t>
                    </m:r>
                  </m:sup>
                </m:sSup>
              </m:den>
            </m:f>
          </m:e>
        </m:d>
        <m:r>
          <w:rPr>
            <w:rFonts w:ascii="Cambria Math" w:hAnsi="Cambria Math" w:cs="Times New Roman"/>
            <w:szCs w:val="24"/>
            <w:vertAlign w:val="subscript"/>
            <w:lang w:eastAsia="en-US"/>
          </w:rPr>
          <m:t>;</m:t>
        </m:r>
      </m:oMath>
      <w:r w:rsidRPr="00F8731B">
        <w:rPr>
          <w:rFonts w:cs="Times New Roman"/>
          <w:i/>
          <w:szCs w:val="24"/>
          <w:vertAlign w:val="subscript"/>
          <w:lang w:eastAsia="en-US"/>
        </w:rPr>
        <w:t xml:space="preserve">  </w:t>
      </w:r>
      <w:r w:rsidRPr="0037399D">
        <w:rPr>
          <w:rFonts w:cs="Times New Roman"/>
          <w:szCs w:val="24"/>
          <w:vertAlign w:val="subscript"/>
          <w:lang w:eastAsia="en-US"/>
        </w:rPr>
        <w:t xml:space="preserve">    </w:t>
      </w:r>
      <w:r w:rsidR="00514580">
        <w:rPr>
          <w:rFonts w:cs="Times New Roman"/>
          <w:szCs w:val="24"/>
          <w:vertAlign w:val="subscript"/>
          <w:lang w:eastAsia="en-US"/>
        </w:rPr>
        <w:t xml:space="preserve">              </w:t>
      </w:r>
      <w:r w:rsidR="002D744F">
        <w:rPr>
          <w:rFonts w:cs="Times New Roman"/>
          <w:szCs w:val="24"/>
          <w:vertAlign w:val="subscript"/>
          <w:lang w:eastAsia="en-US"/>
        </w:rPr>
        <w:t xml:space="preserve">  </w:t>
      </w:r>
      <w:r w:rsidRPr="0037399D">
        <w:rPr>
          <w:rFonts w:cs="Times New Roman"/>
          <w:szCs w:val="24"/>
          <w:lang w:eastAsia="en-US"/>
        </w:rPr>
        <w:t>(</w:t>
      </w:r>
      <w:r w:rsidRPr="0037399D">
        <w:rPr>
          <w:rFonts w:eastAsiaTheme="minorHAnsi" w:cs="Times New Roman"/>
          <w:szCs w:val="24"/>
          <w:lang w:val="lt-LT" w:eastAsia="en-US"/>
        </w:rPr>
        <w:t>2.3.9)</w:t>
      </w:r>
    </w:p>
    <w:p w:rsidR="0037399D" w:rsidRPr="0037399D" w:rsidRDefault="00411A71" w:rsidP="0037399D">
      <w:pPr>
        <w:spacing w:before="240" w:after="360"/>
        <w:ind w:left="113" w:right="57" w:firstLine="720"/>
        <w:jc w:val="center"/>
        <w:rPr>
          <w:rFonts w:cs="Times New Roman"/>
          <w:szCs w:val="24"/>
          <w:lang w:val="lt-LT" w:eastAsia="en-US"/>
        </w:rPr>
      </w:pPr>
      <m:oMath>
        <m:sSub>
          <m:sSubPr>
            <m:ctrlPr>
              <w:rPr>
                <w:rFonts w:ascii="Cambria Math" w:eastAsiaTheme="minorHAnsi" w:hAnsi="Cambria Math" w:cs="Times New Roman"/>
                <w:szCs w:val="24"/>
                <w:vertAlign w:val="subscript"/>
                <w:lang w:eastAsia="en-US"/>
              </w:rPr>
            </m:ctrlPr>
          </m:sSubPr>
          <m:e>
            <m:r>
              <m:rPr>
                <m:sty m:val="p"/>
              </m:rPr>
              <w:rPr>
                <w:rFonts w:ascii="Cambria Math" w:eastAsiaTheme="minorHAnsi" w:hAnsi="Cambria Math" w:cs="Times New Roman"/>
                <w:szCs w:val="24"/>
                <w:lang w:eastAsia="en-US"/>
              </w:rPr>
              <m:t>α</m:t>
            </m:r>
          </m:e>
          <m:sub>
            <m:r>
              <m:rPr>
                <m:sty m:val="p"/>
              </m:rPr>
              <w:rPr>
                <w:rFonts w:ascii="Cambria Math" w:eastAsiaTheme="minorHAnsi" w:hAnsi="Cambria Math" w:cs="Times New Roman"/>
                <w:szCs w:val="24"/>
                <w:vertAlign w:val="subscript"/>
                <w:lang w:val="lt-LT" w:eastAsia="en-US"/>
              </w:rPr>
              <m:t>⊥</m:t>
            </m:r>
          </m:sub>
        </m:sSub>
        <m:r>
          <w:rPr>
            <w:rFonts w:ascii="Cambria Math" w:hAnsi="Cambria Math" w:cs="Times New Roman"/>
            <w:szCs w:val="24"/>
            <w:vertAlign w:val="subscript"/>
            <w:lang w:val="lt-LT" w:eastAsia="en-US"/>
          </w:rPr>
          <m:t>=</m:t>
        </m:r>
      </m:oMath>
      <w:r w:rsidR="0037399D" w:rsidRPr="00E01810">
        <w:rPr>
          <w:rFonts w:cs="Times New Roman"/>
          <w:szCs w:val="24"/>
          <w:vertAlign w:val="subscript"/>
          <w:lang w:val="lt-LT" w:eastAsia="en-US"/>
        </w:rPr>
        <w:t xml:space="preserve"> </w:t>
      </w:r>
      <m:oMath>
        <m:r>
          <w:rPr>
            <w:rFonts w:ascii="Cambria Math" w:hAnsi="Cambria Math" w:cs="Times New Roman"/>
            <w:szCs w:val="24"/>
            <w:vertAlign w:val="subscript"/>
            <w:lang w:val="lt-LT" w:eastAsia="en-US"/>
          </w:rPr>
          <m:t>(</m:t>
        </m:r>
        <m:r>
          <m:rPr>
            <m:sty m:val="p"/>
          </m:rPr>
          <w:rPr>
            <w:rFonts w:ascii="Cambria Math" w:eastAsiaTheme="minorHAnsi" w:hAnsi="Cambria Math" w:cs="Times New Roman"/>
            <w:szCs w:val="24"/>
            <w:vertAlign w:val="subscript"/>
            <w:lang w:val="lt-LT" w:eastAsia="en-US"/>
          </w:rPr>
          <m:t>1-</m:t>
        </m:r>
        <m:sSub>
          <m:sSubPr>
            <m:ctrlPr>
              <w:rPr>
                <w:rFonts w:ascii="Cambria Math" w:eastAsiaTheme="minorHAnsi"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val="lt-LT" w:eastAsia="en-US"/>
              </w:rPr>
              <m:t>a</m:t>
            </m:r>
          </m:sub>
        </m:sSub>
        <m:r>
          <w:rPr>
            <w:rFonts w:ascii="Cambria Math" w:eastAsiaTheme="minorHAnsi" w:hAnsi="Cambria Math" w:cs="Times New Roman"/>
            <w:szCs w:val="24"/>
            <w:vertAlign w:val="subscript"/>
            <w:lang w:val="lt-LT" w:eastAsia="en-US"/>
          </w:rPr>
          <m:t>)</m:t>
        </m:r>
      </m:oMath>
      <w:r w:rsidR="0037399D" w:rsidRPr="00E01810">
        <w:rPr>
          <w:rFonts w:cs="Times New Roman"/>
          <w:szCs w:val="24"/>
          <w:vertAlign w:val="subscript"/>
          <w:lang w:val="lt-LT" w:eastAsia="en-US"/>
        </w:rPr>
        <w:t xml:space="preserve"> </w:t>
      </w:r>
      <w:r w:rsidR="0037399D" w:rsidRPr="00E01810">
        <w:rPr>
          <w:rFonts w:eastAsiaTheme="minorHAnsi" w:cs="Times New Roman"/>
          <w:szCs w:val="24"/>
          <w:lang w:val="lt-LT" w:eastAsia="en-US"/>
        </w:rPr>
        <w:t>(1</w:t>
      </w:r>
      <m:oMath>
        <m:r>
          <m:rPr>
            <m:sty m:val="p"/>
          </m:rPr>
          <w:rPr>
            <w:rFonts w:ascii="Cambria Math" w:eastAsiaTheme="minorHAnsi" w:hAnsi="Cambria Math" w:cs="Times New Roman"/>
            <w:szCs w:val="24"/>
            <w:vertAlign w:val="subscript"/>
            <w:lang w:val="lt-LT" w:eastAsia="en-US"/>
          </w:rPr>
          <m:t>-</m:t>
        </m:r>
        <m:sSub>
          <m:sSubPr>
            <m:ctrlPr>
              <w:rPr>
                <w:rFonts w:ascii="Cambria Math" w:hAnsi="Cambria Math" w:cs="Times New Roman"/>
                <w:szCs w:val="24"/>
                <w:vertAlign w:val="subscript"/>
                <w:lang w:eastAsia="en-US"/>
              </w:rPr>
            </m:ctrlPr>
          </m:sSubPr>
          <m:e>
            <m:r>
              <m:rPr>
                <m:sty m:val="p"/>
              </m:rPr>
              <w:rPr>
                <w:rFonts w:ascii="Cambria Math" w:hAnsi="Cambria Math" w:cs="Times New Roman"/>
                <w:szCs w:val="24"/>
                <w:vertAlign w:val="subscript"/>
                <w:lang w:val="lt-LT" w:eastAsia="en-US"/>
              </w:rPr>
              <m:t>r</m:t>
            </m:r>
          </m:e>
          <m:sub>
            <m:r>
              <m:rPr>
                <m:sty m:val="p"/>
              </m:rPr>
              <w:rPr>
                <w:rFonts w:ascii="Cambria Math" w:hAnsi="Cambria Math" w:cs="Times New Roman"/>
                <w:szCs w:val="24"/>
                <w:vertAlign w:val="subscript"/>
                <w:lang w:val="lt-LT" w:eastAsia="en-US"/>
              </w:rPr>
              <m:t>∥</m:t>
            </m:r>
          </m:sub>
        </m:sSub>
      </m:oMath>
      <w:r w:rsidR="0037399D" w:rsidRPr="00E01810">
        <w:rPr>
          <w:rFonts w:cs="Times New Roman"/>
          <w:szCs w:val="24"/>
          <w:vertAlign w:val="subscript"/>
          <w:lang w:val="lt-LT" w:eastAsia="en-US"/>
        </w:rPr>
        <w:t xml:space="preserve"> </w:t>
      </w:r>
      <w:r w:rsidR="0037399D" w:rsidRPr="00E01810">
        <w:rPr>
          <w:rFonts w:eastAsiaTheme="minorHAnsi" w:cs="Times New Roman"/>
          <w:szCs w:val="24"/>
          <w:lang w:val="lt-LT" w:eastAsia="en-US"/>
        </w:rPr>
        <w:t>)</w:t>
      </w:r>
      <m:oMath>
        <m:r>
          <w:rPr>
            <w:rFonts w:ascii="Cambria Math" w:hAnsi="Cambria Math" w:cs="Times New Roman"/>
            <w:szCs w:val="24"/>
            <w:lang w:val="lt-LT" w:eastAsia="en-US"/>
          </w:rPr>
          <m:t xml:space="preserve"> </m:t>
        </m:r>
        <m:nary>
          <m:naryPr>
            <m:chr m:val="∑"/>
            <m:limLoc m:val="undOvr"/>
            <m:ctrlPr>
              <w:rPr>
                <w:rFonts w:ascii="Cambria Math" w:hAnsi="Cambria Math" w:cs="Times New Roman"/>
                <w:i/>
                <w:szCs w:val="24"/>
                <w:lang w:eastAsia="en-US"/>
              </w:rPr>
            </m:ctrlPr>
          </m:naryPr>
          <m:sub>
            <m:r>
              <w:rPr>
                <w:rFonts w:ascii="Cambria Math" w:hAnsi="Cambria Math" w:cs="Times New Roman"/>
                <w:szCs w:val="24"/>
                <w:lang w:val="lt-LT" w:eastAsia="en-US"/>
              </w:rPr>
              <m:t>n=0</m:t>
            </m:r>
          </m:sub>
          <m:sup>
            <m:r>
              <w:rPr>
                <w:rFonts w:ascii="Cambria Math" w:hAnsi="Cambria Math" w:cs="Times New Roman"/>
                <w:szCs w:val="24"/>
                <w:lang w:val="lt-LT" w:eastAsia="en-US"/>
              </w:rPr>
              <m:t>∞</m:t>
            </m:r>
          </m:sup>
          <m:e>
            <m:sSup>
              <m:sSupPr>
                <m:ctrlPr>
                  <w:rPr>
                    <w:rFonts w:ascii="Cambria Math" w:hAnsi="Cambria Math" w:cs="Times New Roman"/>
                    <w:i/>
                    <w:szCs w:val="24"/>
                    <w:lang w:eastAsia="en-US"/>
                  </w:rPr>
                </m:ctrlPr>
              </m:sSupPr>
              <m:e>
                <m:d>
                  <m:dPr>
                    <m:ctrlPr>
                      <w:rPr>
                        <w:rFonts w:ascii="Cambria Math" w:hAnsi="Cambria Math" w:cs="Times New Roman"/>
                        <w:i/>
                        <w:szCs w:val="24"/>
                        <w:lang w:val="lt-LT" w:eastAsia="en-US"/>
                      </w:rPr>
                    </m:ctrlPr>
                  </m:dPr>
                  <m:e>
                    <m:sSub>
                      <m:sSubPr>
                        <m:ctrlPr>
                          <w:rPr>
                            <w:rFonts w:ascii="Cambria Math" w:eastAsiaTheme="minorHAnsi" w:hAnsi="Cambria Math" w:cs="Times New Roman"/>
                            <w:i/>
                            <w:szCs w:val="24"/>
                            <w:vertAlign w:val="subscript"/>
                            <w:lang w:eastAsia="en-US"/>
                          </w:rPr>
                        </m:ctrlPr>
                      </m:sSubPr>
                      <m:e>
                        <m:sSub>
                          <m:sSubPr>
                            <m:ctrlPr>
                              <w:rPr>
                                <w:rFonts w:ascii="Cambria Math" w:hAnsi="Cambria Math" w:cs="Times New Roman"/>
                                <w:szCs w:val="24"/>
                                <w:vertAlign w:val="subscript"/>
                                <w:lang w:eastAsia="en-US"/>
                              </w:rPr>
                            </m:ctrlPr>
                          </m:sSubPr>
                          <m:e>
                            <m:r>
                              <m:rPr>
                                <m:sty m:val="p"/>
                              </m:rPr>
                              <w:rPr>
                                <w:rFonts w:ascii="Cambria Math" w:hAnsi="Cambria Math" w:cs="Times New Roman"/>
                                <w:szCs w:val="24"/>
                                <w:vertAlign w:val="subscript"/>
                                <w:lang w:val="lt-LT" w:eastAsia="en-US"/>
                              </w:rPr>
                              <m:t>r</m:t>
                            </m:r>
                          </m:e>
                          <m:sub>
                            <m:r>
                              <m:rPr>
                                <m:sty m:val="p"/>
                              </m:rPr>
                              <w:rPr>
                                <w:rFonts w:ascii="Cambria Math" w:hAnsi="Cambria Math" w:cs="Times New Roman"/>
                                <w:szCs w:val="24"/>
                                <w:vertAlign w:val="subscript"/>
                                <w:lang w:val="lt-LT" w:eastAsia="en-US"/>
                              </w:rPr>
                              <m:t>∥</m:t>
                            </m:r>
                          </m:sub>
                        </m:sSub>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val="lt-LT" w:eastAsia="en-US"/>
                          </w:rPr>
                          <m:t>a</m:t>
                        </m:r>
                      </m:sub>
                    </m:sSub>
                  </m:e>
                </m:d>
              </m:e>
              <m:sup>
                <m:r>
                  <w:rPr>
                    <w:rFonts w:ascii="Cambria Math" w:hAnsi="Cambria Math" w:cs="Times New Roman"/>
                    <w:szCs w:val="24"/>
                    <w:lang w:val="lt-LT" w:eastAsia="en-US"/>
                  </w:rPr>
                  <m:t>n</m:t>
                </m:r>
              </m:sup>
            </m:sSup>
          </m:e>
        </m:nary>
        <m:r>
          <w:rPr>
            <w:rFonts w:ascii="Cambria Math" w:hAnsi="Cambria Math" w:cs="Times New Roman"/>
            <w:szCs w:val="24"/>
            <w:lang w:val="lt-LT" w:eastAsia="en-US"/>
          </w:rPr>
          <m:t xml:space="preserve"> </m:t>
        </m:r>
      </m:oMath>
      <w:r w:rsidR="0037399D" w:rsidRPr="00E01810">
        <w:rPr>
          <w:rFonts w:cs="Times New Roman"/>
          <w:szCs w:val="24"/>
          <w:lang w:val="lt-LT" w:eastAsia="en-US"/>
        </w:rPr>
        <w:t xml:space="preserve">= </w:t>
      </w:r>
      <m:oMath>
        <m:f>
          <m:fPr>
            <m:ctrlPr>
              <w:rPr>
                <w:rFonts w:ascii="Cambria Math" w:eastAsiaTheme="minorHAnsi" w:hAnsi="Cambria Math" w:cs="Times New Roman"/>
                <w:szCs w:val="24"/>
                <w:lang w:eastAsia="en-US"/>
              </w:rPr>
            </m:ctrlPr>
          </m:fPr>
          <m:num>
            <m:r>
              <m:rPr>
                <m:sty m:val="p"/>
              </m:rPr>
              <w:rPr>
                <w:rFonts w:ascii="Cambria Math" w:eastAsiaTheme="minorHAnsi" w:hAnsi="Cambria Math" w:cs="Times New Roman"/>
                <w:szCs w:val="24"/>
                <w:lang w:val="lt-LT" w:eastAsia="en-US"/>
              </w:rPr>
              <m:t>(</m:t>
            </m:r>
            <m:r>
              <m:rPr>
                <m:sty m:val="p"/>
              </m:rPr>
              <w:rPr>
                <w:rFonts w:ascii="Cambria Math" w:eastAsiaTheme="minorHAnsi" w:hAnsi="Cambria Math" w:cs="Times New Roman"/>
                <w:szCs w:val="24"/>
                <w:vertAlign w:val="subscript"/>
                <w:lang w:val="lt-LT" w:eastAsia="en-US"/>
              </w:rPr>
              <m:t xml:space="preserve">1- </m:t>
            </m:r>
            <m:sSub>
              <m:sSubPr>
                <m:ctrlPr>
                  <w:rPr>
                    <w:rFonts w:ascii="Cambria Math" w:eastAsiaTheme="minorHAnsi"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val="lt-LT" w:eastAsia="en-US"/>
                  </w:rPr>
                  <m:t>a</m:t>
                </m:r>
              </m:sub>
            </m:sSub>
            <m:r>
              <m:rPr>
                <m:sty m:val="p"/>
              </m:rPr>
              <w:rPr>
                <w:rFonts w:ascii="Cambria Math" w:eastAsiaTheme="minorHAnsi" w:hAnsi="Cambria Math" w:cs="Times New Roman"/>
                <w:szCs w:val="24"/>
                <w:lang w:val="lt-LT" w:eastAsia="en-US"/>
              </w:rPr>
              <m:t>)(1-</m:t>
            </m:r>
            <m:sSub>
              <m:sSubPr>
                <m:ctrlPr>
                  <w:rPr>
                    <w:rFonts w:ascii="Cambria Math" w:hAnsi="Cambria Math" w:cs="Times New Roman"/>
                    <w:szCs w:val="24"/>
                    <w:vertAlign w:val="subscript"/>
                    <w:lang w:eastAsia="en-US"/>
                  </w:rPr>
                </m:ctrlPr>
              </m:sSubPr>
              <m:e>
                <m:r>
                  <m:rPr>
                    <m:sty m:val="p"/>
                  </m:rPr>
                  <w:rPr>
                    <w:rFonts w:ascii="Cambria Math" w:hAnsi="Cambria Math" w:cs="Times New Roman"/>
                    <w:szCs w:val="24"/>
                    <w:vertAlign w:val="subscript"/>
                    <w:lang w:val="lt-LT" w:eastAsia="en-US"/>
                  </w:rPr>
                  <m:t>r</m:t>
                </m:r>
              </m:e>
              <m:sub>
                <m:r>
                  <m:rPr>
                    <m:sty m:val="p"/>
                  </m:rPr>
                  <w:rPr>
                    <w:rFonts w:ascii="Cambria Math" w:hAnsi="Cambria Math" w:cs="Times New Roman"/>
                    <w:szCs w:val="24"/>
                    <w:vertAlign w:val="subscript"/>
                    <w:lang w:val="lt-LT" w:eastAsia="en-US"/>
                  </w:rPr>
                  <m:t>∥</m:t>
                </m:r>
              </m:sub>
            </m:sSub>
            <m:r>
              <m:rPr>
                <m:sty m:val="p"/>
              </m:rPr>
              <w:rPr>
                <w:rFonts w:ascii="Cambria Math" w:hAnsi="Cambria Math" w:cs="Times New Roman"/>
                <w:szCs w:val="24"/>
                <w:vertAlign w:val="subscript"/>
                <w:lang w:val="lt-LT" w:eastAsia="en-US"/>
              </w:rPr>
              <m:t>)</m:t>
            </m:r>
          </m:num>
          <m:den>
            <m:r>
              <m:rPr>
                <m:sty m:val="p"/>
              </m:rPr>
              <w:rPr>
                <w:rFonts w:ascii="Cambria Math" w:eastAsiaTheme="minorHAnsi" w:hAnsi="Cambria Math" w:cs="Times New Roman"/>
                <w:szCs w:val="24"/>
                <w:vertAlign w:val="superscript"/>
                <w:lang w:val="lt-LT" w:eastAsia="en-US"/>
              </w:rPr>
              <m:t xml:space="preserve">1- </m:t>
            </m:r>
            <m:sSub>
              <m:sSubPr>
                <m:ctrlPr>
                  <w:rPr>
                    <w:rFonts w:ascii="Cambria Math" w:hAnsi="Cambria Math" w:cs="Times New Roman"/>
                    <w:szCs w:val="24"/>
                    <w:vertAlign w:val="subscript"/>
                    <w:lang w:eastAsia="en-US"/>
                  </w:rPr>
                </m:ctrlPr>
              </m:sSubPr>
              <m:e>
                <m:r>
                  <m:rPr>
                    <m:sty m:val="p"/>
                  </m:rPr>
                  <w:rPr>
                    <w:rFonts w:ascii="Cambria Math" w:hAnsi="Cambria Math" w:cs="Times New Roman"/>
                    <w:szCs w:val="24"/>
                    <w:vertAlign w:val="subscript"/>
                    <w:lang w:val="lt-LT" w:eastAsia="en-US"/>
                  </w:rPr>
                  <m:t>r</m:t>
                </m:r>
              </m:e>
              <m:sub>
                <m:r>
                  <m:rPr>
                    <m:sty m:val="p"/>
                  </m:rPr>
                  <w:rPr>
                    <w:rFonts w:ascii="Cambria Math" w:hAnsi="Cambria Math" w:cs="Times New Roman"/>
                    <w:szCs w:val="24"/>
                    <w:vertAlign w:val="subscript"/>
                    <w:lang w:val="lt-LT" w:eastAsia="en-US"/>
                  </w:rPr>
                  <m:t>∥</m:t>
                </m:r>
              </m:sub>
            </m:sSub>
            <m:sSub>
              <m:sSubPr>
                <m:ctrlPr>
                  <w:rPr>
                    <w:rFonts w:ascii="Cambria Math" w:eastAsiaTheme="minorHAnsi"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vertAlign w:val="subscript"/>
                    <w:lang w:val="lt-LT" w:eastAsia="en-US"/>
                  </w:rPr>
                  <m:t>a</m:t>
                </m:r>
              </m:sub>
            </m:sSub>
            <m:r>
              <m:rPr>
                <m:sty m:val="p"/>
              </m:rPr>
              <w:rPr>
                <w:rFonts w:ascii="Cambria Math" w:hAnsi="Cambria Math" w:cs="Times New Roman"/>
                <w:szCs w:val="24"/>
                <w:vertAlign w:val="subscript"/>
                <w:lang w:val="lt-LT" w:eastAsia="en-US"/>
              </w:rPr>
              <m:t xml:space="preserve"> </m:t>
            </m:r>
          </m:den>
        </m:f>
      </m:oMath>
      <w:r w:rsidR="0037399D" w:rsidRPr="0037399D">
        <w:rPr>
          <w:rFonts w:cs="Times New Roman"/>
          <w:sz w:val="28"/>
          <w:szCs w:val="28"/>
          <w:lang w:val="lt-LT" w:eastAsia="en-US"/>
        </w:rPr>
        <w:t>.</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Dviejų skaidrių dangų sistemai naudojamos šios formulės: </w:t>
      </w:r>
    </w:p>
    <w:p w:rsidR="0037399D" w:rsidRPr="0037399D" w:rsidRDefault="00644C75" w:rsidP="0037399D">
      <w:pPr>
        <w:ind w:left="113" w:right="57" w:firstLine="720"/>
        <w:jc w:val="right"/>
        <w:rPr>
          <w:rFonts w:eastAsiaTheme="minorHAnsi" w:cs="Times New Roman"/>
          <w:szCs w:val="24"/>
          <w:lang w:val="lt-LT" w:eastAsia="en-US"/>
        </w:rPr>
      </w:pPr>
      <m:oMath>
        <m:r>
          <w:rPr>
            <w:rFonts w:ascii="Cambria Math" w:eastAsiaTheme="minorHAnsi" w:hAnsi="Cambria Math" w:cs="Times New Roman"/>
            <w:sz w:val="28"/>
            <w:szCs w:val="24"/>
            <w:lang w:val="lt-LT" w:eastAsia="en-US"/>
          </w:rPr>
          <m:t>τ</m:t>
        </m:r>
      </m:oMath>
      <w:r w:rsidR="0037399D" w:rsidRPr="0037399D">
        <w:rPr>
          <w:rFonts w:eastAsiaTheme="minorHAnsi" w:cs="Times New Roman"/>
          <w:sz w:val="28"/>
          <w:szCs w:val="24"/>
          <w:lang w:val="lt-LT" w:eastAsia="en-US"/>
        </w:rPr>
        <w:t xml:space="preserve"> = </w:t>
      </w:r>
      <m:oMath>
        <m:f>
          <m:fPr>
            <m:ctrlPr>
              <w:rPr>
                <w:rFonts w:ascii="Cambria Math" w:hAnsi="Cambria Math" w:cs="Times New Roman"/>
                <w:sz w:val="28"/>
                <w:szCs w:val="24"/>
                <w:lang w:eastAsia="en-US"/>
              </w:rPr>
            </m:ctrlPr>
          </m:fPr>
          <m:num>
            <m:r>
              <m:rPr>
                <m:sty m:val="p"/>
              </m:rPr>
              <w:rPr>
                <w:rFonts w:ascii="Cambria Math" w:hAnsi="Cambria Math" w:cs="Times New Roman"/>
                <w:sz w:val="28"/>
                <w:szCs w:val="24"/>
                <w:lang w:val="lt-LT" w:eastAsia="en-US"/>
              </w:rPr>
              <m:t>1</m:t>
            </m:r>
          </m:num>
          <m:den>
            <m:r>
              <m:rPr>
                <m:sty m:val="p"/>
              </m:rPr>
              <w:rPr>
                <w:rFonts w:ascii="Cambria Math" w:hAnsi="Cambria Math" w:cs="Times New Roman"/>
                <w:sz w:val="28"/>
                <w:szCs w:val="24"/>
                <w:lang w:val="lt-LT" w:eastAsia="en-US"/>
              </w:rPr>
              <m:t>2</m:t>
            </m:r>
          </m:den>
        </m:f>
      </m:oMath>
      <w:r w:rsidR="0037399D" w:rsidRPr="0037399D">
        <w:rPr>
          <w:rFonts w:cs="Times New Roman"/>
          <w:sz w:val="28"/>
          <w:szCs w:val="24"/>
          <w:lang w:val="lt-LT" w:eastAsia="en-US"/>
        </w:rPr>
        <w:t>(</w:t>
      </w:r>
      <m:oMath>
        <m:sSub>
          <m:sSubPr>
            <m:ctrlPr>
              <w:rPr>
                <w:rFonts w:ascii="Cambria Math" w:eastAsiaTheme="minorHAnsi" w:hAnsi="Cambria Math" w:cs="Times New Roman"/>
                <w:i/>
                <w:sz w:val="28"/>
                <w:szCs w:val="24"/>
                <w:vertAlign w:val="subscript"/>
                <w:lang w:eastAsia="en-US"/>
              </w:rPr>
            </m:ctrlPr>
          </m:sSubPr>
          <m:e>
            <m:r>
              <w:rPr>
                <w:rFonts w:ascii="Cambria Math" w:eastAsiaTheme="minorHAnsi" w:hAnsi="Cambria Math" w:cs="Times New Roman"/>
                <w:sz w:val="28"/>
                <w:szCs w:val="24"/>
                <w:lang w:val="lt-LT" w:eastAsia="en-US"/>
              </w:rPr>
              <m:t>τ</m:t>
            </m:r>
          </m:e>
          <m:sub>
            <m:r>
              <w:rPr>
                <w:rFonts w:ascii="Cambria Math" w:eastAsiaTheme="minorHAnsi" w:hAnsi="Cambria Math" w:cs="Times New Roman"/>
                <w:sz w:val="28"/>
                <w:szCs w:val="24"/>
                <w:vertAlign w:val="subscript"/>
                <w:lang w:val="lt-LT" w:eastAsia="en-US"/>
              </w:rPr>
              <m:t>⊥</m:t>
            </m:r>
          </m:sub>
        </m:sSub>
      </m:oMath>
      <w:r w:rsidR="0037399D" w:rsidRPr="0037399D">
        <w:rPr>
          <w:rFonts w:cs="Times New Roman"/>
          <w:sz w:val="28"/>
          <w:szCs w:val="24"/>
          <w:lang w:val="lt-LT" w:eastAsia="en-US"/>
        </w:rPr>
        <w:t>+</w:t>
      </w:r>
      <m:oMath>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τ</m:t>
            </m:r>
          </m:e>
          <m:sub>
            <m:r>
              <w:rPr>
                <w:rFonts w:ascii="Cambria Math" w:hAnsi="Cambria Math" w:cs="Times New Roman"/>
                <w:sz w:val="28"/>
                <w:szCs w:val="24"/>
                <w:vertAlign w:val="subscript"/>
                <w:lang w:val="lt-LT" w:eastAsia="en-US"/>
              </w:rPr>
              <m:t>∥</m:t>
            </m:r>
          </m:sub>
        </m:sSub>
      </m:oMath>
      <w:r w:rsidR="0037399D" w:rsidRPr="0037399D">
        <w:rPr>
          <w:rFonts w:cs="Times New Roman"/>
          <w:sz w:val="28"/>
          <w:szCs w:val="24"/>
          <w:lang w:val="lt-LT" w:eastAsia="en-US"/>
        </w:rPr>
        <w:t xml:space="preserve">) = </w:t>
      </w:r>
      <w:r w:rsidR="0037399D" w:rsidRPr="0037399D">
        <w:rPr>
          <w:rFonts w:eastAsiaTheme="minorHAnsi" w:cs="Times New Roman"/>
          <w:sz w:val="28"/>
          <w:szCs w:val="24"/>
          <w:lang w:val="lt-LT" w:eastAsia="en-US"/>
        </w:rPr>
        <w:t xml:space="preserve"> </w:t>
      </w:r>
      <m:oMath>
        <m:f>
          <m:fPr>
            <m:ctrlPr>
              <w:rPr>
                <w:rFonts w:ascii="Cambria Math" w:hAnsi="Cambria Math" w:cs="Times New Roman"/>
                <w:sz w:val="28"/>
                <w:szCs w:val="24"/>
                <w:lang w:eastAsia="en-US"/>
              </w:rPr>
            </m:ctrlPr>
          </m:fPr>
          <m:num>
            <m:r>
              <m:rPr>
                <m:sty m:val="p"/>
              </m:rPr>
              <w:rPr>
                <w:rFonts w:ascii="Cambria Math" w:hAnsi="Cambria Math" w:cs="Times New Roman"/>
                <w:sz w:val="28"/>
                <w:szCs w:val="24"/>
                <w:lang w:val="lt-LT" w:eastAsia="en-US"/>
              </w:rPr>
              <m:t>1</m:t>
            </m:r>
          </m:num>
          <m:den>
            <m:r>
              <m:rPr>
                <m:sty m:val="p"/>
              </m:rPr>
              <w:rPr>
                <w:rFonts w:ascii="Cambria Math" w:hAnsi="Cambria Math" w:cs="Times New Roman"/>
                <w:sz w:val="28"/>
                <w:szCs w:val="24"/>
                <w:lang w:val="lt-LT" w:eastAsia="en-US"/>
              </w:rPr>
              <m:t>2</m:t>
            </m:r>
          </m:den>
        </m:f>
      </m:oMath>
      <w:r w:rsidR="0037399D" w:rsidRPr="0037399D">
        <w:rPr>
          <w:rFonts w:eastAsiaTheme="minorHAnsi" w:cs="Times New Roman"/>
          <w:sz w:val="28"/>
          <w:szCs w:val="24"/>
          <w:lang w:val="lt-LT" w:eastAsia="en-US"/>
        </w:rPr>
        <w:t xml:space="preserve"> </w:t>
      </w:r>
      <m:oMath>
        <m:d>
          <m:dPr>
            <m:begChr m:val="["/>
            <m:endChr m:val="]"/>
            <m:ctrlPr>
              <w:rPr>
                <w:rFonts w:ascii="Cambria Math" w:eastAsiaTheme="minorHAnsi" w:hAnsi="Cambria Math" w:cs="Times New Roman"/>
                <w:i/>
                <w:sz w:val="28"/>
                <w:szCs w:val="24"/>
                <w:lang w:val="lt-LT" w:eastAsia="en-US"/>
              </w:rPr>
            </m:ctrlPr>
          </m:dPr>
          <m:e>
            <m:sSub>
              <m:sSubPr>
                <m:ctrlPr>
                  <w:rPr>
                    <w:rFonts w:ascii="Cambria Math" w:eastAsiaTheme="minorHAnsi" w:hAnsi="Cambria Math" w:cs="Times New Roman"/>
                    <w:i/>
                    <w:sz w:val="28"/>
                    <w:szCs w:val="24"/>
                    <w:lang w:val="lt-LT" w:eastAsia="en-US"/>
                  </w:rPr>
                </m:ctrlPr>
              </m:sSubPr>
              <m:e>
                <m:d>
                  <m:dPr>
                    <m:ctrlPr>
                      <w:rPr>
                        <w:rFonts w:ascii="Cambria Math" w:eastAsiaTheme="minorHAnsi" w:hAnsi="Cambria Math" w:cs="Times New Roman"/>
                        <w:i/>
                        <w:sz w:val="28"/>
                        <w:szCs w:val="24"/>
                        <w:lang w:val="lt-LT" w:eastAsia="en-US"/>
                      </w:rPr>
                    </m:ctrlPr>
                  </m:dPr>
                  <m:e>
                    <m:f>
                      <m:fPr>
                        <m:ctrlPr>
                          <w:rPr>
                            <w:rFonts w:ascii="Cambria Math" w:eastAsiaTheme="minorHAnsi" w:hAnsi="Cambria Math" w:cs="Times New Roman"/>
                            <w:i/>
                            <w:sz w:val="28"/>
                            <w:szCs w:val="24"/>
                            <w:lang w:val="lt-LT" w:eastAsia="en-US"/>
                          </w:rPr>
                        </m:ctrlPr>
                      </m:fPr>
                      <m:num>
                        <m:sSub>
                          <m:sSubPr>
                            <m:ctrlPr>
                              <w:rPr>
                                <w:rFonts w:ascii="Cambria Math" w:eastAsiaTheme="minorHAnsi"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τ</m:t>
                            </m:r>
                          </m:e>
                          <m:sub>
                            <m:r>
                              <w:rPr>
                                <w:rFonts w:ascii="Cambria Math" w:eastAsiaTheme="minorHAnsi" w:hAnsi="Cambria Math" w:cs="Times New Roman"/>
                                <w:sz w:val="28"/>
                                <w:szCs w:val="24"/>
                                <w:vertAlign w:val="subscript"/>
                                <w:lang w:val="lt-LT" w:eastAsia="en-US"/>
                              </w:rPr>
                              <m:t>2</m:t>
                            </m:r>
                          </m:sub>
                        </m:sSub>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τ</m:t>
                            </m:r>
                          </m:e>
                          <m:sub>
                            <m:r>
                              <w:rPr>
                                <w:rFonts w:ascii="Cambria Math" w:hAnsi="Cambria Math" w:cs="Times New Roman"/>
                                <w:sz w:val="28"/>
                                <w:szCs w:val="24"/>
                                <w:vertAlign w:val="subscript"/>
                                <w:lang w:val="lt-LT" w:eastAsia="en-US"/>
                              </w:rPr>
                              <m:t>1</m:t>
                            </m:r>
                          </m:sub>
                        </m:sSub>
                      </m:num>
                      <m:den>
                        <m:r>
                          <m:rPr>
                            <m:sty m:val="p"/>
                          </m:rPr>
                          <w:rPr>
                            <w:rFonts w:ascii="Cambria Math" w:eastAsiaTheme="minorHAnsi" w:hAnsi="Cambria Math" w:cs="Times New Roman"/>
                            <w:sz w:val="28"/>
                            <w:szCs w:val="24"/>
                            <w:vertAlign w:val="superscript"/>
                            <w:lang w:val="lt-LT" w:eastAsia="en-US"/>
                          </w:rPr>
                          <m:t xml:space="preserve">1- </m:t>
                        </m:r>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ρ</m:t>
                            </m:r>
                          </m:e>
                          <m:sub>
                            <m:r>
                              <w:rPr>
                                <w:rFonts w:ascii="Cambria Math" w:hAnsi="Cambria Math" w:cs="Times New Roman"/>
                                <w:sz w:val="28"/>
                                <w:szCs w:val="24"/>
                                <w:vertAlign w:val="subscript"/>
                                <w:lang w:val="lt-LT" w:eastAsia="en-US"/>
                              </w:rPr>
                              <m:t>2</m:t>
                            </m:r>
                          </m:sub>
                        </m:sSub>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ρ</m:t>
                            </m:r>
                          </m:e>
                          <m:sub>
                            <m:r>
                              <w:rPr>
                                <w:rFonts w:ascii="Cambria Math" w:hAnsi="Cambria Math" w:cs="Times New Roman"/>
                                <w:sz w:val="28"/>
                                <w:szCs w:val="24"/>
                                <w:vertAlign w:val="subscript"/>
                                <w:lang w:val="lt-LT" w:eastAsia="en-US"/>
                              </w:rPr>
                              <m:t>1</m:t>
                            </m:r>
                          </m:sub>
                        </m:sSub>
                      </m:den>
                    </m:f>
                  </m:e>
                </m:d>
              </m:e>
              <m:sub>
                <m:r>
                  <w:rPr>
                    <w:rFonts w:ascii="Cambria Math" w:eastAsiaTheme="minorHAnsi" w:hAnsi="Cambria Math" w:cs="Times New Roman"/>
                    <w:sz w:val="28"/>
                    <w:szCs w:val="24"/>
                    <w:vertAlign w:val="subscript"/>
                    <w:lang w:val="lt-LT" w:eastAsia="en-US"/>
                  </w:rPr>
                  <m:t xml:space="preserve">⊥ </m:t>
                </m:r>
              </m:sub>
            </m:sSub>
            <m:r>
              <w:rPr>
                <w:rFonts w:ascii="Cambria Math" w:eastAsiaTheme="minorHAnsi" w:hAnsi="Cambria Math" w:cs="Times New Roman"/>
                <w:sz w:val="28"/>
                <w:szCs w:val="24"/>
                <w:lang w:val="lt-LT" w:eastAsia="en-US"/>
              </w:rPr>
              <m:t xml:space="preserve">+ </m:t>
            </m:r>
            <m:sSub>
              <m:sSubPr>
                <m:ctrlPr>
                  <w:rPr>
                    <w:rFonts w:ascii="Cambria Math" w:eastAsiaTheme="minorHAnsi" w:hAnsi="Cambria Math" w:cs="Times New Roman"/>
                    <w:i/>
                    <w:sz w:val="28"/>
                    <w:szCs w:val="24"/>
                    <w:lang w:val="lt-LT" w:eastAsia="en-US"/>
                  </w:rPr>
                </m:ctrlPr>
              </m:sSubPr>
              <m:e>
                <m:d>
                  <m:dPr>
                    <m:ctrlPr>
                      <w:rPr>
                        <w:rFonts w:ascii="Cambria Math" w:eastAsiaTheme="minorHAnsi" w:hAnsi="Cambria Math" w:cs="Times New Roman"/>
                        <w:i/>
                        <w:sz w:val="28"/>
                        <w:szCs w:val="24"/>
                        <w:lang w:val="lt-LT" w:eastAsia="en-US"/>
                      </w:rPr>
                    </m:ctrlPr>
                  </m:dPr>
                  <m:e>
                    <m:f>
                      <m:fPr>
                        <m:ctrlPr>
                          <w:rPr>
                            <w:rFonts w:ascii="Cambria Math" w:eastAsiaTheme="minorHAnsi" w:hAnsi="Cambria Math" w:cs="Times New Roman"/>
                            <w:i/>
                            <w:sz w:val="28"/>
                            <w:szCs w:val="24"/>
                            <w:lang w:val="lt-LT" w:eastAsia="en-US"/>
                          </w:rPr>
                        </m:ctrlPr>
                      </m:fPr>
                      <m:num>
                        <m:sSub>
                          <m:sSubPr>
                            <m:ctrlPr>
                              <w:rPr>
                                <w:rFonts w:ascii="Cambria Math" w:eastAsiaTheme="minorHAnsi"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τ</m:t>
                            </m:r>
                          </m:e>
                          <m:sub>
                            <m:r>
                              <w:rPr>
                                <w:rFonts w:ascii="Cambria Math" w:eastAsiaTheme="minorHAnsi" w:hAnsi="Cambria Math" w:cs="Times New Roman"/>
                                <w:sz w:val="28"/>
                                <w:szCs w:val="24"/>
                                <w:vertAlign w:val="subscript"/>
                                <w:lang w:val="lt-LT" w:eastAsia="en-US"/>
                              </w:rPr>
                              <m:t>2</m:t>
                            </m:r>
                          </m:sub>
                        </m:sSub>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τ</m:t>
                            </m:r>
                          </m:e>
                          <m:sub>
                            <m:r>
                              <w:rPr>
                                <w:rFonts w:ascii="Cambria Math" w:hAnsi="Cambria Math" w:cs="Times New Roman"/>
                                <w:sz w:val="28"/>
                                <w:szCs w:val="24"/>
                                <w:vertAlign w:val="subscript"/>
                                <w:lang w:val="lt-LT" w:eastAsia="en-US"/>
                              </w:rPr>
                              <m:t>1</m:t>
                            </m:r>
                          </m:sub>
                        </m:sSub>
                      </m:num>
                      <m:den>
                        <m:r>
                          <m:rPr>
                            <m:sty m:val="p"/>
                          </m:rPr>
                          <w:rPr>
                            <w:rFonts w:ascii="Cambria Math" w:eastAsiaTheme="minorHAnsi" w:hAnsi="Cambria Math" w:cs="Times New Roman"/>
                            <w:sz w:val="28"/>
                            <w:szCs w:val="24"/>
                            <w:vertAlign w:val="superscript"/>
                            <w:lang w:val="lt-LT" w:eastAsia="en-US"/>
                          </w:rPr>
                          <m:t xml:space="preserve">1- </m:t>
                        </m:r>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ρ</m:t>
                            </m:r>
                          </m:e>
                          <m:sub>
                            <m:r>
                              <w:rPr>
                                <w:rFonts w:ascii="Cambria Math" w:hAnsi="Cambria Math" w:cs="Times New Roman"/>
                                <w:sz w:val="28"/>
                                <w:szCs w:val="24"/>
                                <w:vertAlign w:val="subscript"/>
                                <w:lang w:val="lt-LT" w:eastAsia="en-US"/>
                              </w:rPr>
                              <m:t>2</m:t>
                            </m:r>
                          </m:sub>
                        </m:sSub>
                        <m:sSub>
                          <m:sSubPr>
                            <m:ctrlPr>
                              <w:rPr>
                                <w:rFonts w:ascii="Cambria Math" w:hAnsi="Cambria Math" w:cs="Times New Roman"/>
                                <w:i/>
                                <w:sz w:val="28"/>
                                <w:szCs w:val="24"/>
                                <w:vertAlign w:val="subscript"/>
                                <w:lang w:eastAsia="en-US"/>
                              </w:rPr>
                            </m:ctrlPr>
                          </m:sSubPr>
                          <m:e>
                            <m:r>
                              <m:rPr>
                                <m:sty m:val="p"/>
                              </m:rPr>
                              <w:rPr>
                                <w:rFonts w:ascii="Cambria Math" w:eastAsiaTheme="minorHAnsi" w:hAnsi="Cambria Math" w:cs="Times New Roman"/>
                                <w:sz w:val="28"/>
                                <w:szCs w:val="24"/>
                                <w:lang w:eastAsia="en-US"/>
                              </w:rPr>
                              <m:t>ρ</m:t>
                            </m:r>
                          </m:e>
                          <m:sub>
                            <m:r>
                              <w:rPr>
                                <w:rFonts w:ascii="Cambria Math" w:hAnsi="Cambria Math" w:cs="Times New Roman"/>
                                <w:sz w:val="28"/>
                                <w:szCs w:val="24"/>
                                <w:vertAlign w:val="subscript"/>
                                <w:lang w:val="lt-LT" w:eastAsia="en-US"/>
                              </w:rPr>
                              <m:t>1</m:t>
                            </m:r>
                          </m:sub>
                        </m:sSub>
                      </m:den>
                    </m:f>
                  </m:e>
                </m:d>
              </m:e>
              <m:sub>
                <m:r>
                  <w:rPr>
                    <w:rFonts w:ascii="Cambria Math" w:hAnsi="Cambria Math" w:cs="Times New Roman"/>
                    <w:sz w:val="28"/>
                    <w:szCs w:val="24"/>
                    <w:vertAlign w:val="subscript"/>
                    <w:lang w:val="lt-LT" w:eastAsia="en-US"/>
                  </w:rPr>
                  <m:t>∥</m:t>
                </m:r>
              </m:sub>
            </m:sSub>
            <m:r>
              <w:rPr>
                <w:rFonts w:ascii="Cambria Math" w:eastAsiaTheme="minorHAnsi" w:hAnsi="Cambria Math" w:cs="Times New Roman"/>
                <w:sz w:val="28"/>
                <w:szCs w:val="24"/>
                <w:lang w:val="lt-LT" w:eastAsia="en-US"/>
              </w:rPr>
              <m:t xml:space="preserve"> </m:t>
            </m:r>
          </m:e>
        </m:d>
      </m:oMath>
      <w:r w:rsidR="002D744F">
        <w:rPr>
          <w:rFonts w:cs="Times New Roman"/>
          <w:sz w:val="28"/>
          <w:szCs w:val="24"/>
          <w:lang w:val="lt-LT" w:eastAsia="en-US"/>
        </w:rPr>
        <w:t>;</w:t>
      </w:r>
      <w:r w:rsidR="0037399D" w:rsidRPr="0037399D">
        <w:rPr>
          <w:rFonts w:cs="Times New Roman"/>
          <w:sz w:val="28"/>
          <w:szCs w:val="24"/>
          <w:lang w:val="lt-LT" w:eastAsia="en-US"/>
        </w:rPr>
        <w:t xml:space="preserve">  </w:t>
      </w:r>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(2.3.10)</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eastAsia="en-US"/>
        </w:rPr>
        <w:t>ρ</w:t>
      </w:r>
      <w:r w:rsidRPr="0037399D">
        <w:rPr>
          <w:rFonts w:eastAsiaTheme="minorHAnsi" w:cs="Times New Roman"/>
          <w:szCs w:val="24"/>
          <w:lang w:val="lt-LT" w:eastAsia="en-US"/>
        </w:rPr>
        <w:t xml:space="preserve"> =</w:t>
      </w:r>
      <w:r w:rsidRPr="0037399D">
        <w:rPr>
          <w:rFonts w:cs="Times New Roman"/>
          <w:szCs w:val="24"/>
          <w:lang w:val="lt-LT" w:eastAsia="en-US"/>
        </w:rPr>
        <w:t xml:space="preserve"> </w:t>
      </w:r>
      <m:oMath>
        <m:f>
          <m:fPr>
            <m:ctrlPr>
              <w:rPr>
                <w:rFonts w:ascii="Cambria Math" w:hAnsi="Cambria Math" w:cs="Times New Roman"/>
                <w:szCs w:val="24"/>
                <w:lang w:eastAsia="en-US"/>
              </w:rPr>
            </m:ctrlPr>
          </m:fPr>
          <m:num>
            <m:r>
              <m:rPr>
                <m:sty m:val="p"/>
              </m:rPr>
              <w:rPr>
                <w:rFonts w:ascii="Cambria Math" w:hAnsi="Cambria Math" w:cs="Times New Roman"/>
                <w:szCs w:val="24"/>
                <w:lang w:val="lt-LT" w:eastAsia="en-US"/>
              </w:rPr>
              <m:t>1</m:t>
            </m:r>
          </m:num>
          <m:den>
            <m:r>
              <m:rPr>
                <m:sty m:val="p"/>
              </m:rPr>
              <w:rPr>
                <w:rFonts w:ascii="Cambria Math" w:hAnsi="Cambria Math" w:cs="Times New Roman"/>
                <w:szCs w:val="24"/>
                <w:lang w:val="lt-LT" w:eastAsia="en-US"/>
              </w:rPr>
              <m:t>2</m:t>
            </m:r>
          </m:den>
        </m:f>
      </m:oMath>
      <w:r w:rsidRPr="0037399D">
        <w:rPr>
          <w:rFonts w:cs="Times New Roman"/>
          <w:szCs w:val="24"/>
          <w:lang w:val="lt-LT" w:eastAsia="en-US"/>
        </w:rPr>
        <w:t xml:space="preserve"> </w:t>
      </w:r>
      <m:oMath>
        <m:d>
          <m:dPr>
            <m:begChr m:val="["/>
            <m:endChr m:val="]"/>
            <m:ctrlPr>
              <w:rPr>
                <w:rFonts w:ascii="Cambria Math" w:hAnsi="Cambria Math" w:cs="Times New Roman"/>
                <w:i/>
                <w:szCs w:val="24"/>
                <w:lang w:eastAsia="en-US"/>
              </w:rPr>
            </m:ctrlPr>
          </m:dPr>
          <m:e>
            <m:sSub>
              <m:sSubPr>
                <m:ctrlPr>
                  <w:rPr>
                    <w:rFonts w:ascii="Cambria Math" w:hAnsi="Cambria Math" w:cs="Times New Roman"/>
                    <w:i/>
                    <w:szCs w:val="24"/>
                    <w:lang w:eastAsia="en-US"/>
                  </w:rPr>
                </m:ctrlPr>
              </m:sSubPr>
              <m:e>
                <m:d>
                  <m:dPr>
                    <m:ctrlPr>
                      <w:rPr>
                        <w:rFonts w:ascii="Cambria Math" w:hAnsi="Cambria Math" w:cs="Times New Roman"/>
                        <w:i/>
                        <w:szCs w:val="24"/>
                        <w:lang w:eastAsia="en-US"/>
                      </w:rPr>
                    </m:ctrlPr>
                  </m:dPr>
                  <m:e>
                    <m:sSub>
                      <m:sSubPr>
                        <m:ctrlPr>
                          <w:rPr>
                            <w:rFonts w:ascii="Cambria Math"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ρ</m:t>
                        </m:r>
                      </m:e>
                      <m:sub>
                        <m:r>
                          <w:rPr>
                            <w:rFonts w:ascii="Cambria Math" w:hAnsi="Cambria Math" w:cs="Times New Roman"/>
                            <w:szCs w:val="24"/>
                            <w:vertAlign w:val="subscript"/>
                            <w:lang w:val="lt-LT" w:eastAsia="en-US"/>
                          </w:rPr>
                          <m:t>2</m:t>
                        </m:r>
                      </m:sub>
                    </m:sSub>
                    <m:r>
                      <w:rPr>
                        <w:rFonts w:ascii="Cambria Math" w:hAnsi="Cambria Math" w:cs="Times New Roman"/>
                        <w:szCs w:val="24"/>
                        <w:vertAlign w:val="subscript"/>
                        <w:lang w:val="lt-LT" w:eastAsia="en-US"/>
                      </w:rPr>
                      <m:t>+</m:t>
                    </m:r>
                    <m:f>
                      <m:fPr>
                        <m:ctrlPr>
                          <w:rPr>
                            <w:rFonts w:ascii="Cambria Math" w:eastAsiaTheme="minorHAnsi" w:hAnsi="Cambria Math" w:cs="Times New Roman"/>
                            <w:i/>
                            <w:szCs w:val="24"/>
                            <w:lang w:val="lt-LT" w:eastAsia="en-US"/>
                          </w:rPr>
                        </m:ctrlPr>
                      </m:fPr>
                      <m:num>
                        <m:r>
                          <m:rPr>
                            <m:sty m:val="p"/>
                          </m:rPr>
                          <w:rPr>
                            <w:rFonts w:ascii="Cambria Math" w:eastAsiaTheme="minorHAnsi" w:hAnsi="Cambria Math" w:cs="Times New Roman"/>
                            <w:szCs w:val="24"/>
                            <w:lang w:eastAsia="en-US"/>
                          </w:rPr>
                          <m:t>τ</m:t>
                        </m:r>
                        <m:sSub>
                          <m:sSubPr>
                            <m:ctrlPr>
                              <w:rPr>
                                <w:rFonts w:ascii="Cambria Math" w:hAnsi="Cambria Math" w:cs="Times New Roman"/>
                                <w:i/>
                                <w:szCs w:val="24"/>
                                <w:vertAlign w:val="subscript"/>
                                <w:lang w:eastAsia="en-US"/>
                              </w:rPr>
                            </m:ctrlPr>
                          </m:sSubPr>
                          <m:e>
                            <m:sSub>
                              <m:sSubPr>
                                <m:ctrlPr>
                                  <w:rPr>
                                    <w:rFonts w:ascii="Cambria Math" w:eastAsiaTheme="minorHAnsi" w:hAnsi="Cambria Math" w:cs="Times New Roman"/>
                                    <w:szCs w:val="24"/>
                                    <w:lang w:eastAsia="en-US"/>
                                  </w:rPr>
                                </m:ctrlPr>
                              </m:sSubPr>
                              <m:e>
                                <m:r>
                                  <m:rPr>
                                    <m:sty m:val="p"/>
                                  </m:rPr>
                                  <w:rPr>
                                    <w:rFonts w:ascii="Cambria Math" w:eastAsiaTheme="minorHAnsi" w:hAnsi="Cambria Math" w:cs="Times New Roman"/>
                                    <w:szCs w:val="24"/>
                                    <w:lang w:eastAsia="en-US"/>
                                  </w:rPr>
                                  <m:t>ρ</m:t>
                                </m:r>
                              </m:e>
                              <m:sub>
                                <m:r>
                                  <w:rPr>
                                    <w:rFonts w:ascii="Cambria Math" w:eastAsiaTheme="minorHAnsi" w:hAnsi="Cambria Math" w:cs="Times New Roman"/>
                                    <w:szCs w:val="24"/>
                                    <w:lang w:val="lt-LT" w:eastAsia="en-US"/>
                                  </w:rPr>
                                  <m:t>1</m:t>
                                </m:r>
                              </m:sub>
                            </m:sSub>
                            <m:r>
                              <m:rPr>
                                <m:sty m:val="p"/>
                              </m:rPr>
                              <w:rPr>
                                <w:rFonts w:ascii="Cambria Math" w:eastAsiaTheme="minorHAnsi" w:hAnsi="Cambria Math" w:cs="Times New Roman"/>
                                <w:szCs w:val="24"/>
                                <w:lang w:eastAsia="en-US"/>
                              </w:rPr>
                              <m:t>τ</m:t>
                            </m:r>
                          </m:e>
                          <m:sub>
                            <m:r>
                              <w:rPr>
                                <w:rFonts w:ascii="Cambria Math" w:hAnsi="Cambria Math" w:cs="Times New Roman"/>
                                <w:szCs w:val="24"/>
                                <w:vertAlign w:val="subscript"/>
                                <w:lang w:val="lt-LT" w:eastAsia="en-US"/>
                              </w:rPr>
                              <m:t>2</m:t>
                            </m:r>
                          </m:sub>
                        </m:sSub>
                      </m:num>
                      <m:den>
                        <m:sSub>
                          <m:sSubPr>
                            <m:ctrlPr>
                              <w:rPr>
                                <w:rFonts w:ascii="Cambria Math" w:eastAsiaTheme="minorHAnsi" w:hAnsi="Cambria Math" w:cs="Times New Roman"/>
                                <w:szCs w:val="24"/>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lang w:val="lt-LT" w:eastAsia="en-US"/>
                              </w:rPr>
                              <m:t>1</m:t>
                            </m:r>
                          </m:sub>
                        </m:sSub>
                      </m:den>
                    </m:f>
                    <m:r>
                      <w:rPr>
                        <w:rFonts w:ascii="Cambria Math" w:hAnsi="Cambria Math" w:cs="Times New Roman"/>
                        <w:szCs w:val="24"/>
                        <w:vertAlign w:val="subscript"/>
                        <w:lang w:val="lt-LT" w:eastAsia="en-US"/>
                      </w:rPr>
                      <m:t xml:space="preserve"> </m:t>
                    </m:r>
                  </m:e>
                </m:d>
              </m:e>
              <m:sub>
                <m:r>
                  <w:rPr>
                    <w:rFonts w:ascii="Cambria Math" w:eastAsiaTheme="minorHAnsi" w:hAnsi="Cambria Math" w:cs="Times New Roman"/>
                    <w:szCs w:val="24"/>
                    <w:vertAlign w:val="subscript"/>
                    <w:lang w:val="lt-LT" w:eastAsia="en-US"/>
                  </w:rPr>
                  <m:t>⊥</m:t>
                </m:r>
              </m:sub>
            </m:sSub>
            <m:r>
              <w:rPr>
                <w:rFonts w:ascii="Cambria Math" w:hAnsi="Cambria Math" w:cs="Times New Roman"/>
                <w:szCs w:val="24"/>
                <w:lang w:val="lt-LT" w:eastAsia="en-US"/>
              </w:rPr>
              <m:t xml:space="preserve">+ </m:t>
            </m:r>
            <m:sSub>
              <m:sSubPr>
                <m:ctrlPr>
                  <w:rPr>
                    <w:rFonts w:ascii="Cambria Math" w:hAnsi="Cambria Math" w:cs="Times New Roman"/>
                    <w:i/>
                    <w:szCs w:val="24"/>
                    <w:lang w:eastAsia="en-US"/>
                  </w:rPr>
                </m:ctrlPr>
              </m:sSubPr>
              <m:e>
                <m:d>
                  <m:dPr>
                    <m:ctrlPr>
                      <w:rPr>
                        <w:rFonts w:ascii="Cambria Math" w:hAnsi="Cambria Math" w:cs="Times New Roman"/>
                        <w:i/>
                        <w:szCs w:val="24"/>
                        <w:lang w:eastAsia="en-US"/>
                      </w:rPr>
                    </m:ctrlPr>
                  </m:dPr>
                  <m:e>
                    <m:sSub>
                      <m:sSubPr>
                        <m:ctrlPr>
                          <w:rPr>
                            <w:rFonts w:ascii="Cambria Math" w:hAnsi="Cambria Math" w:cs="Times New Roman"/>
                            <w:i/>
                            <w:szCs w:val="24"/>
                            <w:vertAlign w:val="subscript"/>
                            <w:lang w:eastAsia="en-US"/>
                          </w:rPr>
                        </m:ctrlPr>
                      </m:sSubPr>
                      <m:e>
                        <m:r>
                          <m:rPr>
                            <m:sty m:val="p"/>
                          </m:rPr>
                          <w:rPr>
                            <w:rFonts w:ascii="Cambria Math" w:eastAsiaTheme="minorHAnsi" w:hAnsi="Cambria Math" w:cs="Times New Roman"/>
                            <w:szCs w:val="24"/>
                            <w:lang w:eastAsia="en-US"/>
                          </w:rPr>
                          <m:t>ρ</m:t>
                        </m:r>
                      </m:e>
                      <m:sub>
                        <m:r>
                          <w:rPr>
                            <w:rFonts w:ascii="Cambria Math" w:hAnsi="Cambria Math" w:cs="Times New Roman"/>
                            <w:szCs w:val="24"/>
                            <w:vertAlign w:val="subscript"/>
                            <w:lang w:val="lt-LT" w:eastAsia="en-US"/>
                          </w:rPr>
                          <m:t>2</m:t>
                        </m:r>
                      </m:sub>
                    </m:sSub>
                    <m:r>
                      <w:rPr>
                        <w:rFonts w:ascii="Cambria Math" w:hAnsi="Cambria Math" w:cs="Times New Roman"/>
                        <w:szCs w:val="24"/>
                        <w:vertAlign w:val="subscript"/>
                        <w:lang w:val="lt-LT" w:eastAsia="en-US"/>
                      </w:rPr>
                      <m:t>+</m:t>
                    </m:r>
                    <m:f>
                      <m:fPr>
                        <m:ctrlPr>
                          <w:rPr>
                            <w:rFonts w:ascii="Cambria Math" w:eastAsiaTheme="minorHAnsi" w:hAnsi="Cambria Math" w:cs="Times New Roman"/>
                            <w:i/>
                            <w:szCs w:val="24"/>
                            <w:lang w:val="lt-LT" w:eastAsia="en-US"/>
                          </w:rPr>
                        </m:ctrlPr>
                      </m:fPr>
                      <m:num>
                        <m:r>
                          <m:rPr>
                            <m:sty m:val="p"/>
                          </m:rPr>
                          <w:rPr>
                            <w:rFonts w:ascii="Cambria Math" w:eastAsiaTheme="minorHAnsi" w:hAnsi="Cambria Math" w:cs="Times New Roman"/>
                            <w:szCs w:val="24"/>
                            <w:lang w:eastAsia="en-US"/>
                          </w:rPr>
                          <m:t>τ</m:t>
                        </m:r>
                        <m:sSub>
                          <m:sSubPr>
                            <m:ctrlPr>
                              <w:rPr>
                                <w:rFonts w:ascii="Cambria Math" w:hAnsi="Cambria Math" w:cs="Times New Roman"/>
                                <w:i/>
                                <w:szCs w:val="24"/>
                                <w:vertAlign w:val="subscript"/>
                                <w:lang w:eastAsia="en-US"/>
                              </w:rPr>
                            </m:ctrlPr>
                          </m:sSubPr>
                          <m:e>
                            <m:sSub>
                              <m:sSubPr>
                                <m:ctrlPr>
                                  <w:rPr>
                                    <w:rFonts w:ascii="Cambria Math" w:eastAsiaTheme="minorHAnsi" w:hAnsi="Cambria Math" w:cs="Times New Roman"/>
                                    <w:szCs w:val="24"/>
                                    <w:lang w:eastAsia="en-US"/>
                                  </w:rPr>
                                </m:ctrlPr>
                              </m:sSubPr>
                              <m:e>
                                <m:r>
                                  <m:rPr>
                                    <m:sty m:val="p"/>
                                  </m:rPr>
                                  <w:rPr>
                                    <w:rFonts w:ascii="Cambria Math" w:eastAsiaTheme="minorHAnsi" w:hAnsi="Cambria Math" w:cs="Times New Roman"/>
                                    <w:szCs w:val="24"/>
                                    <w:lang w:eastAsia="en-US"/>
                                  </w:rPr>
                                  <m:t>ρ</m:t>
                                </m:r>
                              </m:e>
                              <m:sub>
                                <m:r>
                                  <w:rPr>
                                    <w:rFonts w:ascii="Cambria Math" w:eastAsiaTheme="minorHAnsi" w:hAnsi="Cambria Math" w:cs="Times New Roman"/>
                                    <w:szCs w:val="24"/>
                                    <w:lang w:val="lt-LT" w:eastAsia="en-US"/>
                                  </w:rPr>
                                  <m:t>1</m:t>
                                </m:r>
                              </m:sub>
                            </m:sSub>
                            <m:r>
                              <m:rPr>
                                <m:sty m:val="p"/>
                              </m:rPr>
                              <w:rPr>
                                <w:rFonts w:ascii="Cambria Math" w:eastAsiaTheme="minorHAnsi" w:hAnsi="Cambria Math" w:cs="Times New Roman"/>
                                <w:szCs w:val="24"/>
                                <w:lang w:eastAsia="en-US"/>
                              </w:rPr>
                              <m:t>τ</m:t>
                            </m:r>
                          </m:e>
                          <m:sub>
                            <m:r>
                              <w:rPr>
                                <w:rFonts w:ascii="Cambria Math" w:hAnsi="Cambria Math" w:cs="Times New Roman"/>
                                <w:szCs w:val="24"/>
                                <w:vertAlign w:val="subscript"/>
                                <w:lang w:val="lt-LT" w:eastAsia="en-US"/>
                              </w:rPr>
                              <m:t>2</m:t>
                            </m:r>
                          </m:sub>
                        </m:sSub>
                      </m:num>
                      <m:den>
                        <m:sSub>
                          <m:sSubPr>
                            <m:ctrlPr>
                              <w:rPr>
                                <w:rFonts w:ascii="Cambria Math" w:eastAsiaTheme="minorHAnsi" w:hAnsi="Cambria Math" w:cs="Times New Roman"/>
                                <w:szCs w:val="24"/>
                                <w:lang w:eastAsia="en-US"/>
                              </w:rPr>
                            </m:ctrlPr>
                          </m:sSubPr>
                          <m:e>
                            <m:r>
                              <m:rPr>
                                <m:sty m:val="p"/>
                              </m:rPr>
                              <w:rPr>
                                <w:rFonts w:ascii="Cambria Math" w:eastAsiaTheme="minorHAnsi" w:hAnsi="Cambria Math" w:cs="Times New Roman"/>
                                <w:szCs w:val="24"/>
                                <w:lang w:eastAsia="en-US"/>
                              </w:rPr>
                              <m:t>τ</m:t>
                            </m:r>
                          </m:e>
                          <m:sub>
                            <m:r>
                              <w:rPr>
                                <w:rFonts w:ascii="Cambria Math" w:eastAsiaTheme="minorHAnsi" w:hAnsi="Cambria Math" w:cs="Times New Roman"/>
                                <w:szCs w:val="24"/>
                                <w:lang w:val="lt-LT" w:eastAsia="en-US"/>
                              </w:rPr>
                              <m:t>1</m:t>
                            </m:r>
                          </m:sub>
                        </m:sSub>
                      </m:den>
                    </m:f>
                    <m:r>
                      <w:rPr>
                        <w:rFonts w:ascii="Cambria Math" w:hAnsi="Cambria Math" w:cs="Times New Roman"/>
                        <w:szCs w:val="24"/>
                        <w:vertAlign w:val="subscript"/>
                        <w:lang w:val="lt-LT" w:eastAsia="en-US"/>
                      </w:rPr>
                      <m:t xml:space="preserve"> </m:t>
                    </m:r>
                  </m:e>
                </m:d>
              </m:e>
              <m:sub>
                <m:r>
                  <w:rPr>
                    <w:rFonts w:ascii="Cambria Math" w:hAnsi="Cambria Math" w:cs="Times New Roman"/>
                    <w:szCs w:val="24"/>
                    <w:vertAlign w:val="subscript"/>
                    <w:lang w:val="lt-LT" w:eastAsia="en-US"/>
                  </w:rPr>
                  <m:t>∥</m:t>
                </m:r>
              </m:sub>
            </m:sSub>
          </m:e>
        </m:d>
      </m:oMath>
      <w:r w:rsidR="002D744F" w:rsidRPr="002D744F">
        <w:rPr>
          <w:rFonts w:cs="Times New Roman"/>
          <w:szCs w:val="24"/>
          <w:lang w:val="lt-LT" w:eastAsia="en-US"/>
        </w:rPr>
        <w:t>.</w:t>
      </w:r>
      <w:r w:rsidRPr="0037399D">
        <w:rPr>
          <w:rFonts w:cs="Times New Roman"/>
          <w:szCs w:val="24"/>
          <w:lang w:val="lt-LT" w:eastAsia="en-US"/>
        </w:rPr>
        <w:t xml:space="preserve">                        </w:t>
      </w:r>
      <w:r w:rsidRPr="0037399D">
        <w:rPr>
          <w:rFonts w:eastAsiaTheme="minorHAnsi" w:cs="Times New Roman"/>
          <w:szCs w:val="24"/>
          <w:lang w:val="lt-LT" w:eastAsia="en-US"/>
        </w:rPr>
        <w:t>(2.3.11)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F8731B">
        <w:rPr>
          <w:rFonts w:eastAsiaTheme="minorHAnsi" w:cs="Times New Roman"/>
          <w:i/>
          <w:szCs w:val="24"/>
          <w:lang w:val="lt-LT" w:eastAsia="en-US"/>
        </w:rPr>
        <w:t>1</w:t>
      </w:r>
      <w:r w:rsidRPr="0037399D">
        <w:rPr>
          <w:rFonts w:eastAsiaTheme="minorHAnsi" w:cs="Times New Roman"/>
          <w:szCs w:val="24"/>
          <w:lang w:val="lt-LT" w:eastAsia="en-US"/>
        </w:rPr>
        <w:t xml:space="preserve"> – indeksas, žymintis vidinę dangą;</w:t>
      </w:r>
    </w:p>
    <w:p w:rsidR="0037399D" w:rsidRPr="0037399D" w:rsidRDefault="0037399D" w:rsidP="0037399D">
      <w:pPr>
        <w:ind w:left="113" w:right="57" w:firstLine="720"/>
        <w:rPr>
          <w:rFonts w:eastAsiaTheme="minorHAnsi" w:cs="Times New Roman"/>
          <w:szCs w:val="24"/>
          <w:lang w:val="lt-LT" w:eastAsia="en-US"/>
        </w:rPr>
      </w:pPr>
      <w:r w:rsidRPr="00F8731B">
        <w:rPr>
          <w:rFonts w:eastAsiaTheme="minorHAnsi" w:cs="Times New Roman"/>
          <w:i/>
          <w:szCs w:val="24"/>
          <w:lang w:val="lt-LT" w:eastAsia="en-US"/>
        </w:rPr>
        <w:t xml:space="preserve">      2</w:t>
      </w:r>
      <w:r w:rsidRPr="0037399D">
        <w:rPr>
          <w:rFonts w:eastAsiaTheme="minorHAnsi" w:cs="Times New Roman"/>
          <w:szCs w:val="24"/>
          <w:lang w:val="lt-LT" w:eastAsia="en-US"/>
        </w:rPr>
        <w:t xml:space="preserve"> – indeksas, žymintis išorinę dangą.</w:t>
      </w:r>
    </w:p>
    <w:p w:rsidR="0037399D" w:rsidRPr="0037399D" w:rsidRDefault="0037399D" w:rsidP="0034336E">
      <w:pPr>
        <w:pStyle w:val="Heading3"/>
        <w:rPr>
          <w:lang w:val="lt-LT" w:eastAsia="en-US"/>
        </w:rPr>
      </w:pPr>
      <w:bookmarkStart w:id="70" w:name="_Toc293958879"/>
      <w:bookmarkStart w:id="71" w:name="_Toc294373960"/>
      <w:bookmarkStart w:id="72" w:name="_Toc294374699"/>
      <w:r w:rsidRPr="0037399D">
        <w:rPr>
          <w:lang w:val="lt-LT" w:eastAsia="en-US"/>
        </w:rPr>
        <w:t>2.3.4 Išsklaidytos radiacijos ekvivalentiniai kampai</w:t>
      </w:r>
      <w:bookmarkEnd w:id="70"/>
      <w:bookmarkEnd w:id="71"/>
      <w:bookmarkEnd w:id="72"/>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Pristatant dangaus (šio tyrimo atveju – kambario erdvės) modelį, reikia žinoti, kad į kolektoriaus paviršių krentančią radiaciją sudaro tiesioginė saulės spindulinė radiacija (šio tyrimo metu - dirbtinis šviesos šaltinis), išsklaidyta radiacija, kuri išsisklaido danguje ir žemės (šio tyrimo metu - grindų) atspindėta radiacija, kuri išsisklaidžiusi atsispindi nuo žemės paviršiaus. Nors pirminė analizė taikoma tiesioginei radiacijai, skaidrios dangos pralaidumui tinkamai įvertinti turi būti skaičiuojama dangaus išsklaidyta ir žemės atspindėta radiacija, tam tikslui reikia įvertinti radiacijos kritimo kampą su tiriamu dangaus modeliu. Skaičiavimas supaprastinamas nustatant </w:t>
      </w:r>
      <w:r w:rsidRPr="0037399D">
        <w:rPr>
          <w:rFonts w:eastAsiaTheme="minorHAnsi" w:cs="Times New Roman"/>
          <w:szCs w:val="24"/>
          <w:lang w:val="lt-LT" w:eastAsia="en-US"/>
        </w:rPr>
        <w:lastRenderedPageBreak/>
        <w:t>ekvivalenčius kampus, kurie sukuria tokį patį pralaidumą, kaip išsklaidyta ir žemės atspindėta radiacijos.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Brandemuehl ir Beckman atliko pralaidumo tyrimus su izotropinės dangos modeliu vertinant tinkamiausią kritimo kampą ir pasiūlė ekvivalentinį kampą išsklaidytai radiacijai:</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θ</m:t>
            </m:r>
          </m:e>
          <m:sub>
            <m:r>
              <w:rPr>
                <w:rFonts w:ascii="Cambria Math" w:eastAsiaTheme="minorHAnsi" w:hAnsi="Cambria Math" w:cs="Times New Roman"/>
                <w:szCs w:val="24"/>
                <w:lang w:val="lt-LT" w:eastAsia="en-US"/>
              </w:rPr>
              <m:t>d,e</m:t>
            </m:r>
          </m:sub>
        </m:sSub>
      </m:oMath>
      <w:r w:rsidRPr="0037399D">
        <w:rPr>
          <w:rFonts w:cs="Times New Roman"/>
          <w:szCs w:val="24"/>
          <w:lang w:val="lt-LT" w:eastAsia="en-US"/>
        </w:rPr>
        <w:t>= 59,7 – 0,1388</w:t>
      </w:r>
      <w:r w:rsidRPr="00E01810">
        <w:rPr>
          <w:rFonts w:cs="Times New Roman"/>
          <w:i/>
          <w:szCs w:val="24"/>
          <w:lang w:val="lt-LT" w:eastAsia="en-US"/>
        </w:rPr>
        <w:t>β</w:t>
      </w:r>
      <w:r w:rsidRPr="0037399D">
        <w:rPr>
          <w:rFonts w:cs="Times New Roman"/>
          <w:szCs w:val="24"/>
          <w:lang w:val="lt-LT" w:eastAsia="en-US"/>
        </w:rPr>
        <w:t xml:space="preserve"> + 0,001497</w:t>
      </w:r>
      <w:r w:rsidRPr="00E01810">
        <w:rPr>
          <w:rFonts w:cs="Times New Roman"/>
          <w:i/>
          <w:szCs w:val="24"/>
          <w:lang w:val="lt-LT" w:eastAsia="en-US"/>
        </w:rPr>
        <w:t>β</w:t>
      </w:r>
      <w:r w:rsidRPr="00E01810">
        <w:rPr>
          <w:rFonts w:cs="Times New Roman"/>
          <w:i/>
          <w:szCs w:val="24"/>
          <w:vertAlign w:val="superscript"/>
          <w:lang w:val="lt-LT" w:eastAsia="en-US"/>
        </w:rPr>
        <w:t>2</w:t>
      </w:r>
      <w:r w:rsidRPr="0037399D">
        <w:rPr>
          <w:rFonts w:cs="Times New Roman"/>
          <w:szCs w:val="24"/>
          <w:lang w:val="lt-LT" w:eastAsia="en-US"/>
        </w:rPr>
        <w:t>;</w:t>
      </w:r>
      <w:r w:rsidRPr="0037399D">
        <w:rPr>
          <w:rFonts w:eastAsiaTheme="minorHAnsi" w:cs="Times New Roman"/>
          <w:szCs w:val="24"/>
          <w:lang w:val="lt-LT" w:eastAsia="en-US"/>
        </w:rPr>
        <w:t xml:space="preserve">                              (2.3.12)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čia β – kolektoriaus polinkio kampas.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Žemės atspindėtai radiacijai ekvivalentinis kampas</w:t>
      </w:r>
      <w:r w:rsidR="00E01810">
        <w:rPr>
          <w:rFonts w:eastAsiaTheme="minorHAnsi" w:cs="Times New Roman"/>
          <w:szCs w:val="24"/>
          <w:lang w:val="lt-LT" w:eastAsia="en-US"/>
        </w:rPr>
        <w:t xml:space="preserve"> [13]</w:t>
      </w:r>
      <w:r w:rsidRPr="0037399D">
        <w:rPr>
          <w:rFonts w:eastAsiaTheme="minorHAnsi" w:cs="Times New Roman"/>
          <w:szCs w:val="24"/>
          <w:lang w:val="lt-LT" w:eastAsia="en-US"/>
        </w:rPr>
        <w:t>:</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θ</m:t>
            </m:r>
          </m:e>
          <m:sub>
            <m:r>
              <w:rPr>
                <w:rFonts w:ascii="Cambria Math" w:eastAsiaTheme="minorHAnsi" w:hAnsi="Cambria Math" w:cs="Times New Roman"/>
                <w:szCs w:val="24"/>
                <w:lang w:val="lt-LT" w:eastAsia="en-US"/>
              </w:rPr>
              <m:t>g,e</m:t>
            </m:r>
          </m:sub>
        </m:sSub>
      </m:oMath>
      <w:r w:rsidRPr="0037399D">
        <w:rPr>
          <w:rFonts w:cs="Times New Roman"/>
          <w:szCs w:val="24"/>
          <w:lang w:val="lt-LT" w:eastAsia="en-US"/>
        </w:rPr>
        <w:t>= 90 – 0,5788</w:t>
      </w:r>
      <w:r w:rsidRPr="00E01810">
        <w:rPr>
          <w:rFonts w:cs="Times New Roman"/>
          <w:i/>
          <w:szCs w:val="24"/>
          <w:lang w:val="lt-LT" w:eastAsia="en-US"/>
        </w:rPr>
        <w:t>β</w:t>
      </w:r>
      <w:r w:rsidRPr="0037399D">
        <w:rPr>
          <w:rFonts w:cs="Times New Roman"/>
          <w:szCs w:val="24"/>
          <w:lang w:val="lt-LT" w:eastAsia="en-US"/>
        </w:rPr>
        <w:t xml:space="preserve"> + 0,002693</w:t>
      </w:r>
      <w:r w:rsidRPr="00E01810">
        <w:rPr>
          <w:rFonts w:cs="Times New Roman"/>
          <w:i/>
          <w:szCs w:val="24"/>
          <w:lang w:val="lt-LT" w:eastAsia="en-US"/>
        </w:rPr>
        <w:t>β</w:t>
      </w:r>
      <w:r w:rsidRPr="00E01810">
        <w:rPr>
          <w:rFonts w:cs="Times New Roman"/>
          <w:i/>
          <w:szCs w:val="24"/>
          <w:vertAlign w:val="superscript"/>
          <w:lang w:val="lt-LT" w:eastAsia="en-US"/>
        </w:rPr>
        <w:t>2</w:t>
      </w:r>
      <w:r w:rsidRPr="0037399D">
        <w:rPr>
          <w:rFonts w:cs="Times New Roman"/>
          <w:szCs w:val="24"/>
          <w:lang w:val="lt-LT" w:eastAsia="en-US"/>
        </w:rPr>
        <w:t>;</w:t>
      </w:r>
      <w:r w:rsidRPr="0037399D">
        <w:rPr>
          <w:rFonts w:eastAsiaTheme="minorHAnsi" w:cs="Times New Roman"/>
          <w:szCs w:val="24"/>
          <w:lang w:val="lt-LT" w:eastAsia="en-US"/>
        </w:rPr>
        <w:t xml:space="preserve">                              (2.3.13)</w:t>
      </w:r>
    </w:p>
    <w:p w:rsidR="0037399D" w:rsidRPr="0037399D" w:rsidRDefault="0037399D" w:rsidP="0034336E">
      <w:pPr>
        <w:pStyle w:val="Heading3"/>
        <w:rPr>
          <w:lang w:val="lt-LT" w:eastAsia="en-US"/>
        </w:rPr>
      </w:pPr>
      <w:bookmarkStart w:id="73" w:name="_Toc293958880"/>
      <w:bookmarkStart w:id="74" w:name="_Toc294373961"/>
      <w:bookmarkStart w:id="75" w:name="_Toc294374700"/>
      <w:r w:rsidRPr="0037399D">
        <w:rPr>
          <w:lang w:val="lt-LT" w:eastAsia="en-US"/>
        </w:rPr>
        <w:t>2.3.5 Skaidrios dangos pralaidumo</w:t>
      </w:r>
      <w:r w:rsidRPr="0037399D">
        <w:rPr>
          <w:lang w:val="lt-LT" w:eastAsia="en-US"/>
        </w:rPr>
        <w:noBreakHyphen/>
        <w:t>absorbcijos koeficientas</w:t>
      </w:r>
      <w:bookmarkEnd w:id="73"/>
      <w:bookmarkEnd w:id="74"/>
      <w:bookmarkEnd w:id="7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Dalis radiacijos, praėjusios per skaidrią dangą, yra atspindima, o kita dalis sugeriama absorberio plokštės. Nuo absorberio plokštės sugrįžusi atspindėta radiacija yra iš dalies atspindėta skaidrios dangos atgal į absorberio plokštę. Yra priima</w:t>
      </w:r>
      <w:r w:rsidR="00E01810">
        <w:rPr>
          <w:rFonts w:eastAsiaTheme="minorHAnsi" w:cs="Times New Roman"/>
          <w:szCs w:val="24"/>
          <w:lang w:val="lt-LT" w:eastAsia="en-US"/>
        </w:rPr>
        <w:t>ma</w:t>
      </w:r>
      <w:r w:rsidRPr="0037399D">
        <w:rPr>
          <w:rFonts w:eastAsiaTheme="minorHAnsi" w:cs="Times New Roman"/>
          <w:szCs w:val="24"/>
          <w:lang w:val="lt-LT" w:eastAsia="en-US"/>
        </w:rPr>
        <w:t>, kad atspindėta nuo absorberio plokštės radiacija yra išsklaidyta ir nepoliarizuota. Kadangi dalis išsklaidytos radiacijos toliau dalyvauja procese, galutinę absorberio plokštės absorbuotą energiją galime išreikšti formule:</w:t>
      </w:r>
    </w:p>
    <w:p w:rsidR="0037399D" w:rsidRPr="0037399D" w:rsidRDefault="0037399D" w:rsidP="0037399D">
      <w:pPr>
        <w:ind w:left="113" w:right="57" w:firstLine="720"/>
        <w:rPr>
          <w:rFonts w:eastAsiaTheme="minorHAnsi" w:cs="Times New Roman"/>
          <w:szCs w:val="24"/>
          <w:lang w:val="lt-LT" w:eastAsia="en-US"/>
        </w:rPr>
      </w:pPr>
      <w:r w:rsidRPr="00E01810">
        <w:rPr>
          <w:rFonts w:eastAsiaTheme="minorHAnsi" w:cs="Times New Roman"/>
          <w:i/>
          <w:szCs w:val="24"/>
          <w:lang w:val="lt-LT" w:eastAsia="en-US"/>
        </w:rPr>
        <w:t xml:space="preserve">                                 (τα) = τα </w:t>
      </w:r>
      <m:oMath>
        <m:nary>
          <m:naryPr>
            <m:chr m:val="∑"/>
            <m:ctrlPr>
              <w:rPr>
                <w:rFonts w:ascii="Cambria Math" w:eastAsiaTheme="minorHAnsi" w:hAnsi="Cambria Math" w:cs="Times New Roman"/>
                <w:i/>
                <w:szCs w:val="24"/>
                <w:lang w:val="lt-LT" w:eastAsia="en-US"/>
              </w:rPr>
            </m:ctrlPr>
          </m:naryPr>
          <m:sub>
            <m:r>
              <w:rPr>
                <w:rFonts w:ascii="Cambria Math" w:eastAsiaTheme="minorHAnsi" w:hAnsi="Cambria Math" w:cs="Times New Roman"/>
                <w:szCs w:val="24"/>
                <w:lang w:val="lt-LT" w:eastAsia="en-US"/>
              </w:rPr>
              <m:t>n=0</m:t>
            </m:r>
          </m:sub>
          <m:sup>
            <m:r>
              <w:rPr>
                <w:rFonts w:ascii="Cambria Math" w:eastAsiaTheme="minorHAnsi" w:hAnsi="Cambria Math" w:cs="Times New Roman"/>
                <w:szCs w:val="24"/>
                <w:lang w:val="lt-LT" w:eastAsia="en-US"/>
              </w:rPr>
              <m:t>∞</m:t>
            </m:r>
          </m:sup>
          <m:e>
            <m:sSup>
              <m:sSupPr>
                <m:ctrlPr>
                  <w:rPr>
                    <w:rFonts w:ascii="Cambria Math" w:eastAsiaTheme="minorHAnsi" w:hAnsi="Cambria Math" w:cs="Times New Roman"/>
                    <w:i/>
                    <w:szCs w:val="24"/>
                    <w:lang w:val="lt-LT" w:eastAsia="en-US"/>
                  </w:rPr>
                </m:ctrlPr>
              </m:sSupPr>
              <m:e>
                <m:d>
                  <m:dPr>
                    <m:begChr m:val="["/>
                    <m:endChr m:val="]"/>
                    <m:ctrlPr>
                      <w:rPr>
                        <w:rFonts w:ascii="Cambria Math" w:eastAsiaTheme="minorHAnsi" w:hAnsi="Cambria Math" w:cs="Times New Roman"/>
                        <w:i/>
                        <w:szCs w:val="24"/>
                        <w:lang w:val="lt-LT" w:eastAsia="en-US"/>
                      </w:rPr>
                    </m:ctrlPr>
                  </m:dPr>
                  <m:e>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1- α</m:t>
                        </m:r>
                      </m:e>
                    </m:d>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ρ</m:t>
                        </m:r>
                      </m:e>
                      <m:sub>
                        <m:r>
                          <w:rPr>
                            <w:rFonts w:ascii="Cambria Math" w:eastAsiaTheme="minorHAnsi" w:hAnsi="Cambria Math" w:cs="Times New Roman"/>
                            <w:szCs w:val="24"/>
                            <w:lang w:val="lt-LT" w:eastAsia="en-US"/>
                          </w:rPr>
                          <m:t>d</m:t>
                        </m:r>
                      </m:sub>
                    </m:sSub>
                  </m:e>
                </m:d>
              </m:e>
              <m:sup>
                <m:r>
                  <w:rPr>
                    <w:rFonts w:ascii="Cambria Math" w:eastAsiaTheme="minorHAnsi" w:hAnsi="Cambria Math" w:cs="Times New Roman"/>
                    <w:szCs w:val="24"/>
                    <w:lang w:val="lt-LT" w:eastAsia="en-US"/>
                  </w:rPr>
                  <m:t>n</m:t>
                </m:r>
              </m:sup>
            </m:sSup>
          </m:e>
        </m:nary>
      </m:oMath>
      <w:r w:rsidRPr="00E01810">
        <w:rPr>
          <w:rFonts w:cs="Times New Roman"/>
          <w:i/>
          <w:szCs w:val="24"/>
          <w:lang w:val="lt-LT" w:eastAsia="en-US"/>
        </w:rPr>
        <w:t xml:space="preserve"> =</w:t>
      </w:r>
      <w:r w:rsidRPr="00E01810">
        <w:rPr>
          <w:rFonts w:cs="Times New Roman"/>
          <w:i/>
          <w:sz w:val="28"/>
          <w:szCs w:val="28"/>
          <w:lang w:val="lt-LT" w:eastAsia="en-US"/>
        </w:rPr>
        <w:t xml:space="preserve"> </w:t>
      </w:r>
      <m:oMath>
        <m:f>
          <m:fPr>
            <m:ctrlPr>
              <w:rPr>
                <w:rFonts w:ascii="Cambria Math" w:hAnsi="Cambria Math" w:cs="Times New Roman"/>
                <w:i/>
                <w:sz w:val="28"/>
                <w:szCs w:val="28"/>
                <w:lang w:val="lt-LT" w:eastAsia="en-US"/>
              </w:rPr>
            </m:ctrlPr>
          </m:fPr>
          <m:num>
            <m:r>
              <w:rPr>
                <w:rFonts w:ascii="Cambria Math" w:eastAsiaTheme="minorHAnsi" w:hAnsi="Cambria Math" w:cs="Times New Roman"/>
                <w:sz w:val="28"/>
                <w:szCs w:val="28"/>
                <w:lang w:val="lt-LT" w:eastAsia="en-US"/>
              </w:rPr>
              <m:t>τα</m:t>
            </m:r>
          </m:num>
          <m:den>
            <m:r>
              <w:rPr>
                <w:rFonts w:ascii="Cambria Math" w:hAnsi="Cambria Math" w:cs="Times New Roman"/>
                <w:sz w:val="28"/>
                <w:szCs w:val="28"/>
                <w:lang w:val="lt-LT" w:eastAsia="en-US"/>
              </w:rPr>
              <m:t>1-</m:t>
            </m:r>
            <m:d>
              <m:dPr>
                <m:ctrlPr>
                  <w:rPr>
                    <w:rFonts w:ascii="Cambria Math" w:eastAsiaTheme="minorHAnsi" w:hAnsi="Cambria Math" w:cs="Times New Roman"/>
                    <w:i/>
                    <w:sz w:val="28"/>
                    <w:szCs w:val="28"/>
                    <w:lang w:val="lt-LT" w:eastAsia="en-US"/>
                  </w:rPr>
                </m:ctrlPr>
              </m:dPr>
              <m:e>
                <m:r>
                  <w:rPr>
                    <w:rFonts w:ascii="Cambria Math" w:eastAsiaTheme="minorHAnsi" w:hAnsi="Cambria Math" w:cs="Times New Roman"/>
                    <w:sz w:val="28"/>
                    <w:szCs w:val="28"/>
                    <w:lang w:val="lt-LT" w:eastAsia="en-US"/>
                  </w:rPr>
                  <m:t>1- α</m:t>
                </m:r>
              </m:e>
            </m:d>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ρ</m:t>
                </m:r>
              </m:e>
              <m:sub>
                <m:r>
                  <w:rPr>
                    <w:rFonts w:ascii="Cambria Math" w:eastAsiaTheme="minorHAnsi" w:hAnsi="Cambria Math" w:cs="Times New Roman"/>
                    <w:sz w:val="28"/>
                    <w:szCs w:val="28"/>
                    <w:lang w:val="lt-LT" w:eastAsia="en-US"/>
                  </w:rPr>
                  <m:t>d</m:t>
                </m:r>
              </m:sub>
            </m:sSub>
          </m:den>
        </m:f>
      </m:oMath>
      <w:r w:rsidR="002D744F" w:rsidRPr="002D744F">
        <w:rPr>
          <w:rFonts w:cs="Times New Roman"/>
          <w:sz w:val="28"/>
          <w:szCs w:val="28"/>
          <w:lang w:val="lt-LT" w:eastAsia="en-US"/>
        </w:rPr>
        <w:t>.</w:t>
      </w:r>
      <w:r w:rsidRPr="002D744F">
        <w:rPr>
          <w:rFonts w:eastAsiaTheme="minorHAnsi" w:cs="Times New Roman"/>
          <w:sz w:val="28"/>
          <w:szCs w:val="28"/>
          <w:lang w:val="lt-LT" w:eastAsia="en-US"/>
        </w:rPr>
        <w:t xml:space="preserve"> </w:t>
      </w:r>
      <w:r w:rsidRPr="0037399D">
        <w:rPr>
          <w:rFonts w:eastAsiaTheme="minorHAnsi" w:cs="Times New Roman"/>
          <w:sz w:val="28"/>
          <w:szCs w:val="28"/>
          <w:lang w:val="lt-LT" w:eastAsia="en-US"/>
        </w:rPr>
        <w:t xml:space="preserve">                     </w:t>
      </w:r>
      <w:r w:rsidRPr="0037399D">
        <w:rPr>
          <w:rFonts w:eastAsiaTheme="minorHAnsi" w:cs="Times New Roman"/>
          <w:szCs w:val="24"/>
          <w:lang w:val="lt-LT" w:eastAsia="en-US"/>
        </w:rPr>
        <w:t>(2.3.14)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E01810">
        <w:rPr>
          <w:rFonts w:eastAsiaTheme="minorHAnsi" w:cs="Times New Roman"/>
          <w:i/>
          <w:szCs w:val="24"/>
          <w:lang w:val="lt-LT" w:eastAsia="en-US"/>
        </w:rPr>
        <w:t>τ</w:t>
      </w:r>
      <w:r w:rsidRPr="0037399D">
        <w:rPr>
          <w:rFonts w:eastAsiaTheme="minorHAnsi" w:cs="Times New Roman"/>
          <w:szCs w:val="24"/>
          <w:lang w:val="lt-LT" w:eastAsia="en-US"/>
        </w:rPr>
        <w:t xml:space="preserve"> – pralaidumo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01810">
        <w:rPr>
          <w:rFonts w:eastAsiaTheme="minorHAnsi" w:cs="Times New Roman"/>
          <w:i/>
          <w:szCs w:val="24"/>
          <w:lang w:val="lt-LT" w:eastAsia="en-US"/>
        </w:rPr>
        <w:t xml:space="preserve"> α</w:t>
      </w:r>
      <w:r w:rsidRPr="0037399D">
        <w:rPr>
          <w:rFonts w:eastAsiaTheme="minorHAnsi" w:cs="Times New Roman"/>
          <w:szCs w:val="24"/>
          <w:lang w:val="lt-LT" w:eastAsia="en-US"/>
        </w:rPr>
        <w:t xml:space="preserve"> – absorbcijos koeficientas;</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ρ</m:t>
            </m:r>
          </m:e>
          <m:sub>
            <m:r>
              <w:rPr>
                <w:rFonts w:ascii="Cambria Math" w:eastAsiaTheme="minorHAnsi" w:hAnsi="Cambria Math" w:cs="Times New Roman"/>
                <w:szCs w:val="24"/>
                <w:lang w:val="lt-LT" w:eastAsia="en-US"/>
              </w:rPr>
              <m:t>d</m:t>
            </m:r>
          </m:sub>
        </m:sSub>
      </m:oMath>
      <w:r w:rsidRPr="0037399D">
        <w:rPr>
          <w:rFonts w:cs="Times New Roman"/>
          <w:szCs w:val="24"/>
          <w:lang w:val="lt-LT" w:eastAsia="en-US"/>
        </w:rPr>
        <w:t xml:space="preserve"> – išsklaidyto atspindžio koeficientas.</w:t>
      </w:r>
    </w:p>
    <w:p w:rsidR="0037399D" w:rsidRPr="0037399D" w:rsidRDefault="0037399D" w:rsidP="0034336E">
      <w:pPr>
        <w:pStyle w:val="Heading3"/>
        <w:rPr>
          <w:lang w:val="lt-LT" w:eastAsia="en-US"/>
        </w:rPr>
      </w:pPr>
      <w:bookmarkStart w:id="76" w:name="_Toc293958881"/>
      <w:bookmarkStart w:id="77" w:name="_Toc294373962"/>
      <w:bookmarkStart w:id="78" w:name="_Toc294374701"/>
      <w:r w:rsidRPr="0037399D">
        <w:rPr>
          <w:lang w:val="lt-LT" w:eastAsia="en-US"/>
        </w:rPr>
        <w:t>2.3.6 Pralaidumo – absorbcijos koeficiento kampinė priklausomybė</w:t>
      </w:r>
      <w:bookmarkEnd w:id="76"/>
      <w:bookmarkEnd w:id="77"/>
      <w:bookmarkEnd w:id="78"/>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Pralaidumo-absorbcijos kampinė priklausomybė gali būti rasta naudojant 2.3.1 – 2.3.11 formule. Kadangi daugumoje absorberių plokštėse kampinės absorbuotos radiacijos priklausomybės nėra, Pettit ir Sowell pasiūlė naudoti selektyvius paviršius, kurie gali parodyti kampines priklausomybes. Šiame tyrime naudojama Duffie ir Beckman kampinės priklausomybės metodas, kada kritimo radiacijos kampo diapazonas nuo 0°C iki 80</w:t>
      </w:r>
      <w:r w:rsidR="007F2B71">
        <w:rPr>
          <w:rFonts w:eastAsiaTheme="minorHAnsi" w:cs="Times New Roman"/>
          <w:szCs w:val="24"/>
          <w:lang w:val="lt-LT" w:eastAsia="en-US"/>
        </w:rPr>
        <w:t xml:space="preserve"> </w:t>
      </w:r>
      <w:r w:rsidRPr="0037399D">
        <w:rPr>
          <w:rFonts w:eastAsiaTheme="minorHAnsi" w:cs="Times New Roman"/>
          <w:szCs w:val="24"/>
          <w:lang w:val="lt-LT" w:eastAsia="en-US"/>
        </w:rPr>
        <w:t>°C:</w:t>
      </w:r>
    </w:p>
    <w:p w:rsidR="0037399D" w:rsidRPr="0037399D" w:rsidRDefault="00411A71" w:rsidP="0037399D">
      <w:pPr>
        <w:ind w:left="113" w:right="57" w:firstLine="720"/>
        <w:jc w:val="center"/>
        <w:rPr>
          <w:rFonts w:eastAsiaTheme="minorHAnsi" w:cs="Times New Roman"/>
          <w:szCs w:val="24"/>
          <w:lang w:val="lt-LT" w:eastAsia="en-US"/>
        </w:rPr>
      </w:pPr>
      <m:oMath>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α</m:t>
            </m:r>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α</m:t>
                </m:r>
              </m:e>
              <m:sub>
                <m:r>
                  <w:rPr>
                    <w:rFonts w:ascii="Cambria Math" w:eastAsiaTheme="minorHAnsi" w:hAnsi="Cambria Math" w:cs="Times New Roman"/>
                    <w:sz w:val="28"/>
                    <w:szCs w:val="28"/>
                    <w:lang w:val="lt-LT" w:eastAsia="en-US"/>
                  </w:rPr>
                  <m:t>n</m:t>
                </m:r>
              </m:sub>
            </m:sSub>
          </m:den>
        </m:f>
        <m:r>
          <w:rPr>
            <w:rFonts w:ascii="Cambria Math" w:eastAsiaTheme="minorHAnsi" w:hAnsi="Cambria Math" w:cs="Times New Roman"/>
            <w:sz w:val="28"/>
            <w:szCs w:val="28"/>
            <w:lang w:val="lt-LT" w:eastAsia="en-US"/>
          </w:rPr>
          <m:t xml:space="preserve"> =</m:t>
        </m:r>
      </m:oMath>
      <w:r w:rsidR="0037399D" w:rsidRPr="0037399D">
        <w:rPr>
          <w:rFonts w:cs="Times New Roman"/>
          <w:szCs w:val="24"/>
          <w:lang w:val="lt-LT" w:eastAsia="en-US"/>
        </w:rPr>
        <w:t xml:space="preserve"> 1 – 1,5879·10</w:t>
      </w:r>
      <w:r w:rsidR="0037399D" w:rsidRPr="0037399D">
        <w:rPr>
          <w:rFonts w:cs="Times New Roman"/>
          <w:szCs w:val="24"/>
          <w:vertAlign w:val="superscript"/>
          <w:lang w:val="lt-LT" w:eastAsia="en-US"/>
        </w:rPr>
        <w:t>-3</w:t>
      </w:r>
      <m:oMath>
        <m:r>
          <w:rPr>
            <w:rFonts w:ascii="Cambria Math" w:hAnsi="Cambria Math" w:cs="Times New Roman"/>
            <w:szCs w:val="24"/>
            <w:vertAlign w:val="superscript"/>
            <w:lang w:val="lt-LT" w:eastAsia="en-US"/>
          </w:rPr>
          <m:t>θ</m:t>
        </m:r>
      </m:oMath>
      <w:r w:rsidR="0037399D" w:rsidRPr="0037399D">
        <w:rPr>
          <w:rFonts w:cs="Times New Roman"/>
          <w:szCs w:val="24"/>
          <w:vertAlign w:val="superscript"/>
          <w:lang w:val="lt-LT" w:eastAsia="en-US"/>
        </w:rPr>
        <w:t xml:space="preserve"> </w:t>
      </w:r>
      <w:r w:rsidR="0037399D" w:rsidRPr="0037399D">
        <w:rPr>
          <w:rFonts w:cs="Times New Roman"/>
          <w:szCs w:val="24"/>
          <w:lang w:val="lt-LT" w:eastAsia="en-US"/>
        </w:rPr>
        <w:t>+ 2,7314·10</w:t>
      </w:r>
      <w:r w:rsidR="0037399D" w:rsidRPr="0037399D">
        <w:rPr>
          <w:rFonts w:cs="Times New Roman"/>
          <w:szCs w:val="24"/>
          <w:vertAlign w:val="superscript"/>
          <w:lang w:val="lt-LT" w:eastAsia="en-US"/>
        </w:rPr>
        <w:t>-4</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w:rPr>
                <w:rFonts w:ascii="Cambria Math" w:hAnsi="Cambria Math" w:cs="Times New Roman"/>
                <w:szCs w:val="24"/>
                <w:vertAlign w:val="superscript"/>
                <w:lang w:val="lt-LT" w:eastAsia="en-US"/>
              </w:rPr>
              <m:t>2</m:t>
            </m:r>
          </m:sup>
        </m:sSup>
      </m:oMath>
      <w:r w:rsidR="0037399D" w:rsidRPr="0037399D">
        <w:rPr>
          <w:rFonts w:cs="Times New Roman"/>
          <w:szCs w:val="24"/>
          <w:vertAlign w:val="superscript"/>
          <w:lang w:val="lt-LT" w:eastAsia="en-US"/>
        </w:rPr>
        <w:t xml:space="preserve"> </w:t>
      </w:r>
      <w:r w:rsidR="0037399D" w:rsidRPr="0037399D">
        <w:rPr>
          <w:rFonts w:cs="Times New Roman"/>
          <w:szCs w:val="24"/>
          <w:lang w:val="lt-LT" w:eastAsia="en-US"/>
        </w:rPr>
        <w:t>– 2,3026·</w:t>
      </w:r>
      <w:r w:rsidR="0037399D" w:rsidRPr="0037399D">
        <w:rPr>
          <w:rFonts w:eastAsiaTheme="minorHAnsi" w:cs="Times New Roman"/>
          <w:szCs w:val="24"/>
          <w:lang w:val="lt-LT" w:eastAsia="en-US"/>
        </w:rPr>
        <w:t>10</w:t>
      </w:r>
      <w:r w:rsidR="0037399D" w:rsidRPr="0037399D">
        <w:rPr>
          <w:rFonts w:eastAsiaTheme="minorHAnsi" w:cs="Times New Roman"/>
          <w:szCs w:val="24"/>
          <w:vertAlign w:val="superscript"/>
          <w:lang w:val="lt-LT" w:eastAsia="en-US"/>
        </w:rPr>
        <w:t>-5</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w:rPr>
                <w:rFonts w:ascii="Cambria Math" w:hAnsi="Cambria Math" w:cs="Times New Roman"/>
                <w:szCs w:val="24"/>
                <w:vertAlign w:val="superscript"/>
                <w:lang w:val="lt-LT" w:eastAsia="en-US"/>
              </w:rPr>
              <m:t>3</m:t>
            </m:r>
          </m:sup>
        </m:sSup>
      </m:oMath>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+ 9,0244</w:t>
      </w:r>
      <w:r w:rsidRPr="0037399D">
        <w:rPr>
          <w:rFonts w:cs="Times New Roman"/>
          <w:szCs w:val="24"/>
          <w:lang w:val="lt-LT" w:eastAsia="en-US"/>
        </w:rPr>
        <w:t>·10</w:t>
      </w:r>
      <w:r w:rsidRPr="0037399D">
        <w:rPr>
          <w:rFonts w:cs="Times New Roman"/>
          <w:szCs w:val="24"/>
          <w:vertAlign w:val="superscript"/>
          <w:lang w:val="lt-LT" w:eastAsia="en-US"/>
        </w:rPr>
        <w:t>-7</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w:rPr>
                <w:rFonts w:ascii="Cambria Math" w:hAnsi="Cambria Math" w:cs="Times New Roman"/>
                <w:szCs w:val="24"/>
                <w:vertAlign w:val="superscript"/>
                <w:lang w:val="lt-LT" w:eastAsia="en-US"/>
              </w:rPr>
              <m:t>4</m:t>
            </m:r>
          </m:sup>
        </m:sSup>
      </m:oMath>
      <w:r w:rsidRPr="0037399D">
        <w:rPr>
          <w:rFonts w:cs="Times New Roman"/>
          <w:szCs w:val="24"/>
          <w:vertAlign w:val="superscript"/>
          <w:lang w:val="lt-LT" w:eastAsia="en-US"/>
        </w:rPr>
        <w:t xml:space="preserve"> </w:t>
      </w:r>
      <w:r w:rsidRPr="0037399D">
        <w:rPr>
          <w:rFonts w:cs="Times New Roman"/>
          <w:szCs w:val="24"/>
          <w:lang w:val="lt-LT" w:eastAsia="en-US"/>
        </w:rPr>
        <w:t>– 1,8·10</w:t>
      </w:r>
      <w:r w:rsidRPr="0037399D">
        <w:rPr>
          <w:rFonts w:cs="Times New Roman"/>
          <w:szCs w:val="24"/>
          <w:vertAlign w:val="superscript"/>
          <w:lang w:val="lt-LT" w:eastAsia="en-US"/>
        </w:rPr>
        <w:t>-8</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m:rPr>
                <m:sty m:val="p"/>
              </m:rPr>
              <w:rPr>
                <w:rFonts w:ascii="Cambria Math" w:eastAsiaTheme="minorHAnsi" w:hAnsi="Cambria Math" w:cs="Times New Roman"/>
                <w:szCs w:val="24"/>
                <w:lang w:val="lt-LT" w:eastAsia="en-US"/>
              </w:rPr>
              <m:t>5</m:t>
            </m:r>
          </m:sup>
        </m:sSup>
      </m:oMath>
      <w:r w:rsidRPr="0037399D">
        <w:rPr>
          <w:rFonts w:cs="Times New Roman"/>
          <w:szCs w:val="24"/>
          <w:vertAlign w:val="superscript"/>
          <w:lang w:val="lt-LT" w:eastAsia="en-US"/>
        </w:rPr>
        <w:t xml:space="preserve"> </w:t>
      </w:r>
      <w:r w:rsidRPr="0037399D">
        <w:rPr>
          <w:rFonts w:cs="Times New Roman"/>
          <w:szCs w:val="24"/>
          <w:lang w:val="lt-LT" w:eastAsia="en-US"/>
        </w:rPr>
        <w:t>+ 1,7734·10</w:t>
      </w:r>
      <w:r w:rsidRPr="0037399D">
        <w:rPr>
          <w:rFonts w:cs="Times New Roman"/>
          <w:szCs w:val="24"/>
          <w:vertAlign w:val="superscript"/>
          <w:lang w:val="lt-LT" w:eastAsia="en-US"/>
        </w:rPr>
        <w:t>-10</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w:rPr>
                <w:rFonts w:ascii="Cambria Math" w:hAnsi="Cambria Math" w:cs="Times New Roman"/>
                <w:szCs w:val="24"/>
                <w:vertAlign w:val="superscript"/>
                <w:lang w:val="lt-LT" w:eastAsia="en-US"/>
              </w:rPr>
              <m:t>6</m:t>
            </m:r>
          </m:sup>
        </m:sSup>
      </m:oMath>
      <w:r w:rsidRPr="0037399D">
        <w:rPr>
          <w:rFonts w:cs="Times New Roman"/>
          <w:szCs w:val="24"/>
          <w:lang w:val="lt-LT" w:eastAsia="en-US"/>
        </w:rPr>
        <w:t xml:space="preserve"> – 6,9937·10</w:t>
      </w:r>
      <w:r w:rsidRPr="0037399D">
        <w:rPr>
          <w:rFonts w:cs="Times New Roman"/>
          <w:szCs w:val="24"/>
          <w:vertAlign w:val="superscript"/>
          <w:lang w:val="lt-LT" w:eastAsia="en-US"/>
        </w:rPr>
        <w:t>-13</w:t>
      </w:r>
      <m:oMath>
        <m:sSup>
          <m:sSupPr>
            <m:ctrlPr>
              <w:rPr>
                <w:rFonts w:ascii="Cambria Math" w:hAnsi="Cambria Math" w:cs="Times New Roman"/>
                <w:i/>
                <w:szCs w:val="24"/>
                <w:vertAlign w:val="superscript"/>
                <w:lang w:val="lt-LT" w:eastAsia="en-US"/>
              </w:rPr>
            </m:ctrlPr>
          </m:sSupPr>
          <m:e>
            <m:r>
              <w:rPr>
                <w:rFonts w:ascii="Cambria Math" w:hAnsi="Cambria Math" w:cs="Times New Roman"/>
                <w:szCs w:val="24"/>
                <w:vertAlign w:val="superscript"/>
                <w:lang w:val="lt-LT" w:eastAsia="en-US"/>
              </w:rPr>
              <m:t>θ</m:t>
            </m:r>
          </m:e>
          <m:sup>
            <m:r>
              <w:rPr>
                <w:rFonts w:ascii="Cambria Math" w:hAnsi="Cambria Math" w:cs="Times New Roman"/>
                <w:szCs w:val="24"/>
                <w:vertAlign w:val="superscript"/>
                <w:lang w:val="lt-LT" w:eastAsia="en-US"/>
              </w:rPr>
              <m:t>7</m:t>
            </m:r>
          </m:sup>
        </m:sSup>
      </m:oMath>
      <w:r w:rsidRPr="0037399D">
        <w:rPr>
          <w:rFonts w:cs="Times New Roman"/>
          <w:szCs w:val="24"/>
          <w:vertAlign w:val="superscript"/>
          <w:lang w:val="lt-LT" w:eastAsia="en-US"/>
        </w:rPr>
        <w:t xml:space="preserve">           </w:t>
      </w:r>
      <w:r w:rsidRPr="0037399D">
        <w:rPr>
          <w:rFonts w:eastAsiaTheme="minorHAnsi" w:cs="Times New Roman"/>
          <w:szCs w:val="24"/>
          <w:lang w:val="lt-LT" w:eastAsia="en-US"/>
        </w:rPr>
        <w:t>(2.3.15)</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E01810">
        <w:rPr>
          <w:rFonts w:eastAsiaTheme="minorHAnsi" w:cs="Times New Roman"/>
          <w:i/>
          <w:szCs w:val="24"/>
          <w:lang w:val="lt-LT" w:eastAsia="en-US"/>
        </w:rPr>
        <w:t>n</w:t>
      </w:r>
      <w:r w:rsidRPr="0037399D">
        <w:rPr>
          <w:rFonts w:eastAsiaTheme="minorHAnsi" w:cs="Times New Roman"/>
          <w:szCs w:val="24"/>
          <w:lang w:val="lt-LT" w:eastAsia="en-US"/>
        </w:rPr>
        <w:t xml:space="preserve"> – indeksas žymintis radiacijos normalę;</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     </w:t>
      </w:r>
      <m:oMath>
        <m:r>
          <w:rPr>
            <w:rFonts w:ascii="Cambria Math" w:hAnsi="Cambria Math" w:cs="Times New Roman"/>
            <w:szCs w:val="24"/>
            <w:vertAlign w:val="superscript"/>
            <w:lang w:val="lt-LT" w:eastAsia="en-US"/>
          </w:rPr>
          <m:t>θ</m:t>
        </m:r>
      </m:oMath>
      <w:r w:rsidRPr="0037399D">
        <w:rPr>
          <w:rFonts w:cs="Times New Roman"/>
          <w:szCs w:val="24"/>
          <w:vertAlign w:val="superscript"/>
          <w:lang w:val="lt-LT" w:eastAsia="en-US"/>
        </w:rPr>
        <w:t xml:space="preserve"> </w:t>
      </w:r>
      <w:r w:rsidRPr="0037399D">
        <w:rPr>
          <w:rFonts w:cs="Times New Roman"/>
          <w:szCs w:val="24"/>
          <w:lang w:val="lt-LT" w:eastAsia="en-US"/>
        </w:rPr>
        <w:t>– radiacijos kritimo kampas.</w:t>
      </w:r>
    </w:p>
    <w:p w:rsidR="0037399D" w:rsidRPr="0037399D" w:rsidRDefault="0037399D" w:rsidP="0034336E">
      <w:pPr>
        <w:pStyle w:val="Heading2"/>
        <w:rPr>
          <w:lang w:val="lt-LT" w:eastAsia="en-US"/>
        </w:rPr>
      </w:pPr>
      <w:bookmarkStart w:id="79" w:name="_Toc293958882"/>
      <w:bookmarkStart w:id="80" w:name="_Toc294373963"/>
      <w:bookmarkStart w:id="81" w:name="_Toc294374702"/>
      <w:r w:rsidRPr="0037399D">
        <w:rPr>
          <w:lang w:val="lt-LT" w:eastAsia="en-US"/>
        </w:rPr>
        <w:lastRenderedPageBreak/>
        <w:t>2.4 Šilumos nuostoliai saulės kolektoriuje</w:t>
      </w:r>
      <w:bookmarkEnd w:id="79"/>
      <w:bookmarkEnd w:id="80"/>
      <w:bookmarkEnd w:id="81"/>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Paprastai daugiau nei pusė absorbuotos energijos yra prarandama nuo kolektoriaus paviršiaus konvekcijos būdu, t.y. išspinduliuojant saulės energiją į aplinką. Nuostoliams sumažinti naudojama skaidri danga, kuri praleidžia matomojo spektro ir artimus infraraudoniesiems spinduliams saulės spindulius. Išorinės skaidrios dangos paviršiaus temperatūra yra žemesnė, negu absorberio paviršius, tuo būdu konvekciniai nuostoliai yra atitinkamai mažesni. Spinduliavimo nuostolius sumažina selektyviosios dangos. Jos pasižymi geru matomosios šviesos ir artimųjų IR spindulių pralaidumu, tačiau mažiau pralaidi ilgabangiams IR spinduliams.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Kolektoriaus korpusas izoliuojamas šilumine izoliacija, siekiant sumažinti šiluminius nuostolius per kolektoriaus dugną bei šonus. Saulės kolektorių gamintojai siekdami sumažinti šiluminius nuostolius, tobulina konstrukciją, kuri savo ruožtu tampa sudėtingesnė ir brangesnė. Šiluminiai mainai tarp šilumnešio, cirkuliuojančio absorberyje ir absorberio paviršiaus, kiek įmanoma, maksimalizuojami.</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Šilumos nuostoliai saulės kolektoriuje susideda iš trijų dedamųjų – tai šiluminiai nuostoliai laidumu, konvekcija, spinduliavimu ir optiniai.</w:t>
      </w:r>
    </w:p>
    <w:p w:rsidR="0037399D" w:rsidRPr="0037399D" w:rsidRDefault="0037399D" w:rsidP="005B6A9D">
      <w:pPr>
        <w:pStyle w:val="Heading3"/>
        <w:rPr>
          <w:lang w:val="lt-LT" w:eastAsia="en-US"/>
        </w:rPr>
      </w:pPr>
      <w:bookmarkStart w:id="82" w:name="_Toc293958883"/>
      <w:bookmarkStart w:id="83" w:name="_Toc294373964"/>
      <w:bookmarkStart w:id="84" w:name="_Toc294374703"/>
      <w:r w:rsidRPr="0037399D">
        <w:rPr>
          <w:lang w:val="lt-LT" w:eastAsia="en-US"/>
        </w:rPr>
        <w:t>2.4.1 Suminiai šilumos nuostoliai kolektoriuje</w:t>
      </w:r>
      <w:bookmarkEnd w:id="82"/>
      <w:bookmarkEnd w:id="83"/>
      <w:bookmarkEnd w:id="84"/>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Kolektoriaus nuostolių koeficientas sudarytas iš trijų komponentų: nuostolių per viršutinė kolektoriaus dalį, nuostolių per apatinę kolektoriaus dalį ir nuostolių per kolektoriaus šonus. Su prielaida, kad visi šilumos nuostoliai vyksta esant bendrai vidutinei kolektoriaus plokštės temperatūrai T</w:t>
      </w:r>
      <w:r w:rsidRPr="0037399D">
        <w:rPr>
          <w:rFonts w:eastAsiaTheme="minorHAnsi" w:cs="Times New Roman"/>
          <w:szCs w:val="24"/>
          <w:vertAlign w:val="subscript"/>
          <w:lang w:val="lt-LT" w:eastAsia="en-US"/>
        </w:rPr>
        <w:t>pm</w:t>
      </w:r>
      <w:r w:rsidRPr="0037399D">
        <w:rPr>
          <w:rFonts w:eastAsiaTheme="minorHAnsi" w:cs="Times New Roman"/>
          <w:szCs w:val="24"/>
          <w:lang w:val="lt-LT" w:eastAsia="en-US"/>
        </w:rPr>
        <w:t>,  šilumos nuostolius galime skaičiuoti pagal formulę:</w:t>
      </w:r>
    </w:p>
    <w:p w:rsidR="0037399D" w:rsidRPr="0037399D" w:rsidRDefault="0037399D" w:rsidP="0037399D">
      <w:pPr>
        <w:ind w:left="113" w:right="57" w:firstLine="720"/>
        <w:jc w:val="right"/>
        <w:rPr>
          <w:rFonts w:eastAsiaTheme="minorHAnsi" w:cs="Times New Roman"/>
          <w:szCs w:val="24"/>
          <w:lang w:val="lt-LT" w:eastAsia="en-US"/>
        </w:rPr>
      </w:pPr>
      <w:r w:rsidRPr="00E01810">
        <w:rPr>
          <w:rFonts w:eastAsiaTheme="minorHAnsi" w:cs="Times New Roman"/>
          <w:i/>
          <w:szCs w:val="24"/>
          <w:lang w:val="lt-LT" w:eastAsia="en-US"/>
        </w:rPr>
        <w:t>Q</w:t>
      </w:r>
      <w:r w:rsidRPr="00E01810">
        <w:rPr>
          <w:rFonts w:eastAsiaTheme="minorHAnsi" w:cs="Times New Roman"/>
          <w:i/>
          <w:szCs w:val="24"/>
          <w:vertAlign w:val="subscript"/>
          <w:lang w:val="lt-LT" w:eastAsia="en-US"/>
        </w:rPr>
        <w:t>loss</w:t>
      </w:r>
      <w:r w:rsidRPr="00E01810">
        <w:rPr>
          <w:rFonts w:eastAsiaTheme="minorHAnsi" w:cs="Times New Roman"/>
          <w:i/>
          <w:szCs w:val="24"/>
          <w:lang w:val="lt-LT" w:eastAsia="en-US"/>
        </w:rPr>
        <w:t xml:space="preserve"> = U</w:t>
      </w:r>
      <w:r w:rsidRPr="00E01810">
        <w:rPr>
          <w:rFonts w:eastAsiaTheme="minorHAnsi" w:cs="Times New Roman"/>
          <w:i/>
          <w:szCs w:val="24"/>
          <w:vertAlign w:val="subscript"/>
          <w:lang w:val="lt-LT" w:eastAsia="en-US"/>
        </w:rPr>
        <w:t>L</w:t>
      </w:r>
      <w:r w:rsidRPr="00E01810">
        <w:rPr>
          <w:rFonts w:eastAsiaTheme="minorHAnsi" w:cs="Times New Roman"/>
          <w:i/>
          <w:szCs w:val="24"/>
          <w:lang w:val="lt-LT" w:eastAsia="en-US"/>
        </w:rPr>
        <w:t>A</w:t>
      </w:r>
      <w:r w:rsidRPr="00E01810">
        <w:rPr>
          <w:rFonts w:eastAsiaTheme="minorHAnsi" w:cs="Times New Roman"/>
          <w:i/>
          <w:szCs w:val="24"/>
          <w:vertAlign w:val="subscript"/>
          <w:lang w:val="lt-LT" w:eastAsia="en-US"/>
        </w:rPr>
        <w:t xml:space="preserve">c </w:t>
      </w:r>
      <w:r w:rsidRPr="002D744F">
        <w:rPr>
          <w:rFonts w:eastAsiaTheme="minorHAnsi" w:cs="Times New Roman"/>
          <w:szCs w:val="24"/>
          <w:lang w:val="lt-LT" w:eastAsia="en-US"/>
        </w:rPr>
        <w:t>(</w:t>
      </w:r>
      <w:r w:rsidRPr="00E01810">
        <w:rPr>
          <w:rFonts w:eastAsiaTheme="minorHAnsi" w:cs="Times New Roman"/>
          <w:i/>
          <w:szCs w:val="24"/>
          <w:lang w:val="lt-LT" w:eastAsia="en-US"/>
        </w:rPr>
        <w:t>T</w:t>
      </w:r>
      <w:r w:rsidRPr="00E01810">
        <w:rPr>
          <w:rFonts w:eastAsiaTheme="minorHAnsi" w:cs="Times New Roman"/>
          <w:i/>
          <w:szCs w:val="24"/>
          <w:vertAlign w:val="subscript"/>
          <w:lang w:val="lt-LT" w:eastAsia="en-US"/>
        </w:rPr>
        <w:t>pm</w:t>
      </w:r>
      <w:r w:rsidRPr="00E01810">
        <w:rPr>
          <w:rFonts w:eastAsiaTheme="minorHAnsi" w:cs="Times New Roman"/>
          <w:i/>
          <w:szCs w:val="24"/>
          <w:lang w:val="lt-LT" w:eastAsia="en-US"/>
        </w:rPr>
        <w:t xml:space="preserve"> – T</w:t>
      </w:r>
      <w:r w:rsidRPr="00E01810">
        <w:rPr>
          <w:rFonts w:eastAsiaTheme="minorHAnsi" w:cs="Times New Roman"/>
          <w:i/>
          <w:szCs w:val="24"/>
          <w:vertAlign w:val="subscript"/>
          <w:lang w:val="lt-LT" w:eastAsia="en-US"/>
        </w:rPr>
        <w:t>a</w:t>
      </w:r>
      <w:r w:rsidRPr="002D744F">
        <w:rPr>
          <w:rFonts w:eastAsiaTheme="minorHAnsi" w:cs="Times New Roman"/>
          <w:szCs w:val="24"/>
          <w:lang w:val="lt-LT" w:eastAsia="en-US"/>
        </w:rPr>
        <w:t>)</w:t>
      </w:r>
      <w:r w:rsidRPr="00E01810">
        <w:rPr>
          <w:rFonts w:eastAsiaTheme="minorHAnsi" w:cs="Times New Roman"/>
          <w:i/>
          <w:szCs w:val="24"/>
          <w:lang w:val="lt-LT" w:eastAsia="en-US"/>
        </w:rPr>
        <w:t>;</w:t>
      </w:r>
      <w:r w:rsidRPr="0037399D">
        <w:rPr>
          <w:rFonts w:eastAsiaTheme="minorHAnsi" w:cs="Times New Roman"/>
          <w:szCs w:val="24"/>
          <w:lang w:val="lt-LT" w:eastAsia="en-US"/>
        </w:rPr>
        <w:t xml:space="preserve">                                            (2.4.1)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E01810">
        <w:rPr>
          <w:rFonts w:eastAsiaTheme="minorHAnsi" w:cs="Times New Roman"/>
          <w:i/>
          <w:szCs w:val="24"/>
          <w:lang w:val="lt-LT" w:eastAsia="en-US"/>
        </w:rPr>
        <w:t>U</w:t>
      </w:r>
      <w:r w:rsidRPr="00E01810">
        <w:rPr>
          <w:rFonts w:eastAsiaTheme="minorHAnsi" w:cs="Times New Roman"/>
          <w:i/>
          <w:szCs w:val="24"/>
          <w:vertAlign w:val="subscript"/>
          <w:lang w:val="lt-LT" w:eastAsia="en-US"/>
        </w:rPr>
        <w:t>L</w:t>
      </w:r>
      <w:r w:rsidRPr="0037399D">
        <w:rPr>
          <w:rFonts w:eastAsiaTheme="minorHAnsi" w:cs="Times New Roman"/>
          <w:szCs w:val="24"/>
          <w:lang w:val="lt-LT" w:eastAsia="en-US"/>
        </w:rPr>
        <w:t xml:space="preserve"> – kolektoriaus bendras nuostolių koeficientas.</w:t>
      </w:r>
    </w:p>
    <w:p w:rsidR="009E06D4" w:rsidRDefault="009E06D4"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Bendri šilumos nuostoliai, tai suma visų nuostolių iš saulės kolektoriaus</w:t>
      </w:r>
      <w:r w:rsidR="00E01810">
        <w:rPr>
          <w:rFonts w:eastAsiaTheme="minorHAnsi" w:cs="Times New Roman"/>
          <w:szCs w:val="24"/>
          <w:lang w:val="lt-LT" w:eastAsia="en-US"/>
        </w:rPr>
        <w:t xml:space="preserve"> [6, 8, 9]</w:t>
      </w:r>
      <w:r w:rsidRPr="0037399D">
        <w:rPr>
          <w:rFonts w:eastAsiaTheme="minorHAnsi" w:cs="Times New Roman"/>
          <w:szCs w:val="24"/>
          <w:lang w:val="lt-LT" w:eastAsia="en-US"/>
        </w:rPr>
        <w:t>:</w:t>
      </w:r>
    </w:p>
    <w:p w:rsidR="0037399D" w:rsidRPr="0037399D" w:rsidRDefault="0037399D" w:rsidP="0037399D">
      <w:pPr>
        <w:ind w:left="113" w:right="57" w:firstLine="720"/>
        <w:jc w:val="right"/>
        <w:rPr>
          <w:rFonts w:eastAsiaTheme="minorHAnsi" w:cs="Times New Roman"/>
          <w:szCs w:val="24"/>
          <w:lang w:val="lt-LT" w:eastAsia="en-US"/>
        </w:rPr>
      </w:pPr>
      <w:r w:rsidRPr="00E01810">
        <w:rPr>
          <w:rFonts w:eastAsiaTheme="minorHAnsi" w:cs="Times New Roman"/>
          <w:i/>
          <w:szCs w:val="24"/>
          <w:lang w:val="lt-LT" w:eastAsia="en-US"/>
        </w:rPr>
        <w:t>Q</w:t>
      </w:r>
      <w:r w:rsidRPr="00E01810">
        <w:rPr>
          <w:rFonts w:eastAsiaTheme="minorHAnsi" w:cs="Times New Roman"/>
          <w:i/>
          <w:szCs w:val="24"/>
          <w:vertAlign w:val="subscript"/>
          <w:lang w:val="lt-LT" w:eastAsia="en-US"/>
        </w:rPr>
        <w:t>loss</w:t>
      </w:r>
      <w:r w:rsidRPr="00E01810">
        <w:rPr>
          <w:rFonts w:eastAsiaTheme="minorHAnsi" w:cs="Times New Roman"/>
          <w:i/>
          <w:szCs w:val="24"/>
          <w:lang w:val="lt-LT" w:eastAsia="en-US"/>
        </w:rPr>
        <w:t xml:space="preserve"> =Q</w:t>
      </w:r>
      <w:r w:rsidRPr="00E01810">
        <w:rPr>
          <w:rFonts w:eastAsiaTheme="minorHAnsi" w:cs="Times New Roman"/>
          <w:i/>
          <w:szCs w:val="24"/>
          <w:vertAlign w:val="subscript"/>
          <w:lang w:val="lt-LT" w:eastAsia="en-US"/>
        </w:rPr>
        <w:t>t</w:t>
      </w:r>
      <w:r w:rsidRPr="00E01810">
        <w:rPr>
          <w:rFonts w:eastAsiaTheme="minorHAnsi" w:cs="Times New Roman"/>
          <w:i/>
          <w:szCs w:val="24"/>
          <w:lang w:val="lt-LT" w:eastAsia="en-US"/>
        </w:rPr>
        <w:t xml:space="preserve"> + Q</w:t>
      </w:r>
      <w:r w:rsidRPr="00E01810">
        <w:rPr>
          <w:rFonts w:eastAsiaTheme="minorHAnsi" w:cs="Times New Roman"/>
          <w:i/>
          <w:szCs w:val="24"/>
          <w:vertAlign w:val="subscript"/>
          <w:lang w:val="lt-LT" w:eastAsia="en-US"/>
        </w:rPr>
        <w:t xml:space="preserve">b </w:t>
      </w:r>
      <w:r w:rsidRPr="00E01810">
        <w:rPr>
          <w:rFonts w:eastAsiaTheme="minorHAnsi" w:cs="Times New Roman"/>
          <w:i/>
          <w:szCs w:val="24"/>
          <w:lang w:val="lt-LT" w:eastAsia="en-US"/>
        </w:rPr>
        <w:t>+Q</w:t>
      </w:r>
      <w:r w:rsidRPr="00E01810">
        <w:rPr>
          <w:rFonts w:eastAsiaTheme="minorHAnsi" w:cs="Times New Roman"/>
          <w:i/>
          <w:szCs w:val="24"/>
          <w:vertAlign w:val="subscript"/>
          <w:lang w:val="lt-LT" w:eastAsia="en-US"/>
        </w:rPr>
        <w:t>e</w:t>
      </w:r>
      <w:r w:rsidRPr="0037399D">
        <w:rPr>
          <w:rFonts w:eastAsiaTheme="minorHAnsi" w:cs="Times New Roman"/>
          <w:szCs w:val="24"/>
          <w:lang w:val="lt-LT" w:eastAsia="en-US"/>
        </w:rPr>
        <w:t>.                                               (2.4.2)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E01810">
        <w:rPr>
          <w:rFonts w:eastAsiaTheme="minorHAnsi" w:cs="Times New Roman"/>
          <w:i/>
          <w:szCs w:val="24"/>
          <w:lang w:val="lt-LT" w:eastAsia="en-US"/>
        </w:rPr>
        <w:t>Q</w:t>
      </w:r>
      <w:r w:rsidRPr="00E01810">
        <w:rPr>
          <w:rFonts w:eastAsiaTheme="minorHAnsi" w:cs="Times New Roman"/>
          <w:i/>
          <w:szCs w:val="24"/>
          <w:vertAlign w:val="subscript"/>
          <w:lang w:val="lt-LT" w:eastAsia="en-US"/>
        </w:rPr>
        <w:t>t</w:t>
      </w:r>
      <w:r w:rsidRPr="0037399D">
        <w:rPr>
          <w:rFonts w:eastAsiaTheme="minorHAnsi" w:cs="Times New Roman"/>
          <w:szCs w:val="24"/>
          <w:lang w:val="lt-LT" w:eastAsia="en-US"/>
        </w:rPr>
        <w:t xml:space="preserve"> – šilumos nuostoliai per viršutinę kolektoriaus dalį;</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vertAlign w:val="subscript"/>
          <w:lang w:val="lt-LT" w:eastAsia="en-US"/>
        </w:rPr>
        <w:t xml:space="preserve">     </w:t>
      </w:r>
      <w:r w:rsidRPr="0037399D">
        <w:rPr>
          <w:rFonts w:eastAsiaTheme="minorHAnsi" w:cs="Times New Roman"/>
          <w:szCs w:val="24"/>
          <w:lang w:val="lt-LT" w:eastAsia="en-US"/>
        </w:rPr>
        <w:t xml:space="preserve">  </w:t>
      </w:r>
      <w:r w:rsidRPr="00E01810">
        <w:rPr>
          <w:rFonts w:eastAsiaTheme="minorHAnsi" w:cs="Times New Roman"/>
          <w:i/>
          <w:szCs w:val="24"/>
          <w:lang w:val="lt-LT" w:eastAsia="en-US"/>
        </w:rPr>
        <w:t xml:space="preserve"> Q</w:t>
      </w:r>
      <w:r w:rsidRPr="00E01810">
        <w:rPr>
          <w:rFonts w:eastAsiaTheme="minorHAnsi" w:cs="Times New Roman"/>
          <w:i/>
          <w:szCs w:val="24"/>
          <w:vertAlign w:val="subscript"/>
          <w:lang w:val="lt-LT" w:eastAsia="en-US"/>
        </w:rPr>
        <w:t>b</w:t>
      </w:r>
      <w:r w:rsidRPr="0037399D">
        <w:rPr>
          <w:rFonts w:eastAsiaTheme="minorHAnsi" w:cs="Times New Roman"/>
          <w:szCs w:val="24"/>
          <w:lang w:val="lt-LT" w:eastAsia="en-US"/>
        </w:rPr>
        <w:t xml:space="preserve"> - nuostoliai per apatinę kolektoriaus dalį;</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E01810">
        <w:rPr>
          <w:rFonts w:eastAsiaTheme="minorHAnsi" w:cs="Times New Roman"/>
          <w:i/>
          <w:szCs w:val="24"/>
          <w:lang w:val="lt-LT" w:eastAsia="en-US"/>
        </w:rPr>
        <w:t xml:space="preserve"> Q</w:t>
      </w:r>
      <w:r w:rsidRPr="00E01810">
        <w:rPr>
          <w:rFonts w:eastAsiaTheme="minorHAnsi" w:cs="Times New Roman"/>
          <w:i/>
          <w:szCs w:val="24"/>
          <w:vertAlign w:val="subscript"/>
          <w:lang w:val="lt-LT" w:eastAsia="en-US"/>
        </w:rPr>
        <w:t>e</w:t>
      </w:r>
      <w:r w:rsidRPr="0037399D">
        <w:rPr>
          <w:rFonts w:eastAsiaTheme="minorHAnsi" w:cs="Times New Roman"/>
          <w:szCs w:val="24"/>
          <w:lang w:val="lt-LT" w:eastAsia="en-US"/>
        </w:rPr>
        <w:t xml:space="preserve"> - nuostoliai per kolektoriaus šonus.</w:t>
      </w:r>
    </w:p>
    <w:p w:rsidR="0037399D" w:rsidRPr="0037399D" w:rsidRDefault="0037399D" w:rsidP="005B6A9D">
      <w:pPr>
        <w:pStyle w:val="Heading3"/>
        <w:rPr>
          <w:lang w:val="lt-LT" w:eastAsia="en-US"/>
        </w:rPr>
      </w:pPr>
      <w:bookmarkStart w:id="85" w:name="_Toc293958884"/>
      <w:bookmarkStart w:id="86" w:name="_Toc294373965"/>
      <w:bookmarkStart w:id="87" w:name="_Toc294374704"/>
      <w:r w:rsidRPr="0037399D">
        <w:rPr>
          <w:lang w:val="lt-LT" w:eastAsia="en-US"/>
        </w:rPr>
        <w:lastRenderedPageBreak/>
        <w:t>2.4.2 Šilumos nuostoliai per kolektoriaus skaidrią dangą</w:t>
      </w:r>
      <w:bookmarkEnd w:id="85"/>
      <w:bookmarkEnd w:id="86"/>
      <w:bookmarkEnd w:id="87"/>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Norint išreikšti šilumos nuostolius per kolektoriaus skaidrią dangą, reikia įvertinti visus konvekcijos ir radiacijos šilumos perdavimo procesus tarp lygiagrečių dangaus (aplinkos), kolektoriaus paviršiaus ir skaidrios dangos plokščių</w:t>
      </w:r>
      <w:r w:rsidR="00F243F0">
        <w:rPr>
          <w:rFonts w:eastAsiaTheme="minorHAnsi" w:cs="Times New Roman"/>
          <w:szCs w:val="24"/>
          <w:lang w:val="lt-LT" w:eastAsia="en-US"/>
        </w:rPr>
        <w:t xml:space="preserve"> </w:t>
      </w:r>
      <w:r w:rsidRPr="0037399D">
        <w:rPr>
          <w:rFonts w:eastAsiaTheme="minorHAnsi" w:cs="Times New Roman"/>
          <w:szCs w:val="24"/>
          <w:lang w:val="lt-LT" w:eastAsia="en-US"/>
        </w:rPr>
        <w:t>(2.3 pav.). Kolektoriaus modelis gali turėti vieną arba dvi skaidrias dangas, taigi galimi septyni skaidrios dangos variantai: be dangos, viena plastikinė danga, viena stiklinė danga, viena stiklinė ir viena plastikinė dangos, viena plastikinė ir viena stiklinė dangos, dvi plastikinės dangos, dvi stiklinės dangos. Whillier užrašė formulę šilumos nuostoliams per skaidrias dangas apskaičiuoti, naudojant šilumos atidavimo koeficientus</w:t>
      </w:r>
      <w:r w:rsidR="00634659">
        <w:rPr>
          <w:rFonts w:eastAsiaTheme="minorHAnsi" w:cs="Times New Roman"/>
          <w:szCs w:val="24"/>
          <w:lang w:val="lt-LT" w:eastAsia="en-US"/>
        </w:rPr>
        <w:t xml:space="preserve"> [4]</w:t>
      </w:r>
      <w:r w:rsidRPr="0037399D">
        <w:rPr>
          <w:rFonts w:eastAsiaTheme="minorHAnsi" w:cs="Times New Roman"/>
          <w:szCs w:val="24"/>
          <w:lang w:val="lt-LT" w:eastAsia="en-US"/>
        </w:rPr>
        <w:t xml:space="preserve">. Šio tyrimo grynosios spinduliuotės metodas yra naudojamas gauti šilumos nuostolių išraišką bendrai skaidrios dangos sistemai plokščiajame kolektoriuje. </w:t>
      </w:r>
    </w:p>
    <w:p w:rsidR="0037399D" w:rsidRPr="0037399D" w:rsidRDefault="0037399D" w:rsidP="00CF1CF3">
      <w:pPr>
        <w:pStyle w:val="paveikslas"/>
      </w:pPr>
      <w:r w:rsidRPr="0037399D">
        <w:rPr>
          <w:noProof/>
          <w:lang w:val="en-US" w:eastAsia="zh-CN"/>
        </w:rPr>
        <w:drawing>
          <wp:inline distT="0" distB="0" distL="0" distR="0" wp14:anchorId="3FDEC1BE" wp14:editId="5FBB61B3">
            <wp:extent cx="5581650" cy="3493857"/>
            <wp:effectExtent l="0" t="0" r="0" b="0"/>
            <wp:docPr id="43" name="Picture 43" descr="C:\Users\Karolis\Desktop\II skyriu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rolis\Desktop\II skyrius\2.3.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5543" r="3680"/>
                    <a:stretch/>
                  </pic:blipFill>
                  <pic:spPr bwMode="auto">
                    <a:xfrm>
                      <a:off x="0" y="0"/>
                      <a:ext cx="5590551" cy="3499428"/>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Default="0037399D" w:rsidP="00CF1CF3">
      <w:pPr>
        <w:pStyle w:val="pavpavadinimas"/>
      </w:pPr>
      <w:bookmarkStart w:id="88" w:name="_Toc294392140"/>
      <w:r w:rsidRPr="0037399D">
        <w:t>2.3 pav. Šilumos perdavimo procesai, vykstantys kolektoriuje su dviem skaidriomis dangomis</w:t>
      </w:r>
      <w:bookmarkEnd w:id="88"/>
    </w:p>
    <w:p w:rsidR="00C32807" w:rsidRDefault="00C32807" w:rsidP="00CF1CF3">
      <w:pPr>
        <w:pStyle w:val="pavpavadinimas"/>
      </w:pPr>
    </w:p>
    <w:p w:rsidR="00C32807" w:rsidRDefault="00C32807" w:rsidP="00CF1CF3">
      <w:pPr>
        <w:pStyle w:val="pavpavadinimas"/>
      </w:pPr>
    </w:p>
    <w:p w:rsidR="00C32807" w:rsidRDefault="00C32807" w:rsidP="00CF1CF3">
      <w:pPr>
        <w:pStyle w:val="pavpavadinimas"/>
      </w:pPr>
    </w:p>
    <w:p w:rsidR="00C32807" w:rsidRPr="0037399D" w:rsidRDefault="00C32807" w:rsidP="00CF1CF3">
      <w:pPr>
        <w:pStyle w:val="pavpavadinimas"/>
      </w:pPr>
    </w:p>
    <w:p w:rsidR="0037399D" w:rsidRPr="0037399D" w:rsidRDefault="0037399D" w:rsidP="0037399D">
      <w:pPr>
        <w:keepNext/>
        <w:keepLines/>
        <w:ind w:left="113" w:right="57" w:firstLine="720"/>
        <w:outlineLvl w:val="3"/>
        <w:rPr>
          <w:rFonts w:eastAsiaTheme="majorEastAsia" w:cstheme="majorBidi"/>
          <w:b/>
          <w:bCs/>
          <w:iCs/>
          <w:sz w:val="28"/>
          <w:szCs w:val="24"/>
          <w:lang w:val="lt-LT" w:eastAsia="en-US"/>
        </w:rPr>
      </w:pPr>
      <w:bookmarkStart w:id="89" w:name="_Toc293958885"/>
      <w:bookmarkStart w:id="90" w:name="_Toc294373966"/>
      <w:bookmarkStart w:id="91" w:name="_Toc294374705"/>
      <w:r w:rsidRPr="0037399D">
        <w:rPr>
          <w:rFonts w:eastAsiaTheme="majorEastAsia" w:cstheme="majorBidi"/>
          <w:b/>
          <w:bCs/>
          <w:iCs/>
          <w:sz w:val="28"/>
          <w:szCs w:val="24"/>
          <w:lang w:val="lt-LT" w:eastAsia="en-US"/>
        </w:rPr>
        <w:lastRenderedPageBreak/>
        <w:t>2.4.2.1 Kolektoriaus dangos sistema be skaidrios dangos</w:t>
      </w:r>
      <w:bookmarkEnd w:id="89"/>
      <w:bookmarkEnd w:id="90"/>
      <w:bookmarkEnd w:id="91"/>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2.4 paveikslas iliustruoja kolektoriaus paviršiaus šilumos nuostolius, kai nenaudojama skaidri danga. Šiluma atiduodama vėjo konvekcijos būdu nuo plokštės į aplinką ir spinduliuotės būdu į dangų.</w:t>
      </w:r>
    </w:p>
    <w:p w:rsidR="0037399D" w:rsidRPr="0037399D" w:rsidRDefault="0037399D" w:rsidP="00CF1CF3">
      <w:pPr>
        <w:pStyle w:val="paveikslas"/>
      </w:pPr>
      <w:r w:rsidRPr="0037399D">
        <w:rPr>
          <w:noProof/>
          <w:lang w:val="en-US" w:eastAsia="zh-CN"/>
        </w:rPr>
        <w:drawing>
          <wp:inline distT="0" distB="0" distL="0" distR="0" wp14:anchorId="329FFB67" wp14:editId="3E7C5D0F">
            <wp:extent cx="4437888" cy="1600200"/>
            <wp:effectExtent l="0" t="0" r="1270" b="0"/>
            <wp:docPr id="44" name="Picture 44" descr="C:\Users\Karolis\Desktop\II skyriu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rolis\Desktop\II skyrius\2.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37888" cy="1600200"/>
                    </a:xfrm>
                    <a:prstGeom prst="rect">
                      <a:avLst/>
                    </a:prstGeom>
                    <a:noFill/>
                    <a:ln>
                      <a:noFill/>
                    </a:ln>
                  </pic:spPr>
                </pic:pic>
              </a:graphicData>
            </a:graphic>
          </wp:inline>
        </w:drawing>
      </w:r>
    </w:p>
    <w:p w:rsidR="0037399D" w:rsidRPr="0037399D" w:rsidRDefault="0037399D" w:rsidP="00CF1CF3">
      <w:pPr>
        <w:pStyle w:val="pavpavadinimas"/>
      </w:pPr>
      <w:bookmarkStart w:id="92" w:name="_Toc294392141"/>
      <w:r w:rsidRPr="0037399D">
        <w:t>2.4. pav. Kolektoriaus paviršiaus šilumos nuostoliai nenaudojant skaidrios dangos</w:t>
      </w:r>
      <w:bookmarkEnd w:id="92"/>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Šilumos nuostoliai kolektoriaus paviršiuje, nenaudojant skaidrios dangos apskaičiuojami pagal formulę:</w:t>
      </w:r>
    </w:p>
    <w:p w:rsidR="0037399D" w:rsidRPr="0037399D" w:rsidRDefault="0037399D" w:rsidP="0037399D">
      <w:pPr>
        <w:ind w:left="113" w:right="57" w:firstLine="720"/>
        <w:jc w:val="right"/>
        <w:rPr>
          <w:rFonts w:eastAsiaTheme="minorHAnsi" w:cs="Times New Roman"/>
          <w:szCs w:val="24"/>
          <w:lang w:val="lt-LT" w:eastAsia="en-US"/>
        </w:rPr>
      </w:pPr>
      <w:r w:rsidRPr="003C0EBD">
        <w:rPr>
          <w:rFonts w:eastAsiaTheme="minorHAnsi" w:cs="Times New Roman"/>
          <w:i/>
          <w:szCs w:val="24"/>
          <w:lang w:val="lt-LT" w:eastAsia="en-US"/>
        </w:rPr>
        <w:t>Q</w:t>
      </w:r>
      <w:r w:rsidRPr="003C0EBD">
        <w:rPr>
          <w:rFonts w:eastAsiaTheme="minorHAnsi" w:cs="Times New Roman"/>
          <w:i/>
          <w:szCs w:val="24"/>
          <w:vertAlign w:val="subscript"/>
          <w:lang w:val="lt-LT" w:eastAsia="en-US"/>
        </w:rPr>
        <w:t>t</w:t>
      </w:r>
      <w:r w:rsidRPr="003C0EBD">
        <w:rPr>
          <w:rFonts w:eastAsiaTheme="minorHAnsi" w:cs="Times New Roman"/>
          <w:i/>
          <w:szCs w:val="24"/>
          <w:lang w:val="lt-LT" w:eastAsia="en-US"/>
        </w:rPr>
        <w:t xml:space="preserve"> =Q</w:t>
      </w:r>
      <w:r w:rsidRPr="003C0EBD">
        <w:rPr>
          <w:rFonts w:eastAsiaTheme="minorHAnsi" w:cs="Times New Roman"/>
          <w:i/>
          <w:szCs w:val="24"/>
          <w:vertAlign w:val="subscript"/>
          <w:lang w:val="lt-LT" w:eastAsia="en-US"/>
        </w:rPr>
        <w:t>c</w:t>
      </w:r>
      <w:r w:rsidRPr="003C0EBD">
        <w:rPr>
          <w:rFonts w:eastAsiaTheme="minorHAnsi" w:cs="Times New Roman"/>
          <w:i/>
          <w:szCs w:val="24"/>
          <w:lang w:val="lt-LT" w:eastAsia="en-US"/>
        </w:rPr>
        <w:t xml:space="preserve"> + Q</w:t>
      </w:r>
      <w:r w:rsidRPr="003C0EBD">
        <w:rPr>
          <w:rFonts w:eastAsiaTheme="minorHAnsi" w:cs="Times New Roman"/>
          <w:i/>
          <w:szCs w:val="24"/>
          <w:vertAlign w:val="subscript"/>
          <w:lang w:val="lt-LT" w:eastAsia="en-US"/>
        </w:rPr>
        <w:t>r</w:t>
      </w:r>
      <w:r w:rsidRPr="003C0EBD">
        <w:rPr>
          <w:rFonts w:eastAsiaTheme="minorHAnsi" w:cs="Times New Roman"/>
          <w:i/>
          <w:szCs w:val="24"/>
          <w:lang w:val="lt-LT" w:eastAsia="en-US"/>
        </w:rPr>
        <w:t xml:space="preserve"> = h</w:t>
      </w:r>
      <w:r w:rsidRPr="003C0EBD">
        <w:rPr>
          <w:rFonts w:eastAsiaTheme="minorHAnsi" w:cs="Times New Roman"/>
          <w:i/>
          <w:szCs w:val="24"/>
          <w:vertAlign w:val="subscript"/>
          <w:lang w:val="lt-LT" w:eastAsia="en-US"/>
        </w:rPr>
        <w:t>w</w:t>
      </w:r>
      <w:r w:rsidRPr="003C0EBD">
        <w:rPr>
          <w:rFonts w:eastAsiaTheme="minorHAnsi" w:cs="Times New Roman"/>
          <w:i/>
          <w:szCs w:val="24"/>
          <w:lang w:val="lt-LT" w:eastAsia="en-US"/>
        </w:rPr>
        <w:t>A</w:t>
      </w:r>
      <w:r w:rsidRPr="003C0EBD">
        <w:rPr>
          <w:rFonts w:eastAsiaTheme="minorHAnsi" w:cs="Times New Roman"/>
          <w:i/>
          <w:szCs w:val="24"/>
          <w:vertAlign w:val="subscript"/>
          <w:lang w:val="lt-LT" w:eastAsia="en-US"/>
        </w:rPr>
        <w:t>p</w:t>
      </w:r>
      <w:r w:rsidRPr="003C0EBD">
        <w:rPr>
          <w:rFonts w:eastAsiaTheme="minorHAnsi" w:cs="Times New Roman"/>
          <w:i/>
          <w:szCs w:val="24"/>
          <w:lang w:val="lt-LT" w:eastAsia="en-US"/>
        </w:rPr>
        <w:t xml:space="preserve"> (T</w:t>
      </w:r>
      <w:r w:rsidRPr="003C0EBD">
        <w:rPr>
          <w:rFonts w:eastAsiaTheme="minorHAnsi" w:cs="Times New Roman"/>
          <w:i/>
          <w:szCs w:val="24"/>
          <w:vertAlign w:val="subscript"/>
          <w:lang w:val="lt-LT" w:eastAsia="en-US"/>
        </w:rPr>
        <w:t>pm</w:t>
      </w:r>
      <w:r w:rsidRPr="003C0EBD">
        <w:rPr>
          <w:rFonts w:eastAsiaTheme="minorHAnsi" w:cs="Times New Roman"/>
          <w:i/>
          <w:szCs w:val="24"/>
          <w:lang w:val="lt-LT" w:eastAsia="en-US"/>
        </w:rPr>
        <w:t xml:space="preserve"> - T</w:t>
      </w:r>
      <w:r w:rsidRPr="003C0EBD">
        <w:rPr>
          <w:rFonts w:eastAsiaTheme="minorHAnsi" w:cs="Times New Roman"/>
          <w:i/>
          <w:szCs w:val="24"/>
          <w:vertAlign w:val="subscript"/>
          <w:lang w:val="lt-LT" w:eastAsia="en-US"/>
        </w:rPr>
        <w:t>a</w:t>
      </w:r>
      <w:r w:rsidRPr="003C0EBD">
        <w:rPr>
          <w:rFonts w:eastAsiaTheme="minorHAnsi" w:cs="Times New Roman"/>
          <w:i/>
          <w:szCs w:val="24"/>
          <w:lang w:val="lt-LT" w:eastAsia="en-US"/>
        </w:rPr>
        <w:t>) + ε</w:t>
      </w:r>
      <w:r w:rsidRPr="003C0EBD">
        <w:rPr>
          <w:rFonts w:eastAsiaTheme="minorHAnsi" w:cs="Times New Roman"/>
          <w:i/>
          <w:szCs w:val="24"/>
          <w:vertAlign w:val="subscript"/>
          <w:lang w:val="lt-LT" w:eastAsia="en-US"/>
        </w:rPr>
        <w:t>p</w:t>
      </w:r>
      <w:r w:rsidRPr="003C0EBD">
        <w:rPr>
          <w:rFonts w:eastAsiaTheme="minorHAnsi" w:cs="Times New Roman"/>
          <w:i/>
          <w:szCs w:val="24"/>
          <w:lang w:val="lt-LT" w:eastAsia="en-US"/>
        </w:rPr>
        <w:t>σA</w:t>
      </w:r>
      <w:r w:rsidRPr="003C0EBD">
        <w:rPr>
          <w:rFonts w:eastAsiaTheme="minorHAnsi" w:cs="Times New Roman"/>
          <w:i/>
          <w:szCs w:val="24"/>
          <w:vertAlign w:val="subscript"/>
          <w:lang w:val="lt-LT" w:eastAsia="en-US"/>
        </w:rPr>
        <w:t xml:space="preserve">p </w:t>
      </w:r>
      <m:oMath>
        <m:d>
          <m:dPr>
            <m:ctrlPr>
              <w:rPr>
                <w:rFonts w:ascii="Cambria Math" w:eastAsiaTheme="minorHAnsi" w:hAnsi="Cambria Math" w:cs="Times New Roman"/>
                <w:i/>
                <w:szCs w:val="24"/>
                <w:vertAlign w:val="subscript"/>
                <w:lang w:val="lt-LT" w:eastAsia="en-US"/>
              </w:rPr>
            </m:ctrlPr>
          </m:dPr>
          <m:e>
            <m:sSubSup>
              <m:sSubSupPr>
                <m:ctrlPr>
                  <w:rPr>
                    <w:rFonts w:ascii="Cambria Math" w:eastAsiaTheme="minorHAnsi" w:hAnsi="Cambria Math" w:cs="Times New Roman"/>
                    <w:i/>
                    <w:szCs w:val="24"/>
                    <w:vertAlign w:val="subscript"/>
                    <w:lang w:val="lt-LT" w:eastAsia="en-US"/>
                  </w:rPr>
                </m:ctrlPr>
              </m:sSubSupPr>
              <m:e>
                <m:r>
                  <w:rPr>
                    <w:rFonts w:ascii="Cambria Math" w:eastAsiaTheme="minorHAnsi" w:hAnsi="Cambria Math" w:cs="Times New Roman"/>
                    <w:szCs w:val="24"/>
                    <w:vertAlign w:val="subscript"/>
                    <w:lang w:val="lt-LT" w:eastAsia="en-US"/>
                  </w:rPr>
                  <m:t>T</m:t>
                </m:r>
              </m:e>
              <m:sub>
                <m:r>
                  <w:rPr>
                    <w:rFonts w:ascii="Cambria Math" w:eastAsiaTheme="minorHAnsi" w:hAnsi="Cambria Math" w:cs="Times New Roman"/>
                    <w:szCs w:val="24"/>
                    <w:vertAlign w:val="subscript"/>
                    <w:lang w:val="lt-LT" w:eastAsia="en-US"/>
                  </w:rPr>
                  <m:t>pm</m:t>
                </m:r>
              </m:sub>
              <m:sup>
                <m:r>
                  <w:rPr>
                    <w:rFonts w:ascii="Cambria Math" w:eastAsiaTheme="minorHAnsi" w:hAnsi="Cambria Math" w:cs="Times New Roman"/>
                    <w:szCs w:val="24"/>
                    <w:vertAlign w:val="subscript"/>
                    <w:lang w:val="lt-LT" w:eastAsia="en-US"/>
                  </w:rPr>
                  <m:t>4</m:t>
                </m:r>
              </m:sup>
            </m:sSubSup>
            <m:r>
              <w:rPr>
                <w:rFonts w:ascii="Cambria Math" w:eastAsiaTheme="minorHAnsi" w:hAnsi="Cambria Math" w:cs="Times New Roman"/>
                <w:szCs w:val="24"/>
                <w:vertAlign w:val="subscript"/>
                <w:lang w:val="lt-LT" w:eastAsia="en-US"/>
              </w:rPr>
              <m:t xml:space="preserve">- </m:t>
            </m:r>
            <m:sSubSup>
              <m:sSubSupPr>
                <m:ctrlPr>
                  <w:rPr>
                    <w:rFonts w:ascii="Cambria Math" w:eastAsiaTheme="minorHAnsi" w:hAnsi="Cambria Math" w:cs="Times New Roman"/>
                    <w:i/>
                    <w:szCs w:val="24"/>
                    <w:vertAlign w:val="subscript"/>
                    <w:lang w:val="lt-LT" w:eastAsia="en-US"/>
                  </w:rPr>
                </m:ctrlPr>
              </m:sSubSupPr>
              <m:e>
                <m:r>
                  <w:rPr>
                    <w:rFonts w:ascii="Cambria Math" w:eastAsiaTheme="minorHAnsi" w:hAnsi="Cambria Math" w:cs="Times New Roman"/>
                    <w:szCs w:val="24"/>
                    <w:vertAlign w:val="subscript"/>
                    <w:lang w:val="lt-LT" w:eastAsia="en-US"/>
                  </w:rPr>
                  <m:t>T</m:t>
                </m:r>
              </m:e>
              <m:sub>
                <m:r>
                  <w:rPr>
                    <w:rFonts w:ascii="Cambria Math" w:eastAsiaTheme="minorHAnsi" w:hAnsi="Cambria Math" w:cs="Times New Roman"/>
                    <w:szCs w:val="24"/>
                    <w:vertAlign w:val="subscript"/>
                    <w:lang w:val="lt-LT" w:eastAsia="en-US"/>
                  </w:rPr>
                  <m:t>s</m:t>
                </m:r>
              </m:sub>
              <m:sup>
                <m:r>
                  <w:rPr>
                    <w:rFonts w:ascii="Cambria Math" w:eastAsiaTheme="minorHAnsi" w:hAnsi="Cambria Math" w:cs="Times New Roman"/>
                    <w:szCs w:val="24"/>
                    <w:vertAlign w:val="subscript"/>
                    <w:lang w:val="lt-LT" w:eastAsia="en-US"/>
                  </w:rPr>
                  <m:t>4</m:t>
                </m:r>
              </m:sup>
            </m:sSubSup>
          </m:e>
        </m:d>
      </m:oMath>
      <w:r w:rsidRPr="0037399D">
        <w:rPr>
          <w:rFonts w:eastAsiaTheme="minorHAnsi" w:cs="Times New Roman"/>
          <w:szCs w:val="24"/>
          <w:lang w:val="lt-LT" w:eastAsia="en-US"/>
        </w:rPr>
        <w:t xml:space="preserve">                        (2.4.3)</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3C0EBD">
        <w:rPr>
          <w:rFonts w:eastAsiaTheme="minorHAnsi" w:cs="Times New Roman"/>
          <w:i/>
          <w:szCs w:val="24"/>
          <w:lang w:val="lt-LT" w:eastAsia="en-US"/>
        </w:rPr>
        <w:t>c</w:t>
      </w:r>
      <w:r w:rsidRPr="0037399D">
        <w:rPr>
          <w:rFonts w:eastAsiaTheme="minorHAnsi" w:cs="Times New Roman"/>
          <w:szCs w:val="24"/>
          <w:lang w:val="lt-LT" w:eastAsia="en-US"/>
        </w:rPr>
        <w:t xml:space="preserve"> – indeksas, žymintis konvekciją;</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C0EBD">
        <w:rPr>
          <w:rFonts w:eastAsiaTheme="minorHAnsi" w:cs="Times New Roman"/>
          <w:i/>
          <w:szCs w:val="24"/>
          <w:lang w:val="lt-LT" w:eastAsia="en-US"/>
        </w:rPr>
        <w:t xml:space="preserve"> r</w:t>
      </w:r>
      <w:r w:rsidRPr="0037399D">
        <w:rPr>
          <w:rFonts w:eastAsiaTheme="minorHAnsi" w:cs="Times New Roman"/>
          <w:szCs w:val="24"/>
          <w:lang w:val="lt-LT" w:eastAsia="en-US"/>
        </w:rPr>
        <w:t xml:space="preserve"> – indeksas, žymintis radiaciją;</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C0EBD">
        <w:rPr>
          <w:rFonts w:eastAsiaTheme="minorHAnsi" w:cs="Times New Roman"/>
          <w:i/>
          <w:szCs w:val="24"/>
          <w:lang w:val="lt-LT" w:eastAsia="en-US"/>
        </w:rPr>
        <w:t>h</w:t>
      </w:r>
      <w:r w:rsidRPr="003C0EBD">
        <w:rPr>
          <w:rFonts w:eastAsiaTheme="minorHAnsi" w:cs="Times New Roman"/>
          <w:i/>
          <w:szCs w:val="24"/>
          <w:vertAlign w:val="subscript"/>
          <w:lang w:val="lt-LT" w:eastAsia="en-US"/>
        </w:rPr>
        <w:t>w</w:t>
      </w:r>
      <w:r w:rsidRPr="0037399D">
        <w:rPr>
          <w:rFonts w:eastAsiaTheme="minorHAnsi" w:cs="Times New Roman"/>
          <w:szCs w:val="24"/>
          <w:lang w:val="lt-LT" w:eastAsia="en-US"/>
        </w:rPr>
        <w:t xml:space="preserve"> – konvekcinis šilumos atidavimo į aplinką koeficientas, priklausantis nuo vėjo;</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C0EBD">
        <w:rPr>
          <w:rFonts w:eastAsiaTheme="minorHAnsi" w:cs="Times New Roman"/>
          <w:i/>
          <w:szCs w:val="24"/>
          <w:lang w:val="lt-LT" w:eastAsia="en-US"/>
        </w:rPr>
        <w:t>T</w:t>
      </w:r>
      <w:r w:rsidRPr="003C0EBD">
        <w:rPr>
          <w:rFonts w:eastAsiaTheme="minorHAnsi" w:cs="Times New Roman"/>
          <w:i/>
          <w:szCs w:val="24"/>
          <w:vertAlign w:val="subscript"/>
          <w:lang w:val="lt-LT" w:eastAsia="en-US"/>
        </w:rPr>
        <w:t>s</w:t>
      </w:r>
      <w:r w:rsidRPr="0037399D">
        <w:rPr>
          <w:rFonts w:eastAsiaTheme="minorHAnsi" w:cs="Times New Roman"/>
          <w:szCs w:val="24"/>
          <w:lang w:val="lt-LT" w:eastAsia="en-US"/>
        </w:rPr>
        <w:t xml:space="preserve"> – dangaus temperatūra, kuri bus aptarta vėliau;</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C0EBD">
        <w:rPr>
          <w:rFonts w:eastAsiaTheme="minorHAnsi" w:cs="Times New Roman"/>
          <w:i/>
          <w:szCs w:val="24"/>
          <w:lang w:val="lt-LT" w:eastAsia="en-US"/>
        </w:rPr>
        <w:t>ε</w:t>
      </w:r>
      <w:r w:rsidRPr="003C0EBD">
        <w:rPr>
          <w:rFonts w:eastAsiaTheme="minorHAnsi" w:cs="Times New Roman"/>
          <w:i/>
          <w:szCs w:val="24"/>
          <w:vertAlign w:val="subscript"/>
          <w:lang w:val="lt-LT" w:eastAsia="en-US"/>
        </w:rPr>
        <w:t>p</w:t>
      </w:r>
      <w:r w:rsidRPr="0037399D">
        <w:rPr>
          <w:rFonts w:eastAsiaTheme="minorHAnsi" w:cs="Times New Roman"/>
          <w:szCs w:val="24"/>
          <w:lang w:val="lt-LT" w:eastAsia="en-US"/>
        </w:rPr>
        <w:t xml:space="preserve"> – absorberio plokštės šiluminė emisija;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3C0EBD">
        <w:rPr>
          <w:rFonts w:eastAsiaTheme="minorHAnsi" w:cs="Times New Roman"/>
          <w:i/>
          <w:szCs w:val="24"/>
          <w:lang w:val="lt-LT" w:eastAsia="en-US"/>
        </w:rPr>
        <w:t xml:space="preserve">σ </w:t>
      </w:r>
      <w:r w:rsidRPr="0037399D">
        <w:rPr>
          <w:rFonts w:eastAsiaTheme="minorHAnsi" w:cs="Times New Roman"/>
          <w:szCs w:val="24"/>
          <w:lang w:val="lt-LT" w:eastAsia="en-US"/>
        </w:rPr>
        <w:t>- Stefano – Boltzmano konstanta.</w:t>
      </w:r>
    </w:p>
    <w:p w:rsidR="00C32807" w:rsidRDefault="00C32807" w:rsidP="005B6A9D">
      <w:pPr>
        <w:pStyle w:val="Heading4"/>
        <w:rPr>
          <w:lang w:val="lt-LT"/>
        </w:rPr>
      </w:pPr>
      <w:bookmarkStart w:id="93" w:name="_Toc293958886"/>
      <w:bookmarkStart w:id="94" w:name="_Toc294373967"/>
      <w:bookmarkStart w:id="95" w:name="_Toc294374706"/>
    </w:p>
    <w:p w:rsidR="00C32807" w:rsidRDefault="00C32807" w:rsidP="005B6A9D">
      <w:pPr>
        <w:pStyle w:val="Heading4"/>
        <w:rPr>
          <w:lang w:val="lt-LT"/>
        </w:rPr>
      </w:pPr>
    </w:p>
    <w:p w:rsidR="00C32807" w:rsidRDefault="00C32807" w:rsidP="005B6A9D">
      <w:pPr>
        <w:pStyle w:val="Heading4"/>
        <w:rPr>
          <w:lang w:val="lt-LT"/>
        </w:rPr>
      </w:pPr>
    </w:p>
    <w:p w:rsidR="00C32807" w:rsidRDefault="00C32807" w:rsidP="005B6A9D">
      <w:pPr>
        <w:pStyle w:val="Heading4"/>
        <w:rPr>
          <w:lang w:val="lt-LT"/>
        </w:rPr>
      </w:pPr>
    </w:p>
    <w:p w:rsidR="00C32807" w:rsidRPr="00C32807" w:rsidRDefault="00C32807" w:rsidP="00C32807">
      <w:pPr>
        <w:rPr>
          <w:lang w:val="lt-LT" w:eastAsia="en-US"/>
        </w:rPr>
      </w:pPr>
    </w:p>
    <w:p w:rsidR="00C32807" w:rsidRDefault="00C32807" w:rsidP="005B6A9D">
      <w:pPr>
        <w:pStyle w:val="Heading4"/>
        <w:rPr>
          <w:lang w:val="lt-LT"/>
        </w:rPr>
      </w:pPr>
    </w:p>
    <w:p w:rsidR="0037399D" w:rsidRPr="0037399D" w:rsidRDefault="0037399D" w:rsidP="005B6A9D">
      <w:pPr>
        <w:pStyle w:val="Heading4"/>
        <w:rPr>
          <w:lang w:val="lt-LT"/>
        </w:rPr>
      </w:pPr>
      <w:r w:rsidRPr="0037399D">
        <w:rPr>
          <w:lang w:val="lt-LT"/>
        </w:rPr>
        <w:t>2.4.2.2 Kolektoriaus dangos sistema su viena skaidria danga</w:t>
      </w:r>
      <w:bookmarkEnd w:id="93"/>
      <w:bookmarkEnd w:id="94"/>
      <w:bookmarkEnd w:id="9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Kolektoriaus dangos sistemos modelis su viena skaidria danga pavaizduotas 2.5 paveiksle.</w:t>
      </w:r>
    </w:p>
    <w:p w:rsidR="0037399D" w:rsidRPr="0037399D" w:rsidRDefault="0037399D" w:rsidP="00CF1CF3">
      <w:pPr>
        <w:pStyle w:val="paveikslas"/>
      </w:pPr>
      <w:r w:rsidRPr="0037399D">
        <w:rPr>
          <w:noProof/>
          <w:lang w:val="en-US" w:eastAsia="zh-CN"/>
        </w:rPr>
        <w:drawing>
          <wp:inline distT="0" distB="0" distL="0" distR="0" wp14:anchorId="440ADC98" wp14:editId="6FBD8C61">
            <wp:extent cx="5393902" cy="2990850"/>
            <wp:effectExtent l="0" t="0" r="0" b="0"/>
            <wp:docPr id="45" name="Picture 45" descr="C:\Users\Karolis\Desktop\II skyriu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rolis\Desktop\II skyrius\2.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86193" cy="2986576"/>
                    </a:xfrm>
                    <a:prstGeom prst="rect">
                      <a:avLst/>
                    </a:prstGeom>
                    <a:noFill/>
                    <a:ln>
                      <a:noFill/>
                    </a:ln>
                  </pic:spPr>
                </pic:pic>
              </a:graphicData>
            </a:graphic>
          </wp:inline>
        </w:drawing>
      </w:r>
    </w:p>
    <w:p w:rsidR="0037399D" w:rsidRPr="0037399D" w:rsidRDefault="0037399D" w:rsidP="00CF1CF3">
      <w:pPr>
        <w:pStyle w:val="pavpavadinimas"/>
      </w:pPr>
      <w:bookmarkStart w:id="96" w:name="_Toc294392142"/>
      <w:r w:rsidRPr="0037399D">
        <w:t>2.5 pav. Kolektoriaus paviršiaus šilumos nuostoliai naudojant vieną skaidrią dangą</w:t>
      </w:r>
      <w:bookmarkEnd w:id="96"/>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Išeinančios radiacijos srautai pro skaidrią dangą aprašomi per įeinančių srautų išraišką:</w:t>
      </w:r>
    </w:p>
    <w:p w:rsidR="0037399D" w:rsidRPr="0037399D" w:rsidRDefault="0037399D" w:rsidP="0037399D">
      <w:pPr>
        <w:ind w:left="113" w:right="57" w:firstLine="720"/>
        <w:jc w:val="right"/>
        <w:rPr>
          <w:rFonts w:eastAsiaTheme="minorHAnsi" w:cs="Times New Roman"/>
          <w:szCs w:val="24"/>
          <w:lang w:val="lt-LT" w:eastAsia="en-US"/>
        </w:rPr>
      </w:pPr>
      <w:r w:rsidRPr="003C0EBD">
        <w:rPr>
          <w:rFonts w:eastAsiaTheme="minorHAnsi" w:cs="Times New Roman"/>
          <w:i/>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1,o </m:t>
            </m:r>
          </m:sub>
        </m:sSub>
      </m:oMath>
      <w:r w:rsidRPr="003C0EBD">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2,i</m:t>
            </m:r>
          </m:sub>
        </m:sSub>
      </m:oMath>
      <w:r w:rsidRPr="003C0EBD">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oMath>
      <w:r w:rsidRPr="003C0EBD">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m:t>
            </m:r>
          </m:sub>
          <m:sup>
            <m:r>
              <w:rPr>
                <w:rFonts w:ascii="Cambria Math" w:hAnsi="Cambria Math" w:cs="Times New Roman"/>
                <w:szCs w:val="24"/>
                <w:lang w:val="lt-LT" w:eastAsia="en-US"/>
              </w:rPr>
              <m:t>4</m:t>
            </m:r>
          </m:sup>
        </m:sSubSup>
      </m:oMath>
      <w:r w:rsidRPr="0037399D">
        <w:rPr>
          <w:rFonts w:cs="Times New Roman"/>
          <w:szCs w:val="24"/>
          <w:lang w:val="lt-LT" w:eastAsia="en-US"/>
        </w:rPr>
        <w:t xml:space="preserve">                                        </w:t>
      </w:r>
      <w:r w:rsidRPr="0037399D">
        <w:rPr>
          <w:rFonts w:eastAsiaTheme="minorHAnsi" w:cs="Times New Roman"/>
          <w:szCs w:val="24"/>
          <w:lang w:val="lt-LT" w:eastAsia="en-US"/>
        </w:rPr>
        <w:t>(2.4.4)</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2,o </m:t>
            </m:r>
          </m:sub>
        </m:sSub>
      </m:oMath>
      <w:r w:rsidR="0037399D" w:rsidRPr="003C0EBD">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oMath>
      <w:r w:rsidR="0037399D" w:rsidRPr="003C0EBD">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2,i</m:t>
            </m:r>
          </m:sub>
        </m:sSub>
      </m:oMath>
      <w:r w:rsidR="0037399D" w:rsidRPr="003C0EBD">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m:t>
            </m:r>
          </m:sub>
          <m:sup>
            <m:r>
              <w:rPr>
                <w:rFonts w:ascii="Cambria Math" w:hAnsi="Cambria Math" w:cs="Times New Roman"/>
                <w:szCs w:val="24"/>
                <w:lang w:val="lt-LT" w:eastAsia="en-US"/>
              </w:rPr>
              <m:t>4</m:t>
            </m:r>
          </m:sup>
        </m:sSubSup>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(2.4.5)</w:t>
      </w:r>
    </w:p>
    <w:p w:rsidR="0037399D" w:rsidRDefault="0037399D" w:rsidP="0037399D">
      <w:pPr>
        <w:ind w:left="113" w:right="57" w:firstLine="720"/>
        <w:jc w:val="right"/>
        <w:rPr>
          <w:rFonts w:eastAsiaTheme="minorHAnsi" w:cs="Times New Roman"/>
          <w:szCs w:val="24"/>
          <w:lang w:val="lt-LT" w:eastAsia="en-US"/>
        </w:rPr>
      </w:pPr>
    </w:p>
    <w:p w:rsidR="009E311C" w:rsidRPr="0037399D" w:rsidRDefault="009E311C" w:rsidP="0037399D">
      <w:pPr>
        <w:ind w:left="113" w:right="57" w:firstLine="720"/>
        <w:jc w:val="right"/>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3C0EBD">
        <w:rPr>
          <w:rFonts w:eastAsiaTheme="minorHAnsi" w:cs="Times New Roman"/>
          <w:i/>
          <w:szCs w:val="24"/>
          <w:lang w:val="lt-LT" w:eastAsia="en-US"/>
        </w:rPr>
        <w:t>T</w:t>
      </w:r>
      <w:r w:rsidRPr="003C0EBD">
        <w:rPr>
          <w:rFonts w:eastAsiaTheme="minorHAnsi" w:cs="Times New Roman"/>
          <w:i/>
          <w:szCs w:val="24"/>
          <w:vertAlign w:val="subscript"/>
          <w:lang w:val="lt-LT" w:eastAsia="en-US"/>
        </w:rPr>
        <w:t>c</w:t>
      </w:r>
      <w:r w:rsidRPr="0037399D">
        <w:rPr>
          <w:rFonts w:eastAsiaTheme="minorHAnsi" w:cs="Times New Roman"/>
          <w:szCs w:val="24"/>
          <w:vertAlign w:val="subscript"/>
          <w:lang w:val="lt-LT" w:eastAsia="en-US"/>
        </w:rPr>
        <w:t xml:space="preserve"> </w:t>
      </w:r>
      <w:r w:rsidRPr="0037399D">
        <w:rPr>
          <w:rFonts w:eastAsiaTheme="minorHAnsi" w:cs="Times New Roman"/>
          <w:szCs w:val="24"/>
          <w:lang w:val="lt-LT" w:eastAsia="en-US"/>
        </w:rPr>
        <w:t>– skaidrios dangos temperatūra;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m:t>
            </m:r>
          </m:sub>
        </m:sSub>
      </m:oMath>
      <w:r w:rsidRPr="0037399D">
        <w:rPr>
          <w:rFonts w:cs="Times New Roman"/>
          <w:szCs w:val="24"/>
          <w:lang w:val="lt-LT" w:eastAsia="en-US"/>
        </w:rPr>
        <w:t xml:space="preserve"> – skaidrios dangos pralaidumo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m:t>
            </m:r>
          </m:sub>
        </m:sSub>
      </m:oMath>
      <w:r w:rsidRPr="0037399D">
        <w:rPr>
          <w:rFonts w:cs="Times New Roman"/>
          <w:szCs w:val="24"/>
          <w:lang w:val="lt-LT" w:eastAsia="en-US"/>
        </w:rPr>
        <w:t xml:space="preserve"> -  skaidrios dangos atspindžio koeficientas;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m:t>
            </m:r>
          </m:sub>
        </m:sSub>
      </m:oMath>
      <w:r w:rsidRPr="0037399D">
        <w:rPr>
          <w:rFonts w:cs="Times New Roman"/>
          <w:szCs w:val="24"/>
          <w:lang w:val="lt-LT" w:eastAsia="en-US"/>
        </w:rPr>
        <w:t xml:space="preserve"> – skaidrios dangos šiluminė emisija.</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Įeinantys šilumos srautai susiję su išeinančiais srautais šia priklausomybe:</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1,i </m:t>
            </m:r>
          </m:sub>
        </m:sSub>
      </m:oMath>
      <w:r w:rsidR="0037399D" w:rsidRPr="00F176B1">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p</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1,o</m:t>
            </m:r>
          </m:sub>
        </m:sSub>
      </m:oMath>
      <w:r w:rsidR="0037399D" w:rsidRPr="00F176B1">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p</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up>
            <m:r>
              <w:rPr>
                <w:rFonts w:ascii="Cambria Math" w:hAnsi="Cambria Math" w:cs="Times New Roman"/>
                <w:szCs w:val="24"/>
                <w:lang w:val="lt-LT" w:eastAsia="en-US"/>
              </w:rPr>
              <m:t>4</m:t>
            </m:r>
          </m:sup>
        </m:sSubSup>
      </m:oMath>
      <w:r w:rsidR="0037399D" w:rsidRPr="0037399D">
        <w:rPr>
          <w:rFonts w:cs="Times New Roman"/>
          <w:szCs w:val="24"/>
          <w:lang w:val="lt-LT" w:eastAsia="en-US"/>
        </w:rPr>
        <w:t xml:space="preserve">                                              (2.4.6)</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2,i </m:t>
            </m:r>
          </m:sub>
        </m:sSub>
      </m:oMath>
      <w:r w:rsidR="0037399D" w:rsidRPr="00F176B1">
        <w:rPr>
          <w:rFonts w:cs="Times New Roman"/>
          <w:i/>
          <w:szCs w:val="24"/>
          <w:lang w:val="lt-LT" w:eastAsia="en-US"/>
        </w:rPr>
        <w:t xml:space="preserve">= </w:t>
      </w:r>
      <m:oMath>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s</m:t>
            </m:r>
          </m:sub>
          <m:sup>
            <m:r>
              <w:rPr>
                <w:rFonts w:ascii="Cambria Math" w:hAnsi="Cambria Math" w:cs="Times New Roman"/>
                <w:szCs w:val="24"/>
                <w:lang w:val="lt-LT" w:eastAsia="en-US"/>
              </w:rPr>
              <m:t>4</m:t>
            </m:r>
          </m:sup>
        </m:sSubSup>
      </m:oMath>
      <w:r w:rsidR="0037399D" w:rsidRPr="0037399D">
        <w:rPr>
          <w:rFonts w:cs="Times New Roman"/>
          <w:szCs w:val="24"/>
          <w:lang w:val="lt-LT" w:eastAsia="en-US"/>
        </w:rPr>
        <w:t xml:space="preserve">                                                        (2.4.7)</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p</m:t>
            </m:r>
          </m:sub>
        </m:sSub>
      </m:oMath>
      <w:r w:rsidRPr="00F176B1">
        <w:rPr>
          <w:rFonts w:cs="Times New Roman"/>
          <w:i/>
          <w:szCs w:val="24"/>
          <w:lang w:val="lt-LT" w:eastAsia="en-US"/>
        </w:rPr>
        <w:t xml:space="preserve"> </w:t>
      </w:r>
      <w:r w:rsidRPr="0037399D">
        <w:rPr>
          <w:rFonts w:cs="Times New Roman"/>
          <w:szCs w:val="24"/>
          <w:lang w:val="lt-LT" w:eastAsia="en-US"/>
        </w:rPr>
        <w:t>-  absorberio plokštės atspindžio koeficientas;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p</m:t>
            </m:r>
          </m:sub>
        </m:sSub>
      </m:oMath>
      <w:r w:rsidRPr="0037399D">
        <w:rPr>
          <w:rFonts w:cs="Times New Roman"/>
          <w:szCs w:val="24"/>
          <w:lang w:val="lt-LT" w:eastAsia="en-US"/>
        </w:rPr>
        <w:t xml:space="preserve"> – absorberio plokštės šiluminė emisija.</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lastRenderedPageBreak/>
        <w:t>Energijos išlaikymo sąlyga tarp skaidrios dangos ir aplinkos užrašoma atsižvelgiant į natūralius konvekcinius šilumos mainus tarp skaidrios dangos ir absorberio plokštės bei vėjo konvekcijos</w:t>
      </w:r>
      <w:r w:rsidR="00F176B1">
        <w:rPr>
          <w:rFonts w:cs="Times New Roman"/>
          <w:szCs w:val="24"/>
          <w:lang w:val="lt-LT" w:eastAsia="en-US"/>
        </w:rPr>
        <w:t xml:space="preserve"> [3]</w:t>
      </w:r>
      <w:r w:rsidRPr="0037399D">
        <w:rPr>
          <w:rFonts w:cs="Times New Roman"/>
          <w:szCs w:val="24"/>
          <w:lang w:val="lt-LT" w:eastAsia="en-US"/>
        </w:rPr>
        <w:t>:</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 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m:t>
            </m:r>
          </m:sub>
        </m:sSub>
        <m:d>
          <m:dPr>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m:t>
                </m:r>
              </m:sub>
            </m:sSub>
          </m:e>
        </m:d>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 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w</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a</m:t>
            </m:r>
          </m:sub>
        </m:sSub>
        <m:r>
          <w:rPr>
            <w:rFonts w:ascii="Cambria Math" w:hAnsi="Cambria Math" w:cs="Times New Roman"/>
            <w:szCs w:val="24"/>
            <w:lang w:val="lt-LT" w:eastAsia="en-US"/>
          </w:rPr>
          <m:t>)</m:t>
        </m:r>
      </m:oMath>
      <w:r w:rsidR="0037399D" w:rsidRPr="0037399D">
        <w:rPr>
          <w:rFonts w:cs="Times New Roman"/>
          <w:szCs w:val="24"/>
          <w:lang w:val="lt-LT" w:eastAsia="en-US"/>
        </w:rPr>
        <w:t xml:space="preserve">              (2.4.8)</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m:t>
            </m:r>
          </m:sub>
        </m:sSub>
      </m:oMath>
      <w:r w:rsidRPr="0037399D">
        <w:rPr>
          <w:rFonts w:cs="Times New Roman"/>
          <w:szCs w:val="24"/>
          <w:lang w:val="lt-LT" w:eastAsia="en-US"/>
        </w:rPr>
        <w:t xml:space="preserve"> – šilumos perdavimo koeficientas tarp absorberio ir skaidrios dangos.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Sprendžiant 2.4.4 – 2.4.8 lygtis, šilumos srautai ir  skaidrios dangos temperatūra gali būti gaunama, žinant absorberio plokštei atiduotą temperatūra, dangaus temperatūrą ir skaidrios dangos optines savybes. </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Kolektoriau šilumos nuostoliai per vieną skaidrią danga skaičiuojami pagal formulę:</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t</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A</m:t>
            </m:r>
          </m:e>
          <m:sub>
            <m:r>
              <w:rPr>
                <w:rFonts w:ascii="Cambria Math" w:hAnsi="Cambria Math" w:cs="Times New Roman"/>
                <w:szCs w:val="24"/>
                <w:lang w:val="lt-LT" w:eastAsia="en-US"/>
              </w:rPr>
              <m:t>p</m:t>
            </m:r>
          </m:sub>
        </m:sSub>
        <m:d>
          <m:dPr>
            <m:begChr m:val="["/>
            <m:endChr m:val="]"/>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 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m:t>
                </m:r>
              </m:sub>
            </m:sSub>
            <m:r>
              <w:rPr>
                <w:rFonts w:ascii="Cambria Math" w:hAnsi="Cambria Math" w:cs="Times New Roman"/>
                <w:szCs w:val="24"/>
                <w:lang w:val="lt-LT" w:eastAsia="en-US"/>
              </w:rPr>
              <m:t>)</m:t>
            </m:r>
          </m:e>
        </m:d>
      </m:oMath>
      <w:r w:rsidR="0037399D" w:rsidRPr="0037399D">
        <w:rPr>
          <w:rFonts w:cs="Times New Roman"/>
          <w:szCs w:val="24"/>
          <w:lang w:val="lt-LT" w:eastAsia="en-US"/>
        </w:rPr>
        <w:t>.                               (2.4.9)</w:t>
      </w:r>
    </w:p>
    <w:p w:rsidR="0037399D" w:rsidRPr="0037399D" w:rsidRDefault="0037399D" w:rsidP="005B6A9D">
      <w:pPr>
        <w:pStyle w:val="Heading4"/>
        <w:rPr>
          <w:lang w:val="lt-LT"/>
        </w:rPr>
      </w:pPr>
      <w:bookmarkStart w:id="97" w:name="_Toc293958887"/>
      <w:bookmarkStart w:id="98" w:name="_Toc294373968"/>
      <w:bookmarkStart w:id="99" w:name="_Toc294374707"/>
      <w:r w:rsidRPr="0037399D">
        <w:rPr>
          <w:lang w:val="lt-LT"/>
        </w:rPr>
        <w:t>2.4.2.3 Kolektoriaus dangos sistema su dviem skaidriomis dangomis</w:t>
      </w:r>
      <w:bookmarkEnd w:id="97"/>
      <w:bookmarkEnd w:id="98"/>
      <w:bookmarkEnd w:id="99"/>
    </w:p>
    <w:p w:rsid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2.6 paveikslas iliustruoja kolektoriaus dangos sistemos modelį su dviem skaidriomis dangomis.</w:t>
      </w:r>
    </w:p>
    <w:p w:rsidR="009E311C" w:rsidRPr="0037399D" w:rsidRDefault="009E311C" w:rsidP="009E311C">
      <w:pPr>
        <w:ind w:left="113" w:right="57" w:firstLine="720"/>
        <w:rPr>
          <w:rFonts w:eastAsiaTheme="minorHAnsi" w:cs="Times New Roman"/>
          <w:szCs w:val="24"/>
          <w:lang w:val="lt-LT" w:eastAsia="en-US"/>
        </w:rPr>
      </w:pPr>
      <w:r w:rsidRPr="0037399D">
        <w:rPr>
          <w:rFonts w:eastAsiaTheme="minorHAnsi" w:cs="Times New Roman"/>
          <w:szCs w:val="24"/>
          <w:lang w:val="lt-LT" w:eastAsia="en-US"/>
        </w:rPr>
        <w:t>Išeinantys šviesos srautai pro skaidrią dangą gali būti išreikšti per įeinančius šviesos srautus:</w:t>
      </w:r>
    </w:p>
    <w:p w:rsidR="009E311C" w:rsidRPr="0037399D" w:rsidRDefault="00411A71" w:rsidP="009E311C">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1,o </m:t>
            </m:r>
          </m:sub>
        </m:sSub>
      </m:oMath>
      <w:r w:rsidR="009E311C"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c1</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c1</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c1</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up>
            <m:r>
              <w:rPr>
                <w:rFonts w:ascii="Cambria Math" w:hAnsi="Cambria Math" w:cs="Times New Roman"/>
                <w:szCs w:val="24"/>
                <w:lang w:val="lt-LT" w:eastAsia="en-US"/>
              </w:rPr>
              <m:t>4</m:t>
            </m:r>
          </m:sup>
        </m:sSubSup>
      </m:oMath>
      <w:r w:rsidR="009E311C" w:rsidRPr="0037399D">
        <w:rPr>
          <w:rFonts w:cs="Times New Roman"/>
          <w:szCs w:val="24"/>
          <w:lang w:val="lt-LT" w:eastAsia="en-US"/>
        </w:rPr>
        <w:t xml:space="preserve">                                        </w:t>
      </w:r>
      <w:r w:rsidR="009E311C" w:rsidRPr="0037399D">
        <w:rPr>
          <w:rFonts w:eastAsiaTheme="minorHAnsi" w:cs="Times New Roman"/>
          <w:szCs w:val="24"/>
          <w:lang w:val="lt-LT" w:eastAsia="en-US"/>
        </w:rPr>
        <w:t>(2.4.10)</w:t>
      </w:r>
    </w:p>
    <w:p w:rsidR="009E311C" w:rsidRPr="0037399D" w:rsidRDefault="00411A71" w:rsidP="009E311C">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2,o </m:t>
            </m:r>
          </m:sub>
        </m:sSub>
      </m:oMath>
      <w:r w:rsidR="009E311C"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c1</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c1</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c1</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up>
            <m:r>
              <w:rPr>
                <w:rFonts w:ascii="Cambria Math" w:hAnsi="Cambria Math" w:cs="Times New Roman"/>
                <w:szCs w:val="24"/>
                <w:lang w:val="lt-LT" w:eastAsia="en-US"/>
              </w:rPr>
              <m:t>4</m:t>
            </m:r>
          </m:sup>
        </m:sSubSup>
      </m:oMath>
      <w:r w:rsidR="009E311C" w:rsidRPr="00452C14">
        <w:rPr>
          <w:rFonts w:cs="Times New Roman"/>
          <w:i/>
          <w:szCs w:val="24"/>
          <w:lang w:val="lt-LT" w:eastAsia="en-US"/>
        </w:rPr>
        <w:t xml:space="preserve">  </w:t>
      </w:r>
      <w:r w:rsidR="009E311C" w:rsidRPr="0037399D">
        <w:rPr>
          <w:rFonts w:cs="Times New Roman"/>
          <w:szCs w:val="24"/>
          <w:lang w:val="lt-LT" w:eastAsia="en-US"/>
        </w:rPr>
        <w:t xml:space="preserve">                                      </w:t>
      </w:r>
      <w:r w:rsidR="009E311C" w:rsidRPr="0037399D">
        <w:rPr>
          <w:rFonts w:eastAsiaTheme="minorHAnsi" w:cs="Times New Roman"/>
          <w:szCs w:val="24"/>
          <w:lang w:val="lt-LT" w:eastAsia="en-US"/>
        </w:rPr>
        <w:t>(2.4.11)</w:t>
      </w:r>
    </w:p>
    <w:p w:rsidR="009E311C" w:rsidRPr="0037399D" w:rsidRDefault="00411A71" w:rsidP="009E311C">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3,o </m:t>
            </m:r>
          </m:sub>
        </m:sSub>
      </m:oMath>
      <w:r w:rsidR="009E311C"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c2</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4,i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c2</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3,i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c2</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c2</m:t>
            </m:r>
          </m:sub>
          <m:sup>
            <m:r>
              <w:rPr>
                <w:rFonts w:ascii="Cambria Math" w:hAnsi="Cambria Math" w:cs="Times New Roman"/>
                <w:szCs w:val="24"/>
                <w:lang w:val="lt-LT" w:eastAsia="en-US"/>
              </w:rPr>
              <m:t>4</m:t>
            </m:r>
          </m:sup>
        </m:sSubSup>
      </m:oMath>
      <w:r w:rsidR="009E311C" w:rsidRPr="0037399D">
        <w:rPr>
          <w:rFonts w:cs="Times New Roman"/>
          <w:szCs w:val="24"/>
          <w:lang w:val="lt-LT" w:eastAsia="en-US"/>
        </w:rPr>
        <w:t xml:space="preserve">                                       </w:t>
      </w:r>
      <w:r w:rsidR="009E311C" w:rsidRPr="0037399D">
        <w:rPr>
          <w:rFonts w:eastAsiaTheme="minorHAnsi" w:cs="Times New Roman"/>
          <w:szCs w:val="24"/>
          <w:lang w:val="lt-LT" w:eastAsia="en-US"/>
        </w:rPr>
        <w:t>(2.4.12)</w:t>
      </w:r>
    </w:p>
    <w:p w:rsidR="009E311C" w:rsidRPr="0037399D" w:rsidRDefault="00411A71" w:rsidP="009E311C">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4,o </m:t>
            </m:r>
          </m:sub>
        </m:sSub>
      </m:oMath>
      <w:r w:rsidR="009E311C"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τ</m:t>
            </m:r>
          </m:e>
          <m:sub>
            <m:r>
              <w:rPr>
                <w:rFonts w:ascii="Cambria Math" w:hAnsi="Cambria Math" w:cs="Times New Roman"/>
                <w:szCs w:val="24"/>
                <w:lang w:val="lt-LT" w:eastAsia="en-US"/>
              </w:rPr>
              <m:t>c2</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3,i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c2</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4,i</m:t>
            </m:r>
          </m:sub>
        </m:sSub>
      </m:oMath>
      <w:r w:rsidR="009E311C"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c2</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c2</m:t>
            </m:r>
          </m:sub>
          <m:sup>
            <m:r>
              <w:rPr>
                <w:rFonts w:ascii="Cambria Math" w:hAnsi="Cambria Math" w:cs="Times New Roman"/>
                <w:szCs w:val="24"/>
                <w:lang w:val="lt-LT" w:eastAsia="en-US"/>
              </w:rPr>
              <m:t>4</m:t>
            </m:r>
          </m:sup>
        </m:sSubSup>
      </m:oMath>
      <w:r w:rsidR="009E311C" w:rsidRPr="0037399D">
        <w:rPr>
          <w:rFonts w:cs="Times New Roman"/>
          <w:szCs w:val="24"/>
          <w:lang w:val="lt-LT" w:eastAsia="en-US"/>
        </w:rPr>
        <w:t xml:space="preserve">                                        </w:t>
      </w:r>
      <w:r w:rsidR="009E311C" w:rsidRPr="0037399D">
        <w:rPr>
          <w:rFonts w:eastAsiaTheme="minorHAnsi" w:cs="Times New Roman"/>
          <w:szCs w:val="24"/>
          <w:lang w:val="lt-LT" w:eastAsia="en-US"/>
        </w:rPr>
        <w:t>(2.4.13)</w:t>
      </w:r>
    </w:p>
    <w:p w:rsidR="009E311C" w:rsidRPr="0037399D" w:rsidRDefault="009E311C" w:rsidP="009E311C">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452C14">
        <w:rPr>
          <w:rFonts w:eastAsiaTheme="minorHAnsi" w:cs="Times New Roman"/>
          <w:i/>
          <w:szCs w:val="24"/>
          <w:lang w:val="lt-LT" w:eastAsia="en-US"/>
        </w:rPr>
        <w:t>c</w:t>
      </w:r>
      <w:r w:rsidRPr="00452C14">
        <w:rPr>
          <w:rFonts w:eastAsiaTheme="minorHAnsi" w:cs="Times New Roman"/>
          <w:i/>
          <w:szCs w:val="24"/>
          <w:vertAlign w:val="subscript"/>
          <w:lang w:val="lt-LT" w:eastAsia="en-US"/>
        </w:rPr>
        <w:t>1</w:t>
      </w:r>
      <w:r w:rsidRPr="0037399D">
        <w:rPr>
          <w:rFonts w:eastAsiaTheme="minorHAnsi" w:cs="Times New Roman"/>
          <w:szCs w:val="24"/>
          <w:lang w:val="lt-LT" w:eastAsia="en-US"/>
        </w:rPr>
        <w:t xml:space="preserve"> – indeksas, žymintis vidinę skaidrią dangą;</w:t>
      </w:r>
    </w:p>
    <w:p w:rsidR="009E311C" w:rsidRPr="0037399D" w:rsidRDefault="009E311C" w:rsidP="009E311C">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452C14">
        <w:rPr>
          <w:rFonts w:eastAsiaTheme="minorHAnsi" w:cs="Times New Roman"/>
          <w:i/>
          <w:szCs w:val="24"/>
          <w:lang w:val="lt-LT" w:eastAsia="en-US"/>
        </w:rPr>
        <w:t>c</w:t>
      </w:r>
      <w:r w:rsidRPr="00452C14">
        <w:rPr>
          <w:rFonts w:eastAsiaTheme="minorHAnsi" w:cs="Times New Roman"/>
          <w:i/>
          <w:szCs w:val="24"/>
          <w:vertAlign w:val="subscript"/>
          <w:lang w:val="lt-LT" w:eastAsia="en-US"/>
        </w:rPr>
        <w:t>2</w:t>
      </w:r>
      <w:r w:rsidRPr="0037399D">
        <w:rPr>
          <w:rFonts w:eastAsiaTheme="minorHAnsi" w:cs="Times New Roman"/>
          <w:szCs w:val="24"/>
          <w:lang w:val="lt-LT" w:eastAsia="en-US"/>
        </w:rPr>
        <w:t xml:space="preserve"> – indeksas, žymintis išorinę skaidrią dangą.</w:t>
      </w:r>
    </w:p>
    <w:p w:rsidR="009E311C" w:rsidRPr="0037399D" w:rsidRDefault="009E311C" w:rsidP="0037399D">
      <w:pPr>
        <w:ind w:left="113" w:right="57" w:firstLine="720"/>
        <w:rPr>
          <w:rFonts w:eastAsiaTheme="minorHAnsi" w:cs="Times New Roman"/>
          <w:szCs w:val="24"/>
          <w:lang w:val="lt-LT" w:eastAsia="en-US"/>
        </w:rPr>
      </w:pPr>
    </w:p>
    <w:p w:rsidR="0037399D" w:rsidRPr="0037399D" w:rsidRDefault="0037399D" w:rsidP="00CF1CF3">
      <w:pPr>
        <w:pStyle w:val="paveikslas"/>
      </w:pPr>
      <w:r w:rsidRPr="0037399D">
        <w:rPr>
          <w:noProof/>
          <w:lang w:val="en-US" w:eastAsia="zh-CN"/>
        </w:rPr>
        <w:lastRenderedPageBreak/>
        <w:drawing>
          <wp:inline distT="0" distB="0" distL="0" distR="0" wp14:anchorId="55BF6B49" wp14:editId="2B83A7B6">
            <wp:extent cx="4474247" cy="3219450"/>
            <wp:effectExtent l="0" t="0" r="2540" b="0"/>
            <wp:docPr id="46" name="Picture 46" descr="C:\Users\Karolis\Desktop\II skyriu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rolis\Desktop\II skyrius\2.6.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78518" cy="3222523"/>
                    </a:xfrm>
                    <a:prstGeom prst="rect">
                      <a:avLst/>
                    </a:prstGeom>
                    <a:noFill/>
                    <a:ln>
                      <a:noFill/>
                    </a:ln>
                  </pic:spPr>
                </pic:pic>
              </a:graphicData>
            </a:graphic>
          </wp:inline>
        </w:drawing>
      </w:r>
    </w:p>
    <w:p w:rsidR="0037399D" w:rsidRPr="0037399D" w:rsidRDefault="0037399D" w:rsidP="00CF1CF3">
      <w:pPr>
        <w:pStyle w:val="pavpavadinimas"/>
      </w:pPr>
      <w:bookmarkStart w:id="100" w:name="_Toc294392143"/>
      <w:r w:rsidRPr="0037399D">
        <w:t>2.6 pav. Kolektoriaus paviršiaus šilumos nuostoliai naudojant dvi skaidrias dangas</w:t>
      </w:r>
      <w:bookmarkEnd w:id="100"/>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Įeinantis šviesos srautas susijęs su išeinančiu šviesos srautu:</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1,i </m:t>
            </m:r>
          </m:sub>
        </m:sSub>
      </m:oMath>
      <w:r w:rsidR="0037399D"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ρ</m:t>
            </m:r>
          </m:e>
          <m:sub>
            <m:r>
              <w:rPr>
                <w:rFonts w:ascii="Cambria Math" w:hAnsi="Cambria Math" w:cs="Times New Roman"/>
                <w:szCs w:val="24"/>
                <w:lang w:val="lt-LT" w:eastAsia="en-US"/>
              </w:rPr>
              <m:t>p</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1,o</m:t>
            </m:r>
          </m:sub>
        </m:sSub>
      </m:oMath>
      <w:r w:rsidR="0037399D" w:rsidRPr="00452C14">
        <w:rPr>
          <w:rFonts w:cs="Times New Roman"/>
          <w:i/>
          <w:szCs w:val="24"/>
          <w:lang w:val="lt-LT" w:eastAsia="en-US"/>
        </w:rPr>
        <w:t xml:space="preserve"> +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ε</m:t>
            </m:r>
          </m:e>
          <m:sub>
            <m:r>
              <w:rPr>
                <w:rFonts w:ascii="Cambria Math" w:hAnsi="Cambria Math" w:cs="Times New Roman"/>
                <w:szCs w:val="24"/>
                <w:lang w:val="lt-LT" w:eastAsia="en-US"/>
              </w:rPr>
              <m:t>p</m:t>
            </m:r>
          </m:sub>
        </m:sSub>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up>
            <m:r>
              <w:rPr>
                <w:rFonts w:ascii="Cambria Math" w:hAnsi="Cambria Math" w:cs="Times New Roman"/>
                <w:szCs w:val="24"/>
                <w:lang w:val="lt-LT" w:eastAsia="en-US"/>
              </w:rPr>
              <m:t>4</m:t>
            </m:r>
          </m:sup>
        </m:sSubSup>
      </m:oMath>
      <w:r w:rsidR="0037399D" w:rsidRPr="0037399D">
        <w:rPr>
          <w:rFonts w:cs="Times New Roman"/>
          <w:szCs w:val="24"/>
          <w:lang w:val="lt-LT" w:eastAsia="en-US"/>
        </w:rPr>
        <w:t xml:space="preserve">                                              (2.4.14)</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2,i </m:t>
            </m:r>
          </m:sub>
        </m:sSub>
      </m:oMath>
      <w:r w:rsidR="0037399D"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3,o</m:t>
            </m:r>
          </m:sub>
        </m:sSub>
      </m:oMath>
      <w:r w:rsidR="0037399D" w:rsidRPr="00452C14">
        <w:rPr>
          <w:rFonts w:cs="Times New Roman"/>
          <w:i/>
          <w:szCs w:val="24"/>
          <w:lang w:val="lt-LT" w:eastAsia="en-US"/>
        </w:rPr>
        <w:t xml:space="preserve">  </w:t>
      </w:r>
      <w:r w:rsidR="0037399D" w:rsidRPr="0037399D">
        <w:rPr>
          <w:rFonts w:cs="Times New Roman"/>
          <w:szCs w:val="24"/>
          <w:lang w:val="lt-LT" w:eastAsia="en-US"/>
        </w:rPr>
        <w:t xml:space="preserve">                                                     (2.4.15)</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3,i </m:t>
            </m:r>
          </m:sub>
        </m:sSub>
      </m:oMath>
      <w:r w:rsidR="0037399D" w:rsidRPr="00452C14">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2,o</m:t>
            </m:r>
          </m:sub>
        </m:sSub>
      </m:oMath>
      <w:r w:rsidR="0037399D" w:rsidRPr="0037399D">
        <w:rPr>
          <w:rFonts w:cs="Times New Roman"/>
          <w:szCs w:val="24"/>
          <w:lang w:val="lt-LT" w:eastAsia="en-US"/>
        </w:rPr>
        <w:t xml:space="preserve">                                                       (2.4.16)</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4,i </m:t>
            </m:r>
          </m:sub>
        </m:sSub>
      </m:oMath>
      <w:r w:rsidR="0037399D" w:rsidRPr="00452C14">
        <w:rPr>
          <w:rFonts w:cs="Times New Roman"/>
          <w:i/>
          <w:szCs w:val="24"/>
          <w:lang w:val="lt-LT" w:eastAsia="en-US"/>
        </w:rPr>
        <w:t xml:space="preserve">=  </w:t>
      </w:r>
      <m:oMath>
        <m:r>
          <w:rPr>
            <w:rFonts w:ascii="Cambria Math" w:hAnsi="Cambria Math" w:cs="Times New Roman"/>
            <w:szCs w:val="24"/>
            <w:lang w:val="lt-LT" w:eastAsia="en-US"/>
          </w:rPr>
          <m:t>σ</m:t>
        </m:r>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T</m:t>
            </m:r>
          </m:e>
          <m:sub>
            <m:r>
              <w:rPr>
                <w:rFonts w:ascii="Cambria Math" w:hAnsi="Cambria Math" w:cs="Times New Roman"/>
                <w:szCs w:val="24"/>
                <w:lang w:val="lt-LT" w:eastAsia="en-US"/>
              </w:rPr>
              <m:t xml:space="preserve"> s</m:t>
            </m:r>
          </m:sub>
          <m:sup>
            <m:r>
              <w:rPr>
                <w:rFonts w:ascii="Cambria Math" w:hAnsi="Cambria Math" w:cs="Times New Roman"/>
                <w:szCs w:val="24"/>
                <w:lang w:val="lt-LT" w:eastAsia="en-US"/>
              </w:rPr>
              <m:t>4</m:t>
            </m:r>
          </m:sup>
        </m:sSubSup>
      </m:oMath>
      <w:r w:rsidR="0037399D" w:rsidRPr="00452C14">
        <w:rPr>
          <w:rFonts w:cs="Times New Roman"/>
          <w:i/>
          <w:szCs w:val="24"/>
          <w:lang w:val="lt-LT" w:eastAsia="en-US"/>
        </w:rPr>
        <w:t xml:space="preserve">   </w:t>
      </w:r>
      <w:r w:rsidR="0037399D" w:rsidRPr="0037399D">
        <w:rPr>
          <w:rFonts w:cs="Times New Roman"/>
          <w:szCs w:val="24"/>
          <w:lang w:val="lt-LT" w:eastAsia="en-US"/>
        </w:rPr>
        <w:t xml:space="preserve">                                                   (2.4.17)</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Taikome energijos balanso lygtį dviejų skaidrių dangų kolektoriaus modeliui:</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1, 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pcl</m:t>
            </m:r>
          </m:sub>
        </m:sSub>
        <m:d>
          <m:dPr>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Sub>
          </m:e>
        </m:d>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2, 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clc2</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c2</m:t>
            </m:r>
          </m:sub>
        </m:sSub>
        <m:r>
          <w:rPr>
            <w:rFonts w:ascii="Cambria Math" w:hAnsi="Cambria Math" w:cs="Times New Roman"/>
            <w:szCs w:val="24"/>
            <w:lang w:val="lt-LT" w:eastAsia="en-US"/>
          </w:rPr>
          <m:t>)</m:t>
        </m:r>
      </m:oMath>
      <w:r w:rsidR="00452C14">
        <w:rPr>
          <w:rFonts w:cs="Times New Roman"/>
          <w:szCs w:val="24"/>
          <w:lang w:val="lt-LT" w:eastAsia="en-US"/>
        </w:rPr>
        <w:t>;</w:t>
      </w:r>
      <w:r w:rsidR="0037399D" w:rsidRPr="0037399D">
        <w:rPr>
          <w:rFonts w:cs="Times New Roman"/>
          <w:szCs w:val="24"/>
          <w:lang w:val="lt-LT" w:eastAsia="en-US"/>
        </w:rPr>
        <w:t xml:space="preserve">          (2.4.18)</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3.i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3, 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clc2</m:t>
            </m:r>
          </m:sub>
        </m:sSub>
        <m:d>
          <m:dPr>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c2</m:t>
                </m:r>
              </m:sub>
            </m:sSub>
          </m:e>
        </m:d>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4,o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4, 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w</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c2</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a</m:t>
            </m:r>
          </m:sub>
        </m:sSub>
        <m:r>
          <w:rPr>
            <w:rFonts w:ascii="Cambria Math" w:hAnsi="Cambria Math" w:cs="Times New Roman"/>
            <w:szCs w:val="24"/>
            <w:lang w:val="lt-LT" w:eastAsia="en-US"/>
          </w:rPr>
          <m:t>)</m:t>
        </m:r>
      </m:oMath>
      <w:r w:rsidR="0037399D" w:rsidRPr="00452C14">
        <w:rPr>
          <w:rFonts w:cs="Times New Roman"/>
          <w:i/>
          <w:szCs w:val="24"/>
          <w:lang w:val="lt-LT" w:eastAsia="en-US"/>
        </w:rPr>
        <w:t xml:space="preserve"> </w:t>
      </w:r>
      <w:r w:rsidR="0037399D" w:rsidRPr="0037399D">
        <w:rPr>
          <w:rFonts w:cs="Times New Roman"/>
          <w:szCs w:val="24"/>
          <w:lang w:val="lt-LT" w:eastAsia="en-US"/>
        </w:rPr>
        <w:t xml:space="preserve">             (2.4.19)</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pcl</m:t>
            </m:r>
          </m:sub>
        </m:sSub>
      </m:oMath>
      <w:r w:rsidRPr="0037399D">
        <w:rPr>
          <w:rFonts w:eastAsiaTheme="minorHAnsi" w:cs="Times New Roman"/>
          <w:szCs w:val="24"/>
          <w:lang w:val="lt-LT" w:eastAsia="en-US"/>
        </w:rPr>
        <w:t xml:space="preserve"> – šilumos perdavimo koeficientas tarp absorberio ir skaidrios dangos 1;</w:t>
      </w:r>
    </w:p>
    <w:p w:rsidR="0037399D" w:rsidRPr="0037399D" w:rsidRDefault="0037399D" w:rsidP="0037399D">
      <w:pPr>
        <w:ind w:left="113" w:right="57" w:firstLine="720"/>
        <w:rPr>
          <w:rFonts w:eastAsiaTheme="minorHAnsi" w:cs="Times New Roman"/>
          <w:szCs w:val="24"/>
          <w:lang w:val="lt-LT" w:eastAsia="en-US"/>
        </w:rPr>
      </w:pPr>
      <w:r w:rsidRPr="0037399D">
        <w:rPr>
          <w:rFonts w:cs="Times New Roman"/>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pc2</m:t>
            </m:r>
          </m:sub>
        </m:sSub>
      </m:oMath>
      <w:r w:rsidRPr="0037399D">
        <w:rPr>
          <w:rFonts w:cs="Times New Roman"/>
          <w:szCs w:val="24"/>
          <w:lang w:val="lt-LT" w:eastAsia="en-US"/>
        </w:rPr>
        <w:t xml:space="preserve"> - </w:t>
      </w:r>
      <w:r w:rsidRPr="0037399D">
        <w:rPr>
          <w:rFonts w:eastAsiaTheme="minorHAnsi" w:cs="Times New Roman"/>
          <w:szCs w:val="24"/>
          <w:lang w:val="lt-LT" w:eastAsia="en-US"/>
        </w:rPr>
        <w:t>šilumos perdavimo koeficientas tarp absorberio skaidrių dangų 1 ir 2.</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Kolektoriau šilumos nuostoliai per dvi skaidrias dangas skaičiuojami pagal formulę:</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t</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A</m:t>
            </m:r>
          </m:e>
          <m:sub>
            <m:r>
              <w:rPr>
                <w:rFonts w:ascii="Cambria Math" w:hAnsi="Cambria Math" w:cs="Times New Roman"/>
                <w:szCs w:val="24"/>
                <w:lang w:val="lt-LT" w:eastAsia="en-US"/>
              </w:rPr>
              <m:t>p</m:t>
            </m:r>
          </m:sub>
        </m:sSub>
        <m:d>
          <m:dPr>
            <m:begChr m:val="["/>
            <m:endChr m:val="]"/>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c1, 1,  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c1, 1, o</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h</m:t>
                </m:r>
              </m:e>
              <m:sub>
                <m:r>
                  <w:rPr>
                    <w:rFonts w:ascii="Cambria Math" w:hAnsi="Cambria Math" w:cs="Times New Roman"/>
                    <w:szCs w:val="24"/>
                    <w:lang w:val="lt-LT" w:eastAsia="en-US"/>
                  </w:rPr>
                  <m:t>c, pcl</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c1</m:t>
                </m:r>
              </m:sub>
            </m:sSub>
            <m:r>
              <w:rPr>
                <w:rFonts w:ascii="Cambria Math" w:hAnsi="Cambria Math" w:cs="Times New Roman"/>
                <w:szCs w:val="24"/>
                <w:lang w:val="lt-LT" w:eastAsia="en-US"/>
              </w:rPr>
              <m:t>)</m:t>
            </m:r>
          </m:e>
        </m:d>
      </m:oMath>
      <w:r w:rsidR="0037399D" w:rsidRPr="0037399D">
        <w:rPr>
          <w:rFonts w:cs="Times New Roman"/>
          <w:szCs w:val="24"/>
          <w:lang w:val="lt-LT" w:eastAsia="en-US"/>
        </w:rPr>
        <w:t>.                          (2.4.20)</w:t>
      </w:r>
    </w:p>
    <w:p w:rsidR="0037399D" w:rsidRPr="0037399D" w:rsidRDefault="0037399D" w:rsidP="005B6A9D">
      <w:pPr>
        <w:pStyle w:val="Heading4"/>
        <w:rPr>
          <w:lang w:val="lt-LT"/>
        </w:rPr>
      </w:pPr>
      <w:bookmarkStart w:id="101" w:name="_Toc293958888"/>
      <w:bookmarkStart w:id="102" w:name="_Toc294373969"/>
      <w:bookmarkStart w:id="103" w:name="_Toc294374708"/>
      <w:r w:rsidRPr="0037399D">
        <w:rPr>
          <w:lang w:val="lt-LT"/>
        </w:rPr>
        <w:t>2.4.2.4 Dangaus temperatūra</w:t>
      </w:r>
      <w:bookmarkEnd w:id="101"/>
      <w:bookmarkEnd w:id="102"/>
      <w:bookmarkEnd w:id="103"/>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Saulės radiacijos šilumos atidavimas nuo absorberio dangui (tyrimo metu – aplinkos terpė), skaičiuojama per spinduliuotės šilumos mainus su dangumi per dangaus temperatūrą T</w:t>
      </w:r>
      <w:r w:rsidRPr="0037399D">
        <w:rPr>
          <w:rFonts w:eastAsiaTheme="minorHAnsi" w:cs="Times New Roman"/>
          <w:szCs w:val="24"/>
          <w:vertAlign w:val="subscript"/>
          <w:lang w:val="lt-LT" w:eastAsia="en-US"/>
        </w:rPr>
        <w:t>s</w:t>
      </w:r>
      <w:r w:rsidRPr="0037399D">
        <w:rPr>
          <w:rFonts w:eastAsiaTheme="minorHAnsi" w:cs="Times New Roman"/>
          <w:szCs w:val="24"/>
          <w:lang w:val="lt-LT" w:eastAsia="en-US"/>
        </w:rPr>
        <w:t>, kai aplinkos temperatūra T</w:t>
      </w:r>
      <w:r w:rsidRPr="0037399D">
        <w:rPr>
          <w:rFonts w:eastAsiaTheme="minorHAnsi" w:cs="Times New Roman"/>
          <w:szCs w:val="24"/>
          <w:vertAlign w:val="subscript"/>
          <w:lang w:val="lt-LT" w:eastAsia="en-US"/>
        </w:rPr>
        <w:t>a</w:t>
      </w:r>
      <w:r w:rsidR="00C43F98">
        <w:rPr>
          <w:rFonts w:eastAsiaTheme="minorHAnsi" w:cs="Times New Roman"/>
          <w:szCs w:val="24"/>
          <w:lang w:val="lt-LT" w:eastAsia="en-US"/>
        </w:rPr>
        <w:t>.</w:t>
      </w:r>
      <w:r w:rsidRPr="0037399D">
        <w:rPr>
          <w:rFonts w:eastAsiaTheme="minorHAnsi" w:cs="Times New Roman"/>
          <w:szCs w:val="24"/>
          <w:lang w:val="lt-LT" w:eastAsia="en-US"/>
        </w:rPr>
        <w:t xml:space="preserve"> </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Skaičiuojant dangaus temperatūrą, reikia atsižvelgti į tai, kad atmosfera nėra vienodos temperatūros ir kad spinduliuoja tik tam tikro ilgio bangas. Dangaus temperatūra skaičiuojama pagal formulę:</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s</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oMath>
      <w:r w:rsidR="0037399D" w:rsidRPr="003B27DE">
        <w:rPr>
          <w:rFonts w:eastAsiaTheme="minorHAnsi" w:cs="Times New Roman"/>
          <w:szCs w:val="24"/>
          <w:lang w:val="lt-LT" w:eastAsia="en-US"/>
        </w:rPr>
        <w:t xml:space="preserve"> [0,711 + 0,0056</w:t>
      </w:r>
      <w:r w:rsidR="0037399D" w:rsidRPr="003B27DE">
        <w:rPr>
          <w:rFonts w:eastAsiaTheme="minorHAnsi" w:cs="Times New Roman"/>
          <w:i/>
          <w:szCs w:val="24"/>
          <w:lang w:val="lt-LT" w:eastAsia="en-US"/>
        </w:rPr>
        <w:t>T</w:t>
      </w:r>
      <w:r w:rsidR="0037399D" w:rsidRPr="003B27DE">
        <w:rPr>
          <w:rFonts w:eastAsiaTheme="minorHAnsi" w:cs="Times New Roman"/>
          <w:i/>
          <w:szCs w:val="24"/>
          <w:vertAlign w:val="subscript"/>
          <w:lang w:val="lt-LT" w:eastAsia="en-US"/>
        </w:rPr>
        <w:t>dp</w:t>
      </w:r>
      <w:r w:rsidR="0037399D" w:rsidRPr="003B27DE">
        <w:rPr>
          <w:rFonts w:eastAsiaTheme="minorHAnsi" w:cs="Times New Roman"/>
          <w:szCs w:val="24"/>
          <w:lang w:val="lt-LT" w:eastAsia="en-US"/>
        </w:rPr>
        <w:t xml:space="preserve"> + 0,000073</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dp</m:t>
            </m:r>
          </m:sub>
          <m:sup>
            <m:r>
              <w:rPr>
                <w:rFonts w:ascii="Cambria Math" w:eastAsiaTheme="minorHAnsi" w:hAnsi="Cambria Math" w:cs="Times New Roman"/>
                <w:szCs w:val="24"/>
                <w:lang w:val="lt-LT" w:eastAsia="en-US"/>
              </w:rPr>
              <m:t>2</m:t>
            </m:r>
          </m:sup>
        </m:sSubSup>
      </m:oMath>
      <w:r w:rsidR="0037399D" w:rsidRPr="003B27DE">
        <w:rPr>
          <w:rFonts w:cs="Times New Roman"/>
          <w:szCs w:val="24"/>
          <w:lang w:val="lt-LT" w:eastAsia="en-US"/>
        </w:rPr>
        <w:t xml:space="preserve"> + 0,013</w:t>
      </w:r>
      <w:r w:rsidR="0037399D" w:rsidRPr="003B27DE">
        <w:rPr>
          <w:rFonts w:cs="Times New Roman"/>
          <w:i/>
          <w:szCs w:val="24"/>
          <w:lang w:val="lt-LT" w:eastAsia="en-US"/>
        </w:rPr>
        <w:t>cos</w:t>
      </w:r>
      <w:r w:rsidR="0037399D" w:rsidRPr="003B27DE">
        <w:rPr>
          <w:rFonts w:cs="Times New Roman"/>
          <w:szCs w:val="24"/>
          <w:lang w:val="lt-LT" w:eastAsia="en-US"/>
        </w:rPr>
        <w:t>(15</w:t>
      </w:r>
      <w:r w:rsidR="0037399D" w:rsidRPr="003B27DE">
        <w:rPr>
          <w:rFonts w:cs="Times New Roman"/>
          <w:i/>
          <w:szCs w:val="24"/>
          <w:lang w:val="lt-LT" w:eastAsia="en-US"/>
        </w:rPr>
        <w:t>t</w:t>
      </w:r>
      <w:r w:rsidR="0037399D" w:rsidRPr="003B27DE">
        <w:rPr>
          <w:rFonts w:cs="Times New Roman"/>
          <w:szCs w:val="24"/>
          <w:lang w:val="lt-LT" w:eastAsia="en-US"/>
        </w:rPr>
        <w:t>)</w:t>
      </w:r>
      <w:r w:rsidR="0037399D" w:rsidRPr="003B27DE">
        <w:rPr>
          <w:rFonts w:eastAsiaTheme="minorHAnsi" w:cs="Times New Roman"/>
          <w:szCs w:val="24"/>
          <w:lang w:val="lt-LT" w:eastAsia="en-US"/>
        </w:rPr>
        <w:t>]</w:t>
      </w:r>
      <w:r w:rsidR="0037399D" w:rsidRPr="003B27DE">
        <w:rPr>
          <w:rFonts w:eastAsiaTheme="minorHAnsi" w:cs="Times New Roman"/>
          <w:szCs w:val="24"/>
          <w:vertAlign w:val="superscript"/>
          <w:lang w:val="lt-LT" w:eastAsia="en-US"/>
        </w:rPr>
        <w:t>1/4</w:t>
      </w:r>
      <w:r w:rsidR="0037399D" w:rsidRPr="00CC4FBA">
        <w:rPr>
          <w:rFonts w:eastAsiaTheme="minorHAnsi" w:cs="Times New Roman"/>
          <w:i/>
          <w:szCs w:val="24"/>
          <w:lang w:val="lt-LT" w:eastAsia="en-US"/>
        </w:rPr>
        <w:t xml:space="preserve">. </w:t>
      </w:r>
      <w:r w:rsidR="0037399D" w:rsidRPr="0037399D">
        <w:rPr>
          <w:rFonts w:eastAsiaTheme="minorHAnsi" w:cs="Times New Roman"/>
          <w:szCs w:val="24"/>
          <w:lang w:val="lt-LT" w:eastAsia="en-US"/>
        </w:rPr>
        <w:t xml:space="preserve">     (2.4.21)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4E5EE3">
        <w:rPr>
          <w:rFonts w:eastAsiaTheme="minorHAnsi" w:cs="Times New Roman"/>
          <w:i/>
          <w:szCs w:val="24"/>
          <w:lang w:val="lt-LT" w:eastAsia="en-US"/>
        </w:rPr>
        <w:t xml:space="preserve">t </w:t>
      </w:r>
      <w:r w:rsidRPr="0037399D">
        <w:rPr>
          <w:rFonts w:eastAsiaTheme="minorHAnsi" w:cs="Times New Roman"/>
          <w:szCs w:val="24"/>
          <w:lang w:val="lt-LT" w:eastAsia="en-US"/>
        </w:rPr>
        <w:t>– valanda;</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4E5EE3">
        <w:rPr>
          <w:rFonts w:eastAsiaTheme="minorHAnsi" w:cs="Times New Roman"/>
          <w:i/>
          <w:szCs w:val="24"/>
          <w:lang w:val="lt-LT" w:eastAsia="en-US"/>
        </w:rPr>
        <w:t>T</w:t>
      </w:r>
      <w:r w:rsidRPr="004E5EE3">
        <w:rPr>
          <w:rFonts w:eastAsiaTheme="minorHAnsi" w:cs="Times New Roman"/>
          <w:i/>
          <w:szCs w:val="24"/>
          <w:vertAlign w:val="subscript"/>
          <w:lang w:val="lt-LT" w:eastAsia="en-US"/>
        </w:rPr>
        <w:t>dp</w:t>
      </w:r>
      <w:r w:rsidRPr="0037399D">
        <w:rPr>
          <w:rFonts w:eastAsiaTheme="minorHAnsi" w:cs="Times New Roman"/>
          <w:szCs w:val="24"/>
          <w:lang w:val="lt-LT" w:eastAsia="en-US"/>
        </w:rPr>
        <w:t xml:space="preserve"> – rasos taškas.</w:t>
      </w:r>
    </w:p>
    <w:p w:rsidR="0037399D" w:rsidRPr="0037399D" w:rsidRDefault="0037399D" w:rsidP="005B6A9D">
      <w:pPr>
        <w:pStyle w:val="Heading4"/>
        <w:rPr>
          <w:lang w:val="lt-LT"/>
        </w:rPr>
      </w:pPr>
      <w:bookmarkStart w:id="104" w:name="_Toc293958889"/>
      <w:bookmarkStart w:id="105" w:name="_Toc294373970"/>
      <w:bookmarkStart w:id="106" w:name="_Toc294374709"/>
      <w:r w:rsidRPr="0037399D">
        <w:rPr>
          <w:lang w:val="lt-LT"/>
        </w:rPr>
        <w:t>2.4.2.5 Šilumos konvekcija dėl vėjo</w:t>
      </w:r>
      <w:bookmarkEnd w:id="104"/>
      <w:bookmarkEnd w:id="105"/>
      <w:bookmarkEnd w:id="106"/>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Vėjo konvekcijos koeficientas h</w:t>
      </w:r>
      <w:r w:rsidRPr="0037399D">
        <w:rPr>
          <w:rFonts w:eastAsiaTheme="minorHAnsi" w:cs="Times New Roman"/>
          <w:szCs w:val="24"/>
          <w:vertAlign w:val="subscript"/>
          <w:lang w:val="lt-LT" w:eastAsia="en-US"/>
        </w:rPr>
        <w:t>w</w:t>
      </w:r>
      <w:r w:rsidRPr="0037399D">
        <w:rPr>
          <w:rFonts w:eastAsiaTheme="minorHAnsi" w:cs="Times New Roman"/>
          <w:szCs w:val="24"/>
          <w:lang w:val="lt-LT" w:eastAsia="en-US"/>
        </w:rPr>
        <w:t xml:space="preserve"> apibūdina kolektoriaus šilumos atidavimą per paviršių į aplinką dėl vėjo poveikio. Jį apibūdina trys bemačiai parametrai: Nusselto skaičius </w:t>
      </w:r>
      <w:r w:rsidRPr="0037399D">
        <w:rPr>
          <w:rFonts w:eastAsiaTheme="minorHAnsi" w:cs="Times New Roman"/>
          <w:i/>
          <w:szCs w:val="24"/>
          <w:lang w:val="lt-LT" w:eastAsia="en-US"/>
        </w:rPr>
        <w:t>Nu</w:t>
      </w:r>
      <w:r w:rsidRPr="0037399D">
        <w:rPr>
          <w:rFonts w:eastAsiaTheme="minorHAnsi" w:cs="Times New Roman"/>
          <w:szCs w:val="24"/>
          <w:lang w:val="lt-LT" w:eastAsia="en-US"/>
        </w:rPr>
        <w:t xml:space="preserve">, Reinoldso skaičius </w:t>
      </w:r>
      <w:r w:rsidRPr="0037399D">
        <w:rPr>
          <w:rFonts w:eastAsiaTheme="minorHAnsi" w:cs="Times New Roman"/>
          <w:i/>
          <w:szCs w:val="24"/>
          <w:lang w:val="lt-LT" w:eastAsia="en-US"/>
        </w:rPr>
        <w:t>Re</w:t>
      </w:r>
      <w:r w:rsidRPr="0037399D">
        <w:rPr>
          <w:rFonts w:eastAsiaTheme="minorHAnsi" w:cs="Times New Roman"/>
          <w:szCs w:val="24"/>
          <w:lang w:val="lt-LT" w:eastAsia="en-US"/>
        </w:rPr>
        <w:t xml:space="preserve"> ir </w:t>
      </w:r>
      <w:r w:rsidRPr="0037399D">
        <w:rPr>
          <w:rFonts w:eastAsiaTheme="minorHAnsi" w:cs="Times New Roman"/>
          <w:szCs w:val="24"/>
          <w:lang w:eastAsia="en-US"/>
        </w:rPr>
        <w:t>Prandtlio</w:t>
      </w:r>
      <w:r w:rsidRPr="0037399D">
        <w:rPr>
          <w:rFonts w:eastAsiaTheme="minorHAnsi" w:cs="Times New Roman"/>
          <w:szCs w:val="24"/>
          <w:lang w:val="lt-LT" w:eastAsia="en-US"/>
        </w:rPr>
        <w:t xml:space="preserve"> skaičius </w:t>
      </w:r>
      <w:r w:rsidR="00F243F0">
        <w:rPr>
          <w:rFonts w:eastAsiaTheme="minorHAnsi" w:cs="Times New Roman"/>
          <w:i/>
          <w:szCs w:val="24"/>
          <w:lang w:val="lt-LT" w:eastAsia="en-US"/>
        </w:rPr>
        <w:t>Per</w:t>
      </w:r>
      <w:r w:rsidRPr="004E5EE3">
        <w:rPr>
          <w:rFonts w:eastAsiaTheme="minorHAnsi" w:cs="Times New Roman"/>
          <w:szCs w:val="24"/>
          <w:lang w:val="lt-LT" w:eastAsia="en-US"/>
        </w:rPr>
        <w:t>:</w:t>
      </w:r>
    </w:p>
    <w:p w:rsidR="0037399D" w:rsidRPr="0037399D" w:rsidRDefault="0037399D" w:rsidP="0037399D">
      <w:pPr>
        <w:ind w:left="113" w:right="57" w:firstLine="720"/>
        <w:rPr>
          <w:rFonts w:cs="Times New Roman"/>
          <w:sz w:val="28"/>
          <w:szCs w:val="28"/>
          <w:lang w:val="lt-LT" w:eastAsia="en-US"/>
        </w:rPr>
      </w:pPr>
      <w:r w:rsidRPr="004E5EE3">
        <w:rPr>
          <w:rFonts w:eastAsiaTheme="minorHAnsi" w:cs="Times New Roman"/>
          <w:i/>
          <w:szCs w:val="24"/>
          <w:lang w:val="lt-LT" w:eastAsia="en-US"/>
        </w:rPr>
        <w:t xml:space="preserve">                     Nu =</w:t>
      </w:r>
      <w:r w:rsidRPr="004E5EE3">
        <w:rPr>
          <w:rFonts w:eastAsiaTheme="minorHAnsi" w:cs="Times New Roman"/>
          <w:i/>
          <w:sz w:val="28"/>
          <w:szCs w:val="28"/>
          <w:lang w:val="lt-LT" w:eastAsia="en-US"/>
        </w:rPr>
        <w:t xml:space="preserve"> </w:t>
      </w:r>
      <m:oMath>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h</m:t>
                </m:r>
              </m:e>
              <m:sub>
                <m:r>
                  <w:rPr>
                    <w:rFonts w:ascii="Cambria Math" w:eastAsiaTheme="minorHAnsi" w:hAnsi="Cambria Math" w:cs="Times New Roman"/>
                    <w:sz w:val="28"/>
                    <w:szCs w:val="28"/>
                    <w:lang w:val="lt-LT" w:eastAsia="en-US"/>
                  </w:rPr>
                  <m:t>w</m:t>
                </m:r>
              </m:sub>
            </m:sSub>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L</m:t>
                </m:r>
              </m:e>
              <m:sub>
                <m:r>
                  <w:rPr>
                    <w:rFonts w:ascii="Cambria Math" w:eastAsiaTheme="minorHAnsi" w:hAnsi="Cambria Math" w:cs="Times New Roman"/>
                    <w:sz w:val="28"/>
                    <w:szCs w:val="28"/>
                    <w:lang w:val="lt-LT" w:eastAsia="en-US"/>
                  </w:rPr>
                  <m:t>e</m:t>
                </m:r>
              </m:sub>
            </m:sSub>
          </m:num>
          <m:den>
            <m:r>
              <w:rPr>
                <w:rFonts w:ascii="Cambria Math" w:eastAsiaTheme="minorHAnsi" w:hAnsi="Cambria Math" w:cs="Times New Roman"/>
                <w:sz w:val="28"/>
                <w:szCs w:val="28"/>
                <w:lang w:val="lt-LT" w:eastAsia="en-US"/>
              </w:rPr>
              <m:t>k</m:t>
            </m:r>
          </m:den>
        </m:f>
      </m:oMath>
      <w:r w:rsidRPr="004E5EE3">
        <w:rPr>
          <w:rFonts w:cs="Times New Roman"/>
          <w:i/>
          <w:sz w:val="28"/>
          <w:szCs w:val="28"/>
          <w:lang w:val="lt-LT" w:eastAsia="en-US"/>
        </w:rPr>
        <w:t xml:space="preserve">;             </w:t>
      </w:r>
      <w:r w:rsidRPr="004E5EE3">
        <w:rPr>
          <w:rFonts w:eastAsiaTheme="minorHAnsi" w:cs="Times New Roman"/>
          <w:i/>
          <w:szCs w:val="24"/>
          <w:lang w:val="lt-LT" w:eastAsia="en-US"/>
        </w:rPr>
        <w:t>Re =</w:t>
      </w:r>
      <w:r w:rsidRPr="004E5EE3">
        <w:rPr>
          <w:rFonts w:eastAsiaTheme="minorHAnsi" w:cs="Times New Roman"/>
          <w:i/>
          <w:sz w:val="28"/>
          <w:szCs w:val="28"/>
          <w:lang w:val="lt-LT" w:eastAsia="en-US"/>
        </w:rPr>
        <w:t xml:space="preserve"> </w:t>
      </w:r>
      <m:oMath>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V</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L</m:t>
                </m:r>
              </m:e>
              <m:sub>
                <m:r>
                  <w:rPr>
                    <w:rFonts w:ascii="Cambria Math" w:eastAsiaTheme="minorHAnsi" w:hAnsi="Cambria Math" w:cs="Times New Roman"/>
                    <w:sz w:val="28"/>
                    <w:szCs w:val="28"/>
                    <w:lang w:val="lt-LT" w:eastAsia="en-US"/>
                  </w:rPr>
                  <m:t>e</m:t>
                </m:r>
              </m:sub>
            </m:sSub>
          </m:num>
          <m:den>
            <m:r>
              <w:rPr>
                <w:rFonts w:ascii="Cambria Math" w:eastAsiaTheme="minorHAnsi" w:hAnsi="Cambria Math" w:cs="Times New Roman"/>
                <w:sz w:val="28"/>
                <w:szCs w:val="28"/>
                <w:lang w:val="lt-LT" w:eastAsia="en-US"/>
              </w:rPr>
              <m:t>v</m:t>
            </m:r>
          </m:den>
        </m:f>
      </m:oMath>
      <w:r w:rsidRPr="004E5EE3">
        <w:rPr>
          <w:rFonts w:cs="Times New Roman"/>
          <w:i/>
          <w:sz w:val="28"/>
          <w:szCs w:val="28"/>
          <w:lang w:val="lt-LT" w:eastAsia="en-US"/>
        </w:rPr>
        <w:t xml:space="preserve">;               </w:t>
      </w:r>
      <w:r w:rsidRPr="004E5EE3">
        <w:rPr>
          <w:rFonts w:eastAsiaTheme="minorHAnsi" w:cs="Times New Roman"/>
          <w:i/>
          <w:szCs w:val="24"/>
          <w:lang w:val="lt-LT" w:eastAsia="en-US"/>
        </w:rPr>
        <w:t>Pr =</w:t>
      </w:r>
      <w:r w:rsidRPr="004E5EE3">
        <w:rPr>
          <w:rFonts w:eastAsiaTheme="minorHAnsi" w:cs="Times New Roman"/>
          <w:i/>
          <w:sz w:val="28"/>
          <w:szCs w:val="28"/>
          <w:lang w:val="lt-LT" w:eastAsia="en-US"/>
        </w:rPr>
        <w:t xml:space="preserve"> </w:t>
      </w:r>
      <m:oMath>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v</m:t>
            </m:r>
          </m:num>
          <m:den>
            <m:r>
              <w:rPr>
                <w:rFonts w:ascii="Cambria Math" w:eastAsiaTheme="minorHAnsi" w:hAnsi="Cambria Math" w:cs="Times New Roman"/>
                <w:sz w:val="28"/>
                <w:szCs w:val="28"/>
                <w:lang w:val="lt-LT" w:eastAsia="en-US"/>
              </w:rPr>
              <m:t>α</m:t>
            </m:r>
          </m:den>
        </m:f>
      </m:oMath>
      <w:r w:rsidRPr="0037399D">
        <w:rPr>
          <w:rFonts w:cs="Times New Roman"/>
          <w:szCs w:val="24"/>
          <w:lang w:val="lt-LT" w:eastAsia="en-US"/>
        </w:rPr>
        <w:t xml:space="preserve">                       (2.4.22)</w:t>
      </w:r>
    </w:p>
    <w:p w:rsidR="0037399D" w:rsidRPr="0037399D" w:rsidRDefault="0025499F" w:rsidP="0037399D">
      <w:pPr>
        <w:ind w:left="113" w:right="57" w:firstLine="720"/>
        <w:rPr>
          <w:rFonts w:cs="Times New Roman"/>
          <w:szCs w:val="24"/>
          <w:lang w:val="lt-LT" w:eastAsia="en-US"/>
        </w:rPr>
      </w:pPr>
      <w:r>
        <w:rPr>
          <w:rFonts w:cs="Times New Roman"/>
          <w:szCs w:val="24"/>
          <w:lang w:val="lt-LT" w:eastAsia="en-US"/>
        </w:rPr>
        <w:t>č</w:t>
      </w:r>
      <w:r w:rsidR="0037399D" w:rsidRPr="0037399D">
        <w:rPr>
          <w:rFonts w:cs="Times New Roman"/>
          <w:szCs w:val="24"/>
          <w:lang w:val="lt-LT" w:eastAsia="en-US"/>
        </w:rPr>
        <w:t xml:space="preserve">ia </w:t>
      </w:r>
      <w:r w:rsidR="0037399D" w:rsidRPr="004E5EE3">
        <w:rPr>
          <w:rFonts w:cs="Times New Roman"/>
          <w:i/>
          <w:szCs w:val="24"/>
          <w:lang w:val="lt-LT" w:eastAsia="en-US"/>
        </w:rPr>
        <w:t>L</w:t>
      </w:r>
      <w:r w:rsidR="0037399D" w:rsidRPr="004E5EE3">
        <w:rPr>
          <w:rFonts w:cs="Times New Roman"/>
          <w:i/>
          <w:szCs w:val="24"/>
          <w:vertAlign w:val="subscript"/>
          <w:lang w:val="lt-LT" w:eastAsia="en-US"/>
        </w:rPr>
        <w:t>e</w:t>
      </w:r>
      <w:r w:rsidR="0037399D" w:rsidRPr="0037399D">
        <w:rPr>
          <w:rFonts w:cs="Times New Roman"/>
          <w:szCs w:val="24"/>
          <w:lang w:val="lt-LT" w:eastAsia="en-US"/>
        </w:rPr>
        <w:t xml:space="preserve"> – plokštės plotas;</w:t>
      </w:r>
    </w:p>
    <w:p w:rsidR="0037399D" w:rsidRPr="0037399D" w:rsidRDefault="0037399D" w:rsidP="0037399D">
      <w:pPr>
        <w:ind w:left="113" w:right="57" w:firstLine="720"/>
        <w:rPr>
          <w:rFonts w:eastAsiaTheme="minorHAnsi" w:cs="Times New Roman"/>
          <w:szCs w:val="24"/>
          <w:lang w:val="lt-LT" w:eastAsia="en-US"/>
        </w:rPr>
      </w:pPr>
      <w:r w:rsidRPr="004E5EE3">
        <w:rPr>
          <w:rFonts w:eastAsiaTheme="minorHAnsi" w:cs="Times New Roman"/>
          <w:i/>
          <w:szCs w:val="24"/>
          <w:lang w:val="lt-LT" w:eastAsia="en-US"/>
        </w:rPr>
        <w:t xml:space="preserve">      V</w:t>
      </w:r>
      <w:r w:rsidRPr="0037399D">
        <w:rPr>
          <w:rFonts w:eastAsiaTheme="minorHAnsi" w:cs="Times New Roman"/>
          <w:szCs w:val="24"/>
          <w:lang w:val="lt-LT" w:eastAsia="en-US"/>
        </w:rPr>
        <w:t xml:space="preserve"> – vėjo greitis;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4E5EE3">
        <w:rPr>
          <w:rFonts w:eastAsiaTheme="minorHAnsi" w:cs="Times New Roman"/>
          <w:i/>
          <w:szCs w:val="24"/>
          <w:lang w:val="lt-LT" w:eastAsia="en-US"/>
        </w:rPr>
        <w:t>k</w:t>
      </w:r>
      <w:r w:rsidRPr="0037399D">
        <w:rPr>
          <w:rFonts w:eastAsiaTheme="minorHAnsi" w:cs="Times New Roman"/>
          <w:szCs w:val="24"/>
          <w:lang w:val="lt-LT" w:eastAsia="en-US"/>
        </w:rPr>
        <w:t xml:space="preserve"> – skaidrios dangos šilumos laidumo koeficientas;</w:t>
      </w:r>
    </w:p>
    <w:p w:rsidR="0037399D" w:rsidRPr="0037399D" w:rsidRDefault="0037399D" w:rsidP="0037399D">
      <w:pPr>
        <w:ind w:left="113" w:right="57" w:firstLine="720"/>
        <w:rPr>
          <w:rFonts w:eastAsiaTheme="minorHAnsi" w:cs="Times New Roman"/>
          <w:szCs w:val="24"/>
          <w:lang w:val="lt-LT" w:eastAsia="en-US"/>
        </w:rPr>
      </w:pPr>
      <w:r w:rsidRPr="004E5EE3">
        <w:rPr>
          <w:rFonts w:eastAsiaTheme="minorHAnsi" w:cs="Times New Roman"/>
          <w:i/>
          <w:szCs w:val="24"/>
          <w:lang w:val="lt-LT" w:eastAsia="en-US"/>
        </w:rPr>
        <w:t xml:space="preserve">      v</w:t>
      </w:r>
      <w:r w:rsidRPr="0037399D">
        <w:rPr>
          <w:rFonts w:eastAsiaTheme="minorHAnsi" w:cs="Times New Roman"/>
          <w:szCs w:val="24"/>
          <w:lang w:val="lt-LT" w:eastAsia="en-US"/>
        </w:rPr>
        <w:t xml:space="preserve"> – kinematinis klampumas;</w:t>
      </w:r>
    </w:p>
    <w:p w:rsidR="0037399D" w:rsidRPr="0037399D" w:rsidRDefault="0037399D" w:rsidP="0037399D">
      <w:pPr>
        <w:ind w:left="113" w:right="57" w:firstLine="720"/>
        <w:rPr>
          <w:rFonts w:eastAsiaTheme="minorHAnsi" w:cs="Times New Roman"/>
          <w:szCs w:val="24"/>
          <w:lang w:val="lt-LT" w:eastAsia="en-US"/>
        </w:rPr>
      </w:pPr>
      <w:r w:rsidRPr="004E5EE3">
        <w:rPr>
          <w:rFonts w:eastAsiaTheme="minorHAnsi" w:cs="Times New Roman"/>
          <w:i/>
          <w:szCs w:val="24"/>
          <w:lang w:val="lt-LT" w:eastAsia="en-US"/>
        </w:rPr>
        <w:t xml:space="preserve">      α</w:t>
      </w:r>
      <w:r w:rsidRPr="0037399D">
        <w:rPr>
          <w:rFonts w:eastAsiaTheme="minorHAnsi" w:cs="Times New Roman"/>
          <w:szCs w:val="24"/>
          <w:lang w:val="lt-LT" w:eastAsia="en-US"/>
        </w:rPr>
        <w:t xml:space="preserve"> – oro šilumos laidumo koeficientas.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Vėjo konvekcijos koeficientas skaičiuojamas Reinoldso skaičių naudojant diapazone nuo 2·10</w:t>
      </w:r>
      <w:r w:rsidRPr="0037399D">
        <w:rPr>
          <w:rFonts w:eastAsiaTheme="minorHAnsi" w:cs="Times New Roman"/>
          <w:szCs w:val="24"/>
          <w:vertAlign w:val="superscript"/>
          <w:lang w:val="lt-LT" w:eastAsia="en-US"/>
        </w:rPr>
        <w:t>4</w:t>
      </w:r>
      <w:r w:rsidRPr="0037399D">
        <w:rPr>
          <w:rFonts w:eastAsiaTheme="minorHAnsi" w:cs="Times New Roman"/>
          <w:szCs w:val="24"/>
          <w:lang w:val="lt-LT" w:eastAsia="en-US"/>
        </w:rPr>
        <w:t xml:space="preserve"> iki 9·10</w:t>
      </w:r>
      <w:r w:rsidRPr="0037399D">
        <w:rPr>
          <w:rFonts w:eastAsiaTheme="minorHAnsi" w:cs="Times New Roman"/>
          <w:szCs w:val="24"/>
          <w:vertAlign w:val="superscript"/>
          <w:lang w:val="lt-LT" w:eastAsia="en-US"/>
        </w:rPr>
        <w:t>4</w:t>
      </w:r>
      <w:r w:rsidR="00F243F0">
        <w:rPr>
          <w:rFonts w:eastAsiaTheme="minorHAnsi" w:cs="Times New Roman"/>
          <w:szCs w:val="24"/>
          <w:lang w:val="lt-LT" w:eastAsia="en-US"/>
        </w:rPr>
        <w:t xml:space="preserve"> .</w:t>
      </w:r>
    </w:p>
    <w:p w:rsidR="0037399D" w:rsidRPr="0037399D" w:rsidRDefault="0037399D" w:rsidP="0037399D">
      <w:pPr>
        <w:ind w:left="113" w:right="57" w:firstLine="720"/>
        <w:jc w:val="right"/>
        <w:rPr>
          <w:rFonts w:eastAsiaTheme="minorHAnsi" w:cs="Times New Roman"/>
          <w:szCs w:val="24"/>
          <w:lang w:val="lt-LT" w:eastAsia="en-US"/>
        </w:rPr>
      </w:pPr>
      <w:r w:rsidRPr="003B27DE">
        <w:rPr>
          <w:rFonts w:eastAsiaTheme="minorHAnsi" w:cs="Times New Roman"/>
          <w:i/>
          <w:szCs w:val="24"/>
          <w:lang w:val="lt-LT" w:eastAsia="en-US"/>
        </w:rPr>
        <w:t>Nu</w:t>
      </w:r>
      <w:r w:rsidRPr="0037399D">
        <w:rPr>
          <w:rFonts w:eastAsiaTheme="minorHAnsi" w:cs="Times New Roman"/>
          <w:szCs w:val="24"/>
          <w:lang w:val="lt-LT" w:eastAsia="en-US"/>
        </w:rPr>
        <w:t xml:space="preserve"> = 0,86</w:t>
      </w:r>
      <w:r w:rsidRPr="003B27DE">
        <w:rPr>
          <w:rFonts w:eastAsiaTheme="minorHAnsi" w:cs="Times New Roman"/>
          <w:i/>
          <w:szCs w:val="24"/>
          <w:lang w:val="lt-LT" w:eastAsia="en-US"/>
        </w:rPr>
        <w:t>Re</w:t>
      </w:r>
      <w:r w:rsidRPr="0037399D">
        <w:rPr>
          <w:rFonts w:eastAsiaTheme="minorHAnsi" w:cs="Times New Roman"/>
          <w:szCs w:val="24"/>
          <w:vertAlign w:val="superscript"/>
          <w:lang w:val="lt-LT" w:eastAsia="en-US"/>
        </w:rPr>
        <w:t>1/2</w:t>
      </w:r>
      <w:r w:rsidRPr="003B27DE">
        <w:rPr>
          <w:rFonts w:eastAsiaTheme="minorHAnsi" w:cs="Times New Roman"/>
          <w:i/>
          <w:szCs w:val="24"/>
          <w:lang w:val="lt-LT" w:eastAsia="en-US"/>
        </w:rPr>
        <w:t>Pr</w:t>
      </w:r>
      <w:r w:rsidRPr="0037399D">
        <w:rPr>
          <w:rFonts w:eastAsiaTheme="minorHAnsi" w:cs="Times New Roman"/>
          <w:szCs w:val="24"/>
          <w:vertAlign w:val="superscript"/>
          <w:lang w:val="lt-LT" w:eastAsia="en-US"/>
        </w:rPr>
        <w:t>1/3</w:t>
      </w:r>
      <w:r w:rsidRPr="0037399D">
        <w:rPr>
          <w:rFonts w:eastAsiaTheme="minorHAnsi" w:cs="Times New Roman"/>
          <w:szCs w:val="24"/>
          <w:lang w:val="lt-LT" w:eastAsia="en-US"/>
        </w:rPr>
        <w:t xml:space="preserve">     (2·10</w:t>
      </w:r>
      <w:r w:rsidRPr="0037399D">
        <w:rPr>
          <w:rFonts w:eastAsiaTheme="minorHAnsi" w:cs="Times New Roman"/>
          <w:szCs w:val="24"/>
          <w:vertAlign w:val="superscript"/>
          <w:lang w:val="lt-LT" w:eastAsia="en-US"/>
        </w:rPr>
        <w:t>4</w:t>
      </w:r>
      <w:r w:rsidRPr="0037399D">
        <w:rPr>
          <w:rFonts w:eastAsiaTheme="minorHAnsi" w:cs="Times New Roman"/>
          <w:szCs w:val="24"/>
          <w:lang w:val="lt-LT" w:eastAsia="en-US"/>
        </w:rPr>
        <w:t>&lt;</w:t>
      </w:r>
      <w:r w:rsidRPr="003B27DE">
        <w:rPr>
          <w:rFonts w:eastAsiaTheme="minorHAnsi" w:cs="Times New Roman"/>
          <w:i/>
          <w:szCs w:val="24"/>
          <w:lang w:val="lt-LT" w:eastAsia="en-US"/>
        </w:rPr>
        <w:t>Re</w:t>
      </w:r>
      <w:r w:rsidRPr="0037399D">
        <w:rPr>
          <w:rFonts w:eastAsiaTheme="minorHAnsi" w:cs="Times New Roman"/>
          <w:szCs w:val="24"/>
          <w:lang w:val="lt-LT" w:eastAsia="en-US"/>
        </w:rPr>
        <w:t>&lt;10</w:t>
      </w:r>
      <w:r w:rsidRPr="0037399D">
        <w:rPr>
          <w:rFonts w:eastAsiaTheme="minorHAnsi" w:cs="Times New Roman"/>
          <w:szCs w:val="24"/>
          <w:vertAlign w:val="superscript"/>
          <w:lang w:val="lt-LT" w:eastAsia="en-US"/>
        </w:rPr>
        <w:t>6</w:t>
      </w:r>
      <w:r w:rsidRPr="0037399D">
        <w:rPr>
          <w:rFonts w:eastAsiaTheme="minorHAnsi" w:cs="Times New Roman"/>
          <w:szCs w:val="24"/>
          <w:lang w:val="lt-LT" w:eastAsia="en-US"/>
        </w:rPr>
        <w:t>),                            (2.4.23)</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Sluoksniuotiems srautams:</w:t>
      </w:r>
    </w:p>
    <w:p w:rsidR="0037399D" w:rsidRPr="0037399D" w:rsidRDefault="0037399D" w:rsidP="0037399D">
      <w:pPr>
        <w:ind w:left="113" w:right="57" w:firstLine="720"/>
        <w:jc w:val="right"/>
        <w:rPr>
          <w:rFonts w:eastAsiaTheme="minorHAnsi" w:cs="Times New Roman"/>
          <w:szCs w:val="24"/>
          <w:lang w:val="lt-LT" w:eastAsia="en-US"/>
        </w:rPr>
      </w:pPr>
      <w:r w:rsidRPr="003B27DE">
        <w:rPr>
          <w:rFonts w:eastAsiaTheme="minorHAnsi" w:cs="Times New Roman"/>
          <w:i/>
          <w:szCs w:val="24"/>
          <w:lang w:val="lt-LT" w:eastAsia="en-US"/>
        </w:rPr>
        <w:t>Nu</w:t>
      </w:r>
      <w:r w:rsidRPr="0037399D">
        <w:rPr>
          <w:rFonts w:eastAsiaTheme="minorHAnsi" w:cs="Times New Roman"/>
          <w:szCs w:val="24"/>
          <w:lang w:val="lt-LT" w:eastAsia="en-US"/>
        </w:rPr>
        <w:t xml:space="preserve"> = 0,86</w:t>
      </w:r>
      <w:r w:rsidRPr="003B27DE">
        <w:rPr>
          <w:rFonts w:eastAsiaTheme="minorHAnsi" w:cs="Times New Roman"/>
          <w:i/>
          <w:szCs w:val="24"/>
          <w:lang w:val="lt-LT" w:eastAsia="en-US"/>
        </w:rPr>
        <w:t>Re</w:t>
      </w:r>
      <w:r w:rsidRPr="0037399D">
        <w:rPr>
          <w:rFonts w:eastAsiaTheme="minorHAnsi" w:cs="Times New Roman"/>
          <w:szCs w:val="24"/>
          <w:vertAlign w:val="superscript"/>
          <w:lang w:val="lt-LT" w:eastAsia="en-US"/>
        </w:rPr>
        <w:t>1/2</w:t>
      </w:r>
      <w:r w:rsidRPr="003B27DE">
        <w:rPr>
          <w:rFonts w:eastAsiaTheme="minorHAnsi" w:cs="Times New Roman"/>
          <w:i/>
          <w:szCs w:val="24"/>
          <w:lang w:val="lt-LT" w:eastAsia="en-US"/>
        </w:rPr>
        <w:t>Pr</w:t>
      </w:r>
      <w:r w:rsidRPr="0037399D">
        <w:rPr>
          <w:rFonts w:eastAsiaTheme="minorHAnsi" w:cs="Times New Roman"/>
          <w:szCs w:val="24"/>
          <w:vertAlign w:val="superscript"/>
          <w:lang w:val="lt-LT" w:eastAsia="en-US"/>
        </w:rPr>
        <w:t>1/3</w:t>
      </w:r>
      <w:r w:rsidRPr="0037399D">
        <w:rPr>
          <w:rFonts w:eastAsiaTheme="minorHAnsi" w:cs="Times New Roman"/>
          <w:szCs w:val="24"/>
          <w:lang w:val="lt-LT" w:eastAsia="en-US"/>
        </w:rPr>
        <w:t xml:space="preserve">     (</w:t>
      </w:r>
      <w:r w:rsidRPr="003B27DE">
        <w:rPr>
          <w:rFonts w:eastAsiaTheme="minorHAnsi" w:cs="Times New Roman"/>
          <w:i/>
          <w:szCs w:val="24"/>
          <w:lang w:val="lt-LT" w:eastAsia="en-US"/>
        </w:rPr>
        <w:t>Re</w:t>
      </w:r>
      <w:r w:rsidRPr="0037399D">
        <w:rPr>
          <w:rFonts w:eastAsiaTheme="minorHAnsi" w:cs="Times New Roman"/>
          <w:szCs w:val="24"/>
          <w:lang w:val="lt-LT" w:eastAsia="en-US"/>
        </w:rPr>
        <w:t>&lt;2·10</w:t>
      </w:r>
      <w:r w:rsidRPr="0037399D">
        <w:rPr>
          <w:rFonts w:eastAsiaTheme="minorHAnsi" w:cs="Times New Roman"/>
          <w:szCs w:val="24"/>
          <w:vertAlign w:val="superscript"/>
          <w:lang w:val="lt-LT" w:eastAsia="en-US"/>
        </w:rPr>
        <w:t>4</w:t>
      </w:r>
      <w:r w:rsidRPr="0037399D">
        <w:rPr>
          <w:rFonts w:eastAsiaTheme="minorHAnsi" w:cs="Times New Roman"/>
          <w:szCs w:val="24"/>
          <w:lang w:val="lt-LT" w:eastAsia="en-US"/>
        </w:rPr>
        <w:t>)                            (2.4.24)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Galutinėje išraiškoje šilumos atidavimo į aplinką koeficientas, priklausantis nuo išorės apipučiančio vėjo greičio, randamas pagal šią formulę:</w:t>
      </w:r>
    </w:p>
    <w:p w:rsidR="0037399D" w:rsidRPr="0037399D" w:rsidRDefault="0037399D" w:rsidP="0037399D">
      <w:pPr>
        <w:ind w:left="113" w:right="57" w:firstLine="720"/>
        <w:jc w:val="right"/>
        <w:rPr>
          <w:rFonts w:eastAsiaTheme="minorHAnsi" w:cs="Times New Roman"/>
          <w:szCs w:val="24"/>
          <w:lang w:val="lt-LT" w:eastAsia="en-US"/>
        </w:rPr>
      </w:pPr>
      <w:r w:rsidRPr="003B27DE">
        <w:rPr>
          <w:rFonts w:eastAsiaTheme="minorHAnsi" w:cs="Times New Roman"/>
          <w:i/>
          <w:szCs w:val="24"/>
          <w:lang w:val="lt-LT" w:eastAsia="en-US"/>
        </w:rPr>
        <w:t>h</w:t>
      </w:r>
      <w:r w:rsidRPr="003B27DE">
        <w:rPr>
          <w:rFonts w:eastAsiaTheme="minorHAnsi" w:cs="Times New Roman"/>
          <w:i/>
          <w:szCs w:val="24"/>
          <w:vertAlign w:val="subscript"/>
          <w:lang w:val="lt-LT" w:eastAsia="en-US"/>
        </w:rPr>
        <w:t>w</w:t>
      </w:r>
      <w:r w:rsidRPr="0037399D">
        <w:rPr>
          <w:rFonts w:eastAsiaTheme="minorHAnsi" w:cs="Times New Roman"/>
          <w:szCs w:val="24"/>
          <w:lang w:val="lt-LT" w:eastAsia="en-US"/>
        </w:rPr>
        <w:t xml:space="preserve"> = 5,7 + 3,8</w:t>
      </w:r>
      <w:r w:rsidRPr="003B27DE">
        <w:rPr>
          <w:rFonts w:eastAsiaTheme="minorHAnsi" w:cs="Times New Roman"/>
          <w:i/>
          <w:szCs w:val="24"/>
          <w:lang w:val="lt-LT" w:eastAsia="en-US"/>
        </w:rPr>
        <w:t>V</w:t>
      </w:r>
      <w:r w:rsidRPr="0037399D">
        <w:rPr>
          <w:rFonts w:eastAsiaTheme="minorHAnsi" w:cs="Times New Roman"/>
          <w:szCs w:val="24"/>
          <w:lang w:val="lt-LT" w:eastAsia="en-US"/>
        </w:rPr>
        <w:t>.                                                 (2.4.25)</w:t>
      </w:r>
    </w:p>
    <w:p w:rsidR="0037399D" w:rsidRPr="0037399D" w:rsidRDefault="008126AB" w:rsidP="001E37A9">
      <w:pPr>
        <w:pStyle w:val="Heading3"/>
        <w:rPr>
          <w:lang w:val="lt-LT"/>
        </w:rPr>
      </w:pPr>
      <w:bookmarkStart w:id="107" w:name="_Toc293958890"/>
      <w:bookmarkStart w:id="108" w:name="_Toc294373971"/>
      <w:bookmarkStart w:id="109" w:name="_Toc294374710"/>
      <w:r>
        <w:rPr>
          <w:lang w:val="lt-LT"/>
        </w:rPr>
        <w:t>2.4.3 Šilumos</w:t>
      </w:r>
      <w:r w:rsidR="0037399D" w:rsidRPr="0037399D">
        <w:rPr>
          <w:lang w:val="lt-LT"/>
        </w:rPr>
        <w:t xml:space="preserve"> nuostoliai per apatinę kolektoriaus dalį</w:t>
      </w:r>
      <w:bookmarkEnd w:id="107"/>
      <w:bookmarkEnd w:id="108"/>
      <w:bookmarkEnd w:id="109"/>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Šilumos nuostoliai per apatinę kolektoriaus dalį vyksta per šiluminė izoliaciją ir priklauso nuo jos šiluminio laidumo koeficiento. Apatinės kolektoriaus dalies šiluminiai nuostoliai apskaičiuojami iš formulės:</w:t>
      </w:r>
    </w:p>
    <w:p w:rsidR="0037399D" w:rsidRPr="0037399D" w:rsidRDefault="0037399D" w:rsidP="0037399D">
      <w:pPr>
        <w:ind w:left="113" w:right="57" w:firstLine="720"/>
        <w:jc w:val="right"/>
        <w:rPr>
          <w:rFonts w:eastAsiaTheme="minorHAnsi" w:cs="Times New Roman"/>
          <w:szCs w:val="24"/>
          <w:lang w:val="lt-LT" w:eastAsia="en-US"/>
        </w:rPr>
      </w:pPr>
      <w:r w:rsidRPr="009A11D6">
        <w:rPr>
          <w:rFonts w:eastAsiaTheme="minorHAnsi" w:cs="Times New Roman"/>
          <w:i/>
          <w:szCs w:val="24"/>
          <w:lang w:val="lt-LT" w:eastAsia="en-US"/>
        </w:rPr>
        <w:t xml:space="preserve"> Q</w:t>
      </w:r>
      <w:r w:rsidRPr="009A11D6">
        <w:rPr>
          <w:rFonts w:eastAsiaTheme="minorHAnsi" w:cs="Times New Roman"/>
          <w:i/>
          <w:szCs w:val="24"/>
          <w:vertAlign w:val="subscript"/>
          <w:lang w:val="lt-LT" w:eastAsia="en-US"/>
        </w:rPr>
        <w:t>b</w:t>
      </w:r>
      <w:r w:rsidRPr="009A11D6">
        <w:rPr>
          <w:rFonts w:eastAsiaTheme="minorHAnsi" w:cs="Times New Roman"/>
          <w:i/>
          <w:szCs w:val="24"/>
          <w:lang w:val="lt-LT" w:eastAsia="en-US"/>
        </w:rPr>
        <w:t xml:space="preserve"> = </w:t>
      </w:r>
      <m:oMath>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k</m:t>
                </m:r>
              </m:e>
              <m:sub>
                <m:r>
                  <w:rPr>
                    <w:rFonts w:ascii="Cambria Math" w:eastAsiaTheme="minorHAnsi" w:hAnsi="Cambria Math" w:cs="Times New Roman"/>
                    <w:sz w:val="28"/>
                    <w:szCs w:val="28"/>
                    <w:lang w:val="lt-LT" w:eastAsia="en-US"/>
                  </w:rPr>
                  <m:t>b</m:t>
                </m:r>
              </m:sub>
            </m:sSub>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L</m:t>
                </m:r>
              </m:e>
              <m:sub>
                <m:r>
                  <w:rPr>
                    <w:rFonts w:ascii="Cambria Math" w:eastAsiaTheme="minorHAnsi" w:hAnsi="Cambria Math" w:cs="Times New Roman"/>
                    <w:sz w:val="28"/>
                    <w:szCs w:val="28"/>
                    <w:lang w:val="lt-LT" w:eastAsia="en-US"/>
                  </w:rPr>
                  <m:t>b</m:t>
                </m:r>
              </m:sub>
            </m:sSub>
          </m:den>
        </m:f>
      </m:oMath>
      <w:r w:rsidRPr="009A11D6">
        <w:rPr>
          <w:rFonts w:eastAsiaTheme="minorHAnsi" w:cs="Times New Roman"/>
          <w:i/>
          <w:szCs w:val="24"/>
          <w:lang w:val="lt-LT" w:eastAsia="en-US"/>
        </w:rPr>
        <w:t xml:space="preserve"> </w:t>
      </w:r>
      <m:oMath>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pm</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r>
          <w:rPr>
            <w:rFonts w:ascii="Cambria Math" w:eastAsiaTheme="minorHAnsi" w:hAnsi="Cambria Math" w:cs="Times New Roman"/>
            <w:szCs w:val="24"/>
            <w:lang w:val="lt-LT" w:eastAsia="en-US"/>
          </w:rPr>
          <m:t>;</m:t>
        </m:r>
      </m:oMath>
      <w:r w:rsidRPr="0037399D">
        <w:rPr>
          <w:rFonts w:cs="Times New Roman"/>
          <w:szCs w:val="24"/>
          <w:lang w:val="lt-LT" w:eastAsia="en-US"/>
        </w:rPr>
        <w:t xml:space="preserve">                                        </w:t>
      </w:r>
      <w:r w:rsidRPr="0037399D">
        <w:rPr>
          <w:rFonts w:eastAsiaTheme="minorHAnsi" w:cs="Times New Roman"/>
          <w:szCs w:val="24"/>
          <w:lang w:val="lt-LT" w:eastAsia="en-US"/>
        </w:rPr>
        <w:t>(2.4.26)</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 xml:space="preserve">čia </w:t>
      </w:r>
      <w:r w:rsidRPr="009A11D6">
        <w:rPr>
          <w:rFonts w:eastAsiaTheme="minorHAnsi" w:cs="Times New Roman"/>
          <w:i/>
          <w:szCs w:val="24"/>
          <w:lang w:val="lt-LT" w:eastAsia="en-US"/>
        </w:rPr>
        <w:t>k</w:t>
      </w:r>
      <w:r w:rsidRPr="009A11D6">
        <w:rPr>
          <w:rFonts w:eastAsiaTheme="minorHAnsi" w:cs="Times New Roman"/>
          <w:i/>
          <w:szCs w:val="24"/>
          <w:vertAlign w:val="subscript"/>
          <w:lang w:val="lt-LT" w:eastAsia="en-US"/>
        </w:rPr>
        <w:t>b</w:t>
      </w:r>
      <w:r w:rsidRPr="0037399D">
        <w:rPr>
          <w:rFonts w:eastAsiaTheme="minorHAnsi" w:cs="Times New Roman"/>
          <w:szCs w:val="24"/>
          <w:lang w:val="lt-LT" w:eastAsia="en-US"/>
        </w:rPr>
        <w:t xml:space="preserve"> – izoliacijos šiluminis laidumas;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9A11D6">
        <w:rPr>
          <w:rFonts w:eastAsiaTheme="minorHAnsi" w:cs="Times New Roman"/>
          <w:i/>
          <w:szCs w:val="24"/>
          <w:lang w:val="lt-LT" w:eastAsia="en-US"/>
        </w:rPr>
        <w:t>L</w:t>
      </w:r>
      <w:r w:rsidRPr="009A11D6">
        <w:rPr>
          <w:rFonts w:eastAsiaTheme="minorHAnsi" w:cs="Times New Roman"/>
          <w:i/>
          <w:szCs w:val="24"/>
          <w:vertAlign w:val="subscript"/>
          <w:lang w:val="lt-LT" w:eastAsia="en-US"/>
        </w:rPr>
        <w:t>b</w:t>
      </w:r>
      <w:r w:rsidRPr="0037399D">
        <w:rPr>
          <w:rFonts w:eastAsiaTheme="minorHAnsi" w:cs="Times New Roman"/>
          <w:szCs w:val="24"/>
          <w:lang w:val="lt-LT" w:eastAsia="en-US"/>
        </w:rPr>
        <w:t xml:space="preserve"> – šiluminės izoliacijos storis.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Šilumos nuostolių per kolektoriaus šoninę dalį vertinimas yra sudėtingas daugelio konstrukcijų atveju, be to, tinkamos konstrukcijos kolektoriaus jie tokie maži, kad nėra būtinybės juos vertinti dideliu tikslumu. Su prielaida, kad šoninę kolektoriaus izoliaciją sudaro vientisas sluoksnis, šiluminius nuostolius galima įvertinti pagal kolektoriaus rėmo perimetrą:</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w:r w:rsidRPr="009A11D6">
        <w:rPr>
          <w:rFonts w:eastAsiaTheme="minorHAnsi" w:cs="Times New Roman"/>
          <w:i/>
          <w:szCs w:val="24"/>
          <w:lang w:val="lt-LT" w:eastAsia="en-US"/>
        </w:rPr>
        <w:t>Q</w:t>
      </w:r>
      <w:r w:rsidRPr="009A11D6">
        <w:rPr>
          <w:rFonts w:eastAsiaTheme="minorHAnsi" w:cs="Times New Roman"/>
          <w:i/>
          <w:szCs w:val="24"/>
          <w:vertAlign w:val="subscript"/>
          <w:lang w:val="lt-LT" w:eastAsia="en-US"/>
        </w:rPr>
        <w:t>e</w:t>
      </w:r>
      <w:r w:rsidRPr="009A11D6">
        <w:rPr>
          <w:rFonts w:eastAsiaTheme="minorHAnsi" w:cs="Times New Roman"/>
          <w:i/>
          <w:szCs w:val="24"/>
          <w:lang w:val="lt-LT" w:eastAsia="en-US"/>
        </w:rPr>
        <w:t xml:space="preserve"> = </w:t>
      </w:r>
      <m:oMath>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k</m:t>
                </m:r>
              </m:e>
              <m:sub>
                <m:r>
                  <w:rPr>
                    <w:rFonts w:ascii="Cambria Math" w:eastAsiaTheme="minorHAnsi" w:hAnsi="Cambria Math" w:cs="Times New Roman"/>
                    <w:sz w:val="28"/>
                    <w:szCs w:val="28"/>
                    <w:lang w:val="lt-LT" w:eastAsia="en-US"/>
                  </w:rPr>
                  <m:t>e</m:t>
                </m:r>
              </m:sub>
            </m:sSub>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L</m:t>
                </m:r>
              </m:e>
              <m:sub>
                <m:r>
                  <w:rPr>
                    <w:rFonts w:ascii="Cambria Math" w:eastAsiaTheme="minorHAnsi" w:hAnsi="Cambria Math" w:cs="Times New Roman"/>
                    <w:sz w:val="28"/>
                    <w:szCs w:val="28"/>
                    <w:lang w:val="lt-LT" w:eastAsia="en-US"/>
                  </w:rPr>
                  <m:t>e</m:t>
                </m:r>
              </m:sub>
            </m:sSub>
          </m:den>
        </m:f>
      </m:oMath>
      <w:r w:rsidRPr="009A11D6">
        <w:rPr>
          <w:rFonts w:eastAsiaTheme="minorHAnsi" w:cs="Times New Roman"/>
          <w:i/>
          <w:szCs w:val="24"/>
          <w:lang w:val="lt-LT" w:eastAsia="en-US"/>
        </w:rPr>
        <w:t xml:space="preserve"> </w:t>
      </w:r>
      <m:oMath>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e</m:t>
            </m:r>
          </m:sub>
        </m:sSub>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pm</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r>
          <w:rPr>
            <w:rFonts w:ascii="Cambria Math" w:eastAsiaTheme="minorHAnsi" w:hAnsi="Cambria Math" w:cs="Times New Roman"/>
            <w:szCs w:val="24"/>
            <w:lang w:val="lt-LT" w:eastAsia="en-US"/>
          </w:rPr>
          <m:t>;</m:t>
        </m:r>
      </m:oMath>
      <w:r w:rsidRPr="0037399D">
        <w:rPr>
          <w:rFonts w:cs="Times New Roman"/>
          <w:szCs w:val="24"/>
          <w:lang w:val="lt-LT" w:eastAsia="en-US"/>
        </w:rPr>
        <w:t xml:space="preserve">                                          </w:t>
      </w:r>
      <w:r w:rsidRPr="0037399D">
        <w:rPr>
          <w:rFonts w:eastAsiaTheme="minorHAnsi" w:cs="Times New Roman"/>
          <w:szCs w:val="24"/>
          <w:lang w:val="lt-LT" w:eastAsia="en-US"/>
        </w:rPr>
        <w:t>(2.4.27)</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9A11D6">
        <w:rPr>
          <w:rFonts w:eastAsiaTheme="minorHAnsi" w:cs="Times New Roman"/>
          <w:i/>
          <w:szCs w:val="24"/>
          <w:lang w:val="lt-LT" w:eastAsia="en-US"/>
        </w:rPr>
        <w:t>k</w:t>
      </w:r>
      <w:r w:rsidRPr="009A11D6">
        <w:rPr>
          <w:rFonts w:eastAsiaTheme="minorHAnsi" w:cs="Times New Roman"/>
          <w:i/>
          <w:szCs w:val="24"/>
          <w:vertAlign w:val="subscript"/>
          <w:lang w:val="lt-LT" w:eastAsia="en-US"/>
        </w:rPr>
        <w:t>e</w:t>
      </w:r>
      <w:r w:rsidRPr="0037399D">
        <w:rPr>
          <w:rFonts w:eastAsiaTheme="minorHAnsi" w:cs="Times New Roman"/>
          <w:szCs w:val="24"/>
          <w:lang w:val="lt-LT" w:eastAsia="en-US"/>
        </w:rPr>
        <w:t xml:space="preserve"> – izoliacijos šiluminis laidumas;</w:t>
      </w:r>
    </w:p>
    <w:p w:rsidR="0037399D" w:rsidRPr="0037399D" w:rsidRDefault="0037399D" w:rsidP="0037399D">
      <w:pPr>
        <w:ind w:left="113" w:right="57" w:firstLine="720"/>
        <w:rPr>
          <w:rFonts w:eastAsiaTheme="minorHAnsi" w:cs="Times New Roman"/>
          <w:szCs w:val="24"/>
          <w:lang w:val="lt-LT" w:eastAsia="en-US"/>
        </w:rPr>
      </w:pPr>
      <w:r w:rsidRPr="009A11D6">
        <w:rPr>
          <w:rFonts w:eastAsiaTheme="minorHAnsi" w:cs="Times New Roman"/>
          <w:i/>
          <w:szCs w:val="24"/>
          <w:lang w:val="lt-LT" w:eastAsia="en-US"/>
        </w:rPr>
        <w:t xml:space="preserve">      L</w:t>
      </w:r>
      <w:r w:rsidRPr="009A11D6">
        <w:rPr>
          <w:rFonts w:eastAsiaTheme="minorHAnsi" w:cs="Times New Roman"/>
          <w:i/>
          <w:szCs w:val="24"/>
          <w:vertAlign w:val="subscript"/>
          <w:lang w:val="lt-LT" w:eastAsia="en-US"/>
        </w:rPr>
        <w:t>e</w:t>
      </w:r>
      <w:r w:rsidRPr="0037399D">
        <w:rPr>
          <w:rFonts w:eastAsiaTheme="minorHAnsi" w:cs="Times New Roman"/>
          <w:szCs w:val="24"/>
          <w:lang w:val="lt-LT" w:eastAsia="en-US"/>
        </w:rPr>
        <w:t xml:space="preserve"> – šiluminės izoliacijos storis;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9A11D6">
        <w:rPr>
          <w:rFonts w:eastAsiaTheme="minorHAnsi" w:cs="Times New Roman"/>
          <w:i/>
          <w:szCs w:val="24"/>
          <w:lang w:val="lt-LT" w:eastAsia="en-US"/>
        </w:rPr>
        <w:t xml:space="preserve"> A</w:t>
      </w:r>
      <w:r w:rsidRPr="009A11D6">
        <w:rPr>
          <w:rFonts w:eastAsiaTheme="minorHAnsi" w:cs="Times New Roman"/>
          <w:i/>
          <w:szCs w:val="24"/>
          <w:vertAlign w:val="subscript"/>
          <w:lang w:val="lt-LT" w:eastAsia="en-US"/>
        </w:rPr>
        <w:t>e</w:t>
      </w:r>
      <w:r w:rsidRPr="0037399D">
        <w:rPr>
          <w:rFonts w:eastAsiaTheme="minorHAnsi" w:cs="Times New Roman"/>
          <w:szCs w:val="24"/>
          <w:lang w:val="lt-LT" w:eastAsia="en-US"/>
        </w:rPr>
        <w:t xml:space="preserve"> – kolektoriaus rėmo plotas.</w:t>
      </w:r>
    </w:p>
    <w:p w:rsidR="0037399D" w:rsidRPr="0037399D" w:rsidRDefault="0037399D" w:rsidP="001E37A9">
      <w:pPr>
        <w:pStyle w:val="Heading3"/>
        <w:rPr>
          <w:lang w:val="lt-LT"/>
        </w:rPr>
      </w:pPr>
      <w:bookmarkStart w:id="110" w:name="_Toc293958891"/>
      <w:bookmarkStart w:id="111" w:name="_Toc294373972"/>
      <w:bookmarkStart w:id="112" w:name="_Toc294374711"/>
      <w:r w:rsidRPr="0037399D">
        <w:rPr>
          <w:lang w:val="lt-LT"/>
        </w:rPr>
        <w:t>2.4.4 Bendras šilumos nuostolių koeficientas</w:t>
      </w:r>
      <w:bookmarkEnd w:id="110"/>
      <w:bookmarkEnd w:id="111"/>
      <w:bookmarkEnd w:id="112"/>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Bendras šilumos nuostolių koeficientas kolektoriaus paviršiaus plotui, gali būti apskaičiuotas pagal 2.4.1 formulę, žinant visą bendrus šilumos nuostolius Q</w:t>
      </w:r>
      <w:r w:rsidRPr="0037399D">
        <w:rPr>
          <w:rFonts w:eastAsiaTheme="minorHAnsi" w:cs="Times New Roman"/>
          <w:szCs w:val="24"/>
          <w:vertAlign w:val="subscript"/>
          <w:lang w:val="lt-LT" w:eastAsia="en-US"/>
        </w:rPr>
        <w:t>loss</w:t>
      </w:r>
      <w:r w:rsidRPr="0037399D">
        <w:rPr>
          <w:rFonts w:eastAsiaTheme="minorHAnsi" w:cs="Times New Roman"/>
          <w:szCs w:val="24"/>
          <w:lang w:val="lt-LT" w:eastAsia="en-US"/>
        </w:rPr>
        <w:t xml:space="preserve"> ir vidutinę absorberio temperatūrą T</w:t>
      </w:r>
      <w:r w:rsidRPr="0037399D">
        <w:rPr>
          <w:rFonts w:eastAsiaTheme="minorHAnsi" w:cs="Times New Roman"/>
          <w:szCs w:val="24"/>
          <w:vertAlign w:val="subscript"/>
          <w:lang w:val="lt-LT" w:eastAsia="en-US"/>
        </w:rPr>
        <w:t>pm</w:t>
      </w:r>
      <w:r w:rsidR="00F243F0">
        <w:rPr>
          <w:rFonts w:eastAsiaTheme="minorHAnsi" w:cs="Times New Roman"/>
          <w:szCs w:val="24"/>
          <w:vertAlign w:val="subscript"/>
          <w:lang w:val="lt-LT" w:eastAsia="en-US"/>
        </w:rPr>
        <w:t>.</w:t>
      </w:r>
      <w:r w:rsidRPr="0037399D">
        <w:rPr>
          <w:rFonts w:eastAsiaTheme="minorHAnsi" w:cs="Times New Roman"/>
          <w:szCs w:val="24"/>
          <w:lang w:val="lt-LT" w:eastAsia="en-US"/>
        </w:rPr>
        <w:t xml:space="preserve"> Norint gauti vidutinę absorberio plokštės temperatūrą, būtina žinoti šilumos nuostolių koeficientą, tiesiogiai priklausantį nuo absorberio ploto. Kadangi šilumos nuostolių koeficientas yra pastovus dydis, jis gali būti apskaičiuojamas pagal formulę:</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oMath>
      <w:r w:rsidRPr="0037399D">
        <w:rPr>
          <w:rFonts w:cs="Times New Roman"/>
          <w:szCs w:val="24"/>
          <w:lang w:val="lt-LT" w:eastAsia="en-US"/>
        </w:rPr>
        <w:t xml:space="preserve">                                               </w:t>
      </w:r>
      <w:r w:rsidRPr="0037399D">
        <w:rPr>
          <w:rFonts w:eastAsiaTheme="minorHAnsi" w:cs="Times New Roman"/>
          <w:szCs w:val="24"/>
          <w:lang w:val="lt-LT" w:eastAsia="en-US"/>
        </w:rPr>
        <w:t>(2.4.30)</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oMath>
      <w:r w:rsidRPr="0037399D">
        <w:rPr>
          <w:rFonts w:cs="Times New Roman"/>
          <w:szCs w:val="24"/>
          <w:lang w:val="lt-LT" w:eastAsia="en-US"/>
        </w:rPr>
        <w:t xml:space="preserve"> - pakeistas bendras šilumos nuostolių koeficientas, kurio bazinis plotas yra kolektoriaus absorberio plotas.</w:t>
      </w:r>
    </w:p>
    <w:p w:rsidR="0037399D" w:rsidRPr="005C7B48" w:rsidRDefault="0037399D" w:rsidP="001E37A9">
      <w:pPr>
        <w:pStyle w:val="Heading2"/>
        <w:rPr>
          <w:vertAlign w:val="superscript"/>
          <w:lang w:val="lt-LT"/>
        </w:rPr>
      </w:pPr>
      <w:bookmarkStart w:id="113" w:name="_Toc293958892"/>
      <w:bookmarkStart w:id="114" w:name="_Toc294373973"/>
      <w:bookmarkStart w:id="115" w:name="_Toc294374712"/>
      <w:r w:rsidRPr="0037399D">
        <w:rPr>
          <w:lang w:val="lt-LT"/>
        </w:rPr>
        <w:t>2.5 Vidutinė absorberio plokštės temperatūra</w:t>
      </w:r>
      <w:bookmarkEnd w:id="113"/>
      <w:r w:rsidR="005C7B48">
        <w:rPr>
          <w:rFonts w:cs="Times New Roman"/>
          <w:vertAlign w:val="superscript"/>
          <w:lang w:val="lt-LT"/>
        </w:rPr>
        <w:t>*</w:t>
      </w:r>
      <w:bookmarkEnd w:id="114"/>
      <w:bookmarkEnd w:id="11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Norint apskaičiuoti kolektoriaus įgytą naudingą šilumos kiekį, pagal 2.2.1 formulę, reikia žinoti vidutinę absorberio plokštės temperatūrą, tai sudėtingas skaičiavimas, apimantis temperatūros pasiskirstymą absorberio plokštėje, sutvirtinimų šiluminį laidumą, šilumos perdavimą vamzdelių viduje ir geometrines proporcijas. Atsižvelgus į šiuos veiksnius, energijos sugėrimas absorberio plokštėje ir jos atidavimas, kolektoriaus efektyvumo faktorius ir šiluminiai nuostoliai absorberyje yra apskaičiuoti šiame skyriuje.</w:t>
      </w:r>
    </w:p>
    <w:p w:rsidR="0037399D" w:rsidRPr="0037399D" w:rsidRDefault="0037399D" w:rsidP="005B6A9D">
      <w:pPr>
        <w:pStyle w:val="Heading3"/>
        <w:rPr>
          <w:lang w:val="lt-LT" w:eastAsia="en-US"/>
        </w:rPr>
      </w:pPr>
      <w:bookmarkStart w:id="116" w:name="_Toc293958893"/>
      <w:bookmarkStart w:id="117" w:name="_Toc294373974"/>
      <w:bookmarkStart w:id="118" w:name="_Toc294374713"/>
      <w:r w:rsidRPr="0037399D">
        <w:rPr>
          <w:lang w:val="lt-LT" w:eastAsia="en-US"/>
        </w:rPr>
        <w:lastRenderedPageBreak/>
        <w:t>2.5.1 Kolektoriaus efektyvumo faktorius</w:t>
      </w:r>
      <w:bookmarkEnd w:id="116"/>
      <w:bookmarkEnd w:id="117"/>
      <w:bookmarkEnd w:id="118"/>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Kolektoriaus efektyvumo faktorius </w:t>
      </w:r>
      <m:oMath>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oMath>
      <w:r w:rsidRPr="0037399D">
        <w:rPr>
          <w:rFonts w:cs="Times New Roman"/>
          <w:szCs w:val="24"/>
          <w:lang w:val="lt-LT" w:eastAsia="en-US"/>
        </w:rPr>
        <w:t>, tai temperatūrų pasiskirstymas tarp išilgai išdėstytų absorberio plokštės vamzdelių. 2.7 paveikslas iliustruoja vamzdelių, pritvirtintų prie absorberio plokštės litavimo būdu, geometrinę konfigūraciją.</w:t>
      </w:r>
    </w:p>
    <w:p w:rsidR="0037399D" w:rsidRPr="0037399D" w:rsidRDefault="0037399D" w:rsidP="00CF1CF3">
      <w:pPr>
        <w:pStyle w:val="paveikslas"/>
      </w:pPr>
      <w:r w:rsidRPr="0037399D">
        <w:rPr>
          <w:noProof/>
          <w:lang w:val="en-US" w:eastAsia="zh-CN"/>
        </w:rPr>
        <w:drawing>
          <wp:inline distT="0" distB="0" distL="0" distR="0" wp14:anchorId="74C5C2F0" wp14:editId="61D45883">
            <wp:extent cx="4762500" cy="2381250"/>
            <wp:effectExtent l="0" t="0" r="0" b="0"/>
            <wp:docPr id="47" name="Picture 47" descr="C:\Users\Karolis\Desktop\II skyriu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rolis\Desktop\II skyrius\2.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85179" cy="2392589"/>
                    </a:xfrm>
                    <a:prstGeom prst="rect">
                      <a:avLst/>
                    </a:prstGeom>
                    <a:noFill/>
                    <a:ln>
                      <a:noFill/>
                    </a:ln>
                  </pic:spPr>
                </pic:pic>
              </a:graphicData>
            </a:graphic>
          </wp:inline>
        </w:drawing>
      </w:r>
    </w:p>
    <w:p w:rsidR="0037399D" w:rsidRPr="0037399D" w:rsidRDefault="0037399D" w:rsidP="00CF1CF3">
      <w:pPr>
        <w:pStyle w:val="pavpavadinimas"/>
      </w:pPr>
      <w:bookmarkStart w:id="119" w:name="_Toc294392144"/>
      <w:r w:rsidRPr="0037399D">
        <w:t>2.7 pav. Absorberio plokštės vamzdelių geometrinė konfigūracija</w:t>
      </w:r>
      <w:bookmarkEnd w:id="119"/>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Su prielaida, kad temperatūros gradientas į </w:t>
      </w:r>
      <w:r w:rsidR="00C51E5B">
        <w:rPr>
          <w:rFonts w:cs="Times New Roman"/>
          <w:szCs w:val="24"/>
          <w:lang w:val="lt-LT" w:eastAsia="en-US"/>
        </w:rPr>
        <w:t xml:space="preserve">absorberio plokštės sienelę apšvitos srauto kryptimi nežymus, kolektoriaus </w:t>
      </w:r>
      <w:r w:rsidRPr="0037399D">
        <w:rPr>
          <w:rFonts w:cs="Times New Roman"/>
          <w:szCs w:val="24"/>
          <w:lang w:val="lt-LT" w:eastAsia="en-US"/>
        </w:rPr>
        <w:t>efektyvumo faktorius gali būti gautas,</w:t>
      </w:r>
      <w:r w:rsidR="00C51E5B">
        <w:rPr>
          <w:rFonts w:cs="Times New Roman"/>
          <w:szCs w:val="24"/>
          <w:lang w:val="lt-LT" w:eastAsia="en-US"/>
        </w:rPr>
        <w:t xml:space="preserve"> spendžiant klasikinę sienelės energijos balanso lygtį</w:t>
      </w:r>
      <w:r w:rsidR="005C7B48">
        <w:rPr>
          <w:rFonts w:cs="Times New Roman"/>
          <w:szCs w:val="24"/>
          <w:lang w:val="lt-LT" w:eastAsia="en-US"/>
        </w:rPr>
        <w:t>.</w:t>
      </w:r>
      <w:r w:rsidR="00E02630">
        <w:rPr>
          <w:rFonts w:cs="Times New Roman"/>
          <w:szCs w:val="24"/>
          <w:lang w:val="lt-LT" w:eastAsia="en-US"/>
        </w:rPr>
        <w:t xml:space="preserve"> </w:t>
      </w:r>
      <w:r w:rsidRPr="0037399D">
        <w:rPr>
          <w:rFonts w:cs="Times New Roman"/>
          <w:szCs w:val="24"/>
          <w:lang w:val="lt-LT" w:eastAsia="en-US"/>
        </w:rPr>
        <w:t>Paveiksle 2.8 pavaizduotas ab</w:t>
      </w:r>
      <w:r w:rsidR="00C51E5B">
        <w:rPr>
          <w:rFonts w:cs="Times New Roman"/>
          <w:szCs w:val="24"/>
          <w:lang w:val="lt-LT" w:eastAsia="en-US"/>
        </w:rPr>
        <w:t>sorberio plokštės tiriamosios dalies</w:t>
      </w:r>
      <w:r w:rsidRPr="0037399D">
        <w:rPr>
          <w:rFonts w:cs="Times New Roman"/>
          <w:szCs w:val="24"/>
          <w:lang w:val="lt-LT" w:eastAsia="en-US"/>
        </w:rPr>
        <w:t xml:space="preserve"> sienelė su </w:t>
      </w:r>
      <w:r w:rsidR="00C51E5B">
        <w:rPr>
          <w:rFonts w:cs="Times New Roman"/>
          <w:szCs w:val="24"/>
          <w:lang w:val="lt-LT" w:eastAsia="en-US"/>
        </w:rPr>
        <w:t xml:space="preserve">atskaitiniu </w:t>
      </w:r>
      <w:r w:rsidRPr="0037399D">
        <w:rPr>
          <w:rFonts w:cs="Times New Roman"/>
          <w:szCs w:val="24"/>
          <w:lang w:val="lt-LT" w:eastAsia="en-US"/>
        </w:rPr>
        <w:t>izoliuotu sluoksniu, kuris bus analizuojamas vertinant efe</w:t>
      </w:r>
      <w:r w:rsidR="00C51E5B">
        <w:rPr>
          <w:rFonts w:cs="Times New Roman"/>
          <w:szCs w:val="24"/>
          <w:lang w:val="lt-LT" w:eastAsia="en-US"/>
        </w:rPr>
        <w:t>ktyvumo koeficientą. S</w:t>
      </w:r>
      <w:r w:rsidRPr="0037399D">
        <w:rPr>
          <w:rFonts w:cs="Times New Roman"/>
          <w:szCs w:val="24"/>
          <w:lang w:val="lt-LT" w:eastAsia="en-US"/>
        </w:rPr>
        <w:t xml:space="preserve">ienelės pagrindo temperatūra </w:t>
      </w:r>
      <w:r w:rsidRPr="00E02630">
        <w:rPr>
          <w:rFonts w:cs="Times New Roman"/>
          <w:i/>
          <w:szCs w:val="24"/>
          <w:lang w:val="lt-LT" w:eastAsia="en-US"/>
        </w:rPr>
        <w:t>T</w:t>
      </w:r>
      <w:r w:rsidRPr="00E02630">
        <w:rPr>
          <w:rFonts w:cs="Times New Roman"/>
          <w:i/>
          <w:szCs w:val="24"/>
          <w:vertAlign w:val="subscript"/>
          <w:lang w:val="lt-LT" w:eastAsia="en-US"/>
        </w:rPr>
        <w:t>b</w:t>
      </w:r>
      <w:r w:rsidRPr="0037399D">
        <w:rPr>
          <w:rFonts w:cs="Times New Roman"/>
          <w:szCs w:val="24"/>
          <w:lang w:val="lt-LT" w:eastAsia="en-US"/>
        </w:rPr>
        <w:t>, tai vamzdelio su absorberio plokšte lietimosi vietoje susidariusi temperatūra. Sienelės ilgis yra (W-D)/2.</w:t>
      </w:r>
    </w:p>
    <w:p w:rsidR="0037399D" w:rsidRPr="0037399D" w:rsidRDefault="0037399D" w:rsidP="00CF1CF3">
      <w:pPr>
        <w:pStyle w:val="paveikslas"/>
      </w:pPr>
      <w:r w:rsidRPr="0037399D">
        <w:rPr>
          <w:noProof/>
          <w:lang w:val="en-US" w:eastAsia="zh-CN"/>
        </w:rPr>
        <w:drawing>
          <wp:inline distT="0" distB="0" distL="0" distR="0" wp14:anchorId="2A548603" wp14:editId="07A5F490">
            <wp:extent cx="4234873" cy="2533650"/>
            <wp:effectExtent l="0" t="0" r="0" b="0"/>
            <wp:docPr id="48" name="Picture 48" descr="C:\Users\Karolis\Desktop\II skyriu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rolis\Desktop\II skyrius\2.8.jpg"/>
                    <pic:cNvPicPr>
                      <a:picLocks noChangeAspect="1" noChangeArrowheads="1"/>
                    </pic:cNvPicPr>
                  </pic:nvPicPr>
                  <pic:blipFill rotWithShape="1">
                    <a:blip r:embed="rId28">
                      <a:extLst>
                        <a:ext uri="{28A0092B-C50C-407E-A947-70E740481C1C}">
                          <a14:useLocalDpi xmlns:a14="http://schemas.microsoft.com/office/drawing/2010/main" val="0"/>
                        </a:ext>
                      </a:extLst>
                    </a:blip>
                    <a:srcRect b="5000"/>
                    <a:stretch/>
                  </pic:blipFill>
                  <pic:spPr bwMode="auto">
                    <a:xfrm>
                      <a:off x="0" y="0"/>
                      <a:ext cx="4277943" cy="2559418"/>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Pr="0037399D" w:rsidRDefault="0037399D" w:rsidP="00CF1CF3">
      <w:pPr>
        <w:pStyle w:val="pavpavadinimas"/>
      </w:pPr>
      <w:bookmarkStart w:id="120" w:name="_Toc294392145"/>
      <w:r w:rsidRPr="0037399D">
        <w:t>2.8 pa</w:t>
      </w:r>
      <w:r w:rsidR="00C51E5B">
        <w:t xml:space="preserve">v. Absorberio plokštės </w:t>
      </w:r>
      <w:r w:rsidRPr="0037399D">
        <w:t xml:space="preserve"> sienelė su izoliaciniu sluoksniu</w:t>
      </w:r>
      <w:bookmarkEnd w:id="120"/>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lastRenderedPageBreak/>
        <w:t>2.9 paveiksle pavaizduoti ene</w:t>
      </w:r>
      <w:r w:rsidR="00C51E5B">
        <w:rPr>
          <w:rFonts w:cs="Times New Roman"/>
          <w:szCs w:val="24"/>
          <w:lang w:val="lt-LT" w:eastAsia="en-US"/>
        </w:rPr>
        <w:t xml:space="preserve">rgijos balanso sąlyga absorberio plokštės </w:t>
      </w:r>
      <w:r w:rsidRPr="0037399D">
        <w:rPr>
          <w:rFonts w:cs="Times New Roman"/>
          <w:szCs w:val="24"/>
          <w:lang w:val="lt-LT" w:eastAsia="en-US"/>
        </w:rPr>
        <w:t>sienelėje.</w:t>
      </w:r>
    </w:p>
    <w:p w:rsidR="0037399D" w:rsidRPr="0037399D" w:rsidRDefault="0037399D" w:rsidP="00CF1CF3">
      <w:pPr>
        <w:pStyle w:val="paveikslas"/>
      </w:pPr>
      <w:r w:rsidRPr="0037399D">
        <w:rPr>
          <w:noProof/>
          <w:lang w:val="en-US" w:eastAsia="zh-CN"/>
        </w:rPr>
        <w:drawing>
          <wp:inline distT="0" distB="0" distL="0" distR="0" wp14:anchorId="04A3F921" wp14:editId="21991F09">
            <wp:extent cx="4254248" cy="2152650"/>
            <wp:effectExtent l="0" t="0" r="0" b="0"/>
            <wp:docPr id="49" name="Picture 49" descr="C:\Users\Karolis\Desktop\II skyriu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arolis\Desktop\II skyrius\2.9.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54248" cy="2152650"/>
                    </a:xfrm>
                    <a:prstGeom prst="rect">
                      <a:avLst/>
                    </a:prstGeom>
                    <a:noFill/>
                    <a:ln>
                      <a:noFill/>
                    </a:ln>
                  </pic:spPr>
                </pic:pic>
              </a:graphicData>
            </a:graphic>
          </wp:inline>
        </w:drawing>
      </w:r>
    </w:p>
    <w:p w:rsidR="0037399D" w:rsidRPr="0037399D" w:rsidRDefault="0037399D" w:rsidP="00CF1CF3">
      <w:pPr>
        <w:pStyle w:val="pavpavadinimas"/>
      </w:pPr>
      <w:bookmarkStart w:id="121" w:name="_Toc294392146"/>
      <w:r w:rsidRPr="0037399D">
        <w:t>2.9 pav. Energijos bal</w:t>
      </w:r>
      <w:r w:rsidR="00C51E5B">
        <w:t>anso sąlyga absorberio plokštės</w:t>
      </w:r>
      <w:r w:rsidR="000D6628">
        <w:t xml:space="preserve"> sienelėje</w:t>
      </w:r>
      <w:bookmarkEnd w:id="121"/>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Taikant energijos balanso sąlygą, sienelės lygtis gali būti užrašyta:</w:t>
      </w:r>
    </w:p>
    <w:p w:rsidR="0037399D" w:rsidRPr="0037399D" w:rsidRDefault="00411A71" w:rsidP="0037399D">
      <w:pPr>
        <w:ind w:left="113" w:right="57" w:firstLine="720"/>
        <w:jc w:val="right"/>
        <w:rPr>
          <w:rFonts w:cs="Times New Roman"/>
          <w:szCs w:val="24"/>
          <w:lang w:val="lt-LT" w:eastAsia="en-US"/>
        </w:rPr>
      </w:pPr>
      <m:oMath>
        <m:f>
          <m:fPr>
            <m:ctrlPr>
              <w:rPr>
                <w:rFonts w:ascii="Cambria Math" w:hAnsi="Cambria Math" w:cs="Times New Roman"/>
                <w:i/>
                <w:szCs w:val="24"/>
                <w:lang w:val="lt-LT" w:eastAsia="en-US"/>
              </w:rPr>
            </m:ctrlPr>
          </m:fPr>
          <m:num>
            <m:sSup>
              <m:sSupPr>
                <m:ctrlPr>
                  <w:rPr>
                    <w:rFonts w:ascii="Cambria Math" w:hAnsi="Cambria Math" w:cs="Times New Roman"/>
                    <w:i/>
                    <w:szCs w:val="24"/>
                    <w:lang w:val="lt-LT" w:eastAsia="en-US"/>
                  </w:rPr>
                </m:ctrlPr>
              </m:sSupPr>
              <m:e>
                <m:r>
                  <w:rPr>
                    <w:rFonts w:ascii="Cambria Math" w:hAnsi="Cambria Math" w:cs="Times New Roman"/>
                    <w:szCs w:val="24"/>
                    <w:lang w:val="lt-LT" w:eastAsia="en-US"/>
                  </w:rPr>
                  <m:t>d</m:t>
                </m:r>
              </m:e>
              <m:sup>
                <m:r>
                  <w:rPr>
                    <w:rFonts w:ascii="Cambria Math" w:hAnsi="Cambria Math" w:cs="Times New Roman"/>
                    <w:szCs w:val="24"/>
                    <w:lang w:val="lt-LT" w:eastAsia="en-US"/>
                  </w:rPr>
                  <m:t>2</m:t>
                </m:r>
              </m:sup>
            </m:sSup>
            <m:r>
              <w:rPr>
                <w:rFonts w:ascii="Cambria Math" w:hAnsi="Cambria Math" w:cs="Times New Roman"/>
                <w:szCs w:val="24"/>
                <w:lang w:val="lt-LT" w:eastAsia="en-US"/>
              </w:rPr>
              <m:t>T</m:t>
            </m:r>
          </m:num>
          <m:den>
            <m:sSup>
              <m:sSupPr>
                <m:ctrlPr>
                  <w:rPr>
                    <w:rFonts w:ascii="Cambria Math" w:hAnsi="Cambria Math" w:cs="Times New Roman"/>
                    <w:i/>
                    <w:szCs w:val="24"/>
                    <w:lang w:val="lt-LT" w:eastAsia="en-US"/>
                  </w:rPr>
                </m:ctrlPr>
              </m:sSupPr>
              <m:e>
                <m:r>
                  <w:rPr>
                    <w:rFonts w:ascii="Cambria Math" w:hAnsi="Cambria Math" w:cs="Times New Roman"/>
                    <w:szCs w:val="24"/>
                    <w:lang w:val="lt-LT" w:eastAsia="en-US"/>
                  </w:rPr>
                  <m:t>dx</m:t>
                </m:r>
              </m:e>
              <m:sup>
                <m:r>
                  <w:rPr>
                    <w:rFonts w:ascii="Cambria Math" w:hAnsi="Cambria Math" w:cs="Times New Roman"/>
                    <w:szCs w:val="24"/>
                    <w:lang w:val="lt-LT" w:eastAsia="en-US"/>
                  </w:rPr>
                  <m:t>2</m:t>
                </m:r>
              </m:sup>
            </m:sSup>
          </m:den>
        </m:f>
        <m:r>
          <w:rPr>
            <w:rFonts w:ascii="Cambria Math" w:hAnsi="Cambria Math" w:cs="Times New Roman"/>
            <w:szCs w:val="24"/>
            <w:lang w:val="lt-LT" w:eastAsia="en-US"/>
          </w:rPr>
          <m:t xml:space="preserve">= </m:t>
        </m:r>
        <m:f>
          <m:fPr>
            <m:ctrlPr>
              <w:rPr>
                <w:rFonts w:ascii="Cambria Math" w:hAnsi="Cambria Math" w:cs="Times New Roman"/>
                <w:i/>
                <w:szCs w:val="24"/>
                <w:lang w:val="lt-LT" w:eastAsia="en-US"/>
              </w:rPr>
            </m:ctrlPr>
          </m:fPr>
          <m:num>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U</m:t>
                </m:r>
              </m:e>
              <m:sub>
                <m:r>
                  <w:rPr>
                    <w:rFonts w:ascii="Cambria Math" w:hAnsi="Cambria Math" w:cs="Times New Roman"/>
                    <w:szCs w:val="24"/>
                    <w:lang w:val="lt-LT" w:eastAsia="en-US"/>
                  </w:rPr>
                  <m:t>L</m:t>
                </m:r>
              </m:sub>
              <m:sup>
                <m:r>
                  <w:rPr>
                    <w:rFonts w:ascii="Cambria Math" w:hAnsi="Cambria Math" w:cs="Times New Roman"/>
                    <w:szCs w:val="24"/>
                    <w:lang w:val="lt-LT" w:eastAsia="en-US"/>
                  </w:rPr>
                  <m:t>'</m:t>
                </m:r>
              </m:sup>
            </m:sSubSup>
          </m:num>
          <m:den>
            <m:r>
              <w:rPr>
                <w:rFonts w:ascii="Cambria Math" w:hAnsi="Cambria Math" w:cs="Times New Roman"/>
                <w:szCs w:val="24"/>
                <w:lang w:val="lt-LT" w:eastAsia="en-US"/>
              </w:rPr>
              <m:t>kδ</m:t>
            </m:r>
          </m:den>
        </m:f>
        <m:d>
          <m:dPr>
            <m:ctrlPr>
              <w:rPr>
                <w:rFonts w:ascii="Cambria Math" w:hAnsi="Cambria Math" w:cs="Times New Roman"/>
                <w:i/>
                <w:szCs w:val="24"/>
                <w:lang w:val="lt-LT" w:eastAsia="en-US"/>
              </w:rPr>
            </m:ctrlPr>
          </m:dPr>
          <m:e>
            <m:r>
              <w:rPr>
                <w:rFonts w:ascii="Cambria Math" w:hAnsi="Cambria Math" w:cs="Times New Roman"/>
                <w:szCs w:val="24"/>
                <w:lang w:val="lt-LT" w:eastAsia="en-US"/>
              </w:rPr>
              <m:t xml:space="preserve">T-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a</m:t>
                </m:r>
              </m:sub>
            </m:sSub>
            <m:r>
              <w:rPr>
                <w:rFonts w:ascii="Cambria Math" w:hAnsi="Cambria Math" w:cs="Times New Roman"/>
                <w:szCs w:val="24"/>
                <w:lang w:val="lt-LT" w:eastAsia="en-US"/>
              </w:rPr>
              <m:t xml:space="preserve">- </m:t>
            </m:r>
            <m:f>
              <m:fPr>
                <m:ctrlPr>
                  <w:rPr>
                    <w:rFonts w:ascii="Cambria Math" w:hAnsi="Cambria Math" w:cs="Times New Roman"/>
                    <w:i/>
                    <w:szCs w:val="24"/>
                    <w:lang w:val="lt-LT" w:eastAsia="en-US"/>
                  </w:rPr>
                </m:ctrlPr>
              </m:fPr>
              <m:num>
                <m:r>
                  <w:rPr>
                    <w:rFonts w:ascii="Cambria Math" w:hAnsi="Cambria Math" w:cs="Times New Roman"/>
                    <w:szCs w:val="24"/>
                    <w:lang w:val="lt-LT" w:eastAsia="en-US"/>
                  </w:rPr>
                  <m:t>S</m:t>
                </m:r>
              </m:num>
              <m:den>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U</m:t>
                    </m:r>
                  </m:e>
                  <m:sub>
                    <m:r>
                      <w:rPr>
                        <w:rFonts w:ascii="Cambria Math" w:hAnsi="Cambria Math" w:cs="Times New Roman"/>
                        <w:szCs w:val="24"/>
                        <w:lang w:val="lt-LT" w:eastAsia="en-US"/>
                      </w:rPr>
                      <m:t>L</m:t>
                    </m:r>
                  </m:sub>
                  <m:sup>
                    <m:r>
                      <w:rPr>
                        <w:rFonts w:ascii="Cambria Math" w:hAnsi="Cambria Math" w:cs="Times New Roman"/>
                        <w:szCs w:val="24"/>
                        <w:lang w:val="lt-LT" w:eastAsia="en-US"/>
                      </w:rPr>
                      <m:t>'</m:t>
                    </m:r>
                  </m:sup>
                </m:sSubSup>
              </m:den>
            </m:f>
          </m:e>
        </m:d>
      </m:oMath>
      <w:r w:rsidR="0037399D" w:rsidRPr="0037399D">
        <w:rPr>
          <w:rFonts w:cs="Times New Roman"/>
          <w:szCs w:val="24"/>
          <w:lang w:val="lt-LT" w:eastAsia="en-US"/>
        </w:rPr>
        <w:t xml:space="preserve">                                          (2.5.1)</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oMath>
      <w:r w:rsidRPr="0037399D">
        <w:rPr>
          <w:rFonts w:cs="Times New Roman"/>
          <w:szCs w:val="24"/>
          <w:lang w:val="lt-LT" w:eastAsia="en-US"/>
        </w:rPr>
        <w:t xml:space="preserve"> - bendras šilumos nuostolių koeficientas, remiantis absorberio plotu. </w:t>
      </w:r>
    </w:p>
    <w:p w:rsidR="0037399D" w:rsidRPr="005C7B48" w:rsidRDefault="0037399D" w:rsidP="0037399D">
      <w:pPr>
        <w:ind w:left="113" w:right="57" w:firstLine="720"/>
        <w:rPr>
          <w:rFonts w:cs="Times New Roman"/>
          <w:szCs w:val="24"/>
          <w:lang w:val="lt-LT" w:eastAsia="en-US"/>
        </w:rPr>
      </w:pPr>
      <w:r w:rsidRPr="0037399D">
        <w:rPr>
          <w:rFonts w:cs="Times New Roman"/>
          <w:szCs w:val="24"/>
          <w:lang w:val="lt-LT" w:eastAsia="en-US"/>
        </w:rPr>
        <w:t>Dvi sąlygo</w:t>
      </w:r>
      <w:r w:rsidR="00C51E5B">
        <w:rPr>
          <w:rFonts w:cs="Times New Roman"/>
          <w:szCs w:val="24"/>
          <w:lang w:val="lt-LT" w:eastAsia="en-US"/>
        </w:rPr>
        <w:t>s, izoliuotai sienelės daliai</w:t>
      </w:r>
      <w:r w:rsidRPr="0037399D">
        <w:rPr>
          <w:rFonts w:cs="Times New Roman"/>
          <w:szCs w:val="24"/>
          <w:lang w:val="lt-LT" w:eastAsia="en-US"/>
        </w:rPr>
        <w:t>, leidžia nustatyti sienelės pagrindo temperatūrą T</w:t>
      </w:r>
      <w:r w:rsidRPr="0037399D">
        <w:rPr>
          <w:rFonts w:cs="Times New Roman"/>
          <w:szCs w:val="24"/>
          <w:vertAlign w:val="subscript"/>
          <w:lang w:val="lt-LT" w:eastAsia="en-US"/>
        </w:rPr>
        <w:t>b</w:t>
      </w:r>
      <w:r w:rsidR="005C7B48">
        <w:rPr>
          <w:rFonts w:cs="Times New Roman"/>
          <w:szCs w:val="24"/>
          <w:lang w:val="lt-LT" w:eastAsia="en-US"/>
        </w:rPr>
        <w:t>:</w:t>
      </w:r>
    </w:p>
    <w:p w:rsidR="0037399D" w:rsidRPr="0037399D" w:rsidRDefault="00411A71" w:rsidP="0037399D">
      <w:pPr>
        <w:ind w:left="113" w:right="57" w:firstLine="720"/>
        <w:jc w:val="right"/>
        <w:rPr>
          <w:rFonts w:cs="Times New Roman"/>
          <w:szCs w:val="24"/>
          <w:lang w:val="lt-LT" w:eastAsia="en-US"/>
        </w:rPr>
      </w:pPr>
      <m:oMath>
        <m:sSub>
          <m:sSubPr>
            <m:ctrlPr>
              <w:rPr>
                <w:rFonts w:ascii="Cambria Math" w:hAnsi="Cambria Math" w:cs="Times New Roman"/>
                <w:i/>
                <w:szCs w:val="24"/>
                <w:lang w:val="lt-LT" w:eastAsia="en-US"/>
              </w:rPr>
            </m:ctrlPr>
          </m:sSubPr>
          <m:e>
            <m:d>
              <m:dPr>
                <m:begChr m:val=""/>
                <m:endChr m:val="|"/>
                <m:ctrlPr>
                  <w:rPr>
                    <w:rFonts w:ascii="Cambria Math" w:hAnsi="Cambria Math" w:cs="Times New Roman"/>
                    <w:i/>
                    <w:szCs w:val="24"/>
                    <w:lang w:val="lt-LT" w:eastAsia="en-US"/>
                  </w:rPr>
                </m:ctrlPr>
              </m:dPr>
              <m:e>
                <m:f>
                  <m:fPr>
                    <m:ctrlPr>
                      <w:rPr>
                        <w:rFonts w:ascii="Cambria Math" w:hAnsi="Cambria Math" w:cs="Times New Roman"/>
                        <w:i/>
                        <w:szCs w:val="24"/>
                        <w:lang w:val="lt-LT" w:eastAsia="en-US"/>
                      </w:rPr>
                    </m:ctrlPr>
                  </m:fPr>
                  <m:num>
                    <m:r>
                      <w:rPr>
                        <w:rFonts w:ascii="Cambria Math" w:hAnsi="Cambria Math" w:cs="Times New Roman"/>
                        <w:szCs w:val="24"/>
                        <w:lang w:val="lt-LT" w:eastAsia="en-US"/>
                      </w:rPr>
                      <m:t>dT</m:t>
                    </m:r>
                  </m:num>
                  <m:den>
                    <m:r>
                      <w:rPr>
                        <w:rFonts w:ascii="Cambria Math" w:hAnsi="Cambria Math" w:cs="Times New Roman"/>
                        <w:szCs w:val="24"/>
                        <w:lang w:val="lt-LT" w:eastAsia="en-US"/>
                      </w:rPr>
                      <m:t>dx</m:t>
                    </m:r>
                  </m:den>
                </m:f>
              </m:e>
            </m:d>
          </m:e>
          <m:sub>
            <m:r>
              <w:rPr>
                <w:rFonts w:ascii="Cambria Math" w:hAnsi="Cambria Math" w:cs="Times New Roman"/>
                <w:szCs w:val="24"/>
                <w:lang w:val="lt-LT" w:eastAsia="en-US"/>
              </w:rPr>
              <m:t>x=0</m:t>
            </m:r>
          </m:sub>
        </m:sSub>
        <m:r>
          <m:rPr>
            <m:sty m:val="p"/>
          </m:rPr>
          <w:rPr>
            <w:rFonts w:ascii="Cambria Math" w:hAnsi="Cambria Math" w:cs="Times New Roman"/>
            <w:szCs w:val="24"/>
            <w:lang w:val="lt-LT" w:eastAsia="en-US"/>
          </w:rPr>
          <m:t>=0,</m:t>
        </m:r>
      </m:oMath>
      <w:r w:rsidR="0037399D" w:rsidRPr="0037399D">
        <w:rPr>
          <w:rFonts w:cs="Times New Roman"/>
          <w:szCs w:val="24"/>
          <w:lang w:val="lt-LT" w:eastAsia="en-US"/>
        </w:rPr>
        <w:t xml:space="preserve">      </w:t>
      </w:r>
      <m:oMath>
        <m:sSub>
          <m:sSubPr>
            <m:ctrlPr>
              <w:rPr>
                <w:rFonts w:ascii="Cambria Math" w:hAnsi="Cambria Math" w:cs="Times New Roman"/>
                <w:szCs w:val="24"/>
                <w:lang w:val="lt-LT" w:eastAsia="en-US"/>
              </w:rPr>
            </m:ctrlPr>
          </m:sSubPr>
          <m:e>
            <m:d>
              <m:dPr>
                <m:begChr m:val=""/>
                <m:endChr m:val="|"/>
                <m:ctrlPr>
                  <w:rPr>
                    <w:rFonts w:ascii="Cambria Math" w:hAnsi="Cambria Math" w:cs="Times New Roman"/>
                    <w:szCs w:val="24"/>
                    <w:lang w:val="lt-LT" w:eastAsia="en-US"/>
                  </w:rPr>
                </m:ctrlPr>
              </m:dPr>
              <m:e>
                <m:r>
                  <w:rPr>
                    <w:rFonts w:ascii="Cambria Math" w:hAnsi="Cambria Math" w:cs="Times New Roman"/>
                    <w:szCs w:val="24"/>
                    <w:lang w:val="lt-LT" w:eastAsia="en-US"/>
                  </w:rPr>
                  <m:t>T</m:t>
                </m:r>
              </m:e>
            </m:d>
          </m:e>
          <m:sub>
            <m:r>
              <m:rPr>
                <m:sty m:val="p"/>
              </m:rPr>
              <w:rPr>
                <w:rFonts w:ascii="Cambria Math" w:hAnsi="Cambria Math" w:cs="Times New Roman"/>
                <w:szCs w:val="24"/>
                <w:lang w:val="lt-LT" w:eastAsia="en-US"/>
              </w:rPr>
              <m:t>x=</m:t>
            </m:r>
            <m:f>
              <m:fPr>
                <m:ctrlPr>
                  <w:rPr>
                    <w:rFonts w:ascii="Cambria Math" w:hAnsi="Cambria Math" w:cs="Times New Roman"/>
                    <w:szCs w:val="24"/>
                    <w:lang w:val="lt-LT" w:eastAsia="en-US"/>
                  </w:rPr>
                </m:ctrlPr>
              </m:fPr>
              <m:num>
                <m:r>
                  <m:rPr>
                    <m:sty m:val="p"/>
                  </m:rPr>
                  <w:rPr>
                    <w:rFonts w:ascii="Cambria Math" w:hAnsi="Cambria Math" w:cs="Times New Roman"/>
                    <w:szCs w:val="24"/>
                    <w:lang w:val="lt-LT" w:eastAsia="en-US"/>
                  </w:rPr>
                  <m:t>W-D</m:t>
                </m:r>
              </m:num>
              <m:den>
                <m:r>
                  <m:rPr>
                    <m:sty m:val="p"/>
                  </m:rPr>
                  <w:rPr>
                    <w:rFonts w:ascii="Cambria Math" w:hAnsi="Cambria Math" w:cs="Times New Roman"/>
                    <w:szCs w:val="24"/>
                    <w:lang w:val="lt-LT" w:eastAsia="en-US"/>
                  </w:rPr>
                  <m:t>2</m:t>
                </m:r>
              </m:den>
            </m:f>
          </m:sub>
        </m:sSub>
        <m:r>
          <m:rPr>
            <m:sty m:val="p"/>
          </m:rP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b</m:t>
            </m:r>
          </m:sub>
        </m:sSub>
      </m:oMath>
      <w:r w:rsidR="0037399D" w:rsidRPr="0037399D">
        <w:rPr>
          <w:rFonts w:cs="Times New Roman"/>
          <w:szCs w:val="24"/>
          <w:lang w:val="lt-LT" w:eastAsia="en-US"/>
        </w:rPr>
        <w:t>.                                    (2.5.2)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Energijos kiekį, perduotą nuo absorberio plokštės per vamzdelio sienelės ilgio vienetą šilumnešiui, galima rasti panaudojus Furjė dėsnį, priimant, kad vamzdelio abiejų pusių sienelės sugeria vienodą kiekį šiluminė energijos:</w:t>
      </w:r>
    </w:p>
    <w:p w:rsidR="0037399D" w:rsidRPr="0037399D" w:rsidRDefault="00411A71" w:rsidP="0037399D">
      <w:pPr>
        <w:ind w:left="113" w:right="57" w:firstLine="720"/>
        <w:jc w:val="right"/>
        <w:rPr>
          <w:rFonts w:eastAsiaTheme="minorHAnsi" w:cs="Times New Roman"/>
          <w:szCs w:val="24"/>
          <w:lang w:val="lt-LT" w:eastAsia="en-US"/>
        </w:rPr>
      </w:pP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fin </m:t>
            </m:r>
          </m:sub>
          <m:sup>
            <m:r>
              <w:rPr>
                <w:rFonts w:ascii="Cambria Math" w:eastAsiaTheme="minorHAnsi" w:hAnsi="Cambria Math" w:cs="Times New Roman"/>
                <w:szCs w:val="24"/>
                <w:lang w:val="lt-LT" w:eastAsia="en-US"/>
              </w:rPr>
              <m:t>'</m:t>
            </m:r>
          </m:sup>
        </m:sSubSup>
        <m:r>
          <w:rPr>
            <w:rFonts w:ascii="Cambria Math" w:eastAsiaTheme="minorHAnsi" w:hAnsi="Cambria Math" w:cs="Times New Roman"/>
            <w:szCs w:val="24"/>
            <w:lang w:val="lt-LT" w:eastAsia="en-US"/>
          </w:rPr>
          <m:t xml:space="preserve">= </m:t>
        </m:r>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W-D</m:t>
            </m:r>
          </m:e>
        </m:d>
        <m:r>
          <w:rPr>
            <w:rFonts w:ascii="Cambria Math" w:eastAsiaTheme="minorHAnsi" w:hAnsi="Cambria Math" w:cs="Times New Roman"/>
            <w:szCs w:val="24"/>
            <w:lang w:val="lt-LT" w:eastAsia="en-US"/>
          </w:rPr>
          <m:t>F</m:t>
        </m:r>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S-</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b</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C26090">
        <w:rPr>
          <w:rFonts w:cs="Times New Roman"/>
          <w:szCs w:val="24"/>
          <w:lang w:val="lt-LT" w:eastAsia="en-US"/>
        </w:rPr>
        <w:t>;</w:t>
      </w:r>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(2.5.3)</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čia F – absorberio plokštės ir vamzdelio sujungimo skerspjūvio efektyvumas, nustatomas iš lygties:</w:t>
      </w:r>
    </w:p>
    <w:p w:rsidR="0037399D" w:rsidRPr="0037399D" w:rsidRDefault="0037399D" w:rsidP="0037399D">
      <w:pPr>
        <w:ind w:left="113" w:right="57" w:firstLine="720"/>
        <w:jc w:val="right"/>
        <w:rPr>
          <w:rFonts w:eastAsiaTheme="minorHAnsi" w:cs="Times New Roman"/>
          <w:szCs w:val="24"/>
          <w:lang w:val="lt-LT" w:eastAsia="en-US"/>
        </w:rPr>
      </w:pPr>
      <m:oMath>
        <m:r>
          <m:rPr>
            <m:sty m:val="p"/>
          </m:rPr>
          <w:rPr>
            <w:rFonts w:ascii="Cambria Math" w:eastAsiaTheme="minorHAnsi" w:hAnsi="Cambria Math" w:cs="Times New Roman"/>
            <w:szCs w:val="24"/>
            <w:lang w:val="lt-LT" w:eastAsia="en-US"/>
          </w:rPr>
          <m:t>F</m:t>
        </m:r>
        <m:r>
          <w:rPr>
            <w:rFonts w:ascii="Cambria Math" w:eastAsiaTheme="minorHAnsi" w:hAnsi="Cambria Math" w:cs="Times New Roman"/>
            <w:szCs w:val="24"/>
            <w:lang w:val="lt-LT" w:eastAsia="en-US"/>
          </w:rPr>
          <m:t xml:space="preserve"> = </m:t>
        </m:r>
        <m:f>
          <m:fPr>
            <m:ctrlPr>
              <w:rPr>
                <w:rFonts w:ascii="Cambria Math" w:eastAsiaTheme="minorHAnsi" w:hAnsi="Cambria Math" w:cs="Times New Roman"/>
                <w:i/>
                <w:szCs w:val="24"/>
                <w:lang w:val="lt-LT" w:eastAsia="en-US"/>
              </w:rPr>
            </m:ctrlPr>
          </m:fPr>
          <m:num>
            <m:r>
              <w:rPr>
                <w:rFonts w:ascii="Cambria Math" w:eastAsiaTheme="minorHAnsi" w:hAnsi="Cambria Math" w:cs="Times New Roman"/>
                <w:szCs w:val="24"/>
                <w:lang w:val="lt-LT" w:eastAsia="en-US"/>
              </w:rPr>
              <m:t>tan</m:t>
            </m:r>
            <m:d>
              <m:dPr>
                <m:begChr m:val="["/>
                <m:endChr m:val="]"/>
                <m:ctrlPr>
                  <w:rPr>
                    <w:rFonts w:ascii="Cambria Math" w:eastAsiaTheme="minorHAnsi" w:hAnsi="Cambria Math" w:cs="Times New Roman"/>
                    <w:szCs w:val="24"/>
                    <w:lang w:val="lt-LT" w:eastAsia="en-US"/>
                  </w:rPr>
                </m:ctrlPr>
              </m:dPr>
              <m:e>
                <m:r>
                  <m:rPr>
                    <m:sty m:val="p"/>
                  </m:rPr>
                  <w:rPr>
                    <w:rFonts w:ascii="Cambria Math" w:eastAsiaTheme="minorHAnsi" w:hAnsi="Cambria Math" w:cs="Times New Roman"/>
                    <w:szCs w:val="24"/>
                    <w:lang w:val="lt-LT" w:eastAsia="en-US"/>
                  </w:rPr>
                  <m:t>m</m:t>
                </m:r>
                <m:d>
                  <m:dPr>
                    <m:ctrlPr>
                      <w:rPr>
                        <w:rFonts w:ascii="Cambria Math" w:eastAsiaTheme="minorHAnsi" w:hAnsi="Cambria Math" w:cs="Times New Roman"/>
                        <w:szCs w:val="24"/>
                        <w:lang w:val="lt-LT" w:eastAsia="en-US"/>
                      </w:rPr>
                    </m:ctrlPr>
                  </m:dPr>
                  <m:e>
                    <m:r>
                      <m:rPr>
                        <m:sty m:val="p"/>
                      </m:rPr>
                      <w:rPr>
                        <w:rFonts w:ascii="Cambria Math" w:eastAsiaTheme="minorHAnsi" w:hAnsi="Cambria Math" w:cs="Times New Roman"/>
                        <w:szCs w:val="24"/>
                        <w:lang w:val="lt-LT" w:eastAsia="en-US"/>
                      </w:rPr>
                      <m:t>W-D</m:t>
                    </m:r>
                  </m:e>
                </m:d>
                <m:r>
                  <m:rPr>
                    <m:sty m:val="p"/>
                  </m:rPr>
                  <w:rPr>
                    <w:rFonts w:ascii="Cambria Math" w:eastAsiaTheme="minorHAnsi" w:hAnsi="Cambria Math" w:cs="Times New Roman"/>
                    <w:szCs w:val="24"/>
                    <w:lang w:val="lt-LT" w:eastAsia="en-US"/>
                  </w:rPr>
                  <m:t>/2</m:t>
                </m:r>
              </m:e>
            </m:d>
          </m:num>
          <m:den>
            <m:r>
              <m:rPr>
                <m:sty m:val="p"/>
              </m:rPr>
              <w:rPr>
                <w:rFonts w:ascii="Cambria Math" w:eastAsiaTheme="minorHAnsi" w:hAnsi="Cambria Math" w:cs="Times New Roman"/>
                <w:szCs w:val="24"/>
                <w:lang w:val="lt-LT" w:eastAsia="en-US"/>
              </w:rPr>
              <m:t>m</m:t>
            </m:r>
            <m:d>
              <m:dPr>
                <m:ctrlPr>
                  <w:rPr>
                    <w:rFonts w:ascii="Cambria Math" w:eastAsiaTheme="minorHAnsi" w:hAnsi="Cambria Math" w:cs="Times New Roman"/>
                    <w:szCs w:val="24"/>
                    <w:lang w:val="lt-LT" w:eastAsia="en-US"/>
                  </w:rPr>
                </m:ctrlPr>
              </m:dPr>
              <m:e>
                <m:r>
                  <m:rPr>
                    <m:sty m:val="p"/>
                  </m:rPr>
                  <w:rPr>
                    <w:rFonts w:ascii="Cambria Math" w:eastAsiaTheme="minorHAnsi" w:hAnsi="Cambria Math" w:cs="Times New Roman"/>
                    <w:szCs w:val="24"/>
                    <w:lang w:val="lt-LT" w:eastAsia="en-US"/>
                  </w:rPr>
                  <m:t>W-D</m:t>
                </m:r>
              </m:e>
            </m:d>
            <m:r>
              <m:rPr>
                <m:sty m:val="p"/>
              </m:rPr>
              <w:rPr>
                <w:rFonts w:ascii="Cambria Math" w:eastAsiaTheme="minorHAnsi" w:hAnsi="Cambria Math" w:cs="Times New Roman"/>
                <w:szCs w:val="24"/>
                <w:lang w:val="lt-LT" w:eastAsia="en-US"/>
              </w:rPr>
              <m:t>/2</m:t>
            </m:r>
          </m:den>
        </m:f>
      </m:oMath>
      <w:r w:rsidRPr="0037399D">
        <w:rPr>
          <w:rFonts w:cs="Times New Roman"/>
          <w:szCs w:val="24"/>
          <w:lang w:val="lt-LT" w:eastAsia="en-US"/>
        </w:rPr>
        <w:t xml:space="preserve"> </w:t>
      </w:r>
      <w:r w:rsidR="00C26090">
        <w:rPr>
          <w:rFonts w:cs="Times New Roman"/>
          <w:szCs w:val="24"/>
          <w:lang w:val="lt-LT" w:eastAsia="en-US"/>
        </w:rPr>
        <w:t>;</w:t>
      </w:r>
      <w:r w:rsidRPr="0037399D">
        <w:rPr>
          <w:rFonts w:cs="Times New Roman"/>
          <w:szCs w:val="24"/>
          <w:lang w:val="lt-LT" w:eastAsia="en-US"/>
        </w:rPr>
        <w:t xml:space="preserve">                                               </w:t>
      </w:r>
      <w:r w:rsidRPr="0037399D">
        <w:rPr>
          <w:rFonts w:eastAsiaTheme="minorHAnsi" w:cs="Times New Roman"/>
          <w:szCs w:val="24"/>
          <w:lang w:val="lt-LT" w:eastAsia="en-US"/>
        </w:rPr>
        <w:t>(2.5.4)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čia m -  p</w:t>
      </w:r>
      <w:r w:rsidR="00C51E5B">
        <w:rPr>
          <w:rFonts w:eastAsiaTheme="minorHAnsi" w:cs="Times New Roman"/>
          <w:szCs w:val="24"/>
          <w:lang w:val="lt-LT" w:eastAsia="en-US"/>
        </w:rPr>
        <w:t>arametras, vertinantis absorberio plokštės</w:t>
      </w:r>
      <w:r w:rsidRPr="0037399D">
        <w:rPr>
          <w:rFonts w:eastAsiaTheme="minorHAnsi" w:cs="Times New Roman"/>
          <w:szCs w:val="24"/>
          <w:lang w:val="lt-LT" w:eastAsia="en-US"/>
        </w:rPr>
        <w:t xml:space="preserve"> sienelės su oru sąveiką:</w:t>
      </w:r>
    </w:p>
    <w:p w:rsidR="0037399D" w:rsidRPr="0037399D" w:rsidRDefault="0037399D" w:rsidP="0037399D">
      <w:pPr>
        <w:ind w:left="113" w:right="57" w:firstLine="720"/>
        <w:jc w:val="right"/>
        <w:rPr>
          <w:rFonts w:eastAsiaTheme="minorHAnsi" w:cs="Times New Roman"/>
          <w:szCs w:val="24"/>
          <w:lang w:val="lt-LT" w:eastAsia="en-US"/>
        </w:rPr>
      </w:pPr>
      <m:oMath>
        <m:r>
          <w:rPr>
            <w:rFonts w:ascii="Cambria Math" w:eastAsiaTheme="minorHAnsi" w:hAnsi="Cambria Math" w:cs="Times New Roman"/>
            <w:szCs w:val="24"/>
            <w:lang w:val="lt-LT" w:eastAsia="en-US"/>
          </w:rPr>
          <m:t xml:space="preserve">m = </m:t>
        </m:r>
        <m:rad>
          <m:radPr>
            <m:degHide m:val="1"/>
            <m:ctrlPr>
              <w:rPr>
                <w:rFonts w:ascii="Cambria Math" w:eastAsiaTheme="minorHAnsi" w:hAnsi="Cambria Math" w:cs="Times New Roman"/>
                <w:i/>
                <w:szCs w:val="24"/>
                <w:lang w:val="lt-LT" w:eastAsia="en-US"/>
              </w:rPr>
            </m:ctrlPr>
          </m:radPr>
          <m:deg/>
          <m:e>
            <m:f>
              <m:fPr>
                <m:ctrlPr>
                  <w:rPr>
                    <w:rFonts w:ascii="Cambria Math" w:eastAsiaTheme="minorHAnsi" w:hAnsi="Cambria Math" w:cs="Times New Roman"/>
                    <w:i/>
                    <w:szCs w:val="24"/>
                    <w:lang w:val="lt-LT" w:eastAsia="en-US"/>
                  </w:rPr>
                </m:ctrlPr>
              </m:fPr>
              <m:num>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num>
              <m:den>
                <m:r>
                  <w:rPr>
                    <w:rFonts w:ascii="Cambria Math" w:eastAsiaTheme="minorHAnsi" w:hAnsi="Cambria Math" w:cs="Times New Roman"/>
                    <w:szCs w:val="24"/>
                    <w:lang w:val="lt-LT" w:eastAsia="en-US"/>
                  </w:rPr>
                  <m:t>kδ</m:t>
                </m:r>
              </m:den>
            </m:f>
          </m:e>
        </m:rad>
      </m:oMath>
      <w:r w:rsidRPr="0037399D">
        <w:rPr>
          <w:rFonts w:cs="Times New Roman"/>
          <w:szCs w:val="24"/>
          <w:lang w:val="lt-LT" w:eastAsia="en-US"/>
        </w:rPr>
        <w:t xml:space="preserve"> </w:t>
      </w:r>
      <w:r w:rsidR="00C26090">
        <w:rPr>
          <w:rFonts w:cs="Times New Roman"/>
          <w:szCs w:val="24"/>
          <w:lang w:val="lt-LT" w:eastAsia="en-US"/>
        </w:rPr>
        <w:t>.</w:t>
      </w:r>
      <w:r w:rsidRPr="0037399D">
        <w:rPr>
          <w:rFonts w:cs="Times New Roman"/>
          <w:szCs w:val="24"/>
          <w:lang w:val="lt-LT" w:eastAsia="en-US"/>
        </w:rPr>
        <w:t xml:space="preserve">                                                        </w:t>
      </w:r>
      <w:r w:rsidRPr="0037399D">
        <w:rPr>
          <w:rFonts w:eastAsiaTheme="minorHAnsi" w:cs="Times New Roman"/>
          <w:szCs w:val="24"/>
          <w:lang w:val="lt-LT" w:eastAsia="en-US"/>
        </w:rPr>
        <w:t>(2.5.5)</w:t>
      </w:r>
    </w:p>
    <w:p w:rsidR="0037399D" w:rsidRPr="0037399D" w:rsidRDefault="0037399D" w:rsidP="0037399D">
      <w:pPr>
        <w:ind w:left="113" w:right="57" w:firstLine="720"/>
        <w:rPr>
          <w:rFonts w:eastAsiaTheme="minorHAnsi" w:cs="Times New Roman"/>
          <w:i/>
          <w:szCs w:val="24"/>
          <w:lang w:val="lt-LT" w:eastAsia="en-US"/>
        </w:rPr>
      </w:pPr>
      <w:r w:rsidRPr="0037399D">
        <w:rPr>
          <w:rFonts w:eastAsiaTheme="minorHAnsi" w:cs="Times New Roman"/>
          <w:szCs w:val="24"/>
          <w:lang w:val="lt-LT" w:eastAsia="en-US"/>
        </w:rPr>
        <w:t>Saulės energijos kiekis, absorbuotas per vamzdelio ilgio vienetą šilumnešiu, apskaičiuojamas pagal form</w:t>
      </w:r>
      <w:r w:rsidRPr="0037399D">
        <w:rPr>
          <w:rFonts w:eastAsiaTheme="minorHAnsi" w:cs="Times New Roman"/>
          <w:i/>
          <w:szCs w:val="24"/>
          <w:lang w:val="lt-LT" w:eastAsia="en-US"/>
        </w:rPr>
        <w:t>ulę:</w:t>
      </w:r>
    </w:p>
    <w:p w:rsidR="0037399D" w:rsidRPr="0037399D" w:rsidRDefault="00411A71" w:rsidP="0037399D">
      <w:pPr>
        <w:ind w:left="113" w:right="57" w:firstLine="720"/>
        <w:jc w:val="right"/>
        <w:rPr>
          <w:rFonts w:eastAsiaTheme="minorHAnsi" w:cs="Times New Roman"/>
          <w:szCs w:val="24"/>
          <w:lang w:val="lt-LT" w:eastAsia="en-US"/>
        </w:rPr>
      </w:pP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tube </m:t>
            </m:r>
          </m:sub>
          <m:sup>
            <m:r>
              <w:rPr>
                <w:rFonts w:ascii="Cambria Math" w:eastAsiaTheme="minorHAnsi" w:hAnsi="Cambria Math" w:cs="Times New Roman"/>
                <w:szCs w:val="24"/>
                <w:lang w:val="lt-LT" w:eastAsia="en-US"/>
              </w:rPr>
              <m:t>'</m:t>
            </m:r>
          </m:sup>
        </m:sSubSup>
        <m:r>
          <w:rPr>
            <w:rFonts w:ascii="Cambria Math" w:eastAsiaTheme="minorHAnsi" w:hAnsi="Cambria Math" w:cs="Times New Roman"/>
            <w:szCs w:val="24"/>
            <w:lang w:val="lt-LT" w:eastAsia="en-US"/>
          </w:rPr>
          <m:t>= D</m:t>
        </m:r>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S-</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b</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37399D" w:rsidRPr="0037399D">
        <w:rPr>
          <w:rFonts w:eastAsiaTheme="minorHAnsi" w:cs="Times New Roman"/>
          <w:i/>
          <w:szCs w:val="24"/>
          <w:lang w:val="lt-LT" w:eastAsia="en-US"/>
        </w:rPr>
        <w:t xml:space="preserve">     </w:t>
      </w:r>
      <w:r w:rsidR="0037399D" w:rsidRPr="0037399D">
        <w:rPr>
          <w:rFonts w:eastAsiaTheme="minorHAnsi" w:cs="Times New Roman"/>
          <w:szCs w:val="24"/>
          <w:lang w:val="lt-LT" w:eastAsia="en-US"/>
        </w:rPr>
        <w:t xml:space="preserve">                             (2.5.6)</w:t>
      </w:r>
    </w:p>
    <w:p w:rsidR="00AC73BE" w:rsidRDefault="00AC73BE"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lastRenderedPageBreak/>
        <w:t xml:space="preserve">Tada, naudingai sugerta energija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u</m:t>
            </m:r>
          </m:sub>
          <m:sup>
            <m:r>
              <w:rPr>
                <w:rFonts w:ascii="Cambria Math" w:eastAsiaTheme="minorHAnsi" w:hAnsi="Cambria Math" w:cs="Times New Roman"/>
                <w:szCs w:val="24"/>
                <w:lang w:val="lt-LT" w:eastAsia="en-US"/>
              </w:rPr>
              <m:t>'</m:t>
            </m:r>
          </m:sup>
        </m:sSubSup>
      </m:oMath>
      <w:r w:rsidRPr="0037399D">
        <w:rPr>
          <w:rFonts w:cs="Times New Roman"/>
          <w:szCs w:val="24"/>
          <w:lang w:val="lt-LT" w:eastAsia="en-US"/>
        </w:rPr>
        <w:t xml:space="preserve"> šilumnešiu per vamzdelio ploto vienetą, bus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fin</m:t>
            </m:r>
          </m:sub>
          <m:sup>
            <m:r>
              <w:rPr>
                <w:rFonts w:ascii="Cambria Math" w:eastAsiaTheme="minorHAnsi" w:hAnsi="Cambria Math" w:cs="Times New Roman"/>
                <w:szCs w:val="24"/>
                <w:lang w:val="lt-LT" w:eastAsia="en-US"/>
              </w:rPr>
              <m:t>'</m:t>
            </m:r>
          </m:sup>
        </m:sSubSup>
      </m:oMath>
      <w:r w:rsidRPr="0037399D">
        <w:rPr>
          <w:rFonts w:cs="Times New Roman"/>
          <w:szCs w:val="24"/>
          <w:lang w:val="lt-LT" w:eastAsia="en-US"/>
        </w:rPr>
        <w:t xml:space="preserve"> ir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tube</m:t>
            </m:r>
          </m:sub>
          <m:sup>
            <m:r>
              <w:rPr>
                <w:rFonts w:ascii="Cambria Math" w:eastAsiaTheme="minorHAnsi" w:hAnsi="Cambria Math" w:cs="Times New Roman"/>
                <w:szCs w:val="24"/>
                <w:lang w:val="lt-LT" w:eastAsia="en-US"/>
              </w:rPr>
              <m:t>'</m:t>
            </m:r>
          </m:sup>
        </m:sSubSup>
      </m:oMath>
      <w:r w:rsidRPr="0037399D">
        <w:rPr>
          <w:rFonts w:cs="Times New Roman"/>
          <w:szCs w:val="24"/>
          <w:lang w:val="lt-LT" w:eastAsia="en-US"/>
        </w:rPr>
        <w:t xml:space="preserve"> suma:</w:t>
      </w:r>
    </w:p>
    <w:p w:rsidR="0037399D" w:rsidRPr="0037399D" w:rsidRDefault="00411A71" w:rsidP="0037399D">
      <w:pPr>
        <w:ind w:left="113" w:right="57" w:firstLine="720"/>
        <w:jc w:val="right"/>
        <w:rPr>
          <w:rFonts w:cs="Times New Roman"/>
          <w:szCs w:val="24"/>
          <w:lang w:val="lt-LT" w:eastAsia="en-US"/>
        </w:rPr>
      </w:pP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u </m:t>
            </m:r>
          </m:sub>
          <m:sup>
            <m:r>
              <w:rPr>
                <w:rFonts w:ascii="Cambria Math" w:eastAsiaTheme="minorHAnsi" w:hAnsi="Cambria Math" w:cs="Times New Roman"/>
                <w:szCs w:val="24"/>
                <w:lang w:val="lt-LT" w:eastAsia="en-US"/>
              </w:rPr>
              <m:t>'</m:t>
            </m:r>
          </m:sup>
        </m:sSubSup>
        <m:r>
          <w:rPr>
            <w:rFonts w:ascii="Cambria Math" w:eastAsiaTheme="minorHAnsi" w:hAnsi="Cambria Math" w:cs="Times New Roman"/>
            <w:szCs w:val="24"/>
            <w:lang w:val="lt-LT" w:eastAsia="en-US"/>
          </w:rPr>
          <m:t xml:space="preserve">= </m:t>
        </m:r>
        <m:d>
          <m:dPr>
            <m:begChr m:val="["/>
            <m:endChr m:val="]"/>
            <m:ctrlPr>
              <w:rPr>
                <w:rFonts w:ascii="Cambria Math" w:eastAsiaTheme="minorHAnsi" w:hAnsi="Cambria Math" w:cs="Times New Roman"/>
                <w:i/>
                <w:szCs w:val="24"/>
                <w:lang w:val="lt-LT" w:eastAsia="en-US"/>
              </w:rPr>
            </m:ctrlPr>
          </m:dPr>
          <m:e>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W-D</m:t>
                </m:r>
              </m:e>
            </m:d>
            <m:r>
              <w:rPr>
                <w:rFonts w:ascii="Cambria Math" w:eastAsiaTheme="minorHAnsi" w:hAnsi="Cambria Math" w:cs="Times New Roman"/>
                <w:szCs w:val="24"/>
                <w:lang w:val="lt-LT" w:eastAsia="en-US"/>
              </w:rPr>
              <m:t>F+D</m:t>
            </m:r>
          </m:e>
        </m:d>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S-</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b</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37399D" w:rsidRPr="0037399D">
        <w:rPr>
          <w:rFonts w:cs="Times New Roman"/>
          <w:i/>
          <w:szCs w:val="24"/>
          <w:lang w:val="lt-LT" w:eastAsia="en-US"/>
        </w:rPr>
        <w:t xml:space="preserve">  </w:t>
      </w:r>
      <w:r w:rsidR="0037399D" w:rsidRPr="0037399D">
        <w:rPr>
          <w:rFonts w:cs="Times New Roman"/>
          <w:szCs w:val="24"/>
          <w:lang w:val="lt-LT" w:eastAsia="en-US"/>
        </w:rPr>
        <w:t xml:space="preserve">                      (2.5.7)</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Šilumos srauto šiluminė varža nuo absorberio plokštės į šilumnešį perduodama vamzdelio lietimosi su absorberio plokšte vietoje ir priklauso nuo vamzdelio šiluminio laidumo. Naudingas šilumos kiekis, sugertas šilumnešio, vamzdelio ilgio vienete užrašomas:</w:t>
      </w:r>
    </w:p>
    <w:p w:rsidR="0037399D" w:rsidRPr="0037399D" w:rsidRDefault="00411A71" w:rsidP="0037399D">
      <w:pPr>
        <w:ind w:left="113" w:right="57" w:firstLine="720"/>
        <w:jc w:val="right"/>
        <w:rPr>
          <w:rFonts w:eastAsiaTheme="minorHAnsi" w:cs="Times New Roman"/>
          <w:szCs w:val="24"/>
          <w:lang w:val="lt-LT" w:eastAsia="en-US"/>
        </w:rPr>
      </w:pPr>
      <m:oMath>
        <m:sSubSup>
          <m:sSubSupPr>
            <m:ctrlPr>
              <w:rPr>
                <w:rFonts w:ascii="Cambria Math" w:eastAsiaTheme="minorHAnsi" w:hAnsi="Cambria Math" w:cs="Times New Roman"/>
                <w:i/>
                <w:sz w:val="28"/>
                <w:szCs w:val="28"/>
                <w:lang w:val="lt-LT" w:eastAsia="en-US"/>
              </w:rPr>
            </m:ctrlPr>
          </m:sSubSupPr>
          <m:e>
            <m:r>
              <w:rPr>
                <w:rFonts w:ascii="Cambria Math" w:eastAsiaTheme="minorHAnsi" w:hAnsi="Cambria Math" w:cs="Times New Roman"/>
                <w:sz w:val="28"/>
                <w:szCs w:val="28"/>
                <w:lang w:val="lt-LT" w:eastAsia="en-US"/>
              </w:rPr>
              <m:t>q</m:t>
            </m:r>
          </m:e>
          <m:sub>
            <m:r>
              <w:rPr>
                <w:rFonts w:ascii="Cambria Math" w:eastAsiaTheme="minorHAnsi" w:hAnsi="Cambria Math" w:cs="Times New Roman"/>
                <w:sz w:val="28"/>
                <w:szCs w:val="28"/>
                <w:lang w:val="lt-LT" w:eastAsia="en-US"/>
              </w:rPr>
              <m:t xml:space="preserve">u </m:t>
            </m:r>
          </m:sub>
          <m:sup>
            <m:r>
              <w:rPr>
                <w:rFonts w:ascii="Cambria Math" w:eastAsiaTheme="minorHAnsi" w:hAnsi="Cambria Math" w:cs="Times New Roman"/>
                <w:sz w:val="28"/>
                <w:szCs w:val="28"/>
                <w:lang w:val="lt-LT" w:eastAsia="en-US"/>
              </w:rPr>
              <m:t>'</m:t>
            </m:r>
          </m:sup>
        </m:sSubSup>
        <m:r>
          <m:rPr>
            <m:sty m:val="p"/>
          </m:rPr>
          <w:rPr>
            <w:rFonts w:ascii="Cambria Math" w:eastAsiaTheme="minorHAnsi" w:hAnsi="Cambria Math" w:cs="Times New Roman"/>
            <w:sz w:val="28"/>
            <w:szCs w:val="28"/>
            <w:lang w:val="lt-LT" w:eastAsia="en-US"/>
          </w:rPr>
          <m:t xml:space="preserve">= </m:t>
        </m:r>
        <m:f>
          <m:fPr>
            <m:ctrlPr>
              <w:rPr>
                <w:rFonts w:ascii="Cambria Math" w:eastAsiaTheme="minorHAnsi" w:hAnsi="Cambria Math" w:cs="Times New Roman"/>
                <w:i/>
                <w:sz w:val="28"/>
                <w:szCs w:val="28"/>
                <w:lang w:val="lt-LT" w:eastAsia="en-US"/>
              </w:rPr>
            </m:ctrlPr>
          </m:fPr>
          <m:num>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T</m:t>
                </m:r>
              </m:e>
              <m:sub>
                <m:r>
                  <w:rPr>
                    <w:rFonts w:ascii="Cambria Math" w:eastAsiaTheme="minorHAnsi" w:hAnsi="Cambria Math" w:cs="Times New Roman"/>
                    <w:sz w:val="28"/>
                    <w:szCs w:val="28"/>
                    <w:lang w:val="lt-LT" w:eastAsia="en-US"/>
                  </w:rPr>
                  <m:t>b</m:t>
                </m:r>
              </m:sub>
            </m:sSub>
            <m:r>
              <w:rPr>
                <w:rFonts w:ascii="Cambria Math" w:eastAsiaTheme="minorHAnsi" w:hAnsi="Cambria Math" w:cs="Times New Roman"/>
                <w:sz w:val="28"/>
                <w:szCs w:val="28"/>
                <w:lang w:val="lt-LT" w:eastAsia="en-US"/>
              </w:rPr>
              <m:t xml:space="preserve">- </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T</m:t>
                </m:r>
              </m:e>
              <m:sub>
                <m:r>
                  <w:rPr>
                    <w:rFonts w:ascii="Cambria Math" w:eastAsiaTheme="minorHAnsi" w:hAnsi="Cambria Math" w:cs="Times New Roman"/>
                    <w:sz w:val="28"/>
                    <w:szCs w:val="28"/>
                    <w:lang w:val="lt-LT" w:eastAsia="en-US"/>
                  </w:rPr>
                  <m:t>f</m:t>
                </m:r>
              </m:sub>
            </m:sSub>
          </m:num>
          <m:den>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h</m:t>
                    </m:r>
                  </m:e>
                  <m:sub>
                    <m:r>
                      <w:rPr>
                        <w:rFonts w:ascii="Cambria Math" w:eastAsiaTheme="minorHAnsi" w:hAnsi="Cambria Math" w:cs="Times New Roman"/>
                        <w:sz w:val="28"/>
                        <w:szCs w:val="28"/>
                        <w:lang w:val="lt-LT" w:eastAsia="en-US"/>
                      </w:rPr>
                      <m:t>fiπ</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D</m:t>
                        </m:r>
                      </m:e>
                      <m:sub>
                        <m:r>
                          <w:rPr>
                            <w:rFonts w:ascii="Cambria Math" w:eastAsiaTheme="minorHAnsi" w:hAnsi="Cambria Math" w:cs="Times New Roman"/>
                            <w:sz w:val="28"/>
                            <w:szCs w:val="28"/>
                            <w:lang w:val="lt-LT" w:eastAsia="en-US"/>
                          </w:rPr>
                          <m:t>i</m:t>
                        </m:r>
                      </m:sub>
                    </m:sSub>
                  </m:sub>
                </m:sSub>
              </m:den>
            </m:f>
            <m:r>
              <w:rPr>
                <w:rFonts w:ascii="Cambria Math" w:eastAsiaTheme="minorHAnsi" w:hAnsi="Cambria Math" w:cs="Times New Roman"/>
                <w:sz w:val="28"/>
                <w:szCs w:val="28"/>
                <w:lang w:val="lt-LT" w:eastAsia="en-US"/>
              </w:rPr>
              <m:t>+</m:t>
            </m:r>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C</m:t>
                    </m:r>
                  </m:e>
                  <m:sub>
                    <m:r>
                      <w:rPr>
                        <w:rFonts w:ascii="Cambria Math" w:eastAsiaTheme="minorHAnsi" w:hAnsi="Cambria Math" w:cs="Times New Roman"/>
                        <w:sz w:val="28"/>
                        <w:szCs w:val="28"/>
                        <w:lang w:val="lt-LT" w:eastAsia="en-US"/>
                      </w:rPr>
                      <m:t>b</m:t>
                    </m:r>
                  </m:sub>
                </m:sSub>
              </m:den>
            </m:f>
          </m:den>
        </m:f>
      </m:oMath>
      <w:r w:rsidR="0037399D" w:rsidRPr="0037399D">
        <w:rPr>
          <w:rFonts w:cs="Times New Roman"/>
          <w:sz w:val="28"/>
          <w:szCs w:val="28"/>
          <w:lang w:val="lt-LT" w:eastAsia="en-US"/>
        </w:rPr>
        <w:t xml:space="preserve">                                              </w:t>
      </w:r>
      <w:r w:rsidR="0037399D" w:rsidRPr="0037399D">
        <w:rPr>
          <w:rFonts w:eastAsiaTheme="minorHAnsi" w:cs="Times New Roman"/>
          <w:szCs w:val="24"/>
          <w:lang w:val="lt-LT" w:eastAsia="en-US"/>
        </w:rPr>
        <w:t>(2.5.8)</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D</m:t>
            </m:r>
          </m:e>
          <m:sub>
            <m:r>
              <w:rPr>
                <w:rFonts w:ascii="Cambria Math" w:eastAsiaTheme="minorHAnsi" w:hAnsi="Cambria Math" w:cs="Times New Roman"/>
                <w:szCs w:val="24"/>
                <w:lang w:val="lt-LT" w:eastAsia="en-US"/>
              </w:rPr>
              <m:t>i</m:t>
            </m:r>
          </m:sub>
        </m:sSub>
      </m:oMath>
      <w:r w:rsidRPr="0037399D">
        <w:rPr>
          <w:rFonts w:cs="Times New Roman"/>
          <w:szCs w:val="24"/>
          <w:lang w:val="lt-LT" w:eastAsia="en-US"/>
        </w:rPr>
        <w:t xml:space="preserve"> – vamzdelio vidinis diametras;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w:r w:rsidRPr="00C26090">
        <w:rPr>
          <w:rFonts w:cs="Times New Roman"/>
          <w:i/>
          <w:szCs w:val="24"/>
          <w:lang w:val="lt-LT" w:eastAsia="en-US"/>
        </w:rPr>
        <w:t xml:space="preserve"> h</w:t>
      </w:r>
      <w:r w:rsidRPr="00C26090">
        <w:rPr>
          <w:rFonts w:cs="Times New Roman"/>
          <w:i/>
          <w:szCs w:val="24"/>
          <w:vertAlign w:val="subscript"/>
          <w:lang w:val="lt-LT" w:eastAsia="en-US"/>
        </w:rPr>
        <w:t>fi</w:t>
      </w:r>
      <w:r w:rsidRPr="00C26090">
        <w:rPr>
          <w:rFonts w:cs="Times New Roman"/>
          <w:i/>
          <w:szCs w:val="24"/>
          <w:lang w:val="lt-LT" w:eastAsia="en-US"/>
        </w:rPr>
        <w:t xml:space="preserve"> </w:t>
      </w:r>
      <w:r w:rsidRPr="0037399D">
        <w:rPr>
          <w:rFonts w:cs="Times New Roman"/>
          <w:szCs w:val="24"/>
          <w:lang w:val="lt-LT" w:eastAsia="en-US"/>
        </w:rPr>
        <w:t>– šilumos perdavimo nuo absorberio vamzdelio sienelės šilumnešiui koeficientas;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w:r w:rsidRPr="00C26090">
        <w:rPr>
          <w:rFonts w:cs="Times New Roman"/>
          <w:i/>
          <w:szCs w:val="24"/>
          <w:lang w:val="lt-LT" w:eastAsia="en-US"/>
        </w:rPr>
        <w:t>C</w:t>
      </w:r>
      <w:r w:rsidRPr="00C26090">
        <w:rPr>
          <w:rFonts w:cs="Times New Roman"/>
          <w:i/>
          <w:szCs w:val="24"/>
          <w:vertAlign w:val="subscript"/>
          <w:lang w:val="lt-LT" w:eastAsia="en-US"/>
        </w:rPr>
        <w:t>b</w:t>
      </w:r>
      <w:r w:rsidRPr="0037399D">
        <w:rPr>
          <w:rFonts w:cs="Times New Roman"/>
          <w:szCs w:val="24"/>
          <w:lang w:val="lt-LT" w:eastAsia="en-US"/>
        </w:rPr>
        <w:t xml:space="preserve"> – </w:t>
      </w:r>
      <w:r w:rsidRPr="0037399D">
        <w:rPr>
          <w:rFonts w:cs="Times New Roman"/>
          <w:szCs w:val="24"/>
          <w:vertAlign w:val="subscript"/>
          <w:lang w:val="lt-LT" w:eastAsia="en-US"/>
        </w:rPr>
        <w:t xml:space="preserve"> </w:t>
      </w:r>
      <w:r w:rsidRPr="0037399D">
        <w:rPr>
          <w:rFonts w:cs="Times New Roman"/>
          <w:szCs w:val="24"/>
          <w:lang w:val="lt-LT" w:eastAsia="en-US"/>
        </w:rPr>
        <w:t>absorberio plokštės ir vamzdelio sujungimo laidumas;</w:t>
      </w:r>
    </w:p>
    <w:p w:rsidR="0037399D" w:rsidRPr="0037399D" w:rsidRDefault="0037399D" w:rsidP="0037399D">
      <w:pPr>
        <w:ind w:left="113" w:right="57" w:firstLine="720"/>
        <w:rPr>
          <w:rFonts w:cs="Times New Roman"/>
          <w:szCs w:val="24"/>
          <w:lang w:val="lt-LT" w:eastAsia="en-US"/>
        </w:rPr>
      </w:pPr>
      <w:r w:rsidRPr="00C26090">
        <w:rPr>
          <w:rFonts w:cs="Times New Roman"/>
          <w:i/>
          <w:szCs w:val="24"/>
          <w:lang w:val="lt-LT" w:eastAsia="en-US"/>
        </w:rPr>
        <w:t xml:space="preserve">     T</w:t>
      </w:r>
      <w:r w:rsidRPr="00C26090">
        <w:rPr>
          <w:rFonts w:cs="Times New Roman"/>
          <w:i/>
          <w:szCs w:val="24"/>
          <w:vertAlign w:val="subscript"/>
          <w:lang w:val="lt-LT" w:eastAsia="en-US"/>
        </w:rPr>
        <w:t>f</w:t>
      </w:r>
      <w:r w:rsidRPr="0037399D">
        <w:rPr>
          <w:rFonts w:cs="Times New Roman"/>
          <w:szCs w:val="24"/>
          <w:lang w:val="lt-LT" w:eastAsia="en-US"/>
        </w:rPr>
        <w:t xml:space="preserve"> – skysčio, esančio vamzdelyje temperatūra.</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Panaudojus 2.5.7 ir 2.5.8 formules, panaikinama </w:t>
      </w:r>
      <w:r w:rsidRPr="00C26090">
        <w:rPr>
          <w:rFonts w:cs="Times New Roman"/>
          <w:i/>
          <w:szCs w:val="24"/>
          <w:lang w:val="lt-LT" w:eastAsia="en-US"/>
        </w:rPr>
        <w:t>T</w:t>
      </w:r>
      <w:r w:rsidRPr="00C26090">
        <w:rPr>
          <w:rFonts w:cs="Times New Roman"/>
          <w:i/>
          <w:szCs w:val="24"/>
          <w:vertAlign w:val="subscript"/>
          <w:lang w:val="lt-LT" w:eastAsia="en-US"/>
        </w:rPr>
        <w:t>b</w:t>
      </w:r>
      <w:r w:rsidRPr="0037399D">
        <w:rPr>
          <w:rFonts w:cs="Times New Roman"/>
          <w:szCs w:val="24"/>
          <w:lang w:val="lt-LT" w:eastAsia="en-US"/>
        </w:rPr>
        <w:t xml:space="preserve"> dydis, vertinantis vamzdelio sienelės temperatūrą, lietimosi su absorberiu vietoje ir pridedama kolektoriaus efektyvumo faktoriaus F</w:t>
      </w:r>
      <w:r w:rsidRPr="0037399D">
        <w:rPr>
          <w:rFonts w:cs="Times New Roman"/>
          <w:szCs w:val="24"/>
          <w:vertAlign w:val="superscript"/>
          <w:lang w:val="lt-LT" w:eastAsia="en-US"/>
        </w:rPr>
        <w:t>'</w:t>
      </w:r>
      <w:r w:rsidRPr="0037399D">
        <w:rPr>
          <w:rFonts w:cs="Times New Roman"/>
          <w:szCs w:val="24"/>
          <w:lang w:val="lt-LT" w:eastAsia="en-US"/>
        </w:rPr>
        <w:t xml:space="preserve"> reikšmė į naudingai sugertos energijos formulę:</w:t>
      </w:r>
    </w:p>
    <w:p w:rsidR="0037399D" w:rsidRPr="0037399D" w:rsidRDefault="00411A71" w:rsidP="0037399D">
      <w:pPr>
        <w:ind w:left="113" w:right="57" w:firstLine="720"/>
        <w:jc w:val="right"/>
        <w:rPr>
          <w:rFonts w:cs="Times New Roman"/>
          <w:szCs w:val="24"/>
          <w:lang w:val="lt-LT" w:eastAsia="en-US"/>
        </w:rPr>
      </w:pP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 xml:space="preserve">u </m:t>
            </m:r>
          </m:sub>
          <m:sup>
            <m:r>
              <w:rPr>
                <w:rFonts w:ascii="Cambria Math" w:eastAsiaTheme="minorHAnsi" w:hAnsi="Cambria Math" w:cs="Times New Roman"/>
                <w:szCs w:val="24"/>
                <w:lang w:val="lt-LT" w:eastAsia="en-US"/>
              </w:rPr>
              <m:t>'</m:t>
            </m:r>
          </m:sup>
        </m:sSubSup>
        <m:r>
          <m:rPr>
            <m:sty m:val="p"/>
          </m:rPr>
          <w:rPr>
            <w:rFonts w:ascii="Cambria Math" w:eastAsiaTheme="minorHAnsi" w:hAnsi="Cambria Math" w:cs="Times New Roman"/>
            <w:szCs w:val="24"/>
            <w:lang w:val="lt-LT" w:eastAsia="en-US"/>
          </w:rPr>
          <m:t>=</m:t>
        </m:r>
        <m:r>
          <w:rPr>
            <w:rFonts w:ascii="Cambria Math" w:eastAsiaTheme="minorHAnsi" w:hAnsi="Cambria Math" w:cs="Times New Roman"/>
            <w:szCs w:val="24"/>
            <w:lang w:val="lt-LT" w:eastAsia="en-US"/>
          </w:rPr>
          <m:t>W</m:t>
        </m:r>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d>
          <m:dPr>
            <m:begChr m:val="["/>
            <m:endChr m:val="]"/>
            <m:ctrlPr>
              <w:rPr>
                <w:rFonts w:ascii="Cambria Math" w:eastAsiaTheme="minorHAnsi" w:hAnsi="Cambria Math" w:cs="Times New Roman"/>
                <w:szCs w:val="24"/>
                <w:lang w:val="lt-LT" w:eastAsia="en-US"/>
              </w:rPr>
            </m:ctrlPr>
          </m:dPr>
          <m:e>
            <m:r>
              <w:rPr>
                <w:rFonts w:ascii="Cambria Math" w:eastAsiaTheme="minorHAnsi" w:hAnsi="Cambria Math" w:cs="Times New Roman"/>
                <w:szCs w:val="24"/>
                <w:lang w:val="lt-LT" w:eastAsia="en-US"/>
              </w:rPr>
              <m:t>S</m:t>
            </m:r>
            <m:r>
              <m:rPr>
                <m:sty m:val="p"/>
              </m:rPr>
              <w:rPr>
                <w:rFonts w:ascii="Cambria Math" w:eastAsiaTheme="minorHAnsi" w:hAnsi="Cambria Math" w:cs="Times New Roman"/>
                <w:szCs w:val="24"/>
                <w:lang w:val="lt-LT" w:eastAsia="en-US"/>
              </w:rPr>
              <m:t>-</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f</m:t>
                    </m:r>
                  </m:sub>
                </m:sSub>
                <m:r>
                  <m:rPr>
                    <m:sty m:val="p"/>
                  </m:rP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37399D" w:rsidRPr="0037399D">
        <w:rPr>
          <w:rFonts w:cs="Times New Roman"/>
          <w:szCs w:val="24"/>
          <w:lang w:val="lt-LT" w:eastAsia="en-US"/>
        </w:rPr>
        <w:t xml:space="preserve">                                       (2.5.9)</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iš čia išreiškiamas kolektoriaus efektyvumo faktorius:</w:t>
      </w:r>
    </w:p>
    <w:p w:rsidR="0037399D" w:rsidRPr="0037399D" w:rsidRDefault="00411A71" w:rsidP="0037399D">
      <w:pPr>
        <w:ind w:left="113" w:right="57" w:firstLine="720"/>
        <w:jc w:val="right"/>
        <w:rPr>
          <w:rFonts w:cs="Times New Roman"/>
          <w:szCs w:val="24"/>
          <w:lang w:val="lt-LT" w:eastAsia="en-US"/>
        </w:rPr>
      </w:pPr>
      <m:oMath>
        <m:sSup>
          <m:sSupPr>
            <m:ctrlPr>
              <w:rPr>
                <w:rFonts w:ascii="Cambria Math" w:eastAsiaTheme="minorHAnsi" w:hAnsi="Cambria Math" w:cs="Times New Roman"/>
                <w:i/>
                <w:sz w:val="28"/>
                <w:szCs w:val="28"/>
                <w:lang w:val="lt-LT" w:eastAsia="en-US"/>
              </w:rPr>
            </m:ctrlPr>
          </m:sSupPr>
          <m:e>
            <m:r>
              <w:rPr>
                <w:rFonts w:ascii="Cambria Math" w:eastAsiaTheme="minorHAnsi" w:hAnsi="Cambria Math" w:cs="Times New Roman"/>
                <w:sz w:val="28"/>
                <w:szCs w:val="28"/>
                <w:lang w:val="lt-LT" w:eastAsia="en-US"/>
              </w:rPr>
              <m:t xml:space="preserve">  F</m:t>
            </m:r>
          </m:e>
          <m:sup>
            <m:r>
              <w:rPr>
                <w:rFonts w:ascii="Cambria Math" w:eastAsiaTheme="minorHAnsi" w:hAnsi="Cambria Math" w:cs="Times New Roman"/>
                <w:sz w:val="28"/>
                <w:szCs w:val="28"/>
                <w:lang w:val="lt-LT" w:eastAsia="en-US"/>
              </w:rPr>
              <m:t>'</m:t>
            </m:r>
          </m:sup>
        </m:sSup>
        <m:r>
          <w:rPr>
            <w:rFonts w:ascii="Cambria Math" w:eastAsiaTheme="minorHAnsi" w:hAnsi="Cambria Math" w:cs="Times New Roman"/>
            <w:sz w:val="28"/>
            <w:szCs w:val="28"/>
            <w:lang w:val="lt-LT" w:eastAsia="en-US"/>
          </w:rPr>
          <m:t xml:space="preserve">= </m:t>
        </m:r>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sSubSup>
              <m:sSubSupPr>
                <m:ctrlPr>
                  <w:rPr>
                    <w:rFonts w:ascii="Cambria Math" w:eastAsiaTheme="minorHAnsi" w:hAnsi="Cambria Math" w:cs="Times New Roman"/>
                    <w:sz w:val="28"/>
                    <w:szCs w:val="28"/>
                    <w:lang w:val="lt-LT" w:eastAsia="en-US"/>
                  </w:rPr>
                </m:ctrlPr>
              </m:sSubSupPr>
              <m:e>
                <m:r>
                  <m:rPr>
                    <m:sty m:val="p"/>
                  </m:rPr>
                  <w:rPr>
                    <w:rFonts w:ascii="Cambria Math" w:eastAsiaTheme="minorHAnsi" w:hAnsi="Cambria Math" w:cs="Times New Roman"/>
                    <w:sz w:val="28"/>
                    <w:szCs w:val="28"/>
                    <w:lang w:val="lt-LT" w:eastAsia="en-US"/>
                  </w:rPr>
                  <m:t>U</m:t>
                </m:r>
              </m:e>
              <m:sub>
                <m:r>
                  <m:rPr>
                    <m:sty m:val="p"/>
                  </m:rPr>
                  <w:rPr>
                    <w:rFonts w:ascii="Cambria Math" w:eastAsiaTheme="minorHAnsi" w:hAnsi="Cambria Math" w:cs="Times New Roman"/>
                    <w:sz w:val="28"/>
                    <w:szCs w:val="28"/>
                    <w:lang w:val="lt-LT" w:eastAsia="en-US"/>
                  </w:rPr>
                  <m:t>L</m:t>
                </m:r>
              </m:sub>
              <m:sup>
                <m:r>
                  <m:rPr>
                    <m:sty m:val="p"/>
                  </m:rPr>
                  <w:rPr>
                    <w:rFonts w:ascii="Cambria Math" w:eastAsiaTheme="minorHAnsi" w:hAnsi="Cambria Math" w:cs="Times New Roman"/>
                    <w:sz w:val="28"/>
                    <w:szCs w:val="28"/>
                    <w:lang w:val="lt-LT" w:eastAsia="en-US"/>
                  </w:rPr>
                  <m:t>'</m:t>
                </m:r>
              </m:sup>
            </m:sSubSup>
          </m:num>
          <m:den>
            <m:r>
              <w:rPr>
                <w:rFonts w:ascii="Cambria Math" w:eastAsiaTheme="minorHAnsi" w:hAnsi="Cambria Math" w:cs="Times New Roman"/>
                <w:sz w:val="28"/>
                <w:szCs w:val="28"/>
                <w:lang w:val="lt-LT" w:eastAsia="en-US"/>
              </w:rPr>
              <m:t>W</m:t>
            </m:r>
            <m:d>
              <m:dPr>
                <m:begChr m:val="["/>
                <m:endChr m:val="]"/>
                <m:ctrlPr>
                  <w:rPr>
                    <w:rFonts w:ascii="Cambria Math" w:eastAsiaTheme="minorHAnsi" w:hAnsi="Cambria Math" w:cs="Times New Roman"/>
                    <w:i/>
                    <w:sz w:val="28"/>
                    <w:szCs w:val="28"/>
                    <w:lang w:val="lt-LT" w:eastAsia="en-US"/>
                  </w:rPr>
                </m:ctrlPr>
              </m:dPr>
              <m:e>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num>
                  <m:den>
                    <m:sSubSup>
                      <m:sSubSupPr>
                        <m:ctrlPr>
                          <w:rPr>
                            <w:rFonts w:ascii="Cambria Math" w:eastAsiaTheme="minorHAnsi" w:hAnsi="Cambria Math" w:cs="Times New Roman"/>
                            <w:i/>
                            <w:sz w:val="28"/>
                            <w:szCs w:val="28"/>
                            <w:lang w:val="lt-LT" w:eastAsia="en-US"/>
                          </w:rPr>
                        </m:ctrlPr>
                      </m:sSubSupPr>
                      <m:e>
                        <m:r>
                          <w:rPr>
                            <w:rFonts w:ascii="Cambria Math" w:eastAsiaTheme="minorHAnsi" w:hAnsi="Cambria Math" w:cs="Times New Roman"/>
                            <w:sz w:val="28"/>
                            <w:szCs w:val="28"/>
                            <w:lang w:val="lt-LT" w:eastAsia="en-US"/>
                          </w:rPr>
                          <m:t>U</m:t>
                        </m:r>
                      </m:e>
                      <m:sub>
                        <m:r>
                          <w:rPr>
                            <w:rFonts w:ascii="Cambria Math" w:eastAsiaTheme="minorHAnsi" w:hAnsi="Cambria Math" w:cs="Times New Roman"/>
                            <w:sz w:val="28"/>
                            <w:szCs w:val="28"/>
                            <w:lang w:val="lt-LT" w:eastAsia="en-US"/>
                          </w:rPr>
                          <m:t>L</m:t>
                        </m:r>
                      </m:sub>
                      <m:sup>
                        <m:r>
                          <w:rPr>
                            <w:rFonts w:ascii="Cambria Math" w:eastAsiaTheme="minorHAnsi" w:hAnsi="Cambria Math" w:cs="Times New Roman"/>
                            <w:sz w:val="28"/>
                            <w:szCs w:val="28"/>
                            <w:lang w:val="lt-LT" w:eastAsia="en-US"/>
                          </w:rPr>
                          <m:t>'</m:t>
                        </m:r>
                      </m:sup>
                    </m:sSubSup>
                    <m:d>
                      <m:dPr>
                        <m:begChr m:val="["/>
                        <m:endChr m:val="]"/>
                        <m:ctrlPr>
                          <w:rPr>
                            <w:rFonts w:ascii="Cambria Math" w:eastAsiaTheme="minorHAnsi" w:hAnsi="Cambria Math" w:cs="Times New Roman"/>
                            <w:i/>
                            <w:sz w:val="28"/>
                            <w:szCs w:val="28"/>
                            <w:lang w:val="lt-LT" w:eastAsia="en-US"/>
                          </w:rPr>
                        </m:ctrlPr>
                      </m:dPr>
                      <m:e>
                        <m:r>
                          <w:rPr>
                            <w:rFonts w:ascii="Cambria Math" w:eastAsiaTheme="minorHAnsi" w:hAnsi="Cambria Math" w:cs="Times New Roman"/>
                            <w:sz w:val="28"/>
                            <w:szCs w:val="28"/>
                            <w:lang w:val="lt-LT" w:eastAsia="en-US"/>
                          </w:rPr>
                          <m:t>D+(W-D)</m:t>
                        </m:r>
                      </m:e>
                    </m:d>
                    <m:r>
                      <w:rPr>
                        <w:rFonts w:ascii="Cambria Math" w:eastAsiaTheme="minorHAnsi" w:hAnsi="Cambria Math" w:cs="Times New Roman"/>
                        <w:sz w:val="28"/>
                        <w:szCs w:val="28"/>
                        <w:lang w:val="lt-LT" w:eastAsia="en-US"/>
                      </w:rPr>
                      <m:t>F</m:t>
                    </m:r>
                  </m:den>
                </m:f>
                <m:r>
                  <w:rPr>
                    <w:rFonts w:ascii="Cambria Math" w:eastAsiaTheme="minorHAnsi" w:hAnsi="Cambria Math" w:cs="Times New Roman"/>
                    <w:sz w:val="28"/>
                    <w:szCs w:val="28"/>
                    <w:lang w:val="lt-LT" w:eastAsia="en-US"/>
                  </w:rPr>
                  <m:t xml:space="preserve">+ </m:t>
                </m:r>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C</m:t>
                        </m:r>
                      </m:e>
                      <m:sub>
                        <m:r>
                          <w:rPr>
                            <w:rFonts w:ascii="Cambria Math" w:eastAsiaTheme="minorHAnsi" w:hAnsi="Cambria Math" w:cs="Times New Roman"/>
                            <w:sz w:val="28"/>
                            <w:szCs w:val="28"/>
                            <w:lang w:val="lt-LT" w:eastAsia="en-US"/>
                          </w:rPr>
                          <m:t>b</m:t>
                        </m:r>
                      </m:sub>
                    </m:sSub>
                  </m:den>
                </m:f>
                <m:r>
                  <w:rPr>
                    <w:rFonts w:ascii="Cambria Math" w:eastAsiaTheme="minorHAnsi" w:hAnsi="Cambria Math" w:cs="Times New Roman"/>
                    <w:sz w:val="28"/>
                    <w:szCs w:val="28"/>
                    <w:lang w:val="lt-LT" w:eastAsia="en-US"/>
                  </w:rPr>
                  <m:t xml:space="preserve">+ </m:t>
                </m:r>
                <m:f>
                  <m:fPr>
                    <m:ctrlPr>
                      <w:rPr>
                        <w:rFonts w:ascii="Cambria Math" w:eastAsiaTheme="minorHAnsi" w:hAnsi="Cambria Math" w:cs="Times New Roman"/>
                        <w:i/>
                        <w:sz w:val="28"/>
                        <w:szCs w:val="28"/>
                        <w:lang w:val="lt-LT" w:eastAsia="en-US"/>
                      </w:rPr>
                    </m:ctrlPr>
                  </m:fPr>
                  <m:num>
                    <m:r>
                      <w:rPr>
                        <w:rFonts w:ascii="Cambria Math" w:eastAsiaTheme="minorHAnsi" w:hAnsi="Cambria Math" w:cs="Times New Roman"/>
                        <w:sz w:val="28"/>
                        <w:szCs w:val="28"/>
                        <w:lang w:val="lt-LT" w:eastAsia="en-US"/>
                      </w:rPr>
                      <m:t>1</m:t>
                    </m:r>
                  </m:num>
                  <m:den>
                    <m:r>
                      <w:rPr>
                        <w:rFonts w:ascii="Cambria Math" w:eastAsiaTheme="minorHAnsi" w:hAnsi="Cambria Math" w:cs="Times New Roman"/>
                        <w:sz w:val="28"/>
                        <w:szCs w:val="28"/>
                        <w:lang w:val="lt-LT" w:eastAsia="en-US"/>
                      </w:rPr>
                      <m:t>π</m:t>
                    </m:r>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D</m:t>
                        </m:r>
                      </m:e>
                      <m:sub>
                        <m:r>
                          <w:rPr>
                            <w:rFonts w:ascii="Cambria Math" w:eastAsiaTheme="minorHAnsi" w:hAnsi="Cambria Math" w:cs="Times New Roman"/>
                            <w:sz w:val="28"/>
                            <w:szCs w:val="28"/>
                            <w:lang w:val="lt-LT" w:eastAsia="en-US"/>
                          </w:rPr>
                          <m:t>i</m:t>
                        </m:r>
                      </m:sub>
                    </m:sSub>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h</m:t>
                        </m:r>
                      </m:e>
                      <m:sub>
                        <m:r>
                          <w:rPr>
                            <w:rFonts w:ascii="Cambria Math" w:eastAsiaTheme="minorHAnsi" w:hAnsi="Cambria Math" w:cs="Times New Roman"/>
                            <w:sz w:val="28"/>
                            <w:szCs w:val="28"/>
                            <w:lang w:val="lt-LT" w:eastAsia="en-US"/>
                          </w:rPr>
                          <m:t>fi</m:t>
                        </m:r>
                      </m:sub>
                    </m:sSub>
                  </m:den>
                </m:f>
              </m:e>
            </m:d>
          </m:den>
        </m:f>
      </m:oMath>
      <w:r w:rsidR="0037399D" w:rsidRPr="0037399D">
        <w:rPr>
          <w:rFonts w:cs="Times New Roman"/>
          <w:szCs w:val="24"/>
          <w:lang w:val="lt-LT" w:eastAsia="en-US"/>
        </w:rPr>
        <w:t xml:space="preserve">                                       (2.5.10)</w:t>
      </w:r>
    </w:p>
    <w:p w:rsidR="0037399D" w:rsidRPr="0037399D" w:rsidRDefault="0037399D" w:rsidP="005B6A9D">
      <w:pPr>
        <w:pStyle w:val="Heading3"/>
        <w:rPr>
          <w:lang w:val="lt-LT" w:eastAsia="en-US"/>
        </w:rPr>
      </w:pPr>
      <w:bookmarkStart w:id="122" w:name="_Toc293958894"/>
      <w:bookmarkStart w:id="123" w:name="_Toc294373975"/>
      <w:bookmarkStart w:id="124" w:name="_Toc294374714"/>
      <w:r w:rsidRPr="0037399D">
        <w:rPr>
          <w:lang w:val="lt-LT" w:eastAsia="en-US"/>
        </w:rPr>
        <w:t>2.5.2 Temperatūros pasiskirstymas šilumnešyje</w:t>
      </w:r>
      <w:bookmarkEnd w:id="122"/>
      <w:bookmarkEnd w:id="123"/>
      <w:bookmarkEnd w:id="124"/>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Paveiksle 2.10 pavaizduota energijos balanso sąlyga kontroliuojamam vamzdeliui ilgyje </w:t>
      </w:r>
      <w:r w:rsidRPr="0037399D">
        <w:rPr>
          <w:rFonts w:eastAsiaTheme="minorHAnsi" w:cs="Times New Roman"/>
          <w:i/>
          <w:szCs w:val="24"/>
          <w:lang w:val="lt-LT" w:eastAsia="en-US"/>
        </w:rPr>
        <w:t>y</w:t>
      </w:r>
      <w:r w:rsidRPr="0037399D">
        <w:rPr>
          <w:rFonts w:eastAsiaTheme="minorHAnsi" w:cs="Times New Roman"/>
          <w:szCs w:val="24"/>
          <w:lang w:val="lt-LT" w:eastAsia="en-US"/>
        </w:rPr>
        <w:t xml:space="preserve">. </w:t>
      </w:r>
    </w:p>
    <w:p w:rsidR="0037399D" w:rsidRPr="0037399D" w:rsidRDefault="0037399D" w:rsidP="00CF1CF3">
      <w:pPr>
        <w:pStyle w:val="paveikslas"/>
      </w:pPr>
      <w:r w:rsidRPr="0037399D">
        <w:rPr>
          <w:noProof/>
          <w:lang w:val="en-US" w:eastAsia="zh-CN"/>
        </w:rPr>
        <w:drawing>
          <wp:inline distT="0" distB="0" distL="0" distR="0" wp14:anchorId="0A487104" wp14:editId="18246AA4">
            <wp:extent cx="4186596" cy="1143000"/>
            <wp:effectExtent l="0" t="0" r="4445" b="0"/>
            <wp:docPr id="50" name="Picture 50" descr="C:\Users\Karolis\Desktop\II skyrius\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arolis\Desktop\II skyrius\2.10.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8408"/>
                    <a:stretch/>
                  </pic:blipFill>
                  <pic:spPr bwMode="auto">
                    <a:xfrm>
                      <a:off x="0" y="0"/>
                      <a:ext cx="4225141" cy="1153523"/>
                    </a:xfrm>
                    <a:prstGeom prst="rect">
                      <a:avLst/>
                    </a:prstGeom>
                    <a:noFill/>
                    <a:ln>
                      <a:noFill/>
                    </a:ln>
                    <a:extLst>
                      <a:ext uri="{53640926-AAD7-44D8-BBD7-CCE9431645EC}">
                        <a14:shadowObscured xmlns:a14="http://schemas.microsoft.com/office/drawing/2010/main"/>
                      </a:ext>
                    </a:extLst>
                  </pic:spPr>
                </pic:pic>
              </a:graphicData>
            </a:graphic>
          </wp:inline>
        </w:drawing>
      </w:r>
    </w:p>
    <w:p w:rsidR="0037399D" w:rsidRPr="0037399D" w:rsidRDefault="0037399D" w:rsidP="00CF1CF3">
      <w:pPr>
        <w:pStyle w:val="pavpavadinimas"/>
      </w:pPr>
      <w:bookmarkStart w:id="125" w:name="_Toc294392147"/>
      <w:r w:rsidRPr="0037399D">
        <w:t xml:space="preserve">2.10 </w:t>
      </w:r>
      <w:r w:rsidR="001E592D">
        <w:t xml:space="preserve">pav. </w:t>
      </w:r>
      <w:r w:rsidRPr="0037399D">
        <w:t xml:space="preserve">Energijos balanso sąlyga kontroliuojamam vamzdeliui ilgyje </w:t>
      </w:r>
      <w:r w:rsidRPr="0037399D">
        <w:rPr>
          <w:i/>
        </w:rPr>
        <w:t>y</w:t>
      </w:r>
      <w:bookmarkEnd w:id="125"/>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Iš 2.5.9 formulės, skirtos naudingai vamzdelio sugertos energijos kiekiui apskaičiuoti, įvertinus kontroliuojamą vamzdelio ilgį </w:t>
      </w:r>
      <w:r w:rsidRPr="0037399D">
        <w:rPr>
          <w:rFonts w:eastAsiaTheme="minorHAnsi" w:cs="Times New Roman"/>
          <w:i/>
          <w:szCs w:val="24"/>
          <w:lang w:val="lt-LT" w:eastAsia="en-US"/>
        </w:rPr>
        <w:t>y</w:t>
      </w:r>
      <w:r w:rsidRPr="0037399D">
        <w:rPr>
          <w:rFonts w:eastAsiaTheme="minorHAnsi" w:cs="Times New Roman"/>
          <w:szCs w:val="24"/>
          <w:lang w:val="lt-LT" w:eastAsia="en-US"/>
        </w:rPr>
        <w:t>, galima užrašyti energijos balanso sąlyga:</w:t>
      </w:r>
    </w:p>
    <w:p w:rsidR="0037399D" w:rsidRPr="0037399D" w:rsidRDefault="00411A71" w:rsidP="0037399D">
      <w:pPr>
        <w:ind w:left="113" w:right="57" w:firstLine="720"/>
        <w:jc w:val="right"/>
        <w:rPr>
          <w:rFonts w:eastAsiaTheme="minorHAnsi" w:cs="Times New Roman"/>
          <w:szCs w:val="24"/>
          <w:lang w:val="lt-LT" w:eastAsia="en-US"/>
        </w:rPr>
      </w:pPr>
      <m:oMath>
        <m:f>
          <m:fPr>
            <m:ctrlPr>
              <w:rPr>
                <w:rFonts w:ascii="Cambria Math" w:eastAsiaTheme="minorHAnsi" w:hAnsi="Cambria Math" w:cs="Times New Roman"/>
                <w:i/>
                <w:szCs w:val="24"/>
                <w:lang w:val="lt-LT" w:eastAsia="en-US"/>
              </w:rPr>
            </m:ctrlPr>
          </m:fPr>
          <m:num>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num>
          <m:den>
            <m:r>
              <w:rPr>
                <w:rFonts w:ascii="Cambria Math" w:eastAsiaTheme="minorHAnsi" w:hAnsi="Cambria Math" w:cs="Times New Roman"/>
                <w:szCs w:val="24"/>
                <w:lang w:val="lt-LT" w:eastAsia="en-US"/>
              </w:rPr>
              <m:t>nW</m:t>
            </m:r>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 xml:space="preserve">' </m:t>
                </m:r>
              </m:sup>
            </m:sSup>
          </m:den>
        </m:f>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r>
              <w:rPr>
                <w:rFonts w:ascii="Cambria Math" w:eastAsiaTheme="minorHAnsi" w:hAnsi="Cambria Math" w:cs="Times New Roman"/>
                <w:szCs w:val="24"/>
                <w:lang w:val="lt-LT" w:eastAsia="en-US"/>
              </w:rPr>
              <m:t>d</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f</m:t>
                </m:r>
              </m:sub>
            </m:sSub>
          </m:num>
          <m:den>
            <m:r>
              <w:rPr>
                <w:rFonts w:ascii="Cambria Math" w:eastAsiaTheme="minorHAnsi" w:hAnsi="Cambria Math" w:cs="Times New Roman"/>
                <w:szCs w:val="24"/>
                <w:lang w:val="lt-LT" w:eastAsia="en-US"/>
              </w:rPr>
              <m:t>dy</m:t>
            </m:r>
          </m:den>
        </m:f>
        <m:r>
          <w:rPr>
            <w:rFonts w:ascii="Cambria Math" w:eastAsiaTheme="minorHAnsi" w:hAnsi="Cambria Math" w:cs="Times New Roman"/>
            <w:szCs w:val="24"/>
            <w:lang w:val="lt-LT" w:eastAsia="en-US"/>
          </w:rPr>
          <m:t xml:space="preserve">- </m:t>
        </m:r>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 xml:space="preserve">S- </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f</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r>
          <w:rPr>
            <w:rFonts w:ascii="Cambria Math" w:eastAsiaTheme="minorHAnsi" w:hAnsi="Cambria Math" w:cs="Times New Roman"/>
            <w:szCs w:val="24"/>
            <w:lang w:val="lt-LT" w:eastAsia="en-US"/>
          </w:rPr>
          <m:t xml:space="preserve"> =0</m:t>
        </m:r>
      </m:oMath>
      <w:r w:rsidR="0037399D" w:rsidRPr="0037399D">
        <w:rPr>
          <w:rFonts w:eastAsiaTheme="minorHAnsi" w:cs="Times New Roman"/>
          <w:szCs w:val="24"/>
          <w:lang w:val="lt-LT" w:eastAsia="en-US"/>
        </w:rPr>
        <w:t xml:space="preserve">                           (2.5.11)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lastRenderedPageBreak/>
        <w:t xml:space="preserve">čia </w:t>
      </w:r>
      <m:oMath>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oMath>
      <w:r w:rsidRPr="0037399D">
        <w:rPr>
          <w:rFonts w:eastAsiaTheme="minorHAnsi" w:cs="Times New Roman"/>
          <w:szCs w:val="24"/>
          <w:lang w:val="lt-LT" w:eastAsia="en-US"/>
        </w:rPr>
        <w:t xml:space="preserve"> – kolektoriaus šilumnešio srautas;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F34AFE">
        <w:rPr>
          <w:rFonts w:eastAsiaTheme="minorHAnsi" w:cs="Times New Roman"/>
          <w:i/>
          <w:szCs w:val="24"/>
          <w:lang w:val="lt-LT" w:eastAsia="en-US"/>
        </w:rPr>
        <w:t>n</w:t>
      </w:r>
      <w:r w:rsidRPr="0037399D">
        <w:rPr>
          <w:rFonts w:eastAsiaTheme="minorHAnsi" w:cs="Times New Roman"/>
          <w:szCs w:val="24"/>
          <w:lang w:val="lt-LT" w:eastAsia="en-US"/>
        </w:rPr>
        <w:t xml:space="preserve"> – vamzdelių skaičius;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F34AFE">
        <w:rPr>
          <w:rFonts w:eastAsiaTheme="minorHAnsi" w:cs="Times New Roman"/>
          <w:i/>
          <w:szCs w:val="24"/>
          <w:lang w:val="lt-LT" w:eastAsia="en-US"/>
        </w:rPr>
        <w:t xml:space="preserve"> T</w:t>
      </w:r>
      <w:r w:rsidRPr="00F34AFE">
        <w:rPr>
          <w:rFonts w:eastAsiaTheme="minorHAnsi" w:cs="Times New Roman"/>
          <w:i/>
          <w:szCs w:val="24"/>
          <w:vertAlign w:val="subscript"/>
          <w:lang w:val="lt-LT" w:eastAsia="en-US"/>
        </w:rPr>
        <w:t>f</w:t>
      </w:r>
      <w:r w:rsidRPr="0037399D">
        <w:rPr>
          <w:rFonts w:eastAsiaTheme="minorHAnsi" w:cs="Times New Roman"/>
          <w:szCs w:val="24"/>
          <w:lang w:val="lt-LT" w:eastAsia="en-US"/>
        </w:rPr>
        <w:t xml:space="preserve"> – skysčio temperatūra, bet kurioje ilgo </w:t>
      </w:r>
      <w:r w:rsidRPr="0037399D">
        <w:rPr>
          <w:rFonts w:eastAsiaTheme="minorHAnsi" w:cs="Times New Roman"/>
          <w:i/>
          <w:szCs w:val="24"/>
          <w:lang w:val="lt-LT" w:eastAsia="en-US"/>
        </w:rPr>
        <w:t>y</w:t>
      </w:r>
      <w:r w:rsidRPr="0037399D">
        <w:rPr>
          <w:rFonts w:eastAsiaTheme="minorHAnsi" w:cs="Times New Roman"/>
          <w:szCs w:val="24"/>
          <w:lang w:val="lt-LT" w:eastAsia="en-US"/>
        </w:rPr>
        <w:t xml:space="preserve"> vietoje.</w:t>
      </w:r>
    </w:p>
    <w:p w:rsidR="0037399D" w:rsidRPr="0037399D" w:rsidRDefault="0037399D"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Su prielaida, kad</w:t>
      </w:r>
      <m:oMath>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 xml:space="preserve">  F</m:t>
            </m:r>
          </m:e>
          <m:sup>
            <m:r>
              <w:rPr>
                <w:rFonts w:ascii="Cambria Math" w:eastAsiaTheme="minorHAnsi" w:hAnsi="Cambria Math" w:cs="Times New Roman"/>
                <w:szCs w:val="24"/>
                <w:lang w:val="lt-LT" w:eastAsia="en-US"/>
              </w:rPr>
              <m:t>'</m:t>
            </m:r>
          </m:sup>
        </m:sSup>
      </m:oMath>
      <w:r w:rsidRPr="0037399D">
        <w:rPr>
          <w:rFonts w:eastAsiaTheme="minorHAnsi" w:cs="Times New Roman"/>
          <w:szCs w:val="24"/>
          <w:lang w:val="lt-LT" w:eastAsia="en-US"/>
        </w:rPr>
        <w:t xml:space="preserve"> ir </w:t>
      </w:r>
      <m:oMath>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oMath>
      <w:r w:rsidRPr="0037399D">
        <w:rPr>
          <w:rFonts w:eastAsiaTheme="minorHAnsi" w:cs="Times New Roman"/>
          <w:szCs w:val="24"/>
          <w:lang w:val="lt-LT" w:eastAsia="en-US"/>
        </w:rPr>
        <w:t xml:space="preserve"> yra nepriklausomi nuo skysčio temperatūros, bet kurioje ilgio y pozicijoje, energijos balanso lygtis užrašoma:</w:t>
      </w:r>
    </w:p>
    <w:p w:rsidR="0037399D" w:rsidRPr="0037399D" w:rsidRDefault="00411A71" w:rsidP="0037399D">
      <w:pPr>
        <w:ind w:left="113" w:right="57" w:firstLine="720"/>
        <w:jc w:val="right"/>
        <w:rPr>
          <w:rFonts w:eastAsiaTheme="minorHAnsi" w:cs="Times New Roman"/>
          <w:szCs w:val="24"/>
          <w:lang w:val="lt-LT" w:eastAsia="en-US"/>
        </w:rPr>
      </w:pPr>
      <m:oMath>
        <m:f>
          <m:fPr>
            <m:ctrlPr>
              <w:rPr>
                <w:rFonts w:ascii="Cambria Math" w:eastAsiaTheme="minorHAnsi" w:hAnsi="Cambria Math" w:cs="Times New Roman"/>
                <w:i/>
                <w:szCs w:val="24"/>
                <w:lang w:val="lt-LT" w:eastAsia="en-US"/>
              </w:rPr>
            </m:ctrlPr>
          </m:fPr>
          <m:num>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f</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 T</m:t>
                </m:r>
              </m:e>
              <m:sub>
                <m:r>
                  <w:rPr>
                    <w:rFonts w:ascii="Cambria Math" w:eastAsiaTheme="minorHAnsi" w:hAnsi="Cambria Math" w:cs="Times New Roman"/>
                    <w:szCs w:val="24"/>
                    <w:lang w:val="lt-LT" w:eastAsia="en-US"/>
                  </w:rPr>
                  <m:t>a</m:t>
                </m:r>
              </m:sub>
            </m:sSub>
            <m:r>
              <w:rPr>
                <w:rFonts w:ascii="Cambria Math" w:eastAsiaTheme="minorHAnsi" w:hAnsi="Cambria Math" w:cs="Times New Roman"/>
                <w:szCs w:val="24"/>
                <w:lang w:val="lt-LT" w:eastAsia="en-US"/>
              </w:rPr>
              <m:t>-S/</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i</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 T</m:t>
                </m:r>
              </m:e>
              <m:sub>
                <m:r>
                  <w:rPr>
                    <w:rFonts w:ascii="Cambria Math" w:eastAsiaTheme="minorHAnsi" w:hAnsi="Cambria Math" w:cs="Times New Roman"/>
                    <w:szCs w:val="24"/>
                    <w:lang w:val="lt-LT" w:eastAsia="en-US"/>
                  </w:rPr>
                  <m:t>a</m:t>
                </m:r>
              </m:sub>
            </m:sSub>
            <m:r>
              <w:rPr>
                <w:rFonts w:ascii="Cambria Math" w:eastAsiaTheme="minorHAnsi" w:hAnsi="Cambria Math" w:cs="Times New Roman"/>
                <w:szCs w:val="24"/>
                <w:lang w:val="lt-LT" w:eastAsia="en-US"/>
              </w:rPr>
              <m:t>-S/</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en>
        </m:f>
        <m:r>
          <w:rPr>
            <w:rFonts w:ascii="Cambria Math" w:hAnsi="Cambria Math" w:cs="Times New Roman"/>
            <w:szCs w:val="24"/>
            <w:lang w:val="lt-LT" w:eastAsia="en-US"/>
          </w:rPr>
          <m:t xml:space="preserve"> =exp</m:t>
        </m:r>
        <m:d>
          <m:dPr>
            <m:ctrlPr>
              <w:rPr>
                <w:rFonts w:ascii="Cambria Math" w:hAnsi="Cambria Math" w:cs="Times New Roman"/>
                <w:i/>
                <w:szCs w:val="24"/>
                <w:lang w:val="lt-LT" w:eastAsia="en-US"/>
              </w:rPr>
            </m:ctrlPr>
          </m:dPr>
          <m:e>
            <m:r>
              <w:rPr>
                <w:rFonts w:ascii="Cambria Math" w:hAnsi="Cambria Math" w:cs="Times New Roman"/>
                <w:szCs w:val="24"/>
                <w:lang w:val="lt-LT" w:eastAsia="en-US"/>
              </w:rPr>
              <m:t>-</m:t>
            </m:r>
            <m:f>
              <m:fPr>
                <m:ctrlPr>
                  <w:rPr>
                    <w:rFonts w:ascii="Cambria Math" w:hAnsi="Cambria Math" w:cs="Times New Roman"/>
                    <w:i/>
                    <w:szCs w:val="24"/>
                    <w:lang w:val="lt-LT" w:eastAsia="en-US"/>
                  </w:rPr>
                </m:ctrlPr>
              </m:fPr>
              <m:num>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r>
                  <w:rPr>
                    <w:rFonts w:ascii="Cambria Math" w:eastAsiaTheme="minorHAnsi" w:hAnsi="Cambria Math" w:cs="Times New Roman"/>
                    <w:szCs w:val="24"/>
                    <w:lang w:val="lt-LT" w:eastAsia="en-US"/>
                  </w:rPr>
                  <m:t>nW</m:t>
                </m:r>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r>
                  <w:rPr>
                    <w:rFonts w:ascii="Cambria Math" w:eastAsiaTheme="minorHAnsi" w:hAnsi="Cambria Math" w:cs="Times New Roman"/>
                    <w:szCs w:val="24"/>
                    <w:lang w:val="lt-LT" w:eastAsia="en-US"/>
                  </w:rPr>
                  <m:t>y</m:t>
                </m:r>
              </m:num>
              <m:den>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den>
            </m:f>
          </m:e>
        </m:d>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(2.5.12)</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F34AFE">
        <w:rPr>
          <w:rFonts w:eastAsiaTheme="minorHAnsi" w:cs="Times New Roman"/>
          <w:i/>
          <w:szCs w:val="24"/>
          <w:lang w:val="lt-LT" w:eastAsia="en-US"/>
        </w:rPr>
        <w:t>T</w:t>
      </w:r>
      <w:r w:rsidRPr="00F34AFE">
        <w:rPr>
          <w:rFonts w:eastAsiaTheme="minorHAnsi" w:cs="Times New Roman"/>
          <w:i/>
          <w:szCs w:val="24"/>
          <w:vertAlign w:val="subscript"/>
          <w:lang w:val="lt-LT" w:eastAsia="en-US"/>
        </w:rPr>
        <w:t>i</w:t>
      </w:r>
      <w:r w:rsidRPr="0037399D">
        <w:rPr>
          <w:rFonts w:eastAsiaTheme="minorHAnsi" w:cs="Times New Roman"/>
          <w:szCs w:val="24"/>
          <w:lang w:val="lt-LT" w:eastAsia="en-US"/>
        </w:rPr>
        <w:t xml:space="preserve"> – įeinančio skysčio temperatūra.</w:t>
      </w:r>
    </w:p>
    <w:p w:rsidR="0037399D" w:rsidRPr="0037399D" w:rsidRDefault="0037399D" w:rsidP="005B6A9D">
      <w:pPr>
        <w:pStyle w:val="Heading3"/>
        <w:rPr>
          <w:lang w:val="lt-LT" w:eastAsia="en-US"/>
        </w:rPr>
      </w:pPr>
      <w:bookmarkStart w:id="126" w:name="_Toc293958895"/>
      <w:bookmarkStart w:id="127" w:name="_Toc294373976"/>
      <w:bookmarkStart w:id="128" w:name="_Toc294374715"/>
      <w:r w:rsidRPr="0037399D">
        <w:rPr>
          <w:lang w:val="lt-LT" w:eastAsia="en-US"/>
        </w:rPr>
        <w:t>2.5.3 Kolektoriaus šilumos atidavimo faktorius</w:t>
      </w:r>
      <w:bookmarkEnd w:id="126"/>
      <w:bookmarkEnd w:id="127"/>
      <w:bookmarkEnd w:id="128"/>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Kolektoriaus šilumos atidavimo faktorius </w:t>
      </w:r>
      <w:r w:rsidRPr="00F34AFE">
        <w:rPr>
          <w:rFonts w:eastAsiaTheme="minorHAnsi" w:cs="Times New Roman"/>
          <w:i/>
          <w:szCs w:val="24"/>
          <w:lang w:val="lt-LT" w:eastAsia="en-US"/>
        </w:rPr>
        <w:t>F</w:t>
      </w:r>
      <w:r w:rsidRPr="00F34AFE">
        <w:rPr>
          <w:rFonts w:eastAsiaTheme="minorHAnsi" w:cs="Times New Roman"/>
          <w:i/>
          <w:szCs w:val="24"/>
          <w:vertAlign w:val="subscript"/>
          <w:lang w:val="lt-LT" w:eastAsia="en-US"/>
        </w:rPr>
        <w:t>R</w:t>
      </w:r>
      <w:r w:rsidRPr="0037399D">
        <w:rPr>
          <w:rFonts w:eastAsiaTheme="minorHAnsi" w:cs="Times New Roman"/>
          <w:szCs w:val="24"/>
          <w:lang w:val="lt-LT" w:eastAsia="en-US"/>
        </w:rPr>
        <w:t xml:space="preserve"> yra santykis tarp faktinio naudingos energijos padidėjimo kolektoriuje ir maksimalaus įmanomo, kai kolektoriaus paviršius yra įeinančio šilumnešio temperatūros. Kolektoriaus šilumos atidavimo faktorius išreikštas:</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r>
              <w:rPr>
                <w:rFonts w:ascii="Cambria Math" w:eastAsiaTheme="minorHAnsi" w:hAnsi="Cambria Math" w:cs="Times New Roman"/>
                <w:szCs w:val="24"/>
                <w:lang w:val="lt-LT" w:eastAsia="en-US"/>
              </w:rPr>
              <m:t>(</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o</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 T</m:t>
                </m:r>
              </m:e>
              <m:sub>
                <m:r>
                  <w:rPr>
                    <w:rFonts w:ascii="Cambria Math" w:eastAsiaTheme="minorHAnsi" w:hAnsi="Cambria Math" w:cs="Times New Roman"/>
                    <w:szCs w:val="24"/>
                    <w:lang w:val="lt-LT" w:eastAsia="en-US"/>
                  </w:rPr>
                  <m:t>i</m:t>
                </m:r>
              </m:sub>
            </m:sSub>
            <m:r>
              <w:rPr>
                <w:rFonts w:ascii="Cambria Math" w:eastAsiaTheme="minorHAnsi" w:hAnsi="Cambria Math" w:cs="Times New Roman"/>
                <w:szCs w:val="24"/>
                <w:lang w:val="lt-LT" w:eastAsia="en-US"/>
              </w:rPr>
              <m:t>)</m:t>
            </m:r>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 xml:space="preserve">S- </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i</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 T</m:t>
                        </m:r>
                      </m:e>
                      <m:sub>
                        <m:r>
                          <w:rPr>
                            <w:rFonts w:ascii="Cambria Math" w:eastAsiaTheme="minorHAnsi" w:hAnsi="Cambria Math" w:cs="Times New Roman"/>
                            <w:szCs w:val="24"/>
                            <w:lang w:val="lt-LT" w:eastAsia="en-US"/>
                          </w:rPr>
                          <m:t>a</m:t>
                        </m:r>
                      </m:sub>
                    </m:sSub>
                  </m:e>
                </m:d>
              </m:e>
            </m:d>
          </m:den>
        </m:f>
      </m:oMath>
      <w:r w:rsidRPr="0037399D">
        <w:rPr>
          <w:rFonts w:cs="Times New Roman"/>
          <w:szCs w:val="24"/>
          <w:lang w:val="lt-LT" w:eastAsia="en-US"/>
        </w:rPr>
        <w:t xml:space="preserve">                                                </w:t>
      </w:r>
      <w:r w:rsidRPr="0037399D">
        <w:rPr>
          <w:rFonts w:eastAsiaTheme="minorHAnsi" w:cs="Times New Roman"/>
          <w:szCs w:val="24"/>
          <w:lang w:val="lt-LT" w:eastAsia="en-US"/>
        </w:rPr>
        <w:t>(2.5.13)</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Išėjimo temperatūra </w:t>
      </w:r>
      <w:r w:rsidRPr="00F34AFE">
        <w:rPr>
          <w:rFonts w:eastAsiaTheme="minorHAnsi" w:cs="Times New Roman"/>
          <w:i/>
          <w:szCs w:val="24"/>
          <w:lang w:val="lt-LT" w:eastAsia="en-US"/>
        </w:rPr>
        <w:t>T</w:t>
      </w:r>
      <w:r w:rsidRPr="00F34AFE">
        <w:rPr>
          <w:rFonts w:eastAsiaTheme="minorHAnsi" w:cs="Times New Roman"/>
          <w:i/>
          <w:szCs w:val="24"/>
          <w:vertAlign w:val="subscript"/>
          <w:lang w:val="lt-LT" w:eastAsia="en-US"/>
        </w:rPr>
        <w:t>o</w:t>
      </w:r>
      <w:r w:rsidRPr="0037399D">
        <w:rPr>
          <w:rFonts w:eastAsiaTheme="minorHAnsi" w:cs="Times New Roman"/>
          <w:szCs w:val="24"/>
          <w:lang w:val="lt-LT" w:eastAsia="en-US"/>
        </w:rPr>
        <w:t xml:space="preserve"> apskaičiuojama iš 2.5.12 formulės, pakeičiant vamzdelio ilgį </w:t>
      </w:r>
      <w:r w:rsidRPr="00F34AFE">
        <w:rPr>
          <w:rFonts w:eastAsiaTheme="minorHAnsi" w:cs="Times New Roman"/>
          <w:i/>
          <w:szCs w:val="24"/>
          <w:lang w:val="lt-LT" w:eastAsia="en-US"/>
        </w:rPr>
        <w:t>L</w:t>
      </w:r>
      <w:r w:rsidRPr="0037399D">
        <w:rPr>
          <w:rFonts w:eastAsiaTheme="minorHAnsi" w:cs="Times New Roman"/>
          <w:szCs w:val="24"/>
          <w:lang w:val="lt-LT" w:eastAsia="en-US"/>
        </w:rPr>
        <w:t xml:space="preserve"> į reguliuojamo vamzdelio ilgį </w:t>
      </w:r>
      <w:r w:rsidRPr="00F34AFE">
        <w:rPr>
          <w:rFonts w:eastAsiaTheme="minorHAnsi" w:cs="Times New Roman"/>
          <w:i/>
          <w:szCs w:val="24"/>
          <w:lang w:val="lt-LT" w:eastAsia="en-US"/>
        </w:rPr>
        <w:t>y</w:t>
      </w:r>
      <w:r w:rsidRPr="0037399D">
        <w:rPr>
          <w:rFonts w:eastAsiaTheme="minorHAnsi" w:cs="Times New Roman"/>
          <w:szCs w:val="24"/>
          <w:lang w:val="lt-LT" w:eastAsia="en-US"/>
        </w:rPr>
        <w:t>, tada 2.5.13 formulė galime išreikšti:</w:t>
      </w:r>
    </w:p>
    <w:p w:rsidR="0037399D" w:rsidRPr="0037399D" w:rsidRDefault="0037399D" w:rsidP="0037399D">
      <w:pPr>
        <w:ind w:left="113" w:right="57" w:firstLine="720"/>
        <w:jc w:val="right"/>
        <w:rPr>
          <w:rFonts w:eastAsiaTheme="minorHAnsi" w:cs="Times New Roman"/>
          <w:szCs w:val="24"/>
          <w:lang w:val="lt-LT" w:eastAsia="en-US"/>
        </w:rPr>
      </w:pPr>
      <w:r w:rsidRPr="0037399D">
        <w:rPr>
          <w:rFonts w:eastAsiaTheme="minorHAnsi"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en>
        </m:f>
        <m:d>
          <m:dPr>
            <m:begChr m:val="["/>
            <m:endChr m:val="]"/>
            <m:ctrlPr>
              <w:rPr>
                <w:rFonts w:ascii="Cambria Math" w:eastAsiaTheme="minorHAnsi" w:hAnsi="Cambria Math" w:cs="Times New Roman"/>
                <w:i/>
                <w:szCs w:val="24"/>
                <w:lang w:val="lt-LT" w:eastAsia="en-US"/>
              </w:rPr>
            </m:ctrlPr>
          </m:dPr>
          <m:e>
            <m:r>
              <w:rPr>
                <w:rFonts w:ascii="Cambria Math" w:hAnsi="Cambria Math" w:cs="Times New Roman"/>
                <w:szCs w:val="24"/>
                <w:lang w:val="lt-LT" w:eastAsia="en-US"/>
              </w:rPr>
              <m:t>1-exp</m:t>
            </m:r>
            <m:d>
              <m:dPr>
                <m:ctrlPr>
                  <w:rPr>
                    <w:rFonts w:ascii="Cambria Math" w:hAnsi="Cambria Math" w:cs="Times New Roman"/>
                    <w:i/>
                    <w:szCs w:val="24"/>
                    <w:lang w:val="lt-LT" w:eastAsia="en-US"/>
                  </w:rPr>
                </m:ctrlPr>
              </m:dPr>
              <m:e>
                <m:r>
                  <w:rPr>
                    <w:rFonts w:ascii="Cambria Math" w:hAnsi="Cambria Math" w:cs="Times New Roman"/>
                    <w:szCs w:val="24"/>
                    <w:lang w:val="lt-LT" w:eastAsia="en-US"/>
                  </w:rPr>
                  <m:t>-</m:t>
                </m:r>
                <m:f>
                  <m:fPr>
                    <m:ctrlPr>
                      <w:rPr>
                        <w:rFonts w:ascii="Cambria Math" w:hAnsi="Cambria Math" w:cs="Times New Roman"/>
                        <w:i/>
                        <w:szCs w:val="24"/>
                        <w:lang w:val="lt-LT" w:eastAsia="en-US"/>
                      </w:rPr>
                    </m:ctrlPr>
                  </m:fPr>
                  <m:num>
                    <m:sSubSup>
                      <m:sSubSupPr>
                        <m:ctrlPr>
                          <w:rPr>
                            <w:rFonts w:ascii="Cambria Math" w:eastAsiaTheme="minorHAnsi" w:hAnsi="Cambria Math" w:cs="Times New Roman"/>
                            <w:i/>
                            <w:szCs w:val="24"/>
                            <w:lang w:val="lt-LT" w:eastAsia="en-US"/>
                          </w:rPr>
                        </m:ctrlPr>
                      </m:sSubSup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num>
                  <m:den>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den>
                </m:f>
              </m:e>
            </m:d>
          </m:e>
        </m:d>
      </m:oMath>
      <w:r w:rsidRPr="0037399D">
        <w:rPr>
          <w:rFonts w:cs="Times New Roman"/>
          <w:szCs w:val="24"/>
          <w:lang w:val="lt-LT" w:eastAsia="en-US"/>
        </w:rPr>
        <w:t xml:space="preserve">                                       </w:t>
      </w:r>
      <w:r w:rsidRPr="0037399D">
        <w:rPr>
          <w:rFonts w:eastAsiaTheme="minorHAnsi" w:cs="Times New Roman"/>
          <w:szCs w:val="24"/>
          <w:lang w:val="lt-LT" w:eastAsia="en-US"/>
        </w:rPr>
        <w:t>(2.5.14)</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Fiziškai, kolektoriaus šilumos atidavimo faktorius yra lygiavertis įprastiems šilumos mainams. Panaudojus šilumos atidavimo faktorių ir modifikavus bendrą šilumos atidavimo koeficiento lygtį 2.2.4, faktinė padidėjusi energija </w:t>
      </w:r>
      <w:r w:rsidRPr="00F34AFE">
        <w:rPr>
          <w:rFonts w:eastAsiaTheme="minorHAnsi" w:cs="Times New Roman"/>
          <w:i/>
          <w:szCs w:val="24"/>
          <w:lang w:val="lt-LT" w:eastAsia="en-US"/>
        </w:rPr>
        <w:t>Q</w:t>
      </w:r>
      <w:r w:rsidRPr="00F34AFE">
        <w:rPr>
          <w:rFonts w:eastAsiaTheme="minorHAnsi" w:cs="Times New Roman"/>
          <w:i/>
          <w:szCs w:val="24"/>
          <w:vertAlign w:val="subscript"/>
          <w:lang w:val="lt-LT" w:eastAsia="en-US"/>
        </w:rPr>
        <w:t>u</w:t>
      </w:r>
      <w:r w:rsidRPr="0037399D">
        <w:rPr>
          <w:rFonts w:eastAsiaTheme="minorHAnsi" w:cs="Times New Roman"/>
          <w:szCs w:val="24"/>
          <w:lang w:val="lt-LT" w:eastAsia="en-US"/>
        </w:rPr>
        <w:t xml:space="preserve"> išreiškiama:</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u</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d>
          <m:dPr>
            <m:begChr m:val="["/>
            <m:endChr m:val="]"/>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 xml:space="preserve">S- </m:t>
            </m:r>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i</m:t>
                    </m:r>
                  </m:sub>
                </m:sSub>
                <m:r>
                  <w:rPr>
                    <w:rFonts w:ascii="Cambria Math" w:eastAsiaTheme="minorHAnsi" w:hAnsi="Cambria Math" w:cs="Times New Roman"/>
                    <w:szCs w:val="24"/>
                    <w:lang w:val="lt-LT" w:eastAsia="en-US"/>
                  </w:rPr>
                  <m:t>-</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(2.5.15)</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Įstatome 2.2.3 ir 2.2.5 formules į 2.5.15 ir gauname Q</w:t>
      </w:r>
      <w:r w:rsidRPr="0037399D">
        <w:rPr>
          <w:rFonts w:eastAsiaTheme="minorHAnsi" w:cs="Times New Roman"/>
          <w:szCs w:val="24"/>
          <w:vertAlign w:val="subscript"/>
          <w:lang w:val="lt-LT" w:eastAsia="en-US"/>
        </w:rPr>
        <w:t>u</w:t>
      </w:r>
      <w:r w:rsidRPr="0037399D">
        <w:rPr>
          <w:rFonts w:eastAsiaTheme="minorHAnsi" w:cs="Times New Roman"/>
          <w:szCs w:val="24"/>
          <w:lang w:val="lt-LT" w:eastAsia="en-US"/>
        </w:rPr>
        <w:t xml:space="preserve"> išraišką:</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Q</m:t>
            </m:r>
          </m:e>
          <m:sub>
            <m:r>
              <w:rPr>
                <w:rFonts w:ascii="Cambria Math" w:eastAsiaTheme="minorHAnsi" w:hAnsi="Cambria Math" w:cs="Times New Roman"/>
                <w:szCs w:val="24"/>
                <w:lang w:val="lt-LT" w:eastAsia="en-US"/>
              </w:rPr>
              <m:t>u</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d>
          <m:dPr>
            <m:begChr m:val="["/>
            <m:endChr m:val="]"/>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S</m:t>
                </m:r>
              </m:e>
              <m:sub>
                <m:r>
                  <w:rPr>
                    <w:rFonts w:ascii="Cambria Math" w:eastAsiaTheme="minorHAnsi" w:hAnsi="Cambria Math" w:cs="Times New Roman"/>
                    <w:szCs w:val="24"/>
                    <w:lang w:val="lt-LT" w:eastAsia="en-US"/>
                  </w:rPr>
                  <m:t>c</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Sub>
            <m:d>
              <m:dPr>
                <m:ctrlPr>
                  <w:rPr>
                    <w:rFonts w:ascii="Cambria Math" w:eastAsiaTheme="minorHAnsi" w:hAnsi="Cambria Math" w:cs="Times New Roman"/>
                    <w:i/>
                    <w:szCs w:val="24"/>
                    <w:lang w:val="lt-LT" w:eastAsia="en-US"/>
                  </w:rPr>
                </m:ctrlPr>
              </m:d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i</m:t>
                    </m:r>
                  </m:sub>
                </m:sSub>
                <m:r>
                  <w:rPr>
                    <w:rFonts w:ascii="Cambria Math" w:eastAsiaTheme="minorHAnsi" w:hAnsi="Cambria Math" w:cs="Times New Roman"/>
                    <w:szCs w:val="24"/>
                    <w:lang w:val="lt-LT" w:eastAsia="en-US"/>
                  </w:rPr>
                  <m:t>-</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a</m:t>
                    </m:r>
                  </m:sub>
                </m:sSub>
              </m:e>
            </m:d>
          </m:e>
        </m:d>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(2.5.16)</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Naudojant 2.5.15 ir 2.5.16 formules, naudingas energijos padidėjimas gali būti skaičiuojamas kaip skysčio temperatūros funkcija, o ne paviršiaus plokštės temperatūros.</w:t>
      </w:r>
    </w:p>
    <w:p w:rsidR="0037399D" w:rsidRPr="0037399D" w:rsidRDefault="0037399D" w:rsidP="005B6A9D">
      <w:pPr>
        <w:pStyle w:val="Heading3"/>
        <w:rPr>
          <w:lang w:val="lt-LT" w:eastAsia="en-US"/>
        </w:rPr>
      </w:pPr>
      <w:bookmarkStart w:id="129" w:name="_Toc293958896"/>
      <w:bookmarkStart w:id="130" w:name="_Toc294373977"/>
      <w:bookmarkStart w:id="131" w:name="_Toc294374716"/>
      <w:r w:rsidRPr="0037399D">
        <w:rPr>
          <w:lang w:val="lt-LT" w:eastAsia="en-US"/>
        </w:rPr>
        <w:t>2.5.4 Kolektoriaus šilumnešio ir paviršiaus plokštės temperatūros</w:t>
      </w:r>
      <w:bookmarkEnd w:id="129"/>
      <w:bookmarkEnd w:id="130"/>
      <w:bookmarkEnd w:id="131"/>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Norint tiksliai nustatyti kolektoriaus naudingumo koeficiento charakteristikas, reikia įvertinti skysčio, esančio kolektoriaus vamzdeliuose, savybes, apskaičiuoti šilumos nuostolių </w:t>
      </w:r>
      <w:r w:rsidRPr="0037399D">
        <w:rPr>
          <w:rFonts w:eastAsiaTheme="minorHAnsi" w:cs="Times New Roman"/>
          <w:szCs w:val="24"/>
          <w:lang w:val="lt-LT" w:eastAsia="en-US"/>
        </w:rPr>
        <w:lastRenderedPageBreak/>
        <w:t xml:space="preserve">koeficientą viduje vamzdelių ir bendrą šilumos nuostolių koeficientą. Vidutinė skysčio temperatūra </w:t>
      </w:r>
      <w:r w:rsidRPr="00F34AFE">
        <w:rPr>
          <w:rFonts w:eastAsiaTheme="minorHAnsi" w:cs="Times New Roman"/>
          <w:i/>
          <w:szCs w:val="24"/>
          <w:lang w:val="lt-LT" w:eastAsia="en-US"/>
        </w:rPr>
        <w:t>T</w:t>
      </w:r>
      <w:r w:rsidRPr="00F34AFE">
        <w:rPr>
          <w:rFonts w:eastAsiaTheme="minorHAnsi" w:cs="Times New Roman"/>
          <w:i/>
          <w:szCs w:val="24"/>
          <w:vertAlign w:val="subscript"/>
          <w:lang w:val="lt-LT" w:eastAsia="en-US"/>
        </w:rPr>
        <w:t>fm</w:t>
      </w:r>
      <w:r w:rsidRPr="0037399D">
        <w:rPr>
          <w:rFonts w:eastAsiaTheme="minorHAnsi" w:cs="Times New Roman"/>
          <w:szCs w:val="24"/>
          <w:lang w:val="lt-LT" w:eastAsia="en-US"/>
        </w:rPr>
        <w:t>, vertinanti skysčio savybes, gaunama iš formulės:</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fm</m:t>
            </m:r>
          </m:sub>
        </m:sSub>
        <m:r>
          <w:rPr>
            <w:rFonts w:ascii="Cambria Math" w:eastAsiaTheme="minorHAnsi" w:hAnsi="Cambria Math" w:cs="Times New Roman"/>
            <w:szCs w:val="24"/>
            <w:lang w:val="lt-LT" w:eastAsia="en-US"/>
          </w:rPr>
          <m:t xml:space="preserve">= </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T</m:t>
            </m:r>
          </m:e>
          <m:sub>
            <m:r>
              <w:rPr>
                <w:rFonts w:ascii="Cambria Math" w:eastAsiaTheme="minorHAnsi" w:hAnsi="Cambria Math" w:cs="Times New Roman"/>
                <w:szCs w:val="24"/>
                <w:lang w:val="lt-LT" w:eastAsia="en-US"/>
              </w:rPr>
              <m:t>i</m:t>
            </m:r>
          </m:sub>
        </m:sSub>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O</m:t>
                </m:r>
              </m:e>
              <m:sub>
                <m:r>
                  <w:rPr>
                    <w:rFonts w:ascii="Cambria Math" w:eastAsiaTheme="minorHAnsi" w:hAnsi="Cambria Math" w:cs="Times New Roman"/>
                    <w:szCs w:val="24"/>
                    <w:lang w:val="lt-LT" w:eastAsia="en-US"/>
                  </w:rPr>
                  <m:t>u</m:t>
                </m:r>
              </m:sub>
            </m:sSub>
            <m:r>
              <w:rPr>
                <w:rFonts w:ascii="Cambria Math" w:eastAsiaTheme="minorHAnsi" w:hAnsi="Cambria Math" w:cs="Times New Roman"/>
                <w:szCs w:val="24"/>
                <w:lang w:val="lt-LT" w:eastAsia="en-US"/>
              </w:rPr>
              <m:t>/</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sSubSup>
              <m:sSubSupPr>
                <m:ctrlPr>
                  <w:rPr>
                    <w:rFonts w:ascii="Cambria Math" w:eastAsiaTheme="minorHAnsi" w:hAnsi="Cambria Math" w:cs="Times New Roman"/>
                    <w:i/>
                    <w:szCs w:val="24"/>
                    <w:lang w:val="lt-LT" w:eastAsia="en-US"/>
                  </w:rPr>
                </m:ctrlPr>
              </m:sSubSupPr>
              <m:e>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den>
        </m:f>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 xml:space="preserve">1- </m:t>
            </m:r>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e>
        </m:d>
        <m:r>
          <w:rPr>
            <w:rFonts w:ascii="Cambria Math" w:eastAsiaTheme="minorHAnsi" w:hAnsi="Cambria Math" w:cs="Times New Roman"/>
            <w:szCs w:val="24"/>
            <w:lang w:val="lt-LT" w:eastAsia="en-US"/>
          </w:rPr>
          <m:t>.</m:t>
        </m:r>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(2.5.17)</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kolektoriaus skysčio srauto faktorius </w:t>
      </w:r>
      <m:oMath>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oMath>
      <w:r w:rsidRPr="0037399D">
        <w:rPr>
          <w:rFonts w:cs="Times New Roman"/>
          <w:szCs w:val="24"/>
          <w:lang w:val="lt-LT" w:eastAsia="en-US"/>
        </w:rPr>
        <w:t>, apibrėžiamas kaip santykis F</w:t>
      </w:r>
      <w:r w:rsidRPr="0037399D">
        <w:rPr>
          <w:rFonts w:cs="Times New Roman"/>
          <w:szCs w:val="24"/>
          <w:vertAlign w:val="subscript"/>
          <w:lang w:val="lt-LT" w:eastAsia="en-US"/>
        </w:rPr>
        <w:t>R</w:t>
      </w:r>
      <w:r w:rsidRPr="0037399D">
        <w:rPr>
          <w:rFonts w:cs="Times New Roman"/>
          <w:szCs w:val="24"/>
          <w:lang w:val="lt-LT" w:eastAsia="en-US"/>
        </w:rPr>
        <w:t xml:space="preserve"> su </w:t>
      </w:r>
      <m:oMath>
        <m:sSup>
          <m:sSupPr>
            <m:ctrlPr>
              <w:rPr>
                <w:rFonts w:ascii="Cambria Math" w:eastAsiaTheme="minorHAnsi" w:hAnsi="Cambria Math" w:cs="Times New Roman"/>
                <w:szCs w:val="24"/>
                <w:lang w:val="lt-LT" w:eastAsia="en-US"/>
              </w:rPr>
            </m:ctrlPr>
          </m:sSupPr>
          <m:e>
            <m:r>
              <m:rPr>
                <m:sty m:val="p"/>
              </m:rPr>
              <w:rPr>
                <w:rFonts w:ascii="Cambria Math" w:eastAsiaTheme="minorHAnsi" w:hAnsi="Cambria Math" w:cs="Times New Roman"/>
                <w:szCs w:val="24"/>
                <w:lang w:val="lt-LT" w:eastAsia="en-US"/>
              </w:rPr>
              <m:t>F</m:t>
            </m:r>
          </m:e>
          <m:sup>
            <m:r>
              <m:rPr>
                <m:sty m:val="p"/>
              </m:rPr>
              <w:rPr>
                <w:rFonts w:ascii="Cambria Math" w:eastAsiaTheme="minorHAnsi" w:hAnsi="Cambria Math" w:cs="Times New Roman"/>
                <w:szCs w:val="24"/>
                <w:lang w:val="lt-LT" w:eastAsia="en-US"/>
              </w:rPr>
              <m:t>'</m:t>
            </m:r>
          </m:sup>
        </m:sSup>
      </m:oMath>
      <w:r w:rsidRPr="0037399D">
        <w:rPr>
          <w:rFonts w:cs="Times New Roman"/>
          <w:szCs w:val="24"/>
          <w:lang w:val="lt-LT" w:eastAsia="en-US"/>
        </w:rPr>
        <w:t xml:space="preserve"> išreiškiamas:</w:t>
      </w:r>
    </w:p>
    <w:p w:rsidR="0037399D" w:rsidRPr="0037399D" w:rsidRDefault="00411A71" w:rsidP="0037399D">
      <w:pPr>
        <w:ind w:left="113" w:right="57" w:firstLine="720"/>
        <w:jc w:val="right"/>
        <w:rPr>
          <w:rFonts w:cs="Times New Roman"/>
          <w:szCs w:val="24"/>
          <w:lang w:val="lt-LT" w:eastAsia="en-US"/>
        </w:rPr>
      </w:pPr>
      <m:oMath>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F</m:t>
                </m:r>
              </m:e>
              <m:sub>
                <m:r>
                  <w:rPr>
                    <w:rFonts w:ascii="Cambria Math" w:eastAsiaTheme="minorHAnsi" w:hAnsi="Cambria Math" w:cs="Times New Roman"/>
                    <w:szCs w:val="24"/>
                    <w:lang w:val="lt-LT" w:eastAsia="en-US"/>
                  </w:rPr>
                  <m:t>R</m:t>
                </m:r>
              </m:sub>
            </m:sSub>
          </m:num>
          <m:den>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 xml:space="preserve">' </m:t>
                </m:r>
              </m:sup>
            </m:sSup>
          </m:den>
        </m:f>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num>
          <m:den>
            <m:sSubSup>
              <m:sSubSupPr>
                <m:ctrlPr>
                  <w:rPr>
                    <w:rFonts w:ascii="Cambria Math" w:eastAsiaTheme="minorHAnsi" w:hAnsi="Cambria Math" w:cs="Times New Roman"/>
                    <w:i/>
                    <w:szCs w:val="24"/>
                    <w:lang w:val="lt-LT" w:eastAsia="en-US"/>
                  </w:rPr>
                </m:ctrlPr>
              </m:sSubSup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den>
        </m:f>
        <m:d>
          <m:dPr>
            <m:begChr m:val="["/>
            <m:endChr m:val="]"/>
            <m:ctrlPr>
              <w:rPr>
                <w:rFonts w:ascii="Cambria Math" w:eastAsiaTheme="minorHAnsi" w:hAnsi="Cambria Math" w:cs="Times New Roman"/>
                <w:i/>
                <w:szCs w:val="24"/>
                <w:lang w:val="lt-LT" w:eastAsia="en-US"/>
              </w:rPr>
            </m:ctrlPr>
          </m:dPr>
          <m:e>
            <m:r>
              <w:rPr>
                <w:rFonts w:ascii="Cambria Math" w:hAnsi="Cambria Math" w:cs="Times New Roman"/>
                <w:szCs w:val="24"/>
                <w:lang w:val="lt-LT" w:eastAsia="en-US"/>
              </w:rPr>
              <m:t>1-exp</m:t>
            </m:r>
            <m:d>
              <m:dPr>
                <m:ctrlPr>
                  <w:rPr>
                    <w:rFonts w:ascii="Cambria Math" w:hAnsi="Cambria Math" w:cs="Times New Roman"/>
                    <w:i/>
                    <w:szCs w:val="24"/>
                    <w:lang w:val="lt-LT" w:eastAsia="en-US"/>
                  </w:rPr>
                </m:ctrlPr>
              </m:dPr>
              <m:e>
                <m:r>
                  <w:rPr>
                    <w:rFonts w:ascii="Cambria Math" w:hAnsi="Cambria Math" w:cs="Times New Roman"/>
                    <w:szCs w:val="24"/>
                    <w:lang w:val="lt-LT" w:eastAsia="en-US"/>
                  </w:rPr>
                  <m:t>-</m:t>
                </m:r>
                <m:f>
                  <m:fPr>
                    <m:ctrlPr>
                      <w:rPr>
                        <w:rFonts w:ascii="Cambria Math" w:hAnsi="Cambria Math" w:cs="Times New Roman"/>
                        <w:i/>
                        <w:szCs w:val="24"/>
                        <w:lang w:val="lt-LT" w:eastAsia="en-US"/>
                      </w:rPr>
                    </m:ctrlPr>
                  </m:fPr>
                  <m:num>
                    <m:sSubSup>
                      <m:sSubSupPr>
                        <m:ctrlPr>
                          <w:rPr>
                            <w:rFonts w:ascii="Cambria Math" w:eastAsiaTheme="minorHAnsi" w:hAnsi="Cambria Math" w:cs="Times New Roman"/>
                            <w:i/>
                            <w:szCs w:val="24"/>
                            <w:lang w:val="lt-LT" w:eastAsia="en-US"/>
                          </w:rPr>
                        </m:ctrlPr>
                      </m:sSubSupPr>
                      <m:e>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r>
                          <w:rPr>
                            <w:rFonts w:ascii="Cambria Math" w:eastAsiaTheme="minorHAnsi" w:hAnsi="Cambria Math" w:cs="Times New Roman"/>
                            <w:szCs w:val="24"/>
                            <w:lang w:val="lt-LT" w:eastAsia="en-US"/>
                          </w:rPr>
                          <m:t>U</m:t>
                        </m:r>
                      </m:e>
                      <m:sub>
                        <m:r>
                          <w:rPr>
                            <w:rFonts w:ascii="Cambria Math" w:eastAsiaTheme="minorHAnsi" w:hAnsi="Cambria Math" w:cs="Times New Roman"/>
                            <w:szCs w:val="24"/>
                            <w:lang w:val="lt-LT" w:eastAsia="en-US"/>
                          </w:rPr>
                          <m:t>L</m:t>
                        </m:r>
                      </m:sub>
                      <m:sup>
                        <m:r>
                          <w:rPr>
                            <w:rFonts w:ascii="Cambria Math" w:eastAsiaTheme="minorHAnsi" w:hAnsi="Cambria Math" w:cs="Times New Roman"/>
                            <w:szCs w:val="24"/>
                            <w:lang w:val="lt-LT" w:eastAsia="en-US"/>
                          </w:rPr>
                          <m:t>'</m:t>
                        </m:r>
                      </m:sup>
                    </m:sSubSup>
                    <m:sSup>
                      <m:sSupPr>
                        <m:ctrlPr>
                          <w:rPr>
                            <w:rFonts w:ascii="Cambria Math" w:eastAsiaTheme="minorHAnsi" w:hAnsi="Cambria Math" w:cs="Times New Roman"/>
                            <w:i/>
                            <w:szCs w:val="24"/>
                            <w:lang w:val="lt-LT" w:eastAsia="en-US"/>
                          </w:rPr>
                        </m:ctrlPr>
                      </m:sSupPr>
                      <m:e>
                        <m:r>
                          <w:rPr>
                            <w:rFonts w:ascii="Cambria Math" w:eastAsiaTheme="minorHAnsi" w:hAnsi="Cambria Math" w:cs="Times New Roman"/>
                            <w:szCs w:val="24"/>
                            <w:lang w:val="lt-LT" w:eastAsia="en-US"/>
                          </w:rPr>
                          <m:t>F</m:t>
                        </m:r>
                      </m:e>
                      <m:sup>
                        <m:r>
                          <w:rPr>
                            <w:rFonts w:ascii="Cambria Math" w:eastAsiaTheme="minorHAnsi" w:hAnsi="Cambria Math" w:cs="Times New Roman"/>
                            <w:szCs w:val="24"/>
                            <w:lang w:val="lt-LT" w:eastAsia="en-US"/>
                          </w:rPr>
                          <m:t>'</m:t>
                        </m:r>
                      </m:sup>
                    </m:sSup>
                  </m:num>
                  <m:den>
                    <m:acc>
                      <m:accPr>
                        <m:chr m:val="̇"/>
                        <m:ctrlPr>
                          <w:rPr>
                            <w:rFonts w:ascii="Cambria Math" w:eastAsiaTheme="minorHAnsi" w:hAnsi="Cambria Math" w:cs="Times New Roman"/>
                            <w:i/>
                            <w:szCs w:val="24"/>
                            <w:lang w:val="lt-LT" w:eastAsia="en-US"/>
                          </w:rPr>
                        </m:ctrlPr>
                      </m:accPr>
                      <m:e>
                        <m:r>
                          <w:rPr>
                            <w:rFonts w:ascii="Cambria Math" w:eastAsiaTheme="minorHAnsi" w:hAnsi="Cambria Math" w:cs="Times New Roman"/>
                            <w:szCs w:val="24"/>
                            <w:lang w:val="lt-LT" w:eastAsia="en-US"/>
                          </w:rPr>
                          <m:t>m</m:t>
                        </m:r>
                      </m:e>
                    </m:acc>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C</m:t>
                        </m:r>
                      </m:e>
                      <m:sub>
                        <m:r>
                          <w:rPr>
                            <w:rFonts w:ascii="Cambria Math" w:eastAsiaTheme="minorHAnsi" w:hAnsi="Cambria Math" w:cs="Times New Roman"/>
                            <w:szCs w:val="24"/>
                            <w:lang w:val="lt-LT" w:eastAsia="en-US"/>
                          </w:rPr>
                          <m:t>p</m:t>
                        </m:r>
                      </m:sub>
                    </m:sSub>
                  </m:den>
                </m:f>
              </m:e>
            </m:d>
          </m:e>
        </m:d>
      </m:oMath>
      <w:r w:rsidR="0037399D" w:rsidRPr="0037399D">
        <w:rPr>
          <w:rFonts w:cs="Times New Roman"/>
          <w:szCs w:val="24"/>
          <w:lang w:val="lt-LT" w:eastAsia="en-US"/>
        </w:rPr>
        <w:t>.                             (2.5.18)</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Vidutinė kolektoriaus plokštės temperatūra T</w:t>
      </w:r>
      <w:r w:rsidRPr="0037399D">
        <w:rPr>
          <w:rFonts w:eastAsiaTheme="minorHAnsi" w:cs="Times New Roman"/>
          <w:szCs w:val="24"/>
          <w:vertAlign w:val="subscript"/>
          <w:lang w:val="lt-LT" w:eastAsia="en-US"/>
        </w:rPr>
        <w:t>pm</w:t>
      </w:r>
      <w:r w:rsidRPr="0037399D">
        <w:rPr>
          <w:rFonts w:eastAsiaTheme="minorHAnsi" w:cs="Times New Roman"/>
          <w:szCs w:val="24"/>
          <w:lang w:val="lt-LT" w:eastAsia="en-US"/>
        </w:rPr>
        <w:t>, yra visada didesnė, nei vidutinė skysčio temperatūra dėl šilumos perdavimo tarp absorbuojančio paviršiaus ir skysčio. Iš 2.2.4 ir 2.5.15 lygybių, išreiškiame vidutinę kolektoriaus plokštės temperatūrą.</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pm</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i</m:t>
            </m:r>
          </m:sub>
        </m:sSub>
        <m:r>
          <w:rPr>
            <w:rFonts w:ascii="Cambria Math" w:hAnsi="Cambria Math" w:cs="Times New Roman"/>
            <w:szCs w:val="24"/>
            <w:lang w:val="lt-LT" w:eastAsia="en-US"/>
          </w:rPr>
          <m:t xml:space="preserve">+ </m:t>
        </m:r>
        <m:f>
          <m:fPr>
            <m:ctrlPr>
              <w:rPr>
                <w:rFonts w:ascii="Cambria Math" w:hAnsi="Cambria Math" w:cs="Times New Roman"/>
                <w:i/>
                <w:szCs w:val="24"/>
                <w:lang w:val="lt-LT" w:eastAsia="en-US"/>
              </w:rPr>
            </m:ctrlPr>
          </m:fPr>
          <m:num>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O</m:t>
                </m:r>
              </m:e>
              <m:sub>
                <m:r>
                  <w:rPr>
                    <w:rFonts w:ascii="Cambria Math" w:hAnsi="Cambria Math" w:cs="Times New Roman"/>
                    <w:szCs w:val="24"/>
                    <w:lang w:val="lt-LT" w:eastAsia="en-US"/>
                  </w:rPr>
                  <m:t>u</m:t>
                </m:r>
              </m:sub>
            </m:sSub>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A</m:t>
                </m:r>
              </m:e>
              <m:sub>
                <m:r>
                  <w:rPr>
                    <w:rFonts w:ascii="Cambria Math" w:hAnsi="Cambria Math" w:cs="Times New Roman"/>
                    <w:szCs w:val="24"/>
                    <w:lang w:val="lt-LT" w:eastAsia="en-US"/>
                  </w:rPr>
                  <m:t>p</m:t>
                </m:r>
              </m:sub>
            </m:sSub>
          </m:num>
          <m:den>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sSubSup>
              <m:sSubSupPr>
                <m:ctrlPr>
                  <w:rPr>
                    <w:rFonts w:ascii="Cambria Math" w:hAnsi="Cambria Math" w:cs="Times New Roman"/>
                    <w:i/>
                    <w:szCs w:val="24"/>
                    <w:lang w:val="lt-LT" w:eastAsia="en-US"/>
                  </w:rPr>
                </m:ctrlPr>
              </m:sSubSupPr>
              <m:e>
                <m:r>
                  <w:rPr>
                    <w:rFonts w:ascii="Cambria Math" w:hAnsi="Cambria Math" w:cs="Times New Roman"/>
                    <w:szCs w:val="24"/>
                    <w:lang w:val="lt-LT" w:eastAsia="en-US"/>
                  </w:rPr>
                  <m:t>U</m:t>
                </m:r>
              </m:e>
              <m:sub>
                <m:r>
                  <w:rPr>
                    <w:rFonts w:ascii="Cambria Math" w:hAnsi="Cambria Math" w:cs="Times New Roman"/>
                    <w:szCs w:val="24"/>
                    <w:lang w:val="lt-LT" w:eastAsia="en-US"/>
                  </w:rPr>
                  <m:t>L</m:t>
                </m:r>
              </m:sub>
              <m:sup>
                <m:r>
                  <w:rPr>
                    <w:rFonts w:ascii="Cambria Math" w:hAnsi="Cambria Math" w:cs="Times New Roman"/>
                    <w:szCs w:val="24"/>
                    <w:lang w:val="lt-LT" w:eastAsia="en-US"/>
                  </w:rPr>
                  <m:t>'</m:t>
                </m:r>
              </m:sup>
            </m:sSubSup>
          </m:den>
        </m:f>
        <m:d>
          <m:dPr>
            <m:ctrlPr>
              <w:rPr>
                <w:rFonts w:ascii="Cambria Math" w:hAnsi="Cambria Math" w:cs="Times New Roman"/>
                <w:i/>
                <w:szCs w:val="24"/>
                <w:lang w:val="lt-LT" w:eastAsia="en-US"/>
              </w:rPr>
            </m:ctrlPr>
          </m:dPr>
          <m:e>
            <m:r>
              <w:rPr>
                <w:rFonts w:ascii="Cambria Math" w:hAnsi="Cambria Math" w:cs="Times New Roman"/>
                <w:szCs w:val="24"/>
                <w:lang w:val="lt-LT" w:eastAsia="en-US"/>
              </w:rPr>
              <m:t xml:space="preserve">1-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e>
        </m:d>
        <m:r>
          <w:rPr>
            <w:rFonts w:ascii="Cambria Math" w:hAnsi="Cambria Math" w:cs="Times New Roman"/>
            <w:szCs w:val="24"/>
            <w:lang w:val="lt-LT" w:eastAsia="en-US"/>
          </w:rPr>
          <m:t>.</m:t>
        </m:r>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(2.5.19)</w:t>
      </w:r>
    </w:p>
    <w:p w:rsidR="0037399D" w:rsidRPr="0037399D" w:rsidRDefault="0037399D" w:rsidP="005B6A9D">
      <w:pPr>
        <w:pStyle w:val="Heading2"/>
        <w:rPr>
          <w:lang w:val="lt-LT" w:eastAsia="en-US"/>
        </w:rPr>
      </w:pPr>
      <w:bookmarkStart w:id="132" w:name="_Toc293958897"/>
      <w:bookmarkStart w:id="133" w:name="_Toc294373978"/>
      <w:bookmarkStart w:id="134" w:name="_Toc294374717"/>
      <w:r w:rsidRPr="0037399D">
        <w:rPr>
          <w:lang w:val="lt-LT" w:eastAsia="en-US"/>
        </w:rPr>
        <w:t>2.6 Momentinis kolektoriaus naudingumo koeficientas</w:t>
      </w:r>
      <w:bookmarkEnd w:id="132"/>
      <w:bookmarkEnd w:id="133"/>
      <w:bookmarkEnd w:id="134"/>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Momentinį saulės kolektoriaus naudingumo koeficientą </w:t>
      </w:r>
      <w:r w:rsidRPr="00F34AFE">
        <w:rPr>
          <w:rFonts w:eastAsiaTheme="minorHAnsi" w:cs="Times New Roman"/>
          <w:i/>
          <w:szCs w:val="24"/>
          <w:lang w:val="lt-LT" w:eastAsia="en-US"/>
        </w:rPr>
        <w:t>η</w:t>
      </w:r>
      <w:r w:rsidRPr="00F34AFE">
        <w:rPr>
          <w:rFonts w:eastAsiaTheme="minorHAnsi" w:cs="Times New Roman"/>
          <w:i/>
          <w:szCs w:val="24"/>
          <w:vertAlign w:val="subscript"/>
          <w:lang w:val="lt-LT" w:eastAsia="en-US"/>
        </w:rPr>
        <w:t>i</w:t>
      </w:r>
      <w:r w:rsidRPr="0037399D">
        <w:rPr>
          <w:rFonts w:eastAsiaTheme="minorHAnsi" w:cs="Times New Roman"/>
          <w:szCs w:val="24"/>
          <w:lang w:val="lt-LT" w:eastAsia="en-US"/>
        </w:rPr>
        <w:t xml:space="preserve"> galima išreikšti kaip santykį tarp gautos energijos (naudinga energija) ir kolektoriaus sugertos energijos:</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η</m:t>
            </m:r>
          </m:e>
          <m:sub>
            <m:r>
              <w:rPr>
                <w:rFonts w:ascii="Cambria Math" w:eastAsiaTheme="minorHAnsi" w:hAnsi="Cambria Math" w:cs="Times New Roman"/>
                <w:sz w:val="28"/>
                <w:szCs w:val="28"/>
                <w:lang w:val="lt-LT" w:eastAsia="en-US"/>
              </w:rPr>
              <m:t>i</m:t>
            </m:r>
          </m:sub>
        </m:sSub>
        <m:r>
          <w:rPr>
            <w:rFonts w:ascii="Cambria Math" w:eastAsiaTheme="minorHAnsi" w:hAnsi="Cambria Math" w:cs="Times New Roman"/>
            <w:sz w:val="28"/>
            <w:szCs w:val="28"/>
            <w:lang w:val="lt-LT" w:eastAsia="en-US"/>
          </w:rPr>
          <m:t xml:space="preserve">= </m:t>
        </m:r>
        <m:f>
          <m:fPr>
            <m:ctrlPr>
              <w:rPr>
                <w:rFonts w:ascii="Cambria Math" w:eastAsiaTheme="minorHAnsi" w:hAnsi="Cambria Math" w:cs="Times New Roman"/>
                <w:i/>
                <w:sz w:val="28"/>
                <w:szCs w:val="28"/>
                <w:lang w:val="lt-LT" w:eastAsia="en-US"/>
              </w:rPr>
            </m:ctrlPr>
          </m:fPr>
          <m:num>
            <m:nary>
              <m:naryPr>
                <m:limLoc m:val="undOvr"/>
                <m:subHide m:val="1"/>
                <m:supHide m:val="1"/>
                <m:ctrlPr>
                  <w:rPr>
                    <w:rFonts w:ascii="Cambria Math" w:eastAsiaTheme="minorHAnsi" w:hAnsi="Cambria Math" w:cs="Times New Roman"/>
                    <w:i/>
                    <w:sz w:val="28"/>
                    <w:szCs w:val="28"/>
                    <w:lang w:val="lt-LT" w:eastAsia="en-US"/>
                  </w:rPr>
                </m:ctrlPr>
              </m:naryPr>
              <m:sub/>
              <m:sup/>
              <m:e>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Q</m:t>
                    </m:r>
                  </m:e>
                  <m:sub>
                    <m:r>
                      <w:rPr>
                        <w:rFonts w:ascii="Cambria Math" w:eastAsiaTheme="minorHAnsi" w:hAnsi="Cambria Math" w:cs="Times New Roman"/>
                        <w:sz w:val="28"/>
                        <w:szCs w:val="28"/>
                        <w:lang w:val="lt-LT" w:eastAsia="en-US"/>
                      </w:rPr>
                      <m:t>u</m:t>
                    </m:r>
                  </m:sub>
                </m:sSub>
                <m:r>
                  <w:rPr>
                    <w:rFonts w:ascii="Cambria Math" w:eastAsiaTheme="minorHAnsi" w:hAnsi="Cambria Math" w:cs="Times New Roman"/>
                    <w:sz w:val="28"/>
                    <w:szCs w:val="28"/>
                    <w:lang w:val="lt-LT" w:eastAsia="en-US"/>
                  </w:rPr>
                  <m:t>dt</m:t>
                </m:r>
              </m:e>
            </m:nary>
          </m:num>
          <m:den>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A</m:t>
                </m:r>
              </m:e>
              <m:sub>
                <m:r>
                  <w:rPr>
                    <w:rFonts w:ascii="Cambria Math" w:eastAsiaTheme="minorHAnsi" w:hAnsi="Cambria Math" w:cs="Times New Roman"/>
                    <w:sz w:val="28"/>
                    <w:szCs w:val="28"/>
                    <w:lang w:val="lt-LT" w:eastAsia="en-US"/>
                  </w:rPr>
                  <m:t>c</m:t>
                </m:r>
              </m:sub>
            </m:sSub>
            <m:nary>
              <m:naryPr>
                <m:limLoc m:val="undOvr"/>
                <m:subHide m:val="1"/>
                <m:supHide m:val="1"/>
                <m:ctrlPr>
                  <w:rPr>
                    <w:rFonts w:ascii="Cambria Math" w:eastAsiaTheme="minorHAnsi" w:hAnsi="Cambria Math" w:cs="Times New Roman"/>
                    <w:i/>
                    <w:sz w:val="28"/>
                    <w:szCs w:val="28"/>
                    <w:lang w:val="lt-LT" w:eastAsia="en-US"/>
                  </w:rPr>
                </m:ctrlPr>
              </m:naryPr>
              <m:sub/>
              <m:sup/>
              <m:e>
                <m:sSub>
                  <m:sSubPr>
                    <m:ctrlPr>
                      <w:rPr>
                        <w:rFonts w:ascii="Cambria Math" w:eastAsiaTheme="minorHAnsi" w:hAnsi="Cambria Math" w:cs="Times New Roman"/>
                        <w:i/>
                        <w:sz w:val="28"/>
                        <w:szCs w:val="28"/>
                        <w:lang w:val="lt-LT" w:eastAsia="en-US"/>
                      </w:rPr>
                    </m:ctrlPr>
                  </m:sSubPr>
                  <m:e>
                    <m:r>
                      <w:rPr>
                        <w:rFonts w:ascii="Cambria Math" w:eastAsiaTheme="minorHAnsi" w:hAnsi="Cambria Math" w:cs="Times New Roman"/>
                        <w:sz w:val="28"/>
                        <w:szCs w:val="28"/>
                        <w:lang w:val="lt-LT" w:eastAsia="en-US"/>
                      </w:rPr>
                      <m:t>G</m:t>
                    </m:r>
                  </m:e>
                  <m:sub>
                    <m:r>
                      <w:rPr>
                        <w:rFonts w:ascii="Cambria Math" w:eastAsiaTheme="minorHAnsi" w:hAnsi="Cambria Math" w:cs="Times New Roman"/>
                        <w:sz w:val="28"/>
                        <w:szCs w:val="28"/>
                        <w:lang w:val="lt-LT" w:eastAsia="en-US"/>
                      </w:rPr>
                      <m:t>T</m:t>
                    </m:r>
                  </m:sub>
                </m:sSub>
                <m:r>
                  <w:rPr>
                    <w:rFonts w:ascii="Cambria Math" w:eastAsiaTheme="minorHAnsi" w:hAnsi="Cambria Math" w:cs="Times New Roman"/>
                    <w:sz w:val="28"/>
                    <w:szCs w:val="28"/>
                    <w:lang w:val="lt-LT" w:eastAsia="en-US"/>
                  </w:rPr>
                  <m:t>dt</m:t>
                </m:r>
              </m:e>
            </m:nary>
          </m:den>
        </m:f>
      </m:oMath>
      <w:r w:rsidR="0037399D" w:rsidRPr="0037399D">
        <w:rPr>
          <w:rFonts w:cs="Times New Roman"/>
          <w:szCs w:val="24"/>
          <w:lang w:val="lt-LT" w:eastAsia="en-US"/>
        </w:rPr>
        <w:t xml:space="preserve"> .                                                         </w:t>
      </w:r>
      <w:r w:rsidR="0037399D" w:rsidRPr="0037399D">
        <w:rPr>
          <w:rFonts w:eastAsiaTheme="minorHAnsi" w:cs="Times New Roman"/>
          <w:szCs w:val="24"/>
          <w:lang w:val="lt-LT" w:eastAsia="en-US"/>
        </w:rPr>
        <w:t>(2.6.1)</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čia </w:t>
      </w:r>
      <w:r w:rsidRPr="00F34AFE">
        <w:rPr>
          <w:rFonts w:eastAsiaTheme="minorHAnsi" w:cs="Times New Roman"/>
          <w:i/>
          <w:szCs w:val="24"/>
          <w:lang w:val="lt-LT" w:eastAsia="en-US"/>
        </w:rPr>
        <w:t>G</w:t>
      </w:r>
      <w:r w:rsidRPr="00F34AFE">
        <w:rPr>
          <w:rFonts w:eastAsiaTheme="minorHAnsi" w:cs="Times New Roman"/>
          <w:i/>
          <w:szCs w:val="24"/>
          <w:vertAlign w:val="subscript"/>
          <w:lang w:val="lt-LT" w:eastAsia="en-US"/>
        </w:rPr>
        <w:t>T</w:t>
      </w:r>
      <w:r w:rsidRPr="0037399D">
        <w:rPr>
          <w:rFonts w:eastAsiaTheme="minorHAnsi" w:cs="Times New Roman"/>
          <w:szCs w:val="24"/>
          <w:lang w:val="lt-LT" w:eastAsia="en-US"/>
        </w:rPr>
        <w:t xml:space="preserve"> – spinduliuotės, krentančios į kolektoriaus paviršių intensyvumas;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 xml:space="preserve">     </w:t>
      </w:r>
      <w:r w:rsidRPr="00F34AFE">
        <w:rPr>
          <w:rFonts w:eastAsiaTheme="minorHAnsi" w:cs="Times New Roman"/>
          <w:i/>
          <w:szCs w:val="24"/>
          <w:lang w:val="lt-LT" w:eastAsia="en-US"/>
        </w:rPr>
        <w:t>A</w:t>
      </w:r>
      <w:r w:rsidRPr="00F34AFE">
        <w:rPr>
          <w:rFonts w:eastAsiaTheme="minorHAnsi" w:cs="Times New Roman"/>
          <w:i/>
          <w:szCs w:val="24"/>
          <w:vertAlign w:val="subscript"/>
          <w:lang w:val="lt-LT" w:eastAsia="en-US"/>
        </w:rPr>
        <w:t>c</w:t>
      </w:r>
      <w:r w:rsidRPr="0037399D">
        <w:rPr>
          <w:rFonts w:eastAsiaTheme="minorHAnsi" w:cs="Times New Roman"/>
          <w:szCs w:val="24"/>
          <w:lang w:val="lt-LT" w:eastAsia="en-US"/>
        </w:rPr>
        <w:t xml:space="preserve"> – absorbuojantis saulės energiją kolektoriaus paviršiaus plotas.</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Įstačius 2.5.16 formulę, momentinis naudingumas išreiškiamas:</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η</m:t>
            </m:r>
          </m:e>
          <m:sub>
            <m:r>
              <w:rPr>
                <w:rFonts w:ascii="Cambria Math" w:eastAsiaTheme="minorHAnsi" w:hAnsi="Cambria Math" w:cs="Times New Roman"/>
                <w:szCs w:val="24"/>
                <w:lang w:val="lt-LT" w:eastAsia="en-US"/>
              </w:rPr>
              <m:t>i</m:t>
            </m:r>
          </m:sub>
        </m:sSub>
        <m:r>
          <w:rPr>
            <w:rFonts w:ascii="Cambria Math" w:hAnsi="Cambria Math" w:cs="Times New Roman"/>
            <w:szCs w:val="24"/>
            <w:lang w:val="lt-LT" w:eastAsia="en-US"/>
          </w:rPr>
          <m:t xml:space="preserve">= </m:t>
        </m:r>
        <m:f>
          <m:fPr>
            <m:ctrlPr>
              <w:rPr>
                <w:rFonts w:ascii="Cambria Math" w:hAnsi="Cambria Math" w:cs="Times New Roman"/>
                <w:i/>
                <w:szCs w:val="24"/>
                <w:lang w:val="lt-LT" w:eastAsia="en-US"/>
              </w:rPr>
            </m:ctrlPr>
          </m:fPr>
          <m:num>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Q</m:t>
                </m:r>
              </m:e>
              <m:sub>
                <m:r>
                  <w:rPr>
                    <w:rFonts w:ascii="Cambria Math" w:hAnsi="Cambria Math" w:cs="Times New Roman"/>
                    <w:szCs w:val="24"/>
                    <w:lang w:val="lt-LT" w:eastAsia="en-US"/>
                  </w:rPr>
                  <m:t>u</m:t>
                </m:r>
              </m:sub>
            </m:sSub>
          </m:num>
          <m:den>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A</m:t>
                </m:r>
              </m:e>
              <m:sub>
                <m:r>
                  <w:rPr>
                    <w:rFonts w:ascii="Cambria Math" w:hAnsi="Cambria Math" w:cs="Times New Roman"/>
                    <w:szCs w:val="24"/>
                    <w:lang w:val="lt-LT" w:eastAsia="en-US"/>
                  </w:rPr>
                  <m:t>c</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G</m:t>
                </m:r>
              </m:e>
              <m:sub>
                <m:r>
                  <w:rPr>
                    <w:rFonts w:ascii="Cambria Math" w:hAnsi="Cambria Math" w:cs="Times New Roman"/>
                    <w:szCs w:val="24"/>
                    <w:lang w:val="lt-LT" w:eastAsia="en-US"/>
                  </w:rPr>
                  <m:t>T</m:t>
                </m:r>
              </m:sub>
            </m:sSub>
          </m:den>
        </m:f>
        <m:r>
          <w:rPr>
            <w:rFonts w:ascii="Cambria Math" w:hAnsi="Cambria Math" w:cs="Times New Roman"/>
            <w:szCs w:val="24"/>
            <w:lang w:val="lt-LT" w:eastAsia="en-US"/>
          </w:rPr>
          <m:t xml:space="preserve">= </m:t>
        </m:r>
        <m:d>
          <m:dPr>
            <m:begChr m:val="["/>
            <m:endChr m:val="]"/>
            <m:ctrlPr>
              <w:rPr>
                <w:rFonts w:ascii="Cambria Math" w:hAnsi="Cambria Math" w:cs="Times New Roman"/>
                <w:i/>
                <w:szCs w:val="24"/>
                <w:lang w:val="lt-LT" w:eastAsia="en-US"/>
              </w:rPr>
            </m:ctrlPr>
          </m:dPr>
          <m:e>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d>
              <m:dPr>
                <m:ctrlPr>
                  <w:rPr>
                    <w:rFonts w:ascii="Cambria Math" w:hAnsi="Cambria Math" w:cs="Times New Roman"/>
                    <w:i/>
                    <w:szCs w:val="24"/>
                    <w:lang w:val="lt-LT" w:eastAsia="en-US"/>
                  </w:rPr>
                </m:ctrlPr>
              </m:dPr>
              <m:e>
                <m:r>
                  <w:rPr>
                    <w:rFonts w:ascii="Cambria Math" w:hAnsi="Cambria Math" w:cs="Times New Roman"/>
                    <w:szCs w:val="24"/>
                    <w:lang w:val="lt-LT" w:eastAsia="en-US"/>
                  </w:rPr>
                  <m:t>τα</m:t>
                </m:r>
              </m:e>
            </m:d>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U</m:t>
                </m:r>
              </m:e>
              <m:sub>
                <m:r>
                  <w:rPr>
                    <w:rFonts w:ascii="Cambria Math" w:hAnsi="Cambria Math" w:cs="Times New Roman"/>
                    <w:szCs w:val="24"/>
                    <w:lang w:val="lt-LT" w:eastAsia="en-US"/>
                  </w:rPr>
                  <m:t>L</m:t>
                </m:r>
              </m:sub>
            </m:sSub>
            <m:f>
              <m:fPr>
                <m:ctrlPr>
                  <w:rPr>
                    <w:rFonts w:ascii="Cambria Math" w:hAnsi="Cambria Math" w:cs="Times New Roman"/>
                    <w:i/>
                    <w:szCs w:val="24"/>
                    <w:lang w:val="lt-LT" w:eastAsia="en-US"/>
                  </w:rPr>
                </m:ctrlPr>
              </m:fPr>
              <m:num>
                <m:r>
                  <w:rPr>
                    <w:rFonts w:ascii="Cambria Math" w:hAnsi="Cambria Math" w:cs="Times New Roman"/>
                    <w:szCs w:val="24"/>
                    <w:lang w:val="lt-LT" w:eastAsia="en-US"/>
                  </w:rPr>
                  <m:t>(</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i</m:t>
                    </m:r>
                  </m:sub>
                </m:sSub>
                <m:r>
                  <w:rPr>
                    <w:rFonts w:ascii="Cambria Math" w:hAnsi="Cambria Math" w:cs="Times New Roman"/>
                    <w:szCs w:val="24"/>
                    <w:lang w:val="lt-LT" w:eastAsia="en-US"/>
                  </w:rPr>
                  <m:t xml:space="preserve">- </m:t>
                </m:r>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T</m:t>
                    </m:r>
                  </m:e>
                  <m:sub>
                    <m:r>
                      <w:rPr>
                        <w:rFonts w:ascii="Cambria Math" w:hAnsi="Cambria Math" w:cs="Times New Roman"/>
                        <w:szCs w:val="24"/>
                        <w:lang w:val="lt-LT" w:eastAsia="en-US"/>
                      </w:rPr>
                      <m:t>a</m:t>
                    </m:r>
                  </m:sub>
                </m:sSub>
                <m:r>
                  <w:rPr>
                    <w:rFonts w:ascii="Cambria Math" w:hAnsi="Cambria Math" w:cs="Times New Roman"/>
                    <w:szCs w:val="24"/>
                    <w:lang w:val="lt-LT" w:eastAsia="en-US"/>
                  </w:rPr>
                  <m:t>)</m:t>
                </m:r>
              </m:num>
              <m:den>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G</m:t>
                    </m:r>
                  </m:e>
                  <m:sub>
                    <m:r>
                      <w:rPr>
                        <w:rFonts w:ascii="Cambria Math" w:hAnsi="Cambria Math" w:cs="Times New Roman"/>
                        <w:szCs w:val="24"/>
                        <w:lang w:val="lt-LT" w:eastAsia="en-US"/>
                      </w:rPr>
                      <m:t>T</m:t>
                    </m:r>
                  </m:sub>
                </m:sSub>
              </m:den>
            </m:f>
          </m:e>
        </m:d>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(2.6.2)</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d>
          <m:dPr>
            <m:ctrlPr>
              <w:rPr>
                <w:rFonts w:ascii="Cambria Math" w:hAnsi="Cambria Math" w:cs="Times New Roman"/>
                <w:i/>
                <w:szCs w:val="24"/>
                <w:lang w:val="lt-LT" w:eastAsia="en-US"/>
              </w:rPr>
            </m:ctrlPr>
          </m:dPr>
          <m:e>
            <m:r>
              <w:rPr>
                <w:rFonts w:ascii="Cambria Math" w:hAnsi="Cambria Math" w:cs="Times New Roman"/>
                <w:szCs w:val="24"/>
                <w:lang w:val="lt-LT" w:eastAsia="en-US"/>
              </w:rPr>
              <m:t>τα</m:t>
            </m:r>
          </m:e>
        </m:d>
      </m:oMath>
      <w:r w:rsidRPr="0037399D">
        <w:rPr>
          <w:rFonts w:cs="Times New Roman"/>
          <w:szCs w:val="24"/>
          <w:lang w:val="lt-LT" w:eastAsia="en-US"/>
        </w:rPr>
        <w:t xml:space="preserve"> – parametras, rodantis kaip absorbuojama saulės energija kolektoriuje;</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w:r w:rsidRPr="00F34AFE">
        <w:rPr>
          <w:rFonts w:cs="Times New Roman"/>
          <w:i/>
          <w:szCs w:val="24"/>
          <w:lang w:val="lt-LT" w:eastAsia="en-US"/>
        </w:rPr>
        <w:t xml:space="preserve"> </w:t>
      </w:r>
      <m:oMath>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F</m:t>
            </m:r>
          </m:e>
          <m:sub>
            <m:r>
              <w:rPr>
                <w:rFonts w:ascii="Cambria Math" w:hAnsi="Cambria Math" w:cs="Times New Roman"/>
                <w:szCs w:val="24"/>
                <w:lang w:val="lt-LT" w:eastAsia="en-US"/>
              </w:rPr>
              <m:t>R</m:t>
            </m:r>
          </m:sub>
        </m:sSub>
        <m:sSub>
          <m:sSubPr>
            <m:ctrlPr>
              <w:rPr>
                <w:rFonts w:ascii="Cambria Math" w:hAnsi="Cambria Math" w:cs="Times New Roman"/>
                <w:i/>
                <w:szCs w:val="24"/>
                <w:lang w:val="lt-LT" w:eastAsia="en-US"/>
              </w:rPr>
            </m:ctrlPr>
          </m:sSubPr>
          <m:e>
            <m:r>
              <w:rPr>
                <w:rFonts w:ascii="Cambria Math" w:hAnsi="Cambria Math" w:cs="Times New Roman"/>
                <w:szCs w:val="24"/>
                <w:lang w:val="lt-LT" w:eastAsia="en-US"/>
              </w:rPr>
              <m:t>U</m:t>
            </m:r>
          </m:e>
          <m:sub>
            <m:r>
              <w:rPr>
                <w:rFonts w:ascii="Cambria Math" w:hAnsi="Cambria Math" w:cs="Times New Roman"/>
                <w:szCs w:val="24"/>
                <w:lang w:val="lt-LT" w:eastAsia="en-US"/>
              </w:rPr>
              <m:t>L</m:t>
            </m:r>
          </m:sub>
        </m:sSub>
      </m:oMath>
      <w:r w:rsidRPr="0037399D">
        <w:rPr>
          <w:rFonts w:cs="Times New Roman"/>
          <w:szCs w:val="24"/>
          <w:lang w:val="lt-LT" w:eastAsia="en-US"/>
        </w:rPr>
        <w:t xml:space="preserve"> – parametras, rodantis kaip saulės energija prarandama kolektoriuje.</w:t>
      </w:r>
    </w:p>
    <w:p w:rsidR="0037399D" w:rsidRPr="0037399D" w:rsidRDefault="0037399D" w:rsidP="0037399D">
      <w:pPr>
        <w:ind w:left="113" w:right="57" w:firstLine="720"/>
        <w:rPr>
          <w:rFonts w:eastAsiaTheme="minorHAnsi" w:cs="Times New Roman"/>
          <w:szCs w:val="24"/>
          <w:lang w:val="lt-LT" w:eastAsia="en-US"/>
        </w:rPr>
      </w:pPr>
      <w:r w:rsidRPr="0037399D">
        <w:rPr>
          <w:rFonts w:eastAsiaTheme="minorHAnsi" w:cs="Times New Roman"/>
          <w:szCs w:val="24"/>
          <w:lang w:val="lt-LT" w:eastAsia="en-US"/>
        </w:rPr>
        <w:t>Formulėje 2.6.2 kolektoriaus paviršiaus absorbuota energija S</w:t>
      </w:r>
      <w:r w:rsidRPr="0037399D">
        <w:rPr>
          <w:rFonts w:eastAsiaTheme="minorHAnsi" w:cs="Times New Roman"/>
          <w:szCs w:val="24"/>
          <w:vertAlign w:val="subscript"/>
          <w:lang w:val="lt-LT" w:eastAsia="en-US"/>
        </w:rPr>
        <w:t>c</w:t>
      </w:r>
      <w:r w:rsidRPr="0037399D">
        <w:rPr>
          <w:rFonts w:eastAsiaTheme="minorHAnsi" w:cs="Times New Roman"/>
          <w:szCs w:val="24"/>
          <w:lang w:val="lt-LT" w:eastAsia="en-US"/>
        </w:rPr>
        <w:t xml:space="preserve"> pakeista į išraišką:</w:t>
      </w:r>
    </w:p>
    <w:p w:rsidR="0037399D" w:rsidRPr="0037399D" w:rsidRDefault="00411A71" w:rsidP="0037399D">
      <w:pPr>
        <w:ind w:left="113" w:right="57" w:firstLine="720"/>
        <w:jc w:val="right"/>
        <w:rPr>
          <w:rFonts w:eastAsiaTheme="minorHAnsi" w:cs="Times New Roman"/>
          <w:szCs w:val="24"/>
          <w:lang w:val="lt-LT" w:eastAsia="en-US"/>
        </w:rPr>
      </w:pP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S</m:t>
            </m:r>
          </m:e>
          <m:sub>
            <m:r>
              <w:rPr>
                <w:rFonts w:ascii="Cambria Math" w:eastAsiaTheme="minorHAnsi" w:hAnsi="Cambria Math" w:cs="Times New Roman"/>
                <w:szCs w:val="24"/>
                <w:lang w:val="lt-LT" w:eastAsia="en-US"/>
              </w:rPr>
              <m:t>c</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 xml:space="preserve"> =G</m:t>
            </m:r>
          </m:e>
          <m:sub>
            <m:r>
              <w:rPr>
                <w:rFonts w:ascii="Cambria Math" w:eastAsiaTheme="minorHAnsi" w:hAnsi="Cambria Math" w:cs="Times New Roman"/>
                <w:szCs w:val="24"/>
                <w:lang w:val="lt-LT" w:eastAsia="en-US"/>
              </w:rPr>
              <m:t>T</m:t>
            </m:r>
          </m:sub>
        </m:sSub>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r>
          <w:rPr>
            <w:rFonts w:ascii="Cambria Math" w:eastAsiaTheme="minorHAnsi" w:hAnsi="Cambria Math" w:cs="Times New Roman"/>
            <w:szCs w:val="24"/>
            <w:lang w:val="lt-LT" w:eastAsia="en-US"/>
          </w:rPr>
          <m:t>.</m:t>
        </m:r>
      </m:oMath>
      <w:r w:rsidR="0037399D" w:rsidRPr="0037399D">
        <w:rPr>
          <w:rFonts w:cs="Times New Roman"/>
          <w:szCs w:val="24"/>
          <w:lang w:val="lt-LT" w:eastAsia="en-US"/>
        </w:rPr>
        <w:t xml:space="preserve">                                              </w:t>
      </w:r>
      <w:r w:rsidR="0037399D" w:rsidRPr="0037399D">
        <w:rPr>
          <w:rFonts w:eastAsiaTheme="minorHAnsi" w:cs="Times New Roman"/>
          <w:szCs w:val="24"/>
          <w:lang w:val="lt-LT" w:eastAsia="en-US"/>
        </w:rPr>
        <w:t>(2.6.3)</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Laidumo</w:t>
      </w:r>
      <w:r w:rsidRPr="0037399D">
        <w:rPr>
          <w:rFonts w:eastAsiaTheme="minorHAnsi" w:cs="Times New Roman"/>
          <w:szCs w:val="24"/>
          <w:lang w:val="lt-LT" w:eastAsia="en-US"/>
        </w:rPr>
        <w:noBreakHyphen/>
        <w:t xml:space="preserve">absorbcijos koeficientas </w:t>
      </w:r>
      <m:oMath>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oMath>
      <w:r w:rsidRPr="0037399D">
        <w:rPr>
          <w:rFonts w:cs="Times New Roman"/>
          <w:szCs w:val="24"/>
          <w:lang w:val="lt-LT" w:eastAsia="en-US"/>
        </w:rPr>
        <w:t xml:space="preserve"> kolektoriaus bendrame plote apibrėžiamas kaip:</w:t>
      </w:r>
    </w:p>
    <w:p w:rsidR="0037399D" w:rsidRPr="0037399D" w:rsidRDefault="00411A71" w:rsidP="0037399D">
      <w:pPr>
        <w:ind w:left="113" w:right="57" w:firstLine="720"/>
        <w:jc w:val="right"/>
        <w:rPr>
          <w:rFonts w:cs="Times New Roman"/>
          <w:szCs w:val="24"/>
          <w:lang w:val="lt-LT" w:eastAsia="en-US"/>
        </w:rPr>
      </w:pPr>
      <m:oMath>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r>
              <w:rPr>
                <w:rFonts w:ascii="Cambria Math" w:eastAsiaTheme="minorHAnsi" w:hAnsi="Cambria Math" w:cs="Times New Roman"/>
                <w:szCs w:val="24"/>
                <w:lang w:val="lt-LT" w:eastAsia="en-US"/>
              </w:rPr>
              <m:t>S</m:t>
            </m:r>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G</m:t>
                </m:r>
              </m:e>
              <m:sub>
                <m:r>
                  <w:rPr>
                    <w:rFonts w:ascii="Cambria Math" w:eastAsiaTheme="minorHAnsi" w:hAnsi="Cambria Math" w:cs="Times New Roman"/>
                    <w:szCs w:val="24"/>
                    <w:lang w:val="lt-LT" w:eastAsia="en-US"/>
                  </w:rPr>
                  <m:t>T</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den>
        </m:f>
        <m:r>
          <w:rPr>
            <w:rFonts w:ascii="Cambria Math" w:eastAsiaTheme="minorHAnsi" w:hAnsi="Cambria Math" w:cs="Times New Roman"/>
            <w:szCs w:val="24"/>
            <w:lang w:val="lt-LT" w:eastAsia="en-US"/>
          </w:rPr>
          <m:t>=</m:t>
        </m:r>
        <m:sSub>
          <m:sSubPr>
            <m:ctrlPr>
              <w:rPr>
                <w:rFonts w:ascii="Cambria Math" w:eastAsiaTheme="minorHAnsi" w:hAnsi="Cambria Math" w:cs="Times New Roman"/>
                <w:i/>
                <w:szCs w:val="24"/>
                <w:lang w:val="lt-LT" w:eastAsia="en-US"/>
              </w:rPr>
            </m:ctrlPr>
          </m:sSubPr>
          <m:e>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e>
          <m:sub>
            <m:r>
              <w:rPr>
                <w:rFonts w:ascii="Cambria Math" w:eastAsiaTheme="minorHAnsi" w:hAnsi="Cambria Math" w:cs="Times New Roman"/>
                <w:szCs w:val="24"/>
                <w:lang w:val="lt-LT" w:eastAsia="en-US"/>
              </w:rPr>
              <m:t>avg</m:t>
            </m:r>
          </m:sub>
        </m:sSub>
        <m:r>
          <w:rPr>
            <w:rFonts w:ascii="Cambria Math" w:eastAsiaTheme="minorHAnsi" w:hAnsi="Cambria Math" w:cs="Times New Roman"/>
            <w:szCs w:val="24"/>
            <w:lang w:val="lt-LT" w:eastAsia="en-US"/>
          </w:rPr>
          <m:t xml:space="preserve"> </m:t>
        </m:r>
        <m:f>
          <m:fPr>
            <m:ctrlPr>
              <w:rPr>
                <w:rFonts w:ascii="Cambria Math" w:eastAsiaTheme="minorHAnsi" w:hAnsi="Cambria Math" w:cs="Times New Roman"/>
                <w:i/>
                <w:szCs w:val="24"/>
                <w:lang w:val="lt-LT" w:eastAsia="en-US"/>
              </w:rPr>
            </m:ctrlPr>
          </m:fPr>
          <m:num>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p</m:t>
                </m:r>
              </m:sub>
            </m:sSub>
          </m:num>
          <m:den>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den>
        </m:f>
      </m:oMath>
      <w:r w:rsidR="0037399D" w:rsidRPr="0037399D">
        <w:rPr>
          <w:rFonts w:cs="Times New Roman"/>
          <w:szCs w:val="24"/>
          <w:lang w:val="lt-LT" w:eastAsia="en-US"/>
        </w:rPr>
        <w:t xml:space="preserve"> .                                  (2.6.4)</w:t>
      </w:r>
    </w:p>
    <w:p w:rsidR="0037399D" w:rsidRPr="0037399D" w:rsidRDefault="0037399D" w:rsidP="0037399D">
      <w:pPr>
        <w:ind w:left="113" w:right="57" w:firstLine="720"/>
        <w:rPr>
          <w:rFonts w:cs="Times New Roman"/>
          <w:szCs w:val="24"/>
          <w:lang w:val="lt-LT" w:eastAsia="en-US"/>
        </w:rPr>
      </w:pPr>
      <w:r w:rsidRPr="0037399D">
        <w:rPr>
          <w:rFonts w:eastAsiaTheme="minorHAnsi" w:cs="Times New Roman"/>
          <w:szCs w:val="24"/>
          <w:lang w:val="lt-LT" w:eastAsia="en-US"/>
        </w:rPr>
        <w:t xml:space="preserve">čia </w:t>
      </w:r>
      <m:oMath>
        <m:sSub>
          <m:sSubPr>
            <m:ctrlPr>
              <w:rPr>
                <w:rFonts w:ascii="Cambria Math" w:eastAsiaTheme="minorHAnsi" w:hAnsi="Cambria Math" w:cs="Times New Roman"/>
                <w:i/>
                <w:szCs w:val="24"/>
                <w:lang w:val="lt-LT" w:eastAsia="en-US"/>
              </w:rPr>
            </m:ctrlPr>
          </m:sSubPr>
          <m:e>
            <m:d>
              <m:dPr>
                <m:ctrlPr>
                  <w:rPr>
                    <w:rFonts w:ascii="Cambria Math" w:eastAsiaTheme="minorHAnsi" w:hAnsi="Cambria Math" w:cs="Times New Roman"/>
                    <w:i/>
                    <w:szCs w:val="24"/>
                    <w:lang w:val="lt-LT" w:eastAsia="en-US"/>
                  </w:rPr>
                </m:ctrlPr>
              </m:dPr>
              <m:e>
                <m:r>
                  <w:rPr>
                    <w:rFonts w:ascii="Cambria Math" w:eastAsiaTheme="minorHAnsi" w:hAnsi="Cambria Math" w:cs="Times New Roman"/>
                    <w:szCs w:val="24"/>
                    <w:lang w:val="lt-LT" w:eastAsia="en-US"/>
                  </w:rPr>
                  <m:t>τα</m:t>
                </m:r>
              </m:e>
            </m:d>
          </m:e>
          <m:sub>
            <m:r>
              <w:rPr>
                <w:rFonts w:ascii="Cambria Math" w:eastAsiaTheme="minorHAnsi" w:hAnsi="Cambria Math" w:cs="Times New Roman"/>
                <w:szCs w:val="24"/>
                <w:lang w:val="lt-LT" w:eastAsia="en-US"/>
              </w:rPr>
              <m:t>avg</m:t>
            </m:r>
          </m:sub>
        </m:sSub>
      </m:oMath>
      <w:r w:rsidRPr="0037399D">
        <w:rPr>
          <w:rFonts w:cs="Times New Roman"/>
          <w:szCs w:val="24"/>
          <w:lang w:val="lt-LT" w:eastAsia="en-US"/>
        </w:rPr>
        <w:t>- vidutinis šviesos srauto, išsklaidytos ir žemės atspindėtos radiacijos laidumo</w:t>
      </w:r>
      <w:r w:rsidRPr="0037399D">
        <w:rPr>
          <w:rFonts w:cs="Times New Roman"/>
          <w:szCs w:val="24"/>
          <w:lang w:val="lt-LT" w:eastAsia="en-US"/>
        </w:rPr>
        <w:noBreakHyphen/>
        <w:t>absorbcijos koeficientas;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w:r w:rsidRPr="00F34AFE">
        <w:rPr>
          <w:rFonts w:cs="Times New Roman"/>
          <w:i/>
          <w:szCs w:val="24"/>
          <w:lang w:val="lt-LT" w:eastAsia="en-US"/>
        </w:rPr>
        <w:t>SA</w:t>
      </w:r>
      <w:r w:rsidRPr="00F34AFE">
        <w:rPr>
          <w:rFonts w:cs="Times New Roman"/>
          <w:i/>
          <w:szCs w:val="24"/>
          <w:vertAlign w:val="subscript"/>
          <w:lang w:val="lt-LT" w:eastAsia="en-US"/>
        </w:rPr>
        <w:t>P</w:t>
      </w:r>
      <w:r w:rsidRPr="0037399D">
        <w:rPr>
          <w:rFonts w:cs="Times New Roman"/>
          <w:szCs w:val="24"/>
          <w:lang w:val="lt-LT" w:eastAsia="en-US"/>
        </w:rPr>
        <w:t xml:space="preserve"> – saulės energija, absorbuota absorberio plokštės paviršiaus;</w:t>
      </w:r>
    </w:p>
    <w:p w:rsidR="0037399D" w:rsidRPr="0037399D" w:rsidRDefault="0037399D" w:rsidP="0037399D">
      <w:pPr>
        <w:ind w:left="113" w:right="57" w:firstLine="720"/>
        <w:rPr>
          <w:rFonts w:cs="Times New Roman"/>
          <w:szCs w:val="24"/>
          <w:lang w:val="lt-LT" w:eastAsia="en-US"/>
        </w:rPr>
      </w:pPr>
      <w:r w:rsidRPr="0037399D">
        <w:rPr>
          <w:rFonts w:cs="Times New Roman"/>
          <w:szCs w:val="24"/>
          <w:lang w:val="lt-LT" w:eastAsia="en-US"/>
        </w:rPr>
        <w:t xml:space="preserve">       </w:t>
      </w:r>
      <m:oMath>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G</m:t>
            </m:r>
          </m:e>
          <m:sub>
            <m:r>
              <w:rPr>
                <w:rFonts w:ascii="Cambria Math" w:eastAsiaTheme="minorHAnsi" w:hAnsi="Cambria Math" w:cs="Times New Roman"/>
                <w:szCs w:val="24"/>
                <w:lang w:val="lt-LT" w:eastAsia="en-US"/>
              </w:rPr>
              <m:t>T</m:t>
            </m:r>
          </m:sub>
        </m:sSub>
        <m:sSub>
          <m:sSubPr>
            <m:ctrlPr>
              <w:rPr>
                <w:rFonts w:ascii="Cambria Math" w:eastAsiaTheme="minorHAnsi" w:hAnsi="Cambria Math" w:cs="Times New Roman"/>
                <w:i/>
                <w:szCs w:val="24"/>
                <w:lang w:val="lt-LT" w:eastAsia="en-US"/>
              </w:rPr>
            </m:ctrlPr>
          </m:sSubPr>
          <m:e>
            <m:r>
              <w:rPr>
                <w:rFonts w:ascii="Cambria Math" w:eastAsiaTheme="minorHAnsi" w:hAnsi="Cambria Math" w:cs="Times New Roman"/>
                <w:szCs w:val="24"/>
                <w:lang w:val="lt-LT" w:eastAsia="en-US"/>
              </w:rPr>
              <m:t>A</m:t>
            </m:r>
          </m:e>
          <m:sub>
            <m:r>
              <w:rPr>
                <w:rFonts w:ascii="Cambria Math" w:eastAsiaTheme="minorHAnsi" w:hAnsi="Cambria Math" w:cs="Times New Roman"/>
                <w:szCs w:val="24"/>
                <w:lang w:val="lt-LT" w:eastAsia="en-US"/>
              </w:rPr>
              <m:t>c</m:t>
            </m:r>
          </m:sub>
        </m:sSub>
      </m:oMath>
      <w:r w:rsidRPr="0037399D">
        <w:rPr>
          <w:rFonts w:cs="Times New Roman"/>
          <w:szCs w:val="24"/>
          <w:lang w:val="lt-LT" w:eastAsia="en-US"/>
        </w:rPr>
        <w:t xml:space="preserve"> – saulės energijos srautas, tenkantis bendram kolektoriau paviršiaus plotui.</w:t>
      </w:r>
    </w:p>
    <w:p w:rsidR="0037399D" w:rsidRPr="0037399D" w:rsidRDefault="0037399D" w:rsidP="005B6A9D">
      <w:pPr>
        <w:pStyle w:val="Heading2"/>
        <w:rPr>
          <w:lang w:val="lt-LT" w:eastAsia="en-US"/>
        </w:rPr>
      </w:pPr>
      <w:bookmarkStart w:id="135" w:name="_Toc293958898"/>
      <w:bookmarkStart w:id="136" w:name="_Toc294373979"/>
      <w:bookmarkStart w:id="137" w:name="_Toc294374718"/>
      <w:r w:rsidRPr="0037399D">
        <w:rPr>
          <w:lang w:val="lt-LT" w:eastAsia="en-US"/>
        </w:rPr>
        <w:lastRenderedPageBreak/>
        <w:t>2.7 Teorinių tyrimų išvados</w:t>
      </w:r>
      <w:bookmarkEnd w:id="135"/>
      <w:bookmarkEnd w:id="136"/>
      <w:bookmarkEnd w:id="137"/>
    </w:p>
    <w:p w:rsidR="0037399D" w:rsidRPr="0037399D" w:rsidRDefault="0037399D" w:rsidP="00DC3703">
      <w:pPr>
        <w:pStyle w:val="numeruotastekstas2"/>
      </w:pPr>
      <w:r w:rsidRPr="0037399D">
        <w:t xml:space="preserve">Teoriškai nustatyta, kad saulės kolektoriaus naudingumas priklauso nuo skaidrios dangos sistemos ir jai panaudotos medžiagos optinių ir šiluminių savybių. </w:t>
      </w:r>
    </w:p>
    <w:p w:rsidR="0037399D" w:rsidRPr="0037399D" w:rsidRDefault="0037399D" w:rsidP="00DC3703">
      <w:pPr>
        <w:pStyle w:val="numeruotastekstas2"/>
      </w:pPr>
      <w:r w:rsidRPr="0037399D">
        <w:t>Teoriškai ištirti kolektoriaus šiluminiai nuostoliai nenaudojant skaidrios dangos, naudojant vieną skaidrią dangą ir naudojant dvi skaidrias dangas. Skirtingų skaidrių dangų sistemų įtaka kolektoriaus šiluminiams nuostoliams išreikšta matematinėmis formulėmis.</w:t>
      </w:r>
    </w:p>
    <w:p w:rsidR="0037399D" w:rsidRPr="0037399D" w:rsidRDefault="0037399D" w:rsidP="00DC3703">
      <w:pPr>
        <w:pStyle w:val="numeruotastekstas2"/>
      </w:pPr>
      <w:r w:rsidRPr="0037399D">
        <w:t xml:space="preserve"> Teoriškai ištirti kolektoriaus šiluminiai nuostoliai dėl vėjo poveikio. Nustatytas šilumos į aplinką atidavimo koeficientas</w:t>
      </w:r>
      <w:r w:rsidRPr="00F34AFE">
        <w:rPr>
          <w:i/>
        </w:rPr>
        <w:t xml:space="preserve"> h</w:t>
      </w:r>
      <w:r w:rsidRPr="00F34AFE">
        <w:rPr>
          <w:i/>
          <w:vertAlign w:val="subscript"/>
        </w:rPr>
        <w:t>w</w:t>
      </w:r>
      <w:r w:rsidRPr="0037399D">
        <w:t xml:space="preserve"> = 13,3.</w:t>
      </w:r>
    </w:p>
    <w:p w:rsidR="0037399D" w:rsidRPr="0037399D" w:rsidRDefault="0037399D" w:rsidP="00DC3703">
      <w:pPr>
        <w:pStyle w:val="numeruotastekstas2"/>
      </w:pPr>
      <w:r w:rsidRPr="0037399D">
        <w:t xml:space="preserve">Teoriškai ištirti ir matematinėmis formulėmis išreikšti kolektoriaus šiluminiai nuostoliai per </w:t>
      </w:r>
      <w:r w:rsidR="00C40436">
        <w:t xml:space="preserve">apatinę ir šoninę </w:t>
      </w:r>
      <w:r w:rsidRPr="0037399D">
        <w:t>izoliacines dangas.</w:t>
      </w:r>
    </w:p>
    <w:p w:rsidR="0037399D" w:rsidRPr="00224209" w:rsidRDefault="0037399D" w:rsidP="00DC3703">
      <w:pPr>
        <w:pStyle w:val="numeruotastekstas2"/>
      </w:pPr>
      <w:r w:rsidRPr="0037399D">
        <w:t xml:space="preserve">Teoriškai ištirti šiluminiai nuostoliai absorberyje. Išnagrinėta absorberio vamzdelių geometrinė konstrukcija, temperatūrų pasiskirstymo priklausomybė vamzdelyje nuo jo sujungimo su absorberiu </w:t>
      </w:r>
      <w:r w:rsidR="00DB641D">
        <w:t xml:space="preserve">vietos ir sienelės geometrijos. </w:t>
      </w:r>
      <w:r w:rsidRPr="0037399D">
        <w:t xml:space="preserve">Nustatytas kolektoriaus absorberio plokštės efektyvumo faktorius </w:t>
      </w:r>
      <m:oMath>
        <m:sSup>
          <m:sSupPr>
            <m:ctrlPr>
              <w:rPr>
                <w:rFonts w:ascii="Cambria Math" w:hAnsi="Cambria Math"/>
              </w:rPr>
            </m:ctrlPr>
          </m:sSupPr>
          <m:e>
            <m:r>
              <m:rPr>
                <m:sty m:val="p"/>
              </m:rPr>
              <w:rPr>
                <w:rFonts w:ascii="Cambria Math" w:hAnsi="Cambria Math"/>
              </w:rPr>
              <m:t xml:space="preserve">  F</m:t>
            </m:r>
          </m:e>
          <m:sup>
            <m:r>
              <m:rPr>
                <m:sty m:val="p"/>
              </m:rPr>
              <w:rPr>
                <w:rFonts w:ascii="Cambria Math" w:hAnsi="Cambria Math"/>
              </w:rPr>
              <m:t>'</m:t>
            </m:r>
          </m:sup>
        </m:sSup>
        <m:r>
          <w:rPr>
            <w:rFonts w:ascii="Cambria Math" w:hAnsi="Cambria Math"/>
          </w:rPr>
          <m:t>.</m:t>
        </m:r>
      </m:oMath>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Default="00224209" w:rsidP="00224209">
      <w:pPr>
        <w:pStyle w:val="numeruotastekstas2"/>
        <w:numPr>
          <w:ilvl w:val="0"/>
          <w:numId w:val="0"/>
        </w:numPr>
        <w:ind w:firstLine="1134"/>
        <w:rPr>
          <w:rFonts w:eastAsiaTheme="minorEastAsia"/>
        </w:rPr>
      </w:pPr>
    </w:p>
    <w:p w:rsidR="00224209" w:rsidRPr="0037399D" w:rsidRDefault="00224209" w:rsidP="00224209">
      <w:pPr>
        <w:pStyle w:val="numeruotastekstas2"/>
        <w:numPr>
          <w:ilvl w:val="0"/>
          <w:numId w:val="0"/>
        </w:numPr>
        <w:ind w:firstLine="1134"/>
      </w:pPr>
    </w:p>
    <w:p w:rsidR="000F7434" w:rsidRPr="000F7434" w:rsidRDefault="000F7434" w:rsidP="009D1AF2">
      <w:pPr>
        <w:pStyle w:val="Heading1"/>
        <w:rPr>
          <w:lang w:eastAsia="en-US"/>
        </w:rPr>
      </w:pPr>
      <w:bookmarkStart w:id="138" w:name="_Toc293958899"/>
      <w:bookmarkStart w:id="139" w:name="_Toc294373980"/>
      <w:bookmarkStart w:id="140" w:name="_Toc294374719"/>
      <w:r w:rsidRPr="000F7434">
        <w:rPr>
          <w:lang w:eastAsia="en-US"/>
        </w:rPr>
        <w:lastRenderedPageBreak/>
        <w:t>3. EKSPERIMENTINIŲ TYRIMŲ METODIKA</w:t>
      </w:r>
      <w:bookmarkEnd w:id="138"/>
      <w:bookmarkEnd w:id="139"/>
      <w:bookmarkEnd w:id="140"/>
    </w:p>
    <w:p w:rsidR="000F7434" w:rsidRPr="000F7434" w:rsidRDefault="000F7434" w:rsidP="005B6A9D">
      <w:pPr>
        <w:pStyle w:val="Heading2"/>
        <w:rPr>
          <w:lang w:val="lt-LT" w:eastAsia="en-US"/>
        </w:rPr>
      </w:pPr>
      <w:bookmarkStart w:id="141" w:name="_Toc293958900"/>
      <w:bookmarkStart w:id="142" w:name="_Toc294373981"/>
      <w:bookmarkStart w:id="143" w:name="_Toc294374720"/>
      <w:r w:rsidRPr="000F7434">
        <w:rPr>
          <w:lang w:val="lt-LT" w:eastAsia="en-US"/>
        </w:rPr>
        <w:t>3.1. Tyrimų metodika pagal ISO standartą</w:t>
      </w:r>
      <w:bookmarkEnd w:id="141"/>
      <w:bookmarkEnd w:id="142"/>
      <w:bookmarkEnd w:id="143"/>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Saulės kolektoriaus tyrimų metodika sudaryta remiantis ISO 9806</w:t>
      </w:r>
      <w:r w:rsidRPr="000F7434">
        <w:rPr>
          <w:rFonts w:eastAsiaTheme="minorHAnsi"/>
          <w:lang w:val="lt-LT" w:eastAsia="en-US"/>
        </w:rPr>
        <w:noBreakHyphen/>
        <w:t>1 standartu, kuris skirtas plokščiajam saulės kolektoriui su skaidria danga tirti uždarose patalpose. Plokščiojo saulės kolektoriaus tyrimo metu laikytasi tokių nurodymų</w:t>
      </w:r>
      <w:r w:rsidR="006F4587">
        <w:rPr>
          <w:rFonts w:eastAsiaTheme="minorHAnsi"/>
          <w:lang w:val="lt-LT" w:eastAsia="en-US"/>
        </w:rPr>
        <w:t xml:space="preserve"> [22]</w:t>
      </w:r>
      <w:r w:rsidRPr="000F7434">
        <w:rPr>
          <w:rFonts w:eastAsiaTheme="minorHAnsi"/>
          <w:lang w:val="lt-LT" w:eastAsia="en-US"/>
        </w:rPr>
        <w:t>:</w:t>
      </w:r>
    </w:p>
    <w:p w:rsidR="000F7434" w:rsidRPr="000F7434" w:rsidRDefault="000F7434" w:rsidP="009F2E5C">
      <w:pPr>
        <w:pStyle w:val="numeruotastekstas3"/>
      </w:pPr>
      <w:r w:rsidRPr="000F7434">
        <w:t>Tiriamojo saulės kolektoriaus apatinis korpuso kraštas turi būti ne žemiau 0,5 m virš žemės paviršiaus;</w:t>
      </w:r>
    </w:p>
    <w:p w:rsidR="000F7434" w:rsidRPr="000F7434" w:rsidRDefault="000F7434" w:rsidP="009F2E5C">
      <w:pPr>
        <w:pStyle w:val="numeruotastekstas3"/>
      </w:pPr>
      <w:r w:rsidRPr="000F7434">
        <w:t>Tiriamojo saulės kolektoriaus kitos korpuso dalys turi būti ne arčiau kaip 2 m nuo patalpos sienų;</w:t>
      </w:r>
    </w:p>
    <w:p w:rsidR="000F7434" w:rsidRPr="000F7434" w:rsidRDefault="000F7434" w:rsidP="009F2E5C">
      <w:pPr>
        <w:pStyle w:val="numeruotastekstas3"/>
      </w:pPr>
      <w:r w:rsidRPr="000F7434">
        <w:t>Apšvietą matuojantis piranometras turi būti 1 klasės pagal ISO 9060;</w:t>
      </w:r>
    </w:p>
    <w:p w:rsidR="000F7434" w:rsidRPr="000F7434" w:rsidRDefault="000F7434" w:rsidP="009F2E5C">
      <w:pPr>
        <w:pStyle w:val="numeruotastekstas3"/>
      </w:pPr>
      <w:r w:rsidRPr="000F7434">
        <w:t>Šilumnešio temperatūra turi būti matuojama ±0,1ºC tikslumu;</w:t>
      </w:r>
    </w:p>
    <w:p w:rsidR="000F7434" w:rsidRPr="000F7434" w:rsidRDefault="000F7434" w:rsidP="009F2E5C">
      <w:pPr>
        <w:pStyle w:val="numeruotastekstas3"/>
      </w:pPr>
      <w:r w:rsidRPr="000F7434">
        <w:t>Temperatūros matavimo jutikliai turi būti montuojami ne toliau kaip 200 mm nuo kolektoriaus šilumnešio įėjimo ir išėjimo jungčių;</w:t>
      </w:r>
    </w:p>
    <w:p w:rsidR="000F7434" w:rsidRPr="000F7434" w:rsidRDefault="000F7434" w:rsidP="009F2E5C">
      <w:pPr>
        <w:pStyle w:val="numeruotastekstas3"/>
      </w:pPr>
      <w:r w:rsidRPr="000F7434">
        <w:t xml:space="preserve">Aplinkos oro temperatūra turi būti matuojama ±0,5ºC tikslumu; </w:t>
      </w:r>
    </w:p>
    <w:p w:rsidR="000F7434" w:rsidRPr="000F7434" w:rsidRDefault="000F7434" w:rsidP="009F2E5C">
      <w:pPr>
        <w:pStyle w:val="numeruotastekstas3"/>
      </w:pPr>
      <w:r w:rsidRPr="000F7434">
        <w:t>Rekomenduojamas vėjo greitis tyrimo metu 3 m/s;</w:t>
      </w:r>
    </w:p>
    <w:p w:rsidR="000F7434" w:rsidRPr="000F7434" w:rsidRDefault="000F7434" w:rsidP="009F2E5C">
      <w:pPr>
        <w:pStyle w:val="numeruotastekstas3"/>
      </w:pPr>
      <w:r w:rsidRPr="000F7434">
        <w:t>Vėjo greitis turi būti matuojamas ±0,5 m/s tikslumu;</w:t>
      </w:r>
    </w:p>
    <w:p w:rsidR="000F7434" w:rsidRPr="000F7434" w:rsidRDefault="000F7434" w:rsidP="009F2E5C">
      <w:pPr>
        <w:pStyle w:val="numeruotastekstas3"/>
      </w:pPr>
      <w:r w:rsidRPr="000F7434">
        <w:t>Tyrime naudojamas vamzdynas turi būti tinkamas naudojimui iki 95ºC, jo ilgis turi būti kaip galima mažesnis, o sujungimo vietos su matavimo ar kitais papildomais prietaisais, turi būti papildomai izoliuotos, siekiant sumažinti aplinkos poveikį;</w:t>
      </w:r>
    </w:p>
    <w:p w:rsidR="000F7434" w:rsidRPr="000F7434" w:rsidRDefault="00CF1CF3" w:rsidP="009F2E5C">
      <w:pPr>
        <w:pStyle w:val="numeruotastekstas3"/>
      </w:pPr>
      <w:r>
        <w:t xml:space="preserve"> </w:t>
      </w:r>
      <w:r w:rsidR="000F7434" w:rsidRPr="000F7434">
        <w:t>Skysčio siurblys turi būti pritvirtintas tokioje sistemos vietoje, kad neįtakotų matuojamos temperatūros parodymų;</w:t>
      </w:r>
    </w:p>
    <w:p w:rsidR="000F7434" w:rsidRPr="000F7434" w:rsidRDefault="00CF1CF3" w:rsidP="009F2E5C">
      <w:pPr>
        <w:pStyle w:val="numeruotastekstas3"/>
      </w:pPr>
      <w:r>
        <w:t xml:space="preserve"> </w:t>
      </w:r>
      <w:r w:rsidR="000F7434" w:rsidRPr="000F7434">
        <w:t>Dirbtinis šviesos šaltinis turi užtikrinti ne mažesnę nei 800 W/m</w:t>
      </w:r>
      <w:r w:rsidR="000F7434" w:rsidRPr="000F7434">
        <w:rPr>
          <w:vertAlign w:val="superscript"/>
        </w:rPr>
        <w:t>2</w:t>
      </w:r>
      <w:r w:rsidR="000F7434" w:rsidRPr="000F7434">
        <w:t xml:space="preserve"> apšvitą;</w:t>
      </w:r>
    </w:p>
    <w:p w:rsidR="000F7434" w:rsidRPr="000F7434" w:rsidRDefault="00CF1CF3" w:rsidP="009F2E5C">
      <w:pPr>
        <w:pStyle w:val="numeruotastekstas3"/>
      </w:pPr>
      <w:r>
        <w:t xml:space="preserve"> </w:t>
      </w:r>
      <w:r w:rsidR="000F7434" w:rsidRPr="000F7434">
        <w:t>Dirbtinės šviesos lempa turi veikti 300 W/m</w:t>
      </w:r>
      <w:r w:rsidR="000F7434" w:rsidRPr="000F7434">
        <w:rPr>
          <w:vertAlign w:val="superscript"/>
        </w:rPr>
        <w:t>2</w:t>
      </w:r>
      <w:r w:rsidR="000F7434" w:rsidRPr="000F7434">
        <w:t xml:space="preserve">  - 1000 W/m</w:t>
      </w:r>
      <w:r w:rsidR="000F7434" w:rsidRPr="000F7434">
        <w:rPr>
          <w:vertAlign w:val="superscript"/>
        </w:rPr>
        <w:t>2</w:t>
      </w:r>
      <w:r w:rsidR="000F7434" w:rsidRPr="000F7434">
        <w:t xml:space="preserve"> diapazone;</w:t>
      </w:r>
    </w:p>
    <w:p w:rsidR="000F7434" w:rsidRPr="000F7434" w:rsidRDefault="00CF1CF3" w:rsidP="009F2E5C">
      <w:pPr>
        <w:pStyle w:val="numeruotastekstas3"/>
      </w:pPr>
      <w:r>
        <w:t xml:space="preserve"> </w:t>
      </w:r>
      <w:r w:rsidR="000F7434" w:rsidRPr="000F7434">
        <w:t>Kolektoriaus posvyrio kampas turi būti (45±5)°, jei nereikalaujama kitaip;</w:t>
      </w:r>
    </w:p>
    <w:p w:rsidR="000F7434" w:rsidRPr="000F7434" w:rsidRDefault="00CF1CF3" w:rsidP="009F2E5C">
      <w:pPr>
        <w:pStyle w:val="numeruotastekstas3"/>
      </w:pPr>
      <w:r>
        <w:t xml:space="preserve"> </w:t>
      </w:r>
      <w:r w:rsidR="000F7434" w:rsidRPr="000F7434">
        <w:t>Apšvietos matavimui kolektoriaus paviršiuje turi būti sudarytas tinklelis, su ne mažesnių nei 150 mm tarpais;</w:t>
      </w:r>
    </w:p>
    <w:p w:rsidR="000F7434" w:rsidRPr="000F7434" w:rsidRDefault="00CF1CF3" w:rsidP="009F2E5C">
      <w:pPr>
        <w:pStyle w:val="numeruotastekstas3"/>
      </w:pPr>
      <w:r>
        <w:t xml:space="preserve"> </w:t>
      </w:r>
      <w:r w:rsidR="000F7434" w:rsidRPr="000F7434">
        <w:t>Šilumnešio debito matavimo paklaida turi būti ±1%;</w:t>
      </w:r>
    </w:p>
    <w:p w:rsidR="000F7434" w:rsidRPr="000F7434" w:rsidRDefault="00CF1CF3" w:rsidP="009F2E5C">
      <w:pPr>
        <w:pStyle w:val="numeruotastekstas3"/>
      </w:pPr>
      <w:r>
        <w:t xml:space="preserve"> </w:t>
      </w:r>
      <w:r w:rsidR="000F7434" w:rsidRPr="000F7434">
        <w:t>Rekomenduojamas 0,03 kg/s šilumnešio debitas, jei nereikalaujama kitaip.</w:t>
      </w:r>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Vadovaujantis šiais nurodymais buvo pasirinkti visi tiriamos sistemos elementai: plokščiasis saulės kolektorius, vamzdynas, akumuliacinė talpa, dirbtinis šviesos šaltinis, ventiliatorius, matavimo prietaisai.</w:t>
      </w:r>
    </w:p>
    <w:p w:rsidR="000F7434" w:rsidRPr="000F7434" w:rsidRDefault="000F7434" w:rsidP="005B6A9D">
      <w:pPr>
        <w:pStyle w:val="Heading2"/>
        <w:rPr>
          <w:lang w:val="lt-LT" w:eastAsia="en-US"/>
        </w:rPr>
      </w:pPr>
      <w:bookmarkStart w:id="144" w:name="_Toc293958901"/>
      <w:bookmarkStart w:id="145" w:name="_Toc294373982"/>
      <w:bookmarkStart w:id="146" w:name="_Toc294374721"/>
      <w:r w:rsidRPr="000F7434">
        <w:rPr>
          <w:lang w:val="lt-LT" w:eastAsia="en-US"/>
        </w:rPr>
        <w:lastRenderedPageBreak/>
        <w:t>3.2. Dirbtinės šviesos šaltinis</w:t>
      </w:r>
      <w:bookmarkEnd w:id="144"/>
      <w:bookmarkEnd w:id="145"/>
      <w:bookmarkEnd w:id="146"/>
    </w:p>
    <w:p w:rsidR="000F7434" w:rsidRPr="000F7434" w:rsidRDefault="000F7434" w:rsidP="005B6A9D">
      <w:pPr>
        <w:pStyle w:val="Heading3"/>
        <w:rPr>
          <w:lang w:val="lt-LT" w:eastAsia="en-US"/>
        </w:rPr>
      </w:pPr>
      <w:bookmarkStart w:id="147" w:name="_Toc293958902"/>
      <w:bookmarkStart w:id="148" w:name="_Toc294373983"/>
      <w:bookmarkStart w:id="149" w:name="_Toc294374722"/>
      <w:r w:rsidRPr="000F7434">
        <w:rPr>
          <w:lang w:val="lt-LT" w:eastAsia="en-US"/>
        </w:rPr>
        <w:t>3.2.1. Dirbtinės šviesos šaltinio konstrukcija</w:t>
      </w:r>
      <w:bookmarkEnd w:id="147"/>
      <w:bookmarkEnd w:id="148"/>
      <w:bookmarkEnd w:id="149"/>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 xml:space="preserve">Eksperimentiniams tyrimams naudotas dirbtinės šviesos šaltinis, imituojantis natūralią saulės spindulinę energiją. Šiam tikslui buvo pasirinktos halogeninės „Kanlux J-500“ lemputės, kurių spektrinės charakteristikos yra artimos saulės spektrui spindulių diapazone nuo 0,3 </w:t>
      </w:r>
      <w:r w:rsidRPr="000F7434">
        <w:rPr>
          <w:rFonts w:eastAsiaTheme="minorHAnsi" w:cs="Times New Roman"/>
          <w:lang w:val="lt-LT" w:eastAsia="en-US"/>
        </w:rPr>
        <w:t>µ</w:t>
      </w:r>
      <w:r w:rsidRPr="000F7434">
        <w:rPr>
          <w:rFonts w:eastAsiaTheme="minorHAnsi"/>
          <w:lang w:val="lt-LT" w:eastAsia="en-US"/>
        </w:rPr>
        <w:t xml:space="preserve">m iki 3 </w:t>
      </w:r>
      <w:r w:rsidRPr="000F7434">
        <w:rPr>
          <w:rFonts w:eastAsiaTheme="minorHAnsi" w:cs="Times New Roman"/>
          <w:lang w:val="lt-LT" w:eastAsia="en-US"/>
        </w:rPr>
        <w:t>µ</w:t>
      </w:r>
      <w:r w:rsidRPr="000F7434">
        <w:rPr>
          <w:rFonts w:eastAsiaTheme="minorHAnsi"/>
          <w:lang w:val="lt-LT" w:eastAsia="en-US"/>
        </w:rPr>
        <w:t>m. Šios lemputės užtikrina apšvitos į tiriamąjį paviršių kitimą nuo 300 W/m</w:t>
      </w:r>
      <w:r w:rsidRPr="000F7434">
        <w:rPr>
          <w:rFonts w:eastAsiaTheme="minorHAnsi"/>
          <w:vertAlign w:val="superscript"/>
          <w:lang w:val="lt-LT" w:eastAsia="en-US"/>
        </w:rPr>
        <w:t>2</w:t>
      </w:r>
      <w:r w:rsidRPr="000F7434">
        <w:rPr>
          <w:rFonts w:eastAsiaTheme="minorHAnsi"/>
          <w:lang w:val="lt-LT" w:eastAsia="en-US"/>
        </w:rPr>
        <w:t xml:space="preserve"> iki 1 000 W/m</w:t>
      </w:r>
      <w:r w:rsidRPr="000F7434">
        <w:rPr>
          <w:rFonts w:eastAsiaTheme="minorHAnsi"/>
          <w:vertAlign w:val="superscript"/>
          <w:lang w:val="lt-LT" w:eastAsia="en-US"/>
        </w:rPr>
        <w:t>2</w:t>
      </w:r>
      <w:r w:rsidRPr="000F7434">
        <w:rPr>
          <w:rFonts w:eastAsiaTheme="minorHAnsi"/>
          <w:lang w:val="lt-LT" w:eastAsia="en-US"/>
        </w:rPr>
        <w:t>.  Lempos techninis brėžinys pateiktas 3.1 paveiksle.</w:t>
      </w:r>
    </w:p>
    <w:p w:rsidR="000F7434" w:rsidRPr="000F7434" w:rsidRDefault="000F7434" w:rsidP="00987F38">
      <w:pPr>
        <w:pStyle w:val="paveikslas"/>
      </w:pPr>
      <w:r w:rsidRPr="000F7434">
        <w:rPr>
          <w:noProof/>
          <w:lang w:val="en-US" w:eastAsia="zh-CN"/>
        </w:rPr>
        <w:drawing>
          <wp:inline distT="0" distB="0" distL="0" distR="0" wp14:anchorId="481BD44B" wp14:editId="6EAC1C5B">
            <wp:extent cx="2371725" cy="904875"/>
            <wp:effectExtent l="0" t="0" r="9525" b="9525"/>
            <wp:docPr id="51" name="Picture 51" descr="C:\Users\Karolis\Desktop\1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10700.jpg"/>
                    <pic:cNvPicPr>
                      <a:picLocks noChangeAspect="1" noChangeArrowheads="1"/>
                    </pic:cNvPicPr>
                  </pic:nvPicPr>
                  <pic:blipFill rotWithShape="1">
                    <a:blip r:embed="rId31">
                      <a:extLst>
                        <a:ext uri="{28A0092B-C50C-407E-A947-70E740481C1C}">
                          <a14:useLocalDpi xmlns:a14="http://schemas.microsoft.com/office/drawing/2010/main" val="0"/>
                        </a:ext>
                      </a:extLst>
                    </a:blip>
                    <a:srcRect l="4120" t="19429" r="2622" b="26285"/>
                    <a:stretch/>
                  </pic:blipFill>
                  <pic:spPr bwMode="auto">
                    <a:xfrm>
                      <a:off x="0" y="0"/>
                      <a:ext cx="2371725" cy="904875"/>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pPr>
      <w:bookmarkStart w:id="150" w:name="_Toc294392148"/>
      <w:r w:rsidRPr="000F7434">
        <w:t xml:space="preserve">3.1 pav. </w:t>
      </w:r>
      <w:r w:rsidRPr="00987F38">
        <w:t>Halogeninės</w:t>
      </w:r>
      <w:r w:rsidRPr="000F7434">
        <w:t xml:space="preserve"> „Kanlux-500“ lemputė</w:t>
      </w:r>
      <w:r w:rsidR="001E592D">
        <w:t>s</w:t>
      </w:r>
      <w:r w:rsidRPr="000F7434">
        <w:t xml:space="preserve"> techninis brėžinys</w:t>
      </w:r>
      <w:bookmarkEnd w:id="150"/>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 xml:space="preserve">Lemputė tvirtinama „Kanlux CE-82-C 118/500W“ prožektoriuje. </w:t>
      </w:r>
      <w:r w:rsidR="00F832CF">
        <w:rPr>
          <w:rFonts w:eastAsiaTheme="minorHAnsi"/>
          <w:lang w:val="lt-LT" w:eastAsia="en-US"/>
        </w:rPr>
        <w:t>Bandymo metu pastoviai reikiamai apšvitai užtikrinti</w:t>
      </w:r>
      <w:r w:rsidRPr="000F7434">
        <w:rPr>
          <w:rFonts w:eastAsiaTheme="minorHAnsi"/>
          <w:lang w:val="lt-LT" w:eastAsia="en-US"/>
        </w:rPr>
        <w:t>, buvo naudojami įtampos reguliatoriai. Visi šie elem</w:t>
      </w:r>
      <w:r w:rsidR="00F832CF">
        <w:rPr>
          <w:rFonts w:eastAsiaTheme="minorHAnsi"/>
          <w:lang w:val="lt-LT" w:eastAsia="en-US"/>
        </w:rPr>
        <w:t>entai pavaizduoti 3.2 paveiksle.</w:t>
      </w:r>
    </w:p>
    <w:p w:rsidR="000F7434" w:rsidRPr="000F7434" w:rsidRDefault="000F7434" w:rsidP="00987F38">
      <w:pPr>
        <w:pStyle w:val="paveikslas"/>
      </w:pPr>
      <w:r w:rsidRPr="000F7434">
        <w:rPr>
          <w:noProof/>
          <w:lang w:val="en-US" w:eastAsia="zh-CN"/>
        </w:rPr>
        <w:drawing>
          <wp:inline distT="0" distB="0" distL="0" distR="0" wp14:anchorId="5BC8CA77" wp14:editId="410C175D">
            <wp:extent cx="3580482" cy="2381250"/>
            <wp:effectExtent l="0" t="0" r="1270" b="0"/>
            <wp:docPr id="52" name="Picture 52" descr="C:\Users\Karolis\Desktop\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3.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85666" cy="2384698"/>
                    </a:xfrm>
                    <a:prstGeom prst="rect">
                      <a:avLst/>
                    </a:prstGeom>
                    <a:noFill/>
                    <a:ln>
                      <a:noFill/>
                    </a:ln>
                  </pic:spPr>
                </pic:pic>
              </a:graphicData>
            </a:graphic>
          </wp:inline>
        </w:drawing>
      </w:r>
    </w:p>
    <w:p w:rsidR="000F7434" w:rsidRPr="000F7434" w:rsidRDefault="000F7434" w:rsidP="00987F38">
      <w:pPr>
        <w:pStyle w:val="pavpavadinimas"/>
      </w:pPr>
      <w:bookmarkStart w:id="151" w:name="_Toc294392149"/>
      <w:r w:rsidRPr="000F7434">
        <w:t>3.2 pav. Dirbtinės</w:t>
      </w:r>
      <w:r w:rsidR="009B3F15">
        <w:t xml:space="preserve"> šviesos šaltinio elementai: 1 –</w:t>
      </w:r>
      <w:r w:rsidRPr="000F7434">
        <w:t xml:space="preserve"> </w:t>
      </w:r>
      <w:r w:rsidR="009B3F15">
        <w:t>pr</w:t>
      </w:r>
      <w:r w:rsidRPr="000F7434">
        <w:t xml:space="preserve">ožektorius; 2 </w:t>
      </w:r>
      <w:r w:rsidR="009B3F15">
        <w:t>–</w:t>
      </w:r>
      <w:r w:rsidRPr="000F7434">
        <w:t xml:space="preserve"> halogeninė lemputė; 3 </w:t>
      </w:r>
      <w:r w:rsidR="009B3F15">
        <w:t>–</w:t>
      </w:r>
      <w:r w:rsidRPr="000F7434">
        <w:t xml:space="preserve"> įtampos reguliatorius; 4 </w:t>
      </w:r>
      <w:r w:rsidR="009B3F15">
        <w:t>–</w:t>
      </w:r>
      <w:r w:rsidRPr="000F7434">
        <w:t xml:space="preserve"> įtampos</w:t>
      </w:r>
      <w:r w:rsidR="009B3F15">
        <w:t xml:space="preserve"> reguliatoriaus dėžutė</w:t>
      </w:r>
      <w:bookmarkEnd w:id="151"/>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 xml:space="preserve"> Dirbtinės šviesos šaltinis sudarytas iš aštuonių halogeninių šviestuvų, kurie sujungti į dvi grupes ir per autotransformatorių prijungtos prie fazės. Tyrimo metu saulės kolektoriaus dangos apšvita nustatyta, reguliuojant šviestuvų grupių, prie kurių jie prijungti, maitinimo įtampą. </w:t>
      </w:r>
    </w:p>
    <w:p w:rsidR="000F7434" w:rsidRDefault="000F7434" w:rsidP="000F7434">
      <w:pPr>
        <w:ind w:left="113" w:right="57" w:firstLine="720"/>
        <w:rPr>
          <w:rFonts w:eastAsiaTheme="minorHAnsi"/>
          <w:lang w:val="lt-LT" w:eastAsia="en-US"/>
        </w:rPr>
      </w:pPr>
      <w:r w:rsidRPr="000F7434">
        <w:rPr>
          <w:rFonts w:eastAsiaTheme="minorHAnsi"/>
          <w:lang w:val="lt-LT" w:eastAsia="en-US"/>
        </w:rPr>
        <w:t xml:space="preserve">Dirbtinės šviesos šaltinio stendas pritvirtintas prie patalpos lubų. Stendas sudarytas iš geležinių sijų, sujungiant jas į taisyklingą stačiakampį rėmą. Halogeniniai šviestuvai pritvirtinti </w:t>
      </w:r>
      <w:r w:rsidRPr="000F7434">
        <w:rPr>
          <w:rFonts w:eastAsiaTheme="minorHAnsi"/>
          <w:lang w:val="lt-LT" w:eastAsia="en-US"/>
        </w:rPr>
        <w:lastRenderedPageBreak/>
        <w:t>prie trijų išilginių sijų, ant kurių galima reguliuoti jų tarpusavio atstumus. Dirbtinės šviesos šaltinio stendas pavaizduotas 3.3 paveiksle.</w:t>
      </w:r>
    </w:p>
    <w:p w:rsidR="001F5AD3" w:rsidRPr="000F7434" w:rsidRDefault="001F5AD3" w:rsidP="001F5AD3">
      <w:pPr>
        <w:ind w:left="113" w:right="57" w:firstLine="720"/>
        <w:rPr>
          <w:rFonts w:eastAsiaTheme="minorHAnsi"/>
          <w:lang w:val="lt-LT" w:eastAsia="en-US"/>
        </w:rPr>
      </w:pPr>
      <w:r w:rsidRPr="000F7434">
        <w:rPr>
          <w:rFonts w:eastAsiaTheme="minorHAnsi"/>
          <w:lang w:val="lt-LT" w:eastAsia="en-US"/>
        </w:rPr>
        <w:t xml:space="preserve">Apšvitos vidurkis virš kolektoriaus paviršiaus bandymo metu gali kisti </w:t>
      </w:r>
      <w:r w:rsidRPr="000F7434">
        <w:rPr>
          <w:rFonts w:eastAsiaTheme="minorHAnsi" w:cs="Times New Roman"/>
          <w:lang w:val="lt-LT" w:eastAsia="en-US"/>
        </w:rPr>
        <w:t>±</w:t>
      </w:r>
      <w:r w:rsidRPr="000F7434">
        <w:rPr>
          <w:rFonts w:eastAsiaTheme="minorHAnsi"/>
          <w:lang w:val="lt-LT" w:eastAsia="en-US"/>
        </w:rPr>
        <w:t>50 W/m</w:t>
      </w:r>
      <w:r w:rsidRPr="000F7434">
        <w:rPr>
          <w:rFonts w:eastAsiaTheme="minorHAnsi"/>
          <w:vertAlign w:val="superscript"/>
          <w:lang w:val="lt-LT" w:eastAsia="en-US"/>
        </w:rPr>
        <w:t>2</w:t>
      </w:r>
      <w:r w:rsidRPr="000F7434">
        <w:rPr>
          <w:rFonts w:eastAsiaTheme="minorHAnsi"/>
          <w:lang w:val="lt-LT" w:eastAsia="en-US"/>
        </w:rPr>
        <w:t xml:space="preserve"> ribose. Apšvita bet kuriame pasirinktame kolektoriaus skaidrios dangos taške nuo vidutinė reikšmės nesiskiria daugiau nei </w:t>
      </w:r>
      <w:r w:rsidRPr="000F7434">
        <w:rPr>
          <w:rFonts w:eastAsiaTheme="minorHAnsi" w:cs="Times New Roman"/>
          <w:lang w:val="lt-LT" w:eastAsia="en-US"/>
        </w:rPr>
        <w:t>±</w:t>
      </w:r>
      <w:r w:rsidRPr="000F7434">
        <w:rPr>
          <w:rFonts w:eastAsiaTheme="minorHAnsi"/>
          <w:lang w:val="lt-LT" w:eastAsia="en-US"/>
        </w:rPr>
        <w:t xml:space="preserve">5 </w:t>
      </w:r>
      <w:r w:rsidRPr="000F7434">
        <w:rPr>
          <w:rFonts w:eastAsiaTheme="minorHAnsi" w:cs="Times New Roman"/>
          <w:lang w:val="lt-LT" w:eastAsia="en-US"/>
        </w:rPr>
        <w:t>%</w:t>
      </w:r>
      <w:r w:rsidRPr="000F7434">
        <w:rPr>
          <w:rFonts w:eastAsiaTheme="minorHAnsi"/>
          <w:lang w:val="lt-LT" w:eastAsia="en-US"/>
        </w:rPr>
        <w:t>.</w:t>
      </w:r>
    </w:p>
    <w:p w:rsidR="001F5AD3" w:rsidRPr="000F7434" w:rsidRDefault="001F5AD3" w:rsidP="001F5AD3">
      <w:pPr>
        <w:ind w:left="113" w:right="57" w:firstLine="720"/>
        <w:rPr>
          <w:rFonts w:eastAsiaTheme="minorHAnsi"/>
          <w:lang w:val="lt-LT" w:eastAsia="en-US"/>
        </w:rPr>
      </w:pPr>
      <w:r w:rsidRPr="000F7434">
        <w:rPr>
          <w:rFonts w:eastAsiaTheme="minorHAnsi"/>
          <w:lang w:val="lt-LT" w:eastAsia="en-US"/>
        </w:rPr>
        <w:t>Kolektoriaus skaidrios dangos paviršiaus plokštumos polinkio kampas į dirbtinės šviesos šaltinį nustatomas toks, kad užtikrintų tiesioginių šviesos spindulių priėmimą. Saulės kolektoriaus pastatymo kampas yra 45</w:t>
      </w:r>
      <w:r w:rsidRPr="000F7434">
        <w:rPr>
          <w:rFonts w:eastAsiaTheme="minorHAnsi" w:cs="Times New Roman"/>
          <w:lang w:val="lt-LT" w:eastAsia="en-US"/>
        </w:rPr>
        <w:t>°</w:t>
      </w:r>
      <w:r w:rsidRPr="000F7434">
        <w:rPr>
          <w:rFonts w:eastAsiaTheme="minorHAnsi"/>
          <w:lang w:val="lt-LT" w:eastAsia="en-US"/>
        </w:rPr>
        <w:t xml:space="preserve"> </w:t>
      </w:r>
      <w:r w:rsidRPr="000F7434">
        <w:rPr>
          <w:rFonts w:eastAsiaTheme="minorHAnsi" w:cs="Times New Roman"/>
          <w:lang w:val="lt-LT" w:eastAsia="en-US"/>
        </w:rPr>
        <w:t>±</w:t>
      </w:r>
      <w:r w:rsidRPr="000F7434">
        <w:rPr>
          <w:rFonts w:eastAsiaTheme="minorHAnsi"/>
          <w:lang w:val="lt-LT" w:eastAsia="en-US"/>
        </w:rPr>
        <w:t>5</w:t>
      </w:r>
      <w:r w:rsidRPr="000F7434">
        <w:rPr>
          <w:rFonts w:eastAsiaTheme="minorHAnsi" w:cs="Times New Roman"/>
          <w:lang w:val="lt-LT" w:eastAsia="en-US"/>
        </w:rPr>
        <w:t>%</w:t>
      </w:r>
      <w:r w:rsidRPr="000F7434">
        <w:rPr>
          <w:rFonts w:eastAsiaTheme="minorHAnsi"/>
          <w:lang w:val="lt-LT" w:eastAsia="en-US"/>
        </w:rPr>
        <w:t>.</w:t>
      </w:r>
    </w:p>
    <w:p w:rsidR="001F5AD3" w:rsidRPr="000F7434" w:rsidRDefault="001F5AD3" w:rsidP="000F7434">
      <w:pPr>
        <w:ind w:left="113" w:right="57" w:firstLine="720"/>
        <w:rPr>
          <w:rFonts w:eastAsiaTheme="minorHAnsi"/>
          <w:lang w:val="lt-LT" w:eastAsia="en-US"/>
        </w:rPr>
      </w:pPr>
    </w:p>
    <w:p w:rsidR="000F7434" w:rsidRPr="000F7434" w:rsidRDefault="000F7434" w:rsidP="00987F38">
      <w:pPr>
        <w:pStyle w:val="paveikslas"/>
      </w:pPr>
      <w:r w:rsidRPr="000F7434">
        <w:rPr>
          <w:noProof/>
          <w:lang w:val="en-US" w:eastAsia="zh-CN"/>
        </w:rPr>
        <w:drawing>
          <wp:inline distT="0" distB="0" distL="0" distR="0" wp14:anchorId="07E9265A" wp14:editId="1670FCD3">
            <wp:extent cx="3437042" cy="5486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33 geras 2.jpg"/>
                    <pic:cNvPicPr/>
                  </pic:nvPicPr>
                  <pic:blipFill>
                    <a:blip r:embed="rId33">
                      <a:extLst>
                        <a:ext uri="{28A0092B-C50C-407E-A947-70E740481C1C}">
                          <a14:useLocalDpi xmlns:a14="http://schemas.microsoft.com/office/drawing/2010/main" val="0"/>
                        </a:ext>
                      </a:extLst>
                    </a:blip>
                    <a:stretch>
                      <a:fillRect/>
                    </a:stretch>
                  </pic:blipFill>
                  <pic:spPr>
                    <a:xfrm>
                      <a:off x="0" y="0"/>
                      <a:ext cx="3433179" cy="5480234"/>
                    </a:xfrm>
                    <a:prstGeom prst="rect">
                      <a:avLst/>
                    </a:prstGeom>
                  </pic:spPr>
                </pic:pic>
              </a:graphicData>
            </a:graphic>
          </wp:inline>
        </w:drawing>
      </w:r>
    </w:p>
    <w:p w:rsidR="000F7434" w:rsidRPr="000F7434" w:rsidRDefault="000F7434" w:rsidP="00987F38">
      <w:pPr>
        <w:pStyle w:val="pavpavadinimas"/>
      </w:pPr>
      <w:bookmarkStart w:id="152" w:name="_Toc294392150"/>
      <w:r w:rsidRPr="000F7434">
        <w:t>3.3 pav. Dirbtinės šviesos šaltinio stendo konstrukcija: 1 – stendo rėmas; 2 – šviestuvų tvirtinimo ir reguliavimo sijos; 3 – švies</w:t>
      </w:r>
      <w:r w:rsidR="003E4E99">
        <w:t>tuvai; 4 – autotransformatorius</w:t>
      </w:r>
      <w:bookmarkEnd w:id="152"/>
    </w:p>
    <w:p w:rsidR="000F7434" w:rsidRPr="000F7434" w:rsidRDefault="000F7434" w:rsidP="005B6A9D">
      <w:pPr>
        <w:pStyle w:val="Heading3"/>
        <w:rPr>
          <w:lang w:val="lt-LT" w:eastAsia="en-US"/>
        </w:rPr>
      </w:pPr>
      <w:bookmarkStart w:id="153" w:name="_Toc293958903"/>
      <w:bookmarkStart w:id="154" w:name="_Toc294373984"/>
      <w:bookmarkStart w:id="155" w:name="_Toc294374723"/>
      <w:r w:rsidRPr="000F7434">
        <w:rPr>
          <w:lang w:val="lt-LT" w:eastAsia="en-US"/>
        </w:rPr>
        <w:lastRenderedPageBreak/>
        <w:t>3.2.2. Dirbtinės šviesos šaltinio apšvitos matavimas</w:t>
      </w:r>
      <w:bookmarkEnd w:id="153"/>
      <w:bookmarkEnd w:id="154"/>
      <w:bookmarkEnd w:id="155"/>
    </w:p>
    <w:p w:rsidR="000F7434" w:rsidRPr="000F7434" w:rsidRDefault="000F7434" w:rsidP="000F7434">
      <w:pPr>
        <w:ind w:left="113" w:right="57" w:firstLine="720"/>
        <w:rPr>
          <w:rFonts w:eastAsia="SymbolMT-Identity-H" w:cs="Times New Roman"/>
          <w:szCs w:val="24"/>
          <w:lang w:val="lt-LT" w:eastAsia="en-US"/>
        </w:rPr>
      </w:pPr>
      <w:r w:rsidRPr="000F7434">
        <w:rPr>
          <w:rFonts w:eastAsiaTheme="minorHAnsi"/>
          <w:lang w:val="lt-LT" w:eastAsia="en-US"/>
        </w:rPr>
        <w:t xml:space="preserve">Apšvita ant saulės kolektoriaus paviršiaus matuota piranometru </w:t>
      </w:r>
      <w:r w:rsidR="003E4E99">
        <w:rPr>
          <w:rFonts w:eastAsiaTheme="minorHAnsi"/>
          <w:lang w:val="lt-LT" w:eastAsia="en-US"/>
        </w:rPr>
        <w:t>„</w:t>
      </w:r>
      <w:r w:rsidRPr="000F7434">
        <w:rPr>
          <w:rFonts w:eastAsiaTheme="minorHAnsi"/>
          <w:bCs/>
          <w:lang w:val="lt-LT" w:eastAsia="en-US"/>
        </w:rPr>
        <w:t>Kipp&amp;Zonen</w:t>
      </w:r>
      <w:r w:rsidRPr="000F7434">
        <w:rPr>
          <w:rFonts w:eastAsiaTheme="minorHAnsi"/>
          <w:iCs/>
          <w:lang w:val="lt-LT" w:eastAsia="en-US"/>
        </w:rPr>
        <w:t xml:space="preserve"> CM-5</w:t>
      </w:r>
      <w:r w:rsidR="003E4E99">
        <w:rPr>
          <w:rFonts w:eastAsiaTheme="minorHAnsi"/>
          <w:iCs/>
          <w:lang w:val="lt-LT" w:eastAsia="en-US"/>
        </w:rPr>
        <w:t>“</w:t>
      </w:r>
      <w:r w:rsidRPr="000F7434">
        <w:rPr>
          <w:rFonts w:eastAsiaTheme="minorHAnsi"/>
          <w:lang w:val="lt-LT" w:eastAsia="en-US"/>
        </w:rPr>
        <w:t xml:space="preserve">. Piranometro termoelemento varža 70 – 100 </w:t>
      </w:r>
      <w:r w:rsidRPr="000F7434">
        <w:rPr>
          <w:rFonts w:eastAsia="SymbolMT-Identity-H" w:cs="Times New Roman"/>
          <w:szCs w:val="24"/>
          <w:lang w:val="lt-LT" w:eastAsia="en-US"/>
        </w:rPr>
        <w:t xml:space="preserve">Ω, reakcijos laikas 5 s, spektrinis diapazonas 300 </w:t>
      </w:r>
      <w:r w:rsidRPr="000F7434">
        <w:rPr>
          <w:rFonts w:eastAsia="SymbolMT-Identity-H" w:cs="Times New Roman"/>
          <w:szCs w:val="24"/>
          <w:lang w:val="lt-LT" w:eastAsia="en-US"/>
        </w:rPr>
        <w:noBreakHyphen/>
        <w:t xml:space="preserve"> 2800 nm, darbo temperatūra nuo -40 °C iki 60 °C, jautrumas</w:t>
      </w:r>
      <w:r w:rsidRPr="000F7434">
        <w:rPr>
          <w:rFonts w:eastAsiaTheme="minorHAnsi"/>
          <w:lang w:val="lt-LT" w:eastAsia="en-US"/>
        </w:rPr>
        <w:t xml:space="preserve"> 9-15 </w:t>
      </w:r>
      <w:r w:rsidRPr="000F7434">
        <w:rPr>
          <w:rFonts w:eastAsiaTheme="minorHAnsi" w:cs="Times New Roman"/>
          <w:lang w:val="lt-LT" w:eastAsia="en-US"/>
        </w:rPr>
        <w:t>µ</w:t>
      </w:r>
      <w:r w:rsidRPr="000F7434">
        <w:rPr>
          <w:rFonts w:eastAsiaTheme="minorHAnsi"/>
          <w:lang w:val="lt-LT" w:eastAsia="en-US"/>
        </w:rPr>
        <w:t>V/Wm</w:t>
      </w:r>
      <w:r w:rsidRPr="000F7434">
        <w:rPr>
          <w:rFonts w:eastAsiaTheme="minorHAnsi"/>
          <w:vertAlign w:val="superscript"/>
          <w:lang w:val="lt-LT" w:eastAsia="en-US"/>
        </w:rPr>
        <w:t>-2</w:t>
      </w:r>
      <w:r w:rsidRPr="000F7434">
        <w:rPr>
          <w:rFonts w:eastAsiaTheme="minorHAnsi"/>
          <w:lang w:val="lt-LT" w:eastAsia="en-US"/>
        </w:rPr>
        <w:t>,</w:t>
      </w:r>
      <w:r w:rsidRPr="000F7434">
        <w:rPr>
          <w:rFonts w:eastAsia="SymbolMT-Identity-H" w:cs="Times New Roman"/>
          <w:szCs w:val="24"/>
          <w:lang w:val="lt-LT" w:eastAsia="en-US"/>
        </w:rPr>
        <w:t xml:space="preserve">  maksimali matuojama apšvita 2000 W/m</w:t>
      </w:r>
      <w:r w:rsidRPr="000F7434">
        <w:rPr>
          <w:rFonts w:eastAsia="SymbolMT-Identity-H" w:cs="Times New Roman"/>
          <w:szCs w:val="24"/>
          <w:vertAlign w:val="superscript"/>
          <w:lang w:val="lt-LT" w:eastAsia="en-US"/>
        </w:rPr>
        <w:t>2</w:t>
      </w:r>
      <w:r w:rsidRPr="000F7434">
        <w:rPr>
          <w:rFonts w:eastAsia="SymbolMT-Identity-H" w:cs="Times New Roman"/>
          <w:szCs w:val="24"/>
          <w:lang w:val="lt-LT" w:eastAsia="en-US"/>
        </w:rPr>
        <w:t xml:space="preserve">. Piranometras pavaizduotas 3.4 paveiksle.   </w:t>
      </w:r>
    </w:p>
    <w:p w:rsidR="000F7434" w:rsidRPr="000F7434" w:rsidRDefault="000F7434" w:rsidP="00987F38">
      <w:pPr>
        <w:pStyle w:val="paveikslas"/>
      </w:pPr>
      <w:r w:rsidRPr="000F7434">
        <w:rPr>
          <w:noProof/>
          <w:lang w:val="en-US" w:eastAsia="zh-CN"/>
        </w:rPr>
        <w:drawing>
          <wp:inline distT="0" distB="0" distL="0" distR="0" wp14:anchorId="079FF1FD" wp14:editId="1E132764">
            <wp:extent cx="1676400" cy="1257300"/>
            <wp:effectExtent l="0" t="0" r="0" b="0"/>
            <wp:docPr id="54" name="Picture 54" descr="C:\Users\Karolis\Desktop\Tyrimai_En\Paveiksleliai\untitled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Tyrimai_En\Paveiksleliai\untitledds.png"/>
                    <pic:cNvPicPr>
                      <a:picLocks noChangeAspect="1" noChangeArrowheads="1"/>
                    </pic:cNvPicPr>
                  </pic:nvPicPr>
                  <pic:blipFill rotWithShape="1">
                    <a:blip r:embed="rId34">
                      <a:extLst>
                        <a:ext uri="{28A0092B-C50C-407E-A947-70E740481C1C}">
                          <a14:useLocalDpi xmlns:a14="http://schemas.microsoft.com/office/drawing/2010/main" val="0"/>
                        </a:ext>
                      </a:extLst>
                    </a:blip>
                    <a:srcRect l="30215" t="35359" r="13669"/>
                    <a:stretch/>
                  </pic:blipFill>
                  <pic:spPr bwMode="auto">
                    <a:xfrm>
                      <a:off x="0" y="0"/>
                      <a:ext cx="1690852" cy="1268139"/>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rPr>
          <w:rFonts w:eastAsia="SymbolMT-Identity-H" w:cs="Times New Roman"/>
          <w:szCs w:val="24"/>
        </w:rPr>
      </w:pPr>
      <w:bookmarkStart w:id="156" w:name="_Toc294392151"/>
      <w:r w:rsidRPr="000F7434">
        <w:rPr>
          <w:rFonts w:eastAsia="SymbolMT-Identity-H" w:cs="Times New Roman"/>
          <w:szCs w:val="24"/>
        </w:rPr>
        <w:t xml:space="preserve">3.4 pav. </w:t>
      </w:r>
      <w:r w:rsidRPr="000F7434">
        <w:rPr>
          <w:iCs/>
        </w:rPr>
        <w:t>Piranometras</w:t>
      </w:r>
      <w:r w:rsidRPr="000F7434">
        <w:rPr>
          <w:bCs/>
        </w:rPr>
        <w:t xml:space="preserve"> </w:t>
      </w:r>
      <w:r w:rsidR="001E592D">
        <w:rPr>
          <w:bCs/>
        </w:rPr>
        <w:t>„</w:t>
      </w:r>
      <w:r w:rsidRPr="000F7434">
        <w:rPr>
          <w:bCs/>
        </w:rPr>
        <w:t>Kipp&amp;Zonen</w:t>
      </w:r>
      <w:r w:rsidRPr="000F7434">
        <w:rPr>
          <w:iCs/>
        </w:rPr>
        <w:t xml:space="preserve"> CM-5</w:t>
      </w:r>
      <w:r w:rsidR="001E592D">
        <w:rPr>
          <w:iCs/>
        </w:rPr>
        <w:t>“</w:t>
      </w:r>
      <w:bookmarkEnd w:id="156"/>
    </w:p>
    <w:p w:rsidR="000F7434" w:rsidRPr="000F7434" w:rsidRDefault="000F7434" w:rsidP="000F7434">
      <w:pPr>
        <w:ind w:left="113" w:right="57" w:firstLine="720"/>
        <w:rPr>
          <w:rFonts w:eastAsia="SymbolMT-Identity-H" w:cs="Times New Roman"/>
          <w:szCs w:val="24"/>
          <w:lang w:val="lt-LT" w:eastAsia="en-US"/>
        </w:rPr>
      </w:pPr>
      <w:r w:rsidRPr="000F7434">
        <w:rPr>
          <w:rFonts w:eastAsia="SymbolMT-Identity-H" w:cs="Times New Roman"/>
          <w:szCs w:val="24"/>
          <w:lang w:val="lt-LT" w:eastAsia="en-US"/>
        </w:rPr>
        <w:t>Apšvitai matuoti pagamintas metalinis stendas su rėmu, ant kurio pritvirtintas piranometras. Piranometras gali judėti skersine eiga, o sija, ant kurios jis pritvirtintas – išilgine eiga. Šis stendas suteikia galimybę išmatuoti apšvitą saulės kolektoriaus skaidrios dangos lygmenyje pasirinktu žingsniu.</w:t>
      </w:r>
    </w:p>
    <w:p w:rsidR="000F7434" w:rsidRPr="000F7434" w:rsidRDefault="000F7434" w:rsidP="000F7434">
      <w:pPr>
        <w:ind w:left="113" w:right="57" w:firstLine="720"/>
        <w:rPr>
          <w:rFonts w:eastAsia="SymbolMT-Identity-H" w:cs="Times New Roman"/>
          <w:szCs w:val="24"/>
          <w:lang w:val="lt-LT" w:eastAsia="en-US"/>
        </w:rPr>
      </w:pPr>
      <w:r w:rsidRPr="000F7434">
        <w:rPr>
          <w:rFonts w:eastAsia="SymbolMT-Identity-H" w:cs="Times New Roman"/>
          <w:szCs w:val="24"/>
          <w:lang w:val="lt-LT" w:eastAsia="en-US"/>
        </w:rPr>
        <w:t>Norint stabilizuoti įtampos kitimą, dirbtinės šviesos šaltinio apšvita reguliuojama rankiniu būdu. Matavimai atlikti kolektoriaus skaidrios dangos lygmenyje, kuriame pasirinktas optimalus matavimo taš</w:t>
      </w:r>
      <w:r w:rsidR="003E4E99">
        <w:rPr>
          <w:rFonts w:eastAsia="SymbolMT-Identity-H" w:cs="Times New Roman"/>
          <w:szCs w:val="24"/>
          <w:lang w:val="lt-LT" w:eastAsia="en-US"/>
        </w:rPr>
        <w:t>kų žingsnis kas 105 mm. Apšvitai matuoti</w:t>
      </w:r>
      <w:r w:rsidRPr="000F7434">
        <w:rPr>
          <w:rFonts w:eastAsia="SymbolMT-Identity-H" w:cs="Times New Roman"/>
          <w:szCs w:val="24"/>
          <w:lang w:val="lt-LT" w:eastAsia="en-US"/>
        </w:rPr>
        <w:t xml:space="preserve"> sudarytas matavimo tinklelis su matavimo taškais</w:t>
      </w:r>
      <w:r w:rsidR="006F4587">
        <w:rPr>
          <w:rFonts w:eastAsia="SymbolMT-Identity-H" w:cs="Times New Roman"/>
          <w:szCs w:val="24"/>
          <w:lang w:val="lt-LT" w:eastAsia="en-US"/>
        </w:rPr>
        <w:t xml:space="preserve"> [34]</w:t>
      </w:r>
      <w:r w:rsidRPr="000F7434">
        <w:rPr>
          <w:rFonts w:eastAsia="SymbolMT-Identity-H" w:cs="Times New Roman"/>
          <w:szCs w:val="24"/>
          <w:lang w:val="lt-LT" w:eastAsia="en-US"/>
        </w:rPr>
        <w:t>. Matavimo tinklelis pateiktas 3.5 paveiksle.</w:t>
      </w:r>
    </w:p>
    <w:p w:rsidR="000F7434" w:rsidRPr="000F7434" w:rsidRDefault="000F7434" w:rsidP="00987F38">
      <w:pPr>
        <w:pStyle w:val="paveikslas"/>
      </w:pPr>
      <w:r w:rsidRPr="000F7434">
        <w:rPr>
          <w:noProof/>
          <w:lang w:val="en-US" w:eastAsia="zh-CN"/>
        </w:rPr>
        <w:drawing>
          <wp:inline distT="0" distB="0" distL="0" distR="0" wp14:anchorId="5FDAEECF" wp14:editId="6D085FFA">
            <wp:extent cx="4829726" cy="2609850"/>
            <wp:effectExtent l="0" t="0" r="9525" b="0"/>
            <wp:docPr id="55" name="Picture 55" descr="C:\Users\Karolis\Desktop\III skyrius\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III skyrius\3.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1365" t="4167" r="4483" b="5207"/>
                    <a:stretch/>
                  </pic:blipFill>
                  <pic:spPr bwMode="auto">
                    <a:xfrm>
                      <a:off x="0" y="0"/>
                      <a:ext cx="4936570" cy="2667586"/>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pPr>
      <w:bookmarkStart w:id="157" w:name="_Toc294392152"/>
      <w:r w:rsidRPr="000F7434">
        <w:t>3.5 pav. Apšvitos ant saulės kolektoriaus paviršiaus matavimo tinklelis</w:t>
      </w:r>
      <w:bookmarkEnd w:id="157"/>
    </w:p>
    <w:p w:rsidR="000F7434" w:rsidRPr="000F7434" w:rsidRDefault="000F7434" w:rsidP="005B6A9D">
      <w:pPr>
        <w:pStyle w:val="Heading2"/>
        <w:rPr>
          <w:lang w:val="lt-LT" w:eastAsia="en-US"/>
        </w:rPr>
      </w:pPr>
      <w:bookmarkStart w:id="158" w:name="_Toc293958904"/>
      <w:bookmarkStart w:id="159" w:name="_Toc294373985"/>
      <w:bookmarkStart w:id="160" w:name="_Toc294374724"/>
      <w:r w:rsidRPr="000F7434">
        <w:rPr>
          <w:lang w:val="lt-LT" w:eastAsia="en-US"/>
        </w:rPr>
        <w:lastRenderedPageBreak/>
        <w:t>3.3. Vėjo srauto šaltinis ir jo greičio matavimas</w:t>
      </w:r>
      <w:bookmarkEnd w:id="158"/>
      <w:bookmarkEnd w:id="159"/>
      <w:bookmarkEnd w:id="160"/>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Pagal ISO 9806-1 standartą, saulės kolektoriaus tyrimams atlikti būtina sudaryti dirbtinį vėjo srautą, kurio rekomenduojamas greitis nuo 2 m/s iki 4</w:t>
      </w:r>
      <w:r w:rsidR="003E4E99">
        <w:rPr>
          <w:rFonts w:eastAsiaTheme="minorHAnsi"/>
          <w:lang w:val="lt-LT" w:eastAsia="en-US"/>
        </w:rPr>
        <w:t xml:space="preserve"> </w:t>
      </w:r>
      <w:r w:rsidRPr="000F7434">
        <w:rPr>
          <w:rFonts w:eastAsiaTheme="minorHAnsi"/>
          <w:lang w:val="lt-LT" w:eastAsia="en-US"/>
        </w:rPr>
        <w:t>m/s. Šiai sąlygai įvykdyti naudotas pastatomas AKAI EF-ES 1600 ventiliatorius su greičio reguliatoriumi.</w:t>
      </w:r>
    </w:p>
    <w:p w:rsidR="000F7434" w:rsidRDefault="000F7434" w:rsidP="000F7434">
      <w:pPr>
        <w:ind w:left="113" w:right="57" w:firstLine="720"/>
        <w:rPr>
          <w:rFonts w:eastAsiaTheme="minorHAnsi"/>
          <w:lang w:val="lt-LT" w:eastAsia="en-US"/>
        </w:rPr>
      </w:pPr>
      <w:r w:rsidRPr="000F7434">
        <w:rPr>
          <w:rFonts w:eastAsiaTheme="minorHAnsi"/>
          <w:lang w:val="lt-LT" w:eastAsia="en-US"/>
        </w:rPr>
        <w:t>Kolektoriaus šiluminiai nuostoliai tiesiogiai priklausomi nuo jį apipučiančio vėjo greičio. Vėjo greitis matuotas 100 mm atstumu virš saulės kolektoriaus paviršiaus, vienodai nutolusiuose vienas nuo kito matavimo taškuose. Matavimai a</w:t>
      </w:r>
      <w:r w:rsidR="003E4E99">
        <w:rPr>
          <w:rFonts w:eastAsiaTheme="minorHAnsi"/>
          <w:lang w:val="lt-LT" w:eastAsia="en-US"/>
        </w:rPr>
        <w:t>tlikti 16-oje matavimo taškų. Iš gautų matavimo duomenų</w:t>
      </w:r>
      <w:r w:rsidRPr="000F7434">
        <w:rPr>
          <w:rFonts w:eastAsiaTheme="minorHAnsi"/>
          <w:lang w:val="lt-LT" w:eastAsia="en-US"/>
        </w:rPr>
        <w:t xml:space="preserve"> apskaičiuotas vidutinis vėjo greitis. Vėjo greičio virš saulės kolektoriaus skaidrios dangos paviršiaus matavimo taškų schema pateikta 3.6 paveiksle.</w:t>
      </w:r>
    </w:p>
    <w:p w:rsidR="00424B6B" w:rsidRDefault="00424B6B" w:rsidP="00424B6B">
      <w:pPr>
        <w:ind w:left="113" w:right="57" w:firstLine="720"/>
        <w:rPr>
          <w:rFonts w:eastAsiaTheme="minorHAnsi" w:cs="Times New Roman"/>
          <w:lang w:val="lt-LT" w:eastAsia="en-US"/>
        </w:rPr>
      </w:pPr>
      <w:r w:rsidRPr="000F7434">
        <w:rPr>
          <w:rFonts w:eastAsiaTheme="minorHAnsi"/>
          <w:lang w:val="lt-LT" w:eastAsia="en-US"/>
        </w:rPr>
        <w:t>Vėjo greitis matuotas TECPEL</w:t>
      </w:r>
      <w:r w:rsidRPr="000F7434">
        <w:rPr>
          <w:rFonts w:ascii="Arial" w:eastAsiaTheme="minorHAnsi" w:hAnsi="Arial" w:cs="Arial"/>
          <w:color w:val="000000"/>
          <w:sz w:val="20"/>
          <w:szCs w:val="20"/>
          <w:lang w:eastAsia="en-US"/>
        </w:rPr>
        <w:t xml:space="preserve"> </w:t>
      </w:r>
      <w:r w:rsidRPr="000F7434">
        <w:rPr>
          <w:rFonts w:eastAsiaTheme="minorHAnsi" w:cs="Times New Roman"/>
          <w:color w:val="000000"/>
          <w:szCs w:val="24"/>
          <w:lang w:val="lt-LT" w:eastAsia="en-US"/>
        </w:rPr>
        <w:t>AVM 702</w:t>
      </w:r>
      <w:r w:rsidRPr="000F7434">
        <w:rPr>
          <w:rFonts w:eastAsiaTheme="minorHAnsi"/>
          <w:lang w:val="lt-LT" w:eastAsia="en-US"/>
        </w:rPr>
        <w:t xml:space="preserve">  anemometru, kurio matavimo diapazonas 0,8 – 30 m/s. Anemometro padalos vertė 0,1 m/s, darbo temperatūra nuo -40 </w:t>
      </w:r>
      <w:r w:rsidRPr="000F7434">
        <w:rPr>
          <w:rFonts w:eastAsiaTheme="minorHAnsi" w:cs="Times New Roman"/>
          <w:lang w:val="lt-LT" w:eastAsia="en-US"/>
        </w:rPr>
        <w:t>°C</w:t>
      </w:r>
      <w:r w:rsidRPr="000F7434">
        <w:rPr>
          <w:rFonts w:eastAsiaTheme="minorHAnsi"/>
          <w:lang w:val="lt-LT" w:eastAsia="en-US"/>
        </w:rPr>
        <w:t xml:space="preserve"> iki +65 </w:t>
      </w:r>
      <w:r w:rsidRPr="000F7434">
        <w:rPr>
          <w:rFonts w:eastAsiaTheme="minorHAnsi" w:cs="Times New Roman"/>
          <w:lang w:val="lt-LT" w:eastAsia="en-US"/>
        </w:rPr>
        <w:t>°C. Anemometras parodytas 3.7 paveiksle.</w:t>
      </w:r>
    </w:p>
    <w:p w:rsidR="00B2336D" w:rsidRDefault="003D3D7B" w:rsidP="00B2336D">
      <w:pPr>
        <w:pStyle w:val="paveikslas"/>
        <w:rPr>
          <w:rFonts w:cs="Times New Roman"/>
        </w:rPr>
      </w:pPr>
      <w:r>
        <w:rPr>
          <w:noProof/>
          <w:lang w:val="en-US" w:eastAsia="zh-CN"/>
        </w:rPr>
        <w:drawing>
          <wp:inline distT="0" distB="0" distL="0" distR="0" wp14:anchorId="7556DF6C" wp14:editId="20C617C4">
            <wp:extent cx="5126464" cy="2419350"/>
            <wp:effectExtent l="0" t="0" r="0" b="0"/>
            <wp:docPr id="3" name="Picture 3" descr="C:\Users\Karolis\Desktop\vejo tinklel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vejo tinkleli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126464" cy="2419350"/>
                    </a:xfrm>
                    <a:prstGeom prst="rect">
                      <a:avLst/>
                    </a:prstGeom>
                    <a:noFill/>
                    <a:ln>
                      <a:noFill/>
                    </a:ln>
                  </pic:spPr>
                </pic:pic>
              </a:graphicData>
            </a:graphic>
          </wp:inline>
        </w:drawing>
      </w:r>
    </w:p>
    <w:p w:rsidR="000F7434" w:rsidRPr="00987F38" w:rsidRDefault="000F7434" w:rsidP="00987F38">
      <w:pPr>
        <w:pStyle w:val="pavpavadinimas"/>
      </w:pPr>
      <w:bookmarkStart w:id="161" w:name="_Toc294392153"/>
      <w:r w:rsidRPr="00987F38">
        <w:t>3.6 pav. Vėjo greičio virš saulės kolektoriaus paviršiaus matavimo taškų schema</w:t>
      </w:r>
      <w:bookmarkEnd w:id="161"/>
      <w:r w:rsidRPr="00987F38">
        <w:t xml:space="preserve"> </w:t>
      </w:r>
    </w:p>
    <w:p w:rsidR="000F7434" w:rsidRPr="000F7434" w:rsidRDefault="000F7434" w:rsidP="00987F38">
      <w:pPr>
        <w:pStyle w:val="paveikslas"/>
      </w:pPr>
      <w:r w:rsidRPr="000F7434">
        <w:rPr>
          <w:noProof/>
          <w:lang w:val="en-US" w:eastAsia="zh-CN"/>
        </w:rPr>
        <w:drawing>
          <wp:inline distT="0" distB="0" distL="0" distR="0" wp14:anchorId="6A8A7279" wp14:editId="5C56759B">
            <wp:extent cx="1933825" cy="1676400"/>
            <wp:effectExtent l="0" t="0" r="9525" b="0"/>
            <wp:docPr id="57" name="Picture 57" descr="C:\Users\Karolis\Desktop\Product-200251010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Product-20025101014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37740" cy="1679794"/>
                    </a:xfrm>
                    <a:prstGeom prst="rect">
                      <a:avLst/>
                    </a:prstGeom>
                    <a:noFill/>
                    <a:ln>
                      <a:noFill/>
                    </a:ln>
                  </pic:spPr>
                </pic:pic>
              </a:graphicData>
            </a:graphic>
          </wp:inline>
        </w:drawing>
      </w:r>
    </w:p>
    <w:p w:rsidR="000F7434" w:rsidRPr="000F7434" w:rsidRDefault="000F7434" w:rsidP="00987F38">
      <w:pPr>
        <w:pStyle w:val="pavpavadinimas"/>
      </w:pPr>
      <w:bookmarkStart w:id="162" w:name="_Toc294392154"/>
      <w:r w:rsidRPr="000F7434">
        <w:t>3.7 pav. Anemometras TECPEL</w:t>
      </w:r>
      <w:r w:rsidRPr="000F7434">
        <w:rPr>
          <w:rFonts w:ascii="Arial" w:hAnsi="Arial" w:cs="Arial"/>
          <w:color w:val="000000"/>
          <w:sz w:val="20"/>
          <w:szCs w:val="20"/>
        </w:rPr>
        <w:t xml:space="preserve"> </w:t>
      </w:r>
      <w:r w:rsidRPr="000F7434">
        <w:rPr>
          <w:color w:val="000000"/>
          <w:szCs w:val="24"/>
        </w:rPr>
        <w:t>AVM 702</w:t>
      </w:r>
      <w:bookmarkEnd w:id="162"/>
    </w:p>
    <w:p w:rsidR="000F7434" w:rsidRPr="000F7434" w:rsidRDefault="000F7434" w:rsidP="005B6A9D">
      <w:pPr>
        <w:pStyle w:val="Heading2"/>
        <w:rPr>
          <w:lang w:val="lt-LT" w:eastAsia="en-US"/>
        </w:rPr>
      </w:pPr>
      <w:bookmarkStart w:id="163" w:name="_Toc293958905"/>
      <w:bookmarkStart w:id="164" w:name="_Toc294373986"/>
      <w:bookmarkStart w:id="165" w:name="_Toc294374725"/>
      <w:r w:rsidRPr="000F7434">
        <w:rPr>
          <w:lang w:val="lt-LT" w:eastAsia="en-US"/>
        </w:rPr>
        <w:lastRenderedPageBreak/>
        <w:t>3.4. Eksperimentiškai tiriamas saulės kolektorius</w:t>
      </w:r>
      <w:bookmarkEnd w:id="163"/>
      <w:bookmarkEnd w:id="164"/>
      <w:bookmarkEnd w:id="165"/>
    </w:p>
    <w:p w:rsidR="000F7434" w:rsidRPr="000F7434" w:rsidRDefault="000F7434" w:rsidP="005B6A9D">
      <w:pPr>
        <w:pStyle w:val="Heading3"/>
        <w:rPr>
          <w:lang w:val="lt-LT" w:eastAsia="en-US"/>
        </w:rPr>
      </w:pPr>
      <w:bookmarkStart w:id="166" w:name="_Toc293958906"/>
      <w:bookmarkStart w:id="167" w:name="_Toc294373987"/>
      <w:bookmarkStart w:id="168" w:name="_Toc294374726"/>
      <w:r w:rsidRPr="000F7434">
        <w:rPr>
          <w:lang w:val="lt-LT" w:eastAsia="en-US"/>
        </w:rPr>
        <w:t>3.4.1. Saulės kolektoriaus konstrukcija ir techniniai duomenys</w:t>
      </w:r>
      <w:bookmarkEnd w:id="166"/>
      <w:bookmarkEnd w:id="167"/>
      <w:bookmarkEnd w:id="168"/>
    </w:p>
    <w:p w:rsidR="000F7434" w:rsidRPr="000F7434" w:rsidRDefault="000F7434" w:rsidP="000F7434">
      <w:pPr>
        <w:ind w:left="113" w:right="57" w:firstLine="720"/>
        <w:rPr>
          <w:rFonts w:eastAsiaTheme="minorHAnsi" w:cs="Times New Roman"/>
          <w:lang w:val="lt-LT" w:eastAsia="en-US"/>
        </w:rPr>
      </w:pPr>
      <w:r w:rsidRPr="000F7434">
        <w:rPr>
          <w:rFonts w:eastAsiaTheme="minorHAnsi"/>
          <w:lang w:val="lt-LT" w:eastAsia="en-US"/>
        </w:rPr>
        <w:t xml:space="preserve">Tiriamas saulės kolektorius sumontuotas ant stovo su reguliuojama polinkio kampo padėtimi. Polinkio kampas matuojamas „FENEL“ gamintojo elektroniniu kampų matuokliu </w:t>
      </w:r>
      <w:r w:rsidR="000D5963">
        <w:rPr>
          <w:rFonts w:eastAsiaTheme="minorHAnsi"/>
          <w:lang w:val="lt-LT" w:eastAsia="en-US"/>
        </w:rPr>
        <w:t>„</w:t>
      </w:r>
      <w:r w:rsidRPr="000F7434">
        <w:rPr>
          <w:rFonts w:eastAsiaTheme="minorHAnsi"/>
          <w:lang w:eastAsia="en-US"/>
        </w:rPr>
        <w:t>Multi-Digit pro</w:t>
      </w:r>
      <w:r w:rsidR="000D5963">
        <w:rPr>
          <w:rFonts w:eastAsiaTheme="minorHAnsi"/>
          <w:lang w:eastAsia="en-US"/>
        </w:rPr>
        <w:t>”</w:t>
      </w:r>
      <w:r w:rsidRPr="000F7434">
        <w:rPr>
          <w:rFonts w:eastAsiaTheme="minorHAnsi"/>
          <w:lang w:eastAsia="en-US"/>
        </w:rPr>
        <w:t xml:space="preserve"> (3.8 pav.)</w:t>
      </w:r>
      <w:r w:rsidRPr="000F7434">
        <w:rPr>
          <w:rFonts w:eastAsiaTheme="minorHAnsi"/>
          <w:lang w:val="lt-LT" w:eastAsia="en-US"/>
        </w:rPr>
        <w:t>. Kampų matuoklio diapazonas 0</w:t>
      </w:r>
      <w:r w:rsidRPr="000F7434">
        <w:rPr>
          <w:rFonts w:eastAsiaTheme="minorHAnsi"/>
          <w:lang w:val="lt-LT" w:eastAsia="en-US"/>
        </w:rPr>
        <w:noBreakHyphen/>
        <w:t>180</w:t>
      </w:r>
      <w:r w:rsidRPr="000F7434">
        <w:rPr>
          <w:rFonts w:eastAsiaTheme="minorHAnsi" w:cs="Times New Roman"/>
          <w:lang w:val="lt-LT" w:eastAsia="en-US"/>
        </w:rPr>
        <w:t>°</w:t>
      </w:r>
      <w:r w:rsidRPr="000F7434">
        <w:rPr>
          <w:rFonts w:eastAsiaTheme="minorHAnsi"/>
          <w:lang w:val="lt-LT" w:eastAsia="en-US"/>
        </w:rPr>
        <w:t xml:space="preserve">, </w:t>
      </w:r>
      <w:r w:rsidRPr="000F7434">
        <w:rPr>
          <w:rFonts w:eastAsiaTheme="minorHAnsi" w:cs="Times New Roman"/>
          <w:lang w:val="lt-LT" w:eastAsia="en-US"/>
        </w:rPr>
        <w:t>tikslumas ±</w:t>
      </w:r>
      <w:r w:rsidRPr="000F7434">
        <w:rPr>
          <w:rFonts w:eastAsiaTheme="minorHAnsi"/>
          <w:lang w:val="lt-LT" w:eastAsia="en-US"/>
        </w:rPr>
        <w:t>1</w:t>
      </w:r>
      <w:r w:rsidRPr="000F7434">
        <w:rPr>
          <w:rFonts w:eastAsiaTheme="minorHAnsi" w:cs="Times New Roman"/>
          <w:lang w:val="lt-LT" w:eastAsia="en-US"/>
        </w:rPr>
        <w:t xml:space="preserve">°, rezoliucija </w:t>
      </w:r>
      <w:r w:rsidRPr="000F7434">
        <w:rPr>
          <w:rFonts w:eastAsiaTheme="minorHAnsi"/>
          <w:lang w:val="lt-LT" w:eastAsia="en-US"/>
        </w:rPr>
        <w:t>1</w:t>
      </w:r>
      <w:r w:rsidRPr="000F7434">
        <w:rPr>
          <w:rFonts w:eastAsiaTheme="minorHAnsi" w:cs="Times New Roman"/>
          <w:lang w:val="lt-LT" w:eastAsia="en-US"/>
        </w:rPr>
        <w:t xml:space="preserve">°, lazerio veikimo nuotolis 20 m, lazerio tikslumas ±0,5 mm/1m. </w:t>
      </w:r>
    </w:p>
    <w:p w:rsidR="000F7434" w:rsidRPr="000F7434" w:rsidRDefault="000F7434" w:rsidP="00987F38">
      <w:pPr>
        <w:pStyle w:val="paveikslas"/>
      </w:pPr>
      <w:r w:rsidRPr="000F7434">
        <w:rPr>
          <w:noProof/>
          <w:lang w:val="en-US" w:eastAsia="zh-CN"/>
        </w:rPr>
        <w:drawing>
          <wp:inline distT="0" distB="0" distL="0" distR="0" wp14:anchorId="7BEA997D" wp14:editId="720F5CF9">
            <wp:extent cx="1838325" cy="1223124"/>
            <wp:effectExtent l="0" t="0" r="0" b="0"/>
            <wp:docPr id="58" name="Picture 58" descr="C:\Users\Karolis\Desktop\III skyrius\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III skyrius\3.8.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21127"/>
                    <a:stretch/>
                  </pic:blipFill>
                  <pic:spPr bwMode="auto">
                    <a:xfrm>
                      <a:off x="0" y="0"/>
                      <a:ext cx="1842464" cy="1225878"/>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pPr>
      <w:bookmarkStart w:id="169" w:name="_Toc294392155"/>
      <w:r w:rsidRPr="000F7434">
        <w:rPr>
          <w:rFonts w:cs="Times New Roman"/>
        </w:rPr>
        <w:t xml:space="preserve">3.8 pav. </w:t>
      </w:r>
      <w:r w:rsidRPr="000F7434">
        <w:t xml:space="preserve">Elektroninis kampų matuoklis </w:t>
      </w:r>
      <w:r w:rsidR="000D5963">
        <w:t>„</w:t>
      </w:r>
      <w:r w:rsidRPr="000F7434">
        <w:t>Multi-Digit pro</w:t>
      </w:r>
      <w:r w:rsidR="000D5963">
        <w:t>“</w:t>
      </w:r>
      <w:bookmarkEnd w:id="169"/>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Tiriamas saulės kolektorius pritvirtintas stove ir sus sistema sujungtas vamzdžiais, kuriais cirkuliuoja šilumnešis. Stovas pagamintas iš nerūdijančio plieno 1,2 mm storio stypų,. Stovo montavimo metu užfiksuotas 45</w:t>
      </w:r>
      <w:r w:rsidRPr="000F7434">
        <w:rPr>
          <w:rFonts w:eastAsiaTheme="minorHAnsi" w:cs="Times New Roman"/>
          <w:lang w:val="lt-LT" w:eastAsia="en-US"/>
        </w:rPr>
        <w:t>°</w:t>
      </w:r>
      <w:r w:rsidRPr="000F7434">
        <w:rPr>
          <w:rFonts w:eastAsiaTheme="minorHAnsi"/>
          <w:lang w:val="lt-LT" w:eastAsia="en-US"/>
        </w:rPr>
        <w:t xml:space="preserve"> polinkio kampas, išmatuotas elektroniniu kampų matuokliu. Sustumiamos kreipiančiosios užtikrina nekintantį tiriamo kolektoriaus polinkio kampą. Tyrimo metu stovas  padėtas ant platformos, užtikrinančios ne žemes kaip 0,5 m kolektoriaus atstumą iki žemės. Kolektoriaus tvirtinimo stovo konstrukcija pateikta 3.9 paveiksle.</w:t>
      </w:r>
    </w:p>
    <w:p w:rsidR="000F7434" w:rsidRPr="000F7434" w:rsidRDefault="000F7434" w:rsidP="00987F38">
      <w:pPr>
        <w:pStyle w:val="paveikslas"/>
        <w:rPr>
          <w:highlight w:val="yellow"/>
        </w:rPr>
      </w:pPr>
      <w:r w:rsidRPr="000F7434">
        <w:rPr>
          <w:noProof/>
          <w:lang w:val="en-US" w:eastAsia="zh-CN"/>
        </w:rPr>
        <w:drawing>
          <wp:inline distT="0" distB="0" distL="0" distR="0" wp14:anchorId="526EB35E" wp14:editId="7BE4012D">
            <wp:extent cx="3136051" cy="2647950"/>
            <wp:effectExtent l="0" t="0" r="7620" b="0"/>
            <wp:docPr id="59" name="Picture 59" descr="C:\Users\Karolis\Desktop\III skyrius\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III skyrius\3.9.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3785" t="4661" r="7791" b="3390"/>
                    <a:stretch/>
                  </pic:blipFill>
                  <pic:spPr bwMode="auto">
                    <a:xfrm>
                      <a:off x="0" y="0"/>
                      <a:ext cx="3150570" cy="2660209"/>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pPr>
      <w:bookmarkStart w:id="170" w:name="_Toc294392156"/>
      <w:r w:rsidRPr="000F7434">
        <w:t xml:space="preserve">3.9 </w:t>
      </w:r>
      <w:r w:rsidR="00602987">
        <w:t xml:space="preserve">pav. </w:t>
      </w:r>
      <w:r w:rsidRPr="000F7434">
        <w:t xml:space="preserve">Saulės kolektoriaus tvirtinimo stovo konstrukcija: 1 – profilinė kreipiančioji; 2 </w:t>
      </w:r>
      <w:r w:rsidRPr="000F7434">
        <w:noBreakHyphen/>
        <w:t xml:space="preserve"> sustumiama kampo kreipiančioji; 3 – kolektoriaus at</w:t>
      </w:r>
      <w:r w:rsidR="000D5963">
        <w:t>rama; 4 – apsauga nuo nuslydimo</w:t>
      </w:r>
      <w:bookmarkEnd w:id="170"/>
    </w:p>
    <w:p w:rsidR="000F7434" w:rsidRDefault="000F7434" w:rsidP="000F7434">
      <w:pPr>
        <w:ind w:left="113" w:right="57" w:firstLine="720"/>
        <w:rPr>
          <w:rFonts w:eastAsiaTheme="minorHAnsi"/>
          <w:lang w:val="lt-LT" w:eastAsia="en-US"/>
        </w:rPr>
      </w:pPr>
      <w:r w:rsidRPr="000F7434">
        <w:rPr>
          <w:rFonts w:eastAsiaTheme="minorHAnsi"/>
          <w:lang w:val="lt-LT" w:eastAsia="en-US"/>
        </w:rPr>
        <w:lastRenderedPageBreak/>
        <w:t>Tyrime naudotas Eraslans Blue Star Euro L kolektorius, kurio schema pateikta 3.10 paveiksle.</w:t>
      </w:r>
    </w:p>
    <w:p w:rsidR="000F7434" w:rsidRPr="000F7434" w:rsidRDefault="000F7434" w:rsidP="00987F38">
      <w:pPr>
        <w:pStyle w:val="paveikslas"/>
      </w:pPr>
      <w:r w:rsidRPr="000F7434">
        <w:rPr>
          <w:noProof/>
          <w:lang w:val="en-US" w:eastAsia="zh-CN"/>
        </w:rPr>
        <w:drawing>
          <wp:inline distT="0" distB="0" distL="0" distR="0" wp14:anchorId="750E07FE" wp14:editId="365583CD">
            <wp:extent cx="5715000" cy="3727306"/>
            <wp:effectExtent l="0" t="0" r="0" b="6985"/>
            <wp:docPr id="60" name="Picture 60" descr="C:\Users\Karolis\Desktop\III skyrius\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rolis\Desktop\III skyrius\3.10.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3351" t="6678" r="8208"/>
                    <a:stretch/>
                  </pic:blipFill>
                  <pic:spPr bwMode="auto">
                    <a:xfrm>
                      <a:off x="0" y="0"/>
                      <a:ext cx="5739848" cy="3743512"/>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987F38">
      <w:pPr>
        <w:pStyle w:val="pavpavadinimas"/>
      </w:pPr>
      <w:bookmarkStart w:id="171" w:name="_Toc294392157"/>
      <w:r w:rsidRPr="000F7434">
        <w:t xml:space="preserve">3.10 pav. Tiriamo saulės kolektoriaus konstrukcinė schema: 1 – vamzdelis; 2 – korpusas; </w:t>
      </w:r>
      <w:r w:rsidR="00987F38">
        <w:t xml:space="preserve">          </w:t>
      </w:r>
      <w:r w:rsidRPr="000F7434">
        <w:t xml:space="preserve">3 – šiluminė izoliacija; 4 – korpuso izoliacija; 5 – absorberio plokštė; 6 – sandarinimo guma; 7 </w:t>
      </w:r>
      <w:r w:rsidR="000D5963">
        <w:t>–</w:t>
      </w:r>
      <w:r w:rsidRPr="000F7434">
        <w:t xml:space="preserve"> skaidrios dangos guminė tarpinė; 8 – skaidri danga; 9 – skaidrios da</w:t>
      </w:r>
      <w:r w:rsidR="000D5963">
        <w:t>ngos rėmas; 10 – galinė sienelė</w:t>
      </w:r>
      <w:bookmarkEnd w:id="171"/>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Tiriamojo saulės kolektoriaus konstrukcijos dalių charakteristikos:</w:t>
      </w:r>
    </w:p>
    <w:p w:rsidR="000F7434" w:rsidRPr="000F7434" w:rsidRDefault="000F7434" w:rsidP="00424B6B">
      <w:pPr>
        <w:pStyle w:val="numeruotastekstas4"/>
      </w:pPr>
      <w:r w:rsidRPr="000F7434">
        <w:t>Vamzdelis – kolektoriuje sumontuota 14 varinių vamzdelių, lazerinio virinimo būdu pritvirtintų prie absorberio plokštės. Vamzdeliai skirti šilumnešiu perduoti absorberio sukurtą šilumą. 2</w:t>
      </w:r>
      <w:r w:rsidRPr="000F7434">
        <w:noBreakHyphen/>
        <w:t>ų jungiamųjų vamzdelių išorinis skersmuo 18 mm, sienelės storis 1 mm, šiais vamzdeliai cirkuliuoja įeinantis ir išeinantis kolektoriaus šilumnešis, jie statmenai sujungti su 12</w:t>
      </w:r>
      <w:r w:rsidRPr="000F7434">
        <w:noBreakHyphen/>
        <w:t>a vamzdelių, kurių išorinis skersmuo 8 mm, sienelės storis 0,5 mm. Siauresniais vamzdeliais cirkuliuojantis šilumnešis pasisavina absorberio sugertą šilumą.</w:t>
      </w:r>
    </w:p>
    <w:p w:rsidR="000F7434" w:rsidRPr="000F7434" w:rsidRDefault="000F7434" w:rsidP="00424B6B">
      <w:pPr>
        <w:pStyle w:val="numeruotastekstas4"/>
      </w:pPr>
      <w:r w:rsidRPr="000F7434">
        <w:t>Korpusas – tai išorinis kolektoriaus rėmas, saugantis kolektoriaus plokštę ir kitus komponentus. Rėmas pagamintas iš užgrūdinto 1,2 mm storio aliuminio. Korpusas elektrostatiniame lauke padengtas 2 mm storio tamsiai rudais dažais, jo matmenys 1233×1933×94 mm.</w:t>
      </w:r>
    </w:p>
    <w:p w:rsidR="000F7434" w:rsidRPr="000F7434" w:rsidRDefault="000F7434" w:rsidP="00424B6B">
      <w:pPr>
        <w:pStyle w:val="numeruotastekstas4"/>
      </w:pPr>
      <w:r w:rsidRPr="000F7434">
        <w:t>Šiluminė izoliacija – naudojama sumažinti šilumos nuostolius apatinėje kolektoriaus pusėje. Šiluminei izoliacijai naudota akmens vata, kurios šilumos laidumo koeficientas</w:t>
      </w:r>
      <w:r w:rsidRPr="0078535A">
        <w:rPr>
          <w:i/>
        </w:rPr>
        <w:t xml:space="preserve"> λ</w:t>
      </w:r>
      <w:r w:rsidRPr="0078535A">
        <w:rPr>
          <w:i/>
          <w:vertAlign w:val="subscript"/>
        </w:rPr>
        <w:t>D</w:t>
      </w:r>
      <w:r w:rsidRPr="000F7434">
        <w:t xml:space="preserve"> = 0,036 W/mK. Kolektoriaus dugnas padengtas 50 mm storio šilumine izoliacija. </w:t>
      </w:r>
    </w:p>
    <w:p w:rsidR="000F7434" w:rsidRPr="000F7434" w:rsidRDefault="000F7434" w:rsidP="00424B6B">
      <w:pPr>
        <w:pStyle w:val="numeruotastekstas4"/>
      </w:pPr>
      <w:r w:rsidRPr="000F7434">
        <w:lastRenderedPageBreak/>
        <w:t>Korpuso izoliacija – šilumos izoliacija, naudojama sumažinti šilumos nuostolius per korpuso rėmą. Naudojama ta pati akmens vata kaip ir korpuso dugno izoliacijai, tik, šiuo atveju, 20 mm storio.</w:t>
      </w:r>
    </w:p>
    <w:p w:rsidR="000F7434" w:rsidRPr="000F7434" w:rsidRDefault="000F7434" w:rsidP="00424B6B">
      <w:pPr>
        <w:pStyle w:val="numeruotastekstas4"/>
      </w:pPr>
      <w:r w:rsidRPr="000F7434">
        <w:t xml:space="preserve">Absorberio plokštė – tai plokštė, kuri absorbuoja saulės spindulinę energiją ir perduodą ją šilumnešiui, cirkuliuojančiam vamzdeliuose. Kolektoriaus varinis absorberis </w:t>
      </w:r>
      <w:r w:rsidRPr="000F7434">
        <w:rPr>
          <w:rFonts w:eastAsia="Times New Roman"/>
        </w:rPr>
        <w:t xml:space="preserve">Bluetec Eta Plus Al pagamintas Vokietijoje, padengtas selektyvia </w:t>
      </w:r>
      <w:r w:rsidRPr="000F7434">
        <w:t>Blue Tec Eta Plus</w:t>
      </w:r>
      <w:r w:rsidRPr="000F7434">
        <w:rPr>
          <w:rFonts w:eastAsia="Times New Roman"/>
        </w:rPr>
        <w:t xml:space="preserve"> danga, jo plotas 2,17 m</w:t>
      </w:r>
      <w:r w:rsidRPr="000F7434">
        <w:rPr>
          <w:rFonts w:eastAsia="Times New Roman"/>
          <w:vertAlign w:val="superscript"/>
        </w:rPr>
        <w:t>2</w:t>
      </w:r>
      <w:r w:rsidRPr="000F7434">
        <w:rPr>
          <w:rFonts w:eastAsia="Times New Roman"/>
        </w:rPr>
        <w:t>. Absorberio emisija</w:t>
      </w:r>
      <w:r w:rsidRPr="0078535A">
        <w:rPr>
          <w:rFonts w:eastAsia="Times New Roman"/>
          <w:i/>
        </w:rPr>
        <w:t xml:space="preserve"> ε</w:t>
      </w:r>
      <w:r w:rsidRPr="000F7434">
        <w:rPr>
          <w:rFonts w:eastAsia="Times New Roman"/>
        </w:rPr>
        <w:t xml:space="preserve"> = 0,5±0,02, absorbcija </w:t>
      </w:r>
      <w:r w:rsidRPr="0078535A">
        <w:rPr>
          <w:rFonts w:eastAsia="Times New Roman"/>
          <w:i/>
        </w:rPr>
        <w:t>α</w:t>
      </w:r>
      <w:r w:rsidRPr="000F7434">
        <w:rPr>
          <w:rFonts w:eastAsia="Times New Roman"/>
        </w:rPr>
        <w:t xml:space="preserve"> = 0,95±0,02. Absorberyje cirkuliuoja 1,5 l šilumnešio. Stagnacijos temperatūra 199 °C krentant 1000 W/m</w:t>
      </w:r>
      <w:r w:rsidRPr="000F7434">
        <w:rPr>
          <w:rFonts w:eastAsia="Times New Roman"/>
          <w:vertAlign w:val="superscript"/>
        </w:rPr>
        <w:t>2</w:t>
      </w:r>
      <w:r w:rsidRPr="000F7434">
        <w:rPr>
          <w:rFonts w:eastAsia="Times New Roman"/>
        </w:rPr>
        <w:t xml:space="preserve"> apšvitai į paviršių.</w:t>
      </w:r>
    </w:p>
    <w:p w:rsidR="000F7434" w:rsidRPr="000F7434" w:rsidRDefault="000F7434" w:rsidP="00424B6B">
      <w:pPr>
        <w:pStyle w:val="numeruotastekstas4"/>
      </w:pPr>
      <w:r w:rsidRPr="000F7434">
        <w:rPr>
          <w:rFonts w:eastAsia="Times New Roman"/>
        </w:rPr>
        <w:t>Sandarinimo guma – guminė tarpinė jungtis tarp kolektoriaus plokštės vamzdelių ir korpuso. Guma apsaugo nuo šilumos nuostolių, vamzdelio su kolektoriaus korpuso kontakto vietoje, perduodant šilumą šilumnešiu iš kolektoriaus vamzdelių.</w:t>
      </w:r>
    </w:p>
    <w:p w:rsidR="000F7434" w:rsidRPr="000F7434" w:rsidRDefault="000F7434" w:rsidP="00424B6B">
      <w:pPr>
        <w:pStyle w:val="numeruotastekstas4"/>
      </w:pPr>
      <w:r w:rsidRPr="000F7434">
        <w:rPr>
          <w:rFonts w:eastAsia="Times New Roman"/>
        </w:rPr>
        <w:t>Skaidrios dangos guminė tarpinė – tai vientisa guminė tarpinė, naudojama skaidrios kolektoriaus dangos tvirtinimui rėme. Guminė tarpinė apsaugo kolektoriaus plokštę nuo dulkių ir vandens, o taip pat mažina šilumos nuostolius.</w:t>
      </w:r>
    </w:p>
    <w:p w:rsidR="000F7434" w:rsidRPr="000F7434" w:rsidRDefault="000F7434" w:rsidP="00424B6B">
      <w:pPr>
        <w:pStyle w:val="numeruotastekstas4"/>
      </w:pPr>
      <w:r w:rsidRPr="000F7434">
        <w:rPr>
          <w:rFonts w:eastAsia="Times New Roman"/>
        </w:rPr>
        <w:t>Skaidri danga – tai danga, naudojama sulaikyti absorberio šilumos spinduliavimą ir mažinti nuostolius. Tyrime naudotos 2,28 m</w:t>
      </w:r>
      <w:r w:rsidRPr="000F7434">
        <w:rPr>
          <w:rFonts w:eastAsia="Times New Roman"/>
          <w:vertAlign w:val="superscript"/>
        </w:rPr>
        <w:t>2</w:t>
      </w:r>
      <w:r w:rsidRPr="000F7434">
        <w:rPr>
          <w:rFonts w:eastAsia="Times New Roman"/>
        </w:rPr>
        <w:t xml:space="preserve"> ploto,  skirtingų charakteristikų dangos, kurios plačiau aprašomos 3.4.2 skyriuje.</w:t>
      </w:r>
    </w:p>
    <w:p w:rsidR="000F7434" w:rsidRPr="000F7434" w:rsidRDefault="000F7434" w:rsidP="00424B6B">
      <w:pPr>
        <w:pStyle w:val="numeruotastekstas4"/>
      </w:pPr>
      <w:r w:rsidRPr="000F7434">
        <w:t xml:space="preserve">Skaidrios dangos rėmas – tai 12 mm storio aliuminio rėmas, naudojamas skaidriai dangai tvirtinti prie kolektoriaus korpuso. </w:t>
      </w:r>
    </w:p>
    <w:p w:rsidR="000F7434" w:rsidRPr="000F7434" w:rsidRDefault="000F7434" w:rsidP="00424B6B">
      <w:pPr>
        <w:pStyle w:val="numeruotastekstas4"/>
      </w:pPr>
      <w:r w:rsidRPr="000F7434">
        <w:t>Galinė sienelė – tai plokštė kolektoriaus korpuso apačioje, integruota kartu su rėmu. Apsaugo kolektoriaus šildymo plokštę, esančią kolektoriaus viduje, nuo šiluminių nuostolių. Apsauginė plokštė pagaminta iš 0,4 mm storio reljefinio aliuminio.</w:t>
      </w:r>
    </w:p>
    <w:p w:rsidR="000F7434" w:rsidRPr="000F7434" w:rsidRDefault="000F7434" w:rsidP="005B6A9D">
      <w:pPr>
        <w:pStyle w:val="Heading3"/>
        <w:rPr>
          <w:lang w:val="lt-LT" w:eastAsia="en-US"/>
        </w:rPr>
      </w:pPr>
      <w:bookmarkStart w:id="172" w:name="_Toc293958907"/>
      <w:bookmarkStart w:id="173" w:name="_Toc294373988"/>
      <w:bookmarkStart w:id="174" w:name="_Toc294374727"/>
      <w:r w:rsidRPr="000F7434">
        <w:rPr>
          <w:lang w:val="lt-LT" w:eastAsia="en-US"/>
        </w:rPr>
        <w:t>3.4.2. Saulės kolektorius skirtingų skaidrių dangų charakteristikos</w:t>
      </w:r>
      <w:bookmarkEnd w:id="172"/>
      <w:bookmarkEnd w:id="173"/>
      <w:bookmarkEnd w:id="174"/>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Saulės kolektoriaus tyrimai atliekami keičiant skaidrias dangas. Dangoms naudojamas grūdintas stiklas, kurio šviesos pralaidumo koeficientas 0,88. Stiklo storis keičiamas kas 1 mm: 5 mm, 4 mm ir 3 mm. Skaidrios dangos plotas 2,28 m</w:t>
      </w:r>
      <w:r w:rsidRPr="000F7434">
        <w:rPr>
          <w:rFonts w:eastAsiaTheme="minorHAnsi"/>
          <w:vertAlign w:val="superscript"/>
          <w:lang w:val="lt-LT" w:eastAsia="en-US"/>
        </w:rPr>
        <w:t>2</w:t>
      </w:r>
      <w:r w:rsidRPr="000F7434">
        <w:rPr>
          <w:rFonts w:eastAsiaTheme="minorHAnsi"/>
          <w:lang w:val="lt-LT" w:eastAsia="en-US"/>
        </w:rPr>
        <w:t>. Pirmas bandymas atliekamas nenaudojant skaidrios dangos, antram bandymui naudojama skaidrios dangos sistema iš dviejų 5 mm storio stiklų, tarp kurių paliekamas 0,5 cm tarpas,  trečiam bandymui naudojamas vienas 5 mm storio stiklas, ketvirtam bandymui – 4 mm storio stiklas ir paskutinis bandymas atliekamas su 3 mm storio stiklu.</w:t>
      </w:r>
    </w:p>
    <w:p w:rsidR="000F7434" w:rsidRPr="000F7434" w:rsidRDefault="000F7434" w:rsidP="005B6A9D">
      <w:pPr>
        <w:pStyle w:val="Heading2"/>
        <w:rPr>
          <w:lang w:val="lt-LT" w:eastAsia="en-US"/>
        </w:rPr>
      </w:pPr>
      <w:bookmarkStart w:id="175" w:name="_Toc293958908"/>
      <w:bookmarkStart w:id="176" w:name="_Toc294373989"/>
      <w:bookmarkStart w:id="177" w:name="_Toc294374728"/>
      <w:r w:rsidRPr="000F7434">
        <w:rPr>
          <w:lang w:val="lt-LT" w:eastAsia="en-US"/>
        </w:rPr>
        <w:lastRenderedPageBreak/>
        <w:t>3.5. Eksperimentinių tyrimų stendas</w:t>
      </w:r>
      <w:bookmarkEnd w:id="175"/>
      <w:bookmarkEnd w:id="176"/>
      <w:bookmarkEnd w:id="177"/>
    </w:p>
    <w:p w:rsidR="000F7434" w:rsidRPr="000F7434" w:rsidRDefault="000F7434" w:rsidP="005B6A9D">
      <w:pPr>
        <w:pStyle w:val="Heading3"/>
        <w:rPr>
          <w:lang w:val="lt-LT" w:eastAsia="en-US"/>
        </w:rPr>
      </w:pPr>
      <w:bookmarkStart w:id="178" w:name="_Toc293958909"/>
      <w:bookmarkStart w:id="179" w:name="_Toc294373990"/>
      <w:bookmarkStart w:id="180" w:name="_Toc294374729"/>
      <w:r w:rsidRPr="000F7434">
        <w:rPr>
          <w:lang w:val="lt-LT" w:eastAsia="en-US"/>
        </w:rPr>
        <w:t>3.5.1. Eksperimentinio tyrimo stendo konstrukcija</w:t>
      </w:r>
      <w:bookmarkEnd w:id="178"/>
      <w:bookmarkEnd w:id="179"/>
      <w:bookmarkEnd w:id="180"/>
      <w:r w:rsidRPr="000F7434">
        <w:rPr>
          <w:lang w:val="lt-LT" w:eastAsia="en-US"/>
        </w:rPr>
        <w:t xml:space="preserve"> </w:t>
      </w:r>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Saulės kolektoriaus eksperimentinį tyrimo stendą sudarė dirbtinės šviesos šaltinis, plokščiasis saulės kolektoriaus, ventiliatorius, cirkuliacinis siurblys, vamzdynas, šilumą akumuliuojanti talpa, matavimo prietaisai ir kita įranga. Visos šios tyrimo stendo sudedamosios dalys pateiktos 3.11 paveiksle.</w:t>
      </w:r>
    </w:p>
    <w:p w:rsidR="000F7434" w:rsidRPr="000F7434" w:rsidRDefault="00C62F98" w:rsidP="00C62F98">
      <w:pPr>
        <w:pStyle w:val="paveikslas"/>
      </w:pPr>
      <w:r>
        <w:rPr>
          <w:noProof/>
          <w:lang w:val="en-US" w:eastAsia="zh-CN"/>
        </w:rPr>
        <w:drawing>
          <wp:inline distT="0" distB="0" distL="0" distR="0" wp14:anchorId="09AE11F0" wp14:editId="75F2DC15">
            <wp:extent cx="5665069" cy="4171950"/>
            <wp:effectExtent l="0" t="0" r="0" b="0"/>
            <wp:docPr id="1" name="Picture 1" descr="C:\Users\Karolis\Desktop\saules kolektoriaus sistema\Bendra 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rolis\Desktop\saules kolektoriaus sistema\Bendra schema.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65069" cy="4171950"/>
                    </a:xfrm>
                    <a:prstGeom prst="rect">
                      <a:avLst/>
                    </a:prstGeom>
                    <a:noFill/>
                    <a:ln>
                      <a:noFill/>
                    </a:ln>
                  </pic:spPr>
                </pic:pic>
              </a:graphicData>
            </a:graphic>
          </wp:inline>
        </w:drawing>
      </w:r>
    </w:p>
    <w:p w:rsidR="000F7434" w:rsidRPr="000F7434" w:rsidRDefault="000F7434" w:rsidP="00662D21">
      <w:pPr>
        <w:pStyle w:val="pavpavadinimas"/>
      </w:pPr>
      <w:bookmarkStart w:id="181" w:name="_Toc294392158"/>
      <w:r w:rsidRPr="002E4B94">
        <w:t>3.11 Eksperimentinio tyrimo stendo konstrukcija:</w:t>
      </w:r>
      <w:r w:rsidRPr="000F7434">
        <w:t xml:space="preserve"> 1 </w:t>
      </w:r>
      <w:r w:rsidRPr="000F7434">
        <w:noBreakHyphen/>
        <w:t xml:space="preserve"> </w:t>
      </w:r>
      <w:r w:rsidR="00C62F98">
        <w:t xml:space="preserve">plokščiasis saulės kolektorius: </w:t>
      </w:r>
      <w:r w:rsidRPr="000F7434">
        <w:t xml:space="preserve">2 </w:t>
      </w:r>
      <w:r w:rsidRPr="000F7434">
        <w:noBreakHyphen/>
        <w:t xml:space="preserve"> dirbtinės šviesos šaltinis; 3 </w:t>
      </w:r>
      <w:r w:rsidRPr="000F7434">
        <w:noBreakHyphen/>
        <w:t xml:space="preserve"> ventiliatorius; 4 </w:t>
      </w:r>
      <w:r w:rsidRPr="000F7434">
        <w:noBreakHyphen/>
        <w:t xml:space="preserve"> vamzdynas; 5 – akumuliacinė talpa; 6 </w:t>
      </w:r>
      <w:r w:rsidRPr="000F7434">
        <w:noBreakHyphen/>
        <w:t xml:space="preserve"> anemometras; 7 </w:t>
      </w:r>
      <w:r w:rsidRPr="000F7434">
        <w:noBreakHyphen/>
        <w:t xml:space="preserve"> piranometras; 8 </w:t>
      </w:r>
      <w:r w:rsidRPr="000F7434">
        <w:noBreakHyphen/>
        <w:t xml:space="preserve"> šilumokaitis; 9 </w:t>
      </w:r>
      <w:r w:rsidRPr="000F7434">
        <w:noBreakHyphen/>
        <w:t xml:space="preserve"> polinkio kampo fiksatorius; 10 – patalpos temperatūros matavimo daviklis; 11 </w:t>
      </w:r>
      <w:r w:rsidRPr="000F7434">
        <w:noBreakHyphen/>
        <w:t xml:space="preserve"> cirkuliacinis siurblys; 12 </w:t>
      </w:r>
      <w:r w:rsidR="000B29D3">
        <w:t>-</w:t>
      </w:r>
      <w:r w:rsidRPr="000F7434">
        <w:t xml:space="preserve"> debitomatis</w:t>
      </w:r>
      <w:r w:rsidR="000B29D3">
        <w:t>; 13, 14, 15</w:t>
      </w:r>
      <w:r w:rsidRPr="000F7434">
        <w:t xml:space="preserve"> – temperatūrų matavimo davikliai; </w:t>
      </w:r>
      <w:r w:rsidR="000B29D3">
        <w:t>16</w:t>
      </w:r>
      <w:r w:rsidR="000B29D3" w:rsidRPr="000F7434">
        <w:t xml:space="preserve"> </w:t>
      </w:r>
      <w:r w:rsidR="000B29D3" w:rsidRPr="000F7434">
        <w:noBreakHyphen/>
        <w:t xml:space="preserve"> saulės kolektoriaus stovas</w:t>
      </w:r>
      <w:bookmarkEnd w:id="181"/>
    </w:p>
    <w:p w:rsidR="000F7434" w:rsidRPr="000F7434" w:rsidRDefault="000F7434" w:rsidP="000F7434">
      <w:pPr>
        <w:ind w:left="113" w:right="57" w:firstLine="720"/>
        <w:rPr>
          <w:rFonts w:eastAsiaTheme="minorHAnsi" w:cs="Times New Roman"/>
          <w:szCs w:val="24"/>
          <w:lang w:val="lt-LT" w:eastAsia="en-US"/>
        </w:rPr>
      </w:pPr>
      <w:r w:rsidRPr="00C62F98">
        <w:rPr>
          <w:rStyle w:val="paveikslasChar"/>
        </w:rPr>
        <w:t>Saulės kolektorius 1 sujungtas</w:t>
      </w:r>
      <w:r w:rsidRPr="000F7434">
        <w:rPr>
          <w:rFonts w:eastAsiaTheme="minorHAnsi"/>
          <w:lang w:val="lt-LT" w:eastAsia="en-US"/>
        </w:rPr>
        <w:t xml:space="preserve"> su akumuliacine talpa 5 vamzdžiais 4. Sistemoje naudojama </w:t>
      </w:r>
      <w:r w:rsidRPr="000F7434">
        <w:rPr>
          <w:rFonts w:eastAsiaTheme="minorHAnsi" w:cs="Times New Roman"/>
          <w:szCs w:val="24"/>
          <w:lang w:val="lt-LT" w:eastAsia="en-US"/>
        </w:rPr>
        <w:t>„</w:t>
      </w:r>
      <w:r w:rsidRPr="000F7434">
        <w:rPr>
          <w:rFonts w:eastAsiaTheme="minorHAnsi" w:cs="Times New Roman"/>
          <w:szCs w:val="24"/>
          <w:lang w:eastAsia="en-US"/>
        </w:rPr>
        <w:t xml:space="preserve">Sunrain &amp; OEM” </w:t>
      </w:r>
      <w:r w:rsidRPr="000F7434">
        <w:rPr>
          <w:rFonts w:eastAsiaTheme="minorHAnsi"/>
          <w:lang w:val="lt-LT" w:eastAsia="en-US"/>
        </w:rPr>
        <w:t>gamintojo</w:t>
      </w:r>
      <w:r w:rsidRPr="000F7434">
        <w:rPr>
          <w:rFonts w:eastAsiaTheme="minorHAnsi" w:cs="Times New Roman"/>
          <w:szCs w:val="24"/>
          <w:lang w:eastAsia="en-US"/>
        </w:rPr>
        <w:t xml:space="preserve"> SST</w:t>
      </w:r>
      <w:r w:rsidRPr="000F7434">
        <w:rPr>
          <w:rFonts w:eastAsiaTheme="minorHAnsi" w:cs="Times New Roman"/>
          <w:szCs w:val="24"/>
          <w:lang w:eastAsia="en-US"/>
        </w:rPr>
        <w:noBreakHyphen/>
        <w:t>100</w:t>
      </w:r>
      <w:r w:rsidRPr="000F7434">
        <w:rPr>
          <w:rFonts w:eastAsiaTheme="minorHAnsi" w:cs="Times New Roman"/>
          <w:szCs w:val="24"/>
          <w:lang w:val="lt-LT" w:eastAsia="en-US"/>
        </w:rPr>
        <w:t xml:space="preserve"> modelio 100 litrų talpos akumuliacinė talpa. Šioje talpoje sumontuotas varinis spiralinis šilumokaitis 8, nuvedantis nuo šilumnešio saulės suteiktą šiluminę energiją į akumuliacinėje talpoje esantį vandenį. Talpa pagaminta iš 1,2 mm storio nerūdijančio </w:t>
      </w:r>
      <w:r w:rsidRPr="000F7434">
        <w:rPr>
          <w:rFonts w:eastAsiaTheme="minorHAnsi" w:cs="Times New Roman"/>
          <w:szCs w:val="24"/>
          <w:lang w:val="lt-LT" w:eastAsia="en-US"/>
        </w:rPr>
        <w:lastRenderedPageBreak/>
        <w:t xml:space="preserve">plieno ir apšiltinta 40 mm storio poliuretano izoliacija, užtikrinančia mažus šiluminius nuostolius. Akumuliacinė talpa sveria 55 kilogramus, jos išmatavimai yra  475×1150 mm. </w:t>
      </w:r>
    </w:p>
    <w:p w:rsidR="000F7434" w:rsidRPr="000F7434" w:rsidRDefault="000F7434" w:rsidP="000F7434">
      <w:pPr>
        <w:ind w:left="113" w:right="57" w:firstLine="720"/>
        <w:rPr>
          <w:rFonts w:eastAsiaTheme="minorHAnsi" w:cs="Times New Roman"/>
          <w:szCs w:val="24"/>
          <w:lang w:val="lt-LT" w:eastAsia="en-US"/>
        </w:rPr>
      </w:pPr>
      <w:r w:rsidRPr="000F7434">
        <w:rPr>
          <w:rFonts w:eastAsiaTheme="minorHAnsi" w:cs="Times New Roman"/>
          <w:szCs w:val="24"/>
          <w:lang w:val="lt-LT" w:eastAsia="en-US"/>
        </w:rPr>
        <w:t xml:space="preserve">Sistemos vamzdynui 4 naudoti „Dalpex“ </w:t>
      </w:r>
      <w:r w:rsidRPr="000F7434">
        <w:rPr>
          <w:rFonts w:eastAsiaTheme="minorHAnsi"/>
          <w:lang w:val="lt-LT" w:eastAsia="en-US"/>
        </w:rPr>
        <w:t>gamintojo PE-X/AL/PE-X vamzdžiai</w:t>
      </w:r>
      <w:r w:rsidRPr="000F7434">
        <w:rPr>
          <w:rFonts w:eastAsiaTheme="minorHAnsi" w:cs="Times New Roman"/>
          <w:szCs w:val="24"/>
          <w:lang w:val="lt-LT" w:eastAsia="en-US"/>
        </w:rPr>
        <w:t>. Tai penkiasluoksniai kompoziciniai vamzdžiai (plastikas – rišamoji medžiaga – aliuminio folija – rišamoji medžiaga – plastikas). Plastikas vamzdį saugo nuo korozijos ir šalčio, o aliuminis mažina šilumos plėtimosi koeficientą, nepraleidžia deguonies. Maksimali vamzdžių darbinė temperatūra 110 °C, maksimalus darbinis slėgis 10 barų, išorinis diametras 16 mm, vidinis – 12 mm. Vamzdžio šiluminis laidumas λ = 0,43 W/mK. Bendras vamzdyno ilgis 12,75 m, o tūris 1,44 litro. Vamzdžiai, pagal ISO 9806</w:t>
      </w:r>
      <w:r w:rsidRPr="000F7434">
        <w:rPr>
          <w:rFonts w:eastAsiaTheme="minorHAnsi" w:cs="Times New Roman"/>
          <w:szCs w:val="24"/>
          <w:lang w:val="lt-LT" w:eastAsia="en-US"/>
        </w:rPr>
        <w:noBreakHyphen/>
        <w:t xml:space="preserve">1 standarto rekomendacijas, papildomai apšiltinti „PAROC Pro Section“ vatos šilumine izoliacija, siekiant sumažinti papildomus šilumos nuostolius. Izoliacijos šilumos laidumas λ = 0,033 W/mK, storis 20 mm, vidinis diametras 16 mm, išorinis diametras 56 mm. </w:t>
      </w:r>
    </w:p>
    <w:p w:rsidR="000F7434" w:rsidRPr="000F7434" w:rsidRDefault="000F7434" w:rsidP="000F7434">
      <w:pPr>
        <w:ind w:left="113" w:right="57" w:firstLine="720"/>
        <w:rPr>
          <w:rFonts w:eastAsiaTheme="minorHAnsi"/>
          <w:lang w:val="lt-LT" w:eastAsia="en-US"/>
        </w:rPr>
      </w:pPr>
      <w:r w:rsidRPr="000F7434">
        <w:rPr>
          <w:rFonts w:eastAsiaTheme="minorHAnsi" w:cs="Times New Roman"/>
          <w:szCs w:val="24"/>
          <w:lang w:val="lt-LT" w:eastAsia="en-US"/>
        </w:rPr>
        <w:t xml:space="preserve">Sistemoje naudojamas „Wilo“ firmos </w:t>
      </w:r>
      <w:r w:rsidRPr="000F7434">
        <w:rPr>
          <w:rFonts w:eastAsiaTheme="minorHAnsi" w:cs="Times New Roman"/>
          <w:bCs/>
          <w:kern w:val="36"/>
          <w:szCs w:val="24"/>
          <w:shd w:val="clear" w:color="auto" w:fill="FFFFFF"/>
          <w:lang w:val="lt-LT" w:eastAsia="en-US"/>
        </w:rPr>
        <w:t xml:space="preserve">TOP-RL25/7.5 reguliuojamas </w:t>
      </w:r>
      <w:r w:rsidRPr="000F7434">
        <w:rPr>
          <w:rFonts w:eastAsiaTheme="minorHAnsi" w:cs="Times New Roman"/>
          <w:szCs w:val="24"/>
          <w:lang w:val="lt-LT" w:eastAsia="en-US"/>
        </w:rPr>
        <w:t xml:space="preserve">cirkuliacinis siurblys 11, dirbantis 0,02 kg/s režimu. Siurblys pavaizduotas 3.12 paveiksle. Siurblio cirkuliuojamo skysčio darbinė temperatūra nuo -20 </w:t>
      </w:r>
      <w:r w:rsidRPr="000F7434">
        <w:rPr>
          <w:rFonts w:eastAsiaTheme="minorHAnsi"/>
          <w:lang w:val="lt-LT" w:eastAsia="en-US"/>
        </w:rPr>
        <w:t>°C</w:t>
      </w:r>
      <w:r w:rsidRPr="000F7434">
        <w:rPr>
          <w:rFonts w:eastAsiaTheme="minorHAnsi" w:cs="Times New Roman"/>
          <w:szCs w:val="24"/>
          <w:lang w:val="lt-LT" w:eastAsia="en-US"/>
        </w:rPr>
        <w:t xml:space="preserve"> iki 130 </w:t>
      </w:r>
      <w:r w:rsidRPr="000F7434">
        <w:rPr>
          <w:rFonts w:eastAsiaTheme="minorHAnsi"/>
          <w:lang w:val="lt-LT" w:eastAsia="en-US"/>
        </w:rPr>
        <w:t>°C, darbinis slėgis 10 bar.</w:t>
      </w:r>
    </w:p>
    <w:p w:rsidR="000F7434" w:rsidRPr="000F7434" w:rsidRDefault="000F7434" w:rsidP="004B2EB3">
      <w:pPr>
        <w:pStyle w:val="paveikslas"/>
      </w:pPr>
      <w:r w:rsidRPr="000F7434">
        <w:rPr>
          <w:noProof/>
          <w:lang w:val="en-US" w:eastAsia="zh-CN"/>
        </w:rPr>
        <w:drawing>
          <wp:inline distT="0" distB="0" distL="0" distR="0" wp14:anchorId="00F1FECE" wp14:editId="5EC8CAF9">
            <wp:extent cx="1143000" cy="1101091"/>
            <wp:effectExtent l="0" t="0" r="0" b="3810"/>
            <wp:docPr id="62" name="Picture 62" descr="C:\Users\Karolis\Desktop\III skyrius\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III skyrius\3.1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8520" cy="1106409"/>
                    </a:xfrm>
                    <a:prstGeom prst="rect">
                      <a:avLst/>
                    </a:prstGeom>
                    <a:noFill/>
                    <a:ln>
                      <a:noFill/>
                    </a:ln>
                  </pic:spPr>
                </pic:pic>
              </a:graphicData>
            </a:graphic>
          </wp:inline>
        </w:drawing>
      </w:r>
    </w:p>
    <w:p w:rsidR="000F7434" w:rsidRPr="000F7434" w:rsidRDefault="000F7434" w:rsidP="004B2EB3">
      <w:pPr>
        <w:pStyle w:val="pavpavadinimas"/>
        <w:rPr>
          <w:rFonts w:cs="Times New Roman"/>
          <w:szCs w:val="24"/>
        </w:rPr>
      </w:pPr>
      <w:bookmarkStart w:id="182" w:name="_Toc294392159"/>
      <w:r w:rsidRPr="000F7434">
        <w:t>3.12 pav. Cirkuliacinis siurblys</w:t>
      </w:r>
      <w:bookmarkEnd w:id="182"/>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Debitas matuotas KROHNE įmonės gamintu neinvaziniu ultragarsini</w:t>
      </w:r>
      <w:r w:rsidR="000B29D3">
        <w:rPr>
          <w:rFonts w:eastAsiaTheme="minorHAnsi"/>
          <w:lang w:val="lt-LT" w:eastAsia="en-US"/>
        </w:rPr>
        <w:t>u „Optisonic 6300“ debitomačiu 12</w:t>
      </w:r>
      <w:r w:rsidRPr="000F7434">
        <w:rPr>
          <w:rFonts w:eastAsiaTheme="minorHAnsi"/>
          <w:lang w:val="lt-LT" w:eastAsia="en-US"/>
        </w:rPr>
        <w:t xml:space="preserve"> (3.13 pav). Jo veikimo principas paremtas ultragarso bangų sklidimo greičių skirtumo matavimu pasroviui iš prieš srovę. Matavimo rezultatai nepriklausomi nuo terpės laidumo, todėl tinka naudoti ir izoliuotiems vamzdžiams. Matuojamo skysčio srauto greičio diapazonas nuo 0 iki 20 m/s. Tūrinio srauto matavimo paklaida  ±1%, srauto greičio matavimo paklaida ±1%. Matavimo prietaiso darbo temperatūra nuo -40 °C iki 120 °C.</w:t>
      </w:r>
    </w:p>
    <w:p w:rsidR="000F7434" w:rsidRPr="000F7434" w:rsidRDefault="000F7434" w:rsidP="004B2EB3">
      <w:pPr>
        <w:pStyle w:val="paveikslas"/>
      </w:pPr>
      <w:r w:rsidRPr="000F7434">
        <w:rPr>
          <w:noProof/>
          <w:lang w:val="en-US" w:eastAsia="zh-CN"/>
        </w:rPr>
        <w:drawing>
          <wp:inline distT="0" distB="0" distL="0" distR="0" wp14:anchorId="581F9DC1" wp14:editId="4FF3DE9D">
            <wp:extent cx="2364905" cy="866775"/>
            <wp:effectExtent l="0" t="0" r="0" b="0"/>
            <wp:docPr id="63" name="Picture 63" descr="C:\Users\Karolis\Desktop\III skyrius\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III skyrius\3.13.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27273" b="23636"/>
                    <a:stretch/>
                  </pic:blipFill>
                  <pic:spPr bwMode="auto">
                    <a:xfrm>
                      <a:off x="0" y="0"/>
                      <a:ext cx="2364905" cy="866775"/>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1E592D" w:rsidP="004B2EB3">
      <w:pPr>
        <w:pStyle w:val="pavpavadinimas"/>
      </w:pPr>
      <w:bookmarkStart w:id="183" w:name="_Toc294392160"/>
      <w:r>
        <w:t>3.13 pav. Debitomatis</w:t>
      </w:r>
      <w:r w:rsidR="000F7434" w:rsidRPr="000F7434">
        <w:t xml:space="preserve"> šilumnešio debitui matuoti</w:t>
      </w:r>
      <w:bookmarkEnd w:id="183"/>
    </w:p>
    <w:p w:rsidR="000F7434" w:rsidRPr="000F7434" w:rsidRDefault="000F7434" w:rsidP="000F7434">
      <w:pPr>
        <w:ind w:left="113" w:right="57" w:firstLine="720"/>
        <w:rPr>
          <w:rFonts w:eastAsiaTheme="minorHAnsi" w:cs="Times New Roman"/>
          <w:lang w:val="lt-LT" w:eastAsia="en-US"/>
        </w:rPr>
      </w:pPr>
      <w:r w:rsidRPr="000F7434">
        <w:rPr>
          <w:rFonts w:eastAsiaTheme="minorHAnsi"/>
          <w:lang w:val="lt-LT" w:eastAsia="en-US"/>
        </w:rPr>
        <w:lastRenderedPageBreak/>
        <w:t xml:space="preserve">Kolektoriaus ir akumuliacinės talpos išėjimo ir įėjimo šilumnešio temperatūros, bei akumuliacinės talpos ir patalpos temperatūros, matuotos </w:t>
      </w:r>
      <w:r w:rsidRPr="000F7434">
        <w:rPr>
          <w:rFonts w:eastAsiaTheme="minorHAnsi" w:cs="Times New Roman"/>
          <w:lang w:val="lt-LT" w:eastAsia="en-US"/>
        </w:rPr>
        <w:t>NTC 833</w:t>
      </w:r>
      <w:r w:rsidRPr="000F7434">
        <w:rPr>
          <w:rFonts w:eastAsiaTheme="minorHAnsi"/>
          <w:lang w:val="lt-LT" w:eastAsia="en-US"/>
        </w:rPr>
        <w:t xml:space="preserve"> temperat</w:t>
      </w:r>
      <w:r w:rsidR="000B29D3">
        <w:rPr>
          <w:rFonts w:eastAsiaTheme="minorHAnsi"/>
          <w:lang w:val="lt-LT" w:eastAsia="en-US"/>
        </w:rPr>
        <w:t>ūriniais davikliais 10, 13, 14, 15</w:t>
      </w:r>
      <w:r w:rsidRPr="000F7434">
        <w:rPr>
          <w:rFonts w:eastAsiaTheme="minorHAnsi"/>
          <w:lang w:val="lt-LT" w:eastAsia="en-US"/>
        </w:rPr>
        <w:t xml:space="preserve">. Daviklių matavimo temperatūros ribos yra nuo -40 </w:t>
      </w:r>
      <w:r w:rsidRPr="000F7434">
        <w:rPr>
          <w:rFonts w:eastAsiaTheme="minorHAnsi" w:cs="Times New Roman"/>
          <w:lang w:val="lt-LT" w:eastAsia="en-US"/>
        </w:rPr>
        <w:t>°C</w:t>
      </w:r>
      <w:r w:rsidRPr="000F7434">
        <w:rPr>
          <w:rFonts w:eastAsiaTheme="minorHAnsi"/>
          <w:lang w:val="lt-LT" w:eastAsia="en-US"/>
        </w:rPr>
        <w:t xml:space="preserve"> iki 100 </w:t>
      </w:r>
      <w:r w:rsidRPr="000F7434">
        <w:rPr>
          <w:rFonts w:eastAsiaTheme="minorHAnsi" w:cs="Times New Roman"/>
          <w:lang w:val="lt-LT" w:eastAsia="en-US"/>
        </w:rPr>
        <w:t>°C, reakcijos laikas 0,7 s, tikslumas ±0,1 °C.</w:t>
      </w:r>
    </w:p>
    <w:p w:rsidR="000F7434" w:rsidRPr="000F7434" w:rsidRDefault="000F7434" w:rsidP="000F7434">
      <w:pPr>
        <w:ind w:left="113" w:right="57" w:firstLine="720"/>
        <w:rPr>
          <w:rFonts w:eastAsiaTheme="minorHAnsi" w:cs="Times New Roman"/>
          <w:lang w:val="lt-LT" w:eastAsia="en-US"/>
        </w:rPr>
      </w:pPr>
      <w:r w:rsidRPr="000F7434">
        <w:rPr>
          <w:rFonts w:eastAsiaTheme="minorHAnsi" w:cs="Times New Roman"/>
          <w:lang w:val="lt-LT" w:eastAsia="en-US"/>
        </w:rPr>
        <w:t>Matavimams naudoti Pt</w:t>
      </w:r>
      <w:r w:rsidRPr="000F7434">
        <w:rPr>
          <w:rFonts w:eastAsiaTheme="minorHAnsi" w:cs="Times New Roman"/>
          <w:lang w:val="lt-LT" w:eastAsia="en-US"/>
        </w:rPr>
        <w:noBreakHyphen/>
        <w:t>MU keitikliai, skirti temperatūrai matuoti ir impulsams skaičiuoti. Keitiklio tikslumas ±0,5%. Matuojamos temperatūros duomenys pateikiami matavimo prietaiso ekrane ir, konvertavus impulsą,  fiksuojami bei kaupiami kompiuterio duomenų bazėje.</w:t>
      </w:r>
    </w:p>
    <w:p w:rsidR="000F7434" w:rsidRPr="000F7434" w:rsidRDefault="000B29D3" w:rsidP="000F7434">
      <w:pPr>
        <w:ind w:left="113" w:right="57" w:firstLine="720"/>
        <w:rPr>
          <w:rFonts w:eastAsiaTheme="minorHAnsi"/>
          <w:lang w:val="lt-LT" w:eastAsia="en-US"/>
        </w:rPr>
      </w:pPr>
      <w:r>
        <w:rPr>
          <w:rFonts w:eastAsiaTheme="minorHAnsi" w:cs="Times New Roman"/>
          <w:lang w:val="lt-LT" w:eastAsia="en-US"/>
        </w:rPr>
        <w:t>Šilumnešio užpildymo sklendė 17</w:t>
      </w:r>
      <w:r w:rsidR="000F7434" w:rsidRPr="000F7434">
        <w:rPr>
          <w:rFonts w:eastAsiaTheme="minorHAnsi" w:cs="Times New Roman"/>
          <w:lang w:val="lt-LT" w:eastAsia="en-US"/>
        </w:rPr>
        <w:t xml:space="preserve"> naudojama vamzdyno užpildymui šilumnešiu.</w:t>
      </w:r>
    </w:p>
    <w:p w:rsidR="000F7434" w:rsidRPr="000F7434" w:rsidRDefault="000F7434" w:rsidP="005B6A9D">
      <w:pPr>
        <w:pStyle w:val="Heading3"/>
        <w:rPr>
          <w:lang w:val="lt-LT" w:eastAsia="en-US"/>
        </w:rPr>
      </w:pPr>
      <w:bookmarkStart w:id="184" w:name="_Toc293958910"/>
      <w:bookmarkStart w:id="185" w:name="_Toc294373991"/>
      <w:bookmarkStart w:id="186" w:name="_Toc294374730"/>
      <w:r w:rsidRPr="000F7434">
        <w:rPr>
          <w:lang w:val="lt-LT" w:eastAsia="en-US"/>
        </w:rPr>
        <w:t>3.5.2. Eksperimentinių tyrimų matavimo metodika</w:t>
      </w:r>
      <w:bookmarkEnd w:id="184"/>
      <w:bookmarkEnd w:id="185"/>
      <w:bookmarkEnd w:id="186"/>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Band</w:t>
      </w:r>
      <w:r w:rsidR="00CA5DC7">
        <w:rPr>
          <w:rFonts w:eastAsiaTheme="minorHAnsi"/>
          <w:lang w:val="lt-LT" w:eastAsia="en-US"/>
        </w:rPr>
        <w:t>ymų metų temperatūra matuota ketur</w:t>
      </w:r>
      <w:r w:rsidRPr="000F7434">
        <w:rPr>
          <w:rFonts w:eastAsiaTheme="minorHAnsi"/>
          <w:lang w:val="lt-LT" w:eastAsia="en-US"/>
        </w:rPr>
        <w:t>iuose taškuose: ištekančio iš kolektoriaus šilumnešio (</w:t>
      </w:r>
      <w:r w:rsidRPr="0078535A">
        <w:rPr>
          <w:rFonts w:eastAsiaTheme="minorHAnsi"/>
          <w:i/>
          <w:lang w:val="lt-LT" w:eastAsia="en-US"/>
        </w:rPr>
        <w:t>T</w:t>
      </w:r>
      <w:r w:rsidRPr="0078535A">
        <w:rPr>
          <w:rFonts w:eastAsiaTheme="minorHAnsi"/>
          <w:i/>
          <w:vertAlign w:val="subscript"/>
          <w:lang w:val="lt-LT" w:eastAsia="en-US"/>
        </w:rPr>
        <w:t>o</w:t>
      </w:r>
      <w:r w:rsidRPr="000F7434">
        <w:rPr>
          <w:rFonts w:eastAsiaTheme="minorHAnsi"/>
          <w:lang w:val="lt-LT" w:eastAsia="en-US"/>
        </w:rPr>
        <w:t>), vandens temperatūra akumuliacinėje talpoje (</w:t>
      </w:r>
      <w:r w:rsidRPr="0078535A">
        <w:rPr>
          <w:rFonts w:eastAsiaTheme="minorHAnsi"/>
          <w:i/>
          <w:lang w:val="lt-LT" w:eastAsia="en-US"/>
        </w:rPr>
        <w:t>T</w:t>
      </w:r>
      <w:r w:rsidRPr="0078535A">
        <w:rPr>
          <w:rFonts w:eastAsiaTheme="minorHAnsi"/>
          <w:i/>
          <w:vertAlign w:val="subscript"/>
          <w:lang w:val="lt-LT" w:eastAsia="en-US"/>
        </w:rPr>
        <w:t>at</w:t>
      </w:r>
      <w:r w:rsidRPr="000F7434">
        <w:rPr>
          <w:rFonts w:eastAsiaTheme="minorHAnsi"/>
          <w:lang w:val="lt-LT" w:eastAsia="en-US"/>
        </w:rPr>
        <w:t>), įtekančio į kolektorių šilumnešio temperatūra (</w:t>
      </w:r>
      <w:r w:rsidRPr="0078535A">
        <w:rPr>
          <w:rFonts w:eastAsiaTheme="minorHAnsi"/>
          <w:i/>
          <w:lang w:val="lt-LT" w:eastAsia="en-US"/>
        </w:rPr>
        <w:t>T</w:t>
      </w:r>
      <w:r w:rsidRPr="0078535A">
        <w:rPr>
          <w:rFonts w:eastAsiaTheme="minorHAnsi"/>
          <w:i/>
          <w:vertAlign w:val="subscript"/>
          <w:lang w:val="lt-LT" w:eastAsia="en-US"/>
        </w:rPr>
        <w:t>i</w:t>
      </w:r>
      <w:r w:rsidRPr="000F7434">
        <w:rPr>
          <w:rFonts w:eastAsiaTheme="minorHAnsi"/>
          <w:lang w:val="lt-LT" w:eastAsia="en-US"/>
        </w:rPr>
        <w:t>) ir aplinkos temperatūra (</w:t>
      </w:r>
      <w:r w:rsidRPr="0078535A">
        <w:rPr>
          <w:rFonts w:eastAsiaTheme="minorHAnsi"/>
          <w:i/>
          <w:lang w:val="lt-LT" w:eastAsia="en-US"/>
        </w:rPr>
        <w:t>T</w:t>
      </w:r>
      <w:r w:rsidRPr="0078535A">
        <w:rPr>
          <w:rFonts w:eastAsiaTheme="minorHAnsi"/>
          <w:i/>
          <w:vertAlign w:val="subscript"/>
          <w:lang w:val="lt-LT" w:eastAsia="en-US"/>
        </w:rPr>
        <w:t>a</w:t>
      </w:r>
      <w:r w:rsidRPr="000F7434">
        <w:rPr>
          <w:rFonts w:eastAsiaTheme="minorHAnsi"/>
          <w:lang w:val="lt-LT" w:eastAsia="en-US"/>
        </w:rPr>
        <w:t>). Temperatūrų matavimo prietaisai su charakteristikomis pateikti 3.5.1 skyriuje.</w:t>
      </w:r>
    </w:p>
    <w:p w:rsidR="000F7434" w:rsidRPr="000F7434" w:rsidRDefault="000F7434" w:rsidP="000F7434">
      <w:pPr>
        <w:ind w:left="113" w:right="57" w:firstLine="720"/>
        <w:rPr>
          <w:rFonts w:eastAsiaTheme="minorHAnsi" w:cs="Times New Roman"/>
          <w:lang w:val="lt-LT" w:eastAsia="en-US"/>
        </w:rPr>
      </w:pPr>
      <w:r w:rsidRPr="000F7434">
        <w:rPr>
          <w:rFonts w:eastAsiaTheme="minorHAnsi"/>
          <w:lang w:val="lt-LT" w:eastAsia="en-US"/>
        </w:rPr>
        <w:t xml:space="preserve">Aplinkos temperatūros matavimo daviklis primontuotas ant sienos 1,5 m lygyje tarp lubų ir grindų bei uždengtas nuo atspindėtos dirbtinio šaltinio šviesos, taip apsaugant jo matavimo duomenis nuo pašalinių veiksnių. Matavimo tikslumas </w:t>
      </w:r>
      <w:r w:rsidRPr="000F7434">
        <w:rPr>
          <w:rFonts w:eastAsiaTheme="minorHAnsi" w:cs="Times New Roman"/>
          <w:lang w:val="lt-LT" w:eastAsia="en-US"/>
        </w:rPr>
        <w:t>±0,1</w:t>
      </w:r>
      <w:r w:rsidRPr="000F7434">
        <w:rPr>
          <w:rFonts w:eastAsiaTheme="minorHAnsi"/>
          <w:lang w:val="lt-LT" w:eastAsia="en-US"/>
        </w:rPr>
        <w:t xml:space="preserve"> </w:t>
      </w:r>
      <w:r w:rsidRPr="000F7434">
        <w:rPr>
          <w:rFonts w:eastAsiaTheme="minorHAnsi" w:cs="Times New Roman"/>
          <w:lang w:val="lt-LT" w:eastAsia="en-US"/>
        </w:rPr>
        <w:t>°C.</w:t>
      </w:r>
    </w:p>
    <w:p w:rsidR="000F7434" w:rsidRPr="000F7434" w:rsidRDefault="000F7434" w:rsidP="000F7434">
      <w:pPr>
        <w:ind w:left="113" w:right="57" w:firstLine="720"/>
        <w:rPr>
          <w:rFonts w:eastAsiaTheme="minorHAnsi" w:cs="Times New Roman"/>
          <w:lang w:val="lt-LT" w:eastAsia="en-US"/>
        </w:rPr>
      </w:pPr>
      <w:r w:rsidRPr="000F7434">
        <w:rPr>
          <w:rFonts w:eastAsiaTheme="minorHAnsi" w:cs="Times New Roman"/>
          <w:lang w:val="lt-LT" w:eastAsia="en-US"/>
        </w:rPr>
        <w:t>Šilumnešio matavimo davikliai sumontuoti šilumnešio įtekėjimo ir ištekėjimo vamzdžiuose, 200 mm atstumu nuo kolektoriaus, kaip reglamentuoja ISO 9806</w:t>
      </w:r>
      <w:r w:rsidRPr="000F7434">
        <w:rPr>
          <w:rFonts w:eastAsiaTheme="minorHAnsi" w:cs="Times New Roman"/>
          <w:lang w:val="lt-LT" w:eastAsia="en-US"/>
        </w:rPr>
        <w:noBreakHyphen/>
        <w:t xml:space="preserve">1 standartas. Šilumnešio temperatūrų davikliai pilnai izoliuoti, apsaugant juos nuo aplinkos temperatūros įtakos. </w:t>
      </w:r>
    </w:p>
    <w:p w:rsidR="000F7434" w:rsidRPr="000F7434" w:rsidRDefault="000F7434" w:rsidP="000F7434">
      <w:pPr>
        <w:ind w:left="113" w:right="57" w:firstLine="720"/>
        <w:rPr>
          <w:rFonts w:eastAsiaTheme="minorHAnsi" w:cs="Times New Roman"/>
          <w:lang w:val="lt-LT" w:eastAsia="en-US"/>
        </w:rPr>
      </w:pPr>
      <w:r w:rsidRPr="000F7434">
        <w:rPr>
          <w:rFonts w:eastAsiaTheme="minorHAnsi" w:cs="Times New Roman"/>
          <w:lang w:val="lt-LT" w:eastAsia="en-US"/>
        </w:rPr>
        <w:t>Matavimams naudoti NTC 833</w:t>
      </w:r>
      <w:r w:rsidRPr="000F7434">
        <w:rPr>
          <w:rFonts w:eastAsiaTheme="minorHAnsi"/>
          <w:lang w:val="lt-LT" w:eastAsia="en-US"/>
        </w:rPr>
        <w:t xml:space="preserve"> temperatūriniais davikliais, kurių matavimo temperatūros ribos yra nuo -40 </w:t>
      </w:r>
      <w:r w:rsidRPr="000F7434">
        <w:rPr>
          <w:rFonts w:eastAsiaTheme="minorHAnsi" w:cs="Times New Roman"/>
          <w:lang w:val="lt-LT" w:eastAsia="en-US"/>
        </w:rPr>
        <w:t>°C</w:t>
      </w:r>
      <w:r w:rsidRPr="000F7434">
        <w:rPr>
          <w:rFonts w:eastAsiaTheme="minorHAnsi"/>
          <w:lang w:val="lt-LT" w:eastAsia="en-US"/>
        </w:rPr>
        <w:t xml:space="preserve"> iki 100 </w:t>
      </w:r>
      <w:r w:rsidRPr="000F7434">
        <w:rPr>
          <w:rFonts w:eastAsiaTheme="minorHAnsi" w:cs="Times New Roman"/>
          <w:lang w:val="lt-LT" w:eastAsia="en-US"/>
        </w:rPr>
        <w:t>°C, reakcijos laikas 0,7 s, tikslumas ±0,1 °C. Kartu naudoti Pt</w:t>
      </w:r>
      <w:r w:rsidRPr="000F7434">
        <w:rPr>
          <w:rFonts w:eastAsiaTheme="minorHAnsi" w:cs="Times New Roman"/>
          <w:lang w:val="lt-LT" w:eastAsia="en-US"/>
        </w:rPr>
        <w:noBreakHyphen/>
        <w:t>MU keitikliai, skirti temperatūrai matuoti ir impulsams skaičiuoti. Keitiklio tikslumas ±0,5%. Matuojamos temperatūros duomenys pateikiami matavimo prietaiso ekrane ir, konvertavus impulsą,  fiksuojami bei kaupiami kompiuterio duomenų bazėje.</w:t>
      </w:r>
    </w:p>
    <w:p w:rsidR="000F7434" w:rsidRPr="000F7434" w:rsidRDefault="000F7434" w:rsidP="000F7434">
      <w:pPr>
        <w:ind w:left="113" w:right="57" w:firstLine="720"/>
        <w:rPr>
          <w:rFonts w:eastAsiaTheme="minorHAnsi" w:cs="Times New Roman"/>
          <w:lang w:val="lt-LT" w:eastAsia="en-US"/>
        </w:rPr>
      </w:pPr>
      <w:r w:rsidRPr="000F7434">
        <w:rPr>
          <w:rFonts w:eastAsiaTheme="minorHAnsi" w:cs="Times New Roman"/>
          <w:lang w:val="lt-LT" w:eastAsia="en-US"/>
        </w:rPr>
        <w:t xml:space="preserve">Bandymo metu vėjo imitatoriaus sukurtas srauto greitis matuojamas </w:t>
      </w:r>
      <w:r w:rsidRPr="000F7434">
        <w:rPr>
          <w:rFonts w:eastAsiaTheme="minorHAnsi"/>
          <w:lang w:val="lt-LT" w:eastAsia="en-US"/>
        </w:rPr>
        <w:t>TECPEL</w:t>
      </w:r>
      <w:r w:rsidRPr="000F7434">
        <w:rPr>
          <w:rFonts w:ascii="Arial" w:eastAsiaTheme="minorHAnsi" w:hAnsi="Arial" w:cs="Arial"/>
          <w:color w:val="000000"/>
          <w:sz w:val="20"/>
          <w:szCs w:val="20"/>
          <w:lang w:val="lt-LT" w:eastAsia="en-US"/>
        </w:rPr>
        <w:t xml:space="preserve"> </w:t>
      </w:r>
      <w:r w:rsidRPr="000F7434">
        <w:rPr>
          <w:rFonts w:eastAsiaTheme="minorHAnsi" w:cs="Times New Roman"/>
          <w:color w:val="000000"/>
          <w:szCs w:val="24"/>
          <w:lang w:val="lt-LT" w:eastAsia="en-US"/>
        </w:rPr>
        <w:t>AVM 702</w:t>
      </w:r>
      <w:r w:rsidRPr="000F7434">
        <w:rPr>
          <w:rFonts w:eastAsiaTheme="minorHAnsi"/>
          <w:lang w:val="lt-LT" w:eastAsia="en-US"/>
        </w:rPr>
        <w:t xml:space="preserve">  anemometru (3.7 pav), kurio matavimo diapazonas 0,8 – 30 m/s. Anemometro padalos vertė 0,1 m/s, darbo temperatūra nuo -40 </w:t>
      </w:r>
      <w:r w:rsidRPr="000F7434">
        <w:rPr>
          <w:rFonts w:eastAsiaTheme="minorHAnsi" w:cs="Times New Roman"/>
          <w:lang w:val="lt-LT" w:eastAsia="en-US"/>
        </w:rPr>
        <w:t>°C</w:t>
      </w:r>
      <w:r w:rsidRPr="000F7434">
        <w:rPr>
          <w:rFonts w:eastAsiaTheme="minorHAnsi"/>
          <w:lang w:val="lt-LT" w:eastAsia="en-US"/>
        </w:rPr>
        <w:t xml:space="preserve"> iki +65 </w:t>
      </w:r>
      <w:r w:rsidRPr="000F7434">
        <w:rPr>
          <w:rFonts w:eastAsiaTheme="minorHAnsi" w:cs="Times New Roman"/>
          <w:lang w:val="lt-LT" w:eastAsia="en-US"/>
        </w:rPr>
        <w:t>°C. Vėjo greitis matuojamas 100 mm atstumu virš saulės kolektoriaus plokštės ( ISO 9806</w:t>
      </w:r>
      <w:r w:rsidRPr="000F7434">
        <w:rPr>
          <w:rFonts w:eastAsiaTheme="minorHAnsi" w:cs="Times New Roman"/>
          <w:lang w:val="lt-LT" w:eastAsia="en-US"/>
        </w:rPr>
        <w:noBreakHyphen/>
        <w:t xml:space="preserve">1). Matavimo paklaida </w:t>
      </w:r>
      <w:r w:rsidRPr="000F7434">
        <w:rPr>
          <w:rFonts w:eastAsiaTheme="minorHAnsi"/>
          <w:lang w:val="lt-LT" w:eastAsia="en-US"/>
        </w:rPr>
        <w:t xml:space="preserve">±0,m/s. </w:t>
      </w:r>
      <w:r w:rsidRPr="000F7434">
        <w:rPr>
          <w:rFonts w:eastAsiaTheme="minorHAnsi" w:cs="Times New Roman"/>
          <w:lang w:val="lt-LT" w:eastAsia="en-US"/>
        </w:rPr>
        <w:t>Matavimams atlikti sudarytas 16 taškų matavimo tinklelis (3.6 pav.).</w:t>
      </w:r>
    </w:p>
    <w:p w:rsidR="000F7434" w:rsidRPr="000F7434" w:rsidRDefault="000F7434" w:rsidP="000F7434">
      <w:pPr>
        <w:ind w:left="113" w:right="57" w:firstLine="720"/>
        <w:rPr>
          <w:rFonts w:eastAsiaTheme="minorHAnsi" w:cs="Times New Roman"/>
          <w:lang w:val="lt-LT" w:eastAsia="en-US"/>
        </w:rPr>
      </w:pPr>
      <w:r w:rsidRPr="000F7434">
        <w:rPr>
          <w:rFonts w:eastAsiaTheme="minorHAnsi" w:cs="Times New Roman"/>
          <w:lang w:val="lt-LT" w:eastAsia="en-US"/>
        </w:rPr>
        <w:t xml:space="preserve">Dirbtinės šviesos šaltinio apšvita matuota </w:t>
      </w:r>
      <w:r w:rsidRPr="000F7434">
        <w:rPr>
          <w:rFonts w:eastAsiaTheme="minorHAnsi"/>
          <w:bCs/>
          <w:lang w:val="lt-LT" w:eastAsia="en-US"/>
        </w:rPr>
        <w:t>Kipp&amp;Zonen</w:t>
      </w:r>
      <w:r w:rsidRPr="000F7434">
        <w:rPr>
          <w:rFonts w:eastAsiaTheme="minorHAnsi"/>
          <w:iCs/>
          <w:lang w:val="lt-LT" w:eastAsia="en-US"/>
        </w:rPr>
        <w:t xml:space="preserve"> CM-5 </w:t>
      </w:r>
      <w:r w:rsidRPr="000F7434">
        <w:rPr>
          <w:rFonts w:eastAsiaTheme="minorHAnsi"/>
          <w:lang w:val="lt-LT" w:eastAsia="en-US"/>
        </w:rPr>
        <w:t>piranometru</w:t>
      </w:r>
      <w:r w:rsidRPr="000F7434">
        <w:rPr>
          <w:rFonts w:eastAsiaTheme="minorHAnsi"/>
          <w:iCs/>
          <w:lang w:val="lt-LT" w:eastAsia="en-US"/>
        </w:rPr>
        <w:t xml:space="preserve"> (3.4 pav)</w:t>
      </w:r>
      <w:r w:rsidRPr="000F7434">
        <w:rPr>
          <w:rFonts w:eastAsiaTheme="minorHAnsi"/>
          <w:lang w:val="lt-LT" w:eastAsia="en-US"/>
        </w:rPr>
        <w:t xml:space="preserve">. Piranometro termoelemento varža 70 – 100 </w:t>
      </w:r>
      <w:r w:rsidRPr="000F7434">
        <w:rPr>
          <w:rFonts w:eastAsia="SymbolMT-Identity-H" w:cs="Times New Roman"/>
          <w:szCs w:val="24"/>
          <w:lang w:val="lt-LT" w:eastAsia="en-US"/>
        </w:rPr>
        <w:t xml:space="preserve">Ω, reakcijos laikas 5 s, spektrinis diapazonas </w:t>
      </w:r>
      <w:r w:rsidRPr="000F7434">
        <w:rPr>
          <w:rFonts w:eastAsia="SymbolMT-Identity-H" w:cs="Times New Roman"/>
          <w:szCs w:val="24"/>
          <w:lang w:val="lt-LT" w:eastAsia="en-US"/>
        </w:rPr>
        <w:lastRenderedPageBreak/>
        <w:t xml:space="preserve">300 </w:t>
      </w:r>
      <w:r w:rsidRPr="000F7434">
        <w:rPr>
          <w:rFonts w:eastAsia="SymbolMT-Identity-H" w:cs="Times New Roman"/>
          <w:szCs w:val="24"/>
          <w:lang w:val="lt-LT" w:eastAsia="en-US"/>
        </w:rPr>
        <w:noBreakHyphen/>
        <w:t xml:space="preserve"> 2800 nm, darbo temperatūra nuo -40 °C iki 60 °C, jautrumas</w:t>
      </w:r>
      <w:r w:rsidRPr="000F7434">
        <w:rPr>
          <w:rFonts w:eastAsiaTheme="minorHAnsi"/>
          <w:lang w:val="lt-LT" w:eastAsia="en-US"/>
        </w:rPr>
        <w:t xml:space="preserve"> 9-15 </w:t>
      </w:r>
      <w:r w:rsidRPr="000F7434">
        <w:rPr>
          <w:rFonts w:eastAsiaTheme="minorHAnsi" w:cs="Times New Roman"/>
          <w:lang w:val="lt-LT" w:eastAsia="en-US"/>
        </w:rPr>
        <w:t>µ</w:t>
      </w:r>
      <w:r w:rsidRPr="000F7434">
        <w:rPr>
          <w:rFonts w:eastAsiaTheme="minorHAnsi"/>
          <w:lang w:val="lt-LT" w:eastAsia="en-US"/>
        </w:rPr>
        <w:t>V/Wm</w:t>
      </w:r>
      <w:r w:rsidRPr="000F7434">
        <w:rPr>
          <w:rFonts w:eastAsiaTheme="minorHAnsi"/>
          <w:vertAlign w:val="superscript"/>
          <w:lang w:val="lt-LT" w:eastAsia="en-US"/>
        </w:rPr>
        <w:t>-2</w:t>
      </w:r>
      <w:r w:rsidRPr="000F7434">
        <w:rPr>
          <w:rFonts w:eastAsiaTheme="minorHAnsi"/>
          <w:lang w:val="lt-LT" w:eastAsia="en-US"/>
        </w:rPr>
        <w:t>,</w:t>
      </w:r>
      <w:r w:rsidRPr="000F7434">
        <w:rPr>
          <w:rFonts w:eastAsia="SymbolMT-Identity-H" w:cs="Times New Roman"/>
          <w:szCs w:val="24"/>
          <w:lang w:val="lt-LT" w:eastAsia="en-US"/>
        </w:rPr>
        <w:t xml:space="preserve">  maksimali matuojama apšvita 2000 W/m</w:t>
      </w:r>
      <w:r w:rsidRPr="000F7434">
        <w:rPr>
          <w:rFonts w:eastAsia="SymbolMT-Identity-H" w:cs="Times New Roman"/>
          <w:szCs w:val="24"/>
          <w:vertAlign w:val="superscript"/>
          <w:lang w:val="lt-LT" w:eastAsia="en-US"/>
        </w:rPr>
        <w:t>2</w:t>
      </w:r>
      <w:r w:rsidRPr="000F7434">
        <w:rPr>
          <w:rFonts w:eastAsia="SymbolMT-Identity-H" w:cs="Times New Roman"/>
          <w:szCs w:val="24"/>
          <w:lang w:val="lt-LT" w:eastAsia="en-US"/>
        </w:rPr>
        <w:t>. Matavimams atlikti sudarytas 84 matavimo taškų tinklelis (3.5 pav.). Pagal ISO 9806</w:t>
      </w:r>
      <w:r w:rsidRPr="000F7434">
        <w:rPr>
          <w:rFonts w:eastAsia="SymbolMT-Identity-H" w:cs="Times New Roman"/>
          <w:szCs w:val="24"/>
          <w:lang w:val="lt-LT" w:eastAsia="en-US"/>
        </w:rPr>
        <w:noBreakHyphen/>
        <w:t xml:space="preserve">1 standartą atstumas tarp apšvitos matavimų  taškų negali būti didesnis už 150 mm. </w:t>
      </w:r>
    </w:p>
    <w:p w:rsidR="000F7434" w:rsidRPr="000F7434" w:rsidRDefault="000F7434" w:rsidP="000F7434">
      <w:pPr>
        <w:ind w:left="113" w:right="57" w:firstLine="720"/>
        <w:rPr>
          <w:rFonts w:eastAsiaTheme="minorHAnsi"/>
          <w:lang w:val="lt-LT" w:eastAsia="en-US"/>
        </w:rPr>
      </w:pPr>
      <w:r w:rsidRPr="000F7434">
        <w:rPr>
          <w:rFonts w:eastAsiaTheme="minorHAnsi"/>
          <w:lang w:val="lt-LT" w:eastAsia="en-US"/>
        </w:rPr>
        <w:t>Debitas matuotas KROHNE įmonės gamintu neinvaziniu ultragarsini</w:t>
      </w:r>
      <w:r w:rsidR="001A4F79">
        <w:rPr>
          <w:rFonts w:eastAsiaTheme="minorHAnsi"/>
          <w:lang w:val="lt-LT" w:eastAsia="en-US"/>
        </w:rPr>
        <w:t>u „Optisonic 6300“ debitomačiu 7, pavaizduotas 3.13 paveiksle</w:t>
      </w:r>
      <w:r w:rsidRPr="000F7434">
        <w:rPr>
          <w:rFonts w:eastAsiaTheme="minorHAnsi"/>
          <w:lang w:val="lt-LT" w:eastAsia="en-US"/>
        </w:rPr>
        <w:t>. Matuojamo skysčio srauto greičio diapazonas nuo 0 iki 20 m/s. Tūrinio srauto matavimo paklaida ±1%, srauto greičio matavimo paklaida ±1%. Matavimo prietaiso darbo temperatūra nuo -40 °C iki 120 °C.</w:t>
      </w:r>
    </w:p>
    <w:p w:rsidR="000F7434" w:rsidRPr="000F7434" w:rsidRDefault="000F7434" w:rsidP="000F7434">
      <w:pPr>
        <w:ind w:left="113" w:right="57" w:firstLine="720"/>
        <w:rPr>
          <w:rFonts w:eastAsiaTheme="minorHAnsi" w:cs="Times New Roman"/>
          <w:lang w:val="lt-LT" w:eastAsia="en-US"/>
        </w:rPr>
      </w:pPr>
      <w:r w:rsidRPr="000F7434">
        <w:rPr>
          <w:rFonts w:eastAsiaTheme="minorHAnsi"/>
          <w:lang w:val="lt-LT" w:eastAsia="en-US"/>
        </w:rPr>
        <w:t xml:space="preserve">Kolektoriaus polinkio kampas matuotas „FENEL“ gamintojo elektroniniu kampų matuokliu </w:t>
      </w:r>
      <w:r w:rsidRPr="000F7434">
        <w:rPr>
          <w:rFonts w:eastAsiaTheme="minorHAnsi"/>
          <w:lang w:eastAsia="en-US"/>
        </w:rPr>
        <w:t>Multi-Digit pro (3.8 pav.)</w:t>
      </w:r>
      <w:r w:rsidRPr="000F7434">
        <w:rPr>
          <w:rFonts w:eastAsiaTheme="minorHAnsi"/>
          <w:lang w:val="lt-LT" w:eastAsia="en-US"/>
        </w:rPr>
        <w:t>. Kampų matuoklio diapazonas 0</w:t>
      </w:r>
      <w:r w:rsidRPr="000F7434">
        <w:rPr>
          <w:rFonts w:eastAsiaTheme="minorHAnsi"/>
          <w:lang w:val="lt-LT" w:eastAsia="en-US"/>
        </w:rPr>
        <w:noBreakHyphen/>
        <w:t>180</w:t>
      </w:r>
      <w:r w:rsidRPr="000F7434">
        <w:rPr>
          <w:rFonts w:eastAsiaTheme="minorHAnsi" w:cs="Times New Roman"/>
          <w:lang w:val="lt-LT" w:eastAsia="en-US"/>
        </w:rPr>
        <w:t>°</w:t>
      </w:r>
      <w:r w:rsidRPr="000F7434">
        <w:rPr>
          <w:rFonts w:eastAsiaTheme="minorHAnsi"/>
          <w:lang w:val="lt-LT" w:eastAsia="en-US"/>
        </w:rPr>
        <w:t xml:space="preserve">, </w:t>
      </w:r>
      <w:r w:rsidRPr="000F7434">
        <w:rPr>
          <w:rFonts w:eastAsiaTheme="minorHAnsi" w:cs="Times New Roman"/>
          <w:lang w:val="lt-LT" w:eastAsia="en-US"/>
        </w:rPr>
        <w:t>tikslumas ±</w:t>
      </w:r>
      <w:r w:rsidRPr="000F7434">
        <w:rPr>
          <w:rFonts w:eastAsiaTheme="minorHAnsi"/>
          <w:lang w:val="lt-LT" w:eastAsia="en-US"/>
        </w:rPr>
        <w:t>1</w:t>
      </w:r>
      <w:r w:rsidRPr="000F7434">
        <w:rPr>
          <w:rFonts w:eastAsiaTheme="minorHAnsi" w:cs="Times New Roman"/>
          <w:lang w:val="lt-LT" w:eastAsia="en-US"/>
        </w:rPr>
        <w:t xml:space="preserve">°, rezoliucija </w:t>
      </w:r>
      <w:r w:rsidRPr="000F7434">
        <w:rPr>
          <w:rFonts w:eastAsiaTheme="minorHAnsi"/>
          <w:lang w:val="lt-LT" w:eastAsia="en-US"/>
        </w:rPr>
        <w:t>1</w:t>
      </w:r>
      <w:r w:rsidRPr="000F7434">
        <w:rPr>
          <w:rFonts w:eastAsiaTheme="minorHAnsi" w:cs="Times New Roman"/>
          <w:lang w:val="lt-LT" w:eastAsia="en-US"/>
        </w:rPr>
        <w:t>°, lazerio veikimo nuotolis 20 m, lazerio tikslumas ±0,5 mm/1m.</w:t>
      </w:r>
    </w:p>
    <w:p w:rsidR="000F7434" w:rsidRPr="000F7434" w:rsidRDefault="004F1F67" w:rsidP="004B2EB3">
      <w:pPr>
        <w:pStyle w:val="paveikslas"/>
        <w:rPr>
          <w:rFonts w:cs="Times New Roman"/>
        </w:rPr>
      </w:pPr>
      <w:r>
        <w:rPr>
          <w:noProof/>
          <w:lang w:val="en-US" w:eastAsia="zh-CN"/>
        </w:rPr>
        <w:drawing>
          <wp:inline distT="0" distB="0" distL="0" distR="0" wp14:anchorId="59AFFD48" wp14:editId="4F94A19A">
            <wp:extent cx="6404003" cy="4629150"/>
            <wp:effectExtent l="0" t="0" r="0" b="0"/>
            <wp:docPr id="2" name="Picture 2" descr="C:\Users\Karolis\Desktop\sistema\saules kolektoriaus sistema\matavimo prietaisu 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rolis\Desktop\sistema\saules kolektoriaus sistema\matavimo prietaisu schema.jpg"/>
                    <pic:cNvPicPr>
                      <a:picLocks noChangeAspect="1" noChangeArrowheads="1"/>
                    </pic:cNvPicPr>
                  </pic:nvPicPr>
                  <pic:blipFill rotWithShape="1">
                    <a:blip r:embed="rId44">
                      <a:extLst>
                        <a:ext uri="{28A0092B-C50C-407E-A947-70E740481C1C}">
                          <a14:useLocalDpi xmlns:a14="http://schemas.microsoft.com/office/drawing/2010/main" val="0"/>
                        </a:ext>
                      </a:extLst>
                    </a:blip>
                    <a:srcRect r="4341" b="6105"/>
                    <a:stretch/>
                  </pic:blipFill>
                  <pic:spPr bwMode="auto">
                    <a:xfrm>
                      <a:off x="0" y="0"/>
                      <a:ext cx="6414399" cy="4636665"/>
                    </a:xfrm>
                    <a:prstGeom prst="rect">
                      <a:avLst/>
                    </a:prstGeom>
                    <a:noFill/>
                    <a:ln>
                      <a:noFill/>
                    </a:ln>
                    <a:extLst>
                      <a:ext uri="{53640926-AAD7-44D8-BBD7-CCE9431645EC}">
                        <a14:shadowObscured xmlns:a14="http://schemas.microsoft.com/office/drawing/2010/main"/>
                      </a:ext>
                    </a:extLst>
                  </pic:spPr>
                </pic:pic>
              </a:graphicData>
            </a:graphic>
          </wp:inline>
        </w:drawing>
      </w:r>
    </w:p>
    <w:p w:rsidR="000F7434" w:rsidRPr="000F7434" w:rsidRDefault="000F7434" w:rsidP="004B2EB3">
      <w:pPr>
        <w:pStyle w:val="pavpavadinimas"/>
      </w:pPr>
      <w:bookmarkStart w:id="187" w:name="_Toc294392161"/>
      <w:r w:rsidRPr="000F7434">
        <w:rPr>
          <w:rFonts w:cs="Times New Roman"/>
        </w:rPr>
        <w:t>3.14 pav. Matavimo prietaisų išdėstymas matavimo stende:</w:t>
      </w:r>
      <w:r w:rsidRPr="000F7434">
        <w:t xml:space="preserve"> 1 </w:t>
      </w:r>
      <w:r w:rsidR="00CD23DD">
        <w:t>–</w:t>
      </w:r>
      <w:r w:rsidRPr="000F7434">
        <w:t xml:space="preserve"> </w:t>
      </w:r>
      <w:r w:rsidR="004F1F67" w:rsidRPr="000F7434">
        <w:t>ištekančio iš kolektoriaus šilumnešio temperatūros daviklis</w:t>
      </w:r>
      <w:r w:rsidRPr="000F7434">
        <w:t xml:space="preserve">; 2 </w:t>
      </w:r>
      <w:r w:rsidR="00CD23DD">
        <w:t>–</w:t>
      </w:r>
      <w:r w:rsidRPr="000F7434">
        <w:t xml:space="preserve"> </w:t>
      </w:r>
      <w:r w:rsidR="004F1F67" w:rsidRPr="000F7434">
        <w:t>akumuliacinės talpos skysčio temperatūros daviklis</w:t>
      </w:r>
      <w:r w:rsidRPr="000F7434">
        <w:t>; 3 –</w:t>
      </w:r>
      <w:r w:rsidR="004F1F67" w:rsidRPr="004F1F67">
        <w:t xml:space="preserve"> </w:t>
      </w:r>
      <w:r w:rsidR="004F1F67" w:rsidRPr="000F7434">
        <w:t>įtekančio į kolektorių šilumnešio temperatūros daviklis</w:t>
      </w:r>
      <w:r w:rsidRPr="000F7434">
        <w:t>; 4 –</w:t>
      </w:r>
      <w:r w:rsidR="004F1F67" w:rsidRPr="004F1F67">
        <w:t xml:space="preserve"> </w:t>
      </w:r>
      <w:r w:rsidR="004F1F67" w:rsidRPr="000F7434">
        <w:t>patalpos</w:t>
      </w:r>
      <w:r w:rsidR="004F1F67">
        <w:t xml:space="preserve"> temperatūros matavimo daviklis</w:t>
      </w:r>
      <w:r w:rsidRPr="000F7434">
        <w:t>; 5 –</w:t>
      </w:r>
      <w:r w:rsidR="004F1F67" w:rsidRPr="004F1F67">
        <w:t xml:space="preserve"> </w:t>
      </w:r>
      <w:r w:rsidR="004F1F67" w:rsidRPr="000F7434">
        <w:t>anemometras</w:t>
      </w:r>
      <w:r w:rsidRPr="000F7434">
        <w:t>; 6 –</w:t>
      </w:r>
      <w:r w:rsidR="004F1F67" w:rsidRPr="004F1F67">
        <w:t xml:space="preserve"> </w:t>
      </w:r>
      <w:r w:rsidR="004F1F67" w:rsidRPr="000F7434">
        <w:t>piranometras</w:t>
      </w:r>
      <w:r w:rsidR="004F1F67">
        <w:t>;</w:t>
      </w:r>
      <w:r w:rsidR="004F1F67" w:rsidRPr="000F7434">
        <w:t xml:space="preserve"> </w:t>
      </w:r>
      <w:r w:rsidR="00CD23DD">
        <w:t>7 – debitomatis</w:t>
      </w:r>
      <w:bookmarkEnd w:id="187"/>
    </w:p>
    <w:p w:rsidR="000F7434" w:rsidRPr="000F7434" w:rsidRDefault="000F7434" w:rsidP="000F7434">
      <w:pPr>
        <w:ind w:left="113" w:right="57" w:firstLine="720"/>
        <w:rPr>
          <w:rFonts w:eastAsiaTheme="minorHAnsi"/>
          <w:lang w:val="lt-LT" w:eastAsia="en-US"/>
        </w:rPr>
      </w:pPr>
    </w:p>
    <w:p w:rsidR="00A136DD" w:rsidRPr="00A136DD" w:rsidRDefault="00A136DD" w:rsidP="009D1AF2">
      <w:pPr>
        <w:pStyle w:val="Heading1"/>
        <w:rPr>
          <w:lang w:val="lt-LT"/>
        </w:rPr>
      </w:pPr>
      <w:bookmarkStart w:id="188" w:name="_Toc293958911"/>
      <w:bookmarkStart w:id="189" w:name="_Toc294373992"/>
      <w:bookmarkStart w:id="190" w:name="_Toc294374731"/>
      <w:r w:rsidRPr="00A136DD">
        <w:rPr>
          <w:lang w:val="lt-LT"/>
        </w:rPr>
        <w:t>4. TYRIMŲ REZULTATAI IR JŲ ANALIZĖ</w:t>
      </w:r>
      <w:bookmarkEnd w:id="188"/>
      <w:bookmarkEnd w:id="189"/>
      <w:bookmarkEnd w:id="190"/>
    </w:p>
    <w:p w:rsidR="00A136DD" w:rsidRPr="00A136DD" w:rsidRDefault="00A136DD" w:rsidP="005B6A9D">
      <w:pPr>
        <w:pStyle w:val="Heading2"/>
        <w:rPr>
          <w:lang w:val="lt-LT"/>
        </w:rPr>
      </w:pPr>
      <w:bookmarkStart w:id="191" w:name="_Toc293958912"/>
      <w:bookmarkStart w:id="192" w:name="_Toc294373993"/>
      <w:bookmarkStart w:id="193" w:name="_Toc294374732"/>
      <w:r w:rsidRPr="00A136DD">
        <w:rPr>
          <w:lang w:val="lt-LT"/>
        </w:rPr>
        <w:t>4.1 Apšvitos matavimų rezultatai ir jų analizė</w:t>
      </w:r>
      <w:bookmarkEnd w:id="191"/>
      <w:bookmarkEnd w:id="192"/>
      <w:bookmarkEnd w:id="193"/>
    </w:p>
    <w:p w:rsidR="00A136DD" w:rsidRPr="00DF0823" w:rsidRDefault="00A136DD" w:rsidP="00A136DD">
      <w:pPr>
        <w:ind w:firstLine="720"/>
        <w:rPr>
          <w:lang w:val="lt-LT"/>
        </w:rPr>
      </w:pPr>
      <w:r w:rsidRPr="00A136DD">
        <w:rPr>
          <w:lang w:val="lt-LT" w:eastAsia="en-US"/>
        </w:rPr>
        <w:t>Saulės kolektoriaus tyrimas atliktas naudojant dirbtinės šviesos šaltinį, kuris aprašytas 3.2 skyriuje. Halogeniniai prožektoriai išdėstyti 2</w:t>
      </w:r>
      <w:r w:rsidRPr="00A136DD">
        <w:rPr>
          <w:rFonts w:cs="Times New Roman"/>
          <w:lang w:val="lt-LT" w:eastAsia="en-US"/>
        </w:rPr>
        <w:t>×</w:t>
      </w:r>
      <w:r w:rsidRPr="00A136DD">
        <w:rPr>
          <w:lang w:val="lt-LT" w:eastAsia="en-US"/>
        </w:rPr>
        <w:t>4 principu, kad užtikrintų tolygų apšvitos pasiskirstymą ant tiriamo skaidrios dangos paviršiaus. Įtampa buvo reguliuojama rankiniu būdu. Apšvita matuota skaidrios dangos lygyje, naudojant matavimo stendą, kuriame piranometras gali judėti išilgine ir skersine kryptimis. Matavimai atlikti naudojant 84 taškų matavimo tinklelį, kuris pagal ISO 9806</w:t>
      </w:r>
      <w:r w:rsidRPr="00A136DD">
        <w:rPr>
          <w:lang w:val="lt-LT" w:eastAsia="en-US"/>
        </w:rPr>
        <w:noBreakHyphen/>
        <w:t xml:space="preserve">1 standartą sudarytas ne mažesniais, kaip 150 mm atstumais tarp matavimo taškų. </w:t>
      </w:r>
      <w:r w:rsidRPr="00F17DCD">
        <w:rPr>
          <w:lang w:val="lt-LT"/>
        </w:rPr>
        <w:t xml:space="preserve">Matavimai ant tiriamojo paviršiaus atlikti tris kartus. Apšvitos pasiskirstymas ant tiriamo paviršiaus </w:t>
      </w:r>
      <w:r w:rsidRPr="00DF0823">
        <w:rPr>
          <w:lang w:val="lt-LT"/>
        </w:rPr>
        <w:t>gautas išvedus vidurkį visų matavimų vidurkių kiekviename taške. Gautos reikšmės pateiktos 4.1 lentelėje.</w:t>
      </w:r>
    </w:p>
    <w:p w:rsidR="00A136DD" w:rsidRPr="00A136DD" w:rsidRDefault="00A136DD" w:rsidP="00DF0823">
      <w:pPr>
        <w:pStyle w:val="lentelespavadinimas"/>
        <w:rPr>
          <w:lang w:eastAsia="en-US"/>
        </w:rPr>
      </w:pPr>
      <w:bookmarkStart w:id="194" w:name="_Toc294392589"/>
      <w:r w:rsidRPr="00A136DD">
        <w:rPr>
          <w:lang w:eastAsia="en-US"/>
        </w:rPr>
        <w:t>4.1 lentelė. Apšvitos matavimų duomenų vidurkių reikšmės</w:t>
      </w:r>
      <w:bookmarkEnd w:id="194"/>
    </w:p>
    <w:tbl>
      <w:tblPr>
        <w:tblStyle w:val="TableGrid"/>
        <w:tblW w:w="0" w:type="auto"/>
        <w:jc w:val="center"/>
        <w:tblLook w:val="04A0" w:firstRow="1" w:lastRow="0" w:firstColumn="1" w:lastColumn="0" w:noHBand="0" w:noVBand="1"/>
      </w:tblPr>
      <w:tblGrid>
        <w:gridCol w:w="737"/>
        <w:gridCol w:w="737"/>
        <w:gridCol w:w="737"/>
        <w:gridCol w:w="737"/>
        <w:gridCol w:w="737"/>
        <w:gridCol w:w="737"/>
        <w:gridCol w:w="737"/>
        <w:gridCol w:w="737"/>
      </w:tblGrid>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p>
        </w:tc>
        <w:tc>
          <w:tcPr>
            <w:tcW w:w="737" w:type="dxa"/>
            <w:vAlign w:val="center"/>
          </w:tcPr>
          <w:p w:rsidR="001A4F79" w:rsidRPr="001A4F79" w:rsidRDefault="001A4F79" w:rsidP="00F17DCD">
            <w:pPr>
              <w:pStyle w:val="lentel"/>
              <w:jc w:val="center"/>
            </w:pPr>
            <w:r w:rsidRPr="001A4F79">
              <w:t>A</w:t>
            </w:r>
          </w:p>
        </w:tc>
        <w:tc>
          <w:tcPr>
            <w:tcW w:w="737" w:type="dxa"/>
            <w:vAlign w:val="center"/>
          </w:tcPr>
          <w:p w:rsidR="001A4F79" w:rsidRPr="001A4F79" w:rsidRDefault="001A4F79" w:rsidP="00F17DCD">
            <w:pPr>
              <w:pStyle w:val="lentel"/>
              <w:jc w:val="center"/>
            </w:pPr>
            <w:r w:rsidRPr="001A4F79">
              <w:t>B</w:t>
            </w:r>
          </w:p>
        </w:tc>
        <w:tc>
          <w:tcPr>
            <w:tcW w:w="737" w:type="dxa"/>
            <w:vAlign w:val="center"/>
          </w:tcPr>
          <w:p w:rsidR="001A4F79" w:rsidRPr="001A4F79" w:rsidRDefault="001A4F79" w:rsidP="00F17DCD">
            <w:pPr>
              <w:pStyle w:val="lentel"/>
              <w:jc w:val="center"/>
            </w:pPr>
            <w:r w:rsidRPr="001A4F79">
              <w:t>C</w:t>
            </w:r>
          </w:p>
        </w:tc>
        <w:tc>
          <w:tcPr>
            <w:tcW w:w="737" w:type="dxa"/>
            <w:vAlign w:val="center"/>
          </w:tcPr>
          <w:p w:rsidR="001A4F79" w:rsidRPr="001A4F79" w:rsidRDefault="001A4F79" w:rsidP="00F17DCD">
            <w:pPr>
              <w:pStyle w:val="lentel"/>
              <w:jc w:val="center"/>
            </w:pPr>
            <w:r w:rsidRPr="001A4F79">
              <w:t>D</w:t>
            </w:r>
          </w:p>
        </w:tc>
        <w:tc>
          <w:tcPr>
            <w:tcW w:w="737" w:type="dxa"/>
            <w:vAlign w:val="center"/>
          </w:tcPr>
          <w:p w:rsidR="001A4F79" w:rsidRPr="001A4F79" w:rsidRDefault="001A4F79" w:rsidP="00F17DCD">
            <w:pPr>
              <w:pStyle w:val="lentel"/>
              <w:jc w:val="center"/>
            </w:pPr>
            <w:r w:rsidRPr="001A4F79">
              <w:t>E</w:t>
            </w:r>
          </w:p>
        </w:tc>
        <w:tc>
          <w:tcPr>
            <w:tcW w:w="737" w:type="dxa"/>
            <w:vAlign w:val="center"/>
          </w:tcPr>
          <w:p w:rsidR="001A4F79" w:rsidRPr="001A4F79" w:rsidRDefault="001A4F79" w:rsidP="00F17DCD">
            <w:pPr>
              <w:pStyle w:val="lentel"/>
              <w:jc w:val="center"/>
            </w:pPr>
            <w:r w:rsidRPr="001A4F79">
              <w:t>F</w:t>
            </w:r>
          </w:p>
        </w:tc>
        <w:tc>
          <w:tcPr>
            <w:tcW w:w="737" w:type="dxa"/>
            <w:vAlign w:val="center"/>
          </w:tcPr>
          <w:p w:rsidR="001A4F79" w:rsidRPr="001A4F79" w:rsidRDefault="001A4F79" w:rsidP="00F17DCD">
            <w:pPr>
              <w:pStyle w:val="lentel"/>
              <w:jc w:val="center"/>
            </w:pPr>
            <w:r w:rsidRPr="001A4F79">
              <w:t>G</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1</w:t>
            </w:r>
          </w:p>
        </w:tc>
        <w:tc>
          <w:tcPr>
            <w:tcW w:w="737" w:type="dxa"/>
            <w:vAlign w:val="center"/>
          </w:tcPr>
          <w:p w:rsidR="001A4F79" w:rsidRPr="001A4F79" w:rsidRDefault="001A4F79" w:rsidP="00F17DCD">
            <w:pPr>
              <w:pStyle w:val="lentel"/>
              <w:jc w:val="center"/>
            </w:pPr>
            <w:r w:rsidRPr="001A4F79">
              <w:t>979</w:t>
            </w:r>
          </w:p>
        </w:tc>
        <w:tc>
          <w:tcPr>
            <w:tcW w:w="737" w:type="dxa"/>
            <w:vAlign w:val="center"/>
          </w:tcPr>
          <w:p w:rsidR="001A4F79" w:rsidRPr="001A4F79" w:rsidRDefault="001A4F79" w:rsidP="00F17DCD">
            <w:pPr>
              <w:pStyle w:val="lentel"/>
              <w:jc w:val="center"/>
            </w:pPr>
            <w:r w:rsidRPr="001A4F79">
              <w:t>970</w:t>
            </w:r>
          </w:p>
        </w:tc>
        <w:tc>
          <w:tcPr>
            <w:tcW w:w="737" w:type="dxa"/>
            <w:vAlign w:val="center"/>
          </w:tcPr>
          <w:p w:rsidR="001A4F79" w:rsidRPr="001A4F79" w:rsidRDefault="001A4F79" w:rsidP="00F17DCD">
            <w:pPr>
              <w:pStyle w:val="lentel"/>
              <w:jc w:val="center"/>
            </w:pPr>
            <w:r w:rsidRPr="001A4F79">
              <w:t>978</w:t>
            </w:r>
          </w:p>
        </w:tc>
        <w:tc>
          <w:tcPr>
            <w:tcW w:w="737" w:type="dxa"/>
            <w:vAlign w:val="center"/>
          </w:tcPr>
          <w:p w:rsidR="001A4F79" w:rsidRPr="001A4F79" w:rsidRDefault="001A4F79" w:rsidP="00F17DCD">
            <w:pPr>
              <w:pStyle w:val="lentel"/>
              <w:jc w:val="center"/>
            </w:pPr>
            <w:r w:rsidRPr="001A4F79">
              <w:t>984</w:t>
            </w:r>
          </w:p>
        </w:tc>
        <w:tc>
          <w:tcPr>
            <w:tcW w:w="737" w:type="dxa"/>
            <w:vAlign w:val="center"/>
          </w:tcPr>
          <w:p w:rsidR="001A4F79" w:rsidRPr="001A4F79" w:rsidRDefault="001A4F79" w:rsidP="00F17DCD">
            <w:pPr>
              <w:pStyle w:val="lentel"/>
              <w:jc w:val="center"/>
            </w:pPr>
            <w:r w:rsidRPr="001A4F79">
              <w:t>990</w:t>
            </w:r>
          </w:p>
        </w:tc>
        <w:tc>
          <w:tcPr>
            <w:tcW w:w="737" w:type="dxa"/>
            <w:vAlign w:val="center"/>
          </w:tcPr>
          <w:p w:rsidR="001A4F79" w:rsidRPr="001A4F79" w:rsidRDefault="001A4F79" w:rsidP="00F17DCD">
            <w:pPr>
              <w:pStyle w:val="lentel"/>
              <w:jc w:val="center"/>
            </w:pPr>
            <w:r w:rsidRPr="001A4F79">
              <w:t>996</w:t>
            </w:r>
          </w:p>
        </w:tc>
        <w:tc>
          <w:tcPr>
            <w:tcW w:w="737" w:type="dxa"/>
            <w:vAlign w:val="center"/>
          </w:tcPr>
          <w:p w:rsidR="001A4F79" w:rsidRPr="001A4F79" w:rsidRDefault="001A4F79" w:rsidP="00F17DCD">
            <w:pPr>
              <w:pStyle w:val="lentel"/>
              <w:jc w:val="center"/>
            </w:pPr>
            <w:r w:rsidRPr="001A4F79">
              <w:t>983</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2</w:t>
            </w:r>
          </w:p>
        </w:tc>
        <w:tc>
          <w:tcPr>
            <w:tcW w:w="737" w:type="dxa"/>
            <w:vAlign w:val="center"/>
          </w:tcPr>
          <w:p w:rsidR="001A4F79" w:rsidRPr="001A4F79" w:rsidRDefault="001A4F79" w:rsidP="00F17DCD">
            <w:pPr>
              <w:pStyle w:val="lentel"/>
              <w:jc w:val="center"/>
            </w:pPr>
            <w:r w:rsidRPr="001A4F79">
              <w:t>954</w:t>
            </w:r>
          </w:p>
        </w:tc>
        <w:tc>
          <w:tcPr>
            <w:tcW w:w="737" w:type="dxa"/>
            <w:vAlign w:val="center"/>
          </w:tcPr>
          <w:p w:rsidR="001A4F79" w:rsidRPr="001A4F79" w:rsidRDefault="001A4F79" w:rsidP="00F17DCD">
            <w:pPr>
              <w:pStyle w:val="lentel"/>
              <w:jc w:val="center"/>
            </w:pPr>
            <w:r w:rsidRPr="001A4F79">
              <w:t>991</w:t>
            </w:r>
          </w:p>
        </w:tc>
        <w:tc>
          <w:tcPr>
            <w:tcW w:w="737" w:type="dxa"/>
            <w:vAlign w:val="center"/>
          </w:tcPr>
          <w:p w:rsidR="001A4F79" w:rsidRPr="001A4F79" w:rsidRDefault="001A4F79" w:rsidP="00F17DCD">
            <w:pPr>
              <w:pStyle w:val="lentel"/>
              <w:jc w:val="center"/>
            </w:pPr>
            <w:r w:rsidRPr="001A4F79">
              <w:t>999</w:t>
            </w:r>
          </w:p>
        </w:tc>
        <w:tc>
          <w:tcPr>
            <w:tcW w:w="737" w:type="dxa"/>
            <w:vAlign w:val="center"/>
          </w:tcPr>
          <w:p w:rsidR="001A4F79" w:rsidRPr="001A4F79" w:rsidRDefault="001A4F79" w:rsidP="00F17DCD">
            <w:pPr>
              <w:pStyle w:val="lentel"/>
              <w:jc w:val="center"/>
            </w:pPr>
            <w:r w:rsidRPr="001A4F79">
              <w:t>997</w:t>
            </w:r>
          </w:p>
        </w:tc>
        <w:tc>
          <w:tcPr>
            <w:tcW w:w="737" w:type="dxa"/>
            <w:vAlign w:val="center"/>
          </w:tcPr>
          <w:p w:rsidR="001A4F79" w:rsidRPr="001A4F79" w:rsidRDefault="001A4F79" w:rsidP="00F17DCD">
            <w:pPr>
              <w:pStyle w:val="lentel"/>
              <w:jc w:val="center"/>
            </w:pPr>
            <w:r w:rsidRPr="001A4F79">
              <w:t>999</w:t>
            </w:r>
          </w:p>
        </w:tc>
        <w:tc>
          <w:tcPr>
            <w:tcW w:w="737" w:type="dxa"/>
            <w:vAlign w:val="center"/>
          </w:tcPr>
          <w:p w:rsidR="001A4F79" w:rsidRPr="001A4F79" w:rsidRDefault="001A4F79" w:rsidP="00F17DCD">
            <w:pPr>
              <w:pStyle w:val="lentel"/>
              <w:jc w:val="center"/>
            </w:pPr>
            <w:r w:rsidRPr="001A4F79">
              <w:t>988</w:t>
            </w:r>
          </w:p>
        </w:tc>
        <w:tc>
          <w:tcPr>
            <w:tcW w:w="737" w:type="dxa"/>
            <w:vAlign w:val="center"/>
          </w:tcPr>
          <w:p w:rsidR="001A4F79" w:rsidRPr="001A4F79" w:rsidRDefault="001A4F79" w:rsidP="00F17DCD">
            <w:pPr>
              <w:pStyle w:val="lentel"/>
              <w:jc w:val="center"/>
            </w:pPr>
            <w:r w:rsidRPr="001A4F79">
              <w:t>985</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3</w:t>
            </w:r>
          </w:p>
        </w:tc>
        <w:tc>
          <w:tcPr>
            <w:tcW w:w="737" w:type="dxa"/>
            <w:vAlign w:val="center"/>
          </w:tcPr>
          <w:p w:rsidR="001A4F79" w:rsidRPr="001A4F79" w:rsidRDefault="001A4F79" w:rsidP="00F17DCD">
            <w:pPr>
              <w:pStyle w:val="lentel"/>
              <w:jc w:val="center"/>
            </w:pPr>
            <w:r w:rsidRPr="001A4F79">
              <w:t>969</w:t>
            </w:r>
          </w:p>
        </w:tc>
        <w:tc>
          <w:tcPr>
            <w:tcW w:w="737" w:type="dxa"/>
            <w:vAlign w:val="center"/>
          </w:tcPr>
          <w:p w:rsidR="001A4F79" w:rsidRPr="001A4F79" w:rsidRDefault="001A4F79" w:rsidP="00F17DCD">
            <w:pPr>
              <w:pStyle w:val="lentel"/>
              <w:jc w:val="center"/>
            </w:pPr>
            <w:r w:rsidRPr="001A4F79">
              <w:t>1005</w:t>
            </w:r>
          </w:p>
        </w:tc>
        <w:tc>
          <w:tcPr>
            <w:tcW w:w="737" w:type="dxa"/>
            <w:vAlign w:val="center"/>
          </w:tcPr>
          <w:p w:rsidR="001A4F79" w:rsidRPr="001A4F79" w:rsidRDefault="001A4F79" w:rsidP="00F17DCD">
            <w:pPr>
              <w:pStyle w:val="lentel"/>
              <w:jc w:val="center"/>
            </w:pPr>
            <w:r w:rsidRPr="001A4F79">
              <w:t>1019</w:t>
            </w:r>
          </w:p>
        </w:tc>
        <w:tc>
          <w:tcPr>
            <w:tcW w:w="737" w:type="dxa"/>
            <w:vAlign w:val="center"/>
          </w:tcPr>
          <w:p w:rsidR="001A4F79" w:rsidRPr="001A4F79" w:rsidRDefault="001A4F79" w:rsidP="00F17DCD">
            <w:pPr>
              <w:pStyle w:val="lentel"/>
              <w:jc w:val="center"/>
            </w:pPr>
            <w:r w:rsidRPr="001A4F79">
              <w:t>1031</w:t>
            </w:r>
          </w:p>
        </w:tc>
        <w:tc>
          <w:tcPr>
            <w:tcW w:w="737" w:type="dxa"/>
            <w:vAlign w:val="center"/>
          </w:tcPr>
          <w:p w:rsidR="001A4F79" w:rsidRPr="001A4F79" w:rsidRDefault="001A4F79" w:rsidP="00F17DCD">
            <w:pPr>
              <w:pStyle w:val="lentel"/>
              <w:jc w:val="center"/>
            </w:pPr>
            <w:r w:rsidRPr="001A4F79">
              <w:t>1024</w:t>
            </w:r>
          </w:p>
        </w:tc>
        <w:tc>
          <w:tcPr>
            <w:tcW w:w="737" w:type="dxa"/>
            <w:vAlign w:val="center"/>
          </w:tcPr>
          <w:p w:rsidR="001A4F79" w:rsidRPr="001A4F79" w:rsidRDefault="001A4F79" w:rsidP="00F17DCD">
            <w:pPr>
              <w:pStyle w:val="lentel"/>
              <w:jc w:val="center"/>
            </w:pPr>
            <w:r w:rsidRPr="001A4F79">
              <w:t>1003</w:t>
            </w:r>
          </w:p>
        </w:tc>
        <w:tc>
          <w:tcPr>
            <w:tcW w:w="737" w:type="dxa"/>
            <w:vAlign w:val="center"/>
          </w:tcPr>
          <w:p w:rsidR="001A4F79" w:rsidRPr="001A4F79" w:rsidRDefault="001A4F79" w:rsidP="00F17DCD">
            <w:pPr>
              <w:pStyle w:val="lentel"/>
              <w:jc w:val="center"/>
            </w:pPr>
            <w:r w:rsidRPr="001A4F79">
              <w:t>971</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4</w:t>
            </w:r>
          </w:p>
        </w:tc>
        <w:tc>
          <w:tcPr>
            <w:tcW w:w="737" w:type="dxa"/>
            <w:vAlign w:val="center"/>
          </w:tcPr>
          <w:p w:rsidR="001A4F79" w:rsidRPr="001A4F79" w:rsidRDefault="001A4F79" w:rsidP="00F17DCD">
            <w:pPr>
              <w:pStyle w:val="lentel"/>
              <w:jc w:val="center"/>
            </w:pPr>
            <w:r w:rsidRPr="001A4F79">
              <w:t>979</w:t>
            </w:r>
          </w:p>
        </w:tc>
        <w:tc>
          <w:tcPr>
            <w:tcW w:w="737" w:type="dxa"/>
            <w:vAlign w:val="center"/>
          </w:tcPr>
          <w:p w:rsidR="001A4F79" w:rsidRPr="001A4F79" w:rsidRDefault="001A4F79" w:rsidP="00F17DCD">
            <w:pPr>
              <w:pStyle w:val="lentel"/>
              <w:jc w:val="center"/>
            </w:pPr>
            <w:r w:rsidRPr="001A4F79">
              <w:t>1019</w:t>
            </w:r>
          </w:p>
        </w:tc>
        <w:tc>
          <w:tcPr>
            <w:tcW w:w="737" w:type="dxa"/>
            <w:vAlign w:val="center"/>
          </w:tcPr>
          <w:p w:rsidR="001A4F79" w:rsidRPr="001A4F79" w:rsidRDefault="001A4F79" w:rsidP="00F17DCD">
            <w:pPr>
              <w:pStyle w:val="lentel"/>
              <w:jc w:val="center"/>
            </w:pPr>
            <w:r w:rsidRPr="001A4F79">
              <w:t>1027</w:t>
            </w:r>
          </w:p>
        </w:tc>
        <w:tc>
          <w:tcPr>
            <w:tcW w:w="737" w:type="dxa"/>
            <w:vAlign w:val="center"/>
          </w:tcPr>
          <w:p w:rsidR="001A4F79" w:rsidRPr="001A4F79" w:rsidRDefault="001A4F79" w:rsidP="00F17DCD">
            <w:pPr>
              <w:pStyle w:val="lentel"/>
              <w:jc w:val="center"/>
            </w:pPr>
            <w:r w:rsidRPr="001A4F79">
              <w:t>1033</w:t>
            </w:r>
          </w:p>
        </w:tc>
        <w:tc>
          <w:tcPr>
            <w:tcW w:w="737" w:type="dxa"/>
            <w:vAlign w:val="center"/>
          </w:tcPr>
          <w:p w:rsidR="001A4F79" w:rsidRPr="001A4F79" w:rsidRDefault="001A4F79" w:rsidP="00F17DCD">
            <w:pPr>
              <w:pStyle w:val="lentel"/>
              <w:jc w:val="center"/>
            </w:pPr>
            <w:r w:rsidRPr="001A4F79">
              <w:t>1030</w:t>
            </w:r>
          </w:p>
        </w:tc>
        <w:tc>
          <w:tcPr>
            <w:tcW w:w="737" w:type="dxa"/>
            <w:vAlign w:val="center"/>
          </w:tcPr>
          <w:p w:rsidR="001A4F79" w:rsidRPr="001A4F79" w:rsidRDefault="001A4F79" w:rsidP="00F17DCD">
            <w:pPr>
              <w:pStyle w:val="lentel"/>
              <w:jc w:val="center"/>
            </w:pPr>
            <w:r w:rsidRPr="001A4F79">
              <w:t>1011</w:t>
            </w:r>
          </w:p>
        </w:tc>
        <w:tc>
          <w:tcPr>
            <w:tcW w:w="737" w:type="dxa"/>
            <w:vAlign w:val="center"/>
          </w:tcPr>
          <w:p w:rsidR="001A4F79" w:rsidRPr="001A4F79" w:rsidRDefault="001A4F79" w:rsidP="00F17DCD">
            <w:pPr>
              <w:pStyle w:val="lentel"/>
              <w:jc w:val="center"/>
            </w:pPr>
            <w:r w:rsidRPr="001A4F79">
              <w:t>979</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5</w:t>
            </w:r>
          </w:p>
        </w:tc>
        <w:tc>
          <w:tcPr>
            <w:tcW w:w="737" w:type="dxa"/>
            <w:vAlign w:val="center"/>
          </w:tcPr>
          <w:p w:rsidR="001A4F79" w:rsidRPr="001A4F79" w:rsidRDefault="001A4F79" w:rsidP="00F17DCD">
            <w:pPr>
              <w:pStyle w:val="lentel"/>
              <w:jc w:val="center"/>
            </w:pPr>
            <w:r w:rsidRPr="001A4F79">
              <w:t>972</w:t>
            </w:r>
          </w:p>
        </w:tc>
        <w:tc>
          <w:tcPr>
            <w:tcW w:w="737" w:type="dxa"/>
            <w:vAlign w:val="center"/>
          </w:tcPr>
          <w:p w:rsidR="001A4F79" w:rsidRPr="001A4F79" w:rsidRDefault="001A4F79" w:rsidP="00F17DCD">
            <w:pPr>
              <w:pStyle w:val="lentel"/>
              <w:jc w:val="center"/>
            </w:pPr>
            <w:r w:rsidRPr="001A4F79">
              <w:t>1021</w:t>
            </w:r>
          </w:p>
        </w:tc>
        <w:tc>
          <w:tcPr>
            <w:tcW w:w="737" w:type="dxa"/>
            <w:vAlign w:val="center"/>
          </w:tcPr>
          <w:p w:rsidR="001A4F79" w:rsidRPr="001A4F79" w:rsidRDefault="001A4F79" w:rsidP="00F17DCD">
            <w:pPr>
              <w:pStyle w:val="lentel"/>
              <w:jc w:val="center"/>
            </w:pPr>
            <w:r w:rsidRPr="001A4F79">
              <w:t>1025</w:t>
            </w:r>
          </w:p>
        </w:tc>
        <w:tc>
          <w:tcPr>
            <w:tcW w:w="737" w:type="dxa"/>
            <w:vAlign w:val="center"/>
          </w:tcPr>
          <w:p w:rsidR="001A4F79" w:rsidRPr="001A4F79" w:rsidRDefault="001A4F79" w:rsidP="00F17DCD">
            <w:pPr>
              <w:pStyle w:val="lentel"/>
              <w:jc w:val="center"/>
            </w:pPr>
            <w:r w:rsidRPr="001A4F79">
              <w:t>1031</w:t>
            </w:r>
          </w:p>
        </w:tc>
        <w:tc>
          <w:tcPr>
            <w:tcW w:w="737" w:type="dxa"/>
            <w:vAlign w:val="center"/>
          </w:tcPr>
          <w:p w:rsidR="001A4F79" w:rsidRPr="001A4F79" w:rsidRDefault="001A4F79" w:rsidP="00F17DCD">
            <w:pPr>
              <w:pStyle w:val="lentel"/>
              <w:jc w:val="center"/>
            </w:pPr>
            <w:r w:rsidRPr="001A4F79">
              <w:t>1029</w:t>
            </w:r>
          </w:p>
        </w:tc>
        <w:tc>
          <w:tcPr>
            <w:tcW w:w="737" w:type="dxa"/>
            <w:vAlign w:val="center"/>
          </w:tcPr>
          <w:p w:rsidR="001A4F79" w:rsidRPr="001A4F79" w:rsidRDefault="001A4F79" w:rsidP="00F17DCD">
            <w:pPr>
              <w:pStyle w:val="lentel"/>
              <w:jc w:val="center"/>
            </w:pPr>
            <w:r w:rsidRPr="001A4F79">
              <w:t>1017</w:t>
            </w:r>
          </w:p>
        </w:tc>
        <w:tc>
          <w:tcPr>
            <w:tcW w:w="737" w:type="dxa"/>
            <w:vAlign w:val="center"/>
          </w:tcPr>
          <w:p w:rsidR="001A4F79" w:rsidRPr="001A4F79" w:rsidRDefault="001A4F79" w:rsidP="00F17DCD">
            <w:pPr>
              <w:pStyle w:val="lentel"/>
              <w:jc w:val="center"/>
            </w:pPr>
            <w:r w:rsidRPr="001A4F79">
              <w:t>978</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6</w:t>
            </w:r>
          </w:p>
        </w:tc>
        <w:tc>
          <w:tcPr>
            <w:tcW w:w="737" w:type="dxa"/>
            <w:vAlign w:val="center"/>
          </w:tcPr>
          <w:p w:rsidR="001A4F79" w:rsidRPr="001A4F79" w:rsidRDefault="001A4F79" w:rsidP="00F17DCD">
            <w:pPr>
              <w:pStyle w:val="lentel"/>
              <w:jc w:val="center"/>
            </w:pPr>
            <w:r w:rsidRPr="001A4F79">
              <w:t>981</w:t>
            </w:r>
          </w:p>
        </w:tc>
        <w:tc>
          <w:tcPr>
            <w:tcW w:w="737" w:type="dxa"/>
            <w:vAlign w:val="center"/>
          </w:tcPr>
          <w:p w:rsidR="001A4F79" w:rsidRPr="001A4F79" w:rsidRDefault="001A4F79" w:rsidP="00F17DCD">
            <w:pPr>
              <w:pStyle w:val="lentel"/>
              <w:jc w:val="center"/>
            </w:pPr>
            <w:r w:rsidRPr="001A4F79">
              <w:t>1018</w:t>
            </w:r>
          </w:p>
        </w:tc>
        <w:tc>
          <w:tcPr>
            <w:tcW w:w="737" w:type="dxa"/>
            <w:vAlign w:val="center"/>
          </w:tcPr>
          <w:p w:rsidR="001A4F79" w:rsidRPr="001A4F79" w:rsidRDefault="001A4F79" w:rsidP="00F17DCD">
            <w:pPr>
              <w:pStyle w:val="lentel"/>
              <w:jc w:val="center"/>
            </w:pPr>
            <w:r w:rsidRPr="001A4F79">
              <w:t>1024</w:t>
            </w:r>
          </w:p>
        </w:tc>
        <w:tc>
          <w:tcPr>
            <w:tcW w:w="737" w:type="dxa"/>
            <w:vAlign w:val="center"/>
          </w:tcPr>
          <w:p w:rsidR="001A4F79" w:rsidRPr="001A4F79" w:rsidRDefault="001A4F79" w:rsidP="00F17DCD">
            <w:pPr>
              <w:pStyle w:val="lentel"/>
              <w:jc w:val="center"/>
            </w:pPr>
            <w:r w:rsidRPr="001A4F79">
              <w:t>1032</w:t>
            </w:r>
          </w:p>
        </w:tc>
        <w:tc>
          <w:tcPr>
            <w:tcW w:w="737" w:type="dxa"/>
            <w:vAlign w:val="center"/>
          </w:tcPr>
          <w:p w:rsidR="001A4F79" w:rsidRPr="001A4F79" w:rsidRDefault="001A4F79" w:rsidP="00F17DCD">
            <w:pPr>
              <w:pStyle w:val="lentel"/>
              <w:jc w:val="center"/>
            </w:pPr>
            <w:r w:rsidRPr="001A4F79">
              <w:t>1028</w:t>
            </w:r>
          </w:p>
        </w:tc>
        <w:tc>
          <w:tcPr>
            <w:tcW w:w="737" w:type="dxa"/>
            <w:vAlign w:val="center"/>
          </w:tcPr>
          <w:p w:rsidR="001A4F79" w:rsidRPr="001A4F79" w:rsidRDefault="001A4F79" w:rsidP="00F17DCD">
            <w:pPr>
              <w:pStyle w:val="lentel"/>
              <w:jc w:val="center"/>
            </w:pPr>
            <w:r w:rsidRPr="001A4F79">
              <w:t>1019</w:t>
            </w:r>
          </w:p>
        </w:tc>
        <w:tc>
          <w:tcPr>
            <w:tcW w:w="737" w:type="dxa"/>
            <w:vAlign w:val="center"/>
          </w:tcPr>
          <w:p w:rsidR="001A4F79" w:rsidRPr="001A4F79" w:rsidRDefault="001A4F79" w:rsidP="00F17DCD">
            <w:pPr>
              <w:pStyle w:val="lentel"/>
              <w:jc w:val="center"/>
            </w:pPr>
            <w:r w:rsidRPr="001A4F79">
              <w:t>984</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7</w:t>
            </w:r>
          </w:p>
        </w:tc>
        <w:tc>
          <w:tcPr>
            <w:tcW w:w="737" w:type="dxa"/>
            <w:vAlign w:val="center"/>
          </w:tcPr>
          <w:p w:rsidR="001A4F79" w:rsidRPr="001A4F79" w:rsidRDefault="001A4F79" w:rsidP="00F17DCD">
            <w:pPr>
              <w:pStyle w:val="lentel"/>
              <w:jc w:val="center"/>
            </w:pPr>
            <w:r w:rsidRPr="001A4F79">
              <w:t>984</w:t>
            </w:r>
          </w:p>
        </w:tc>
        <w:tc>
          <w:tcPr>
            <w:tcW w:w="737" w:type="dxa"/>
            <w:vAlign w:val="center"/>
          </w:tcPr>
          <w:p w:rsidR="001A4F79" w:rsidRPr="001A4F79" w:rsidRDefault="001A4F79" w:rsidP="00F17DCD">
            <w:pPr>
              <w:pStyle w:val="lentel"/>
              <w:jc w:val="center"/>
            </w:pPr>
            <w:r w:rsidRPr="001A4F79">
              <w:t>1030</w:t>
            </w:r>
          </w:p>
        </w:tc>
        <w:tc>
          <w:tcPr>
            <w:tcW w:w="737" w:type="dxa"/>
            <w:vAlign w:val="center"/>
          </w:tcPr>
          <w:p w:rsidR="001A4F79" w:rsidRPr="001A4F79" w:rsidRDefault="001A4F79" w:rsidP="00F17DCD">
            <w:pPr>
              <w:pStyle w:val="lentel"/>
              <w:jc w:val="center"/>
            </w:pPr>
            <w:r w:rsidRPr="001A4F79">
              <w:t>1025</w:t>
            </w:r>
          </w:p>
        </w:tc>
        <w:tc>
          <w:tcPr>
            <w:tcW w:w="737" w:type="dxa"/>
            <w:vAlign w:val="center"/>
          </w:tcPr>
          <w:p w:rsidR="001A4F79" w:rsidRPr="001A4F79" w:rsidRDefault="001A4F79" w:rsidP="00F17DCD">
            <w:pPr>
              <w:pStyle w:val="lentel"/>
              <w:jc w:val="center"/>
            </w:pPr>
            <w:r w:rsidRPr="001A4F79">
              <w:t>1031</w:t>
            </w:r>
          </w:p>
        </w:tc>
        <w:tc>
          <w:tcPr>
            <w:tcW w:w="737" w:type="dxa"/>
            <w:vAlign w:val="center"/>
          </w:tcPr>
          <w:p w:rsidR="001A4F79" w:rsidRPr="001A4F79" w:rsidRDefault="001A4F79" w:rsidP="00F17DCD">
            <w:pPr>
              <w:pStyle w:val="lentel"/>
              <w:jc w:val="center"/>
            </w:pPr>
            <w:r w:rsidRPr="001A4F79">
              <w:t>1043</w:t>
            </w:r>
          </w:p>
        </w:tc>
        <w:tc>
          <w:tcPr>
            <w:tcW w:w="737" w:type="dxa"/>
            <w:vAlign w:val="center"/>
          </w:tcPr>
          <w:p w:rsidR="001A4F79" w:rsidRPr="001A4F79" w:rsidRDefault="001A4F79" w:rsidP="00F17DCD">
            <w:pPr>
              <w:pStyle w:val="lentel"/>
              <w:jc w:val="center"/>
            </w:pPr>
            <w:r w:rsidRPr="001A4F79">
              <w:t>1024</w:t>
            </w:r>
          </w:p>
        </w:tc>
        <w:tc>
          <w:tcPr>
            <w:tcW w:w="737" w:type="dxa"/>
            <w:vAlign w:val="center"/>
          </w:tcPr>
          <w:p w:rsidR="001A4F79" w:rsidRPr="001A4F79" w:rsidRDefault="001A4F79" w:rsidP="00F17DCD">
            <w:pPr>
              <w:pStyle w:val="lentel"/>
              <w:jc w:val="center"/>
            </w:pPr>
            <w:r w:rsidRPr="001A4F79">
              <w:t>981</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8</w:t>
            </w:r>
          </w:p>
        </w:tc>
        <w:tc>
          <w:tcPr>
            <w:tcW w:w="737" w:type="dxa"/>
            <w:vAlign w:val="center"/>
          </w:tcPr>
          <w:p w:rsidR="001A4F79" w:rsidRPr="001A4F79" w:rsidRDefault="001A4F79" w:rsidP="00F17DCD">
            <w:pPr>
              <w:pStyle w:val="lentel"/>
              <w:jc w:val="center"/>
            </w:pPr>
            <w:r w:rsidRPr="001A4F79">
              <w:t>977</w:t>
            </w:r>
          </w:p>
        </w:tc>
        <w:tc>
          <w:tcPr>
            <w:tcW w:w="737" w:type="dxa"/>
            <w:vAlign w:val="center"/>
          </w:tcPr>
          <w:p w:rsidR="001A4F79" w:rsidRPr="001A4F79" w:rsidRDefault="001A4F79" w:rsidP="00F17DCD">
            <w:pPr>
              <w:pStyle w:val="lentel"/>
              <w:jc w:val="center"/>
            </w:pPr>
            <w:r w:rsidRPr="001A4F79">
              <w:t>1032</w:t>
            </w:r>
          </w:p>
        </w:tc>
        <w:tc>
          <w:tcPr>
            <w:tcW w:w="737" w:type="dxa"/>
            <w:vAlign w:val="center"/>
          </w:tcPr>
          <w:p w:rsidR="001A4F79" w:rsidRPr="001A4F79" w:rsidRDefault="001A4F79" w:rsidP="00F17DCD">
            <w:pPr>
              <w:pStyle w:val="lentel"/>
              <w:jc w:val="center"/>
            </w:pPr>
            <w:r w:rsidRPr="001A4F79">
              <w:t>1029</w:t>
            </w:r>
          </w:p>
        </w:tc>
        <w:tc>
          <w:tcPr>
            <w:tcW w:w="737" w:type="dxa"/>
            <w:vAlign w:val="center"/>
          </w:tcPr>
          <w:p w:rsidR="001A4F79" w:rsidRPr="001A4F79" w:rsidRDefault="001A4F79" w:rsidP="00F17DCD">
            <w:pPr>
              <w:pStyle w:val="lentel"/>
              <w:jc w:val="center"/>
            </w:pPr>
            <w:r w:rsidRPr="001A4F79">
              <w:t>1030</w:t>
            </w:r>
          </w:p>
        </w:tc>
        <w:tc>
          <w:tcPr>
            <w:tcW w:w="737" w:type="dxa"/>
            <w:vAlign w:val="center"/>
          </w:tcPr>
          <w:p w:rsidR="001A4F79" w:rsidRPr="001A4F79" w:rsidRDefault="001A4F79" w:rsidP="00F17DCD">
            <w:pPr>
              <w:pStyle w:val="lentel"/>
              <w:jc w:val="center"/>
            </w:pPr>
            <w:r w:rsidRPr="001A4F79">
              <w:t>1029</w:t>
            </w:r>
          </w:p>
        </w:tc>
        <w:tc>
          <w:tcPr>
            <w:tcW w:w="737" w:type="dxa"/>
            <w:vAlign w:val="center"/>
          </w:tcPr>
          <w:p w:rsidR="001A4F79" w:rsidRPr="001A4F79" w:rsidRDefault="001A4F79" w:rsidP="00F17DCD">
            <w:pPr>
              <w:pStyle w:val="lentel"/>
              <w:jc w:val="center"/>
            </w:pPr>
            <w:r w:rsidRPr="001A4F79">
              <w:t>1021</w:t>
            </w:r>
          </w:p>
        </w:tc>
        <w:tc>
          <w:tcPr>
            <w:tcW w:w="737" w:type="dxa"/>
            <w:vAlign w:val="center"/>
          </w:tcPr>
          <w:p w:rsidR="001A4F79" w:rsidRPr="001A4F79" w:rsidRDefault="001A4F79" w:rsidP="00F17DCD">
            <w:pPr>
              <w:pStyle w:val="lentel"/>
              <w:jc w:val="center"/>
            </w:pPr>
            <w:r w:rsidRPr="001A4F79">
              <w:t>974</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9</w:t>
            </w:r>
          </w:p>
        </w:tc>
        <w:tc>
          <w:tcPr>
            <w:tcW w:w="737" w:type="dxa"/>
            <w:vAlign w:val="center"/>
          </w:tcPr>
          <w:p w:rsidR="001A4F79" w:rsidRPr="001A4F79" w:rsidRDefault="001A4F79" w:rsidP="00F17DCD">
            <w:pPr>
              <w:pStyle w:val="lentel"/>
              <w:jc w:val="center"/>
            </w:pPr>
            <w:r w:rsidRPr="001A4F79">
              <w:t>964</w:t>
            </w:r>
          </w:p>
        </w:tc>
        <w:tc>
          <w:tcPr>
            <w:tcW w:w="737" w:type="dxa"/>
            <w:vAlign w:val="center"/>
          </w:tcPr>
          <w:p w:rsidR="001A4F79" w:rsidRPr="001A4F79" w:rsidRDefault="001A4F79" w:rsidP="00F17DCD">
            <w:pPr>
              <w:pStyle w:val="lentel"/>
              <w:jc w:val="center"/>
            </w:pPr>
            <w:r w:rsidRPr="001A4F79">
              <w:t>1024</w:t>
            </w:r>
          </w:p>
        </w:tc>
        <w:tc>
          <w:tcPr>
            <w:tcW w:w="737" w:type="dxa"/>
            <w:vAlign w:val="center"/>
          </w:tcPr>
          <w:p w:rsidR="001A4F79" w:rsidRPr="001A4F79" w:rsidRDefault="001A4F79" w:rsidP="00F17DCD">
            <w:pPr>
              <w:pStyle w:val="lentel"/>
              <w:jc w:val="center"/>
            </w:pPr>
            <w:r w:rsidRPr="001A4F79">
              <w:t>1027</w:t>
            </w:r>
          </w:p>
        </w:tc>
        <w:tc>
          <w:tcPr>
            <w:tcW w:w="737" w:type="dxa"/>
            <w:vAlign w:val="center"/>
          </w:tcPr>
          <w:p w:rsidR="001A4F79" w:rsidRPr="001A4F79" w:rsidRDefault="001A4F79" w:rsidP="00F17DCD">
            <w:pPr>
              <w:pStyle w:val="lentel"/>
              <w:jc w:val="center"/>
            </w:pPr>
            <w:r w:rsidRPr="001A4F79">
              <w:t>1035</w:t>
            </w:r>
          </w:p>
        </w:tc>
        <w:tc>
          <w:tcPr>
            <w:tcW w:w="737" w:type="dxa"/>
            <w:vAlign w:val="center"/>
          </w:tcPr>
          <w:p w:rsidR="001A4F79" w:rsidRPr="001A4F79" w:rsidRDefault="001A4F79" w:rsidP="00F17DCD">
            <w:pPr>
              <w:pStyle w:val="lentel"/>
              <w:jc w:val="center"/>
            </w:pPr>
            <w:r w:rsidRPr="001A4F79">
              <w:t>1029</w:t>
            </w:r>
          </w:p>
        </w:tc>
        <w:tc>
          <w:tcPr>
            <w:tcW w:w="737" w:type="dxa"/>
            <w:vAlign w:val="center"/>
          </w:tcPr>
          <w:p w:rsidR="001A4F79" w:rsidRPr="001A4F79" w:rsidRDefault="001A4F79" w:rsidP="00F17DCD">
            <w:pPr>
              <w:pStyle w:val="lentel"/>
              <w:jc w:val="center"/>
            </w:pPr>
            <w:r w:rsidRPr="001A4F79">
              <w:t>1017</w:t>
            </w:r>
          </w:p>
        </w:tc>
        <w:tc>
          <w:tcPr>
            <w:tcW w:w="737" w:type="dxa"/>
            <w:vAlign w:val="center"/>
          </w:tcPr>
          <w:p w:rsidR="001A4F79" w:rsidRPr="001A4F79" w:rsidRDefault="001A4F79" w:rsidP="00F17DCD">
            <w:pPr>
              <w:pStyle w:val="lentel"/>
              <w:jc w:val="center"/>
            </w:pPr>
            <w:r w:rsidRPr="001A4F79">
              <w:t>976</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10</w:t>
            </w:r>
          </w:p>
        </w:tc>
        <w:tc>
          <w:tcPr>
            <w:tcW w:w="737" w:type="dxa"/>
            <w:vAlign w:val="center"/>
          </w:tcPr>
          <w:p w:rsidR="001A4F79" w:rsidRPr="001A4F79" w:rsidRDefault="001A4F79" w:rsidP="00F17DCD">
            <w:pPr>
              <w:pStyle w:val="lentel"/>
              <w:jc w:val="center"/>
            </w:pPr>
            <w:r w:rsidRPr="001A4F79">
              <w:t>958</w:t>
            </w:r>
          </w:p>
        </w:tc>
        <w:tc>
          <w:tcPr>
            <w:tcW w:w="737" w:type="dxa"/>
            <w:vAlign w:val="center"/>
          </w:tcPr>
          <w:p w:rsidR="001A4F79" w:rsidRPr="001A4F79" w:rsidRDefault="001A4F79" w:rsidP="00F17DCD">
            <w:pPr>
              <w:pStyle w:val="lentel"/>
              <w:jc w:val="center"/>
            </w:pPr>
            <w:r w:rsidRPr="001A4F79">
              <w:t>1011</w:t>
            </w:r>
          </w:p>
        </w:tc>
        <w:tc>
          <w:tcPr>
            <w:tcW w:w="737" w:type="dxa"/>
            <w:vAlign w:val="center"/>
          </w:tcPr>
          <w:p w:rsidR="001A4F79" w:rsidRPr="001A4F79" w:rsidRDefault="001A4F79" w:rsidP="00F17DCD">
            <w:pPr>
              <w:pStyle w:val="lentel"/>
              <w:jc w:val="center"/>
            </w:pPr>
            <w:r w:rsidRPr="001A4F79">
              <w:t>1021</w:t>
            </w:r>
          </w:p>
        </w:tc>
        <w:tc>
          <w:tcPr>
            <w:tcW w:w="737" w:type="dxa"/>
            <w:vAlign w:val="center"/>
          </w:tcPr>
          <w:p w:rsidR="001A4F79" w:rsidRPr="001A4F79" w:rsidRDefault="001A4F79" w:rsidP="00F17DCD">
            <w:pPr>
              <w:pStyle w:val="lentel"/>
              <w:jc w:val="center"/>
            </w:pPr>
            <w:r w:rsidRPr="001A4F79">
              <w:t>1022</w:t>
            </w:r>
          </w:p>
        </w:tc>
        <w:tc>
          <w:tcPr>
            <w:tcW w:w="737" w:type="dxa"/>
            <w:vAlign w:val="center"/>
          </w:tcPr>
          <w:p w:rsidR="001A4F79" w:rsidRPr="001A4F79" w:rsidRDefault="001A4F79" w:rsidP="00F17DCD">
            <w:pPr>
              <w:pStyle w:val="lentel"/>
              <w:jc w:val="center"/>
            </w:pPr>
            <w:r w:rsidRPr="001A4F79">
              <w:t>1019</w:t>
            </w:r>
          </w:p>
        </w:tc>
        <w:tc>
          <w:tcPr>
            <w:tcW w:w="737" w:type="dxa"/>
            <w:vAlign w:val="center"/>
          </w:tcPr>
          <w:p w:rsidR="001A4F79" w:rsidRPr="001A4F79" w:rsidRDefault="001A4F79" w:rsidP="00F17DCD">
            <w:pPr>
              <w:pStyle w:val="lentel"/>
              <w:jc w:val="center"/>
            </w:pPr>
            <w:r w:rsidRPr="001A4F79">
              <w:t>1009</w:t>
            </w:r>
          </w:p>
        </w:tc>
        <w:tc>
          <w:tcPr>
            <w:tcW w:w="737" w:type="dxa"/>
            <w:vAlign w:val="center"/>
          </w:tcPr>
          <w:p w:rsidR="001A4F79" w:rsidRPr="001A4F79" w:rsidRDefault="001A4F79" w:rsidP="00F17DCD">
            <w:pPr>
              <w:pStyle w:val="lentel"/>
              <w:jc w:val="center"/>
            </w:pPr>
            <w:r w:rsidRPr="001A4F79">
              <w:t>968</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11</w:t>
            </w:r>
          </w:p>
        </w:tc>
        <w:tc>
          <w:tcPr>
            <w:tcW w:w="737" w:type="dxa"/>
            <w:vAlign w:val="center"/>
          </w:tcPr>
          <w:p w:rsidR="001A4F79" w:rsidRPr="001A4F79" w:rsidRDefault="001A4F79" w:rsidP="00F17DCD">
            <w:pPr>
              <w:pStyle w:val="lentel"/>
              <w:jc w:val="center"/>
            </w:pPr>
            <w:r w:rsidRPr="001A4F79">
              <w:t>961</w:t>
            </w:r>
          </w:p>
        </w:tc>
        <w:tc>
          <w:tcPr>
            <w:tcW w:w="737" w:type="dxa"/>
            <w:vAlign w:val="center"/>
          </w:tcPr>
          <w:p w:rsidR="001A4F79" w:rsidRPr="001A4F79" w:rsidRDefault="001A4F79" w:rsidP="00F17DCD">
            <w:pPr>
              <w:pStyle w:val="lentel"/>
              <w:jc w:val="center"/>
            </w:pPr>
            <w:r w:rsidRPr="001A4F79">
              <w:t>997</w:t>
            </w:r>
          </w:p>
        </w:tc>
        <w:tc>
          <w:tcPr>
            <w:tcW w:w="737" w:type="dxa"/>
            <w:vAlign w:val="center"/>
          </w:tcPr>
          <w:p w:rsidR="001A4F79" w:rsidRPr="001A4F79" w:rsidRDefault="001A4F79" w:rsidP="00F17DCD">
            <w:pPr>
              <w:pStyle w:val="lentel"/>
              <w:jc w:val="center"/>
            </w:pPr>
            <w:r w:rsidRPr="001A4F79">
              <w:t>995</w:t>
            </w:r>
          </w:p>
        </w:tc>
        <w:tc>
          <w:tcPr>
            <w:tcW w:w="737" w:type="dxa"/>
            <w:vAlign w:val="center"/>
          </w:tcPr>
          <w:p w:rsidR="001A4F79" w:rsidRPr="001A4F79" w:rsidRDefault="001A4F79" w:rsidP="00F17DCD">
            <w:pPr>
              <w:pStyle w:val="lentel"/>
              <w:jc w:val="center"/>
            </w:pPr>
            <w:r w:rsidRPr="001A4F79">
              <w:t>996</w:t>
            </w:r>
          </w:p>
        </w:tc>
        <w:tc>
          <w:tcPr>
            <w:tcW w:w="737" w:type="dxa"/>
            <w:vAlign w:val="center"/>
          </w:tcPr>
          <w:p w:rsidR="001A4F79" w:rsidRPr="001A4F79" w:rsidRDefault="001A4F79" w:rsidP="00F17DCD">
            <w:pPr>
              <w:pStyle w:val="lentel"/>
              <w:jc w:val="center"/>
            </w:pPr>
            <w:r w:rsidRPr="001A4F79">
              <w:t>987</w:t>
            </w:r>
          </w:p>
        </w:tc>
        <w:tc>
          <w:tcPr>
            <w:tcW w:w="737" w:type="dxa"/>
            <w:vAlign w:val="center"/>
          </w:tcPr>
          <w:p w:rsidR="001A4F79" w:rsidRPr="001A4F79" w:rsidRDefault="001A4F79" w:rsidP="00F17DCD">
            <w:pPr>
              <w:pStyle w:val="lentel"/>
              <w:jc w:val="center"/>
            </w:pPr>
            <w:r w:rsidRPr="001A4F79">
              <w:t>981</w:t>
            </w:r>
          </w:p>
        </w:tc>
        <w:tc>
          <w:tcPr>
            <w:tcW w:w="737" w:type="dxa"/>
            <w:vAlign w:val="center"/>
          </w:tcPr>
          <w:p w:rsidR="001A4F79" w:rsidRPr="001A4F79" w:rsidRDefault="001A4F79" w:rsidP="00F17DCD">
            <w:pPr>
              <w:pStyle w:val="lentel"/>
              <w:jc w:val="center"/>
            </w:pPr>
            <w:r w:rsidRPr="001A4F79">
              <w:t>972</w:t>
            </w:r>
          </w:p>
        </w:tc>
      </w:tr>
      <w:tr w:rsidR="001A4F79" w:rsidRPr="001A4F79" w:rsidTr="00F17DCD">
        <w:trPr>
          <w:trHeight w:hRule="exact" w:val="340"/>
          <w:jc w:val="center"/>
        </w:trPr>
        <w:tc>
          <w:tcPr>
            <w:tcW w:w="737" w:type="dxa"/>
            <w:vAlign w:val="center"/>
          </w:tcPr>
          <w:p w:rsidR="001A4F79" w:rsidRPr="001A4F79" w:rsidRDefault="001A4F79" w:rsidP="00F17DCD">
            <w:pPr>
              <w:pStyle w:val="lentel"/>
              <w:jc w:val="center"/>
            </w:pPr>
            <w:r w:rsidRPr="001A4F79">
              <w:t>12</w:t>
            </w:r>
          </w:p>
        </w:tc>
        <w:tc>
          <w:tcPr>
            <w:tcW w:w="737" w:type="dxa"/>
            <w:vAlign w:val="center"/>
          </w:tcPr>
          <w:p w:rsidR="001A4F79" w:rsidRPr="001A4F79" w:rsidRDefault="001A4F79" w:rsidP="00F17DCD">
            <w:pPr>
              <w:pStyle w:val="lentel"/>
              <w:jc w:val="center"/>
            </w:pPr>
            <w:r w:rsidRPr="001A4F79">
              <w:t>962</w:t>
            </w:r>
          </w:p>
        </w:tc>
        <w:tc>
          <w:tcPr>
            <w:tcW w:w="737" w:type="dxa"/>
            <w:vAlign w:val="center"/>
          </w:tcPr>
          <w:p w:rsidR="001A4F79" w:rsidRPr="001A4F79" w:rsidRDefault="001A4F79" w:rsidP="00F17DCD">
            <w:pPr>
              <w:pStyle w:val="lentel"/>
              <w:jc w:val="center"/>
            </w:pPr>
            <w:r w:rsidRPr="001A4F79">
              <w:t>977</w:t>
            </w:r>
          </w:p>
        </w:tc>
        <w:tc>
          <w:tcPr>
            <w:tcW w:w="737" w:type="dxa"/>
            <w:vAlign w:val="center"/>
          </w:tcPr>
          <w:p w:rsidR="001A4F79" w:rsidRPr="001A4F79" w:rsidRDefault="001A4F79" w:rsidP="00F17DCD">
            <w:pPr>
              <w:pStyle w:val="lentel"/>
              <w:jc w:val="center"/>
            </w:pPr>
            <w:r w:rsidRPr="001A4F79">
              <w:t>985</w:t>
            </w:r>
          </w:p>
        </w:tc>
        <w:tc>
          <w:tcPr>
            <w:tcW w:w="737" w:type="dxa"/>
            <w:vAlign w:val="center"/>
          </w:tcPr>
          <w:p w:rsidR="001A4F79" w:rsidRPr="001A4F79" w:rsidRDefault="001A4F79" w:rsidP="00F17DCD">
            <w:pPr>
              <w:pStyle w:val="lentel"/>
              <w:jc w:val="center"/>
            </w:pPr>
            <w:r w:rsidRPr="001A4F79">
              <w:t>981</w:t>
            </w:r>
          </w:p>
        </w:tc>
        <w:tc>
          <w:tcPr>
            <w:tcW w:w="737" w:type="dxa"/>
            <w:vAlign w:val="center"/>
          </w:tcPr>
          <w:p w:rsidR="001A4F79" w:rsidRPr="001A4F79" w:rsidRDefault="001A4F79" w:rsidP="00F17DCD">
            <w:pPr>
              <w:pStyle w:val="lentel"/>
              <w:jc w:val="center"/>
            </w:pPr>
            <w:r w:rsidRPr="001A4F79">
              <w:t>978</w:t>
            </w:r>
          </w:p>
        </w:tc>
        <w:tc>
          <w:tcPr>
            <w:tcW w:w="737" w:type="dxa"/>
            <w:vAlign w:val="center"/>
          </w:tcPr>
          <w:p w:rsidR="001A4F79" w:rsidRPr="001A4F79" w:rsidRDefault="001A4F79" w:rsidP="00F17DCD">
            <w:pPr>
              <w:pStyle w:val="lentel"/>
              <w:jc w:val="center"/>
            </w:pPr>
            <w:r w:rsidRPr="001A4F79">
              <w:t>968</w:t>
            </w:r>
          </w:p>
        </w:tc>
        <w:tc>
          <w:tcPr>
            <w:tcW w:w="737" w:type="dxa"/>
            <w:vAlign w:val="center"/>
          </w:tcPr>
          <w:p w:rsidR="001A4F79" w:rsidRPr="001A4F79" w:rsidRDefault="001A4F79" w:rsidP="00F17DCD">
            <w:pPr>
              <w:pStyle w:val="lentel"/>
              <w:jc w:val="center"/>
            </w:pPr>
            <w:r w:rsidRPr="001A4F79">
              <w:t>967</w:t>
            </w:r>
          </w:p>
        </w:tc>
      </w:tr>
    </w:tbl>
    <w:p w:rsidR="00952891" w:rsidRDefault="00952891" w:rsidP="00A136DD">
      <w:pPr>
        <w:ind w:firstLine="720"/>
        <w:rPr>
          <w:lang w:val="lt-LT" w:eastAsia="en-US"/>
        </w:rPr>
      </w:pPr>
    </w:p>
    <w:p w:rsidR="00A136DD" w:rsidRPr="00A136DD" w:rsidRDefault="00A136DD" w:rsidP="00A136DD">
      <w:pPr>
        <w:ind w:firstLine="720"/>
        <w:rPr>
          <w:lang w:val="lt-LT" w:eastAsia="en-US"/>
        </w:rPr>
      </w:pPr>
      <w:r w:rsidRPr="00A136DD">
        <w:rPr>
          <w:lang w:val="lt-LT" w:eastAsia="en-US"/>
        </w:rPr>
        <w:t>Atlikus matavimus, gauta vidutinė 1 000 W/m</w:t>
      </w:r>
      <w:r w:rsidRPr="00A136DD">
        <w:rPr>
          <w:vertAlign w:val="superscript"/>
          <w:lang w:val="lt-LT" w:eastAsia="en-US"/>
        </w:rPr>
        <w:t>2</w:t>
      </w:r>
      <w:r w:rsidRPr="00A136DD">
        <w:rPr>
          <w:lang w:val="lt-LT" w:eastAsia="en-US"/>
        </w:rPr>
        <w:t xml:space="preserve"> </w:t>
      </w:r>
      <w:r w:rsidRPr="00A136DD">
        <w:rPr>
          <w:rFonts w:cs="Times New Roman"/>
          <w:lang w:val="lt-LT" w:eastAsia="en-US"/>
        </w:rPr>
        <w:t>±</w:t>
      </w:r>
      <w:r w:rsidRPr="00A136DD">
        <w:rPr>
          <w:lang w:val="lt-LT" w:eastAsia="en-US"/>
        </w:rPr>
        <w:t>40 W/m</w:t>
      </w:r>
      <w:r w:rsidRPr="00A136DD">
        <w:rPr>
          <w:vertAlign w:val="superscript"/>
          <w:lang w:val="lt-LT" w:eastAsia="en-US"/>
        </w:rPr>
        <w:t>2</w:t>
      </w:r>
      <w:r w:rsidRPr="00A136DD">
        <w:rPr>
          <w:lang w:val="lt-LT" w:eastAsia="en-US"/>
        </w:rPr>
        <w:t xml:space="preserve"> apšvita. Apšvitos pasiskirstymas ant saulės kolektoriaus skaidrios dangos pavaizduotas 4.1 paveiksle.</w:t>
      </w:r>
    </w:p>
    <w:p w:rsidR="00A136DD" w:rsidRPr="00A136DD" w:rsidRDefault="00A136DD" w:rsidP="00143628">
      <w:pPr>
        <w:pStyle w:val="paveikslas"/>
      </w:pPr>
      <w:r w:rsidRPr="00A136DD">
        <w:rPr>
          <w:noProof/>
          <w:lang w:val="en-US" w:eastAsia="zh-CN"/>
        </w:rPr>
        <w:lastRenderedPageBreak/>
        <w:drawing>
          <wp:inline distT="0" distB="0" distL="0" distR="0" wp14:anchorId="140860BF" wp14:editId="20744406">
            <wp:extent cx="5467350" cy="2348157"/>
            <wp:effectExtent l="0" t="0" r="0" b="0"/>
            <wp:docPr id="65" name="Picture 65" descr="C:\Users\Karolis\Desktop\apsv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olis\Desktop\apsvita.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7258" cy="2348118"/>
                    </a:xfrm>
                    <a:prstGeom prst="rect">
                      <a:avLst/>
                    </a:prstGeom>
                    <a:noFill/>
                    <a:ln>
                      <a:noFill/>
                    </a:ln>
                  </pic:spPr>
                </pic:pic>
              </a:graphicData>
            </a:graphic>
          </wp:inline>
        </w:drawing>
      </w:r>
    </w:p>
    <w:p w:rsidR="00A136DD" w:rsidRPr="00A136DD" w:rsidRDefault="00A136DD" w:rsidP="00143628">
      <w:pPr>
        <w:pStyle w:val="pavpavadinimas"/>
      </w:pPr>
      <w:bookmarkStart w:id="195" w:name="_Toc294392162"/>
      <w:r w:rsidRPr="00A136DD">
        <w:t>4.1 pav. Apšvitos pasiskirstymas ant kolektoriaus skaidrios dangos</w:t>
      </w:r>
      <w:bookmarkEnd w:id="195"/>
    </w:p>
    <w:p w:rsidR="00A136DD" w:rsidRPr="00A136DD" w:rsidRDefault="00A136DD" w:rsidP="005B6A9D">
      <w:pPr>
        <w:pStyle w:val="Heading2"/>
        <w:rPr>
          <w:lang w:val="lt-LT" w:eastAsia="en-US"/>
        </w:rPr>
      </w:pPr>
      <w:bookmarkStart w:id="196" w:name="_Toc293958913"/>
      <w:bookmarkStart w:id="197" w:name="_Toc294373994"/>
      <w:bookmarkStart w:id="198" w:name="_Toc294374733"/>
      <w:r w:rsidRPr="00A136DD">
        <w:rPr>
          <w:lang w:val="lt-LT" w:eastAsia="en-US"/>
        </w:rPr>
        <w:t>4.2 Saulės kolektoriaus tyrimų rezultatai ir jų analizė</w:t>
      </w:r>
      <w:bookmarkEnd w:id="196"/>
      <w:bookmarkEnd w:id="197"/>
      <w:bookmarkEnd w:id="198"/>
    </w:p>
    <w:p w:rsidR="00A136DD" w:rsidRPr="00A136DD" w:rsidRDefault="00A136DD" w:rsidP="00A136DD">
      <w:pPr>
        <w:ind w:firstLine="720"/>
        <w:rPr>
          <w:lang w:val="lt-LT" w:eastAsia="en-US"/>
        </w:rPr>
      </w:pPr>
      <w:r w:rsidRPr="00A136DD">
        <w:rPr>
          <w:lang w:val="lt-LT" w:eastAsia="en-US"/>
        </w:rPr>
        <w:t>Saulės kolektoriaus tyrimai truko po 9 valandas. Matavimai pradėti po 10 minučių įjungus sistemą, susidarius pastovioms tiriamąjį stendą įtakojančioms aplinkos sąlygoms. Matavimai registruojami 10 minučių intervalais į duomenų lenteles. Saulės kolektorius tirtas keičiant jo skaidrias dangas. Pirmasis matavimas buvo atliktas nenaudojant skaidrios dangos, antrajam bandymui buvo naudojama dviejų stiklų skaidri danga, sudaryta iš 5 mm storio stiklų, tarp kurių buvo 0,5 cm storio tarpas. Trečias, ketvirtas ir penktas bandymai buvo atlikti su 5 mm, 4 mm ir 3 mm vieno sluoksnio stiklais. Gauti rezultatai ir jų analizė pateikiama sekančiuose skyriuose.</w:t>
      </w:r>
    </w:p>
    <w:p w:rsidR="00A136DD" w:rsidRPr="00A136DD" w:rsidRDefault="00A136DD" w:rsidP="001E37A9">
      <w:pPr>
        <w:pStyle w:val="Heading3"/>
        <w:rPr>
          <w:lang w:val="lt-LT" w:eastAsia="en-US"/>
        </w:rPr>
      </w:pPr>
      <w:bookmarkStart w:id="199" w:name="_Toc293958914"/>
      <w:bookmarkStart w:id="200" w:name="_Toc294373995"/>
      <w:bookmarkStart w:id="201" w:name="_Toc294374734"/>
      <w:r w:rsidRPr="00A136DD">
        <w:rPr>
          <w:lang w:val="lt-LT" w:eastAsia="en-US"/>
        </w:rPr>
        <w:t>4.2.1 Be skaidrios dangos</w:t>
      </w:r>
      <w:bookmarkEnd w:id="199"/>
      <w:bookmarkEnd w:id="200"/>
      <w:bookmarkEnd w:id="201"/>
    </w:p>
    <w:p w:rsidR="00A136DD" w:rsidRPr="00A136DD" w:rsidRDefault="00A136DD" w:rsidP="00A136DD">
      <w:pPr>
        <w:ind w:firstLine="720"/>
        <w:rPr>
          <w:lang w:val="lt-LT" w:eastAsia="en-US"/>
        </w:rPr>
      </w:pPr>
      <w:r w:rsidRPr="00A136DD">
        <w:rPr>
          <w:lang w:val="lt-LT" w:eastAsia="en-US"/>
        </w:rPr>
        <w:t>Matavimų rezultatai, atlikti nenaudojant skaidrios dangos pateikiami 4.2 lentelėje.</w:t>
      </w:r>
    </w:p>
    <w:p w:rsidR="00A136DD" w:rsidRPr="00A136DD" w:rsidRDefault="00A136DD" w:rsidP="00143628">
      <w:pPr>
        <w:pStyle w:val="lentelespavadinimas"/>
        <w:rPr>
          <w:lang w:eastAsia="en-US"/>
        </w:rPr>
      </w:pPr>
      <w:r w:rsidRPr="00A136DD">
        <w:rPr>
          <w:lang w:eastAsia="en-US"/>
        </w:rPr>
        <w:t xml:space="preserve"> </w:t>
      </w:r>
      <w:bookmarkStart w:id="202" w:name="_Toc294392590"/>
      <w:r w:rsidRPr="00A136DD">
        <w:rPr>
          <w:lang w:eastAsia="en-US"/>
        </w:rPr>
        <w:t>4.2 lentelė. Kolektoriaus 1 bandymo duomenys: be skaidrios dangos</w:t>
      </w:r>
      <w:bookmarkEnd w:id="202"/>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A136DD" w:rsidRPr="00A136DD" w:rsidTr="00246C8D">
        <w:tc>
          <w:tcPr>
            <w:tcW w:w="1276" w:type="dxa"/>
            <w:vMerge w:val="restart"/>
            <w:vAlign w:val="center"/>
          </w:tcPr>
          <w:p w:rsidR="00A136DD" w:rsidRPr="00A136DD" w:rsidRDefault="00A136DD" w:rsidP="00004535">
            <w:pPr>
              <w:pStyle w:val="lentel"/>
            </w:pPr>
            <w:r w:rsidRPr="00A136DD">
              <w:t>Matavimo numeris</w:t>
            </w:r>
          </w:p>
        </w:tc>
        <w:tc>
          <w:tcPr>
            <w:tcW w:w="4820" w:type="dxa"/>
            <w:gridSpan w:val="4"/>
            <w:vAlign w:val="center"/>
          </w:tcPr>
          <w:p w:rsidR="00A136DD" w:rsidRPr="00A136DD" w:rsidRDefault="00A136DD" w:rsidP="00246C8D">
            <w:pPr>
              <w:pStyle w:val="lentel"/>
              <w:jc w:val="center"/>
            </w:pPr>
            <w:r w:rsidRPr="00A136DD">
              <w:t>Šilumnešio temperatūra</w:t>
            </w:r>
          </w:p>
        </w:tc>
        <w:tc>
          <w:tcPr>
            <w:tcW w:w="1417" w:type="dxa"/>
            <w:vMerge w:val="restart"/>
            <w:vAlign w:val="center"/>
          </w:tcPr>
          <w:p w:rsidR="00A136DD" w:rsidRPr="00A136DD" w:rsidRDefault="00A136DD" w:rsidP="00004535">
            <w:pPr>
              <w:pStyle w:val="lentel"/>
            </w:pPr>
            <w:r w:rsidRPr="00A136DD">
              <w:t xml:space="preserve">Aplinkos temperatūra </w:t>
            </w:r>
            <w:r w:rsidRPr="00AE14BA">
              <w:rPr>
                <w:i/>
              </w:rPr>
              <w:t>T</w:t>
            </w:r>
            <w:r w:rsidRPr="00AE14BA">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A136DD" w:rsidRPr="00A136DD" w:rsidRDefault="00A136DD" w:rsidP="00004535">
            <w:pPr>
              <w:pStyle w:val="lentel"/>
            </w:pPr>
            <w:r w:rsidRPr="00AE14BA">
              <w:rPr>
                <w:i/>
              </w:rPr>
              <w:t>T</w:t>
            </w:r>
            <w:r w:rsidRPr="00AE14BA">
              <w:rPr>
                <w:i/>
                <w:vertAlign w:val="subscript"/>
              </w:rPr>
              <w:t>fm</w:t>
            </w:r>
            <w:r w:rsidRPr="00AE14BA">
              <w:rPr>
                <w:i/>
              </w:rPr>
              <w:t xml:space="preserve"> - T</w:t>
            </w:r>
            <w:r w:rsidRPr="00AE14BA">
              <w:rPr>
                <w:i/>
                <w:vertAlign w:val="subscript"/>
              </w:rPr>
              <w:t>a</w:t>
            </w:r>
            <w:r w:rsidRPr="00A136DD">
              <w:t>, ºC</w:t>
            </w:r>
          </w:p>
        </w:tc>
        <w:tc>
          <w:tcPr>
            <w:tcW w:w="1560" w:type="dxa"/>
            <w:vMerge w:val="restart"/>
            <w:vAlign w:val="center"/>
          </w:tcPr>
          <w:p w:rsidR="00A136DD" w:rsidRPr="00A136DD" w:rsidRDefault="00A136DD" w:rsidP="00004535">
            <w:pPr>
              <w:pStyle w:val="lentel"/>
            </w:pPr>
            <w:r w:rsidRPr="00A136DD">
              <w:t xml:space="preserve">Naudingumo koeficientas </w:t>
            </w:r>
            <m:oMath>
              <m:r>
                <w:rPr>
                  <w:rFonts w:ascii="Cambria Math" w:hAnsi="Cambria Math"/>
                </w:rPr>
                <m:t>η</m:t>
              </m:r>
            </m:oMath>
          </w:p>
        </w:tc>
      </w:tr>
      <w:tr w:rsidR="00A136DD" w:rsidRPr="00A136DD" w:rsidTr="00246C8D">
        <w:tc>
          <w:tcPr>
            <w:tcW w:w="1276" w:type="dxa"/>
            <w:vMerge/>
            <w:vAlign w:val="center"/>
          </w:tcPr>
          <w:p w:rsidR="00A136DD" w:rsidRPr="00A136DD" w:rsidRDefault="00A136DD" w:rsidP="00004535">
            <w:pPr>
              <w:pStyle w:val="lentel"/>
            </w:pPr>
          </w:p>
        </w:tc>
        <w:tc>
          <w:tcPr>
            <w:tcW w:w="1134" w:type="dxa"/>
            <w:vAlign w:val="center"/>
          </w:tcPr>
          <w:p w:rsidR="00A136DD" w:rsidRPr="00A136DD" w:rsidRDefault="00A136DD" w:rsidP="00004535">
            <w:pPr>
              <w:pStyle w:val="lentel"/>
            </w:pPr>
            <w:r w:rsidRPr="00A136DD">
              <w:t xml:space="preserve">įtekančio </w:t>
            </w:r>
            <w:r w:rsidRPr="00AE14BA">
              <w:rPr>
                <w:i/>
              </w:rPr>
              <w:t>T</w:t>
            </w:r>
            <w:r w:rsidRPr="00AE14BA">
              <w:rPr>
                <w:i/>
                <w:vertAlign w:val="subscript"/>
              </w:rPr>
              <w:t>i</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ištekančio </w:t>
            </w:r>
            <w:r w:rsidRPr="00AE14BA">
              <w:rPr>
                <w:i/>
              </w:rPr>
              <w:t>T</w:t>
            </w:r>
            <w:r w:rsidRPr="00AE14BA">
              <w:rPr>
                <w:i/>
                <w:vertAlign w:val="subscript"/>
              </w:rPr>
              <w:t>o</w:t>
            </w:r>
            <w:r w:rsidRPr="00A136DD">
              <w:t xml:space="preserve">, </w:t>
            </w:r>
            <w:r w:rsidRPr="00A136DD">
              <w:rPr>
                <w:rFonts w:cs="Times New Roman"/>
              </w:rPr>
              <w:t>º</w:t>
            </w:r>
            <w:r w:rsidRPr="00A136DD">
              <w:t>C</w:t>
            </w:r>
          </w:p>
        </w:tc>
        <w:tc>
          <w:tcPr>
            <w:tcW w:w="1134" w:type="dxa"/>
            <w:vAlign w:val="center"/>
          </w:tcPr>
          <w:p w:rsidR="00A136DD" w:rsidRPr="00A136DD" w:rsidRDefault="00A136DD" w:rsidP="00004535">
            <w:pPr>
              <w:pStyle w:val="lentel"/>
            </w:pPr>
            <w:r w:rsidRPr="00A136DD">
              <w:t xml:space="preserve">vidutinė </w:t>
            </w:r>
            <w:r w:rsidRPr="00AE14BA">
              <w:rPr>
                <w:i/>
              </w:rPr>
              <w:t>T</w:t>
            </w:r>
            <w:r w:rsidRPr="00AE14BA">
              <w:rPr>
                <w:i/>
                <w:vertAlign w:val="subscript"/>
              </w:rPr>
              <w:t>fm</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skirtumas </w:t>
            </w:r>
            <m:oMath>
              <m:r>
                <w:rPr>
                  <w:rFonts w:ascii="Cambria Math" w:hAnsi="Cambria Math"/>
                </w:rPr>
                <m:t>∆</m:t>
              </m:r>
            </m:oMath>
            <w:r w:rsidRPr="00AE14BA">
              <w:rPr>
                <w:i/>
              </w:rPr>
              <w:t>T</w:t>
            </w:r>
            <w:r w:rsidRPr="00AE14BA">
              <w:rPr>
                <w:i/>
                <w:vertAlign w:val="subscript"/>
              </w:rPr>
              <w:t>io</w:t>
            </w:r>
            <w:r w:rsidRPr="00A136DD">
              <w:t xml:space="preserve">, </w:t>
            </w:r>
            <w:r w:rsidRPr="00A136DD">
              <w:rPr>
                <w:rFonts w:cs="Times New Roman"/>
              </w:rPr>
              <w:t>º</w:t>
            </w:r>
            <w:r w:rsidRPr="00A136DD">
              <w:t>C</w:t>
            </w:r>
          </w:p>
        </w:tc>
        <w:tc>
          <w:tcPr>
            <w:tcW w:w="1417" w:type="dxa"/>
            <w:vMerge/>
            <w:vAlign w:val="center"/>
          </w:tcPr>
          <w:p w:rsidR="00A136DD" w:rsidRPr="00A136DD" w:rsidRDefault="00A136DD" w:rsidP="00004535">
            <w:pPr>
              <w:pStyle w:val="lentel"/>
            </w:pPr>
          </w:p>
        </w:tc>
        <w:tc>
          <w:tcPr>
            <w:tcW w:w="1134" w:type="dxa"/>
            <w:vMerge/>
            <w:vAlign w:val="center"/>
          </w:tcPr>
          <w:p w:rsidR="00A136DD" w:rsidRPr="00A136DD" w:rsidRDefault="00A136DD" w:rsidP="00004535">
            <w:pPr>
              <w:pStyle w:val="lentel"/>
            </w:pPr>
          </w:p>
        </w:tc>
        <w:tc>
          <w:tcPr>
            <w:tcW w:w="1560" w:type="dxa"/>
            <w:vMerge/>
            <w:vAlign w:val="center"/>
          </w:tcPr>
          <w:p w:rsidR="00A136DD" w:rsidRPr="00A136DD" w:rsidRDefault="00A136DD" w:rsidP="00004535">
            <w:pPr>
              <w:pStyle w:val="lentel"/>
            </w:pPr>
          </w:p>
        </w:tc>
      </w:tr>
      <w:tr w:rsidR="00A136DD" w:rsidRPr="00A136DD" w:rsidTr="00246C8D">
        <w:tc>
          <w:tcPr>
            <w:tcW w:w="1276" w:type="dxa"/>
            <w:vAlign w:val="center"/>
          </w:tcPr>
          <w:p w:rsidR="00A136DD" w:rsidRPr="00A136DD" w:rsidRDefault="00A136DD" w:rsidP="00004535">
            <w:pPr>
              <w:pStyle w:val="lentel"/>
            </w:pPr>
            <w:r w:rsidRPr="00A136DD">
              <w:t>1</w:t>
            </w:r>
          </w:p>
        </w:tc>
        <w:tc>
          <w:tcPr>
            <w:tcW w:w="1134" w:type="dxa"/>
            <w:vAlign w:val="center"/>
          </w:tcPr>
          <w:p w:rsidR="00A136DD" w:rsidRPr="00A136DD" w:rsidRDefault="00A136DD" w:rsidP="00004535">
            <w:pPr>
              <w:pStyle w:val="lentel"/>
            </w:pPr>
            <w:r w:rsidRPr="00A136DD">
              <w:t>19,00</w:t>
            </w:r>
          </w:p>
        </w:tc>
        <w:tc>
          <w:tcPr>
            <w:tcW w:w="1276" w:type="dxa"/>
            <w:vAlign w:val="center"/>
          </w:tcPr>
          <w:p w:rsidR="00A136DD" w:rsidRPr="00A136DD" w:rsidRDefault="00A136DD" w:rsidP="00004535">
            <w:pPr>
              <w:pStyle w:val="lentel"/>
            </w:pPr>
            <w:r w:rsidRPr="00A136DD">
              <w:t>31,67</w:t>
            </w:r>
          </w:p>
        </w:tc>
        <w:tc>
          <w:tcPr>
            <w:tcW w:w="1134" w:type="dxa"/>
            <w:vAlign w:val="center"/>
          </w:tcPr>
          <w:p w:rsidR="00A136DD" w:rsidRPr="00A136DD" w:rsidRDefault="00A136DD" w:rsidP="00004535">
            <w:pPr>
              <w:pStyle w:val="lentel"/>
            </w:pPr>
            <w:r w:rsidRPr="00A136DD">
              <w:t>25,33</w:t>
            </w:r>
          </w:p>
        </w:tc>
        <w:tc>
          <w:tcPr>
            <w:tcW w:w="1276" w:type="dxa"/>
            <w:vAlign w:val="center"/>
          </w:tcPr>
          <w:p w:rsidR="00A136DD" w:rsidRPr="00A136DD" w:rsidRDefault="00A136DD" w:rsidP="00004535">
            <w:pPr>
              <w:pStyle w:val="lentel"/>
            </w:pPr>
            <w:r w:rsidRPr="00A136DD">
              <w:t>12,67</w:t>
            </w:r>
          </w:p>
        </w:tc>
        <w:tc>
          <w:tcPr>
            <w:tcW w:w="1417" w:type="dxa"/>
            <w:vAlign w:val="center"/>
          </w:tcPr>
          <w:p w:rsidR="00A136DD" w:rsidRPr="00A136DD" w:rsidRDefault="00A136DD" w:rsidP="00004535">
            <w:pPr>
              <w:pStyle w:val="lentel"/>
            </w:pPr>
            <w:r w:rsidRPr="00A136DD">
              <w:t>18,00</w:t>
            </w:r>
          </w:p>
        </w:tc>
        <w:tc>
          <w:tcPr>
            <w:tcW w:w="1134" w:type="dxa"/>
            <w:vAlign w:val="center"/>
          </w:tcPr>
          <w:p w:rsidR="00A136DD" w:rsidRPr="00A136DD" w:rsidRDefault="00A136DD" w:rsidP="00004535">
            <w:pPr>
              <w:pStyle w:val="lentel"/>
            </w:pPr>
            <w:r w:rsidRPr="00A136DD">
              <w:t>7,33</w:t>
            </w:r>
          </w:p>
        </w:tc>
        <w:tc>
          <w:tcPr>
            <w:tcW w:w="1560" w:type="dxa"/>
            <w:vAlign w:val="center"/>
          </w:tcPr>
          <w:p w:rsidR="00A136DD" w:rsidRPr="00A136DD" w:rsidRDefault="00A136DD" w:rsidP="00004535">
            <w:pPr>
              <w:pStyle w:val="lentel"/>
            </w:pPr>
            <w:r w:rsidRPr="00A136DD">
              <w:t>0,70</w:t>
            </w:r>
          </w:p>
        </w:tc>
      </w:tr>
      <w:tr w:rsidR="00A136DD" w:rsidRPr="00A136DD" w:rsidTr="00246C8D">
        <w:tc>
          <w:tcPr>
            <w:tcW w:w="1276" w:type="dxa"/>
            <w:vAlign w:val="center"/>
          </w:tcPr>
          <w:p w:rsidR="00A136DD" w:rsidRPr="00A136DD" w:rsidRDefault="00A136DD" w:rsidP="00004535">
            <w:pPr>
              <w:pStyle w:val="lentel"/>
            </w:pPr>
            <w:r w:rsidRPr="00A136DD">
              <w:t>5</w:t>
            </w:r>
          </w:p>
        </w:tc>
        <w:tc>
          <w:tcPr>
            <w:tcW w:w="1134" w:type="dxa"/>
            <w:vAlign w:val="center"/>
          </w:tcPr>
          <w:p w:rsidR="00A136DD" w:rsidRPr="00A136DD" w:rsidRDefault="00A136DD" w:rsidP="00004535">
            <w:pPr>
              <w:pStyle w:val="lentel"/>
            </w:pPr>
            <w:r w:rsidRPr="00A136DD">
              <w:t>23,20</w:t>
            </w:r>
          </w:p>
        </w:tc>
        <w:tc>
          <w:tcPr>
            <w:tcW w:w="1276" w:type="dxa"/>
            <w:vAlign w:val="center"/>
          </w:tcPr>
          <w:p w:rsidR="00A136DD" w:rsidRPr="00A136DD" w:rsidRDefault="00A136DD" w:rsidP="00004535">
            <w:pPr>
              <w:pStyle w:val="lentel"/>
            </w:pPr>
            <w:r w:rsidRPr="00A136DD">
              <w:t>35,14</w:t>
            </w:r>
          </w:p>
        </w:tc>
        <w:tc>
          <w:tcPr>
            <w:tcW w:w="1134" w:type="dxa"/>
            <w:vAlign w:val="center"/>
          </w:tcPr>
          <w:p w:rsidR="00A136DD" w:rsidRPr="00A136DD" w:rsidRDefault="00A136DD" w:rsidP="00004535">
            <w:pPr>
              <w:pStyle w:val="lentel"/>
            </w:pPr>
            <w:r w:rsidRPr="00A136DD">
              <w:t>29,17</w:t>
            </w:r>
          </w:p>
        </w:tc>
        <w:tc>
          <w:tcPr>
            <w:tcW w:w="1276" w:type="dxa"/>
            <w:vAlign w:val="center"/>
          </w:tcPr>
          <w:p w:rsidR="00A136DD" w:rsidRPr="00A136DD" w:rsidRDefault="00A136DD" w:rsidP="00004535">
            <w:pPr>
              <w:pStyle w:val="lentel"/>
            </w:pPr>
            <w:r w:rsidRPr="00A136DD">
              <w:t>11,94</w:t>
            </w:r>
          </w:p>
        </w:tc>
        <w:tc>
          <w:tcPr>
            <w:tcW w:w="1417" w:type="dxa"/>
            <w:vAlign w:val="center"/>
          </w:tcPr>
          <w:p w:rsidR="00A136DD" w:rsidRPr="00A136DD" w:rsidRDefault="00A136DD" w:rsidP="00004535">
            <w:pPr>
              <w:pStyle w:val="lentel"/>
            </w:pPr>
            <w:r w:rsidRPr="00A136DD">
              <w:t>18,40</w:t>
            </w:r>
          </w:p>
        </w:tc>
        <w:tc>
          <w:tcPr>
            <w:tcW w:w="1134" w:type="dxa"/>
            <w:vAlign w:val="center"/>
          </w:tcPr>
          <w:p w:rsidR="00A136DD" w:rsidRPr="00A136DD" w:rsidRDefault="00A136DD" w:rsidP="00004535">
            <w:pPr>
              <w:pStyle w:val="lentel"/>
            </w:pPr>
            <w:r w:rsidRPr="00A136DD">
              <w:t>10,77</w:t>
            </w:r>
          </w:p>
        </w:tc>
        <w:tc>
          <w:tcPr>
            <w:tcW w:w="1560" w:type="dxa"/>
            <w:vAlign w:val="center"/>
          </w:tcPr>
          <w:p w:rsidR="00A136DD" w:rsidRPr="00A136DD" w:rsidRDefault="00A136DD" w:rsidP="00004535">
            <w:pPr>
              <w:pStyle w:val="lentel"/>
            </w:pPr>
            <w:r w:rsidRPr="00A136DD">
              <w:t>0,66</w:t>
            </w:r>
          </w:p>
        </w:tc>
      </w:tr>
      <w:tr w:rsidR="00A136DD" w:rsidRPr="00A136DD" w:rsidTr="00246C8D">
        <w:tc>
          <w:tcPr>
            <w:tcW w:w="1276" w:type="dxa"/>
            <w:vAlign w:val="center"/>
          </w:tcPr>
          <w:p w:rsidR="00A136DD" w:rsidRPr="00A136DD" w:rsidRDefault="00A136DD" w:rsidP="00004535">
            <w:pPr>
              <w:pStyle w:val="lentel"/>
            </w:pPr>
            <w:r w:rsidRPr="00A136DD">
              <w:t>10</w:t>
            </w:r>
          </w:p>
        </w:tc>
        <w:tc>
          <w:tcPr>
            <w:tcW w:w="1134" w:type="dxa"/>
            <w:vAlign w:val="center"/>
          </w:tcPr>
          <w:p w:rsidR="00A136DD" w:rsidRPr="00A136DD" w:rsidRDefault="00A136DD" w:rsidP="00004535">
            <w:pPr>
              <w:pStyle w:val="lentel"/>
            </w:pPr>
            <w:r w:rsidRPr="00A136DD">
              <w:t>27,90</w:t>
            </w:r>
          </w:p>
        </w:tc>
        <w:tc>
          <w:tcPr>
            <w:tcW w:w="1276" w:type="dxa"/>
            <w:vAlign w:val="center"/>
          </w:tcPr>
          <w:p w:rsidR="00A136DD" w:rsidRPr="00A136DD" w:rsidRDefault="00A136DD" w:rsidP="00004535">
            <w:pPr>
              <w:pStyle w:val="lentel"/>
            </w:pPr>
            <w:r w:rsidRPr="00A136DD">
              <w:t>39,30</w:t>
            </w:r>
          </w:p>
        </w:tc>
        <w:tc>
          <w:tcPr>
            <w:tcW w:w="1134" w:type="dxa"/>
            <w:vAlign w:val="center"/>
          </w:tcPr>
          <w:p w:rsidR="00A136DD" w:rsidRPr="00A136DD" w:rsidRDefault="00A136DD" w:rsidP="00004535">
            <w:pPr>
              <w:pStyle w:val="lentel"/>
            </w:pPr>
            <w:r w:rsidRPr="00A136DD">
              <w:t>33,60</w:t>
            </w:r>
          </w:p>
        </w:tc>
        <w:tc>
          <w:tcPr>
            <w:tcW w:w="1276" w:type="dxa"/>
            <w:vAlign w:val="center"/>
          </w:tcPr>
          <w:p w:rsidR="00A136DD" w:rsidRPr="00A136DD" w:rsidRDefault="00A136DD" w:rsidP="00004535">
            <w:pPr>
              <w:pStyle w:val="lentel"/>
            </w:pPr>
            <w:r w:rsidRPr="00A136DD">
              <w:t>11,40</w:t>
            </w:r>
          </w:p>
        </w:tc>
        <w:tc>
          <w:tcPr>
            <w:tcW w:w="1417" w:type="dxa"/>
            <w:vAlign w:val="center"/>
          </w:tcPr>
          <w:p w:rsidR="00A136DD" w:rsidRPr="00A136DD" w:rsidRDefault="00A136DD" w:rsidP="00004535">
            <w:pPr>
              <w:pStyle w:val="lentel"/>
            </w:pPr>
            <w:r w:rsidRPr="00A136DD">
              <w:t>18,70</w:t>
            </w:r>
          </w:p>
        </w:tc>
        <w:tc>
          <w:tcPr>
            <w:tcW w:w="1134" w:type="dxa"/>
            <w:vAlign w:val="center"/>
          </w:tcPr>
          <w:p w:rsidR="00A136DD" w:rsidRPr="00A136DD" w:rsidRDefault="00A136DD" w:rsidP="00004535">
            <w:pPr>
              <w:pStyle w:val="lentel"/>
            </w:pPr>
            <w:r w:rsidRPr="00A136DD">
              <w:t>14,90</w:t>
            </w:r>
          </w:p>
        </w:tc>
        <w:tc>
          <w:tcPr>
            <w:tcW w:w="1560" w:type="dxa"/>
            <w:vAlign w:val="center"/>
          </w:tcPr>
          <w:p w:rsidR="00A136DD" w:rsidRPr="00A136DD" w:rsidRDefault="00A136DD" w:rsidP="00004535">
            <w:pPr>
              <w:pStyle w:val="lentel"/>
            </w:pPr>
            <w:r w:rsidRPr="00A136DD">
              <w:t>0,63</w:t>
            </w:r>
          </w:p>
        </w:tc>
      </w:tr>
      <w:tr w:rsidR="00A136DD" w:rsidRPr="00A136DD" w:rsidTr="00246C8D">
        <w:tc>
          <w:tcPr>
            <w:tcW w:w="1276" w:type="dxa"/>
            <w:vAlign w:val="center"/>
          </w:tcPr>
          <w:p w:rsidR="00A136DD" w:rsidRPr="00A136DD" w:rsidRDefault="00A136DD" w:rsidP="00004535">
            <w:pPr>
              <w:pStyle w:val="lentel"/>
            </w:pPr>
            <w:r w:rsidRPr="00A136DD">
              <w:t>15</w:t>
            </w:r>
          </w:p>
        </w:tc>
        <w:tc>
          <w:tcPr>
            <w:tcW w:w="1134" w:type="dxa"/>
            <w:vAlign w:val="center"/>
          </w:tcPr>
          <w:p w:rsidR="00A136DD" w:rsidRPr="00A136DD" w:rsidRDefault="00A136DD" w:rsidP="00004535">
            <w:pPr>
              <w:pStyle w:val="lentel"/>
            </w:pPr>
            <w:r w:rsidRPr="00A136DD">
              <w:t>31,25</w:t>
            </w:r>
          </w:p>
        </w:tc>
        <w:tc>
          <w:tcPr>
            <w:tcW w:w="1276" w:type="dxa"/>
            <w:vAlign w:val="center"/>
          </w:tcPr>
          <w:p w:rsidR="00A136DD" w:rsidRPr="00A136DD" w:rsidRDefault="00A136DD" w:rsidP="00004535">
            <w:pPr>
              <w:pStyle w:val="lentel"/>
            </w:pPr>
            <w:r w:rsidRPr="00A136DD">
              <w:t>41,75</w:t>
            </w:r>
          </w:p>
        </w:tc>
        <w:tc>
          <w:tcPr>
            <w:tcW w:w="1134" w:type="dxa"/>
            <w:vAlign w:val="center"/>
          </w:tcPr>
          <w:p w:rsidR="00A136DD" w:rsidRPr="00A136DD" w:rsidRDefault="00A136DD" w:rsidP="00004535">
            <w:pPr>
              <w:pStyle w:val="lentel"/>
            </w:pPr>
            <w:r w:rsidRPr="00A136DD">
              <w:t>36,50</w:t>
            </w:r>
          </w:p>
        </w:tc>
        <w:tc>
          <w:tcPr>
            <w:tcW w:w="1276" w:type="dxa"/>
            <w:vAlign w:val="center"/>
          </w:tcPr>
          <w:p w:rsidR="00A136DD" w:rsidRPr="00A136DD" w:rsidRDefault="00A136DD" w:rsidP="00004535">
            <w:pPr>
              <w:pStyle w:val="lentel"/>
            </w:pPr>
            <w:r w:rsidRPr="00A136DD">
              <w:t>10,50</w:t>
            </w:r>
          </w:p>
        </w:tc>
        <w:tc>
          <w:tcPr>
            <w:tcW w:w="1417" w:type="dxa"/>
            <w:vAlign w:val="center"/>
          </w:tcPr>
          <w:p w:rsidR="00A136DD" w:rsidRPr="00A136DD" w:rsidRDefault="00A136DD" w:rsidP="00004535">
            <w:pPr>
              <w:pStyle w:val="lentel"/>
            </w:pPr>
            <w:r w:rsidRPr="00A136DD">
              <w:t>19,10</w:t>
            </w:r>
          </w:p>
        </w:tc>
        <w:tc>
          <w:tcPr>
            <w:tcW w:w="1134" w:type="dxa"/>
            <w:vAlign w:val="center"/>
          </w:tcPr>
          <w:p w:rsidR="00A136DD" w:rsidRPr="00A136DD" w:rsidRDefault="00A136DD" w:rsidP="00004535">
            <w:pPr>
              <w:pStyle w:val="lentel"/>
            </w:pPr>
            <w:r w:rsidRPr="00A136DD">
              <w:t>17,40</w:t>
            </w:r>
          </w:p>
        </w:tc>
        <w:tc>
          <w:tcPr>
            <w:tcW w:w="1560" w:type="dxa"/>
            <w:vAlign w:val="center"/>
          </w:tcPr>
          <w:p w:rsidR="00A136DD" w:rsidRPr="00A136DD" w:rsidRDefault="00A136DD" w:rsidP="00004535">
            <w:pPr>
              <w:pStyle w:val="lentel"/>
            </w:pPr>
            <w:r w:rsidRPr="00A136DD">
              <w:t>0,58</w:t>
            </w:r>
          </w:p>
        </w:tc>
      </w:tr>
      <w:tr w:rsidR="00A136DD" w:rsidRPr="00A136DD" w:rsidTr="00246C8D">
        <w:tc>
          <w:tcPr>
            <w:tcW w:w="1276" w:type="dxa"/>
            <w:vAlign w:val="center"/>
          </w:tcPr>
          <w:p w:rsidR="00A136DD" w:rsidRPr="00A136DD" w:rsidRDefault="00A136DD" w:rsidP="00004535">
            <w:pPr>
              <w:pStyle w:val="lentel"/>
            </w:pPr>
            <w:r w:rsidRPr="00A136DD">
              <w:t>20</w:t>
            </w:r>
          </w:p>
        </w:tc>
        <w:tc>
          <w:tcPr>
            <w:tcW w:w="1134" w:type="dxa"/>
            <w:vAlign w:val="center"/>
          </w:tcPr>
          <w:p w:rsidR="00A136DD" w:rsidRPr="00A136DD" w:rsidRDefault="00A136DD" w:rsidP="00004535">
            <w:pPr>
              <w:pStyle w:val="lentel"/>
            </w:pPr>
            <w:r w:rsidRPr="00A136DD">
              <w:t>34,87</w:t>
            </w:r>
          </w:p>
        </w:tc>
        <w:tc>
          <w:tcPr>
            <w:tcW w:w="1276" w:type="dxa"/>
            <w:vAlign w:val="center"/>
          </w:tcPr>
          <w:p w:rsidR="00A136DD" w:rsidRPr="00A136DD" w:rsidRDefault="00A136DD" w:rsidP="00004535">
            <w:pPr>
              <w:pStyle w:val="lentel"/>
            </w:pPr>
            <w:r w:rsidRPr="00A136DD">
              <w:t>44,64</w:t>
            </w:r>
          </w:p>
        </w:tc>
        <w:tc>
          <w:tcPr>
            <w:tcW w:w="1134" w:type="dxa"/>
            <w:vAlign w:val="center"/>
          </w:tcPr>
          <w:p w:rsidR="00A136DD" w:rsidRPr="00A136DD" w:rsidRDefault="00A136DD" w:rsidP="00004535">
            <w:pPr>
              <w:pStyle w:val="lentel"/>
            </w:pPr>
            <w:r w:rsidRPr="00A136DD">
              <w:t>39,76</w:t>
            </w:r>
          </w:p>
        </w:tc>
        <w:tc>
          <w:tcPr>
            <w:tcW w:w="1276" w:type="dxa"/>
            <w:vAlign w:val="center"/>
          </w:tcPr>
          <w:p w:rsidR="00A136DD" w:rsidRPr="00A136DD" w:rsidRDefault="00A136DD" w:rsidP="00004535">
            <w:pPr>
              <w:pStyle w:val="lentel"/>
            </w:pPr>
            <w:r w:rsidRPr="00A136DD">
              <w:t>9,77</w:t>
            </w:r>
          </w:p>
        </w:tc>
        <w:tc>
          <w:tcPr>
            <w:tcW w:w="1417" w:type="dxa"/>
            <w:vAlign w:val="center"/>
          </w:tcPr>
          <w:p w:rsidR="00A136DD" w:rsidRPr="00A136DD" w:rsidRDefault="00A136DD" w:rsidP="00004535">
            <w:pPr>
              <w:pStyle w:val="lentel"/>
            </w:pPr>
            <w:r w:rsidRPr="00A136DD">
              <w:t>19,70</w:t>
            </w:r>
          </w:p>
        </w:tc>
        <w:tc>
          <w:tcPr>
            <w:tcW w:w="1134" w:type="dxa"/>
            <w:vAlign w:val="center"/>
          </w:tcPr>
          <w:p w:rsidR="00A136DD" w:rsidRPr="00A136DD" w:rsidRDefault="00A136DD" w:rsidP="00004535">
            <w:pPr>
              <w:pStyle w:val="lentel"/>
            </w:pPr>
            <w:r w:rsidRPr="00A136DD">
              <w:t>20,06</w:t>
            </w:r>
          </w:p>
        </w:tc>
        <w:tc>
          <w:tcPr>
            <w:tcW w:w="1560" w:type="dxa"/>
            <w:vAlign w:val="center"/>
          </w:tcPr>
          <w:p w:rsidR="00A136DD" w:rsidRPr="00A136DD" w:rsidRDefault="00A136DD" w:rsidP="00004535">
            <w:pPr>
              <w:pStyle w:val="lentel"/>
            </w:pPr>
            <w:r w:rsidRPr="00A136DD">
              <w:t>0,54</w:t>
            </w:r>
          </w:p>
        </w:tc>
      </w:tr>
      <w:tr w:rsidR="00A136DD" w:rsidRPr="00A136DD" w:rsidTr="00246C8D">
        <w:tc>
          <w:tcPr>
            <w:tcW w:w="1276" w:type="dxa"/>
            <w:vAlign w:val="center"/>
          </w:tcPr>
          <w:p w:rsidR="00A136DD" w:rsidRPr="00A136DD" w:rsidRDefault="00A136DD" w:rsidP="00004535">
            <w:pPr>
              <w:pStyle w:val="lentel"/>
            </w:pPr>
            <w:r w:rsidRPr="00A136DD">
              <w:t>25</w:t>
            </w:r>
          </w:p>
        </w:tc>
        <w:tc>
          <w:tcPr>
            <w:tcW w:w="1134" w:type="dxa"/>
            <w:vAlign w:val="center"/>
          </w:tcPr>
          <w:p w:rsidR="00A136DD" w:rsidRPr="00A136DD" w:rsidRDefault="00A136DD" w:rsidP="00004535">
            <w:pPr>
              <w:pStyle w:val="lentel"/>
            </w:pPr>
            <w:r w:rsidRPr="00A136DD">
              <w:t>38,66</w:t>
            </w:r>
          </w:p>
        </w:tc>
        <w:tc>
          <w:tcPr>
            <w:tcW w:w="1276" w:type="dxa"/>
            <w:vAlign w:val="center"/>
          </w:tcPr>
          <w:p w:rsidR="00A136DD" w:rsidRPr="00A136DD" w:rsidRDefault="00A136DD" w:rsidP="00004535">
            <w:pPr>
              <w:pStyle w:val="lentel"/>
            </w:pPr>
            <w:r w:rsidRPr="00A136DD">
              <w:t>47,71</w:t>
            </w:r>
          </w:p>
        </w:tc>
        <w:tc>
          <w:tcPr>
            <w:tcW w:w="1134" w:type="dxa"/>
            <w:vAlign w:val="center"/>
          </w:tcPr>
          <w:p w:rsidR="00A136DD" w:rsidRPr="00A136DD" w:rsidRDefault="00A136DD" w:rsidP="00004535">
            <w:pPr>
              <w:pStyle w:val="lentel"/>
            </w:pPr>
            <w:r w:rsidRPr="00A136DD">
              <w:t>43,18</w:t>
            </w:r>
          </w:p>
        </w:tc>
        <w:tc>
          <w:tcPr>
            <w:tcW w:w="1276" w:type="dxa"/>
            <w:vAlign w:val="center"/>
          </w:tcPr>
          <w:p w:rsidR="00A136DD" w:rsidRPr="00A136DD" w:rsidRDefault="00A136DD" w:rsidP="00004535">
            <w:pPr>
              <w:pStyle w:val="lentel"/>
            </w:pPr>
            <w:r w:rsidRPr="00A136DD">
              <w:t>9,05</w:t>
            </w:r>
          </w:p>
        </w:tc>
        <w:tc>
          <w:tcPr>
            <w:tcW w:w="1417" w:type="dxa"/>
            <w:vAlign w:val="center"/>
          </w:tcPr>
          <w:p w:rsidR="00A136DD" w:rsidRPr="00A136DD" w:rsidRDefault="00A136DD" w:rsidP="00004535">
            <w:pPr>
              <w:pStyle w:val="lentel"/>
            </w:pPr>
            <w:r w:rsidRPr="00A136DD">
              <w:t>20,10</w:t>
            </w:r>
          </w:p>
        </w:tc>
        <w:tc>
          <w:tcPr>
            <w:tcW w:w="1134" w:type="dxa"/>
            <w:vAlign w:val="center"/>
          </w:tcPr>
          <w:p w:rsidR="00A136DD" w:rsidRPr="00A136DD" w:rsidRDefault="00A136DD" w:rsidP="00004535">
            <w:pPr>
              <w:pStyle w:val="lentel"/>
            </w:pPr>
            <w:r w:rsidRPr="00A136DD">
              <w:t>23,08</w:t>
            </w:r>
          </w:p>
        </w:tc>
        <w:tc>
          <w:tcPr>
            <w:tcW w:w="1560" w:type="dxa"/>
            <w:vAlign w:val="center"/>
          </w:tcPr>
          <w:p w:rsidR="00A136DD" w:rsidRPr="00A136DD" w:rsidRDefault="00A136DD" w:rsidP="00004535">
            <w:pPr>
              <w:pStyle w:val="lentel"/>
            </w:pPr>
            <w:r w:rsidRPr="00A136DD">
              <w:t>0,50</w:t>
            </w:r>
          </w:p>
        </w:tc>
      </w:tr>
      <w:tr w:rsidR="00A136DD" w:rsidRPr="00A136DD" w:rsidTr="00246C8D">
        <w:tc>
          <w:tcPr>
            <w:tcW w:w="1276" w:type="dxa"/>
            <w:vAlign w:val="center"/>
          </w:tcPr>
          <w:p w:rsidR="00A136DD" w:rsidRPr="00A136DD" w:rsidRDefault="00A136DD" w:rsidP="00004535">
            <w:pPr>
              <w:pStyle w:val="lentel"/>
            </w:pPr>
            <w:r w:rsidRPr="00A136DD">
              <w:t>30</w:t>
            </w:r>
          </w:p>
        </w:tc>
        <w:tc>
          <w:tcPr>
            <w:tcW w:w="1134" w:type="dxa"/>
            <w:vAlign w:val="center"/>
          </w:tcPr>
          <w:p w:rsidR="00A136DD" w:rsidRPr="00A136DD" w:rsidRDefault="00A136DD" w:rsidP="00004535">
            <w:pPr>
              <w:pStyle w:val="lentel"/>
            </w:pPr>
            <w:r w:rsidRPr="00A136DD">
              <w:t>41,26</w:t>
            </w:r>
          </w:p>
        </w:tc>
        <w:tc>
          <w:tcPr>
            <w:tcW w:w="1276" w:type="dxa"/>
            <w:vAlign w:val="center"/>
          </w:tcPr>
          <w:p w:rsidR="00A136DD" w:rsidRPr="00A136DD" w:rsidRDefault="00A136DD" w:rsidP="00004535">
            <w:pPr>
              <w:pStyle w:val="lentel"/>
            </w:pPr>
            <w:r w:rsidRPr="00A136DD">
              <w:t>49,40</w:t>
            </w:r>
          </w:p>
        </w:tc>
        <w:tc>
          <w:tcPr>
            <w:tcW w:w="1134" w:type="dxa"/>
            <w:vAlign w:val="center"/>
          </w:tcPr>
          <w:p w:rsidR="00A136DD" w:rsidRPr="00A136DD" w:rsidRDefault="00A136DD" w:rsidP="00004535">
            <w:pPr>
              <w:pStyle w:val="lentel"/>
            </w:pPr>
            <w:r w:rsidRPr="00A136DD">
              <w:t>45,33</w:t>
            </w:r>
          </w:p>
        </w:tc>
        <w:tc>
          <w:tcPr>
            <w:tcW w:w="1276" w:type="dxa"/>
            <w:vAlign w:val="center"/>
          </w:tcPr>
          <w:p w:rsidR="00A136DD" w:rsidRPr="00A136DD" w:rsidRDefault="00A136DD" w:rsidP="00004535">
            <w:pPr>
              <w:pStyle w:val="lentel"/>
            </w:pPr>
            <w:r w:rsidRPr="00A136DD">
              <w:t>8,14</w:t>
            </w:r>
          </w:p>
        </w:tc>
        <w:tc>
          <w:tcPr>
            <w:tcW w:w="1417" w:type="dxa"/>
            <w:vAlign w:val="center"/>
          </w:tcPr>
          <w:p w:rsidR="00A136DD" w:rsidRPr="00A136DD" w:rsidRDefault="00A136DD" w:rsidP="00004535">
            <w:pPr>
              <w:pStyle w:val="lentel"/>
            </w:pPr>
            <w:r w:rsidRPr="00A136DD">
              <w:t>20,50</w:t>
            </w:r>
          </w:p>
        </w:tc>
        <w:tc>
          <w:tcPr>
            <w:tcW w:w="1134" w:type="dxa"/>
            <w:vAlign w:val="center"/>
          </w:tcPr>
          <w:p w:rsidR="00A136DD" w:rsidRPr="00A136DD" w:rsidRDefault="00A136DD" w:rsidP="00004535">
            <w:pPr>
              <w:pStyle w:val="lentel"/>
            </w:pPr>
            <w:r w:rsidRPr="00A136DD">
              <w:t>24,83</w:t>
            </w:r>
          </w:p>
        </w:tc>
        <w:tc>
          <w:tcPr>
            <w:tcW w:w="1560" w:type="dxa"/>
            <w:vAlign w:val="center"/>
          </w:tcPr>
          <w:p w:rsidR="00A136DD" w:rsidRPr="00A136DD" w:rsidRDefault="00A136DD" w:rsidP="00004535">
            <w:pPr>
              <w:pStyle w:val="lentel"/>
            </w:pPr>
            <w:r w:rsidRPr="00A136DD">
              <w:t>0,45</w:t>
            </w:r>
          </w:p>
        </w:tc>
      </w:tr>
      <w:tr w:rsidR="00A136DD" w:rsidRPr="00A136DD" w:rsidTr="00246C8D">
        <w:tc>
          <w:tcPr>
            <w:tcW w:w="1276" w:type="dxa"/>
            <w:vAlign w:val="center"/>
          </w:tcPr>
          <w:p w:rsidR="00A136DD" w:rsidRPr="00A136DD" w:rsidRDefault="00A136DD" w:rsidP="00004535">
            <w:pPr>
              <w:pStyle w:val="lentel"/>
            </w:pPr>
            <w:r w:rsidRPr="00A136DD">
              <w:t>35</w:t>
            </w:r>
          </w:p>
        </w:tc>
        <w:tc>
          <w:tcPr>
            <w:tcW w:w="1134" w:type="dxa"/>
            <w:vAlign w:val="center"/>
          </w:tcPr>
          <w:p w:rsidR="00A136DD" w:rsidRPr="00A136DD" w:rsidRDefault="00A136DD" w:rsidP="00004535">
            <w:pPr>
              <w:pStyle w:val="lentel"/>
            </w:pPr>
            <w:r w:rsidRPr="00A136DD">
              <w:t>43,40</w:t>
            </w:r>
          </w:p>
        </w:tc>
        <w:tc>
          <w:tcPr>
            <w:tcW w:w="1276" w:type="dxa"/>
            <w:vAlign w:val="center"/>
          </w:tcPr>
          <w:p w:rsidR="00A136DD" w:rsidRPr="00A136DD" w:rsidRDefault="00A136DD" w:rsidP="00004535">
            <w:pPr>
              <w:pStyle w:val="lentel"/>
            </w:pPr>
            <w:r w:rsidRPr="00A136DD">
              <w:t>50,82</w:t>
            </w:r>
          </w:p>
        </w:tc>
        <w:tc>
          <w:tcPr>
            <w:tcW w:w="1134" w:type="dxa"/>
            <w:vAlign w:val="center"/>
          </w:tcPr>
          <w:p w:rsidR="00A136DD" w:rsidRPr="00A136DD" w:rsidRDefault="00A136DD" w:rsidP="00004535">
            <w:pPr>
              <w:pStyle w:val="lentel"/>
            </w:pPr>
            <w:r w:rsidRPr="00A136DD">
              <w:t>47,11</w:t>
            </w:r>
          </w:p>
        </w:tc>
        <w:tc>
          <w:tcPr>
            <w:tcW w:w="1276" w:type="dxa"/>
            <w:vAlign w:val="center"/>
          </w:tcPr>
          <w:p w:rsidR="00A136DD" w:rsidRPr="00A136DD" w:rsidRDefault="00A136DD" w:rsidP="00004535">
            <w:pPr>
              <w:pStyle w:val="lentel"/>
            </w:pPr>
            <w:r w:rsidRPr="00A136DD">
              <w:t>7,42</w:t>
            </w:r>
          </w:p>
        </w:tc>
        <w:tc>
          <w:tcPr>
            <w:tcW w:w="1417" w:type="dxa"/>
            <w:vAlign w:val="center"/>
          </w:tcPr>
          <w:p w:rsidR="00A136DD" w:rsidRPr="00A136DD" w:rsidRDefault="00A136DD" w:rsidP="00004535">
            <w:pPr>
              <w:pStyle w:val="lentel"/>
            </w:pPr>
            <w:r w:rsidRPr="00A136DD">
              <w:t>20,90</w:t>
            </w:r>
          </w:p>
        </w:tc>
        <w:tc>
          <w:tcPr>
            <w:tcW w:w="1134" w:type="dxa"/>
            <w:vAlign w:val="center"/>
          </w:tcPr>
          <w:p w:rsidR="00A136DD" w:rsidRPr="00A136DD" w:rsidRDefault="00A136DD" w:rsidP="00004535">
            <w:pPr>
              <w:pStyle w:val="lentel"/>
            </w:pPr>
            <w:r w:rsidRPr="00A136DD">
              <w:t>26,21</w:t>
            </w:r>
          </w:p>
        </w:tc>
        <w:tc>
          <w:tcPr>
            <w:tcW w:w="1560" w:type="dxa"/>
            <w:vAlign w:val="center"/>
          </w:tcPr>
          <w:p w:rsidR="00A136DD" w:rsidRPr="00A136DD" w:rsidRDefault="00A136DD" w:rsidP="00004535">
            <w:pPr>
              <w:pStyle w:val="lentel"/>
            </w:pPr>
            <w:r w:rsidRPr="00A136DD">
              <w:t>0,41</w:t>
            </w:r>
          </w:p>
        </w:tc>
      </w:tr>
      <w:tr w:rsidR="00A136DD" w:rsidRPr="00A136DD" w:rsidTr="00E52446">
        <w:tc>
          <w:tcPr>
            <w:tcW w:w="1276" w:type="dxa"/>
            <w:tcBorders>
              <w:bottom w:val="single" w:sz="4" w:space="0" w:color="auto"/>
            </w:tcBorders>
            <w:vAlign w:val="center"/>
          </w:tcPr>
          <w:p w:rsidR="00A136DD" w:rsidRPr="00A136DD" w:rsidRDefault="00A136DD" w:rsidP="00004535">
            <w:pPr>
              <w:pStyle w:val="lentel"/>
            </w:pPr>
            <w:r w:rsidRPr="00A136DD">
              <w:t>40</w:t>
            </w:r>
          </w:p>
        </w:tc>
        <w:tc>
          <w:tcPr>
            <w:tcW w:w="1134" w:type="dxa"/>
            <w:tcBorders>
              <w:bottom w:val="single" w:sz="4" w:space="0" w:color="auto"/>
            </w:tcBorders>
            <w:vAlign w:val="center"/>
          </w:tcPr>
          <w:p w:rsidR="00A136DD" w:rsidRPr="00A136DD" w:rsidRDefault="00A136DD" w:rsidP="00004535">
            <w:pPr>
              <w:pStyle w:val="lentel"/>
            </w:pPr>
            <w:r w:rsidRPr="00A136DD">
              <w:t>45,64</w:t>
            </w:r>
          </w:p>
        </w:tc>
        <w:tc>
          <w:tcPr>
            <w:tcW w:w="1276" w:type="dxa"/>
            <w:tcBorders>
              <w:bottom w:val="single" w:sz="4" w:space="0" w:color="auto"/>
            </w:tcBorders>
            <w:vAlign w:val="center"/>
          </w:tcPr>
          <w:p w:rsidR="00A136DD" w:rsidRPr="00A136DD" w:rsidRDefault="00A136DD" w:rsidP="00004535">
            <w:pPr>
              <w:pStyle w:val="lentel"/>
            </w:pPr>
            <w:r w:rsidRPr="00A136DD">
              <w:t>52,34</w:t>
            </w:r>
          </w:p>
        </w:tc>
        <w:tc>
          <w:tcPr>
            <w:tcW w:w="1134" w:type="dxa"/>
            <w:tcBorders>
              <w:bottom w:val="single" w:sz="4" w:space="0" w:color="auto"/>
            </w:tcBorders>
            <w:vAlign w:val="center"/>
          </w:tcPr>
          <w:p w:rsidR="00A136DD" w:rsidRPr="00A136DD" w:rsidRDefault="00A136DD" w:rsidP="00004535">
            <w:pPr>
              <w:pStyle w:val="lentel"/>
            </w:pPr>
            <w:r w:rsidRPr="00A136DD">
              <w:t>48,99</w:t>
            </w:r>
          </w:p>
        </w:tc>
        <w:tc>
          <w:tcPr>
            <w:tcW w:w="1276" w:type="dxa"/>
            <w:tcBorders>
              <w:bottom w:val="single" w:sz="4" w:space="0" w:color="auto"/>
            </w:tcBorders>
            <w:vAlign w:val="center"/>
          </w:tcPr>
          <w:p w:rsidR="00A136DD" w:rsidRPr="00A136DD" w:rsidRDefault="00A136DD" w:rsidP="00004535">
            <w:pPr>
              <w:pStyle w:val="lentel"/>
            </w:pPr>
            <w:r w:rsidRPr="00A136DD">
              <w:t>6,70</w:t>
            </w:r>
          </w:p>
        </w:tc>
        <w:tc>
          <w:tcPr>
            <w:tcW w:w="1417" w:type="dxa"/>
            <w:tcBorders>
              <w:bottom w:val="single" w:sz="4" w:space="0" w:color="auto"/>
            </w:tcBorders>
            <w:vAlign w:val="center"/>
          </w:tcPr>
          <w:p w:rsidR="00A136DD" w:rsidRPr="00A136DD" w:rsidRDefault="00A136DD" w:rsidP="00004535">
            <w:pPr>
              <w:pStyle w:val="lentel"/>
            </w:pPr>
            <w:r w:rsidRPr="00A136DD">
              <w:t>21,40</w:t>
            </w:r>
          </w:p>
        </w:tc>
        <w:tc>
          <w:tcPr>
            <w:tcW w:w="1134" w:type="dxa"/>
            <w:tcBorders>
              <w:bottom w:val="single" w:sz="4" w:space="0" w:color="auto"/>
            </w:tcBorders>
            <w:vAlign w:val="center"/>
          </w:tcPr>
          <w:p w:rsidR="00A136DD" w:rsidRPr="00A136DD" w:rsidRDefault="00A136DD" w:rsidP="00004535">
            <w:pPr>
              <w:pStyle w:val="lentel"/>
            </w:pPr>
            <w:r w:rsidRPr="00A136DD">
              <w:t>27,59</w:t>
            </w:r>
          </w:p>
        </w:tc>
        <w:tc>
          <w:tcPr>
            <w:tcW w:w="1560" w:type="dxa"/>
            <w:tcBorders>
              <w:bottom w:val="single" w:sz="4" w:space="0" w:color="auto"/>
            </w:tcBorders>
            <w:vAlign w:val="center"/>
          </w:tcPr>
          <w:p w:rsidR="00A136DD" w:rsidRPr="00A136DD" w:rsidRDefault="00A136DD" w:rsidP="00004535">
            <w:pPr>
              <w:pStyle w:val="lentel"/>
            </w:pPr>
            <w:r w:rsidRPr="00A136DD">
              <w:t>0,37</w:t>
            </w:r>
          </w:p>
        </w:tc>
      </w:tr>
      <w:tr w:rsidR="00A136DD" w:rsidRPr="00A136DD" w:rsidTr="00E52446">
        <w:tc>
          <w:tcPr>
            <w:tcW w:w="1276" w:type="dxa"/>
            <w:tcBorders>
              <w:bottom w:val="nil"/>
            </w:tcBorders>
            <w:vAlign w:val="center"/>
          </w:tcPr>
          <w:p w:rsidR="00A136DD" w:rsidRPr="00A136DD" w:rsidRDefault="00A136DD" w:rsidP="00004535">
            <w:pPr>
              <w:pStyle w:val="lentel"/>
            </w:pPr>
            <w:r w:rsidRPr="00A136DD">
              <w:t>45</w:t>
            </w:r>
          </w:p>
        </w:tc>
        <w:tc>
          <w:tcPr>
            <w:tcW w:w="1134" w:type="dxa"/>
            <w:tcBorders>
              <w:bottom w:val="nil"/>
            </w:tcBorders>
            <w:vAlign w:val="center"/>
          </w:tcPr>
          <w:p w:rsidR="00A136DD" w:rsidRPr="00A136DD" w:rsidRDefault="00A136DD" w:rsidP="00004535">
            <w:pPr>
              <w:pStyle w:val="lentel"/>
            </w:pPr>
            <w:r w:rsidRPr="00A136DD">
              <w:t>48,68</w:t>
            </w:r>
          </w:p>
        </w:tc>
        <w:tc>
          <w:tcPr>
            <w:tcW w:w="1276" w:type="dxa"/>
            <w:tcBorders>
              <w:bottom w:val="nil"/>
            </w:tcBorders>
            <w:vAlign w:val="center"/>
          </w:tcPr>
          <w:p w:rsidR="00A136DD" w:rsidRPr="00A136DD" w:rsidRDefault="00A136DD" w:rsidP="00004535">
            <w:pPr>
              <w:pStyle w:val="lentel"/>
            </w:pPr>
            <w:r w:rsidRPr="00A136DD">
              <w:t>54,65</w:t>
            </w:r>
          </w:p>
        </w:tc>
        <w:tc>
          <w:tcPr>
            <w:tcW w:w="1134" w:type="dxa"/>
            <w:tcBorders>
              <w:bottom w:val="nil"/>
            </w:tcBorders>
            <w:vAlign w:val="center"/>
          </w:tcPr>
          <w:p w:rsidR="00A136DD" w:rsidRPr="00A136DD" w:rsidRDefault="00A136DD" w:rsidP="00004535">
            <w:pPr>
              <w:pStyle w:val="lentel"/>
            </w:pPr>
            <w:r w:rsidRPr="00A136DD">
              <w:t>51,67</w:t>
            </w:r>
          </w:p>
        </w:tc>
        <w:tc>
          <w:tcPr>
            <w:tcW w:w="1276" w:type="dxa"/>
            <w:tcBorders>
              <w:bottom w:val="nil"/>
            </w:tcBorders>
            <w:vAlign w:val="center"/>
          </w:tcPr>
          <w:p w:rsidR="00A136DD" w:rsidRPr="00A136DD" w:rsidRDefault="00A136DD" w:rsidP="00004535">
            <w:pPr>
              <w:pStyle w:val="lentel"/>
            </w:pPr>
            <w:r w:rsidRPr="00A136DD">
              <w:t>5,97</w:t>
            </w:r>
          </w:p>
        </w:tc>
        <w:tc>
          <w:tcPr>
            <w:tcW w:w="1417" w:type="dxa"/>
            <w:tcBorders>
              <w:bottom w:val="nil"/>
            </w:tcBorders>
            <w:vAlign w:val="center"/>
          </w:tcPr>
          <w:p w:rsidR="00A136DD" w:rsidRPr="00A136DD" w:rsidRDefault="00A136DD" w:rsidP="00004535">
            <w:pPr>
              <w:pStyle w:val="lentel"/>
            </w:pPr>
            <w:r w:rsidRPr="00A136DD">
              <w:t>21,70</w:t>
            </w:r>
          </w:p>
        </w:tc>
        <w:tc>
          <w:tcPr>
            <w:tcW w:w="1134" w:type="dxa"/>
            <w:tcBorders>
              <w:bottom w:val="nil"/>
            </w:tcBorders>
            <w:vAlign w:val="center"/>
          </w:tcPr>
          <w:p w:rsidR="00A136DD" w:rsidRPr="00A136DD" w:rsidRDefault="00A136DD" w:rsidP="00004535">
            <w:pPr>
              <w:pStyle w:val="lentel"/>
            </w:pPr>
            <w:r w:rsidRPr="00A136DD">
              <w:t>29,97</w:t>
            </w:r>
          </w:p>
        </w:tc>
        <w:tc>
          <w:tcPr>
            <w:tcW w:w="1560" w:type="dxa"/>
            <w:tcBorders>
              <w:bottom w:val="nil"/>
            </w:tcBorders>
            <w:vAlign w:val="center"/>
          </w:tcPr>
          <w:p w:rsidR="00A136DD" w:rsidRPr="00A136DD" w:rsidRDefault="00A136DD" w:rsidP="00004535">
            <w:pPr>
              <w:pStyle w:val="lentel"/>
            </w:pPr>
            <w:r w:rsidRPr="00A136DD">
              <w:t>0,33</w:t>
            </w:r>
          </w:p>
        </w:tc>
      </w:tr>
    </w:tbl>
    <w:p w:rsidR="00143628" w:rsidRDefault="00E52446" w:rsidP="00180E1C">
      <w:pPr>
        <w:pStyle w:val="lentelespavadinimas"/>
        <w:rPr>
          <w:lang w:eastAsia="en-US"/>
        </w:rPr>
      </w:pPr>
      <w:bookmarkStart w:id="203" w:name="_Toc294392591"/>
      <w:r>
        <w:rPr>
          <w:lang w:eastAsia="en-US"/>
        </w:rPr>
        <w:lastRenderedPageBreak/>
        <w:t>4.2 lentelės pabaiga</w:t>
      </w:r>
      <w:bookmarkEnd w:id="203"/>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E52446" w:rsidRPr="00A136DD" w:rsidTr="00E52446">
        <w:tc>
          <w:tcPr>
            <w:tcW w:w="1276" w:type="dxa"/>
            <w:vMerge w:val="restart"/>
            <w:vAlign w:val="center"/>
          </w:tcPr>
          <w:p w:rsidR="00E52446" w:rsidRPr="00A136DD" w:rsidRDefault="00E52446" w:rsidP="00E52446">
            <w:pPr>
              <w:pStyle w:val="lentel"/>
            </w:pPr>
            <w:r w:rsidRPr="00A136DD">
              <w:t>Matavimo numeris</w:t>
            </w:r>
          </w:p>
        </w:tc>
        <w:tc>
          <w:tcPr>
            <w:tcW w:w="4820" w:type="dxa"/>
            <w:gridSpan w:val="4"/>
            <w:vAlign w:val="center"/>
          </w:tcPr>
          <w:p w:rsidR="00E52446" w:rsidRPr="00A136DD" w:rsidRDefault="00E52446" w:rsidP="00E52446">
            <w:pPr>
              <w:pStyle w:val="lentel"/>
              <w:jc w:val="center"/>
            </w:pPr>
            <w:r w:rsidRPr="00A136DD">
              <w:t>Šilumnešio temperatūra</w:t>
            </w:r>
          </w:p>
        </w:tc>
        <w:tc>
          <w:tcPr>
            <w:tcW w:w="1417" w:type="dxa"/>
            <w:vMerge w:val="restart"/>
            <w:vAlign w:val="center"/>
          </w:tcPr>
          <w:p w:rsidR="00E52446" w:rsidRPr="00A136DD" w:rsidRDefault="00E52446" w:rsidP="00E52446">
            <w:pPr>
              <w:pStyle w:val="lentel"/>
            </w:pPr>
            <w:r w:rsidRPr="00A136DD">
              <w:t xml:space="preserve">Aplinkos temperatūra </w:t>
            </w:r>
            <w:r w:rsidRPr="00AE14BA">
              <w:rPr>
                <w:i/>
              </w:rPr>
              <w:t>T</w:t>
            </w:r>
            <w:r w:rsidRPr="00AE14BA">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E52446" w:rsidRPr="00A136DD" w:rsidRDefault="00E52446" w:rsidP="00E52446">
            <w:pPr>
              <w:pStyle w:val="lentel"/>
            </w:pPr>
            <w:r w:rsidRPr="00AE14BA">
              <w:rPr>
                <w:i/>
              </w:rPr>
              <w:t>T</w:t>
            </w:r>
            <w:r w:rsidRPr="00AE14BA">
              <w:rPr>
                <w:i/>
                <w:vertAlign w:val="subscript"/>
              </w:rPr>
              <w:t>fm</w:t>
            </w:r>
            <w:r w:rsidRPr="00AE14BA">
              <w:rPr>
                <w:i/>
              </w:rPr>
              <w:t xml:space="preserve"> - T</w:t>
            </w:r>
            <w:r w:rsidRPr="00AE14BA">
              <w:rPr>
                <w:i/>
                <w:vertAlign w:val="subscript"/>
              </w:rPr>
              <w:t>a</w:t>
            </w:r>
            <w:r w:rsidRPr="00A136DD">
              <w:t>, ºC</w:t>
            </w:r>
          </w:p>
        </w:tc>
        <w:tc>
          <w:tcPr>
            <w:tcW w:w="1560" w:type="dxa"/>
            <w:vMerge w:val="restart"/>
            <w:vAlign w:val="center"/>
          </w:tcPr>
          <w:p w:rsidR="00E52446" w:rsidRPr="00A136DD" w:rsidRDefault="00E52446" w:rsidP="00E52446">
            <w:pPr>
              <w:pStyle w:val="lentel"/>
            </w:pPr>
            <w:r w:rsidRPr="00A136DD">
              <w:t xml:space="preserve">Naudingumo koeficientas </w:t>
            </w:r>
            <m:oMath>
              <m:r>
                <w:rPr>
                  <w:rFonts w:ascii="Cambria Math" w:hAnsi="Cambria Math"/>
                </w:rPr>
                <m:t>η</m:t>
              </m:r>
            </m:oMath>
          </w:p>
        </w:tc>
      </w:tr>
      <w:tr w:rsidR="00E52446" w:rsidRPr="00A136DD" w:rsidTr="00E52446">
        <w:tc>
          <w:tcPr>
            <w:tcW w:w="1276" w:type="dxa"/>
            <w:vMerge/>
            <w:vAlign w:val="center"/>
          </w:tcPr>
          <w:p w:rsidR="00E52446" w:rsidRPr="00A136DD" w:rsidRDefault="00E52446" w:rsidP="00E52446">
            <w:pPr>
              <w:pStyle w:val="lentel"/>
            </w:pPr>
          </w:p>
        </w:tc>
        <w:tc>
          <w:tcPr>
            <w:tcW w:w="1134" w:type="dxa"/>
            <w:vAlign w:val="center"/>
          </w:tcPr>
          <w:p w:rsidR="00E52446" w:rsidRPr="00A136DD" w:rsidRDefault="00E52446" w:rsidP="00E52446">
            <w:pPr>
              <w:pStyle w:val="lentel"/>
            </w:pPr>
            <w:r w:rsidRPr="00A136DD">
              <w:t xml:space="preserve">įtekančio </w:t>
            </w:r>
            <w:r w:rsidRPr="00AE14BA">
              <w:rPr>
                <w:i/>
              </w:rPr>
              <w:t>T</w:t>
            </w:r>
            <w:r w:rsidRPr="00AE14BA">
              <w:rPr>
                <w:i/>
                <w:vertAlign w:val="subscript"/>
              </w:rPr>
              <w:t>i</w:t>
            </w:r>
            <w:r w:rsidRPr="00A136DD">
              <w:t xml:space="preserve">, </w:t>
            </w:r>
            <w:r w:rsidRPr="00A136DD">
              <w:rPr>
                <w:rFonts w:cs="Times New Roman"/>
              </w:rPr>
              <w:t>º</w:t>
            </w:r>
            <w:r w:rsidRPr="00A136DD">
              <w:t>C</w:t>
            </w:r>
          </w:p>
        </w:tc>
        <w:tc>
          <w:tcPr>
            <w:tcW w:w="1276" w:type="dxa"/>
            <w:vAlign w:val="center"/>
          </w:tcPr>
          <w:p w:rsidR="00E52446" w:rsidRPr="00A136DD" w:rsidRDefault="00E52446" w:rsidP="00E52446">
            <w:pPr>
              <w:pStyle w:val="lentel"/>
            </w:pPr>
            <w:r w:rsidRPr="00A136DD">
              <w:t xml:space="preserve">ištekančio </w:t>
            </w:r>
            <w:r w:rsidRPr="00AE14BA">
              <w:rPr>
                <w:i/>
              </w:rPr>
              <w:t>T</w:t>
            </w:r>
            <w:r w:rsidRPr="00AE14BA">
              <w:rPr>
                <w:i/>
                <w:vertAlign w:val="subscript"/>
              </w:rPr>
              <w:t>o</w:t>
            </w:r>
            <w:r w:rsidRPr="00A136DD">
              <w:t xml:space="preserve">, </w:t>
            </w:r>
            <w:r w:rsidRPr="00A136DD">
              <w:rPr>
                <w:rFonts w:cs="Times New Roman"/>
              </w:rPr>
              <w:t>º</w:t>
            </w:r>
            <w:r w:rsidRPr="00A136DD">
              <w:t>C</w:t>
            </w:r>
          </w:p>
        </w:tc>
        <w:tc>
          <w:tcPr>
            <w:tcW w:w="1134" w:type="dxa"/>
            <w:vAlign w:val="center"/>
          </w:tcPr>
          <w:p w:rsidR="00E52446" w:rsidRPr="00A136DD" w:rsidRDefault="00E52446" w:rsidP="00E52446">
            <w:pPr>
              <w:pStyle w:val="lentel"/>
            </w:pPr>
            <w:r w:rsidRPr="00A136DD">
              <w:t xml:space="preserve">vidutinė </w:t>
            </w:r>
            <w:r w:rsidRPr="00AE14BA">
              <w:rPr>
                <w:i/>
              </w:rPr>
              <w:t>T</w:t>
            </w:r>
            <w:r w:rsidRPr="00AE14BA">
              <w:rPr>
                <w:i/>
                <w:vertAlign w:val="subscript"/>
              </w:rPr>
              <w:t>fm</w:t>
            </w:r>
            <w:r w:rsidRPr="00A136DD">
              <w:t xml:space="preserve">, </w:t>
            </w:r>
            <w:r w:rsidRPr="00A136DD">
              <w:rPr>
                <w:rFonts w:cs="Times New Roman"/>
              </w:rPr>
              <w:t>º</w:t>
            </w:r>
            <w:r w:rsidRPr="00A136DD">
              <w:t>C</w:t>
            </w:r>
          </w:p>
        </w:tc>
        <w:tc>
          <w:tcPr>
            <w:tcW w:w="1276" w:type="dxa"/>
            <w:vAlign w:val="center"/>
          </w:tcPr>
          <w:p w:rsidR="00E52446" w:rsidRPr="00A136DD" w:rsidRDefault="00E52446" w:rsidP="00E52446">
            <w:pPr>
              <w:pStyle w:val="lentel"/>
            </w:pPr>
            <w:r w:rsidRPr="00A136DD">
              <w:t xml:space="preserve">skirtumas </w:t>
            </w:r>
            <m:oMath>
              <m:r>
                <w:rPr>
                  <w:rFonts w:ascii="Cambria Math" w:hAnsi="Cambria Math"/>
                </w:rPr>
                <m:t>∆</m:t>
              </m:r>
            </m:oMath>
            <w:r w:rsidRPr="00AE14BA">
              <w:rPr>
                <w:i/>
              </w:rPr>
              <w:t>T</w:t>
            </w:r>
            <w:r w:rsidRPr="00AE14BA">
              <w:rPr>
                <w:i/>
                <w:vertAlign w:val="subscript"/>
              </w:rPr>
              <w:t>io</w:t>
            </w:r>
            <w:r w:rsidRPr="00A136DD">
              <w:t xml:space="preserve">, </w:t>
            </w:r>
            <w:r w:rsidRPr="00A136DD">
              <w:rPr>
                <w:rFonts w:cs="Times New Roman"/>
              </w:rPr>
              <w:t>º</w:t>
            </w:r>
            <w:r w:rsidRPr="00A136DD">
              <w:t>C</w:t>
            </w:r>
          </w:p>
        </w:tc>
        <w:tc>
          <w:tcPr>
            <w:tcW w:w="1417" w:type="dxa"/>
            <w:vMerge/>
            <w:vAlign w:val="center"/>
          </w:tcPr>
          <w:p w:rsidR="00E52446" w:rsidRPr="00A136DD" w:rsidRDefault="00E52446" w:rsidP="00E52446">
            <w:pPr>
              <w:pStyle w:val="lentel"/>
            </w:pPr>
          </w:p>
        </w:tc>
        <w:tc>
          <w:tcPr>
            <w:tcW w:w="1134" w:type="dxa"/>
            <w:vMerge/>
            <w:vAlign w:val="center"/>
          </w:tcPr>
          <w:p w:rsidR="00E52446" w:rsidRPr="00A136DD" w:rsidRDefault="00E52446" w:rsidP="00E52446">
            <w:pPr>
              <w:pStyle w:val="lentel"/>
            </w:pPr>
          </w:p>
        </w:tc>
        <w:tc>
          <w:tcPr>
            <w:tcW w:w="1560" w:type="dxa"/>
            <w:vMerge/>
            <w:vAlign w:val="center"/>
          </w:tcPr>
          <w:p w:rsidR="00E52446" w:rsidRPr="00A136DD" w:rsidRDefault="00E52446" w:rsidP="00E52446">
            <w:pPr>
              <w:pStyle w:val="lentel"/>
            </w:pPr>
          </w:p>
        </w:tc>
      </w:tr>
      <w:tr w:rsidR="00E52446" w:rsidRPr="00A136DD" w:rsidTr="00E52446">
        <w:tc>
          <w:tcPr>
            <w:tcW w:w="1276" w:type="dxa"/>
            <w:tcBorders>
              <w:top w:val="nil"/>
            </w:tcBorders>
            <w:vAlign w:val="center"/>
          </w:tcPr>
          <w:p w:rsidR="00E52446" w:rsidRPr="00A136DD" w:rsidRDefault="00E52446" w:rsidP="00E52446">
            <w:pPr>
              <w:pStyle w:val="lentel"/>
            </w:pPr>
            <w:r w:rsidRPr="00A136DD">
              <w:t>50</w:t>
            </w:r>
          </w:p>
        </w:tc>
        <w:tc>
          <w:tcPr>
            <w:tcW w:w="1134" w:type="dxa"/>
            <w:tcBorders>
              <w:top w:val="nil"/>
            </w:tcBorders>
            <w:vAlign w:val="center"/>
          </w:tcPr>
          <w:p w:rsidR="00E52446" w:rsidRPr="00A136DD" w:rsidRDefault="00E52446" w:rsidP="00E52446">
            <w:pPr>
              <w:pStyle w:val="lentel"/>
            </w:pPr>
            <w:r w:rsidRPr="00A136DD">
              <w:t>51,69</w:t>
            </w:r>
          </w:p>
        </w:tc>
        <w:tc>
          <w:tcPr>
            <w:tcW w:w="1276" w:type="dxa"/>
            <w:tcBorders>
              <w:top w:val="nil"/>
            </w:tcBorders>
            <w:vAlign w:val="center"/>
          </w:tcPr>
          <w:p w:rsidR="00E52446" w:rsidRPr="00A136DD" w:rsidRDefault="00E52446" w:rsidP="00E52446">
            <w:pPr>
              <w:pStyle w:val="lentel"/>
            </w:pPr>
            <w:r w:rsidRPr="00A136DD">
              <w:t>56,76</w:t>
            </w:r>
          </w:p>
        </w:tc>
        <w:tc>
          <w:tcPr>
            <w:tcW w:w="1134" w:type="dxa"/>
            <w:tcBorders>
              <w:top w:val="nil"/>
            </w:tcBorders>
            <w:vAlign w:val="center"/>
          </w:tcPr>
          <w:p w:rsidR="00E52446" w:rsidRPr="00A136DD" w:rsidRDefault="00E52446" w:rsidP="00E52446">
            <w:pPr>
              <w:pStyle w:val="lentel"/>
            </w:pPr>
            <w:r w:rsidRPr="00A136DD">
              <w:t>54,22</w:t>
            </w:r>
          </w:p>
        </w:tc>
        <w:tc>
          <w:tcPr>
            <w:tcW w:w="1276" w:type="dxa"/>
            <w:tcBorders>
              <w:top w:val="nil"/>
            </w:tcBorders>
            <w:vAlign w:val="center"/>
          </w:tcPr>
          <w:p w:rsidR="00E52446" w:rsidRPr="00A136DD" w:rsidRDefault="00E52446" w:rsidP="00E52446">
            <w:pPr>
              <w:pStyle w:val="lentel"/>
            </w:pPr>
            <w:r w:rsidRPr="00A136DD">
              <w:t>5,07</w:t>
            </w:r>
          </w:p>
        </w:tc>
        <w:tc>
          <w:tcPr>
            <w:tcW w:w="1417" w:type="dxa"/>
            <w:tcBorders>
              <w:top w:val="nil"/>
            </w:tcBorders>
            <w:vAlign w:val="center"/>
          </w:tcPr>
          <w:p w:rsidR="00E52446" w:rsidRPr="00A136DD" w:rsidRDefault="00E52446" w:rsidP="00E52446">
            <w:pPr>
              <w:pStyle w:val="lentel"/>
            </w:pPr>
            <w:r w:rsidRPr="00A136DD">
              <w:t>22,00</w:t>
            </w:r>
          </w:p>
        </w:tc>
        <w:tc>
          <w:tcPr>
            <w:tcW w:w="1134" w:type="dxa"/>
            <w:tcBorders>
              <w:top w:val="nil"/>
            </w:tcBorders>
            <w:vAlign w:val="center"/>
          </w:tcPr>
          <w:p w:rsidR="00E52446" w:rsidRPr="00A136DD" w:rsidRDefault="00E52446" w:rsidP="00E52446">
            <w:pPr>
              <w:pStyle w:val="lentel"/>
            </w:pPr>
            <w:r w:rsidRPr="00A136DD">
              <w:t>32,22</w:t>
            </w:r>
          </w:p>
        </w:tc>
        <w:tc>
          <w:tcPr>
            <w:tcW w:w="1560" w:type="dxa"/>
            <w:tcBorders>
              <w:top w:val="nil"/>
            </w:tcBorders>
            <w:vAlign w:val="center"/>
          </w:tcPr>
          <w:p w:rsidR="00E52446" w:rsidRPr="00A136DD" w:rsidRDefault="00E52446" w:rsidP="00E52446">
            <w:pPr>
              <w:pStyle w:val="lentel"/>
            </w:pPr>
            <w:r w:rsidRPr="00A136DD">
              <w:t>0,28</w:t>
            </w:r>
          </w:p>
        </w:tc>
      </w:tr>
      <w:tr w:rsidR="00E52446" w:rsidRPr="00A136DD" w:rsidTr="00E52446">
        <w:tc>
          <w:tcPr>
            <w:tcW w:w="1276" w:type="dxa"/>
            <w:vAlign w:val="center"/>
          </w:tcPr>
          <w:p w:rsidR="00E52446" w:rsidRPr="00A136DD" w:rsidRDefault="00E52446" w:rsidP="00E52446">
            <w:pPr>
              <w:pStyle w:val="lentel"/>
            </w:pPr>
            <w:r w:rsidRPr="00A136DD">
              <w:t>56</w:t>
            </w:r>
          </w:p>
        </w:tc>
        <w:tc>
          <w:tcPr>
            <w:tcW w:w="1134" w:type="dxa"/>
            <w:vAlign w:val="center"/>
          </w:tcPr>
          <w:p w:rsidR="00E52446" w:rsidRPr="00A136DD" w:rsidRDefault="00E52446" w:rsidP="00E52446">
            <w:pPr>
              <w:pStyle w:val="lentel"/>
            </w:pPr>
            <w:r w:rsidRPr="00A136DD">
              <w:t>55,34</w:t>
            </w:r>
          </w:p>
        </w:tc>
        <w:tc>
          <w:tcPr>
            <w:tcW w:w="1276" w:type="dxa"/>
            <w:vAlign w:val="center"/>
          </w:tcPr>
          <w:p w:rsidR="00E52446" w:rsidRPr="00A136DD" w:rsidRDefault="00E52446" w:rsidP="00E52446">
            <w:pPr>
              <w:pStyle w:val="lentel"/>
            </w:pPr>
            <w:r w:rsidRPr="00A136DD">
              <w:t>59,50</w:t>
            </w:r>
          </w:p>
        </w:tc>
        <w:tc>
          <w:tcPr>
            <w:tcW w:w="1134" w:type="dxa"/>
            <w:vAlign w:val="center"/>
          </w:tcPr>
          <w:p w:rsidR="00E52446" w:rsidRPr="00A136DD" w:rsidRDefault="00E52446" w:rsidP="00E52446">
            <w:pPr>
              <w:pStyle w:val="lentel"/>
            </w:pPr>
            <w:r w:rsidRPr="00A136DD">
              <w:t>57,42</w:t>
            </w:r>
          </w:p>
        </w:tc>
        <w:tc>
          <w:tcPr>
            <w:tcW w:w="1276" w:type="dxa"/>
            <w:vAlign w:val="center"/>
          </w:tcPr>
          <w:p w:rsidR="00E52446" w:rsidRPr="00A136DD" w:rsidRDefault="00E52446" w:rsidP="00E52446">
            <w:pPr>
              <w:pStyle w:val="lentel"/>
            </w:pPr>
            <w:r w:rsidRPr="00A136DD">
              <w:t>4,16</w:t>
            </w:r>
          </w:p>
        </w:tc>
        <w:tc>
          <w:tcPr>
            <w:tcW w:w="1417" w:type="dxa"/>
            <w:vAlign w:val="center"/>
          </w:tcPr>
          <w:p w:rsidR="00E52446" w:rsidRPr="00A136DD" w:rsidRDefault="00E52446" w:rsidP="00E52446">
            <w:pPr>
              <w:pStyle w:val="lentel"/>
            </w:pPr>
            <w:r w:rsidRPr="00A136DD">
              <w:t>22,70</w:t>
            </w:r>
          </w:p>
        </w:tc>
        <w:tc>
          <w:tcPr>
            <w:tcW w:w="1134" w:type="dxa"/>
            <w:vAlign w:val="center"/>
          </w:tcPr>
          <w:p w:rsidR="00E52446" w:rsidRPr="00A136DD" w:rsidRDefault="00E52446" w:rsidP="00E52446">
            <w:pPr>
              <w:pStyle w:val="lentel"/>
            </w:pPr>
            <w:r w:rsidRPr="00A136DD">
              <w:t>34,72</w:t>
            </w:r>
          </w:p>
        </w:tc>
        <w:tc>
          <w:tcPr>
            <w:tcW w:w="1560" w:type="dxa"/>
            <w:vAlign w:val="center"/>
          </w:tcPr>
          <w:p w:rsidR="00E52446" w:rsidRPr="00A136DD" w:rsidRDefault="00E52446" w:rsidP="00E52446">
            <w:pPr>
              <w:pStyle w:val="lentel"/>
            </w:pPr>
            <w:r w:rsidRPr="00A136DD">
              <w:t>0,23</w:t>
            </w:r>
          </w:p>
        </w:tc>
      </w:tr>
    </w:tbl>
    <w:p w:rsidR="00E52446" w:rsidRDefault="00E52446" w:rsidP="00E52446"/>
    <w:p w:rsidR="00A136DD" w:rsidRPr="00A136DD" w:rsidRDefault="00A136DD" w:rsidP="00A136DD">
      <w:pPr>
        <w:ind w:firstLine="720"/>
        <w:rPr>
          <w:lang w:val="lt-LT" w:eastAsia="en-US"/>
        </w:rPr>
      </w:pPr>
      <w:r w:rsidRPr="00A136DD">
        <w:rPr>
          <w:lang w:val="lt-LT" w:eastAsia="en-US"/>
        </w:rPr>
        <w:t>Iš gautų duomenų sudaryta saulės kolektoriaus naudingumo koeficiento priklausomybė</w:t>
      </w:r>
      <m:oMath>
        <m:r>
          <w:rPr>
            <w:rFonts w:ascii="Cambria Math" w:hAnsi="Cambria Math"/>
            <w:lang w:val="lt-LT" w:eastAsia="en-US"/>
          </w:rPr>
          <m:t xml:space="preserve"> 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w:rPr>
            <w:rFonts w:ascii="Cambria Math" w:hAnsi="Cambria Math"/>
            <w:lang w:val="lt-LT" w:eastAsia="en-US"/>
          </w:rPr>
          <m:t xml:space="preserve"> -</m:t>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w:t>
      </w:r>
    </w:p>
    <w:p w:rsidR="00A136DD" w:rsidRPr="00A136DD" w:rsidRDefault="00A136DD" w:rsidP="00143628">
      <w:pPr>
        <w:pStyle w:val="paveikslas"/>
      </w:pPr>
      <w:r w:rsidRPr="00A136DD">
        <w:rPr>
          <w:noProof/>
          <w:lang w:val="en-US" w:eastAsia="zh-CN"/>
        </w:rPr>
        <w:drawing>
          <wp:inline distT="0" distB="0" distL="0" distR="0" wp14:anchorId="27625C58" wp14:editId="037D5E5C">
            <wp:extent cx="6210300" cy="4210050"/>
            <wp:effectExtent l="0" t="0" r="0" b="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A136DD" w:rsidRPr="00A136DD" w:rsidRDefault="00A136DD" w:rsidP="00143628">
      <w:pPr>
        <w:pStyle w:val="pavpavadinimas"/>
      </w:pPr>
      <w:bookmarkStart w:id="204" w:name="_Toc294392163"/>
      <w:r w:rsidRPr="00A136DD">
        <w:t xml:space="preserve">4.2 pav. Kolektoriaus be skaidrios dangos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04"/>
    </w:p>
    <w:p w:rsidR="00A136DD" w:rsidRPr="00721C7A" w:rsidRDefault="00A136DD" w:rsidP="00A136DD">
      <w:pPr>
        <w:ind w:firstLine="720"/>
        <w:rPr>
          <w:lang w:val="lt-LT"/>
        </w:rPr>
      </w:pPr>
      <w:r w:rsidRPr="00721C7A">
        <w:rPr>
          <w:lang w:val="lt-LT"/>
        </w:rPr>
        <w:t xml:space="preserve">Kolektoriaus naudingumo koeficientas bandymų metu tolygiai kito nuo 0,70 iki 0,23. Šilumnešio pasiekta aukščiausia vidutinė temperatūra buvo 57,42 </w:t>
      </w:r>
      <w:r w:rsidRPr="00721C7A">
        <w:rPr>
          <w:rFonts w:cs="Times New Roman"/>
          <w:lang w:val="lt-LT"/>
        </w:rPr>
        <w:t>º</w:t>
      </w:r>
      <w:r w:rsidRPr="00721C7A">
        <w:rPr>
          <w:lang w:val="lt-LT"/>
        </w:rPr>
        <w:t>C, kai įtekančio į kolektorių temperatūra – 55,34</w:t>
      </w:r>
      <w:r w:rsidRPr="00721C7A">
        <w:rPr>
          <w:rFonts w:cs="Times New Roman"/>
          <w:lang w:val="lt-LT"/>
        </w:rPr>
        <w:t xml:space="preserve"> º</w:t>
      </w:r>
      <w:r w:rsidRPr="00721C7A">
        <w:rPr>
          <w:lang w:val="lt-LT"/>
        </w:rPr>
        <w:t xml:space="preserve">C, o ištekančio – 59,50 </w:t>
      </w:r>
      <w:r w:rsidRPr="00721C7A">
        <w:rPr>
          <w:rFonts w:cs="Times New Roman"/>
          <w:lang w:val="lt-LT"/>
        </w:rPr>
        <w:t>º</w:t>
      </w:r>
      <w:r w:rsidRPr="00721C7A">
        <w:rPr>
          <w:lang w:val="lt-LT"/>
        </w:rPr>
        <w:t xml:space="preserve">C, aplinkos temperatūra matavimų eigoje padidėjo 4,7 </w:t>
      </w:r>
      <w:r w:rsidRPr="00721C7A">
        <w:rPr>
          <w:rFonts w:cs="Times New Roman"/>
          <w:lang w:val="lt-LT"/>
        </w:rPr>
        <w:t>º</w:t>
      </w:r>
      <w:r w:rsidRPr="00721C7A">
        <w:rPr>
          <w:lang w:val="lt-LT"/>
        </w:rPr>
        <w:t>C, nuo 18,00</w:t>
      </w:r>
      <w:r w:rsidRPr="00721C7A">
        <w:rPr>
          <w:rFonts w:cs="Times New Roman"/>
          <w:lang w:val="lt-LT"/>
        </w:rPr>
        <w:t xml:space="preserve"> º</w:t>
      </w:r>
      <w:r w:rsidRPr="00721C7A">
        <w:rPr>
          <w:lang w:val="lt-LT"/>
        </w:rPr>
        <w:t>C iki 22,70</w:t>
      </w:r>
      <w:r w:rsidRPr="00721C7A">
        <w:rPr>
          <w:rFonts w:cs="Times New Roman"/>
          <w:lang w:val="lt-LT"/>
        </w:rPr>
        <w:t xml:space="preserve"> º</w:t>
      </w:r>
      <w:r w:rsidRPr="00721C7A">
        <w:rPr>
          <w:lang w:val="lt-LT"/>
        </w:rPr>
        <w:t>C. Skirtumas tarp įtekančio į kolektorių ir ištekančio iš jo šilumnešio temperatūrų nuo 12,67</w:t>
      </w:r>
      <w:r w:rsidRPr="00721C7A">
        <w:rPr>
          <w:rFonts w:cs="Times New Roman"/>
          <w:lang w:val="lt-LT"/>
        </w:rPr>
        <w:t xml:space="preserve"> º</w:t>
      </w:r>
      <w:r w:rsidRPr="00721C7A">
        <w:rPr>
          <w:lang w:val="lt-LT"/>
        </w:rPr>
        <w:t>C sumažėjo iki 4,16</w:t>
      </w:r>
      <w:r w:rsidRPr="00721C7A">
        <w:rPr>
          <w:rFonts w:cs="Times New Roman"/>
          <w:lang w:val="lt-LT"/>
        </w:rPr>
        <w:t xml:space="preserve"> º</w:t>
      </w:r>
      <w:r w:rsidRPr="00721C7A">
        <w:rPr>
          <w:lang w:val="lt-LT"/>
        </w:rPr>
        <w:t>C.</w:t>
      </w:r>
    </w:p>
    <w:p w:rsidR="00A136DD" w:rsidRPr="00A136DD" w:rsidRDefault="00A136DD" w:rsidP="005B6A9D">
      <w:pPr>
        <w:pStyle w:val="Heading3"/>
        <w:rPr>
          <w:lang w:val="lt-LT"/>
        </w:rPr>
      </w:pPr>
      <w:bookmarkStart w:id="205" w:name="_Toc293958915"/>
      <w:bookmarkStart w:id="206" w:name="_Toc294373996"/>
      <w:bookmarkStart w:id="207" w:name="_Toc294374735"/>
      <w:r w:rsidRPr="00A136DD">
        <w:rPr>
          <w:lang w:val="lt-LT"/>
        </w:rPr>
        <w:lastRenderedPageBreak/>
        <w:t>4.2.2 Su dviguba skaidria danga</w:t>
      </w:r>
      <w:bookmarkEnd w:id="205"/>
      <w:bookmarkEnd w:id="206"/>
      <w:bookmarkEnd w:id="207"/>
    </w:p>
    <w:p w:rsidR="00A136DD" w:rsidRPr="00A136DD" w:rsidRDefault="00A136DD" w:rsidP="00A136DD">
      <w:pPr>
        <w:ind w:firstLine="720"/>
        <w:rPr>
          <w:lang w:val="lt-LT" w:eastAsia="en-US"/>
        </w:rPr>
      </w:pPr>
      <w:r w:rsidRPr="00A136DD">
        <w:rPr>
          <w:lang w:val="lt-LT" w:eastAsia="en-US"/>
        </w:rPr>
        <w:t>Matavimų rezultatai, atlikti naudojant dvigubą skaidrią dangą, sudarytą iš dviejų 5 mm stiklų, tarp kurių paliktas 0,5 cm oro tarpas pateikiami 4.3 lentelėje.</w:t>
      </w:r>
    </w:p>
    <w:p w:rsidR="00A136DD" w:rsidRDefault="00A136DD" w:rsidP="00AF4D89">
      <w:pPr>
        <w:pStyle w:val="lentelespavadinimas"/>
        <w:rPr>
          <w:lang w:eastAsia="en-US"/>
        </w:rPr>
      </w:pPr>
      <w:r w:rsidRPr="00A136DD">
        <w:rPr>
          <w:lang w:eastAsia="en-US"/>
        </w:rPr>
        <w:t xml:space="preserve"> </w:t>
      </w:r>
      <w:bookmarkStart w:id="208" w:name="_Toc294392592"/>
      <w:r w:rsidRPr="00A136DD">
        <w:rPr>
          <w:lang w:eastAsia="en-US"/>
        </w:rPr>
        <w:t>4.3 lentelė. Kolektoriaus 2 bandymo duomenys: su dviguba 5 mm storio stiklų danga</w:t>
      </w:r>
      <w:bookmarkEnd w:id="208"/>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A136DD" w:rsidRPr="00A136DD" w:rsidTr="004C5DBC">
        <w:tc>
          <w:tcPr>
            <w:tcW w:w="1276" w:type="dxa"/>
            <w:vMerge w:val="restart"/>
            <w:vAlign w:val="center"/>
          </w:tcPr>
          <w:p w:rsidR="00A136DD" w:rsidRPr="00A136DD" w:rsidRDefault="00A136DD" w:rsidP="00004535">
            <w:pPr>
              <w:pStyle w:val="lentel"/>
            </w:pPr>
            <w:r w:rsidRPr="00A136DD">
              <w:t>Matavimo numeris</w:t>
            </w:r>
          </w:p>
        </w:tc>
        <w:tc>
          <w:tcPr>
            <w:tcW w:w="4820" w:type="dxa"/>
            <w:gridSpan w:val="4"/>
            <w:vAlign w:val="center"/>
          </w:tcPr>
          <w:p w:rsidR="00A136DD" w:rsidRPr="00A136DD" w:rsidRDefault="00A136DD" w:rsidP="00F61C28">
            <w:pPr>
              <w:pStyle w:val="lentel"/>
              <w:jc w:val="center"/>
            </w:pPr>
            <w:r w:rsidRPr="00A136DD">
              <w:t>Šilumnešio temperatūra</w:t>
            </w:r>
          </w:p>
        </w:tc>
        <w:tc>
          <w:tcPr>
            <w:tcW w:w="1417" w:type="dxa"/>
            <w:vMerge w:val="restart"/>
            <w:vAlign w:val="center"/>
          </w:tcPr>
          <w:p w:rsidR="00A136DD" w:rsidRPr="00A136DD" w:rsidRDefault="00A136DD" w:rsidP="00004535">
            <w:pPr>
              <w:pStyle w:val="lentel"/>
            </w:pPr>
            <w:r w:rsidRPr="00A136DD">
              <w:t xml:space="preserve">Aplinkos temperatūra </w:t>
            </w:r>
            <w:r w:rsidRPr="00F61C28">
              <w:rPr>
                <w:i/>
              </w:rPr>
              <w:t>T</w:t>
            </w:r>
            <w:r w:rsidRPr="00F61C28">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A136DD" w:rsidRPr="00A136DD" w:rsidRDefault="00A136DD" w:rsidP="00004535">
            <w:pPr>
              <w:pStyle w:val="lentel"/>
            </w:pPr>
            <w:r w:rsidRPr="00F61C28">
              <w:rPr>
                <w:i/>
              </w:rPr>
              <w:t>T</w:t>
            </w:r>
            <w:r w:rsidRPr="00F61C28">
              <w:rPr>
                <w:i/>
                <w:vertAlign w:val="subscript"/>
              </w:rPr>
              <w:t>fm</w:t>
            </w:r>
            <w:r w:rsidRPr="00F61C28">
              <w:rPr>
                <w:i/>
              </w:rPr>
              <w:t xml:space="preserve"> - T</w:t>
            </w:r>
            <w:r w:rsidRPr="00F61C28">
              <w:rPr>
                <w:i/>
                <w:vertAlign w:val="subscript"/>
              </w:rPr>
              <w:t>a</w:t>
            </w:r>
            <w:r w:rsidRPr="00A136DD">
              <w:t>, ºC</w:t>
            </w:r>
          </w:p>
        </w:tc>
        <w:tc>
          <w:tcPr>
            <w:tcW w:w="1560" w:type="dxa"/>
            <w:vMerge w:val="restart"/>
            <w:vAlign w:val="center"/>
          </w:tcPr>
          <w:p w:rsidR="00A136DD" w:rsidRPr="00A136DD" w:rsidRDefault="00A136DD" w:rsidP="00004535">
            <w:pPr>
              <w:pStyle w:val="lentel"/>
            </w:pPr>
            <w:r w:rsidRPr="00A136DD">
              <w:t xml:space="preserve">Naudingumo koeficientas </w:t>
            </w:r>
            <m:oMath>
              <m:r>
                <w:rPr>
                  <w:rFonts w:ascii="Cambria Math" w:hAnsi="Cambria Math"/>
                </w:rPr>
                <m:t>η</m:t>
              </m:r>
            </m:oMath>
          </w:p>
        </w:tc>
      </w:tr>
      <w:tr w:rsidR="00A136DD" w:rsidRPr="00A136DD" w:rsidTr="004C5DBC">
        <w:tc>
          <w:tcPr>
            <w:tcW w:w="1276" w:type="dxa"/>
            <w:vMerge/>
            <w:vAlign w:val="center"/>
          </w:tcPr>
          <w:p w:rsidR="00A136DD" w:rsidRPr="00A136DD" w:rsidRDefault="00A136DD" w:rsidP="00004535">
            <w:pPr>
              <w:pStyle w:val="lentel"/>
            </w:pPr>
          </w:p>
        </w:tc>
        <w:tc>
          <w:tcPr>
            <w:tcW w:w="1134" w:type="dxa"/>
            <w:vAlign w:val="center"/>
          </w:tcPr>
          <w:p w:rsidR="00A136DD" w:rsidRPr="00A136DD" w:rsidRDefault="00A136DD" w:rsidP="00004535">
            <w:pPr>
              <w:pStyle w:val="lentel"/>
            </w:pPr>
            <w:r w:rsidRPr="00A136DD">
              <w:t xml:space="preserve">įtekančio </w:t>
            </w:r>
            <w:r w:rsidRPr="00F61C28">
              <w:rPr>
                <w:i/>
              </w:rPr>
              <w:t>T</w:t>
            </w:r>
            <w:r w:rsidRPr="00F61C28">
              <w:rPr>
                <w:i/>
                <w:vertAlign w:val="subscript"/>
              </w:rPr>
              <w:t>i</w:t>
            </w:r>
            <w:r w:rsidRPr="00F61C28">
              <w:rPr>
                <w:i/>
              </w:rPr>
              <w:t>,</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ištekančio </w:t>
            </w:r>
            <w:r w:rsidRPr="00F61C28">
              <w:rPr>
                <w:i/>
              </w:rPr>
              <w:t>T</w:t>
            </w:r>
            <w:r w:rsidRPr="00F61C28">
              <w:rPr>
                <w:i/>
                <w:vertAlign w:val="subscript"/>
              </w:rPr>
              <w:t>o</w:t>
            </w:r>
            <w:r w:rsidRPr="00A136DD">
              <w:t xml:space="preserve">, </w:t>
            </w:r>
            <w:r w:rsidRPr="00A136DD">
              <w:rPr>
                <w:rFonts w:cs="Times New Roman"/>
              </w:rPr>
              <w:t>º</w:t>
            </w:r>
            <w:r w:rsidRPr="00A136DD">
              <w:t>C</w:t>
            </w:r>
          </w:p>
        </w:tc>
        <w:tc>
          <w:tcPr>
            <w:tcW w:w="1134" w:type="dxa"/>
            <w:vAlign w:val="center"/>
          </w:tcPr>
          <w:p w:rsidR="00A136DD" w:rsidRPr="00A136DD" w:rsidRDefault="00A136DD" w:rsidP="00004535">
            <w:pPr>
              <w:pStyle w:val="lentel"/>
            </w:pPr>
            <w:r w:rsidRPr="00A136DD">
              <w:t xml:space="preserve">vidutinė </w:t>
            </w:r>
            <w:r w:rsidRPr="00F61C28">
              <w:rPr>
                <w:i/>
              </w:rPr>
              <w:t>T</w:t>
            </w:r>
            <w:r w:rsidRPr="00F61C28">
              <w:rPr>
                <w:i/>
                <w:vertAlign w:val="subscript"/>
              </w:rPr>
              <w:t>fm</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skirtumas </w:t>
            </w:r>
            <m:oMath>
              <m:r>
                <w:rPr>
                  <w:rFonts w:ascii="Cambria Math" w:hAnsi="Cambria Math"/>
                </w:rPr>
                <m:t>∆</m:t>
              </m:r>
            </m:oMath>
            <w:r w:rsidRPr="00F61C28">
              <w:rPr>
                <w:i/>
              </w:rPr>
              <w:t>T</w:t>
            </w:r>
            <w:r w:rsidRPr="00F61C28">
              <w:rPr>
                <w:i/>
                <w:vertAlign w:val="subscript"/>
              </w:rPr>
              <w:t>io</w:t>
            </w:r>
            <w:r w:rsidRPr="00A136DD">
              <w:t xml:space="preserve">, </w:t>
            </w:r>
            <w:r w:rsidRPr="00A136DD">
              <w:rPr>
                <w:rFonts w:cs="Times New Roman"/>
              </w:rPr>
              <w:t>º</w:t>
            </w:r>
            <w:r w:rsidRPr="00A136DD">
              <w:t>C</w:t>
            </w:r>
          </w:p>
        </w:tc>
        <w:tc>
          <w:tcPr>
            <w:tcW w:w="1417" w:type="dxa"/>
            <w:vMerge/>
            <w:vAlign w:val="center"/>
          </w:tcPr>
          <w:p w:rsidR="00A136DD" w:rsidRPr="00A136DD" w:rsidRDefault="00A136DD" w:rsidP="00004535">
            <w:pPr>
              <w:pStyle w:val="lentel"/>
            </w:pPr>
          </w:p>
        </w:tc>
        <w:tc>
          <w:tcPr>
            <w:tcW w:w="1134" w:type="dxa"/>
            <w:vMerge/>
            <w:vAlign w:val="center"/>
          </w:tcPr>
          <w:p w:rsidR="00A136DD" w:rsidRPr="00A136DD" w:rsidRDefault="00A136DD" w:rsidP="00004535">
            <w:pPr>
              <w:pStyle w:val="lentel"/>
            </w:pPr>
          </w:p>
        </w:tc>
        <w:tc>
          <w:tcPr>
            <w:tcW w:w="1560" w:type="dxa"/>
            <w:vMerge/>
            <w:vAlign w:val="center"/>
          </w:tcPr>
          <w:p w:rsidR="00A136DD" w:rsidRPr="00A136DD" w:rsidRDefault="00A136DD" w:rsidP="00004535">
            <w:pPr>
              <w:pStyle w:val="lentel"/>
            </w:pPr>
          </w:p>
        </w:tc>
      </w:tr>
      <w:tr w:rsidR="00A136DD" w:rsidRPr="00A136DD" w:rsidTr="004C5DBC">
        <w:tc>
          <w:tcPr>
            <w:tcW w:w="1276" w:type="dxa"/>
            <w:vAlign w:val="center"/>
          </w:tcPr>
          <w:p w:rsidR="00A136DD" w:rsidRPr="00A136DD" w:rsidRDefault="00A136DD" w:rsidP="009369D5">
            <w:pPr>
              <w:pStyle w:val="lentel"/>
              <w:jc w:val="center"/>
            </w:pPr>
            <w:r w:rsidRPr="00A136DD">
              <w:t>1</w:t>
            </w:r>
          </w:p>
        </w:tc>
        <w:tc>
          <w:tcPr>
            <w:tcW w:w="1134" w:type="dxa"/>
            <w:vAlign w:val="center"/>
          </w:tcPr>
          <w:p w:rsidR="00A136DD" w:rsidRPr="00A136DD" w:rsidRDefault="00A136DD" w:rsidP="009369D5">
            <w:pPr>
              <w:pStyle w:val="lentel"/>
              <w:jc w:val="center"/>
            </w:pPr>
            <w:r w:rsidRPr="00A136DD">
              <w:t>18,23</w:t>
            </w:r>
          </w:p>
        </w:tc>
        <w:tc>
          <w:tcPr>
            <w:tcW w:w="1276" w:type="dxa"/>
            <w:vAlign w:val="center"/>
          </w:tcPr>
          <w:p w:rsidR="00A136DD" w:rsidRPr="00A136DD" w:rsidRDefault="00A136DD" w:rsidP="009369D5">
            <w:pPr>
              <w:pStyle w:val="lentel"/>
              <w:jc w:val="center"/>
            </w:pPr>
            <w:r w:rsidRPr="00A136DD">
              <w:t>31,26</w:t>
            </w:r>
          </w:p>
        </w:tc>
        <w:tc>
          <w:tcPr>
            <w:tcW w:w="1134" w:type="dxa"/>
            <w:vAlign w:val="center"/>
          </w:tcPr>
          <w:p w:rsidR="00A136DD" w:rsidRPr="00A136DD" w:rsidRDefault="00A136DD" w:rsidP="009369D5">
            <w:pPr>
              <w:pStyle w:val="lentel"/>
              <w:jc w:val="center"/>
            </w:pPr>
            <w:r w:rsidRPr="00A136DD">
              <w:t>24,93</w:t>
            </w:r>
          </w:p>
        </w:tc>
        <w:tc>
          <w:tcPr>
            <w:tcW w:w="1276" w:type="dxa"/>
            <w:vAlign w:val="center"/>
          </w:tcPr>
          <w:p w:rsidR="00A136DD" w:rsidRPr="00A136DD" w:rsidRDefault="00A136DD" w:rsidP="009369D5">
            <w:pPr>
              <w:pStyle w:val="lentel"/>
              <w:jc w:val="center"/>
            </w:pPr>
            <w:r w:rsidRPr="00A136DD">
              <w:t>13,39</w:t>
            </w:r>
          </w:p>
        </w:tc>
        <w:tc>
          <w:tcPr>
            <w:tcW w:w="1417" w:type="dxa"/>
            <w:vAlign w:val="center"/>
          </w:tcPr>
          <w:p w:rsidR="00A136DD" w:rsidRPr="00A136DD" w:rsidRDefault="00A136DD" w:rsidP="009369D5">
            <w:pPr>
              <w:pStyle w:val="lentel"/>
              <w:jc w:val="center"/>
            </w:pPr>
            <w:r w:rsidRPr="00A136DD">
              <w:t>18,50</w:t>
            </w:r>
          </w:p>
        </w:tc>
        <w:tc>
          <w:tcPr>
            <w:tcW w:w="1134" w:type="dxa"/>
            <w:vAlign w:val="center"/>
          </w:tcPr>
          <w:p w:rsidR="00A136DD" w:rsidRPr="00A136DD" w:rsidRDefault="00A136DD" w:rsidP="009369D5">
            <w:pPr>
              <w:pStyle w:val="lentel"/>
              <w:jc w:val="center"/>
            </w:pPr>
            <w:r w:rsidRPr="00A136DD">
              <w:t>6,43</w:t>
            </w:r>
          </w:p>
        </w:tc>
        <w:tc>
          <w:tcPr>
            <w:tcW w:w="1560" w:type="dxa"/>
            <w:vAlign w:val="center"/>
          </w:tcPr>
          <w:p w:rsidR="00A136DD" w:rsidRPr="00A136DD" w:rsidRDefault="00A136DD" w:rsidP="009369D5">
            <w:pPr>
              <w:pStyle w:val="lentel"/>
              <w:jc w:val="center"/>
            </w:pPr>
            <w:r w:rsidRPr="00A136DD">
              <w:t>0,74</w:t>
            </w:r>
          </w:p>
        </w:tc>
      </w:tr>
      <w:tr w:rsidR="00A136DD" w:rsidRPr="00A136DD" w:rsidTr="004C5DBC">
        <w:tc>
          <w:tcPr>
            <w:tcW w:w="1276" w:type="dxa"/>
            <w:vAlign w:val="center"/>
          </w:tcPr>
          <w:p w:rsidR="00A136DD" w:rsidRPr="00A136DD" w:rsidRDefault="00A136DD" w:rsidP="009369D5">
            <w:pPr>
              <w:pStyle w:val="lentel"/>
              <w:jc w:val="center"/>
            </w:pPr>
            <w:r w:rsidRPr="00A136DD">
              <w:t>5</w:t>
            </w:r>
          </w:p>
        </w:tc>
        <w:tc>
          <w:tcPr>
            <w:tcW w:w="1134" w:type="dxa"/>
            <w:vAlign w:val="center"/>
          </w:tcPr>
          <w:p w:rsidR="00A136DD" w:rsidRPr="00A136DD" w:rsidRDefault="00A136DD" w:rsidP="009369D5">
            <w:pPr>
              <w:pStyle w:val="lentel"/>
              <w:jc w:val="center"/>
            </w:pPr>
            <w:r w:rsidRPr="00A136DD">
              <w:t>21,26</w:t>
            </w:r>
          </w:p>
        </w:tc>
        <w:tc>
          <w:tcPr>
            <w:tcW w:w="1276" w:type="dxa"/>
            <w:vAlign w:val="center"/>
          </w:tcPr>
          <w:p w:rsidR="00A136DD" w:rsidRPr="00A136DD" w:rsidRDefault="00A136DD" w:rsidP="009369D5">
            <w:pPr>
              <w:pStyle w:val="lentel"/>
              <w:jc w:val="center"/>
            </w:pPr>
            <w:r w:rsidRPr="00A136DD">
              <w:t>34,29</w:t>
            </w:r>
          </w:p>
        </w:tc>
        <w:tc>
          <w:tcPr>
            <w:tcW w:w="1134" w:type="dxa"/>
            <w:vAlign w:val="center"/>
          </w:tcPr>
          <w:p w:rsidR="00A136DD" w:rsidRPr="00A136DD" w:rsidRDefault="00A136DD" w:rsidP="009369D5">
            <w:pPr>
              <w:pStyle w:val="lentel"/>
              <w:jc w:val="center"/>
            </w:pPr>
            <w:r w:rsidRPr="00A136DD">
              <w:t>27,77</w:t>
            </w:r>
          </w:p>
        </w:tc>
        <w:tc>
          <w:tcPr>
            <w:tcW w:w="1276" w:type="dxa"/>
            <w:vAlign w:val="center"/>
          </w:tcPr>
          <w:p w:rsidR="00A136DD" w:rsidRPr="00A136DD" w:rsidRDefault="00A136DD" w:rsidP="009369D5">
            <w:pPr>
              <w:pStyle w:val="lentel"/>
              <w:jc w:val="center"/>
            </w:pPr>
            <w:r w:rsidRPr="00A136DD">
              <w:t>13,03</w:t>
            </w:r>
          </w:p>
        </w:tc>
        <w:tc>
          <w:tcPr>
            <w:tcW w:w="1417" w:type="dxa"/>
            <w:vAlign w:val="center"/>
          </w:tcPr>
          <w:p w:rsidR="00A136DD" w:rsidRPr="00A136DD" w:rsidRDefault="00A136DD" w:rsidP="009369D5">
            <w:pPr>
              <w:pStyle w:val="lentel"/>
              <w:jc w:val="center"/>
            </w:pPr>
            <w:r w:rsidRPr="00A136DD">
              <w:t>18,80</w:t>
            </w:r>
          </w:p>
        </w:tc>
        <w:tc>
          <w:tcPr>
            <w:tcW w:w="1134" w:type="dxa"/>
            <w:vAlign w:val="center"/>
          </w:tcPr>
          <w:p w:rsidR="00A136DD" w:rsidRPr="00A136DD" w:rsidRDefault="00A136DD" w:rsidP="009369D5">
            <w:pPr>
              <w:pStyle w:val="lentel"/>
              <w:jc w:val="center"/>
            </w:pPr>
            <w:r w:rsidRPr="00A136DD">
              <w:t>8,97</w:t>
            </w:r>
          </w:p>
        </w:tc>
        <w:tc>
          <w:tcPr>
            <w:tcW w:w="1560" w:type="dxa"/>
            <w:vAlign w:val="center"/>
          </w:tcPr>
          <w:p w:rsidR="00A136DD" w:rsidRPr="00A136DD" w:rsidRDefault="00A136DD" w:rsidP="009369D5">
            <w:pPr>
              <w:pStyle w:val="lentel"/>
              <w:jc w:val="center"/>
            </w:pPr>
            <w:r w:rsidRPr="00A136DD">
              <w:t>0,72</w:t>
            </w:r>
          </w:p>
        </w:tc>
      </w:tr>
      <w:tr w:rsidR="00A136DD" w:rsidRPr="00A136DD" w:rsidTr="004C5DBC">
        <w:tc>
          <w:tcPr>
            <w:tcW w:w="1276" w:type="dxa"/>
            <w:vAlign w:val="center"/>
          </w:tcPr>
          <w:p w:rsidR="00A136DD" w:rsidRPr="00A136DD" w:rsidRDefault="00A136DD" w:rsidP="009369D5">
            <w:pPr>
              <w:pStyle w:val="lentel"/>
              <w:jc w:val="center"/>
            </w:pPr>
            <w:r w:rsidRPr="00A136DD">
              <w:t>10</w:t>
            </w:r>
          </w:p>
        </w:tc>
        <w:tc>
          <w:tcPr>
            <w:tcW w:w="1134" w:type="dxa"/>
            <w:vAlign w:val="center"/>
          </w:tcPr>
          <w:p w:rsidR="00A136DD" w:rsidRPr="00A136DD" w:rsidRDefault="00A136DD" w:rsidP="009369D5">
            <w:pPr>
              <w:pStyle w:val="lentel"/>
              <w:jc w:val="center"/>
            </w:pPr>
            <w:r w:rsidRPr="00A136DD">
              <w:t>23,86</w:t>
            </w:r>
          </w:p>
        </w:tc>
        <w:tc>
          <w:tcPr>
            <w:tcW w:w="1276" w:type="dxa"/>
            <w:vAlign w:val="center"/>
          </w:tcPr>
          <w:p w:rsidR="00A136DD" w:rsidRPr="00A136DD" w:rsidRDefault="00A136DD" w:rsidP="009369D5">
            <w:pPr>
              <w:pStyle w:val="lentel"/>
              <w:jc w:val="center"/>
            </w:pPr>
            <w:r w:rsidRPr="00A136DD">
              <w:t>36,53</w:t>
            </w:r>
          </w:p>
        </w:tc>
        <w:tc>
          <w:tcPr>
            <w:tcW w:w="1134" w:type="dxa"/>
            <w:vAlign w:val="center"/>
          </w:tcPr>
          <w:p w:rsidR="00A136DD" w:rsidRPr="00A136DD" w:rsidRDefault="00A136DD" w:rsidP="009369D5">
            <w:pPr>
              <w:pStyle w:val="lentel"/>
              <w:jc w:val="center"/>
            </w:pPr>
            <w:r w:rsidRPr="00A136DD">
              <w:t>30,19</w:t>
            </w:r>
          </w:p>
        </w:tc>
        <w:tc>
          <w:tcPr>
            <w:tcW w:w="1276" w:type="dxa"/>
            <w:vAlign w:val="center"/>
          </w:tcPr>
          <w:p w:rsidR="00A136DD" w:rsidRPr="00A136DD" w:rsidRDefault="00A136DD" w:rsidP="009369D5">
            <w:pPr>
              <w:pStyle w:val="lentel"/>
              <w:jc w:val="center"/>
            </w:pPr>
            <w:r w:rsidRPr="00A136DD">
              <w:t>12,67</w:t>
            </w:r>
          </w:p>
        </w:tc>
        <w:tc>
          <w:tcPr>
            <w:tcW w:w="1417" w:type="dxa"/>
            <w:vAlign w:val="center"/>
          </w:tcPr>
          <w:p w:rsidR="00A136DD" w:rsidRPr="00A136DD" w:rsidRDefault="00A136DD" w:rsidP="009369D5">
            <w:pPr>
              <w:pStyle w:val="lentel"/>
              <w:jc w:val="center"/>
            </w:pPr>
            <w:r w:rsidRPr="00A136DD">
              <w:t>19,80</w:t>
            </w:r>
          </w:p>
        </w:tc>
        <w:tc>
          <w:tcPr>
            <w:tcW w:w="1134" w:type="dxa"/>
            <w:vAlign w:val="center"/>
          </w:tcPr>
          <w:p w:rsidR="00A136DD" w:rsidRPr="00A136DD" w:rsidRDefault="00A136DD" w:rsidP="009369D5">
            <w:pPr>
              <w:pStyle w:val="lentel"/>
              <w:jc w:val="center"/>
            </w:pPr>
            <w:r w:rsidRPr="00A136DD">
              <w:t>10,39</w:t>
            </w:r>
          </w:p>
        </w:tc>
        <w:tc>
          <w:tcPr>
            <w:tcW w:w="1560" w:type="dxa"/>
            <w:vAlign w:val="center"/>
          </w:tcPr>
          <w:p w:rsidR="00A136DD" w:rsidRPr="00A136DD" w:rsidRDefault="00A136DD" w:rsidP="009369D5">
            <w:pPr>
              <w:pStyle w:val="lentel"/>
              <w:jc w:val="center"/>
            </w:pPr>
            <w:r w:rsidRPr="00A136DD">
              <w:t>0,70</w:t>
            </w:r>
          </w:p>
        </w:tc>
      </w:tr>
      <w:tr w:rsidR="00A136DD" w:rsidRPr="00A136DD" w:rsidTr="004C5DBC">
        <w:tc>
          <w:tcPr>
            <w:tcW w:w="1276" w:type="dxa"/>
            <w:vAlign w:val="center"/>
          </w:tcPr>
          <w:p w:rsidR="00A136DD" w:rsidRPr="00A136DD" w:rsidRDefault="00A136DD" w:rsidP="009369D5">
            <w:pPr>
              <w:pStyle w:val="lentel"/>
              <w:jc w:val="center"/>
            </w:pPr>
            <w:r w:rsidRPr="00A136DD">
              <w:t>15</w:t>
            </w:r>
          </w:p>
        </w:tc>
        <w:tc>
          <w:tcPr>
            <w:tcW w:w="1134" w:type="dxa"/>
            <w:vAlign w:val="center"/>
          </w:tcPr>
          <w:p w:rsidR="00A136DD" w:rsidRPr="00A136DD" w:rsidRDefault="00A136DD" w:rsidP="009369D5">
            <w:pPr>
              <w:pStyle w:val="lentel"/>
              <w:jc w:val="center"/>
            </w:pPr>
            <w:r w:rsidRPr="00A136DD">
              <w:t>31,20</w:t>
            </w:r>
          </w:p>
        </w:tc>
        <w:tc>
          <w:tcPr>
            <w:tcW w:w="1276" w:type="dxa"/>
            <w:vAlign w:val="center"/>
          </w:tcPr>
          <w:p w:rsidR="00A136DD" w:rsidRPr="00A136DD" w:rsidRDefault="00A136DD" w:rsidP="009369D5">
            <w:pPr>
              <w:pStyle w:val="lentel"/>
              <w:jc w:val="center"/>
            </w:pPr>
            <w:r w:rsidRPr="00A136DD">
              <w:t>43,50</w:t>
            </w:r>
          </w:p>
        </w:tc>
        <w:tc>
          <w:tcPr>
            <w:tcW w:w="1134" w:type="dxa"/>
            <w:vAlign w:val="center"/>
          </w:tcPr>
          <w:p w:rsidR="00A136DD" w:rsidRPr="00A136DD" w:rsidRDefault="00A136DD" w:rsidP="009369D5">
            <w:pPr>
              <w:pStyle w:val="lentel"/>
              <w:jc w:val="center"/>
            </w:pPr>
            <w:r w:rsidRPr="00A136DD">
              <w:t>37,35</w:t>
            </w:r>
          </w:p>
        </w:tc>
        <w:tc>
          <w:tcPr>
            <w:tcW w:w="1276" w:type="dxa"/>
            <w:vAlign w:val="center"/>
          </w:tcPr>
          <w:p w:rsidR="00A136DD" w:rsidRPr="00A136DD" w:rsidRDefault="00A136DD" w:rsidP="009369D5">
            <w:pPr>
              <w:pStyle w:val="lentel"/>
              <w:jc w:val="center"/>
            </w:pPr>
            <w:r w:rsidRPr="00A136DD">
              <w:t>12,30</w:t>
            </w:r>
          </w:p>
        </w:tc>
        <w:tc>
          <w:tcPr>
            <w:tcW w:w="1417" w:type="dxa"/>
            <w:vAlign w:val="center"/>
          </w:tcPr>
          <w:p w:rsidR="00A136DD" w:rsidRPr="00A136DD" w:rsidRDefault="00A136DD" w:rsidP="009369D5">
            <w:pPr>
              <w:pStyle w:val="lentel"/>
              <w:jc w:val="center"/>
            </w:pPr>
            <w:r w:rsidRPr="00A136DD">
              <w:t>20,40</w:t>
            </w:r>
          </w:p>
        </w:tc>
        <w:tc>
          <w:tcPr>
            <w:tcW w:w="1134" w:type="dxa"/>
            <w:vAlign w:val="center"/>
          </w:tcPr>
          <w:p w:rsidR="00A136DD" w:rsidRPr="00A136DD" w:rsidRDefault="00A136DD" w:rsidP="009369D5">
            <w:pPr>
              <w:pStyle w:val="lentel"/>
              <w:jc w:val="center"/>
            </w:pPr>
            <w:r w:rsidRPr="00A136DD">
              <w:t>16,95</w:t>
            </w:r>
          </w:p>
        </w:tc>
        <w:tc>
          <w:tcPr>
            <w:tcW w:w="1560" w:type="dxa"/>
            <w:vAlign w:val="center"/>
          </w:tcPr>
          <w:p w:rsidR="00A136DD" w:rsidRPr="00A136DD" w:rsidRDefault="00A136DD" w:rsidP="009369D5">
            <w:pPr>
              <w:pStyle w:val="lentel"/>
              <w:jc w:val="center"/>
            </w:pPr>
            <w:r w:rsidRPr="00A136DD">
              <w:t>0,68</w:t>
            </w:r>
          </w:p>
        </w:tc>
      </w:tr>
      <w:tr w:rsidR="00A136DD" w:rsidRPr="00A136DD" w:rsidTr="004C5DBC">
        <w:tc>
          <w:tcPr>
            <w:tcW w:w="1276" w:type="dxa"/>
            <w:vAlign w:val="center"/>
          </w:tcPr>
          <w:p w:rsidR="00A136DD" w:rsidRPr="00A136DD" w:rsidRDefault="00A136DD" w:rsidP="009369D5">
            <w:pPr>
              <w:pStyle w:val="lentel"/>
              <w:jc w:val="center"/>
            </w:pPr>
            <w:r w:rsidRPr="00A136DD">
              <w:t>20</w:t>
            </w:r>
          </w:p>
        </w:tc>
        <w:tc>
          <w:tcPr>
            <w:tcW w:w="1134" w:type="dxa"/>
            <w:vAlign w:val="center"/>
          </w:tcPr>
          <w:p w:rsidR="00A136DD" w:rsidRPr="00A136DD" w:rsidRDefault="00A136DD" w:rsidP="009369D5">
            <w:pPr>
              <w:pStyle w:val="lentel"/>
              <w:jc w:val="center"/>
            </w:pPr>
            <w:r w:rsidRPr="00A136DD">
              <w:t>35,22</w:t>
            </w:r>
          </w:p>
        </w:tc>
        <w:tc>
          <w:tcPr>
            <w:tcW w:w="1276" w:type="dxa"/>
            <w:vAlign w:val="center"/>
          </w:tcPr>
          <w:p w:rsidR="00A136DD" w:rsidRPr="00A136DD" w:rsidRDefault="00A136DD" w:rsidP="009369D5">
            <w:pPr>
              <w:pStyle w:val="lentel"/>
              <w:jc w:val="center"/>
            </w:pPr>
            <w:r w:rsidRPr="00A136DD">
              <w:t>47,16</w:t>
            </w:r>
          </w:p>
        </w:tc>
        <w:tc>
          <w:tcPr>
            <w:tcW w:w="1134" w:type="dxa"/>
            <w:vAlign w:val="center"/>
          </w:tcPr>
          <w:p w:rsidR="00A136DD" w:rsidRPr="00A136DD" w:rsidRDefault="00A136DD" w:rsidP="009369D5">
            <w:pPr>
              <w:pStyle w:val="lentel"/>
              <w:jc w:val="center"/>
            </w:pPr>
            <w:r w:rsidRPr="00A136DD">
              <w:t>41,19</w:t>
            </w:r>
          </w:p>
        </w:tc>
        <w:tc>
          <w:tcPr>
            <w:tcW w:w="1276" w:type="dxa"/>
            <w:vAlign w:val="center"/>
          </w:tcPr>
          <w:p w:rsidR="00A136DD" w:rsidRPr="00A136DD" w:rsidRDefault="00A136DD" w:rsidP="009369D5">
            <w:pPr>
              <w:pStyle w:val="lentel"/>
              <w:jc w:val="center"/>
            </w:pPr>
            <w:r w:rsidRPr="00A136DD">
              <w:t>11,94</w:t>
            </w:r>
          </w:p>
        </w:tc>
        <w:tc>
          <w:tcPr>
            <w:tcW w:w="1417" w:type="dxa"/>
            <w:vAlign w:val="center"/>
          </w:tcPr>
          <w:p w:rsidR="00A136DD" w:rsidRPr="00A136DD" w:rsidRDefault="00A136DD" w:rsidP="009369D5">
            <w:pPr>
              <w:pStyle w:val="lentel"/>
              <w:jc w:val="center"/>
            </w:pPr>
            <w:r w:rsidRPr="00A136DD">
              <w:t>20,90</w:t>
            </w:r>
          </w:p>
        </w:tc>
        <w:tc>
          <w:tcPr>
            <w:tcW w:w="1134" w:type="dxa"/>
            <w:vAlign w:val="center"/>
          </w:tcPr>
          <w:p w:rsidR="00A136DD" w:rsidRPr="00A136DD" w:rsidRDefault="00A136DD" w:rsidP="009369D5">
            <w:pPr>
              <w:pStyle w:val="lentel"/>
              <w:jc w:val="center"/>
            </w:pPr>
            <w:r w:rsidRPr="00A136DD">
              <w:t>20,29</w:t>
            </w:r>
          </w:p>
        </w:tc>
        <w:tc>
          <w:tcPr>
            <w:tcW w:w="1560" w:type="dxa"/>
            <w:vAlign w:val="center"/>
          </w:tcPr>
          <w:p w:rsidR="00A136DD" w:rsidRPr="00A136DD" w:rsidRDefault="00A136DD" w:rsidP="009369D5">
            <w:pPr>
              <w:pStyle w:val="lentel"/>
              <w:jc w:val="center"/>
            </w:pPr>
            <w:r w:rsidRPr="00A136DD">
              <w:t>0,66</w:t>
            </w:r>
          </w:p>
        </w:tc>
      </w:tr>
      <w:tr w:rsidR="00A136DD" w:rsidRPr="00A136DD" w:rsidTr="004C5DBC">
        <w:tc>
          <w:tcPr>
            <w:tcW w:w="1276" w:type="dxa"/>
            <w:vAlign w:val="center"/>
          </w:tcPr>
          <w:p w:rsidR="00A136DD" w:rsidRPr="00A136DD" w:rsidRDefault="00A136DD" w:rsidP="009369D5">
            <w:pPr>
              <w:pStyle w:val="lentel"/>
              <w:jc w:val="center"/>
            </w:pPr>
            <w:r w:rsidRPr="00A136DD">
              <w:t>25</w:t>
            </w:r>
          </w:p>
        </w:tc>
        <w:tc>
          <w:tcPr>
            <w:tcW w:w="1134" w:type="dxa"/>
            <w:vAlign w:val="center"/>
          </w:tcPr>
          <w:p w:rsidR="00A136DD" w:rsidRPr="00A136DD" w:rsidRDefault="00A136DD" w:rsidP="009369D5">
            <w:pPr>
              <w:pStyle w:val="lentel"/>
              <w:jc w:val="center"/>
            </w:pPr>
            <w:r w:rsidRPr="00A136DD">
              <w:t>40,53</w:t>
            </w:r>
          </w:p>
        </w:tc>
        <w:tc>
          <w:tcPr>
            <w:tcW w:w="1276" w:type="dxa"/>
            <w:vAlign w:val="center"/>
          </w:tcPr>
          <w:p w:rsidR="00A136DD" w:rsidRPr="00A136DD" w:rsidRDefault="00A136DD" w:rsidP="009369D5">
            <w:pPr>
              <w:pStyle w:val="lentel"/>
              <w:jc w:val="center"/>
            </w:pPr>
            <w:r w:rsidRPr="00A136DD">
              <w:t>52,29</w:t>
            </w:r>
          </w:p>
        </w:tc>
        <w:tc>
          <w:tcPr>
            <w:tcW w:w="1134" w:type="dxa"/>
            <w:vAlign w:val="center"/>
          </w:tcPr>
          <w:p w:rsidR="00A136DD" w:rsidRPr="00A136DD" w:rsidRDefault="00A136DD" w:rsidP="009369D5">
            <w:pPr>
              <w:pStyle w:val="lentel"/>
              <w:jc w:val="center"/>
            </w:pPr>
            <w:r w:rsidRPr="00A136DD">
              <w:t>46,41</w:t>
            </w:r>
          </w:p>
        </w:tc>
        <w:tc>
          <w:tcPr>
            <w:tcW w:w="1276" w:type="dxa"/>
            <w:vAlign w:val="center"/>
          </w:tcPr>
          <w:p w:rsidR="00A136DD" w:rsidRPr="00A136DD" w:rsidRDefault="00A136DD" w:rsidP="009369D5">
            <w:pPr>
              <w:pStyle w:val="lentel"/>
              <w:jc w:val="center"/>
            </w:pPr>
            <w:r w:rsidRPr="00A136DD">
              <w:t>11,76</w:t>
            </w:r>
          </w:p>
        </w:tc>
        <w:tc>
          <w:tcPr>
            <w:tcW w:w="1417" w:type="dxa"/>
            <w:vAlign w:val="center"/>
          </w:tcPr>
          <w:p w:rsidR="00A136DD" w:rsidRPr="00A136DD" w:rsidRDefault="00A136DD" w:rsidP="009369D5">
            <w:pPr>
              <w:pStyle w:val="lentel"/>
              <w:jc w:val="center"/>
            </w:pPr>
            <w:r w:rsidRPr="00A136DD">
              <w:t>21,40</w:t>
            </w:r>
          </w:p>
        </w:tc>
        <w:tc>
          <w:tcPr>
            <w:tcW w:w="1134" w:type="dxa"/>
            <w:vAlign w:val="center"/>
          </w:tcPr>
          <w:p w:rsidR="00A136DD" w:rsidRPr="00A136DD" w:rsidRDefault="00A136DD" w:rsidP="009369D5">
            <w:pPr>
              <w:pStyle w:val="lentel"/>
              <w:jc w:val="center"/>
            </w:pPr>
            <w:r w:rsidRPr="00A136DD">
              <w:t>25,01</w:t>
            </w:r>
          </w:p>
        </w:tc>
        <w:tc>
          <w:tcPr>
            <w:tcW w:w="1560" w:type="dxa"/>
            <w:vAlign w:val="center"/>
          </w:tcPr>
          <w:p w:rsidR="00A136DD" w:rsidRPr="00A136DD" w:rsidRDefault="00A136DD" w:rsidP="009369D5">
            <w:pPr>
              <w:pStyle w:val="lentel"/>
              <w:jc w:val="center"/>
            </w:pPr>
            <w:r w:rsidRPr="00A136DD">
              <w:t>0,65</w:t>
            </w:r>
          </w:p>
        </w:tc>
      </w:tr>
      <w:tr w:rsidR="00A136DD" w:rsidRPr="00A136DD" w:rsidTr="004C5DBC">
        <w:tc>
          <w:tcPr>
            <w:tcW w:w="1276" w:type="dxa"/>
            <w:vAlign w:val="center"/>
          </w:tcPr>
          <w:p w:rsidR="00A136DD" w:rsidRPr="00A136DD" w:rsidRDefault="00A136DD" w:rsidP="009369D5">
            <w:pPr>
              <w:pStyle w:val="lentel"/>
              <w:jc w:val="center"/>
            </w:pPr>
            <w:r w:rsidRPr="00A136DD">
              <w:t>30</w:t>
            </w:r>
          </w:p>
        </w:tc>
        <w:tc>
          <w:tcPr>
            <w:tcW w:w="1134" w:type="dxa"/>
            <w:vAlign w:val="center"/>
          </w:tcPr>
          <w:p w:rsidR="00A136DD" w:rsidRPr="00A136DD" w:rsidRDefault="00A136DD" w:rsidP="009369D5">
            <w:pPr>
              <w:pStyle w:val="lentel"/>
              <w:jc w:val="center"/>
            </w:pPr>
            <w:r w:rsidRPr="00A136DD">
              <w:t>44,91</w:t>
            </w:r>
          </w:p>
        </w:tc>
        <w:tc>
          <w:tcPr>
            <w:tcW w:w="1276" w:type="dxa"/>
            <w:vAlign w:val="center"/>
          </w:tcPr>
          <w:p w:rsidR="00A136DD" w:rsidRPr="00A136DD" w:rsidRDefault="00A136DD" w:rsidP="009369D5">
            <w:pPr>
              <w:pStyle w:val="lentel"/>
              <w:jc w:val="center"/>
            </w:pPr>
            <w:r w:rsidRPr="00A136DD">
              <w:t>56,31</w:t>
            </w:r>
          </w:p>
        </w:tc>
        <w:tc>
          <w:tcPr>
            <w:tcW w:w="1134" w:type="dxa"/>
            <w:vAlign w:val="center"/>
          </w:tcPr>
          <w:p w:rsidR="00A136DD" w:rsidRPr="00A136DD" w:rsidRDefault="00A136DD" w:rsidP="009369D5">
            <w:pPr>
              <w:pStyle w:val="lentel"/>
              <w:jc w:val="center"/>
            </w:pPr>
            <w:r w:rsidRPr="00A136DD">
              <w:t>50,61</w:t>
            </w:r>
          </w:p>
        </w:tc>
        <w:tc>
          <w:tcPr>
            <w:tcW w:w="1276" w:type="dxa"/>
            <w:vAlign w:val="center"/>
          </w:tcPr>
          <w:p w:rsidR="00A136DD" w:rsidRPr="00A136DD" w:rsidRDefault="00A136DD" w:rsidP="009369D5">
            <w:pPr>
              <w:pStyle w:val="lentel"/>
              <w:jc w:val="center"/>
            </w:pPr>
            <w:r w:rsidRPr="00A136DD">
              <w:t>11,40</w:t>
            </w:r>
          </w:p>
        </w:tc>
        <w:tc>
          <w:tcPr>
            <w:tcW w:w="1417" w:type="dxa"/>
            <w:vAlign w:val="center"/>
          </w:tcPr>
          <w:p w:rsidR="00A136DD" w:rsidRPr="00A136DD" w:rsidRDefault="00A136DD" w:rsidP="009369D5">
            <w:pPr>
              <w:pStyle w:val="lentel"/>
              <w:jc w:val="center"/>
            </w:pPr>
            <w:r w:rsidRPr="00A136DD">
              <w:t>21,90</w:t>
            </w:r>
          </w:p>
        </w:tc>
        <w:tc>
          <w:tcPr>
            <w:tcW w:w="1134" w:type="dxa"/>
            <w:vAlign w:val="center"/>
          </w:tcPr>
          <w:p w:rsidR="00A136DD" w:rsidRPr="00A136DD" w:rsidRDefault="00A136DD" w:rsidP="009369D5">
            <w:pPr>
              <w:pStyle w:val="lentel"/>
              <w:jc w:val="center"/>
            </w:pPr>
            <w:r w:rsidRPr="00A136DD">
              <w:t>28,71</w:t>
            </w:r>
          </w:p>
        </w:tc>
        <w:tc>
          <w:tcPr>
            <w:tcW w:w="1560" w:type="dxa"/>
            <w:vAlign w:val="center"/>
          </w:tcPr>
          <w:p w:rsidR="00A136DD" w:rsidRPr="00A136DD" w:rsidRDefault="00A136DD" w:rsidP="009369D5">
            <w:pPr>
              <w:pStyle w:val="lentel"/>
              <w:jc w:val="center"/>
            </w:pPr>
            <w:r w:rsidRPr="00A136DD">
              <w:t>0,63</w:t>
            </w:r>
          </w:p>
        </w:tc>
      </w:tr>
      <w:tr w:rsidR="00A136DD" w:rsidRPr="00A136DD" w:rsidTr="004C5DBC">
        <w:tc>
          <w:tcPr>
            <w:tcW w:w="1276" w:type="dxa"/>
            <w:vAlign w:val="center"/>
          </w:tcPr>
          <w:p w:rsidR="00A136DD" w:rsidRPr="00A136DD" w:rsidRDefault="00A136DD" w:rsidP="009369D5">
            <w:pPr>
              <w:pStyle w:val="lentel"/>
              <w:jc w:val="center"/>
            </w:pPr>
            <w:r w:rsidRPr="00A136DD">
              <w:t>35</w:t>
            </w:r>
          </w:p>
        </w:tc>
        <w:tc>
          <w:tcPr>
            <w:tcW w:w="1134" w:type="dxa"/>
            <w:vAlign w:val="center"/>
          </w:tcPr>
          <w:p w:rsidR="00A136DD" w:rsidRPr="00A136DD" w:rsidRDefault="00A136DD" w:rsidP="009369D5">
            <w:pPr>
              <w:pStyle w:val="lentel"/>
              <w:jc w:val="center"/>
            </w:pPr>
            <w:r w:rsidRPr="00A136DD">
              <w:t>50,32</w:t>
            </w:r>
          </w:p>
        </w:tc>
        <w:tc>
          <w:tcPr>
            <w:tcW w:w="1276" w:type="dxa"/>
            <w:vAlign w:val="center"/>
          </w:tcPr>
          <w:p w:rsidR="00A136DD" w:rsidRPr="00A136DD" w:rsidRDefault="00A136DD" w:rsidP="009369D5">
            <w:pPr>
              <w:pStyle w:val="lentel"/>
              <w:jc w:val="center"/>
            </w:pPr>
            <w:r w:rsidRPr="00A136DD">
              <w:t>61,36</w:t>
            </w:r>
          </w:p>
        </w:tc>
        <w:tc>
          <w:tcPr>
            <w:tcW w:w="1134" w:type="dxa"/>
            <w:vAlign w:val="center"/>
          </w:tcPr>
          <w:p w:rsidR="00A136DD" w:rsidRPr="00A136DD" w:rsidRDefault="00A136DD" w:rsidP="009369D5">
            <w:pPr>
              <w:pStyle w:val="lentel"/>
              <w:jc w:val="center"/>
            </w:pPr>
            <w:r w:rsidRPr="00A136DD">
              <w:t>55,84</w:t>
            </w:r>
          </w:p>
        </w:tc>
        <w:tc>
          <w:tcPr>
            <w:tcW w:w="1276" w:type="dxa"/>
            <w:vAlign w:val="center"/>
          </w:tcPr>
          <w:p w:rsidR="00A136DD" w:rsidRPr="00A136DD" w:rsidRDefault="00A136DD" w:rsidP="009369D5">
            <w:pPr>
              <w:pStyle w:val="lentel"/>
              <w:jc w:val="center"/>
            </w:pPr>
            <w:r w:rsidRPr="00A136DD">
              <w:t>11,04</w:t>
            </w:r>
          </w:p>
        </w:tc>
        <w:tc>
          <w:tcPr>
            <w:tcW w:w="1417" w:type="dxa"/>
            <w:vAlign w:val="center"/>
          </w:tcPr>
          <w:p w:rsidR="00A136DD" w:rsidRPr="00A136DD" w:rsidRDefault="00A136DD" w:rsidP="009369D5">
            <w:pPr>
              <w:pStyle w:val="lentel"/>
              <w:jc w:val="center"/>
            </w:pPr>
            <w:r w:rsidRPr="00A136DD">
              <w:t>22,40</w:t>
            </w:r>
          </w:p>
        </w:tc>
        <w:tc>
          <w:tcPr>
            <w:tcW w:w="1134" w:type="dxa"/>
            <w:vAlign w:val="center"/>
          </w:tcPr>
          <w:p w:rsidR="00A136DD" w:rsidRPr="00A136DD" w:rsidRDefault="00A136DD" w:rsidP="009369D5">
            <w:pPr>
              <w:pStyle w:val="lentel"/>
              <w:jc w:val="center"/>
            </w:pPr>
            <w:r w:rsidRPr="00A136DD">
              <w:t>33,44</w:t>
            </w:r>
          </w:p>
        </w:tc>
        <w:tc>
          <w:tcPr>
            <w:tcW w:w="1560" w:type="dxa"/>
            <w:vAlign w:val="center"/>
          </w:tcPr>
          <w:p w:rsidR="00A136DD" w:rsidRPr="00A136DD" w:rsidRDefault="00A136DD" w:rsidP="009369D5">
            <w:pPr>
              <w:pStyle w:val="lentel"/>
              <w:jc w:val="center"/>
            </w:pPr>
            <w:r w:rsidRPr="00A136DD">
              <w:t>0,61</w:t>
            </w:r>
          </w:p>
        </w:tc>
      </w:tr>
      <w:tr w:rsidR="00A136DD" w:rsidRPr="00A136DD" w:rsidTr="004C5DBC">
        <w:tc>
          <w:tcPr>
            <w:tcW w:w="1276" w:type="dxa"/>
            <w:vAlign w:val="center"/>
          </w:tcPr>
          <w:p w:rsidR="00A136DD" w:rsidRPr="00A136DD" w:rsidRDefault="00A136DD" w:rsidP="009369D5">
            <w:pPr>
              <w:pStyle w:val="lentel"/>
              <w:jc w:val="center"/>
            </w:pPr>
            <w:r w:rsidRPr="00A136DD">
              <w:t>40</w:t>
            </w:r>
          </w:p>
        </w:tc>
        <w:tc>
          <w:tcPr>
            <w:tcW w:w="1134" w:type="dxa"/>
            <w:vAlign w:val="center"/>
          </w:tcPr>
          <w:p w:rsidR="00A136DD" w:rsidRPr="00A136DD" w:rsidRDefault="00A136DD" w:rsidP="009369D5">
            <w:pPr>
              <w:pStyle w:val="lentel"/>
              <w:jc w:val="center"/>
            </w:pPr>
            <w:r w:rsidRPr="00A136DD">
              <w:t>56,14</w:t>
            </w:r>
          </w:p>
        </w:tc>
        <w:tc>
          <w:tcPr>
            <w:tcW w:w="1276" w:type="dxa"/>
            <w:vAlign w:val="center"/>
          </w:tcPr>
          <w:p w:rsidR="00A136DD" w:rsidRPr="00A136DD" w:rsidRDefault="00A136DD" w:rsidP="009369D5">
            <w:pPr>
              <w:pStyle w:val="lentel"/>
              <w:jc w:val="center"/>
            </w:pPr>
            <w:r w:rsidRPr="00A136DD">
              <w:t>66,82</w:t>
            </w:r>
          </w:p>
        </w:tc>
        <w:tc>
          <w:tcPr>
            <w:tcW w:w="1134" w:type="dxa"/>
            <w:vAlign w:val="center"/>
          </w:tcPr>
          <w:p w:rsidR="00A136DD" w:rsidRPr="00A136DD" w:rsidRDefault="00A136DD" w:rsidP="009369D5">
            <w:pPr>
              <w:pStyle w:val="lentel"/>
              <w:jc w:val="center"/>
            </w:pPr>
            <w:r w:rsidRPr="00A136DD">
              <w:t>61,48</w:t>
            </w:r>
          </w:p>
        </w:tc>
        <w:tc>
          <w:tcPr>
            <w:tcW w:w="1276" w:type="dxa"/>
            <w:vAlign w:val="center"/>
          </w:tcPr>
          <w:p w:rsidR="00A136DD" w:rsidRPr="00A136DD" w:rsidRDefault="00A136DD" w:rsidP="009369D5">
            <w:pPr>
              <w:pStyle w:val="lentel"/>
              <w:jc w:val="center"/>
            </w:pPr>
            <w:r w:rsidRPr="00A136DD">
              <w:t>10,68</w:t>
            </w:r>
          </w:p>
        </w:tc>
        <w:tc>
          <w:tcPr>
            <w:tcW w:w="1417" w:type="dxa"/>
            <w:vAlign w:val="center"/>
          </w:tcPr>
          <w:p w:rsidR="00A136DD" w:rsidRPr="00A136DD" w:rsidRDefault="00A136DD" w:rsidP="009369D5">
            <w:pPr>
              <w:pStyle w:val="lentel"/>
              <w:jc w:val="center"/>
            </w:pPr>
            <w:r w:rsidRPr="00A136DD">
              <w:t>22,90</w:t>
            </w:r>
          </w:p>
        </w:tc>
        <w:tc>
          <w:tcPr>
            <w:tcW w:w="1134" w:type="dxa"/>
            <w:vAlign w:val="center"/>
          </w:tcPr>
          <w:p w:rsidR="00A136DD" w:rsidRPr="00A136DD" w:rsidRDefault="00A136DD" w:rsidP="009369D5">
            <w:pPr>
              <w:pStyle w:val="lentel"/>
              <w:jc w:val="center"/>
            </w:pPr>
            <w:r w:rsidRPr="00A136DD">
              <w:t>38,58</w:t>
            </w:r>
          </w:p>
        </w:tc>
        <w:tc>
          <w:tcPr>
            <w:tcW w:w="1560" w:type="dxa"/>
            <w:vAlign w:val="center"/>
          </w:tcPr>
          <w:p w:rsidR="00A136DD" w:rsidRPr="00A136DD" w:rsidRDefault="00A136DD" w:rsidP="009369D5">
            <w:pPr>
              <w:pStyle w:val="lentel"/>
              <w:jc w:val="center"/>
            </w:pPr>
            <w:r w:rsidRPr="00A136DD">
              <w:t>0,59</w:t>
            </w:r>
          </w:p>
        </w:tc>
      </w:tr>
      <w:tr w:rsidR="00A136DD" w:rsidRPr="00A136DD" w:rsidTr="004C5DBC">
        <w:tc>
          <w:tcPr>
            <w:tcW w:w="1276" w:type="dxa"/>
            <w:vAlign w:val="center"/>
          </w:tcPr>
          <w:p w:rsidR="00A136DD" w:rsidRPr="00A136DD" w:rsidRDefault="00A136DD" w:rsidP="009369D5">
            <w:pPr>
              <w:pStyle w:val="lentel"/>
              <w:jc w:val="center"/>
            </w:pPr>
            <w:r w:rsidRPr="00A136DD">
              <w:t>45</w:t>
            </w:r>
          </w:p>
        </w:tc>
        <w:tc>
          <w:tcPr>
            <w:tcW w:w="1134" w:type="dxa"/>
            <w:vAlign w:val="center"/>
          </w:tcPr>
          <w:p w:rsidR="00A136DD" w:rsidRPr="00A136DD" w:rsidRDefault="00A136DD" w:rsidP="009369D5">
            <w:pPr>
              <w:pStyle w:val="lentel"/>
              <w:jc w:val="center"/>
            </w:pPr>
            <w:r w:rsidRPr="00A136DD">
              <w:t>60,86</w:t>
            </w:r>
          </w:p>
        </w:tc>
        <w:tc>
          <w:tcPr>
            <w:tcW w:w="1276" w:type="dxa"/>
            <w:vAlign w:val="center"/>
          </w:tcPr>
          <w:p w:rsidR="00A136DD" w:rsidRPr="00A136DD" w:rsidRDefault="00A136DD" w:rsidP="009369D5">
            <w:pPr>
              <w:pStyle w:val="lentel"/>
              <w:jc w:val="center"/>
            </w:pPr>
            <w:r w:rsidRPr="00A136DD">
              <w:t>71,17</w:t>
            </w:r>
          </w:p>
        </w:tc>
        <w:tc>
          <w:tcPr>
            <w:tcW w:w="1134" w:type="dxa"/>
            <w:vAlign w:val="center"/>
          </w:tcPr>
          <w:p w:rsidR="00A136DD" w:rsidRPr="00A136DD" w:rsidRDefault="00A136DD" w:rsidP="009369D5">
            <w:pPr>
              <w:pStyle w:val="lentel"/>
              <w:jc w:val="center"/>
            </w:pPr>
            <w:r w:rsidRPr="00A136DD">
              <w:t>66,02</w:t>
            </w:r>
          </w:p>
        </w:tc>
        <w:tc>
          <w:tcPr>
            <w:tcW w:w="1276" w:type="dxa"/>
            <w:vAlign w:val="center"/>
          </w:tcPr>
          <w:p w:rsidR="00A136DD" w:rsidRPr="00A136DD" w:rsidRDefault="00A136DD" w:rsidP="009369D5">
            <w:pPr>
              <w:pStyle w:val="lentel"/>
              <w:jc w:val="center"/>
            </w:pPr>
            <w:r w:rsidRPr="00A136DD">
              <w:t>10,31</w:t>
            </w:r>
          </w:p>
        </w:tc>
        <w:tc>
          <w:tcPr>
            <w:tcW w:w="1417" w:type="dxa"/>
            <w:vAlign w:val="center"/>
          </w:tcPr>
          <w:p w:rsidR="00A136DD" w:rsidRPr="00A136DD" w:rsidRDefault="00A136DD" w:rsidP="009369D5">
            <w:pPr>
              <w:pStyle w:val="lentel"/>
              <w:jc w:val="center"/>
            </w:pPr>
            <w:r w:rsidRPr="00A136DD">
              <w:t>23,50</w:t>
            </w:r>
          </w:p>
        </w:tc>
        <w:tc>
          <w:tcPr>
            <w:tcW w:w="1134" w:type="dxa"/>
            <w:vAlign w:val="center"/>
          </w:tcPr>
          <w:p w:rsidR="00A136DD" w:rsidRPr="00A136DD" w:rsidRDefault="00A136DD" w:rsidP="009369D5">
            <w:pPr>
              <w:pStyle w:val="lentel"/>
              <w:jc w:val="center"/>
            </w:pPr>
            <w:r w:rsidRPr="00A136DD">
              <w:t>42,52</w:t>
            </w:r>
          </w:p>
        </w:tc>
        <w:tc>
          <w:tcPr>
            <w:tcW w:w="1560" w:type="dxa"/>
            <w:vAlign w:val="center"/>
          </w:tcPr>
          <w:p w:rsidR="00A136DD" w:rsidRPr="00A136DD" w:rsidRDefault="00A136DD" w:rsidP="009369D5">
            <w:pPr>
              <w:pStyle w:val="lentel"/>
              <w:jc w:val="center"/>
            </w:pPr>
            <w:r w:rsidRPr="00A136DD">
              <w:t>0,57</w:t>
            </w:r>
          </w:p>
        </w:tc>
      </w:tr>
      <w:tr w:rsidR="00A136DD" w:rsidRPr="00A136DD" w:rsidTr="004C5DBC">
        <w:tc>
          <w:tcPr>
            <w:tcW w:w="1276" w:type="dxa"/>
            <w:vAlign w:val="center"/>
          </w:tcPr>
          <w:p w:rsidR="00A136DD" w:rsidRPr="00A136DD" w:rsidRDefault="00A136DD" w:rsidP="009369D5">
            <w:pPr>
              <w:pStyle w:val="lentel"/>
              <w:jc w:val="center"/>
            </w:pPr>
            <w:r w:rsidRPr="00A136DD">
              <w:t>50</w:t>
            </w:r>
          </w:p>
        </w:tc>
        <w:tc>
          <w:tcPr>
            <w:tcW w:w="1134" w:type="dxa"/>
            <w:vAlign w:val="center"/>
          </w:tcPr>
          <w:p w:rsidR="00A136DD" w:rsidRPr="00A136DD" w:rsidRDefault="00A136DD" w:rsidP="009369D5">
            <w:pPr>
              <w:pStyle w:val="lentel"/>
              <w:jc w:val="center"/>
            </w:pPr>
            <w:r w:rsidRPr="00A136DD">
              <w:t>65,73</w:t>
            </w:r>
          </w:p>
        </w:tc>
        <w:tc>
          <w:tcPr>
            <w:tcW w:w="1276" w:type="dxa"/>
            <w:vAlign w:val="center"/>
          </w:tcPr>
          <w:p w:rsidR="00A136DD" w:rsidRPr="00A136DD" w:rsidRDefault="00A136DD" w:rsidP="009369D5">
            <w:pPr>
              <w:pStyle w:val="lentel"/>
              <w:jc w:val="center"/>
            </w:pPr>
            <w:r w:rsidRPr="00A136DD">
              <w:t>75,86</w:t>
            </w:r>
          </w:p>
        </w:tc>
        <w:tc>
          <w:tcPr>
            <w:tcW w:w="1134" w:type="dxa"/>
            <w:vAlign w:val="center"/>
          </w:tcPr>
          <w:p w:rsidR="00A136DD" w:rsidRPr="00A136DD" w:rsidRDefault="00A136DD" w:rsidP="009369D5">
            <w:pPr>
              <w:pStyle w:val="lentel"/>
              <w:jc w:val="center"/>
            </w:pPr>
            <w:r w:rsidRPr="00A136DD">
              <w:t>70,80</w:t>
            </w:r>
          </w:p>
        </w:tc>
        <w:tc>
          <w:tcPr>
            <w:tcW w:w="1276" w:type="dxa"/>
            <w:vAlign w:val="center"/>
          </w:tcPr>
          <w:p w:rsidR="00A136DD" w:rsidRPr="00A136DD" w:rsidRDefault="00A136DD" w:rsidP="009369D5">
            <w:pPr>
              <w:pStyle w:val="lentel"/>
              <w:jc w:val="center"/>
            </w:pPr>
            <w:r w:rsidRPr="00A136DD">
              <w:t>10,13</w:t>
            </w:r>
          </w:p>
        </w:tc>
        <w:tc>
          <w:tcPr>
            <w:tcW w:w="1417" w:type="dxa"/>
            <w:vAlign w:val="center"/>
          </w:tcPr>
          <w:p w:rsidR="00A136DD" w:rsidRPr="00A136DD" w:rsidRDefault="00A136DD" w:rsidP="009369D5">
            <w:pPr>
              <w:pStyle w:val="lentel"/>
              <w:jc w:val="center"/>
            </w:pPr>
            <w:r w:rsidRPr="00A136DD">
              <w:t>23,90</w:t>
            </w:r>
          </w:p>
        </w:tc>
        <w:tc>
          <w:tcPr>
            <w:tcW w:w="1134" w:type="dxa"/>
            <w:vAlign w:val="center"/>
          </w:tcPr>
          <w:p w:rsidR="00A136DD" w:rsidRPr="00A136DD" w:rsidRDefault="00A136DD" w:rsidP="009369D5">
            <w:pPr>
              <w:pStyle w:val="lentel"/>
              <w:jc w:val="center"/>
            </w:pPr>
            <w:r w:rsidRPr="00A136DD">
              <w:t>46,90</w:t>
            </w:r>
          </w:p>
        </w:tc>
        <w:tc>
          <w:tcPr>
            <w:tcW w:w="1560" w:type="dxa"/>
            <w:vAlign w:val="center"/>
          </w:tcPr>
          <w:p w:rsidR="00A136DD" w:rsidRPr="00A136DD" w:rsidRDefault="00A136DD" w:rsidP="009369D5">
            <w:pPr>
              <w:pStyle w:val="lentel"/>
              <w:jc w:val="center"/>
            </w:pPr>
            <w:r w:rsidRPr="00A136DD">
              <w:t>0,56</w:t>
            </w:r>
          </w:p>
        </w:tc>
      </w:tr>
      <w:tr w:rsidR="00A136DD" w:rsidRPr="00A136DD" w:rsidTr="004C5DBC">
        <w:tc>
          <w:tcPr>
            <w:tcW w:w="1276" w:type="dxa"/>
            <w:vAlign w:val="center"/>
          </w:tcPr>
          <w:p w:rsidR="00A136DD" w:rsidRPr="00A136DD" w:rsidRDefault="00A136DD" w:rsidP="009369D5">
            <w:pPr>
              <w:pStyle w:val="lentel"/>
              <w:jc w:val="center"/>
            </w:pPr>
            <w:r w:rsidRPr="00A136DD">
              <w:t>56</w:t>
            </w:r>
          </w:p>
        </w:tc>
        <w:tc>
          <w:tcPr>
            <w:tcW w:w="1134" w:type="dxa"/>
            <w:vAlign w:val="center"/>
          </w:tcPr>
          <w:p w:rsidR="00A136DD" w:rsidRPr="00A136DD" w:rsidRDefault="00A136DD" w:rsidP="009369D5">
            <w:pPr>
              <w:pStyle w:val="lentel"/>
              <w:jc w:val="center"/>
            </w:pPr>
            <w:r w:rsidRPr="00A136DD">
              <w:t>68,70</w:t>
            </w:r>
          </w:p>
        </w:tc>
        <w:tc>
          <w:tcPr>
            <w:tcW w:w="1276" w:type="dxa"/>
            <w:vAlign w:val="center"/>
          </w:tcPr>
          <w:p w:rsidR="00A136DD" w:rsidRPr="00A136DD" w:rsidRDefault="00A136DD" w:rsidP="009369D5">
            <w:pPr>
              <w:pStyle w:val="lentel"/>
              <w:jc w:val="center"/>
            </w:pPr>
            <w:r w:rsidRPr="00A136DD">
              <w:t>78,47</w:t>
            </w:r>
          </w:p>
        </w:tc>
        <w:tc>
          <w:tcPr>
            <w:tcW w:w="1134" w:type="dxa"/>
            <w:vAlign w:val="center"/>
          </w:tcPr>
          <w:p w:rsidR="00A136DD" w:rsidRPr="00A136DD" w:rsidRDefault="00A136DD" w:rsidP="009369D5">
            <w:pPr>
              <w:pStyle w:val="lentel"/>
              <w:jc w:val="center"/>
            </w:pPr>
            <w:r w:rsidRPr="00A136DD">
              <w:t>73,59</w:t>
            </w:r>
          </w:p>
        </w:tc>
        <w:tc>
          <w:tcPr>
            <w:tcW w:w="1276" w:type="dxa"/>
            <w:vAlign w:val="center"/>
          </w:tcPr>
          <w:p w:rsidR="00A136DD" w:rsidRPr="00A136DD" w:rsidRDefault="00A136DD" w:rsidP="009369D5">
            <w:pPr>
              <w:pStyle w:val="lentel"/>
              <w:jc w:val="center"/>
            </w:pPr>
            <w:r w:rsidRPr="00A136DD">
              <w:t>9,77</w:t>
            </w:r>
          </w:p>
        </w:tc>
        <w:tc>
          <w:tcPr>
            <w:tcW w:w="1417" w:type="dxa"/>
            <w:vAlign w:val="center"/>
          </w:tcPr>
          <w:p w:rsidR="00A136DD" w:rsidRPr="00A136DD" w:rsidRDefault="00A136DD" w:rsidP="009369D5">
            <w:pPr>
              <w:pStyle w:val="lentel"/>
              <w:jc w:val="center"/>
            </w:pPr>
            <w:r w:rsidRPr="00A136DD">
              <w:t>24,10</w:t>
            </w:r>
          </w:p>
        </w:tc>
        <w:tc>
          <w:tcPr>
            <w:tcW w:w="1134" w:type="dxa"/>
            <w:vAlign w:val="center"/>
          </w:tcPr>
          <w:p w:rsidR="00A136DD" w:rsidRPr="00A136DD" w:rsidRDefault="00A136DD" w:rsidP="009369D5">
            <w:pPr>
              <w:pStyle w:val="lentel"/>
              <w:jc w:val="center"/>
            </w:pPr>
            <w:r w:rsidRPr="00A136DD">
              <w:t>49,49</w:t>
            </w:r>
          </w:p>
        </w:tc>
        <w:tc>
          <w:tcPr>
            <w:tcW w:w="1560" w:type="dxa"/>
            <w:vAlign w:val="center"/>
          </w:tcPr>
          <w:p w:rsidR="00A136DD" w:rsidRPr="00A136DD" w:rsidRDefault="00A136DD" w:rsidP="009369D5">
            <w:pPr>
              <w:pStyle w:val="lentel"/>
              <w:jc w:val="center"/>
            </w:pPr>
            <w:r w:rsidRPr="00A136DD">
              <w:t>0,54</w:t>
            </w:r>
          </w:p>
        </w:tc>
      </w:tr>
    </w:tbl>
    <w:p w:rsidR="00A136DD" w:rsidRPr="00A136DD" w:rsidRDefault="00A136DD" w:rsidP="00A136DD">
      <w:pPr>
        <w:ind w:firstLine="720"/>
        <w:rPr>
          <w:lang w:val="lt-LT" w:eastAsia="en-US"/>
        </w:rPr>
      </w:pPr>
    </w:p>
    <w:p w:rsidR="00A136DD" w:rsidRPr="00A136DD" w:rsidRDefault="00A136DD" w:rsidP="00A136DD">
      <w:pPr>
        <w:ind w:firstLine="720"/>
        <w:rPr>
          <w:lang w:val="lt-LT" w:eastAsia="en-US"/>
        </w:rPr>
      </w:pPr>
      <w:r w:rsidRPr="00A136DD">
        <w:rPr>
          <w:lang w:val="lt-LT" w:eastAsia="en-US"/>
        </w:rPr>
        <w:t>Iš gautų duomenų sudaryta saulės kolektoriaus naudingumo koeficiento priklausomybė</w:t>
      </w:r>
      <m:oMath>
        <m:r>
          <w:rPr>
            <w:rFonts w:ascii="Cambria Math" w:hAnsi="Cambria Math"/>
            <w:lang w:val="lt-LT" w:eastAsia="en-US"/>
          </w:rPr>
          <m:t xml:space="preserve"> 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w:rPr>
            <w:rFonts w:ascii="Cambria Math" w:hAnsi="Cambria Math"/>
            <w:lang w:val="lt-LT" w:eastAsia="en-US"/>
          </w:rPr>
          <m:t xml:space="preserve"> -</m:t>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w:t>
      </w:r>
    </w:p>
    <w:p w:rsidR="00A136DD" w:rsidRPr="00A136DD" w:rsidRDefault="00A136DD" w:rsidP="00AF4D89">
      <w:pPr>
        <w:pStyle w:val="paveikslas"/>
      </w:pPr>
      <w:r w:rsidRPr="00A136DD">
        <w:rPr>
          <w:noProof/>
          <w:lang w:val="en-US" w:eastAsia="zh-CN"/>
        </w:rPr>
        <w:drawing>
          <wp:inline distT="0" distB="0" distL="0" distR="0" wp14:anchorId="7B99A059" wp14:editId="4FA9679F">
            <wp:extent cx="5638800" cy="3276600"/>
            <wp:effectExtent l="0" t="0" r="0" b="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A136DD" w:rsidRPr="00A136DD" w:rsidRDefault="00A136DD" w:rsidP="00AF4D89">
      <w:pPr>
        <w:pStyle w:val="pavpavadinimas"/>
      </w:pPr>
      <w:bookmarkStart w:id="209" w:name="_Toc294392164"/>
      <w:r w:rsidRPr="00A136DD">
        <w:t xml:space="preserve">4.3 pav. Kolektoriaus su dviguba 5 mm storio stiklų danga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09"/>
    </w:p>
    <w:p w:rsidR="00A136DD" w:rsidRPr="00A136DD" w:rsidRDefault="00A136DD" w:rsidP="00A136DD">
      <w:pPr>
        <w:ind w:firstLine="720"/>
        <w:rPr>
          <w:szCs w:val="24"/>
          <w:lang w:val="lt-LT" w:eastAsia="en-US"/>
        </w:rPr>
      </w:pPr>
      <w:r w:rsidRPr="00A136DD">
        <w:rPr>
          <w:szCs w:val="24"/>
          <w:lang w:val="lt-LT" w:eastAsia="en-US"/>
        </w:rPr>
        <w:lastRenderedPageBreak/>
        <w:t xml:space="preserve">Kolektoriaus naudingumo koeficientas bandymų metu kito nuo 0,74 iki 0,54. Šilumnešio pasiekta aukščiausia vidutinė temperatūra buvo 73,59 </w:t>
      </w:r>
      <w:r w:rsidRPr="00A136DD">
        <w:rPr>
          <w:rFonts w:cs="Times New Roman"/>
          <w:szCs w:val="24"/>
          <w:lang w:val="lt-LT" w:eastAsia="en-US"/>
        </w:rPr>
        <w:t>º</w:t>
      </w:r>
      <w:r w:rsidRPr="00A136DD">
        <w:rPr>
          <w:szCs w:val="24"/>
          <w:lang w:val="lt-LT" w:eastAsia="en-US"/>
        </w:rPr>
        <w:t>C, kai įtekančio į kolektorių temperatūra – 68,70</w:t>
      </w:r>
      <w:r w:rsidRPr="00A136DD">
        <w:rPr>
          <w:rFonts w:cs="Times New Roman"/>
          <w:szCs w:val="24"/>
          <w:lang w:val="lt-LT" w:eastAsia="en-US"/>
        </w:rPr>
        <w:t xml:space="preserve"> º</w:t>
      </w:r>
      <w:r w:rsidRPr="00A136DD">
        <w:rPr>
          <w:szCs w:val="24"/>
          <w:lang w:val="lt-LT" w:eastAsia="en-US"/>
        </w:rPr>
        <w:t>C, o ištekančio – 78,47</w:t>
      </w:r>
      <w:r w:rsidRPr="00A136DD">
        <w:rPr>
          <w:rFonts w:cs="Times New Roman"/>
          <w:szCs w:val="24"/>
          <w:lang w:val="lt-LT" w:eastAsia="en-US"/>
        </w:rPr>
        <w:t>º</w:t>
      </w:r>
      <w:r w:rsidRPr="00A136DD">
        <w:rPr>
          <w:szCs w:val="24"/>
          <w:lang w:val="lt-LT" w:eastAsia="en-US"/>
        </w:rPr>
        <w:t xml:space="preserve">C, aplinkos temperatūra matavimų eigoje padidėjo 5,6 </w:t>
      </w:r>
      <w:r w:rsidRPr="00A136DD">
        <w:rPr>
          <w:rFonts w:cs="Times New Roman"/>
          <w:szCs w:val="24"/>
          <w:lang w:val="lt-LT" w:eastAsia="en-US"/>
        </w:rPr>
        <w:t>º</w:t>
      </w:r>
      <w:r w:rsidRPr="00A136DD">
        <w:rPr>
          <w:szCs w:val="24"/>
          <w:lang w:val="lt-LT" w:eastAsia="en-US"/>
        </w:rPr>
        <w:t>C, nuo 18,50</w:t>
      </w:r>
      <w:r w:rsidRPr="00A136DD">
        <w:rPr>
          <w:rFonts w:cs="Times New Roman"/>
          <w:szCs w:val="24"/>
          <w:lang w:val="lt-LT" w:eastAsia="en-US"/>
        </w:rPr>
        <w:t xml:space="preserve"> º</w:t>
      </w:r>
      <w:r w:rsidRPr="00A136DD">
        <w:rPr>
          <w:szCs w:val="24"/>
          <w:lang w:val="lt-LT" w:eastAsia="en-US"/>
        </w:rPr>
        <w:t>C iki 24,10</w:t>
      </w:r>
      <w:r w:rsidRPr="00A136DD">
        <w:rPr>
          <w:rFonts w:cs="Times New Roman"/>
          <w:szCs w:val="24"/>
          <w:lang w:val="lt-LT" w:eastAsia="en-US"/>
        </w:rPr>
        <w:t xml:space="preserve"> º</w:t>
      </w:r>
      <w:r w:rsidRPr="00A136DD">
        <w:rPr>
          <w:szCs w:val="24"/>
          <w:lang w:val="lt-LT" w:eastAsia="en-US"/>
        </w:rPr>
        <w:t>C. Skirtumas tarp įtekančio į kolektorių ir ištekančio iš jo šilumnešio temperatūrų nuo 13,39</w:t>
      </w:r>
      <w:r w:rsidRPr="00A136DD">
        <w:rPr>
          <w:rFonts w:cs="Times New Roman"/>
          <w:szCs w:val="24"/>
          <w:lang w:val="lt-LT" w:eastAsia="en-US"/>
        </w:rPr>
        <w:t xml:space="preserve"> º</w:t>
      </w:r>
      <w:r w:rsidRPr="00A136DD">
        <w:rPr>
          <w:szCs w:val="24"/>
          <w:lang w:val="lt-LT" w:eastAsia="en-US"/>
        </w:rPr>
        <w:t>C sumažėjo iki 9,77</w:t>
      </w:r>
      <w:r w:rsidRPr="00A136DD">
        <w:rPr>
          <w:rFonts w:cs="Times New Roman"/>
          <w:szCs w:val="24"/>
          <w:lang w:val="lt-LT" w:eastAsia="en-US"/>
        </w:rPr>
        <w:t xml:space="preserve"> º</w:t>
      </w:r>
      <w:r w:rsidRPr="00A136DD">
        <w:rPr>
          <w:szCs w:val="24"/>
          <w:lang w:val="lt-LT" w:eastAsia="en-US"/>
        </w:rPr>
        <w:t>C.</w:t>
      </w:r>
    </w:p>
    <w:p w:rsidR="00A136DD" w:rsidRPr="00A136DD" w:rsidRDefault="00A136DD" w:rsidP="005B6A9D">
      <w:pPr>
        <w:pStyle w:val="Heading3"/>
        <w:rPr>
          <w:lang w:val="lt-LT" w:eastAsia="en-US"/>
        </w:rPr>
      </w:pPr>
      <w:bookmarkStart w:id="210" w:name="_Toc293958916"/>
      <w:bookmarkStart w:id="211" w:name="_Toc294373997"/>
      <w:bookmarkStart w:id="212" w:name="_Toc294374736"/>
      <w:r w:rsidRPr="00A136DD">
        <w:rPr>
          <w:lang w:val="lt-LT" w:eastAsia="en-US"/>
        </w:rPr>
        <w:t>4.2.3. Su 5 mm storio skaidria danga</w:t>
      </w:r>
      <w:bookmarkEnd w:id="210"/>
      <w:bookmarkEnd w:id="211"/>
      <w:bookmarkEnd w:id="212"/>
    </w:p>
    <w:p w:rsidR="00A136DD" w:rsidRPr="00A136DD" w:rsidRDefault="00A136DD" w:rsidP="00A136DD">
      <w:pPr>
        <w:ind w:firstLine="720"/>
        <w:rPr>
          <w:lang w:val="lt-LT" w:eastAsia="en-US"/>
        </w:rPr>
      </w:pPr>
      <w:r w:rsidRPr="00A136DD">
        <w:rPr>
          <w:lang w:val="lt-LT" w:eastAsia="en-US"/>
        </w:rPr>
        <w:t>Matavimų rezultatai, atlikti naudojant 5 mm storio stiklo skaidrią dangą  pateikiami 4.4 lentelėje.</w:t>
      </w:r>
    </w:p>
    <w:p w:rsidR="00A136DD" w:rsidRPr="00A136DD" w:rsidRDefault="00A136DD" w:rsidP="00AF4D89">
      <w:pPr>
        <w:pStyle w:val="lentelespavadinimas"/>
        <w:rPr>
          <w:lang w:eastAsia="en-US"/>
        </w:rPr>
      </w:pPr>
      <w:r w:rsidRPr="00A136DD">
        <w:rPr>
          <w:lang w:eastAsia="en-US"/>
        </w:rPr>
        <w:t xml:space="preserve"> </w:t>
      </w:r>
      <w:bookmarkStart w:id="213" w:name="_Toc294392593"/>
      <w:r w:rsidRPr="00A136DD">
        <w:rPr>
          <w:lang w:eastAsia="en-US"/>
        </w:rPr>
        <w:t>4.4 lentelė. Kolektoriaus 3 bandymo duomenys: su 5 mm storio skaidria danga</w:t>
      </w:r>
      <w:bookmarkEnd w:id="213"/>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A136DD" w:rsidRPr="00A136DD" w:rsidTr="00252696">
        <w:tc>
          <w:tcPr>
            <w:tcW w:w="1276" w:type="dxa"/>
            <w:vMerge w:val="restart"/>
            <w:vAlign w:val="center"/>
          </w:tcPr>
          <w:p w:rsidR="00A136DD" w:rsidRPr="00A136DD" w:rsidRDefault="00A136DD" w:rsidP="00004535">
            <w:pPr>
              <w:pStyle w:val="lentel"/>
            </w:pPr>
            <w:r w:rsidRPr="00A136DD">
              <w:t>Matavimo numeris</w:t>
            </w:r>
          </w:p>
        </w:tc>
        <w:tc>
          <w:tcPr>
            <w:tcW w:w="4820" w:type="dxa"/>
            <w:gridSpan w:val="4"/>
            <w:vAlign w:val="center"/>
          </w:tcPr>
          <w:p w:rsidR="00A136DD" w:rsidRPr="00A136DD" w:rsidRDefault="00A136DD" w:rsidP="004C5DBC">
            <w:pPr>
              <w:pStyle w:val="lentel"/>
              <w:jc w:val="center"/>
            </w:pPr>
            <w:r w:rsidRPr="00A136DD">
              <w:t>Šilumnešio temperatūra</w:t>
            </w:r>
          </w:p>
        </w:tc>
        <w:tc>
          <w:tcPr>
            <w:tcW w:w="1417" w:type="dxa"/>
            <w:vMerge w:val="restart"/>
            <w:vAlign w:val="center"/>
          </w:tcPr>
          <w:p w:rsidR="00A136DD" w:rsidRPr="00A136DD" w:rsidRDefault="00A136DD" w:rsidP="00004535">
            <w:pPr>
              <w:pStyle w:val="lentel"/>
            </w:pPr>
            <w:r w:rsidRPr="00A136DD">
              <w:t xml:space="preserve">Aplinkos temperatūra </w:t>
            </w:r>
            <w:r w:rsidRPr="004C5DBC">
              <w:rPr>
                <w:i/>
              </w:rPr>
              <w:t>T</w:t>
            </w:r>
            <w:r w:rsidRPr="004C5DBC">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A136DD" w:rsidRPr="00A136DD" w:rsidRDefault="00A136DD" w:rsidP="00004535">
            <w:pPr>
              <w:pStyle w:val="lentel"/>
            </w:pPr>
            <w:r w:rsidRPr="004C5DBC">
              <w:rPr>
                <w:i/>
              </w:rPr>
              <w:t>T</w:t>
            </w:r>
            <w:r w:rsidRPr="004C5DBC">
              <w:rPr>
                <w:i/>
                <w:vertAlign w:val="subscript"/>
              </w:rPr>
              <w:t>fm</w:t>
            </w:r>
            <w:r w:rsidRPr="004C5DBC">
              <w:rPr>
                <w:i/>
              </w:rPr>
              <w:t xml:space="preserve"> - T</w:t>
            </w:r>
            <w:r w:rsidRPr="004C5DBC">
              <w:rPr>
                <w:i/>
                <w:vertAlign w:val="subscript"/>
              </w:rPr>
              <w:t>a</w:t>
            </w:r>
            <w:r w:rsidRPr="00A136DD">
              <w:t>, ºC</w:t>
            </w:r>
          </w:p>
        </w:tc>
        <w:tc>
          <w:tcPr>
            <w:tcW w:w="1560" w:type="dxa"/>
            <w:vMerge w:val="restart"/>
            <w:vAlign w:val="center"/>
          </w:tcPr>
          <w:p w:rsidR="00A136DD" w:rsidRPr="00A136DD" w:rsidRDefault="00A136DD" w:rsidP="00004535">
            <w:pPr>
              <w:pStyle w:val="lentel"/>
            </w:pPr>
            <w:r w:rsidRPr="00A136DD">
              <w:t xml:space="preserve">Naudingumo koeficientas </w:t>
            </w:r>
            <m:oMath>
              <m:r>
                <w:rPr>
                  <w:rFonts w:ascii="Cambria Math" w:hAnsi="Cambria Math"/>
                </w:rPr>
                <m:t>η</m:t>
              </m:r>
            </m:oMath>
          </w:p>
        </w:tc>
      </w:tr>
      <w:tr w:rsidR="00A136DD" w:rsidRPr="00A136DD" w:rsidTr="00252696">
        <w:tc>
          <w:tcPr>
            <w:tcW w:w="1276" w:type="dxa"/>
            <w:vMerge/>
            <w:vAlign w:val="center"/>
          </w:tcPr>
          <w:p w:rsidR="00A136DD" w:rsidRPr="00A136DD" w:rsidRDefault="00A136DD" w:rsidP="00004535">
            <w:pPr>
              <w:pStyle w:val="lentel"/>
            </w:pPr>
          </w:p>
        </w:tc>
        <w:tc>
          <w:tcPr>
            <w:tcW w:w="1134" w:type="dxa"/>
            <w:vAlign w:val="center"/>
          </w:tcPr>
          <w:p w:rsidR="00A136DD" w:rsidRPr="00A136DD" w:rsidRDefault="00A136DD" w:rsidP="00004535">
            <w:pPr>
              <w:pStyle w:val="lentel"/>
            </w:pPr>
            <w:r w:rsidRPr="00A136DD">
              <w:t xml:space="preserve">įtekančio </w:t>
            </w:r>
            <w:r w:rsidRPr="004C5DBC">
              <w:rPr>
                <w:i/>
              </w:rPr>
              <w:t>T</w:t>
            </w:r>
            <w:r w:rsidRPr="004C5DBC">
              <w:rPr>
                <w:i/>
                <w:vertAlign w:val="subscript"/>
              </w:rPr>
              <w:t>i</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ištekančio </w:t>
            </w:r>
            <w:r w:rsidRPr="004C5DBC">
              <w:rPr>
                <w:i/>
              </w:rPr>
              <w:t>T</w:t>
            </w:r>
            <w:r w:rsidRPr="004C5DBC">
              <w:rPr>
                <w:i/>
                <w:vertAlign w:val="subscript"/>
              </w:rPr>
              <w:t>o</w:t>
            </w:r>
            <w:r w:rsidRPr="00A136DD">
              <w:t xml:space="preserve">, </w:t>
            </w:r>
            <w:r w:rsidRPr="00A136DD">
              <w:rPr>
                <w:rFonts w:cs="Times New Roman"/>
              </w:rPr>
              <w:t>º</w:t>
            </w:r>
            <w:r w:rsidRPr="00A136DD">
              <w:t>C</w:t>
            </w:r>
          </w:p>
        </w:tc>
        <w:tc>
          <w:tcPr>
            <w:tcW w:w="1134" w:type="dxa"/>
            <w:vAlign w:val="center"/>
          </w:tcPr>
          <w:p w:rsidR="00A136DD" w:rsidRPr="00A136DD" w:rsidRDefault="00A136DD" w:rsidP="00004535">
            <w:pPr>
              <w:pStyle w:val="lentel"/>
            </w:pPr>
            <w:r w:rsidRPr="00A136DD">
              <w:t xml:space="preserve">vidutinė </w:t>
            </w:r>
            <w:r w:rsidRPr="004C5DBC">
              <w:rPr>
                <w:i/>
              </w:rPr>
              <w:t>T</w:t>
            </w:r>
            <w:r w:rsidRPr="004C5DBC">
              <w:rPr>
                <w:i/>
                <w:vertAlign w:val="subscript"/>
              </w:rPr>
              <w:t>fm</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skirtumas </w:t>
            </w:r>
            <m:oMath>
              <m:r>
                <w:rPr>
                  <w:rFonts w:ascii="Cambria Math" w:hAnsi="Cambria Math"/>
                </w:rPr>
                <m:t>∆</m:t>
              </m:r>
            </m:oMath>
            <w:r w:rsidRPr="004C5DBC">
              <w:rPr>
                <w:i/>
              </w:rPr>
              <w:t>T</w:t>
            </w:r>
            <w:r w:rsidRPr="004C5DBC">
              <w:rPr>
                <w:i/>
                <w:vertAlign w:val="subscript"/>
              </w:rPr>
              <w:t>io</w:t>
            </w:r>
            <w:r w:rsidRPr="00A136DD">
              <w:t xml:space="preserve">, </w:t>
            </w:r>
            <w:r w:rsidRPr="00A136DD">
              <w:rPr>
                <w:rFonts w:cs="Times New Roman"/>
              </w:rPr>
              <w:t>º</w:t>
            </w:r>
            <w:r w:rsidRPr="00A136DD">
              <w:t>C</w:t>
            </w:r>
          </w:p>
        </w:tc>
        <w:tc>
          <w:tcPr>
            <w:tcW w:w="1417" w:type="dxa"/>
            <w:vMerge/>
            <w:vAlign w:val="center"/>
          </w:tcPr>
          <w:p w:rsidR="00A136DD" w:rsidRPr="00A136DD" w:rsidRDefault="00A136DD" w:rsidP="00004535">
            <w:pPr>
              <w:pStyle w:val="lentel"/>
            </w:pPr>
          </w:p>
        </w:tc>
        <w:tc>
          <w:tcPr>
            <w:tcW w:w="1134" w:type="dxa"/>
            <w:vMerge/>
            <w:vAlign w:val="center"/>
          </w:tcPr>
          <w:p w:rsidR="00A136DD" w:rsidRPr="00A136DD" w:rsidRDefault="00A136DD" w:rsidP="00004535">
            <w:pPr>
              <w:pStyle w:val="lentel"/>
            </w:pPr>
          </w:p>
        </w:tc>
        <w:tc>
          <w:tcPr>
            <w:tcW w:w="1560" w:type="dxa"/>
            <w:vMerge/>
            <w:vAlign w:val="center"/>
          </w:tcPr>
          <w:p w:rsidR="00A136DD" w:rsidRPr="00A136DD" w:rsidRDefault="00A136DD" w:rsidP="00004535">
            <w:pPr>
              <w:pStyle w:val="lentel"/>
            </w:pPr>
          </w:p>
        </w:tc>
      </w:tr>
      <w:tr w:rsidR="00A136DD" w:rsidRPr="00A136DD" w:rsidTr="00252696">
        <w:tc>
          <w:tcPr>
            <w:tcW w:w="1276" w:type="dxa"/>
            <w:vAlign w:val="center"/>
          </w:tcPr>
          <w:p w:rsidR="00A136DD" w:rsidRPr="00A136DD" w:rsidRDefault="00A136DD" w:rsidP="009369D5">
            <w:pPr>
              <w:pStyle w:val="lentel"/>
              <w:jc w:val="center"/>
            </w:pPr>
            <w:r w:rsidRPr="00A136DD">
              <w:t>1</w:t>
            </w:r>
          </w:p>
        </w:tc>
        <w:tc>
          <w:tcPr>
            <w:tcW w:w="1134" w:type="dxa"/>
            <w:vAlign w:val="center"/>
          </w:tcPr>
          <w:p w:rsidR="00A136DD" w:rsidRPr="00A136DD" w:rsidRDefault="00A136DD" w:rsidP="009369D5">
            <w:pPr>
              <w:pStyle w:val="lentel"/>
              <w:jc w:val="center"/>
            </w:pPr>
            <w:r w:rsidRPr="00A136DD">
              <w:t>19,41</w:t>
            </w:r>
          </w:p>
        </w:tc>
        <w:tc>
          <w:tcPr>
            <w:tcW w:w="1276" w:type="dxa"/>
            <w:vAlign w:val="center"/>
          </w:tcPr>
          <w:p w:rsidR="00A136DD" w:rsidRPr="00A136DD" w:rsidRDefault="00A136DD" w:rsidP="009369D5">
            <w:pPr>
              <w:pStyle w:val="lentel"/>
              <w:jc w:val="center"/>
            </w:pPr>
            <w:r w:rsidRPr="00A136DD">
              <w:t>32,80</w:t>
            </w:r>
          </w:p>
        </w:tc>
        <w:tc>
          <w:tcPr>
            <w:tcW w:w="1134" w:type="dxa"/>
            <w:vAlign w:val="center"/>
          </w:tcPr>
          <w:p w:rsidR="00A136DD" w:rsidRPr="00A136DD" w:rsidRDefault="00A136DD" w:rsidP="009369D5">
            <w:pPr>
              <w:pStyle w:val="lentel"/>
              <w:jc w:val="center"/>
            </w:pPr>
            <w:r w:rsidRPr="00A136DD">
              <w:t>26,11</w:t>
            </w:r>
          </w:p>
        </w:tc>
        <w:tc>
          <w:tcPr>
            <w:tcW w:w="1276" w:type="dxa"/>
            <w:vAlign w:val="center"/>
          </w:tcPr>
          <w:p w:rsidR="00A136DD" w:rsidRPr="00A136DD" w:rsidRDefault="00A136DD" w:rsidP="009369D5">
            <w:pPr>
              <w:pStyle w:val="lentel"/>
              <w:jc w:val="center"/>
            </w:pPr>
            <w:r w:rsidRPr="00A136DD">
              <w:t>13,39</w:t>
            </w:r>
          </w:p>
        </w:tc>
        <w:tc>
          <w:tcPr>
            <w:tcW w:w="1417" w:type="dxa"/>
            <w:vAlign w:val="center"/>
          </w:tcPr>
          <w:p w:rsidR="00A136DD" w:rsidRPr="00A136DD" w:rsidRDefault="00A136DD" w:rsidP="009369D5">
            <w:pPr>
              <w:pStyle w:val="lentel"/>
              <w:jc w:val="center"/>
            </w:pPr>
            <w:r w:rsidRPr="00A136DD">
              <w:t>19,30</w:t>
            </w:r>
          </w:p>
        </w:tc>
        <w:tc>
          <w:tcPr>
            <w:tcW w:w="1134" w:type="dxa"/>
            <w:vAlign w:val="center"/>
          </w:tcPr>
          <w:p w:rsidR="00A136DD" w:rsidRPr="00A136DD" w:rsidRDefault="00A136DD" w:rsidP="009369D5">
            <w:pPr>
              <w:pStyle w:val="lentel"/>
              <w:jc w:val="center"/>
            </w:pPr>
            <w:r w:rsidRPr="00A136DD">
              <w:t>6,81</w:t>
            </w:r>
          </w:p>
        </w:tc>
        <w:tc>
          <w:tcPr>
            <w:tcW w:w="1560" w:type="dxa"/>
            <w:vAlign w:val="center"/>
          </w:tcPr>
          <w:p w:rsidR="00A136DD" w:rsidRPr="00A136DD" w:rsidRDefault="00A136DD" w:rsidP="009369D5">
            <w:pPr>
              <w:pStyle w:val="lentel"/>
              <w:jc w:val="center"/>
            </w:pPr>
            <w:r w:rsidRPr="00A136DD">
              <w:t>0,74</w:t>
            </w:r>
          </w:p>
        </w:tc>
      </w:tr>
      <w:tr w:rsidR="00A136DD" w:rsidRPr="00A136DD" w:rsidTr="00252696">
        <w:tc>
          <w:tcPr>
            <w:tcW w:w="1276" w:type="dxa"/>
            <w:vAlign w:val="center"/>
          </w:tcPr>
          <w:p w:rsidR="00A136DD" w:rsidRPr="00A136DD" w:rsidRDefault="00A136DD" w:rsidP="009369D5">
            <w:pPr>
              <w:pStyle w:val="lentel"/>
              <w:jc w:val="center"/>
            </w:pPr>
            <w:r w:rsidRPr="00A136DD">
              <w:t>5</w:t>
            </w:r>
          </w:p>
        </w:tc>
        <w:tc>
          <w:tcPr>
            <w:tcW w:w="1134" w:type="dxa"/>
            <w:vAlign w:val="center"/>
          </w:tcPr>
          <w:p w:rsidR="00A136DD" w:rsidRPr="00A136DD" w:rsidRDefault="00A136DD" w:rsidP="009369D5">
            <w:pPr>
              <w:pStyle w:val="lentel"/>
              <w:jc w:val="center"/>
            </w:pPr>
            <w:r w:rsidRPr="00A136DD">
              <w:t>26,10</w:t>
            </w:r>
          </w:p>
        </w:tc>
        <w:tc>
          <w:tcPr>
            <w:tcW w:w="1276" w:type="dxa"/>
            <w:vAlign w:val="center"/>
          </w:tcPr>
          <w:p w:rsidR="00A136DD" w:rsidRPr="00A136DD" w:rsidRDefault="00A136DD" w:rsidP="009369D5">
            <w:pPr>
              <w:pStyle w:val="lentel"/>
              <w:jc w:val="center"/>
            </w:pPr>
            <w:r w:rsidRPr="00A136DD">
              <w:t>38,95</w:t>
            </w:r>
          </w:p>
        </w:tc>
        <w:tc>
          <w:tcPr>
            <w:tcW w:w="1134" w:type="dxa"/>
            <w:vAlign w:val="center"/>
          </w:tcPr>
          <w:p w:rsidR="00A136DD" w:rsidRPr="00A136DD" w:rsidRDefault="00A136DD" w:rsidP="009369D5">
            <w:pPr>
              <w:pStyle w:val="lentel"/>
              <w:jc w:val="center"/>
            </w:pPr>
            <w:r w:rsidRPr="00A136DD">
              <w:t>32,52</w:t>
            </w:r>
          </w:p>
        </w:tc>
        <w:tc>
          <w:tcPr>
            <w:tcW w:w="1276" w:type="dxa"/>
            <w:vAlign w:val="center"/>
          </w:tcPr>
          <w:p w:rsidR="00A136DD" w:rsidRPr="00A136DD" w:rsidRDefault="00A136DD" w:rsidP="009369D5">
            <w:pPr>
              <w:pStyle w:val="lentel"/>
              <w:jc w:val="center"/>
            </w:pPr>
            <w:r w:rsidRPr="00A136DD">
              <w:t>12,85</w:t>
            </w:r>
          </w:p>
        </w:tc>
        <w:tc>
          <w:tcPr>
            <w:tcW w:w="1417" w:type="dxa"/>
            <w:vAlign w:val="center"/>
          </w:tcPr>
          <w:p w:rsidR="00A136DD" w:rsidRPr="00A136DD" w:rsidRDefault="00A136DD" w:rsidP="009369D5">
            <w:pPr>
              <w:pStyle w:val="lentel"/>
              <w:jc w:val="center"/>
            </w:pPr>
            <w:r w:rsidRPr="00A136DD">
              <w:t>19,40</w:t>
            </w:r>
          </w:p>
        </w:tc>
        <w:tc>
          <w:tcPr>
            <w:tcW w:w="1134" w:type="dxa"/>
            <w:vAlign w:val="center"/>
          </w:tcPr>
          <w:p w:rsidR="00A136DD" w:rsidRPr="00A136DD" w:rsidRDefault="00A136DD" w:rsidP="009369D5">
            <w:pPr>
              <w:pStyle w:val="lentel"/>
              <w:jc w:val="center"/>
            </w:pPr>
            <w:r w:rsidRPr="00A136DD">
              <w:t>13,21</w:t>
            </w:r>
          </w:p>
        </w:tc>
        <w:tc>
          <w:tcPr>
            <w:tcW w:w="1560" w:type="dxa"/>
            <w:vAlign w:val="center"/>
          </w:tcPr>
          <w:p w:rsidR="00A136DD" w:rsidRPr="00A136DD" w:rsidRDefault="00A136DD" w:rsidP="009369D5">
            <w:pPr>
              <w:pStyle w:val="lentel"/>
              <w:jc w:val="center"/>
            </w:pPr>
            <w:r w:rsidRPr="00A136DD">
              <w:t>0,71</w:t>
            </w:r>
          </w:p>
        </w:tc>
      </w:tr>
      <w:tr w:rsidR="00A136DD" w:rsidRPr="00A136DD" w:rsidTr="00252696">
        <w:tc>
          <w:tcPr>
            <w:tcW w:w="1276" w:type="dxa"/>
            <w:vAlign w:val="center"/>
          </w:tcPr>
          <w:p w:rsidR="00A136DD" w:rsidRPr="00A136DD" w:rsidRDefault="00A136DD" w:rsidP="009369D5">
            <w:pPr>
              <w:pStyle w:val="lentel"/>
              <w:jc w:val="center"/>
            </w:pPr>
            <w:r w:rsidRPr="00A136DD">
              <w:t>10</w:t>
            </w:r>
          </w:p>
        </w:tc>
        <w:tc>
          <w:tcPr>
            <w:tcW w:w="1134" w:type="dxa"/>
            <w:vAlign w:val="center"/>
          </w:tcPr>
          <w:p w:rsidR="00A136DD" w:rsidRPr="00A136DD" w:rsidRDefault="00A136DD" w:rsidP="009369D5">
            <w:pPr>
              <w:pStyle w:val="lentel"/>
              <w:jc w:val="center"/>
            </w:pPr>
            <w:r w:rsidRPr="00A136DD">
              <w:t>29,30</w:t>
            </w:r>
          </w:p>
        </w:tc>
        <w:tc>
          <w:tcPr>
            <w:tcW w:w="1276" w:type="dxa"/>
            <w:vAlign w:val="center"/>
          </w:tcPr>
          <w:p w:rsidR="00A136DD" w:rsidRPr="00A136DD" w:rsidRDefault="00A136DD" w:rsidP="009369D5">
            <w:pPr>
              <w:pStyle w:val="lentel"/>
              <w:jc w:val="center"/>
            </w:pPr>
            <w:r w:rsidRPr="00A136DD">
              <w:t>41,79</w:t>
            </w:r>
          </w:p>
        </w:tc>
        <w:tc>
          <w:tcPr>
            <w:tcW w:w="1134" w:type="dxa"/>
            <w:vAlign w:val="center"/>
          </w:tcPr>
          <w:p w:rsidR="00A136DD" w:rsidRPr="00A136DD" w:rsidRDefault="00A136DD" w:rsidP="009369D5">
            <w:pPr>
              <w:pStyle w:val="lentel"/>
              <w:jc w:val="center"/>
            </w:pPr>
            <w:r w:rsidRPr="00A136DD">
              <w:t>35,54</w:t>
            </w:r>
          </w:p>
        </w:tc>
        <w:tc>
          <w:tcPr>
            <w:tcW w:w="1276" w:type="dxa"/>
            <w:vAlign w:val="center"/>
          </w:tcPr>
          <w:p w:rsidR="00A136DD" w:rsidRPr="00A136DD" w:rsidRDefault="00A136DD" w:rsidP="009369D5">
            <w:pPr>
              <w:pStyle w:val="lentel"/>
              <w:jc w:val="center"/>
            </w:pPr>
            <w:r w:rsidRPr="00A136DD">
              <w:t>12,49</w:t>
            </w:r>
          </w:p>
        </w:tc>
        <w:tc>
          <w:tcPr>
            <w:tcW w:w="1417" w:type="dxa"/>
            <w:vAlign w:val="center"/>
          </w:tcPr>
          <w:p w:rsidR="00A136DD" w:rsidRPr="00A136DD" w:rsidRDefault="00A136DD" w:rsidP="009369D5">
            <w:pPr>
              <w:pStyle w:val="lentel"/>
              <w:jc w:val="center"/>
            </w:pPr>
            <w:r w:rsidRPr="00A136DD">
              <w:t>19,70</w:t>
            </w:r>
          </w:p>
        </w:tc>
        <w:tc>
          <w:tcPr>
            <w:tcW w:w="1134" w:type="dxa"/>
            <w:vAlign w:val="center"/>
          </w:tcPr>
          <w:p w:rsidR="00A136DD" w:rsidRPr="00A136DD" w:rsidRDefault="00A136DD" w:rsidP="009369D5">
            <w:pPr>
              <w:pStyle w:val="lentel"/>
              <w:jc w:val="center"/>
            </w:pPr>
            <w:r w:rsidRPr="00A136DD">
              <w:t>15,84</w:t>
            </w:r>
          </w:p>
        </w:tc>
        <w:tc>
          <w:tcPr>
            <w:tcW w:w="1560" w:type="dxa"/>
            <w:vAlign w:val="center"/>
          </w:tcPr>
          <w:p w:rsidR="00A136DD" w:rsidRPr="00A136DD" w:rsidRDefault="00A136DD" w:rsidP="009369D5">
            <w:pPr>
              <w:pStyle w:val="lentel"/>
              <w:jc w:val="center"/>
            </w:pPr>
            <w:r w:rsidRPr="00A136DD">
              <w:t>0,69</w:t>
            </w:r>
          </w:p>
        </w:tc>
      </w:tr>
      <w:tr w:rsidR="00A136DD" w:rsidRPr="00A136DD" w:rsidTr="00252696">
        <w:tc>
          <w:tcPr>
            <w:tcW w:w="1276" w:type="dxa"/>
            <w:vAlign w:val="center"/>
          </w:tcPr>
          <w:p w:rsidR="00A136DD" w:rsidRPr="00A136DD" w:rsidRDefault="00A136DD" w:rsidP="009369D5">
            <w:pPr>
              <w:pStyle w:val="lentel"/>
              <w:jc w:val="center"/>
            </w:pPr>
            <w:r w:rsidRPr="00A136DD">
              <w:t>15</w:t>
            </w:r>
          </w:p>
        </w:tc>
        <w:tc>
          <w:tcPr>
            <w:tcW w:w="1134" w:type="dxa"/>
            <w:vAlign w:val="center"/>
          </w:tcPr>
          <w:p w:rsidR="00A136DD" w:rsidRPr="00A136DD" w:rsidRDefault="00A136DD" w:rsidP="009369D5">
            <w:pPr>
              <w:pStyle w:val="lentel"/>
              <w:jc w:val="center"/>
            </w:pPr>
            <w:r w:rsidRPr="00A136DD">
              <w:t>34,14</w:t>
            </w:r>
          </w:p>
        </w:tc>
        <w:tc>
          <w:tcPr>
            <w:tcW w:w="1276" w:type="dxa"/>
            <w:vAlign w:val="center"/>
          </w:tcPr>
          <w:p w:rsidR="00A136DD" w:rsidRPr="00A136DD" w:rsidRDefault="00A136DD" w:rsidP="009369D5">
            <w:pPr>
              <w:pStyle w:val="lentel"/>
              <w:jc w:val="center"/>
            </w:pPr>
            <w:r w:rsidRPr="00A136DD">
              <w:t>46,08</w:t>
            </w:r>
          </w:p>
        </w:tc>
        <w:tc>
          <w:tcPr>
            <w:tcW w:w="1134" w:type="dxa"/>
            <w:vAlign w:val="center"/>
          </w:tcPr>
          <w:p w:rsidR="00A136DD" w:rsidRPr="00A136DD" w:rsidRDefault="00A136DD" w:rsidP="009369D5">
            <w:pPr>
              <w:pStyle w:val="lentel"/>
              <w:jc w:val="center"/>
            </w:pPr>
            <w:r w:rsidRPr="00A136DD">
              <w:t>40,11</w:t>
            </w:r>
          </w:p>
        </w:tc>
        <w:tc>
          <w:tcPr>
            <w:tcW w:w="1276" w:type="dxa"/>
            <w:vAlign w:val="center"/>
          </w:tcPr>
          <w:p w:rsidR="00A136DD" w:rsidRPr="00A136DD" w:rsidRDefault="00A136DD" w:rsidP="009369D5">
            <w:pPr>
              <w:pStyle w:val="lentel"/>
              <w:jc w:val="center"/>
            </w:pPr>
            <w:r w:rsidRPr="00A136DD">
              <w:t>11,94</w:t>
            </w:r>
          </w:p>
        </w:tc>
        <w:tc>
          <w:tcPr>
            <w:tcW w:w="1417" w:type="dxa"/>
            <w:vAlign w:val="center"/>
          </w:tcPr>
          <w:p w:rsidR="00A136DD" w:rsidRPr="00A136DD" w:rsidRDefault="00A136DD" w:rsidP="009369D5">
            <w:pPr>
              <w:pStyle w:val="lentel"/>
              <w:jc w:val="center"/>
            </w:pPr>
            <w:r w:rsidRPr="00A136DD">
              <w:t>20,00</w:t>
            </w:r>
          </w:p>
        </w:tc>
        <w:tc>
          <w:tcPr>
            <w:tcW w:w="1134" w:type="dxa"/>
            <w:vAlign w:val="center"/>
          </w:tcPr>
          <w:p w:rsidR="00A136DD" w:rsidRPr="00A136DD" w:rsidRDefault="00A136DD" w:rsidP="009369D5">
            <w:pPr>
              <w:pStyle w:val="lentel"/>
              <w:jc w:val="center"/>
            </w:pPr>
            <w:r w:rsidRPr="00A136DD">
              <w:t>20,11</w:t>
            </w:r>
          </w:p>
        </w:tc>
        <w:tc>
          <w:tcPr>
            <w:tcW w:w="1560" w:type="dxa"/>
            <w:vAlign w:val="center"/>
          </w:tcPr>
          <w:p w:rsidR="00A136DD" w:rsidRPr="00A136DD" w:rsidRDefault="00A136DD" w:rsidP="009369D5">
            <w:pPr>
              <w:pStyle w:val="lentel"/>
              <w:jc w:val="center"/>
            </w:pPr>
            <w:r w:rsidRPr="00A136DD">
              <w:t>0,66</w:t>
            </w:r>
          </w:p>
        </w:tc>
      </w:tr>
      <w:tr w:rsidR="00A136DD" w:rsidRPr="00A136DD" w:rsidTr="00252696">
        <w:tc>
          <w:tcPr>
            <w:tcW w:w="1276" w:type="dxa"/>
            <w:vAlign w:val="center"/>
          </w:tcPr>
          <w:p w:rsidR="00A136DD" w:rsidRPr="00A136DD" w:rsidRDefault="00A136DD" w:rsidP="009369D5">
            <w:pPr>
              <w:pStyle w:val="lentel"/>
              <w:jc w:val="center"/>
            </w:pPr>
            <w:r w:rsidRPr="00A136DD">
              <w:t>20</w:t>
            </w:r>
          </w:p>
        </w:tc>
        <w:tc>
          <w:tcPr>
            <w:tcW w:w="1134" w:type="dxa"/>
            <w:vAlign w:val="center"/>
          </w:tcPr>
          <w:p w:rsidR="00A136DD" w:rsidRPr="00A136DD" w:rsidRDefault="00A136DD" w:rsidP="009369D5">
            <w:pPr>
              <w:pStyle w:val="lentel"/>
              <w:jc w:val="center"/>
            </w:pPr>
            <w:r w:rsidRPr="00A136DD">
              <w:t>38,84</w:t>
            </w:r>
          </w:p>
        </w:tc>
        <w:tc>
          <w:tcPr>
            <w:tcW w:w="1276" w:type="dxa"/>
            <w:vAlign w:val="center"/>
          </w:tcPr>
          <w:p w:rsidR="00A136DD" w:rsidRPr="00A136DD" w:rsidRDefault="00A136DD" w:rsidP="009369D5">
            <w:pPr>
              <w:pStyle w:val="lentel"/>
              <w:jc w:val="center"/>
            </w:pPr>
            <w:r w:rsidRPr="00A136DD">
              <w:t>50,42</w:t>
            </w:r>
          </w:p>
        </w:tc>
        <w:tc>
          <w:tcPr>
            <w:tcW w:w="1134" w:type="dxa"/>
            <w:vAlign w:val="center"/>
          </w:tcPr>
          <w:p w:rsidR="00A136DD" w:rsidRPr="00A136DD" w:rsidRDefault="00A136DD" w:rsidP="009369D5">
            <w:pPr>
              <w:pStyle w:val="lentel"/>
              <w:jc w:val="center"/>
            </w:pPr>
            <w:r w:rsidRPr="00A136DD">
              <w:t>44,63</w:t>
            </w:r>
          </w:p>
        </w:tc>
        <w:tc>
          <w:tcPr>
            <w:tcW w:w="1276" w:type="dxa"/>
            <w:vAlign w:val="center"/>
          </w:tcPr>
          <w:p w:rsidR="00A136DD" w:rsidRPr="00A136DD" w:rsidRDefault="00A136DD" w:rsidP="009369D5">
            <w:pPr>
              <w:pStyle w:val="lentel"/>
              <w:jc w:val="center"/>
            </w:pPr>
            <w:r w:rsidRPr="00A136DD">
              <w:t>11,58</w:t>
            </w:r>
          </w:p>
        </w:tc>
        <w:tc>
          <w:tcPr>
            <w:tcW w:w="1417" w:type="dxa"/>
            <w:vAlign w:val="center"/>
          </w:tcPr>
          <w:p w:rsidR="00A136DD" w:rsidRPr="00A136DD" w:rsidRDefault="00A136DD" w:rsidP="009369D5">
            <w:pPr>
              <w:pStyle w:val="lentel"/>
              <w:jc w:val="center"/>
            </w:pPr>
            <w:r w:rsidRPr="00A136DD">
              <w:t>20,20</w:t>
            </w:r>
          </w:p>
        </w:tc>
        <w:tc>
          <w:tcPr>
            <w:tcW w:w="1134" w:type="dxa"/>
            <w:vAlign w:val="center"/>
          </w:tcPr>
          <w:p w:rsidR="00A136DD" w:rsidRPr="00A136DD" w:rsidRDefault="00A136DD" w:rsidP="009369D5">
            <w:pPr>
              <w:pStyle w:val="lentel"/>
              <w:jc w:val="center"/>
            </w:pPr>
            <w:r w:rsidRPr="00A136DD">
              <w:t>24,43</w:t>
            </w:r>
          </w:p>
        </w:tc>
        <w:tc>
          <w:tcPr>
            <w:tcW w:w="1560" w:type="dxa"/>
            <w:vAlign w:val="center"/>
          </w:tcPr>
          <w:p w:rsidR="00A136DD" w:rsidRPr="00A136DD" w:rsidRDefault="00A136DD" w:rsidP="009369D5">
            <w:pPr>
              <w:pStyle w:val="lentel"/>
              <w:jc w:val="center"/>
            </w:pPr>
            <w:r w:rsidRPr="00A136DD">
              <w:t>0,64</w:t>
            </w:r>
          </w:p>
        </w:tc>
      </w:tr>
      <w:tr w:rsidR="00A136DD" w:rsidRPr="00A136DD" w:rsidTr="00252696">
        <w:tc>
          <w:tcPr>
            <w:tcW w:w="1276" w:type="dxa"/>
            <w:vAlign w:val="center"/>
          </w:tcPr>
          <w:p w:rsidR="00A136DD" w:rsidRPr="00A136DD" w:rsidRDefault="00A136DD" w:rsidP="009369D5">
            <w:pPr>
              <w:pStyle w:val="lentel"/>
              <w:jc w:val="center"/>
            </w:pPr>
            <w:r w:rsidRPr="00A136DD">
              <w:t>25</w:t>
            </w:r>
          </w:p>
        </w:tc>
        <w:tc>
          <w:tcPr>
            <w:tcW w:w="1134" w:type="dxa"/>
            <w:vAlign w:val="center"/>
          </w:tcPr>
          <w:p w:rsidR="00A136DD" w:rsidRPr="00A136DD" w:rsidRDefault="00A136DD" w:rsidP="009369D5">
            <w:pPr>
              <w:pStyle w:val="lentel"/>
              <w:jc w:val="center"/>
            </w:pPr>
            <w:r w:rsidRPr="00A136DD">
              <w:t>42,56</w:t>
            </w:r>
          </w:p>
        </w:tc>
        <w:tc>
          <w:tcPr>
            <w:tcW w:w="1276" w:type="dxa"/>
            <w:vAlign w:val="center"/>
          </w:tcPr>
          <w:p w:rsidR="00A136DD" w:rsidRPr="00A136DD" w:rsidRDefault="00A136DD" w:rsidP="009369D5">
            <w:pPr>
              <w:pStyle w:val="lentel"/>
              <w:jc w:val="center"/>
            </w:pPr>
            <w:r w:rsidRPr="00A136DD">
              <w:t>53,78</w:t>
            </w:r>
          </w:p>
        </w:tc>
        <w:tc>
          <w:tcPr>
            <w:tcW w:w="1134" w:type="dxa"/>
            <w:vAlign w:val="center"/>
          </w:tcPr>
          <w:p w:rsidR="00A136DD" w:rsidRPr="00A136DD" w:rsidRDefault="00A136DD" w:rsidP="009369D5">
            <w:pPr>
              <w:pStyle w:val="lentel"/>
              <w:jc w:val="center"/>
            </w:pPr>
            <w:r w:rsidRPr="00A136DD">
              <w:t>48,17</w:t>
            </w:r>
          </w:p>
        </w:tc>
        <w:tc>
          <w:tcPr>
            <w:tcW w:w="1276" w:type="dxa"/>
            <w:vAlign w:val="center"/>
          </w:tcPr>
          <w:p w:rsidR="00A136DD" w:rsidRPr="00A136DD" w:rsidRDefault="00A136DD" w:rsidP="009369D5">
            <w:pPr>
              <w:pStyle w:val="lentel"/>
              <w:jc w:val="center"/>
            </w:pPr>
            <w:r w:rsidRPr="00A136DD">
              <w:t>11,22</w:t>
            </w:r>
          </w:p>
        </w:tc>
        <w:tc>
          <w:tcPr>
            <w:tcW w:w="1417" w:type="dxa"/>
            <w:vAlign w:val="center"/>
          </w:tcPr>
          <w:p w:rsidR="00A136DD" w:rsidRPr="00A136DD" w:rsidRDefault="00A136DD" w:rsidP="009369D5">
            <w:pPr>
              <w:pStyle w:val="lentel"/>
              <w:jc w:val="center"/>
            </w:pPr>
            <w:r w:rsidRPr="00A136DD">
              <w:t>20,20</w:t>
            </w:r>
          </w:p>
        </w:tc>
        <w:tc>
          <w:tcPr>
            <w:tcW w:w="1134" w:type="dxa"/>
            <w:vAlign w:val="center"/>
          </w:tcPr>
          <w:p w:rsidR="00A136DD" w:rsidRPr="00A136DD" w:rsidRDefault="00A136DD" w:rsidP="009369D5">
            <w:pPr>
              <w:pStyle w:val="lentel"/>
              <w:jc w:val="center"/>
            </w:pPr>
            <w:r w:rsidRPr="00A136DD">
              <w:t>27,97</w:t>
            </w:r>
          </w:p>
        </w:tc>
        <w:tc>
          <w:tcPr>
            <w:tcW w:w="1560" w:type="dxa"/>
            <w:vAlign w:val="center"/>
          </w:tcPr>
          <w:p w:rsidR="00A136DD" w:rsidRPr="00A136DD" w:rsidRDefault="00A136DD" w:rsidP="009369D5">
            <w:pPr>
              <w:pStyle w:val="lentel"/>
              <w:jc w:val="center"/>
            </w:pPr>
            <w:r w:rsidRPr="00A136DD">
              <w:t>0,62</w:t>
            </w:r>
          </w:p>
        </w:tc>
      </w:tr>
      <w:tr w:rsidR="00A136DD" w:rsidRPr="00A136DD" w:rsidTr="00252696">
        <w:tc>
          <w:tcPr>
            <w:tcW w:w="1276" w:type="dxa"/>
            <w:vAlign w:val="center"/>
          </w:tcPr>
          <w:p w:rsidR="00A136DD" w:rsidRPr="00A136DD" w:rsidRDefault="00A136DD" w:rsidP="009369D5">
            <w:pPr>
              <w:pStyle w:val="lentel"/>
              <w:jc w:val="center"/>
            </w:pPr>
            <w:r w:rsidRPr="00A136DD">
              <w:t>30</w:t>
            </w:r>
          </w:p>
        </w:tc>
        <w:tc>
          <w:tcPr>
            <w:tcW w:w="1134" w:type="dxa"/>
            <w:vAlign w:val="center"/>
          </w:tcPr>
          <w:p w:rsidR="00A136DD" w:rsidRPr="00A136DD" w:rsidRDefault="00A136DD" w:rsidP="009369D5">
            <w:pPr>
              <w:pStyle w:val="lentel"/>
              <w:jc w:val="center"/>
            </w:pPr>
            <w:r w:rsidRPr="00A136DD">
              <w:t>45,80</w:t>
            </w:r>
          </w:p>
        </w:tc>
        <w:tc>
          <w:tcPr>
            <w:tcW w:w="1276" w:type="dxa"/>
            <w:vAlign w:val="center"/>
          </w:tcPr>
          <w:p w:rsidR="00A136DD" w:rsidRPr="00A136DD" w:rsidRDefault="00A136DD" w:rsidP="009369D5">
            <w:pPr>
              <w:pStyle w:val="lentel"/>
              <w:jc w:val="center"/>
            </w:pPr>
            <w:r w:rsidRPr="00A136DD">
              <w:t>56,48</w:t>
            </w:r>
          </w:p>
        </w:tc>
        <w:tc>
          <w:tcPr>
            <w:tcW w:w="1134" w:type="dxa"/>
            <w:vAlign w:val="center"/>
          </w:tcPr>
          <w:p w:rsidR="00A136DD" w:rsidRPr="00A136DD" w:rsidRDefault="00A136DD" w:rsidP="009369D5">
            <w:pPr>
              <w:pStyle w:val="lentel"/>
              <w:jc w:val="center"/>
            </w:pPr>
            <w:r w:rsidRPr="00A136DD">
              <w:t>51,14</w:t>
            </w:r>
          </w:p>
        </w:tc>
        <w:tc>
          <w:tcPr>
            <w:tcW w:w="1276" w:type="dxa"/>
            <w:vAlign w:val="center"/>
          </w:tcPr>
          <w:p w:rsidR="00A136DD" w:rsidRPr="00A136DD" w:rsidRDefault="00A136DD" w:rsidP="009369D5">
            <w:pPr>
              <w:pStyle w:val="lentel"/>
              <w:jc w:val="center"/>
            </w:pPr>
            <w:r w:rsidRPr="00A136DD">
              <w:t>10,68</w:t>
            </w:r>
          </w:p>
        </w:tc>
        <w:tc>
          <w:tcPr>
            <w:tcW w:w="1417" w:type="dxa"/>
            <w:vAlign w:val="center"/>
          </w:tcPr>
          <w:p w:rsidR="00A136DD" w:rsidRPr="00A136DD" w:rsidRDefault="00A136DD" w:rsidP="009369D5">
            <w:pPr>
              <w:pStyle w:val="lentel"/>
              <w:jc w:val="center"/>
            </w:pPr>
            <w:r w:rsidRPr="00A136DD">
              <w:t>20,50</w:t>
            </w:r>
          </w:p>
        </w:tc>
        <w:tc>
          <w:tcPr>
            <w:tcW w:w="1134" w:type="dxa"/>
            <w:vAlign w:val="center"/>
          </w:tcPr>
          <w:p w:rsidR="00A136DD" w:rsidRPr="00A136DD" w:rsidRDefault="00A136DD" w:rsidP="009369D5">
            <w:pPr>
              <w:pStyle w:val="lentel"/>
              <w:jc w:val="center"/>
            </w:pPr>
            <w:r w:rsidRPr="00A136DD">
              <w:t>30,64</w:t>
            </w:r>
          </w:p>
        </w:tc>
        <w:tc>
          <w:tcPr>
            <w:tcW w:w="1560" w:type="dxa"/>
            <w:vAlign w:val="center"/>
          </w:tcPr>
          <w:p w:rsidR="00A136DD" w:rsidRPr="00A136DD" w:rsidRDefault="00A136DD" w:rsidP="009369D5">
            <w:pPr>
              <w:pStyle w:val="lentel"/>
              <w:jc w:val="center"/>
            </w:pPr>
            <w:r w:rsidRPr="00A136DD">
              <w:t>0,59</w:t>
            </w:r>
          </w:p>
        </w:tc>
      </w:tr>
      <w:tr w:rsidR="00A136DD" w:rsidRPr="00A136DD" w:rsidTr="00252696">
        <w:tc>
          <w:tcPr>
            <w:tcW w:w="1276" w:type="dxa"/>
            <w:vAlign w:val="center"/>
          </w:tcPr>
          <w:p w:rsidR="00A136DD" w:rsidRPr="00A136DD" w:rsidRDefault="00A136DD" w:rsidP="009369D5">
            <w:pPr>
              <w:pStyle w:val="lentel"/>
              <w:jc w:val="center"/>
            </w:pPr>
            <w:r w:rsidRPr="00A136DD">
              <w:t>35</w:t>
            </w:r>
          </w:p>
        </w:tc>
        <w:tc>
          <w:tcPr>
            <w:tcW w:w="1134" w:type="dxa"/>
            <w:vAlign w:val="center"/>
          </w:tcPr>
          <w:p w:rsidR="00A136DD" w:rsidRPr="00A136DD" w:rsidRDefault="00A136DD" w:rsidP="009369D5">
            <w:pPr>
              <w:pStyle w:val="lentel"/>
              <w:jc w:val="center"/>
            </w:pPr>
            <w:r w:rsidRPr="00A136DD">
              <w:t>51,00</w:t>
            </w:r>
          </w:p>
        </w:tc>
        <w:tc>
          <w:tcPr>
            <w:tcW w:w="1276" w:type="dxa"/>
            <w:vAlign w:val="center"/>
          </w:tcPr>
          <w:p w:rsidR="00A136DD" w:rsidRPr="00A136DD" w:rsidRDefault="00A136DD" w:rsidP="009369D5">
            <w:pPr>
              <w:pStyle w:val="lentel"/>
              <w:jc w:val="center"/>
            </w:pPr>
            <w:r w:rsidRPr="00A136DD">
              <w:t>61,31</w:t>
            </w:r>
          </w:p>
        </w:tc>
        <w:tc>
          <w:tcPr>
            <w:tcW w:w="1134" w:type="dxa"/>
            <w:vAlign w:val="center"/>
          </w:tcPr>
          <w:p w:rsidR="00A136DD" w:rsidRPr="00A136DD" w:rsidRDefault="00A136DD" w:rsidP="009369D5">
            <w:pPr>
              <w:pStyle w:val="lentel"/>
              <w:jc w:val="center"/>
            </w:pPr>
            <w:r w:rsidRPr="00A136DD">
              <w:t>56,16</w:t>
            </w:r>
          </w:p>
        </w:tc>
        <w:tc>
          <w:tcPr>
            <w:tcW w:w="1276" w:type="dxa"/>
            <w:vAlign w:val="center"/>
          </w:tcPr>
          <w:p w:rsidR="00A136DD" w:rsidRPr="00A136DD" w:rsidRDefault="00A136DD" w:rsidP="009369D5">
            <w:pPr>
              <w:pStyle w:val="lentel"/>
              <w:jc w:val="center"/>
            </w:pPr>
            <w:r w:rsidRPr="00A136DD">
              <w:t>10,31</w:t>
            </w:r>
          </w:p>
        </w:tc>
        <w:tc>
          <w:tcPr>
            <w:tcW w:w="1417" w:type="dxa"/>
            <w:vAlign w:val="center"/>
          </w:tcPr>
          <w:p w:rsidR="00A136DD" w:rsidRPr="00A136DD" w:rsidRDefault="00A136DD" w:rsidP="009369D5">
            <w:pPr>
              <w:pStyle w:val="lentel"/>
              <w:jc w:val="center"/>
            </w:pPr>
            <w:r w:rsidRPr="00A136DD">
              <w:t>20,90</w:t>
            </w:r>
          </w:p>
        </w:tc>
        <w:tc>
          <w:tcPr>
            <w:tcW w:w="1134" w:type="dxa"/>
            <w:vAlign w:val="center"/>
          </w:tcPr>
          <w:p w:rsidR="00A136DD" w:rsidRPr="00A136DD" w:rsidRDefault="00A136DD" w:rsidP="009369D5">
            <w:pPr>
              <w:pStyle w:val="lentel"/>
              <w:jc w:val="center"/>
            </w:pPr>
            <w:r w:rsidRPr="00A136DD">
              <w:t>35,26</w:t>
            </w:r>
          </w:p>
        </w:tc>
        <w:tc>
          <w:tcPr>
            <w:tcW w:w="1560" w:type="dxa"/>
            <w:vAlign w:val="center"/>
          </w:tcPr>
          <w:p w:rsidR="00A136DD" w:rsidRPr="00A136DD" w:rsidRDefault="00A136DD" w:rsidP="009369D5">
            <w:pPr>
              <w:pStyle w:val="lentel"/>
              <w:jc w:val="center"/>
            </w:pPr>
            <w:r w:rsidRPr="00A136DD">
              <w:t>0,57</w:t>
            </w:r>
          </w:p>
        </w:tc>
      </w:tr>
      <w:tr w:rsidR="00A136DD" w:rsidRPr="00A136DD" w:rsidTr="00252696">
        <w:tc>
          <w:tcPr>
            <w:tcW w:w="1276" w:type="dxa"/>
            <w:vAlign w:val="center"/>
          </w:tcPr>
          <w:p w:rsidR="00A136DD" w:rsidRPr="00A136DD" w:rsidRDefault="00A136DD" w:rsidP="009369D5">
            <w:pPr>
              <w:pStyle w:val="lentel"/>
              <w:jc w:val="center"/>
            </w:pPr>
            <w:r w:rsidRPr="00A136DD">
              <w:t>40</w:t>
            </w:r>
          </w:p>
        </w:tc>
        <w:tc>
          <w:tcPr>
            <w:tcW w:w="1134" w:type="dxa"/>
            <w:vAlign w:val="center"/>
          </w:tcPr>
          <w:p w:rsidR="00A136DD" w:rsidRPr="00A136DD" w:rsidRDefault="00A136DD" w:rsidP="009369D5">
            <w:pPr>
              <w:pStyle w:val="lentel"/>
              <w:jc w:val="center"/>
            </w:pPr>
            <w:r w:rsidRPr="00A136DD">
              <w:t>54,82</w:t>
            </w:r>
          </w:p>
        </w:tc>
        <w:tc>
          <w:tcPr>
            <w:tcW w:w="1276" w:type="dxa"/>
            <w:vAlign w:val="center"/>
          </w:tcPr>
          <w:p w:rsidR="00A136DD" w:rsidRPr="00A136DD" w:rsidRDefault="00A136DD" w:rsidP="009369D5">
            <w:pPr>
              <w:pStyle w:val="lentel"/>
              <w:jc w:val="center"/>
            </w:pPr>
            <w:r w:rsidRPr="00A136DD">
              <w:t>64,77</w:t>
            </w:r>
          </w:p>
        </w:tc>
        <w:tc>
          <w:tcPr>
            <w:tcW w:w="1134" w:type="dxa"/>
            <w:vAlign w:val="center"/>
          </w:tcPr>
          <w:p w:rsidR="00A136DD" w:rsidRPr="00A136DD" w:rsidRDefault="00A136DD" w:rsidP="009369D5">
            <w:pPr>
              <w:pStyle w:val="lentel"/>
              <w:jc w:val="center"/>
            </w:pPr>
            <w:r w:rsidRPr="00A136DD">
              <w:t>59,80</w:t>
            </w:r>
          </w:p>
        </w:tc>
        <w:tc>
          <w:tcPr>
            <w:tcW w:w="1276" w:type="dxa"/>
            <w:vAlign w:val="center"/>
          </w:tcPr>
          <w:p w:rsidR="00A136DD" w:rsidRPr="00A136DD" w:rsidRDefault="00A136DD" w:rsidP="009369D5">
            <w:pPr>
              <w:pStyle w:val="lentel"/>
              <w:jc w:val="center"/>
            </w:pPr>
            <w:r w:rsidRPr="00A136DD">
              <w:t>9,95</w:t>
            </w:r>
          </w:p>
        </w:tc>
        <w:tc>
          <w:tcPr>
            <w:tcW w:w="1417" w:type="dxa"/>
            <w:vAlign w:val="center"/>
          </w:tcPr>
          <w:p w:rsidR="00A136DD" w:rsidRPr="00A136DD" w:rsidRDefault="00A136DD" w:rsidP="009369D5">
            <w:pPr>
              <w:pStyle w:val="lentel"/>
              <w:jc w:val="center"/>
            </w:pPr>
            <w:r w:rsidRPr="00A136DD">
              <w:t>21,30</w:t>
            </w:r>
          </w:p>
        </w:tc>
        <w:tc>
          <w:tcPr>
            <w:tcW w:w="1134" w:type="dxa"/>
            <w:vAlign w:val="center"/>
          </w:tcPr>
          <w:p w:rsidR="00A136DD" w:rsidRPr="00A136DD" w:rsidRDefault="00A136DD" w:rsidP="009369D5">
            <w:pPr>
              <w:pStyle w:val="lentel"/>
              <w:jc w:val="center"/>
            </w:pPr>
            <w:r w:rsidRPr="00A136DD">
              <w:t>38,50</w:t>
            </w:r>
          </w:p>
        </w:tc>
        <w:tc>
          <w:tcPr>
            <w:tcW w:w="1560" w:type="dxa"/>
            <w:vAlign w:val="center"/>
          </w:tcPr>
          <w:p w:rsidR="00A136DD" w:rsidRPr="00A136DD" w:rsidRDefault="00A136DD" w:rsidP="009369D5">
            <w:pPr>
              <w:pStyle w:val="lentel"/>
              <w:jc w:val="center"/>
            </w:pPr>
            <w:r w:rsidRPr="00A136DD">
              <w:t>0,55</w:t>
            </w:r>
          </w:p>
        </w:tc>
      </w:tr>
      <w:tr w:rsidR="00A136DD" w:rsidRPr="00A136DD" w:rsidTr="00252696">
        <w:tc>
          <w:tcPr>
            <w:tcW w:w="1276" w:type="dxa"/>
            <w:vAlign w:val="center"/>
          </w:tcPr>
          <w:p w:rsidR="00A136DD" w:rsidRPr="00A136DD" w:rsidRDefault="00A136DD" w:rsidP="009369D5">
            <w:pPr>
              <w:pStyle w:val="lentel"/>
              <w:jc w:val="center"/>
            </w:pPr>
            <w:r w:rsidRPr="00A136DD">
              <w:t>45</w:t>
            </w:r>
          </w:p>
        </w:tc>
        <w:tc>
          <w:tcPr>
            <w:tcW w:w="1134" w:type="dxa"/>
            <w:vAlign w:val="center"/>
          </w:tcPr>
          <w:p w:rsidR="00A136DD" w:rsidRPr="00A136DD" w:rsidRDefault="00A136DD" w:rsidP="009369D5">
            <w:pPr>
              <w:pStyle w:val="lentel"/>
              <w:jc w:val="center"/>
            </w:pPr>
            <w:r w:rsidRPr="00A136DD">
              <w:t>58,66</w:t>
            </w:r>
          </w:p>
        </w:tc>
        <w:tc>
          <w:tcPr>
            <w:tcW w:w="1276" w:type="dxa"/>
            <w:vAlign w:val="center"/>
          </w:tcPr>
          <w:p w:rsidR="00A136DD" w:rsidRPr="00A136DD" w:rsidRDefault="00A136DD" w:rsidP="009369D5">
            <w:pPr>
              <w:pStyle w:val="lentel"/>
              <w:jc w:val="center"/>
            </w:pPr>
            <w:r w:rsidRPr="00A136DD">
              <w:t>67,89</w:t>
            </w:r>
          </w:p>
        </w:tc>
        <w:tc>
          <w:tcPr>
            <w:tcW w:w="1134" w:type="dxa"/>
            <w:vAlign w:val="center"/>
          </w:tcPr>
          <w:p w:rsidR="00A136DD" w:rsidRPr="00A136DD" w:rsidRDefault="00A136DD" w:rsidP="009369D5">
            <w:pPr>
              <w:pStyle w:val="lentel"/>
              <w:jc w:val="center"/>
            </w:pPr>
            <w:r w:rsidRPr="00A136DD">
              <w:t>63,27</w:t>
            </w:r>
          </w:p>
        </w:tc>
        <w:tc>
          <w:tcPr>
            <w:tcW w:w="1276" w:type="dxa"/>
            <w:vAlign w:val="center"/>
          </w:tcPr>
          <w:p w:rsidR="00A136DD" w:rsidRPr="00A136DD" w:rsidRDefault="00A136DD" w:rsidP="009369D5">
            <w:pPr>
              <w:pStyle w:val="lentel"/>
              <w:jc w:val="center"/>
            </w:pPr>
            <w:r w:rsidRPr="00A136DD">
              <w:t>9,23</w:t>
            </w:r>
          </w:p>
        </w:tc>
        <w:tc>
          <w:tcPr>
            <w:tcW w:w="1417" w:type="dxa"/>
            <w:vAlign w:val="center"/>
          </w:tcPr>
          <w:p w:rsidR="00A136DD" w:rsidRPr="00A136DD" w:rsidRDefault="00A136DD" w:rsidP="009369D5">
            <w:pPr>
              <w:pStyle w:val="lentel"/>
              <w:jc w:val="center"/>
            </w:pPr>
            <w:r w:rsidRPr="00A136DD">
              <w:t>22,60</w:t>
            </w:r>
          </w:p>
        </w:tc>
        <w:tc>
          <w:tcPr>
            <w:tcW w:w="1134" w:type="dxa"/>
            <w:vAlign w:val="center"/>
          </w:tcPr>
          <w:p w:rsidR="00A136DD" w:rsidRPr="00A136DD" w:rsidRDefault="00A136DD" w:rsidP="009369D5">
            <w:pPr>
              <w:pStyle w:val="lentel"/>
              <w:jc w:val="center"/>
            </w:pPr>
            <w:r w:rsidRPr="00A136DD">
              <w:t>40,67</w:t>
            </w:r>
          </w:p>
        </w:tc>
        <w:tc>
          <w:tcPr>
            <w:tcW w:w="1560" w:type="dxa"/>
            <w:vAlign w:val="center"/>
          </w:tcPr>
          <w:p w:rsidR="00A136DD" w:rsidRPr="00A136DD" w:rsidRDefault="00A136DD" w:rsidP="009369D5">
            <w:pPr>
              <w:pStyle w:val="lentel"/>
              <w:jc w:val="center"/>
            </w:pPr>
            <w:r w:rsidRPr="00A136DD">
              <w:t>0,51</w:t>
            </w:r>
          </w:p>
        </w:tc>
      </w:tr>
      <w:tr w:rsidR="00A136DD" w:rsidRPr="00A136DD" w:rsidTr="00252696">
        <w:tc>
          <w:tcPr>
            <w:tcW w:w="1276" w:type="dxa"/>
            <w:vAlign w:val="center"/>
          </w:tcPr>
          <w:p w:rsidR="00A136DD" w:rsidRPr="00A136DD" w:rsidRDefault="00A136DD" w:rsidP="009369D5">
            <w:pPr>
              <w:pStyle w:val="lentel"/>
              <w:jc w:val="center"/>
            </w:pPr>
            <w:r w:rsidRPr="00A136DD">
              <w:t>50</w:t>
            </w:r>
          </w:p>
        </w:tc>
        <w:tc>
          <w:tcPr>
            <w:tcW w:w="1134" w:type="dxa"/>
            <w:vAlign w:val="center"/>
          </w:tcPr>
          <w:p w:rsidR="00A136DD" w:rsidRPr="00A136DD" w:rsidRDefault="00A136DD" w:rsidP="009369D5">
            <w:pPr>
              <w:pStyle w:val="lentel"/>
              <w:jc w:val="center"/>
            </w:pPr>
            <w:r w:rsidRPr="00A136DD">
              <w:t>62,41</w:t>
            </w:r>
          </w:p>
        </w:tc>
        <w:tc>
          <w:tcPr>
            <w:tcW w:w="1276" w:type="dxa"/>
            <w:vAlign w:val="center"/>
          </w:tcPr>
          <w:p w:rsidR="00A136DD" w:rsidRPr="00A136DD" w:rsidRDefault="00A136DD" w:rsidP="009369D5">
            <w:pPr>
              <w:pStyle w:val="lentel"/>
              <w:jc w:val="center"/>
            </w:pPr>
            <w:r w:rsidRPr="00A136DD">
              <w:t>71,28</w:t>
            </w:r>
          </w:p>
        </w:tc>
        <w:tc>
          <w:tcPr>
            <w:tcW w:w="1134" w:type="dxa"/>
            <w:vAlign w:val="center"/>
          </w:tcPr>
          <w:p w:rsidR="00A136DD" w:rsidRPr="00A136DD" w:rsidRDefault="00A136DD" w:rsidP="009369D5">
            <w:pPr>
              <w:pStyle w:val="lentel"/>
              <w:jc w:val="center"/>
            </w:pPr>
            <w:r w:rsidRPr="00A136DD">
              <w:t>66,84</w:t>
            </w:r>
          </w:p>
        </w:tc>
        <w:tc>
          <w:tcPr>
            <w:tcW w:w="1276" w:type="dxa"/>
            <w:vAlign w:val="center"/>
          </w:tcPr>
          <w:p w:rsidR="00A136DD" w:rsidRPr="00A136DD" w:rsidRDefault="00A136DD" w:rsidP="009369D5">
            <w:pPr>
              <w:pStyle w:val="lentel"/>
              <w:jc w:val="center"/>
            </w:pPr>
            <w:r w:rsidRPr="00A136DD">
              <w:t>8,87</w:t>
            </w:r>
          </w:p>
        </w:tc>
        <w:tc>
          <w:tcPr>
            <w:tcW w:w="1417" w:type="dxa"/>
            <w:vAlign w:val="center"/>
          </w:tcPr>
          <w:p w:rsidR="00A136DD" w:rsidRPr="00A136DD" w:rsidRDefault="00A136DD" w:rsidP="009369D5">
            <w:pPr>
              <w:pStyle w:val="lentel"/>
              <w:jc w:val="center"/>
            </w:pPr>
            <w:r w:rsidRPr="00A136DD">
              <w:t>23,00</w:t>
            </w:r>
          </w:p>
        </w:tc>
        <w:tc>
          <w:tcPr>
            <w:tcW w:w="1134" w:type="dxa"/>
            <w:vAlign w:val="center"/>
          </w:tcPr>
          <w:p w:rsidR="00A136DD" w:rsidRPr="00A136DD" w:rsidRDefault="00A136DD" w:rsidP="009369D5">
            <w:pPr>
              <w:pStyle w:val="lentel"/>
              <w:jc w:val="center"/>
            </w:pPr>
            <w:r w:rsidRPr="00A136DD">
              <w:t>43,84</w:t>
            </w:r>
          </w:p>
        </w:tc>
        <w:tc>
          <w:tcPr>
            <w:tcW w:w="1560" w:type="dxa"/>
            <w:vAlign w:val="center"/>
          </w:tcPr>
          <w:p w:rsidR="00A136DD" w:rsidRPr="00A136DD" w:rsidRDefault="00A136DD" w:rsidP="009369D5">
            <w:pPr>
              <w:pStyle w:val="lentel"/>
              <w:jc w:val="center"/>
            </w:pPr>
            <w:r w:rsidRPr="00A136DD">
              <w:t>0,59</w:t>
            </w:r>
          </w:p>
        </w:tc>
      </w:tr>
      <w:tr w:rsidR="00A136DD" w:rsidRPr="00A136DD" w:rsidTr="00252696">
        <w:tc>
          <w:tcPr>
            <w:tcW w:w="1276" w:type="dxa"/>
            <w:vAlign w:val="center"/>
          </w:tcPr>
          <w:p w:rsidR="00A136DD" w:rsidRPr="00A136DD" w:rsidRDefault="00A136DD" w:rsidP="009369D5">
            <w:pPr>
              <w:pStyle w:val="lentel"/>
              <w:jc w:val="center"/>
            </w:pPr>
            <w:r w:rsidRPr="00A136DD">
              <w:t>56</w:t>
            </w:r>
          </w:p>
        </w:tc>
        <w:tc>
          <w:tcPr>
            <w:tcW w:w="1134" w:type="dxa"/>
            <w:vAlign w:val="center"/>
          </w:tcPr>
          <w:p w:rsidR="00A136DD" w:rsidRPr="00A136DD" w:rsidRDefault="00A136DD" w:rsidP="009369D5">
            <w:pPr>
              <w:pStyle w:val="lentel"/>
              <w:jc w:val="center"/>
            </w:pPr>
            <w:r w:rsidRPr="00A136DD">
              <w:t>67,19</w:t>
            </w:r>
          </w:p>
        </w:tc>
        <w:tc>
          <w:tcPr>
            <w:tcW w:w="1276" w:type="dxa"/>
            <w:vAlign w:val="center"/>
          </w:tcPr>
          <w:p w:rsidR="00A136DD" w:rsidRPr="00A136DD" w:rsidRDefault="00A136DD" w:rsidP="009369D5">
            <w:pPr>
              <w:pStyle w:val="lentel"/>
              <w:jc w:val="center"/>
            </w:pPr>
            <w:r w:rsidRPr="00A136DD">
              <w:t>75,51</w:t>
            </w:r>
          </w:p>
        </w:tc>
        <w:tc>
          <w:tcPr>
            <w:tcW w:w="1134" w:type="dxa"/>
            <w:vAlign w:val="center"/>
          </w:tcPr>
          <w:p w:rsidR="00A136DD" w:rsidRPr="00A136DD" w:rsidRDefault="00A136DD" w:rsidP="009369D5">
            <w:pPr>
              <w:pStyle w:val="lentel"/>
              <w:jc w:val="center"/>
            </w:pPr>
            <w:r w:rsidRPr="00A136DD">
              <w:t>71,35</w:t>
            </w:r>
          </w:p>
        </w:tc>
        <w:tc>
          <w:tcPr>
            <w:tcW w:w="1276" w:type="dxa"/>
            <w:vAlign w:val="center"/>
          </w:tcPr>
          <w:p w:rsidR="00A136DD" w:rsidRPr="00A136DD" w:rsidRDefault="00A136DD" w:rsidP="009369D5">
            <w:pPr>
              <w:pStyle w:val="lentel"/>
              <w:jc w:val="center"/>
            </w:pPr>
            <w:r w:rsidRPr="00A136DD">
              <w:t>8,32</w:t>
            </w:r>
          </w:p>
        </w:tc>
        <w:tc>
          <w:tcPr>
            <w:tcW w:w="1417" w:type="dxa"/>
            <w:vAlign w:val="center"/>
          </w:tcPr>
          <w:p w:rsidR="00A136DD" w:rsidRPr="00A136DD" w:rsidRDefault="00A136DD" w:rsidP="009369D5">
            <w:pPr>
              <w:pStyle w:val="lentel"/>
              <w:jc w:val="center"/>
            </w:pPr>
            <w:r w:rsidRPr="00A136DD">
              <w:t>23,80</w:t>
            </w:r>
          </w:p>
        </w:tc>
        <w:tc>
          <w:tcPr>
            <w:tcW w:w="1134" w:type="dxa"/>
            <w:vAlign w:val="center"/>
          </w:tcPr>
          <w:p w:rsidR="00A136DD" w:rsidRPr="00A136DD" w:rsidRDefault="00A136DD" w:rsidP="009369D5">
            <w:pPr>
              <w:pStyle w:val="lentel"/>
              <w:jc w:val="center"/>
            </w:pPr>
            <w:r w:rsidRPr="00A136DD">
              <w:t>47,55</w:t>
            </w:r>
          </w:p>
        </w:tc>
        <w:tc>
          <w:tcPr>
            <w:tcW w:w="1560" w:type="dxa"/>
            <w:vAlign w:val="center"/>
          </w:tcPr>
          <w:p w:rsidR="00A136DD" w:rsidRPr="00A136DD" w:rsidRDefault="00A136DD" w:rsidP="009369D5">
            <w:pPr>
              <w:pStyle w:val="lentel"/>
              <w:jc w:val="center"/>
            </w:pPr>
            <w:r w:rsidRPr="00A136DD">
              <w:t>0,46</w:t>
            </w:r>
          </w:p>
        </w:tc>
      </w:tr>
    </w:tbl>
    <w:p w:rsidR="00A136DD" w:rsidRPr="00A136DD" w:rsidRDefault="00A136DD" w:rsidP="00A136DD">
      <w:pPr>
        <w:ind w:firstLine="720"/>
        <w:rPr>
          <w:lang w:val="lt-LT" w:eastAsia="en-US"/>
        </w:rPr>
      </w:pPr>
    </w:p>
    <w:p w:rsidR="00A136DD" w:rsidRDefault="00A136DD" w:rsidP="00A136DD">
      <w:pPr>
        <w:ind w:firstLine="720"/>
        <w:rPr>
          <w:lang w:val="lt-LT" w:eastAsia="en-US"/>
        </w:rPr>
      </w:pPr>
      <w:r w:rsidRPr="00A136DD">
        <w:rPr>
          <w:lang w:val="lt-LT" w:eastAsia="en-US"/>
        </w:rPr>
        <w:t>Iš gautų duomenų sudaryta saulės kolektoriaus naudingumo koeficiento priklausomybė</w:t>
      </w:r>
      <m:oMath>
        <m:r>
          <w:rPr>
            <w:rFonts w:ascii="Cambria Math" w:hAnsi="Cambria Math"/>
            <w:lang w:val="lt-LT" w:eastAsia="en-US"/>
          </w:rPr>
          <m:t xml:space="preserve"> 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w:rPr>
            <w:rFonts w:ascii="Cambria Math" w:hAnsi="Cambria Math"/>
            <w:lang w:val="lt-LT" w:eastAsia="en-US"/>
          </w:rPr>
          <m:t xml:space="preserve"> -</m:t>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w:t>
      </w:r>
    </w:p>
    <w:p w:rsidR="00D47554" w:rsidRPr="00A136DD" w:rsidRDefault="00D47554" w:rsidP="00D47554">
      <w:pPr>
        <w:ind w:firstLine="720"/>
        <w:rPr>
          <w:szCs w:val="24"/>
          <w:lang w:val="lt-LT" w:eastAsia="en-US"/>
        </w:rPr>
      </w:pPr>
      <w:r w:rsidRPr="00A136DD">
        <w:rPr>
          <w:szCs w:val="24"/>
          <w:lang w:val="lt-LT" w:eastAsia="en-US"/>
        </w:rPr>
        <w:t xml:space="preserve">Kolektoriaus naudingumo koeficientas bandymų metu tolygiai kito nuo 0,74 iki 0,46. Šilumnešio pasiekta aukščiausia vidutinė temperatūra buvo 71,35 </w:t>
      </w:r>
      <w:r w:rsidRPr="00A136DD">
        <w:rPr>
          <w:rFonts w:cs="Times New Roman"/>
          <w:szCs w:val="24"/>
          <w:lang w:val="lt-LT" w:eastAsia="en-US"/>
        </w:rPr>
        <w:t>º</w:t>
      </w:r>
      <w:r w:rsidRPr="00A136DD">
        <w:rPr>
          <w:szCs w:val="24"/>
          <w:lang w:val="lt-LT" w:eastAsia="en-US"/>
        </w:rPr>
        <w:t>C, kai įtekančio į kolektorių temperatūra – 67,19</w:t>
      </w:r>
      <w:r w:rsidRPr="00A136DD">
        <w:rPr>
          <w:rFonts w:cs="Times New Roman"/>
          <w:szCs w:val="24"/>
          <w:lang w:val="lt-LT" w:eastAsia="en-US"/>
        </w:rPr>
        <w:t xml:space="preserve"> º</w:t>
      </w:r>
      <w:r w:rsidRPr="00A136DD">
        <w:rPr>
          <w:szCs w:val="24"/>
          <w:lang w:val="lt-LT" w:eastAsia="en-US"/>
        </w:rPr>
        <w:t xml:space="preserve">C, o ištekančio – 75,51 </w:t>
      </w:r>
      <w:r w:rsidRPr="00A136DD">
        <w:rPr>
          <w:rFonts w:cs="Times New Roman"/>
          <w:szCs w:val="24"/>
          <w:lang w:val="lt-LT" w:eastAsia="en-US"/>
        </w:rPr>
        <w:t>º</w:t>
      </w:r>
      <w:r w:rsidRPr="00A136DD">
        <w:rPr>
          <w:szCs w:val="24"/>
          <w:lang w:val="lt-LT" w:eastAsia="en-US"/>
        </w:rPr>
        <w:t xml:space="preserve">C, aplinkos temperatūra matavimų eigoje padidėjo 4,5 </w:t>
      </w:r>
      <w:r w:rsidRPr="00A136DD">
        <w:rPr>
          <w:rFonts w:cs="Times New Roman"/>
          <w:szCs w:val="24"/>
          <w:lang w:val="lt-LT" w:eastAsia="en-US"/>
        </w:rPr>
        <w:t>º</w:t>
      </w:r>
      <w:r w:rsidRPr="00A136DD">
        <w:rPr>
          <w:szCs w:val="24"/>
          <w:lang w:val="lt-LT" w:eastAsia="en-US"/>
        </w:rPr>
        <w:t>C, nuo 19,30</w:t>
      </w:r>
      <w:r w:rsidRPr="00A136DD">
        <w:rPr>
          <w:rFonts w:cs="Times New Roman"/>
          <w:szCs w:val="24"/>
          <w:lang w:val="lt-LT" w:eastAsia="en-US"/>
        </w:rPr>
        <w:t xml:space="preserve"> º</w:t>
      </w:r>
      <w:r w:rsidRPr="00A136DD">
        <w:rPr>
          <w:szCs w:val="24"/>
          <w:lang w:val="lt-LT" w:eastAsia="en-US"/>
        </w:rPr>
        <w:t>C iki 23,80</w:t>
      </w:r>
      <w:r w:rsidRPr="00A136DD">
        <w:rPr>
          <w:rFonts w:cs="Times New Roman"/>
          <w:szCs w:val="24"/>
          <w:lang w:val="lt-LT" w:eastAsia="en-US"/>
        </w:rPr>
        <w:t xml:space="preserve"> º</w:t>
      </w:r>
      <w:r w:rsidRPr="00A136DD">
        <w:rPr>
          <w:szCs w:val="24"/>
          <w:lang w:val="lt-LT" w:eastAsia="en-US"/>
        </w:rPr>
        <w:t>C. Skirtumas tarp įtekančio į kolektorių ir ištekančio iš jo šilumnešio temperatūrų nuo 13,39</w:t>
      </w:r>
      <w:r w:rsidRPr="00A136DD">
        <w:rPr>
          <w:rFonts w:cs="Times New Roman"/>
          <w:szCs w:val="24"/>
          <w:lang w:val="lt-LT" w:eastAsia="en-US"/>
        </w:rPr>
        <w:t xml:space="preserve"> º</w:t>
      </w:r>
      <w:r w:rsidRPr="00A136DD">
        <w:rPr>
          <w:szCs w:val="24"/>
          <w:lang w:val="lt-LT" w:eastAsia="en-US"/>
        </w:rPr>
        <w:t>C sumažėjo iki 8,32</w:t>
      </w:r>
      <w:r w:rsidRPr="00A136DD">
        <w:rPr>
          <w:rFonts w:cs="Times New Roman"/>
          <w:szCs w:val="24"/>
          <w:lang w:val="lt-LT" w:eastAsia="en-US"/>
        </w:rPr>
        <w:t xml:space="preserve"> º</w:t>
      </w:r>
      <w:r w:rsidRPr="00A136DD">
        <w:rPr>
          <w:szCs w:val="24"/>
          <w:lang w:val="lt-LT" w:eastAsia="en-US"/>
        </w:rPr>
        <w:t>C.</w:t>
      </w:r>
    </w:p>
    <w:p w:rsidR="00D47554" w:rsidRPr="00A136DD" w:rsidRDefault="00D47554" w:rsidP="00A136DD">
      <w:pPr>
        <w:ind w:firstLine="720"/>
        <w:rPr>
          <w:lang w:val="lt-LT" w:eastAsia="en-US"/>
        </w:rPr>
      </w:pPr>
    </w:p>
    <w:p w:rsidR="00A136DD" w:rsidRPr="00A136DD" w:rsidRDefault="00A136DD" w:rsidP="00AF4D89">
      <w:pPr>
        <w:pStyle w:val="paveikslas"/>
      </w:pPr>
      <w:r w:rsidRPr="00A136DD">
        <w:rPr>
          <w:noProof/>
          <w:lang w:val="en-US" w:eastAsia="zh-CN"/>
        </w:rPr>
        <w:lastRenderedPageBreak/>
        <w:drawing>
          <wp:inline distT="0" distB="0" distL="0" distR="0" wp14:anchorId="30F9312E" wp14:editId="62E07332">
            <wp:extent cx="5753100" cy="3790950"/>
            <wp:effectExtent l="0" t="0" r="0" b="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A136DD" w:rsidRPr="00A136DD" w:rsidRDefault="00A136DD" w:rsidP="00AF4D89">
      <w:pPr>
        <w:pStyle w:val="pavpavadinimas"/>
      </w:pPr>
      <w:bookmarkStart w:id="214" w:name="_Toc294392165"/>
      <w:r w:rsidRPr="00A136DD">
        <w:t xml:space="preserve">4.4 pav. Kolektoriaus su 5 mm storio skaidria danga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14"/>
    </w:p>
    <w:p w:rsidR="00A136DD" w:rsidRPr="00A136DD" w:rsidRDefault="00A136DD" w:rsidP="00A136DD">
      <w:pPr>
        <w:ind w:firstLine="720"/>
        <w:rPr>
          <w:szCs w:val="24"/>
          <w:lang w:val="lt-LT" w:eastAsia="en-US"/>
        </w:rPr>
      </w:pPr>
      <w:r w:rsidRPr="00A136DD">
        <w:rPr>
          <w:szCs w:val="24"/>
          <w:lang w:val="lt-LT" w:eastAsia="en-US"/>
        </w:rPr>
        <w:t xml:space="preserve">Kolektoriaus naudingumo koeficientas bandymų metu tolygiai kito nuo 0,74 iki 0,46. Šilumnešio pasiekta aukščiausia vidutinė temperatūra buvo 71,35 </w:t>
      </w:r>
      <w:r w:rsidRPr="00A136DD">
        <w:rPr>
          <w:rFonts w:cs="Times New Roman"/>
          <w:szCs w:val="24"/>
          <w:lang w:val="lt-LT" w:eastAsia="en-US"/>
        </w:rPr>
        <w:t>º</w:t>
      </w:r>
      <w:r w:rsidRPr="00A136DD">
        <w:rPr>
          <w:szCs w:val="24"/>
          <w:lang w:val="lt-LT" w:eastAsia="en-US"/>
        </w:rPr>
        <w:t>C, kai įtekančio į kolektorių temperatūra – 67,19</w:t>
      </w:r>
      <w:r w:rsidRPr="00A136DD">
        <w:rPr>
          <w:rFonts w:cs="Times New Roman"/>
          <w:szCs w:val="24"/>
          <w:lang w:val="lt-LT" w:eastAsia="en-US"/>
        </w:rPr>
        <w:t xml:space="preserve"> º</w:t>
      </w:r>
      <w:r w:rsidRPr="00A136DD">
        <w:rPr>
          <w:szCs w:val="24"/>
          <w:lang w:val="lt-LT" w:eastAsia="en-US"/>
        </w:rPr>
        <w:t xml:space="preserve">C, o ištekančio – 75,51 </w:t>
      </w:r>
      <w:r w:rsidRPr="00A136DD">
        <w:rPr>
          <w:rFonts w:cs="Times New Roman"/>
          <w:szCs w:val="24"/>
          <w:lang w:val="lt-LT" w:eastAsia="en-US"/>
        </w:rPr>
        <w:t>º</w:t>
      </w:r>
      <w:r w:rsidRPr="00A136DD">
        <w:rPr>
          <w:szCs w:val="24"/>
          <w:lang w:val="lt-LT" w:eastAsia="en-US"/>
        </w:rPr>
        <w:t xml:space="preserve">C, aplinkos temperatūra matavimų eigoje padidėjo 4,5 </w:t>
      </w:r>
      <w:r w:rsidRPr="00A136DD">
        <w:rPr>
          <w:rFonts w:cs="Times New Roman"/>
          <w:szCs w:val="24"/>
          <w:lang w:val="lt-LT" w:eastAsia="en-US"/>
        </w:rPr>
        <w:t>º</w:t>
      </w:r>
      <w:r w:rsidRPr="00A136DD">
        <w:rPr>
          <w:szCs w:val="24"/>
          <w:lang w:val="lt-LT" w:eastAsia="en-US"/>
        </w:rPr>
        <w:t>C, nuo 19,30</w:t>
      </w:r>
      <w:r w:rsidRPr="00A136DD">
        <w:rPr>
          <w:rFonts w:cs="Times New Roman"/>
          <w:szCs w:val="24"/>
          <w:lang w:val="lt-LT" w:eastAsia="en-US"/>
        </w:rPr>
        <w:t xml:space="preserve"> º</w:t>
      </w:r>
      <w:r w:rsidRPr="00A136DD">
        <w:rPr>
          <w:szCs w:val="24"/>
          <w:lang w:val="lt-LT" w:eastAsia="en-US"/>
        </w:rPr>
        <w:t>C iki 23,80</w:t>
      </w:r>
      <w:r w:rsidRPr="00A136DD">
        <w:rPr>
          <w:rFonts w:cs="Times New Roman"/>
          <w:szCs w:val="24"/>
          <w:lang w:val="lt-LT" w:eastAsia="en-US"/>
        </w:rPr>
        <w:t xml:space="preserve"> º</w:t>
      </w:r>
      <w:r w:rsidRPr="00A136DD">
        <w:rPr>
          <w:szCs w:val="24"/>
          <w:lang w:val="lt-LT" w:eastAsia="en-US"/>
        </w:rPr>
        <w:t>C. Skirtumas tarp įtekančio į kolektorių ir ištekančio iš jo šilumnešio temperatūrų nuo 13,39</w:t>
      </w:r>
      <w:r w:rsidRPr="00A136DD">
        <w:rPr>
          <w:rFonts w:cs="Times New Roman"/>
          <w:szCs w:val="24"/>
          <w:lang w:val="lt-LT" w:eastAsia="en-US"/>
        </w:rPr>
        <w:t xml:space="preserve"> º</w:t>
      </w:r>
      <w:r w:rsidRPr="00A136DD">
        <w:rPr>
          <w:szCs w:val="24"/>
          <w:lang w:val="lt-LT" w:eastAsia="en-US"/>
        </w:rPr>
        <w:t>C sumažėjo iki 8,32</w:t>
      </w:r>
      <w:r w:rsidRPr="00A136DD">
        <w:rPr>
          <w:rFonts w:cs="Times New Roman"/>
          <w:szCs w:val="24"/>
          <w:lang w:val="lt-LT" w:eastAsia="en-US"/>
        </w:rPr>
        <w:t xml:space="preserve"> º</w:t>
      </w:r>
      <w:r w:rsidRPr="00A136DD">
        <w:rPr>
          <w:szCs w:val="24"/>
          <w:lang w:val="lt-LT" w:eastAsia="en-US"/>
        </w:rPr>
        <w:t>C.</w:t>
      </w:r>
    </w:p>
    <w:p w:rsidR="00A136DD" w:rsidRPr="00A136DD" w:rsidRDefault="00A136DD" w:rsidP="005B6A9D">
      <w:pPr>
        <w:pStyle w:val="Heading3"/>
        <w:rPr>
          <w:lang w:val="lt-LT" w:eastAsia="en-US"/>
        </w:rPr>
      </w:pPr>
      <w:bookmarkStart w:id="215" w:name="_Toc293958917"/>
      <w:bookmarkStart w:id="216" w:name="_Toc294373998"/>
      <w:bookmarkStart w:id="217" w:name="_Toc294374737"/>
      <w:r w:rsidRPr="00A136DD">
        <w:rPr>
          <w:lang w:val="lt-LT" w:eastAsia="en-US"/>
        </w:rPr>
        <w:t>4.2.4 Su 4 mm storio skaidria danga</w:t>
      </w:r>
      <w:bookmarkEnd w:id="215"/>
      <w:bookmarkEnd w:id="216"/>
      <w:bookmarkEnd w:id="217"/>
    </w:p>
    <w:p w:rsidR="00A136DD" w:rsidRPr="00A136DD" w:rsidRDefault="00A136DD" w:rsidP="00A136DD">
      <w:pPr>
        <w:ind w:firstLine="720"/>
        <w:rPr>
          <w:lang w:val="lt-LT" w:eastAsia="en-US"/>
        </w:rPr>
      </w:pPr>
      <w:r w:rsidRPr="00A136DD">
        <w:rPr>
          <w:lang w:val="lt-LT" w:eastAsia="en-US"/>
        </w:rPr>
        <w:t>Matavimų rezultatai, atlikti naudojant 4 mm storio stiklo skaidrią dangą  pateikiami 4.5 lentelėje.</w:t>
      </w:r>
    </w:p>
    <w:p w:rsidR="00A136DD" w:rsidRPr="00A136DD" w:rsidRDefault="00A136DD" w:rsidP="00AF4D89">
      <w:pPr>
        <w:pStyle w:val="lentelespavadinimas"/>
        <w:rPr>
          <w:lang w:eastAsia="en-US"/>
        </w:rPr>
      </w:pPr>
      <w:r w:rsidRPr="00A136DD">
        <w:rPr>
          <w:lang w:eastAsia="en-US"/>
        </w:rPr>
        <w:t xml:space="preserve"> </w:t>
      </w:r>
      <w:bookmarkStart w:id="218" w:name="_Toc294392594"/>
      <w:r w:rsidRPr="00A136DD">
        <w:rPr>
          <w:lang w:eastAsia="en-US"/>
        </w:rPr>
        <w:t>4.5 lentelė. Kolektoriaus 4 bandymo duomenys: su 4 mm storio skaidria danga</w:t>
      </w:r>
      <w:bookmarkEnd w:id="218"/>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A136DD" w:rsidRPr="00A136DD" w:rsidTr="00F20517">
        <w:tc>
          <w:tcPr>
            <w:tcW w:w="1276" w:type="dxa"/>
            <w:vMerge w:val="restart"/>
            <w:vAlign w:val="center"/>
          </w:tcPr>
          <w:p w:rsidR="00A136DD" w:rsidRPr="00A136DD" w:rsidRDefault="00A136DD" w:rsidP="00004535">
            <w:pPr>
              <w:pStyle w:val="lentel"/>
            </w:pPr>
            <w:r w:rsidRPr="00A136DD">
              <w:t>Matavimo numeris</w:t>
            </w:r>
          </w:p>
        </w:tc>
        <w:tc>
          <w:tcPr>
            <w:tcW w:w="4820" w:type="dxa"/>
            <w:gridSpan w:val="4"/>
            <w:vAlign w:val="center"/>
          </w:tcPr>
          <w:p w:rsidR="00A136DD" w:rsidRPr="00A136DD" w:rsidRDefault="00A136DD" w:rsidP="00F20517">
            <w:pPr>
              <w:pStyle w:val="lentel"/>
              <w:jc w:val="center"/>
            </w:pPr>
            <w:r w:rsidRPr="00A136DD">
              <w:t>Šilumnešio temperatūra</w:t>
            </w:r>
          </w:p>
        </w:tc>
        <w:tc>
          <w:tcPr>
            <w:tcW w:w="1417" w:type="dxa"/>
            <w:vMerge w:val="restart"/>
            <w:vAlign w:val="center"/>
          </w:tcPr>
          <w:p w:rsidR="00A136DD" w:rsidRPr="00A136DD" w:rsidRDefault="00A136DD" w:rsidP="00004535">
            <w:pPr>
              <w:pStyle w:val="lentel"/>
            </w:pPr>
            <w:r w:rsidRPr="00A136DD">
              <w:t xml:space="preserve">Aplinkos temperatūra </w:t>
            </w:r>
            <w:r w:rsidRPr="00F20517">
              <w:rPr>
                <w:i/>
              </w:rPr>
              <w:t>T</w:t>
            </w:r>
            <w:r w:rsidRPr="00F20517">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A136DD" w:rsidRPr="00A136DD" w:rsidRDefault="00A136DD" w:rsidP="00004535">
            <w:pPr>
              <w:pStyle w:val="lentel"/>
            </w:pPr>
            <w:r w:rsidRPr="00F20517">
              <w:rPr>
                <w:i/>
              </w:rPr>
              <w:t>T</w:t>
            </w:r>
            <w:r w:rsidRPr="00F20517">
              <w:rPr>
                <w:i/>
                <w:vertAlign w:val="subscript"/>
              </w:rPr>
              <w:t>fm</w:t>
            </w:r>
            <w:r w:rsidRPr="00F20517">
              <w:rPr>
                <w:i/>
              </w:rPr>
              <w:t xml:space="preserve"> - T</w:t>
            </w:r>
            <w:r w:rsidRPr="00F20517">
              <w:rPr>
                <w:i/>
                <w:vertAlign w:val="subscript"/>
              </w:rPr>
              <w:t>a</w:t>
            </w:r>
            <w:r w:rsidRPr="00A136DD">
              <w:t>, ºC</w:t>
            </w:r>
          </w:p>
        </w:tc>
        <w:tc>
          <w:tcPr>
            <w:tcW w:w="1560" w:type="dxa"/>
            <w:vMerge w:val="restart"/>
            <w:vAlign w:val="center"/>
          </w:tcPr>
          <w:p w:rsidR="00A136DD" w:rsidRPr="00A136DD" w:rsidRDefault="00A136DD" w:rsidP="00004535">
            <w:pPr>
              <w:pStyle w:val="lentel"/>
            </w:pPr>
            <w:r w:rsidRPr="00A136DD">
              <w:t xml:space="preserve">Naudingumo koeficientas </w:t>
            </w:r>
            <m:oMath>
              <m:r>
                <w:rPr>
                  <w:rFonts w:ascii="Cambria Math" w:hAnsi="Cambria Math"/>
                </w:rPr>
                <m:t>η</m:t>
              </m:r>
            </m:oMath>
          </w:p>
        </w:tc>
      </w:tr>
      <w:tr w:rsidR="00A136DD" w:rsidRPr="00A136DD" w:rsidTr="00F20517">
        <w:tc>
          <w:tcPr>
            <w:tcW w:w="1276" w:type="dxa"/>
            <w:vMerge/>
            <w:vAlign w:val="center"/>
          </w:tcPr>
          <w:p w:rsidR="00A136DD" w:rsidRPr="00A136DD" w:rsidRDefault="00A136DD" w:rsidP="00004535">
            <w:pPr>
              <w:pStyle w:val="lentel"/>
            </w:pPr>
          </w:p>
        </w:tc>
        <w:tc>
          <w:tcPr>
            <w:tcW w:w="1134" w:type="dxa"/>
            <w:vAlign w:val="center"/>
          </w:tcPr>
          <w:p w:rsidR="00A136DD" w:rsidRPr="00A136DD" w:rsidRDefault="00A136DD" w:rsidP="00004535">
            <w:pPr>
              <w:pStyle w:val="lentel"/>
            </w:pPr>
            <w:r w:rsidRPr="00A136DD">
              <w:t xml:space="preserve">įtekančio </w:t>
            </w:r>
            <w:r w:rsidRPr="00F20517">
              <w:rPr>
                <w:i/>
              </w:rPr>
              <w:t>T</w:t>
            </w:r>
            <w:r w:rsidRPr="00F20517">
              <w:rPr>
                <w:i/>
                <w:vertAlign w:val="subscript"/>
              </w:rPr>
              <w:t>i</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ištekančio </w:t>
            </w:r>
            <w:r w:rsidRPr="00F20517">
              <w:rPr>
                <w:i/>
              </w:rPr>
              <w:t>T</w:t>
            </w:r>
            <w:r w:rsidRPr="00F20517">
              <w:rPr>
                <w:i/>
                <w:vertAlign w:val="subscript"/>
              </w:rPr>
              <w:t>o</w:t>
            </w:r>
            <w:r w:rsidRPr="00A136DD">
              <w:t xml:space="preserve">, </w:t>
            </w:r>
            <w:r w:rsidRPr="00A136DD">
              <w:rPr>
                <w:rFonts w:cs="Times New Roman"/>
              </w:rPr>
              <w:t>º</w:t>
            </w:r>
            <w:r w:rsidRPr="00A136DD">
              <w:t>C</w:t>
            </w:r>
          </w:p>
        </w:tc>
        <w:tc>
          <w:tcPr>
            <w:tcW w:w="1134" w:type="dxa"/>
            <w:vAlign w:val="center"/>
          </w:tcPr>
          <w:p w:rsidR="00A136DD" w:rsidRPr="00A136DD" w:rsidRDefault="00A136DD" w:rsidP="00004535">
            <w:pPr>
              <w:pStyle w:val="lentel"/>
            </w:pPr>
            <w:r w:rsidRPr="00A136DD">
              <w:t xml:space="preserve">vidutinė </w:t>
            </w:r>
            <w:r w:rsidRPr="00F20517">
              <w:rPr>
                <w:i/>
              </w:rPr>
              <w:t>T</w:t>
            </w:r>
            <w:r w:rsidRPr="00F20517">
              <w:rPr>
                <w:i/>
                <w:vertAlign w:val="subscript"/>
              </w:rPr>
              <w:t>fm</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skirtumas </w:t>
            </w:r>
            <m:oMath>
              <m:r>
                <w:rPr>
                  <w:rFonts w:ascii="Cambria Math" w:hAnsi="Cambria Math"/>
                </w:rPr>
                <m:t>∆</m:t>
              </m:r>
            </m:oMath>
            <w:r w:rsidRPr="00F20517">
              <w:rPr>
                <w:i/>
              </w:rPr>
              <w:t>T</w:t>
            </w:r>
            <w:r w:rsidRPr="00F20517">
              <w:rPr>
                <w:i/>
                <w:vertAlign w:val="subscript"/>
              </w:rPr>
              <w:t>io</w:t>
            </w:r>
            <w:r w:rsidRPr="00A136DD">
              <w:t xml:space="preserve">, </w:t>
            </w:r>
            <w:r w:rsidRPr="00A136DD">
              <w:rPr>
                <w:rFonts w:cs="Times New Roman"/>
              </w:rPr>
              <w:t>º</w:t>
            </w:r>
            <w:r w:rsidRPr="00A136DD">
              <w:t>C</w:t>
            </w:r>
          </w:p>
        </w:tc>
        <w:tc>
          <w:tcPr>
            <w:tcW w:w="1417" w:type="dxa"/>
            <w:vMerge/>
            <w:vAlign w:val="center"/>
          </w:tcPr>
          <w:p w:rsidR="00A136DD" w:rsidRPr="00A136DD" w:rsidRDefault="00A136DD" w:rsidP="00004535">
            <w:pPr>
              <w:pStyle w:val="lentel"/>
            </w:pPr>
          </w:p>
        </w:tc>
        <w:tc>
          <w:tcPr>
            <w:tcW w:w="1134" w:type="dxa"/>
            <w:vMerge/>
            <w:vAlign w:val="center"/>
          </w:tcPr>
          <w:p w:rsidR="00A136DD" w:rsidRPr="00A136DD" w:rsidRDefault="00A136DD" w:rsidP="00004535">
            <w:pPr>
              <w:pStyle w:val="lentel"/>
            </w:pPr>
          </w:p>
        </w:tc>
        <w:tc>
          <w:tcPr>
            <w:tcW w:w="1560" w:type="dxa"/>
            <w:vMerge/>
            <w:vAlign w:val="center"/>
          </w:tcPr>
          <w:p w:rsidR="00A136DD" w:rsidRPr="00A136DD" w:rsidRDefault="00A136DD" w:rsidP="00004535">
            <w:pPr>
              <w:pStyle w:val="lentel"/>
            </w:pPr>
          </w:p>
        </w:tc>
      </w:tr>
      <w:tr w:rsidR="00A136DD" w:rsidRPr="00A136DD" w:rsidTr="00F20517">
        <w:tc>
          <w:tcPr>
            <w:tcW w:w="1276" w:type="dxa"/>
            <w:vAlign w:val="center"/>
          </w:tcPr>
          <w:p w:rsidR="00A136DD" w:rsidRPr="00A136DD" w:rsidRDefault="00A136DD" w:rsidP="009369D5">
            <w:pPr>
              <w:pStyle w:val="lentel"/>
              <w:jc w:val="center"/>
            </w:pPr>
            <w:r w:rsidRPr="00A136DD">
              <w:t>1</w:t>
            </w:r>
          </w:p>
        </w:tc>
        <w:tc>
          <w:tcPr>
            <w:tcW w:w="1134" w:type="dxa"/>
            <w:vAlign w:val="center"/>
          </w:tcPr>
          <w:p w:rsidR="00A136DD" w:rsidRPr="00A136DD" w:rsidRDefault="00A136DD" w:rsidP="009369D5">
            <w:pPr>
              <w:pStyle w:val="lentel"/>
              <w:jc w:val="center"/>
            </w:pPr>
            <w:r w:rsidRPr="00A136DD">
              <w:t>16,90</w:t>
            </w:r>
          </w:p>
        </w:tc>
        <w:tc>
          <w:tcPr>
            <w:tcW w:w="1276" w:type="dxa"/>
            <w:vAlign w:val="center"/>
          </w:tcPr>
          <w:p w:rsidR="00A136DD" w:rsidRPr="00A136DD" w:rsidRDefault="00A136DD" w:rsidP="009369D5">
            <w:pPr>
              <w:pStyle w:val="lentel"/>
              <w:jc w:val="center"/>
            </w:pPr>
            <w:r w:rsidRPr="00A136DD">
              <w:t>30,47</w:t>
            </w:r>
          </w:p>
        </w:tc>
        <w:tc>
          <w:tcPr>
            <w:tcW w:w="1134" w:type="dxa"/>
            <w:vAlign w:val="center"/>
          </w:tcPr>
          <w:p w:rsidR="00A136DD" w:rsidRPr="00A136DD" w:rsidRDefault="00A136DD" w:rsidP="009369D5">
            <w:pPr>
              <w:pStyle w:val="lentel"/>
              <w:jc w:val="center"/>
            </w:pPr>
            <w:r w:rsidRPr="00A136DD">
              <w:t>23,69</w:t>
            </w:r>
          </w:p>
        </w:tc>
        <w:tc>
          <w:tcPr>
            <w:tcW w:w="1276" w:type="dxa"/>
            <w:vAlign w:val="center"/>
          </w:tcPr>
          <w:p w:rsidR="00A136DD" w:rsidRPr="00A136DD" w:rsidRDefault="00A136DD" w:rsidP="009369D5">
            <w:pPr>
              <w:pStyle w:val="lentel"/>
              <w:jc w:val="center"/>
            </w:pPr>
            <w:r w:rsidRPr="00A136DD">
              <w:t>13,57</w:t>
            </w:r>
          </w:p>
        </w:tc>
        <w:tc>
          <w:tcPr>
            <w:tcW w:w="1417" w:type="dxa"/>
            <w:vAlign w:val="center"/>
          </w:tcPr>
          <w:p w:rsidR="00A136DD" w:rsidRPr="00A136DD" w:rsidRDefault="00A136DD" w:rsidP="009369D5">
            <w:pPr>
              <w:pStyle w:val="lentel"/>
              <w:jc w:val="center"/>
            </w:pPr>
            <w:r w:rsidRPr="00A136DD">
              <w:t>17,20</w:t>
            </w:r>
          </w:p>
        </w:tc>
        <w:tc>
          <w:tcPr>
            <w:tcW w:w="1134" w:type="dxa"/>
            <w:vAlign w:val="center"/>
          </w:tcPr>
          <w:p w:rsidR="00A136DD" w:rsidRPr="00A136DD" w:rsidRDefault="00A136DD" w:rsidP="009369D5">
            <w:pPr>
              <w:pStyle w:val="lentel"/>
              <w:jc w:val="center"/>
            </w:pPr>
            <w:r w:rsidRPr="00A136DD">
              <w:t>6,49</w:t>
            </w:r>
          </w:p>
        </w:tc>
        <w:tc>
          <w:tcPr>
            <w:tcW w:w="1560" w:type="dxa"/>
            <w:vAlign w:val="center"/>
          </w:tcPr>
          <w:p w:rsidR="00A136DD" w:rsidRPr="00A136DD" w:rsidRDefault="00A136DD" w:rsidP="009369D5">
            <w:pPr>
              <w:pStyle w:val="lentel"/>
              <w:jc w:val="center"/>
            </w:pPr>
            <w:r w:rsidRPr="00A136DD">
              <w:t>0,75</w:t>
            </w:r>
          </w:p>
        </w:tc>
      </w:tr>
      <w:tr w:rsidR="00A136DD" w:rsidRPr="00A136DD" w:rsidTr="00F20517">
        <w:tc>
          <w:tcPr>
            <w:tcW w:w="1276" w:type="dxa"/>
            <w:vAlign w:val="center"/>
          </w:tcPr>
          <w:p w:rsidR="00A136DD" w:rsidRPr="00A136DD" w:rsidRDefault="00A136DD" w:rsidP="009369D5">
            <w:pPr>
              <w:pStyle w:val="lentel"/>
              <w:jc w:val="center"/>
            </w:pPr>
            <w:r w:rsidRPr="00A136DD">
              <w:t>5</w:t>
            </w:r>
          </w:p>
        </w:tc>
        <w:tc>
          <w:tcPr>
            <w:tcW w:w="1134" w:type="dxa"/>
            <w:vAlign w:val="center"/>
          </w:tcPr>
          <w:p w:rsidR="00A136DD" w:rsidRPr="00A136DD" w:rsidRDefault="00A136DD" w:rsidP="009369D5">
            <w:pPr>
              <w:pStyle w:val="lentel"/>
              <w:jc w:val="center"/>
            </w:pPr>
            <w:r w:rsidRPr="00A136DD">
              <w:t>24,86</w:t>
            </w:r>
          </w:p>
        </w:tc>
        <w:tc>
          <w:tcPr>
            <w:tcW w:w="1276" w:type="dxa"/>
            <w:vAlign w:val="center"/>
          </w:tcPr>
          <w:p w:rsidR="00A136DD" w:rsidRPr="00A136DD" w:rsidRDefault="00A136DD" w:rsidP="009369D5">
            <w:pPr>
              <w:pStyle w:val="lentel"/>
              <w:jc w:val="center"/>
            </w:pPr>
            <w:r w:rsidRPr="00A136DD">
              <w:t>37,89</w:t>
            </w:r>
          </w:p>
        </w:tc>
        <w:tc>
          <w:tcPr>
            <w:tcW w:w="1134" w:type="dxa"/>
            <w:vAlign w:val="center"/>
          </w:tcPr>
          <w:p w:rsidR="00A136DD" w:rsidRPr="00A136DD" w:rsidRDefault="00A136DD" w:rsidP="009369D5">
            <w:pPr>
              <w:pStyle w:val="lentel"/>
              <w:jc w:val="center"/>
            </w:pPr>
            <w:r w:rsidRPr="00A136DD">
              <w:t>31,37</w:t>
            </w:r>
          </w:p>
        </w:tc>
        <w:tc>
          <w:tcPr>
            <w:tcW w:w="1276" w:type="dxa"/>
            <w:vAlign w:val="center"/>
          </w:tcPr>
          <w:p w:rsidR="00A136DD" w:rsidRPr="00A136DD" w:rsidRDefault="00A136DD" w:rsidP="009369D5">
            <w:pPr>
              <w:pStyle w:val="lentel"/>
              <w:jc w:val="center"/>
            </w:pPr>
            <w:r w:rsidRPr="00A136DD">
              <w:t>13,03</w:t>
            </w:r>
          </w:p>
        </w:tc>
        <w:tc>
          <w:tcPr>
            <w:tcW w:w="1417" w:type="dxa"/>
            <w:vAlign w:val="center"/>
          </w:tcPr>
          <w:p w:rsidR="00A136DD" w:rsidRPr="00A136DD" w:rsidRDefault="00A136DD" w:rsidP="009369D5">
            <w:pPr>
              <w:pStyle w:val="lentel"/>
              <w:jc w:val="center"/>
            </w:pPr>
            <w:r w:rsidRPr="00A136DD">
              <w:t>17,70</w:t>
            </w:r>
          </w:p>
        </w:tc>
        <w:tc>
          <w:tcPr>
            <w:tcW w:w="1134" w:type="dxa"/>
            <w:vAlign w:val="center"/>
          </w:tcPr>
          <w:p w:rsidR="00A136DD" w:rsidRPr="00A136DD" w:rsidRDefault="00A136DD" w:rsidP="009369D5">
            <w:pPr>
              <w:pStyle w:val="lentel"/>
              <w:jc w:val="center"/>
            </w:pPr>
            <w:r w:rsidRPr="00A136DD">
              <w:t>13,67</w:t>
            </w:r>
          </w:p>
        </w:tc>
        <w:tc>
          <w:tcPr>
            <w:tcW w:w="1560" w:type="dxa"/>
            <w:vAlign w:val="center"/>
          </w:tcPr>
          <w:p w:rsidR="00A136DD" w:rsidRPr="00A136DD" w:rsidRDefault="00A136DD" w:rsidP="009369D5">
            <w:pPr>
              <w:pStyle w:val="lentel"/>
              <w:jc w:val="center"/>
            </w:pPr>
            <w:r w:rsidRPr="00A136DD">
              <w:t>0,72</w:t>
            </w:r>
          </w:p>
        </w:tc>
      </w:tr>
      <w:tr w:rsidR="00A136DD" w:rsidRPr="00A136DD" w:rsidTr="00F20517">
        <w:tc>
          <w:tcPr>
            <w:tcW w:w="1276" w:type="dxa"/>
            <w:vAlign w:val="center"/>
          </w:tcPr>
          <w:p w:rsidR="00A136DD" w:rsidRPr="00A136DD" w:rsidRDefault="00A136DD" w:rsidP="009369D5">
            <w:pPr>
              <w:pStyle w:val="lentel"/>
              <w:jc w:val="center"/>
            </w:pPr>
            <w:r w:rsidRPr="00A136DD">
              <w:t>10</w:t>
            </w:r>
          </w:p>
        </w:tc>
        <w:tc>
          <w:tcPr>
            <w:tcW w:w="1134" w:type="dxa"/>
            <w:vAlign w:val="center"/>
          </w:tcPr>
          <w:p w:rsidR="00A136DD" w:rsidRPr="00A136DD" w:rsidRDefault="00A136DD" w:rsidP="009369D5">
            <w:pPr>
              <w:pStyle w:val="lentel"/>
              <w:jc w:val="center"/>
            </w:pPr>
            <w:r w:rsidRPr="00A136DD">
              <w:t>29,47</w:t>
            </w:r>
          </w:p>
        </w:tc>
        <w:tc>
          <w:tcPr>
            <w:tcW w:w="1276" w:type="dxa"/>
            <w:vAlign w:val="center"/>
          </w:tcPr>
          <w:p w:rsidR="00A136DD" w:rsidRPr="00A136DD" w:rsidRDefault="00A136DD" w:rsidP="009369D5">
            <w:pPr>
              <w:pStyle w:val="lentel"/>
              <w:jc w:val="center"/>
            </w:pPr>
            <w:r w:rsidRPr="00A136DD">
              <w:t>42,14</w:t>
            </w:r>
          </w:p>
        </w:tc>
        <w:tc>
          <w:tcPr>
            <w:tcW w:w="1134" w:type="dxa"/>
            <w:vAlign w:val="center"/>
          </w:tcPr>
          <w:p w:rsidR="00A136DD" w:rsidRPr="00A136DD" w:rsidRDefault="00A136DD" w:rsidP="009369D5">
            <w:pPr>
              <w:pStyle w:val="lentel"/>
              <w:jc w:val="center"/>
            </w:pPr>
            <w:r w:rsidRPr="00A136DD">
              <w:t>35,80</w:t>
            </w:r>
          </w:p>
        </w:tc>
        <w:tc>
          <w:tcPr>
            <w:tcW w:w="1276" w:type="dxa"/>
            <w:vAlign w:val="center"/>
          </w:tcPr>
          <w:p w:rsidR="00A136DD" w:rsidRPr="00A136DD" w:rsidRDefault="00A136DD" w:rsidP="009369D5">
            <w:pPr>
              <w:pStyle w:val="lentel"/>
              <w:jc w:val="center"/>
            </w:pPr>
            <w:r w:rsidRPr="00A136DD">
              <w:t>12,67</w:t>
            </w:r>
          </w:p>
        </w:tc>
        <w:tc>
          <w:tcPr>
            <w:tcW w:w="1417" w:type="dxa"/>
            <w:vAlign w:val="center"/>
          </w:tcPr>
          <w:p w:rsidR="00A136DD" w:rsidRPr="00A136DD" w:rsidRDefault="00A136DD" w:rsidP="009369D5">
            <w:pPr>
              <w:pStyle w:val="lentel"/>
              <w:jc w:val="center"/>
            </w:pPr>
            <w:r w:rsidRPr="00A136DD">
              <w:t>17,90</w:t>
            </w:r>
          </w:p>
        </w:tc>
        <w:tc>
          <w:tcPr>
            <w:tcW w:w="1134" w:type="dxa"/>
            <w:vAlign w:val="center"/>
          </w:tcPr>
          <w:p w:rsidR="00A136DD" w:rsidRPr="00A136DD" w:rsidRDefault="00A136DD" w:rsidP="009369D5">
            <w:pPr>
              <w:pStyle w:val="lentel"/>
              <w:jc w:val="center"/>
            </w:pPr>
            <w:r w:rsidRPr="00A136DD">
              <w:t>17,90</w:t>
            </w:r>
          </w:p>
        </w:tc>
        <w:tc>
          <w:tcPr>
            <w:tcW w:w="1560" w:type="dxa"/>
            <w:vAlign w:val="center"/>
          </w:tcPr>
          <w:p w:rsidR="00A136DD" w:rsidRPr="00A136DD" w:rsidRDefault="00A136DD" w:rsidP="009369D5">
            <w:pPr>
              <w:pStyle w:val="lentel"/>
              <w:jc w:val="center"/>
            </w:pPr>
            <w:r w:rsidRPr="00A136DD">
              <w:t>0,70</w:t>
            </w:r>
          </w:p>
        </w:tc>
      </w:tr>
      <w:tr w:rsidR="00A136DD" w:rsidRPr="00A136DD" w:rsidTr="00CE3353">
        <w:tc>
          <w:tcPr>
            <w:tcW w:w="1276" w:type="dxa"/>
            <w:tcBorders>
              <w:bottom w:val="single" w:sz="4" w:space="0" w:color="auto"/>
            </w:tcBorders>
            <w:vAlign w:val="center"/>
          </w:tcPr>
          <w:p w:rsidR="00A136DD" w:rsidRPr="00A136DD" w:rsidRDefault="00A136DD" w:rsidP="009369D5">
            <w:pPr>
              <w:pStyle w:val="lentel"/>
              <w:jc w:val="center"/>
            </w:pPr>
            <w:r w:rsidRPr="00A136DD">
              <w:t>15</w:t>
            </w:r>
          </w:p>
        </w:tc>
        <w:tc>
          <w:tcPr>
            <w:tcW w:w="1134" w:type="dxa"/>
            <w:tcBorders>
              <w:bottom w:val="single" w:sz="4" w:space="0" w:color="auto"/>
            </w:tcBorders>
            <w:vAlign w:val="center"/>
          </w:tcPr>
          <w:p w:rsidR="00A136DD" w:rsidRPr="00A136DD" w:rsidRDefault="00A136DD" w:rsidP="009369D5">
            <w:pPr>
              <w:pStyle w:val="lentel"/>
              <w:jc w:val="center"/>
            </w:pPr>
            <w:r w:rsidRPr="00A136DD">
              <w:t>34,18</w:t>
            </w:r>
          </w:p>
        </w:tc>
        <w:tc>
          <w:tcPr>
            <w:tcW w:w="1276" w:type="dxa"/>
            <w:tcBorders>
              <w:bottom w:val="single" w:sz="4" w:space="0" w:color="auto"/>
            </w:tcBorders>
            <w:vAlign w:val="center"/>
          </w:tcPr>
          <w:p w:rsidR="00A136DD" w:rsidRPr="00A136DD" w:rsidRDefault="00A136DD" w:rsidP="009369D5">
            <w:pPr>
              <w:pStyle w:val="lentel"/>
              <w:jc w:val="center"/>
            </w:pPr>
            <w:r w:rsidRPr="00A136DD">
              <w:t>46,48</w:t>
            </w:r>
          </w:p>
        </w:tc>
        <w:tc>
          <w:tcPr>
            <w:tcW w:w="1134" w:type="dxa"/>
            <w:tcBorders>
              <w:bottom w:val="single" w:sz="4" w:space="0" w:color="auto"/>
            </w:tcBorders>
            <w:vAlign w:val="center"/>
          </w:tcPr>
          <w:p w:rsidR="00A136DD" w:rsidRPr="00A136DD" w:rsidRDefault="00A136DD" w:rsidP="009369D5">
            <w:pPr>
              <w:pStyle w:val="lentel"/>
              <w:jc w:val="center"/>
            </w:pPr>
            <w:r w:rsidRPr="00A136DD">
              <w:t>40,33</w:t>
            </w:r>
          </w:p>
        </w:tc>
        <w:tc>
          <w:tcPr>
            <w:tcW w:w="1276" w:type="dxa"/>
            <w:tcBorders>
              <w:bottom w:val="single" w:sz="4" w:space="0" w:color="auto"/>
            </w:tcBorders>
            <w:vAlign w:val="center"/>
          </w:tcPr>
          <w:p w:rsidR="00A136DD" w:rsidRPr="00A136DD" w:rsidRDefault="00A136DD" w:rsidP="009369D5">
            <w:pPr>
              <w:pStyle w:val="lentel"/>
              <w:jc w:val="center"/>
            </w:pPr>
            <w:r w:rsidRPr="00A136DD">
              <w:t>12,30</w:t>
            </w:r>
          </w:p>
        </w:tc>
        <w:tc>
          <w:tcPr>
            <w:tcW w:w="1417" w:type="dxa"/>
            <w:tcBorders>
              <w:bottom w:val="single" w:sz="4" w:space="0" w:color="auto"/>
            </w:tcBorders>
            <w:vAlign w:val="center"/>
          </w:tcPr>
          <w:p w:rsidR="00A136DD" w:rsidRPr="00A136DD" w:rsidRDefault="00A136DD" w:rsidP="009369D5">
            <w:pPr>
              <w:pStyle w:val="lentel"/>
              <w:jc w:val="center"/>
            </w:pPr>
            <w:r w:rsidRPr="00A136DD">
              <w:t>18,40</w:t>
            </w:r>
          </w:p>
        </w:tc>
        <w:tc>
          <w:tcPr>
            <w:tcW w:w="1134" w:type="dxa"/>
            <w:tcBorders>
              <w:bottom w:val="single" w:sz="4" w:space="0" w:color="auto"/>
            </w:tcBorders>
            <w:vAlign w:val="center"/>
          </w:tcPr>
          <w:p w:rsidR="00A136DD" w:rsidRPr="00A136DD" w:rsidRDefault="00A136DD" w:rsidP="009369D5">
            <w:pPr>
              <w:pStyle w:val="lentel"/>
              <w:jc w:val="center"/>
            </w:pPr>
            <w:r w:rsidRPr="00A136DD">
              <w:t>21,93</w:t>
            </w:r>
          </w:p>
        </w:tc>
        <w:tc>
          <w:tcPr>
            <w:tcW w:w="1560" w:type="dxa"/>
            <w:tcBorders>
              <w:bottom w:val="single" w:sz="4" w:space="0" w:color="auto"/>
            </w:tcBorders>
            <w:vAlign w:val="center"/>
          </w:tcPr>
          <w:p w:rsidR="00A136DD" w:rsidRPr="00A136DD" w:rsidRDefault="00A136DD" w:rsidP="009369D5">
            <w:pPr>
              <w:pStyle w:val="lentel"/>
              <w:jc w:val="center"/>
            </w:pPr>
            <w:r w:rsidRPr="00A136DD">
              <w:t>0,68</w:t>
            </w:r>
          </w:p>
        </w:tc>
      </w:tr>
      <w:tr w:rsidR="00A136DD" w:rsidRPr="00A136DD" w:rsidTr="00CE3353">
        <w:tc>
          <w:tcPr>
            <w:tcW w:w="1276" w:type="dxa"/>
            <w:tcBorders>
              <w:bottom w:val="nil"/>
            </w:tcBorders>
            <w:vAlign w:val="center"/>
          </w:tcPr>
          <w:p w:rsidR="00A136DD" w:rsidRPr="00A136DD" w:rsidRDefault="00A136DD" w:rsidP="009369D5">
            <w:pPr>
              <w:pStyle w:val="lentel"/>
              <w:jc w:val="center"/>
            </w:pPr>
            <w:r w:rsidRPr="00A136DD">
              <w:t>20</w:t>
            </w:r>
          </w:p>
        </w:tc>
        <w:tc>
          <w:tcPr>
            <w:tcW w:w="1134" w:type="dxa"/>
            <w:tcBorders>
              <w:bottom w:val="nil"/>
            </w:tcBorders>
            <w:vAlign w:val="center"/>
          </w:tcPr>
          <w:p w:rsidR="00A136DD" w:rsidRPr="00A136DD" w:rsidRDefault="00A136DD" w:rsidP="009369D5">
            <w:pPr>
              <w:pStyle w:val="lentel"/>
              <w:jc w:val="center"/>
            </w:pPr>
            <w:r w:rsidRPr="00A136DD">
              <w:t>38,19</w:t>
            </w:r>
          </w:p>
        </w:tc>
        <w:tc>
          <w:tcPr>
            <w:tcW w:w="1276" w:type="dxa"/>
            <w:tcBorders>
              <w:bottom w:val="nil"/>
            </w:tcBorders>
            <w:vAlign w:val="center"/>
          </w:tcPr>
          <w:p w:rsidR="00A136DD" w:rsidRPr="00A136DD" w:rsidRDefault="00A136DD" w:rsidP="009369D5">
            <w:pPr>
              <w:pStyle w:val="lentel"/>
              <w:jc w:val="center"/>
            </w:pPr>
            <w:r w:rsidRPr="00A136DD">
              <w:t>50,13</w:t>
            </w:r>
          </w:p>
        </w:tc>
        <w:tc>
          <w:tcPr>
            <w:tcW w:w="1134" w:type="dxa"/>
            <w:tcBorders>
              <w:bottom w:val="nil"/>
            </w:tcBorders>
            <w:vAlign w:val="center"/>
          </w:tcPr>
          <w:p w:rsidR="00A136DD" w:rsidRPr="00A136DD" w:rsidRDefault="00A136DD" w:rsidP="009369D5">
            <w:pPr>
              <w:pStyle w:val="lentel"/>
              <w:jc w:val="center"/>
            </w:pPr>
            <w:r w:rsidRPr="00A136DD">
              <w:t>44,16</w:t>
            </w:r>
          </w:p>
        </w:tc>
        <w:tc>
          <w:tcPr>
            <w:tcW w:w="1276" w:type="dxa"/>
            <w:tcBorders>
              <w:bottom w:val="nil"/>
            </w:tcBorders>
            <w:vAlign w:val="center"/>
          </w:tcPr>
          <w:p w:rsidR="00A136DD" w:rsidRPr="00A136DD" w:rsidRDefault="00A136DD" w:rsidP="009369D5">
            <w:pPr>
              <w:pStyle w:val="lentel"/>
              <w:jc w:val="center"/>
            </w:pPr>
            <w:r w:rsidRPr="00A136DD">
              <w:t>11,94</w:t>
            </w:r>
          </w:p>
        </w:tc>
        <w:tc>
          <w:tcPr>
            <w:tcW w:w="1417" w:type="dxa"/>
            <w:tcBorders>
              <w:bottom w:val="nil"/>
            </w:tcBorders>
            <w:vAlign w:val="center"/>
          </w:tcPr>
          <w:p w:rsidR="00A136DD" w:rsidRPr="00A136DD" w:rsidRDefault="00A136DD" w:rsidP="009369D5">
            <w:pPr>
              <w:pStyle w:val="lentel"/>
              <w:jc w:val="center"/>
            </w:pPr>
            <w:r w:rsidRPr="00A136DD">
              <w:t>18,60</w:t>
            </w:r>
          </w:p>
        </w:tc>
        <w:tc>
          <w:tcPr>
            <w:tcW w:w="1134" w:type="dxa"/>
            <w:tcBorders>
              <w:bottom w:val="nil"/>
            </w:tcBorders>
            <w:vAlign w:val="center"/>
          </w:tcPr>
          <w:p w:rsidR="00A136DD" w:rsidRPr="00A136DD" w:rsidRDefault="00A136DD" w:rsidP="009369D5">
            <w:pPr>
              <w:pStyle w:val="lentel"/>
              <w:jc w:val="center"/>
            </w:pPr>
            <w:r w:rsidRPr="00A136DD">
              <w:t>25,56</w:t>
            </w:r>
          </w:p>
        </w:tc>
        <w:tc>
          <w:tcPr>
            <w:tcW w:w="1560" w:type="dxa"/>
            <w:tcBorders>
              <w:bottom w:val="nil"/>
            </w:tcBorders>
            <w:vAlign w:val="center"/>
          </w:tcPr>
          <w:p w:rsidR="00A136DD" w:rsidRPr="00A136DD" w:rsidRDefault="00A136DD" w:rsidP="009369D5">
            <w:pPr>
              <w:pStyle w:val="lentel"/>
              <w:jc w:val="center"/>
            </w:pPr>
            <w:r w:rsidRPr="00A136DD">
              <w:t>0,66</w:t>
            </w:r>
          </w:p>
        </w:tc>
      </w:tr>
    </w:tbl>
    <w:p w:rsidR="00CE3353" w:rsidRDefault="00CE3353" w:rsidP="00CE3353">
      <w:pPr>
        <w:pStyle w:val="lentelespavadinimas"/>
        <w:rPr>
          <w:lang w:eastAsia="en-US"/>
        </w:rPr>
      </w:pPr>
      <w:r>
        <w:rPr>
          <w:lang w:eastAsia="en-US"/>
        </w:rPr>
        <w:lastRenderedPageBreak/>
        <w:t>45 lentelės pabaiga</w:t>
      </w:r>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CE3353" w:rsidRPr="00A136DD" w:rsidTr="00E74D3F">
        <w:tc>
          <w:tcPr>
            <w:tcW w:w="1276" w:type="dxa"/>
            <w:vMerge w:val="restart"/>
            <w:vAlign w:val="center"/>
          </w:tcPr>
          <w:p w:rsidR="00CE3353" w:rsidRPr="00A136DD" w:rsidRDefault="00CE3353" w:rsidP="00E74D3F">
            <w:pPr>
              <w:pStyle w:val="lentel"/>
            </w:pPr>
            <w:r w:rsidRPr="00A136DD">
              <w:t>Matavimo numeris</w:t>
            </w:r>
          </w:p>
        </w:tc>
        <w:tc>
          <w:tcPr>
            <w:tcW w:w="4820" w:type="dxa"/>
            <w:gridSpan w:val="4"/>
            <w:vAlign w:val="center"/>
          </w:tcPr>
          <w:p w:rsidR="00CE3353" w:rsidRPr="00A136DD" w:rsidRDefault="00CE3353" w:rsidP="00E74D3F">
            <w:pPr>
              <w:pStyle w:val="lentel"/>
              <w:jc w:val="center"/>
            </w:pPr>
            <w:r w:rsidRPr="00A136DD">
              <w:t>Šilumnešio temperatūra</w:t>
            </w:r>
          </w:p>
        </w:tc>
        <w:tc>
          <w:tcPr>
            <w:tcW w:w="1417" w:type="dxa"/>
            <w:vMerge w:val="restart"/>
            <w:vAlign w:val="center"/>
          </w:tcPr>
          <w:p w:rsidR="00CE3353" w:rsidRPr="00A136DD" w:rsidRDefault="00CE3353" w:rsidP="00E74D3F">
            <w:pPr>
              <w:pStyle w:val="lentel"/>
            </w:pPr>
            <w:r w:rsidRPr="00A136DD">
              <w:t xml:space="preserve">Aplinkos temperatūra </w:t>
            </w:r>
            <w:r w:rsidRPr="00AE14BA">
              <w:rPr>
                <w:i/>
              </w:rPr>
              <w:t>T</w:t>
            </w:r>
            <w:r w:rsidRPr="00AE14BA">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CE3353" w:rsidRPr="00A136DD" w:rsidRDefault="00CE3353" w:rsidP="00E74D3F">
            <w:pPr>
              <w:pStyle w:val="lentel"/>
            </w:pPr>
            <w:r w:rsidRPr="00AE14BA">
              <w:rPr>
                <w:i/>
              </w:rPr>
              <w:t>T</w:t>
            </w:r>
            <w:r w:rsidRPr="00AE14BA">
              <w:rPr>
                <w:i/>
                <w:vertAlign w:val="subscript"/>
              </w:rPr>
              <w:t>fm</w:t>
            </w:r>
            <w:r w:rsidRPr="00AE14BA">
              <w:rPr>
                <w:i/>
              </w:rPr>
              <w:t xml:space="preserve"> - T</w:t>
            </w:r>
            <w:r w:rsidRPr="00AE14BA">
              <w:rPr>
                <w:i/>
                <w:vertAlign w:val="subscript"/>
              </w:rPr>
              <w:t>a</w:t>
            </w:r>
            <w:r w:rsidRPr="00A136DD">
              <w:t>, ºC</w:t>
            </w:r>
          </w:p>
        </w:tc>
        <w:tc>
          <w:tcPr>
            <w:tcW w:w="1560" w:type="dxa"/>
            <w:vMerge w:val="restart"/>
            <w:vAlign w:val="center"/>
          </w:tcPr>
          <w:p w:rsidR="00CE3353" w:rsidRPr="00A136DD" w:rsidRDefault="00CE3353" w:rsidP="00E74D3F">
            <w:pPr>
              <w:pStyle w:val="lentel"/>
            </w:pPr>
            <w:r w:rsidRPr="00A136DD">
              <w:t xml:space="preserve">Naudingumo koeficientas </w:t>
            </w:r>
            <m:oMath>
              <m:r>
                <w:rPr>
                  <w:rFonts w:ascii="Cambria Math" w:hAnsi="Cambria Math"/>
                </w:rPr>
                <m:t>η</m:t>
              </m:r>
            </m:oMath>
          </w:p>
        </w:tc>
      </w:tr>
      <w:tr w:rsidR="00CE3353" w:rsidRPr="00A136DD" w:rsidTr="00E74D3F">
        <w:tc>
          <w:tcPr>
            <w:tcW w:w="1276" w:type="dxa"/>
            <w:vMerge/>
            <w:vAlign w:val="center"/>
          </w:tcPr>
          <w:p w:rsidR="00CE3353" w:rsidRPr="00A136DD" w:rsidRDefault="00CE3353" w:rsidP="00E74D3F">
            <w:pPr>
              <w:pStyle w:val="lentel"/>
            </w:pPr>
          </w:p>
        </w:tc>
        <w:tc>
          <w:tcPr>
            <w:tcW w:w="1134" w:type="dxa"/>
            <w:vAlign w:val="center"/>
          </w:tcPr>
          <w:p w:rsidR="00CE3353" w:rsidRPr="00A136DD" w:rsidRDefault="00CE3353" w:rsidP="00E74D3F">
            <w:pPr>
              <w:pStyle w:val="lentel"/>
            </w:pPr>
            <w:r w:rsidRPr="00A136DD">
              <w:t xml:space="preserve">įtekančio </w:t>
            </w:r>
            <w:r w:rsidRPr="00AE14BA">
              <w:rPr>
                <w:i/>
              </w:rPr>
              <w:t>T</w:t>
            </w:r>
            <w:r w:rsidRPr="00AE14BA">
              <w:rPr>
                <w:i/>
                <w:vertAlign w:val="subscript"/>
              </w:rPr>
              <w:t>i</w:t>
            </w:r>
            <w:r w:rsidRPr="00A136DD">
              <w:t xml:space="preserve">, </w:t>
            </w:r>
            <w:r w:rsidRPr="00A136DD">
              <w:rPr>
                <w:rFonts w:cs="Times New Roman"/>
              </w:rPr>
              <w:t>º</w:t>
            </w:r>
            <w:r w:rsidRPr="00A136DD">
              <w:t>C</w:t>
            </w:r>
          </w:p>
        </w:tc>
        <w:tc>
          <w:tcPr>
            <w:tcW w:w="1276" w:type="dxa"/>
            <w:vAlign w:val="center"/>
          </w:tcPr>
          <w:p w:rsidR="00CE3353" w:rsidRPr="00A136DD" w:rsidRDefault="00CE3353" w:rsidP="00E74D3F">
            <w:pPr>
              <w:pStyle w:val="lentel"/>
            </w:pPr>
            <w:r w:rsidRPr="00A136DD">
              <w:t xml:space="preserve">ištekančio </w:t>
            </w:r>
            <w:r w:rsidRPr="00AE14BA">
              <w:rPr>
                <w:i/>
              </w:rPr>
              <w:t>T</w:t>
            </w:r>
            <w:r w:rsidRPr="00AE14BA">
              <w:rPr>
                <w:i/>
                <w:vertAlign w:val="subscript"/>
              </w:rPr>
              <w:t>o</w:t>
            </w:r>
            <w:r w:rsidRPr="00A136DD">
              <w:t xml:space="preserve">, </w:t>
            </w:r>
            <w:r w:rsidRPr="00A136DD">
              <w:rPr>
                <w:rFonts w:cs="Times New Roman"/>
              </w:rPr>
              <w:t>º</w:t>
            </w:r>
            <w:r w:rsidRPr="00A136DD">
              <w:t>C</w:t>
            </w:r>
          </w:p>
        </w:tc>
        <w:tc>
          <w:tcPr>
            <w:tcW w:w="1134" w:type="dxa"/>
            <w:vAlign w:val="center"/>
          </w:tcPr>
          <w:p w:rsidR="00CE3353" w:rsidRPr="00A136DD" w:rsidRDefault="00CE3353" w:rsidP="00E74D3F">
            <w:pPr>
              <w:pStyle w:val="lentel"/>
            </w:pPr>
            <w:r w:rsidRPr="00A136DD">
              <w:t xml:space="preserve">vidutinė </w:t>
            </w:r>
            <w:r w:rsidRPr="00AE14BA">
              <w:rPr>
                <w:i/>
              </w:rPr>
              <w:t>T</w:t>
            </w:r>
            <w:r w:rsidRPr="00AE14BA">
              <w:rPr>
                <w:i/>
                <w:vertAlign w:val="subscript"/>
              </w:rPr>
              <w:t>fm</w:t>
            </w:r>
            <w:r w:rsidRPr="00A136DD">
              <w:t xml:space="preserve">, </w:t>
            </w:r>
            <w:r w:rsidRPr="00A136DD">
              <w:rPr>
                <w:rFonts w:cs="Times New Roman"/>
              </w:rPr>
              <w:t>º</w:t>
            </w:r>
            <w:r w:rsidRPr="00A136DD">
              <w:t>C</w:t>
            </w:r>
          </w:p>
        </w:tc>
        <w:tc>
          <w:tcPr>
            <w:tcW w:w="1276" w:type="dxa"/>
            <w:vAlign w:val="center"/>
          </w:tcPr>
          <w:p w:rsidR="00CE3353" w:rsidRPr="00A136DD" w:rsidRDefault="00CE3353" w:rsidP="00E74D3F">
            <w:pPr>
              <w:pStyle w:val="lentel"/>
            </w:pPr>
            <w:r w:rsidRPr="00A136DD">
              <w:t xml:space="preserve">skirtumas </w:t>
            </w:r>
            <m:oMath>
              <m:r>
                <w:rPr>
                  <w:rFonts w:ascii="Cambria Math" w:hAnsi="Cambria Math"/>
                </w:rPr>
                <m:t>∆</m:t>
              </m:r>
            </m:oMath>
            <w:r w:rsidRPr="00AE14BA">
              <w:rPr>
                <w:i/>
              </w:rPr>
              <w:t>T</w:t>
            </w:r>
            <w:r w:rsidRPr="00AE14BA">
              <w:rPr>
                <w:i/>
                <w:vertAlign w:val="subscript"/>
              </w:rPr>
              <w:t>io</w:t>
            </w:r>
            <w:r w:rsidRPr="00A136DD">
              <w:t xml:space="preserve">, </w:t>
            </w:r>
            <w:r w:rsidRPr="00A136DD">
              <w:rPr>
                <w:rFonts w:cs="Times New Roman"/>
              </w:rPr>
              <w:t>º</w:t>
            </w:r>
            <w:r w:rsidRPr="00A136DD">
              <w:t>C</w:t>
            </w:r>
          </w:p>
        </w:tc>
        <w:tc>
          <w:tcPr>
            <w:tcW w:w="1417" w:type="dxa"/>
            <w:vMerge/>
            <w:vAlign w:val="center"/>
          </w:tcPr>
          <w:p w:rsidR="00CE3353" w:rsidRPr="00A136DD" w:rsidRDefault="00CE3353" w:rsidP="00E74D3F">
            <w:pPr>
              <w:pStyle w:val="lentel"/>
            </w:pPr>
          </w:p>
        </w:tc>
        <w:tc>
          <w:tcPr>
            <w:tcW w:w="1134" w:type="dxa"/>
            <w:vMerge/>
            <w:vAlign w:val="center"/>
          </w:tcPr>
          <w:p w:rsidR="00CE3353" w:rsidRPr="00A136DD" w:rsidRDefault="00CE3353" w:rsidP="00E74D3F">
            <w:pPr>
              <w:pStyle w:val="lentel"/>
            </w:pPr>
          </w:p>
        </w:tc>
        <w:tc>
          <w:tcPr>
            <w:tcW w:w="1560" w:type="dxa"/>
            <w:vMerge/>
            <w:vAlign w:val="center"/>
          </w:tcPr>
          <w:p w:rsidR="00CE3353" w:rsidRPr="00A136DD" w:rsidRDefault="00CE3353" w:rsidP="00E74D3F">
            <w:pPr>
              <w:pStyle w:val="lentel"/>
            </w:pPr>
          </w:p>
        </w:tc>
      </w:tr>
      <w:tr w:rsidR="00CE3353" w:rsidRPr="00A136DD" w:rsidTr="00E74D3F">
        <w:tc>
          <w:tcPr>
            <w:tcW w:w="1276" w:type="dxa"/>
            <w:tcBorders>
              <w:top w:val="nil"/>
            </w:tcBorders>
            <w:vAlign w:val="center"/>
          </w:tcPr>
          <w:p w:rsidR="00CE3353" w:rsidRPr="00A136DD" w:rsidRDefault="00CE3353" w:rsidP="00E74D3F">
            <w:pPr>
              <w:pStyle w:val="lentel"/>
              <w:jc w:val="center"/>
            </w:pPr>
            <w:r w:rsidRPr="00A136DD">
              <w:t>25</w:t>
            </w:r>
          </w:p>
        </w:tc>
        <w:tc>
          <w:tcPr>
            <w:tcW w:w="1134" w:type="dxa"/>
            <w:tcBorders>
              <w:top w:val="nil"/>
            </w:tcBorders>
            <w:vAlign w:val="center"/>
          </w:tcPr>
          <w:p w:rsidR="00CE3353" w:rsidRPr="00A136DD" w:rsidRDefault="00CE3353" w:rsidP="00E74D3F">
            <w:pPr>
              <w:pStyle w:val="lentel"/>
              <w:jc w:val="center"/>
            </w:pPr>
            <w:r w:rsidRPr="00A136DD">
              <w:t>42,70</w:t>
            </w:r>
          </w:p>
        </w:tc>
        <w:tc>
          <w:tcPr>
            <w:tcW w:w="1276" w:type="dxa"/>
            <w:tcBorders>
              <w:top w:val="nil"/>
            </w:tcBorders>
            <w:vAlign w:val="center"/>
          </w:tcPr>
          <w:p w:rsidR="00CE3353" w:rsidRPr="00A136DD" w:rsidRDefault="00CE3353" w:rsidP="00E74D3F">
            <w:pPr>
              <w:pStyle w:val="lentel"/>
              <w:jc w:val="center"/>
            </w:pPr>
            <w:r w:rsidRPr="00A136DD">
              <w:t>54,46</w:t>
            </w:r>
          </w:p>
        </w:tc>
        <w:tc>
          <w:tcPr>
            <w:tcW w:w="1134" w:type="dxa"/>
            <w:tcBorders>
              <w:top w:val="nil"/>
            </w:tcBorders>
            <w:vAlign w:val="center"/>
          </w:tcPr>
          <w:p w:rsidR="00CE3353" w:rsidRPr="00A136DD" w:rsidRDefault="00CE3353" w:rsidP="00E74D3F">
            <w:pPr>
              <w:pStyle w:val="lentel"/>
              <w:jc w:val="center"/>
            </w:pPr>
            <w:r w:rsidRPr="00A136DD">
              <w:t>48,58</w:t>
            </w:r>
          </w:p>
        </w:tc>
        <w:tc>
          <w:tcPr>
            <w:tcW w:w="1276" w:type="dxa"/>
            <w:tcBorders>
              <w:top w:val="nil"/>
            </w:tcBorders>
            <w:vAlign w:val="center"/>
          </w:tcPr>
          <w:p w:rsidR="00CE3353" w:rsidRPr="00A136DD" w:rsidRDefault="00CE3353" w:rsidP="00E74D3F">
            <w:pPr>
              <w:pStyle w:val="lentel"/>
              <w:jc w:val="center"/>
            </w:pPr>
            <w:r w:rsidRPr="00A136DD">
              <w:t>11,76</w:t>
            </w:r>
          </w:p>
        </w:tc>
        <w:tc>
          <w:tcPr>
            <w:tcW w:w="1417" w:type="dxa"/>
            <w:tcBorders>
              <w:top w:val="nil"/>
            </w:tcBorders>
            <w:vAlign w:val="center"/>
          </w:tcPr>
          <w:p w:rsidR="00CE3353" w:rsidRPr="00A136DD" w:rsidRDefault="00CE3353" w:rsidP="00E74D3F">
            <w:pPr>
              <w:pStyle w:val="lentel"/>
              <w:jc w:val="center"/>
            </w:pPr>
            <w:r w:rsidRPr="00A136DD">
              <w:t>19,20</w:t>
            </w:r>
          </w:p>
        </w:tc>
        <w:tc>
          <w:tcPr>
            <w:tcW w:w="1134" w:type="dxa"/>
            <w:tcBorders>
              <w:top w:val="nil"/>
            </w:tcBorders>
            <w:vAlign w:val="center"/>
          </w:tcPr>
          <w:p w:rsidR="00CE3353" w:rsidRPr="00A136DD" w:rsidRDefault="00CE3353" w:rsidP="00E74D3F">
            <w:pPr>
              <w:pStyle w:val="lentel"/>
              <w:jc w:val="center"/>
            </w:pPr>
            <w:r w:rsidRPr="00A136DD">
              <w:t>29,38</w:t>
            </w:r>
          </w:p>
        </w:tc>
        <w:tc>
          <w:tcPr>
            <w:tcW w:w="1560" w:type="dxa"/>
            <w:tcBorders>
              <w:top w:val="nil"/>
            </w:tcBorders>
            <w:vAlign w:val="center"/>
          </w:tcPr>
          <w:p w:rsidR="00CE3353" w:rsidRPr="00A136DD" w:rsidRDefault="00CE3353" w:rsidP="00E74D3F">
            <w:pPr>
              <w:pStyle w:val="lentel"/>
              <w:jc w:val="center"/>
            </w:pPr>
            <w:r w:rsidRPr="00A136DD">
              <w:t>0,65</w:t>
            </w:r>
          </w:p>
        </w:tc>
      </w:tr>
      <w:tr w:rsidR="00CE3353" w:rsidRPr="00A136DD" w:rsidTr="00E74D3F">
        <w:tc>
          <w:tcPr>
            <w:tcW w:w="1276" w:type="dxa"/>
            <w:vAlign w:val="center"/>
          </w:tcPr>
          <w:p w:rsidR="00CE3353" w:rsidRPr="00A136DD" w:rsidRDefault="00CE3353" w:rsidP="00E74D3F">
            <w:pPr>
              <w:pStyle w:val="lentel"/>
              <w:jc w:val="center"/>
            </w:pPr>
            <w:r w:rsidRPr="00A136DD">
              <w:t>30</w:t>
            </w:r>
          </w:p>
        </w:tc>
        <w:tc>
          <w:tcPr>
            <w:tcW w:w="1134" w:type="dxa"/>
            <w:vAlign w:val="center"/>
          </w:tcPr>
          <w:p w:rsidR="00CE3353" w:rsidRPr="00A136DD" w:rsidRDefault="00CE3353" w:rsidP="00E74D3F">
            <w:pPr>
              <w:pStyle w:val="lentel"/>
              <w:jc w:val="center"/>
            </w:pPr>
            <w:r w:rsidRPr="00A136DD">
              <w:t>46,20</w:t>
            </w:r>
          </w:p>
        </w:tc>
        <w:tc>
          <w:tcPr>
            <w:tcW w:w="1276" w:type="dxa"/>
            <w:vAlign w:val="center"/>
          </w:tcPr>
          <w:p w:rsidR="00CE3353" w:rsidRPr="00A136DD" w:rsidRDefault="00CE3353" w:rsidP="00E74D3F">
            <w:pPr>
              <w:pStyle w:val="lentel"/>
              <w:jc w:val="center"/>
            </w:pPr>
            <w:r w:rsidRPr="00A136DD">
              <w:t>57,42</w:t>
            </w:r>
          </w:p>
        </w:tc>
        <w:tc>
          <w:tcPr>
            <w:tcW w:w="1134" w:type="dxa"/>
            <w:vAlign w:val="center"/>
          </w:tcPr>
          <w:p w:rsidR="00CE3353" w:rsidRPr="00A136DD" w:rsidRDefault="00CE3353" w:rsidP="00E74D3F">
            <w:pPr>
              <w:pStyle w:val="lentel"/>
              <w:jc w:val="center"/>
            </w:pPr>
            <w:r w:rsidRPr="00A136DD">
              <w:t>51,81</w:t>
            </w:r>
          </w:p>
        </w:tc>
        <w:tc>
          <w:tcPr>
            <w:tcW w:w="1276" w:type="dxa"/>
            <w:vAlign w:val="center"/>
          </w:tcPr>
          <w:p w:rsidR="00CE3353" w:rsidRPr="00A136DD" w:rsidRDefault="00CE3353" w:rsidP="00E74D3F">
            <w:pPr>
              <w:pStyle w:val="lentel"/>
              <w:jc w:val="center"/>
            </w:pPr>
            <w:r w:rsidRPr="00A136DD">
              <w:t>11,22</w:t>
            </w:r>
          </w:p>
        </w:tc>
        <w:tc>
          <w:tcPr>
            <w:tcW w:w="1417" w:type="dxa"/>
            <w:vAlign w:val="center"/>
          </w:tcPr>
          <w:p w:rsidR="00CE3353" w:rsidRPr="00A136DD" w:rsidRDefault="00CE3353" w:rsidP="00E74D3F">
            <w:pPr>
              <w:pStyle w:val="lentel"/>
              <w:jc w:val="center"/>
            </w:pPr>
            <w:r w:rsidRPr="00A136DD">
              <w:t>19,50</w:t>
            </w:r>
          </w:p>
        </w:tc>
        <w:tc>
          <w:tcPr>
            <w:tcW w:w="1134" w:type="dxa"/>
            <w:vAlign w:val="center"/>
          </w:tcPr>
          <w:p w:rsidR="00CE3353" w:rsidRPr="00A136DD" w:rsidRDefault="00CE3353" w:rsidP="00E74D3F">
            <w:pPr>
              <w:pStyle w:val="lentel"/>
              <w:jc w:val="center"/>
            </w:pPr>
            <w:r w:rsidRPr="00A136DD">
              <w:t>32,31</w:t>
            </w:r>
          </w:p>
        </w:tc>
        <w:tc>
          <w:tcPr>
            <w:tcW w:w="1560" w:type="dxa"/>
            <w:vAlign w:val="center"/>
          </w:tcPr>
          <w:p w:rsidR="00CE3353" w:rsidRPr="00A136DD" w:rsidRDefault="00CE3353" w:rsidP="00E74D3F">
            <w:pPr>
              <w:pStyle w:val="lentel"/>
              <w:jc w:val="center"/>
            </w:pPr>
            <w:r w:rsidRPr="00A136DD">
              <w:t>0,62</w:t>
            </w:r>
          </w:p>
        </w:tc>
      </w:tr>
      <w:tr w:rsidR="00CE3353" w:rsidRPr="00A136DD" w:rsidTr="00E74D3F">
        <w:tc>
          <w:tcPr>
            <w:tcW w:w="1276" w:type="dxa"/>
            <w:vAlign w:val="center"/>
          </w:tcPr>
          <w:p w:rsidR="00CE3353" w:rsidRPr="00A136DD" w:rsidRDefault="00CE3353" w:rsidP="00E74D3F">
            <w:pPr>
              <w:pStyle w:val="lentel"/>
              <w:jc w:val="center"/>
            </w:pPr>
            <w:r w:rsidRPr="00A136DD">
              <w:t>35</w:t>
            </w:r>
          </w:p>
        </w:tc>
        <w:tc>
          <w:tcPr>
            <w:tcW w:w="1134" w:type="dxa"/>
            <w:vAlign w:val="center"/>
          </w:tcPr>
          <w:p w:rsidR="00CE3353" w:rsidRPr="00A136DD" w:rsidRDefault="00CE3353" w:rsidP="00E74D3F">
            <w:pPr>
              <w:pStyle w:val="lentel"/>
              <w:jc w:val="center"/>
            </w:pPr>
            <w:r w:rsidRPr="00A136DD">
              <w:t>51,06</w:t>
            </w:r>
          </w:p>
        </w:tc>
        <w:tc>
          <w:tcPr>
            <w:tcW w:w="1276" w:type="dxa"/>
            <w:vAlign w:val="center"/>
          </w:tcPr>
          <w:p w:rsidR="00CE3353" w:rsidRPr="00A136DD" w:rsidRDefault="00CE3353" w:rsidP="00E74D3F">
            <w:pPr>
              <w:pStyle w:val="lentel"/>
              <w:jc w:val="center"/>
            </w:pPr>
            <w:r w:rsidRPr="00A136DD">
              <w:t>61,92</w:t>
            </w:r>
          </w:p>
        </w:tc>
        <w:tc>
          <w:tcPr>
            <w:tcW w:w="1134" w:type="dxa"/>
            <w:vAlign w:val="center"/>
          </w:tcPr>
          <w:p w:rsidR="00CE3353" w:rsidRPr="00A136DD" w:rsidRDefault="00CE3353" w:rsidP="00E74D3F">
            <w:pPr>
              <w:pStyle w:val="lentel"/>
              <w:jc w:val="center"/>
            </w:pPr>
            <w:r w:rsidRPr="00A136DD">
              <w:t>56,49</w:t>
            </w:r>
          </w:p>
        </w:tc>
        <w:tc>
          <w:tcPr>
            <w:tcW w:w="1276" w:type="dxa"/>
            <w:vAlign w:val="center"/>
          </w:tcPr>
          <w:p w:rsidR="00CE3353" w:rsidRPr="00A136DD" w:rsidRDefault="00CE3353" w:rsidP="00E74D3F">
            <w:pPr>
              <w:pStyle w:val="lentel"/>
              <w:jc w:val="center"/>
            </w:pPr>
            <w:r w:rsidRPr="00A136DD">
              <w:t>10,86</w:t>
            </w:r>
          </w:p>
        </w:tc>
        <w:tc>
          <w:tcPr>
            <w:tcW w:w="1417" w:type="dxa"/>
            <w:vAlign w:val="center"/>
          </w:tcPr>
          <w:p w:rsidR="00CE3353" w:rsidRPr="00A136DD" w:rsidRDefault="00CE3353" w:rsidP="00E74D3F">
            <w:pPr>
              <w:pStyle w:val="lentel"/>
              <w:jc w:val="center"/>
            </w:pPr>
            <w:r w:rsidRPr="00A136DD">
              <w:t>19,90</w:t>
            </w:r>
          </w:p>
        </w:tc>
        <w:tc>
          <w:tcPr>
            <w:tcW w:w="1134" w:type="dxa"/>
            <w:vAlign w:val="center"/>
          </w:tcPr>
          <w:p w:rsidR="00CE3353" w:rsidRPr="00A136DD" w:rsidRDefault="00CE3353" w:rsidP="00E74D3F">
            <w:pPr>
              <w:pStyle w:val="lentel"/>
              <w:jc w:val="center"/>
            </w:pPr>
            <w:r w:rsidRPr="00A136DD">
              <w:t>36,59</w:t>
            </w:r>
          </w:p>
        </w:tc>
        <w:tc>
          <w:tcPr>
            <w:tcW w:w="1560" w:type="dxa"/>
            <w:vAlign w:val="center"/>
          </w:tcPr>
          <w:p w:rsidR="00CE3353" w:rsidRPr="00A136DD" w:rsidRDefault="00CE3353" w:rsidP="00E74D3F">
            <w:pPr>
              <w:pStyle w:val="lentel"/>
              <w:jc w:val="center"/>
            </w:pPr>
            <w:r w:rsidRPr="00A136DD">
              <w:t>0,60</w:t>
            </w:r>
          </w:p>
        </w:tc>
      </w:tr>
      <w:tr w:rsidR="00CE3353" w:rsidRPr="00A136DD" w:rsidTr="00E74D3F">
        <w:tc>
          <w:tcPr>
            <w:tcW w:w="1276" w:type="dxa"/>
            <w:vAlign w:val="center"/>
          </w:tcPr>
          <w:p w:rsidR="00CE3353" w:rsidRPr="00A136DD" w:rsidRDefault="00CE3353" w:rsidP="00E74D3F">
            <w:pPr>
              <w:pStyle w:val="lentel"/>
              <w:jc w:val="center"/>
            </w:pPr>
            <w:r w:rsidRPr="00A136DD">
              <w:t>40</w:t>
            </w:r>
          </w:p>
        </w:tc>
        <w:tc>
          <w:tcPr>
            <w:tcW w:w="1134" w:type="dxa"/>
            <w:vAlign w:val="center"/>
          </w:tcPr>
          <w:p w:rsidR="00CE3353" w:rsidRPr="00A136DD" w:rsidRDefault="00CE3353" w:rsidP="00E74D3F">
            <w:pPr>
              <w:pStyle w:val="lentel"/>
              <w:jc w:val="center"/>
            </w:pPr>
            <w:r w:rsidRPr="00A136DD">
              <w:t>55,79</w:t>
            </w:r>
          </w:p>
        </w:tc>
        <w:tc>
          <w:tcPr>
            <w:tcW w:w="1276" w:type="dxa"/>
            <w:vAlign w:val="center"/>
          </w:tcPr>
          <w:p w:rsidR="00CE3353" w:rsidRPr="00A136DD" w:rsidRDefault="00CE3353" w:rsidP="00E74D3F">
            <w:pPr>
              <w:pStyle w:val="lentel"/>
              <w:jc w:val="center"/>
            </w:pPr>
            <w:r w:rsidRPr="00A136DD">
              <w:t>66,10</w:t>
            </w:r>
          </w:p>
        </w:tc>
        <w:tc>
          <w:tcPr>
            <w:tcW w:w="1134" w:type="dxa"/>
            <w:vAlign w:val="center"/>
          </w:tcPr>
          <w:p w:rsidR="00CE3353" w:rsidRPr="00A136DD" w:rsidRDefault="00CE3353" w:rsidP="00E74D3F">
            <w:pPr>
              <w:pStyle w:val="lentel"/>
              <w:jc w:val="center"/>
            </w:pPr>
            <w:r w:rsidRPr="00A136DD">
              <w:t>60,95</w:t>
            </w:r>
          </w:p>
        </w:tc>
        <w:tc>
          <w:tcPr>
            <w:tcW w:w="1276" w:type="dxa"/>
            <w:vAlign w:val="center"/>
          </w:tcPr>
          <w:p w:rsidR="00CE3353" w:rsidRPr="00A136DD" w:rsidRDefault="00CE3353" w:rsidP="00E74D3F">
            <w:pPr>
              <w:pStyle w:val="lentel"/>
              <w:jc w:val="center"/>
            </w:pPr>
            <w:r w:rsidRPr="00A136DD">
              <w:t>10,31</w:t>
            </w:r>
          </w:p>
        </w:tc>
        <w:tc>
          <w:tcPr>
            <w:tcW w:w="1417" w:type="dxa"/>
            <w:vAlign w:val="center"/>
          </w:tcPr>
          <w:p w:rsidR="00CE3353" w:rsidRPr="00A136DD" w:rsidRDefault="00CE3353" w:rsidP="00E74D3F">
            <w:pPr>
              <w:pStyle w:val="lentel"/>
              <w:jc w:val="center"/>
            </w:pPr>
            <w:r w:rsidRPr="00A136DD">
              <w:t>20,40</w:t>
            </w:r>
          </w:p>
        </w:tc>
        <w:tc>
          <w:tcPr>
            <w:tcW w:w="1134" w:type="dxa"/>
            <w:vAlign w:val="center"/>
          </w:tcPr>
          <w:p w:rsidR="00CE3353" w:rsidRPr="00A136DD" w:rsidRDefault="00CE3353" w:rsidP="00E74D3F">
            <w:pPr>
              <w:pStyle w:val="lentel"/>
              <w:jc w:val="center"/>
            </w:pPr>
            <w:r w:rsidRPr="00A136DD">
              <w:t>40,55</w:t>
            </w:r>
          </w:p>
        </w:tc>
        <w:tc>
          <w:tcPr>
            <w:tcW w:w="1560" w:type="dxa"/>
            <w:vAlign w:val="center"/>
          </w:tcPr>
          <w:p w:rsidR="00CE3353" w:rsidRPr="00A136DD" w:rsidRDefault="00CE3353" w:rsidP="00E74D3F">
            <w:pPr>
              <w:pStyle w:val="lentel"/>
              <w:jc w:val="center"/>
            </w:pPr>
            <w:r w:rsidRPr="00A136DD">
              <w:t>0,57</w:t>
            </w:r>
          </w:p>
        </w:tc>
      </w:tr>
      <w:tr w:rsidR="00CE3353" w:rsidRPr="00A136DD" w:rsidTr="00E74D3F">
        <w:tc>
          <w:tcPr>
            <w:tcW w:w="1276" w:type="dxa"/>
            <w:vAlign w:val="center"/>
          </w:tcPr>
          <w:p w:rsidR="00CE3353" w:rsidRPr="00A136DD" w:rsidRDefault="00CE3353" w:rsidP="00E74D3F">
            <w:pPr>
              <w:pStyle w:val="lentel"/>
              <w:jc w:val="center"/>
            </w:pPr>
            <w:r w:rsidRPr="00A136DD">
              <w:t>45</w:t>
            </w:r>
          </w:p>
        </w:tc>
        <w:tc>
          <w:tcPr>
            <w:tcW w:w="1134" w:type="dxa"/>
            <w:vAlign w:val="center"/>
          </w:tcPr>
          <w:p w:rsidR="00CE3353" w:rsidRPr="00A136DD" w:rsidRDefault="00CE3353" w:rsidP="00E74D3F">
            <w:pPr>
              <w:pStyle w:val="lentel"/>
              <w:jc w:val="center"/>
            </w:pPr>
            <w:r w:rsidRPr="00A136DD">
              <w:t>60,12</w:t>
            </w:r>
          </w:p>
        </w:tc>
        <w:tc>
          <w:tcPr>
            <w:tcW w:w="1276" w:type="dxa"/>
            <w:vAlign w:val="center"/>
          </w:tcPr>
          <w:p w:rsidR="00CE3353" w:rsidRPr="00A136DD" w:rsidRDefault="00CE3353" w:rsidP="00E74D3F">
            <w:pPr>
              <w:pStyle w:val="lentel"/>
              <w:jc w:val="center"/>
            </w:pPr>
            <w:r w:rsidRPr="00A136DD">
              <w:t>70,25</w:t>
            </w:r>
          </w:p>
        </w:tc>
        <w:tc>
          <w:tcPr>
            <w:tcW w:w="1134" w:type="dxa"/>
            <w:vAlign w:val="center"/>
          </w:tcPr>
          <w:p w:rsidR="00CE3353" w:rsidRPr="00A136DD" w:rsidRDefault="00CE3353" w:rsidP="00E74D3F">
            <w:pPr>
              <w:pStyle w:val="lentel"/>
              <w:jc w:val="center"/>
            </w:pPr>
            <w:r w:rsidRPr="00A136DD">
              <w:t>65,19</w:t>
            </w:r>
          </w:p>
        </w:tc>
        <w:tc>
          <w:tcPr>
            <w:tcW w:w="1276" w:type="dxa"/>
            <w:vAlign w:val="center"/>
          </w:tcPr>
          <w:p w:rsidR="00CE3353" w:rsidRPr="00A136DD" w:rsidRDefault="00CE3353" w:rsidP="00E74D3F">
            <w:pPr>
              <w:pStyle w:val="lentel"/>
              <w:jc w:val="center"/>
            </w:pPr>
            <w:r w:rsidRPr="00A136DD">
              <w:t>10,13</w:t>
            </w:r>
          </w:p>
        </w:tc>
        <w:tc>
          <w:tcPr>
            <w:tcW w:w="1417" w:type="dxa"/>
            <w:vAlign w:val="center"/>
          </w:tcPr>
          <w:p w:rsidR="00CE3353" w:rsidRPr="00A136DD" w:rsidRDefault="00CE3353" w:rsidP="00E74D3F">
            <w:pPr>
              <w:pStyle w:val="lentel"/>
              <w:jc w:val="center"/>
            </w:pPr>
            <w:r w:rsidRPr="00A136DD">
              <w:t>21,30</w:t>
            </w:r>
          </w:p>
        </w:tc>
        <w:tc>
          <w:tcPr>
            <w:tcW w:w="1134" w:type="dxa"/>
            <w:vAlign w:val="center"/>
          </w:tcPr>
          <w:p w:rsidR="00CE3353" w:rsidRPr="00A136DD" w:rsidRDefault="00CE3353" w:rsidP="00E74D3F">
            <w:pPr>
              <w:pStyle w:val="lentel"/>
              <w:jc w:val="center"/>
            </w:pPr>
            <w:r w:rsidRPr="00A136DD">
              <w:t>43,89</w:t>
            </w:r>
          </w:p>
        </w:tc>
        <w:tc>
          <w:tcPr>
            <w:tcW w:w="1560" w:type="dxa"/>
            <w:vAlign w:val="center"/>
          </w:tcPr>
          <w:p w:rsidR="00CE3353" w:rsidRPr="00A136DD" w:rsidRDefault="00CE3353" w:rsidP="00E74D3F">
            <w:pPr>
              <w:pStyle w:val="lentel"/>
              <w:jc w:val="center"/>
            </w:pPr>
            <w:r w:rsidRPr="00A136DD">
              <w:t>0,56</w:t>
            </w:r>
          </w:p>
        </w:tc>
      </w:tr>
      <w:tr w:rsidR="00CE3353" w:rsidRPr="00A136DD" w:rsidTr="00E74D3F">
        <w:tc>
          <w:tcPr>
            <w:tcW w:w="1276" w:type="dxa"/>
            <w:vAlign w:val="center"/>
          </w:tcPr>
          <w:p w:rsidR="00CE3353" w:rsidRPr="00A136DD" w:rsidRDefault="00CE3353" w:rsidP="00E74D3F">
            <w:pPr>
              <w:pStyle w:val="lentel"/>
              <w:jc w:val="center"/>
            </w:pPr>
            <w:r w:rsidRPr="00A136DD">
              <w:t>50</w:t>
            </w:r>
          </w:p>
        </w:tc>
        <w:tc>
          <w:tcPr>
            <w:tcW w:w="1134" w:type="dxa"/>
            <w:vAlign w:val="center"/>
          </w:tcPr>
          <w:p w:rsidR="00CE3353" w:rsidRPr="00A136DD" w:rsidRDefault="00CE3353" w:rsidP="00E74D3F">
            <w:pPr>
              <w:pStyle w:val="lentel"/>
              <w:jc w:val="center"/>
            </w:pPr>
            <w:r w:rsidRPr="00A136DD">
              <w:t>65,90</w:t>
            </w:r>
          </w:p>
        </w:tc>
        <w:tc>
          <w:tcPr>
            <w:tcW w:w="1276" w:type="dxa"/>
            <w:vAlign w:val="center"/>
          </w:tcPr>
          <w:p w:rsidR="00CE3353" w:rsidRPr="00A136DD" w:rsidRDefault="00CE3353" w:rsidP="00E74D3F">
            <w:pPr>
              <w:pStyle w:val="lentel"/>
              <w:jc w:val="center"/>
            </w:pPr>
            <w:r w:rsidRPr="00A136DD">
              <w:t>75,49</w:t>
            </w:r>
          </w:p>
        </w:tc>
        <w:tc>
          <w:tcPr>
            <w:tcW w:w="1134" w:type="dxa"/>
            <w:vAlign w:val="center"/>
          </w:tcPr>
          <w:p w:rsidR="00CE3353" w:rsidRPr="00A136DD" w:rsidRDefault="00CE3353" w:rsidP="00E74D3F">
            <w:pPr>
              <w:pStyle w:val="lentel"/>
              <w:jc w:val="center"/>
            </w:pPr>
            <w:r w:rsidRPr="00A136DD">
              <w:t>70,70</w:t>
            </w:r>
          </w:p>
        </w:tc>
        <w:tc>
          <w:tcPr>
            <w:tcW w:w="1276" w:type="dxa"/>
            <w:vAlign w:val="center"/>
          </w:tcPr>
          <w:p w:rsidR="00CE3353" w:rsidRPr="00A136DD" w:rsidRDefault="00CE3353" w:rsidP="00E74D3F">
            <w:pPr>
              <w:pStyle w:val="lentel"/>
              <w:jc w:val="center"/>
            </w:pPr>
            <w:r w:rsidRPr="00A136DD">
              <w:t>9,59</w:t>
            </w:r>
          </w:p>
        </w:tc>
        <w:tc>
          <w:tcPr>
            <w:tcW w:w="1417" w:type="dxa"/>
            <w:vAlign w:val="center"/>
          </w:tcPr>
          <w:p w:rsidR="00CE3353" w:rsidRPr="00A136DD" w:rsidRDefault="00CE3353" w:rsidP="00E74D3F">
            <w:pPr>
              <w:pStyle w:val="lentel"/>
              <w:jc w:val="center"/>
            </w:pPr>
            <w:r w:rsidRPr="00A136DD">
              <w:t>21,90</w:t>
            </w:r>
          </w:p>
        </w:tc>
        <w:tc>
          <w:tcPr>
            <w:tcW w:w="1134" w:type="dxa"/>
            <w:vAlign w:val="center"/>
          </w:tcPr>
          <w:p w:rsidR="00CE3353" w:rsidRPr="00A136DD" w:rsidRDefault="00CE3353" w:rsidP="00E74D3F">
            <w:pPr>
              <w:pStyle w:val="lentel"/>
              <w:jc w:val="center"/>
            </w:pPr>
            <w:r w:rsidRPr="00A136DD">
              <w:t>48,80</w:t>
            </w:r>
          </w:p>
        </w:tc>
        <w:tc>
          <w:tcPr>
            <w:tcW w:w="1560" w:type="dxa"/>
            <w:vAlign w:val="center"/>
          </w:tcPr>
          <w:p w:rsidR="00CE3353" w:rsidRPr="00A136DD" w:rsidRDefault="00CE3353" w:rsidP="00E74D3F">
            <w:pPr>
              <w:pStyle w:val="lentel"/>
              <w:jc w:val="center"/>
            </w:pPr>
            <w:r w:rsidRPr="00A136DD">
              <w:t>0,53</w:t>
            </w:r>
          </w:p>
        </w:tc>
      </w:tr>
      <w:tr w:rsidR="00CE3353" w:rsidRPr="00A136DD" w:rsidTr="00E74D3F">
        <w:tc>
          <w:tcPr>
            <w:tcW w:w="1276" w:type="dxa"/>
            <w:vAlign w:val="center"/>
          </w:tcPr>
          <w:p w:rsidR="00CE3353" w:rsidRPr="00A136DD" w:rsidRDefault="00CE3353" w:rsidP="00E74D3F">
            <w:pPr>
              <w:pStyle w:val="lentel"/>
              <w:jc w:val="center"/>
            </w:pPr>
            <w:r w:rsidRPr="00A136DD">
              <w:t>56</w:t>
            </w:r>
          </w:p>
        </w:tc>
        <w:tc>
          <w:tcPr>
            <w:tcW w:w="1134" w:type="dxa"/>
            <w:vAlign w:val="center"/>
          </w:tcPr>
          <w:p w:rsidR="00CE3353" w:rsidRPr="00A136DD" w:rsidRDefault="00CE3353" w:rsidP="00E74D3F">
            <w:pPr>
              <w:pStyle w:val="lentel"/>
              <w:jc w:val="center"/>
            </w:pPr>
            <w:r w:rsidRPr="00A136DD">
              <w:t>70,00</w:t>
            </w:r>
          </w:p>
        </w:tc>
        <w:tc>
          <w:tcPr>
            <w:tcW w:w="1276" w:type="dxa"/>
            <w:vAlign w:val="center"/>
          </w:tcPr>
          <w:p w:rsidR="00CE3353" w:rsidRPr="00A136DD" w:rsidRDefault="00CE3353" w:rsidP="00E74D3F">
            <w:pPr>
              <w:pStyle w:val="lentel"/>
              <w:jc w:val="center"/>
            </w:pPr>
            <w:r w:rsidRPr="00A136DD">
              <w:t>79,05</w:t>
            </w:r>
          </w:p>
        </w:tc>
        <w:tc>
          <w:tcPr>
            <w:tcW w:w="1134" w:type="dxa"/>
            <w:vAlign w:val="center"/>
          </w:tcPr>
          <w:p w:rsidR="00CE3353" w:rsidRPr="00A136DD" w:rsidRDefault="00CE3353" w:rsidP="00E74D3F">
            <w:pPr>
              <w:pStyle w:val="lentel"/>
              <w:jc w:val="center"/>
            </w:pPr>
            <w:r w:rsidRPr="00A136DD">
              <w:t>74,52</w:t>
            </w:r>
          </w:p>
        </w:tc>
        <w:tc>
          <w:tcPr>
            <w:tcW w:w="1276" w:type="dxa"/>
            <w:vAlign w:val="center"/>
          </w:tcPr>
          <w:p w:rsidR="00CE3353" w:rsidRPr="00A136DD" w:rsidRDefault="00CE3353" w:rsidP="00E74D3F">
            <w:pPr>
              <w:pStyle w:val="lentel"/>
              <w:jc w:val="center"/>
            </w:pPr>
            <w:r w:rsidRPr="00A136DD">
              <w:t>9,05</w:t>
            </w:r>
          </w:p>
        </w:tc>
        <w:tc>
          <w:tcPr>
            <w:tcW w:w="1417" w:type="dxa"/>
            <w:vAlign w:val="center"/>
          </w:tcPr>
          <w:p w:rsidR="00CE3353" w:rsidRPr="00A136DD" w:rsidRDefault="00CE3353" w:rsidP="00E74D3F">
            <w:pPr>
              <w:pStyle w:val="lentel"/>
              <w:jc w:val="center"/>
            </w:pPr>
            <w:r w:rsidRPr="00A136DD">
              <w:t>22,70</w:t>
            </w:r>
          </w:p>
        </w:tc>
        <w:tc>
          <w:tcPr>
            <w:tcW w:w="1134" w:type="dxa"/>
            <w:vAlign w:val="center"/>
          </w:tcPr>
          <w:p w:rsidR="00CE3353" w:rsidRPr="00A136DD" w:rsidRDefault="00CE3353" w:rsidP="00E74D3F">
            <w:pPr>
              <w:pStyle w:val="lentel"/>
              <w:jc w:val="center"/>
            </w:pPr>
            <w:r w:rsidRPr="00A136DD">
              <w:t>51,82</w:t>
            </w:r>
          </w:p>
        </w:tc>
        <w:tc>
          <w:tcPr>
            <w:tcW w:w="1560" w:type="dxa"/>
            <w:vAlign w:val="center"/>
          </w:tcPr>
          <w:p w:rsidR="00CE3353" w:rsidRPr="00A136DD" w:rsidRDefault="00CE3353" w:rsidP="00E74D3F">
            <w:pPr>
              <w:pStyle w:val="lentel"/>
              <w:jc w:val="center"/>
            </w:pPr>
            <w:r w:rsidRPr="00A136DD">
              <w:t>0,50</w:t>
            </w:r>
          </w:p>
        </w:tc>
      </w:tr>
    </w:tbl>
    <w:p w:rsidR="00A136DD" w:rsidRPr="00A136DD" w:rsidRDefault="00A136DD" w:rsidP="00A136DD">
      <w:pPr>
        <w:spacing w:before="120"/>
        <w:ind w:firstLine="720"/>
        <w:rPr>
          <w:lang w:val="lt-LT" w:eastAsia="en-US"/>
        </w:rPr>
      </w:pPr>
      <w:r w:rsidRPr="00A136DD">
        <w:rPr>
          <w:lang w:val="lt-LT" w:eastAsia="en-US"/>
        </w:rPr>
        <w:t>Iš gautų duomenų sudaryta saulės kolektoriaus naudingumo koeficiento priklausomybė</w:t>
      </w:r>
      <m:oMath>
        <m:r>
          <w:rPr>
            <w:rFonts w:ascii="Cambria Math" w:hAnsi="Cambria Math"/>
            <w:lang w:val="lt-LT" w:eastAsia="en-US"/>
          </w:rPr>
          <m:t xml:space="preserve"> 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w:rPr>
            <w:rFonts w:ascii="Cambria Math" w:hAnsi="Cambria Math"/>
            <w:lang w:val="lt-LT" w:eastAsia="en-US"/>
          </w:rPr>
          <m:t xml:space="preserve"> -</m:t>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w:t>
      </w:r>
    </w:p>
    <w:p w:rsidR="00A136DD" w:rsidRPr="00A136DD" w:rsidRDefault="00A136DD" w:rsidP="00AF4D89">
      <w:pPr>
        <w:pStyle w:val="paveikslas"/>
      </w:pPr>
      <w:r w:rsidRPr="00A136DD">
        <w:rPr>
          <w:noProof/>
          <w:lang w:val="en-US" w:eastAsia="zh-CN"/>
        </w:rPr>
        <w:drawing>
          <wp:inline distT="0" distB="0" distL="0" distR="0" wp14:anchorId="57B03BED" wp14:editId="1EF7C91E">
            <wp:extent cx="6191250" cy="3924300"/>
            <wp:effectExtent l="0" t="0" r="0" b="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136DD" w:rsidRPr="00A136DD" w:rsidRDefault="00A136DD" w:rsidP="00AF4D89">
      <w:pPr>
        <w:pStyle w:val="pavpavadinimas"/>
      </w:pPr>
      <w:bookmarkStart w:id="219" w:name="_Toc294392166"/>
      <w:r w:rsidRPr="00A136DD">
        <w:t xml:space="preserve">4.5 pav. Kolektoriaus su 4 mm storio skaidria danga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19"/>
    </w:p>
    <w:p w:rsidR="00A136DD" w:rsidRDefault="00A136DD" w:rsidP="00A136DD">
      <w:pPr>
        <w:ind w:firstLine="720"/>
        <w:rPr>
          <w:szCs w:val="24"/>
          <w:lang w:val="lt-LT" w:eastAsia="en-US"/>
        </w:rPr>
      </w:pPr>
      <w:r w:rsidRPr="00A136DD">
        <w:rPr>
          <w:szCs w:val="24"/>
          <w:lang w:val="lt-LT" w:eastAsia="en-US"/>
        </w:rPr>
        <w:t xml:space="preserve">Kolektoriaus naudingumo koeficientas bandymų metu tolygiai kito nuo 0,75 iki 0,50. Šilumnešio pasiekta aukščiausia vidutinė temperatūra buvo 74,52 </w:t>
      </w:r>
      <w:r w:rsidRPr="00A136DD">
        <w:rPr>
          <w:rFonts w:cs="Times New Roman"/>
          <w:szCs w:val="24"/>
          <w:lang w:val="lt-LT" w:eastAsia="en-US"/>
        </w:rPr>
        <w:t>º</w:t>
      </w:r>
      <w:r w:rsidRPr="00A136DD">
        <w:rPr>
          <w:szCs w:val="24"/>
          <w:lang w:val="lt-LT" w:eastAsia="en-US"/>
        </w:rPr>
        <w:t>C, kai įtekančio į kolektorių temperatūra – 70,00</w:t>
      </w:r>
      <w:r w:rsidRPr="00A136DD">
        <w:rPr>
          <w:rFonts w:cs="Times New Roman"/>
          <w:szCs w:val="24"/>
          <w:lang w:val="lt-LT" w:eastAsia="en-US"/>
        </w:rPr>
        <w:t xml:space="preserve"> º</w:t>
      </w:r>
      <w:r w:rsidRPr="00A136DD">
        <w:rPr>
          <w:szCs w:val="24"/>
          <w:lang w:val="lt-LT" w:eastAsia="en-US"/>
        </w:rPr>
        <w:t xml:space="preserve">C, o ištekančio – 79,05 </w:t>
      </w:r>
      <w:r w:rsidRPr="00A136DD">
        <w:rPr>
          <w:rFonts w:cs="Times New Roman"/>
          <w:szCs w:val="24"/>
          <w:lang w:val="lt-LT" w:eastAsia="en-US"/>
        </w:rPr>
        <w:t>º</w:t>
      </w:r>
      <w:r w:rsidRPr="00A136DD">
        <w:rPr>
          <w:szCs w:val="24"/>
          <w:lang w:val="lt-LT" w:eastAsia="en-US"/>
        </w:rPr>
        <w:t xml:space="preserve">C, aplinkos temperatūra matavimų eigoje padidėjo 5,5 </w:t>
      </w:r>
      <w:r w:rsidRPr="00A136DD">
        <w:rPr>
          <w:rFonts w:cs="Times New Roman"/>
          <w:szCs w:val="24"/>
          <w:lang w:val="lt-LT" w:eastAsia="en-US"/>
        </w:rPr>
        <w:t>º</w:t>
      </w:r>
      <w:r w:rsidRPr="00A136DD">
        <w:rPr>
          <w:szCs w:val="24"/>
          <w:lang w:val="lt-LT" w:eastAsia="en-US"/>
        </w:rPr>
        <w:t>C, nuo 17,20</w:t>
      </w:r>
      <w:r w:rsidRPr="00A136DD">
        <w:rPr>
          <w:rFonts w:cs="Times New Roman"/>
          <w:szCs w:val="24"/>
          <w:lang w:val="lt-LT" w:eastAsia="en-US"/>
        </w:rPr>
        <w:t xml:space="preserve"> º</w:t>
      </w:r>
      <w:r w:rsidRPr="00A136DD">
        <w:rPr>
          <w:szCs w:val="24"/>
          <w:lang w:val="lt-LT" w:eastAsia="en-US"/>
        </w:rPr>
        <w:t>C iki 22,70</w:t>
      </w:r>
      <w:r w:rsidRPr="00A136DD">
        <w:rPr>
          <w:rFonts w:cs="Times New Roman"/>
          <w:szCs w:val="24"/>
          <w:lang w:val="lt-LT" w:eastAsia="en-US"/>
        </w:rPr>
        <w:t xml:space="preserve"> º</w:t>
      </w:r>
      <w:r w:rsidRPr="00A136DD">
        <w:rPr>
          <w:szCs w:val="24"/>
          <w:lang w:val="lt-LT" w:eastAsia="en-US"/>
        </w:rPr>
        <w:t>C. Skirtumas tarp įtekančio į kolektorių ir ištekančio iš jo šilumnešio temperatūrų nuo 13,57</w:t>
      </w:r>
      <w:r w:rsidRPr="00A136DD">
        <w:rPr>
          <w:rFonts w:cs="Times New Roman"/>
          <w:szCs w:val="24"/>
          <w:lang w:val="lt-LT" w:eastAsia="en-US"/>
        </w:rPr>
        <w:t xml:space="preserve"> º</w:t>
      </w:r>
      <w:r w:rsidRPr="00A136DD">
        <w:rPr>
          <w:szCs w:val="24"/>
          <w:lang w:val="lt-LT" w:eastAsia="en-US"/>
        </w:rPr>
        <w:t>C sumažėjo iki 9,05</w:t>
      </w:r>
      <w:r w:rsidRPr="00A136DD">
        <w:rPr>
          <w:rFonts w:cs="Times New Roman"/>
          <w:szCs w:val="24"/>
          <w:lang w:val="lt-LT" w:eastAsia="en-US"/>
        </w:rPr>
        <w:t xml:space="preserve"> º</w:t>
      </w:r>
      <w:r w:rsidRPr="00A136DD">
        <w:rPr>
          <w:szCs w:val="24"/>
          <w:lang w:val="lt-LT" w:eastAsia="en-US"/>
        </w:rPr>
        <w:t>C.</w:t>
      </w:r>
    </w:p>
    <w:p w:rsidR="00A136DD" w:rsidRPr="00A136DD" w:rsidRDefault="00A136DD" w:rsidP="005B6A9D">
      <w:pPr>
        <w:pStyle w:val="Heading3"/>
        <w:rPr>
          <w:lang w:val="lt-LT" w:eastAsia="en-US"/>
        </w:rPr>
      </w:pPr>
      <w:bookmarkStart w:id="220" w:name="_Toc293958918"/>
      <w:bookmarkStart w:id="221" w:name="_Toc294373999"/>
      <w:bookmarkStart w:id="222" w:name="_Toc294374738"/>
      <w:r w:rsidRPr="00A136DD">
        <w:rPr>
          <w:lang w:val="lt-LT" w:eastAsia="en-US"/>
        </w:rPr>
        <w:lastRenderedPageBreak/>
        <w:t>4.2.5 Su 3 mm storio skaidria danga</w:t>
      </w:r>
      <w:bookmarkEnd w:id="220"/>
      <w:bookmarkEnd w:id="221"/>
      <w:bookmarkEnd w:id="222"/>
    </w:p>
    <w:p w:rsidR="00A136DD" w:rsidRPr="00A136DD" w:rsidRDefault="00A136DD" w:rsidP="00A136DD">
      <w:pPr>
        <w:ind w:firstLine="720"/>
        <w:rPr>
          <w:lang w:val="lt-LT" w:eastAsia="en-US"/>
        </w:rPr>
      </w:pPr>
      <w:r w:rsidRPr="00A136DD">
        <w:rPr>
          <w:lang w:val="lt-LT" w:eastAsia="en-US"/>
        </w:rPr>
        <w:t>Matavimų rezultatai, atlikti naudojant 3 mm storio stiklo skaidrią dangą  pateikiami 4.6 lentelėje.</w:t>
      </w:r>
    </w:p>
    <w:p w:rsidR="00A136DD" w:rsidRPr="00A136DD" w:rsidRDefault="00A136DD" w:rsidP="00AF4D89">
      <w:pPr>
        <w:pStyle w:val="lentelespavadinimas"/>
        <w:rPr>
          <w:lang w:eastAsia="en-US"/>
        </w:rPr>
      </w:pPr>
      <w:r w:rsidRPr="00A136DD">
        <w:rPr>
          <w:lang w:eastAsia="en-US"/>
        </w:rPr>
        <w:t xml:space="preserve"> </w:t>
      </w:r>
      <w:bookmarkStart w:id="223" w:name="_Toc294392595"/>
      <w:r w:rsidRPr="00A136DD">
        <w:rPr>
          <w:lang w:eastAsia="en-US"/>
        </w:rPr>
        <w:t>4.6 lentelė. Kolektoriaus 5 bandymo duomenys: su 3 mm storio skaidria danga</w:t>
      </w:r>
      <w:bookmarkEnd w:id="223"/>
    </w:p>
    <w:tbl>
      <w:tblPr>
        <w:tblStyle w:val="TableGrid"/>
        <w:tblW w:w="10207" w:type="dxa"/>
        <w:tblInd w:w="-34" w:type="dxa"/>
        <w:tblLayout w:type="fixed"/>
        <w:tblLook w:val="04A0" w:firstRow="1" w:lastRow="0" w:firstColumn="1" w:lastColumn="0" w:noHBand="0" w:noVBand="1"/>
      </w:tblPr>
      <w:tblGrid>
        <w:gridCol w:w="1276"/>
        <w:gridCol w:w="1134"/>
        <w:gridCol w:w="1276"/>
        <w:gridCol w:w="1134"/>
        <w:gridCol w:w="1276"/>
        <w:gridCol w:w="1417"/>
        <w:gridCol w:w="1134"/>
        <w:gridCol w:w="1560"/>
      </w:tblGrid>
      <w:tr w:rsidR="00A136DD" w:rsidRPr="00A136DD" w:rsidTr="00BC37FE">
        <w:tc>
          <w:tcPr>
            <w:tcW w:w="1276" w:type="dxa"/>
            <w:vMerge w:val="restart"/>
            <w:vAlign w:val="center"/>
          </w:tcPr>
          <w:p w:rsidR="00A136DD" w:rsidRPr="00A136DD" w:rsidRDefault="00A136DD" w:rsidP="00004535">
            <w:pPr>
              <w:pStyle w:val="lentel"/>
            </w:pPr>
            <w:r w:rsidRPr="00A136DD">
              <w:t>Matavimo numeris</w:t>
            </w:r>
          </w:p>
        </w:tc>
        <w:tc>
          <w:tcPr>
            <w:tcW w:w="4820" w:type="dxa"/>
            <w:gridSpan w:val="4"/>
            <w:vAlign w:val="center"/>
          </w:tcPr>
          <w:p w:rsidR="00A136DD" w:rsidRPr="00A136DD" w:rsidRDefault="00A136DD" w:rsidP="00004535">
            <w:pPr>
              <w:pStyle w:val="lentel"/>
            </w:pPr>
            <w:r w:rsidRPr="00A136DD">
              <w:t>Šilumnešio temperatūra</w:t>
            </w:r>
          </w:p>
        </w:tc>
        <w:tc>
          <w:tcPr>
            <w:tcW w:w="1417" w:type="dxa"/>
            <w:vMerge w:val="restart"/>
            <w:vAlign w:val="center"/>
          </w:tcPr>
          <w:p w:rsidR="00A136DD" w:rsidRPr="00A136DD" w:rsidRDefault="00A136DD" w:rsidP="00004535">
            <w:pPr>
              <w:pStyle w:val="lentel"/>
            </w:pPr>
            <w:r w:rsidRPr="00A136DD">
              <w:t xml:space="preserve">Aplinkos temperatūra </w:t>
            </w:r>
            <w:r w:rsidRPr="00BC37FE">
              <w:rPr>
                <w:i/>
              </w:rPr>
              <w:t>T</w:t>
            </w:r>
            <w:r w:rsidRPr="00BC37FE">
              <w:rPr>
                <w:i/>
                <w:vertAlign w:val="subscript"/>
              </w:rPr>
              <w:t>a</w:t>
            </w:r>
            <w:r w:rsidRPr="00A136DD">
              <w:t xml:space="preserve">, </w:t>
            </w:r>
            <w:r w:rsidRPr="00A136DD">
              <w:rPr>
                <w:rFonts w:cs="Times New Roman"/>
              </w:rPr>
              <w:t>º</w:t>
            </w:r>
            <w:r w:rsidRPr="00A136DD">
              <w:t>C</w:t>
            </w:r>
          </w:p>
        </w:tc>
        <w:tc>
          <w:tcPr>
            <w:tcW w:w="1134" w:type="dxa"/>
            <w:vMerge w:val="restart"/>
            <w:vAlign w:val="center"/>
          </w:tcPr>
          <w:p w:rsidR="00A136DD" w:rsidRPr="00A136DD" w:rsidRDefault="00A136DD" w:rsidP="00004535">
            <w:pPr>
              <w:pStyle w:val="lentel"/>
            </w:pPr>
            <w:r w:rsidRPr="00BC37FE">
              <w:rPr>
                <w:i/>
              </w:rPr>
              <w:t>T</w:t>
            </w:r>
            <w:r w:rsidRPr="00BC37FE">
              <w:rPr>
                <w:i/>
                <w:vertAlign w:val="subscript"/>
              </w:rPr>
              <w:t>fm</w:t>
            </w:r>
            <w:r w:rsidRPr="00BC37FE">
              <w:rPr>
                <w:i/>
              </w:rPr>
              <w:t xml:space="preserve"> - T</w:t>
            </w:r>
            <w:r w:rsidRPr="00BC37FE">
              <w:rPr>
                <w:i/>
                <w:vertAlign w:val="subscript"/>
              </w:rPr>
              <w:t>a</w:t>
            </w:r>
            <w:r w:rsidRPr="00A136DD">
              <w:t>, ºC</w:t>
            </w:r>
          </w:p>
        </w:tc>
        <w:tc>
          <w:tcPr>
            <w:tcW w:w="1560" w:type="dxa"/>
            <w:vMerge w:val="restart"/>
            <w:vAlign w:val="center"/>
          </w:tcPr>
          <w:p w:rsidR="00A136DD" w:rsidRPr="00A136DD" w:rsidRDefault="00A136DD" w:rsidP="00004535">
            <w:pPr>
              <w:pStyle w:val="lentel"/>
            </w:pPr>
            <w:r w:rsidRPr="00A136DD">
              <w:t xml:space="preserve">Naudingumo koeficientas </w:t>
            </w:r>
            <m:oMath>
              <m:r>
                <w:rPr>
                  <w:rFonts w:ascii="Cambria Math" w:hAnsi="Cambria Math"/>
                </w:rPr>
                <m:t>η</m:t>
              </m:r>
            </m:oMath>
          </w:p>
        </w:tc>
      </w:tr>
      <w:tr w:rsidR="00A136DD" w:rsidRPr="00A136DD" w:rsidTr="00BC37FE">
        <w:tc>
          <w:tcPr>
            <w:tcW w:w="1276" w:type="dxa"/>
            <w:vMerge/>
            <w:vAlign w:val="center"/>
          </w:tcPr>
          <w:p w:rsidR="00A136DD" w:rsidRPr="00A136DD" w:rsidRDefault="00A136DD" w:rsidP="00004535">
            <w:pPr>
              <w:pStyle w:val="lentel"/>
            </w:pPr>
          </w:p>
        </w:tc>
        <w:tc>
          <w:tcPr>
            <w:tcW w:w="1134" w:type="dxa"/>
            <w:vAlign w:val="center"/>
          </w:tcPr>
          <w:p w:rsidR="00A136DD" w:rsidRPr="00A136DD" w:rsidRDefault="00A136DD" w:rsidP="00004535">
            <w:pPr>
              <w:pStyle w:val="lentel"/>
            </w:pPr>
            <w:r w:rsidRPr="00A136DD">
              <w:t xml:space="preserve">įtekančio </w:t>
            </w:r>
            <w:r w:rsidRPr="00BC37FE">
              <w:rPr>
                <w:i/>
              </w:rPr>
              <w:t>T</w:t>
            </w:r>
            <w:r w:rsidRPr="00BC37FE">
              <w:rPr>
                <w:i/>
                <w:vertAlign w:val="subscript"/>
              </w:rPr>
              <w:t>i</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ištekančio </w:t>
            </w:r>
            <w:r w:rsidRPr="00BC37FE">
              <w:rPr>
                <w:i/>
              </w:rPr>
              <w:t>T</w:t>
            </w:r>
            <w:r w:rsidRPr="00BC37FE">
              <w:rPr>
                <w:i/>
                <w:vertAlign w:val="subscript"/>
              </w:rPr>
              <w:t>o</w:t>
            </w:r>
            <w:r w:rsidRPr="00A136DD">
              <w:t xml:space="preserve">, </w:t>
            </w:r>
            <w:r w:rsidRPr="00A136DD">
              <w:rPr>
                <w:rFonts w:cs="Times New Roman"/>
              </w:rPr>
              <w:t>º</w:t>
            </w:r>
            <w:r w:rsidRPr="00A136DD">
              <w:t>C</w:t>
            </w:r>
          </w:p>
        </w:tc>
        <w:tc>
          <w:tcPr>
            <w:tcW w:w="1134" w:type="dxa"/>
            <w:vAlign w:val="center"/>
          </w:tcPr>
          <w:p w:rsidR="00A136DD" w:rsidRPr="00A136DD" w:rsidRDefault="00A136DD" w:rsidP="00004535">
            <w:pPr>
              <w:pStyle w:val="lentel"/>
            </w:pPr>
            <w:r w:rsidRPr="00A136DD">
              <w:t xml:space="preserve">vidutinė </w:t>
            </w:r>
            <w:r w:rsidRPr="00BC37FE">
              <w:rPr>
                <w:i/>
              </w:rPr>
              <w:t>T</w:t>
            </w:r>
            <w:r w:rsidRPr="00BC37FE">
              <w:rPr>
                <w:i/>
                <w:vertAlign w:val="subscript"/>
              </w:rPr>
              <w:t>fm</w:t>
            </w:r>
            <w:r w:rsidRPr="00A136DD">
              <w:t xml:space="preserve">, </w:t>
            </w:r>
            <w:r w:rsidRPr="00A136DD">
              <w:rPr>
                <w:rFonts w:cs="Times New Roman"/>
              </w:rPr>
              <w:t>º</w:t>
            </w:r>
            <w:r w:rsidRPr="00A136DD">
              <w:t>C</w:t>
            </w:r>
          </w:p>
        </w:tc>
        <w:tc>
          <w:tcPr>
            <w:tcW w:w="1276" w:type="dxa"/>
            <w:vAlign w:val="center"/>
          </w:tcPr>
          <w:p w:rsidR="00A136DD" w:rsidRPr="00A136DD" w:rsidRDefault="00A136DD" w:rsidP="00004535">
            <w:pPr>
              <w:pStyle w:val="lentel"/>
            </w:pPr>
            <w:r w:rsidRPr="00A136DD">
              <w:t xml:space="preserve">skirtumas </w:t>
            </w:r>
            <m:oMath>
              <m:r>
                <w:rPr>
                  <w:rFonts w:ascii="Cambria Math" w:hAnsi="Cambria Math"/>
                </w:rPr>
                <m:t>∆</m:t>
              </m:r>
            </m:oMath>
            <w:r w:rsidRPr="00BC37FE">
              <w:rPr>
                <w:i/>
              </w:rPr>
              <w:t>T</w:t>
            </w:r>
            <w:r w:rsidRPr="00BC37FE">
              <w:rPr>
                <w:i/>
                <w:vertAlign w:val="subscript"/>
              </w:rPr>
              <w:t>io</w:t>
            </w:r>
            <w:r w:rsidRPr="00A136DD">
              <w:t xml:space="preserve">, </w:t>
            </w:r>
            <w:r w:rsidRPr="00A136DD">
              <w:rPr>
                <w:rFonts w:cs="Times New Roman"/>
              </w:rPr>
              <w:t>º</w:t>
            </w:r>
            <w:r w:rsidRPr="00A136DD">
              <w:t>C</w:t>
            </w:r>
          </w:p>
        </w:tc>
        <w:tc>
          <w:tcPr>
            <w:tcW w:w="1417" w:type="dxa"/>
            <w:vMerge/>
            <w:vAlign w:val="center"/>
          </w:tcPr>
          <w:p w:rsidR="00A136DD" w:rsidRPr="00A136DD" w:rsidRDefault="00A136DD" w:rsidP="00004535">
            <w:pPr>
              <w:pStyle w:val="lentel"/>
            </w:pPr>
          </w:p>
        </w:tc>
        <w:tc>
          <w:tcPr>
            <w:tcW w:w="1134" w:type="dxa"/>
            <w:vMerge/>
            <w:vAlign w:val="center"/>
          </w:tcPr>
          <w:p w:rsidR="00A136DD" w:rsidRPr="00A136DD" w:rsidRDefault="00A136DD" w:rsidP="00004535">
            <w:pPr>
              <w:pStyle w:val="lentel"/>
            </w:pPr>
          </w:p>
        </w:tc>
        <w:tc>
          <w:tcPr>
            <w:tcW w:w="1560" w:type="dxa"/>
            <w:vMerge/>
            <w:vAlign w:val="center"/>
          </w:tcPr>
          <w:p w:rsidR="00A136DD" w:rsidRPr="00A136DD" w:rsidRDefault="00A136DD" w:rsidP="00004535">
            <w:pPr>
              <w:pStyle w:val="lentel"/>
            </w:pPr>
          </w:p>
        </w:tc>
      </w:tr>
      <w:tr w:rsidR="00A136DD" w:rsidRPr="00A136DD" w:rsidTr="00BC37FE">
        <w:tc>
          <w:tcPr>
            <w:tcW w:w="1276" w:type="dxa"/>
            <w:vAlign w:val="center"/>
          </w:tcPr>
          <w:p w:rsidR="00A136DD" w:rsidRPr="00A136DD" w:rsidRDefault="00A136DD" w:rsidP="009369D5">
            <w:pPr>
              <w:pStyle w:val="lentel"/>
              <w:jc w:val="center"/>
            </w:pPr>
            <w:r w:rsidRPr="00A136DD">
              <w:t>1</w:t>
            </w:r>
          </w:p>
        </w:tc>
        <w:tc>
          <w:tcPr>
            <w:tcW w:w="1134" w:type="dxa"/>
            <w:vAlign w:val="center"/>
          </w:tcPr>
          <w:p w:rsidR="00A136DD" w:rsidRPr="00A136DD" w:rsidRDefault="00A136DD" w:rsidP="009369D5">
            <w:pPr>
              <w:pStyle w:val="lentel"/>
              <w:jc w:val="center"/>
            </w:pPr>
            <w:r w:rsidRPr="00A136DD">
              <w:t>19,80</w:t>
            </w:r>
          </w:p>
        </w:tc>
        <w:tc>
          <w:tcPr>
            <w:tcW w:w="1276" w:type="dxa"/>
            <w:vAlign w:val="center"/>
          </w:tcPr>
          <w:p w:rsidR="00A136DD" w:rsidRPr="00A136DD" w:rsidRDefault="00A136DD" w:rsidP="009369D5">
            <w:pPr>
              <w:pStyle w:val="lentel"/>
              <w:jc w:val="center"/>
            </w:pPr>
            <w:r w:rsidRPr="00A136DD">
              <w:t>34,28</w:t>
            </w:r>
          </w:p>
        </w:tc>
        <w:tc>
          <w:tcPr>
            <w:tcW w:w="1134" w:type="dxa"/>
            <w:vAlign w:val="center"/>
          </w:tcPr>
          <w:p w:rsidR="00A136DD" w:rsidRPr="00A136DD" w:rsidRDefault="00A136DD" w:rsidP="009369D5">
            <w:pPr>
              <w:pStyle w:val="lentel"/>
              <w:jc w:val="center"/>
            </w:pPr>
            <w:r w:rsidRPr="00A136DD">
              <w:t>27,04</w:t>
            </w:r>
          </w:p>
        </w:tc>
        <w:tc>
          <w:tcPr>
            <w:tcW w:w="1276" w:type="dxa"/>
            <w:vAlign w:val="center"/>
          </w:tcPr>
          <w:p w:rsidR="00A136DD" w:rsidRPr="00A136DD" w:rsidRDefault="00A136DD" w:rsidP="009369D5">
            <w:pPr>
              <w:pStyle w:val="lentel"/>
              <w:jc w:val="center"/>
            </w:pPr>
            <w:r w:rsidRPr="00A136DD">
              <w:t>14,48</w:t>
            </w:r>
          </w:p>
        </w:tc>
        <w:tc>
          <w:tcPr>
            <w:tcW w:w="1417" w:type="dxa"/>
            <w:vAlign w:val="center"/>
          </w:tcPr>
          <w:p w:rsidR="00A136DD" w:rsidRPr="00A136DD" w:rsidRDefault="00A136DD" w:rsidP="009369D5">
            <w:pPr>
              <w:pStyle w:val="lentel"/>
              <w:jc w:val="center"/>
            </w:pPr>
            <w:r w:rsidRPr="00A136DD">
              <w:t>20,20</w:t>
            </w:r>
          </w:p>
        </w:tc>
        <w:tc>
          <w:tcPr>
            <w:tcW w:w="1134" w:type="dxa"/>
            <w:vAlign w:val="center"/>
          </w:tcPr>
          <w:p w:rsidR="00A136DD" w:rsidRPr="00A136DD" w:rsidRDefault="00A136DD" w:rsidP="009369D5">
            <w:pPr>
              <w:pStyle w:val="lentel"/>
              <w:jc w:val="center"/>
            </w:pPr>
            <w:r w:rsidRPr="00A136DD">
              <w:t>6,84</w:t>
            </w:r>
          </w:p>
        </w:tc>
        <w:tc>
          <w:tcPr>
            <w:tcW w:w="1560" w:type="dxa"/>
            <w:vAlign w:val="center"/>
          </w:tcPr>
          <w:p w:rsidR="00A136DD" w:rsidRPr="00A136DD" w:rsidRDefault="00A136DD" w:rsidP="009369D5">
            <w:pPr>
              <w:pStyle w:val="lentel"/>
              <w:jc w:val="center"/>
            </w:pPr>
            <w:r w:rsidRPr="00A136DD">
              <w:t>0,80</w:t>
            </w:r>
          </w:p>
        </w:tc>
      </w:tr>
      <w:tr w:rsidR="00A136DD" w:rsidRPr="00A136DD" w:rsidTr="00BC37FE">
        <w:tc>
          <w:tcPr>
            <w:tcW w:w="1276" w:type="dxa"/>
            <w:vAlign w:val="center"/>
          </w:tcPr>
          <w:p w:rsidR="00A136DD" w:rsidRPr="00A136DD" w:rsidRDefault="00A136DD" w:rsidP="009369D5">
            <w:pPr>
              <w:pStyle w:val="lentel"/>
              <w:jc w:val="center"/>
            </w:pPr>
            <w:r w:rsidRPr="00A136DD">
              <w:t>5</w:t>
            </w:r>
          </w:p>
        </w:tc>
        <w:tc>
          <w:tcPr>
            <w:tcW w:w="1134" w:type="dxa"/>
            <w:vAlign w:val="center"/>
          </w:tcPr>
          <w:p w:rsidR="00A136DD" w:rsidRPr="00A136DD" w:rsidRDefault="00A136DD" w:rsidP="009369D5">
            <w:pPr>
              <w:pStyle w:val="lentel"/>
              <w:jc w:val="center"/>
            </w:pPr>
            <w:r w:rsidRPr="00A136DD">
              <w:t>26,41</w:t>
            </w:r>
          </w:p>
        </w:tc>
        <w:tc>
          <w:tcPr>
            <w:tcW w:w="1276" w:type="dxa"/>
            <w:vAlign w:val="center"/>
          </w:tcPr>
          <w:p w:rsidR="00A136DD" w:rsidRPr="00A136DD" w:rsidRDefault="00A136DD" w:rsidP="009369D5">
            <w:pPr>
              <w:pStyle w:val="lentel"/>
              <w:jc w:val="center"/>
            </w:pPr>
            <w:r w:rsidRPr="00A136DD">
              <w:t>40,34</w:t>
            </w:r>
          </w:p>
        </w:tc>
        <w:tc>
          <w:tcPr>
            <w:tcW w:w="1134" w:type="dxa"/>
            <w:vAlign w:val="center"/>
          </w:tcPr>
          <w:p w:rsidR="00A136DD" w:rsidRPr="00A136DD" w:rsidRDefault="00A136DD" w:rsidP="009369D5">
            <w:pPr>
              <w:pStyle w:val="lentel"/>
              <w:jc w:val="center"/>
            </w:pPr>
            <w:r w:rsidRPr="00A136DD">
              <w:t>33,38</w:t>
            </w:r>
          </w:p>
        </w:tc>
        <w:tc>
          <w:tcPr>
            <w:tcW w:w="1276" w:type="dxa"/>
            <w:vAlign w:val="center"/>
          </w:tcPr>
          <w:p w:rsidR="00A136DD" w:rsidRPr="00A136DD" w:rsidRDefault="00A136DD" w:rsidP="009369D5">
            <w:pPr>
              <w:pStyle w:val="lentel"/>
              <w:jc w:val="center"/>
            </w:pPr>
            <w:r w:rsidRPr="00A136DD">
              <w:t>13,93</w:t>
            </w:r>
          </w:p>
        </w:tc>
        <w:tc>
          <w:tcPr>
            <w:tcW w:w="1417" w:type="dxa"/>
            <w:vAlign w:val="center"/>
          </w:tcPr>
          <w:p w:rsidR="00A136DD" w:rsidRPr="00A136DD" w:rsidRDefault="00A136DD" w:rsidP="009369D5">
            <w:pPr>
              <w:pStyle w:val="lentel"/>
              <w:jc w:val="center"/>
            </w:pPr>
            <w:r w:rsidRPr="00A136DD">
              <w:t>20,50</w:t>
            </w:r>
          </w:p>
        </w:tc>
        <w:tc>
          <w:tcPr>
            <w:tcW w:w="1134" w:type="dxa"/>
            <w:vAlign w:val="center"/>
          </w:tcPr>
          <w:p w:rsidR="00A136DD" w:rsidRPr="00A136DD" w:rsidRDefault="00A136DD" w:rsidP="009369D5">
            <w:pPr>
              <w:pStyle w:val="lentel"/>
              <w:jc w:val="center"/>
            </w:pPr>
            <w:r w:rsidRPr="00A136DD">
              <w:t>12,88</w:t>
            </w:r>
          </w:p>
        </w:tc>
        <w:tc>
          <w:tcPr>
            <w:tcW w:w="1560" w:type="dxa"/>
            <w:vAlign w:val="center"/>
          </w:tcPr>
          <w:p w:rsidR="00A136DD" w:rsidRPr="00A136DD" w:rsidRDefault="00A136DD" w:rsidP="009369D5">
            <w:pPr>
              <w:pStyle w:val="lentel"/>
              <w:jc w:val="center"/>
            </w:pPr>
            <w:r w:rsidRPr="00A136DD">
              <w:t>0,77</w:t>
            </w:r>
          </w:p>
        </w:tc>
      </w:tr>
      <w:tr w:rsidR="00A136DD" w:rsidRPr="00A136DD" w:rsidTr="00BC37FE">
        <w:tc>
          <w:tcPr>
            <w:tcW w:w="1276" w:type="dxa"/>
            <w:vAlign w:val="center"/>
          </w:tcPr>
          <w:p w:rsidR="00A136DD" w:rsidRPr="00A136DD" w:rsidRDefault="00A136DD" w:rsidP="009369D5">
            <w:pPr>
              <w:pStyle w:val="lentel"/>
              <w:jc w:val="center"/>
            </w:pPr>
            <w:r w:rsidRPr="00A136DD">
              <w:t>10</w:t>
            </w:r>
          </w:p>
        </w:tc>
        <w:tc>
          <w:tcPr>
            <w:tcW w:w="1134" w:type="dxa"/>
            <w:vAlign w:val="center"/>
          </w:tcPr>
          <w:p w:rsidR="00A136DD" w:rsidRPr="00A136DD" w:rsidRDefault="00A136DD" w:rsidP="009369D5">
            <w:pPr>
              <w:pStyle w:val="lentel"/>
              <w:jc w:val="center"/>
            </w:pPr>
            <w:r w:rsidRPr="00A136DD">
              <w:t>30,91</w:t>
            </w:r>
          </w:p>
        </w:tc>
        <w:tc>
          <w:tcPr>
            <w:tcW w:w="1276" w:type="dxa"/>
            <w:vAlign w:val="center"/>
          </w:tcPr>
          <w:p w:rsidR="00A136DD" w:rsidRPr="00A136DD" w:rsidRDefault="00A136DD" w:rsidP="009369D5">
            <w:pPr>
              <w:pStyle w:val="lentel"/>
              <w:jc w:val="center"/>
            </w:pPr>
            <w:r w:rsidRPr="00A136DD">
              <w:t>44,48</w:t>
            </w:r>
          </w:p>
        </w:tc>
        <w:tc>
          <w:tcPr>
            <w:tcW w:w="1134" w:type="dxa"/>
            <w:vAlign w:val="center"/>
          </w:tcPr>
          <w:p w:rsidR="00A136DD" w:rsidRPr="00A136DD" w:rsidRDefault="00A136DD" w:rsidP="009369D5">
            <w:pPr>
              <w:pStyle w:val="lentel"/>
              <w:jc w:val="center"/>
            </w:pPr>
            <w:r w:rsidRPr="00A136DD">
              <w:t>37,70</w:t>
            </w:r>
          </w:p>
        </w:tc>
        <w:tc>
          <w:tcPr>
            <w:tcW w:w="1276" w:type="dxa"/>
            <w:vAlign w:val="center"/>
          </w:tcPr>
          <w:p w:rsidR="00A136DD" w:rsidRPr="00A136DD" w:rsidRDefault="00A136DD" w:rsidP="009369D5">
            <w:pPr>
              <w:pStyle w:val="lentel"/>
              <w:jc w:val="center"/>
            </w:pPr>
            <w:r w:rsidRPr="00A136DD">
              <w:t>13,57</w:t>
            </w:r>
          </w:p>
        </w:tc>
        <w:tc>
          <w:tcPr>
            <w:tcW w:w="1417" w:type="dxa"/>
            <w:vAlign w:val="center"/>
          </w:tcPr>
          <w:p w:rsidR="00A136DD" w:rsidRPr="00A136DD" w:rsidRDefault="00A136DD" w:rsidP="009369D5">
            <w:pPr>
              <w:pStyle w:val="lentel"/>
              <w:jc w:val="center"/>
            </w:pPr>
            <w:r w:rsidRPr="00A136DD">
              <w:t>20,90</w:t>
            </w:r>
          </w:p>
        </w:tc>
        <w:tc>
          <w:tcPr>
            <w:tcW w:w="1134" w:type="dxa"/>
            <w:vAlign w:val="center"/>
          </w:tcPr>
          <w:p w:rsidR="00A136DD" w:rsidRPr="00A136DD" w:rsidRDefault="00A136DD" w:rsidP="009369D5">
            <w:pPr>
              <w:pStyle w:val="lentel"/>
              <w:jc w:val="center"/>
            </w:pPr>
            <w:r w:rsidRPr="00A136DD">
              <w:t>16,80</w:t>
            </w:r>
          </w:p>
        </w:tc>
        <w:tc>
          <w:tcPr>
            <w:tcW w:w="1560" w:type="dxa"/>
            <w:vAlign w:val="center"/>
          </w:tcPr>
          <w:p w:rsidR="00A136DD" w:rsidRPr="00A136DD" w:rsidRDefault="00A136DD" w:rsidP="009369D5">
            <w:pPr>
              <w:pStyle w:val="lentel"/>
              <w:jc w:val="center"/>
            </w:pPr>
            <w:r w:rsidRPr="00A136DD">
              <w:t>0,75</w:t>
            </w:r>
          </w:p>
        </w:tc>
      </w:tr>
      <w:tr w:rsidR="00A136DD" w:rsidRPr="00A136DD" w:rsidTr="00BC37FE">
        <w:tc>
          <w:tcPr>
            <w:tcW w:w="1276" w:type="dxa"/>
            <w:vAlign w:val="center"/>
          </w:tcPr>
          <w:p w:rsidR="00A136DD" w:rsidRPr="00A136DD" w:rsidRDefault="00A136DD" w:rsidP="009369D5">
            <w:pPr>
              <w:pStyle w:val="lentel"/>
              <w:jc w:val="center"/>
            </w:pPr>
            <w:r w:rsidRPr="00A136DD">
              <w:t>15</w:t>
            </w:r>
          </w:p>
        </w:tc>
        <w:tc>
          <w:tcPr>
            <w:tcW w:w="1134" w:type="dxa"/>
            <w:vAlign w:val="center"/>
          </w:tcPr>
          <w:p w:rsidR="00A136DD" w:rsidRPr="00A136DD" w:rsidRDefault="00A136DD" w:rsidP="009369D5">
            <w:pPr>
              <w:pStyle w:val="lentel"/>
              <w:jc w:val="center"/>
            </w:pPr>
            <w:r w:rsidRPr="00A136DD">
              <w:t>35,92</w:t>
            </w:r>
          </w:p>
        </w:tc>
        <w:tc>
          <w:tcPr>
            <w:tcW w:w="1276" w:type="dxa"/>
            <w:vAlign w:val="center"/>
          </w:tcPr>
          <w:p w:rsidR="00A136DD" w:rsidRPr="00A136DD" w:rsidRDefault="00A136DD" w:rsidP="009369D5">
            <w:pPr>
              <w:pStyle w:val="lentel"/>
              <w:jc w:val="center"/>
            </w:pPr>
            <w:r w:rsidRPr="00A136DD">
              <w:t>49,31</w:t>
            </w:r>
          </w:p>
        </w:tc>
        <w:tc>
          <w:tcPr>
            <w:tcW w:w="1134" w:type="dxa"/>
            <w:vAlign w:val="center"/>
          </w:tcPr>
          <w:p w:rsidR="00A136DD" w:rsidRPr="00A136DD" w:rsidRDefault="00A136DD" w:rsidP="009369D5">
            <w:pPr>
              <w:pStyle w:val="lentel"/>
              <w:jc w:val="center"/>
            </w:pPr>
            <w:r w:rsidRPr="00A136DD">
              <w:t>42,62</w:t>
            </w:r>
          </w:p>
        </w:tc>
        <w:tc>
          <w:tcPr>
            <w:tcW w:w="1276" w:type="dxa"/>
            <w:vAlign w:val="center"/>
          </w:tcPr>
          <w:p w:rsidR="00A136DD" w:rsidRPr="00A136DD" w:rsidRDefault="00A136DD" w:rsidP="009369D5">
            <w:pPr>
              <w:pStyle w:val="lentel"/>
              <w:jc w:val="center"/>
            </w:pPr>
            <w:r w:rsidRPr="00A136DD">
              <w:t>13,39</w:t>
            </w:r>
          </w:p>
        </w:tc>
        <w:tc>
          <w:tcPr>
            <w:tcW w:w="1417" w:type="dxa"/>
            <w:vAlign w:val="center"/>
          </w:tcPr>
          <w:p w:rsidR="00A136DD" w:rsidRPr="00A136DD" w:rsidRDefault="00A136DD" w:rsidP="009369D5">
            <w:pPr>
              <w:pStyle w:val="lentel"/>
              <w:jc w:val="center"/>
            </w:pPr>
            <w:r w:rsidRPr="00A136DD">
              <w:t>21,10</w:t>
            </w:r>
          </w:p>
        </w:tc>
        <w:tc>
          <w:tcPr>
            <w:tcW w:w="1134" w:type="dxa"/>
            <w:vAlign w:val="center"/>
          </w:tcPr>
          <w:p w:rsidR="00A136DD" w:rsidRPr="00A136DD" w:rsidRDefault="00A136DD" w:rsidP="009369D5">
            <w:pPr>
              <w:pStyle w:val="lentel"/>
              <w:jc w:val="center"/>
            </w:pPr>
            <w:r w:rsidRPr="00A136DD">
              <w:t>21,52</w:t>
            </w:r>
          </w:p>
        </w:tc>
        <w:tc>
          <w:tcPr>
            <w:tcW w:w="1560" w:type="dxa"/>
            <w:vAlign w:val="center"/>
          </w:tcPr>
          <w:p w:rsidR="00A136DD" w:rsidRPr="00A136DD" w:rsidRDefault="00A136DD" w:rsidP="009369D5">
            <w:pPr>
              <w:pStyle w:val="lentel"/>
              <w:jc w:val="center"/>
            </w:pPr>
            <w:r w:rsidRPr="00A136DD">
              <w:t>0,74</w:t>
            </w:r>
          </w:p>
        </w:tc>
      </w:tr>
      <w:tr w:rsidR="00A136DD" w:rsidRPr="00A136DD" w:rsidTr="00BC37FE">
        <w:tc>
          <w:tcPr>
            <w:tcW w:w="1276" w:type="dxa"/>
            <w:vAlign w:val="center"/>
          </w:tcPr>
          <w:p w:rsidR="00A136DD" w:rsidRPr="00A136DD" w:rsidRDefault="00A136DD" w:rsidP="009369D5">
            <w:pPr>
              <w:pStyle w:val="lentel"/>
              <w:jc w:val="center"/>
            </w:pPr>
            <w:r w:rsidRPr="00A136DD">
              <w:t>20</w:t>
            </w:r>
          </w:p>
        </w:tc>
        <w:tc>
          <w:tcPr>
            <w:tcW w:w="1134" w:type="dxa"/>
            <w:vAlign w:val="center"/>
          </w:tcPr>
          <w:p w:rsidR="00A136DD" w:rsidRPr="00A136DD" w:rsidRDefault="00A136DD" w:rsidP="009369D5">
            <w:pPr>
              <w:pStyle w:val="lentel"/>
              <w:jc w:val="center"/>
            </w:pPr>
            <w:r w:rsidRPr="00A136DD">
              <w:t>41,68</w:t>
            </w:r>
          </w:p>
        </w:tc>
        <w:tc>
          <w:tcPr>
            <w:tcW w:w="1276" w:type="dxa"/>
            <w:vAlign w:val="center"/>
          </w:tcPr>
          <w:p w:rsidR="00A136DD" w:rsidRPr="00A136DD" w:rsidRDefault="00A136DD" w:rsidP="009369D5">
            <w:pPr>
              <w:pStyle w:val="lentel"/>
              <w:jc w:val="center"/>
            </w:pPr>
            <w:r w:rsidRPr="00A136DD">
              <w:t>54,35</w:t>
            </w:r>
          </w:p>
        </w:tc>
        <w:tc>
          <w:tcPr>
            <w:tcW w:w="1134" w:type="dxa"/>
            <w:vAlign w:val="center"/>
          </w:tcPr>
          <w:p w:rsidR="00A136DD" w:rsidRPr="00A136DD" w:rsidRDefault="00A136DD" w:rsidP="009369D5">
            <w:pPr>
              <w:pStyle w:val="lentel"/>
              <w:jc w:val="center"/>
            </w:pPr>
            <w:r w:rsidRPr="00A136DD">
              <w:t>48,01</w:t>
            </w:r>
          </w:p>
        </w:tc>
        <w:tc>
          <w:tcPr>
            <w:tcW w:w="1276" w:type="dxa"/>
            <w:vAlign w:val="center"/>
          </w:tcPr>
          <w:p w:rsidR="00A136DD" w:rsidRPr="00A136DD" w:rsidRDefault="00A136DD" w:rsidP="009369D5">
            <w:pPr>
              <w:pStyle w:val="lentel"/>
              <w:jc w:val="center"/>
            </w:pPr>
            <w:r w:rsidRPr="00A136DD">
              <w:t>12,67</w:t>
            </w:r>
          </w:p>
        </w:tc>
        <w:tc>
          <w:tcPr>
            <w:tcW w:w="1417" w:type="dxa"/>
            <w:vAlign w:val="center"/>
          </w:tcPr>
          <w:p w:rsidR="00A136DD" w:rsidRPr="00A136DD" w:rsidRDefault="00A136DD" w:rsidP="009369D5">
            <w:pPr>
              <w:pStyle w:val="lentel"/>
              <w:jc w:val="center"/>
            </w:pPr>
            <w:r w:rsidRPr="00A136DD">
              <w:t>21,70</w:t>
            </w:r>
          </w:p>
        </w:tc>
        <w:tc>
          <w:tcPr>
            <w:tcW w:w="1134" w:type="dxa"/>
            <w:vAlign w:val="center"/>
          </w:tcPr>
          <w:p w:rsidR="00A136DD" w:rsidRPr="00A136DD" w:rsidRDefault="00A136DD" w:rsidP="009369D5">
            <w:pPr>
              <w:pStyle w:val="lentel"/>
              <w:jc w:val="center"/>
            </w:pPr>
            <w:r w:rsidRPr="00A136DD">
              <w:t>26,31</w:t>
            </w:r>
          </w:p>
        </w:tc>
        <w:tc>
          <w:tcPr>
            <w:tcW w:w="1560" w:type="dxa"/>
            <w:vAlign w:val="center"/>
          </w:tcPr>
          <w:p w:rsidR="00A136DD" w:rsidRPr="00A136DD" w:rsidRDefault="00A136DD" w:rsidP="009369D5">
            <w:pPr>
              <w:pStyle w:val="lentel"/>
              <w:jc w:val="center"/>
            </w:pPr>
            <w:r w:rsidRPr="00A136DD">
              <w:t>0,70</w:t>
            </w:r>
          </w:p>
        </w:tc>
      </w:tr>
      <w:tr w:rsidR="00A136DD" w:rsidRPr="00A136DD" w:rsidTr="00BC37FE">
        <w:tc>
          <w:tcPr>
            <w:tcW w:w="1276" w:type="dxa"/>
            <w:vAlign w:val="center"/>
          </w:tcPr>
          <w:p w:rsidR="00A136DD" w:rsidRPr="00A136DD" w:rsidRDefault="00A136DD" w:rsidP="009369D5">
            <w:pPr>
              <w:pStyle w:val="lentel"/>
              <w:jc w:val="center"/>
            </w:pPr>
            <w:r w:rsidRPr="00A136DD">
              <w:t>25</w:t>
            </w:r>
          </w:p>
        </w:tc>
        <w:tc>
          <w:tcPr>
            <w:tcW w:w="1134" w:type="dxa"/>
            <w:vAlign w:val="center"/>
          </w:tcPr>
          <w:p w:rsidR="00A136DD" w:rsidRPr="00A136DD" w:rsidRDefault="00A136DD" w:rsidP="009369D5">
            <w:pPr>
              <w:pStyle w:val="lentel"/>
              <w:jc w:val="center"/>
            </w:pPr>
            <w:r w:rsidRPr="00A136DD">
              <w:t>45,07</w:t>
            </w:r>
          </w:p>
        </w:tc>
        <w:tc>
          <w:tcPr>
            <w:tcW w:w="1276" w:type="dxa"/>
            <w:vAlign w:val="center"/>
          </w:tcPr>
          <w:p w:rsidR="00A136DD" w:rsidRPr="00A136DD" w:rsidRDefault="00A136DD" w:rsidP="009369D5">
            <w:pPr>
              <w:pStyle w:val="lentel"/>
              <w:jc w:val="center"/>
            </w:pPr>
            <w:r w:rsidRPr="00A136DD">
              <w:t>57,56</w:t>
            </w:r>
          </w:p>
        </w:tc>
        <w:tc>
          <w:tcPr>
            <w:tcW w:w="1134" w:type="dxa"/>
            <w:vAlign w:val="center"/>
          </w:tcPr>
          <w:p w:rsidR="00A136DD" w:rsidRPr="00A136DD" w:rsidRDefault="00A136DD" w:rsidP="009369D5">
            <w:pPr>
              <w:pStyle w:val="lentel"/>
              <w:jc w:val="center"/>
            </w:pPr>
            <w:r w:rsidRPr="00A136DD">
              <w:t>51,31</w:t>
            </w:r>
          </w:p>
        </w:tc>
        <w:tc>
          <w:tcPr>
            <w:tcW w:w="1276" w:type="dxa"/>
            <w:vAlign w:val="center"/>
          </w:tcPr>
          <w:p w:rsidR="00A136DD" w:rsidRPr="00A136DD" w:rsidRDefault="00A136DD" w:rsidP="009369D5">
            <w:pPr>
              <w:pStyle w:val="lentel"/>
              <w:jc w:val="center"/>
            </w:pPr>
            <w:r w:rsidRPr="00A136DD">
              <w:t>12,49</w:t>
            </w:r>
          </w:p>
        </w:tc>
        <w:tc>
          <w:tcPr>
            <w:tcW w:w="1417" w:type="dxa"/>
            <w:vAlign w:val="center"/>
          </w:tcPr>
          <w:p w:rsidR="00A136DD" w:rsidRPr="00A136DD" w:rsidRDefault="00A136DD" w:rsidP="009369D5">
            <w:pPr>
              <w:pStyle w:val="lentel"/>
              <w:jc w:val="center"/>
            </w:pPr>
            <w:r w:rsidRPr="00A136DD">
              <w:t>22,30</w:t>
            </w:r>
          </w:p>
        </w:tc>
        <w:tc>
          <w:tcPr>
            <w:tcW w:w="1134" w:type="dxa"/>
            <w:vAlign w:val="center"/>
          </w:tcPr>
          <w:p w:rsidR="00A136DD" w:rsidRPr="00A136DD" w:rsidRDefault="00A136DD" w:rsidP="009369D5">
            <w:pPr>
              <w:pStyle w:val="lentel"/>
              <w:jc w:val="center"/>
            </w:pPr>
            <w:r w:rsidRPr="00A136DD">
              <w:t>29,01</w:t>
            </w:r>
          </w:p>
        </w:tc>
        <w:tc>
          <w:tcPr>
            <w:tcW w:w="1560" w:type="dxa"/>
            <w:vAlign w:val="center"/>
          </w:tcPr>
          <w:p w:rsidR="00A136DD" w:rsidRPr="00A136DD" w:rsidRDefault="00A136DD" w:rsidP="009369D5">
            <w:pPr>
              <w:pStyle w:val="lentel"/>
              <w:jc w:val="center"/>
            </w:pPr>
            <w:r w:rsidRPr="00A136DD">
              <w:t>0,69</w:t>
            </w:r>
          </w:p>
        </w:tc>
      </w:tr>
      <w:tr w:rsidR="00A136DD" w:rsidRPr="00A136DD" w:rsidTr="00BC37FE">
        <w:tc>
          <w:tcPr>
            <w:tcW w:w="1276" w:type="dxa"/>
            <w:vAlign w:val="center"/>
          </w:tcPr>
          <w:p w:rsidR="00A136DD" w:rsidRPr="00A136DD" w:rsidRDefault="00A136DD" w:rsidP="009369D5">
            <w:pPr>
              <w:pStyle w:val="lentel"/>
              <w:jc w:val="center"/>
            </w:pPr>
            <w:r w:rsidRPr="00A136DD">
              <w:t>30</w:t>
            </w:r>
          </w:p>
        </w:tc>
        <w:tc>
          <w:tcPr>
            <w:tcW w:w="1134" w:type="dxa"/>
            <w:vAlign w:val="center"/>
          </w:tcPr>
          <w:p w:rsidR="00A136DD" w:rsidRPr="00A136DD" w:rsidRDefault="00A136DD" w:rsidP="009369D5">
            <w:pPr>
              <w:pStyle w:val="lentel"/>
              <w:jc w:val="center"/>
            </w:pPr>
            <w:r w:rsidRPr="00A136DD">
              <w:t>49,63</w:t>
            </w:r>
          </w:p>
        </w:tc>
        <w:tc>
          <w:tcPr>
            <w:tcW w:w="1276" w:type="dxa"/>
            <w:vAlign w:val="center"/>
          </w:tcPr>
          <w:p w:rsidR="00A136DD" w:rsidRPr="00A136DD" w:rsidRDefault="00A136DD" w:rsidP="009369D5">
            <w:pPr>
              <w:pStyle w:val="lentel"/>
              <w:jc w:val="center"/>
            </w:pPr>
            <w:r w:rsidRPr="00A136DD">
              <w:t>61,75</w:t>
            </w:r>
          </w:p>
        </w:tc>
        <w:tc>
          <w:tcPr>
            <w:tcW w:w="1134" w:type="dxa"/>
            <w:vAlign w:val="center"/>
          </w:tcPr>
          <w:p w:rsidR="00A136DD" w:rsidRPr="00A136DD" w:rsidRDefault="00A136DD" w:rsidP="009369D5">
            <w:pPr>
              <w:pStyle w:val="lentel"/>
              <w:jc w:val="center"/>
            </w:pPr>
            <w:r w:rsidRPr="00A136DD">
              <w:t>55,69</w:t>
            </w:r>
          </w:p>
        </w:tc>
        <w:tc>
          <w:tcPr>
            <w:tcW w:w="1276" w:type="dxa"/>
            <w:vAlign w:val="center"/>
          </w:tcPr>
          <w:p w:rsidR="00A136DD" w:rsidRPr="00A136DD" w:rsidRDefault="00A136DD" w:rsidP="009369D5">
            <w:pPr>
              <w:pStyle w:val="lentel"/>
              <w:jc w:val="center"/>
            </w:pPr>
            <w:r w:rsidRPr="00A136DD">
              <w:t>12,12</w:t>
            </w:r>
          </w:p>
        </w:tc>
        <w:tc>
          <w:tcPr>
            <w:tcW w:w="1417" w:type="dxa"/>
            <w:vAlign w:val="center"/>
          </w:tcPr>
          <w:p w:rsidR="00A136DD" w:rsidRPr="00A136DD" w:rsidRDefault="00A136DD" w:rsidP="009369D5">
            <w:pPr>
              <w:pStyle w:val="lentel"/>
              <w:jc w:val="center"/>
            </w:pPr>
            <w:r w:rsidRPr="00A136DD">
              <w:t>22,70</w:t>
            </w:r>
          </w:p>
        </w:tc>
        <w:tc>
          <w:tcPr>
            <w:tcW w:w="1134" w:type="dxa"/>
            <w:vAlign w:val="center"/>
          </w:tcPr>
          <w:p w:rsidR="00A136DD" w:rsidRPr="00A136DD" w:rsidRDefault="00A136DD" w:rsidP="009369D5">
            <w:pPr>
              <w:pStyle w:val="lentel"/>
              <w:jc w:val="center"/>
            </w:pPr>
            <w:r w:rsidRPr="00A136DD">
              <w:t>32,99</w:t>
            </w:r>
          </w:p>
        </w:tc>
        <w:tc>
          <w:tcPr>
            <w:tcW w:w="1560" w:type="dxa"/>
            <w:vAlign w:val="center"/>
          </w:tcPr>
          <w:p w:rsidR="00A136DD" w:rsidRPr="00A136DD" w:rsidRDefault="00A136DD" w:rsidP="009369D5">
            <w:pPr>
              <w:pStyle w:val="lentel"/>
              <w:jc w:val="center"/>
            </w:pPr>
            <w:r w:rsidRPr="00A136DD">
              <w:t>0,67</w:t>
            </w:r>
          </w:p>
        </w:tc>
      </w:tr>
      <w:tr w:rsidR="00A136DD" w:rsidRPr="00A136DD" w:rsidTr="00BC37FE">
        <w:tc>
          <w:tcPr>
            <w:tcW w:w="1276" w:type="dxa"/>
            <w:vAlign w:val="center"/>
          </w:tcPr>
          <w:p w:rsidR="00A136DD" w:rsidRPr="00A136DD" w:rsidRDefault="00A136DD" w:rsidP="009369D5">
            <w:pPr>
              <w:pStyle w:val="lentel"/>
              <w:jc w:val="center"/>
            </w:pPr>
            <w:r w:rsidRPr="00A136DD">
              <w:t>35</w:t>
            </w:r>
          </w:p>
        </w:tc>
        <w:tc>
          <w:tcPr>
            <w:tcW w:w="1134" w:type="dxa"/>
            <w:vAlign w:val="center"/>
          </w:tcPr>
          <w:p w:rsidR="00A136DD" w:rsidRPr="00A136DD" w:rsidRDefault="00A136DD" w:rsidP="009369D5">
            <w:pPr>
              <w:pStyle w:val="lentel"/>
              <w:jc w:val="center"/>
            </w:pPr>
            <w:r w:rsidRPr="00A136DD">
              <w:t>54,10</w:t>
            </w:r>
          </w:p>
        </w:tc>
        <w:tc>
          <w:tcPr>
            <w:tcW w:w="1276" w:type="dxa"/>
            <w:vAlign w:val="center"/>
          </w:tcPr>
          <w:p w:rsidR="00A136DD" w:rsidRPr="00A136DD" w:rsidRDefault="00A136DD" w:rsidP="009369D5">
            <w:pPr>
              <w:pStyle w:val="lentel"/>
              <w:jc w:val="center"/>
            </w:pPr>
            <w:r w:rsidRPr="00A136DD">
              <w:t>65,86</w:t>
            </w:r>
          </w:p>
        </w:tc>
        <w:tc>
          <w:tcPr>
            <w:tcW w:w="1134" w:type="dxa"/>
            <w:vAlign w:val="center"/>
          </w:tcPr>
          <w:p w:rsidR="00A136DD" w:rsidRPr="00A136DD" w:rsidRDefault="00A136DD" w:rsidP="009369D5">
            <w:pPr>
              <w:pStyle w:val="lentel"/>
              <w:jc w:val="center"/>
            </w:pPr>
            <w:r w:rsidRPr="00A136DD">
              <w:t>59,98</w:t>
            </w:r>
          </w:p>
        </w:tc>
        <w:tc>
          <w:tcPr>
            <w:tcW w:w="1276" w:type="dxa"/>
            <w:vAlign w:val="center"/>
          </w:tcPr>
          <w:p w:rsidR="00A136DD" w:rsidRPr="00A136DD" w:rsidRDefault="00A136DD" w:rsidP="009369D5">
            <w:pPr>
              <w:pStyle w:val="lentel"/>
              <w:jc w:val="center"/>
            </w:pPr>
            <w:r w:rsidRPr="00A136DD">
              <w:t>11,76</w:t>
            </w:r>
          </w:p>
        </w:tc>
        <w:tc>
          <w:tcPr>
            <w:tcW w:w="1417" w:type="dxa"/>
            <w:vAlign w:val="center"/>
          </w:tcPr>
          <w:p w:rsidR="00A136DD" w:rsidRPr="00A136DD" w:rsidRDefault="00A136DD" w:rsidP="009369D5">
            <w:pPr>
              <w:pStyle w:val="lentel"/>
              <w:jc w:val="center"/>
            </w:pPr>
            <w:r w:rsidRPr="00A136DD">
              <w:t>23,20</w:t>
            </w:r>
          </w:p>
        </w:tc>
        <w:tc>
          <w:tcPr>
            <w:tcW w:w="1134" w:type="dxa"/>
            <w:vAlign w:val="center"/>
          </w:tcPr>
          <w:p w:rsidR="00A136DD" w:rsidRPr="00A136DD" w:rsidRDefault="00A136DD" w:rsidP="009369D5">
            <w:pPr>
              <w:pStyle w:val="lentel"/>
              <w:jc w:val="center"/>
            </w:pPr>
            <w:r w:rsidRPr="00A136DD">
              <w:t>36,78</w:t>
            </w:r>
          </w:p>
        </w:tc>
        <w:tc>
          <w:tcPr>
            <w:tcW w:w="1560" w:type="dxa"/>
            <w:vAlign w:val="center"/>
          </w:tcPr>
          <w:p w:rsidR="00A136DD" w:rsidRPr="00A136DD" w:rsidRDefault="00A136DD" w:rsidP="009369D5">
            <w:pPr>
              <w:pStyle w:val="lentel"/>
              <w:jc w:val="center"/>
            </w:pPr>
            <w:r w:rsidRPr="00A136DD">
              <w:t>0,65</w:t>
            </w:r>
          </w:p>
        </w:tc>
      </w:tr>
      <w:tr w:rsidR="00A136DD" w:rsidRPr="00A136DD" w:rsidTr="00BC37FE">
        <w:tc>
          <w:tcPr>
            <w:tcW w:w="1276" w:type="dxa"/>
            <w:vAlign w:val="center"/>
          </w:tcPr>
          <w:p w:rsidR="00A136DD" w:rsidRPr="00A136DD" w:rsidRDefault="00A136DD" w:rsidP="009369D5">
            <w:pPr>
              <w:pStyle w:val="lentel"/>
              <w:jc w:val="center"/>
            </w:pPr>
            <w:r w:rsidRPr="00A136DD">
              <w:t>40</w:t>
            </w:r>
          </w:p>
        </w:tc>
        <w:tc>
          <w:tcPr>
            <w:tcW w:w="1134" w:type="dxa"/>
            <w:vAlign w:val="center"/>
          </w:tcPr>
          <w:p w:rsidR="00A136DD" w:rsidRPr="00A136DD" w:rsidRDefault="00A136DD" w:rsidP="009369D5">
            <w:pPr>
              <w:pStyle w:val="lentel"/>
              <w:jc w:val="center"/>
            </w:pPr>
            <w:r w:rsidRPr="00A136DD">
              <w:t>57,86</w:t>
            </w:r>
          </w:p>
        </w:tc>
        <w:tc>
          <w:tcPr>
            <w:tcW w:w="1276" w:type="dxa"/>
            <w:vAlign w:val="center"/>
          </w:tcPr>
          <w:p w:rsidR="00A136DD" w:rsidRPr="00A136DD" w:rsidRDefault="00A136DD" w:rsidP="009369D5">
            <w:pPr>
              <w:pStyle w:val="lentel"/>
              <w:jc w:val="center"/>
            </w:pPr>
            <w:r w:rsidRPr="00A136DD">
              <w:t>69,25</w:t>
            </w:r>
          </w:p>
        </w:tc>
        <w:tc>
          <w:tcPr>
            <w:tcW w:w="1134" w:type="dxa"/>
            <w:vAlign w:val="center"/>
          </w:tcPr>
          <w:p w:rsidR="00A136DD" w:rsidRPr="00A136DD" w:rsidRDefault="00A136DD" w:rsidP="009369D5">
            <w:pPr>
              <w:pStyle w:val="lentel"/>
              <w:jc w:val="center"/>
            </w:pPr>
            <w:r w:rsidRPr="00A136DD">
              <w:t>63,55</w:t>
            </w:r>
          </w:p>
        </w:tc>
        <w:tc>
          <w:tcPr>
            <w:tcW w:w="1276" w:type="dxa"/>
            <w:vAlign w:val="center"/>
          </w:tcPr>
          <w:p w:rsidR="00A136DD" w:rsidRPr="00A136DD" w:rsidRDefault="00A136DD" w:rsidP="009369D5">
            <w:pPr>
              <w:pStyle w:val="lentel"/>
              <w:jc w:val="center"/>
            </w:pPr>
            <w:r w:rsidRPr="00A136DD">
              <w:t>11,40</w:t>
            </w:r>
          </w:p>
        </w:tc>
        <w:tc>
          <w:tcPr>
            <w:tcW w:w="1417" w:type="dxa"/>
            <w:vAlign w:val="center"/>
          </w:tcPr>
          <w:p w:rsidR="00A136DD" w:rsidRPr="00A136DD" w:rsidRDefault="00A136DD" w:rsidP="009369D5">
            <w:pPr>
              <w:pStyle w:val="lentel"/>
              <w:jc w:val="center"/>
            </w:pPr>
            <w:r w:rsidRPr="00A136DD">
              <w:t>23,60</w:t>
            </w:r>
          </w:p>
        </w:tc>
        <w:tc>
          <w:tcPr>
            <w:tcW w:w="1134" w:type="dxa"/>
            <w:vAlign w:val="center"/>
          </w:tcPr>
          <w:p w:rsidR="00A136DD" w:rsidRPr="00A136DD" w:rsidRDefault="00A136DD" w:rsidP="009369D5">
            <w:pPr>
              <w:pStyle w:val="lentel"/>
              <w:jc w:val="center"/>
            </w:pPr>
            <w:r w:rsidRPr="00A136DD">
              <w:t>39,95</w:t>
            </w:r>
          </w:p>
        </w:tc>
        <w:tc>
          <w:tcPr>
            <w:tcW w:w="1560" w:type="dxa"/>
            <w:vAlign w:val="center"/>
          </w:tcPr>
          <w:p w:rsidR="00A136DD" w:rsidRPr="00A136DD" w:rsidRDefault="00A136DD" w:rsidP="009369D5">
            <w:pPr>
              <w:pStyle w:val="lentel"/>
              <w:jc w:val="center"/>
            </w:pPr>
            <w:r w:rsidRPr="00A136DD">
              <w:t>0,63</w:t>
            </w:r>
          </w:p>
        </w:tc>
      </w:tr>
      <w:tr w:rsidR="00A136DD" w:rsidRPr="00A136DD" w:rsidTr="00BC37FE">
        <w:tc>
          <w:tcPr>
            <w:tcW w:w="1276" w:type="dxa"/>
            <w:vAlign w:val="center"/>
          </w:tcPr>
          <w:p w:rsidR="00A136DD" w:rsidRPr="00A136DD" w:rsidRDefault="00A136DD" w:rsidP="009369D5">
            <w:pPr>
              <w:pStyle w:val="lentel"/>
              <w:jc w:val="center"/>
            </w:pPr>
            <w:r w:rsidRPr="00A136DD">
              <w:t>45</w:t>
            </w:r>
          </w:p>
        </w:tc>
        <w:tc>
          <w:tcPr>
            <w:tcW w:w="1134" w:type="dxa"/>
            <w:vAlign w:val="center"/>
          </w:tcPr>
          <w:p w:rsidR="00A136DD" w:rsidRPr="00A136DD" w:rsidRDefault="00A136DD" w:rsidP="009369D5">
            <w:pPr>
              <w:pStyle w:val="lentel"/>
              <w:jc w:val="center"/>
            </w:pPr>
            <w:r w:rsidRPr="00A136DD">
              <w:t>61,38</w:t>
            </w:r>
          </w:p>
        </w:tc>
        <w:tc>
          <w:tcPr>
            <w:tcW w:w="1276" w:type="dxa"/>
            <w:vAlign w:val="center"/>
          </w:tcPr>
          <w:p w:rsidR="00A136DD" w:rsidRPr="00A136DD" w:rsidRDefault="00A136DD" w:rsidP="009369D5">
            <w:pPr>
              <w:pStyle w:val="lentel"/>
              <w:jc w:val="center"/>
            </w:pPr>
            <w:r w:rsidRPr="00A136DD">
              <w:t>72,24</w:t>
            </w:r>
          </w:p>
        </w:tc>
        <w:tc>
          <w:tcPr>
            <w:tcW w:w="1134" w:type="dxa"/>
            <w:vAlign w:val="center"/>
          </w:tcPr>
          <w:p w:rsidR="00A136DD" w:rsidRPr="00A136DD" w:rsidRDefault="00A136DD" w:rsidP="009369D5">
            <w:pPr>
              <w:pStyle w:val="lentel"/>
              <w:jc w:val="center"/>
            </w:pPr>
            <w:r w:rsidRPr="00A136DD">
              <w:t>66,81</w:t>
            </w:r>
          </w:p>
        </w:tc>
        <w:tc>
          <w:tcPr>
            <w:tcW w:w="1276" w:type="dxa"/>
            <w:vAlign w:val="center"/>
          </w:tcPr>
          <w:p w:rsidR="00A136DD" w:rsidRPr="00A136DD" w:rsidRDefault="00A136DD" w:rsidP="009369D5">
            <w:pPr>
              <w:pStyle w:val="lentel"/>
              <w:jc w:val="center"/>
            </w:pPr>
            <w:r w:rsidRPr="00A136DD">
              <w:t>10,86</w:t>
            </w:r>
          </w:p>
        </w:tc>
        <w:tc>
          <w:tcPr>
            <w:tcW w:w="1417" w:type="dxa"/>
            <w:vAlign w:val="center"/>
          </w:tcPr>
          <w:p w:rsidR="00A136DD" w:rsidRPr="00A136DD" w:rsidRDefault="00A136DD" w:rsidP="009369D5">
            <w:pPr>
              <w:pStyle w:val="lentel"/>
              <w:jc w:val="center"/>
            </w:pPr>
            <w:r w:rsidRPr="00A136DD">
              <w:t>24,00</w:t>
            </w:r>
          </w:p>
        </w:tc>
        <w:tc>
          <w:tcPr>
            <w:tcW w:w="1134" w:type="dxa"/>
            <w:vAlign w:val="center"/>
          </w:tcPr>
          <w:p w:rsidR="00A136DD" w:rsidRPr="00A136DD" w:rsidRDefault="00A136DD" w:rsidP="009369D5">
            <w:pPr>
              <w:pStyle w:val="lentel"/>
              <w:jc w:val="center"/>
            </w:pPr>
            <w:r w:rsidRPr="00A136DD">
              <w:t>42,81</w:t>
            </w:r>
          </w:p>
        </w:tc>
        <w:tc>
          <w:tcPr>
            <w:tcW w:w="1560" w:type="dxa"/>
            <w:vAlign w:val="center"/>
          </w:tcPr>
          <w:p w:rsidR="00A136DD" w:rsidRPr="00A136DD" w:rsidRDefault="00A136DD" w:rsidP="009369D5">
            <w:pPr>
              <w:pStyle w:val="lentel"/>
              <w:jc w:val="center"/>
            </w:pPr>
            <w:r w:rsidRPr="00A136DD">
              <w:t>0,60</w:t>
            </w:r>
          </w:p>
        </w:tc>
      </w:tr>
      <w:tr w:rsidR="00A136DD" w:rsidRPr="00A136DD" w:rsidTr="00BC37FE">
        <w:tc>
          <w:tcPr>
            <w:tcW w:w="1276" w:type="dxa"/>
            <w:vAlign w:val="center"/>
          </w:tcPr>
          <w:p w:rsidR="00A136DD" w:rsidRPr="00A136DD" w:rsidRDefault="00A136DD" w:rsidP="009369D5">
            <w:pPr>
              <w:pStyle w:val="lentel"/>
              <w:jc w:val="center"/>
            </w:pPr>
            <w:r w:rsidRPr="00A136DD">
              <w:t>50</w:t>
            </w:r>
          </w:p>
        </w:tc>
        <w:tc>
          <w:tcPr>
            <w:tcW w:w="1134" w:type="dxa"/>
            <w:vAlign w:val="center"/>
          </w:tcPr>
          <w:p w:rsidR="00A136DD" w:rsidRPr="00A136DD" w:rsidRDefault="00A136DD" w:rsidP="009369D5">
            <w:pPr>
              <w:pStyle w:val="lentel"/>
              <w:jc w:val="center"/>
            </w:pPr>
            <w:r w:rsidRPr="00A136DD">
              <w:t>66,70</w:t>
            </w:r>
          </w:p>
        </w:tc>
        <w:tc>
          <w:tcPr>
            <w:tcW w:w="1276" w:type="dxa"/>
            <w:vAlign w:val="center"/>
          </w:tcPr>
          <w:p w:rsidR="00A136DD" w:rsidRPr="00A136DD" w:rsidRDefault="00A136DD" w:rsidP="009369D5">
            <w:pPr>
              <w:pStyle w:val="lentel"/>
              <w:jc w:val="center"/>
            </w:pPr>
            <w:r w:rsidRPr="00A136DD">
              <w:t>77,20</w:t>
            </w:r>
          </w:p>
        </w:tc>
        <w:tc>
          <w:tcPr>
            <w:tcW w:w="1134" w:type="dxa"/>
            <w:vAlign w:val="center"/>
          </w:tcPr>
          <w:p w:rsidR="00A136DD" w:rsidRPr="00A136DD" w:rsidRDefault="00A136DD" w:rsidP="009369D5">
            <w:pPr>
              <w:pStyle w:val="lentel"/>
              <w:jc w:val="center"/>
            </w:pPr>
            <w:r w:rsidRPr="00A136DD">
              <w:t>71,95</w:t>
            </w:r>
          </w:p>
        </w:tc>
        <w:tc>
          <w:tcPr>
            <w:tcW w:w="1276" w:type="dxa"/>
            <w:vAlign w:val="center"/>
          </w:tcPr>
          <w:p w:rsidR="00A136DD" w:rsidRPr="00A136DD" w:rsidRDefault="00A136DD" w:rsidP="009369D5">
            <w:pPr>
              <w:pStyle w:val="lentel"/>
              <w:jc w:val="center"/>
            </w:pPr>
            <w:r w:rsidRPr="00A136DD">
              <w:t>10,50</w:t>
            </w:r>
          </w:p>
        </w:tc>
        <w:tc>
          <w:tcPr>
            <w:tcW w:w="1417" w:type="dxa"/>
            <w:vAlign w:val="center"/>
          </w:tcPr>
          <w:p w:rsidR="00A136DD" w:rsidRPr="00A136DD" w:rsidRDefault="00A136DD" w:rsidP="009369D5">
            <w:pPr>
              <w:pStyle w:val="lentel"/>
              <w:jc w:val="center"/>
            </w:pPr>
            <w:r w:rsidRPr="00A136DD">
              <w:t>24,20</w:t>
            </w:r>
          </w:p>
        </w:tc>
        <w:tc>
          <w:tcPr>
            <w:tcW w:w="1134" w:type="dxa"/>
            <w:vAlign w:val="center"/>
          </w:tcPr>
          <w:p w:rsidR="00A136DD" w:rsidRPr="00A136DD" w:rsidRDefault="00A136DD" w:rsidP="009369D5">
            <w:pPr>
              <w:pStyle w:val="lentel"/>
              <w:jc w:val="center"/>
            </w:pPr>
            <w:r w:rsidRPr="00A136DD">
              <w:t>47,75</w:t>
            </w:r>
          </w:p>
        </w:tc>
        <w:tc>
          <w:tcPr>
            <w:tcW w:w="1560" w:type="dxa"/>
            <w:vAlign w:val="center"/>
          </w:tcPr>
          <w:p w:rsidR="00A136DD" w:rsidRPr="00A136DD" w:rsidRDefault="00A136DD" w:rsidP="009369D5">
            <w:pPr>
              <w:pStyle w:val="lentel"/>
              <w:jc w:val="center"/>
            </w:pPr>
            <w:r w:rsidRPr="00A136DD">
              <w:t>0,58</w:t>
            </w:r>
          </w:p>
        </w:tc>
      </w:tr>
      <w:tr w:rsidR="00A136DD" w:rsidRPr="00A136DD" w:rsidTr="00BC37FE">
        <w:tc>
          <w:tcPr>
            <w:tcW w:w="1276" w:type="dxa"/>
            <w:vAlign w:val="center"/>
          </w:tcPr>
          <w:p w:rsidR="00A136DD" w:rsidRPr="00A136DD" w:rsidRDefault="00A136DD" w:rsidP="009369D5">
            <w:pPr>
              <w:pStyle w:val="lentel"/>
              <w:jc w:val="center"/>
            </w:pPr>
            <w:r w:rsidRPr="00A136DD">
              <w:t>56</w:t>
            </w:r>
          </w:p>
        </w:tc>
        <w:tc>
          <w:tcPr>
            <w:tcW w:w="1134" w:type="dxa"/>
            <w:vAlign w:val="center"/>
          </w:tcPr>
          <w:p w:rsidR="00A136DD" w:rsidRPr="00A136DD" w:rsidRDefault="00A136DD" w:rsidP="009369D5">
            <w:pPr>
              <w:pStyle w:val="lentel"/>
              <w:jc w:val="center"/>
            </w:pPr>
            <w:r w:rsidRPr="00A136DD">
              <w:t>71,40</w:t>
            </w:r>
          </w:p>
        </w:tc>
        <w:tc>
          <w:tcPr>
            <w:tcW w:w="1276" w:type="dxa"/>
            <w:vAlign w:val="center"/>
          </w:tcPr>
          <w:p w:rsidR="00A136DD" w:rsidRPr="00A136DD" w:rsidRDefault="00A136DD" w:rsidP="009369D5">
            <w:pPr>
              <w:pStyle w:val="lentel"/>
              <w:jc w:val="center"/>
            </w:pPr>
            <w:r w:rsidRPr="00A136DD">
              <w:t>81,35</w:t>
            </w:r>
          </w:p>
        </w:tc>
        <w:tc>
          <w:tcPr>
            <w:tcW w:w="1134" w:type="dxa"/>
            <w:vAlign w:val="center"/>
          </w:tcPr>
          <w:p w:rsidR="00A136DD" w:rsidRPr="00A136DD" w:rsidRDefault="00A136DD" w:rsidP="009369D5">
            <w:pPr>
              <w:pStyle w:val="lentel"/>
              <w:jc w:val="center"/>
            </w:pPr>
            <w:r w:rsidRPr="00A136DD">
              <w:t>76,38</w:t>
            </w:r>
          </w:p>
        </w:tc>
        <w:tc>
          <w:tcPr>
            <w:tcW w:w="1276" w:type="dxa"/>
            <w:vAlign w:val="center"/>
          </w:tcPr>
          <w:p w:rsidR="00A136DD" w:rsidRPr="00A136DD" w:rsidRDefault="00A136DD" w:rsidP="009369D5">
            <w:pPr>
              <w:pStyle w:val="lentel"/>
              <w:jc w:val="center"/>
            </w:pPr>
            <w:r w:rsidRPr="00A136DD">
              <w:t>9,95</w:t>
            </w:r>
          </w:p>
        </w:tc>
        <w:tc>
          <w:tcPr>
            <w:tcW w:w="1417" w:type="dxa"/>
            <w:vAlign w:val="center"/>
          </w:tcPr>
          <w:p w:rsidR="00A136DD" w:rsidRPr="00A136DD" w:rsidRDefault="00A136DD" w:rsidP="009369D5">
            <w:pPr>
              <w:pStyle w:val="lentel"/>
              <w:jc w:val="center"/>
            </w:pPr>
            <w:r w:rsidRPr="00A136DD">
              <w:t>25,00</w:t>
            </w:r>
          </w:p>
        </w:tc>
        <w:tc>
          <w:tcPr>
            <w:tcW w:w="1134" w:type="dxa"/>
            <w:vAlign w:val="center"/>
          </w:tcPr>
          <w:p w:rsidR="00A136DD" w:rsidRPr="00A136DD" w:rsidRDefault="00A136DD" w:rsidP="009369D5">
            <w:pPr>
              <w:pStyle w:val="lentel"/>
              <w:jc w:val="center"/>
            </w:pPr>
            <w:r w:rsidRPr="00A136DD">
              <w:t>51,38</w:t>
            </w:r>
          </w:p>
        </w:tc>
        <w:tc>
          <w:tcPr>
            <w:tcW w:w="1560" w:type="dxa"/>
            <w:vAlign w:val="center"/>
          </w:tcPr>
          <w:p w:rsidR="00A136DD" w:rsidRPr="00A136DD" w:rsidRDefault="00A136DD" w:rsidP="009369D5">
            <w:pPr>
              <w:pStyle w:val="lentel"/>
              <w:jc w:val="center"/>
            </w:pPr>
            <w:r w:rsidRPr="00A136DD">
              <w:t>0,55</w:t>
            </w:r>
          </w:p>
        </w:tc>
      </w:tr>
    </w:tbl>
    <w:p w:rsidR="00A136DD" w:rsidRPr="00A136DD" w:rsidRDefault="00A136DD" w:rsidP="00AF4D89">
      <w:pPr>
        <w:ind w:firstLine="0"/>
        <w:rPr>
          <w:lang w:val="lt-LT" w:eastAsia="en-US"/>
        </w:rPr>
      </w:pPr>
    </w:p>
    <w:p w:rsidR="00A136DD" w:rsidRPr="00A136DD" w:rsidRDefault="00A136DD" w:rsidP="00A136DD">
      <w:pPr>
        <w:ind w:firstLine="720"/>
        <w:rPr>
          <w:lang w:val="lt-LT" w:eastAsia="en-US"/>
        </w:rPr>
      </w:pPr>
      <w:r w:rsidRPr="00A136DD">
        <w:rPr>
          <w:lang w:val="lt-LT" w:eastAsia="en-US"/>
        </w:rPr>
        <w:t>Iš gautų duomenų sudaryta saulės kolektoriaus naudingumo koeficiento priklausomybė</w:t>
      </w:r>
      <m:oMath>
        <m:r>
          <w:rPr>
            <w:rFonts w:ascii="Cambria Math" w:hAnsi="Cambria Math"/>
            <w:lang w:val="lt-LT" w:eastAsia="en-US"/>
          </w:rPr>
          <m:t xml:space="preserve"> 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w:rPr>
            <w:rFonts w:ascii="Cambria Math" w:hAnsi="Cambria Math"/>
            <w:lang w:val="lt-LT" w:eastAsia="en-US"/>
          </w:rPr>
          <m:t xml:space="preserve"> -</m:t>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w:t>
      </w:r>
    </w:p>
    <w:p w:rsidR="00A136DD" w:rsidRPr="00A136DD" w:rsidRDefault="00A136DD" w:rsidP="00CD5C6A">
      <w:pPr>
        <w:pStyle w:val="paveikslas"/>
      </w:pPr>
      <w:r w:rsidRPr="00A136DD">
        <w:rPr>
          <w:noProof/>
          <w:lang w:val="en-US" w:eastAsia="zh-CN"/>
        </w:rPr>
        <w:drawing>
          <wp:inline distT="0" distB="0" distL="0" distR="0" wp14:anchorId="22EB4B75" wp14:editId="37BA8CE3">
            <wp:extent cx="5848350" cy="3048000"/>
            <wp:effectExtent l="0" t="0" r="0" b="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A136DD" w:rsidRPr="00A136DD" w:rsidRDefault="00A136DD" w:rsidP="00CD5C6A">
      <w:pPr>
        <w:pStyle w:val="pavpavadinimas"/>
      </w:pPr>
      <w:bookmarkStart w:id="224" w:name="_Toc294392167"/>
      <w:r w:rsidRPr="00A136DD">
        <w:t xml:space="preserve">4.6 pav. Kolektoriaus su 4 mm storio skaidria danga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24"/>
    </w:p>
    <w:p w:rsidR="00A136DD" w:rsidRPr="00A136DD" w:rsidRDefault="00A136DD" w:rsidP="00A136DD">
      <w:pPr>
        <w:ind w:firstLine="720"/>
        <w:rPr>
          <w:szCs w:val="24"/>
          <w:lang w:val="lt-LT" w:eastAsia="en-US"/>
        </w:rPr>
      </w:pPr>
      <w:r w:rsidRPr="00A136DD">
        <w:rPr>
          <w:szCs w:val="24"/>
          <w:lang w:val="lt-LT" w:eastAsia="en-US"/>
        </w:rPr>
        <w:lastRenderedPageBreak/>
        <w:t xml:space="preserve">Kolektoriaus naudingumo koeficientas bandymų metu tolygiai kito nuo 0,80 iki 0,55. Šilumnešio pasiekta aukščiausia vidutinė temperatūra buvo 76,38 </w:t>
      </w:r>
      <w:r w:rsidRPr="00A136DD">
        <w:rPr>
          <w:rFonts w:cs="Times New Roman"/>
          <w:szCs w:val="24"/>
          <w:lang w:val="lt-LT" w:eastAsia="en-US"/>
        </w:rPr>
        <w:t>º</w:t>
      </w:r>
      <w:r w:rsidRPr="00A136DD">
        <w:rPr>
          <w:szCs w:val="24"/>
          <w:lang w:val="lt-LT" w:eastAsia="en-US"/>
        </w:rPr>
        <w:t>C, kai įtekančio į kolektorių temperatūra – 71,40</w:t>
      </w:r>
      <w:r w:rsidRPr="00A136DD">
        <w:rPr>
          <w:rFonts w:cs="Times New Roman"/>
          <w:szCs w:val="24"/>
          <w:lang w:val="lt-LT" w:eastAsia="en-US"/>
        </w:rPr>
        <w:t xml:space="preserve"> º</w:t>
      </w:r>
      <w:r w:rsidRPr="00A136DD">
        <w:rPr>
          <w:szCs w:val="24"/>
          <w:lang w:val="lt-LT" w:eastAsia="en-US"/>
        </w:rPr>
        <w:t xml:space="preserve">C, o ištekančio – 81,35 </w:t>
      </w:r>
      <w:r w:rsidRPr="00A136DD">
        <w:rPr>
          <w:rFonts w:cs="Times New Roman"/>
          <w:szCs w:val="24"/>
          <w:lang w:val="lt-LT" w:eastAsia="en-US"/>
        </w:rPr>
        <w:t>º</w:t>
      </w:r>
      <w:r w:rsidRPr="00A136DD">
        <w:rPr>
          <w:szCs w:val="24"/>
          <w:lang w:val="lt-LT" w:eastAsia="en-US"/>
        </w:rPr>
        <w:t xml:space="preserve">C, aplinkos temperatūra matavimų eigoje padidėjo 4,8 </w:t>
      </w:r>
      <w:r w:rsidRPr="00A136DD">
        <w:rPr>
          <w:rFonts w:cs="Times New Roman"/>
          <w:szCs w:val="24"/>
          <w:lang w:val="lt-LT" w:eastAsia="en-US"/>
        </w:rPr>
        <w:t>º</w:t>
      </w:r>
      <w:r w:rsidRPr="00A136DD">
        <w:rPr>
          <w:szCs w:val="24"/>
          <w:lang w:val="lt-LT" w:eastAsia="en-US"/>
        </w:rPr>
        <w:t>C, nuo 20,20</w:t>
      </w:r>
      <w:r w:rsidRPr="00A136DD">
        <w:rPr>
          <w:rFonts w:cs="Times New Roman"/>
          <w:szCs w:val="24"/>
          <w:lang w:val="lt-LT" w:eastAsia="en-US"/>
        </w:rPr>
        <w:t xml:space="preserve"> º</w:t>
      </w:r>
      <w:r w:rsidRPr="00A136DD">
        <w:rPr>
          <w:szCs w:val="24"/>
          <w:lang w:val="lt-LT" w:eastAsia="en-US"/>
        </w:rPr>
        <w:t>C iki 25,00</w:t>
      </w:r>
      <w:r w:rsidRPr="00A136DD">
        <w:rPr>
          <w:rFonts w:cs="Times New Roman"/>
          <w:szCs w:val="24"/>
          <w:lang w:val="lt-LT" w:eastAsia="en-US"/>
        </w:rPr>
        <w:t xml:space="preserve"> º</w:t>
      </w:r>
      <w:r w:rsidRPr="00A136DD">
        <w:rPr>
          <w:szCs w:val="24"/>
          <w:lang w:val="lt-LT" w:eastAsia="en-US"/>
        </w:rPr>
        <w:t>C. Skirtumas tarp įtekančio į kolektorių ir ištekančio iš jo šilumnešio temperatūrų nuo 14,48</w:t>
      </w:r>
      <w:r w:rsidRPr="00A136DD">
        <w:rPr>
          <w:rFonts w:cs="Times New Roman"/>
          <w:szCs w:val="24"/>
          <w:lang w:val="lt-LT" w:eastAsia="en-US"/>
        </w:rPr>
        <w:t xml:space="preserve"> º</w:t>
      </w:r>
      <w:r w:rsidRPr="00A136DD">
        <w:rPr>
          <w:szCs w:val="24"/>
          <w:lang w:val="lt-LT" w:eastAsia="en-US"/>
        </w:rPr>
        <w:t>C sumažėjo iki 9,95</w:t>
      </w:r>
      <w:r w:rsidRPr="00A136DD">
        <w:rPr>
          <w:rFonts w:cs="Times New Roman"/>
          <w:szCs w:val="24"/>
          <w:lang w:val="lt-LT" w:eastAsia="en-US"/>
        </w:rPr>
        <w:t xml:space="preserve"> º</w:t>
      </w:r>
      <w:r w:rsidRPr="00A136DD">
        <w:rPr>
          <w:szCs w:val="24"/>
          <w:lang w:val="lt-LT" w:eastAsia="en-US"/>
        </w:rPr>
        <w:t>C.</w:t>
      </w:r>
    </w:p>
    <w:p w:rsidR="00A136DD" w:rsidRPr="00A136DD" w:rsidRDefault="00A136DD" w:rsidP="005B6A9D">
      <w:pPr>
        <w:pStyle w:val="Heading3"/>
        <w:rPr>
          <w:lang w:val="lt-LT" w:eastAsia="en-US"/>
        </w:rPr>
      </w:pPr>
      <w:bookmarkStart w:id="225" w:name="_Toc293958919"/>
      <w:bookmarkStart w:id="226" w:name="_Toc294374000"/>
      <w:bookmarkStart w:id="227" w:name="_Toc294374739"/>
      <w:r w:rsidRPr="00A136DD">
        <w:rPr>
          <w:lang w:val="lt-LT" w:eastAsia="en-US"/>
        </w:rPr>
        <w:t>4.2.6 Bendra skaidrių dangų tyrimų rezultatų analizė</w:t>
      </w:r>
      <w:bookmarkEnd w:id="225"/>
      <w:bookmarkEnd w:id="226"/>
      <w:bookmarkEnd w:id="227"/>
    </w:p>
    <w:p w:rsidR="00A136DD" w:rsidRPr="00A136DD" w:rsidRDefault="00A136DD" w:rsidP="00A136DD">
      <w:pPr>
        <w:ind w:firstLine="720"/>
        <w:rPr>
          <w:lang w:val="lt-LT" w:eastAsia="en-US"/>
        </w:rPr>
      </w:pPr>
      <w:r w:rsidRPr="00A136DD">
        <w:rPr>
          <w:lang w:val="lt-LT" w:eastAsia="en-US"/>
        </w:rPr>
        <w:t xml:space="preserve">Iš tyrimo metu gautų duomenų sudarytos saulės kolektoriaus naudingumo koeficiento priklausomybės nuo vidutinės šilumnešio temperatūros ir aplinkos temperatūros: </w:t>
      </w:r>
      <m:oMath>
        <m:r>
          <w:rPr>
            <w:rFonts w:ascii="Cambria Math" w:hAnsi="Cambria Math"/>
            <w:lang w:val="lt-LT" w:eastAsia="en-US"/>
          </w:rPr>
          <m:t>η =f(</m:t>
        </m:r>
        <m:sSub>
          <m:sSubPr>
            <m:ctrlPr>
              <w:rPr>
                <w:rFonts w:ascii="Cambria Math" w:hAnsi="Cambria Math"/>
                <w:i/>
                <w:lang w:val="lt-LT" w:eastAsia="en-US"/>
              </w:rPr>
            </m:ctrlPr>
          </m:sSubPr>
          <m:e>
            <m:r>
              <w:rPr>
                <w:rFonts w:ascii="Cambria Math" w:hAnsi="Cambria Math"/>
                <w:lang w:val="lt-LT" w:eastAsia="en-US"/>
              </w:rPr>
              <m:t>T</m:t>
            </m:r>
          </m:e>
          <m:sub>
            <m:r>
              <w:rPr>
                <w:rFonts w:ascii="Cambria Math" w:hAnsi="Cambria Math"/>
                <w:lang w:val="lt-LT" w:eastAsia="en-US"/>
              </w:rPr>
              <m:t>fm</m:t>
            </m:r>
          </m:sub>
        </m:sSub>
        <m:r>
          <m:rPr>
            <m:sty m:val="p"/>
          </m:rPr>
          <w:rPr>
            <w:rFonts w:ascii="Cambria Math" w:hAnsi="Cambria Math"/>
            <w:lang w:val="lt-LT" w:eastAsia="en-US"/>
          </w:rPr>
          <w:noBreakHyphen/>
        </m:r>
        <m:sSub>
          <m:sSubPr>
            <m:ctrlPr>
              <w:rPr>
                <w:rFonts w:ascii="Cambria Math" w:hAnsi="Cambria Math"/>
                <w:i/>
                <w:lang w:val="lt-LT" w:eastAsia="en-US"/>
              </w:rPr>
            </m:ctrlPr>
          </m:sSubPr>
          <m:e>
            <m:r>
              <w:rPr>
                <w:rFonts w:ascii="Cambria Math" w:hAnsi="Cambria Math"/>
                <w:lang w:val="lt-LT" w:eastAsia="en-US"/>
              </w:rPr>
              <m:t xml:space="preserve"> T</m:t>
            </m:r>
          </m:e>
          <m:sub>
            <m:r>
              <w:rPr>
                <w:rFonts w:ascii="Cambria Math" w:hAnsi="Cambria Math"/>
                <w:lang w:val="lt-LT" w:eastAsia="en-US"/>
              </w:rPr>
              <m:t>o</m:t>
            </m:r>
          </m:sub>
        </m:sSub>
        <m:r>
          <w:rPr>
            <w:rFonts w:ascii="Cambria Math" w:hAnsi="Cambria Math"/>
            <w:lang w:val="lt-LT" w:eastAsia="en-US"/>
          </w:rPr>
          <m:t>)</m:t>
        </m:r>
      </m:oMath>
      <w:r w:rsidRPr="00A136DD">
        <w:rPr>
          <w:lang w:val="lt-LT" w:eastAsia="en-US"/>
        </w:rPr>
        <w:t>. Šis parametras yra svarbiausias energetinis kolektoriaus rodiklis. Visų bandymų naudingumo koeficiento priklausomybės pateikiamos 4.7 paveiksle.</w:t>
      </w:r>
    </w:p>
    <w:p w:rsidR="00A136DD" w:rsidRPr="00A136DD" w:rsidRDefault="00A136DD" w:rsidP="00CD5C6A">
      <w:pPr>
        <w:pStyle w:val="paveikslas"/>
      </w:pPr>
      <w:r w:rsidRPr="00A136DD">
        <w:rPr>
          <w:noProof/>
          <w:lang w:val="en-US" w:eastAsia="zh-CN"/>
        </w:rPr>
        <w:drawing>
          <wp:inline distT="0" distB="0" distL="0" distR="0" wp14:anchorId="0ABBC1F3" wp14:editId="600C46D1">
            <wp:extent cx="6248400" cy="4591050"/>
            <wp:effectExtent l="0" t="0" r="0" b="0"/>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A136DD" w:rsidRPr="00A136DD" w:rsidRDefault="00A136DD" w:rsidP="005D2310">
      <w:pPr>
        <w:pStyle w:val="pavpavadinimas"/>
      </w:pPr>
      <w:bookmarkStart w:id="228" w:name="_Toc294392168"/>
      <w:r w:rsidRPr="00A136DD">
        <w:t xml:space="preserve">4.7 pav. Kolektoriaus, su skirtingomis skaidriomis dangomis, naudingumo koeficiento </w:t>
      </w:r>
      <m:oMath>
        <m:r>
          <w:rPr>
            <w:rFonts w:ascii="Cambria Math" w:hAnsi="Cambria Math"/>
          </w:rPr>
          <m:t>η</m:t>
        </m:r>
      </m:oMath>
      <w:r w:rsidRPr="00A136DD">
        <w:t xml:space="preserve"> priklausomybė nuo </w:t>
      </w:r>
      <m:oMath>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fm</m:t>
            </m:r>
          </m:sub>
        </m:sSub>
        <m:r>
          <w:rPr>
            <w:rFonts w:ascii="Cambria Math" w:hAnsi="Cambria Math"/>
          </w:rPr>
          <m:t xml:space="preserve"> -</m:t>
        </m:r>
        <m:sSub>
          <m:sSubPr>
            <m:ctrlPr>
              <w:rPr>
                <w:rFonts w:ascii="Cambria Math" w:hAnsi="Cambria Math"/>
                <w:i/>
              </w:rPr>
            </m:ctrlPr>
          </m:sSubPr>
          <m:e>
            <m:r>
              <w:rPr>
                <w:rFonts w:ascii="Cambria Math" w:hAnsi="Cambria Math"/>
              </w:rPr>
              <m:t xml:space="preserve"> T</m:t>
            </m:r>
          </m:e>
          <m:sub>
            <m:r>
              <w:rPr>
                <w:rFonts w:ascii="Cambria Math" w:hAnsi="Cambria Math"/>
              </w:rPr>
              <m:t>o</m:t>
            </m:r>
          </m:sub>
        </m:sSub>
        <m:r>
          <w:rPr>
            <w:rFonts w:ascii="Cambria Math" w:hAnsi="Cambria Math"/>
          </w:rPr>
          <m:t>)</m:t>
        </m:r>
      </m:oMath>
      <w:bookmarkEnd w:id="228"/>
    </w:p>
    <w:p w:rsidR="00A136DD" w:rsidRPr="00A136DD" w:rsidRDefault="00A136DD" w:rsidP="00A136DD">
      <w:pPr>
        <w:ind w:firstLine="720"/>
        <w:rPr>
          <w:lang w:val="lt-LT"/>
        </w:rPr>
      </w:pPr>
      <w:r w:rsidRPr="00A136DD">
        <w:rPr>
          <w:lang w:val="lt-LT"/>
        </w:rPr>
        <w:lastRenderedPageBreak/>
        <w:t xml:space="preserve">Atlikus saulės kolektoriaus bandymus, kai buvo nenaudojama skaidri danga, nustatyta, kad aukščiausias gautas naudingumo koeficientas buvo 0,7. Tyrimo eigoje vidutinis kolektoriaus naudingumo koeficientas buvo 0,46. Didžiausias kolektoriaus naudingumo koeficientas pasiektas, kai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buvo 7,33, skirtumui didėjant, naudingumo koeficientas sparčiai mažėjo, ir prie </w:t>
      </w:r>
      <m:oMath>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e>
        </m:d>
      </m:oMath>
      <w:r w:rsidRPr="00A136DD">
        <w:rPr>
          <w:lang w:val="lt-LT"/>
        </w:rPr>
        <w:t xml:space="preserve"> 34,72</w:t>
      </w:r>
      <w:r w:rsidRPr="00A136DD">
        <w:rPr>
          <w:rFonts w:cs="Times New Roman"/>
          <w:lang w:val="lt-LT"/>
        </w:rPr>
        <w:t xml:space="preserve"> </w:t>
      </w:r>
      <w:r w:rsidRPr="00A136DD">
        <w:rPr>
          <w:rFonts w:cs="Times New Roman"/>
          <w:lang w:val="lt-LT" w:eastAsia="en-US"/>
        </w:rPr>
        <w:t>º</w:t>
      </w:r>
      <w:r w:rsidRPr="00A136DD">
        <w:rPr>
          <w:lang w:val="lt-LT" w:eastAsia="en-US"/>
        </w:rPr>
        <w:t>C</w:t>
      </w:r>
      <w:r w:rsidRPr="00A136DD">
        <w:rPr>
          <w:lang w:val="lt-LT"/>
        </w:rPr>
        <w:t xml:space="preserve"> pasiekė 0,23 ribą. Iš šių duomenų, galima daryti išvadą, kad saulės kolektoriaus be skaidrios dangos naudingumo koeficientas kito 33</w:t>
      </w:r>
      <w:r w:rsidRPr="00A136DD">
        <w:rPr>
          <w:rFonts w:cs="Times New Roman"/>
          <w:lang w:val="lt-LT"/>
        </w:rPr>
        <w:t>%</w:t>
      </w:r>
      <w:r w:rsidRPr="00A136DD">
        <w:rPr>
          <w:lang w:val="lt-LT"/>
        </w:rPr>
        <w:t xml:space="preserve">. </w:t>
      </w:r>
    </w:p>
    <w:p w:rsidR="00A136DD" w:rsidRPr="00A136DD" w:rsidRDefault="00A136DD" w:rsidP="00A136DD">
      <w:pPr>
        <w:ind w:firstLine="720"/>
        <w:rPr>
          <w:lang w:val="lt-LT"/>
        </w:rPr>
      </w:pPr>
      <w:r w:rsidRPr="00A136DD">
        <w:rPr>
          <w:lang w:val="lt-LT"/>
        </w:rPr>
        <w:t xml:space="preserve">Bandymų metu, naudojant dvigubą 5 mm storio stiklų skaidrią dangą, gautas didžiausias naudingumo koeficientas 0,74 buvo pasiektas prie 18,50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o mažiausias – 0,54, prie 49,49</w:t>
      </w:r>
      <w:r w:rsidRPr="00A136DD">
        <w:rPr>
          <w:rFonts w:cs="Times New Roman"/>
          <w:lang w:val="lt-LT"/>
        </w:rPr>
        <w:t xml:space="preserve">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Vidutinis šio tyrimo naudingumo koeficientas – 0,63. Naudingumo koeficientas pakito 20 </w:t>
      </w:r>
      <w:r w:rsidRPr="00A136DD">
        <w:rPr>
          <w:rFonts w:cs="Times New Roman"/>
          <w:lang w:val="lt-LT"/>
        </w:rPr>
        <w:t>%</w:t>
      </w:r>
      <w:r w:rsidRPr="00A136DD">
        <w:rPr>
          <w:lang w:val="lt-LT"/>
        </w:rPr>
        <w:t>.</w:t>
      </w:r>
    </w:p>
    <w:p w:rsidR="00A136DD" w:rsidRPr="00A136DD" w:rsidRDefault="00A136DD" w:rsidP="00A136DD">
      <w:pPr>
        <w:ind w:firstLine="720"/>
        <w:rPr>
          <w:lang w:val="lt-LT"/>
        </w:rPr>
      </w:pPr>
      <w:r w:rsidRPr="00A136DD">
        <w:rPr>
          <w:lang w:val="lt-LT"/>
        </w:rPr>
        <w:t xml:space="preserve">Bandymo metu naudojant 5 mm storio skaidrią dangą, didžiausias naudingumo koeficientas 0,74 buvo prie 6,81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o mažiausias – 0,46, prie 47,55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Tyrimo metu naudingumo koeficiento vidurkis buvo 0,6. Iš bandymo rezultatų, daroma išvada, kad kolektoriaus, su 5 mm storio skaidria danga, naudingumo koeficientas tyrimo metu pakito 28 </w:t>
      </w:r>
      <w:r w:rsidRPr="00A136DD">
        <w:rPr>
          <w:rFonts w:cs="Times New Roman"/>
          <w:lang w:val="lt-LT"/>
        </w:rPr>
        <w:t>%</w:t>
      </w:r>
      <w:r w:rsidRPr="00A136DD">
        <w:rPr>
          <w:lang w:val="lt-LT"/>
        </w:rPr>
        <w:t>.</w:t>
      </w:r>
    </w:p>
    <w:p w:rsidR="00A136DD" w:rsidRPr="00A136DD" w:rsidRDefault="00A136DD" w:rsidP="00A136DD">
      <w:pPr>
        <w:ind w:firstLine="720"/>
        <w:rPr>
          <w:lang w:val="lt-LT"/>
        </w:rPr>
      </w:pPr>
      <w:r w:rsidRPr="00A136DD">
        <w:rPr>
          <w:lang w:val="lt-LT"/>
        </w:rPr>
        <w:t xml:space="preserve">Ketvirto bandymo metu, skaidriai dangai buvo naudojamas 4 mm storio stiklas. Šio bandymo metu didžiausias kolektoriaus naudingumo koeficientas buvo 0,75, prie 6,49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o mažiausias – 0,50, prie 51,82 </w:t>
      </w:r>
      <w:r w:rsidRPr="00A136DD">
        <w:rPr>
          <w:rFonts w:cs="Times New Roman"/>
          <w:lang w:val="lt-LT" w:eastAsia="en-US"/>
        </w:rPr>
        <w:t>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Šis skirtumas sudaro 25</w:t>
      </w:r>
      <w:r w:rsidRPr="00A136DD">
        <w:rPr>
          <w:rFonts w:cs="Times New Roman"/>
          <w:lang w:val="lt-LT"/>
        </w:rPr>
        <w:t>%</w:t>
      </w:r>
      <w:r w:rsidRPr="00A136DD">
        <w:rPr>
          <w:lang w:val="lt-LT"/>
        </w:rPr>
        <w:t>. Kolektoriaus naudingumo vidurkis – 0,63.</w:t>
      </w:r>
    </w:p>
    <w:p w:rsidR="00A136DD" w:rsidRPr="00A136DD" w:rsidRDefault="00A136DD" w:rsidP="00A136DD">
      <w:pPr>
        <w:ind w:firstLine="720"/>
        <w:rPr>
          <w:lang w:val="lt-LT"/>
        </w:rPr>
      </w:pPr>
      <w:r w:rsidRPr="00A136DD">
        <w:rPr>
          <w:lang w:val="lt-LT"/>
        </w:rPr>
        <w:t xml:space="preserve">Paskutinio bandymo metu skaidriai dangai buvo naudojamas 3 mm storio stiklas, su šia skaidria dangas kolektoriaus didžiausias naudingumas </w:t>
      </w:r>
      <w:r w:rsidRPr="00A136DD">
        <w:rPr>
          <w:rFonts w:cs="Times New Roman"/>
          <w:lang w:val="lt-LT" w:eastAsia="en-US"/>
        </w:rPr>
        <w:t>– 0,8, buvo pasiektas prie 6,84 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o mažiausias – 0,55, prie 51,37</w:t>
      </w:r>
      <w:r w:rsidRPr="00A136DD">
        <w:rPr>
          <w:rFonts w:cs="Times New Roman"/>
          <w:lang w:val="lt-LT" w:eastAsia="en-US"/>
        </w:rPr>
        <w:t xml:space="preserve"> º</w:t>
      </w:r>
      <w:r w:rsidRPr="00A136DD">
        <w:rPr>
          <w:lang w:val="lt-LT" w:eastAsia="en-US"/>
        </w:rPr>
        <w:t>C</w:t>
      </w:r>
      <w:r w:rsidRPr="00A136DD">
        <w:rPr>
          <w:lang w:val="lt-LT"/>
        </w:rPr>
        <w:t xml:space="preserv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Kolektoriaus naudingumo koeficientų vidurkis buvo 0,67. Tyrimo metu naudingumo koeficientas kito 25 </w:t>
      </w:r>
      <w:r w:rsidRPr="00A136DD">
        <w:rPr>
          <w:rFonts w:cs="Times New Roman"/>
          <w:lang w:val="lt-LT"/>
        </w:rPr>
        <w:t>%</w:t>
      </w:r>
      <w:r w:rsidRPr="00A136DD">
        <w:rPr>
          <w:lang w:val="lt-LT"/>
        </w:rPr>
        <w:t>.</w:t>
      </w:r>
    </w:p>
    <w:p w:rsidR="00A136DD" w:rsidRPr="00A136DD" w:rsidRDefault="00A136DD" w:rsidP="00A136DD">
      <w:pPr>
        <w:ind w:firstLine="720"/>
        <w:rPr>
          <w:lang w:val="lt-LT"/>
        </w:rPr>
      </w:pPr>
      <w:r w:rsidRPr="00A136DD">
        <w:rPr>
          <w:lang w:val="lt-LT"/>
        </w:rPr>
        <w:t>Apibendrinant šiuos duomenis galime daryti išvadas, kad didžiausias naudingumo koeficientas 0,8 buvo pasiektas naudojant 3 mm skaidrią dangą, taip pat su šia danga ir naudingumo vidurkio koeficientas buvo didžiausias – 0,67. Mažiausias naudingumo koeficientas visų tyrimų metu buvo 0,46, kuris gautas, nenaudojant skaidrios dangos. Likusių bandymų, su dviem skaidriomis dangomis, 5mm storio skaidria danga ir 4 mm storio skaidria danga tyrimų metu gauti koeficientų vidurkiai, bei didžiausios ir mažiausios reikšmės apytiksliai vienodos, todėl norint tiksliai įvertinti šių dangų efektyvumą, reikia nagrinėti viso matavimo eigą, įvertinant šilumnešio ir aplinkos temperatūros pokyčius konkrečiai kiekvienam atvejui.</w:t>
      </w:r>
    </w:p>
    <w:p w:rsidR="00A136DD" w:rsidRPr="00A136DD" w:rsidRDefault="00A136DD" w:rsidP="00A136DD">
      <w:pPr>
        <w:ind w:firstLine="720"/>
        <w:rPr>
          <w:lang w:val="lt-LT" w:eastAsia="en-US"/>
        </w:rPr>
      </w:pPr>
      <w:r w:rsidRPr="00A136DD">
        <w:rPr>
          <w:lang w:val="lt-LT"/>
        </w:rPr>
        <w:t xml:space="preserve">Iš tyrimo rezultatų matyti, kad bandymo pradžioje, kol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nepasiekė 15 </w:t>
      </w:r>
      <w:r w:rsidRPr="00A136DD">
        <w:rPr>
          <w:rFonts w:cs="Times New Roman"/>
          <w:lang w:val="lt-LT" w:eastAsia="en-US"/>
        </w:rPr>
        <w:t>º</w:t>
      </w:r>
      <w:r w:rsidRPr="00A136DD">
        <w:rPr>
          <w:lang w:val="lt-LT" w:eastAsia="en-US"/>
        </w:rPr>
        <w:t xml:space="preserve">C, mažiausios naudingumo reikšmės yra skaidrios dangos su dviem stiklais ir be skaidrios dangos </w:t>
      </w:r>
      <w:r w:rsidRPr="00A136DD">
        <w:rPr>
          <w:lang w:val="lt-LT" w:eastAsia="en-US"/>
        </w:rPr>
        <w:lastRenderedPageBreak/>
        <w:t xml:space="preserve">sistemų, jos tesiekia 0,65 – 0,7 koeficientų vidurkio, o tai yra 12 </w:t>
      </w:r>
      <w:r w:rsidRPr="00A136DD">
        <w:rPr>
          <w:rFonts w:cs="Times New Roman"/>
          <w:lang w:val="lt-LT" w:eastAsia="en-US"/>
        </w:rPr>
        <w:t>%</w:t>
      </w:r>
      <w:r w:rsidRPr="00A136DD">
        <w:rPr>
          <w:lang w:val="lt-LT" w:eastAsia="en-US"/>
        </w:rPr>
        <w:t xml:space="preserve"> skirtumas, nuo 3 mm, 4mm ir 5 mm storio skaidrių dangų naudingumo koeficientų vidurkių.</w:t>
      </w:r>
    </w:p>
    <w:p w:rsidR="00A136DD" w:rsidRPr="00A136DD" w:rsidRDefault="00A136DD" w:rsidP="00A136DD">
      <w:pPr>
        <w:ind w:firstLine="720"/>
        <w:rPr>
          <w:rFonts w:cs="Times New Roman"/>
          <w:lang w:val="lt-LT" w:eastAsia="en-US"/>
        </w:rPr>
      </w:pPr>
      <w:r w:rsidRPr="00A136DD">
        <w:rPr>
          <w:lang w:val="lt-LT" w:eastAsia="en-US"/>
        </w:rPr>
        <w:t xml:space="preserve">Tyrimo eigoje,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lang w:val="lt-LT"/>
        </w:rPr>
        <w:t xml:space="preserve"> pokyčio nuo 15 </w:t>
      </w:r>
      <w:r w:rsidRPr="00A136DD">
        <w:rPr>
          <w:rFonts w:cs="Times New Roman"/>
          <w:lang w:val="lt-LT" w:eastAsia="en-US"/>
        </w:rPr>
        <w:t>º</w:t>
      </w:r>
      <w:r w:rsidRPr="00A136DD">
        <w:rPr>
          <w:lang w:val="lt-LT" w:eastAsia="en-US"/>
        </w:rPr>
        <w:t>C iki 25</w:t>
      </w:r>
      <w:r w:rsidRPr="00A136DD">
        <w:rPr>
          <w:lang w:val="lt-LT"/>
        </w:rPr>
        <w:t xml:space="preserve"> </w:t>
      </w:r>
      <w:r w:rsidRPr="00A136DD">
        <w:rPr>
          <w:rFonts w:cs="Times New Roman"/>
          <w:lang w:val="lt-LT" w:eastAsia="en-US"/>
        </w:rPr>
        <w:t>º</w:t>
      </w:r>
      <w:r w:rsidRPr="00A136DD">
        <w:rPr>
          <w:lang w:val="lt-LT" w:eastAsia="en-US"/>
        </w:rPr>
        <w:t xml:space="preserve">C metu, kolektoriaus koeficientų reikšmės dangų atžvilgiu kito kita proporcija nei iki 15 </w:t>
      </w:r>
      <w:r w:rsidRPr="00A136DD">
        <w:rPr>
          <w:rFonts w:cs="Times New Roman"/>
          <w:lang w:val="lt-LT" w:eastAsia="en-US"/>
        </w:rPr>
        <w:t>º</w:t>
      </w:r>
      <w:r w:rsidRPr="00A136DD">
        <w:rPr>
          <w:lang w:val="lt-LT" w:eastAsia="en-US"/>
        </w:rPr>
        <w:t xml:space="preserve">C. Kolektoriaus naudingumo koeficientas, nenaudojant skaidrios dangos tolygiai mažėjo nuo 0,6 iki 0,42, šioje atkarpoje jis sumažėjo 18 </w:t>
      </w:r>
      <w:r w:rsidRPr="00A136DD">
        <w:rPr>
          <w:rFonts w:cs="Times New Roman"/>
          <w:lang w:val="lt-LT" w:eastAsia="en-US"/>
        </w:rPr>
        <w:t>%</w:t>
      </w:r>
      <w:r w:rsidRPr="00A136DD">
        <w:rPr>
          <w:lang w:val="lt-LT" w:eastAsia="en-US"/>
        </w:rPr>
        <w:t xml:space="preserve">. Tuo metu, kolektoriaus naudingumo koeficientas, naudojant dvigubą skaidrią dangą, stabilizavosi ir jo pokytis sulėtėjo, koeficientas kito 0,68 – 0,65, tai tesudarė 3 </w:t>
      </w:r>
      <w:r w:rsidRPr="00A136DD">
        <w:rPr>
          <w:rFonts w:cs="Times New Roman"/>
          <w:lang w:val="lt-LT" w:eastAsia="en-US"/>
        </w:rPr>
        <w:t>% viso pokyčio. Šioje temperatūrų skirtumo atkarpoje, kolektoriaus su dviguba skaidria danga naudingumo koeficientas viršijo 5 mm skaidrios dangos naudingumo rodiklį 4 %, kuris nukrito per 7 %, nuo 0,7 iki 0,63 ribos ir pradėjo artėti prie 4 mm storio skaidrios dangos naudingumo koeficiento, kuris procentaliai krito greičiau – 6 %, nuo 0,72 iki 0,66. Skaidrios 3 mm storio kolektoriaus skaidrios dangos koeficientas pakito 5 %, nuo 0,76 iki 0,71, tai geriausius rodiklius pasiekusi danga šioje temperatūrų skirtumo atkarpoje, palyginti su kitomis dangomis, jos rodikliai buvo 5 %</w:t>
      </w:r>
    </w:p>
    <w:p w:rsidR="00A136DD" w:rsidRPr="00A136DD" w:rsidRDefault="00A136DD" w:rsidP="00A136DD">
      <w:pPr>
        <w:ind w:firstLine="720"/>
        <w:rPr>
          <w:rFonts w:cs="Times New Roman"/>
          <w:lang w:val="lt-LT" w:eastAsia="en-US"/>
        </w:rPr>
      </w:pPr>
      <w:r w:rsidRPr="00A136DD">
        <w:rPr>
          <w:rFonts w:cs="Times New Roman"/>
          <w:lang w:val="lt-LT" w:eastAsia="en-US"/>
        </w:rPr>
        <w:t xml:space="preserve">Trečioje temperatūrų skirtumo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rFonts w:cs="Times New Roman"/>
          <w:lang w:val="lt-LT"/>
        </w:rPr>
        <w:t xml:space="preserve"> atkarpoje, nuo 25 </w:t>
      </w:r>
      <w:r w:rsidRPr="00A136DD">
        <w:rPr>
          <w:rFonts w:cs="Times New Roman"/>
          <w:lang w:val="lt-LT" w:eastAsia="en-US"/>
        </w:rPr>
        <w:t>º</w:t>
      </w:r>
      <w:r w:rsidRPr="00A136DD">
        <w:rPr>
          <w:lang w:val="lt-LT" w:eastAsia="en-US"/>
        </w:rPr>
        <w:t>C</w:t>
      </w:r>
      <w:r w:rsidRPr="00A136DD">
        <w:rPr>
          <w:rFonts w:cs="Times New Roman"/>
          <w:lang w:val="lt-LT"/>
        </w:rPr>
        <w:t xml:space="preserve">  iki 40</w:t>
      </w:r>
      <w:r w:rsidRPr="00A136DD">
        <w:rPr>
          <w:rFonts w:cs="Times New Roman"/>
          <w:lang w:val="lt-LT" w:eastAsia="en-US"/>
        </w:rPr>
        <w:t xml:space="preserve"> º</w:t>
      </w:r>
      <w:r w:rsidRPr="00A136DD">
        <w:rPr>
          <w:lang w:val="lt-LT" w:eastAsia="en-US"/>
        </w:rPr>
        <w:t>C išryškėjo dvigubos kolektoriaus skaidrios dangos naudingumo koeficiento kilimas kitų dangų atžvilgiu. Čia jis kito nuo 0,64 iki 0,59, tai yra 5</w:t>
      </w:r>
      <w:r w:rsidRPr="00A136DD">
        <w:rPr>
          <w:rFonts w:cs="Times New Roman"/>
          <w:lang w:val="lt-LT" w:eastAsia="en-US"/>
        </w:rPr>
        <w:t xml:space="preserve"> % ir pasiekė 1,5 % geresnius rodiklius už 4 mm skaidrią dangą, kurios naudingumas keitėsi nuo 0,66 iki 0,58 ir sudarė 8 % viso pokyčio Kolektoriaus su 5 mm storio skaidria danga naudingumas kito 9 %, nuo 0,61 iki 0,52, tai sudarė 6 % pokytį nuo dvigubos skaidrios dangos naudingumo pokyčių - jis buvo blogesnis, bet 28 % geresnis už kolektoriaus be skaidrios dangos pokytį, kuris nuo 0,43 nukrito iki 0,23, tai yra 20 %. Geriausias naudingumo koeficientas išliko kolektoriaus su 3 mm skaidria danga, jis pakito nuo 0,72 iki 0,63 – 9 %. Kolektoriaus su 3 mm storio danga naudingumo koeficientas buvo 3 % aukštesnis už kolektoriaus su dviguba skaidria danga, 4 % aukštesnis už kolektoriaus su 4 mm skaidria danga, 9 % didesnis už kolektoriaus su 5 mm skaidria danga ir net 40 % didesnis už kolektoriaus be skaidrios dangos naudingumą.</w:t>
      </w:r>
    </w:p>
    <w:p w:rsidR="00A136DD" w:rsidRPr="00A136DD" w:rsidRDefault="00A136DD" w:rsidP="00A136DD">
      <w:pPr>
        <w:ind w:firstLine="720"/>
        <w:rPr>
          <w:rFonts w:cs="Times New Roman"/>
          <w:lang w:val="lt-LT" w:eastAsia="en-US"/>
        </w:rPr>
      </w:pPr>
      <w:r w:rsidRPr="00A136DD">
        <w:rPr>
          <w:rFonts w:cs="Times New Roman"/>
          <w:lang w:val="lt-LT" w:eastAsia="en-US"/>
        </w:rPr>
        <w:t xml:space="preserve">Paskutinėje temperatūrų skirtumo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rFonts w:cs="Times New Roman"/>
          <w:lang w:val="lt-LT"/>
        </w:rPr>
        <w:t xml:space="preserve"> nuo 40 </w:t>
      </w:r>
      <w:r w:rsidRPr="00A136DD">
        <w:rPr>
          <w:rFonts w:cs="Times New Roman"/>
          <w:lang w:val="lt-LT" w:eastAsia="en-US"/>
        </w:rPr>
        <w:t>º</w:t>
      </w:r>
      <w:r w:rsidRPr="00A136DD">
        <w:rPr>
          <w:lang w:val="lt-LT" w:eastAsia="en-US"/>
        </w:rPr>
        <w:t xml:space="preserve">C, kolektorių su skirtingomis skaidriomis dangomis naudingumų koeficientų kitimas išliko stabilus: su 5 mm storio skaidria danga – 6 </w:t>
      </w:r>
      <w:r w:rsidRPr="00A136DD">
        <w:rPr>
          <w:rFonts w:cs="Times New Roman"/>
          <w:lang w:val="lt-LT" w:eastAsia="en-US"/>
        </w:rPr>
        <w:t>%, su 4 mm storio skaidria danga -  6 %, su 3 mm storio danga – 7 %. Vienintelės sistemos su dviguba skaidria danga naudingumo koeficientas kito tik 4 %, nuo 0,59 iki 0,55, todėl jis priartėjo prie kolektoriaus su 3 mm storio skaidria danga naudingumo koeficiento reikšmės 3 % ir nutolo nuo kolektoriaus su 4 mm storio skaidria danga naudingumo 5 %.</w:t>
      </w:r>
    </w:p>
    <w:p w:rsidR="00A136DD" w:rsidRPr="00A136DD" w:rsidRDefault="00A136DD" w:rsidP="00A136DD">
      <w:pPr>
        <w:ind w:firstLine="720"/>
        <w:rPr>
          <w:rFonts w:cs="Times New Roman"/>
          <w:lang w:val="lt-LT"/>
        </w:rPr>
      </w:pPr>
      <w:r w:rsidRPr="00A136DD">
        <w:rPr>
          <w:rFonts w:cs="Times New Roman"/>
          <w:lang w:val="lt-LT" w:eastAsia="en-US"/>
        </w:rPr>
        <w:lastRenderedPageBreak/>
        <w:t xml:space="preserve">Iš šios bendros, visų atliktų bandymų duomenų analizės, galime daryti išvadas, kad sistemoje pasiektas didžiausias 0,8 naudingumo koeficientas yra naudojant 3 mm storio skaidrią dangą ir temperatūrų skirtumui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rFonts w:cs="Times New Roman"/>
          <w:lang w:val="lt-LT"/>
        </w:rPr>
        <w:t xml:space="preserve"> esant 6,84 </w:t>
      </w:r>
      <w:r w:rsidRPr="00A136DD">
        <w:rPr>
          <w:rFonts w:cs="Times New Roman"/>
          <w:lang w:val="lt-LT" w:eastAsia="en-US"/>
        </w:rPr>
        <w:t>º</w:t>
      </w:r>
      <w:r w:rsidRPr="00A136DD">
        <w:rPr>
          <w:lang w:val="lt-LT" w:eastAsia="en-US"/>
        </w:rPr>
        <w:t>C. Mažiausia naudingumo koeficiento reikšmė užfiksuota kolektoriaus, nenaudojant skaidrios dangos ir esant 34,72</w:t>
      </w:r>
      <w:r w:rsidRPr="00A136DD">
        <w:rPr>
          <w:rFonts w:cs="Times New Roman"/>
          <w:lang w:val="lt-LT" w:eastAsia="en-US"/>
        </w:rPr>
        <w:t xml:space="preserve"> º</w:t>
      </w:r>
      <w:r w:rsidRPr="00A136DD">
        <w:rPr>
          <w:lang w:val="lt-LT" w:eastAsia="en-US"/>
        </w:rPr>
        <w:t xml:space="preserve">C </w:t>
      </w:r>
      <w:r w:rsidRPr="00A136DD">
        <w:rPr>
          <w:rFonts w:cs="Times New Roman"/>
          <w:lang w:val="lt-LT" w:eastAsia="en-US"/>
        </w:rPr>
        <w:t xml:space="preserve">temperatūrų skirtumui </w:t>
      </w:r>
      <m:oMath>
        <m:r>
          <w:rPr>
            <w:rFonts w:ascii="Cambria Math" w:hAnsi="Cambria Math"/>
            <w:lang w:val="lt-LT"/>
          </w:rPr>
          <m:t>(</m:t>
        </m:r>
        <m:sSub>
          <m:sSubPr>
            <m:ctrlPr>
              <w:rPr>
                <w:rFonts w:ascii="Cambria Math" w:hAnsi="Cambria Math"/>
                <w:i/>
                <w:lang w:val="lt-LT"/>
              </w:rPr>
            </m:ctrlPr>
          </m:sSubPr>
          <m:e>
            <m:r>
              <w:rPr>
                <w:rFonts w:ascii="Cambria Math" w:hAnsi="Cambria Math"/>
                <w:lang w:val="lt-LT"/>
              </w:rPr>
              <m:t>T</m:t>
            </m:r>
          </m:e>
          <m:sub>
            <m:r>
              <w:rPr>
                <w:rFonts w:ascii="Cambria Math" w:hAnsi="Cambria Math"/>
                <w:lang w:val="lt-LT"/>
              </w:rPr>
              <m:t>fm</m:t>
            </m:r>
          </m:sub>
        </m:sSub>
        <m:r>
          <w:rPr>
            <w:rFonts w:ascii="Cambria Math" w:hAnsi="Cambria Math"/>
            <w:lang w:val="lt-LT"/>
          </w:rPr>
          <m:t xml:space="preserve"> -</m:t>
        </m:r>
        <m:sSub>
          <m:sSubPr>
            <m:ctrlPr>
              <w:rPr>
                <w:rFonts w:ascii="Cambria Math" w:hAnsi="Cambria Math"/>
                <w:i/>
                <w:lang w:val="lt-LT"/>
              </w:rPr>
            </m:ctrlPr>
          </m:sSubPr>
          <m:e>
            <m:r>
              <w:rPr>
                <w:rFonts w:ascii="Cambria Math" w:hAnsi="Cambria Math"/>
                <w:lang w:val="lt-LT"/>
              </w:rPr>
              <m:t xml:space="preserve"> T</m:t>
            </m:r>
          </m:e>
          <m:sub>
            <m:r>
              <w:rPr>
                <w:rFonts w:ascii="Cambria Math" w:hAnsi="Cambria Math"/>
                <w:lang w:val="lt-LT"/>
              </w:rPr>
              <m:t>o</m:t>
            </m:r>
          </m:sub>
        </m:sSub>
        <m:r>
          <w:rPr>
            <w:rFonts w:ascii="Cambria Math" w:hAnsi="Cambria Math"/>
            <w:lang w:val="lt-LT"/>
          </w:rPr>
          <m:t>)</m:t>
        </m:r>
      </m:oMath>
      <w:r w:rsidRPr="00A136DD">
        <w:rPr>
          <w:rFonts w:cs="Times New Roman"/>
          <w:lang w:val="lt-LT"/>
        </w:rPr>
        <w:t xml:space="preserve">. </w:t>
      </w:r>
    </w:p>
    <w:p w:rsidR="00A136DD" w:rsidRPr="00A136DD" w:rsidRDefault="00A136DD" w:rsidP="00A136DD">
      <w:pPr>
        <w:rPr>
          <w:rFonts w:cs="Times New Roman"/>
          <w:lang w:val="lt-LT" w:eastAsia="en-US"/>
        </w:rPr>
      </w:pPr>
      <w:r w:rsidRPr="00A136DD">
        <w:rPr>
          <w:rFonts w:cs="Times New Roman"/>
          <w:lang w:val="lt-LT"/>
        </w:rPr>
        <w:t xml:space="preserve">Lyginant tirtų sistemų naudingumo koeficientų vidurkius, geriausi duomenys buvo kolektoriaus su 3 mm storio skaidria danga – 0,67. Mažiausias naudingumo koeficientas buvo kolektoriaus, kuriam nenaudota skaidri danga – 0,47, jis skiriasi nuo geriausi naudingumo koeficiento 21 </w:t>
      </w:r>
      <w:r w:rsidRPr="00A136DD">
        <w:rPr>
          <w:rFonts w:cs="Times New Roman"/>
          <w:lang w:val="lt-LT" w:eastAsia="en-US"/>
        </w:rPr>
        <w:t>%.  Kitų matavimų naudingumo koeficientų vidurkiai tarpusavyje skyrėsi iki 3%, o nuo geriausio rodiklio iki 4 %.</w:t>
      </w:r>
    </w:p>
    <w:p w:rsidR="00A136DD" w:rsidRPr="00A136DD" w:rsidRDefault="00A136DD" w:rsidP="00A136DD">
      <w:pPr>
        <w:rPr>
          <w:rFonts w:cs="Times New Roman"/>
          <w:lang w:val="lt-LT" w:eastAsia="en-US"/>
        </w:rPr>
      </w:pPr>
      <w:r w:rsidRPr="00A136DD">
        <w:rPr>
          <w:lang w:val="lt-LT"/>
        </w:rPr>
        <w:t xml:space="preserve">Kita svarbi šio tyrimo išvada išanalizavus tyrimų duomenis, parodo kaip naudingumo koeficiento pokytis įtakoja skaidrių dangų 1 mm storis. Palyginus 5mm, 4 mm ir 3 mm skaidrių dangų naudingumo koeficiento pokyčius, galima teigti, kad naudingumo koeficientas tiesiogiai priklauso nuo dangos storio. Papildomas 1 mm dangos storio, naudingumo koeficiento vidutinę reikšmę sumažina 3,5 </w:t>
      </w:r>
      <w:r w:rsidRPr="00A136DD">
        <w:rPr>
          <w:rFonts w:cs="Times New Roman"/>
          <w:lang w:val="lt-LT" w:eastAsia="en-US"/>
        </w:rPr>
        <w:t>%, ši sąlyga galioja, skaidriai dangai naudojant tokių pačių optinių charakteristikų stiklo dangas.</w:t>
      </w:r>
    </w:p>
    <w:p w:rsidR="00A136DD" w:rsidRPr="00A136DD" w:rsidRDefault="00A136DD" w:rsidP="00A136DD">
      <w:pPr>
        <w:rPr>
          <w:rFonts w:cs="Times New Roman"/>
          <w:lang w:val="lt-LT" w:eastAsia="en-US"/>
        </w:rPr>
      </w:pPr>
      <w:r w:rsidRPr="00A136DD">
        <w:rPr>
          <w:rFonts w:cs="Times New Roman"/>
          <w:lang w:val="lt-LT" w:eastAsia="en-US"/>
        </w:rPr>
        <w:t>Nenaudojant skaidrios dangos, naudojant vieną skaidrią dangą ir dvi skaidrias dangas, atsižvelgiant į tai, kad skaidrių dangų sistemų stiklų storis ir optinės savybės tokios pačios,  naudingumo koeficiento vidutinė reikšmė, naudojant dvigubą skaidrią dangą yra 3 % didesnė už vienos skaidrios dangos ir 17 % didesnė nei nenaudojant skaidrios dangos.</w:t>
      </w:r>
    </w:p>
    <w:p w:rsidR="00A136DD" w:rsidRPr="00A136DD" w:rsidRDefault="00A136DD" w:rsidP="00A136DD">
      <w:pPr>
        <w:rPr>
          <w:rFonts w:cs="Times New Roman"/>
          <w:lang w:val="lt-LT" w:eastAsia="en-US"/>
        </w:rPr>
      </w:pPr>
      <w:r w:rsidRPr="00A136DD">
        <w:rPr>
          <w:rFonts w:cs="Times New Roman"/>
          <w:lang w:val="lt-LT" w:eastAsia="en-US"/>
        </w:rPr>
        <w:t>Šilumnešio vidutinių temperatūrų dinamika saulės kolektoriuje pateikta 4.8 paveiksle. Vidutinės šilumnešio temperatūrų reikšmės paskaičiuotos imant įtekančio ir ištekančio iš saulės kolektoriaus, temperatūrų vidurkius skaičiuojamuoju laiko momentu.</w:t>
      </w:r>
    </w:p>
    <w:p w:rsidR="00A136DD" w:rsidRPr="00A136DD" w:rsidRDefault="00A136DD" w:rsidP="005D2310">
      <w:pPr>
        <w:pStyle w:val="paveikslas"/>
        <w:rPr>
          <w:rFonts w:cs="Times New Roman"/>
        </w:rPr>
      </w:pPr>
      <w:r w:rsidRPr="00A136DD">
        <w:rPr>
          <w:noProof/>
          <w:lang w:val="en-US" w:eastAsia="zh-CN"/>
        </w:rPr>
        <w:lastRenderedPageBreak/>
        <w:drawing>
          <wp:inline distT="0" distB="0" distL="0" distR="0" wp14:anchorId="52059AF6" wp14:editId="3C16C3CE">
            <wp:extent cx="6189250" cy="4629150"/>
            <wp:effectExtent l="0" t="0" r="2540" b="0"/>
            <wp:docPr id="72" name="Picture 72" descr="C:\Users\Karolis\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Untitled.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09307" cy="4644151"/>
                    </a:xfrm>
                    <a:prstGeom prst="rect">
                      <a:avLst/>
                    </a:prstGeom>
                    <a:noFill/>
                    <a:ln>
                      <a:noFill/>
                    </a:ln>
                  </pic:spPr>
                </pic:pic>
              </a:graphicData>
            </a:graphic>
          </wp:inline>
        </w:drawing>
      </w:r>
    </w:p>
    <w:p w:rsidR="00A136DD" w:rsidRPr="00A136DD" w:rsidRDefault="00A136DD" w:rsidP="005D2310">
      <w:pPr>
        <w:pStyle w:val="pavpavadinimas"/>
      </w:pPr>
      <w:bookmarkStart w:id="229" w:name="_Toc294392169"/>
      <w:r w:rsidRPr="00A136DD">
        <w:t>4.8 pav. Šilumnešio vidutinės temperatūros dinamika</w:t>
      </w:r>
      <w:r w:rsidR="002E4B94">
        <w:t xml:space="preserve"> saulės kolektoriaus</w:t>
      </w:r>
      <w:r w:rsidRPr="00A136DD">
        <w:t xml:space="preserve"> </w:t>
      </w:r>
      <w:r w:rsidR="002E4B94">
        <w:t>sistemoje</w:t>
      </w:r>
      <w:bookmarkEnd w:id="229"/>
    </w:p>
    <w:p w:rsidR="00A136DD" w:rsidRPr="00A136DD" w:rsidRDefault="00A136DD" w:rsidP="00A136DD">
      <w:pPr>
        <w:rPr>
          <w:lang w:val="lt-LT"/>
        </w:rPr>
      </w:pPr>
      <w:r w:rsidRPr="00A136DD">
        <w:rPr>
          <w:lang w:val="lt-LT"/>
        </w:rPr>
        <w:t>Iš grafike pateiktų kreivių galima pastebėti, kad šilumnešio, cirkuliuojančio kolektoriuje, vidutinių temperatūrų kilimas išliko dinamiškas visų tyrimų eigoje.</w:t>
      </w:r>
    </w:p>
    <w:p w:rsidR="00A136DD" w:rsidRPr="00A136DD" w:rsidRDefault="00A136DD" w:rsidP="00A136DD">
      <w:pPr>
        <w:rPr>
          <w:lang w:val="lt-LT" w:eastAsia="en-US"/>
        </w:rPr>
      </w:pPr>
      <w:r w:rsidRPr="00A136DD">
        <w:rPr>
          <w:lang w:val="lt-LT"/>
        </w:rPr>
        <w:t xml:space="preserve">Atlikus saulės kolektoriaus bandymus, kai buvo nenaudota skaidri danga, nustatyta, kad vidutinė šilumnešio temperatūra kolektoriuje pakilo nuo 25,33 </w:t>
      </w:r>
      <w:r w:rsidRPr="00A136DD">
        <w:rPr>
          <w:rFonts w:cs="Times New Roman"/>
          <w:lang w:val="lt-LT" w:eastAsia="en-US"/>
        </w:rPr>
        <w:t>º</w:t>
      </w:r>
      <w:r w:rsidRPr="00A136DD">
        <w:rPr>
          <w:lang w:val="lt-LT" w:eastAsia="en-US"/>
        </w:rPr>
        <w:t>C</w:t>
      </w:r>
      <w:r w:rsidRPr="00A136DD">
        <w:rPr>
          <w:lang w:val="lt-LT"/>
        </w:rPr>
        <w:t xml:space="preserve"> iki 57,42 </w:t>
      </w:r>
      <w:r w:rsidRPr="00A136DD">
        <w:rPr>
          <w:rFonts w:cs="Times New Roman"/>
          <w:lang w:val="lt-LT" w:eastAsia="en-US"/>
        </w:rPr>
        <w:t>º</w:t>
      </w:r>
      <w:r w:rsidRPr="00A136DD">
        <w:rPr>
          <w:lang w:val="lt-LT" w:eastAsia="en-US"/>
        </w:rPr>
        <w:t>C</w:t>
      </w:r>
      <w:r w:rsidRPr="00A136DD">
        <w:rPr>
          <w:lang w:val="lt-LT"/>
        </w:rPr>
        <w:t>, o skirtumas sudarė 32,09</w:t>
      </w:r>
      <w:r w:rsidRPr="00A136DD">
        <w:rPr>
          <w:rFonts w:cs="Times New Roman"/>
          <w:lang w:val="lt-LT" w:eastAsia="en-US"/>
        </w:rPr>
        <w:t xml:space="preserve"> º</w:t>
      </w:r>
      <w:r w:rsidRPr="00A136DD">
        <w:rPr>
          <w:lang w:val="lt-LT" w:eastAsia="en-US"/>
        </w:rPr>
        <w:t xml:space="preserve">C. Vidutinės šilumnešio temperatūros vidurkis sistemoje buvo 43,22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eastAsia="en-US"/>
        </w:rPr>
        <w:t xml:space="preserve">Skaidriai kolektoriaus dangai naudojant dvigubą 5 mm storio stiklą, temperatūra kilo nuo 24,93 </w:t>
      </w:r>
      <w:r w:rsidRPr="00A136DD">
        <w:rPr>
          <w:rFonts w:cs="Times New Roman"/>
          <w:lang w:val="lt-LT" w:eastAsia="en-US"/>
        </w:rPr>
        <w:t>º</w:t>
      </w:r>
      <w:r w:rsidRPr="00A136DD">
        <w:rPr>
          <w:lang w:val="lt-LT" w:eastAsia="en-US"/>
        </w:rPr>
        <w:t xml:space="preserve">C iki 73,59 </w:t>
      </w:r>
      <w:r w:rsidRPr="00A136DD">
        <w:rPr>
          <w:rFonts w:cs="Times New Roman"/>
          <w:lang w:val="lt-LT" w:eastAsia="en-US"/>
        </w:rPr>
        <w:t>º</w:t>
      </w:r>
      <w:r w:rsidRPr="00A136DD">
        <w:rPr>
          <w:lang w:val="lt-LT" w:eastAsia="en-US"/>
        </w:rPr>
        <w:t xml:space="preserve">C ir skirtumas buvo 48,66 </w:t>
      </w:r>
      <w:r w:rsidRPr="00A136DD">
        <w:rPr>
          <w:rFonts w:cs="Times New Roman"/>
          <w:lang w:val="lt-LT" w:eastAsia="en-US"/>
        </w:rPr>
        <w:t>º</w:t>
      </w:r>
      <w:r w:rsidRPr="00A136DD">
        <w:rPr>
          <w:lang w:val="lt-LT" w:eastAsia="en-US"/>
        </w:rPr>
        <w:t>C. Vidutinės šilumnešio temperatūros vidurkis saulės kolektoriaus su dviguba skaidria danga sistemoje buvo 49,76</w:t>
      </w:r>
      <w:r w:rsidRPr="00A136DD">
        <w:rPr>
          <w:rFonts w:cs="Times New Roman"/>
          <w:lang w:val="lt-LT" w:eastAsia="en-US"/>
        </w:rPr>
        <w:t xml:space="preserve"> º</w:t>
      </w:r>
      <w:r w:rsidRPr="00A136DD">
        <w:rPr>
          <w:lang w:val="lt-LT" w:eastAsia="en-US"/>
        </w:rPr>
        <w:t>C.</w:t>
      </w:r>
    </w:p>
    <w:p w:rsidR="00A136DD" w:rsidRPr="00A136DD" w:rsidRDefault="00A136DD" w:rsidP="00A136DD">
      <w:pPr>
        <w:rPr>
          <w:lang w:val="lt-LT" w:eastAsia="en-US"/>
        </w:rPr>
      </w:pPr>
      <w:r w:rsidRPr="00A136DD">
        <w:rPr>
          <w:lang w:val="lt-LT" w:eastAsia="en-US"/>
        </w:rPr>
        <w:t xml:space="preserve"> Kolektoriaus, su skaidria 5 mm storio skaidria danga bandymų metu vidutinės šilumnešio temperatūros pokytis sudarė 45,24 </w:t>
      </w:r>
      <w:r w:rsidRPr="00A136DD">
        <w:rPr>
          <w:rFonts w:cs="Times New Roman"/>
          <w:lang w:val="lt-LT" w:eastAsia="en-US"/>
        </w:rPr>
        <w:t>º</w:t>
      </w:r>
      <w:r w:rsidRPr="00A136DD">
        <w:rPr>
          <w:lang w:val="lt-LT" w:eastAsia="en-US"/>
        </w:rPr>
        <w:t>C, nuo 26,11</w:t>
      </w:r>
      <w:r w:rsidRPr="00A136DD">
        <w:rPr>
          <w:rFonts w:cs="Times New Roman"/>
          <w:lang w:val="lt-LT" w:eastAsia="en-US"/>
        </w:rPr>
        <w:t xml:space="preserve"> º</w:t>
      </w:r>
      <w:r w:rsidRPr="00A136DD">
        <w:rPr>
          <w:lang w:val="lt-LT" w:eastAsia="en-US"/>
        </w:rPr>
        <w:t>C iki 71,35</w:t>
      </w:r>
      <w:r w:rsidRPr="00A136DD">
        <w:rPr>
          <w:rFonts w:cs="Times New Roman"/>
          <w:lang w:val="lt-LT" w:eastAsia="en-US"/>
        </w:rPr>
        <w:t xml:space="preserve"> º</w:t>
      </w:r>
      <w:r w:rsidRPr="00A136DD">
        <w:rPr>
          <w:lang w:val="lt-LT" w:eastAsia="en-US"/>
        </w:rPr>
        <w:t>C, o vidurkis – 50,51</w:t>
      </w:r>
      <w:r w:rsidRPr="00A136DD">
        <w:rPr>
          <w:rFonts w:cs="Times New Roman"/>
          <w:lang w:val="lt-LT" w:eastAsia="en-US"/>
        </w:rPr>
        <w:t xml:space="preserve"> º</w:t>
      </w:r>
      <w:r w:rsidRPr="00A136DD">
        <w:rPr>
          <w:lang w:val="lt-LT" w:eastAsia="en-US"/>
        </w:rPr>
        <w:t>C.</w:t>
      </w:r>
    </w:p>
    <w:p w:rsidR="00A136DD" w:rsidRPr="00A136DD" w:rsidRDefault="00A136DD" w:rsidP="00A136DD">
      <w:pPr>
        <w:rPr>
          <w:lang w:val="lt-LT" w:eastAsia="en-US"/>
        </w:rPr>
      </w:pPr>
      <w:r w:rsidRPr="00A136DD">
        <w:rPr>
          <w:lang w:val="lt-LT" w:eastAsia="en-US"/>
        </w:rPr>
        <w:t xml:space="preserve">  Bandymo metu skaidriai kolektoriaus dangai naudojant 4 mm storio stiklą, šilumnešio vidutinių temperatūrų skirtumas buvo 45,80</w:t>
      </w:r>
      <w:r w:rsidRPr="00A136DD">
        <w:rPr>
          <w:rFonts w:cs="Times New Roman"/>
          <w:lang w:val="lt-LT" w:eastAsia="en-US"/>
        </w:rPr>
        <w:t xml:space="preserve"> º</w:t>
      </w:r>
      <w:r w:rsidRPr="00A136DD">
        <w:rPr>
          <w:lang w:val="lt-LT" w:eastAsia="en-US"/>
        </w:rPr>
        <w:t xml:space="preserve">C, nuo 23,69 </w:t>
      </w:r>
      <w:r w:rsidRPr="00A136DD">
        <w:rPr>
          <w:rFonts w:cs="Times New Roman"/>
          <w:lang w:val="lt-LT" w:eastAsia="en-US"/>
        </w:rPr>
        <w:t>º</w:t>
      </w:r>
      <w:r w:rsidRPr="00A136DD">
        <w:rPr>
          <w:lang w:val="lt-LT" w:eastAsia="en-US"/>
        </w:rPr>
        <w:t xml:space="preserve">C iki 69,49 </w:t>
      </w:r>
      <w:r w:rsidRPr="00A136DD">
        <w:rPr>
          <w:rFonts w:cs="Times New Roman"/>
          <w:lang w:val="lt-LT" w:eastAsia="en-US"/>
        </w:rPr>
        <w:t>º</w:t>
      </w:r>
      <w:r w:rsidRPr="00A136DD">
        <w:rPr>
          <w:lang w:val="lt-LT" w:eastAsia="en-US"/>
        </w:rPr>
        <w:t xml:space="preserve">C, o šios sistemos vidutinių šilumnešio temperatūrų vidurkis buvo 50,43 </w:t>
      </w:r>
      <w:r w:rsidRPr="00A136DD">
        <w:rPr>
          <w:rFonts w:cs="Times New Roman"/>
          <w:lang w:val="lt-LT" w:eastAsia="en-US"/>
        </w:rPr>
        <w:t>º</w:t>
      </w:r>
      <w:r w:rsidRPr="00A136DD">
        <w:rPr>
          <w:lang w:val="lt-LT" w:eastAsia="en-US"/>
        </w:rPr>
        <w:t>C .</w:t>
      </w:r>
    </w:p>
    <w:p w:rsidR="00A136DD" w:rsidRPr="00A136DD" w:rsidRDefault="00A136DD" w:rsidP="00A136DD">
      <w:pPr>
        <w:rPr>
          <w:lang w:val="lt-LT" w:eastAsia="en-US"/>
        </w:rPr>
      </w:pPr>
      <w:r w:rsidRPr="00A136DD">
        <w:rPr>
          <w:lang w:val="lt-LT" w:eastAsia="en-US"/>
        </w:rPr>
        <w:lastRenderedPageBreak/>
        <w:t>Paskutiniame bandyme skaidriai dangai naudojant 3 mm stiklą, vidutinės šilumnešio reikšmės buvo nuo 27,07</w:t>
      </w:r>
      <w:r w:rsidRPr="00A136DD">
        <w:rPr>
          <w:rFonts w:cs="Times New Roman"/>
          <w:lang w:val="lt-LT" w:eastAsia="en-US"/>
        </w:rPr>
        <w:t xml:space="preserve"> º</w:t>
      </w:r>
      <w:r w:rsidRPr="00A136DD">
        <w:rPr>
          <w:lang w:val="lt-LT" w:eastAsia="en-US"/>
        </w:rPr>
        <w:t xml:space="preserve">C iki 76,38 </w:t>
      </w:r>
      <w:r w:rsidRPr="00A136DD">
        <w:rPr>
          <w:rFonts w:cs="Times New Roman"/>
          <w:lang w:val="lt-LT" w:eastAsia="en-US"/>
        </w:rPr>
        <w:t>º</w:t>
      </w:r>
      <w:r w:rsidRPr="00A136DD">
        <w:rPr>
          <w:lang w:val="lt-LT" w:eastAsia="en-US"/>
        </w:rPr>
        <w:t xml:space="preserve">C, o tai sudarė 49,34 </w:t>
      </w:r>
      <w:r w:rsidRPr="00A136DD">
        <w:rPr>
          <w:rFonts w:cs="Times New Roman"/>
          <w:lang w:val="lt-LT" w:eastAsia="en-US"/>
        </w:rPr>
        <w:t>º</w:t>
      </w:r>
      <w:r w:rsidRPr="00A136DD">
        <w:rPr>
          <w:lang w:val="lt-LT" w:eastAsia="en-US"/>
        </w:rPr>
        <w:t>C ir 53,77</w:t>
      </w:r>
      <w:r w:rsidRPr="00A136DD">
        <w:rPr>
          <w:rFonts w:cs="Times New Roman"/>
          <w:lang w:val="lt-LT" w:eastAsia="en-US"/>
        </w:rPr>
        <w:t xml:space="preserve"> º</w:t>
      </w:r>
      <w:r w:rsidRPr="00A136DD">
        <w:rPr>
          <w:lang w:val="lt-LT" w:eastAsia="en-US"/>
        </w:rPr>
        <w:t xml:space="preserve">C vidurkį. </w:t>
      </w:r>
    </w:p>
    <w:p w:rsidR="00A136DD" w:rsidRPr="00A136DD" w:rsidRDefault="00A136DD" w:rsidP="00A136DD">
      <w:pPr>
        <w:rPr>
          <w:rFonts w:cs="Times New Roman"/>
          <w:lang w:val="lt-LT" w:eastAsia="en-US"/>
        </w:rPr>
      </w:pPr>
      <w:r w:rsidRPr="00A136DD">
        <w:rPr>
          <w:lang w:val="lt-LT" w:eastAsia="en-US"/>
        </w:rPr>
        <w:t xml:space="preserve">Aukščiausia vidutinė 76,38 </w:t>
      </w:r>
      <w:r w:rsidRPr="00A136DD">
        <w:rPr>
          <w:rFonts w:cs="Times New Roman"/>
          <w:lang w:val="lt-LT" w:eastAsia="en-US"/>
        </w:rPr>
        <w:t>º</w:t>
      </w:r>
      <w:r w:rsidRPr="00A136DD">
        <w:rPr>
          <w:lang w:val="lt-LT" w:eastAsia="en-US"/>
        </w:rPr>
        <w:t xml:space="preserve">C saulės kolektoriaus šilumnešio temperatūra buvo pasiekta skaidriai dangai naudojant 3 mm storio stiklą, ji nedaug skiriasi nuo skaidrios dangos sistemos su dviem stiklais, kuri pasiekė 72,59 </w:t>
      </w:r>
      <w:r w:rsidRPr="00A136DD">
        <w:rPr>
          <w:rFonts w:cs="Times New Roman"/>
          <w:lang w:val="lt-LT" w:eastAsia="en-US"/>
        </w:rPr>
        <w:t>º</w:t>
      </w:r>
      <w:r w:rsidRPr="00A136DD">
        <w:rPr>
          <w:lang w:val="lt-LT" w:eastAsia="en-US"/>
        </w:rPr>
        <w:t xml:space="preserve">C, aukščiausią vidutinę šilumnešio temperatūrą, skirtumas šiuo atveju sudarė 3,8 </w:t>
      </w:r>
      <w:r w:rsidRPr="00A136DD">
        <w:rPr>
          <w:rFonts w:cs="Times New Roman"/>
          <w:lang w:val="lt-LT" w:eastAsia="en-US"/>
        </w:rPr>
        <w:t xml:space="preserve">%. Šių dviejų kolektoriaus skaidrių dangų sistemų pasiektas naudingumo koeficientas tyrimo metu buvo didžiausių reikšmių. Mažiausia </w:t>
      </w:r>
      <w:r w:rsidRPr="00A136DD">
        <w:rPr>
          <w:lang w:val="lt-LT"/>
        </w:rPr>
        <w:t xml:space="preserve">57,42 </w:t>
      </w:r>
      <w:r w:rsidRPr="00A136DD">
        <w:rPr>
          <w:rFonts w:cs="Times New Roman"/>
          <w:lang w:val="lt-LT" w:eastAsia="en-US"/>
        </w:rPr>
        <w:t>º</w:t>
      </w:r>
      <w:r w:rsidRPr="00A136DD">
        <w:rPr>
          <w:lang w:val="lt-LT" w:eastAsia="en-US"/>
        </w:rPr>
        <w:t>C</w:t>
      </w:r>
      <w:r w:rsidRPr="00A136DD">
        <w:rPr>
          <w:rFonts w:cs="Times New Roman"/>
          <w:lang w:val="lt-LT" w:eastAsia="en-US"/>
        </w:rPr>
        <w:t xml:space="preserve"> vidutinė saulės kolektoriaus šilumnešio temperatūra buvo sistemoje, nenaudojant skaidrios dangos, ji nuo didžiausios vidutinės šilumnešio temperatūros reikšmės skyrėsi 19 %, o nenaudojant skaidrios dangos kolektoriaus naudingumo koeficiento reikšmė tyrimo metu buvo mažiausia. </w:t>
      </w:r>
    </w:p>
    <w:p w:rsidR="00A136DD" w:rsidRPr="00A136DD" w:rsidRDefault="00A136DD" w:rsidP="00A136DD">
      <w:pPr>
        <w:rPr>
          <w:rFonts w:cs="Times New Roman"/>
          <w:lang w:val="lt-LT" w:eastAsia="en-US"/>
        </w:rPr>
      </w:pPr>
      <w:r w:rsidRPr="00A136DD">
        <w:rPr>
          <w:rFonts w:cs="Times New Roman"/>
          <w:lang w:val="lt-LT" w:eastAsia="en-US"/>
        </w:rPr>
        <w:t>Nagrinėjant šilumnešio vidutinių temperatūrų vidurkių reikšmes, matome, kad didžiausią 53,77 º</w:t>
      </w:r>
      <w:r w:rsidRPr="00A136DD">
        <w:rPr>
          <w:lang w:val="lt-LT" w:eastAsia="en-US"/>
        </w:rPr>
        <w:t>C</w:t>
      </w:r>
      <w:r w:rsidRPr="00A136DD">
        <w:rPr>
          <w:rFonts w:cs="Times New Roman"/>
          <w:lang w:val="lt-LT" w:eastAsia="en-US"/>
        </w:rPr>
        <w:t xml:space="preserve"> vidurkio vertę pasiekė sistema su 3 mm storio skaidria danga: šilumnešio vidutinių temperatūrų vidurkis buvo 3,34 % didesnis už sistemos su 4 mm storio danga, 4,01 % didesnis už sistemos su dviem skaidriomis dangomis, 3,26 % didesnis už sistemos su 5 mm storio skaidria danga ir 10,55 % už sistemos be skaidrios dangos.</w:t>
      </w:r>
    </w:p>
    <w:p w:rsidR="00A136DD" w:rsidRPr="00A136DD" w:rsidRDefault="00A136DD" w:rsidP="00A136DD">
      <w:pPr>
        <w:rPr>
          <w:rFonts w:cs="Times New Roman"/>
          <w:lang w:val="lt-LT" w:eastAsia="en-US"/>
        </w:rPr>
      </w:pPr>
      <w:r w:rsidRPr="00A136DD">
        <w:rPr>
          <w:lang w:val="lt-LT" w:eastAsia="en-US"/>
        </w:rPr>
        <w:t xml:space="preserve">Aukščiausias vidutinių šilumnešio temperatūrų skirtumas pasiektas kolektoriaus su 3 mm skaidria danga, jis sudarė 49,34 </w:t>
      </w:r>
      <w:r w:rsidRPr="00A136DD">
        <w:rPr>
          <w:rFonts w:cs="Times New Roman"/>
          <w:lang w:val="lt-LT" w:eastAsia="en-US"/>
        </w:rPr>
        <w:t>º</w:t>
      </w:r>
      <w:r w:rsidRPr="00A136DD">
        <w:rPr>
          <w:lang w:val="lt-LT" w:eastAsia="en-US"/>
        </w:rPr>
        <w:t xml:space="preserve">C, ir nuo mažiausios 32,09 </w:t>
      </w:r>
      <w:r w:rsidRPr="00A136DD">
        <w:rPr>
          <w:rFonts w:cs="Times New Roman"/>
          <w:lang w:val="lt-LT" w:eastAsia="en-US"/>
        </w:rPr>
        <w:t>º</w:t>
      </w:r>
      <w:r w:rsidRPr="00A136DD">
        <w:rPr>
          <w:lang w:val="lt-LT" w:eastAsia="en-US"/>
        </w:rPr>
        <w:t xml:space="preserve">C vidutinių šilumnešio temperatūrų skirtumo reikšmės skyrėsi </w:t>
      </w:r>
      <w:r w:rsidRPr="00A136DD">
        <w:rPr>
          <w:rFonts w:cs="Times New Roman"/>
          <w:lang w:val="lt-LT" w:eastAsia="en-US"/>
        </w:rPr>
        <w:t xml:space="preserve"> 17 %, kuris buvo užfiksuotas kolektoriuje be skaidrios dangos. Aukščiausias užregistruotas vidutinių šilumnešio temperatūrų skirtumo rodiklis nuo kitų tirtų sistemų skyrėsi: 3,51 % nuo kolektoriaus su 4 mm skaidria danga, 4,07 % nuo sistemos su 5 mm skaidria danga ir 0,65 % nuo dvigubos skaidrios dangos sistemos.</w:t>
      </w:r>
    </w:p>
    <w:p w:rsidR="00A136DD" w:rsidRPr="00A136DD" w:rsidRDefault="00A136DD" w:rsidP="00A136DD">
      <w:pPr>
        <w:rPr>
          <w:rFonts w:cs="Times New Roman"/>
          <w:lang w:val="lt-LT" w:eastAsia="en-US"/>
        </w:rPr>
      </w:pPr>
      <w:r w:rsidRPr="00A136DD">
        <w:rPr>
          <w:rFonts w:cs="Times New Roman"/>
          <w:lang w:val="lt-LT" w:eastAsia="en-US"/>
        </w:rPr>
        <w:t xml:space="preserve"> Iš šių tyrimų analizės galima teigti, kad saulės kolektoriaus skaidrios dangos turi įtakos  sistemos šilumnešio temperatūrai. Kuo mažesnis tiriamos sistemos vidutinių šilumnešio temperatūrų skirtumas, tuo mažesnis ir sistemos kolektoriaus naudingumo koeficientas. Iš šių duomenų daroma išvada, kad didžiausia kolektoriaus naudingumo koeficiento reikšmė pasiekiama sistemoje su didžiausia vidutinės šilumnešio temperatūros skirtumo reikšme, bei didžiausia šilumnešio vidutinių temperatūrų vidurkio reikšme.</w:t>
      </w:r>
    </w:p>
    <w:p w:rsidR="00A136DD" w:rsidRPr="00A136DD" w:rsidRDefault="00A136DD" w:rsidP="00A136DD">
      <w:pPr>
        <w:rPr>
          <w:rFonts w:cs="Times New Roman"/>
          <w:lang w:val="lt-LT" w:eastAsia="en-US"/>
        </w:rPr>
      </w:pPr>
      <w:r w:rsidRPr="00A136DD">
        <w:rPr>
          <w:rFonts w:cs="Times New Roman"/>
          <w:lang w:val="lt-LT" w:eastAsia="en-US"/>
        </w:rPr>
        <w:t>Būtina pastebėti, kad šilumnešio vidutinei temperatūrai saulės kolektoriuje mažėjant, naudingumo koeficientas didėja, tai reiškia, kad absorberis perduoda daugiau šiluminė energijos šilumnešiu.</w:t>
      </w:r>
    </w:p>
    <w:p w:rsidR="00A136DD" w:rsidRPr="00A136DD" w:rsidRDefault="00A136DD" w:rsidP="00A136DD">
      <w:pPr>
        <w:rPr>
          <w:rFonts w:cs="Times New Roman"/>
          <w:lang w:val="lt-LT" w:eastAsia="en-US"/>
        </w:rPr>
      </w:pPr>
      <w:r w:rsidRPr="00A136DD">
        <w:rPr>
          <w:rFonts w:cs="Times New Roman"/>
          <w:lang w:val="lt-LT" w:eastAsia="en-US"/>
        </w:rPr>
        <w:t>Kylant vidutinei sistemoje cirkuliuojančio šilumnešio temperatūrai, įtekančio į kolektorių ir ištekančio iš kolektoriaus temperatūrų skirtumas mažėja. Tai galima pastebėti 4.9 paveiksle.</w:t>
      </w:r>
    </w:p>
    <w:p w:rsidR="00A136DD" w:rsidRPr="00A136DD" w:rsidRDefault="00A136DD" w:rsidP="005D2310">
      <w:pPr>
        <w:pStyle w:val="paveikslas"/>
      </w:pPr>
      <w:r w:rsidRPr="00A136DD">
        <w:rPr>
          <w:noProof/>
          <w:lang w:val="en-US" w:eastAsia="zh-CN"/>
        </w:rPr>
        <w:lastRenderedPageBreak/>
        <w:drawing>
          <wp:inline distT="0" distB="0" distL="0" distR="0" wp14:anchorId="50629A04" wp14:editId="71BB5FAB">
            <wp:extent cx="5650992" cy="3647777"/>
            <wp:effectExtent l="0" t="0" r="6985" b="0"/>
            <wp:docPr id="73" name="Picture 73" descr="C:\Users\Karolis\Desktop\silumnesio skirtum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rolis\Desktop\silumnesio skirtumai.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58881" cy="3652869"/>
                    </a:xfrm>
                    <a:prstGeom prst="rect">
                      <a:avLst/>
                    </a:prstGeom>
                    <a:noFill/>
                    <a:ln>
                      <a:noFill/>
                    </a:ln>
                  </pic:spPr>
                </pic:pic>
              </a:graphicData>
            </a:graphic>
          </wp:inline>
        </w:drawing>
      </w:r>
    </w:p>
    <w:p w:rsidR="00A136DD" w:rsidRPr="00A136DD" w:rsidRDefault="00A136DD" w:rsidP="005D2310">
      <w:pPr>
        <w:pStyle w:val="pavpavadinimas"/>
      </w:pPr>
      <w:bookmarkStart w:id="230" w:name="_Toc294392170"/>
      <w:r w:rsidRPr="00A136DD">
        <w:t>4.9. Saulės kolektoriaus šilumnešio temperatūrų skirtumo dinamika</w:t>
      </w:r>
      <w:bookmarkEnd w:id="230"/>
    </w:p>
    <w:p w:rsidR="00A136DD" w:rsidRPr="00A136DD" w:rsidRDefault="00A136DD" w:rsidP="00A136DD">
      <w:pPr>
        <w:rPr>
          <w:lang w:val="lt-LT"/>
        </w:rPr>
      </w:pPr>
      <w:r w:rsidRPr="00A136DD">
        <w:rPr>
          <w:lang w:val="lt-LT"/>
        </w:rPr>
        <w:t>Visų bandymų metu, mažėjant temperatūrų skirtumui, pasiekęs didžiausią reikšmę, saulės kolektoriaus naudingumo koeficientas pradeda mažėti. Iš 4.9 grafiko galime matyti kokiu dydžiu pakito saulės kolektoriaus absorberyje cirkuliuojančio šilumnešio temperatūra, esant skirtingoms skaidrioms dangoms.</w:t>
      </w:r>
    </w:p>
    <w:p w:rsidR="00A136DD" w:rsidRPr="00A136DD" w:rsidRDefault="00A136DD" w:rsidP="00A136DD">
      <w:pPr>
        <w:rPr>
          <w:lang w:val="lt-LT"/>
        </w:rPr>
      </w:pPr>
      <w:r w:rsidRPr="00A136DD">
        <w:rPr>
          <w:lang w:val="lt-LT"/>
        </w:rPr>
        <w:t xml:space="preserve">Atlikus saulės kolektoriaus bandymus, kai buvo nenaudota skaidri danga, nustatyta, kad esančio kolektoriuje šilumnešio temperatūra padidėjo nuo 4,16 </w:t>
      </w:r>
      <w:r w:rsidRPr="00A136DD">
        <w:rPr>
          <w:rFonts w:cs="Times New Roman"/>
          <w:lang w:val="lt-LT" w:eastAsia="en-US"/>
        </w:rPr>
        <w:t>º</w:t>
      </w:r>
      <w:r w:rsidRPr="00A136DD">
        <w:rPr>
          <w:lang w:val="lt-LT" w:eastAsia="en-US"/>
        </w:rPr>
        <w:t>C</w:t>
      </w:r>
      <w:r w:rsidRPr="00A136DD">
        <w:rPr>
          <w:lang w:val="lt-LT"/>
        </w:rPr>
        <w:t xml:space="preserve"> iki 12,67 </w:t>
      </w:r>
      <w:r w:rsidRPr="00A136DD">
        <w:rPr>
          <w:rFonts w:cs="Times New Roman"/>
          <w:lang w:val="lt-LT" w:eastAsia="en-US"/>
        </w:rPr>
        <w:t>º</w:t>
      </w:r>
      <w:r w:rsidRPr="00A136DD">
        <w:rPr>
          <w:lang w:val="lt-LT" w:eastAsia="en-US"/>
        </w:rPr>
        <w:t xml:space="preserve">C, o visą bandymo laikotarpį, kas valandą vidutiniškai didėjo po 1 </w:t>
      </w:r>
      <w:r w:rsidRPr="00A136DD">
        <w:rPr>
          <w:rFonts w:cs="Times New Roman"/>
          <w:lang w:val="lt-LT" w:eastAsia="en-US"/>
        </w:rPr>
        <w:t>º</w:t>
      </w:r>
      <w:r w:rsidRPr="00A136DD">
        <w:rPr>
          <w:lang w:val="lt-LT" w:eastAsia="en-US"/>
        </w:rPr>
        <w:t>C. Bandymų metu kolektoriaus skaidriai dangai naudojant dvigubą stiklą, šilumnešio temperatūrų skirtumas kito nuo 9,77</w:t>
      </w:r>
      <w:r w:rsidRPr="00A136DD">
        <w:rPr>
          <w:lang w:val="lt-LT"/>
        </w:rPr>
        <w:t xml:space="preserve">  </w:t>
      </w:r>
      <w:r w:rsidRPr="00A136DD">
        <w:rPr>
          <w:rFonts w:cs="Times New Roman"/>
          <w:lang w:val="lt-LT" w:eastAsia="en-US"/>
        </w:rPr>
        <w:t>º</w:t>
      </w:r>
      <w:r w:rsidRPr="00A136DD">
        <w:rPr>
          <w:lang w:val="lt-LT" w:eastAsia="en-US"/>
        </w:rPr>
        <w:t>C iki 13,99</w:t>
      </w:r>
      <w:r w:rsidRPr="00A136DD">
        <w:rPr>
          <w:lang w:val="lt-LT"/>
        </w:rPr>
        <w:t xml:space="preserve"> </w:t>
      </w:r>
      <w:r w:rsidRPr="00A136DD">
        <w:rPr>
          <w:rFonts w:cs="Times New Roman"/>
          <w:lang w:val="lt-LT" w:eastAsia="en-US"/>
        </w:rPr>
        <w:t>º</w:t>
      </w:r>
      <w:r w:rsidRPr="00A136DD">
        <w:rPr>
          <w:lang w:val="lt-LT" w:eastAsia="en-US"/>
        </w:rPr>
        <w:t>C , vidutiniškai 0,45</w:t>
      </w:r>
      <w:r w:rsidRPr="00A136DD">
        <w:rPr>
          <w:lang w:val="lt-LT"/>
        </w:rPr>
        <w:t xml:space="preserve"> </w:t>
      </w:r>
      <w:r w:rsidRPr="00A136DD">
        <w:rPr>
          <w:rFonts w:cs="Times New Roman"/>
          <w:lang w:val="lt-LT" w:eastAsia="en-US"/>
        </w:rPr>
        <w:t>º</w:t>
      </w:r>
      <w:r w:rsidRPr="00A136DD">
        <w:rPr>
          <w:lang w:val="lt-LT" w:eastAsia="en-US"/>
        </w:rPr>
        <w:t xml:space="preserve">C per valandą. Kolektoriuje su 5 mm storio skaidria danga, šilumnešio temperatūrų skirtumas svyravo nuo 8,32 </w:t>
      </w:r>
      <w:r w:rsidRPr="00A136DD">
        <w:rPr>
          <w:rFonts w:cs="Times New Roman"/>
          <w:lang w:val="lt-LT" w:eastAsia="en-US"/>
        </w:rPr>
        <w:t>º</w:t>
      </w:r>
      <w:r w:rsidRPr="00A136DD">
        <w:rPr>
          <w:lang w:val="lt-LT" w:eastAsia="en-US"/>
        </w:rPr>
        <w:t>C</w:t>
      </w:r>
      <w:r w:rsidRPr="00A136DD">
        <w:rPr>
          <w:lang w:val="lt-LT"/>
        </w:rPr>
        <w:t xml:space="preserve"> </w:t>
      </w:r>
      <w:r w:rsidRPr="00A136DD">
        <w:rPr>
          <w:lang w:val="lt-LT" w:eastAsia="en-US"/>
        </w:rPr>
        <w:t xml:space="preserve">iki 13,39 </w:t>
      </w:r>
      <w:r w:rsidRPr="00A136DD">
        <w:rPr>
          <w:rFonts w:cs="Times New Roman"/>
          <w:lang w:val="lt-LT" w:eastAsia="en-US"/>
        </w:rPr>
        <w:t>º</w:t>
      </w:r>
      <w:r w:rsidRPr="00A136DD">
        <w:rPr>
          <w:lang w:val="lt-LT" w:eastAsia="en-US"/>
        </w:rPr>
        <w:t xml:space="preserve">C, jo pokytis per valandą buvo 0,54 </w:t>
      </w:r>
      <w:r w:rsidRPr="00A136DD">
        <w:rPr>
          <w:rFonts w:cs="Times New Roman"/>
          <w:lang w:val="lt-LT" w:eastAsia="en-US"/>
        </w:rPr>
        <w:t>º</w:t>
      </w:r>
      <w:r w:rsidRPr="00A136DD">
        <w:rPr>
          <w:lang w:val="lt-LT" w:eastAsia="en-US"/>
        </w:rPr>
        <w:t xml:space="preserve">C. Naudojant 4 mm storio skaidrią dangą, saulės kolektoriaus šilumnešio temperatūrų pokyčio reikšmės kito nuo 9,05 </w:t>
      </w:r>
      <w:r w:rsidRPr="00A136DD">
        <w:rPr>
          <w:rFonts w:cs="Times New Roman"/>
          <w:lang w:val="lt-LT" w:eastAsia="en-US"/>
        </w:rPr>
        <w:t>º</w:t>
      </w:r>
      <w:r w:rsidRPr="00A136DD">
        <w:rPr>
          <w:lang w:val="lt-LT" w:eastAsia="en-US"/>
        </w:rPr>
        <w:t>C</w:t>
      </w:r>
      <w:r w:rsidRPr="00A136DD">
        <w:rPr>
          <w:lang w:val="lt-LT"/>
        </w:rPr>
        <w:t xml:space="preserve">  </w:t>
      </w:r>
      <w:r w:rsidRPr="00A136DD">
        <w:rPr>
          <w:lang w:val="lt-LT" w:eastAsia="en-US"/>
        </w:rPr>
        <w:t>iki 13,57</w:t>
      </w:r>
      <w:r w:rsidRPr="00A136DD">
        <w:rPr>
          <w:lang w:val="lt-LT"/>
        </w:rPr>
        <w:t xml:space="preserve"> </w:t>
      </w:r>
      <w:r w:rsidRPr="00A136DD">
        <w:rPr>
          <w:rFonts w:cs="Times New Roman"/>
          <w:lang w:val="lt-LT" w:eastAsia="en-US"/>
        </w:rPr>
        <w:t>º</w:t>
      </w:r>
      <w:r w:rsidRPr="00A136DD">
        <w:rPr>
          <w:lang w:val="lt-LT" w:eastAsia="en-US"/>
        </w:rPr>
        <w:t xml:space="preserve">C, o per valandą vidutiniškai 0,48 </w:t>
      </w:r>
      <w:r w:rsidRPr="00A136DD">
        <w:rPr>
          <w:rFonts w:cs="Times New Roman"/>
          <w:lang w:val="lt-LT" w:eastAsia="en-US"/>
        </w:rPr>
        <w:t>º</w:t>
      </w:r>
      <w:r w:rsidRPr="00A136DD">
        <w:rPr>
          <w:lang w:val="lt-LT" w:eastAsia="en-US"/>
        </w:rPr>
        <w:t xml:space="preserve">C. Paskutinio bandymo metu, naudojant 3 mm storio skaidrią dangą, saulės kolektoriaus šilumnešio temperatūrų pokytis buvo nuo 9,95 </w:t>
      </w:r>
      <w:r w:rsidRPr="00A136DD">
        <w:rPr>
          <w:rFonts w:cs="Times New Roman"/>
          <w:lang w:val="lt-LT" w:eastAsia="en-US"/>
        </w:rPr>
        <w:t>º</w:t>
      </w:r>
      <w:r w:rsidRPr="00A136DD">
        <w:rPr>
          <w:lang w:val="lt-LT" w:eastAsia="en-US"/>
        </w:rPr>
        <w:t>C</w:t>
      </w:r>
      <w:r w:rsidRPr="00A136DD">
        <w:rPr>
          <w:lang w:val="lt-LT"/>
        </w:rPr>
        <w:t xml:space="preserve"> </w:t>
      </w:r>
      <w:r w:rsidRPr="00A136DD">
        <w:rPr>
          <w:lang w:val="lt-LT" w:eastAsia="en-US"/>
        </w:rPr>
        <w:t xml:space="preserve">iki 14,48 </w:t>
      </w:r>
      <w:r w:rsidRPr="00A136DD">
        <w:rPr>
          <w:rFonts w:cs="Times New Roman"/>
          <w:lang w:val="lt-LT" w:eastAsia="en-US"/>
        </w:rPr>
        <w:t>º</w:t>
      </w:r>
      <w:r w:rsidRPr="00A136DD">
        <w:rPr>
          <w:lang w:val="lt-LT" w:eastAsia="en-US"/>
        </w:rPr>
        <w:t>C</w:t>
      </w:r>
      <w:r w:rsidRPr="00A136DD">
        <w:rPr>
          <w:lang w:val="lt-LT"/>
        </w:rPr>
        <w:t xml:space="preserve"> </w:t>
      </w:r>
      <w:r w:rsidRPr="00A136DD">
        <w:rPr>
          <w:lang w:val="lt-LT" w:eastAsia="en-US"/>
        </w:rPr>
        <w:t xml:space="preserve">o per valandą pakilo vidutiniškai 0,49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rPr>
        <w:t xml:space="preserve">Didžiausias saulės kolektoriaus šilumnešio temperatūrų pokytis 13,99 </w:t>
      </w:r>
      <w:r w:rsidRPr="00A136DD">
        <w:rPr>
          <w:rFonts w:cs="Times New Roman"/>
          <w:lang w:val="lt-LT" w:eastAsia="en-US"/>
        </w:rPr>
        <w:t>º</w:t>
      </w:r>
      <w:r w:rsidRPr="00A136DD">
        <w:rPr>
          <w:lang w:val="lt-LT" w:eastAsia="en-US"/>
        </w:rPr>
        <w:t>C</w:t>
      </w:r>
      <w:r w:rsidRPr="00A136DD">
        <w:rPr>
          <w:lang w:val="lt-LT"/>
        </w:rPr>
        <w:t xml:space="preserve"> užregistruotas naudojat 3 mm storio stiklo skaidrią dangą, jis 1,81 </w:t>
      </w:r>
      <w:r w:rsidRPr="00A136DD">
        <w:rPr>
          <w:rFonts w:cs="Times New Roman"/>
          <w:lang w:val="lt-LT" w:eastAsia="en-US"/>
        </w:rPr>
        <w:t>º</w:t>
      </w:r>
      <w:r w:rsidRPr="00A136DD">
        <w:rPr>
          <w:lang w:val="lt-LT" w:eastAsia="en-US"/>
        </w:rPr>
        <w:t xml:space="preserve">C skyrėsi nuo kolektoriaus be skaidrios dangos </w:t>
      </w:r>
      <w:r w:rsidRPr="00A136DD">
        <w:rPr>
          <w:lang w:val="lt-LT" w:eastAsia="en-US"/>
        </w:rPr>
        <w:lastRenderedPageBreak/>
        <w:t>šilumnešio temperatūrų pokyčio. Kitų tyrimų šilumnešio temperatūrų skirtumo didžiausios reikšmės tarpusavyje skyrėsi nedideliu, 0,4 – 0,6</w:t>
      </w:r>
      <w:r w:rsidRPr="00A136DD">
        <w:rPr>
          <w:lang w:val="lt-LT"/>
        </w:rPr>
        <w:t xml:space="preserve"> </w:t>
      </w:r>
      <w:r w:rsidRPr="00A136DD">
        <w:rPr>
          <w:rFonts w:cs="Times New Roman"/>
          <w:lang w:val="lt-LT" w:eastAsia="en-US"/>
        </w:rPr>
        <w:t>º</w:t>
      </w:r>
      <w:r w:rsidRPr="00A136DD">
        <w:rPr>
          <w:lang w:val="lt-LT" w:eastAsia="en-US"/>
        </w:rPr>
        <w:t>C skirtumu.</w:t>
      </w:r>
    </w:p>
    <w:p w:rsidR="00A136DD" w:rsidRPr="00A136DD" w:rsidRDefault="00A136DD" w:rsidP="00A136DD">
      <w:pPr>
        <w:rPr>
          <w:lang w:val="lt-LT" w:eastAsia="en-US"/>
        </w:rPr>
      </w:pPr>
      <w:r w:rsidRPr="00A136DD">
        <w:rPr>
          <w:lang w:val="lt-LT" w:eastAsia="en-US"/>
        </w:rPr>
        <w:t xml:space="preserve">Viso tyrimo eigoje, mažiausias kolektoriaus šilumnešio temperatūrų pokytis valandos eigoje buvo kolektoriaus su 3 mm storio skaidria stiklo danga, o didžiausias – kolektoriaus be skaidrios dangos, šis pokytis sudarė 0,65 </w:t>
      </w:r>
      <w:r w:rsidRPr="00A136DD">
        <w:rPr>
          <w:rFonts w:cs="Times New Roman"/>
          <w:lang w:val="lt-LT" w:eastAsia="en-US"/>
        </w:rPr>
        <w:t>º</w:t>
      </w:r>
      <w:r w:rsidRPr="00A136DD">
        <w:rPr>
          <w:lang w:val="lt-LT" w:eastAsia="en-US"/>
        </w:rPr>
        <w:t xml:space="preserve">C. Iš diagramos matoma, kad kolektoriaus šilumnešio temperatūrų skirtumas mažiausiai keitėsi kolektoriuje su dviguba skaidria danga ir skyrėsi  4,29 </w:t>
      </w:r>
      <w:r w:rsidRPr="00A136DD">
        <w:rPr>
          <w:rFonts w:cs="Times New Roman"/>
          <w:lang w:val="lt-LT" w:eastAsia="en-US"/>
        </w:rPr>
        <w:t>º</w:t>
      </w:r>
      <w:r w:rsidRPr="00A136DD">
        <w:rPr>
          <w:lang w:val="lt-LT" w:eastAsia="en-US"/>
        </w:rPr>
        <w:t xml:space="preserve">C, nuo didžiausią šilumnešio temperatūrų pokyčio skirtumo, pasiekusio kolektoriaus be skaidrios dangos. Atitinkamai skyrėsi ir šių skaidrių sistemų naudingumo koeficientai tyrimo metu. Su 5 mm ir 4 mm storio skaidriomis dangomis tiriamo saulės kolektoriaus šilumnešio temperatūrų skirtumo pokytis buvo 0,55 </w:t>
      </w:r>
      <w:r w:rsidRPr="00A136DD">
        <w:rPr>
          <w:rFonts w:cs="Times New Roman"/>
          <w:lang w:val="lt-LT" w:eastAsia="en-US"/>
        </w:rPr>
        <w:t>º</w:t>
      </w:r>
      <w:r w:rsidRPr="00A136DD">
        <w:rPr>
          <w:lang w:val="lt-LT" w:eastAsia="en-US"/>
        </w:rPr>
        <w:t xml:space="preserve">C, o šilumnešio kitimo greitis valandos eigoje skyrėsi 0,06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eastAsia="en-US"/>
        </w:rPr>
        <w:t>Iš gautų rezultatų ir diagramos darome išvadą, kad saulės kolektoriaus skaidri danga turi įtakos kolektoriuje cirkuliuojančio šilumnešio temperatūrai. Saulės kolektoriaus šilumnešio temperatūrų skirtumui mažėjant, naudingumo koeficientas didėja.</w:t>
      </w:r>
    </w:p>
    <w:p w:rsidR="00A136DD" w:rsidRPr="00A136DD" w:rsidRDefault="001E37A9" w:rsidP="001E37A9">
      <w:pPr>
        <w:pStyle w:val="Heading2"/>
        <w:rPr>
          <w:lang w:val="lt-LT" w:eastAsia="en-US"/>
        </w:rPr>
      </w:pPr>
      <w:bookmarkStart w:id="231" w:name="_Toc293958920"/>
      <w:bookmarkStart w:id="232" w:name="_Toc294374001"/>
      <w:bookmarkStart w:id="233" w:name="_Toc294374740"/>
      <w:r>
        <w:rPr>
          <w:lang w:val="lt-LT" w:eastAsia="en-US"/>
        </w:rPr>
        <w:t>4</w:t>
      </w:r>
      <w:r w:rsidR="00A136DD" w:rsidRPr="00A136DD">
        <w:rPr>
          <w:lang w:val="lt-LT" w:eastAsia="en-US"/>
        </w:rPr>
        <w:t>.3 Akumuliacinės talpos matavimų rezultatai ir jų analizė</w:t>
      </w:r>
      <w:bookmarkEnd w:id="231"/>
      <w:bookmarkEnd w:id="232"/>
      <w:bookmarkEnd w:id="233"/>
    </w:p>
    <w:p w:rsidR="00A136DD" w:rsidRPr="00A136DD" w:rsidRDefault="00A136DD" w:rsidP="00A136DD">
      <w:pPr>
        <w:rPr>
          <w:lang w:val="lt-LT" w:eastAsia="en-US"/>
        </w:rPr>
      </w:pPr>
      <w:r w:rsidRPr="00A136DD">
        <w:rPr>
          <w:lang w:val="lt-LT" w:eastAsia="en-US"/>
        </w:rPr>
        <w:t>Saulės kolektoriaus tyrimo metu buvo atlikti akumuliacinės talpos šilumnešio matavimai. Tyrinai atlikti naudojant skirtingas saulės kolektoriaus dangas. Gauti rezultatai pavaizduoti 4.10 paveiksle.</w:t>
      </w:r>
    </w:p>
    <w:p w:rsidR="00A136DD" w:rsidRPr="00A136DD" w:rsidRDefault="00A136DD" w:rsidP="005D2310">
      <w:pPr>
        <w:pStyle w:val="paveikslas"/>
      </w:pPr>
      <w:r w:rsidRPr="00A136DD">
        <w:rPr>
          <w:noProof/>
          <w:lang w:val="en-US" w:eastAsia="zh-CN"/>
        </w:rPr>
        <w:drawing>
          <wp:inline distT="0" distB="0" distL="0" distR="0" wp14:anchorId="3C52299E" wp14:editId="37136E09">
            <wp:extent cx="4914900" cy="3210662"/>
            <wp:effectExtent l="0" t="0" r="0" b="8890"/>
            <wp:docPr id="74" name="Picture 74" descr="C:\Users\Karolis\Desktop\ak tal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rolis\Desktop\ak talpa.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16318" cy="3211588"/>
                    </a:xfrm>
                    <a:prstGeom prst="rect">
                      <a:avLst/>
                    </a:prstGeom>
                    <a:noFill/>
                    <a:ln>
                      <a:noFill/>
                    </a:ln>
                  </pic:spPr>
                </pic:pic>
              </a:graphicData>
            </a:graphic>
          </wp:inline>
        </w:drawing>
      </w:r>
    </w:p>
    <w:p w:rsidR="00A136DD" w:rsidRPr="00A136DD" w:rsidRDefault="00A136DD" w:rsidP="005D2310">
      <w:pPr>
        <w:pStyle w:val="pavpavadinimas"/>
      </w:pPr>
      <w:bookmarkStart w:id="234" w:name="_Toc294392171"/>
      <w:r w:rsidRPr="00A136DD">
        <w:t>4.10 pav. Saulės kolektoriaus sistemos akumuliacinėje talpoje esančio šilumnešio temperatūrų dinamika</w:t>
      </w:r>
      <w:bookmarkEnd w:id="234"/>
    </w:p>
    <w:p w:rsidR="00A136DD" w:rsidRPr="00A136DD" w:rsidRDefault="00A136DD" w:rsidP="00A136DD">
      <w:pPr>
        <w:rPr>
          <w:lang w:val="lt-LT" w:eastAsia="en-US"/>
        </w:rPr>
      </w:pPr>
      <w:r w:rsidRPr="00A136DD">
        <w:rPr>
          <w:lang w:val="lt-LT"/>
        </w:rPr>
        <w:lastRenderedPageBreak/>
        <w:t xml:space="preserve">Atlikus bandymus su saulės kolektoriumi be skaidrios dangos, didžiausia pasiekta akumuliacinės talpos temperatūra buvo 56,68 </w:t>
      </w:r>
      <w:r w:rsidRPr="00A136DD">
        <w:rPr>
          <w:rFonts w:cs="Times New Roman"/>
          <w:lang w:val="lt-LT" w:eastAsia="en-US"/>
        </w:rPr>
        <w:t>º</w:t>
      </w:r>
      <w:r w:rsidRPr="00A136DD">
        <w:rPr>
          <w:lang w:val="lt-LT" w:eastAsia="en-US"/>
        </w:rPr>
        <w:t xml:space="preserve">C, o mažiausia – 19,31 </w:t>
      </w:r>
      <w:r w:rsidRPr="00A136DD">
        <w:rPr>
          <w:rFonts w:cs="Times New Roman"/>
          <w:lang w:val="lt-LT" w:eastAsia="en-US"/>
        </w:rPr>
        <w:t>º</w:t>
      </w:r>
      <w:r w:rsidRPr="00A136DD">
        <w:rPr>
          <w:lang w:val="lt-LT" w:eastAsia="en-US"/>
        </w:rPr>
        <w:t xml:space="preserve">C, šilumnešis akumuliacinėje talpoje įkaito 37,37 </w:t>
      </w:r>
      <w:r w:rsidRPr="00A136DD">
        <w:rPr>
          <w:rFonts w:cs="Times New Roman"/>
          <w:lang w:val="lt-LT" w:eastAsia="en-US"/>
        </w:rPr>
        <w:t>º</w:t>
      </w:r>
      <w:r w:rsidRPr="00A136DD">
        <w:rPr>
          <w:lang w:val="lt-LT" w:eastAsia="en-US"/>
        </w:rPr>
        <w:t xml:space="preserve">C per visą bandymo laiką. Bandymo metu vidutinė temperatūra buvo 40,25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eastAsia="en-US"/>
        </w:rPr>
        <w:t xml:space="preserve">Saulės kolektoriaus bandymuose su dviguba skaidria danga, šilumnešio temperatūra akumuliacinėje talpoje pasikeitė nuo 19,42 </w:t>
      </w:r>
      <w:r w:rsidRPr="00A136DD">
        <w:rPr>
          <w:rFonts w:cs="Times New Roman"/>
          <w:lang w:val="lt-LT" w:eastAsia="en-US"/>
        </w:rPr>
        <w:t>º</w:t>
      </w:r>
      <w:r w:rsidRPr="00A136DD">
        <w:rPr>
          <w:lang w:val="lt-LT" w:eastAsia="en-US"/>
        </w:rPr>
        <w:t>C iki 71,64</w:t>
      </w:r>
      <w:r w:rsidRPr="00A136DD">
        <w:rPr>
          <w:rFonts w:cs="Times New Roman"/>
          <w:lang w:val="lt-LT" w:eastAsia="en-US"/>
        </w:rPr>
        <w:t xml:space="preserve"> º</w:t>
      </w:r>
      <w:r w:rsidRPr="00A136DD">
        <w:rPr>
          <w:lang w:val="lt-LT" w:eastAsia="en-US"/>
        </w:rPr>
        <w:t xml:space="preserve">C, o skirtumas sudarė 45,48 </w:t>
      </w:r>
      <w:r w:rsidRPr="00A136DD">
        <w:rPr>
          <w:rFonts w:cs="Times New Roman"/>
          <w:lang w:val="lt-LT" w:eastAsia="en-US"/>
        </w:rPr>
        <w:t>º</w:t>
      </w:r>
      <w:r w:rsidRPr="00A136DD">
        <w:rPr>
          <w:lang w:val="lt-LT" w:eastAsia="en-US"/>
        </w:rPr>
        <w:t xml:space="preserve">C. Vidutinė šilumnešio temperatūra akumuliacinėje talpoje – 45,48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eastAsia="en-US"/>
        </w:rPr>
        <w:t>Naudojant 5 mm storio skaidrią dangą kolektoriuje, nustatytas 48,45</w:t>
      </w:r>
      <w:r w:rsidRPr="00A136DD">
        <w:rPr>
          <w:rFonts w:cs="Times New Roman"/>
          <w:lang w:val="lt-LT" w:eastAsia="en-US"/>
        </w:rPr>
        <w:t xml:space="preserve"> º</w:t>
      </w:r>
      <w:r w:rsidRPr="00A136DD">
        <w:rPr>
          <w:lang w:val="lt-LT" w:eastAsia="en-US"/>
        </w:rPr>
        <w:t>C šilumnešio temperatūros pokytis akumuliacinėje talpoje, nuo 20,42</w:t>
      </w:r>
      <w:r w:rsidRPr="00A136DD">
        <w:rPr>
          <w:rFonts w:cs="Times New Roman"/>
          <w:lang w:val="lt-LT" w:eastAsia="en-US"/>
        </w:rPr>
        <w:t xml:space="preserve"> º</w:t>
      </w:r>
      <w:r w:rsidRPr="00A136DD">
        <w:rPr>
          <w:lang w:val="lt-LT" w:eastAsia="en-US"/>
        </w:rPr>
        <w:t>C iki 68,84</w:t>
      </w:r>
      <w:r w:rsidRPr="00A136DD">
        <w:rPr>
          <w:rFonts w:cs="Times New Roman"/>
          <w:lang w:val="lt-LT" w:eastAsia="en-US"/>
        </w:rPr>
        <w:t xml:space="preserve"> º</w:t>
      </w:r>
      <w:r w:rsidRPr="00A136DD">
        <w:rPr>
          <w:lang w:val="lt-LT" w:eastAsia="en-US"/>
        </w:rPr>
        <w:t xml:space="preserve">C. Vidutė akumuliacinės talpos temperatūra buvo 46,50 </w:t>
      </w:r>
      <w:r w:rsidRPr="00A136DD">
        <w:rPr>
          <w:rFonts w:cs="Times New Roman"/>
          <w:lang w:val="lt-LT" w:eastAsia="en-US"/>
        </w:rPr>
        <w:t>º</w:t>
      </w:r>
      <w:r w:rsidRPr="00A136DD">
        <w:rPr>
          <w:lang w:val="lt-LT" w:eastAsia="en-US"/>
        </w:rPr>
        <w:t>C.</w:t>
      </w:r>
    </w:p>
    <w:p w:rsidR="00A136DD" w:rsidRPr="00A136DD" w:rsidRDefault="00A136DD" w:rsidP="00A136DD">
      <w:pPr>
        <w:rPr>
          <w:lang w:val="lt-LT" w:eastAsia="en-US"/>
        </w:rPr>
      </w:pPr>
      <w:r w:rsidRPr="00A136DD">
        <w:rPr>
          <w:lang w:val="lt-LT" w:eastAsia="en-US"/>
        </w:rPr>
        <w:t>Saulės kolektoriaus bandymuose naudojant 4 mm storio skaidrią dangą, akumuliacinės talpos temperatūrų skirtuvas buvo 44,67</w:t>
      </w:r>
      <w:r w:rsidRPr="00A136DD">
        <w:rPr>
          <w:rFonts w:cs="Times New Roman"/>
          <w:lang w:val="lt-LT" w:eastAsia="en-US"/>
        </w:rPr>
        <w:t xml:space="preserve"> º</w:t>
      </w:r>
      <w:r w:rsidRPr="00A136DD">
        <w:rPr>
          <w:lang w:val="lt-LT" w:eastAsia="en-US"/>
        </w:rPr>
        <w:t>C, nuo 18,75</w:t>
      </w:r>
      <w:r w:rsidRPr="00A136DD">
        <w:rPr>
          <w:rFonts w:cs="Times New Roman"/>
          <w:lang w:val="lt-LT" w:eastAsia="en-US"/>
        </w:rPr>
        <w:t xml:space="preserve"> º</w:t>
      </w:r>
      <w:r w:rsidRPr="00A136DD">
        <w:rPr>
          <w:lang w:val="lt-LT" w:eastAsia="en-US"/>
        </w:rPr>
        <w:t>C iki 66,42</w:t>
      </w:r>
      <w:r w:rsidRPr="00A136DD">
        <w:rPr>
          <w:rFonts w:cs="Times New Roman"/>
          <w:lang w:val="lt-LT" w:eastAsia="en-US"/>
        </w:rPr>
        <w:t xml:space="preserve"> º</w:t>
      </w:r>
      <w:r w:rsidRPr="00A136DD">
        <w:rPr>
          <w:lang w:val="lt-LT" w:eastAsia="en-US"/>
        </w:rPr>
        <w:t>C, vidurkis – 46,33</w:t>
      </w:r>
      <w:r w:rsidRPr="00A136DD">
        <w:rPr>
          <w:rFonts w:cs="Times New Roman"/>
          <w:lang w:val="lt-LT" w:eastAsia="en-US"/>
        </w:rPr>
        <w:t xml:space="preserve"> º</w:t>
      </w:r>
      <w:r w:rsidRPr="00A136DD">
        <w:rPr>
          <w:lang w:val="lt-LT" w:eastAsia="en-US"/>
        </w:rPr>
        <w:t>C.</w:t>
      </w:r>
    </w:p>
    <w:p w:rsidR="00A136DD" w:rsidRPr="00A136DD" w:rsidRDefault="00A136DD" w:rsidP="00A136DD">
      <w:pPr>
        <w:rPr>
          <w:lang w:val="lt-LT" w:eastAsia="en-US"/>
        </w:rPr>
      </w:pPr>
      <w:r w:rsidRPr="00A136DD">
        <w:rPr>
          <w:lang w:val="lt-LT" w:eastAsia="en-US"/>
        </w:rPr>
        <w:t>Paskutiniame saulės kolektoriaus bandyme su 3 mm storio skaidria danga, užregistruotas 53,10</w:t>
      </w:r>
      <w:r w:rsidRPr="00A136DD">
        <w:rPr>
          <w:rFonts w:cs="Times New Roman"/>
          <w:lang w:val="lt-LT" w:eastAsia="en-US"/>
        </w:rPr>
        <w:t xml:space="preserve"> º</w:t>
      </w:r>
      <w:r w:rsidRPr="00A136DD">
        <w:rPr>
          <w:lang w:val="lt-LT" w:eastAsia="en-US"/>
        </w:rPr>
        <w:t>C akumuliacinės talpos temperatūrų pokytis, nuo 20,24</w:t>
      </w:r>
      <w:r w:rsidRPr="00A136DD">
        <w:rPr>
          <w:rFonts w:cs="Times New Roman"/>
          <w:lang w:val="lt-LT" w:eastAsia="en-US"/>
        </w:rPr>
        <w:t xml:space="preserve"> º</w:t>
      </w:r>
      <w:r w:rsidRPr="00A136DD">
        <w:rPr>
          <w:lang w:val="lt-LT" w:eastAsia="en-US"/>
        </w:rPr>
        <w:t>C iki 73,34</w:t>
      </w:r>
      <w:r w:rsidRPr="00A136DD">
        <w:rPr>
          <w:rFonts w:cs="Times New Roman"/>
          <w:lang w:val="lt-LT" w:eastAsia="en-US"/>
        </w:rPr>
        <w:t xml:space="preserve"> º</w:t>
      </w:r>
      <w:r w:rsidRPr="00A136DD">
        <w:rPr>
          <w:lang w:val="lt-LT" w:eastAsia="en-US"/>
        </w:rPr>
        <w:t xml:space="preserve">C, o o temperatūrų vidurkis – 49,18 </w:t>
      </w:r>
      <w:r w:rsidRPr="00A136DD">
        <w:rPr>
          <w:rFonts w:cs="Times New Roman"/>
          <w:lang w:val="lt-LT" w:eastAsia="en-US"/>
        </w:rPr>
        <w:t>º</w:t>
      </w:r>
      <w:r w:rsidRPr="00A136DD">
        <w:rPr>
          <w:lang w:val="lt-LT" w:eastAsia="en-US"/>
        </w:rPr>
        <w:t>C.</w:t>
      </w:r>
    </w:p>
    <w:p w:rsidR="00A136DD" w:rsidRPr="00A136DD" w:rsidRDefault="00A136DD" w:rsidP="00A136DD">
      <w:pPr>
        <w:rPr>
          <w:rFonts w:cs="Times New Roman"/>
          <w:lang w:val="lt-LT" w:eastAsia="en-US"/>
        </w:rPr>
      </w:pPr>
      <w:r w:rsidRPr="00A136DD">
        <w:rPr>
          <w:lang w:val="lt-LT" w:eastAsia="en-US"/>
        </w:rPr>
        <w:t xml:space="preserve">Iš gautų rezultatų matome, kad  didžiausias akumuliacinės talpos temperatūrų skirtumas 53,10 </w:t>
      </w:r>
      <w:r w:rsidRPr="00A136DD">
        <w:rPr>
          <w:rFonts w:cs="Times New Roman"/>
          <w:lang w:val="lt-LT" w:eastAsia="en-US"/>
        </w:rPr>
        <w:t>º</w:t>
      </w:r>
      <w:r w:rsidRPr="00A136DD">
        <w:rPr>
          <w:lang w:val="lt-LT" w:eastAsia="en-US"/>
        </w:rPr>
        <w:t xml:space="preserve">C buvo saulės kolektoriuje naudojant 3 mm skaidrią dangą, jis nuo sistemos su 4 mm skaidria danga akumuliacinės talpos vidutinės temperatūros skyrėsi 8,43 </w:t>
      </w:r>
      <w:r w:rsidRPr="00A136DD">
        <w:rPr>
          <w:rFonts w:cs="Times New Roman"/>
          <w:lang w:val="lt-LT" w:eastAsia="en-US"/>
        </w:rPr>
        <w:t>%, nuo 5 mm storio skaidrios dangos sistemos – 4,65 %, nuo sistemos su dviguba skaidria danga – 0,88 % ir nuo sistemos be skaidrios dangos – 15,73 %.</w:t>
      </w:r>
    </w:p>
    <w:p w:rsidR="00A136DD" w:rsidRPr="00A136DD" w:rsidRDefault="00A136DD" w:rsidP="00A136DD">
      <w:pPr>
        <w:rPr>
          <w:lang w:val="lt-LT" w:eastAsia="en-US"/>
        </w:rPr>
      </w:pPr>
      <w:r w:rsidRPr="00A136DD">
        <w:rPr>
          <w:rFonts w:cs="Times New Roman"/>
          <w:lang w:val="lt-LT" w:eastAsia="en-US"/>
        </w:rPr>
        <w:t>Didžiausius akumuliacinės talpos vidutinės šilumnešio temperatūros rodiklius parodė saulės kolektoriaus sistema su 3 mm storio skaidria danga, vidutinis didžiausias akumuliacinės talpos temperatūros dydis buvo 49,18</w:t>
      </w:r>
      <w:r w:rsidRPr="00A136DD">
        <w:rPr>
          <w:lang w:val="lt-LT" w:eastAsia="en-US"/>
        </w:rPr>
        <w:t xml:space="preserve"> </w:t>
      </w:r>
      <w:r w:rsidRPr="00A136DD">
        <w:rPr>
          <w:rFonts w:cs="Times New Roman"/>
          <w:lang w:val="lt-LT" w:eastAsia="en-US"/>
        </w:rPr>
        <w:t>º</w:t>
      </w:r>
      <w:r w:rsidRPr="00A136DD">
        <w:rPr>
          <w:lang w:val="lt-LT" w:eastAsia="en-US"/>
        </w:rPr>
        <w:t xml:space="preserve">C ir skyrėsi nuo saulės kolektoriaus sistemos su 4 mm storio skaidria danga akumuliacinės talpos vidutinės temperatūros 2,85 </w:t>
      </w:r>
      <w:r w:rsidRPr="00A136DD">
        <w:rPr>
          <w:rFonts w:cs="Times New Roman"/>
          <w:lang w:val="lt-LT" w:eastAsia="en-US"/>
        </w:rPr>
        <w:t>%</w:t>
      </w:r>
      <w:r w:rsidRPr="00A136DD">
        <w:rPr>
          <w:lang w:val="lt-LT" w:eastAsia="en-US"/>
        </w:rPr>
        <w:t xml:space="preserve">, nuo sistemos su 5 mm storio skaidria danga  - 2,68 </w:t>
      </w:r>
      <w:r w:rsidRPr="00A136DD">
        <w:rPr>
          <w:rFonts w:cs="Times New Roman"/>
          <w:lang w:val="lt-LT" w:eastAsia="en-US"/>
        </w:rPr>
        <w:t>%.</w:t>
      </w:r>
      <w:r w:rsidRPr="00A136DD">
        <w:rPr>
          <w:lang w:val="lt-LT" w:eastAsia="en-US"/>
        </w:rPr>
        <w:t xml:space="preserve">, nuo sistemos su dviguba skaidria danga – 3,7 </w:t>
      </w:r>
      <w:r w:rsidRPr="00A136DD">
        <w:rPr>
          <w:rFonts w:cs="Times New Roman"/>
          <w:lang w:val="lt-LT" w:eastAsia="en-US"/>
        </w:rPr>
        <w:t>%.</w:t>
      </w:r>
      <w:r w:rsidRPr="00A136DD">
        <w:rPr>
          <w:lang w:val="lt-LT" w:eastAsia="en-US"/>
        </w:rPr>
        <w:t xml:space="preserve"> ir nuo sistemos nenaudojant skaidrios dangos – 8,93</w:t>
      </w:r>
      <w:r w:rsidRPr="00A136DD">
        <w:rPr>
          <w:rFonts w:cs="Times New Roman"/>
          <w:lang w:val="lt-LT" w:eastAsia="en-US"/>
        </w:rPr>
        <w:t xml:space="preserve"> %</w:t>
      </w:r>
      <w:r w:rsidRPr="00A136DD">
        <w:rPr>
          <w:lang w:val="lt-LT" w:eastAsia="en-US"/>
        </w:rPr>
        <w:t xml:space="preserve">. </w:t>
      </w:r>
    </w:p>
    <w:p w:rsidR="00A136DD" w:rsidRPr="00A136DD" w:rsidRDefault="00A136DD" w:rsidP="00A136DD">
      <w:pPr>
        <w:rPr>
          <w:lang w:val="lt-LT" w:eastAsia="en-US"/>
        </w:rPr>
      </w:pPr>
      <w:r w:rsidRPr="00A136DD">
        <w:rPr>
          <w:lang w:val="lt-LT" w:eastAsia="en-US"/>
        </w:rPr>
        <w:t>Iš išnagrinėtų rezultatų, galima daryti išvadą, kad skirtingos skaidrios dangos turėjo įtakos akumuliacinės talpos temperatūrai. Geriausi saulės kolektoriaus akumuliacinės talpos temperatūrų duomenys buvo gauti tyrimo metu, naudojant 3 mm skaidrią dangą, nuo kurios nedaug tesiskyrė dvigubos skaidrios dangos saulės kolektoriaus sistemos akumuliacinės talpos temperatūrų rodikliais – vidutinių temperatūrų duomenys skyrėsi 0,88</w:t>
      </w:r>
      <w:r w:rsidRPr="00A136DD">
        <w:rPr>
          <w:rFonts w:cs="Times New Roman"/>
          <w:lang w:val="lt-LT" w:eastAsia="en-US"/>
        </w:rPr>
        <w:t xml:space="preserve"> %. Tai reiškia, kad didesnis šiluminės energijos kiekis nuvedamas nuo saulės kolektoriaus absorberio ir suteikiamas akumuliacinėje talpoje esančiam vandeniui.</w:t>
      </w:r>
    </w:p>
    <w:p w:rsidR="00A136DD" w:rsidRPr="009D1AF2" w:rsidRDefault="00A136DD" w:rsidP="009D1AF2">
      <w:pPr>
        <w:pStyle w:val="Heading1"/>
      </w:pPr>
      <w:bookmarkStart w:id="235" w:name="_Toc293958921"/>
      <w:r w:rsidRPr="00D930C7">
        <w:rPr>
          <w:lang w:val="lt-LT"/>
        </w:rPr>
        <w:lastRenderedPageBreak/>
        <w:t xml:space="preserve"> </w:t>
      </w:r>
      <w:bookmarkStart w:id="236" w:name="_Toc294374002"/>
      <w:bookmarkStart w:id="237" w:name="_Toc294374741"/>
      <w:r w:rsidRPr="009D1AF2">
        <w:t>IŠVADOS</w:t>
      </w:r>
      <w:bookmarkEnd w:id="235"/>
      <w:bookmarkEnd w:id="236"/>
      <w:bookmarkEnd w:id="237"/>
    </w:p>
    <w:p w:rsidR="00A136DD" w:rsidRPr="00A136DD" w:rsidRDefault="00A136DD" w:rsidP="00880A05">
      <w:pPr>
        <w:pStyle w:val="numeruotastekstas4"/>
        <w:numPr>
          <w:ilvl w:val="0"/>
          <w:numId w:val="12"/>
        </w:numPr>
      </w:pPr>
      <w:r w:rsidRPr="00A136DD">
        <w:t>Teoriškai nustatyta ir eksperimentiškai įrodyta, kad saulės kolektoriaus naudingumo koeficientas priklauso nuo naudojamos skaidrios dangos tipo.</w:t>
      </w:r>
    </w:p>
    <w:p w:rsidR="00A136DD" w:rsidRPr="00A136DD" w:rsidRDefault="00A136DD" w:rsidP="00880A05">
      <w:pPr>
        <w:pStyle w:val="numeruotastekstas4"/>
        <w:numPr>
          <w:ilvl w:val="0"/>
          <w:numId w:val="12"/>
        </w:numPr>
      </w:pPr>
      <w:r w:rsidRPr="00A136DD">
        <w:t>Eksperimentiškai nustatyta, kad saulės kolektoriaus skaidriai dangai naudojant skirtingo storio, bet tokių pačių optinių savybių skaidrią dangą, naudingumo koeficiento vidutinė reikšmė mažėja 3,5 % skaidrios dangos storiui padidėjus 1mm.</w:t>
      </w:r>
    </w:p>
    <w:p w:rsidR="00FE217C" w:rsidRPr="00A136DD" w:rsidRDefault="00FE217C" w:rsidP="00FE217C">
      <w:pPr>
        <w:pStyle w:val="numeruotastekstas4"/>
        <w:numPr>
          <w:ilvl w:val="0"/>
          <w:numId w:val="12"/>
        </w:numPr>
      </w:pPr>
      <w:r w:rsidRPr="00A136DD">
        <w:t xml:space="preserve">Eksperimentiškai nustatyta, kad saulės kolektoriaus skaidriai dangai naudojant  dvigubą dangą, sudarytą iš dviejų 5 mm storio stiklų su 0,5 cm  oro tarpu tarp jų, naudingumo koeficiento vidutinė reikšmė yra 3 </w:t>
      </w:r>
      <w:r w:rsidRPr="00A136DD">
        <w:rPr>
          <w:lang w:eastAsia="en-US"/>
        </w:rPr>
        <w:t>% didesnė, nei skaidriai dangai naudojant tokių pa</w:t>
      </w:r>
      <w:r>
        <w:rPr>
          <w:lang w:eastAsia="en-US"/>
        </w:rPr>
        <w:t xml:space="preserve">čių optinių savybių 5 mm storio vieno stiklo dangą ir 17 </w:t>
      </w:r>
      <w:r w:rsidRPr="00A136DD">
        <w:rPr>
          <w:lang w:eastAsia="en-US"/>
        </w:rPr>
        <w:t>%</w:t>
      </w:r>
      <w:r>
        <w:rPr>
          <w:lang w:eastAsia="en-US"/>
        </w:rPr>
        <w:t xml:space="preserve"> didesnė, nei nenaudojant skaidrios dangos.</w:t>
      </w:r>
    </w:p>
    <w:p w:rsidR="00A136DD" w:rsidRPr="00A136DD" w:rsidRDefault="003E4E99" w:rsidP="00880A05">
      <w:pPr>
        <w:pStyle w:val="numeruotastekstas4"/>
        <w:numPr>
          <w:ilvl w:val="0"/>
          <w:numId w:val="12"/>
        </w:numPr>
      </w:pPr>
      <w:r>
        <w:rPr>
          <w:lang w:eastAsia="en-US"/>
        </w:rPr>
        <w:t>Bandymo metu geriausias savybe</w:t>
      </w:r>
      <w:r w:rsidR="00A136DD" w:rsidRPr="00A136DD">
        <w:rPr>
          <w:lang w:eastAsia="en-US"/>
        </w:rPr>
        <w:t>s parodė 3 mm storio skaidri danga, kurią naudojant saulė</w:t>
      </w:r>
      <w:r>
        <w:rPr>
          <w:lang w:eastAsia="en-US"/>
        </w:rPr>
        <w:t>s kolektoriaus skaidriai dangai</w:t>
      </w:r>
      <w:r w:rsidR="00A136DD" w:rsidRPr="00A136DD">
        <w:rPr>
          <w:lang w:eastAsia="en-US"/>
        </w:rPr>
        <w:t xml:space="preserve"> buvo pasiektas 0,67 vidutinis naudingumo koeficientas. Šis dydis skyrėsi nuo kitų matavimo rezultatų nuo 4 % iki 21 %.</w:t>
      </w:r>
    </w:p>
    <w:p w:rsidR="00A136DD" w:rsidRPr="00A136DD" w:rsidRDefault="00A136DD" w:rsidP="00880A05">
      <w:pPr>
        <w:pStyle w:val="numeruotastekstas4"/>
        <w:numPr>
          <w:ilvl w:val="0"/>
          <w:numId w:val="12"/>
        </w:numPr>
      </w:pPr>
      <w:r w:rsidRPr="00880A05">
        <w:rPr>
          <w:rStyle w:val="numeruotastekstas3Char"/>
        </w:rPr>
        <w:t>Eksperimentiškai nustatyta, kad vidutinė šilumnešio, cirkuliuojančio sistemoje, temperatūra</w:t>
      </w:r>
      <w:r w:rsidRPr="00A136DD">
        <w:t xml:space="preserve"> priklauso nuo naudojamos skaidrios dangos kolektoriuje ir yra tiesiogiai susijusi su kolektoriaus naudingumo koeficientu – vidutinei šilumnešio temperatūrai saulės kolektoriaus sistemoje didėjant,  kolektoriaus  naudingumo koeficientas mažėja.</w:t>
      </w:r>
    </w:p>
    <w:p w:rsidR="00A136DD" w:rsidRPr="00A136DD" w:rsidRDefault="00A136DD" w:rsidP="00880A05">
      <w:pPr>
        <w:pStyle w:val="numeruotastekstas4"/>
        <w:numPr>
          <w:ilvl w:val="0"/>
          <w:numId w:val="12"/>
        </w:numPr>
      </w:pPr>
      <w:r w:rsidRPr="00A136DD">
        <w:t>Eksperimentiškai nustatyta, kad saulės kolektoriaus skaidri danga turi įtakos jo viduje cirkuliuojančio šilumnešio temperatūrai.</w:t>
      </w:r>
    </w:p>
    <w:p w:rsidR="00A136DD" w:rsidRPr="00A136DD" w:rsidRDefault="00A136DD" w:rsidP="00880A05">
      <w:pPr>
        <w:pStyle w:val="numeruotastekstas4"/>
        <w:numPr>
          <w:ilvl w:val="0"/>
          <w:numId w:val="12"/>
        </w:numPr>
      </w:pPr>
      <w:r w:rsidRPr="00A136DD">
        <w:t xml:space="preserve">Teoriškai nustatyta ir eksperimentiškai įrodyta, kad tyrime naudojamo saulės kolektoriaus naudingumo koeficientas tiesiogiai priklauso nuo jo viduje cirkuliuojančio šilumnešio temperatūrų skirtumo – skirtumui mažėjant, kolektoriaus naudingumo koeficientas mažėja. Šilumnešio temperatūrų skirtumui sumažėjus 1 °C, kolektoriaus naudingumo koeficientas sumažėja 0,06 </w:t>
      </w:r>
      <w:r w:rsidRPr="00A136DD">
        <w:rPr>
          <w:lang w:eastAsia="en-US"/>
        </w:rPr>
        <w:t>%.</w:t>
      </w:r>
    </w:p>
    <w:p w:rsidR="00FE217C" w:rsidRPr="00A136DD" w:rsidRDefault="00FE217C" w:rsidP="00FE217C">
      <w:pPr>
        <w:pStyle w:val="numeruotastekstas4"/>
        <w:numPr>
          <w:ilvl w:val="0"/>
          <w:numId w:val="12"/>
        </w:numPr>
      </w:pPr>
      <w:r w:rsidRPr="00A136DD">
        <w:t>Eksperimentiškai nustatyta, kad saulės kolektoriaus skaidrios dangos turi įtakos sistemos akumuliacinės talpos vandens temperatūrai. Aukščiausia tyrimo metu pasiekta akumuliacinės talpos vandens temperatū</w:t>
      </w:r>
      <w:r>
        <w:t>ra buvo naudojant  3 mm skaidrią dangą ir siekė 73,34</w:t>
      </w:r>
      <w:r w:rsidRPr="00A136DD">
        <w:t xml:space="preserve"> °C</w:t>
      </w:r>
      <w:r>
        <w:t>. Sistemos akumuliacinėje talpoje esančio šilumnešio temperatūra kito proporcingai kolektoriaus šilumnešio temperatūrai, tai rodo, kad sistema atitinka jai keliamus sandarumo reikalavimus.</w:t>
      </w:r>
    </w:p>
    <w:p w:rsidR="0037399D" w:rsidRPr="0037399D" w:rsidRDefault="0037399D" w:rsidP="0037399D">
      <w:pPr>
        <w:ind w:right="57"/>
        <w:rPr>
          <w:rFonts w:eastAsiaTheme="minorHAnsi" w:cs="Times New Roman"/>
          <w:szCs w:val="24"/>
          <w:lang w:val="lt-LT" w:eastAsia="en-US"/>
        </w:rPr>
      </w:pPr>
    </w:p>
    <w:p w:rsidR="0037399D" w:rsidRDefault="0037399D" w:rsidP="0037399D">
      <w:pPr>
        <w:ind w:left="113" w:right="57" w:firstLine="720"/>
        <w:rPr>
          <w:rFonts w:eastAsiaTheme="minorHAnsi" w:cs="Times New Roman"/>
          <w:szCs w:val="24"/>
          <w:lang w:val="lt-LT" w:eastAsia="en-US"/>
        </w:rPr>
      </w:pPr>
    </w:p>
    <w:p w:rsidR="009369D5" w:rsidRDefault="00DE1AB0" w:rsidP="00DE1AB0">
      <w:pPr>
        <w:pStyle w:val="Heading1"/>
        <w:rPr>
          <w:lang w:val="lt-LT" w:eastAsia="en-US"/>
        </w:rPr>
      </w:pPr>
      <w:bookmarkStart w:id="238" w:name="_Toc294374003"/>
      <w:bookmarkStart w:id="239" w:name="_Toc294374742"/>
      <w:r>
        <w:rPr>
          <w:lang w:val="lt-LT" w:eastAsia="en-US"/>
        </w:rPr>
        <w:lastRenderedPageBreak/>
        <w:t>LITERATŪR</w:t>
      </w:r>
      <w:bookmarkEnd w:id="238"/>
      <w:bookmarkEnd w:id="239"/>
      <w:r w:rsidR="00620E23">
        <w:rPr>
          <w:lang w:val="lt-LT" w:eastAsia="en-US"/>
        </w:rPr>
        <w:t>A</w:t>
      </w:r>
      <w:r>
        <w:rPr>
          <w:lang w:val="lt-LT" w:eastAsia="en-US"/>
        </w:rPr>
        <w:t xml:space="preserve"> </w:t>
      </w:r>
    </w:p>
    <w:p w:rsidR="007F62C2" w:rsidRPr="007F62C2" w:rsidRDefault="007F62C2" w:rsidP="007F62C2">
      <w:pPr>
        <w:ind w:left="357" w:hanging="357"/>
        <w:rPr>
          <w:rFonts w:eastAsia="Calibri" w:cs="Times New Roman"/>
          <w:noProof/>
          <w:szCs w:val="24"/>
          <w:lang w:eastAsia="en-US"/>
        </w:rPr>
      </w:pPr>
      <w:r w:rsidRPr="007F62C2">
        <w:rPr>
          <w:rFonts w:eastAsia="Calibri" w:cs="Times New Roman"/>
          <w:noProof/>
          <w:szCs w:val="24"/>
          <w:lang w:eastAsia="en-US"/>
        </w:rPr>
        <w:t>1.</w:t>
      </w:r>
      <w:r w:rsidRPr="007F62C2">
        <w:rPr>
          <w:rFonts w:eastAsia="Calibri" w:cs="Times New Roman"/>
          <w:noProof/>
          <w:szCs w:val="24"/>
          <w:lang w:eastAsia="en-US"/>
        </w:rPr>
        <w:tab/>
        <w:t xml:space="preserve">Abdullah, A. H.; Abou-Ziyan, H. Z.; Ghoneim, A. A. 2003. Thermal performance of flat plate solar collector using various arrangements of compound honeycomb. </w:t>
      </w:r>
      <w:r w:rsidRPr="007F62C2">
        <w:rPr>
          <w:rFonts w:eastAsia="Calibri" w:cs="Times New Roman"/>
          <w:i/>
          <w:noProof/>
          <w:szCs w:val="24"/>
          <w:lang w:eastAsia="en-US"/>
        </w:rPr>
        <w:t>Energy Conversion and Management 44:</w:t>
      </w:r>
      <w:r w:rsidRPr="007F62C2">
        <w:rPr>
          <w:rFonts w:eastAsia="Calibri" w:cs="Times New Roman"/>
          <w:noProof/>
          <w:szCs w:val="24"/>
          <w:lang w:eastAsia="en-US"/>
        </w:rPr>
        <w:t xml:space="preserve"> 3093–3112.</w:t>
      </w:r>
    </w:p>
    <w:p w:rsidR="007F62C2" w:rsidRPr="007F62C2" w:rsidRDefault="007F62C2" w:rsidP="007F62C2">
      <w:pPr>
        <w:numPr>
          <w:ilvl w:val="0"/>
          <w:numId w:val="14"/>
        </w:numPr>
        <w:tabs>
          <w:tab w:val="left" w:pos="284"/>
        </w:tabs>
        <w:ind w:left="357" w:hanging="357"/>
        <w:rPr>
          <w:rFonts w:eastAsia="Calibri" w:cs="Times New Roman"/>
          <w:noProof/>
          <w:szCs w:val="24"/>
          <w:lang w:eastAsia="en-US"/>
        </w:rPr>
      </w:pPr>
      <w:r w:rsidRPr="007F62C2">
        <w:rPr>
          <w:rFonts w:eastAsia="Calibri" w:cs="Times New Roman"/>
          <w:noProof/>
          <w:szCs w:val="24"/>
          <w:lang w:eastAsia="en-US"/>
        </w:rPr>
        <w:t>Ahmed, M.; Mohamad, A. 2007. Analysis of high efficiency solar air heater for cold climates,</w:t>
      </w:r>
      <w:r w:rsidRPr="007F62C2">
        <w:rPr>
          <w:rFonts w:eastAsia="Calibri" w:cs="Times New Roman"/>
          <w:bCs/>
          <w:noProof/>
          <w:szCs w:val="24"/>
          <w:lang w:eastAsia="en-US"/>
        </w:rPr>
        <w:t xml:space="preserve"> in </w:t>
      </w:r>
      <w:r w:rsidRPr="007F62C2">
        <w:rPr>
          <w:rFonts w:eastAsia="Calibri" w:cs="Times New Roman"/>
          <w:i/>
          <w:noProof/>
          <w:szCs w:val="24"/>
          <w:lang w:eastAsia="en-US"/>
        </w:rPr>
        <w:t>Solar Buildings Conference, Calgary, Canadian, 2007</w:t>
      </w:r>
      <w:r w:rsidRPr="007F62C2">
        <w:rPr>
          <w:rFonts w:eastAsia="Calibri" w:cs="Times New Roman"/>
          <w:noProof/>
          <w:szCs w:val="24"/>
          <w:lang w:eastAsia="en-US"/>
        </w:rPr>
        <w:t>. Calgary: 1-12.</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noProof/>
          <w:color w:val="000000"/>
          <w:szCs w:val="24"/>
          <w:lang w:val="lt-LT"/>
        </w:rPr>
        <w:t>Arthur, A.C.; Norton, B. 1990. The variation of solar transmittance with angle of incidence</w:t>
      </w:r>
      <w:r w:rsidRPr="007F62C2">
        <w:rPr>
          <w:rFonts w:cs="Times New Roman"/>
          <w:i/>
          <w:noProof/>
          <w:color w:val="000000"/>
          <w:szCs w:val="24"/>
          <w:lang w:val="lt-LT"/>
        </w:rPr>
        <w:t xml:space="preserve">. International Journal of Ambient Energy, 11: </w:t>
      </w:r>
      <w:r w:rsidRPr="007F62C2">
        <w:rPr>
          <w:rFonts w:cs="Times New Roman"/>
          <w:noProof/>
          <w:color w:val="000000"/>
          <w:szCs w:val="24"/>
          <w:lang w:val="lt-LT"/>
        </w:rPr>
        <w:t>137-147.</w:t>
      </w:r>
    </w:p>
    <w:p w:rsidR="007F62C2" w:rsidRPr="007F62C2" w:rsidRDefault="007F62C2" w:rsidP="007F62C2">
      <w:pPr>
        <w:numPr>
          <w:ilvl w:val="0"/>
          <w:numId w:val="14"/>
        </w:numPr>
        <w:tabs>
          <w:tab w:val="left" w:pos="284"/>
        </w:tabs>
        <w:ind w:left="357" w:hanging="357"/>
        <w:rPr>
          <w:rFonts w:eastAsia="Calibri" w:cs="Times New Roman"/>
          <w:noProof/>
          <w:szCs w:val="24"/>
          <w:lang w:eastAsia="en-US"/>
        </w:rPr>
      </w:pPr>
      <w:r w:rsidRPr="007F62C2">
        <w:rPr>
          <w:rFonts w:eastAsia="Calibri" w:cs="Times New Roman"/>
          <w:noProof/>
          <w:szCs w:val="24"/>
          <w:lang w:eastAsia="en-US"/>
        </w:rPr>
        <w:t xml:space="preserve">Atipoang, N.; Choosak, C.; Tanongkiat, K. 2009. Performance analysis of solar water heater combined with heat pump using refrigerant mixture, </w:t>
      </w:r>
      <w:r w:rsidRPr="007F62C2">
        <w:rPr>
          <w:rFonts w:eastAsia="Calibri" w:cs="Times New Roman"/>
          <w:i/>
          <w:noProof/>
          <w:szCs w:val="24"/>
          <w:lang w:eastAsia="en-US"/>
        </w:rPr>
        <w:t xml:space="preserve">Applied Energy 86: </w:t>
      </w:r>
      <w:r w:rsidRPr="007F62C2">
        <w:rPr>
          <w:rFonts w:eastAsia="Calibri" w:cs="Times New Roman"/>
          <w:noProof/>
          <w:szCs w:val="24"/>
          <w:lang w:eastAsia="en-US"/>
        </w:rPr>
        <w:t>748–756.</w:t>
      </w:r>
    </w:p>
    <w:p w:rsidR="007F62C2" w:rsidRPr="007F62C2" w:rsidRDefault="007F62C2" w:rsidP="007F62C2">
      <w:pPr>
        <w:numPr>
          <w:ilvl w:val="0"/>
          <w:numId w:val="14"/>
        </w:numPr>
        <w:tabs>
          <w:tab w:val="left" w:pos="284"/>
        </w:tabs>
        <w:ind w:left="357" w:hanging="357"/>
        <w:rPr>
          <w:rFonts w:eastAsia="Calibri" w:cs="Times New Roman"/>
          <w:noProof/>
          <w:szCs w:val="24"/>
          <w:lang w:eastAsia="en-US"/>
        </w:rPr>
      </w:pPr>
      <w:r w:rsidRPr="007F62C2">
        <w:rPr>
          <w:rFonts w:eastAsia="Calibri" w:cs="Times New Roman"/>
          <w:noProof/>
          <w:szCs w:val="24"/>
          <w:lang w:eastAsia="en-US"/>
        </w:rPr>
        <w:t xml:space="preserve">Augustus, L.M.; Kumar, S. 2007. Mathematical modeling and thermal performance analysis of unglazed transpired solar collectors, in Energy Field of Study, Asian Institute of Technology. Thailand, </w:t>
      </w:r>
      <w:r w:rsidRPr="007F62C2">
        <w:rPr>
          <w:rFonts w:eastAsia="Calibri" w:cs="Times New Roman"/>
          <w:i/>
          <w:noProof/>
          <w:szCs w:val="24"/>
          <w:lang w:eastAsia="en-US"/>
        </w:rPr>
        <w:t>Solar Energy 81</w:t>
      </w:r>
      <w:r w:rsidRPr="007F62C2">
        <w:rPr>
          <w:rFonts w:eastAsia="Calibri" w:cs="Times New Roman"/>
          <w:noProof/>
          <w:szCs w:val="24"/>
          <w:lang w:eastAsia="en-US"/>
        </w:rPr>
        <w:t>: 62–75.</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Bari, S. 2001. Seasonal Orientation of Sollar Collectors for the Philippines</w:t>
      </w:r>
      <w:r w:rsidRPr="007F62C2">
        <w:rPr>
          <w:rFonts w:cs="Times New Roman"/>
          <w:i/>
          <w:noProof/>
          <w:color w:val="000000"/>
          <w:szCs w:val="24"/>
          <w:lang w:val="lt-LT"/>
        </w:rPr>
        <w:t>. ASEAN Journal on Science ant Technology for Development, Vol 18, No 1.</w:t>
      </w:r>
      <w:r w:rsidRPr="007F62C2">
        <w:rPr>
          <w:rFonts w:cs="Times New Roman"/>
          <w:noProof/>
          <w:color w:val="000000"/>
          <w:szCs w:val="24"/>
          <w:lang w:val="lt-LT"/>
        </w:rPr>
        <w:t>: 45-55.</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Baker, P. 2008. </w:t>
      </w:r>
      <w:r w:rsidRPr="007F62C2">
        <w:rPr>
          <w:rFonts w:cs="Times New Roman"/>
          <w:i/>
          <w:noProof/>
          <w:color w:val="000000"/>
          <w:szCs w:val="24"/>
          <w:lang w:val="lt-LT"/>
        </w:rPr>
        <w:t>Thermal Performance of Traditional Windows</w:t>
      </w:r>
      <w:r w:rsidRPr="007F62C2">
        <w:rPr>
          <w:rFonts w:cs="Times New Roman"/>
          <w:noProof/>
          <w:color w:val="000000"/>
          <w:szCs w:val="24"/>
          <w:lang w:val="lt-LT"/>
        </w:rPr>
        <w:t>. Glasgow Caledonian University, Technical Paper, Glasgow: 33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Bergene, T.; Lovvik, O.M. 1995. Model Calculations on a Flat-Plate Solar Heat Collector with Integrated Solar Cells. </w:t>
      </w:r>
      <w:r w:rsidRPr="007F62C2">
        <w:rPr>
          <w:rFonts w:cs="Times New Roman"/>
          <w:i/>
          <w:noProof/>
          <w:color w:val="000000"/>
          <w:szCs w:val="24"/>
          <w:lang w:val="lt-LT"/>
        </w:rPr>
        <w:t>Solar Energy, Vol. 55, No 6.</w:t>
      </w:r>
      <w:r w:rsidRPr="007F62C2">
        <w:rPr>
          <w:rFonts w:cs="Times New Roman"/>
          <w:noProof/>
          <w:color w:val="000000"/>
          <w:szCs w:val="24"/>
          <w:lang w:val="lt-LT"/>
        </w:rPr>
        <w:t>: 453-462.</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Boubekri, M.; Chaker, A.; Cheknane, A. 2009. Numerical approach for performance study of hybrid PV/Thermal collector. </w:t>
      </w:r>
      <w:r w:rsidRPr="007F62C2">
        <w:rPr>
          <w:rFonts w:cs="Times New Roman"/>
          <w:i/>
          <w:noProof/>
          <w:color w:val="000000"/>
          <w:szCs w:val="24"/>
          <w:lang w:val="lt-LT"/>
        </w:rPr>
        <w:t>Revue des Energies Renouvelables Vol. 12 No 3.:</w:t>
      </w:r>
      <w:r w:rsidRPr="007F62C2">
        <w:rPr>
          <w:rFonts w:cs="Times New Roman"/>
          <w:noProof/>
          <w:color w:val="000000"/>
          <w:szCs w:val="24"/>
          <w:lang w:val="lt-LT"/>
        </w:rPr>
        <w:t xml:space="preserve"> 355-368.</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Brunold, S.; Frei, U.; Carlsson, B.; Möller, K.; Köhl, M. 2000. Accelerated life testing of solar absorber coatings: testing procedure and results. </w:t>
      </w:r>
      <w:r w:rsidRPr="007F62C2">
        <w:rPr>
          <w:rFonts w:cs="Times New Roman"/>
          <w:i/>
          <w:noProof/>
          <w:color w:val="000000"/>
          <w:szCs w:val="24"/>
          <w:lang w:val="lt-LT"/>
        </w:rPr>
        <w:t>Solar Energy, 68:</w:t>
      </w:r>
      <w:r w:rsidRPr="007F62C2">
        <w:rPr>
          <w:rFonts w:cs="Times New Roman"/>
          <w:noProof/>
          <w:color w:val="000000"/>
          <w:szCs w:val="24"/>
          <w:lang w:val="lt-LT"/>
        </w:rPr>
        <w:t xml:space="preserve"> 313-348.</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Carvalho M. J.; Collares-Pereira, M.; Gordon J. M. and Rabl A. 1985. Truncation of CPC solar collectors and its effect on energy collection. </w:t>
      </w:r>
      <w:r w:rsidRPr="007F62C2">
        <w:rPr>
          <w:rFonts w:cs="Times New Roman"/>
          <w:i/>
          <w:noProof/>
          <w:color w:val="000000"/>
          <w:szCs w:val="24"/>
          <w:lang w:val="lt-LT"/>
        </w:rPr>
        <w:t>Solar Energy 35</w:t>
      </w:r>
      <w:r w:rsidRPr="007F62C2">
        <w:rPr>
          <w:rFonts w:cs="Times New Roman"/>
          <w:noProof/>
          <w:color w:val="000000"/>
          <w:szCs w:val="24"/>
          <w:lang w:val="lt-LT"/>
        </w:rPr>
        <w:t>: 393-399.</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Christopher Newton, C. 2007. </w:t>
      </w:r>
      <w:r w:rsidRPr="007F62C2">
        <w:rPr>
          <w:rFonts w:cs="Times New Roman"/>
          <w:i/>
          <w:noProof/>
          <w:color w:val="000000"/>
          <w:szCs w:val="24"/>
          <w:lang w:val="lt-LT"/>
        </w:rPr>
        <w:t>A Concentrated Solar Thermal Energy System</w:t>
      </w:r>
      <w:r w:rsidRPr="007F62C2">
        <w:rPr>
          <w:rFonts w:cs="Times New Roman"/>
          <w:noProof/>
          <w:color w:val="000000"/>
          <w:szCs w:val="24"/>
          <w:lang w:val="lt-LT"/>
        </w:rPr>
        <w:t>. Master Thesis. Florida State University. Florida. 178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Duffie, A.D.; Beckman, W.A. 1991. Solar Engineering of Thermal Processes.</w:t>
      </w:r>
      <w:r w:rsidRPr="007F62C2">
        <w:rPr>
          <w:rFonts w:eastAsia="Times New Roman" w:cs="Times New Roman"/>
          <w:sz w:val="20"/>
          <w:szCs w:val="20"/>
          <w:lang w:eastAsia="en-US"/>
        </w:rPr>
        <w:t xml:space="preserve"> </w:t>
      </w:r>
      <w:r w:rsidRPr="007F62C2">
        <w:rPr>
          <w:rFonts w:cs="Times New Roman"/>
          <w:i/>
          <w:noProof/>
          <w:color w:val="000000"/>
          <w:szCs w:val="24"/>
          <w:lang w:val="lt-LT"/>
        </w:rPr>
        <w:t>John</w:t>
      </w:r>
      <w:r w:rsidRPr="007F62C2">
        <w:rPr>
          <w:rFonts w:eastAsia="Times New Roman" w:cs="Times New Roman"/>
          <w:i/>
          <w:sz w:val="20"/>
          <w:szCs w:val="20"/>
          <w:lang w:eastAsia="en-US"/>
        </w:rPr>
        <w:t xml:space="preserve"> </w:t>
      </w:r>
      <w:r w:rsidRPr="007F62C2">
        <w:rPr>
          <w:rFonts w:cs="Times New Roman"/>
          <w:i/>
          <w:noProof/>
          <w:color w:val="000000"/>
          <w:szCs w:val="24"/>
          <w:lang w:val="lt-LT"/>
        </w:rPr>
        <w:t>Wiley</w:t>
      </w:r>
      <w:r w:rsidRPr="007F62C2">
        <w:rPr>
          <w:rFonts w:eastAsia="Times New Roman" w:cs="Times New Roman"/>
          <w:i/>
          <w:sz w:val="20"/>
          <w:szCs w:val="20"/>
          <w:lang w:eastAsia="en-US"/>
        </w:rPr>
        <w:t xml:space="preserve"> </w:t>
      </w:r>
      <w:r w:rsidRPr="007F62C2">
        <w:rPr>
          <w:rFonts w:cs="Times New Roman"/>
          <w:i/>
          <w:noProof/>
          <w:color w:val="000000"/>
          <w:szCs w:val="24"/>
          <w:lang w:val="lt-LT"/>
        </w:rPr>
        <w:t>&amp; Sons, NY</w:t>
      </w:r>
      <w:r w:rsidRPr="007F62C2">
        <w:rPr>
          <w:rFonts w:cs="Times New Roman"/>
          <w:noProof/>
          <w:color w:val="000000"/>
          <w:szCs w:val="24"/>
          <w:lang w:val="lt-LT"/>
        </w:rPr>
        <w:t>: 919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European Solar Thermal Industry Federation. 2010. </w:t>
      </w:r>
      <w:r w:rsidRPr="007F62C2">
        <w:rPr>
          <w:rFonts w:cs="Times New Roman"/>
          <w:i/>
          <w:noProof/>
          <w:color w:val="000000"/>
          <w:szCs w:val="24"/>
          <w:lang w:val="lt-LT"/>
        </w:rPr>
        <w:t>Solar Thermal Markets in Europe Trends and Market Statistics 2009</w:t>
      </w:r>
      <w:r w:rsidRPr="007F62C2">
        <w:rPr>
          <w:rFonts w:cs="Times New Roman"/>
          <w:noProof/>
          <w:color w:val="000000"/>
          <w:szCs w:val="24"/>
          <w:lang w:val="lt-LT"/>
        </w:rPr>
        <w:t xml:space="preserve">. </w:t>
      </w:r>
      <w:r w:rsidRPr="007F62C2">
        <w:rPr>
          <w:rFonts w:cs="Times New Roman"/>
          <w:i/>
          <w:noProof/>
          <w:color w:val="000000"/>
          <w:szCs w:val="24"/>
          <w:lang w:val="lt-LT"/>
        </w:rPr>
        <w:t>Brussels</w:t>
      </w:r>
      <w:r w:rsidRPr="007F62C2">
        <w:rPr>
          <w:rFonts w:cs="Times New Roman"/>
          <w:noProof/>
          <w:color w:val="000000"/>
          <w:szCs w:val="24"/>
          <w:lang w:val="lt-LT"/>
        </w:rPr>
        <w:t>: 9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lastRenderedPageBreak/>
        <w:t xml:space="preserve">Escudero Munoz, A. 2009. </w:t>
      </w:r>
      <w:r w:rsidRPr="007F62C2">
        <w:rPr>
          <w:rFonts w:cs="Times New Roman"/>
          <w:i/>
          <w:noProof/>
          <w:color w:val="000000"/>
          <w:szCs w:val="24"/>
          <w:lang w:val="lt-LT"/>
        </w:rPr>
        <w:t>Analysis of the Efficiency of Solar Collectors in the Domestic Warm Water net in the Context of the Reduction of CO2 Emission</w:t>
      </w:r>
      <w:r w:rsidRPr="007F62C2">
        <w:rPr>
          <w:rFonts w:cs="Times New Roman"/>
          <w:noProof/>
          <w:color w:val="000000"/>
          <w:szCs w:val="24"/>
          <w:lang w:val="lt-LT"/>
        </w:rPr>
        <w:t>. Master Thesis. Politechnika Wroclawska. Poland: 173 p.</w:t>
      </w:r>
    </w:p>
    <w:p w:rsidR="007F62C2" w:rsidRPr="007F62C2" w:rsidRDefault="007F62C2" w:rsidP="007F62C2">
      <w:pPr>
        <w:numPr>
          <w:ilvl w:val="0"/>
          <w:numId w:val="14"/>
        </w:numPr>
        <w:tabs>
          <w:tab w:val="left" w:pos="284"/>
        </w:tabs>
        <w:ind w:left="357" w:hanging="357"/>
        <w:rPr>
          <w:rFonts w:eastAsia="Calibri" w:cs="Times New Roman"/>
          <w:iCs/>
          <w:noProof/>
          <w:szCs w:val="24"/>
          <w:lang w:eastAsia="en-US"/>
        </w:rPr>
      </w:pPr>
      <w:r w:rsidRPr="007F62C2">
        <w:rPr>
          <w:rFonts w:eastAsia="Calibri" w:cs="Times New Roman"/>
          <w:noProof/>
          <w:szCs w:val="24"/>
          <w:lang w:eastAsia="en-US"/>
        </w:rPr>
        <w:t xml:space="preserve">Farahat, S.; Sarhaddi, F.; Ajam, H. 2009. </w:t>
      </w:r>
      <w:r w:rsidRPr="007F62C2">
        <w:rPr>
          <w:rFonts w:eastAsia="Calibri" w:cs="Times New Roman"/>
          <w:iCs/>
          <w:noProof/>
          <w:szCs w:val="24"/>
          <w:lang w:eastAsia="en-US"/>
        </w:rPr>
        <w:t>Exergetic optimization of flat plate solar collectors</w:t>
      </w:r>
      <w:r w:rsidRPr="007F62C2">
        <w:rPr>
          <w:rFonts w:eastAsia="Calibri" w:cs="Times New Roman"/>
          <w:noProof/>
          <w:szCs w:val="24"/>
          <w:lang w:eastAsia="en-US"/>
        </w:rPr>
        <w:t xml:space="preserve">, </w:t>
      </w:r>
      <w:r w:rsidRPr="007F62C2">
        <w:rPr>
          <w:rFonts w:eastAsia="Calibri" w:cs="Times New Roman"/>
          <w:i/>
          <w:noProof/>
          <w:szCs w:val="24"/>
          <w:lang w:eastAsia="en-US"/>
        </w:rPr>
        <w:t xml:space="preserve">Renewable Energy </w:t>
      </w:r>
      <w:r w:rsidRPr="007F62C2">
        <w:rPr>
          <w:rFonts w:eastAsia="Calibri" w:cs="Times New Roman"/>
          <w:iCs/>
          <w:noProof/>
          <w:szCs w:val="24"/>
          <w:lang w:eastAsia="en-US"/>
        </w:rPr>
        <w:t>3:</w:t>
      </w:r>
      <w:r w:rsidRPr="007F62C2">
        <w:rPr>
          <w:rFonts w:eastAsia="Calibri" w:cs="Times New Roman"/>
          <w:noProof/>
          <w:szCs w:val="24"/>
          <w:lang w:eastAsia="en-US"/>
        </w:rPr>
        <w:t xml:space="preserve"> 1169-1174.</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Fiedler, F. 2002. </w:t>
      </w:r>
      <w:r w:rsidRPr="007F62C2">
        <w:rPr>
          <w:rFonts w:cs="Times New Roman"/>
          <w:i/>
          <w:noProof/>
          <w:color w:val="000000"/>
          <w:szCs w:val="24"/>
          <w:lang w:val="lt-LT"/>
        </w:rPr>
        <w:t>Optical and thermal performance of load adapted collectors</w:t>
      </w:r>
      <w:r w:rsidRPr="007F62C2">
        <w:rPr>
          <w:rFonts w:cs="Times New Roman"/>
          <w:noProof/>
          <w:color w:val="000000"/>
          <w:szCs w:val="24"/>
          <w:lang w:val="lt-LT"/>
        </w:rPr>
        <w:t>. Master's level thesis no. 12, Solar Energy Research Center, Högskolan Dalarna, Borlänge, Sweden. 85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eastAsia="Calibri" w:cs="Times New Roman"/>
          <w:noProof/>
          <w:szCs w:val="24"/>
          <w:lang w:eastAsia="en-US"/>
        </w:rPr>
        <w:t>Funk, Paul A. 2000. Evaluating the International Standard Procedure for Testing Solar Cookers and Reporting Performance, Solar Energy 68(11): 1-7.</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noProof/>
          <w:color w:val="000000"/>
          <w:szCs w:val="24"/>
          <w:lang w:val="lt-LT"/>
        </w:rPr>
        <w:t xml:space="preserve">Hasan, A. 2007. Review of Solar Thermoelectric Energy Conversion and Analysis of a Two Flat – Plate Solar Collector. </w:t>
      </w:r>
      <w:r w:rsidRPr="007F62C2">
        <w:rPr>
          <w:rFonts w:cs="Times New Roman"/>
          <w:i/>
          <w:noProof/>
          <w:color w:val="000000"/>
          <w:szCs w:val="24"/>
          <w:lang w:val="lt-LT"/>
        </w:rPr>
        <w:t>Partial Fulfillment of the Requirement for the Degree of Bachelor of Science in Mechanical Engineering, Massachusetts:</w:t>
      </w:r>
      <w:r w:rsidRPr="007F62C2">
        <w:rPr>
          <w:rFonts w:cs="Times New Roman"/>
          <w:noProof/>
          <w:color w:val="000000"/>
          <w:szCs w:val="24"/>
          <w:lang w:val="lt-LT"/>
        </w:rPr>
        <w:t xml:space="preserve"> 1-48. </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eastAsia="Calibri" w:cs="Times New Roman"/>
          <w:noProof/>
          <w:szCs w:val="24"/>
          <w:lang w:eastAsia="en-US"/>
        </w:rPr>
        <w:t xml:space="preserve">Henden, L.; Rekstad, J; Meir, M. 2002. </w:t>
      </w:r>
      <w:r w:rsidRPr="007F62C2">
        <w:rPr>
          <w:rFonts w:eastAsia="Calibri" w:cs="Times New Roman"/>
          <w:iCs/>
          <w:noProof/>
          <w:szCs w:val="24"/>
          <w:lang w:eastAsia="en-US"/>
        </w:rPr>
        <w:t xml:space="preserve">Thermal performance of combined solar systems with diferent collector efficiencies, </w:t>
      </w:r>
      <w:r w:rsidRPr="007F62C2">
        <w:rPr>
          <w:rFonts w:eastAsia="Calibri" w:cs="Times New Roman"/>
          <w:i/>
          <w:noProof/>
          <w:szCs w:val="24"/>
          <w:lang w:eastAsia="en-US"/>
        </w:rPr>
        <w:t>Solar Energy 72</w:t>
      </w:r>
      <w:r w:rsidRPr="007F62C2">
        <w:rPr>
          <w:rFonts w:eastAsia="Calibri" w:cs="Times New Roman"/>
          <w:noProof/>
          <w:szCs w:val="24"/>
          <w:lang w:eastAsia="en-US"/>
        </w:rPr>
        <w:t xml:space="preserve"> (4): 299–305.</w:t>
      </w:r>
      <w:r w:rsidRPr="007F62C2">
        <w:rPr>
          <w:rFonts w:ascii="AdvPS6F00" w:hAnsi="AdvPS6F00" w:cs="AdvPS6F00"/>
          <w:sz w:val="16"/>
          <w:szCs w:val="16"/>
        </w:rPr>
        <w:t xml:space="preserve"> </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Henderson, D.; Junaidi, H.; Muneer, T.; Grassie, J. 2007. </w:t>
      </w:r>
      <w:r w:rsidRPr="007F62C2">
        <w:rPr>
          <w:rFonts w:cs="Times New Roman"/>
          <w:i/>
          <w:noProof/>
          <w:color w:val="000000"/>
          <w:szCs w:val="24"/>
          <w:lang w:val="lt-LT"/>
        </w:rPr>
        <w:t>Renewable and Sustainable Energy Reviews 11</w:t>
      </w:r>
      <w:r w:rsidRPr="007F62C2">
        <w:rPr>
          <w:rFonts w:cs="Times New Roman"/>
          <w:noProof/>
          <w:color w:val="000000"/>
          <w:szCs w:val="24"/>
          <w:lang w:val="lt-LT"/>
        </w:rPr>
        <w:t>: 1087–1116.</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Ion, V.; Martins, J. G. 2006. Design, developing and testing of a solar air collector. </w:t>
      </w:r>
      <w:r w:rsidRPr="007F62C2">
        <w:rPr>
          <w:rFonts w:cs="Times New Roman"/>
          <w:i/>
          <w:noProof/>
          <w:color w:val="000000"/>
          <w:szCs w:val="24"/>
          <w:lang w:val="lt-LT"/>
        </w:rPr>
        <w:t>The Annals of Dunarea De Jos University of Galati, Fascicle IV. Portugal</w:t>
      </w:r>
      <w:r w:rsidRPr="007F62C2">
        <w:rPr>
          <w:rFonts w:cs="Times New Roman"/>
          <w:noProof/>
          <w:color w:val="000000"/>
          <w:szCs w:val="24"/>
          <w:lang w:val="lt-LT"/>
        </w:rPr>
        <w:t>: 12-18.</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szCs w:val="24"/>
        </w:rPr>
        <w:t>ISO 9806-1. 1994. Solar energy – test methods for solar energy collectors. Part 1. Thermal performance of glazed liquid heating collectors including pressure drop</w:t>
      </w:r>
      <w:r w:rsidRPr="007F62C2">
        <w:rPr>
          <w:rFonts w:cs="Times New Roman"/>
          <w:i/>
          <w:szCs w:val="24"/>
        </w:rPr>
        <w:t xml:space="preserve">. International </w:t>
      </w:r>
      <w:r w:rsidRPr="007F62C2">
        <w:rPr>
          <w:rFonts w:cs="Times New Roman"/>
          <w:i/>
          <w:noProof/>
          <w:szCs w:val="24"/>
          <w:lang w:val="lt-LT"/>
        </w:rPr>
        <w:t xml:space="preserve">Standards Organisation. </w:t>
      </w:r>
      <w:r w:rsidRPr="007F62C2">
        <w:rPr>
          <w:rFonts w:cs="Times New Roman"/>
          <w:noProof/>
          <w:szCs w:val="24"/>
          <w:lang w:val="lt-LT"/>
        </w:rPr>
        <w:t>Geneva.</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szCs w:val="24"/>
        </w:rPr>
        <w:t xml:space="preserve">Kalogirou, S., Lloyd, S.1992. Use of solar parabolic trough collectors for hot water production in Cyprus, </w:t>
      </w:r>
      <w:r w:rsidRPr="007F62C2">
        <w:rPr>
          <w:rFonts w:cs="Times New Roman"/>
          <w:i/>
          <w:szCs w:val="24"/>
        </w:rPr>
        <w:t>Renewable Energy</w:t>
      </w:r>
      <w:r w:rsidRPr="007F62C2">
        <w:rPr>
          <w:rFonts w:cs="Times New Roman"/>
          <w:szCs w:val="24"/>
        </w:rPr>
        <w:t xml:space="preserve"> 2(2): 117–24.</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Kennedy, C.E. 2002. </w:t>
      </w:r>
      <w:r w:rsidRPr="007F62C2">
        <w:rPr>
          <w:rFonts w:cs="Times New Roman"/>
          <w:i/>
          <w:noProof/>
          <w:color w:val="000000"/>
          <w:szCs w:val="24"/>
          <w:lang w:val="lt-LT"/>
        </w:rPr>
        <w:t>Review of Mid- to High-Temperature Solar Selective Absorber Materials</w:t>
      </w:r>
      <w:r w:rsidRPr="007F62C2">
        <w:rPr>
          <w:rFonts w:cs="Times New Roman"/>
          <w:noProof/>
          <w:color w:val="000000"/>
          <w:szCs w:val="24"/>
          <w:lang w:val="lt-LT"/>
        </w:rPr>
        <w:t xml:space="preserve">. National Renewable Energy Laboratory, Technical Report No NREL-520-31267, Colorado. 58 p. </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Kytra, S. 2006. </w:t>
      </w:r>
      <w:r w:rsidRPr="007F62C2">
        <w:rPr>
          <w:rFonts w:cs="Times New Roman"/>
          <w:i/>
          <w:noProof/>
          <w:color w:val="000000"/>
          <w:szCs w:val="24"/>
          <w:lang w:val="lt-LT"/>
        </w:rPr>
        <w:t>Atsinaujinantys energijos šaltiniai</w:t>
      </w:r>
      <w:r w:rsidRPr="007F62C2">
        <w:rPr>
          <w:rFonts w:cs="Times New Roman"/>
          <w:noProof/>
          <w:color w:val="000000"/>
          <w:szCs w:val="24"/>
          <w:lang w:val="lt-LT"/>
        </w:rPr>
        <w:t>. Technologija, Kaunas: 301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eastAsia="Times New Roman" w:cs="Times New Roman"/>
          <w:noProof/>
          <w:szCs w:val="24"/>
          <w:lang w:val="lt-LT" w:eastAsia="en-US"/>
        </w:rPr>
        <w:t xml:space="preserve">Maršalka, A.; Milutienė, E.; Augulienė, V. 2004. Evaluation of Solar Resources in Lithuania. </w:t>
      </w:r>
      <w:r w:rsidRPr="007F62C2">
        <w:rPr>
          <w:rFonts w:eastAsia="Times New Roman" w:cs="Times New Roman"/>
          <w:i/>
          <w:iCs/>
          <w:noProof/>
          <w:szCs w:val="24"/>
          <w:lang w:val="lt-LT" w:eastAsia="en-US"/>
        </w:rPr>
        <w:t>Environmental and chemical physics</w:t>
      </w:r>
      <w:r w:rsidRPr="007F62C2">
        <w:rPr>
          <w:rFonts w:eastAsia="Times New Roman" w:cs="Times New Roman"/>
          <w:noProof/>
          <w:szCs w:val="24"/>
          <w:lang w:val="lt-LT" w:eastAsia="en-US"/>
        </w:rPr>
        <w:t>, Vol. 26, No 1: 22–26.</w:t>
      </w:r>
    </w:p>
    <w:p w:rsidR="007F62C2" w:rsidRPr="007F62C2" w:rsidRDefault="007F62C2" w:rsidP="007F62C2">
      <w:pPr>
        <w:numPr>
          <w:ilvl w:val="0"/>
          <w:numId w:val="14"/>
        </w:numPr>
        <w:tabs>
          <w:tab w:val="left" w:pos="284"/>
        </w:tabs>
        <w:ind w:left="357" w:hanging="357"/>
        <w:rPr>
          <w:rFonts w:eastAsia="Calibri" w:cs="Times New Roman"/>
          <w:bCs/>
          <w:noProof/>
          <w:szCs w:val="24"/>
          <w:lang w:val="lt-LT" w:eastAsia="en-US"/>
        </w:rPr>
      </w:pPr>
      <w:r w:rsidRPr="007F62C2">
        <w:rPr>
          <w:rFonts w:eastAsia="Calibri" w:cs="Times New Roman"/>
          <w:noProof/>
          <w:szCs w:val="24"/>
          <w:lang w:val="lt-LT" w:eastAsia="en-US"/>
        </w:rPr>
        <w:t xml:space="preserve">Metzger, J.; Matuska, T.; Schranzhofer, H. 2009. </w:t>
      </w:r>
      <w:r w:rsidRPr="007F62C2">
        <w:rPr>
          <w:rFonts w:eastAsia="Calibri" w:cs="Times New Roman"/>
          <w:bCs/>
          <w:noProof/>
          <w:szCs w:val="24"/>
          <w:lang w:val="lt-LT" w:eastAsia="en-US"/>
        </w:rPr>
        <w:t>A comparative simulation study ofsolar flat</w:t>
      </w:r>
      <w:r w:rsidRPr="007F62C2">
        <w:rPr>
          <w:rFonts w:eastAsia="Calibri" w:cs="Times New Roman"/>
          <w:bCs/>
          <w:noProof/>
          <w:szCs w:val="24"/>
          <w:lang w:val="lt-LT" w:eastAsia="en-US"/>
        </w:rPr>
        <w:noBreakHyphen/>
        <w:t xml:space="preserve">plate collectors directly and indirectly integrated into the building envelope, in </w:t>
      </w:r>
      <w:r w:rsidRPr="007F62C2">
        <w:rPr>
          <w:rFonts w:eastAsia="Calibri" w:cs="Times New Roman"/>
          <w:i/>
          <w:iCs/>
          <w:noProof/>
          <w:szCs w:val="24"/>
          <w:lang w:val="lt-LT" w:eastAsia="en-US"/>
        </w:rPr>
        <w:t>Eleventh International IBPSA Conference</w:t>
      </w:r>
      <w:r w:rsidRPr="007F62C2">
        <w:rPr>
          <w:rFonts w:eastAsia="Calibri" w:cs="Times New Roman"/>
          <w:noProof/>
          <w:szCs w:val="24"/>
          <w:lang w:val="lt-LT" w:eastAsia="en-US"/>
        </w:rPr>
        <w:t xml:space="preserve">, </w:t>
      </w:r>
      <w:r w:rsidRPr="007F62C2">
        <w:rPr>
          <w:rFonts w:eastAsia="Calibri" w:cs="Times New Roman"/>
          <w:bCs/>
          <w:noProof/>
          <w:szCs w:val="24"/>
          <w:lang w:val="lt-LT" w:eastAsia="en-US"/>
        </w:rPr>
        <w:t>Glasgow, 2009. Scotland.</w:t>
      </w:r>
      <w:r w:rsidRPr="007F62C2">
        <w:rPr>
          <w:rFonts w:eastAsia="Calibri" w:cs="Times New Roman"/>
          <w:noProof/>
          <w:szCs w:val="24"/>
          <w:lang w:val="lt-LT" w:eastAsia="en-US"/>
        </w:rPr>
        <w:t xml:space="preserve"> Technicka 4, 805-810.</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Mills, D.; Morrison, G.L. 2003. Optimisation of minimum backup solar water heating system. </w:t>
      </w:r>
      <w:r w:rsidRPr="007F62C2">
        <w:rPr>
          <w:rFonts w:cs="Times New Roman"/>
          <w:i/>
          <w:noProof/>
          <w:color w:val="000000"/>
          <w:szCs w:val="24"/>
          <w:lang w:val="lt-LT"/>
        </w:rPr>
        <w:t>Solar Energy 74</w:t>
      </w:r>
      <w:r w:rsidRPr="007F62C2">
        <w:rPr>
          <w:rFonts w:cs="Times New Roman"/>
          <w:noProof/>
          <w:color w:val="000000"/>
          <w:szCs w:val="24"/>
          <w:lang w:val="lt-LT"/>
        </w:rPr>
        <w:t>: 505-511.</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lastRenderedPageBreak/>
        <w:t xml:space="preserve">Morrison, G. L.; Gilliaert, D. 1992. Unglazed Solar Collector Performance Characteristics. </w:t>
      </w:r>
      <w:r w:rsidRPr="007F62C2">
        <w:rPr>
          <w:rFonts w:cs="Times New Roman"/>
          <w:i/>
          <w:noProof/>
          <w:color w:val="000000"/>
          <w:szCs w:val="24"/>
          <w:lang w:val="lt-LT"/>
        </w:rPr>
        <w:t>Journal of Solar Energy Engineering, Vol. 114</w:t>
      </w:r>
      <w:r w:rsidRPr="007F62C2">
        <w:rPr>
          <w:rFonts w:cs="Times New Roman"/>
          <w:noProof/>
          <w:color w:val="000000"/>
          <w:szCs w:val="24"/>
          <w:lang w:val="lt-LT"/>
        </w:rPr>
        <w:t>.: 193-218.</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noProof/>
          <w:color w:val="000000"/>
          <w:szCs w:val="24"/>
          <w:lang w:val="lt-LT"/>
        </w:rPr>
        <w:t xml:space="preserve">Nordlander, S. 2004. </w:t>
      </w:r>
      <w:r w:rsidRPr="007F62C2">
        <w:rPr>
          <w:rFonts w:cs="Times New Roman"/>
          <w:i/>
          <w:noProof/>
          <w:color w:val="000000"/>
          <w:szCs w:val="24"/>
          <w:lang w:val="lt-LT"/>
        </w:rPr>
        <w:t xml:space="preserve">Load Adapted Solar Thermal Combisystems – Optical Analysis and Systems Optimization. </w:t>
      </w:r>
      <w:r w:rsidRPr="007F62C2">
        <w:rPr>
          <w:rFonts w:cs="Times New Roman"/>
          <w:noProof/>
          <w:color w:val="000000"/>
          <w:szCs w:val="24"/>
          <w:lang w:val="lt-LT"/>
        </w:rPr>
        <w:t>Licentiate thesis. Uppsala University. Sweden. 108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Oztekin, B. 2006. </w:t>
      </w:r>
      <w:r w:rsidRPr="007F62C2">
        <w:rPr>
          <w:rFonts w:cs="Times New Roman"/>
          <w:i/>
          <w:noProof/>
          <w:color w:val="000000"/>
          <w:szCs w:val="24"/>
          <w:lang w:val="lt-LT"/>
        </w:rPr>
        <w:t>Experimental Investigation of a Spherical Solar Collector</w:t>
      </w:r>
      <w:r w:rsidRPr="007F62C2">
        <w:rPr>
          <w:rFonts w:cs="Times New Roman"/>
          <w:noProof/>
          <w:color w:val="000000"/>
          <w:szCs w:val="24"/>
          <w:lang w:val="lt-LT"/>
        </w:rPr>
        <w:t>. The degree of Master of science. Middle East technical university. 174 p.</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Raja Sekhar, Y.; Sharma, K. V.; Basaveswara Rao, M. 2009. Evaluation of Heat Loss Coefficients in Solar Flat Plate Collectors. </w:t>
      </w:r>
      <w:r w:rsidRPr="007F62C2">
        <w:rPr>
          <w:rFonts w:cs="Times New Roman"/>
          <w:i/>
          <w:noProof/>
          <w:color w:val="000000"/>
          <w:szCs w:val="24"/>
          <w:lang w:val="lt-LT"/>
        </w:rPr>
        <w:t>ARPN Journal of Engineering and Applied Sciences</w:t>
      </w:r>
      <w:r w:rsidRPr="007F62C2">
        <w:rPr>
          <w:rFonts w:cs="Times New Roman"/>
          <w:noProof/>
          <w:color w:val="000000"/>
          <w:szCs w:val="24"/>
          <w:lang w:val="lt-LT"/>
        </w:rPr>
        <w:t>, Vol. 4, No. 5.: 15-20.</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Rhushi Prasad, P. 2010. Experiment Analysis of Flat Plate Collector and Comparison of Performance with Tracking Collector. </w:t>
      </w:r>
      <w:r w:rsidRPr="007F62C2">
        <w:rPr>
          <w:rFonts w:cs="Times New Roman"/>
          <w:i/>
          <w:noProof/>
          <w:color w:val="000000"/>
          <w:szCs w:val="24"/>
          <w:lang w:val="lt-LT"/>
        </w:rPr>
        <w:t xml:space="preserve">European Journal of Scientific Research, ISSN 1450-216X. Vol.40 No.1.: </w:t>
      </w:r>
      <w:r w:rsidRPr="007F62C2">
        <w:rPr>
          <w:rFonts w:cs="Times New Roman"/>
          <w:noProof/>
          <w:color w:val="000000"/>
          <w:szCs w:val="24"/>
          <w:lang w:val="lt-LT"/>
        </w:rPr>
        <w:t>144 -155.</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noProof/>
          <w:color w:val="000000"/>
          <w:szCs w:val="24"/>
          <w:lang w:val="lt-LT"/>
        </w:rPr>
        <w:t xml:space="preserve">Rinkevičienė, V. 2004. </w:t>
      </w:r>
      <w:r w:rsidRPr="007F62C2">
        <w:rPr>
          <w:rFonts w:cs="Times New Roman"/>
          <w:i/>
          <w:noProof/>
          <w:color w:val="000000"/>
          <w:szCs w:val="24"/>
          <w:lang w:val="lt-LT"/>
        </w:rPr>
        <w:t>Apšvietimo sistemos apšvietos tyrimas</w:t>
      </w:r>
      <w:r w:rsidRPr="007F62C2">
        <w:rPr>
          <w:rFonts w:cs="Times New Roman"/>
          <w:noProof/>
          <w:color w:val="000000"/>
          <w:szCs w:val="24"/>
          <w:lang w:val="lt-LT"/>
        </w:rPr>
        <w:t>. Baigiamasis magistro darbas. Vilniaus Gedimino technikos universitetas. Vilnius: 71 p.</w:t>
      </w:r>
    </w:p>
    <w:p w:rsidR="007F62C2" w:rsidRPr="007F62C2" w:rsidRDefault="007F62C2" w:rsidP="007F62C2">
      <w:pPr>
        <w:numPr>
          <w:ilvl w:val="0"/>
          <w:numId w:val="14"/>
        </w:numPr>
        <w:tabs>
          <w:tab w:val="left" w:pos="284"/>
        </w:tabs>
        <w:ind w:left="357" w:hanging="357"/>
        <w:rPr>
          <w:rFonts w:eastAsia="Calibri" w:cs="Times New Roman"/>
          <w:bCs/>
          <w:noProof/>
          <w:szCs w:val="24"/>
          <w:lang w:val="lt-LT" w:eastAsia="en-US"/>
        </w:rPr>
      </w:pPr>
      <w:r w:rsidRPr="007F62C2">
        <w:rPr>
          <w:rFonts w:cs="Times New Roman"/>
          <w:noProof/>
          <w:szCs w:val="24"/>
          <w:lang w:val="lt-LT"/>
        </w:rPr>
        <w:t xml:space="preserve">Ronnelid, M.; Perers, B.; Karlsson, B. 1996. Construction and testing of a large-area CPC-collector and comparison with a flat plate collector, </w:t>
      </w:r>
      <w:r w:rsidRPr="007F62C2">
        <w:rPr>
          <w:rFonts w:cs="Times New Roman"/>
          <w:i/>
          <w:noProof/>
          <w:szCs w:val="24"/>
          <w:lang w:val="lt-LT"/>
        </w:rPr>
        <w:t>Solar Energy 57(3)</w:t>
      </w:r>
      <w:r w:rsidRPr="007F62C2">
        <w:rPr>
          <w:rFonts w:cs="Times New Roman"/>
          <w:noProof/>
          <w:szCs w:val="24"/>
          <w:lang w:val="lt-LT"/>
        </w:rPr>
        <w:t>:</w:t>
      </w:r>
      <w:r w:rsidRPr="007F62C2">
        <w:rPr>
          <w:rFonts w:cs="Times New Roman"/>
          <w:i/>
          <w:noProof/>
          <w:szCs w:val="24"/>
          <w:lang w:val="lt-LT"/>
        </w:rPr>
        <w:t xml:space="preserve"> </w:t>
      </w:r>
      <w:r w:rsidRPr="007F62C2">
        <w:rPr>
          <w:rFonts w:cs="Times New Roman"/>
          <w:noProof/>
          <w:szCs w:val="24"/>
          <w:lang w:val="lt-LT"/>
        </w:rPr>
        <w:t>177–84.</w:t>
      </w:r>
    </w:p>
    <w:p w:rsidR="007F62C2" w:rsidRPr="007F62C2" w:rsidRDefault="007F62C2" w:rsidP="007F62C2">
      <w:pPr>
        <w:numPr>
          <w:ilvl w:val="0"/>
          <w:numId w:val="14"/>
        </w:numPr>
        <w:tabs>
          <w:tab w:val="left" w:pos="284"/>
        </w:tabs>
        <w:ind w:left="357" w:hanging="357"/>
        <w:rPr>
          <w:rFonts w:eastAsia="Calibri" w:cs="Times New Roman"/>
          <w:noProof/>
          <w:szCs w:val="24"/>
          <w:lang w:eastAsia="en-US"/>
        </w:rPr>
      </w:pPr>
      <w:r w:rsidRPr="007F62C2">
        <w:rPr>
          <w:rFonts w:eastAsia="Calibri" w:cs="Times New Roman"/>
          <w:noProof/>
          <w:szCs w:val="24"/>
          <w:lang w:val="lt-LT" w:eastAsia="en-US"/>
        </w:rPr>
        <w:t>Sadegh, M.; Alemrajabi, A. 2010. An Analysis of Unglazed Transpired</w:t>
      </w:r>
      <w:r w:rsidRPr="007F62C2">
        <w:rPr>
          <w:rFonts w:eastAsia="Calibri" w:cs="Times New Roman"/>
          <w:noProof/>
          <w:szCs w:val="24"/>
          <w:lang w:eastAsia="en-US"/>
        </w:rPr>
        <w:t xml:space="preserve"> Solar Collectors Based on Exergetic Performance Criteria</w:t>
      </w:r>
      <w:r w:rsidRPr="007F62C2">
        <w:rPr>
          <w:rFonts w:eastAsia="Calibri" w:cs="Times New Roman"/>
          <w:i/>
          <w:noProof/>
          <w:szCs w:val="24"/>
          <w:lang w:eastAsia="en-US"/>
        </w:rPr>
        <w:t xml:space="preserve">, </w:t>
      </w:r>
      <w:r w:rsidRPr="007F62C2">
        <w:rPr>
          <w:rFonts w:eastAsia="Calibri" w:cs="Times New Roman"/>
          <w:bCs/>
          <w:i/>
          <w:noProof/>
          <w:color w:val="000000"/>
          <w:szCs w:val="24"/>
          <w:lang w:eastAsia="en-US"/>
        </w:rPr>
        <w:t xml:space="preserve">Int. J. of Thermodynamics </w:t>
      </w:r>
      <w:r w:rsidRPr="007F62C2">
        <w:rPr>
          <w:rFonts w:eastAsia="Calibri" w:cs="Times New Roman"/>
          <w:bCs/>
          <w:noProof/>
          <w:color w:val="000000"/>
          <w:szCs w:val="24"/>
          <w:lang w:eastAsia="en-US"/>
        </w:rPr>
        <w:t>13( 4): 153-160.</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Santos, B. M.; Queiroz, M. R.; Borges, T. P. F. 2005. A Solar Collector Design Procedure for Crop Drying.</w:t>
      </w:r>
      <w:r w:rsidRPr="007F62C2">
        <w:rPr>
          <w:rFonts w:eastAsia="Times New Roman" w:cs="Times New Roman"/>
          <w:sz w:val="20"/>
          <w:szCs w:val="20"/>
          <w:lang w:eastAsia="en-US"/>
        </w:rPr>
        <w:t xml:space="preserve"> </w:t>
      </w:r>
      <w:r w:rsidRPr="007F62C2">
        <w:rPr>
          <w:rFonts w:cs="Times New Roman"/>
          <w:i/>
          <w:noProof/>
          <w:color w:val="000000"/>
          <w:szCs w:val="24"/>
          <w:lang w:val="lt-LT"/>
        </w:rPr>
        <w:t>Brazilian Journal of Chemical Engineering,</w:t>
      </w:r>
      <w:r w:rsidRPr="007F62C2">
        <w:rPr>
          <w:rFonts w:eastAsia="Times New Roman" w:cs="Times New Roman"/>
          <w:i/>
          <w:sz w:val="20"/>
          <w:szCs w:val="20"/>
          <w:lang w:eastAsia="en-US"/>
        </w:rPr>
        <w:t xml:space="preserve"> </w:t>
      </w:r>
      <w:r w:rsidRPr="007F62C2">
        <w:rPr>
          <w:rFonts w:cs="Times New Roman"/>
          <w:i/>
          <w:noProof/>
          <w:color w:val="000000"/>
          <w:szCs w:val="24"/>
          <w:lang w:val="lt-LT"/>
        </w:rPr>
        <w:t>Vol. 22, No. 02</w:t>
      </w:r>
      <w:r w:rsidRPr="007F62C2">
        <w:rPr>
          <w:rFonts w:cs="Times New Roman"/>
          <w:noProof/>
          <w:color w:val="000000"/>
          <w:szCs w:val="24"/>
          <w:lang w:val="lt-LT"/>
        </w:rPr>
        <w:t>.: 277-284.</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Sandgren, E., et al. 2006. Optimal Design of a Class of Welded Structures Based on Design for Latitude, </w:t>
      </w:r>
      <w:r w:rsidRPr="007F62C2">
        <w:rPr>
          <w:rFonts w:cs="Times New Roman"/>
          <w:i/>
          <w:iCs/>
          <w:noProof/>
          <w:color w:val="000000"/>
          <w:szCs w:val="24"/>
        </w:rPr>
        <w:t xml:space="preserve">ASME Journal of Mechanisms, Transmissions, and Automation in Design </w:t>
      </w:r>
      <w:r w:rsidRPr="007F62C2">
        <w:rPr>
          <w:rFonts w:cs="Times New Roman"/>
          <w:noProof/>
          <w:color w:val="000000"/>
          <w:szCs w:val="24"/>
        </w:rPr>
        <w:t>107, No. 4: 482-487.</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Sharma, S.D., et al. 2005. Thermal Performance of Box Type Solar Cooker: A Study in Japan Climate, </w:t>
      </w:r>
      <w:r w:rsidRPr="007F62C2">
        <w:rPr>
          <w:rFonts w:cs="Times New Roman"/>
          <w:i/>
          <w:iCs/>
          <w:noProof/>
          <w:color w:val="000000"/>
          <w:szCs w:val="24"/>
        </w:rPr>
        <w:t>Journal of Japan Solar Energy Society</w:t>
      </w:r>
      <w:r w:rsidRPr="007F62C2">
        <w:rPr>
          <w:rFonts w:cs="Times New Roman"/>
          <w:noProof/>
          <w:color w:val="000000"/>
          <w:szCs w:val="24"/>
        </w:rPr>
        <w:t xml:space="preserve"> 30: 84-93.</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Shahidul, I.; Obaidullah, M. 2009. </w:t>
      </w:r>
      <w:r w:rsidRPr="007F62C2">
        <w:rPr>
          <w:rFonts w:cs="Times New Roman"/>
          <w:i/>
          <w:noProof/>
          <w:color w:val="000000"/>
          <w:szCs w:val="24"/>
          <w:lang w:val="lt-LT"/>
        </w:rPr>
        <w:t>Fundamental of Solar Water Heaters</w:t>
      </w:r>
      <w:r w:rsidRPr="007F62C2">
        <w:rPr>
          <w:rFonts w:cs="Times New Roman"/>
          <w:noProof/>
          <w:color w:val="000000"/>
          <w:szCs w:val="24"/>
          <w:lang w:val="lt-LT"/>
        </w:rPr>
        <w:t>. Bangladesh University of Engineering and Technology Dhaka, Bangladesh. 8 p.</w:t>
      </w:r>
    </w:p>
    <w:p w:rsidR="007F62C2" w:rsidRPr="007F62C2" w:rsidRDefault="007F62C2" w:rsidP="007F62C2">
      <w:pPr>
        <w:numPr>
          <w:ilvl w:val="0"/>
          <w:numId w:val="14"/>
        </w:numPr>
        <w:autoSpaceDE w:val="0"/>
        <w:autoSpaceDN w:val="0"/>
        <w:adjustRightInd w:val="0"/>
        <w:ind w:left="357" w:hanging="357"/>
        <w:contextualSpacing/>
        <w:rPr>
          <w:rFonts w:cs="Times New Roman"/>
          <w:i/>
          <w:noProof/>
          <w:color w:val="000000"/>
          <w:szCs w:val="24"/>
          <w:lang w:val="lt-LT"/>
        </w:rPr>
      </w:pPr>
      <w:r w:rsidRPr="007F62C2">
        <w:rPr>
          <w:rFonts w:cs="Times New Roman"/>
          <w:noProof/>
          <w:color w:val="000000"/>
          <w:szCs w:val="24"/>
          <w:lang w:val="lt-LT"/>
        </w:rPr>
        <w:t>Slama, B.R.; Bouabdallah, M.; Mora, J.C. 1996. Air Solar Collectors with Baffles: Aerodynamics, Heat Transfer and Efficiency</w:t>
      </w:r>
      <w:r w:rsidRPr="007F62C2">
        <w:rPr>
          <w:rFonts w:cs="Times New Roman"/>
          <w:i/>
          <w:noProof/>
          <w:color w:val="000000"/>
          <w:szCs w:val="24"/>
          <w:lang w:val="lt-LT"/>
        </w:rPr>
        <w:t>. RERIC International Energy Journal: Vol. 18, No. 1 June</w:t>
      </w:r>
      <w:r w:rsidRPr="007F62C2">
        <w:rPr>
          <w:rFonts w:cs="Times New Roman"/>
          <w:noProof/>
          <w:color w:val="000000"/>
          <w:szCs w:val="24"/>
          <w:lang w:val="lt-LT"/>
        </w:rPr>
        <w:t>: 1-17.</w:t>
      </w:r>
    </w:p>
    <w:p w:rsidR="007F62C2" w:rsidRPr="007F62C2" w:rsidRDefault="007F62C2" w:rsidP="007F62C2">
      <w:pPr>
        <w:numPr>
          <w:ilvl w:val="0"/>
          <w:numId w:val="14"/>
        </w:numPr>
        <w:tabs>
          <w:tab w:val="left" w:pos="284"/>
        </w:tabs>
        <w:ind w:left="357" w:hanging="357"/>
        <w:rPr>
          <w:rFonts w:eastAsia="Calibri" w:cs="Times New Roman"/>
          <w:noProof/>
          <w:szCs w:val="24"/>
          <w:lang w:eastAsia="en-US"/>
        </w:rPr>
      </w:pPr>
      <w:r w:rsidRPr="007F62C2">
        <w:rPr>
          <w:rFonts w:eastAsia="Calibri" w:cs="Times New Roman"/>
          <w:noProof/>
          <w:color w:val="000000"/>
          <w:szCs w:val="24"/>
          <w:lang w:eastAsia="en-US"/>
        </w:rPr>
        <w:t xml:space="preserve">Sopian, K.;  Alghoul, M. A.; Ebrahim, M. Alfegi. 2009. Evaluation of thermal efficiency of double-pass solar collector with porous–nonporous media, </w:t>
      </w:r>
      <w:r w:rsidRPr="007F62C2">
        <w:rPr>
          <w:rFonts w:eastAsia="Calibri" w:cs="Times New Roman"/>
          <w:i/>
          <w:noProof/>
          <w:szCs w:val="24"/>
          <w:lang w:eastAsia="en-US"/>
        </w:rPr>
        <w:t>Renewable Energy 34:</w:t>
      </w:r>
      <w:r w:rsidRPr="007F62C2">
        <w:rPr>
          <w:rFonts w:eastAsia="Calibri" w:cs="Times New Roman"/>
          <w:noProof/>
          <w:szCs w:val="24"/>
          <w:lang w:eastAsia="en-US"/>
        </w:rPr>
        <w:t xml:space="preserve"> 640–645.</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lastRenderedPageBreak/>
        <w:t xml:space="preserve">Soteris Kalogirou, A. 2004. Solar thermal collectors and applications. </w:t>
      </w:r>
      <w:r w:rsidRPr="007F62C2">
        <w:rPr>
          <w:rFonts w:cs="Times New Roman"/>
          <w:i/>
          <w:noProof/>
          <w:color w:val="000000"/>
          <w:szCs w:val="24"/>
          <w:lang w:val="lt-LT"/>
        </w:rPr>
        <w:t>Progress in Energy and Combustion Science 30</w:t>
      </w:r>
      <w:r w:rsidRPr="007F62C2">
        <w:rPr>
          <w:rFonts w:cs="Times New Roman"/>
          <w:noProof/>
          <w:color w:val="000000"/>
          <w:szCs w:val="24"/>
          <w:lang w:val="lt-LT"/>
        </w:rPr>
        <w:t>: 231–295.</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Subhra, D.; Bandyopadhyay, B.; Samir Kr. Saha. 2006. Sensitivity Analysis of the Test Parameters of a Solar Flat Plate Collector for Performance Studies</w:t>
      </w:r>
      <w:r w:rsidRPr="007F62C2">
        <w:rPr>
          <w:rFonts w:cs="Times New Roman"/>
          <w:i/>
          <w:noProof/>
          <w:color w:val="000000"/>
          <w:szCs w:val="24"/>
          <w:lang w:val="lt-LT"/>
        </w:rPr>
        <w:t>.</w:t>
      </w:r>
      <w:r w:rsidRPr="007F62C2">
        <w:rPr>
          <w:rFonts w:eastAsia="Times New Roman" w:cs="Times New Roman"/>
          <w:i/>
          <w:sz w:val="20"/>
          <w:szCs w:val="20"/>
          <w:lang w:eastAsia="en-US"/>
        </w:rPr>
        <w:t xml:space="preserve">  </w:t>
      </w:r>
      <w:r w:rsidRPr="007F62C2">
        <w:rPr>
          <w:rFonts w:cs="Times New Roman"/>
          <w:i/>
          <w:noProof/>
          <w:color w:val="000000"/>
          <w:szCs w:val="24"/>
          <w:lang w:val="lt-LT"/>
        </w:rPr>
        <w:t>Advances in Energy Research:</w:t>
      </w:r>
      <w:r w:rsidRPr="007F62C2">
        <w:rPr>
          <w:rFonts w:cs="Times New Roman"/>
          <w:noProof/>
          <w:color w:val="000000"/>
          <w:szCs w:val="24"/>
          <w:lang w:val="lt-LT"/>
        </w:rPr>
        <w:t xml:space="preserve"> 515-524.</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Sundaresan, S.; Ishii, K.; Houser, D. R. 1993. A Robust Optimization Procedure with Variations on Design Variables and Constraints, </w:t>
      </w:r>
      <w:r w:rsidRPr="007F62C2">
        <w:rPr>
          <w:rFonts w:cs="Times New Roman"/>
          <w:i/>
          <w:iCs/>
          <w:noProof/>
          <w:color w:val="000000"/>
          <w:szCs w:val="24"/>
        </w:rPr>
        <w:t xml:space="preserve">ASME Design Automation Conference, </w:t>
      </w:r>
      <w:r w:rsidRPr="007F62C2">
        <w:rPr>
          <w:rFonts w:cs="Times New Roman"/>
          <w:noProof/>
          <w:color w:val="000000"/>
          <w:szCs w:val="24"/>
        </w:rPr>
        <w:t>ASME: 379-386.</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Tesfamichael, T.; Wäckelgård, E. 2000. Angular solar absorptance and incident angle modifier of selective absorbers for solar thermal collectors. </w:t>
      </w:r>
      <w:r w:rsidRPr="007F62C2">
        <w:rPr>
          <w:rFonts w:cs="Times New Roman"/>
          <w:i/>
          <w:noProof/>
          <w:color w:val="000000"/>
          <w:szCs w:val="24"/>
          <w:lang w:val="lt-LT"/>
        </w:rPr>
        <w:t>Solar Energy, 68</w:t>
      </w:r>
      <w:r w:rsidRPr="007F62C2">
        <w:rPr>
          <w:rFonts w:cs="Times New Roman"/>
          <w:noProof/>
          <w:color w:val="000000"/>
          <w:szCs w:val="24"/>
          <w:lang w:val="lt-LT"/>
        </w:rPr>
        <w:t>: 335-341.</w:t>
      </w:r>
    </w:p>
    <w:p w:rsidR="007F62C2" w:rsidRPr="007F62C2" w:rsidRDefault="007F62C2" w:rsidP="007F62C2">
      <w:pPr>
        <w:numPr>
          <w:ilvl w:val="0"/>
          <w:numId w:val="14"/>
        </w:numPr>
        <w:autoSpaceDE w:val="0"/>
        <w:autoSpaceDN w:val="0"/>
        <w:adjustRightInd w:val="0"/>
        <w:ind w:left="357" w:hanging="357"/>
        <w:contextualSpacing/>
        <w:rPr>
          <w:rFonts w:cs="Times New Roman"/>
          <w:color w:val="000000"/>
          <w:sz w:val="28"/>
          <w:szCs w:val="28"/>
        </w:rPr>
      </w:pPr>
      <w:r w:rsidRPr="007F62C2">
        <w:rPr>
          <w:rFonts w:eastAsia="Calibri" w:cs="Times New Roman"/>
          <w:bCs/>
          <w:noProof/>
          <w:szCs w:val="24"/>
          <w:lang w:eastAsia="en-US"/>
        </w:rPr>
        <w:t>Torres</w:t>
      </w:r>
      <w:r w:rsidRPr="007F62C2">
        <w:rPr>
          <w:rFonts w:eastAsia="Calibri" w:cs="Times New Roman"/>
          <w:bCs/>
          <w:noProof/>
          <w:szCs w:val="24"/>
          <w:lang w:eastAsia="en-US"/>
        </w:rPr>
        <w:noBreakHyphen/>
        <w:t>Reyes, E.; Ibarra</w:t>
      </w:r>
      <w:r w:rsidRPr="007F62C2">
        <w:rPr>
          <w:rFonts w:eastAsia="Calibri" w:cs="Times New Roman"/>
          <w:bCs/>
          <w:noProof/>
          <w:szCs w:val="24"/>
          <w:lang w:eastAsia="en-US"/>
        </w:rPr>
        <w:noBreakHyphen/>
        <w:t xml:space="preserve">Salazar, A. 2001. </w:t>
      </w:r>
      <w:r w:rsidRPr="007F62C2">
        <w:rPr>
          <w:rFonts w:cs="Times New Roman"/>
          <w:bCs/>
          <w:color w:val="000000"/>
          <w:szCs w:val="24"/>
        </w:rPr>
        <w:t>Thermo economic analysis at optimal performance of non-isothermal flat-plate solar collectors,</w:t>
      </w:r>
      <w:r w:rsidRPr="007F62C2">
        <w:rPr>
          <w:rFonts w:ascii="Arial" w:hAnsi="Arial" w:cs="Arial"/>
          <w:bCs/>
          <w:color w:val="000000"/>
          <w:sz w:val="16"/>
          <w:szCs w:val="16"/>
        </w:rPr>
        <w:t xml:space="preserve"> </w:t>
      </w:r>
      <w:r w:rsidRPr="007F62C2">
        <w:rPr>
          <w:rFonts w:cs="Times New Roman"/>
          <w:bCs/>
          <w:i/>
          <w:color w:val="000000"/>
          <w:szCs w:val="24"/>
        </w:rPr>
        <w:t>Inc. Applied Thermodynamics</w:t>
      </w:r>
      <w:r w:rsidRPr="007F62C2">
        <w:rPr>
          <w:rFonts w:cs="Times New Roman"/>
          <w:bCs/>
          <w:color w:val="000000"/>
          <w:szCs w:val="24"/>
        </w:rPr>
        <w:t xml:space="preserve"> 4(2): 103-109.  </w:t>
      </w:r>
      <w:r w:rsidRPr="007F62C2">
        <w:rPr>
          <w:rFonts w:cs="Times New Roman"/>
          <w:bCs/>
          <w:color w:val="000000"/>
          <w:sz w:val="28"/>
          <w:szCs w:val="28"/>
        </w:rPr>
        <w:t xml:space="preserve"> </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lang w:val="lt-LT"/>
        </w:rPr>
      </w:pPr>
      <w:r w:rsidRPr="007F62C2">
        <w:rPr>
          <w:rFonts w:cs="Times New Roman"/>
          <w:noProof/>
          <w:color w:val="000000"/>
          <w:szCs w:val="24"/>
          <w:lang w:val="lt-LT"/>
        </w:rPr>
        <w:t xml:space="preserve">Tsoutsos, T. 2005. Environmental impacts from the solar energy technologies. </w:t>
      </w:r>
      <w:r w:rsidRPr="007F62C2">
        <w:rPr>
          <w:rFonts w:cs="Times New Roman"/>
          <w:i/>
          <w:noProof/>
          <w:color w:val="000000"/>
          <w:szCs w:val="24"/>
          <w:lang w:val="lt-LT"/>
        </w:rPr>
        <w:t>Energy Policy</w:t>
      </w:r>
      <w:r w:rsidRPr="007F62C2">
        <w:rPr>
          <w:rFonts w:cs="Times New Roman"/>
          <w:noProof/>
          <w:color w:val="000000"/>
          <w:szCs w:val="24"/>
          <w:lang w:val="lt-LT"/>
        </w:rPr>
        <w:t>: 3-5.</w:t>
      </w:r>
    </w:p>
    <w:p w:rsidR="007F62C2" w:rsidRPr="007F62C2" w:rsidRDefault="007F62C2" w:rsidP="007F62C2">
      <w:pPr>
        <w:numPr>
          <w:ilvl w:val="0"/>
          <w:numId w:val="14"/>
        </w:numPr>
        <w:ind w:left="357" w:hanging="357"/>
        <w:contextualSpacing/>
        <w:rPr>
          <w:rFonts w:eastAsia="Calibri" w:cs="Times New Roman"/>
          <w:noProof/>
          <w:szCs w:val="24"/>
          <w:lang w:eastAsia="en-US"/>
        </w:rPr>
      </w:pPr>
      <w:r w:rsidRPr="007F62C2">
        <w:rPr>
          <w:rFonts w:eastAsia="Calibri" w:cs="Times New Roman"/>
          <w:bCs/>
          <w:noProof/>
          <w:szCs w:val="24"/>
          <w:lang w:eastAsia="en-US"/>
        </w:rPr>
        <w:t xml:space="preserve">Vaidya, V. B.; Walke, P. V.; V.M. 2011. Effects of Wind Shield on Performance of Solar Flat Plate Collector, </w:t>
      </w:r>
      <w:r w:rsidRPr="007F62C2">
        <w:rPr>
          <w:rFonts w:eastAsia="Calibri" w:cs="Times New Roman"/>
          <w:i/>
          <w:noProof/>
          <w:szCs w:val="24"/>
          <w:lang w:eastAsia="en-US"/>
        </w:rPr>
        <w:t>International Journal of Applied Engineering Research 6(3)</w:t>
      </w:r>
      <w:r w:rsidRPr="007F62C2">
        <w:rPr>
          <w:rFonts w:eastAsia="Calibri" w:cs="Times New Roman"/>
          <w:noProof/>
          <w:szCs w:val="24"/>
          <w:lang w:eastAsia="en-US"/>
        </w:rPr>
        <w:t>: 379–389.</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Whiting,W.B., et al, 1999. Techniques for assessing the effects of uncertainties in thermodynamic models and data, </w:t>
      </w:r>
      <w:r w:rsidRPr="007F62C2">
        <w:rPr>
          <w:rFonts w:cs="Times New Roman"/>
          <w:i/>
          <w:iCs/>
          <w:noProof/>
          <w:color w:val="000000"/>
          <w:szCs w:val="24"/>
        </w:rPr>
        <w:t>Fluid Phase Equilibria</w:t>
      </w:r>
      <w:r w:rsidRPr="007F62C2">
        <w:rPr>
          <w:rFonts w:cs="Times New Roman"/>
          <w:iCs/>
          <w:noProof/>
          <w:color w:val="000000"/>
          <w:szCs w:val="24"/>
        </w:rPr>
        <w:t xml:space="preserve"> 5:</w:t>
      </w:r>
      <w:r w:rsidRPr="007F62C2">
        <w:rPr>
          <w:rFonts w:cs="Times New Roman"/>
          <w:i/>
          <w:iCs/>
          <w:noProof/>
          <w:color w:val="000000"/>
          <w:szCs w:val="24"/>
        </w:rPr>
        <w:t xml:space="preserve"> </w:t>
      </w:r>
      <w:r w:rsidRPr="007F62C2">
        <w:rPr>
          <w:rFonts w:cs="Times New Roman"/>
          <w:noProof/>
          <w:color w:val="000000"/>
          <w:szCs w:val="24"/>
        </w:rPr>
        <w:t>158–160.</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Wood, K.L. ; Antonsson, E. K. 1990. Modeling Imprecision and Uncertainty in Preliminary Engineering Design, </w:t>
      </w:r>
      <w:r w:rsidRPr="007F62C2">
        <w:rPr>
          <w:rFonts w:cs="Times New Roman"/>
          <w:i/>
          <w:iCs/>
          <w:noProof/>
          <w:color w:val="000000"/>
          <w:szCs w:val="24"/>
        </w:rPr>
        <w:t xml:space="preserve">Mechanism and Machine Theory </w:t>
      </w:r>
      <w:r w:rsidRPr="007F62C2">
        <w:rPr>
          <w:rFonts w:cs="Times New Roman"/>
          <w:noProof/>
          <w:color w:val="000000"/>
          <w:szCs w:val="24"/>
        </w:rPr>
        <w:t>25(3): 305—324.</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Wood, K. L.; Antonsson, E. K. 1997. A Fuzzy Approach to Computational Tools for Preliminary Engineering Design, </w:t>
      </w:r>
      <w:r w:rsidRPr="007F62C2">
        <w:rPr>
          <w:rFonts w:cs="Times New Roman"/>
          <w:i/>
          <w:iCs/>
          <w:noProof/>
          <w:color w:val="000000"/>
          <w:szCs w:val="24"/>
        </w:rPr>
        <w:t>Advances in Design Automation</w:t>
      </w:r>
      <w:r w:rsidRPr="007F62C2">
        <w:rPr>
          <w:rFonts w:cs="Times New Roman"/>
          <w:noProof/>
          <w:color w:val="000000"/>
          <w:szCs w:val="24"/>
        </w:rPr>
        <w:t>,</w:t>
      </w:r>
      <w:r w:rsidRPr="007F62C2">
        <w:rPr>
          <w:rFonts w:cs="Times New Roman"/>
          <w:i/>
          <w:noProof/>
          <w:color w:val="000000"/>
          <w:szCs w:val="24"/>
        </w:rPr>
        <w:t xml:space="preserve"> ASME</w:t>
      </w:r>
      <w:r w:rsidRPr="007F62C2">
        <w:rPr>
          <w:rFonts w:cs="Times New Roman"/>
          <w:noProof/>
          <w:color w:val="000000"/>
          <w:szCs w:val="24"/>
        </w:rPr>
        <w:t xml:space="preserve"> 164: 263-271.</w:t>
      </w:r>
    </w:p>
    <w:p w:rsidR="007F62C2" w:rsidRPr="007F62C2" w:rsidRDefault="007F62C2" w:rsidP="007F62C2">
      <w:pPr>
        <w:numPr>
          <w:ilvl w:val="0"/>
          <w:numId w:val="14"/>
        </w:numPr>
        <w:autoSpaceDE w:val="0"/>
        <w:autoSpaceDN w:val="0"/>
        <w:adjustRightInd w:val="0"/>
        <w:ind w:left="357" w:hanging="357"/>
        <w:contextualSpacing/>
        <w:rPr>
          <w:rFonts w:cs="Times New Roman"/>
          <w:noProof/>
          <w:color w:val="000000"/>
          <w:szCs w:val="24"/>
        </w:rPr>
      </w:pPr>
      <w:r w:rsidRPr="007F62C2">
        <w:rPr>
          <w:rFonts w:cs="Times New Roman"/>
          <w:noProof/>
          <w:color w:val="000000"/>
          <w:szCs w:val="24"/>
        </w:rPr>
        <w:t xml:space="preserve">Wood, K.L.; Antonsson, E.K. 2000. Computations with Imprecise Parameters in Engineering Design: Background and Theory, </w:t>
      </w:r>
      <w:r w:rsidRPr="007F62C2">
        <w:rPr>
          <w:rFonts w:cs="Times New Roman"/>
          <w:i/>
          <w:iCs/>
          <w:noProof/>
          <w:color w:val="000000"/>
          <w:szCs w:val="24"/>
        </w:rPr>
        <w:t>Transactions of the ASME</w:t>
      </w:r>
      <w:r w:rsidRPr="007F62C2">
        <w:rPr>
          <w:rFonts w:cs="Times New Roman"/>
          <w:noProof/>
          <w:color w:val="000000"/>
          <w:szCs w:val="24"/>
        </w:rPr>
        <w:t xml:space="preserve"> 111: 616-624.</w:t>
      </w:r>
    </w:p>
    <w:p w:rsidR="00E74D3F" w:rsidRDefault="00E74D3F" w:rsidP="007F62C2">
      <w:pPr>
        <w:rPr>
          <w:lang w:eastAsia="en-US"/>
        </w:rPr>
      </w:pPr>
    </w:p>
    <w:p w:rsidR="00E74D3F" w:rsidRDefault="00E74D3F" w:rsidP="00837863">
      <w:pPr>
        <w:rPr>
          <w:lang w:eastAsia="en-US"/>
        </w:rPr>
      </w:pPr>
    </w:p>
    <w:p w:rsidR="00E74D3F" w:rsidRDefault="00E74D3F" w:rsidP="00837863">
      <w:pPr>
        <w:rPr>
          <w:lang w:eastAsia="en-US"/>
        </w:rPr>
      </w:pPr>
    </w:p>
    <w:p w:rsidR="00E74D3F" w:rsidRDefault="00E74D3F" w:rsidP="00837863">
      <w:pPr>
        <w:rPr>
          <w:lang w:eastAsia="en-US"/>
        </w:rPr>
      </w:pPr>
    </w:p>
    <w:p w:rsidR="00E74D3F" w:rsidRDefault="00E74D3F" w:rsidP="00837863">
      <w:pPr>
        <w:rPr>
          <w:lang w:eastAsia="en-US"/>
        </w:rPr>
      </w:pPr>
    </w:p>
    <w:p w:rsidR="00E74D3F" w:rsidRDefault="00E74D3F" w:rsidP="00837863">
      <w:pPr>
        <w:rPr>
          <w:lang w:eastAsia="en-US"/>
        </w:rPr>
      </w:pPr>
    </w:p>
    <w:p w:rsidR="00E74D3F" w:rsidRDefault="00E74D3F" w:rsidP="004E5EA3">
      <w:pPr>
        <w:ind w:firstLine="0"/>
        <w:rPr>
          <w:lang w:eastAsia="en-US"/>
        </w:rPr>
      </w:pPr>
    </w:p>
    <w:p w:rsidR="00E74D3F" w:rsidRDefault="00E74D3F" w:rsidP="00837863">
      <w:pPr>
        <w:rPr>
          <w:lang w:eastAsia="en-US"/>
        </w:rPr>
      </w:pPr>
    </w:p>
    <w:p w:rsidR="00E74D3F" w:rsidRDefault="00E74D3F" w:rsidP="00837863">
      <w:pPr>
        <w:rPr>
          <w:lang w:eastAsia="en-US"/>
        </w:rPr>
      </w:pPr>
    </w:p>
    <w:p w:rsidR="00E74D3F" w:rsidRPr="00837863" w:rsidRDefault="00E74D3F" w:rsidP="004E5EA3">
      <w:pPr>
        <w:ind w:firstLine="0"/>
        <w:rPr>
          <w:lang w:eastAsia="en-US"/>
        </w:rPr>
      </w:pPr>
    </w:p>
    <w:p w:rsidR="00175F40" w:rsidRDefault="00175F40" w:rsidP="00175F40">
      <w:pPr>
        <w:pStyle w:val="Heading1"/>
        <w:rPr>
          <w:lang w:val="lt-LT" w:eastAsia="en-US"/>
        </w:rPr>
      </w:pPr>
      <w:bookmarkStart w:id="240" w:name="_Toc294374004"/>
      <w:bookmarkStart w:id="241" w:name="_Toc294374743"/>
      <w:r>
        <w:rPr>
          <w:lang w:val="lt-LT" w:eastAsia="en-US"/>
        </w:rPr>
        <w:lastRenderedPageBreak/>
        <w:t>PRIEDAI</w:t>
      </w:r>
      <w:bookmarkEnd w:id="240"/>
      <w:bookmarkEnd w:id="241"/>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FB2C99">
      <w:pPr>
        <w:pStyle w:val="pavpavadinimas"/>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175F40" w:rsidP="00175F40">
      <w:pPr>
        <w:rPr>
          <w:lang w:val="lt-LT" w:eastAsia="en-US"/>
        </w:rPr>
      </w:pPr>
    </w:p>
    <w:p w:rsidR="00175F40" w:rsidRDefault="003E4E99" w:rsidP="00175F40">
      <w:pPr>
        <w:pStyle w:val="Lentpavadinimas"/>
      </w:pPr>
      <w:r>
        <w:lastRenderedPageBreak/>
        <w:t>1.1 priedas 1 k</w:t>
      </w:r>
      <w:r w:rsidR="00BE79AF">
        <w:t xml:space="preserve">olektoriaus </w:t>
      </w:r>
      <w:r w:rsidR="00175F40" w:rsidRPr="00A136DD">
        <w:t>bandymo duomenys: be skaidrios dangos</w:t>
      </w:r>
    </w:p>
    <w:tbl>
      <w:tblPr>
        <w:tblStyle w:val="TableGrid"/>
        <w:tblW w:w="9923" w:type="dxa"/>
        <w:tblInd w:w="-34" w:type="dxa"/>
        <w:tblLayout w:type="fixed"/>
        <w:tblLook w:val="04A0" w:firstRow="1" w:lastRow="0" w:firstColumn="1" w:lastColumn="0" w:noHBand="0" w:noVBand="1"/>
      </w:tblPr>
      <w:tblGrid>
        <w:gridCol w:w="1135"/>
        <w:gridCol w:w="1268"/>
        <w:gridCol w:w="1141"/>
        <w:gridCol w:w="1268"/>
        <w:gridCol w:w="1276"/>
        <w:gridCol w:w="1284"/>
        <w:gridCol w:w="1134"/>
        <w:gridCol w:w="1417"/>
      </w:tblGrid>
      <w:tr w:rsidR="006F575E" w:rsidRPr="00A136DD" w:rsidTr="006F575E">
        <w:tc>
          <w:tcPr>
            <w:tcW w:w="1135" w:type="dxa"/>
            <w:vMerge w:val="restart"/>
            <w:vAlign w:val="center"/>
          </w:tcPr>
          <w:p w:rsidR="00CB1306" w:rsidRPr="006F575E" w:rsidRDefault="00CB1306" w:rsidP="00E52446">
            <w:pPr>
              <w:pStyle w:val="lentel"/>
              <w:rPr>
                <w:sz w:val="22"/>
              </w:rPr>
            </w:pPr>
            <w:r w:rsidRPr="006F575E">
              <w:rPr>
                <w:sz w:val="22"/>
              </w:rPr>
              <w:t>Matavimo numeris</w:t>
            </w:r>
          </w:p>
        </w:tc>
        <w:tc>
          <w:tcPr>
            <w:tcW w:w="4953" w:type="dxa"/>
            <w:gridSpan w:val="4"/>
            <w:vAlign w:val="center"/>
          </w:tcPr>
          <w:p w:rsidR="00CB1306" w:rsidRPr="006F575E" w:rsidRDefault="00CB1306" w:rsidP="00E52446">
            <w:pPr>
              <w:pStyle w:val="lentel"/>
              <w:jc w:val="center"/>
              <w:rPr>
                <w:sz w:val="22"/>
              </w:rPr>
            </w:pPr>
            <w:r w:rsidRPr="006F575E">
              <w:rPr>
                <w:sz w:val="22"/>
              </w:rPr>
              <w:t>Šilumnešio temperatūra</w:t>
            </w:r>
          </w:p>
        </w:tc>
        <w:tc>
          <w:tcPr>
            <w:tcW w:w="1284" w:type="dxa"/>
            <w:vMerge w:val="restart"/>
            <w:vAlign w:val="center"/>
          </w:tcPr>
          <w:p w:rsidR="00CB1306" w:rsidRPr="006F575E" w:rsidRDefault="00CB1306" w:rsidP="00E52446">
            <w:pPr>
              <w:pStyle w:val="lentel"/>
              <w:rPr>
                <w:sz w:val="22"/>
              </w:rPr>
            </w:pPr>
            <w:r w:rsidRPr="006F575E">
              <w:rPr>
                <w:sz w:val="22"/>
              </w:rPr>
              <w:t xml:space="preserve">Aplinkos temperatūra </w:t>
            </w:r>
            <w:r w:rsidRPr="006F575E">
              <w:rPr>
                <w:i/>
                <w:sz w:val="22"/>
              </w:rPr>
              <w:t>T</w:t>
            </w:r>
            <w:r w:rsidRPr="006F575E">
              <w:rPr>
                <w:i/>
                <w:sz w:val="22"/>
                <w:vertAlign w:val="subscript"/>
              </w:rPr>
              <w:t>a</w:t>
            </w:r>
            <w:r w:rsidRPr="006F575E">
              <w:rPr>
                <w:sz w:val="22"/>
              </w:rPr>
              <w:t xml:space="preserve">, </w:t>
            </w:r>
            <w:r w:rsidRPr="006F575E">
              <w:rPr>
                <w:rFonts w:cs="Times New Roman"/>
                <w:sz w:val="22"/>
              </w:rPr>
              <w:t>º</w:t>
            </w:r>
            <w:r w:rsidRPr="006F575E">
              <w:rPr>
                <w:sz w:val="22"/>
              </w:rPr>
              <w:t>C</w:t>
            </w:r>
          </w:p>
        </w:tc>
        <w:tc>
          <w:tcPr>
            <w:tcW w:w="1134" w:type="dxa"/>
            <w:vMerge w:val="restart"/>
            <w:vAlign w:val="center"/>
          </w:tcPr>
          <w:p w:rsidR="00CB1306" w:rsidRPr="006F575E" w:rsidRDefault="00CB1306" w:rsidP="00E52446">
            <w:pPr>
              <w:pStyle w:val="lentel"/>
              <w:rPr>
                <w:sz w:val="22"/>
              </w:rPr>
            </w:pPr>
            <w:r w:rsidRPr="006F575E">
              <w:rPr>
                <w:i/>
                <w:sz w:val="22"/>
              </w:rPr>
              <w:t>T</w:t>
            </w:r>
            <w:r w:rsidRPr="006F575E">
              <w:rPr>
                <w:i/>
                <w:sz w:val="22"/>
                <w:vertAlign w:val="subscript"/>
              </w:rPr>
              <w:t>fm</w:t>
            </w:r>
            <w:r w:rsidRPr="006F575E">
              <w:rPr>
                <w:i/>
                <w:sz w:val="22"/>
              </w:rPr>
              <w:t xml:space="preserve"> - T</w:t>
            </w:r>
            <w:r w:rsidRPr="006F575E">
              <w:rPr>
                <w:i/>
                <w:sz w:val="22"/>
                <w:vertAlign w:val="subscript"/>
              </w:rPr>
              <w:t>a</w:t>
            </w:r>
            <w:r w:rsidRPr="006F575E">
              <w:rPr>
                <w:sz w:val="22"/>
              </w:rPr>
              <w:t>, ºC</w:t>
            </w:r>
          </w:p>
        </w:tc>
        <w:tc>
          <w:tcPr>
            <w:tcW w:w="1417" w:type="dxa"/>
            <w:vMerge w:val="restart"/>
            <w:vAlign w:val="center"/>
          </w:tcPr>
          <w:p w:rsidR="00CB1306" w:rsidRPr="006F575E" w:rsidRDefault="00CB1306" w:rsidP="00E52446">
            <w:pPr>
              <w:pStyle w:val="lentel"/>
              <w:rPr>
                <w:sz w:val="22"/>
              </w:rPr>
            </w:pPr>
            <w:r w:rsidRPr="006F575E">
              <w:rPr>
                <w:sz w:val="22"/>
              </w:rPr>
              <w:t xml:space="preserve">Naudingumo koeficientas </w:t>
            </w:r>
            <m:oMath>
              <m:r>
                <w:rPr>
                  <w:rFonts w:ascii="Cambria Math" w:hAnsi="Cambria Math"/>
                  <w:sz w:val="22"/>
                </w:rPr>
                <m:t>η</m:t>
              </m:r>
            </m:oMath>
          </w:p>
        </w:tc>
      </w:tr>
      <w:tr w:rsidR="00CB1306" w:rsidRPr="00A136DD" w:rsidTr="006F575E">
        <w:tc>
          <w:tcPr>
            <w:tcW w:w="1135" w:type="dxa"/>
            <w:vMerge/>
            <w:vAlign w:val="center"/>
          </w:tcPr>
          <w:p w:rsidR="00CB1306" w:rsidRPr="00A136DD" w:rsidRDefault="00CB1306" w:rsidP="00E52446">
            <w:pPr>
              <w:pStyle w:val="lentel"/>
            </w:pPr>
          </w:p>
        </w:tc>
        <w:tc>
          <w:tcPr>
            <w:tcW w:w="1268" w:type="dxa"/>
            <w:vAlign w:val="center"/>
          </w:tcPr>
          <w:p w:rsidR="00CB1306" w:rsidRPr="006F575E" w:rsidRDefault="00CB1306" w:rsidP="00E52446">
            <w:pPr>
              <w:pStyle w:val="lentel"/>
              <w:rPr>
                <w:sz w:val="22"/>
              </w:rPr>
            </w:pPr>
            <w:r w:rsidRPr="006F575E">
              <w:rPr>
                <w:sz w:val="22"/>
              </w:rPr>
              <w:t xml:space="preserve">įtekančio </w:t>
            </w:r>
            <w:r w:rsidRPr="006F575E">
              <w:rPr>
                <w:i/>
                <w:sz w:val="22"/>
              </w:rPr>
              <w:t>T</w:t>
            </w:r>
            <w:r w:rsidRPr="006F575E">
              <w:rPr>
                <w:i/>
                <w:sz w:val="22"/>
                <w:vertAlign w:val="subscript"/>
              </w:rPr>
              <w:t>i</w:t>
            </w:r>
            <w:r w:rsidRPr="006F575E">
              <w:rPr>
                <w:i/>
                <w:sz w:val="22"/>
              </w:rPr>
              <w:t>,</w:t>
            </w:r>
            <w:r w:rsidRPr="006F575E">
              <w:rPr>
                <w:sz w:val="22"/>
              </w:rPr>
              <w:t xml:space="preserve"> </w:t>
            </w:r>
            <w:r w:rsidRPr="006F575E">
              <w:rPr>
                <w:rFonts w:cs="Times New Roman"/>
                <w:sz w:val="22"/>
              </w:rPr>
              <w:t>º</w:t>
            </w:r>
            <w:r w:rsidRPr="006F575E">
              <w:rPr>
                <w:sz w:val="22"/>
              </w:rPr>
              <w:t>C</w:t>
            </w:r>
          </w:p>
        </w:tc>
        <w:tc>
          <w:tcPr>
            <w:tcW w:w="1141" w:type="dxa"/>
            <w:vAlign w:val="center"/>
          </w:tcPr>
          <w:p w:rsidR="00CB1306" w:rsidRPr="006F575E" w:rsidRDefault="00CB1306" w:rsidP="00E52446">
            <w:pPr>
              <w:pStyle w:val="lentel"/>
              <w:rPr>
                <w:sz w:val="22"/>
              </w:rPr>
            </w:pPr>
            <w:r w:rsidRPr="006F575E">
              <w:rPr>
                <w:sz w:val="22"/>
              </w:rPr>
              <w:t xml:space="preserve">ištekančio </w:t>
            </w:r>
            <w:r w:rsidRPr="006F575E">
              <w:rPr>
                <w:i/>
                <w:sz w:val="22"/>
              </w:rPr>
              <w:t>T</w:t>
            </w:r>
            <w:r w:rsidRPr="006F575E">
              <w:rPr>
                <w:i/>
                <w:sz w:val="22"/>
                <w:vertAlign w:val="subscript"/>
              </w:rPr>
              <w:t>o</w:t>
            </w:r>
            <w:r w:rsidRPr="006F575E">
              <w:rPr>
                <w:sz w:val="22"/>
              </w:rPr>
              <w:t xml:space="preserve">, </w:t>
            </w:r>
            <w:r w:rsidRPr="006F575E">
              <w:rPr>
                <w:rFonts w:cs="Times New Roman"/>
                <w:sz w:val="22"/>
              </w:rPr>
              <w:t>º</w:t>
            </w:r>
            <w:r w:rsidRPr="006F575E">
              <w:rPr>
                <w:sz w:val="22"/>
              </w:rPr>
              <w:t>C</w:t>
            </w:r>
          </w:p>
        </w:tc>
        <w:tc>
          <w:tcPr>
            <w:tcW w:w="1268" w:type="dxa"/>
            <w:vAlign w:val="center"/>
          </w:tcPr>
          <w:p w:rsidR="00CB1306" w:rsidRPr="006F575E" w:rsidRDefault="00CB1306" w:rsidP="00E52446">
            <w:pPr>
              <w:pStyle w:val="lentel"/>
              <w:rPr>
                <w:sz w:val="22"/>
              </w:rPr>
            </w:pPr>
            <w:r w:rsidRPr="006F575E">
              <w:rPr>
                <w:sz w:val="22"/>
              </w:rPr>
              <w:t xml:space="preserve">vidutinė </w:t>
            </w:r>
            <w:r w:rsidRPr="006F575E">
              <w:rPr>
                <w:i/>
                <w:sz w:val="22"/>
              </w:rPr>
              <w:t>T</w:t>
            </w:r>
            <w:r w:rsidRPr="006F575E">
              <w:rPr>
                <w:i/>
                <w:sz w:val="22"/>
                <w:vertAlign w:val="subscript"/>
              </w:rPr>
              <w:t>fm</w:t>
            </w:r>
            <w:r w:rsidRPr="006F575E">
              <w:rPr>
                <w:sz w:val="22"/>
              </w:rPr>
              <w:t xml:space="preserve">, </w:t>
            </w:r>
            <w:r w:rsidRPr="006F575E">
              <w:rPr>
                <w:rFonts w:cs="Times New Roman"/>
                <w:sz w:val="22"/>
              </w:rPr>
              <w:t>º</w:t>
            </w:r>
            <w:r w:rsidRPr="006F575E">
              <w:rPr>
                <w:sz w:val="22"/>
              </w:rPr>
              <w:t>C</w:t>
            </w:r>
          </w:p>
        </w:tc>
        <w:tc>
          <w:tcPr>
            <w:tcW w:w="1276" w:type="dxa"/>
            <w:vAlign w:val="center"/>
          </w:tcPr>
          <w:p w:rsidR="00CB1306" w:rsidRPr="006F575E" w:rsidRDefault="00CB1306" w:rsidP="00E52446">
            <w:pPr>
              <w:pStyle w:val="lentel"/>
              <w:rPr>
                <w:sz w:val="22"/>
              </w:rPr>
            </w:pPr>
            <w:r w:rsidRPr="006F575E">
              <w:rPr>
                <w:sz w:val="22"/>
              </w:rPr>
              <w:t xml:space="preserve">skirtumas </w:t>
            </w:r>
            <m:oMath>
              <m:r>
                <w:rPr>
                  <w:rFonts w:ascii="Cambria Math" w:hAnsi="Cambria Math"/>
                  <w:sz w:val="22"/>
                </w:rPr>
                <m:t>∆</m:t>
              </m:r>
            </m:oMath>
            <w:r w:rsidRPr="006F575E">
              <w:rPr>
                <w:i/>
                <w:sz w:val="22"/>
              </w:rPr>
              <w:t>T</w:t>
            </w:r>
            <w:r w:rsidRPr="006F575E">
              <w:rPr>
                <w:i/>
                <w:sz w:val="22"/>
                <w:vertAlign w:val="subscript"/>
              </w:rPr>
              <w:t>io</w:t>
            </w:r>
            <w:r w:rsidRPr="006F575E">
              <w:rPr>
                <w:sz w:val="22"/>
              </w:rPr>
              <w:t xml:space="preserve">, </w:t>
            </w:r>
            <w:r w:rsidRPr="006F575E">
              <w:rPr>
                <w:rFonts w:cs="Times New Roman"/>
                <w:sz w:val="22"/>
              </w:rPr>
              <w:t>º</w:t>
            </w:r>
            <w:r w:rsidRPr="006F575E">
              <w:rPr>
                <w:sz w:val="22"/>
              </w:rPr>
              <w:t>C</w:t>
            </w:r>
          </w:p>
        </w:tc>
        <w:tc>
          <w:tcPr>
            <w:tcW w:w="1284" w:type="dxa"/>
            <w:vMerge/>
            <w:vAlign w:val="center"/>
          </w:tcPr>
          <w:p w:rsidR="00CB1306" w:rsidRPr="00A136DD" w:rsidRDefault="00CB1306" w:rsidP="00E52446">
            <w:pPr>
              <w:pStyle w:val="lentel"/>
            </w:pPr>
          </w:p>
        </w:tc>
        <w:tc>
          <w:tcPr>
            <w:tcW w:w="1134" w:type="dxa"/>
            <w:vMerge/>
            <w:vAlign w:val="center"/>
          </w:tcPr>
          <w:p w:rsidR="00CB1306" w:rsidRPr="00A136DD" w:rsidRDefault="00CB1306" w:rsidP="00E52446">
            <w:pPr>
              <w:pStyle w:val="lentel"/>
            </w:pPr>
          </w:p>
        </w:tc>
        <w:tc>
          <w:tcPr>
            <w:tcW w:w="1417" w:type="dxa"/>
            <w:vMerge/>
            <w:vAlign w:val="center"/>
          </w:tcPr>
          <w:p w:rsidR="00CB1306" w:rsidRPr="00A136DD" w:rsidRDefault="00CB1306" w:rsidP="00E52446">
            <w:pPr>
              <w:pStyle w:val="lentel"/>
            </w:pP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19,00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31,67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25,33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12,67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7,33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0,70</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20,00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32,12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26,06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12,12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8,06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0,67</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21,56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33,68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27,62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12,12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18,20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9,42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0,67</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22,16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34,10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28,13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11,94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18,20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9,93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0,66</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23,20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35,14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29,17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11,94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10,77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0,66</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24,50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36,26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30,38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11,76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11,98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0,65</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24,91</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36,49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30,70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11,58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18,50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12,20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0,64</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25,60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37,18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31,39</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11,58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18,60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12,79</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0,64</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26,12</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37,52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31,82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11,40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13,12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0,63</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27,90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39,30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33,60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11,40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14,90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0,63</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28,40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39,44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33,92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11,04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18,80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15,12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0,61</w:t>
            </w:r>
          </w:p>
        </w:tc>
      </w:tr>
      <w:tr w:rsidR="006F575E" w:rsidRPr="00A136D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29,95</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40,81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35,38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10,86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16,48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0,60</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30,17</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41,03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35,60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10,86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16,60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0,60</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30,96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41,64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36,30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10,68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17,30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0,59</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31,25</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41,75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36,50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10,50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19,10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17,40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0,58</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32,16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42,29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37,23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10,13</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19,10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18,13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33,14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43,27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38,21</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10,13</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19,20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19,01</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33,68</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43,63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38,66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9,95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19,36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0,55</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19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34,44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44,21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39,33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9,77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19,50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19,83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34,87</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44,64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39,76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9,77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20,06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35,60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45,19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40,40</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9,59</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19,80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20,60</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36,23</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45,64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40,93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9,41</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19,90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21,03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0,52</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37,54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46,95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42,24</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9,41</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22,24</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0,52</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37,84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46,89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42,36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9,05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22,36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0,50</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38,66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47,71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43,18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9,05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20,10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23,08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0,50</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38,90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47,59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43,24</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8,69</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22,94</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0,48</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39,10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47,42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43,26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8,32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22,96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39,65</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47,97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43,81</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8,32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23,41</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29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40,90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49,04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44,97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8,14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24,57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0,45</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41,26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49,40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45,33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8,14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20,50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24,83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0,45</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41,59</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49,55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45,57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7,96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20,60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24,97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41,86</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49,64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45,75</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7,78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20,60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25,15</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42,17</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49,95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46,06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7,78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25,36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42,68</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50,28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46,48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7,60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25,58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0,42</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43,40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50,82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47,11</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7,42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20,90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26,21</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0,41</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43,81</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51,23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47,52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7,42</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26,52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0,41</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44,63</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51,69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48,16</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7,06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27,16</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0,39</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44,83</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51,71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48,27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6,88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21,20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27,07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0,38</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39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45,29</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52,17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48,73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6,88</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27,43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0,38</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45,64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52,34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48,99</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6,70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27,59</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0,37</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46,07</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52,77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49,42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6,70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28,02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0,37</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46,73</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53,24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49,99</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6,51</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28,59</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46,84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52,99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49,92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6,15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21,50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28,42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lastRenderedPageBreak/>
              <w:t>44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47,21</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53,36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50,29</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6,15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21,60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28,69</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48,68</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54,65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51,67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5,97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29,97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49,00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54,97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51,99</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5,97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30,29</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49,78</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55,57</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52,68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5,79</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30,78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0,32</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48</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50,12</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55,55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52,83</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5,43</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21,90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30,93</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0,30</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49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51,09</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56,34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53,71</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31,71</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0,29</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51,69</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56,76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54,22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5,07</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22,00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32,22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0,28</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51</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52,00</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56,70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54,35</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4,70</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22,10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32,25</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0,26</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52</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52,85</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58,10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55,47</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5,25</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33,17</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0,29</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53</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53,61</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57,95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55,78</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4,34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22,30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33,48</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54</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54,15</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58,49</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56,32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4,34</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22,40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33,92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0,24</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55</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54,84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59,00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56,92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4,16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22,60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34,32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0,23</w:t>
            </w:r>
          </w:p>
        </w:tc>
      </w:tr>
      <w:tr w:rsidR="00480F2D" w:rsidTr="006F575E">
        <w:tc>
          <w:tcPr>
            <w:tcW w:w="1135" w:type="dxa"/>
          </w:tcPr>
          <w:p w:rsidR="00480F2D" w:rsidRPr="00D930C7" w:rsidRDefault="00480F2D" w:rsidP="00480F2D">
            <w:pPr>
              <w:spacing w:line="240" w:lineRule="auto"/>
              <w:ind w:firstLine="0"/>
              <w:jc w:val="center"/>
              <w:rPr>
                <w:rFonts w:cs="Times New Roman"/>
                <w:szCs w:val="24"/>
              </w:rPr>
            </w:pPr>
            <w:r w:rsidRPr="00D930C7">
              <w:rPr>
                <w:rFonts w:cs="Times New Roman"/>
                <w:szCs w:val="24"/>
              </w:rPr>
              <w:t>56</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55,34</w:t>
            </w:r>
          </w:p>
        </w:tc>
        <w:tc>
          <w:tcPr>
            <w:tcW w:w="1141"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59,50</w:t>
            </w:r>
          </w:p>
        </w:tc>
        <w:tc>
          <w:tcPr>
            <w:tcW w:w="1268" w:type="dxa"/>
          </w:tcPr>
          <w:p w:rsidR="00480F2D" w:rsidRPr="00CB5E33" w:rsidRDefault="00480F2D" w:rsidP="00480F2D">
            <w:pPr>
              <w:spacing w:line="240" w:lineRule="auto"/>
              <w:ind w:firstLine="0"/>
              <w:jc w:val="center"/>
              <w:rPr>
                <w:rFonts w:cs="Times New Roman"/>
                <w:szCs w:val="24"/>
              </w:rPr>
            </w:pPr>
            <w:r w:rsidRPr="00CB5E33">
              <w:rPr>
                <w:rFonts w:cs="Times New Roman"/>
                <w:szCs w:val="24"/>
              </w:rPr>
              <w:t>57,42</w:t>
            </w:r>
          </w:p>
        </w:tc>
        <w:tc>
          <w:tcPr>
            <w:tcW w:w="1276"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4,16</w:t>
            </w:r>
          </w:p>
        </w:tc>
        <w:tc>
          <w:tcPr>
            <w:tcW w:w="128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22,70</w:t>
            </w:r>
          </w:p>
        </w:tc>
        <w:tc>
          <w:tcPr>
            <w:tcW w:w="1134"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34,72</w:t>
            </w:r>
          </w:p>
        </w:tc>
        <w:tc>
          <w:tcPr>
            <w:tcW w:w="1417" w:type="dxa"/>
            <w:vAlign w:val="bottom"/>
          </w:tcPr>
          <w:p w:rsidR="00480F2D" w:rsidRPr="00CB5E33" w:rsidRDefault="00480F2D" w:rsidP="00480F2D">
            <w:pPr>
              <w:spacing w:line="240" w:lineRule="auto"/>
              <w:ind w:firstLine="0"/>
              <w:jc w:val="center"/>
              <w:rPr>
                <w:rFonts w:eastAsia="Times New Roman" w:cs="Times New Roman"/>
                <w:szCs w:val="24"/>
              </w:rPr>
            </w:pPr>
            <w:r w:rsidRPr="00CB5E33">
              <w:rPr>
                <w:rFonts w:eastAsia="Times New Roman" w:cs="Times New Roman"/>
                <w:szCs w:val="24"/>
              </w:rPr>
              <w:t>0,23</w:t>
            </w:r>
          </w:p>
        </w:tc>
      </w:tr>
    </w:tbl>
    <w:p w:rsidR="00175F40" w:rsidRPr="00175F40" w:rsidRDefault="00175F40" w:rsidP="00175F40">
      <w:pPr>
        <w:pStyle w:val="lentel"/>
      </w:pPr>
    </w:p>
    <w:p w:rsidR="00175F40" w:rsidRDefault="00D028D8" w:rsidP="00175F40">
      <w:pPr>
        <w:pStyle w:val="Lentpavadinimas"/>
      </w:pPr>
      <w:r>
        <w:t>1.2 priedas k</w:t>
      </w:r>
      <w:r w:rsidR="00175F40" w:rsidRPr="00175F40">
        <w:t>olektoriaus 2 bandymo duomenys: su dviguba 5 mm storio stiklų danga</w:t>
      </w:r>
    </w:p>
    <w:tbl>
      <w:tblPr>
        <w:tblStyle w:val="TableGrid"/>
        <w:tblW w:w="9923" w:type="dxa"/>
        <w:tblInd w:w="-34" w:type="dxa"/>
        <w:tblLayout w:type="fixed"/>
        <w:tblLook w:val="04A0" w:firstRow="1" w:lastRow="0" w:firstColumn="1" w:lastColumn="0" w:noHBand="0" w:noVBand="1"/>
      </w:tblPr>
      <w:tblGrid>
        <w:gridCol w:w="1135"/>
        <w:gridCol w:w="1134"/>
        <w:gridCol w:w="1275"/>
        <w:gridCol w:w="1134"/>
        <w:gridCol w:w="1276"/>
        <w:gridCol w:w="1418"/>
        <w:gridCol w:w="1134"/>
        <w:gridCol w:w="1417"/>
      </w:tblGrid>
      <w:tr w:rsidR="006F575E" w:rsidRPr="00A136DD" w:rsidTr="006F575E">
        <w:tc>
          <w:tcPr>
            <w:tcW w:w="1135" w:type="dxa"/>
            <w:vMerge w:val="restart"/>
            <w:vAlign w:val="center"/>
          </w:tcPr>
          <w:p w:rsidR="00175F40" w:rsidRPr="006F575E" w:rsidRDefault="00175F40" w:rsidP="00E52446">
            <w:pPr>
              <w:pStyle w:val="lentel"/>
              <w:rPr>
                <w:sz w:val="22"/>
              </w:rPr>
            </w:pPr>
            <w:r w:rsidRPr="006F575E">
              <w:rPr>
                <w:sz w:val="22"/>
              </w:rPr>
              <w:t>Matavimo numeris</w:t>
            </w:r>
          </w:p>
        </w:tc>
        <w:tc>
          <w:tcPr>
            <w:tcW w:w="4819" w:type="dxa"/>
            <w:gridSpan w:val="4"/>
            <w:vAlign w:val="center"/>
          </w:tcPr>
          <w:p w:rsidR="00175F40" w:rsidRPr="006F575E" w:rsidRDefault="00175F40" w:rsidP="00E52446">
            <w:pPr>
              <w:pStyle w:val="lentel"/>
              <w:jc w:val="center"/>
              <w:rPr>
                <w:sz w:val="22"/>
              </w:rPr>
            </w:pPr>
            <w:r w:rsidRPr="006F575E">
              <w:rPr>
                <w:sz w:val="22"/>
              </w:rPr>
              <w:t>Šilumnešio temperatūra</w:t>
            </w:r>
          </w:p>
        </w:tc>
        <w:tc>
          <w:tcPr>
            <w:tcW w:w="1418" w:type="dxa"/>
            <w:vMerge w:val="restart"/>
            <w:vAlign w:val="center"/>
          </w:tcPr>
          <w:p w:rsidR="00175F40" w:rsidRPr="006F575E" w:rsidRDefault="00175F40" w:rsidP="00E52446">
            <w:pPr>
              <w:pStyle w:val="lentel"/>
              <w:rPr>
                <w:sz w:val="22"/>
              </w:rPr>
            </w:pPr>
            <w:r w:rsidRPr="006F575E">
              <w:rPr>
                <w:sz w:val="22"/>
              </w:rPr>
              <w:t xml:space="preserve">Aplinkos temperatūra </w:t>
            </w:r>
            <w:r w:rsidRPr="006F575E">
              <w:rPr>
                <w:i/>
                <w:sz w:val="22"/>
              </w:rPr>
              <w:t>T</w:t>
            </w:r>
            <w:r w:rsidRPr="006F575E">
              <w:rPr>
                <w:i/>
                <w:sz w:val="22"/>
                <w:vertAlign w:val="subscript"/>
              </w:rPr>
              <w:t>a</w:t>
            </w:r>
            <w:r w:rsidRPr="006F575E">
              <w:rPr>
                <w:sz w:val="22"/>
              </w:rPr>
              <w:t xml:space="preserve">, </w:t>
            </w:r>
            <w:r w:rsidRPr="006F575E">
              <w:rPr>
                <w:rFonts w:cs="Times New Roman"/>
                <w:sz w:val="22"/>
              </w:rPr>
              <w:t>º</w:t>
            </w:r>
            <w:r w:rsidRPr="006F575E">
              <w:rPr>
                <w:sz w:val="22"/>
              </w:rPr>
              <w:t>C</w:t>
            </w:r>
          </w:p>
        </w:tc>
        <w:tc>
          <w:tcPr>
            <w:tcW w:w="1134" w:type="dxa"/>
            <w:vMerge w:val="restart"/>
            <w:vAlign w:val="center"/>
          </w:tcPr>
          <w:p w:rsidR="00175F40" w:rsidRPr="006F575E" w:rsidRDefault="00175F40" w:rsidP="00E52446">
            <w:pPr>
              <w:pStyle w:val="lentel"/>
              <w:rPr>
                <w:sz w:val="22"/>
              </w:rPr>
            </w:pPr>
            <w:r w:rsidRPr="006F575E">
              <w:rPr>
                <w:i/>
                <w:sz w:val="22"/>
              </w:rPr>
              <w:t>T</w:t>
            </w:r>
            <w:r w:rsidRPr="006F575E">
              <w:rPr>
                <w:i/>
                <w:sz w:val="22"/>
                <w:vertAlign w:val="subscript"/>
              </w:rPr>
              <w:t>fm</w:t>
            </w:r>
            <w:r w:rsidRPr="006F575E">
              <w:rPr>
                <w:i/>
                <w:sz w:val="22"/>
              </w:rPr>
              <w:t xml:space="preserve"> - T</w:t>
            </w:r>
            <w:r w:rsidRPr="006F575E">
              <w:rPr>
                <w:i/>
                <w:sz w:val="22"/>
                <w:vertAlign w:val="subscript"/>
              </w:rPr>
              <w:t>a</w:t>
            </w:r>
            <w:r w:rsidRPr="006F575E">
              <w:rPr>
                <w:sz w:val="22"/>
              </w:rPr>
              <w:t>, ºC</w:t>
            </w:r>
          </w:p>
        </w:tc>
        <w:tc>
          <w:tcPr>
            <w:tcW w:w="1417" w:type="dxa"/>
            <w:vMerge w:val="restart"/>
            <w:vAlign w:val="center"/>
          </w:tcPr>
          <w:p w:rsidR="00175F40" w:rsidRPr="006F575E" w:rsidRDefault="00175F40" w:rsidP="00E52446">
            <w:pPr>
              <w:pStyle w:val="lentel"/>
              <w:rPr>
                <w:sz w:val="22"/>
              </w:rPr>
            </w:pPr>
            <w:r w:rsidRPr="006F575E">
              <w:rPr>
                <w:sz w:val="22"/>
              </w:rPr>
              <w:t xml:space="preserve">Naudingumo koeficientas </w:t>
            </w:r>
            <m:oMath>
              <m:r>
                <w:rPr>
                  <w:rFonts w:ascii="Cambria Math" w:hAnsi="Cambria Math"/>
                  <w:sz w:val="22"/>
                </w:rPr>
                <m:t>η</m:t>
              </m:r>
            </m:oMath>
          </w:p>
        </w:tc>
      </w:tr>
      <w:tr w:rsidR="003C1F43" w:rsidRPr="00A136DD" w:rsidTr="006F575E">
        <w:tc>
          <w:tcPr>
            <w:tcW w:w="1135" w:type="dxa"/>
            <w:vMerge/>
            <w:vAlign w:val="center"/>
          </w:tcPr>
          <w:p w:rsidR="00175F40" w:rsidRPr="00A136DD" w:rsidRDefault="00175F40" w:rsidP="00E52446">
            <w:pPr>
              <w:pStyle w:val="lentel"/>
            </w:pPr>
          </w:p>
        </w:tc>
        <w:tc>
          <w:tcPr>
            <w:tcW w:w="1134" w:type="dxa"/>
            <w:vAlign w:val="center"/>
          </w:tcPr>
          <w:p w:rsidR="00175F40" w:rsidRPr="006F575E" w:rsidRDefault="00175F40" w:rsidP="00E52446">
            <w:pPr>
              <w:pStyle w:val="lentel"/>
              <w:rPr>
                <w:sz w:val="22"/>
              </w:rPr>
            </w:pPr>
            <w:r w:rsidRPr="006F575E">
              <w:rPr>
                <w:sz w:val="22"/>
              </w:rPr>
              <w:t xml:space="preserve">įtekančio </w:t>
            </w:r>
            <w:r w:rsidRPr="006F575E">
              <w:rPr>
                <w:i/>
                <w:sz w:val="22"/>
              </w:rPr>
              <w:t>T</w:t>
            </w:r>
            <w:r w:rsidRPr="006F575E">
              <w:rPr>
                <w:i/>
                <w:sz w:val="22"/>
                <w:vertAlign w:val="subscript"/>
              </w:rPr>
              <w:t>i</w:t>
            </w:r>
            <w:r w:rsidRPr="006F575E">
              <w:rPr>
                <w:i/>
                <w:sz w:val="22"/>
              </w:rPr>
              <w:t>,</w:t>
            </w:r>
            <w:r w:rsidRPr="006F575E">
              <w:rPr>
                <w:sz w:val="22"/>
              </w:rPr>
              <w:t xml:space="preserve"> </w:t>
            </w:r>
            <w:r w:rsidRPr="006F575E">
              <w:rPr>
                <w:rFonts w:cs="Times New Roman"/>
                <w:sz w:val="22"/>
              </w:rPr>
              <w:t>º</w:t>
            </w:r>
            <w:r w:rsidRPr="006F575E">
              <w:rPr>
                <w:sz w:val="22"/>
              </w:rPr>
              <w:t>C</w:t>
            </w:r>
          </w:p>
        </w:tc>
        <w:tc>
          <w:tcPr>
            <w:tcW w:w="1275" w:type="dxa"/>
            <w:vAlign w:val="center"/>
          </w:tcPr>
          <w:p w:rsidR="00175F40" w:rsidRPr="006F575E" w:rsidRDefault="00175F40" w:rsidP="00E52446">
            <w:pPr>
              <w:pStyle w:val="lentel"/>
              <w:rPr>
                <w:sz w:val="22"/>
              </w:rPr>
            </w:pPr>
            <w:r w:rsidRPr="006F575E">
              <w:rPr>
                <w:sz w:val="22"/>
              </w:rPr>
              <w:t xml:space="preserve">ištekančio </w:t>
            </w:r>
            <w:r w:rsidRPr="006F575E">
              <w:rPr>
                <w:i/>
                <w:sz w:val="22"/>
              </w:rPr>
              <w:t>T</w:t>
            </w:r>
            <w:r w:rsidRPr="006F575E">
              <w:rPr>
                <w:i/>
                <w:sz w:val="22"/>
                <w:vertAlign w:val="subscript"/>
              </w:rPr>
              <w:t>o</w:t>
            </w:r>
            <w:r w:rsidRPr="006F575E">
              <w:rPr>
                <w:sz w:val="22"/>
              </w:rPr>
              <w:t xml:space="preserve">, </w:t>
            </w:r>
            <w:r w:rsidRPr="006F575E">
              <w:rPr>
                <w:rFonts w:cs="Times New Roman"/>
                <w:sz w:val="22"/>
              </w:rPr>
              <w:t>º</w:t>
            </w:r>
            <w:r w:rsidRPr="006F575E">
              <w:rPr>
                <w:sz w:val="22"/>
              </w:rPr>
              <w:t>C</w:t>
            </w:r>
          </w:p>
        </w:tc>
        <w:tc>
          <w:tcPr>
            <w:tcW w:w="1134" w:type="dxa"/>
            <w:vAlign w:val="center"/>
          </w:tcPr>
          <w:p w:rsidR="00175F40" w:rsidRPr="006F575E" w:rsidRDefault="00175F40" w:rsidP="00E52446">
            <w:pPr>
              <w:pStyle w:val="lentel"/>
              <w:rPr>
                <w:sz w:val="22"/>
              </w:rPr>
            </w:pPr>
            <w:r w:rsidRPr="006F575E">
              <w:rPr>
                <w:sz w:val="22"/>
              </w:rPr>
              <w:t xml:space="preserve">vidutinė </w:t>
            </w:r>
            <w:r w:rsidRPr="006F575E">
              <w:rPr>
                <w:i/>
                <w:sz w:val="22"/>
              </w:rPr>
              <w:t>T</w:t>
            </w:r>
            <w:r w:rsidRPr="006F575E">
              <w:rPr>
                <w:i/>
                <w:sz w:val="22"/>
                <w:vertAlign w:val="subscript"/>
              </w:rPr>
              <w:t>fm</w:t>
            </w:r>
            <w:r w:rsidRPr="006F575E">
              <w:rPr>
                <w:sz w:val="22"/>
              </w:rPr>
              <w:t xml:space="preserve">, </w:t>
            </w:r>
            <w:r w:rsidRPr="006F575E">
              <w:rPr>
                <w:rFonts w:cs="Times New Roman"/>
                <w:sz w:val="22"/>
              </w:rPr>
              <w:t>º</w:t>
            </w:r>
            <w:r w:rsidRPr="006F575E">
              <w:rPr>
                <w:sz w:val="22"/>
              </w:rPr>
              <w:t>C</w:t>
            </w:r>
          </w:p>
        </w:tc>
        <w:tc>
          <w:tcPr>
            <w:tcW w:w="1276" w:type="dxa"/>
            <w:vAlign w:val="center"/>
          </w:tcPr>
          <w:p w:rsidR="00175F40" w:rsidRPr="006F575E" w:rsidRDefault="00175F40" w:rsidP="00E52446">
            <w:pPr>
              <w:pStyle w:val="lentel"/>
              <w:rPr>
                <w:sz w:val="22"/>
              </w:rPr>
            </w:pPr>
            <w:r w:rsidRPr="006F575E">
              <w:rPr>
                <w:sz w:val="22"/>
              </w:rPr>
              <w:t xml:space="preserve">skirtumas </w:t>
            </w:r>
            <m:oMath>
              <m:r>
                <w:rPr>
                  <w:rFonts w:ascii="Cambria Math" w:hAnsi="Cambria Math"/>
                  <w:sz w:val="22"/>
                </w:rPr>
                <m:t>∆</m:t>
              </m:r>
            </m:oMath>
            <w:r w:rsidRPr="006F575E">
              <w:rPr>
                <w:i/>
                <w:sz w:val="22"/>
              </w:rPr>
              <w:t>T</w:t>
            </w:r>
            <w:r w:rsidRPr="006F575E">
              <w:rPr>
                <w:i/>
                <w:sz w:val="22"/>
                <w:vertAlign w:val="subscript"/>
              </w:rPr>
              <w:t>io</w:t>
            </w:r>
            <w:r w:rsidRPr="006F575E">
              <w:rPr>
                <w:sz w:val="22"/>
              </w:rPr>
              <w:t xml:space="preserve">, </w:t>
            </w:r>
            <w:r w:rsidRPr="006F575E">
              <w:rPr>
                <w:rFonts w:cs="Times New Roman"/>
                <w:sz w:val="22"/>
              </w:rPr>
              <w:t>º</w:t>
            </w:r>
            <w:r w:rsidRPr="006F575E">
              <w:rPr>
                <w:sz w:val="22"/>
              </w:rPr>
              <w:t>C</w:t>
            </w:r>
          </w:p>
        </w:tc>
        <w:tc>
          <w:tcPr>
            <w:tcW w:w="1418" w:type="dxa"/>
            <w:vMerge/>
            <w:vAlign w:val="center"/>
          </w:tcPr>
          <w:p w:rsidR="00175F40" w:rsidRPr="00A136DD" w:rsidRDefault="00175F40" w:rsidP="00E52446">
            <w:pPr>
              <w:pStyle w:val="lentel"/>
            </w:pPr>
          </w:p>
        </w:tc>
        <w:tc>
          <w:tcPr>
            <w:tcW w:w="1134" w:type="dxa"/>
            <w:vMerge/>
            <w:vAlign w:val="center"/>
          </w:tcPr>
          <w:p w:rsidR="00175F40" w:rsidRPr="00A136DD" w:rsidRDefault="00175F40" w:rsidP="00E52446">
            <w:pPr>
              <w:pStyle w:val="lentel"/>
            </w:pPr>
          </w:p>
        </w:tc>
        <w:tc>
          <w:tcPr>
            <w:tcW w:w="1417" w:type="dxa"/>
            <w:vMerge/>
            <w:vAlign w:val="center"/>
          </w:tcPr>
          <w:p w:rsidR="00175F40" w:rsidRPr="00A136DD" w:rsidRDefault="00175F40" w:rsidP="00E52446">
            <w:pPr>
              <w:pStyle w:val="lentel"/>
            </w:pP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19,41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32,80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26,11</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13,39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6,81</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0,74</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21,65</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34,86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28,25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13,21</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8,95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0,73</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23,06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36,09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29,57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13,03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10,27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0,72</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24,50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37,53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31,01</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13,03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11,61</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0,72</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26,10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38,95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32,52</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12,85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13,12</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0,71</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26,84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39,69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33,26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12,85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19,50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13,76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0,71</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27,63</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40,48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34,05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12,85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14,45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0,71</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28,11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34,35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12,49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14,75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0,69</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28,91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41,40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35,15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12,49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15,55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0,69</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29,30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41,79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35,54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12,49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19,70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15,84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0,69</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30,70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36,85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12,30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19,70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17,15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0,68</w:t>
            </w:r>
          </w:p>
        </w:tc>
      </w:tr>
      <w:tr w:rsidR="00CB1306" w:rsidRPr="00A136DD"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31,42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43,72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37,57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12,30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17,77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0,68</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32,80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44,92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38,86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12,12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19,06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33,54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45,66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39,60</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12,12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19,80</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34,14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46,08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40,11</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11,94</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20,11</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34,91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46,85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40,88</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11,94</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20,88</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36,42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48,36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42,39</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11,94</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22,39</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37,06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48,82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42,94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11,76</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20,10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22,84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0,65</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38,26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50,02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44,14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11,76</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23,94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0,65</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38,84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50,42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44,63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11,58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24,43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0,64</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39,60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51,18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45,39</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11,58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25,19</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0,64</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40,53</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52,11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46,32</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11,58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26,02</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0,64</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41,21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52,61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46,91</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11,40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26,91</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0,63</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41,85</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53,25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47,55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11,40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20,10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27,45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0,63</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42,56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53,78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48,17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11,22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27,97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0,62</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42,99</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54,21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48,60</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11,22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28,40</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0,62</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43,61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54,65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49,13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11,04</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28,83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0,61</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44,19</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55,05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49,62</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10,86</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29,22</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0,60</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lastRenderedPageBreak/>
              <w:t>29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45,30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56,16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50,73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10,86</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30,33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0,60</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45,80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56,48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51,14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10,68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20,50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30,64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0,59</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46,29</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56,97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51,63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10,68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31,03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0,59</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47,80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58,48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53,14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10,68</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32,54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0,59</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49,62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60,12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54,87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10,50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20,70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34,17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0,58</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50,48</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60,98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55,73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10,50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20,90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34,83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0,58</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51,00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61,31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56,16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10,31</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20,90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35,26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51,62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61,93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56,78</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10,31</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35,78</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52,64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62,77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57,71</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10,13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36,51</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53,00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63,13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58,07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10,13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36,87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53,76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63,71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58,74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9,95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37,44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0,55</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54,82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64,77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59,80</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9,95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38,50</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0,55</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55,20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64,97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60,09</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9,77</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21,40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38,69</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0,54</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55,92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65,51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60,72</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9,59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38,72</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0,53</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56,87</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66,28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61,57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9,41</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22,50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39,07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0,52</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57,48</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66,89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62,18</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9,41</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39,58</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0,52</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58,66</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67,89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63,27</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9,23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40,67</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0,51</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59,12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68,35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63,73</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9,23</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40,93</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0,51</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60,34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69,39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64,86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9,05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42,06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0,50</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61,63</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70,68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66,15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9,05</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22,90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43,25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0,50</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61,93</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70,80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66,36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8,87</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43,36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0,49</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62,41</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71,28</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66,84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8,87</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23,00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43,84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0,49</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63,50</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72,19</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67,84</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8,69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23,20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44,64</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0,48</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52</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64,92</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73,61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69,26</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8,69</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23,30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45,96</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0,48</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65,33</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73,83</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69,58</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8,50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45,98</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54</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66,07</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74,57</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70,32</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8,50</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23,60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46,72</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0,47</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55</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66,84</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75,16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71,00</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8,32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47,20</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0,46</w:t>
            </w:r>
          </w:p>
        </w:tc>
      </w:tr>
      <w:tr w:rsidR="00CB1306" w:rsidTr="006F575E">
        <w:tc>
          <w:tcPr>
            <w:tcW w:w="113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56</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67,19</w:t>
            </w:r>
          </w:p>
        </w:tc>
        <w:tc>
          <w:tcPr>
            <w:tcW w:w="1275"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75,51</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71,35</w:t>
            </w:r>
          </w:p>
        </w:tc>
        <w:tc>
          <w:tcPr>
            <w:tcW w:w="1276"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8,32</w:t>
            </w:r>
          </w:p>
        </w:tc>
        <w:tc>
          <w:tcPr>
            <w:tcW w:w="1418"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23,80</w:t>
            </w:r>
          </w:p>
        </w:tc>
        <w:tc>
          <w:tcPr>
            <w:tcW w:w="1134"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47,55</w:t>
            </w:r>
          </w:p>
        </w:tc>
        <w:tc>
          <w:tcPr>
            <w:tcW w:w="1417" w:type="dxa"/>
          </w:tcPr>
          <w:p w:rsidR="00CB1306" w:rsidRPr="00D930C7" w:rsidRDefault="00CB1306" w:rsidP="00CB1306">
            <w:pPr>
              <w:spacing w:line="240" w:lineRule="auto"/>
              <w:ind w:firstLine="0"/>
              <w:jc w:val="center"/>
              <w:rPr>
                <w:rFonts w:cs="Times New Roman"/>
                <w:szCs w:val="24"/>
              </w:rPr>
            </w:pPr>
            <w:r w:rsidRPr="00D930C7">
              <w:rPr>
                <w:rFonts w:cs="Times New Roman"/>
                <w:szCs w:val="24"/>
              </w:rPr>
              <w:t>0,46</w:t>
            </w:r>
          </w:p>
        </w:tc>
      </w:tr>
    </w:tbl>
    <w:p w:rsidR="00175F40" w:rsidRPr="00175F40" w:rsidRDefault="00175F40" w:rsidP="00175F40">
      <w:pPr>
        <w:pStyle w:val="lentel"/>
      </w:pPr>
    </w:p>
    <w:p w:rsidR="00175F40" w:rsidRPr="00175F40" w:rsidRDefault="00D028D8" w:rsidP="00175F40">
      <w:pPr>
        <w:pStyle w:val="Lentpavadinimas"/>
      </w:pPr>
      <w:r>
        <w:t>1.3 priedas k</w:t>
      </w:r>
      <w:r w:rsidR="00175F40" w:rsidRPr="00175F40">
        <w:t>olektoriaus 3 bandymo duomenys: su 5 mm storio skaidria danga</w:t>
      </w:r>
    </w:p>
    <w:tbl>
      <w:tblPr>
        <w:tblStyle w:val="TableGrid"/>
        <w:tblW w:w="9923" w:type="dxa"/>
        <w:tblInd w:w="-34" w:type="dxa"/>
        <w:tblLayout w:type="fixed"/>
        <w:tblLook w:val="04A0" w:firstRow="1" w:lastRow="0" w:firstColumn="1" w:lastColumn="0" w:noHBand="0" w:noVBand="1"/>
      </w:tblPr>
      <w:tblGrid>
        <w:gridCol w:w="1135"/>
        <w:gridCol w:w="1134"/>
        <w:gridCol w:w="1275"/>
        <w:gridCol w:w="1134"/>
        <w:gridCol w:w="1276"/>
        <w:gridCol w:w="1418"/>
        <w:gridCol w:w="1134"/>
        <w:gridCol w:w="1417"/>
      </w:tblGrid>
      <w:tr w:rsidR="006F575E" w:rsidRPr="00A136DD" w:rsidTr="006F575E">
        <w:tc>
          <w:tcPr>
            <w:tcW w:w="1135" w:type="dxa"/>
            <w:vMerge w:val="restart"/>
            <w:vAlign w:val="center"/>
          </w:tcPr>
          <w:p w:rsidR="00810E47" w:rsidRPr="006F575E" w:rsidRDefault="00810E47" w:rsidP="00E52446">
            <w:pPr>
              <w:pStyle w:val="lentel"/>
              <w:rPr>
                <w:sz w:val="22"/>
              </w:rPr>
            </w:pPr>
            <w:r w:rsidRPr="006F575E">
              <w:rPr>
                <w:sz w:val="22"/>
              </w:rPr>
              <w:t>Matavimo numeris</w:t>
            </w:r>
          </w:p>
        </w:tc>
        <w:tc>
          <w:tcPr>
            <w:tcW w:w="4819" w:type="dxa"/>
            <w:gridSpan w:val="4"/>
            <w:vAlign w:val="center"/>
          </w:tcPr>
          <w:p w:rsidR="00810E47" w:rsidRPr="006F575E" w:rsidRDefault="00810E47" w:rsidP="00E52446">
            <w:pPr>
              <w:pStyle w:val="lentel"/>
              <w:jc w:val="center"/>
              <w:rPr>
                <w:sz w:val="22"/>
              </w:rPr>
            </w:pPr>
            <w:r w:rsidRPr="006F575E">
              <w:rPr>
                <w:sz w:val="22"/>
              </w:rPr>
              <w:t>Šilumnešio temperatūra</w:t>
            </w:r>
          </w:p>
        </w:tc>
        <w:tc>
          <w:tcPr>
            <w:tcW w:w="1418" w:type="dxa"/>
            <w:vMerge w:val="restart"/>
            <w:vAlign w:val="center"/>
          </w:tcPr>
          <w:p w:rsidR="00810E47" w:rsidRPr="006F575E" w:rsidRDefault="00810E47" w:rsidP="00E52446">
            <w:pPr>
              <w:pStyle w:val="lentel"/>
              <w:rPr>
                <w:sz w:val="22"/>
              </w:rPr>
            </w:pPr>
            <w:r w:rsidRPr="006F575E">
              <w:rPr>
                <w:sz w:val="22"/>
              </w:rPr>
              <w:t xml:space="preserve">Aplinkos temperatūra </w:t>
            </w:r>
            <w:r w:rsidRPr="006F575E">
              <w:rPr>
                <w:i/>
                <w:sz w:val="22"/>
              </w:rPr>
              <w:t>T</w:t>
            </w:r>
            <w:r w:rsidRPr="006F575E">
              <w:rPr>
                <w:i/>
                <w:sz w:val="22"/>
                <w:vertAlign w:val="subscript"/>
              </w:rPr>
              <w:t>a</w:t>
            </w:r>
            <w:r w:rsidRPr="006F575E">
              <w:rPr>
                <w:sz w:val="22"/>
              </w:rPr>
              <w:t xml:space="preserve">, </w:t>
            </w:r>
            <w:r w:rsidRPr="006F575E">
              <w:rPr>
                <w:rFonts w:cs="Times New Roman"/>
                <w:sz w:val="22"/>
              </w:rPr>
              <w:t>º</w:t>
            </w:r>
            <w:r w:rsidRPr="006F575E">
              <w:rPr>
                <w:sz w:val="22"/>
              </w:rPr>
              <w:t>C</w:t>
            </w:r>
          </w:p>
        </w:tc>
        <w:tc>
          <w:tcPr>
            <w:tcW w:w="1134" w:type="dxa"/>
            <w:vMerge w:val="restart"/>
            <w:vAlign w:val="center"/>
          </w:tcPr>
          <w:p w:rsidR="00810E47" w:rsidRPr="006F575E" w:rsidRDefault="00810E47" w:rsidP="00E52446">
            <w:pPr>
              <w:pStyle w:val="lentel"/>
              <w:rPr>
                <w:sz w:val="22"/>
              </w:rPr>
            </w:pPr>
            <w:r w:rsidRPr="006F575E">
              <w:rPr>
                <w:i/>
                <w:sz w:val="22"/>
              </w:rPr>
              <w:t>T</w:t>
            </w:r>
            <w:r w:rsidRPr="006F575E">
              <w:rPr>
                <w:i/>
                <w:sz w:val="22"/>
                <w:vertAlign w:val="subscript"/>
              </w:rPr>
              <w:t>fm</w:t>
            </w:r>
            <w:r w:rsidRPr="006F575E">
              <w:rPr>
                <w:i/>
                <w:sz w:val="22"/>
              </w:rPr>
              <w:t xml:space="preserve"> - T</w:t>
            </w:r>
            <w:r w:rsidRPr="006F575E">
              <w:rPr>
                <w:i/>
                <w:sz w:val="22"/>
                <w:vertAlign w:val="subscript"/>
              </w:rPr>
              <w:t>a</w:t>
            </w:r>
            <w:r w:rsidRPr="006F575E">
              <w:rPr>
                <w:sz w:val="22"/>
              </w:rPr>
              <w:t>, ºC</w:t>
            </w:r>
          </w:p>
        </w:tc>
        <w:tc>
          <w:tcPr>
            <w:tcW w:w="1417" w:type="dxa"/>
            <w:vMerge w:val="restart"/>
            <w:vAlign w:val="center"/>
          </w:tcPr>
          <w:p w:rsidR="00810E47" w:rsidRPr="006F575E" w:rsidRDefault="00810E47" w:rsidP="00E52446">
            <w:pPr>
              <w:pStyle w:val="lentel"/>
              <w:rPr>
                <w:sz w:val="22"/>
              </w:rPr>
            </w:pPr>
            <w:r w:rsidRPr="006F575E">
              <w:rPr>
                <w:sz w:val="22"/>
              </w:rPr>
              <w:t xml:space="preserve">Naudingumo koeficientas </w:t>
            </w:r>
            <m:oMath>
              <m:r>
                <w:rPr>
                  <w:rFonts w:ascii="Cambria Math" w:hAnsi="Cambria Math"/>
                  <w:sz w:val="22"/>
                </w:rPr>
                <m:t>η</m:t>
              </m:r>
            </m:oMath>
          </w:p>
        </w:tc>
      </w:tr>
      <w:tr w:rsidR="00810E47" w:rsidRPr="00A136DD" w:rsidTr="006F575E">
        <w:tc>
          <w:tcPr>
            <w:tcW w:w="1135" w:type="dxa"/>
            <w:vMerge/>
            <w:vAlign w:val="center"/>
          </w:tcPr>
          <w:p w:rsidR="00810E47" w:rsidRPr="006F575E" w:rsidRDefault="00810E47" w:rsidP="00E52446">
            <w:pPr>
              <w:pStyle w:val="lentel"/>
              <w:rPr>
                <w:sz w:val="22"/>
              </w:rPr>
            </w:pPr>
          </w:p>
        </w:tc>
        <w:tc>
          <w:tcPr>
            <w:tcW w:w="1134" w:type="dxa"/>
            <w:vAlign w:val="center"/>
          </w:tcPr>
          <w:p w:rsidR="00810E47" w:rsidRPr="006F575E" w:rsidRDefault="00810E47" w:rsidP="00E52446">
            <w:pPr>
              <w:pStyle w:val="lentel"/>
              <w:rPr>
                <w:sz w:val="22"/>
              </w:rPr>
            </w:pPr>
            <w:r w:rsidRPr="006F575E">
              <w:rPr>
                <w:sz w:val="22"/>
              </w:rPr>
              <w:t xml:space="preserve">įtekančio </w:t>
            </w:r>
            <w:r w:rsidRPr="006F575E">
              <w:rPr>
                <w:i/>
                <w:sz w:val="22"/>
              </w:rPr>
              <w:t>T</w:t>
            </w:r>
            <w:r w:rsidRPr="006F575E">
              <w:rPr>
                <w:i/>
                <w:sz w:val="22"/>
                <w:vertAlign w:val="subscript"/>
              </w:rPr>
              <w:t>i</w:t>
            </w:r>
            <w:r w:rsidRPr="006F575E">
              <w:rPr>
                <w:i/>
                <w:sz w:val="22"/>
              </w:rPr>
              <w:t>,</w:t>
            </w:r>
            <w:r w:rsidRPr="006F575E">
              <w:rPr>
                <w:sz w:val="22"/>
              </w:rPr>
              <w:t xml:space="preserve"> </w:t>
            </w:r>
            <w:r w:rsidRPr="006F575E">
              <w:rPr>
                <w:rFonts w:cs="Times New Roman"/>
                <w:sz w:val="22"/>
              </w:rPr>
              <w:t>º</w:t>
            </w:r>
            <w:r w:rsidRPr="006F575E">
              <w:rPr>
                <w:sz w:val="22"/>
              </w:rPr>
              <w:t>C</w:t>
            </w:r>
          </w:p>
        </w:tc>
        <w:tc>
          <w:tcPr>
            <w:tcW w:w="1275" w:type="dxa"/>
            <w:vAlign w:val="center"/>
          </w:tcPr>
          <w:p w:rsidR="00810E47" w:rsidRPr="006F575E" w:rsidRDefault="00810E47" w:rsidP="00E52446">
            <w:pPr>
              <w:pStyle w:val="lentel"/>
              <w:rPr>
                <w:sz w:val="22"/>
              </w:rPr>
            </w:pPr>
            <w:r w:rsidRPr="006F575E">
              <w:rPr>
                <w:sz w:val="22"/>
              </w:rPr>
              <w:t xml:space="preserve">ištekančio </w:t>
            </w:r>
            <w:r w:rsidRPr="006F575E">
              <w:rPr>
                <w:i/>
                <w:sz w:val="22"/>
              </w:rPr>
              <w:t>T</w:t>
            </w:r>
            <w:r w:rsidRPr="006F575E">
              <w:rPr>
                <w:i/>
                <w:sz w:val="22"/>
                <w:vertAlign w:val="subscript"/>
              </w:rPr>
              <w:t>o</w:t>
            </w:r>
            <w:r w:rsidRPr="006F575E">
              <w:rPr>
                <w:sz w:val="22"/>
              </w:rPr>
              <w:t xml:space="preserve">, </w:t>
            </w:r>
            <w:r w:rsidRPr="006F575E">
              <w:rPr>
                <w:rFonts w:cs="Times New Roman"/>
                <w:sz w:val="22"/>
              </w:rPr>
              <w:t>º</w:t>
            </w:r>
            <w:r w:rsidRPr="006F575E">
              <w:rPr>
                <w:sz w:val="22"/>
              </w:rPr>
              <w:t>C</w:t>
            </w:r>
          </w:p>
        </w:tc>
        <w:tc>
          <w:tcPr>
            <w:tcW w:w="1134" w:type="dxa"/>
            <w:vAlign w:val="center"/>
          </w:tcPr>
          <w:p w:rsidR="00810E47" w:rsidRPr="006F575E" w:rsidRDefault="00810E47" w:rsidP="00E52446">
            <w:pPr>
              <w:pStyle w:val="lentel"/>
              <w:rPr>
                <w:sz w:val="22"/>
              </w:rPr>
            </w:pPr>
            <w:r w:rsidRPr="006F575E">
              <w:rPr>
                <w:sz w:val="22"/>
              </w:rPr>
              <w:t xml:space="preserve">vidutinė </w:t>
            </w:r>
            <w:r w:rsidRPr="006F575E">
              <w:rPr>
                <w:i/>
                <w:sz w:val="22"/>
              </w:rPr>
              <w:t>T</w:t>
            </w:r>
            <w:r w:rsidRPr="006F575E">
              <w:rPr>
                <w:i/>
                <w:sz w:val="22"/>
                <w:vertAlign w:val="subscript"/>
              </w:rPr>
              <w:t>fm</w:t>
            </w:r>
            <w:r w:rsidRPr="006F575E">
              <w:rPr>
                <w:sz w:val="22"/>
              </w:rPr>
              <w:t xml:space="preserve">, </w:t>
            </w:r>
            <w:r w:rsidRPr="006F575E">
              <w:rPr>
                <w:rFonts w:cs="Times New Roman"/>
                <w:sz w:val="22"/>
              </w:rPr>
              <w:t>º</w:t>
            </w:r>
            <w:r w:rsidRPr="006F575E">
              <w:rPr>
                <w:sz w:val="22"/>
              </w:rPr>
              <w:t>C</w:t>
            </w:r>
          </w:p>
        </w:tc>
        <w:tc>
          <w:tcPr>
            <w:tcW w:w="1276" w:type="dxa"/>
            <w:vAlign w:val="center"/>
          </w:tcPr>
          <w:p w:rsidR="00810E47" w:rsidRPr="006F575E" w:rsidRDefault="00810E47" w:rsidP="00E52446">
            <w:pPr>
              <w:pStyle w:val="lentel"/>
              <w:rPr>
                <w:sz w:val="22"/>
              </w:rPr>
            </w:pPr>
            <w:r w:rsidRPr="006F575E">
              <w:rPr>
                <w:sz w:val="22"/>
              </w:rPr>
              <w:t xml:space="preserve">skirtumas </w:t>
            </w:r>
            <m:oMath>
              <m:r>
                <w:rPr>
                  <w:rFonts w:ascii="Cambria Math" w:hAnsi="Cambria Math"/>
                  <w:sz w:val="22"/>
                </w:rPr>
                <m:t>∆</m:t>
              </m:r>
            </m:oMath>
            <w:r w:rsidRPr="006F575E">
              <w:rPr>
                <w:i/>
                <w:sz w:val="22"/>
              </w:rPr>
              <w:t>T</w:t>
            </w:r>
            <w:r w:rsidRPr="006F575E">
              <w:rPr>
                <w:i/>
                <w:sz w:val="22"/>
                <w:vertAlign w:val="subscript"/>
              </w:rPr>
              <w:t>io</w:t>
            </w:r>
            <w:r w:rsidRPr="006F575E">
              <w:rPr>
                <w:sz w:val="22"/>
              </w:rPr>
              <w:t xml:space="preserve">, </w:t>
            </w:r>
            <w:r w:rsidRPr="006F575E">
              <w:rPr>
                <w:rFonts w:cs="Times New Roman"/>
                <w:sz w:val="22"/>
              </w:rPr>
              <w:t>º</w:t>
            </w:r>
            <w:r w:rsidRPr="006F575E">
              <w:rPr>
                <w:sz w:val="22"/>
              </w:rPr>
              <w:t>C</w:t>
            </w:r>
          </w:p>
        </w:tc>
        <w:tc>
          <w:tcPr>
            <w:tcW w:w="1418" w:type="dxa"/>
            <w:vMerge/>
            <w:vAlign w:val="center"/>
          </w:tcPr>
          <w:p w:rsidR="00810E47" w:rsidRPr="00A136DD" w:rsidRDefault="00810E47" w:rsidP="00E52446">
            <w:pPr>
              <w:pStyle w:val="lentel"/>
            </w:pPr>
          </w:p>
        </w:tc>
        <w:tc>
          <w:tcPr>
            <w:tcW w:w="1134" w:type="dxa"/>
            <w:vMerge/>
            <w:vAlign w:val="center"/>
          </w:tcPr>
          <w:p w:rsidR="00810E47" w:rsidRPr="00A136DD" w:rsidRDefault="00810E47" w:rsidP="00E52446">
            <w:pPr>
              <w:pStyle w:val="lentel"/>
            </w:pPr>
          </w:p>
        </w:tc>
        <w:tc>
          <w:tcPr>
            <w:tcW w:w="1417" w:type="dxa"/>
            <w:vMerge/>
            <w:vAlign w:val="center"/>
          </w:tcPr>
          <w:p w:rsidR="00810E47" w:rsidRPr="00A136DD" w:rsidRDefault="00810E47" w:rsidP="00E52446">
            <w:pPr>
              <w:pStyle w:val="lentel"/>
            </w:pP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19,41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32,80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26,11</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13,39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6,81</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0,74</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21,65</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34,86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28,25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13,21</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8,95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0,73</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23,06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36,09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29,57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13,03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10,27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0,72</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24,50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37,53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31,01</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13,03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11,61</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0,72</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26,10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38,95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32,52</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12,85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13,12</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0,71</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26,84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39,69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33,26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12,85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19,50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13,76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0,71</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27,63</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40,48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34,05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12,85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14,45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0,71</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28,11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34,35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12,49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14,75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0,69</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28,91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41,40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35,15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12,49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15,55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0,69</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29,30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41,79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35,54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12,49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19,70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15,84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0,69</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30,70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36,85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12,30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19,70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17,15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0,68</w:t>
            </w:r>
          </w:p>
        </w:tc>
      </w:tr>
      <w:tr w:rsidR="006F575E" w:rsidRPr="00A136DD"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31,42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43,72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37,57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12,30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17,77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0,68</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32,80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44,92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38,86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12,12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19,06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lastRenderedPageBreak/>
              <w:t>14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33,54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45,66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39,60</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12,12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19,80</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34,14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46,08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40,11</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11,94</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20,11</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34,91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46,85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40,88</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11,94</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20,88</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36,42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48,36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42,39</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11,94</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22,39</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37,06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48,82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42,94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11,76</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20,10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22,84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0,65</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19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38,26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50,02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44,14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11,76</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23,94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0,65</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38,84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50,42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44,63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11,58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24,43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0,64</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39,60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51,18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45,39</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11,58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25,19</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0,64</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40,53</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52,11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46,32</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11,58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26,02</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0,64</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41,21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52,61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46,91</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11,40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26,91</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0,63</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41,85</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53,25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47,55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11,40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20,10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27,45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0,63</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42,56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53,78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48,17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11,22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27,97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0,62</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42,99</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54,21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48,60</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11,22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28,40</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0,62</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43,61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54,65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49,13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11,04</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28,83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0,61</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44,19</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55,05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49,62</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10,86</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29,22</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0,60</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29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45,30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56,16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50,73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10,86</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30,33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0,60</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45,80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56,48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51,14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10,68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20,50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30,64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0,59</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46,29</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56,97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51,63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10,68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31,03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0,59</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47,80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58,48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53,14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10,68</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32,54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0,59</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49,62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60,12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54,87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10,50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20,70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34,17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0,58</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50,48</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60,98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55,73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10,50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20,90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34,83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0,58</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51,00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61,31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56,16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10,31</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20,90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35,26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51,62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61,93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56,78</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10,31</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35,78</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52,64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62,77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57,71</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10,13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36,51</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53,00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63,13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58,07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10,13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36,87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39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53,76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63,71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58,74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9,95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37,44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0,55</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54,82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64,77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59,80</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9,95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38,50</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0,55</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55,20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64,97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60,09</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9,77</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21,40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38,69</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0,54</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55,92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65,51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60,72</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9,59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38,72</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0,53</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56,87</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66,28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61,57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9,41</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22,50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39,07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0,52</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57,48</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66,89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62,18</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9,41</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39,58</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0,52</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58,66</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67,89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63,27</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9,23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40,67</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0,51</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59,12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68,35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63,73</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9,23</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40,93</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0,51</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60,34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69,39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64,86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9,05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42,06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0,50</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61,63</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70,68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66,15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9,05</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22,90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43,25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0,50</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49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61,93</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70,80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66,36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8,87</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43,36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0,49</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62,41</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71,28</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66,84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8,87</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23,00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43,84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0,49</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63,50</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72,19</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67,84</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8,69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23,20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44,64</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0,48</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52</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64,92</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73,61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69,26</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8,69</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23,30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45,96</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0,48</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65,33</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73,83</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69,58</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8,50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45,98</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54</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66,07</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74,57</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70,32</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8,50</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23,60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46,72</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0,47</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55</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66,84</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75,16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71,00</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8,32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47,20</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0,46</w:t>
            </w:r>
          </w:p>
        </w:tc>
      </w:tr>
      <w:tr w:rsidR="00185566" w:rsidTr="006F575E">
        <w:tc>
          <w:tcPr>
            <w:tcW w:w="1135" w:type="dxa"/>
          </w:tcPr>
          <w:p w:rsidR="00185566" w:rsidRPr="00D930C7" w:rsidRDefault="00185566" w:rsidP="00185566">
            <w:pPr>
              <w:spacing w:line="240" w:lineRule="auto"/>
              <w:ind w:firstLine="0"/>
              <w:jc w:val="center"/>
              <w:rPr>
                <w:rFonts w:cs="Times New Roman"/>
                <w:szCs w:val="24"/>
              </w:rPr>
            </w:pPr>
            <w:r w:rsidRPr="00D930C7">
              <w:rPr>
                <w:rFonts w:cs="Times New Roman"/>
                <w:szCs w:val="24"/>
              </w:rPr>
              <w:t>56</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67,19</w:t>
            </w:r>
          </w:p>
        </w:tc>
        <w:tc>
          <w:tcPr>
            <w:tcW w:w="1275"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75,51</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71,35</w:t>
            </w:r>
          </w:p>
        </w:tc>
        <w:tc>
          <w:tcPr>
            <w:tcW w:w="1276"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8,32</w:t>
            </w:r>
          </w:p>
        </w:tc>
        <w:tc>
          <w:tcPr>
            <w:tcW w:w="1418"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23,80</w:t>
            </w:r>
          </w:p>
        </w:tc>
        <w:tc>
          <w:tcPr>
            <w:tcW w:w="1134"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47,55</w:t>
            </w:r>
          </w:p>
        </w:tc>
        <w:tc>
          <w:tcPr>
            <w:tcW w:w="1417" w:type="dxa"/>
          </w:tcPr>
          <w:p w:rsidR="00185566" w:rsidRPr="001A6F39" w:rsidRDefault="00185566" w:rsidP="00185566">
            <w:pPr>
              <w:spacing w:line="240" w:lineRule="auto"/>
              <w:ind w:firstLine="0"/>
              <w:jc w:val="center"/>
              <w:rPr>
                <w:rFonts w:cs="Times New Roman"/>
                <w:szCs w:val="24"/>
              </w:rPr>
            </w:pPr>
            <w:r w:rsidRPr="001A6F39">
              <w:rPr>
                <w:rFonts w:cs="Times New Roman"/>
                <w:szCs w:val="24"/>
              </w:rPr>
              <w:t>0,46</w:t>
            </w:r>
          </w:p>
        </w:tc>
      </w:tr>
    </w:tbl>
    <w:p w:rsidR="00CB1306" w:rsidRDefault="00CB1306" w:rsidP="00AE6E51">
      <w:pPr>
        <w:rPr>
          <w:lang w:val="lt-LT" w:eastAsia="en-US"/>
        </w:rPr>
      </w:pPr>
    </w:p>
    <w:p w:rsidR="00E74D3F" w:rsidRDefault="00E74D3F" w:rsidP="00AE6E51">
      <w:pPr>
        <w:pStyle w:val="Lentpavadinimas"/>
      </w:pPr>
    </w:p>
    <w:p w:rsidR="00E74D3F" w:rsidRDefault="00E74D3F" w:rsidP="00AE6E51">
      <w:pPr>
        <w:pStyle w:val="Lentpavadinimas"/>
      </w:pPr>
    </w:p>
    <w:p w:rsidR="0037399D" w:rsidRDefault="00D028D8" w:rsidP="00AE6E51">
      <w:pPr>
        <w:pStyle w:val="Lentpavadinimas"/>
      </w:pPr>
      <w:r>
        <w:lastRenderedPageBreak/>
        <w:t>1.4 priedas k</w:t>
      </w:r>
      <w:r w:rsidR="00AE6E51" w:rsidRPr="00AE6E51">
        <w:t>olektoriaus 4 bandymo duomenys: su 4 mm storio skaidria danga</w:t>
      </w:r>
    </w:p>
    <w:tbl>
      <w:tblPr>
        <w:tblStyle w:val="TableGrid"/>
        <w:tblW w:w="9923" w:type="dxa"/>
        <w:tblInd w:w="-34" w:type="dxa"/>
        <w:tblLayout w:type="fixed"/>
        <w:tblLook w:val="04A0" w:firstRow="1" w:lastRow="0" w:firstColumn="1" w:lastColumn="0" w:noHBand="0" w:noVBand="1"/>
      </w:tblPr>
      <w:tblGrid>
        <w:gridCol w:w="1135"/>
        <w:gridCol w:w="1134"/>
        <w:gridCol w:w="1275"/>
        <w:gridCol w:w="1134"/>
        <w:gridCol w:w="1276"/>
        <w:gridCol w:w="1418"/>
        <w:gridCol w:w="1134"/>
        <w:gridCol w:w="1417"/>
      </w:tblGrid>
      <w:tr w:rsidR="006F575E" w:rsidRPr="00A136DD" w:rsidTr="006F575E">
        <w:tc>
          <w:tcPr>
            <w:tcW w:w="1135" w:type="dxa"/>
            <w:vMerge w:val="restart"/>
            <w:vAlign w:val="center"/>
          </w:tcPr>
          <w:p w:rsidR="00C84B74" w:rsidRPr="006F575E" w:rsidRDefault="00C84B74" w:rsidP="00E52446">
            <w:pPr>
              <w:pStyle w:val="lentel"/>
              <w:rPr>
                <w:sz w:val="22"/>
              </w:rPr>
            </w:pPr>
            <w:r w:rsidRPr="006F575E">
              <w:rPr>
                <w:sz w:val="22"/>
              </w:rPr>
              <w:t>Matavimo numeris</w:t>
            </w:r>
          </w:p>
        </w:tc>
        <w:tc>
          <w:tcPr>
            <w:tcW w:w="4819" w:type="dxa"/>
            <w:gridSpan w:val="4"/>
            <w:vAlign w:val="center"/>
          </w:tcPr>
          <w:p w:rsidR="00C84B74" w:rsidRPr="006F575E" w:rsidRDefault="00C84B74" w:rsidP="00E52446">
            <w:pPr>
              <w:pStyle w:val="lentel"/>
              <w:jc w:val="center"/>
              <w:rPr>
                <w:sz w:val="22"/>
              </w:rPr>
            </w:pPr>
            <w:r w:rsidRPr="006F575E">
              <w:rPr>
                <w:sz w:val="22"/>
              </w:rPr>
              <w:t>Šilumnešio temperatūra</w:t>
            </w:r>
          </w:p>
        </w:tc>
        <w:tc>
          <w:tcPr>
            <w:tcW w:w="1418" w:type="dxa"/>
            <w:vMerge w:val="restart"/>
            <w:vAlign w:val="center"/>
          </w:tcPr>
          <w:p w:rsidR="00C84B74" w:rsidRPr="006F575E" w:rsidRDefault="00C84B74" w:rsidP="00E52446">
            <w:pPr>
              <w:pStyle w:val="lentel"/>
              <w:rPr>
                <w:sz w:val="22"/>
              </w:rPr>
            </w:pPr>
            <w:r w:rsidRPr="006F575E">
              <w:rPr>
                <w:sz w:val="22"/>
              </w:rPr>
              <w:t xml:space="preserve">Aplinkos temperatūra </w:t>
            </w:r>
            <w:r w:rsidRPr="006F575E">
              <w:rPr>
                <w:i/>
                <w:sz w:val="22"/>
              </w:rPr>
              <w:t>T</w:t>
            </w:r>
            <w:r w:rsidRPr="006F575E">
              <w:rPr>
                <w:i/>
                <w:sz w:val="22"/>
                <w:vertAlign w:val="subscript"/>
              </w:rPr>
              <w:t>a</w:t>
            </w:r>
            <w:r w:rsidRPr="006F575E">
              <w:rPr>
                <w:sz w:val="22"/>
              </w:rPr>
              <w:t xml:space="preserve">, </w:t>
            </w:r>
            <w:r w:rsidRPr="006F575E">
              <w:rPr>
                <w:rFonts w:cs="Times New Roman"/>
                <w:sz w:val="22"/>
              </w:rPr>
              <w:t>º</w:t>
            </w:r>
            <w:r w:rsidRPr="006F575E">
              <w:rPr>
                <w:sz w:val="22"/>
              </w:rPr>
              <w:t>C</w:t>
            </w:r>
          </w:p>
        </w:tc>
        <w:tc>
          <w:tcPr>
            <w:tcW w:w="1134" w:type="dxa"/>
            <w:vMerge w:val="restart"/>
            <w:vAlign w:val="center"/>
          </w:tcPr>
          <w:p w:rsidR="00C84B74" w:rsidRPr="006F575E" w:rsidRDefault="00C84B74" w:rsidP="00E52446">
            <w:pPr>
              <w:pStyle w:val="lentel"/>
              <w:rPr>
                <w:sz w:val="22"/>
              </w:rPr>
            </w:pPr>
            <w:r w:rsidRPr="006F575E">
              <w:rPr>
                <w:i/>
                <w:sz w:val="22"/>
              </w:rPr>
              <w:t>T</w:t>
            </w:r>
            <w:r w:rsidRPr="006F575E">
              <w:rPr>
                <w:i/>
                <w:sz w:val="22"/>
                <w:vertAlign w:val="subscript"/>
              </w:rPr>
              <w:t>fm</w:t>
            </w:r>
            <w:r w:rsidRPr="006F575E">
              <w:rPr>
                <w:i/>
                <w:sz w:val="22"/>
              </w:rPr>
              <w:t xml:space="preserve"> - T</w:t>
            </w:r>
            <w:r w:rsidRPr="006F575E">
              <w:rPr>
                <w:i/>
                <w:sz w:val="22"/>
                <w:vertAlign w:val="subscript"/>
              </w:rPr>
              <w:t>a</w:t>
            </w:r>
            <w:r w:rsidRPr="006F575E">
              <w:rPr>
                <w:sz w:val="22"/>
              </w:rPr>
              <w:t>, ºC</w:t>
            </w:r>
          </w:p>
        </w:tc>
        <w:tc>
          <w:tcPr>
            <w:tcW w:w="1417" w:type="dxa"/>
            <w:vMerge w:val="restart"/>
            <w:vAlign w:val="center"/>
          </w:tcPr>
          <w:p w:rsidR="00C84B74" w:rsidRPr="006F575E" w:rsidRDefault="00C84B74" w:rsidP="00E52446">
            <w:pPr>
              <w:pStyle w:val="lentel"/>
              <w:rPr>
                <w:sz w:val="22"/>
              </w:rPr>
            </w:pPr>
            <w:r w:rsidRPr="006F575E">
              <w:rPr>
                <w:sz w:val="22"/>
              </w:rPr>
              <w:t xml:space="preserve">Naudingumo koeficientas </w:t>
            </w:r>
            <m:oMath>
              <m:r>
                <w:rPr>
                  <w:rFonts w:ascii="Cambria Math" w:hAnsi="Cambria Math"/>
                  <w:sz w:val="22"/>
                </w:rPr>
                <m:t>η</m:t>
              </m:r>
            </m:oMath>
          </w:p>
        </w:tc>
      </w:tr>
      <w:tr w:rsidR="00C84B74" w:rsidRPr="00A136DD" w:rsidTr="006F575E">
        <w:tc>
          <w:tcPr>
            <w:tcW w:w="1135" w:type="dxa"/>
            <w:vMerge/>
            <w:vAlign w:val="center"/>
          </w:tcPr>
          <w:p w:rsidR="00C84B74" w:rsidRPr="00A136DD" w:rsidRDefault="00C84B74" w:rsidP="00E52446">
            <w:pPr>
              <w:pStyle w:val="lentel"/>
            </w:pPr>
          </w:p>
        </w:tc>
        <w:tc>
          <w:tcPr>
            <w:tcW w:w="1134" w:type="dxa"/>
            <w:vAlign w:val="center"/>
          </w:tcPr>
          <w:p w:rsidR="00C84B74" w:rsidRPr="006F575E" w:rsidRDefault="00C84B74" w:rsidP="00E52446">
            <w:pPr>
              <w:pStyle w:val="lentel"/>
              <w:rPr>
                <w:sz w:val="22"/>
              </w:rPr>
            </w:pPr>
            <w:r w:rsidRPr="006F575E">
              <w:rPr>
                <w:sz w:val="22"/>
              </w:rPr>
              <w:t xml:space="preserve">įtekančio </w:t>
            </w:r>
            <w:r w:rsidRPr="006F575E">
              <w:rPr>
                <w:i/>
                <w:sz w:val="22"/>
              </w:rPr>
              <w:t>T</w:t>
            </w:r>
            <w:r w:rsidRPr="006F575E">
              <w:rPr>
                <w:i/>
                <w:sz w:val="22"/>
                <w:vertAlign w:val="subscript"/>
              </w:rPr>
              <w:t>i</w:t>
            </w:r>
            <w:r w:rsidRPr="006F575E">
              <w:rPr>
                <w:i/>
                <w:sz w:val="22"/>
              </w:rPr>
              <w:t>,</w:t>
            </w:r>
            <w:r w:rsidRPr="006F575E">
              <w:rPr>
                <w:sz w:val="22"/>
              </w:rPr>
              <w:t xml:space="preserve"> </w:t>
            </w:r>
            <w:r w:rsidRPr="006F575E">
              <w:rPr>
                <w:rFonts w:cs="Times New Roman"/>
                <w:sz w:val="22"/>
              </w:rPr>
              <w:t>º</w:t>
            </w:r>
            <w:r w:rsidRPr="006F575E">
              <w:rPr>
                <w:sz w:val="22"/>
              </w:rPr>
              <w:t>C</w:t>
            </w:r>
          </w:p>
        </w:tc>
        <w:tc>
          <w:tcPr>
            <w:tcW w:w="1275" w:type="dxa"/>
            <w:vAlign w:val="center"/>
          </w:tcPr>
          <w:p w:rsidR="00C84B74" w:rsidRPr="006F575E" w:rsidRDefault="00C84B74" w:rsidP="00E52446">
            <w:pPr>
              <w:pStyle w:val="lentel"/>
              <w:rPr>
                <w:sz w:val="22"/>
              </w:rPr>
            </w:pPr>
            <w:r w:rsidRPr="006F575E">
              <w:rPr>
                <w:sz w:val="22"/>
              </w:rPr>
              <w:t xml:space="preserve">ištekančio </w:t>
            </w:r>
            <w:r w:rsidRPr="006F575E">
              <w:rPr>
                <w:i/>
                <w:sz w:val="22"/>
              </w:rPr>
              <w:t>T</w:t>
            </w:r>
            <w:r w:rsidRPr="006F575E">
              <w:rPr>
                <w:i/>
                <w:sz w:val="22"/>
                <w:vertAlign w:val="subscript"/>
              </w:rPr>
              <w:t>o</w:t>
            </w:r>
            <w:r w:rsidRPr="006F575E">
              <w:rPr>
                <w:sz w:val="22"/>
              </w:rPr>
              <w:t xml:space="preserve">, </w:t>
            </w:r>
            <w:r w:rsidRPr="006F575E">
              <w:rPr>
                <w:rFonts w:cs="Times New Roman"/>
                <w:sz w:val="22"/>
              </w:rPr>
              <w:t>º</w:t>
            </w:r>
            <w:r w:rsidRPr="006F575E">
              <w:rPr>
                <w:sz w:val="22"/>
              </w:rPr>
              <w:t>C</w:t>
            </w:r>
          </w:p>
        </w:tc>
        <w:tc>
          <w:tcPr>
            <w:tcW w:w="1134" w:type="dxa"/>
            <w:vAlign w:val="center"/>
          </w:tcPr>
          <w:p w:rsidR="00C84B74" w:rsidRPr="006F575E" w:rsidRDefault="00C84B74" w:rsidP="00E52446">
            <w:pPr>
              <w:pStyle w:val="lentel"/>
              <w:rPr>
                <w:sz w:val="22"/>
              </w:rPr>
            </w:pPr>
            <w:r w:rsidRPr="006F575E">
              <w:rPr>
                <w:sz w:val="22"/>
              </w:rPr>
              <w:t xml:space="preserve">vidutinė </w:t>
            </w:r>
            <w:r w:rsidRPr="006F575E">
              <w:rPr>
                <w:i/>
                <w:sz w:val="22"/>
              </w:rPr>
              <w:t>T</w:t>
            </w:r>
            <w:r w:rsidRPr="006F575E">
              <w:rPr>
                <w:i/>
                <w:sz w:val="22"/>
                <w:vertAlign w:val="subscript"/>
              </w:rPr>
              <w:t>fm</w:t>
            </w:r>
            <w:r w:rsidRPr="006F575E">
              <w:rPr>
                <w:sz w:val="22"/>
              </w:rPr>
              <w:t xml:space="preserve">, </w:t>
            </w:r>
            <w:r w:rsidRPr="006F575E">
              <w:rPr>
                <w:rFonts w:cs="Times New Roman"/>
                <w:sz w:val="22"/>
              </w:rPr>
              <w:t>º</w:t>
            </w:r>
            <w:r w:rsidRPr="006F575E">
              <w:rPr>
                <w:sz w:val="22"/>
              </w:rPr>
              <w:t>C</w:t>
            </w:r>
          </w:p>
        </w:tc>
        <w:tc>
          <w:tcPr>
            <w:tcW w:w="1276" w:type="dxa"/>
            <w:vAlign w:val="center"/>
          </w:tcPr>
          <w:p w:rsidR="00C84B74" w:rsidRPr="006F575E" w:rsidRDefault="00C84B74" w:rsidP="00E52446">
            <w:pPr>
              <w:pStyle w:val="lentel"/>
              <w:rPr>
                <w:sz w:val="22"/>
              </w:rPr>
            </w:pPr>
            <w:r w:rsidRPr="006F575E">
              <w:rPr>
                <w:sz w:val="22"/>
              </w:rPr>
              <w:t xml:space="preserve">skirtumas </w:t>
            </w:r>
            <m:oMath>
              <m:r>
                <w:rPr>
                  <w:rFonts w:ascii="Cambria Math" w:hAnsi="Cambria Math"/>
                  <w:sz w:val="22"/>
                </w:rPr>
                <m:t>∆</m:t>
              </m:r>
            </m:oMath>
            <w:r w:rsidRPr="006F575E">
              <w:rPr>
                <w:i/>
                <w:sz w:val="22"/>
              </w:rPr>
              <w:t>T</w:t>
            </w:r>
            <w:r w:rsidRPr="006F575E">
              <w:rPr>
                <w:i/>
                <w:sz w:val="22"/>
                <w:vertAlign w:val="subscript"/>
              </w:rPr>
              <w:t>io</w:t>
            </w:r>
            <w:r w:rsidRPr="006F575E">
              <w:rPr>
                <w:sz w:val="22"/>
              </w:rPr>
              <w:t xml:space="preserve">, </w:t>
            </w:r>
            <w:r w:rsidRPr="006F575E">
              <w:rPr>
                <w:rFonts w:cs="Times New Roman"/>
                <w:sz w:val="22"/>
              </w:rPr>
              <w:t>º</w:t>
            </w:r>
            <w:r w:rsidRPr="006F575E">
              <w:rPr>
                <w:sz w:val="22"/>
              </w:rPr>
              <w:t>C</w:t>
            </w:r>
          </w:p>
        </w:tc>
        <w:tc>
          <w:tcPr>
            <w:tcW w:w="1418" w:type="dxa"/>
            <w:vMerge/>
            <w:vAlign w:val="center"/>
          </w:tcPr>
          <w:p w:rsidR="00C84B74" w:rsidRPr="00A136DD" w:rsidRDefault="00C84B74" w:rsidP="00E52446">
            <w:pPr>
              <w:pStyle w:val="lentel"/>
            </w:pPr>
          </w:p>
        </w:tc>
        <w:tc>
          <w:tcPr>
            <w:tcW w:w="1134" w:type="dxa"/>
            <w:vMerge/>
            <w:vAlign w:val="center"/>
          </w:tcPr>
          <w:p w:rsidR="00C84B74" w:rsidRPr="00A136DD" w:rsidRDefault="00C84B74" w:rsidP="00E52446">
            <w:pPr>
              <w:pStyle w:val="lentel"/>
            </w:pPr>
          </w:p>
        </w:tc>
        <w:tc>
          <w:tcPr>
            <w:tcW w:w="1417" w:type="dxa"/>
            <w:vMerge/>
            <w:vAlign w:val="center"/>
          </w:tcPr>
          <w:p w:rsidR="00C84B74" w:rsidRPr="00A136DD" w:rsidRDefault="00C84B74" w:rsidP="00E52446">
            <w:pPr>
              <w:pStyle w:val="lentel"/>
            </w:pP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16,90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30,47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23,69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13,57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0,75</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18,50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31,89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25,20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13,39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8,00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0,74</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20,06</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33,45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26,76</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13,39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9,46</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0,74</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22,30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35,51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28,90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13,21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11,50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0,73</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24,86</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37,89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31,37</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13,03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13,67</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0,72</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26,04</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39,07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32,55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13,03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14,85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0,72</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27,48</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40,33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33,90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12,85</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16,20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0,71</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28,09</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40,94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34,51</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12,85</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16,71</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0,71</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28,90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41,57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35,23</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12,67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17,43</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0,70</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29,47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42,14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35,80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12,67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17,90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17,90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0,70</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30,94</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43,61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37,27</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12,67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18,00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19,27</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0,70</w:t>
            </w:r>
          </w:p>
        </w:tc>
      </w:tr>
      <w:tr w:rsidR="006F575E" w:rsidRPr="00A136DD"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31,58</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44,07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37,82</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12,49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19,62</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0,69</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32,47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44,96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38,71</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12,49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20,51</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0,69</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33,29</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45,59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39,44</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12,30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21,24</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34,18</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46,48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40,33</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12,30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21,93</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34,83</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47,13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40,98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12,30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22,58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35,66</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47,78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41,72</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12,12</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23,22</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36,87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48,99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42,93</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12,12</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18,60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24,33</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19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37,40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49,52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43,46</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12,12</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18,60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24,86</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38,19</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50,13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44,16</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11,94</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18,60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25,56</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39,41</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51,35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45,38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11,94</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26,58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40,42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52,36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46,39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11,94</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27,59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40,67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52,43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46,55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11,76</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18,90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27,65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0,65</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41,62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53,38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47,50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11,76</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19,10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28,40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0,65</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42,70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54,46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48,58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11,76</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29,38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0,65</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43,62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55,20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49,41</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11,58</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30,21</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0,64</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44,09</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55,67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49,88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11,58</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30,58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0,64</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44,82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56,22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50,52</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11,40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31,12</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0,63</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29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45,36</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56,76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51,06</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11,40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31,56</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0,63</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46,20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57,42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51,81</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11,22</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32,31</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0,62</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47,93</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59,15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53,54</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11,22</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34,04</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0,62</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48,00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59,04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53,52</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11,04</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33,82</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0,61</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48,61</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59,65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54,13</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11,04</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34,33</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0,61</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49,92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60,78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55,35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10,86</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35,55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0,60</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51,06</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61,92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56,49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10,86</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19,90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36,59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0,60</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52,41</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63,09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57,75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10,68</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20,00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37,75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0,59</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53,20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58,45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10,50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38,25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54,62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65,12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59,87</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10,50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39,67</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39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55,82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66,32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61,07</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10,50</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40,87</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0,58</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55,92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66,23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61,08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10,31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20,40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40,68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56,10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66,41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61,26</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10,31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20,60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40,66</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56,84</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67,15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62,00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10,31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41,20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0,57</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57,42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67,55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62,49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10,13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20,80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41,69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lastRenderedPageBreak/>
              <w:t>44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58,62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68,75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63,69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10,13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21,00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42,69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58,73</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68,86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63,80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10,13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42,50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0,56</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59,41</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69,36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64,39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9,95</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43,09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0,55</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59,95</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69,90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64,93</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9,95</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43,43</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0,55</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48</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60,30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70,07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65,19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9,77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21,60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43,59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0,54</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49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60,49</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70,26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65,38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9,77</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21,80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43,58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0,54</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61,45</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71,04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66,25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9,59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21,90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44,35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0,53</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62,70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72,29</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67,50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9,59</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22,10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45,40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0,53</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63,20</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72,61</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67,90</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9,41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22,20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45,70</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0,52</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63,82</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73,23</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68,52</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9,41</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22,30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46,22</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0,52</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54</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64,47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73,70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69,08</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9,23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22,50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46,58</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0,51</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55</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64,84</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74,07</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69,45</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9,23</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46,75</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0,51</w:t>
            </w:r>
          </w:p>
        </w:tc>
      </w:tr>
      <w:tr w:rsidR="00C84B74" w:rsidTr="006F575E">
        <w:tc>
          <w:tcPr>
            <w:tcW w:w="1135" w:type="dxa"/>
          </w:tcPr>
          <w:p w:rsidR="00C84B74" w:rsidRPr="00D930C7" w:rsidRDefault="00C84B74" w:rsidP="00C84B74">
            <w:pPr>
              <w:spacing w:line="240" w:lineRule="auto"/>
              <w:ind w:firstLine="0"/>
              <w:jc w:val="center"/>
              <w:rPr>
                <w:rFonts w:cs="Times New Roman"/>
                <w:szCs w:val="24"/>
              </w:rPr>
            </w:pPr>
            <w:r w:rsidRPr="00D930C7">
              <w:rPr>
                <w:rFonts w:cs="Times New Roman"/>
                <w:szCs w:val="24"/>
              </w:rPr>
              <w:t>56</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64,97</w:t>
            </w:r>
          </w:p>
        </w:tc>
        <w:tc>
          <w:tcPr>
            <w:tcW w:w="1275"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74,02</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69,49</w:t>
            </w:r>
          </w:p>
        </w:tc>
        <w:tc>
          <w:tcPr>
            <w:tcW w:w="1276"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9,05</w:t>
            </w:r>
          </w:p>
        </w:tc>
        <w:tc>
          <w:tcPr>
            <w:tcW w:w="1418"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22,70</w:t>
            </w:r>
          </w:p>
        </w:tc>
        <w:tc>
          <w:tcPr>
            <w:tcW w:w="1134"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46,79</w:t>
            </w:r>
          </w:p>
        </w:tc>
        <w:tc>
          <w:tcPr>
            <w:tcW w:w="1417" w:type="dxa"/>
          </w:tcPr>
          <w:p w:rsidR="00C84B74" w:rsidRPr="00A1456E" w:rsidRDefault="00C84B74" w:rsidP="00C84B74">
            <w:pPr>
              <w:spacing w:line="240" w:lineRule="auto"/>
              <w:ind w:firstLine="0"/>
              <w:jc w:val="center"/>
              <w:rPr>
                <w:rFonts w:cs="Times New Roman"/>
                <w:szCs w:val="24"/>
              </w:rPr>
            </w:pPr>
            <w:r w:rsidRPr="00A1456E">
              <w:rPr>
                <w:rFonts w:cs="Times New Roman"/>
                <w:szCs w:val="24"/>
              </w:rPr>
              <w:t>0,50</w:t>
            </w:r>
          </w:p>
        </w:tc>
      </w:tr>
    </w:tbl>
    <w:p w:rsidR="00AE6E51" w:rsidRPr="00AE6E51" w:rsidRDefault="00AE6E51" w:rsidP="00AE6E51">
      <w:pPr>
        <w:pStyle w:val="lentel"/>
      </w:pPr>
    </w:p>
    <w:p w:rsidR="0037399D" w:rsidRPr="00AE6E51" w:rsidRDefault="00D028D8" w:rsidP="00AE6E51">
      <w:pPr>
        <w:pStyle w:val="Lentpavadinimas"/>
      </w:pPr>
      <w:r>
        <w:t>1.5 priedas k</w:t>
      </w:r>
      <w:r w:rsidR="00AE6E51" w:rsidRPr="00AE6E51">
        <w:t>olektoriaus 5 bandymo duomenys: su 3 mm storio skaidria danga</w:t>
      </w:r>
    </w:p>
    <w:tbl>
      <w:tblPr>
        <w:tblStyle w:val="TableGrid"/>
        <w:tblW w:w="9923" w:type="dxa"/>
        <w:tblInd w:w="-34" w:type="dxa"/>
        <w:tblLayout w:type="fixed"/>
        <w:tblLook w:val="04A0" w:firstRow="1" w:lastRow="0" w:firstColumn="1" w:lastColumn="0" w:noHBand="0" w:noVBand="1"/>
      </w:tblPr>
      <w:tblGrid>
        <w:gridCol w:w="1135"/>
        <w:gridCol w:w="1134"/>
        <w:gridCol w:w="1275"/>
        <w:gridCol w:w="1134"/>
        <w:gridCol w:w="1276"/>
        <w:gridCol w:w="1418"/>
        <w:gridCol w:w="1134"/>
        <w:gridCol w:w="1417"/>
      </w:tblGrid>
      <w:tr w:rsidR="006F575E" w:rsidRPr="00A136DD" w:rsidTr="006F575E">
        <w:tc>
          <w:tcPr>
            <w:tcW w:w="1135" w:type="dxa"/>
            <w:vMerge w:val="restart"/>
            <w:vAlign w:val="center"/>
          </w:tcPr>
          <w:p w:rsidR="0000763E" w:rsidRPr="006F575E" w:rsidRDefault="0000763E" w:rsidP="00E52446">
            <w:pPr>
              <w:pStyle w:val="lentel"/>
              <w:rPr>
                <w:sz w:val="22"/>
              </w:rPr>
            </w:pPr>
            <w:r w:rsidRPr="006F575E">
              <w:rPr>
                <w:sz w:val="22"/>
              </w:rPr>
              <w:t>Matavimo numeris</w:t>
            </w:r>
          </w:p>
        </w:tc>
        <w:tc>
          <w:tcPr>
            <w:tcW w:w="4819" w:type="dxa"/>
            <w:gridSpan w:val="4"/>
            <w:vAlign w:val="center"/>
          </w:tcPr>
          <w:p w:rsidR="0000763E" w:rsidRPr="006F575E" w:rsidRDefault="0000763E" w:rsidP="00E52446">
            <w:pPr>
              <w:pStyle w:val="lentel"/>
              <w:jc w:val="center"/>
              <w:rPr>
                <w:sz w:val="22"/>
              </w:rPr>
            </w:pPr>
            <w:r w:rsidRPr="006F575E">
              <w:rPr>
                <w:sz w:val="22"/>
              </w:rPr>
              <w:t>Šilumnešio temperatūra</w:t>
            </w:r>
          </w:p>
        </w:tc>
        <w:tc>
          <w:tcPr>
            <w:tcW w:w="1418" w:type="dxa"/>
            <w:vMerge w:val="restart"/>
            <w:vAlign w:val="center"/>
          </w:tcPr>
          <w:p w:rsidR="0000763E" w:rsidRPr="006F575E" w:rsidRDefault="0000763E" w:rsidP="00E52446">
            <w:pPr>
              <w:pStyle w:val="lentel"/>
              <w:rPr>
                <w:sz w:val="22"/>
              </w:rPr>
            </w:pPr>
            <w:r w:rsidRPr="006F575E">
              <w:rPr>
                <w:sz w:val="22"/>
              </w:rPr>
              <w:t xml:space="preserve">Aplinkos temperatūra </w:t>
            </w:r>
            <w:r w:rsidRPr="006F575E">
              <w:rPr>
                <w:i/>
                <w:sz w:val="22"/>
              </w:rPr>
              <w:t>T</w:t>
            </w:r>
            <w:r w:rsidRPr="006F575E">
              <w:rPr>
                <w:i/>
                <w:sz w:val="22"/>
                <w:vertAlign w:val="subscript"/>
              </w:rPr>
              <w:t>a</w:t>
            </w:r>
            <w:r w:rsidRPr="006F575E">
              <w:rPr>
                <w:sz w:val="22"/>
              </w:rPr>
              <w:t xml:space="preserve">, </w:t>
            </w:r>
            <w:r w:rsidRPr="006F575E">
              <w:rPr>
                <w:rFonts w:cs="Times New Roman"/>
                <w:sz w:val="22"/>
              </w:rPr>
              <w:t>º</w:t>
            </w:r>
            <w:r w:rsidRPr="006F575E">
              <w:rPr>
                <w:sz w:val="22"/>
              </w:rPr>
              <w:t>C</w:t>
            </w:r>
          </w:p>
        </w:tc>
        <w:tc>
          <w:tcPr>
            <w:tcW w:w="1134" w:type="dxa"/>
            <w:vMerge w:val="restart"/>
            <w:vAlign w:val="center"/>
          </w:tcPr>
          <w:p w:rsidR="0000763E" w:rsidRPr="006F575E" w:rsidRDefault="0000763E" w:rsidP="00E52446">
            <w:pPr>
              <w:pStyle w:val="lentel"/>
              <w:rPr>
                <w:sz w:val="22"/>
              </w:rPr>
            </w:pPr>
            <w:r w:rsidRPr="006F575E">
              <w:rPr>
                <w:i/>
                <w:sz w:val="22"/>
              </w:rPr>
              <w:t>T</w:t>
            </w:r>
            <w:r w:rsidRPr="006F575E">
              <w:rPr>
                <w:i/>
                <w:sz w:val="22"/>
                <w:vertAlign w:val="subscript"/>
              </w:rPr>
              <w:t>fm</w:t>
            </w:r>
            <w:r w:rsidRPr="006F575E">
              <w:rPr>
                <w:i/>
                <w:sz w:val="22"/>
              </w:rPr>
              <w:t xml:space="preserve"> - T</w:t>
            </w:r>
            <w:r w:rsidRPr="006F575E">
              <w:rPr>
                <w:i/>
                <w:sz w:val="22"/>
                <w:vertAlign w:val="subscript"/>
              </w:rPr>
              <w:t>a</w:t>
            </w:r>
            <w:r w:rsidRPr="006F575E">
              <w:rPr>
                <w:sz w:val="22"/>
              </w:rPr>
              <w:t>, ºC</w:t>
            </w:r>
          </w:p>
        </w:tc>
        <w:tc>
          <w:tcPr>
            <w:tcW w:w="1417" w:type="dxa"/>
            <w:vMerge w:val="restart"/>
            <w:vAlign w:val="center"/>
          </w:tcPr>
          <w:p w:rsidR="0000763E" w:rsidRPr="006F575E" w:rsidRDefault="0000763E" w:rsidP="00E52446">
            <w:pPr>
              <w:pStyle w:val="lentel"/>
              <w:rPr>
                <w:sz w:val="22"/>
              </w:rPr>
            </w:pPr>
            <w:r w:rsidRPr="006F575E">
              <w:rPr>
                <w:sz w:val="22"/>
              </w:rPr>
              <w:t xml:space="preserve">Naudingumo koeficientas </w:t>
            </w:r>
            <m:oMath>
              <m:r>
                <w:rPr>
                  <w:rFonts w:ascii="Cambria Math" w:hAnsi="Cambria Math"/>
                  <w:sz w:val="22"/>
                </w:rPr>
                <m:t>η</m:t>
              </m:r>
            </m:oMath>
          </w:p>
        </w:tc>
      </w:tr>
      <w:tr w:rsidR="0000763E" w:rsidRPr="00A136DD" w:rsidTr="006F575E">
        <w:tc>
          <w:tcPr>
            <w:tcW w:w="1135" w:type="dxa"/>
            <w:vMerge/>
            <w:vAlign w:val="center"/>
          </w:tcPr>
          <w:p w:rsidR="0000763E" w:rsidRPr="006F575E" w:rsidRDefault="0000763E" w:rsidP="00E52446">
            <w:pPr>
              <w:pStyle w:val="lentel"/>
              <w:rPr>
                <w:sz w:val="22"/>
              </w:rPr>
            </w:pPr>
          </w:p>
        </w:tc>
        <w:tc>
          <w:tcPr>
            <w:tcW w:w="1134" w:type="dxa"/>
            <w:vAlign w:val="center"/>
          </w:tcPr>
          <w:p w:rsidR="0000763E" w:rsidRPr="006F575E" w:rsidRDefault="0000763E" w:rsidP="00E52446">
            <w:pPr>
              <w:pStyle w:val="lentel"/>
              <w:rPr>
                <w:sz w:val="22"/>
              </w:rPr>
            </w:pPr>
            <w:r w:rsidRPr="006F575E">
              <w:rPr>
                <w:sz w:val="22"/>
              </w:rPr>
              <w:t xml:space="preserve">įtekančio </w:t>
            </w:r>
            <w:r w:rsidRPr="006F575E">
              <w:rPr>
                <w:i/>
                <w:sz w:val="22"/>
              </w:rPr>
              <w:t>T</w:t>
            </w:r>
            <w:r w:rsidRPr="006F575E">
              <w:rPr>
                <w:i/>
                <w:sz w:val="22"/>
                <w:vertAlign w:val="subscript"/>
              </w:rPr>
              <w:t>i</w:t>
            </w:r>
            <w:r w:rsidRPr="006F575E">
              <w:rPr>
                <w:i/>
                <w:sz w:val="22"/>
              </w:rPr>
              <w:t>,</w:t>
            </w:r>
            <w:r w:rsidRPr="006F575E">
              <w:rPr>
                <w:sz w:val="22"/>
              </w:rPr>
              <w:t xml:space="preserve"> </w:t>
            </w:r>
            <w:r w:rsidRPr="006F575E">
              <w:rPr>
                <w:rFonts w:cs="Times New Roman"/>
                <w:sz w:val="22"/>
              </w:rPr>
              <w:t>º</w:t>
            </w:r>
            <w:r w:rsidRPr="006F575E">
              <w:rPr>
                <w:sz w:val="22"/>
              </w:rPr>
              <w:t>C</w:t>
            </w:r>
          </w:p>
        </w:tc>
        <w:tc>
          <w:tcPr>
            <w:tcW w:w="1275" w:type="dxa"/>
            <w:vAlign w:val="center"/>
          </w:tcPr>
          <w:p w:rsidR="0000763E" w:rsidRPr="006F575E" w:rsidRDefault="0000763E" w:rsidP="00E52446">
            <w:pPr>
              <w:pStyle w:val="lentel"/>
              <w:rPr>
                <w:sz w:val="22"/>
              </w:rPr>
            </w:pPr>
            <w:r w:rsidRPr="006F575E">
              <w:rPr>
                <w:sz w:val="22"/>
              </w:rPr>
              <w:t xml:space="preserve">ištekančio </w:t>
            </w:r>
            <w:r w:rsidRPr="006F575E">
              <w:rPr>
                <w:i/>
                <w:sz w:val="22"/>
              </w:rPr>
              <w:t>T</w:t>
            </w:r>
            <w:r w:rsidRPr="006F575E">
              <w:rPr>
                <w:i/>
                <w:sz w:val="22"/>
                <w:vertAlign w:val="subscript"/>
              </w:rPr>
              <w:t>o</w:t>
            </w:r>
            <w:r w:rsidRPr="006F575E">
              <w:rPr>
                <w:sz w:val="22"/>
              </w:rPr>
              <w:t xml:space="preserve">, </w:t>
            </w:r>
            <w:r w:rsidRPr="006F575E">
              <w:rPr>
                <w:rFonts w:cs="Times New Roman"/>
                <w:sz w:val="22"/>
              </w:rPr>
              <w:t>º</w:t>
            </w:r>
            <w:r w:rsidRPr="006F575E">
              <w:rPr>
                <w:sz w:val="22"/>
              </w:rPr>
              <w:t>C</w:t>
            </w:r>
          </w:p>
        </w:tc>
        <w:tc>
          <w:tcPr>
            <w:tcW w:w="1134" w:type="dxa"/>
            <w:vAlign w:val="center"/>
          </w:tcPr>
          <w:p w:rsidR="0000763E" w:rsidRPr="006F575E" w:rsidRDefault="0000763E" w:rsidP="00E52446">
            <w:pPr>
              <w:pStyle w:val="lentel"/>
              <w:rPr>
                <w:sz w:val="22"/>
              </w:rPr>
            </w:pPr>
            <w:r w:rsidRPr="006F575E">
              <w:rPr>
                <w:sz w:val="22"/>
              </w:rPr>
              <w:t xml:space="preserve">vidutinė </w:t>
            </w:r>
            <w:r w:rsidRPr="006F575E">
              <w:rPr>
                <w:i/>
                <w:sz w:val="22"/>
              </w:rPr>
              <w:t>T</w:t>
            </w:r>
            <w:r w:rsidRPr="006F575E">
              <w:rPr>
                <w:i/>
                <w:sz w:val="22"/>
                <w:vertAlign w:val="subscript"/>
              </w:rPr>
              <w:t>fm</w:t>
            </w:r>
            <w:r w:rsidRPr="006F575E">
              <w:rPr>
                <w:sz w:val="22"/>
              </w:rPr>
              <w:t xml:space="preserve">, </w:t>
            </w:r>
            <w:r w:rsidRPr="006F575E">
              <w:rPr>
                <w:rFonts w:cs="Times New Roman"/>
                <w:sz w:val="22"/>
              </w:rPr>
              <w:t>º</w:t>
            </w:r>
            <w:r w:rsidRPr="006F575E">
              <w:rPr>
                <w:sz w:val="22"/>
              </w:rPr>
              <w:t>C</w:t>
            </w:r>
          </w:p>
        </w:tc>
        <w:tc>
          <w:tcPr>
            <w:tcW w:w="1276" w:type="dxa"/>
            <w:vAlign w:val="center"/>
          </w:tcPr>
          <w:p w:rsidR="0000763E" w:rsidRPr="006F575E" w:rsidRDefault="0000763E" w:rsidP="00E52446">
            <w:pPr>
              <w:pStyle w:val="lentel"/>
              <w:rPr>
                <w:sz w:val="22"/>
              </w:rPr>
            </w:pPr>
            <w:r w:rsidRPr="006F575E">
              <w:rPr>
                <w:sz w:val="22"/>
              </w:rPr>
              <w:t xml:space="preserve">skirtumas </w:t>
            </w:r>
            <m:oMath>
              <m:r>
                <w:rPr>
                  <w:rFonts w:ascii="Cambria Math" w:hAnsi="Cambria Math"/>
                  <w:sz w:val="22"/>
                </w:rPr>
                <m:t>∆</m:t>
              </m:r>
            </m:oMath>
            <w:r w:rsidRPr="006F575E">
              <w:rPr>
                <w:i/>
                <w:sz w:val="22"/>
              </w:rPr>
              <w:t>T</w:t>
            </w:r>
            <w:r w:rsidRPr="006F575E">
              <w:rPr>
                <w:i/>
                <w:sz w:val="22"/>
                <w:vertAlign w:val="subscript"/>
              </w:rPr>
              <w:t>io</w:t>
            </w:r>
            <w:r w:rsidRPr="006F575E">
              <w:rPr>
                <w:sz w:val="22"/>
              </w:rPr>
              <w:t xml:space="preserve">, </w:t>
            </w:r>
            <w:r w:rsidRPr="006F575E">
              <w:rPr>
                <w:rFonts w:cs="Times New Roman"/>
                <w:sz w:val="22"/>
              </w:rPr>
              <w:t>º</w:t>
            </w:r>
            <w:r w:rsidRPr="006F575E">
              <w:rPr>
                <w:sz w:val="22"/>
              </w:rPr>
              <w:t>C</w:t>
            </w:r>
          </w:p>
        </w:tc>
        <w:tc>
          <w:tcPr>
            <w:tcW w:w="1418" w:type="dxa"/>
            <w:vMerge/>
            <w:vAlign w:val="center"/>
          </w:tcPr>
          <w:p w:rsidR="0000763E" w:rsidRPr="00A136DD" w:rsidRDefault="0000763E" w:rsidP="00E52446">
            <w:pPr>
              <w:pStyle w:val="lentel"/>
            </w:pPr>
          </w:p>
        </w:tc>
        <w:tc>
          <w:tcPr>
            <w:tcW w:w="1134" w:type="dxa"/>
            <w:vMerge/>
            <w:vAlign w:val="center"/>
          </w:tcPr>
          <w:p w:rsidR="0000763E" w:rsidRPr="00A136DD" w:rsidRDefault="0000763E" w:rsidP="00E52446">
            <w:pPr>
              <w:pStyle w:val="lentel"/>
            </w:pPr>
          </w:p>
        </w:tc>
        <w:tc>
          <w:tcPr>
            <w:tcW w:w="1417" w:type="dxa"/>
            <w:vMerge/>
            <w:vAlign w:val="center"/>
          </w:tcPr>
          <w:p w:rsidR="0000763E" w:rsidRPr="00A136DD" w:rsidRDefault="0000763E" w:rsidP="00E52446">
            <w:pPr>
              <w:pStyle w:val="lentel"/>
            </w:pP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19,80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34,28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27,04</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14,48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6,84</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0,80</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21,30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35,60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28,45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14,30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8,25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0,79</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23,00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37,30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30,15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14,30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9,75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0,79</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24,40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38,51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31,46</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14,11</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11,06</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0,78</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26,41</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40,34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33,38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13,93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12,88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0,77</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27,39</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41,32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34,36</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13,93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13,76</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0,77</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28,45</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42,20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35,33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13,75</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14,73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0,76</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29,80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43,55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36,68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13,75</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16,08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0,76</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30,24</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43,99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37,12</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13,75</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20,80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16,32</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0,76</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30,91</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44,48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37,70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13,57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20,90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16,80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0,75</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31,56</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45,13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38,35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13,57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20,90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17,45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0,75</w:t>
            </w:r>
          </w:p>
        </w:tc>
      </w:tr>
      <w:tr w:rsidR="006F575E" w:rsidRPr="00A136DD"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32,98</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46,55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39,77</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13,57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18,77</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0,75</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33,47</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46,86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40,17</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13,39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19,07</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0,74</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34,80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48,19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41,50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13,39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20,40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0,74</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35,92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49,31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42,62</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13,39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21,52</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0,74</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37,04</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50,25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43,64</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13,21</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21,30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22,34</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0,73</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38,70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51,73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45,21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13,03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23,81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0,72</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39,42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52,45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45,93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13,03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24,53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0,72</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19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40,40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53,25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46,82</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12,85</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25,22</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0,71</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41,68</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54,35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48,01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12,67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21,70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26,31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0,70</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42,72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55,39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49,05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12,67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21,70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27,35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0,70</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43,22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55,89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49,55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12,67</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21,90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27,65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0,70</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43,69</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56,18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49,93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12,49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27,93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44,20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56,69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50,44</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12,49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28,24</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45,07</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57,56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51,31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12,49</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22,30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29,01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45,63</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57,93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51,78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12,30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22,30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29,48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0,68</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46,84</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59,14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52,99</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12,30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30,59</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0,68</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28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48,00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60,12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54,06</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12,12</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31,56</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0,67</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lastRenderedPageBreak/>
              <w:t>29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48,67</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60,79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54,73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12,12</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32,23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0,67</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49,63</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61,75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55,69</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12,12</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22,70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32,99</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0,67</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50,20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62,14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56,17</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11,94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22,90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33,27</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51,74</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63,68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57,71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11,94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34,71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52,26</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64,20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58,23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11,94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35,23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53,72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65,48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59,60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11,76</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36,40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0,65</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54,10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65,86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59,98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11,76</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36,78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0,65</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54,22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65,98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60,10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11,76</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36,90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0,65</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55,60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67,18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61,39</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11,58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37,99</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0,64</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56,83</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68,41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62,62</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11,58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39,12</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0,64</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39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57,10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62,80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11,40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39,30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0,63</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57,85</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69,25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63,55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11,40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39,95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0,63</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58,42</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69,64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64,03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11,22</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40,43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0,62</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59,66</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70,70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65,18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11,04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23,80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41,38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0,61</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60,08</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71,12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65,60</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11,04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23,80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41,80</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0,61</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60,76</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71,80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66,28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11,04</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23,80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42,48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0,61</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61,38</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72,24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66,81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10,86</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42,81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0,60</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62,81</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73,49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68,15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10,68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44,15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63,09</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73,77</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68,43</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10,68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44,33</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64,87</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75,55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70,21</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10,68</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46,11</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0,59</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49</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65,33</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75,83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70,58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10,50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24,10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46,48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0,58</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66,70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77,20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71,95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10,50</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24,20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47,75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0,58</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67,81</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78,12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72,97</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10,31</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48,57</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0,57</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52</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68,29</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78,60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73,45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10,31</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24,40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49,05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0,57</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69,28</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79,41</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74,35</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10,13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24,60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49,75</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54</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70,60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80,73</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75,67</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10,13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24,70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50,97</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71,15</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81,28</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76,22</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10,13</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24,90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51,32</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0,56</w:t>
            </w:r>
          </w:p>
        </w:tc>
      </w:tr>
      <w:tr w:rsidR="0000763E" w:rsidTr="006F575E">
        <w:tc>
          <w:tcPr>
            <w:tcW w:w="1135" w:type="dxa"/>
          </w:tcPr>
          <w:p w:rsidR="0000763E" w:rsidRPr="00D930C7" w:rsidRDefault="0000763E" w:rsidP="0000763E">
            <w:pPr>
              <w:spacing w:line="240" w:lineRule="auto"/>
              <w:ind w:firstLine="0"/>
              <w:jc w:val="center"/>
              <w:rPr>
                <w:rFonts w:cs="Times New Roman"/>
                <w:szCs w:val="24"/>
              </w:rPr>
            </w:pPr>
            <w:r w:rsidRPr="00D930C7">
              <w:rPr>
                <w:rFonts w:cs="Times New Roman"/>
                <w:szCs w:val="24"/>
              </w:rPr>
              <w:t>56</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71,40</w:t>
            </w:r>
          </w:p>
        </w:tc>
        <w:tc>
          <w:tcPr>
            <w:tcW w:w="1275"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81,35</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76,38</w:t>
            </w:r>
          </w:p>
        </w:tc>
        <w:tc>
          <w:tcPr>
            <w:tcW w:w="1276"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9,95</w:t>
            </w:r>
          </w:p>
        </w:tc>
        <w:tc>
          <w:tcPr>
            <w:tcW w:w="1418"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25,00</w:t>
            </w:r>
          </w:p>
        </w:tc>
        <w:tc>
          <w:tcPr>
            <w:tcW w:w="1134"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51,38</w:t>
            </w:r>
          </w:p>
        </w:tc>
        <w:tc>
          <w:tcPr>
            <w:tcW w:w="1417" w:type="dxa"/>
          </w:tcPr>
          <w:p w:rsidR="0000763E" w:rsidRPr="00F17CE9" w:rsidRDefault="0000763E" w:rsidP="0000763E">
            <w:pPr>
              <w:spacing w:line="240" w:lineRule="auto"/>
              <w:ind w:firstLine="0"/>
              <w:jc w:val="center"/>
              <w:rPr>
                <w:rFonts w:cs="Times New Roman"/>
                <w:szCs w:val="24"/>
              </w:rPr>
            </w:pPr>
            <w:r w:rsidRPr="00F17CE9">
              <w:rPr>
                <w:rFonts w:cs="Times New Roman"/>
                <w:szCs w:val="24"/>
              </w:rPr>
              <w:t>0,55</w:t>
            </w:r>
          </w:p>
        </w:tc>
      </w:tr>
    </w:tbl>
    <w:p w:rsidR="0037399D" w:rsidRPr="0037399D" w:rsidRDefault="0037399D"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jc w:val="right"/>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p>
    <w:p w:rsidR="0037399D" w:rsidRPr="0037399D" w:rsidRDefault="0037399D" w:rsidP="0037399D">
      <w:pPr>
        <w:ind w:left="113" w:right="57" w:firstLine="720"/>
        <w:rPr>
          <w:rFonts w:eastAsiaTheme="minorHAnsi" w:cs="Times New Roman"/>
          <w:szCs w:val="24"/>
          <w:lang w:val="lt-LT" w:eastAsia="en-US"/>
        </w:rPr>
      </w:pPr>
    </w:p>
    <w:p w:rsidR="0037399D" w:rsidRDefault="0037399D" w:rsidP="00143785">
      <w:pPr>
        <w:jc w:val="center"/>
        <w:rPr>
          <w:rFonts w:eastAsia="Times New Roman" w:cs="Times New Roman"/>
          <w:szCs w:val="20"/>
          <w:lang w:val="lt-LT" w:eastAsia="en-US"/>
        </w:rPr>
      </w:pPr>
    </w:p>
    <w:sectPr w:rsidR="0037399D" w:rsidSect="00995087">
      <w:footerReference w:type="default" r:id="rId55"/>
      <w:pgSz w:w="12240" w:h="15840"/>
      <w:pgMar w:top="1134" w:right="851" w:bottom="1134" w:left="1701" w:header="709" w:footer="709" w:gutter="0"/>
      <w:pgNumType w:start="7" w:chapStyle="1" w:chapSep="period"/>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A71" w:rsidRDefault="00411A71" w:rsidP="001F0456">
      <w:pPr>
        <w:spacing w:line="240" w:lineRule="auto"/>
      </w:pPr>
      <w:r>
        <w:separator/>
      </w:r>
    </w:p>
  </w:endnote>
  <w:endnote w:type="continuationSeparator" w:id="0">
    <w:p w:rsidR="00411A71" w:rsidRDefault="00411A71" w:rsidP="001F0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ymbolMT-Identity-H">
    <w:charset w:val="00"/>
    <w:family w:val="auto"/>
    <w:pitch w:val="variable"/>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AdvPS6F00">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99321699"/>
      <w:docPartObj>
        <w:docPartGallery w:val="Page Numbers (Bottom of Page)"/>
        <w:docPartUnique/>
      </w:docPartObj>
    </w:sdtPr>
    <w:sdtEndPr/>
    <w:sdtContent>
      <w:p w:rsidR="00A63F42" w:rsidRDefault="00995087" w:rsidP="005C7B48">
        <w:pPr>
          <w:pStyle w:val="Footer"/>
          <w:ind w:firstLine="0"/>
        </w:pPr>
        <w:r>
          <w:rPr>
            <w:sz w:val="16"/>
            <w:szCs w:val="16"/>
          </w:rPr>
          <w:ptab w:relativeTo="margin" w:alignment="right" w:leader="none"/>
        </w:r>
        <w:r>
          <w:rPr>
            <w:sz w:val="16"/>
            <w:szCs w:val="16"/>
          </w:rPr>
          <w:ptab w:relativeTo="margin" w:alignment="right" w:leader="none"/>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514959820"/>
      <w:docPartObj>
        <w:docPartGallery w:val="Page Numbers (Bottom of Page)"/>
        <w:docPartUnique/>
      </w:docPartObj>
    </w:sdtPr>
    <w:sdtEndPr/>
    <w:sdtContent>
      <w:p w:rsidR="00995087" w:rsidRDefault="00995087" w:rsidP="005C7B48">
        <w:pPr>
          <w:pStyle w:val="Footer"/>
          <w:ind w:firstLine="0"/>
        </w:pPr>
        <w:r>
          <w:rPr>
            <w:sz w:val="16"/>
            <w:szCs w:val="16"/>
          </w:rPr>
          <w:ptab w:relativeTo="margin" w:alignment="right" w:leader="none"/>
        </w:r>
        <w:r>
          <w:rPr>
            <w:sz w:val="16"/>
            <w:szCs w:val="16"/>
          </w:rPr>
          <w:fldChar w:fldCharType="begin"/>
        </w:r>
        <w:r>
          <w:rPr>
            <w:sz w:val="16"/>
            <w:szCs w:val="16"/>
          </w:rPr>
          <w:instrText xml:space="preserve"> PAGE  \* Arabic  \* MERGEFORMAT </w:instrText>
        </w:r>
        <w:r>
          <w:rPr>
            <w:sz w:val="16"/>
            <w:szCs w:val="16"/>
          </w:rPr>
          <w:fldChar w:fldCharType="separate"/>
        </w:r>
        <w:r w:rsidR="00D86C13">
          <w:rPr>
            <w:noProof/>
            <w:sz w:val="16"/>
            <w:szCs w:val="16"/>
          </w:rPr>
          <w:t>7</w:t>
        </w:r>
        <w:r>
          <w:rPr>
            <w:sz w:val="16"/>
            <w:szCs w:val="16"/>
          </w:rPr>
          <w:fldChar w:fldCharType="end"/>
        </w:r>
        <w:r>
          <w:rPr>
            <w:sz w:val="16"/>
            <w:szCs w:val="16"/>
          </w:rPr>
          <w:ptab w:relativeTo="margin" w:alignment="right" w:leader="none"/>
        </w:r>
        <w:r>
          <w:rPr>
            <w:sz w:val="16"/>
            <w:szCs w:val="16"/>
          </w:rPr>
          <w:ptab w:relativeTo="margin" w:alignment="right" w:leader="none"/>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A71" w:rsidRDefault="00411A71" w:rsidP="001F0456">
      <w:pPr>
        <w:spacing w:line="240" w:lineRule="auto"/>
      </w:pPr>
      <w:r>
        <w:separator/>
      </w:r>
    </w:p>
  </w:footnote>
  <w:footnote w:type="continuationSeparator" w:id="0">
    <w:p w:rsidR="00411A71" w:rsidRDefault="00411A71" w:rsidP="001F0456">
      <w:pPr>
        <w:spacing w:line="240" w:lineRule="auto"/>
      </w:pPr>
      <w:r>
        <w:continuationSeparator/>
      </w:r>
    </w:p>
  </w:footnote>
  <w:footnote w:id="1">
    <w:p w:rsidR="00A63F42" w:rsidRPr="009E45EB" w:rsidRDefault="00A63F42">
      <w:pPr>
        <w:pStyle w:val="FootnoteText"/>
        <w:rPr>
          <w:lang w:val="lt-LT"/>
        </w:rPr>
      </w:pPr>
      <w:r w:rsidRPr="009E45EB">
        <w:rPr>
          <w:rStyle w:val="FootnoteReference"/>
          <w:lang w:val="lt-LT"/>
        </w:rPr>
        <w:footnoteRef/>
      </w:r>
      <w:r w:rsidRPr="009E45EB">
        <w:rPr>
          <w:lang w:val="lt-LT"/>
        </w:rPr>
        <w:t xml:space="preserve"> Tyrimai atlikti remiantis </w:t>
      </w:r>
      <w:r>
        <w:rPr>
          <w:lang w:val="lt-LT"/>
        </w:rPr>
        <w:t xml:space="preserve">literatūros šaltiniu [12]: </w:t>
      </w:r>
      <w:r w:rsidRPr="009E45EB">
        <w:rPr>
          <w:lang w:val="lt-LT"/>
        </w:rPr>
        <w:t xml:space="preserve">Duffie, A.D.; Beckman, W.A. 1991. </w:t>
      </w:r>
      <w:r w:rsidRPr="009E45EB">
        <w:rPr>
          <w:i/>
          <w:lang w:val="lt-LT"/>
        </w:rPr>
        <w:t xml:space="preserve">Solar Engineering </w:t>
      </w:r>
      <w:proofErr w:type="spellStart"/>
      <w:r w:rsidRPr="009E45EB">
        <w:rPr>
          <w:i/>
          <w:lang w:val="lt-LT"/>
        </w:rPr>
        <w:t>of</w:t>
      </w:r>
      <w:proofErr w:type="spellEnd"/>
      <w:r w:rsidRPr="009E45EB">
        <w:rPr>
          <w:i/>
          <w:lang w:val="lt-LT"/>
        </w:rPr>
        <w:t xml:space="preserve"> </w:t>
      </w:r>
      <w:proofErr w:type="spellStart"/>
      <w:r w:rsidRPr="009E45EB">
        <w:rPr>
          <w:i/>
          <w:lang w:val="lt-LT"/>
        </w:rPr>
        <w:t>Thermal</w:t>
      </w:r>
      <w:proofErr w:type="spellEnd"/>
      <w:r w:rsidRPr="009E45EB">
        <w:rPr>
          <w:i/>
          <w:lang w:val="lt-LT"/>
        </w:rPr>
        <w:t xml:space="preserve">  </w:t>
      </w:r>
      <w:proofErr w:type="spellStart"/>
      <w:r w:rsidRPr="009E45EB">
        <w:rPr>
          <w:i/>
          <w:lang w:val="lt-LT"/>
        </w:rPr>
        <w:t>Processes</w:t>
      </w:r>
      <w:proofErr w:type="spellEnd"/>
      <w:r w:rsidRPr="009E45EB">
        <w:rPr>
          <w:i/>
          <w:lang w:val="lt-LT"/>
        </w:rPr>
        <w:t>.</w:t>
      </w:r>
      <w:r w:rsidRPr="009E45EB">
        <w:rPr>
          <w:lang w:val="lt-LT"/>
        </w:rPr>
        <w:t xml:space="preserve"> </w:t>
      </w:r>
      <w:proofErr w:type="spellStart"/>
      <w:r w:rsidRPr="009E45EB">
        <w:rPr>
          <w:lang w:val="lt-LT"/>
        </w:rPr>
        <w:t>John</w:t>
      </w:r>
      <w:proofErr w:type="spellEnd"/>
      <w:r w:rsidRPr="009E45EB">
        <w:rPr>
          <w:lang w:val="lt-LT"/>
        </w:rPr>
        <w:t xml:space="preserve"> </w:t>
      </w:r>
      <w:proofErr w:type="spellStart"/>
      <w:r w:rsidRPr="009E45EB">
        <w:rPr>
          <w:lang w:val="lt-LT"/>
        </w:rPr>
        <w:t>Wiley</w:t>
      </w:r>
      <w:proofErr w:type="spellEnd"/>
      <w:r w:rsidRPr="009E45EB">
        <w:rPr>
          <w:lang w:val="lt-LT"/>
        </w:rPr>
        <w:t xml:space="preserve"> &amp; </w:t>
      </w:r>
      <w:proofErr w:type="spellStart"/>
      <w:r w:rsidRPr="009E45EB">
        <w:rPr>
          <w:lang w:val="lt-LT"/>
        </w:rPr>
        <w:t>Sons</w:t>
      </w:r>
      <w:proofErr w:type="spellEnd"/>
      <w:r w:rsidRPr="009E45EB">
        <w:rPr>
          <w:lang w:val="lt-LT"/>
        </w:rPr>
        <w:t xml:space="preserve">, NY: 919 </w:t>
      </w:r>
      <w:proofErr w:type="spellStart"/>
      <w:r w:rsidRPr="009E45EB">
        <w:rPr>
          <w:lang w:val="lt-LT"/>
        </w:rPr>
        <w:t>p</w:t>
      </w:r>
      <w:proofErr w:type="spellEnd"/>
      <w:r w:rsidRPr="009E45EB">
        <w:rPr>
          <w:lang w:val="lt-LT"/>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077CF"/>
    <w:multiLevelType w:val="hybridMultilevel"/>
    <w:tmpl w:val="CB3E98A4"/>
    <w:lvl w:ilvl="0" w:tplc="4260B5A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nsid w:val="26374ACD"/>
    <w:multiLevelType w:val="multilevel"/>
    <w:tmpl w:val="CACCA862"/>
    <w:lvl w:ilvl="0">
      <w:start w:val="1"/>
      <w:numFmt w:val="decimal"/>
      <w:lvlText w:val="%1"/>
      <w:lvlJc w:val="left"/>
      <w:pPr>
        <w:ind w:left="360" w:hanging="360"/>
      </w:pPr>
      <w:rPr>
        <w:rFonts w:hint="default"/>
      </w:rPr>
    </w:lvl>
    <w:lvl w:ilvl="1">
      <w:start w:val="1"/>
      <w:numFmt w:val="decimal"/>
      <w:lvlText w:val="%1.%2"/>
      <w:lvlJc w:val="left"/>
      <w:pPr>
        <w:ind w:left="1193" w:hanging="360"/>
      </w:pPr>
      <w:rPr>
        <w:rFonts w:hint="default"/>
      </w:rPr>
    </w:lvl>
    <w:lvl w:ilvl="2">
      <w:start w:val="1"/>
      <w:numFmt w:val="decimal"/>
      <w:lvlText w:val="%1.%2.%3"/>
      <w:lvlJc w:val="left"/>
      <w:pPr>
        <w:ind w:left="2386" w:hanging="720"/>
      </w:pPr>
      <w:rPr>
        <w:rFonts w:hint="default"/>
      </w:rPr>
    </w:lvl>
    <w:lvl w:ilvl="3">
      <w:start w:val="1"/>
      <w:numFmt w:val="decimal"/>
      <w:lvlText w:val="%1.%2.%3.%4"/>
      <w:lvlJc w:val="left"/>
      <w:pPr>
        <w:ind w:left="3219" w:hanging="720"/>
      </w:pPr>
      <w:rPr>
        <w:rFonts w:hint="default"/>
      </w:rPr>
    </w:lvl>
    <w:lvl w:ilvl="4">
      <w:start w:val="1"/>
      <w:numFmt w:val="decimal"/>
      <w:lvlText w:val="%1.%2.%3.%4.%5"/>
      <w:lvlJc w:val="left"/>
      <w:pPr>
        <w:ind w:left="4412" w:hanging="1080"/>
      </w:pPr>
      <w:rPr>
        <w:rFonts w:hint="default"/>
      </w:rPr>
    </w:lvl>
    <w:lvl w:ilvl="5">
      <w:start w:val="1"/>
      <w:numFmt w:val="decimal"/>
      <w:lvlText w:val="%1.%2.%3.%4.%5.%6"/>
      <w:lvlJc w:val="left"/>
      <w:pPr>
        <w:ind w:left="5245" w:hanging="1080"/>
      </w:pPr>
      <w:rPr>
        <w:rFonts w:hint="default"/>
      </w:rPr>
    </w:lvl>
    <w:lvl w:ilvl="6">
      <w:start w:val="1"/>
      <w:numFmt w:val="decimal"/>
      <w:lvlText w:val="%1.%2.%3.%4.%5.%6.%7"/>
      <w:lvlJc w:val="left"/>
      <w:pPr>
        <w:ind w:left="6438" w:hanging="1440"/>
      </w:pPr>
      <w:rPr>
        <w:rFonts w:hint="default"/>
      </w:rPr>
    </w:lvl>
    <w:lvl w:ilvl="7">
      <w:start w:val="1"/>
      <w:numFmt w:val="decimal"/>
      <w:lvlText w:val="%1.%2.%3.%4.%5.%6.%7.%8"/>
      <w:lvlJc w:val="left"/>
      <w:pPr>
        <w:ind w:left="7271" w:hanging="1440"/>
      </w:pPr>
      <w:rPr>
        <w:rFonts w:hint="default"/>
      </w:rPr>
    </w:lvl>
    <w:lvl w:ilvl="8">
      <w:start w:val="1"/>
      <w:numFmt w:val="decimal"/>
      <w:lvlText w:val="%1.%2.%3.%4.%5.%6.%7.%8.%9"/>
      <w:lvlJc w:val="left"/>
      <w:pPr>
        <w:ind w:left="8464" w:hanging="1800"/>
      </w:pPr>
      <w:rPr>
        <w:rFonts w:hint="default"/>
      </w:rPr>
    </w:lvl>
  </w:abstractNum>
  <w:abstractNum w:abstractNumId="2">
    <w:nsid w:val="28743441"/>
    <w:multiLevelType w:val="hybridMultilevel"/>
    <w:tmpl w:val="48F68B38"/>
    <w:lvl w:ilvl="0" w:tplc="779C045C">
      <w:start w:val="1"/>
      <w:numFmt w:val="decimal"/>
      <w:pStyle w:val="numeruotastekstas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F87801"/>
    <w:multiLevelType w:val="hybridMultilevel"/>
    <w:tmpl w:val="83168A0E"/>
    <w:lvl w:ilvl="0" w:tplc="9D6CDDAE">
      <w:start w:val="1"/>
      <w:numFmt w:val="decimal"/>
      <w:pStyle w:val="numeruotastekstas"/>
      <w:lvlText w:val="%1."/>
      <w:lvlJc w:val="left"/>
      <w:pPr>
        <w:ind w:left="1553" w:hanging="360"/>
      </w:pPr>
    </w:lvl>
    <w:lvl w:ilvl="1" w:tplc="04090019" w:tentative="1">
      <w:start w:val="1"/>
      <w:numFmt w:val="lowerLetter"/>
      <w:lvlText w:val="%2."/>
      <w:lvlJc w:val="left"/>
      <w:pPr>
        <w:ind w:left="2273" w:hanging="360"/>
      </w:pPr>
    </w:lvl>
    <w:lvl w:ilvl="2" w:tplc="0409001B" w:tentative="1">
      <w:start w:val="1"/>
      <w:numFmt w:val="lowerRoman"/>
      <w:lvlText w:val="%3."/>
      <w:lvlJc w:val="right"/>
      <w:pPr>
        <w:ind w:left="2993" w:hanging="180"/>
      </w:pPr>
    </w:lvl>
    <w:lvl w:ilvl="3" w:tplc="0409000F" w:tentative="1">
      <w:start w:val="1"/>
      <w:numFmt w:val="decimal"/>
      <w:lvlText w:val="%4."/>
      <w:lvlJc w:val="left"/>
      <w:pPr>
        <w:ind w:left="3713" w:hanging="360"/>
      </w:pPr>
    </w:lvl>
    <w:lvl w:ilvl="4" w:tplc="04090019" w:tentative="1">
      <w:start w:val="1"/>
      <w:numFmt w:val="lowerLetter"/>
      <w:lvlText w:val="%5."/>
      <w:lvlJc w:val="left"/>
      <w:pPr>
        <w:ind w:left="4433" w:hanging="360"/>
      </w:pPr>
    </w:lvl>
    <w:lvl w:ilvl="5" w:tplc="0409001B" w:tentative="1">
      <w:start w:val="1"/>
      <w:numFmt w:val="lowerRoman"/>
      <w:lvlText w:val="%6."/>
      <w:lvlJc w:val="right"/>
      <w:pPr>
        <w:ind w:left="5153" w:hanging="180"/>
      </w:pPr>
    </w:lvl>
    <w:lvl w:ilvl="6" w:tplc="0409000F" w:tentative="1">
      <w:start w:val="1"/>
      <w:numFmt w:val="decimal"/>
      <w:lvlText w:val="%7."/>
      <w:lvlJc w:val="left"/>
      <w:pPr>
        <w:ind w:left="5873" w:hanging="360"/>
      </w:pPr>
    </w:lvl>
    <w:lvl w:ilvl="7" w:tplc="04090019" w:tentative="1">
      <w:start w:val="1"/>
      <w:numFmt w:val="lowerLetter"/>
      <w:lvlText w:val="%8."/>
      <w:lvlJc w:val="left"/>
      <w:pPr>
        <w:ind w:left="6593" w:hanging="360"/>
      </w:pPr>
    </w:lvl>
    <w:lvl w:ilvl="8" w:tplc="0409001B" w:tentative="1">
      <w:start w:val="1"/>
      <w:numFmt w:val="lowerRoman"/>
      <w:lvlText w:val="%9."/>
      <w:lvlJc w:val="right"/>
      <w:pPr>
        <w:ind w:left="7313" w:hanging="180"/>
      </w:pPr>
    </w:lvl>
  </w:abstractNum>
  <w:abstractNum w:abstractNumId="4">
    <w:nsid w:val="2F65730F"/>
    <w:multiLevelType w:val="hybridMultilevel"/>
    <w:tmpl w:val="CADE4B08"/>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nsid w:val="3BDB0598"/>
    <w:multiLevelType w:val="multilevel"/>
    <w:tmpl w:val="7402F84E"/>
    <w:lvl w:ilvl="0">
      <w:start w:val="1"/>
      <w:numFmt w:val="decimal"/>
      <w:lvlText w:val="%1."/>
      <w:lvlJc w:val="left"/>
      <w:pPr>
        <w:ind w:left="480" w:hanging="480"/>
      </w:pPr>
      <w:rPr>
        <w:rFonts w:hint="default"/>
      </w:rPr>
    </w:lvl>
    <w:lvl w:ilvl="1">
      <w:start w:val="1"/>
      <w:numFmt w:val="decimal"/>
      <w:lvlText w:val="%1.%2."/>
      <w:lvlJc w:val="left"/>
      <w:pPr>
        <w:ind w:left="593"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6">
    <w:nsid w:val="43F00094"/>
    <w:multiLevelType w:val="hybridMultilevel"/>
    <w:tmpl w:val="BEB0E140"/>
    <w:lvl w:ilvl="0" w:tplc="04090001">
      <w:start w:val="1"/>
      <w:numFmt w:val="bullet"/>
      <w:lvlText w:val=""/>
      <w:lvlJc w:val="left"/>
      <w:pPr>
        <w:ind w:left="1553" w:hanging="360"/>
      </w:pPr>
      <w:rPr>
        <w:rFonts w:ascii="Symbol" w:hAnsi="Symbol" w:hint="default"/>
      </w:rPr>
    </w:lvl>
    <w:lvl w:ilvl="1" w:tplc="04090003" w:tentative="1">
      <w:start w:val="1"/>
      <w:numFmt w:val="bullet"/>
      <w:lvlText w:val="o"/>
      <w:lvlJc w:val="left"/>
      <w:pPr>
        <w:ind w:left="2273" w:hanging="360"/>
      </w:pPr>
      <w:rPr>
        <w:rFonts w:ascii="Courier New" w:hAnsi="Courier New" w:cs="Courier New" w:hint="default"/>
      </w:rPr>
    </w:lvl>
    <w:lvl w:ilvl="2" w:tplc="04090005" w:tentative="1">
      <w:start w:val="1"/>
      <w:numFmt w:val="bullet"/>
      <w:lvlText w:val=""/>
      <w:lvlJc w:val="left"/>
      <w:pPr>
        <w:ind w:left="2993" w:hanging="360"/>
      </w:pPr>
      <w:rPr>
        <w:rFonts w:ascii="Wingdings" w:hAnsi="Wingdings" w:hint="default"/>
      </w:rPr>
    </w:lvl>
    <w:lvl w:ilvl="3" w:tplc="04090001" w:tentative="1">
      <w:start w:val="1"/>
      <w:numFmt w:val="bullet"/>
      <w:lvlText w:val=""/>
      <w:lvlJc w:val="left"/>
      <w:pPr>
        <w:ind w:left="3713" w:hanging="360"/>
      </w:pPr>
      <w:rPr>
        <w:rFonts w:ascii="Symbol" w:hAnsi="Symbol" w:hint="default"/>
      </w:rPr>
    </w:lvl>
    <w:lvl w:ilvl="4" w:tplc="04090003" w:tentative="1">
      <w:start w:val="1"/>
      <w:numFmt w:val="bullet"/>
      <w:lvlText w:val="o"/>
      <w:lvlJc w:val="left"/>
      <w:pPr>
        <w:ind w:left="4433" w:hanging="360"/>
      </w:pPr>
      <w:rPr>
        <w:rFonts w:ascii="Courier New" w:hAnsi="Courier New" w:cs="Courier New" w:hint="default"/>
      </w:rPr>
    </w:lvl>
    <w:lvl w:ilvl="5" w:tplc="04090005" w:tentative="1">
      <w:start w:val="1"/>
      <w:numFmt w:val="bullet"/>
      <w:lvlText w:val=""/>
      <w:lvlJc w:val="left"/>
      <w:pPr>
        <w:ind w:left="5153" w:hanging="360"/>
      </w:pPr>
      <w:rPr>
        <w:rFonts w:ascii="Wingdings" w:hAnsi="Wingdings" w:hint="default"/>
      </w:rPr>
    </w:lvl>
    <w:lvl w:ilvl="6" w:tplc="04090001" w:tentative="1">
      <w:start w:val="1"/>
      <w:numFmt w:val="bullet"/>
      <w:lvlText w:val=""/>
      <w:lvlJc w:val="left"/>
      <w:pPr>
        <w:ind w:left="5873" w:hanging="360"/>
      </w:pPr>
      <w:rPr>
        <w:rFonts w:ascii="Symbol" w:hAnsi="Symbol" w:hint="default"/>
      </w:rPr>
    </w:lvl>
    <w:lvl w:ilvl="7" w:tplc="04090003" w:tentative="1">
      <w:start w:val="1"/>
      <w:numFmt w:val="bullet"/>
      <w:lvlText w:val="o"/>
      <w:lvlJc w:val="left"/>
      <w:pPr>
        <w:ind w:left="6593" w:hanging="360"/>
      </w:pPr>
      <w:rPr>
        <w:rFonts w:ascii="Courier New" w:hAnsi="Courier New" w:cs="Courier New" w:hint="default"/>
      </w:rPr>
    </w:lvl>
    <w:lvl w:ilvl="8" w:tplc="04090005" w:tentative="1">
      <w:start w:val="1"/>
      <w:numFmt w:val="bullet"/>
      <w:lvlText w:val=""/>
      <w:lvlJc w:val="left"/>
      <w:pPr>
        <w:ind w:left="7313" w:hanging="360"/>
      </w:pPr>
      <w:rPr>
        <w:rFonts w:ascii="Wingdings" w:hAnsi="Wingdings" w:hint="default"/>
      </w:rPr>
    </w:lvl>
  </w:abstractNum>
  <w:abstractNum w:abstractNumId="7">
    <w:nsid w:val="47CE679A"/>
    <w:multiLevelType w:val="hybridMultilevel"/>
    <w:tmpl w:val="6A743A28"/>
    <w:lvl w:ilvl="0" w:tplc="A246FF7A">
      <w:start w:val="1"/>
      <w:numFmt w:val="decimal"/>
      <w:pStyle w:val="numeruotastekstas2"/>
      <w:lvlText w:val="%1."/>
      <w:lvlJc w:val="left"/>
      <w:pPr>
        <w:ind w:left="1553" w:hanging="360"/>
      </w:pPr>
    </w:lvl>
    <w:lvl w:ilvl="1" w:tplc="04090019" w:tentative="1">
      <w:start w:val="1"/>
      <w:numFmt w:val="lowerLetter"/>
      <w:lvlText w:val="%2."/>
      <w:lvlJc w:val="left"/>
      <w:pPr>
        <w:ind w:left="2273" w:hanging="360"/>
      </w:pPr>
    </w:lvl>
    <w:lvl w:ilvl="2" w:tplc="0409001B" w:tentative="1">
      <w:start w:val="1"/>
      <w:numFmt w:val="lowerRoman"/>
      <w:lvlText w:val="%3."/>
      <w:lvlJc w:val="right"/>
      <w:pPr>
        <w:ind w:left="2993" w:hanging="180"/>
      </w:pPr>
    </w:lvl>
    <w:lvl w:ilvl="3" w:tplc="0409000F" w:tentative="1">
      <w:start w:val="1"/>
      <w:numFmt w:val="decimal"/>
      <w:lvlText w:val="%4."/>
      <w:lvlJc w:val="left"/>
      <w:pPr>
        <w:ind w:left="3713" w:hanging="360"/>
      </w:pPr>
    </w:lvl>
    <w:lvl w:ilvl="4" w:tplc="04090019" w:tentative="1">
      <w:start w:val="1"/>
      <w:numFmt w:val="lowerLetter"/>
      <w:lvlText w:val="%5."/>
      <w:lvlJc w:val="left"/>
      <w:pPr>
        <w:ind w:left="4433" w:hanging="360"/>
      </w:pPr>
    </w:lvl>
    <w:lvl w:ilvl="5" w:tplc="0409001B" w:tentative="1">
      <w:start w:val="1"/>
      <w:numFmt w:val="lowerRoman"/>
      <w:lvlText w:val="%6."/>
      <w:lvlJc w:val="right"/>
      <w:pPr>
        <w:ind w:left="5153" w:hanging="180"/>
      </w:pPr>
    </w:lvl>
    <w:lvl w:ilvl="6" w:tplc="0409000F" w:tentative="1">
      <w:start w:val="1"/>
      <w:numFmt w:val="decimal"/>
      <w:lvlText w:val="%7."/>
      <w:lvlJc w:val="left"/>
      <w:pPr>
        <w:ind w:left="5873" w:hanging="360"/>
      </w:pPr>
    </w:lvl>
    <w:lvl w:ilvl="7" w:tplc="04090019" w:tentative="1">
      <w:start w:val="1"/>
      <w:numFmt w:val="lowerLetter"/>
      <w:lvlText w:val="%8."/>
      <w:lvlJc w:val="left"/>
      <w:pPr>
        <w:ind w:left="6593" w:hanging="360"/>
      </w:pPr>
    </w:lvl>
    <w:lvl w:ilvl="8" w:tplc="0409001B" w:tentative="1">
      <w:start w:val="1"/>
      <w:numFmt w:val="lowerRoman"/>
      <w:lvlText w:val="%9."/>
      <w:lvlJc w:val="right"/>
      <w:pPr>
        <w:ind w:left="7313" w:hanging="180"/>
      </w:pPr>
    </w:lvl>
  </w:abstractNum>
  <w:abstractNum w:abstractNumId="8">
    <w:nsid w:val="54091EF9"/>
    <w:multiLevelType w:val="hybridMultilevel"/>
    <w:tmpl w:val="C0C497C2"/>
    <w:lvl w:ilvl="0" w:tplc="8862930C">
      <w:start w:val="1"/>
      <w:numFmt w:val="decimal"/>
      <w:pStyle w:val="numeruotastekstas3"/>
      <w:lvlText w:val="%1."/>
      <w:lvlJc w:val="left"/>
      <w:pPr>
        <w:ind w:left="1553" w:hanging="360"/>
      </w:pPr>
    </w:lvl>
    <w:lvl w:ilvl="1" w:tplc="04090019" w:tentative="1">
      <w:start w:val="1"/>
      <w:numFmt w:val="lowerLetter"/>
      <w:lvlText w:val="%2."/>
      <w:lvlJc w:val="left"/>
      <w:pPr>
        <w:ind w:left="2273" w:hanging="360"/>
      </w:pPr>
    </w:lvl>
    <w:lvl w:ilvl="2" w:tplc="0409001B" w:tentative="1">
      <w:start w:val="1"/>
      <w:numFmt w:val="lowerRoman"/>
      <w:lvlText w:val="%3."/>
      <w:lvlJc w:val="right"/>
      <w:pPr>
        <w:ind w:left="2993" w:hanging="180"/>
      </w:pPr>
    </w:lvl>
    <w:lvl w:ilvl="3" w:tplc="0409000F" w:tentative="1">
      <w:start w:val="1"/>
      <w:numFmt w:val="decimal"/>
      <w:lvlText w:val="%4."/>
      <w:lvlJc w:val="left"/>
      <w:pPr>
        <w:ind w:left="3713" w:hanging="360"/>
      </w:pPr>
    </w:lvl>
    <w:lvl w:ilvl="4" w:tplc="04090019" w:tentative="1">
      <w:start w:val="1"/>
      <w:numFmt w:val="lowerLetter"/>
      <w:lvlText w:val="%5."/>
      <w:lvlJc w:val="left"/>
      <w:pPr>
        <w:ind w:left="4433" w:hanging="360"/>
      </w:pPr>
    </w:lvl>
    <w:lvl w:ilvl="5" w:tplc="0409001B" w:tentative="1">
      <w:start w:val="1"/>
      <w:numFmt w:val="lowerRoman"/>
      <w:lvlText w:val="%6."/>
      <w:lvlJc w:val="right"/>
      <w:pPr>
        <w:ind w:left="5153" w:hanging="180"/>
      </w:pPr>
    </w:lvl>
    <w:lvl w:ilvl="6" w:tplc="0409000F" w:tentative="1">
      <w:start w:val="1"/>
      <w:numFmt w:val="decimal"/>
      <w:lvlText w:val="%7."/>
      <w:lvlJc w:val="left"/>
      <w:pPr>
        <w:ind w:left="5873" w:hanging="360"/>
      </w:pPr>
    </w:lvl>
    <w:lvl w:ilvl="7" w:tplc="04090019" w:tentative="1">
      <w:start w:val="1"/>
      <w:numFmt w:val="lowerLetter"/>
      <w:lvlText w:val="%8."/>
      <w:lvlJc w:val="left"/>
      <w:pPr>
        <w:ind w:left="6593" w:hanging="360"/>
      </w:pPr>
    </w:lvl>
    <w:lvl w:ilvl="8" w:tplc="0409001B" w:tentative="1">
      <w:start w:val="1"/>
      <w:numFmt w:val="lowerRoman"/>
      <w:lvlText w:val="%9."/>
      <w:lvlJc w:val="right"/>
      <w:pPr>
        <w:ind w:left="7313" w:hanging="180"/>
      </w:pPr>
    </w:lvl>
  </w:abstractNum>
  <w:abstractNum w:abstractNumId="9">
    <w:nsid w:val="65890307"/>
    <w:multiLevelType w:val="hybridMultilevel"/>
    <w:tmpl w:val="33269EE8"/>
    <w:lvl w:ilvl="0" w:tplc="B440AB04">
      <w:start w:val="1"/>
      <w:numFmt w:val="decimal"/>
      <w:lvlText w:val="%1."/>
      <w:lvlJc w:val="left"/>
      <w:pPr>
        <w:ind w:left="360" w:hanging="360"/>
      </w:pPr>
      <w:rPr>
        <w:i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5AF1AF8"/>
    <w:multiLevelType w:val="multilevel"/>
    <w:tmpl w:val="A6F8022A"/>
    <w:lvl w:ilvl="0">
      <w:start w:val="2"/>
      <w:numFmt w:val="decimal"/>
      <w:lvlText w:val="%1."/>
      <w:lvlJc w:val="left"/>
    </w:lvl>
    <w:lvl w:ilvl="1">
      <w:start w:val="5"/>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6"/>
  </w:num>
  <w:num w:numId="2">
    <w:abstractNumId w:val="5"/>
  </w:num>
  <w:num w:numId="3">
    <w:abstractNumId w:val="1"/>
  </w:num>
  <w:num w:numId="4">
    <w:abstractNumId w:val="10"/>
  </w:num>
  <w:num w:numId="5">
    <w:abstractNumId w:val="7"/>
  </w:num>
  <w:num w:numId="6">
    <w:abstractNumId w:val="8"/>
  </w:num>
  <w:num w:numId="7">
    <w:abstractNumId w:val="3"/>
  </w:num>
  <w:num w:numId="8">
    <w:abstractNumId w:val="2"/>
  </w:num>
  <w:num w:numId="9">
    <w:abstractNumId w:val="4"/>
  </w:num>
  <w:num w:numId="10">
    <w:abstractNumId w:val="3"/>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82E"/>
    <w:rsid w:val="00004535"/>
    <w:rsid w:val="0000763E"/>
    <w:rsid w:val="00014BF7"/>
    <w:rsid w:val="00015FC8"/>
    <w:rsid w:val="00040122"/>
    <w:rsid w:val="00042097"/>
    <w:rsid w:val="0004378E"/>
    <w:rsid w:val="00043B9C"/>
    <w:rsid w:val="00053B99"/>
    <w:rsid w:val="00074D02"/>
    <w:rsid w:val="0008707E"/>
    <w:rsid w:val="000B29D3"/>
    <w:rsid w:val="000B3429"/>
    <w:rsid w:val="000B347C"/>
    <w:rsid w:val="000C021E"/>
    <w:rsid w:val="000D1115"/>
    <w:rsid w:val="000D5963"/>
    <w:rsid w:val="000D6628"/>
    <w:rsid w:val="000E260C"/>
    <w:rsid w:val="000F268F"/>
    <w:rsid w:val="000F7434"/>
    <w:rsid w:val="00106D2B"/>
    <w:rsid w:val="001251AD"/>
    <w:rsid w:val="00127CF2"/>
    <w:rsid w:val="001429DE"/>
    <w:rsid w:val="00143628"/>
    <w:rsid w:val="00143785"/>
    <w:rsid w:val="001460D4"/>
    <w:rsid w:val="0015348B"/>
    <w:rsid w:val="0015382E"/>
    <w:rsid w:val="00157524"/>
    <w:rsid w:val="0016468D"/>
    <w:rsid w:val="00174BFD"/>
    <w:rsid w:val="00175F40"/>
    <w:rsid w:val="00180E1C"/>
    <w:rsid w:val="00183C36"/>
    <w:rsid w:val="00184124"/>
    <w:rsid w:val="00185566"/>
    <w:rsid w:val="00186BE3"/>
    <w:rsid w:val="001A004C"/>
    <w:rsid w:val="001A14C2"/>
    <w:rsid w:val="001A4F79"/>
    <w:rsid w:val="001B1F8A"/>
    <w:rsid w:val="001E37A9"/>
    <w:rsid w:val="001E592D"/>
    <w:rsid w:val="001F0456"/>
    <w:rsid w:val="001F5AD3"/>
    <w:rsid w:val="001F7E75"/>
    <w:rsid w:val="00204EE2"/>
    <w:rsid w:val="002214F4"/>
    <w:rsid w:val="00224209"/>
    <w:rsid w:val="00246C8D"/>
    <w:rsid w:val="00252696"/>
    <w:rsid w:val="0025499F"/>
    <w:rsid w:val="00266801"/>
    <w:rsid w:val="002670DC"/>
    <w:rsid w:val="00272575"/>
    <w:rsid w:val="0027449F"/>
    <w:rsid w:val="00274E1B"/>
    <w:rsid w:val="0028022A"/>
    <w:rsid w:val="002A2C02"/>
    <w:rsid w:val="002A3773"/>
    <w:rsid w:val="002B69A5"/>
    <w:rsid w:val="002C2711"/>
    <w:rsid w:val="002C43FE"/>
    <w:rsid w:val="002C6501"/>
    <w:rsid w:val="002D1D2C"/>
    <w:rsid w:val="002D5333"/>
    <w:rsid w:val="002D744F"/>
    <w:rsid w:val="002E3BF0"/>
    <w:rsid w:val="002E4B94"/>
    <w:rsid w:val="002F2381"/>
    <w:rsid w:val="00315E26"/>
    <w:rsid w:val="003165F0"/>
    <w:rsid w:val="00322450"/>
    <w:rsid w:val="0033297C"/>
    <w:rsid w:val="0033445F"/>
    <w:rsid w:val="0034336E"/>
    <w:rsid w:val="00362029"/>
    <w:rsid w:val="0037138B"/>
    <w:rsid w:val="0037399D"/>
    <w:rsid w:val="003759D7"/>
    <w:rsid w:val="0038630B"/>
    <w:rsid w:val="003957F5"/>
    <w:rsid w:val="003A7D87"/>
    <w:rsid w:val="003B1555"/>
    <w:rsid w:val="003B27DE"/>
    <w:rsid w:val="003C0EBD"/>
    <w:rsid w:val="003C1F43"/>
    <w:rsid w:val="003C4000"/>
    <w:rsid w:val="003D1789"/>
    <w:rsid w:val="003D3D7B"/>
    <w:rsid w:val="003E2190"/>
    <w:rsid w:val="003E4E99"/>
    <w:rsid w:val="003F2700"/>
    <w:rsid w:val="003F3701"/>
    <w:rsid w:val="003F3A8A"/>
    <w:rsid w:val="00404AFF"/>
    <w:rsid w:val="004063AB"/>
    <w:rsid w:val="00411A71"/>
    <w:rsid w:val="00424B6B"/>
    <w:rsid w:val="00451AB9"/>
    <w:rsid w:val="00452C14"/>
    <w:rsid w:val="0045746F"/>
    <w:rsid w:val="004709BF"/>
    <w:rsid w:val="00470DEE"/>
    <w:rsid w:val="004750CC"/>
    <w:rsid w:val="00475A07"/>
    <w:rsid w:val="00480F2D"/>
    <w:rsid w:val="004879ED"/>
    <w:rsid w:val="004A445E"/>
    <w:rsid w:val="004B2EB3"/>
    <w:rsid w:val="004C5DBC"/>
    <w:rsid w:val="004D4EEC"/>
    <w:rsid w:val="004E5EA3"/>
    <w:rsid w:val="004E5EE3"/>
    <w:rsid w:val="004F1F67"/>
    <w:rsid w:val="004F729D"/>
    <w:rsid w:val="004F7A8B"/>
    <w:rsid w:val="005033BE"/>
    <w:rsid w:val="00514580"/>
    <w:rsid w:val="00524A1D"/>
    <w:rsid w:val="005305CE"/>
    <w:rsid w:val="0053306B"/>
    <w:rsid w:val="00533615"/>
    <w:rsid w:val="005356B5"/>
    <w:rsid w:val="00546297"/>
    <w:rsid w:val="005623B4"/>
    <w:rsid w:val="005703A5"/>
    <w:rsid w:val="00596900"/>
    <w:rsid w:val="005B3B10"/>
    <w:rsid w:val="005B6A9D"/>
    <w:rsid w:val="005B6BD6"/>
    <w:rsid w:val="005B7BC3"/>
    <w:rsid w:val="005C7B48"/>
    <w:rsid w:val="005D2310"/>
    <w:rsid w:val="005D7E97"/>
    <w:rsid w:val="005E3ED5"/>
    <w:rsid w:val="005F17C2"/>
    <w:rsid w:val="00602987"/>
    <w:rsid w:val="00605137"/>
    <w:rsid w:val="00620E23"/>
    <w:rsid w:val="00622D6B"/>
    <w:rsid w:val="00633098"/>
    <w:rsid w:val="00634659"/>
    <w:rsid w:val="006346C2"/>
    <w:rsid w:val="00636188"/>
    <w:rsid w:val="00644C75"/>
    <w:rsid w:val="00662D21"/>
    <w:rsid w:val="0068386A"/>
    <w:rsid w:val="00686E32"/>
    <w:rsid w:val="00695BE1"/>
    <w:rsid w:val="0069793D"/>
    <w:rsid w:val="006A1EF4"/>
    <w:rsid w:val="006A7766"/>
    <w:rsid w:val="006B1616"/>
    <w:rsid w:val="006B629F"/>
    <w:rsid w:val="006F4587"/>
    <w:rsid w:val="006F575E"/>
    <w:rsid w:val="00715678"/>
    <w:rsid w:val="0071693C"/>
    <w:rsid w:val="00721C7A"/>
    <w:rsid w:val="00732041"/>
    <w:rsid w:val="00773895"/>
    <w:rsid w:val="0078535A"/>
    <w:rsid w:val="00785B98"/>
    <w:rsid w:val="00785F72"/>
    <w:rsid w:val="007937F5"/>
    <w:rsid w:val="007B3B85"/>
    <w:rsid w:val="007B76A0"/>
    <w:rsid w:val="007E5337"/>
    <w:rsid w:val="007E6447"/>
    <w:rsid w:val="007F2B71"/>
    <w:rsid w:val="007F4EC5"/>
    <w:rsid w:val="007F62C2"/>
    <w:rsid w:val="00801C17"/>
    <w:rsid w:val="008046B5"/>
    <w:rsid w:val="00810E47"/>
    <w:rsid w:val="008126AB"/>
    <w:rsid w:val="00814580"/>
    <w:rsid w:val="008232D9"/>
    <w:rsid w:val="00827D42"/>
    <w:rsid w:val="00837863"/>
    <w:rsid w:val="00871CD2"/>
    <w:rsid w:val="00880A05"/>
    <w:rsid w:val="008835DD"/>
    <w:rsid w:val="008906B6"/>
    <w:rsid w:val="008A2F0E"/>
    <w:rsid w:val="008A6EE3"/>
    <w:rsid w:val="008A76C2"/>
    <w:rsid w:val="008A7814"/>
    <w:rsid w:val="008B41F0"/>
    <w:rsid w:val="008B572B"/>
    <w:rsid w:val="008B5F92"/>
    <w:rsid w:val="008D6869"/>
    <w:rsid w:val="00901893"/>
    <w:rsid w:val="00902263"/>
    <w:rsid w:val="00933A92"/>
    <w:rsid w:val="009369D5"/>
    <w:rsid w:val="00946E9D"/>
    <w:rsid w:val="00952891"/>
    <w:rsid w:val="009631A0"/>
    <w:rsid w:val="00970D28"/>
    <w:rsid w:val="00985F69"/>
    <w:rsid w:val="00987F38"/>
    <w:rsid w:val="00991802"/>
    <w:rsid w:val="00995087"/>
    <w:rsid w:val="009A11D6"/>
    <w:rsid w:val="009A424E"/>
    <w:rsid w:val="009B3F15"/>
    <w:rsid w:val="009C0B95"/>
    <w:rsid w:val="009C21DE"/>
    <w:rsid w:val="009D09B5"/>
    <w:rsid w:val="009D1AF2"/>
    <w:rsid w:val="009D22EA"/>
    <w:rsid w:val="009D2863"/>
    <w:rsid w:val="009E06D4"/>
    <w:rsid w:val="009E311C"/>
    <w:rsid w:val="009E45EB"/>
    <w:rsid w:val="009F2E5C"/>
    <w:rsid w:val="00A12304"/>
    <w:rsid w:val="00A136DD"/>
    <w:rsid w:val="00A25C13"/>
    <w:rsid w:val="00A3108F"/>
    <w:rsid w:val="00A4546E"/>
    <w:rsid w:val="00A50715"/>
    <w:rsid w:val="00A55869"/>
    <w:rsid w:val="00A63F42"/>
    <w:rsid w:val="00A71EA3"/>
    <w:rsid w:val="00A8374C"/>
    <w:rsid w:val="00A9663F"/>
    <w:rsid w:val="00AA2BB6"/>
    <w:rsid w:val="00AA6100"/>
    <w:rsid w:val="00AB42E4"/>
    <w:rsid w:val="00AB684E"/>
    <w:rsid w:val="00AC5C21"/>
    <w:rsid w:val="00AC73BE"/>
    <w:rsid w:val="00AE09F4"/>
    <w:rsid w:val="00AE14BA"/>
    <w:rsid w:val="00AE6E51"/>
    <w:rsid w:val="00AF4D89"/>
    <w:rsid w:val="00B07B51"/>
    <w:rsid w:val="00B2336D"/>
    <w:rsid w:val="00B45CF2"/>
    <w:rsid w:val="00B61C19"/>
    <w:rsid w:val="00B73C2C"/>
    <w:rsid w:val="00B76AF9"/>
    <w:rsid w:val="00B8064C"/>
    <w:rsid w:val="00B81885"/>
    <w:rsid w:val="00BA6019"/>
    <w:rsid w:val="00BC37FE"/>
    <w:rsid w:val="00BC40FA"/>
    <w:rsid w:val="00BC416F"/>
    <w:rsid w:val="00BD7C16"/>
    <w:rsid w:val="00BE3F4A"/>
    <w:rsid w:val="00BE79AF"/>
    <w:rsid w:val="00C24789"/>
    <w:rsid w:val="00C26090"/>
    <w:rsid w:val="00C31EEB"/>
    <w:rsid w:val="00C32807"/>
    <w:rsid w:val="00C40436"/>
    <w:rsid w:val="00C43F98"/>
    <w:rsid w:val="00C51E5B"/>
    <w:rsid w:val="00C55EF6"/>
    <w:rsid w:val="00C56B8C"/>
    <w:rsid w:val="00C62F98"/>
    <w:rsid w:val="00C70D49"/>
    <w:rsid w:val="00C72B8F"/>
    <w:rsid w:val="00C743E2"/>
    <w:rsid w:val="00C84B74"/>
    <w:rsid w:val="00C870DB"/>
    <w:rsid w:val="00CA5DC7"/>
    <w:rsid w:val="00CB1306"/>
    <w:rsid w:val="00CB4BD1"/>
    <w:rsid w:val="00CC0931"/>
    <w:rsid w:val="00CC4FBA"/>
    <w:rsid w:val="00CD23DD"/>
    <w:rsid w:val="00CD5C6A"/>
    <w:rsid w:val="00CE3353"/>
    <w:rsid w:val="00CE6404"/>
    <w:rsid w:val="00CF190B"/>
    <w:rsid w:val="00CF1CF3"/>
    <w:rsid w:val="00CF6F1C"/>
    <w:rsid w:val="00D00C3E"/>
    <w:rsid w:val="00D028D8"/>
    <w:rsid w:val="00D271C4"/>
    <w:rsid w:val="00D3296D"/>
    <w:rsid w:val="00D42A4B"/>
    <w:rsid w:val="00D4421B"/>
    <w:rsid w:val="00D47554"/>
    <w:rsid w:val="00D56B21"/>
    <w:rsid w:val="00D629B2"/>
    <w:rsid w:val="00D65748"/>
    <w:rsid w:val="00D66366"/>
    <w:rsid w:val="00D829C8"/>
    <w:rsid w:val="00D86C13"/>
    <w:rsid w:val="00D930C7"/>
    <w:rsid w:val="00D93D2A"/>
    <w:rsid w:val="00DB1F48"/>
    <w:rsid w:val="00DB4821"/>
    <w:rsid w:val="00DB641D"/>
    <w:rsid w:val="00DC0146"/>
    <w:rsid w:val="00DC3703"/>
    <w:rsid w:val="00DD197A"/>
    <w:rsid w:val="00DD4DA7"/>
    <w:rsid w:val="00DD5A0B"/>
    <w:rsid w:val="00DD61A3"/>
    <w:rsid w:val="00DE1AB0"/>
    <w:rsid w:val="00DE3512"/>
    <w:rsid w:val="00DE6DCF"/>
    <w:rsid w:val="00DF0823"/>
    <w:rsid w:val="00DF74D3"/>
    <w:rsid w:val="00E01810"/>
    <w:rsid w:val="00E02630"/>
    <w:rsid w:val="00E24708"/>
    <w:rsid w:val="00E51AD7"/>
    <w:rsid w:val="00E52446"/>
    <w:rsid w:val="00E55319"/>
    <w:rsid w:val="00E65594"/>
    <w:rsid w:val="00E65C2F"/>
    <w:rsid w:val="00E74D3F"/>
    <w:rsid w:val="00E76885"/>
    <w:rsid w:val="00E8262F"/>
    <w:rsid w:val="00E8754F"/>
    <w:rsid w:val="00E90C92"/>
    <w:rsid w:val="00EA00EF"/>
    <w:rsid w:val="00EA22B3"/>
    <w:rsid w:val="00EA3B26"/>
    <w:rsid w:val="00ED3DB9"/>
    <w:rsid w:val="00EE4CAD"/>
    <w:rsid w:val="00EF1DC0"/>
    <w:rsid w:val="00F176B1"/>
    <w:rsid w:val="00F17DCD"/>
    <w:rsid w:val="00F20517"/>
    <w:rsid w:val="00F243F0"/>
    <w:rsid w:val="00F259AC"/>
    <w:rsid w:val="00F31819"/>
    <w:rsid w:val="00F34AFE"/>
    <w:rsid w:val="00F536A0"/>
    <w:rsid w:val="00F55282"/>
    <w:rsid w:val="00F6029E"/>
    <w:rsid w:val="00F61C28"/>
    <w:rsid w:val="00F76F86"/>
    <w:rsid w:val="00F832CF"/>
    <w:rsid w:val="00F85192"/>
    <w:rsid w:val="00F8731B"/>
    <w:rsid w:val="00FB2C99"/>
    <w:rsid w:val="00FB49FD"/>
    <w:rsid w:val="00FC51A8"/>
    <w:rsid w:val="00FD0CA1"/>
    <w:rsid w:val="00FE0771"/>
    <w:rsid w:val="00FE1031"/>
    <w:rsid w:val="00FE217C"/>
    <w:rsid w:val="00FE6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21B"/>
    <w:pPr>
      <w:spacing w:after="0" w:line="360" w:lineRule="auto"/>
      <w:ind w:firstLine="1134"/>
      <w:jc w:val="both"/>
    </w:pPr>
    <w:rPr>
      <w:rFonts w:ascii="Times New Roman" w:hAnsi="Times New Roman"/>
      <w:sz w:val="24"/>
    </w:rPr>
  </w:style>
  <w:style w:type="paragraph" w:styleId="Heading1">
    <w:name w:val="heading 1"/>
    <w:basedOn w:val="Normal"/>
    <w:next w:val="Normal"/>
    <w:link w:val="Heading1Char"/>
    <w:uiPriority w:val="9"/>
    <w:qFormat/>
    <w:rsid w:val="007E6447"/>
    <w:pPr>
      <w:keepNext/>
      <w:keepLines/>
      <w:spacing w:before="480" w:after="240" w:line="240" w:lineRule="auto"/>
      <w:ind w:firstLine="0"/>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14580"/>
    <w:pPr>
      <w:keepNext/>
      <w:keepLines/>
      <w:spacing w:before="360" w:after="240" w:line="240" w:lineRule="auto"/>
      <w:ind w:firstLine="0"/>
      <w:jc w:val="center"/>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514580"/>
    <w:pPr>
      <w:keepNext/>
      <w:keepLines/>
      <w:spacing w:before="360" w:after="240" w:line="240" w:lineRule="auto"/>
      <w:ind w:firstLine="0"/>
      <w:jc w:val="center"/>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25499F"/>
    <w:pPr>
      <w:keepNext/>
      <w:keepLines/>
      <w:spacing w:before="360" w:after="240" w:line="240" w:lineRule="auto"/>
      <w:ind w:firstLine="0"/>
      <w:jc w:val="center"/>
      <w:outlineLvl w:val="3"/>
    </w:pPr>
    <w:rPr>
      <w:rFonts w:eastAsiaTheme="majorEastAsia" w:cstheme="majorBidi"/>
      <w:b/>
      <w:bCs/>
      <w:iCs/>
      <w:sz w:val="28"/>
      <w:szCs w:val="24"/>
      <w:lang w:eastAsia="en-US"/>
    </w:rPr>
  </w:style>
  <w:style w:type="paragraph" w:styleId="Heading5">
    <w:name w:val="heading 5"/>
    <w:basedOn w:val="Normal"/>
    <w:next w:val="Normal"/>
    <w:link w:val="Heading5Char"/>
    <w:uiPriority w:val="9"/>
    <w:unhideWhenUsed/>
    <w:qFormat/>
    <w:rsid w:val="0037399D"/>
    <w:pPr>
      <w:keepNext/>
      <w:keepLines/>
      <w:spacing w:before="200"/>
      <w:ind w:left="113" w:right="57" w:firstLine="720"/>
      <w:outlineLvl w:val="4"/>
    </w:pPr>
    <w:rPr>
      <w:rFonts w:asciiTheme="majorHAnsi" w:eastAsiaTheme="majorEastAsia" w:hAnsiTheme="majorHAnsi" w:cstheme="majorBidi"/>
      <w:color w:val="243F60" w:themeColor="accent1" w:themeShade="7F"/>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3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E6447"/>
    <w:rPr>
      <w:rFonts w:ascii="Times New Roman" w:eastAsiaTheme="majorEastAsia" w:hAnsi="Times New Roman" w:cstheme="majorBidi"/>
      <w:b/>
      <w:bCs/>
      <w:sz w:val="28"/>
      <w:szCs w:val="28"/>
    </w:rPr>
  </w:style>
  <w:style w:type="paragraph" w:styleId="Footer">
    <w:name w:val="footer"/>
    <w:basedOn w:val="Normal"/>
    <w:link w:val="FooterChar"/>
    <w:uiPriority w:val="99"/>
    <w:unhideWhenUsed/>
    <w:rsid w:val="001F0456"/>
    <w:pPr>
      <w:tabs>
        <w:tab w:val="center" w:pos="4680"/>
        <w:tab w:val="right" w:pos="9360"/>
      </w:tabs>
      <w:spacing w:line="240" w:lineRule="auto"/>
    </w:pPr>
  </w:style>
  <w:style w:type="character" w:customStyle="1" w:styleId="FooterChar">
    <w:name w:val="Footer Char"/>
    <w:basedOn w:val="DefaultParagraphFont"/>
    <w:link w:val="Footer"/>
    <w:uiPriority w:val="99"/>
    <w:rsid w:val="001F0456"/>
  </w:style>
  <w:style w:type="paragraph" w:styleId="BodyText">
    <w:name w:val="Body Text"/>
    <w:basedOn w:val="Normal"/>
    <w:link w:val="BodyTextChar"/>
    <w:uiPriority w:val="99"/>
    <w:semiHidden/>
    <w:unhideWhenUsed/>
    <w:rsid w:val="001F0456"/>
    <w:pPr>
      <w:spacing w:after="120"/>
    </w:pPr>
  </w:style>
  <w:style w:type="character" w:customStyle="1" w:styleId="BodyTextChar">
    <w:name w:val="Body Text Char"/>
    <w:basedOn w:val="DefaultParagraphFont"/>
    <w:link w:val="BodyText"/>
    <w:uiPriority w:val="99"/>
    <w:semiHidden/>
    <w:rsid w:val="001F0456"/>
  </w:style>
  <w:style w:type="paragraph" w:styleId="BodyTextIndent">
    <w:name w:val="Body Text Indent"/>
    <w:basedOn w:val="Normal"/>
    <w:link w:val="BodyTextIndentChar"/>
    <w:uiPriority w:val="99"/>
    <w:semiHidden/>
    <w:unhideWhenUsed/>
    <w:rsid w:val="001F0456"/>
    <w:pPr>
      <w:spacing w:after="120"/>
      <w:ind w:left="283"/>
    </w:pPr>
  </w:style>
  <w:style w:type="character" w:customStyle="1" w:styleId="BodyTextIndentChar">
    <w:name w:val="Body Text Indent Char"/>
    <w:basedOn w:val="DefaultParagraphFont"/>
    <w:link w:val="BodyTextIndent"/>
    <w:uiPriority w:val="99"/>
    <w:semiHidden/>
    <w:rsid w:val="001F0456"/>
  </w:style>
  <w:style w:type="paragraph" w:styleId="Header">
    <w:name w:val="header"/>
    <w:basedOn w:val="Normal"/>
    <w:link w:val="HeaderChar"/>
    <w:uiPriority w:val="99"/>
    <w:unhideWhenUsed/>
    <w:rsid w:val="001F0456"/>
    <w:pPr>
      <w:tabs>
        <w:tab w:val="center" w:pos="4680"/>
        <w:tab w:val="right" w:pos="9360"/>
      </w:tabs>
      <w:spacing w:line="240" w:lineRule="auto"/>
    </w:pPr>
  </w:style>
  <w:style w:type="character" w:customStyle="1" w:styleId="HeaderChar">
    <w:name w:val="Header Char"/>
    <w:basedOn w:val="DefaultParagraphFont"/>
    <w:link w:val="Header"/>
    <w:uiPriority w:val="99"/>
    <w:rsid w:val="001F0456"/>
  </w:style>
  <w:style w:type="paragraph" w:styleId="BalloonText">
    <w:name w:val="Balloon Text"/>
    <w:basedOn w:val="Normal"/>
    <w:link w:val="BalloonTextChar"/>
    <w:uiPriority w:val="99"/>
    <w:semiHidden/>
    <w:unhideWhenUsed/>
    <w:rsid w:val="0037399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99D"/>
    <w:rPr>
      <w:rFonts w:ascii="Tahoma" w:hAnsi="Tahoma" w:cs="Tahoma"/>
      <w:sz w:val="16"/>
      <w:szCs w:val="16"/>
    </w:rPr>
  </w:style>
  <w:style w:type="character" w:customStyle="1" w:styleId="Heading2Char">
    <w:name w:val="Heading 2 Char"/>
    <w:basedOn w:val="DefaultParagraphFont"/>
    <w:link w:val="Heading2"/>
    <w:uiPriority w:val="9"/>
    <w:rsid w:val="00514580"/>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14580"/>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25499F"/>
    <w:rPr>
      <w:rFonts w:ascii="Times New Roman" w:eastAsiaTheme="majorEastAsia" w:hAnsi="Times New Roman" w:cstheme="majorBidi"/>
      <w:b/>
      <w:bCs/>
      <w:iCs/>
      <w:sz w:val="28"/>
      <w:szCs w:val="24"/>
      <w:lang w:eastAsia="en-US"/>
    </w:rPr>
  </w:style>
  <w:style w:type="character" w:customStyle="1" w:styleId="Heading5Char">
    <w:name w:val="Heading 5 Char"/>
    <w:basedOn w:val="DefaultParagraphFont"/>
    <w:link w:val="Heading5"/>
    <w:uiPriority w:val="9"/>
    <w:rsid w:val="0037399D"/>
    <w:rPr>
      <w:rFonts w:asciiTheme="majorHAnsi" w:eastAsiaTheme="majorEastAsia" w:hAnsiTheme="majorHAnsi" w:cstheme="majorBidi"/>
      <w:color w:val="243F60" w:themeColor="accent1" w:themeShade="7F"/>
      <w:sz w:val="24"/>
      <w:szCs w:val="24"/>
      <w:lang w:eastAsia="en-US"/>
    </w:rPr>
  </w:style>
  <w:style w:type="numbering" w:customStyle="1" w:styleId="NoList1">
    <w:name w:val="No List1"/>
    <w:next w:val="NoList"/>
    <w:uiPriority w:val="99"/>
    <w:semiHidden/>
    <w:unhideWhenUsed/>
    <w:rsid w:val="0037399D"/>
  </w:style>
  <w:style w:type="paragraph" w:styleId="NoSpacing">
    <w:name w:val="No Spacing"/>
    <w:uiPriority w:val="1"/>
    <w:qFormat/>
    <w:rsid w:val="0037399D"/>
    <w:pPr>
      <w:spacing w:after="0" w:line="240" w:lineRule="auto"/>
    </w:pPr>
    <w:rPr>
      <w:rFonts w:ascii="Times New Roman" w:eastAsiaTheme="minorHAnsi" w:hAnsi="Times New Roman" w:cs="Times New Roman"/>
      <w:sz w:val="24"/>
      <w:szCs w:val="24"/>
      <w:lang w:eastAsia="en-US"/>
    </w:rPr>
  </w:style>
  <w:style w:type="paragraph" w:customStyle="1" w:styleId="Formules">
    <w:name w:val="Formules"/>
    <w:basedOn w:val="Normal"/>
    <w:link w:val="FormulesChar"/>
    <w:qFormat/>
    <w:rsid w:val="0025499F"/>
    <w:pPr>
      <w:ind w:firstLine="0"/>
      <w:jc w:val="right"/>
    </w:pPr>
    <w:rPr>
      <w:rFonts w:eastAsiaTheme="minorHAnsi" w:cs="Times New Roman"/>
      <w:i/>
      <w:szCs w:val="24"/>
      <w:lang w:val="lt-LT" w:eastAsia="en-US"/>
    </w:rPr>
  </w:style>
  <w:style w:type="character" w:customStyle="1" w:styleId="FormulesChar">
    <w:name w:val="Formules Char"/>
    <w:basedOn w:val="DefaultParagraphFont"/>
    <w:link w:val="Formules"/>
    <w:rsid w:val="0025499F"/>
    <w:rPr>
      <w:rFonts w:ascii="Times New Roman" w:eastAsiaTheme="minorHAnsi" w:hAnsi="Times New Roman" w:cs="Times New Roman"/>
      <w:i/>
      <w:sz w:val="24"/>
      <w:szCs w:val="24"/>
      <w:lang w:val="lt-LT" w:eastAsia="en-US"/>
    </w:rPr>
  </w:style>
  <w:style w:type="character" w:styleId="PlaceholderText">
    <w:name w:val="Placeholder Text"/>
    <w:basedOn w:val="DefaultParagraphFont"/>
    <w:uiPriority w:val="99"/>
    <w:semiHidden/>
    <w:rsid w:val="0037399D"/>
    <w:rPr>
      <w:color w:val="808080"/>
    </w:rPr>
  </w:style>
  <w:style w:type="paragraph" w:customStyle="1" w:styleId="Standard">
    <w:name w:val="Standard"/>
    <w:rsid w:val="0037399D"/>
    <w:pPr>
      <w:suppressAutoHyphens/>
      <w:autoSpaceDN w:val="0"/>
      <w:spacing w:after="0" w:line="360" w:lineRule="auto"/>
      <w:ind w:left="113" w:right="57" w:firstLine="720"/>
      <w:jc w:val="both"/>
      <w:textAlignment w:val="baseline"/>
    </w:pPr>
    <w:rPr>
      <w:rFonts w:ascii="Times New Roman" w:eastAsia="Lucida Sans Unicode" w:hAnsi="Times New Roman" w:cs="Mangal"/>
      <w:kern w:val="3"/>
      <w:sz w:val="24"/>
      <w:szCs w:val="24"/>
      <w:lang w:val="lt-LT" w:bidi="hi-IN"/>
    </w:rPr>
  </w:style>
  <w:style w:type="paragraph" w:styleId="ListParagraph">
    <w:name w:val="List Paragraph"/>
    <w:basedOn w:val="Normal"/>
    <w:uiPriority w:val="34"/>
    <w:qFormat/>
    <w:rsid w:val="0037399D"/>
    <w:pPr>
      <w:ind w:left="720" w:right="57" w:firstLine="720"/>
      <w:contextualSpacing/>
    </w:pPr>
    <w:rPr>
      <w:rFonts w:eastAsiaTheme="minorHAnsi" w:cs="Times New Roman"/>
      <w:szCs w:val="24"/>
      <w:lang w:eastAsia="en-US"/>
    </w:rPr>
  </w:style>
  <w:style w:type="numbering" w:customStyle="1" w:styleId="NoList2">
    <w:name w:val="No List2"/>
    <w:next w:val="NoList"/>
    <w:uiPriority w:val="99"/>
    <w:semiHidden/>
    <w:unhideWhenUsed/>
    <w:rsid w:val="00A136DD"/>
  </w:style>
  <w:style w:type="paragraph" w:customStyle="1" w:styleId="pavpavadinimas">
    <w:name w:val="pav pavadinimas"/>
    <w:basedOn w:val="Normal"/>
    <w:link w:val="pavpavadinimasChar"/>
    <w:qFormat/>
    <w:rsid w:val="00004535"/>
    <w:pPr>
      <w:spacing w:before="120" w:after="200" w:line="240" w:lineRule="auto"/>
    </w:pPr>
    <w:rPr>
      <w:sz w:val="22"/>
      <w:lang w:val="lt-LT" w:eastAsia="en-US"/>
    </w:rPr>
  </w:style>
  <w:style w:type="paragraph" w:customStyle="1" w:styleId="Lentpavadinimas">
    <w:name w:val="Lent pavadinimas"/>
    <w:basedOn w:val="Normal"/>
    <w:link w:val="LentpavadinimasChar"/>
    <w:qFormat/>
    <w:rsid w:val="00C62F98"/>
    <w:pPr>
      <w:spacing w:before="120" w:after="200" w:line="240" w:lineRule="auto"/>
    </w:pPr>
    <w:rPr>
      <w:sz w:val="22"/>
      <w:lang w:val="lt-LT" w:eastAsia="en-US"/>
    </w:rPr>
  </w:style>
  <w:style w:type="character" w:customStyle="1" w:styleId="pavpavadinimasChar">
    <w:name w:val="pav pavadinimas Char"/>
    <w:basedOn w:val="DefaultParagraphFont"/>
    <w:link w:val="pavpavadinimas"/>
    <w:rsid w:val="00004535"/>
    <w:rPr>
      <w:rFonts w:ascii="Times New Roman" w:hAnsi="Times New Roman"/>
      <w:lang w:val="lt-LT" w:eastAsia="en-US"/>
    </w:rPr>
  </w:style>
  <w:style w:type="character" w:customStyle="1" w:styleId="LentpavadinimasChar">
    <w:name w:val="Lent pavadinimas Char"/>
    <w:basedOn w:val="DefaultParagraphFont"/>
    <w:link w:val="Lentpavadinimas"/>
    <w:rsid w:val="00C62F98"/>
    <w:rPr>
      <w:rFonts w:ascii="Times New Roman" w:hAnsi="Times New Roman"/>
      <w:lang w:val="lt-LT" w:eastAsia="en-US"/>
    </w:rPr>
  </w:style>
  <w:style w:type="paragraph" w:customStyle="1" w:styleId="titulinis1">
    <w:name w:val="titulinis1"/>
    <w:basedOn w:val="Normal"/>
    <w:link w:val="titulinis1Char"/>
    <w:qFormat/>
    <w:rsid w:val="00933A92"/>
    <w:pPr>
      <w:ind w:firstLine="0"/>
      <w:jc w:val="center"/>
    </w:pPr>
    <w:rPr>
      <w:rFonts w:cs="Times New Roman"/>
      <w:sz w:val="28"/>
      <w:szCs w:val="28"/>
    </w:rPr>
  </w:style>
  <w:style w:type="paragraph" w:customStyle="1" w:styleId="titulinis2">
    <w:name w:val="titulinis2"/>
    <w:basedOn w:val="Normal"/>
    <w:link w:val="titulinis2Char"/>
    <w:qFormat/>
    <w:rsid w:val="00933A92"/>
    <w:pPr>
      <w:ind w:firstLine="0"/>
      <w:jc w:val="center"/>
    </w:pPr>
    <w:rPr>
      <w:rFonts w:cs="Times New Roman"/>
      <w:szCs w:val="24"/>
    </w:rPr>
  </w:style>
  <w:style w:type="character" w:customStyle="1" w:styleId="titulinis1Char">
    <w:name w:val="titulinis1 Char"/>
    <w:basedOn w:val="DefaultParagraphFont"/>
    <w:link w:val="titulinis1"/>
    <w:rsid w:val="00933A92"/>
    <w:rPr>
      <w:rFonts w:ascii="Times New Roman" w:hAnsi="Times New Roman" w:cs="Times New Roman"/>
      <w:sz w:val="28"/>
      <w:szCs w:val="28"/>
    </w:rPr>
  </w:style>
  <w:style w:type="paragraph" w:customStyle="1" w:styleId="titulinis3">
    <w:name w:val="titulinis3"/>
    <w:basedOn w:val="Normal"/>
    <w:link w:val="titulinis3Char"/>
    <w:qFormat/>
    <w:rsid w:val="00933A92"/>
    <w:pPr>
      <w:ind w:firstLine="0"/>
      <w:jc w:val="center"/>
    </w:pPr>
    <w:rPr>
      <w:rFonts w:cs="Times New Roman"/>
      <w:sz w:val="28"/>
      <w:szCs w:val="28"/>
      <w:lang w:val="lt-LT"/>
    </w:rPr>
  </w:style>
  <w:style w:type="character" w:customStyle="1" w:styleId="titulinis2Char">
    <w:name w:val="titulinis2 Char"/>
    <w:basedOn w:val="DefaultParagraphFont"/>
    <w:link w:val="titulinis2"/>
    <w:rsid w:val="00933A92"/>
    <w:rPr>
      <w:rFonts w:ascii="Times New Roman" w:hAnsi="Times New Roman" w:cs="Times New Roman"/>
      <w:sz w:val="24"/>
      <w:szCs w:val="24"/>
    </w:rPr>
  </w:style>
  <w:style w:type="paragraph" w:customStyle="1" w:styleId="titulinis4">
    <w:name w:val="titulinis4"/>
    <w:basedOn w:val="Normal"/>
    <w:link w:val="titulinis4Char"/>
    <w:qFormat/>
    <w:rsid w:val="00933A92"/>
    <w:pPr>
      <w:spacing w:line="240" w:lineRule="auto"/>
      <w:ind w:firstLine="0"/>
      <w:jc w:val="center"/>
    </w:pPr>
    <w:rPr>
      <w:rFonts w:cs="Times New Roman"/>
      <w:b/>
      <w:sz w:val="28"/>
      <w:szCs w:val="28"/>
      <w:lang w:val="lt-LT"/>
    </w:rPr>
  </w:style>
  <w:style w:type="character" w:customStyle="1" w:styleId="titulinis3Char">
    <w:name w:val="titulinis3 Char"/>
    <w:basedOn w:val="DefaultParagraphFont"/>
    <w:link w:val="titulinis3"/>
    <w:rsid w:val="00933A92"/>
    <w:rPr>
      <w:rFonts w:ascii="Times New Roman" w:hAnsi="Times New Roman" w:cs="Times New Roman"/>
      <w:sz w:val="28"/>
      <w:szCs w:val="28"/>
      <w:lang w:val="lt-LT"/>
    </w:rPr>
  </w:style>
  <w:style w:type="paragraph" w:customStyle="1" w:styleId="titulinis5">
    <w:name w:val="titulinis5"/>
    <w:basedOn w:val="Normal"/>
    <w:link w:val="titulinis5Char"/>
    <w:qFormat/>
    <w:rsid w:val="00933A92"/>
    <w:pPr>
      <w:ind w:firstLine="0"/>
      <w:jc w:val="center"/>
    </w:pPr>
    <w:rPr>
      <w:rFonts w:cs="Times New Roman"/>
      <w:sz w:val="28"/>
      <w:szCs w:val="28"/>
      <w:lang w:val="lt-LT"/>
    </w:rPr>
  </w:style>
  <w:style w:type="character" w:customStyle="1" w:styleId="titulinis4Char">
    <w:name w:val="titulinis4 Char"/>
    <w:basedOn w:val="DefaultParagraphFont"/>
    <w:link w:val="titulinis4"/>
    <w:rsid w:val="00933A92"/>
    <w:rPr>
      <w:rFonts w:ascii="Times New Roman" w:hAnsi="Times New Roman" w:cs="Times New Roman"/>
      <w:b/>
      <w:sz w:val="28"/>
      <w:szCs w:val="28"/>
      <w:lang w:val="lt-LT"/>
    </w:rPr>
  </w:style>
  <w:style w:type="paragraph" w:customStyle="1" w:styleId="titulinis6">
    <w:name w:val="titulinis6"/>
    <w:basedOn w:val="Normal"/>
    <w:link w:val="titulinis6Char"/>
    <w:qFormat/>
    <w:rsid w:val="00933A92"/>
    <w:pPr>
      <w:ind w:firstLine="0"/>
      <w:jc w:val="center"/>
    </w:pPr>
    <w:rPr>
      <w:rFonts w:cs="Times New Roman"/>
      <w:szCs w:val="24"/>
      <w:lang w:val="lt-LT"/>
    </w:rPr>
  </w:style>
  <w:style w:type="character" w:customStyle="1" w:styleId="titulinis5Char">
    <w:name w:val="titulinis5 Char"/>
    <w:basedOn w:val="DefaultParagraphFont"/>
    <w:link w:val="titulinis5"/>
    <w:rsid w:val="00933A92"/>
    <w:rPr>
      <w:rFonts w:ascii="Times New Roman" w:hAnsi="Times New Roman" w:cs="Times New Roman"/>
      <w:sz w:val="28"/>
      <w:szCs w:val="28"/>
      <w:lang w:val="lt-LT"/>
    </w:rPr>
  </w:style>
  <w:style w:type="paragraph" w:customStyle="1" w:styleId="titulinis7">
    <w:name w:val="titulinis7"/>
    <w:basedOn w:val="Normal"/>
    <w:link w:val="titulinis7Char"/>
    <w:qFormat/>
    <w:rsid w:val="00933A92"/>
    <w:pPr>
      <w:ind w:firstLine="0"/>
      <w:jc w:val="center"/>
    </w:pPr>
    <w:rPr>
      <w:rFonts w:cs="Times New Roman"/>
      <w:szCs w:val="24"/>
      <w:lang w:val="lt-LT"/>
    </w:rPr>
  </w:style>
  <w:style w:type="character" w:customStyle="1" w:styleId="titulinis6Char">
    <w:name w:val="titulinis6 Char"/>
    <w:basedOn w:val="DefaultParagraphFont"/>
    <w:link w:val="titulinis6"/>
    <w:rsid w:val="00933A92"/>
    <w:rPr>
      <w:rFonts w:ascii="Times New Roman" w:hAnsi="Times New Roman" w:cs="Times New Roman"/>
      <w:sz w:val="24"/>
      <w:szCs w:val="24"/>
      <w:lang w:val="lt-LT"/>
    </w:rPr>
  </w:style>
  <w:style w:type="paragraph" w:customStyle="1" w:styleId="titulinis8">
    <w:name w:val="titulinis8"/>
    <w:basedOn w:val="titulinis6"/>
    <w:link w:val="titulinis8Char"/>
    <w:qFormat/>
    <w:rsid w:val="00933A92"/>
    <w:pPr>
      <w:spacing w:line="240" w:lineRule="auto"/>
      <w:jc w:val="left"/>
    </w:pPr>
  </w:style>
  <w:style w:type="character" w:customStyle="1" w:styleId="titulinis7Char">
    <w:name w:val="titulinis7 Char"/>
    <w:basedOn w:val="DefaultParagraphFont"/>
    <w:link w:val="titulinis7"/>
    <w:rsid w:val="00933A92"/>
    <w:rPr>
      <w:rFonts w:ascii="Times New Roman" w:hAnsi="Times New Roman" w:cs="Times New Roman"/>
      <w:sz w:val="24"/>
      <w:szCs w:val="24"/>
      <w:lang w:val="lt-LT"/>
    </w:rPr>
  </w:style>
  <w:style w:type="paragraph" w:customStyle="1" w:styleId="numeruotastekstas">
    <w:name w:val="numeruotas tekstas"/>
    <w:basedOn w:val="Normal"/>
    <w:link w:val="numeruotastekstasChar"/>
    <w:qFormat/>
    <w:rsid w:val="0025499F"/>
    <w:pPr>
      <w:numPr>
        <w:numId w:val="7"/>
      </w:numPr>
      <w:ind w:left="0" w:firstLine="1134"/>
      <w:contextualSpacing/>
    </w:pPr>
    <w:rPr>
      <w:rFonts w:eastAsiaTheme="minorHAnsi"/>
      <w:lang w:val="lt-LT" w:eastAsia="en-US"/>
    </w:rPr>
  </w:style>
  <w:style w:type="character" w:customStyle="1" w:styleId="titulinis8Char">
    <w:name w:val="titulinis8 Char"/>
    <w:basedOn w:val="titulinis6Char"/>
    <w:link w:val="titulinis8"/>
    <w:rsid w:val="00933A92"/>
    <w:rPr>
      <w:rFonts w:ascii="Times New Roman" w:hAnsi="Times New Roman" w:cs="Times New Roman"/>
      <w:sz w:val="24"/>
      <w:szCs w:val="24"/>
      <w:lang w:val="lt-LT"/>
    </w:rPr>
  </w:style>
  <w:style w:type="paragraph" w:customStyle="1" w:styleId="numeruotastekstas2">
    <w:name w:val="numeruotas tekstas2"/>
    <w:basedOn w:val="Normal"/>
    <w:link w:val="numeruotastekstas2Char"/>
    <w:qFormat/>
    <w:rsid w:val="00DC3703"/>
    <w:pPr>
      <w:numPr>
        <w:numId w:val="5"/>
      </w:numPr>
      <w:ind w:left="0" w:firstLine="1134"/>
      <w:contextualSpacing/>
    </w:pPr>
    <w:rPr>
      <w:rFonts w:eastAsiaTheme="minorHAnsi" w:cs="Times New Roman"/>
      <w:szCs w:val="24"/>
      <w:lang w:val="lt-LT" w:eastAsia="en-US"/>
    </w:rPr>
  </w:style>
  <w:style w:type="character" w:customStyle="1" w:styleId="numeruotastekstasChar">
    <w:name w:val="numeruotas tekstas Char"/>
    <w:basedOn w:val="DefaultParagraphFont"/>
    <w:link w:val="numeruotastekstas"/>
    <w:rsid w:val="0025499F"/>
    <w:rPr>
      <w:rFonts w:ascii="Times New Roman" w:eastAsiaTheme="minorHAnsi" w:hAnsi="Times New Roman"/>
      <w:sz w:val="24"/>
      <w:lang w:val="lt-LT" w:eastAsia="en-US"/>
    </w:rPr>
  </w:style>
  <w:style w:type="paragraph" w:customStyle="1" w:styleId="numeruotastekstas3">
    <w:name w:val="numeruotas tekstas3"/>
    <w:basedOn w:val="Normal"/>
    <w:link w:val="numeruotastekstas3Char"/>
    <w:qFormat/>
    <w:rsid w:val="00DC3703"/>
    <w:pPr>
      <w:numPr>
        <w:numId w:val="6"/>
      </w:numPr>
      <w:ind w:left="0" w:firstLine="1134"/>
      <w:contextualSpacing/>
    </w:pPr>
    <w:rPr>
      <w:rFonts w:eastAsiaTheme="minorHAnsi"/>
      <w:lang w:val="lt-LT" w:eastAsia="en-US"/>
    </w:rPr>
  </w:style>
  <w:style w:type="character" w:customStyle="1" w:styleId="numeruotastekstas2Char">
    <w:name w:val="numeruotas tekstas2 Char"/>
    <w:basedOn w:val="DefaultParagraphFont"/>
    <w:link w:val="numeruotastekstas2"/>
    <w:rsid w:val="00DC3703"/>
    <w:rPr>
      <w:rFonts w:ascii="Times New Roman" w:eastAsiaTheme="minorHAnsi" w:hAnsi="Times New Roman" w:cs="Times New Roman"/>
      <w:sz w:val="24"/>
      <w:szCs w:val="24"/>
      <w:lang w:val="lt-LT" w:eastAsia="en-US"/>
    </w:rPr>
  </w:style>
  <w:style w:type="paragraph" w:customStyle="1" w:styleId="numeruotastekstas4">
    <w:name w:val="numeruotas tekstas4"/>
    <w:basedOn w:val="Normal"/>
    <w:link w:val="numeruotastekstas4Char"/>
    <w:qFormat/>
    <w:rsid w:val="00DC3703"/>
    <w:pPr>
      <w:numPr>
        <w:numId w:val="8"/>
      </w:numPr>
      <w:ind w:left="0" w:firstLine="1134"/>
      <w:contextualSpacing/>
    </w:pPr>
    <w:rPr>
      <w:rFonts w:cs="Times New Roman"/>
      <w:szCs w:val="24"/>
      <w:lang w:val="lt-LT"/>
    </w:rPr>
  </w:style>
  <w:style w:type="character" w:customStyle="1" w:styleId="numeruotastekstas3Char">
    <w:name w:val="numeruotas tekstas3 Char"/>
    <w:basedOn w:val="DefaultParagraphFont"/>
    <w:link w:val="numeruotastekstas3"/>
    <w:rsid w:val="00DC3703"/>
    <w:rPr>
      <w:rFonts w:ascii="Times New Roman" w:eastAsiaTheme="minorHAnsi" w:hAnsi="Times New Roman"/>
      <w:sz w:val="24"/>
      <w:lang w:val="lt-LT" w:eastAsia="en-US"/>
    </w:rPr>
  </w:style>
  <w:style w:type="paragraph" w:customStyle="1" w:styleId="paveikslas">
    <w:name w:val="paveikslas"/>
    <w:basedOn w:val="Normal"/>
    <w:link w:val="paveikslasChar"/>
    <w:qFormat/>
    <w:rsid w:val="00C62F98"/>
    <w:pPr>
      <w:spacing w:before="200" w:after="120" w:line="240" w:lineRule="auto"/>
      <w:ind w:firstLine="0"/>
      <w:jc w:val="center"/>
    </w:pPr>
    <w:rPr>
      <w:rFonts w:eastAsiaTheme="minorHAnsi"/>
      <w:lang w:val="lt-LT" w:eastAsia="en-US"/>
    </w:rPr>
  </w:style>
  <w:style w:type="character" w:customStyle="1" w:styleId="numeruotastekstas4Char">
    <w:name w:val="numeruotas tekstas4 Char"/>
    <w:basedOn w:val="DefaultParagraphFont"/>
    <w:link w:val="numeruotastekstas4"/>
    <w:rsid w:val="00DC3703"/>
    <w:rPr>
      <w:rFonts w:ascii="Times New Roman" w:hAnsi="Times New Roman" w:cs="Times New Roman"/>
      <w:sz w:val="24"/>
      <w:szCs w:val="24"/>
      <w:lang w:val="lt-LT"/>
    </w:rPr>
  </w:style>
  <w:style w:type="paragraph" w:customStyle="1" w:styleId="lentel">
    <w:name w:val="lentelė"/>
    <w:basedOn w:val="Normal"/>
    <w:link w:val="lentelChar"/>
    <w:qFormat/>
    <w:rsid w:val="001A4F79"/>
    <w:pPr>
      <w:spacing w:line="240" w:lineRule="auto"/>
      <w:ind w:firstLine="0"/>
    </w:pPr>
    <w:rPr>
      <w:lang w:val="lt-LT" w:eastAsia="en-US"/>
    </w:rPr>
  </w:style>
  <w:style w:type="character" w:customStyle="1" w:styleId="paveikslasChar">
    <w:name w:val="paveikslas Char"/>
    <w:basedOn w:val="DefaultParagraphFont"/>
    <w:link w:val="paveikslas"/>
    <w:rsid w:val="00C62F98"/>
    <w:rPr>
      <w:rFonts w:ascii="Times New Roman" w:eastAsiaTheme="minorHAnsi" w:hAnsi="Times New Roman"/>
      <w:sz w:val="24"/>
      <w:lang w:val="lt-LT" w:eastAsia="en-US"/>
    </w:rPr>
  </w:style>
  <w:style w:type="paragraph" w:customStyle="1" w:styleId="lentelespavadinimas">
    <w:name w:val="lenteles pavadinimas"/>
    <w:basedOn w:val="Normal"/>
    <w:link w:val="lentelespavadinimasChar"/>
    <w:qFormat/>
    <w:rsid w:val="004B2EB3"/>
    <w:pPr>
      <w:spacing w:before="120" w:after="200" w:line="240" w:lineRule="auto"/>
      <w:ind w:firstLine="0"/>
      <w:jc w:val="left"/>
    </w:pPr>
    <w:rPr>
      <w:sz w:val="22"/>
      <w:lang w:val="lt-LT"/>
    </w:rPr>
  </w:style>
  <w:style w:type="character" w:customStyle="1" w:styleId="lentelChar">
    <w:name w:val="lentelė Char"/>
    <w:basedOn w:val="DefaultParagraphFont"/>
    <w:link w:val="lentel"/>
    <w:rsid w:val="001A4F79"/>
    <w:rPr>
      <w:rFonts w:ascii="Times New Roman" w:hAnsi="Times New Roman"/>
      <w:sz w:val="24"/>
      <w:lang w:val="lt-LT" w:eastAsia="en-US"/>
    </w:rPr>
  </w:style>
  <w:style w:type="paragraph" w:customStyle="1" w:styleId="nrteksta5">
    <w:name w:val="nr teksta5"/>
    <w:basedOn w:val="numeruotastekstas4"/>
    <w:link w:val="nrteksta5Char"/>
    <w:qFormat/>
    <w:rsid w:val="00880A05"/>
  </w:style>
  <w:style w:type="character" w:customStyle="1" w:styleId="lentelespavadinimasChar">
    <w:name w:val="lenteles pavadinimas Char"/>
    <w:basedOn w:val="DefaultParagraphFont"/>
    <w:link w:val="lentelespavadinimas"/>
    <w:rsid w:val="004B2EB3"/>
    <w:rPr>
      <w:rFonts w:ascii="Times New Roman" w:hAnsi="Times New Roman"/>
      <w:lang w:val="lt-LT"/>
    </w:rPr>
  </w:style>
  <w:style w:type="paragraph" w:customStyle="1" w:styleId="anotacja1">
    <w:name w:val="anotacja1"/>
    <w:basedOn w:val="Normal"/>
    <w:link w:val="anotacja1Char"/>
    <w:qFormat/>
    <w:rsid w:val="007937F5"/>
    <w:pPr>
      <w:ind w:firstLine="0"/>
      <w:jc w:val="left"/>
    </w:pPr>
    <w:rPr>
      <w:lang w:val="lt-LT"/>
    </w:rPr>
  </w:style>
  <w:style w:type="character" w:customStyle="1" w:styleId="nrteksta5Char">
    <w:name w:val="nr teksta5 Char"/>
    <w:basedOn w:val="numeruotastekstas4Char"/>
    <w:link w:val="nrteksta5"/>
    <w:rsid w:val="00880A05"/>
    <w:rPr>
      <w:rFonts w:ascii="Times New Roman" w:hAnsi="Times New Roman" w:cs="Times New Roman"/>
      <w:sz w:val="24"/>
      <w:szCs w:val="24"/>
      <w:lang w:val="lt-LT"/>
    </w:rPr>
  </w:style>
  <w:style w:type="paragraph" w:customStyle="1" w:styleId="anotacija2">
    <w:name w:val="anotacija2"/>
    <w:basedOn w:val="Footer"/>
    <w:link w:val="anotacija2Char"/>
    <w:qFormat/>
    <w:rsid w:val="007937F5"/>
    <w:pPr>
      <w:widowControl w:val="0"/>
      <w:tabs>
        <w:tab w:val="left" w:pos="720"/>
      </w:tabs>
      <w:spacing w:line="360" w:lineRule="auto"/>
      <w:ind w:firstLine="0"/>
      <w:jc w:val="left"/>
    </w:pPr>
    <w:rPr>
      <w:b/>
      <w:bCs/>
      <w:lang w:val="lt-LT"/>
    </w:rPr>
  </w:style>
  <w:style w:type="character" w:customStyle="1" w:styleId="anotacja1Char">
    <w:name w:val="anotacja1 Char"/>
    <w:basedOn w:val="DefaultParagraphFont"/>
    <w:link w:val="anotacja1"/>
    <w:rsid w:val="007937F5"/>
    <w:rPr>
      <w:rFonts w:ascii="Times New Roman" w:hAnsi="Times New Roman"/>
      <w:sz w:val="24"/>
      <w:lang w:val="lt-LT"/>
    </w:rPr>
  </w:style>
  <w:style w:type="character" w:customStyle="1" w:styleId="anotacija2Char">
    <w:name w:val="anotacija2 Char"/>
    <w:basedOn w:val="FooterChar"/>
    <w:link w:val="anotacija2"/>
    <w:rsid w:val="007937F5"/>
    <w:rPr>
      <w:rFonts w:ascii="Times New Roman" w:hAnsi="Times New Roman"/>
      <w:b/>
      <w:bCs/>
      <w:sz w:val="24"/>
      <w:lang w:val="lt-LT"/>
    </w:rPr>
  </w:style>
  <w:style w:type="character" w:styleId="Hyperlink">
    <w:name w:val="Hyperlink"/>
    <w:basedOn w:val="DefaultParagraphFont"/>
    <w:uiPriority w:val="99"/>
    <w:unhideWhenUsed/>
    <w:rsid w:val="0027449F"/>
    <w:rPr>
      <w:color w:val="0000FF" w:themeColor="hyperlink"/>
      <w:u w:val="single"/>
    </w:rPr>
  </w:style>
  <w:style w:type="paragraph" w:styleId="TOC1">
    <w:name w:val="toc 1"/>
    <w:basedOn w:val="Normal"/>
    <w:next w:val="Normal"/>
    <w:autoRedefine/>
    <w:uiPriority w:val="39"/>
    <w:unhideWhenUsed/>
    <w:rsid w:val="00FB49FD"/>
    <w:pPr>
      <w:tabs>
        <w:tab w:val="right" w:leader="dot" w:pos="9678"/>
      </w:tabs>
      <w:ind w:firstLine="0"/>
    </w:pPr>
  </w:style>
  <w:style w:type="paragraph" w:styleId="TOC2">
    <w:name w:val="toc 2"/>
    <w:basedOn w:val="Normal"/>
    <w:next w:val="Normal"/>
    <w:autoRedefine/>
    <w:uiPriority w:val="39"/>
    <w:unhideWhenUsed/>
    <w:rsid w:val="0027449F"/>
    <w:pPr>
      <w:spacing w:line="240" w:lineRule="auto"/>
      <w:ind w:left="238" w:firstLine="0"/>
    </w:pPr>
  </w:style>
  <w:style w:type="paragraph" w:styleId="TOC3">
    <w:name w:val="toc 3"/>
    <w:basedOn w:val="Normal"/>
    <w:next w:val="Normal"/>
    <w:autoRedefine/>
    <w:uiPriority w:val="39"/>
    <w:unhideWhenUsed/>
    <w:rsid w:val="008A2F0E"/>
    <w:pPr>
      <w:tabs>
        <w:tab w:val="right" w:leader="dot" w:pos="9678"/>
      </w:tabs>
      <w:spacing w:line="240" w:lineRule="auto"/>
      <w:ind w:left="482" w:firstLine="0"/>
    </w:pPr>
    <w:rPr>
      <w:rFonts w:eastAsiaTheme="majorEastAsia" w:cstheme="majorBidi"/>
      <w:bCs/>
      <w:noProof/>
      <w:lang w:val="lt-LT" w:eastAsia="en-US"/>
    </w:rPr>
  </w:style>
  <w:style w:type="paragraph" w:styleId="TOC4">
    <w:name w:val="toc 4"/>
    <w:basedOn w:val="Normal"/>
    <w:next w:val="Normal"/>
    <w:autoRedefine/>
    <w:uiPriority w:val="39"/>
    <w:unhideWhenUsed/>
    <w:rsid w:val="000D1115"/>
    <w:pPr>
      <w:tabs>
        <w:tab w:val="right" w:leader="dot" w:pos="9678"/>
      </w:tabs>
      <w:spacing w:line="240" w:lineRule="auto"/>
      <w:ind w:left="720" w:firstLine="0"/>
    </w:pPr>
    <w:rPr>
      <w:rFonts w:eastAsiaTheme="majorEastAsia" w:cstheme="majorBidi"/>
      <w:noProof/>
      <w:lang w:val="lt-LT" w:eastAsia="en-US"/>
    </w:rPr>
  </w:style>
  <w:style w:type="paragraph" w:styleId="FootnoteText">
    <w:name w:val="footnote text"/>
    <w:basedOn w:val="Normal"/>
    <w:link w:val="FootnoteTextChar"/>
    <w:uiPriority w:val="99"/>
    <w:semiHidden/>
    <w:unhideWhenUsed/>
    <w:rsid w:val="00C51E5B"/>
    <w:pPr>
      <w:spacing w:line="240" w:lineRule="auto"/>
    </w:pPr>
    <w:rPr>
      <w:sz w:val="20"/>
      <w:szCs w:val="20"/>
    </w:rPr>
  </w:style>
  <w:style w:type="character" w:customStyle="1" w:styleId="FootnoteTextChar">
    <w:name w:val="Footnote Text Char"/>
    <w:basedOn w:val="DefaultParagraphFont"/>
    <w:link w:val="FootnoteText"/>
    <w:uiPriority w:val="99"/>
    <w:semiHidden/>
    <w:rsid w:val="00C51E5B"/>
    <w:rPr>
      <w:rFonts w:ascii="Times New Roman" w:hAnsi="Times New Roman"/>
      <w:sz w:val="20"/>
      <w:szCs w:val="20"/>
    </w:rPr>
  </w:style>
  <w:style w:type="character" w:styleId="FootnoteReference">
    <w:name w:val="footnote reference"/>
    <w:basedOn w:val="DefaultParagraphFont"/>
    <w:uiPriority w:val="99"/>
    <w:semiHidden/>
    <w:unhideWhenUsed/>
    <w:rsid w:val="00C51E5B"/>
    <w:rPr>
      <w:vertAlign w:val="superscript"/>
    </w:rPr>
  </w:style>
  <w:style w:type="paragraph" w:styleId="TOC5">
    <w:name w:val="toc 5"/>
    <w:basedOn w:val="Normal"/>
    <w:next w:val="Normal"/>
    <w:autoRedefine/>
    <w:uiPriority w:val="39"/>
    <w:unhideWhenUsed/>
    <w:rsid w:val="005305CE"/>
    <w:pPr>
      <w:spacing w:after="100" w:line="276" w:lineRule="auto"/>
      <w:ind w:left="880" w:firstLine="0"/>
      <w:jc w:val="left"/>
    </w:pPr>
    <w:rPr>
      <w:rFonts w:asciiTheme="minorHAnsi" w:hAnsiTheme="minorHAnsi"/>
      <w:sz w:val="22"/>
    </w:rPr>
  </w:style>
  <w:style w:type="paragraph" w:styleId="TOC9">
    <w:name w:val="toc 9"/>
    <w:basedOn w:val="Normal"/>
    <w:next w:val="Normal"/>
    <w:autoRedefine/>
    <w:uiPriority w:val="39"/>
    <w:unhideWhenUsed/>
    <w:rsid w:val="005305CE"/>
    <w:pPr>
      <w:spacing w:after="100" w:line="276" w:lineRule="auto"/>
      <w:ind w:left="1760" w:firstLine="0"/>
      <w:jc w:val="left"/>
    </w:pPr>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21B"/>
    <w:pPr>
      <w:spacing w:after="0" w:line="360" w:lineRule="auto"/>
      <w:ind w:firstLine="1134"/>
      <w:jc w:val="both"/>
    </w:pPr>
    <w:rPr>
      <w:rFonts w:ascii="Times New Roman" w:hAnsi="Times New Roman"/>
      <w:sz w:val="24"/>
    </w:rPr>
  </w:style>
  <w:style w:type="paragraph" w:styleId="Heading1">
    <w:name w:val="heading 1"/>
    <w:basedOn w:val="Normal"/>
    <w:next w:val="Normal"/>
    <w:link w:val="Heading1Char"/>
    <w:uiPriority w:val="9"/>
    <w:qFormat/>
    <w:rsid w:val="007E6447"/>
    <w:pPr>
      <w:keepNext/>
      <w:keepLines/>
      <w:spacing w:before="480" w:after="240" w:line="240" w:lineRule="auto"/>
      <w:ind w:firstLine="0"/>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14580"/>
    <w:pPr>
      <w:keepNext/>
      <w:keepLines/>
      <w:spacing w:before="360" w:after="240" w:line="240" w:lineRule="auto"/>
      <w:ind w:firstLine="0"/>
      <w:jc w:val="center"/>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514580"/>
    <w:pPr>
      <w:keepNext/>
      <w:keepLines/>
      <w:spacing w:before="360" w:after="240" w:line="240" w:lineRule="auto"/>
      <w:ind w:firstLine="0"/>
      <w:jc w:val="center"/>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25499F"/>
    <w:pPr>
      <w:keepNext/>
      <w:keepLines/>
      <w:spacing w:before="360" w:after="240" w:line="240" w:lineRule="auto"/>
      <w:ind w:firstLine="0"/>
      <w:jc w:val="center"/>
      <w:outlineLvl w:val="3"/>
    </w:pPr>
    <w:rPr>
      <w:rFonts w:eastAsiaTheme="majorEastAsia" w:cstheme="majorBidi"/>
      <w:b/>
      <w:bCs/>
      <w:iCs/>
      <w:sz w:val="28"/>
      <w:szCs w:val="24"/>
      <w:lang w:eastAsia="en-US"/>
    </w:rPr>
  </w:style>
  <w:style w:type="paragraph" w:styleId="Heading5">
    <w:name w:val="heading 5"/>
    <w:basedOn w:val="Normal"/>
    <w:next w:val="Normal"/>
    <w:link w:val="Heading5Char"/>
    <w:uiPriority w:val="9"/>
    <w:unhideWhenUsed/>
    <w:qFormat/>
    <w:rsid w:val="0037399D"/>
    <w:pPr>
      <w:keepNext/>
      <w:keepLines/>
      <w:spacing w:before="200"/>
      <w:ind w:left="113" w:right="57" w:firstLine="720"/>
      <w:outlineLvl w:val="4"/>
    </w:pPr>
    <w:rPr>
      <w:rFonts w:asciiTheme="majorHAnsi" w:eastAsiaTheme="majorEastAsia" w:hAnsiTheme="majorHAnsi" w:cstheme="majorBidi"/>
      <w:color w:val="243F60" w:themeColor="accent1" w:themeShade="7F"/>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3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E6447"/>
    <w:rPr>
      <w:rFonts w:ascii="Times New Roman" w:eastAsiaTheme="majorEastAsia" w:hAnsi="Times New Roman" w:cstheme="majorBidi"/>
      <w:b/>
      <w:bCs/>
      <w:sz w:val="28"/>
      <w:szCs w:val="28"/>
    </w:rPr>
  </w:style>
  <w:style w:type="paragraph" w:styleId="Footer">
    <w:name w:val="footer"/>
    <w:basedOn w:val="Normal"/>
    <w:link w:val="FooterChar"/>
    <w:uiPriority w:val="99"/>
    <w:unhideWhenUsed/>
    <w:rsid w:val="001F0456"/>
    <w:pPr>
      <w:tabs>
        <w:tab w:val="center" w:pos="4680"/>
        <w:tab w:val="right" w:pos="9360"/>
      </w:tabs>
      <w:spacing w:line="240" w:lineRule="auto"/>
    </w:pPr>
  </w:style>
  <w:style w:type="character" w:customStyle="1" w:styleId="FooterChar">
    <w:name w:val="Footer Char"/>
    <w:basedOn w:val="DefaultParagraphFont"/>
    <w:link w:val="Footer"/>
    <w:uiPriority w:val="99"/>
    <w:rsid w:val="001F0456"/>
  </w:style>
  <w:style w:type="paragraph" w:styleId="BodyText">
    <w:name w:val="Body Text"/>
    <w:basedOn w:val="Normal"/>
    <w:link w:val="BodyTextChar"/>
    <w:uiPriority w:val="99"/>
    <w:semiHidden/>
    <w:unhideWhenUsed/>
    <w:rsid w:val="001F0456"/>
    <w:pPr>
      <w:spacing w:after="120"/>
    </w:pPr>
  </w:style>
  <w:style w:type="character" w:customStyle="1" w:styleId="BodyTextChar">
    <w:name w:val="Body Text Char"/>
    <w:basedOn w:val="DefaultParagraphFont"/>
    <w:link w:val="BodyText"/>
    <w:uiPriority w:val="99"/>
    <w:semiHidden/>
    <w:rsid w:val="001F0456"/>
  </w:style>
  <w:style w:type="paragraph" w:styleId="BodyTextIndent">
    <w:name w:val="Body Text Indent"/>
    <w:basedOn w:val="Normal"/>
    <w:link w:val="BodyTextIndentChar"/>
    <w:uiPriority w:val="99"/>
    <w:semiHidden/>
    <w:unhideWhenUsed/>
    <w:rsid w:val="001F0456"/>
    <w:pPr>
      <w:spacing w:after="120"/>
      <w:ind w:left="283"/>
    </w:pPr>
  </w:style>
  <w:style w:type="character" w:customStyle="1" w:styleId="BodyTextIndentChar">
    <w:name w:val="Body Text Indent Char"/>
    <w:basedOn w:val="DefaultParagraphFont"/>
    <w:link w:val="BodyTextIndent"/>
    <w:uiPriority w:val="99"/>
    <w:semiHidden/>
    <w:rsid w:val="001F0456"/>
  </w:style>
  <w:style w:type="paragraph" w:styleId="Header">
    <w:name w:val="header"/>
    <w:basedOn w:val="Normal"/>
    <w:link w:val="HeaderChar"/>
    <w:uiPriority w:val="99"/>
    <w:unhideWhenUsed/>
    <w:rsid w:val="001F0456"/>
    <w:pPr>
      <w:tabs>
        <w:tab w:val="center" w:pos="4680"/>
        <w:tab w:val="right" w:pos="9360"/>
      </w:tabs>
      <w:spacing w:line="240" w:lineRule="auto"/>
    </w:pPr>
  </w:style>
  <w:style w:type="character" w:customStyle="1" w:styleId="HeaderChar">
    <w:name w:val="Header Char"/>
    <w:basedOn w:val="DefaultParagraphFont"/>
    <w:link w:val="Header"/>
    <w:uiPriority w:val="99"/>
    <w:rsid w:val="001F0456"/>
  </w:style>
  <w:style w:type="paragraph" w:styleId="BalloonText">
    <w:name w:val="Balloon Text"/>
    <w:basedOn w:val="Normal"/>
    <w:link w:val="BalloonTextChar"/>
    <w:uiPriority w:val="99"/>
    <w:semiHidden/>
    <w:unhideWhenUsed/>
    <w:rsid w:val="0037399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99D"/>
    <w:rPr>
      <w:rFonts w:ascii="Tahoma" w:hAnsi="Tahoma" w:cs="Tahoma"/>
      <w:sz w:val="16"/>
      <w:szCs w:val="16"/>
    </w:rPr>
  </w:style>
  <w:style w:type="character" w:customStyle="1" w:styleId="Heading2Char">
    <w:name w:val="Heading 2 Char"/>
    <w:basedOn w:val="DefaultParagraphFont"/>
    <w:link w:val="Heading2"/>
    <w:uiPriority w:val="9"/>
    <w:rsid w:val="00514580"/>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514580"/>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25499F"/>
    <w:rPr>
      <w:rFonts w:ascii="Times New Roman" w:eastAsiaTheme="majorEastAsia" w:hAnsi="Times New Roman" w:cstheme="majorBidi"/>
      <w:b/>
      <w:bCs/>
      <w:iCs/>
      <w:sz w:val="28"/>
      <w:szCs w:val="24"/>
      <w:lang w:eastAsia="en-US"/>
    </w:rPr>
  </w:style>
  <w:style w:type="character" w:customStyle="1" w:styleId="Heading5Char">
    <w:name w:val="Heading 5 Char"/>
    <w:basedOn w:val="DefaultParagraphFont"/>
    <w:link w:val="Heading5"/>
    <w:uiPriority w:val="9"/>
    <w:rsid w:val="0037399D"/>
    <w:rPr>
      <w:rFonts w:asciiTheme="majorHAnsi" w:eastAsiaTheme="majorEastAsia" w:hAnsiTheme="majorHAnsi" w:cstheme="majorBidi"/>
      <w:color w:val="243F60" w:themeColor="accent1" w:themeShade="7F"/>
      <w:sz w:val="24"/>
      <w:szCs w:val="24"/>
      <w:lang w:eastAsia="en-US"/>
    </w:rPr>
  </w:style>
  <w:style w:type="numbering" w:customStyle="1" w:styleId="NoList1">
    <w:name w:val="No List1"/>
    <w:next w:val="NoList"/>
    <w:uiPriority w:val="99"/>
    <w:semiHidden/>
    <w:unhideWhenUsed/>
    <w:rsid w:val="0037399D"/>
  </w:style>
  <w:style w:type="paragraph" w:styleId="NoSpacing">
    <w:name w:val="No Spacing"/>
    <w:uiPriority w:val="1"/>
    <w:qFormat/>
    <w:rsid w:val="0037399D"/>
    <w:pPr>
      <w:spacing w:after="0" w:line="240" w:lineRule="auto"/>
    </w:pPr>
    <w:rPr>
      <w:rFonts w:ascii="Times New Roman" w:eastAsiaTheme="minorHAnsi" w:hAnsi="Times New Roman" w:cs="Times New Roman"/>
      <w:sz w:val="24"/>
      <w:szCs w:val="24"/>
      <w:lang w:eastAsia="en-US"/>
    </w:rPr>
  </w:style>
  <w:style w:type="paragraph" w:customStyle="1" w:styleId="Formules">
    <w:name w:val="Formules"/>
    <w:basedOn w:val="Normal"/>
    <w:link w:val="FormulesChar"/>
    <w:qFormat/>
    <w:rsid w:val="0025499F"/>
    <w:pPr>
      <w:ind w:firstLine="0"/>
      <w:jc w:val="right"/>
    </w:pPr>
    <w:rPr>
      <w:rFonts w:eastAsiaTheme="minorHAnsi" w:cs="Times New Roman"/>
      <w:i/>
      <w:szCs w:val="24"/>
      <w:lang w:val="lt-LT" w:eastAsia="en-US"/>
    </w:rPr>
  </w:style>
  <w:style w:type="character" w:customStyle="1" w:styleId="FormulesChar">
    <w:name w:val="Formules Char"/>
    <w:basedOn w:val="DefaultParagraphFont"/>
    <w:link w:val="Formules"/>
    <w:rsid w:val="0025499F"/>
    <w:rPr>
      <w:rFonts w:ascii="Times New Roman" w:eastAsiaTheme="minorHAnsi" w:hAnsi="Times New Roman" w:cs="Times New Roman"/>
      <w:i/>
      <w:sz w:val="24"/>
      <w:szCs w:val="24"/>
      <w:lang w:val="lt-LT" w:eastAsia="en-US"/>
    </w:rPr>
  </w:style>
  <w:style w:type="character" w:styleId="PlaceholderText">
    <w:name w:val="Placeholder Text"/>
    <w:basedOn w:val="DefaultParagraphFont"/>
    <w:uiPriority w:val="99"/>
    <w:semiHidden/>
    <w:rsid w:val="0037399D"/>
    <w:rPr>
      <w:color w:val="808080"/>
    </w:rPr>
  </w:style>
  <w:style w:type="paragraph" w:customStyle="1" w:styleId="Standard">
    <w:name w:val="Standard"/>
    <w:rsid w:val="0037399D"/>
    <w:pPr>
      <w:suppressAutoHyphens/>
      <w:autoSpaceDN w:val="0"/>
      <w:spacing w:after="0" w:line="360" w:lineRule="auto"/>
      <w:ind w:left="113" w:right="57" w:firstLine="720"/>
      <w:jc w:val="both"/>
      <w:textAlignment w:val="baseline"/>
    </w:pPr>
    <w:rPr>
      <w:rFonts w:ascii="Times New Roman" w:eastAsia="Lucida Sans Unicode" w:hAnsi="Times New Roman" w:cs="Mangal"/>
      <w:kern w:val="3"/>
      <w:sz w:val="24"/>
      <w:szCs w:val="24"/>
      <w:lang w:val="lt-LT" w:bidi="hi-IN"/>
    </w:rPr>
  </w:style>
  <w:style w:type="paragraph" w:styleId="ListParagraph">
    <w:name w:val="List Paragraph"/>
    <w:basedOn w:val="Normal"/>
    <w:uiPriority w:val="34"/>
    <w:qFormat/>
    <w:rsid w:val="0037399D"/>
    <w:pPr>
      <w:ind w:left="720" w:right="57" w:firstLine="720"/>
      <w:contextualSpacing/>
    </w:pPr>
    <w:rPr>
      <w:rFonts w:eastAsiaTheme="minorHAnsi" w:cs="Times New Roman"/>
      <w:szCs w:val="24"/>
      <w:lang w:eastAsia="en-US"/>
    </w:rPr>
  </w:style>
  <w:style w:type="numbering" w:customStyle="1" w:styleId="NoList2">
    <w:name w:val="No List2"/>
    <w:next w:val="NoList"/>
    <w:uiPriority w:val="99"/>
    <w:semiHidden/>
    <w:unhideWhenUsed/>
    <w:rsid w:val="00A136DD"/>
  </w:style>
  <w:style w:type="paragraph" w:customStyle="1" w:styleId="pavpavadinimas">
    <w:name w:val="pav pavadinimas"/>
    <w:basedOn w:val="Normal"/>
    <w:link w:val="pavpavadinimasChar"/>
    <w:qFormat/>
    <w:rsid w:val="00004535"/>
    <w:pPr>
      <w:spacing w:before="120" w:after="200" w:line="240" w:lineRule="auto"/>
    </w:pPr>
    <w:rPr>
      <w:sz w:val="22"/>
      <w:lang w:val="lt-LT" w:eastAsia="en-US"/>
    </w:rPr>
  </w:style>
  <w:style w:type="paragraph" w:customStyle="1" w:styleId="Lentpavadinimas">
    <w:name w:val="Lent pavadinimas"/>
    <w:basedOn w:val="Normal"/>
    <w:link w:val="LentpavadinimasChar"/>
    <w:qFormat/>
    <w:rsid w:val="00C62F98"/>
    <w:pPr>
      <w:spacing w:before="120" w:after="200" w:line="240" w:lineRule="auto"/>
    </w:pPr>
    <w:rPr>
      <w:sz w:val="22"/>
      <w:lang w:val="lt-LT" w:eastAsia="en-US"/>
    </w:rPr>
  </w:style>
  <w:style w:type="character" w:customStyle="1" w:styleId="pavpavadinimasChar">
    <w:name w:val="pav pavadinimas Char"/>
    <w:basedOn w:val="DefaultParagraphFont"/>
    <w:link w:val="pavpavadinimas"/>
    <w:rsid w:val="00004535"/>
    <w:rPr>
      <w:rFonts w:ascii="Times New Roman" w:hAnsi="Times New Roman"/>
      <w:lang w:val="lt-LT" w:eastAsia="en-US"/>
    </w:rPr>
  </w:style>
  <w:style w:type="character" w:customStyle="1" w:styleId="LentpavadinimasChar">
    <w:name w:val="Lent pavadinimas Char"/>
    <w:basedOn w:val="DefaultParagraphFont"/>
    <w:link w:val="Lentpavadinimas"/>
    <w:rsid w:val="00C62F98"/>
    <w:rPr>
      <w:rFonts w:ascii="Times New Roman" w:hAnsi="Times New Roman"/>
      <w:lang w:val="lt-LT" w:eastAsia="en-US"/>
    </w:rPr>
  </w:style>
  <w:style w:type="paragraph" w:customStyle="1" w:styleId="titulinis1">
    <w:name w:val="titulinis1"/>
    <w:basedOn w:val="Normal"/>
    <w:link w:val="titulinis1Char"/>
    <w:qFormat/>
    <w:rsid w:val="00933A92"/>
    <w:pPr>
      <w:ind w:firstLine="0"/>
      <w:jc w:val="center"/>
    </w:pPr>
    <w:rPr>
      <w:rFonts w:cs="Times New Roman"/>
      <w:sz w:val="28"/>
      <w:szCs w:val="28"/>
    </w:rPr>
  </w:style>
  <w:style w:type="paragraph" w:customStyle="1" w:styleId="titulinis2">
    <w:name w:val="titulinis2"/>
    <w:basedOn w:val="Normal"/>
    <w:link w:val="titulinis2Char"/>
    <w:qFormat/>
    <w:rsid w:val="00933A92"/>
    <w:pPr>
      <w:ind w:firstLine="0"/>
      <w:jc w:val="center"/>
    </w:pPr>
    <w:rPr>
      <w:rFonts w:cs="Times New Roman"/>
      <w:szCs w:val="24"/>
    </w:rPr>
  </w:style>
  <w:style w:type="character" w:customStyle="1" w:styleId="titulinis1Char">
    <w:name w:val="titulinis1 Char"/>
    <w:basedOn w:val="DefaultParagraphFont"/>
    <w:link w:val="titulinis1"/>
    <w:rsid w:val="00933A92"/>
    <w:rPr>
      <w:rFonts w:ascii="Times New Roman" w:hAnsi="Times New Roman" w:cs="Times New Roman"/>
      <w:sz w:val="28"/>
      <w:szCs w:val="28"/>
    </w:rPr>
  </w:style>
  <w:style w:type="paragraph" w:customStyle="1" w:styleId="titulinis3">
    <w:name w:val="titulinis3"/>
    <w:basedOn w:val="Normal"/>
    <w:link w:val="titulinis3Char"/>
    <w:qFormat/>
    <w:rsid w:val="00933A92"/>
    <w:pPr>
      <w:ind w:firstLine="0"/>
      <w:jc w:val="center"/>
    </w:pPr>
    <w:rPr>
      <w:rFonts w:cs="Times New Roman"/>
      <w:sz w:val="28"/>
      <w:szCs w:val="28"/>
      <w:lang w:val="lt-LT"/>
    </w:rPr>
  </w:style>
  <w:style w:type="character" w:customStyle="1" w:styleId="titulinis2Char">
    <w:name w:val="titulinis2 Char"/>
    <w:basedOn w:val="DefaultParagraphFont"/>
    <w:link w:val="titulinis2"/>
    <w:rsid w:val="00933A92"/>
    <w:rPr>
      <w:rFonts w:ascii="Times New Roman" w:hAnsi="Times New Roman" w:cs="Times New Roman"/>
      <w:sz w:val="24"/>
      <w:szCs w:val="24"/>
    </w:rPr>
  </w:style>
  <w:style w:type="paragraph" w:customStyle="1" w:styleId="titulinis4">
    <w:name w:val="titulinis4"/>
    <w:basedOn w:val="Normal"/>
    <w:link w:val="titulinis4Char"/>
    <w:qFormat/>
    <w:rsid w:val="00933A92"/>
    <w:pPr>
      <w:spacing w:line="240" w:lineRule="auto"/>
      <w:ind w:firstLine="0"/>
      <w:jc w:val="center"/>
    </w:pPr>
    <w:rPr>
      <w:rFonts w:cs="Times New Roman"/>
      <w:b/>
      <w:sz w:val="28"/>
      <w:szCs w:val="28"/>
      <w:lang w:val="lt-LT"/>
    </w:rPr>
  </w:style>
  <w:style w:type="character" w:customStyle="1" w:styleId="titulinis3Char">
    <w:name w:val="titulinis3 Char"/>
    <w:basedOn w:val="DefaultParagraphFont"/>
    <w:link w:val="titulinis3"/>
    <w:rsid w:val="00933A92"/>
    <w:rPr>
      <w:rFonts w:ascii="Times New Roman" w:hAnsi="Times New Roman" w:cs="Times New Roman"/>
      <w:sz w:val="28"/>
      <w:szCs w:val="28"/>
      <w:lang w:val="lt-LT"/>
    </w:rPr>
  </w:style>
  <w:style w:type="paragraph" w:customStyle="1" w:styleId="titulinis5">
    <w:name w:val="titulinis5"/>
    <w:basedOn w:val="Normal"/>
    <w:link w:val="titulinis5Char"/>
    <w:qFormat/>
    <w:rsid w:val="00933A92"/>
    <w:pPr>
      <w:ind w:firstLine="0"/>
      <w:jc w:val="center"/>
    </w:pPr>
    <w:rPr>
      <w:rFonts w:cs="Times New Roman"/>
      <w:sz w:val="28"/>
      <w:szCs w:val="28"/>
      <w:lang w:val="lt-LT"/>
    </w:rPr>
  </w:style>
  <w:style w:type="character" w:customStyle="1" w:styleId="titulinis4Char">
    <w:name w:val="titulinis4 Char"/>
    <w:basedOn w:val="DefaultParagraphFont"/>
    <w:link w:val="titulinis4"/>
    <w:rsid w:val="00933A92"/>
    <w:rPr>
      <w:rFonts w:ascii="Times New Roman" w:hAnsi="Times New Roman" w:cs="Times New Roman"/>
      <w:b/>
      <w:sz w:val="28"/>
      <w:szCs w:val="28"/>
      <w:lang w:val="lt-LT"/>
    </w:rPr>
  </w:style>
  <w:style w:type="paragraph" w:customStyle="1" w:styleId="titulinis6">
    <w:name w:val="titulinis6"/>
    <w:basedOn w:val="Normal"/>
    <w:link w:val="titulinis6Char"/>
    <w:qFormat/>
    <w:rsid w:val="00933A92"/>
    <w:pPr>
      <w:ind w:firstLine="0"/>
      <w:jc w:val="center"/>
    </w:pPr>
    <w:rPr>
      <w:rFonts w:cs="Times New Roman"/>
      <w:szCs w:val="24"/>
      <w:lang w:val="lt-LT"/>
    </w:rPr>
  </w:style>
  <w:style w:type="character" w:customStyle="1" w:styleId="titulinis5Char">
    <w:name w:val="titulinis5 Char"/>
    <w:basedOn w:val="DefaultParagraphFont"/>
    <w:link w:val="titulinis5"/>
    <w:rsid w:val="00933A92"/>
    <w:rPr>
      <w:rFonts w:ascii="Times New Roman" w:hAnsi="Times New Roman" w:cs="Times New Roman"/>
      <w:sz w:val="28"/>
      <w:szCs w:val="28"/>
      <w:lang w:val="lt-LT"/>
    </w:rPr>
  </w:style>
  <w:style w:type="paragraph" w:customStyle="1" w:styleId="titulinis7">
    <w:name w:val="titulinis7"/>
    <w:basedOn w:val="Normal"/>
    <w:link w:val="titulinis7Char"/>
    <w:qFormat/>
    <w:rsid w:val="00933A92"/>
    <w:pPr>
      <w:ind w:firstLine="0"/>
      <w:jc w:val="center"/>
    </w:pPr>
    <w:rPr>
      <w:rFonts w:cs="Times New Roman"/>
      <w:szCs w:val="24"/>
      <w:lang w:val="lt-LT"/>
    </w:rPr>
  </w:style>
  <w:style w:type="character" w:customStyle="1" w:styleId="titulinis6Char">
    <w:name w:val="titulinis6 Char"/>
    <w:basedOn w:val="DefaultParagraphFont"/>
    <w:link w:val="titulinis6"/>
    <w:rsid w:val="00933A92"/>
    <w:rPr>
      <w:rFonts w:ascii="Times New Roman" w:hAnsi="Times New Roman" w:cs="Times New Roman"/>
      <w:sz w:val="24"/>
      <w:szCs w:val="24"/>
      <w:lang w:val="lt-LT"/>
    </w:rPr>
  </w:style>
  <w:style w:type="paragraph" w:customStyle="1" w:styleId="titulinis8">
    <w:name w:val="titulinis8"/>
    <w:basedOn w:val="titulinis6"/>
    <w:link w:val="titulinis8Char"/>
    <w:qFormat/>
    <w:rsid w:val="00933A92"/>
    <w:pPr>
      <w:spacing w:line="240" w:lineRule="auto"/>
      <w:jc w:val="left"/>
    </w:pPr>
  </w:style>
  <w:style w:type="character" w:customStyle="1" w:styleId="titulinis7Char">
    <w:name w:val="titulinis7 Char"/>
    <w:basedOn w:val="DefaultParagraphFont"/>
    <w:link w:val="titulinis7"/>
    <w:rsid w:val="00933A92"/>
    <w:rPr>
      <w:rFonts w:ascii="Times New Roman" w:hAnsi="Times New Roman" w:cs="Times New Roman"/>
      <w:sz w:val="24"/>
      <w:szCs w:val="24"/>
      <w:lang w:val="lt-LT"/>
    </w:rPr>
  </w:style>
  <w:style w:type="paragraph" w:customStyle="1" w:styleId="numeruotastekstas">
    <w:name w:val="numeruotas tekstas"/>
    <w:basedOn w:val="Normal"/>
    <w:link w:val="numeruotastekstasChar"/>
    <w:qFormat/>
    <w:rsid w:val="0025499F"/>
    <w:pPr>
      <w:numPr>
        <w:numId w:val="7"/>
      </w:numPr>
      <w:ind w:left="0" w:firstLine="1134"/>
      <w:contextualSpacing/>
    </w:pPr>
    <w:rPr>
      <w:rFonts w:eastAsiaTheme="minorHAnsi"/>
      <w:lang w:val="lt-LT" w:eastAsia="en-US"/>
    </w:rPr>
  </w:style>
  <w:style w:type="character" w:customStyle="1" w:styleId="titulinis8Char">
    <w:name w:val="titulinis8 Char"/>
    <w:basedOn w:val="titulinis6Char"/>
    <w:link w:val="titulinis8"/>
    <w:rsid w:val="00933A92"/>
    <w:rPr>
      <w:rFonts w:ascii="Times New Roman" w:hAnsi="Times New Roman" w:cs="Times New Roman"/>
      <w:sz w:val="24"/>
      <w:szCs w:val="24"/>
      <w:lang w:val="lt-LT"/>
    </w:rPr>
  </w:style>
  <w:style w:type="paragraph" w:customStyle="1" w:styleId="numeruotastekstas2">
    <w:name w:val="numeruotas tekstas2"/>
    <w:basedOn w:val="Normal"/>
    <w:link w:val="numeruotastekstas2Char"/>
    <w:qFormat/>
    <w:rsid w:val="00DC3703"/>
    <w:pPr>
      <w:numPr>
        <w:numId w:val="5"/>
      </w:numPr>
      <w:ind w:left="0" w:firstLine="1134"/>
      <w:contextualSpacing/>
    </w:pPr>
    <w:rPr>
      <w:rFonts w:eastAsiaTheme="minorHAnsi" w:cs="Times New Roman"/>
      <w:szCs w:val="24"/>
      <w:lang w:val="lt-LT" w:eastAsia="en-US"/>
    </w:rPr>
  </w:style>
  <w:style w:type="character" w:customStyle="1" w:styleId="numeruotastekstasChar">
    <w:name w:val="numeruotas tekstas Char"/>
    <w:basedOn w:val="DefaultParagraphFont"/>
    <w:link w:val="numeruotastekstas"/>
    <w:rsid w:val="0025499F"/>
    <w:rPr>
      <w:rFonts w:ascii="Times New Roman" w:eastAsiaTheme="minorHAnsi" w:hAnsi="Times New Roman"/>
      <w:sz w:val="24"/>
      <w:lang w:val="lt-LT" w:eastAsia="en-US"/>
    </w:rPr>
  </w:style>
  <w:style w:type="paragraph" w:customStyle="1" w:styleId="numeruotastekstas3">
    <w:name w:val="numeruotas tekstas3"/>
    <w:basedOn w:val="Normal"/>
    <w:link w:val="numeruotastekstas3Char"/>
    <w:qFormat/>
    <w:rsid w:val="00DC3703"/>
    <w:pPr>
      <w:numPr>
        <w:numId w:val="6"/>
      </w:numPr>
      <w:ind w:left="0" w:firstLine="1134"/>
      <w:contextualSpacing/>
    </w:pPr>
    <w:rPr>
      <w:rFonts w:eastAsiaTheme="minorHAnsi"/>
      <w:lang w:val="lt-LT" w:eastAsia="en-US"/>
    </w:rPr>
  </w:style>
  <w:style w:type="character" w:customStyle="1" w:styleId="numeruotastekstas2Char">
    <w:name w:val="numeruotas tekstas2 Char"/>
    <w:basedOn w:val="DefaultParagraphFont"/>
    <w:link w:val="numeruotastekstas2"/>
    <w:rsid w:val="00DC3703"/>
    <w:rPr>
      <w:rFonts w:ascii="Times New Roman" w:eastAsiaTheme="minorHAnsi" w:hAnsi="Times New Roman" w:cs="Times New Roman"/>
      <w:sz w:val="24"/>
      <w:szCs w:val="24"/>
      <w:lang w:val="lt-LT" w:eastAsia="en-US"/>
    </w:rPr>
  </w:style>
  <w:style w:type="paragraph" w:customStyle="1" w:styleId="numeruotastekstas4">
    <w:name w:val="numeruotas tekstas4"/>
    <w:basedOn w:val="Normal"/>
    <w:link w:val="numeruotastekstas4Char"/>
    <w:qFormat/>
    <w:rsid w:val="00DC3703"/>
    <w:pPr>
      <w:numPr>
        <w:numId w:val="8"/>
      </w:numPr>
      <w:ind w:left="0" w:firstLine="1134"/>
      <w:contextualSpacing/>
    </w:pPr>
    <w:rPr>
      <w:rFonts w:cs="Times New Roman"/>
      <w:szCs w:val="24"/>
      <w:lang w:val="lt-LT"/>
    </w:rPr>
  </w:style>
  <w:style w:type="character" w:customStyle="1" w:styleId="numeruotastekstas3Char">
    <w:name w:val="numeruotas tekstas3 Char"/>
    <w:basedOn w:val="DefaultParagraphFont"/>
    <w:link w:val="numeruotastekstas3"/>
    <w:rsid w:val="00DC3703"/>
    <w:rPr>
      <w:rFonts w:ascii="Times New Roman" w:eastAsiaTheme="minorHAnsi" w:hAnsi="Times New Roman"/>
      <w:sz w:val="24"/>
      <w:lang w:val="lt-LT" w:eastAsia="en-US"/>
    </w:rPr>
  </w:style>
  <w:style w:type="paragraph" w:customStyle="1" w:styleId="paveikslas">
    <w:name w:val="paveikslas"/>
    <w:basedOn w:val="Normal"/>
    <w:link w:val="paveikslasChar"/>
    <w:qFormat/>
    <w:rsid w:val="00C62F98"/>
    <w:pPr>
      <w:spacing w:before="200" w:after="120" w:line="240" w:lineRule="auto"/>
      <w:ind w:firstLine="0"/>
      <w:jc w:val="center"/>
    </w:pPr>
    <w:rPr>
      <w:rFonts w:eastAsiaTheme="minorHAnsi"/>
      <w:lang w:val="lt-LT" w:eastAsia="en-US"/>
    </w:rPr>
  </w:style>
  <w:style w:type="character" w:customStyle="1" w:styleId="numeruotastekstas4Char">
    <w:name w:val="numeruotas tekstas4 Char"/>
    <w:basedOn w:val="DefaultParagraphFont"/>
    <w:link w:val="numeruotastekstas4"/>
    <w:rsid w:val="00DC3703"/>
    <w:rPr>
      <w:rFonts w:ascii="Times New Roman" w:hAnsi="Times New Roman" w:cs="Times New Roman"/>
      <w:sz w:val="24"/>
      <w:szCs w:val="24"/>
      <w:lang w:val="lt-LT"/>
    </w:rPr>
  </w:style>
  <w:style w:type="paragraph" w:customStyle="1" w:styleId="lentel">
    <w:name w:val="lentelė"/>
    <w:basedOn w:val="Normal"/>
    <w:link w:val="lentelChar"/>
    <w:qFormat/>
    <w:rsid w:val="001A4F79"/>
    <w:pPr>
      <w:spacing w:line="240" w:lineRule="auto"/>
      <w:ind w:firstLine="0"/>
    </w:pPr>
    <w:rPr>
      <w:lang w:val="lt-LT" w:eastAsia="en-US"/>
    </w:rPr>
  </w:style>
  <w:style w:type="character" w:customStyle="1" w:styleId="paveikslasChar">
    <w:name w:val="paveikslas Char"/>
    <w:basedOn w:val="DefaultParagraphFont"/>
    <w:link w:val="paveikslas"/>
    <w:rsid w:val="00C62F98"/>
    <w:rPr>
      <w:rFonts w:ascii="Times New Roman" w:eastAsiaTheme="minorHAnsi" w:hAnsi="Times New Roman"/>
      <w:sz w:val="24"/>
      <w:lang w:val="lt-LT" w:eastAsia="en-US"/>
    </w:rPr>
  </w:style>
  <w:style w:type="paragraph" w:customStyle="1" w:styleId="lentelespavadinimas">
    <w:name w:val="lenteles pavadinimas"/>
    <w:basedOn w:val="Normal"/>
    <w:link w:val="lentelespavadinimasChar"/>
    <w:qFormat/>
    <w:rsid w:val="004B2EB3"/>
    <w:pPr>
      <w:spacing w:before="120" w:after="200" w:line="240" w:lineRule="auto"/>
      <w:ind w:firstLine="0"/>
      <w:jc w:val="left"/>
    </w:pPr>
    <w:rPr>
      <w:sz w:val="22"/>
      <w:lang w:val="lt-LT"/>
    </w:rPr>
  </w:style>
  <w:style w:type="character" w:customStyle="1" w:styleId="lentelChar">
    <w:name w:val="lentelė Char"/>
    <w:basedOn w:val="DefaultParagraphFont"/>
    <w:link w:val="lentel"/>
    <w:rsid w:val="001A4F79"/>
    <w:rPr>
      <w:rFonts w:ascii="Times New Roman" w:hAnsi="Times New Roman"/>
      <w:sz w:val="24"/>
      <w:lang w:val="lt-LT" w:eastAsia="en-US"/>
    </w:rPr>
  </w:style>
  <w:style w:type="paragraph" w:customStyle="1" w:styleId="nrteksta5">
    <w:name w:val="nr teksta5"/>
    <w:basedOn w:val="numeruotastekstas4"/>
    <w:link w:val="nrteksta5Char"/>
    <w:qFormat/>
    <w:rsid w:val="00880A05"/>
  </w:style>
  <w:style w:type="character" w:customStyle="1" w:styleId="lentelespavadinimasChar">
    <w:name w:val="lenteles pavadinimas Char"/>
    <w:basedOn w:val="DefaultParagraphFont"/>
    <w:link w:val="lentelespavadinimas"/>
    <w:rsid w:val="004B2EB3"/>
    <w:rPr>
      <w:rFonts w:ascii="Times New Roman" w:hAnsi="Times New Roman"/>
      <w:lang w:val="lt-LT"/>
    </w:rPr>
  </w:style>
  <w:style w:type="paragraph" w:customStyle="1" w:styleId="anotacja1">
    <w:name w:val="anotacja1"/>
    <w:basedOn w:val="Normal"/>
    <w:link w:val="anotacja1Char"/>
    <w:qFormat/>
    <w:rsid w:val="007937F5"/>
    <w:pPr>
      <w:ind w:firstLine="0"/>
      <w:jc w:val="left"/>
    </w:pPr>
    <w:rPr>
      <w:lang w:val="lt-LT"/>
    </w:rPr>
  </w:style>
  <w:style w:type="character" w:customStyle="1" w:styleId="nrteksta5Char">
    <w:name w:val="nr teksta5 Char"/>
    <w:basedOn w:val="numeruotastekstas4Char"/>
    <w:link w:val="nrteksta5"/>
    <w:rsid w:val="00880A05"/>
    <w:rPr>
      <w:rFonts w:ascii="Times New Roman" w:hAnsi="Times New Roman" w:cs="Times New Roman"/>
      <w:sz w:val="24"/>
      <w:szCs w:val="24"/>
      <w:lang w:val="lt-LT"/>
    </w:rPr>
  </w:style>
  <w:style w:type="paragraph" w:customStyle="1" w:styleId="anotacija2">
    <w:name w:val="anotacija2"/>
    <w:basedOn w:val="Footer"/>
    <w:link w:val="anotacija2Char"/>
    <w:qFormat/>
    <w:rsid w:val="007937F5"/>
    <w:pPr>
      <w:widowControl w:val="0"/>
      <w:tabs>
        <w:tab w:val="left" w:pos="720"/>
      </w:tabs>
      <w:spacing w:line="360" w:lineRule="auto"/>
      <w:ind w:firstLine="0"/>
      <w:jc w:val="left"/>
    </w:pPr>
    <w:rPr>
      <w:b/>
      <w:bCs/>
      <w:lang w:val="lt-LT"/>
    </w:rPr>
  </w:style>
  <w:style w:type="character" w:customStyle="1" w:styleId="anotacja1Char">
    <w:name w:val="anotacja1 Char"/>
    <w:basedOn w:val="DefaultParagraphFont"/>
    <w:link w:val="anotacja1"/>
    <w:rsid w:val="007937F5"/>
    <w:rPr>
      <w:rFonts w:ascii="Times New Roman" w:hAnsi="Times New Roman"/>
      <w:sz w:val="24"/>
      <w:lang w:val="lt-LT"/>
    </w:rPr>
  </w:style>
  <w:style w:type="character" w:customStyle="1" w:styleId="anotacija2Char">
    <w:name w:val="anotacija2 Char"/>
    <w:basedOn w:val="FooterChar"/>
    <w:link w:val="anotacija2"/>
    <w:rsid w:val="007937F5"/>
    <w:rPr>
      <w:rFonts w:ascii="Times New Roman" w:hAnsi="Times New Roman"/>
      <w:b/>
      <w:bCs/>
      <w:sz w:val="24"/>
      <w:lang w:val="lt-LT"/>
    </w:rPr>
  </w:style>
  <w:style w:type="character" w:styleId="Hyperlink">
    <w:name w:val="Hyperlink"/>
    <w:basedOn w:val="DefaultParagraphFont"/>
    <w:uiPriority w:val="99"/>
    <w:unhideWhenUsed/>
    <w:rsid w:val="0027449F"/>
    <w:rPr>
      <w:color w:val="0000FF" w:themeColor="hyperlink"/>
      <w:u w:val="single"/>
    </w:rPr>
  </w:style>
  <w:style w:type="paragraph" w:styleId="TOC1">
    <w:name w:val="toc 1"/>
    <w:basedOn w:val="Normal"/>
    <w:next w:val="Normal"/>
    <w:autoRedefine/>
    <w:uiPriority w:val="39"/>
    <w:unhideWhenUsed/>
    <w:rsid w:val="00FB49FD"/>
    <w:pPr>
      <w:tabs>
        <w:tab w:val="right" w:leader="dot" w:pos="9678"/>
      </w:tabs>
      <w:ind w:firstLine="0"/>
    </w:pPr>
  </w:style>
  <w:style w:type="paragraph" w:styleId="TOC2">
    <w:name w:val="toc 2"/>
    <w:basedOn w:val="Normal"/>
    <w:next w:val="Normal"/>
    <w:autoRedefine/>
    <w:uiPriority w:val="39"/>
    <w:unhideWhenUsed/>
    <w:rsid w:val="0027449F"/>
    <w:pPr>
      <w:spacing w:line="240" w:lineRule="auto"/>
      <w:ind w:left="238" w:firstLine="0"/>
    </w:pPr>
  </w:style>
  <w:style w:type="paragraph" w:styleId="TOC3">
    <w:name w:val="toc 3"/>
    <w:basedOn w:val="Normal"/>
    <w:next w:val="Normal"/>
    <w:autoRedefine/>
    <w:uiPriority w:val="39"/>
    <w:unhideWhenUsed/>
    <w:rsid w:val="008A2F0E"/>
    <w:pPr>
      <w:tabs>
        <w:tab w:val="right" w:leader="dot" w:pos="9678"/>
      </w:tabs>
      <w:spacing w:line="240" w:lineRule="auto"/>
      <w:ind w:left="482" w:firstLine="0"/>
    </w:pPr>
    <w:rPr>
      <w:rFonts w:eastAsiaTheme="majorEastAsia" w:cstheme="majorBidi"/>
      <w:bCs/>
      <w:noProof/>
      <w:lang w:val="lt-LT" w:eastAsia="en-US"/>
    </w:rPr>
  </w:style>
  <w:style w:type="paragraph" w:styleId="TOC4">
    <w:name w:val="toc 4"/>
    <w:basedOn w:val="Normal"/>
    <w:next w:val="Normal"/>
    <w:autoRedefine/>
    <w:uiPriority w:val="39"/>
    <w:unhideWhenUsed/>
    <w:rsid w:val="000D1115"/>
    <w:pPr>
      <w:tabs>
        <w:tab w:val="right" w:leader="dot" w:pos="9678"/>
      </w:tabs>
      <w:spacing w:line="240" w:lineRule="auto"/>
      <w:ind w:left="720" w:firstLine="0"/>
    </w:pPr>
    <w:rPr>
      <w:rFonts w:eastAsiaTheme="majorEastAsia" w:cstheme="majorBidi"/>
      <w:noProof/>
      <w:lang w:val="lt-LT" w:eastAsia="en-US"/>
    </w:rPr>
  </w:style>
  <w:style w:type="paragraph" w:styleId="FootnoteText">
    <w:name w:val="footnote text"/>
    <w:basedOn w:val="Normal"/>
    <w:link w:val="FootnoteTextChar"/>
    <w:uiPriority w:val="99"/>
    <w:semiHidden/>
    <w:unhideWhenUsed/>
    <w:rsid w:val="00C51E5B"/>
    <w:pPr>
      <w:spacing w:line="240" w:lineRule="auto"/>
    </w:pPr>
    <w:rPr>
      <w:sz w:val="20"/>
      <w:szCs w:val="20"/>
    </w:rPr>
  </w:style>
  <w:style w:type="character" w:customStyle="1" w:styleId="FootnoteTextChar">
    <w:name w:val="Footnote Text Char"/>
    <w:basedOn w:val="DefaultParagraphFont"/>
    <w:link w:val="FootnoteText"/>
    <w:uiPriority w:val="99"/>
    <w:semiHidden/>
    <w:rsid w:val="00C51E5B"/>
    <w:rPr>
      <w:rFonts w:ascii="Times New Roman" w:hAnsi="Times New Roman"/>
      <w:sz w:val="20"/>
      <w:szCs w:val="20"/>
    </w:rPr>
  </w:style>
  <w:style w:type="character" w:styleId="FootnoteReference">
    <w:name w:val="footnote reference"/>
    <w:basedOn w:val="DefaultParagraphFont"/>
    <w:uiPriority w:val="99"/>
    <w:semiHidden/>
    <w:unhideWhenUsed/>
    <w:rsid w:val="00C51E5B"/>
    <w:rPr>
      <w:vertAlign w:val="superscript"/>
    </w:rPr>
  </w:style>
  <w:style w:type="paragraph" w:styleId="TOC5">
    <w:name w:val="toc 5"/>
    <w:basedOn w:val="Normal"/>
    <w:next w:val="Normal"/>
    <w:autoRedefine/>
    <w:uiPriority w:val="39"/>
    <w:unhideWhenUsed/>
    <w:rsid w:val="005305CE"/>
    <w:pPr>
      <w:spacing w:after="100" w:line="276" w:lineRule="auto"/>
      <w:ind w:left="880" w:firstLine="0"/>
      <w:jc w:val="left"/>
    </w:pPr>
    <w:rPr>
      <w:rFonts w:asciiTheme="minorHAnsi" w:hAnsiTheme="minorHAnsi"/>
      <w:sz w:val="22"/>
    </w:rPr>
  </w:style>
  <w:style w:type="paragraph" w:styleId="TOC9">
    <w:name w:val="toc 9"/>
    <w:basedOn w:val="Normal"/>
    <w:next w:val="Normal"/>
    <w:autoRedefine/>
    <w:uiPriority w:val="39"/>
    <w:unhideWhenUsed/>
    <w:rsid w:val="005305CE"/>
    <w:pPr>
      <w:spacing w:after="100" w:line="276" w:lineRule="auto"/>
      <w:ind w:left="1760" w:firstLine="0"/>
      <w:jc w:val="left"/>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chart" Target="charts/chart2.xml"/><Relationship Id="rId50" Type="http://schemas.openxmlformats.org/officeDocument/2006/relationships/chart" Target="charts/chart5.xml"/><Relationship Id="rId55"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37.jpeg"/><Relationship Id="rId5" Type="http://schemas.openxmlformats.org/officeDocument/2006/relationships/settings" Target="settings.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chart" Target="charts/chart3.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6.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gif"/><Relationship Id="rId25" Type="http://schemas.openxmlformats.org/officeDocument/2006/relationships/image" Target="media/image15.jpeg"/><Relationship Id="rId33" Type="http://schemas.openxmlformats.org/officeDocument/2006/relationships/image" Target="media/image23.jpg"/><Relationship Id="rId38" Type="http://schemas.openxmlformats.org/officeDocument/2006/relationships/image" Target="media/image28.jpeg"/><Relationship Id="rId46" Type="http://schemas.openxmlformats.org/officeDocument/2006/relationships/chart" Target="charts/chart1.xml"/><Relationship Id="rId20" Type="http://schemas.openxmlformats.org/officeDocument/2006/relationships/image" Target="media/image10.jpg"/><Relationship Id="rId41" Type="http://schemas.openxmlformats.org/officeDocument/2006/relationships/image" Target="media/image31.jpeg"/><Relationship Id="rId54"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chart" Target="charts/chart4.xml"/><Relationship Id="rId57" Type="http://schemas.openxmlformats.org/officeDocument/2006/relationships/theme" Target="theme/theme1.xml"/><Relationship Id="rId10" Type="http://schemas.openxmlformats.org/officeDocument/2006/relationships/oleObject" Target="embeddings/oleObject1.bin"/><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36.jpe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'be dangos'!$D$2</c:f>
              <c:strCache>
                <c:ptCount val="1"/>
                <c:pt idx="0">
                  <c:v>be dangos</c:v>
                </c:pt>
              </c:strCache>
            </c:strRef>
          </c:tx>
          <c:spPr>
            <a:ln w="28575">
              <a:noFill/>
            </a:ln>
          </c:spPr>
          <c:trendline>
            <c:trendlineType val="linear"/>
            <c:dispRSqr val="0"/>
            <c:dispEq val="0"/>
          </c:trendline>
          <c:xVal>
            <c:numRef>
              <c:f>'be dangos'!$C$3:$C$58</c:f>
              <c:numCache>
                <c:formatCode>0.00</c:formatCode>
                <c:ptCount val="56"/>
                <c:pt idx="0">
                  <c:v>7.333333334999999</c:v>
                </c:pt>
                <c:pt idx="1">
                  <c:v>8.0619047634999994</c:v>
                </c:pt>
                <c:pt idx="2">
                  <c:v>9.4219047634999988</c:v>
                </c:pt>
                <c:pt idx="3">
                  <c:v>9.9314285730000016</c:v>
                </c:pt>
                <c:pt idx="4">
                  <c:v>10.771428573000001</c:v>
                </c:pt>
                <c:pt idx="5">
                  <c:v>11.9809523825</c:v>
                </c:pt>
                <c:pt idx="6">
                  <c:v>12.200476191999996</c:v>
                </c:pt>
                <c:pt idx="7">
                  <c:v>12.790476192</c:v>
                </c:pt>
                <c:pt idx="8">
                  <c:v>13.120000001499999</c:v>
                </c:pt>
                <c:pt idx="9">
                  <c:v>14.9000000015</c:v>
                </c:pt>
                <c:pt idx="10">
                  <c:v>15.119047620499995</c:v>
                </c:pt>
                <c:pt idx="11">
                  <c:v>16.478571430000002</c:v>
                </c:pt>
                <c:pt idx="12">
                  <c:v>16.59857143</c:v>
                </c:pt>
                <c:pt idx="13">
                  <c:v>17.2980952395</c:v>
                </c:pt>
                <c:pt idx="14">
                  <c:v>17.397619048999999</c:v>
                </c:pt>
                <c:pt idx="15">
                  <c:v>18.126666667999991</c:v>
                </c:pt>
                <c:pt idx="16">
                  <c:v>19.006666667999998</c:v>
                </c:pt>
                <c:pt idx="17">
                  <c:v>19.356190477500004</c:v>
                </c:pt>
                <c:pt idx="18">
                  <c:v>19.825714286999997</c:v>
                </c:pt>
                <c:pt idx="19">
                  <c:v>20.055714286999997</c:v>
                </c:pt>
                <c:pt idx="20">
                  <c:v>20.595238096500001</c:v>
                </c:pt>
                <c:pt idx="21">
                  <c:v>21.034761905999993</c:v>
                </c:pt>
                <c:pt idx="22">
                  <c:v>22.244761905999994</c:v>
                </c:pt>
                <c:pt idx="23">
                  <c:v>22.363809525000008</c:v>
                </c:pt>
                <c:pt idx="24">
                  <c:v>23.083809524999999</c:v>
                </c:pt>
                <c:pt idx="25">
                  <c:v>22.942857143999998</c:v>
                </c:pt>
                <c:pt idx="26">
                  <c:v>22.961904763000003</c:v>
                </c:pt>
                <c:pt idx="27">
                  <c:v>23.411904763000003</c:v>
                </c:pt>
                <c:pt idx="28">
                  <c:v>24.571428572500004</c:v>
                </c:pt>
                <c:pt idx="29">
                  <c:v>24.831428572500002</c:v>
                </c:pt>
                <c:pt idx="30">
                  <c:v>24.970952382</c:v>
                </c:pt>
                <c:pt idx="31">
                  <c:v>25.150476191499997</c:v>
                </c:pt>
                <c:pt idx="32">
                  <c:v>25.360476191500002</c:v>
                </c:pt>
                <c:pt idx="33">
                  <c:v>25.580000001000002</c:v>
                </c:pt>
                <c:pt idx="34">
                  <c:v>26.209523810499995</c:v>
                </c:pt>
                <c:pt idx="35">
                  <c:v>26.519523810500004</c:v>
                </c:pt>
                <c:pt idx="36">
                  <c:v>27.1585714295</c:v>
                </c:pt>
                <c:pt idx="37">
                  <c:v>27.068095238999998</c:v>
                </c:pt>
                <c:pt idx="38">
                  <c:v>27.428095238999997</c:v>
                </c:pt>
                <c:pt idx="39">
                  <c:v>27.587619048500002</c:v>
                </c:pt>
                <c:pt idx="40">
                  <c:v>28.017619048500002</c:v>
                </c:pt>
                <c:pt idx="41">
                  <c:v>28.587142858</c:v>
                </c:pt>
                <c:pt idx="42">
                  <c:v>28.416190477000001</c:v>
                </c:pt>
                <c:pt idx="43">
                  <c:v>28.686190477000004</c:v>
                </c:pt>
                <c:pt idx="44">
                  <c:v>29.965714286499999</c:v>
                </c:pt>
                <c:pt idx="45">
                  <c:v>30.285714286499999</c:v>
                </c:pt>
                <c:pt idx="46">
                  <c:v>30.775238096000002</c:v>
                </c:pt>
                <c:pt idx="47">
                  <c:v>30.934285714999994</c:v>
                </c:pt>
                <c:pt idx="48">
                  <c:v>31.713809524500007</c:v>
                </c:pt>
                <c:pt idx="49">
                  <c:v>32.223333334000003</c:v>
                </c:pt>
                <c:pt idx="50">
                  <c:v>32.252380952999999</c:v>
                </c:pt>
                <c:pt idx="51">
                  <c:v>33.173809524500001</c:v>
                </c:pt>
                <c:pt idx="52">
                  <c:v>33.481428571999999</c:v>
                </c:pt>
                <c:pt idx="53">
                  <c:v>33.921428572000003</c:v>
                </c:pt>
                <c:pt idx="54">
                  <c:v>34.3209523815</c:v>
                </c:pt>
                <c:pt idx="55">
                  <c:v>34.720952381499998</c:v>
                </c:pt>
              </c:numCache>
            </c:numRef>
          </c:xVal>
          <c:yVal>
            <c:numRef>
              <c:f>'be dangos'!$D$3:$D$58</c:f>
              <c:numCache>
                <c:formatCode>General</c:formatCode>
                <c:ptCount val="56"/>
                <c:pt idx="0">
                  <c:v>0.7</c:v>
                </c:pt>
                <c:pt idx="1">
                  <c:v>0.67</c:v>
                </c:pt>
                <c:pt idx="2">
                  <c:v>0.67</c:v>
                </c:pt>
                <c:pt idx="3">
                  <c:v>0.66</c:v>
                </c:pt>
                <c:pt idx="4">
                  <c:v>0.66</c:v>
                </c:pt>
                <c:pt idx="5">
                  <c:v>0.65</c:v>
                </c:pt>
                <c:pt idx="6">
                  <c:v>0.64</c:v>
                </c:pt>
                <c:pt idx="7">
                  <c:v>0.64</c:v>
                </c:pt>
                <c:pt idx="8">
                  <c:v>0.63</c:v>
                </c:pt>
                <c:pt idx="9">
                  <c:v>0.63</c:v>
                </c:pt>
                <c:pt idx="10">
                  <c:v>0.61</c:v>
                </c:pt>
                <c:pt idx="11">
                  <c:v>0.6</c:v>
                </c:pt>
                <c:pt idx="12">
                  <c:v>0.6</c:v>
                </c:pt>
                <c:pt idx="13">
                  <c:v>0.59</c:v>
                </c:pt>
                <c:pt idx="14">
                  <c:v>0.57999999999999996</c:v>
                </c:pt>
                <c:pt idx="15">
                  <c:v>0.56000000000000005</c:v>
                </c:pt>
                <c:pt idx="16">
                  <c:v>0.56000000000000005</c:v>
                </c:pt>
                <c:pt idx="17">
                  <c:v>0.55000000000000004</c:v>
                </c:pt>
                <c:pt idx="18">
                  <c:v>0.54</c:v>
                </c:pt>
                <c:pt idx="19">
                  <c:v>0.54</c:v>
                </c:pt>
                <c:pt idx="20">
                  <c:v>0.53</c:v>
                </c:pt>
                <c:pt idx="21">
                  <c:v>0.52</c:v>
                </c:pt>
                <c:pt idx="22">
                  <c:v>0.52</c:v>
                </c:pt>
                <c:pt idx="23">
                  <c:v>0.5</c:v>
                </c:pt>
                <c:pt idx="24">
                  <c:v>0.5</c:v>
                </c:pt>
                <c:pt idx="25">
                  <c:v>0.48</c:v>
                </c:pt>
                <c:pt idx="26">
                  <c:v>0.46</c:v>
                </c:pt>
                <c:pt idx="27">
                  <c:v>0.46</c:v>
                </c:pt>
                <c:pt idx="28">
                  <c:v>0.45</c:v>
                </c:pt>
                <c:pt idx="29">
                  <c:v>0.45</c:v>
                </c:pt>
                <c:pt idx="30">
                  <c:v>0.44</c:v>
                </c:pt>
                <c:pt idx="31">
                  <c:v>0.43</c:v>
                </c:pt>
                <c:pt idx="32">
                  <c:v>0.43</c:v>
                </c:pt>
                <c:pt idx="33">
                  <c:v>0.42</c:v>
                </c:pt>
                <c:pt idx="34">
                  <c:v>0.41</c:v>
                </c:pt>
                <c:pt idx="35">
                  <c:v>0.41</c:v>
                </c:pt>
                <c:pt idx="36">
                  <c:v>0.39</c:v>
                </c:pt>
                <c:pt idx="37">
                  <c:v>0.38</c:v>
                </c:pt>
                <c:pt idx="38">
                  <c:v>0.38</c:v>
                </c:pt>
                <c:pt idx="39">
                  <c:v>0.37</c:v>
                </c:pt>
                <c:pt idx="40">
                  <c:v>0.37</c:v>
                </c:pt>
                <c:pt idx="41">
                  <c:v>0.36</c:v>
                </c:pt>
                <c:pt idx="42">
                  <c:v>0.34</c:v>
                </c:pt>
                <c:pt idx="43">
                  <c:v>0.34</c:v>
                </c:pt>
                <c:pt idx="44">
                  <c:v>0.33</c:v>
                </c:pt>
                <c:pt idx="45">
                  <c:v>0.33</c:v>
                </c:pt>
                <c:pt idx="46">
                  <c:v>0.32</c:v>
                </c:pt>
                <c:pt idx="47">
                  <c:v>0.3</c:v>
                </c:pt>
                <c:pt idx="48">
                  <c:v>0.28999999999999998</c:v>
                </c:pt>
                <c:pt idx="49">
                  <c:v>0.28000000000000003</c:v>
                </c:pt>
                <c:pt idx="50">
                  <c:v>0.26</c:v>
                </c:pt>
                <c:pt idx="51">
                  <c:v>0.28999999999999998</c:v>
                </c:pt>
                <c:pt idx="52">
                  <c:v>0.24</c:v>
                </c:pt>
                <c:pt idx="53">
                  <c:v>0.24</c:v>
                </c:pt>
                <c:pt idx="54">
                  <c:v>0.23</c:v>
                </c:pt>
                <c:pt idx="55">
                  <c:v>0.23</c:v>
                </c:pt>
              </c:numCache>
            </c:numRef>
          </c:yVal>
          <c:smooth val="0"/>
        </c:ser>
        <c:dLbls>
          <c:showLegendKey val="0"/>
          <c:showVal val="0"/>
          <c:showCatName val="0"/>
          <c:showSerName val="0"/>
          <c:showPercent val="0"/>
          <c:showBubbleSize val="0"/>
        </c:dLbls>
        <c:axId val="162964032"/>
        <c:axId val="162964608"/>
      </c:scatterChart>
      <c:valAx>
        <c:axId val="162964032"/>
        <c:scaling>
          <c:orientation val="minMax"/>
        </c:scaling>
        <c:delete val="0"/>
        <c:axPos val="b"/>
        <c:majorGridlines/>
        <c:minorGridlines/>
        <c:title>
          <c:tx>
            <c:rich>
              <a:bodyPr/>
              <a:lstStyle/>
              <a:p>
                <a:pPr>
                  <a:defRPr/>
                </a:pPr>
                <a:r>
                  <a:rPr lang="en-US" sz="1200" b="0">
                    <a:latin typeface="Times New Roman" pitchFamily="18" charset="0"/>
                    <a:cs typeface="Times New Roman" pitchFamily="18" charset="0"/>
                  </a:rPr>
                  <a:t>T</a:t>
                </a:r>
                <a:r>
                  <a:rPr lang="en-US" sz="1200" b="0" baseline="-25000">
                    <a:latin typeface="Times New Roman" pitchFamily="18" charset="0"/>
                    <a:cs typeface="Times New Roman" pitchFamily="18" charset="0"/>
                  </a:rPr>
                  <a:t>fm </a:t>
                </a:r>
                <a:r>
                  <a:rPr lang="en-US" sz="1200" b="0" baseline="0">
                    <a:latin typeface="Times New Roman" pitchFamily="18" charset="0"/>
                    <a:cs typeface="Times New Roman" pitchFamily="18" charset="0"/>
                  </a:rPr>
                  <a:t>- T</a:t>
                </a:r>
                <a:r>
                  <a:rPr lang="en-US" sz="1200" b="0" baseline="-25000">
                    <a:latin typeface="Times New Roman" pitchFamily="18" charset="0"/>
                    <a:cs typeface="Times New Roman" pitchFamily="18" charset="0"/>
                  </a:rPr>
                  <a:t>a</a:t>
                </a:r>
                <a:r>
                  <a:rPr lang="en-US" sz="1200" b="0" baseline="0">
                    <a:latin typeface="Times New Roman" pitchFamily="18" charset="0"/>
                    <a:cs typeface="Times New Roman" pitchFamily="18" charset="0"/>
                  </a:rPr>
                  <a:t>, °C</a:t>
                </a:r>
                <a:r>
                  <a:rPr lang="en-US" baseline="0"/>
                  <a:t> </a:t>
                </a:r>
                <a:endParaRPr lang="en-US"/>
              </a:p>
            </c:rich>
          </c:tx>
          <c:layout>
            <c:manualLayout>
              <c:xMode val="edge"/>
              <c:yMode val="edge"/>
              <c:x val="0.84941025133142478"/>
              <c:y val="0.92288929326598745"/>
            </c:manualLayout>
          </c:layout>
          <c:overlay val="0"/>
        </c:title>
        <c:numFmt formatCode="0.00" sourceLinked="1"/>
        <c:majorTickMark val="out"/>
        <c:minorTickMark val="none"/>
        <c:tickLblPos val="nextTo"/>
        <c:crossAx val="162964608"/>
        <c:crosses val="autoZero"/>
        <c:crossBetween val="midCat"/>
      </c:valAx>
      <c:valAx>
        <c:axId val="162964608"/>
        <c:scaling>
          <c:orientation val="minMax"/>
        </c:scaling>
        <c:delete val="0"/>
        <c:axPos val="l"/>
        <c:majorGridlines/>
        <c:minorGridlines/>
        <c:numFmt formatCode="General" sourceLinked="1"/>
        <c:majorTickMark val="out"/>
        <c:minorTickMark val="none"/>
        <c:tickLblPos val="nextTo"/>
        <c:crossAx val="162964032"/>
        <c:crosses val="autoZero"/>
        <c:crossBetween val="midCat"/>
      </c:valAx>
    </c:plotArea>
    <c:plotVisOnly val="1"/>
    <c:dispBlanksAs val="gap"/>
    <c:showDLblsOverMax val="0"/>
  </c:chart>
  <c:spPr>
    <a:noFill/>
    <a:ln>
      <a:no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'su 2 dangom'!$D$3</c:f>
              <c:strCache>
                <c:ptCount val="1"/>
                <c:pt idx="0">
                  <c:v>su dviem dangom</c:v>
                </c:pt>
              </c:strCache>
            </c:strRef>
          </c:tx>
          <c:spPr>
            <a:ln w="28575">
              <a:noFill/>
            </a:ln>
          </c:spPr>
          <c:trendline>
            <c:trendlineType val="linear"/>
            <c:dispRSqr val="0"/>
            <c:dispEq val="0"/>
          </c:trendline>
          <c:xVal>
            <c:numRef>
              <c:f>'su 2 dangom'!$C$4:$C$59</c:f>
              <c:numCache>
                <c:formatCode>0.00</c:formatCode>
                <c:ptCount val="56"/>
                <c:pt idx="0">
                  <c:v>6.43</c:v>
                </c:pt>
                <c:pt idx="1">
                  <c:v>7.2452380969999979</c:v>
                </c:pt>
                <c:pt idx="2">
                  <c:v>8.1047619064999985</c:v>
                </c:pt>
                <c:pt idx="3">
                  <c:v>8.7447619064999991</c:v>
                </c:pt>
                <c:pt idx="4">
                  <c:v>8.9742857160000007</c:v>
                </c:pt>
                <c:pt idx="5">
                  <c:v>9.914285716000002</c:v>
                </c:pt>
                <c:pt idx="6">
                  <c:v>9.523809525499999</c:v>
                </c:pt>
                <c:pt idx="7">
                  <c:v>9.9638095255000003</c:v>
                </c:pt>
                <c:pt idx="8">
                  <c:v>10.233809525499996</c:v>
                </c:pt>
                <c:pt idx="9">
                  <c:v>10.393333334999998</c:v>
                </c:pt>
                <c:pt idx="10">
                  <c:v>10.793333335</c:v>
                </c:pt>
                <c:pt idx="11">
                  <c:v>12.112857144499998</c:v>
                </c:pt>
                <c:pt idx="12">
                  <c:v>12.312857144499997</c:v>
                </c:pt>
                <c:pt idx="13">
                  <c:v>16.072380954</c:v>
                </c:pt>
                <c:pt idx="14">
                  <c:v>16.952380953999999</c:v>
                </c:pt>
                <c:pt idx="15">
                  <c:v>17.712380954000004</c:v>
                </c:pt>
                <c:pt idx="16">
                  <c:v>19.011904763499999</c:v>
                </c:pt>
                <c:pt idx="17">
                  <c:v>19.271904763499993</c:v>
                </c:pt>
                <c:pt idx="18">
                  <c:v>19.801904763500001</c:v>
                </c:pt>
                <c:pt idx="19">
                  <c:v>20.291428572999997</c:v>
                </c:pt>
                <c:pt idx="20">
                  <c:v>21.121428572999996</c:v>
                </c:pt>
                <c:pt idx="21">
                  <c:v>21.811428573000001</c:v>
                </c:pt>
                <c:pt idx="22">
                  <c:v>22.071428573000002</c:v>
                </c:pt>
                <c:pt idx="23">
                  <c:v>24.180952382500006</c:v>
                </c:pt>
                <c:pt idx="24">
                  <c:v>25.010952382500001</c:v>
                </c:pt>
                <c:pt idx="25">
                  <c:v>25.4809523825</c:v>
                </c:pt>
                <c:pt idx="26">
                  <c:v>26.750476192000001</c:v>
                </c:pt>
                <c:pt idx="27">
                  <c:v>27.150476191999996</c:v>
                </c:pt>
                <c:pt idx="28">
                  <c:v>28.140476192000001</c:v>
                </c:pt>
                <c:pt idx="29">
                  <c:v>28.710000001499999</c:v>
                </c:pt>
                <c:pt idx="30">
                  <c:v>29.030000001499999</c:v>
                </c:pt>
                <c:pt idx="31">
                  <c:v>30.509523811000001</c:v>
                </c:pt>
                <c:pt idx="32">
                  <c:v>32.259523811000001</c:v>
                </c:pt>
                <c:pt idx="33">
                  <c:v>32.41904762050001</c:v>
                </c:pt>
                <c:pt idx="34">
                  <c:v>33.439047620499998</c:v>
                </c:pt>
                <c:pt idx="35">
                  <c:v>36.828571429999997</c:v>
                </c:pt>
                <c:pt idx="36">
                  <c:v>37.448571429999994</c:v>
                </c:pt>
                <c:pt idx="37">
                  <c:v>38.02857143</c:v>
                </c:pt>
                <c:pt idx="38">
                  <c:v>38.208095239499997</c:v>
                </c:pt>
                <c:pt idx="39">
                  <c:v>38.578095239500001</c:v>
                </c:pt>
                <c:pt idx="40">
                  <c:v>38.638095239499997</c:v>
                </c:pt>
                <c:pt idx="41">
                  <c:v>40.447619048999996</c:v>
                </c:pt>
                <c:pt idx="42">
                  <c:v>41.477619048999998</c:v>
                </c:pt>
                <c:pt idx="43">
                  <c:v>42.007142858500011</c:v>
                </c:pt>
                <c:pt idx="44">
                  <c:v>42.517142858499994</c:v>
                </c:pt>
                <c:pt idx="45">
                  <c:v>42.857142858499998</c:v>
                </c:pt>
                <c:pt idx="46">
                  <c:v>43.786666667999995</c:v>
                </c:pt>
                <c:pt idx="47">
                  <c:v>45.166666667999991</c:v>
                </c:pt>
                <c:pt idx="48">
                  <c:v>46.066666667999996</c:v>
                </c:pt>
                <c:pt idx="49">
                  <c:v>46.896666668000002</c:v>
                </c:pt>
                <c:pt idx="50">
                  <c:v>47.796190477499998</c:v>
                </c:pt>
                <c:pt idx="51">
                  <c:v>48.876190477499996</c:v>
                </c:pt>
                <c:pt idx="52">
                  <c:v>48.806190477499996</c:v>
                </c:pt>
                <c:pt idx="53">
                  <c:v>49.185714287000003</c:v>
                </c:pt>
                <c:pt idx="54">
                  <c:v>48.985714287</c:v>
                </c:pt>
                <c:pt idx="55">
                  <c:v>49.485714287</c:v>
                </c:pt>
              </c:numCache>
            </c:numRef>
          </c:xVal>
          <c:yVal>
            <c:numRef>
              <c:f>'su 2 dangom'!$D$4:$D$59</c:f>
              <c:numCache>
                <c:formatCode>General</c:formatCode>
                <c:ptCount val="56"/>
                <c:pt idx="0">
                  <c:v>0.74</c:v>
                </c:pt>
                <c:pt idx="1">
                  <c:v>0.74</c:v>
                </c:pt>
                <c:pt idx="2">
                  <c:v>0.73</c:v>
                </c:pt>
                <c:pt idx="3">
                  <c:v>0.73</c:v>
                </c:pt>
                <c:pt idx="4">
                  <c:v>0.72</c:v>
                </c:pt>
                <c:pt idx="5">
                  <c:v>0.72</c:v>
                </c:pt>
                <c:pt idx="6">
                  <c:v>0.71</c:v>
                </c:pt>
                <c:pt idx="7">
                  <c:v>0.71</c:v>
                </c:pt>
                <c:pt idx="8">
                  <c:v>0.71</c:v>
                </c:pt>
                <c:pt idx="9">
                  <c:v>0.7</c:v>
                </c:pt>
                <c:pt idx="10">
                  <c:v>0.7</c:v>
                </c:pt>
                <c:pt idx="11">
                  <c:v>0.69</c:v>
                </c:pt>
                <c:pt idx="12">
                  <c:v>0.69</c:v>
                </c:pt>
                <c:pt idx="13">
                  <c:v>0.68</c:v>
                </c:pt>
                <c:pt idx="14">
                  <c:v>0.68</c:v>
                </c:pt>
                <c:pt idx="15">
                  <c:v>0.68</c:v>
                </c:pt>
                <c:pt idx="16">
                  <c:v>0.67</c:v>
                </c:pt>
                <c:pt idx="17">
                  <c:v>0.67</c:v>
                </c:pt>
                <c:pt idx="18">
                  <c:v>0.67</c:v>
                </c:pt>
                <c:pt idx="19">
                  <c:v>0.66</c:v>
                </c:pt>
                <c:pt idx="20">
                  <c:v>0.66</c:v>
                </c:pt>
                <c:pt idx="21">
                  <c:v>0.66</c:v>
                </c:pt>
                <c:pt idx="22">
                  <c:v>0.66</c:v>
                </c:pt>
                <c:pt idx="23">
                  <c:v>0.65</c:v>
                </c:pt>
                <c:pt idx="24">
                  <c:v>0.65</c:v>
                </c:pt>
                <c:pt idx="25">
                  <c:v>0.65</c:v>
                </c:pt>
                <c:pt idx="26">
                  <c:v>0.64</c:v>
                </c:pt>
                <c:pt idx="27">
                  <c:v>0.64</c:v>
                </c:pt>
                <c:pt idx="28">
                  <c:v>0.64</c:v>
                </c:pt>
                <c:pt idx="29">
                  <c:v>0.63</c:v>
                </c:pt>
                <c:pt idx="30">
                  <c:v>0.63</c:v>
                </c:pt>
                <c:pt idx="31">
                  <c:v>0.62</c:v>
                </c:pt>
                <c:pt idx="32">
                  <c:v>0.62</c:v>
                </c:pt>
                <c:pt idx="33">
                  <c:v>0.61</c:v>
                </c:pt>
                <c:pt idx="34">
                  <c:v>0.61</c:v>
                </c:pt>
                <c:pt idx="35">
                  <c:v>0.6</c:v>
                </c:pt>
                <c:pt idx="36">
                  <c:v>0.6</c:v>
                </c:pt>
                <c:pt idx="37">
                  <c:v>0.6</c:v>
                </c:pt>
                <c:pt idx="38">
                  <c:v>0.59</c:v>
                </c:pt>
                <c:pt idx="39">
                  <c:v>0.59</c:v>
                </c:pt>
                <c:pt idx="40">
                  <c:v>0.59</c:v>
                </c:pt>
                <c:pt idx="41">
                  <c:v>0.57999999999999996</c:v>
                </c:pt>
                <c:pt idx="42">
                  <c:v>0.57999999999999996</c:v>
                </c:pt>
                <c:pt idx="43">
                  <c:v>0.56999999999999995</c:v>
                </c:pt>
                <c:pt idx="44">
                  <c:v>0.56999999999999995</c:v>
                </c:pt>
                <c:pt idx="45">
                  <c:v>0.56999999999999995</c:v>
                </c:pt>
                <c:pt idx="46">
                  <c:v>0.56000000000000005</c:v>
                </c:pt>
                <c:pt idx="47">
                  <c:v>0.56000000000000005</c:v>
                </c:pt>
                <c:pt idx="48">
                  <c:v>0.56000000000000005</c:v>
                </c:pt>
                <c:pt idx="49">
                  <c:v>0.56000000000000005</c:v>
                </c:pt>
                <c:pt idx="50">
                  <c:v>0.55000000000000004</c:v>
                </c:pt>
                <c:pt idx="51">
                  <c:v>0.55000000000000004</c:v>
                </c:pt>
                <c:pt idx="52">
                  <c:v>0.55000000000000004</c:v>
                </c:pt>
                <c:pt idx="53">
                  <c:v>0.54</c:v>
                </c:pt>
                <c:pt idx="54">
                  <c:v>0.54</c:v>
                </c:pt>
                <c:pt idx="55">
                  <c:v>0.54</c:v>
                </c:pt>
              </c:numCache>
            </c:numRef>
          </c:yVal>
          <c:smooth val="0"/>
        </c:ser>
        <c:dLbls>
          <c:showLegendKey val="0"/>
          <c:showVal val="0"/>
          <c:showCatName val="0"/>
          <c:showSerName val="0"/>
          <c:showPercent val="0"/>
          <c:showBubbleSize val="0"/>
        </c:dLbls>
        <c:axId val="146414912"/>
        <c:axId val="162963456"/>
      </c:scatterChart>
      <c:valAx>
        <c:axId val="146414912"/>
        <c:scaling>
          <c:orientation val="minMax"/>
        </c:scaling>
        <c:delete val="0"/>
        <c:axPos val="b"/>
        <c:majorGridlines/>
        <c:minorGridlines/>
        <c:title>
          <c:tx>
            <c:rich>
              <a:bodyPr/>
              <a:lstStyle/>
              <a:p>
                <a:pPr>
                  <a:defRPr/>
                </a:pPr>
                <a:r>
                  <a:rPr lang="lt-LT" sz="1000" b="0"/>
                  <a:t>T</a:t>
                </a:r>
                <a:r>
                  <a:rPr lang="lt-LT" sz="1000" b="0" baseline="-25000"/>
                  <a:t>fm</a:t>
                </a:r>
                <a:r>
                  <a:rPr lang="lt-LT" sz="1000" b="0" baseline="0"/>
                  <a:t> - T</a:t>
                </a:r>
                <a:r>
                  <a:rPr lang="lt-LT" sz="1000" b="0" baseline="-25000"/>
                  <a:t>a</a:t>
                </a:r>
                <a:r>
                  <a:rPr lang="lt-LT" sz="1000" b="0" baseline="0"/>
                  <a:t>, </a:t>
                </a:r>
                <a:r>
                  <a:rPr lang="lt-LT" sz="1000" b="0" baseline="0">
                    <a:latin typeface="Times New Roman"/>
                    <a:cs typeface="Times New Roman"/>
                  </a:rPr>
                  <a:t>ºC</a:t>
                </a:r>
                <a:endParaRPr lang="en-US" sz="1000" b="0"/>
              </a:p>
            </c:rich>
          </c:tx>
          <c:layout>
            <c:manualLayout>
              <c:xMode val="edge"/>
              <c:yMode val="edge"/>
              <c:x val="0.83046421697287842"/>
              <c:y val="0.88748113680993068"/>
            </c:manualLayout>
          </c:layout>
          <c:overlay val="0"/>
        </c:title>
        <c:numFmt formatCode="0.00" sourceLinked="1"/>
        <c:majorTickMark val="out"/>
        <c:minorTickMark val="none"/>
        <c:tickLblPos val="nextTo"/>
        <c:crossAx val="162963456"/>
        <c:crosses val="autoZero"/>
        <c:crossBetween val="midCat"/>
      </c:valAx>
      <c:valAx>
        <c:axId val="162963456"/>
        <c:scaling>
          <c:orientation val="minMax"/>
        </c:scaling>
        <c:delete val="0"/>
        <c:axPos val="l"/>
        <c:majorGridlines/>
        <c:minorGridlines/>
        <c:numFmt formatCode="General" sourceLinked="1"/>
        <c:majorTickMark val="out"/>
        <c:minorTickMark val="none"/>
        <c:tickLblPos val="nextTo"/>
        <c:crossAx val="146414912"/>
        <c:crosses val="autoZero"/>
        <c:crossBetween val="midCat"/>
      </c:valAx>
    </c:plotArea>
    <c:plotVisOnly val="1"/>
    <c:dispBlanksAs val="gap"/>
    <c:showDLblsOverMax val="0"/>
  </c:chart>
  <c:spPr>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'5 mm danga'!$C$5</c:f>
              <c:strCache>
                <c:ptCount val="1"/>
                <c:pt idx="0">
                  <c:v>su 5mm danga</c:v>
                </c:pt>
              </c:strCache>
            </c:strRef>
          </c:tx>
          <c:spPr>
            <a:ln w="28575">
              <a:noFill/>
            </a:ln>
          </c:spPr>
          <c:trendline>
            <c:trendlineType val="linear"/>
            <c:dispRSqr val="0"/>
            <c:dispEq val="0"/>
          </c:trendline>
          <c:xVal>
            <c:numRef>
              <c:f>'5 mm danga'!$B$6:$B$61</c:f>
              <c:numCache>
                <c:formatCode>0.00</c:formatCode>
                <c:ptCount val="56"/>
                <c:pt idx="0">
                  <c:v>6.8052380969999966</c:v>
                </c:pt>
                <c:pt idx="1">
                  <c:v>8.9547619064999964</c:v>
                </c:pt>
                <c:pt idx="2">
                  <c:v>10.274285715999998</c:v>
                </c:pt>
                <c:pt idx="3">
                  <c:v>11.614285716000001</c:v>
                </c:pt>
                <c:pt idx="4">
                  <c:v>13.1238095255</c:v>
                </c:pt>
                <c:pt idx="5">
                  <c:v>13.763809525500001</c:v>
                </c:pt>
                <c:pt idx="6">
                  <c:v>14.453809525499999</c:v>
                </c:pt>
                <c:pt idx="7">
                  <c:v>14.752857144499998</c:v>
                </c:pt>
                <c:pt idx="8">
                  <c:v>15.552857144499995</c:v>
                </c:pt>
                <c:pt idx="9">
                  <c:v>15.842857144499998</c:v>
                </c:pt>
                <c:pt idx="10">
                  <c:v>17.152380953999998</c:v>
                </c:pt>
                <c:pt idx="11">
                  <c:v>17.772380954000003</c:v>
                </c:pt>
                <c:pt idx="12">
                  <c:v>19.061904763499992</c:v>
                </c:pt>
                <c:pt idx="13">
                  <c:v>19.801904763500001</c:v>
                </c:pt>
                <c:pt idx="14">
                  <c:v>20.111428572999998</c:v>
                </c:pt>
                <c:pt idx="15">
                  <c:v>20.881428572999994</c:v>
                </c:pt>
                <c:pt idx="16">
                  <c:v>22.391428572999999</c:v>
                </c:pt>
                <c:pt idx="17">
                  <c:v>22.840952382499999</c:v>
                </c:pt>
                <c:pt idx="18">
                  <c:v>23.940952382500004</c:v>
                </c:pt>
                <c:pt idx="19">
                  <c:v>24.430476192000004</c:v>
                </c:pt>
                <c:pt idx="20">
                  <c:v>25.190476192000002</c:v>
                </c:pt>
                <c:pt idx="21">
                  <c:v>26.020476192</c:v>
                </c:pt>
                <c:pt idx="22">
                  <c:v>26.910000001500002</c:v>
                </c:pt>
                <c:pt idx="23">
                  <c:v>27.450000001500001</c:v>
                </c:pt>
                <c:pt idx="24">
                  <c:v>27.969523811000006</c:v>
                </c:pt>
                <c:pt idx="25">
                  <c:v>28.398523810999993</c:v>
                </c:pt>
                <c:pt idx="26">
                  <c:v>28.829047620500003</c:v>
                </c:pt>
                <c:pt idx="27">
                  <c:v>29.218571429999997</c:v>
                </c:pt>
                <c:pt idx="28">
                  <c:v>30.328571429999997</c:v>
                </c:pt>
                <c:pt idx="29">
                  <c:v>30.638095239499997</c:v>
                </c:pt>
                <c:pt idx="30">
                  <c:v>31.028095239499997</c:v>
                </c:pt>
                <c:pt idx="31">
                  <c:v>32.538095239499995</c:v>
                </c:pt>
                <c:pt idx="32">
                  <c:v>34.167619048999995</c:v>
                </c:pt>
                <c:pt idx="33">
                  <c:v>34.827619048999999</c:v>
                </c:pt>
                <c:pt idx="34">
                  <c:v>35.257142858499996</c:v>
                </c:pt>
                <c:pt idx="35">
                  <c:v>35.7771428585</c:v>
                </c:pt>
                <c:pt idx="36">
                  <c:v>36.506666667999994</c:v>
                </c:pt>
                <c:pt idx="37">
                  <c:v>36.866666667999993</c:v>
                </c:pt>
                <c:pt idx="38">
                  <c:v>37.436190477500006</c:v>
                </c:pt>
                <c:pt idx="39">
                  <c:v>38.496190477500008</c:v>
                </c:pt>
                <c:pt idx="40">
                  <c:v>38.685714287000003</c:v>
                </c:pt>
                <c:pt idx="41">
                  <c:v>38.715238096500002</c:v>
                </c:pt>
                <c:pt idx="42">
                  <c:v>39.074761905999992</c:v>
                </c:pt>
                <c:pt idx="43">
                  <c:v>39.58476190599999</c:v>
                </c:pt>
                <c:pt idx="44">
                  <c:v>40.674285715499998</c:v>
                </c:pt>
                <c:pt idx="45">
                  <c:v>40.934285715499996</c:v>
                </c:pt>
                <c:pt idx="46">
                  <c:v>42.063809524999996</c:v>
                </c:pt>
                <c:pt idx="47">
                  <c:v>43.253809525000001</c:v>
                </c:pt>
                <c:pt idx="48">
                  <c:v>43.363333334499998</c:v>
                </c:pt>
                <c:pt idx="49">
                  <c:v>43.843333334499988</c:v>
                </c:pt>
                <c:pt idx="50">
                  <c:v>44.64285714399999</c:v>
                </c:pt>
                <c:pt idx="51">
                  <c:v>45.962857144000012</c:v>
                </c:pt>
                <c:pt idx="52">
                  <c:v>45.982380953500005</c:v>
                </c:pt>
                <c:pt idx="53">
                  <c:v>46.722380953499986</c:v>
                </c:pt>
                <c:pt idx="54">
                  <c:v>47.201904763000002</c:v>
                </c:pt>
                <c:pt idx="55">
                  <c:v>47.551904762999996</c:v>
                </c:pt>
              </c:numCache>
            </c:numRef>
          </c:xVal>
          <c:yVal>
            <c:numRef>
              <c:f>'5 mm danga'!$C$6:$C$61</c:f>
              <c:numCache>
                <c:formatCode>General</c:formatCode>
                <c:ptCount val="56"/>
                <c:pt idx="0">
                  <c:v>0.74</c:v>
                </c:pt>
                <c:pt idx="1">
                  <c:v>0.73</c:v>
                </c:pt>
                <c:pt idx="2">
                  <c:v>0.72</c:v>
                </c:pt>
                <c:pt idx="3">
                  <c:v>0.72</c:v>
                </c:pt>
                <c:pt idx="4">
                  <c:v>0.71</c:v>
                </c:pt>
                <c:pt idx="5">
                  <c:v>0.71</c:v>
                </c:pt>
                <c:pt idx="6">
                  <c:v>0.71</c:v>
                </c:pt>
                <c:pt idx="7">
                  <c:v>0.69</c:v>
                </c:pt>
                <c:pt idx="8">
                  <c:v>0.69</c:v>
                </c:pt>
                <c:pt idx="9">
                  <c:v>0.69</c:v>
                </c:pt>
                <c:pt idx="10">
                  <c:v>0.68</c:v>
                </c:pt>
                <c:pt idx="11">
                  <c:v>0.68</c:v>
                </c:pt>
                <c:pt idx="12">
                  <c:v>0.67</c:v>
                </c:pt>
                <c:pt idx="13">
                  <c:v>0.67</c:v>
                </c:pt>
                <c:pt idx="14">
                  <c:v>0.66</c:v>
                </c:pt>
                <c:pt idx="15">
                  <c:v>0.66</c:v>
                </c:pt>
                <c:pt idx="16">
                  <c:v>0.66</c:v>
                </c:pt>
                <c:pt idx="17">
                  <c:v>0.65</c:v>
                </c:pt>
                <c:pt idx="18">
                  <c:v>0.65</c:v>
                </c:pt>
                <c:pt idx="19">
                  <c:v>0.64</c:v>
                </c:pt>
                <c:pt idx="20">
                  <c:v>0.64</c:v>
                </c:pt>
                <c:pt idx="21">
                  <c:v>0.64</c:v>
                </c:pt>
                <c:pt idx="22">
                  <c:v>0.63</c:v>
                </c:pt>
                <c:pt idx="23">
                  <c:v>0.63</c:v>
                </c:pt>
                <c:pt idx="24">
                  <c:v>0.62</c:v>
                </c:pt>
                <c:pt idx="25">
                  <c:v>0.62</c:v>
                </c:pt>
                <c:pt idx="26">
                  <c:v>0.61</c:v>
                </c:pt>
                <c:pt idx="27">
                  <c:v>0.6</c:v>
                </c:pt>
                <c:pt idx="28">
                  <c:v>0.6</c:v>
                </c:pt>
                <c:pt idx="29">
                  <c:v>0.59</c:v>
                </c:pt>
                <c:pt idx="30">
                  <c:v>0.59</c:v>
                </c:pt>
                <c:pt idx="31">
                  <c:v>0.59</c:v>
                </c:pt>
                <c:pt idx="32">
                  <c:v>0.57999999999999996</c:v>
                </c:pt>
                <c:pt idx="33">
                  <c:v>0.57999999999999996</c:v>
                </c:pt>
                <c:pt idx="34">
                  <c:v>0.56999999999999995</c:v>
                </c:pt>
                <c:pt idx="35">
                  <c:v>0.56999999999999995</c:v>
                </c:pt>
                <c:pt idx="36">
                  <c:v>0.56000000000000005</c:v>
                </c:pt>
                <c:pt idx="37">
                  <c:v>0.56000000000000005</c:v>
                </c:pt>
                <c:pt idx="38">
                  <c:v>0.55000000000000004</c:v>
                </c:pt>
                <c:pt idx="39">
                  <c:v>0.55000000000000004</c:v>
                </c:pt>
                <c:pt idx="40">
                  <c:v>0.54</c:v>
                </c:pt>
                <c:pt idx="41">
                  <c:v>0.53</c:v>
                </c:pt>
                <c:pt idx="42">
                  <c:v>0.52</c:v>
                </c:pt>
                <c:pt idx="43">
                  <c:v>0.52</c:v>
                </c:pt>
                <c:pt idx="44">
                  <c:v>0.51</c:v>
                </c:pt>
                <c:pt idx="45">
                  <c:v>0.51</c:v>
                </c:pt>
                <c:pt idx="46">
                  <c:v>0.5</c:v>
                </c:pt>
                <c:pt idx="47">
                  <c:v>0.5</c:v>
                </c:pt>
                <c:pt idx="48">
                  <c:v>0.49</c:v>
                </c:pt>
                <c:pt idx="49">
                  <c:v>0.49</c:v>
                </c:pt>
                <c:pt idx="50">
                  <c:v>0.48</c:v>
                </c:pt>
                <c:pt idx="51">
                  <c:v>0.48</c:v>
                </c:pt>
                <c:pt idx="52">
                  <c:v>0.47</c:v>
                </c:pt>
                <c:pt idx="53">
                  <c:v>0.47</c:v>
                </c:pt>
                <c:pt idx="54">
                  <c:v>0.46</c:v>
                </c:pt>
                <c:pt idx="55">
                  <c:v>0.46</c:v>
                </c:pt>
              </c:numCache>
            </c:numRef>
          </c:yVal>
          <c:smooth val="0"/>
        </c:ser>
        <c:dLbls>
          <c:showLegendKey val="0"/>
          <c:showVal val="0"/>
          <c:showCatName val="0"/>
          <c:showSerName val="0"/>
          <c:showPercent val="0"/>
          <c:showBubbleSize val="0"/>
        </c:dLbls>
        <c:axId val="162966336"/>
        <c:axId val="162966912"/>
      </c:scatterChart>
      <c:valAx>
        <c:axId val="162966336"/>
        <c:scaling>
          <c:orientation val="minMax"/>
        </c:scaling>
        <c:delete val="0"/>
        <c:axPos val="b"/>
        <c:majorGridlines/>
        <c:minorGridlines/>
        <c:title>
          <c:tx>
            <c:rich>
              <a:bodyPr/>
              <a:lstStyle/>
              <a:p>
                <a:pPr>
                  <a:defRPr sz="1100" b="0"/>
                </a:pPr>
                <a:r>
                  <a:rPr lang="en-US" sz="1100" b="0"/>
                  <a:t>T</a:t>
                </a:r>
                <a:r>
                  <a:rPr lang="en-US" sz="1100" b="0" baseline="-25000"/>
                  <a:t>fm</a:t>
                </a:r>
                <a:r>
                  <a:rPr lang="en-US" sz="1100" b="0" baseline="0"/>
                  <a:t> - T</a:t>
                </a:r>
                <a:r>
                  <a:rPr lang="en-US" sz="1100" b="0" baseline="-25000"/>
                  <a:t>a</a:t>
                </a:r>
                <a:r>
                  <a:rPr lang="en-US" sz="1100" b="0" baseline="0"/>
                  <a:t>, °C</a:t>
                </a:r>
                <a:endParaRPr lang="en-US" sz="1100" b="0"/>
              </a:p>
            </c:rich>
          </c:tx>
          <c:layout>
            <c:manualLayout>
              <c:xMode val="edge"/>
              <c:yMode val="edge"/>
              <c:x val="0.87211218789958944"/>
              <c:y val="0.89599926491402015"/>
            </c:manualLayout>
          </c:layout>
          <c:overlay val="0"/>
        </c:title>
        <c:numFmt formatCode="0.00" sourceLinked="1"/>
        <c:majorTickMark val="out"/>
        <c:minorTickMark val="none"/>
        <c:tickLblPos val="nextTo"/>
        <c:crossAx val="162966912"/>
        <c:crosses val="autoZero"/>
        <c:crossBetween val="midCat"/>
      </c:valAx>
      <c:valAx>
        <c:axId val="162966912"/>
        <c:scaling>
          <c:orientation val="minMax"/>
        </c:scaling>
        <c:delete val="0"/>
        <c:axPos val="l"/>
        <c:majorGridlines/>
        <c:minorGridlines/>
        <c:numFmt formatCode="General" sourceLinked="1"/>
        <c:majorTickMark val="out"/>
        <c:minorTickMark val="none"/>
        <c:tickLblPos val="nextTo"/>
        <c:crossAx val="162966336"/>
        <c:crosses val="autoZero"/>
        <c:crossBetween val="midCat"/>
      </c:valAx>
    </c:plotArea>
    <c:plotVisOnly val="1"/>
    <c:dispBlanksAs val="gap"/>
    <c:showDLblsOverMax val="0"/>
  </c:chart>
  <c:spPr>
    <a:ln>
      <a:no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'4 mm danga'!$C$3</c:f>
              <c:strCache>
                <c:ptCount val="1"/>
                <c:pt idx="0">
                  <c:v>su 4mm danga</c:v>
                </c:pt>
              </c:strCache>
            </c:strRef>
          </c:tx>
          <c:spPr>
            <a:ln w="28575">
              <a:noFill/>
            </a:ln>
          </c:spPr>
          <c:trendline>
            <c:trendlineType val="linear"/>
            <c:dispRSqr val="0"/>
            <c:dispEq val="0"/>
          </c:trendline>
          <c:xVal>
            <c:numRef>
              <c:f>'4 mm danga'!$B$4:$B$59</c:f>
              <c:numCache>
                <c:formatCode>0.00</c:formatCode>
                <c:ptCount val="56"/>
                <c:pt idx="0">
                  <c:v>6.4857142874999987</c:v>
                </c:pt>
                <c:pt idx="1">
                  <c:v>7.9952380970000014</c:v>
                </c:pt>
                <c:pt idx="2">
                  <c:v>9.4552380969999952</c:v>
                </c:pt>
                <c:pt idx="3">
                  <c:v>11.504761906500001</c:v>
                </c:pt>
                <c:pt idx="4">
                  <c:v>13.674285716</c:v>
                </c:pt>
                <c:pt idx="5">
                  <c:v>14.854285715999996</c:v>
                </c:pt>
                <c:pt idx="6">
                  <c:v>16.203809525500002</c:v>
                </c:pt>
                <c:pt idx="7">
                  <c:v>16.7138095255</c:v>
                </c:pt>
                <c:pt idx="8">
                  <c:v>17.433333334999997</c:v>
                </c:pt>
                <c:pt idx="9">
                  <c:v>17.903333334999999</c:v>
                </c:pt>
                <c:pt idx="10">
                  <c:v>19.273333335000004</c:v>
                </c:pt>
                <c:pt idx="11">
                  <c:v>19.622857144499999</c:v>
                </c:pt>
                <c:pt idx="12">
                  <c:v>20.5128571445</c:v>
                </c:pt>
                <c:pt idx="13">
                  <c:v>21.242380954000001</c:v>
                </c:pt>
                <c:pt idx="14">
                  <c:v>21.932380954000003</c:v>
                </c:pt>
                <c:pt idx="15">
                  <c:v>22.582380954000001</c:v>
                </c:pt>
                <c:pt idx="16">
                  <c:v>23.221904763499992</c:v>
                </c:pt>
                <c:pt idx="17">
                  <c:v>24.331904763499999</c:v>
                </c:pt>
                <c:pt idx="18">
                  <c:v>24.8619047635</c:v>
                </c:pt>
                <c:pt idx="19">
                  <c:v>25.561428572999993</c:v>
                </c:pt>
                <c:pt idx="20">
                  <c:v>26.581428572999993</c:v>
                </c:pt>
                <c:pt idx="21">
                  <c:v>27.591428572999998</c:v>
                </c:pt>
                <c:pt idx="22">
                  <c:v>27.650952382500002</c:v>
                </c:pt>
                <c:pt idx="23">
                  <c:v>28.400952382500002</c:v>
                </c:pt>
                <c:pt idx="24">
                  <c:v>29.380952382500002</c:v>
                </c:pt>
                <c:pt idx="25">
                  <c:v>30.210476191999998</c:v>
                </c:pt>
                <c:pt idx="26">
                  <c:v>30.580476192000003</c:v>
                </c:pt>
                <c:pt idx="27">
                  <c:v>31.120000001500003</c:v>
                </c:pt>
                <c:pt idx="28">
                  <c:v>31.560000001500001</c:v>
                </c:pt>
                <c:pt idx="29">
                  <c:v>32.309523811000005</c:v>
                </c:pt>
                <c:pt idx="30">
                  <c:v>34.039523810999995</c:v>
                </c:pt>
                <c:pt idx="31">
                  <c:v>33.819047620500001</c:v>
                </c:pt>
                <c:pt idx="32">
                  <c:v>34.329047620500006</c:v>
                </c:pt>
                <c:pt idx="33">
                  <c:v>35.548571429999996</c:v>
                </c:pt>
                <c:pt idx="34">
                  <c:v>36.588571430000002</c:v>
                </c:pt>
                <c:pt idx="35">
                  <c:v>37.748095239499996</c:v>
                </c:pt>
                <c:pt idx="36">
                  <c:v>38.247619049000008</c:v>
                </c:pt>
                <c:pt idx="37">
                  <c:v>39.667619048999995</c:v>
                </c:pt>
                <c:pt idx="38">
                  <c:v>40.867619048999998</c:v>
                </c:pt>
                <c:pt idx="39">
                  <c:v>40.677142858500005</c:v>
                </c:pt>
                <c:pt idx="40">
                  <c:v>40.657142858500002</c:v>
                </c:pt>
                <c:pt idx="41">
                  <c:v>41.197142858500001</c:v>
                </c:pt>
                <c:pt idx="42">
                  <c:v>41.686666668000001</c:v>
                </c:pt>
                <c:pt idx="43">
                  <c:v>42.686666668000001</c:v>
                </c:pt>
                <c:pt idx="44">
                  <c:v>42.496666668000003</c:v>
                </c:pt>
                <c:pt idx="45">
                  <c:v>43.086190477499997</c:v>
                </c:pt>
                <c:pt idx="46">
                  <c:v>43.4261904775</c:v>
                </c:pt>
                <c:pt idx="47">
                  <c:v>43.585714286999995</c:v>
                </c:pt>
                <c:pt idx="48">
                  <c:v>43.575714287000011</c:v>
                </c:pt>
                <c:pt idx="49">
                  <c:v>44.345238096500005</c:v>
                </c:pt>
                <c:pt idx="50">
                  <c:v>45.395238096500002</c:v>
                </c:pt>
                <c:pt idx="51">
                  <c:v>45.704761906000002</c:v>
                </c:pt>
                <c:pt idx="52">
                  <c:v>46.224761905999998</c:v>
                </c:pt>
                <c:pt idx="53">
                  <c:v>46.584285715500002</c:v>
                </c:pt>
                <c:pt idx="54">
                  <c:v>46.754285715500004</c:v>
                </c:pt>
                <c:pt idx="55">
                  <c:v>46.793809524999986</c:v>
                </c:pt>
              </c:numCache>
            </c:numRef>
          </c:xVal>
          <c:yVal>
            <c:numRef>
              <c:f>'4 mm danga'!$C$4:$C$59</c:f>
              <c:numCache>
                <c:formatCode>General</c:formatCode>
                <c:ptCount val="56"/>
                <c:pt idx="0">
                  <c:v>0.75</c:v>
                </c:pt>
                <c:pt idx="1">
                  <c:v>0.74</c:v>
                </c:pt>
                <c:pt idx="2">
                  <c:v>0.74</c:v>
                </c:pt>
                <c:pt idx="3">
                  <c:v>0.73</c:v>
                </c:pt>
                <c:pt idx="4">
                  <c:v>0.72</c:v>
                </c:pt>
                <c:pt idx="5">
                  <c:v>0.72</c:v>
                </c:pt>
                <c:pt idx="6">
                  <c:v>0.71</c:v>
                </c:pt>
                <c:pt idx="7">
                  <c:v>0.71</c:v>
                </c:pt>
                <c:pt idx="8">
                  <c:v>0.7</c:v>
                </c:pt>
                <c:pt idx="9">
                  <c:v>0.7</c:v>
                </c:pt>
                <c:pt idx="10">
                  <c:v>0.7</c:v>
                </c:pt>
                <c:pt idx="11">
                  <c:v>0.69</c:v>
                </c:pt>
                <c:pt idx="12">
                  <c:v>0.69</c:v>
                </c:pt>
                <c:pt idx="13">
                  <c:v>0.68</c:v>
                </c:pt>
                <c:pt idx="14">
                  <c:v>0.68</c:v>
                </c:pt>
                <c:pt idx="15">
                  <c:v>0.68</c:v>
                </c:pt>
                <c:pt idx="16">
                  <c:v>0.67</c:v>
                </c:pt>
                <c:pt idx="17">
                  <c:v>0.67</c:v>
                </c:pt>
                <c:pt idx="18">
                  <c:v>0.67</c:v>
                </c:pt>
                <c:pt idx="19">
                  <c:v>0.66</c:v>
                </c:pt>
                <c:pt idx="20">
                  <c:v>0.66</c:v>
                </c:pt>
                <c:pt idx="21">
                  <c:v>0.66</c:v>
                </c:pt>
                <c:pt idx="22">
                  <c:v>0.65</c:v>
                </c:pt>
                <c:pt idx="23">
                  <c:v>0.65</c:v>
                </c:pt>
                <c:pt idx="24">
                  <c:v>0.65</c:v>
                </c:pt>
                <c:pt idx="25">
                  <c:v>0.64</c:v>
                </c:pt>
                <c:pt idx="26">
                  <c:v>0.64</c:v>
                </c:pt>
                <c:pt idx="27">
                  <c:v>0.63</c:v>
                </c:pt>
                <c:pt idx="28">
                  <c:v>0.63</c:v>
                </c:pt>
                <c:pt idx="29">
                  <c:v>0.62</c:v>
                </c:pt>
                <c:pt idx="30">
                  <c:v>0.62</c:v>
                </c:pt>
                <c:pt idx="31">
                  <c:v>0.61</c:v>
                </c:pt>
                <c:pt idx="32">
                  <c:v>0.61</c:v>
                </c:pt>
                <c:pt idx="33">
                  <c:v>0.6</c:v>
                </c:pt>
                <c:pt idx="34">
                  <c:v>0.6</c:v>
                </c:pt>
                <c:pt idx="35">
                  <c:v>0.59</c:v>
                </c:pt>
                <c:pt idx="36">
                  <c:v>0.57999999999999996</c:v>
                </c:pt>
                <c:pt idx="37">
                  <c:v>0.57999999999999996</c:v>
                </c:pt>
                <c:pt idx="38">
                  <c:v>0.57999999999999996</c:v>
                </c:pt>
                <c:pt idx="39">
                  <c:v>0.56999999999999995</c:v>
                </c:pt>
                <c:pt idx="40">
                  <c:v>0.56999999999999995</c:v>
                </c:pt>
                <c:pt idx="41">
                  <c:v>0.56999999999999995</c:v>
                </c:pt>
                <c:pt idx="42">
                  <c:v>0.56000000000000005</c:v>
                </c:pt>
                <c:pt idx="43">
                  <c:v>0.56000000000000005</c:v>
                </c:pt>
                <c:pt idx="44">
                  <c:v>0.56000000000000005</c:v>
                </c:pt>
                <c:pt idx="45">
                  <c:v>0.55000000000000004</c:v>
                </c:pt>
                <c:pt idx="46">
                  <c:v>0.55000000000000004</c:v>
                </c:pt>
                <c:pt idx="47">
                  <c:v>0.54</c:v>
                </c:pt>
                <c:pt idx="48">
                  <c:v>0.54</c:v>
                </c:pt>
                <c:pt idx="49">
                  <c:v>0.53</c:v>
                </c:pt>
                <c:pt idx="50">
                  <c:v>0.53</c:v>
                </c:pt>
                <c:pt idx="51">
                  <c:v>0.52</c:v>
                </c:pt>
                <c:pt idx="52">
                  <c:v>0.52</c:v>
                </c:pt>
                <c:pt idx="53">
                  <c:v>0.51</c:v>
                </c:pt>
                <c:pt idx="54">
                  <c:v>0.51</c:v>
                </c:pt>
                <c:pt idx="55">
                  <c:v>0.5</c:v>
                </c:pt>
              </c:numCache>
            </c:numRef>
          </c:yVal>
          <c:smooth val="0"/>
        </c:ser>
        <c:dLbls>
          <c:showLegendKey val="0"/>
          <c:showVal val="0"/>
          <c:showCatName val="0"/>
          <c:showSerName val="0"/>
          <c:showPercent val="0"/>
          <c:showBubbleSize val="0"/>
        </c:dLbls>
        <c:axId val="162968640"/>
        <c:axId val="162969216"/>
      </c:scatterChart>
      <c:valAx>
        <c:axId val="162968640"/>
        <c:scaling>
          <c:orientation val="minMax"/>
        </c:scaling>
        <c:delete val="0"/>
        <c:axPos val="b"/>
        <c:majorGridlines/>
        <c:minorGridlines/>
        <c:title>
          <c:tx>
            <c:rich>
              <a:bodyPr/>
              <a:lstStyle/>
              <a:p>
                <a:pPr>
                  <a:defRPr/>
                </a:pPr>
                <a:r>
                  <a:rPr lang="en-US" sz="1100" b="0"/>
                  <a:t>T</a:t>
                </a:r>
                <a:r>
                  <a:rPr lang="en-US" sz="1100" b="0" baseline="-25000"/>
                  <a:t>fm</a:t>
                </a:r>
                <a:r>
                  <a:rPr lang="en-US" sz="1100" b="0" baseline="0"/>
                  <a:t> - T</a:t>
                </a:r>
                <a:r>
                  <a:rPr lang="en-US" sz="1100" b="0" baseline="-25000"/>
                  <a:t>a</a:t>
                </a:r>
                <a:r>
                  <a:rPr lang="en-US" sz="1100" b="0" baseline="0"/>
                  <a:t>, °C</a:t>
                </a:r>
                <a:endParaRPr lang="en-US" sz="1100" b="0"/>
              </a:p>
            </c:rich>
          </c:tx>
          <c:layout>
            <c:manualLayout>
              <c:xMode val="edge"/>
              <c:yMode val="edge"/>
              <c:x val="0.87519180157050613"/>
              <c:y val="0.92498525073746307"/>
            </c:manualLayout>
          </c:layout>
          <c:overlay val="0"/>
        </c:title>
        <c:numFmt formatCode="0.00" sourceLinked="1"/>
        <c:majorTickMark val="out"/>
        <c:minorTickMark val="none"/>
        <c:tickLblPos val="nextTo"/>
        <c:crossAx val="162969216"/>
        <c:crosses val="autoZero"/>
        <c:crossBetween val="midCat"/>
      </c:valAx>
      <c:valAx>
        <c:axId val="162969216"/>
        <c:scaling>
          <c:orientation val="minMax"/>
        </c:scaling>
        <c:delete val="0"/>
        <c:axPos val="l"/>
        <c:majorGridlines/>
        <c:minorGridlines/>
        <c:numFmt formatCode="General" sourceLinked="1"/>
        <c:majorTickMark val="out"/>
        <c:minorTickMark val="none"/>
        <c:tickLblPos val="nextTo"/>
        <c:crossAx val="162968640"/>
        <c:crosses val="autoZero"/>
        <c:crossBetween val="midCat"/>
      </c:valAx>
    </c:plotArea>
    <c:plotVisOnly val="1"/>
    <c:dispBlanksAs val="gap"/>
    <c:showDLblsOverMax val="0"/>
  </c:chart>
  <c:spPr>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'3 mm danga'!$C$3</c:f>
              <c:strCache>
                <c:ptCount val="1"/>
                <c:pt idx="0">
                  <c:v>su 3mm danga</c:v>
                </c:pt>
              </c:strCache>
            </c:strRef>
          </c:tx>
          <c:spPr>
            <a:ln w="28575">
              <a:noFill/>
            </a:ln>
          </c:spPr>
          <c:trendline>
            <c:trendlineType val="linear"/>
            <c:dispRSqr val="0"/>
            <c:dispEq val="0"/>
          </c:trendline>
          <c:xVal>
            <c:numRef>
              <c:f>'3 mm danga'!$B$4:$B$59</c:f>
              <c:numCache>
                <c:formatCode>0.00</c:formatCode>
                <c:ptCount val="56"/>
                <c:pt idx="0">
                  <c:v>6.8380952399999977</c:v>
                </c:pt>
                <c:pt idx="1">
                  <c:v>8.247619049499999</c:v>
                </c:pt>
                <c:pt idx="2">
                  <c:v>9.7476190495000026</c:v>
                </c:pt>
                <c:pt idx="3">
                  <c:v>11.057142858999999</c:v>
                </c:pt>
                <c:pt idx="4">
                  <c:v>12.8766666685</c:v>
                </c:pt>
                <c:pt idx="5">
                  <c:v>13.756666668499996</c:v>
                </c:pt>
                <c:pt idx="6">
                  <c:v>14.726190477999999</c:v>
                </c:pt>
                <c:pt idx="7">
                  <c:v>16.076190478000001</c:v>
                </c:pt>
                <c:pt idx="8">
                  <c:v>16.316190477999999</c:v>
                </c:pt>
                <c:pt idx="9">
                  <c:v>16.795714287499997</c:v>
                </c:pt>
                <c:pt idx="10">
                  <c:v>17.445714287500003</c:v>
                </c:pt>
                <c:pt idx="11">
                  <c:v>18.765714287499996</c:v>
                </c:pt>
                <c:pt idx="12">
                  <c:v>19.065238096999998</c:v>
                </c:pt>
                <c:pt idx="13">
                  <c:v>20.395238096999996</c:v>
                </c:pt>
                <c:pt idx="14">
                  <c:v>21.515238097000001</c:v>
                </c:pt>
                <c:pt idx="15">
                  <c:v>22.344761906499993</c:v>
                </c:pt>
                <c:pt idx="16">
                  <c:v>23.814285716000008</c:v>
                </c:pt>
                <c:pt idx="17">
                  <c:v>24.534285716000007</c:v>
                </c:pt>
                <c:pt idx="18">
                  <c:v>25.223809525499995</c:v>
                </c:pt>
                <c:pt idx="19">
                  <c:v>26.313333334999999</c:v>
                </c:pt>
                <c:pt idx="20">
                  <c:v>27.353333334999999</c:v>
                </c:pt>
                <c:pt idx="21">
                  <c:v>27.653333334999999</c:v>
                </c:pt>
                <c:pt idx="22">
                  <c:v>27.932857144499998</c:v>
                </c:pt>
                <c:pt idx="23">
                  <c:v>28.242857144500004</c:v>
                </c:pt>
                <c:pt idx="24">
                  <c:v>29.0128571445</c:v>
                </c:pt>
                <c:pt idx="25">
                  <c:v>29.482380954000003</c:v>
                </c:pt>
                <c:pt idx="26">
                  <c:v>30.592380954000006</c:v>
                </c:pt>
                <c:pt idx="27">
                  <c:v>31.561904763499996</c:v>
                </c:pt>
                <c:pt idx="28">
                  <c:v>32.231904763499998</c:v>
                </c:pt>
                <c:pt idx="29">
                  <c:v>32.991904763500003</c:v>
                </c:pt>
                <c:pt idx="30">
                  <c:v>33.271428573000001</c:v>
                </c:pt>
                <c:pt idx="31">
                  <c:v>34.711428573000006</c:v>
                </c:pt>
                <c:pt idx="32">
                  <c:v>35.231428573000002</c:v>
                </c:pt>
                <c:pt idx="33">
                  <c:v>36.400952382499995</c:v>
                </c:pt>
                <c:pt idx="34">
                  <c:v>36.780952382500004</c:v>
                </c:pt>
                <c:pt idx="35">
                  <c:v>36.900952382499995</c:v>
                </c:pt>
                <c:pt idx="36">
                  <c:v>37.990476191999996</c:v>
                </c:pt>
                <c:pt idx="37">
                  <c:v>39.120476191999998</c:v>
                </c:pt>
                <c:pt idx="38">
                  <c:v>39.300000001499996</c:v>
                </c:pt>
                <c:pt idx="39">
                  <c:v>39.950000001499994</c:v>
                </c:pt>
                <c:pt idx="40">
                  <c:v>40.429523811000003</c:v>
                </c:pt>
                <c:pt idx="41">
                  <c:v>41.379047620500003</c:v>
                </c:pt>
                <c:pt idx="42">
                  <c:v>41.799047620499991</c:v>
                </c:pt>
                <c:pt idx="43">
                  <c:v>42.479047620499998</c:v>
                </c:pt>
                <c:pt idx="44">
                  <c:v>42.808571430000001</c:v>
                </c:pt>
                <c:pt idx="45">
                  <c:v>44.148095239500009</c:v>
                </c:pt>
                <c:pt idx="46">
                  <c:v>44.328095239500009</c:v>
                </c:pt>
                <c:pt idx="47">
                  <c:v>46.10809523950001</c:v>
                </c:pt>
                <c:pt idx="48">
                  <c:v>46.477619048999991</c:v>
                </c:pt>
                <c:pt idx="49">
                  <c:v>47.747619048999994</c:v>
                </c:pt>
                <c:pt idx="50">
                  <c:v>48.567142858500013</c:v>
                </c:pt>
                <c:pt idx="51">
                  <c:v>49.047142858500003</c:v>
                </c:pt>
                <c:pt idx="52">
                  <c:v>49.74666666800001</c:v>
                </c:pt>
                <c:pt idx="53">
                  <c:v>50.966666668000002</c:v>
                </c:pt>
                <c:pt idx="54">
                  <c:v>51.316666668000018</c:v>
                </c:pt>
                <c:pt idx="55">
                  <c:v>51.376190477500003</c:v>
                </c:pt>
              </c:numCache>
            </c:numRef>
          </c:xVal>
          <c:yVal>
            <c:numRef>
              <c:f>'3 mm danga'!$C$4:$C$59</c:f>
              <c:numCache>
                <c:formatCode>General</c:formatCode>
                <c:ptCount val="56"/>
                <c:pt idx="0">
                  <c:v>0.8</c:v>
                </c:pt>
                <c:pt idx="1">
                  <c:v>0.79</c:v>
                </c:pt>
                <c:pt idx="2">
                  <c:v>0.79</c:v>
                </c:pt>
                <c:pt idx="3">
                  <c:v>0.78</c:v>
                </c:pt>
                <c:pt idx="4">
                  <c:v>0.77</c:v>
                </c:pt>
                <c:pt idx="5">
                  <c:v>0.77</c:v>
                </c:pt>
                <c:pt idx="6">
                  <c:v>0.76</c:v>
                </c:pt>
                <c:pt idx="7">
                  <c:v>0.76</c:v>
                </c:pt>
                <c:pt idx="8">
                  <c:v>0.76</c:v>
                </c:pt>
                <c:pt idx="9">
                  <c:v>0.75</c:v>
                </c:pt>
                <c:pt idx="10">
                  <c:v>0.75</c:v>
                </c:pt>
                <c:pt idx="11">
                  <c:v>0.75</c:v>
                </c:pt>
                <c:pt idx="12">
                  <c:v>0.74</c:v>
                </c:pt>
                <c:pt idx="13">
                  <c:v>0.74</c:v>
                </c:pt>
                <c:pt idx="14">
                  <c:v>0.74</c:v>
                </c:pt>
                <c:pt idx="15">
                  <c:v>0.73</c:v>
                </c:pt>
                <c:pt idx="16">
                  <c:v>0.72</c:v>
                </c:pt>
                <c:pt idx="17">
                  <c:v>0.72</c:v>
                </c:pt>
                <c:pt idx="18">
                  <c:v>0.71</c:v>
                </c:pt>
                <c:pt idx="19">
                  <c:v>0.7</c:v>
                </c:pt>
                <c:pt idx="20">
                  <c:v>0.7</c:v>
                </c:pt>
                <c:pt idx="21">
                  <c:v>0.7</c:v>
                </c:pt>
                <c:pt idx="22">
                  <c:v>0.69</c:v>
                </c:pt>
                <c:pt idx="23">
                  <c:v>0.69</c:v>
                </c:pt>
                <c:pt idx="24">
                  <c:v>0.69</c:v>
                </c:pt>
                <c:pt idx="25">
                  <c:v>0.68</c:v>
                </c:pt>
                <c:pt idx="26">
                  <c:v>0.68</c:v>
                </c:pt>
                <c:pt idx="27">
                  <c:v>0.67</c:v>
                </c:pt>
                <c:pt idx="28">
                  <c:v>0.67</c:v>
                </c:pt>
                <c:pt idx="29">
                  <c:v>0.67</c:v>
                </c:pt>
                <c:pt idx="30">
                  <c:v>0.66</c:v>
                </c:pt>
                <c:pt idx="31">
                  <c:v>0.66</c:v>
                </c:pt>
                <c:pt idx="32">
                  <c:v>0.66</c:v>
                </c:pt>
                <c:pt idx="33">
                  <c:v>0.65</c:v>
                </c:pt>
                <c:pt idx="34">
                  <c:v>0.65</c:v>
                </c:pt>
                <c:pt idx="35">
                  <c:v>0.65</c:v>
                </c:pt>
                <c:pt idx="36">
                  <c:v>0.64</c:v>
                </c:pt>
                <c:pt idx="37">
                  <c:v>0.64</c:v>
                </c:pt>
                <c:pt idx="38">
                  <c:v>0.63</c:v>
                </c:pt>
                <c:pt idx="39">
                  <c:v>0.63</c:v>
                </c:pt>
                <c:pt idx="40">
                  <c:v>0.62</c:v>
                </c:pt>
                <c:pt idx="41">
                  <c:v>0.61</c:v>
                </c:pt>
                <c:pt idx="42">
                  <c:v>0.61</c:v>
                </c:pt>
                <c:pt idx="43">
                  <c:v>0.61</c:v>
                </c:pt>
                <c:pt idx="44">
                  <c:v>0.6</c:v>
                </c:pt>
                <c:pt idx="45">
                  <c:v>0.59</c:v>
                </c:pt>
                <c:pt idx="46">
                  <c:v>0.59</c:v>
                </c:pt>
                <c:pt idx="47">
                  <c:v>0.59</c:v>
                </c:pt>
                <c:pt idx="48">
                  <c:v>0.57999999999999996</c:v>
                </c:pt>
                <c:pt idx="49">
                  <c:v>0.57999999999999996</c:v>
                </c:pt>
                <c:pt idx="50">
                  <c:v>0.56999999999999995</c:v>
                </c:pt>
                <c:pt idx="51">
                  <c:v>0.56999999999999995</c:v>
                </c:pt>
                <c:pt idx="52">
                  <c:v>0.56000000000000005</c:v>
                </c:pt>
                <c:pt idx="53">
                  <c:v>0.56000000000000005</c:v>
                </c:pt>
                <c:pt idx="54">
                  <c:v>0.56000000000000005</c:v>
                </c:pt>
                <c:pt idx="55">
                  <c:v>0.55000000000000004</c:v>
                </c:pt>
              </c:numCache>
            </c:numRef>
          </c:yVal>
          <c:smooth val="0"/>
        </c:ser>
        <c:dLbls>
          <c:showLegendKey val="0"/>
          <c:showVal val="0"/>
          <c:showCatName val="0"/>
          <c:showSerName val="0"/>
          <c:showPercent val="0"/>
          <c:showBubbleSize val="0"/>
        </c:dLbls>
        <c:axId val="162970944"/>
        <c:axId val="174080000"/>
      </c:scatterChart>
      <c:valAx>
        <c:axId val="162970944"/>
        <c:scaling>
          <c:orientation val="minMax"/>
        </c:scaling>
        <c:delete val="0"/>
        <c:axPos val="b"/>
        <c:majorGridlines/>
        <c:minorGridlines/>
        <c:title>
          <c:tx>
            <c:rich>
              <a:bodyPr/>
              <a:lstStyle/>
              <a:p>
                <a:pPr>
                  <a:defRPr/>
                </a:pPr>
                <a:r>
                  <a:rPr lang="en-US" sz="1100" b="0"/>
                  <a:t>T</a:t>
                </a:r>
                <a:r>
                  <a:rPr lang="en-US" sz="1100" b="0" baseline="-25000"/>
                  <a:t>fm</a:t>
                </a:r>
                <a:r>
                  <a:rPr lang="en-US" sz="1100" b="0" baseline="0"/>
                  <a:t> - T</a:t>
                </a:r>
                <a:r>
                  <a:rPr lang="en-US" sz="1100" b="0" baseline="-25000"/>
                  <a:t>a</a:t>
                </a:r>
                <a:r>
                  <a:rPr lang="en-US" sz="1100" b="0" baseline="0"/>
                  <a:t>, °C</a:t>
                </a:r>
                <a:endParaRPr lang="en-US" sz="1100" b="0"/>
              </a:p>
            </c:rich>
          </c:tx>
          <c:layout>
            <c:manualLayout>
              <c:xMode val="edge"/>
              <c:yMode val="edge"/>
              <c:x val="0.84325866243463754"/>
              <c:y val="0.92220750551876385"/>
            </c:manualLayout>
          </c:layout>
          <c:overlay val="0"/>
        </c:title>
        <c:numFmt formatCode="0.00" sourceLinked="1"/>
        <c:majorTickMark val="out"/>
        <c:minorTickMark val="none"/>
        <c:tickLblPos val="nextTo"/>
        <c:crossAx val="174080000"/>
        <c:crosses val="autoZero"/>
        <c:crossBetween val="midCat"/>
      </c:valAx>
      <c:valAx>
        <c:axId val="174080000"/>
        <c:scaling>
          <c:orientation val="minMax"/>
        </c:scaling>
        <c:delete val="0"/>
        <c:axPos val="l"/>
        <c:majorGridlines/>
        <c:minorGridlines/>
        <c:numFmt formatCode="General" sourceLinked="1"/>
        <c:majorTickMark val="out"/>
        <c:minorTickMark val="none"/>
        <c:tickLblPos val="nextTo"/>
        <c:crossAx val="162970944"/>
        <c:crosses val="autoZero"/>
        <c:crossBetween val="midCat"/>
      </c:valAx>
    </c:plotArea>
    <c:plotVisOnly val="1"/>
    <c:dispBlanksAs val="gap"/>
    <c:showDLblsOverMax val="0"/>
  </c:chart>
  <c:spPr>
    <a:ln>
      <a:noFill/>
    </a:ln>
  </c:sp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v>Be dangos</c:v>
          </c:tx>
          <c:spPr>
            <a:ln w="28575">
              <a:noFill/>
            </a:ln>
          </c:spPr>
          <c:trendline>
            <c:trendlineType val="linear"/>
            <c:dispRSqr val="0"/>
            <c:dispEq val="0"/>
          </c:trendline>
          <c:xVal>
            <c:numRef>
              <c:f>'be dangos'!$C$3:$C$58</c:f>
              <c:numCache>
                <c:formatCode>0.00</c:formatCode>
                <c:ptCount val="56"/>
                <c:pt idx="0">
                  <c:v>7.333333334999999</c:v>
                </c:pt>
                <c:pt idx="1">
                  <c:v>8.0619047634999994</c:v>
                </c:pt>
                <c:pt idx="2">
                  <c:v>9.4219047634999988</c:v>
                </c:pt>
                <c:pt idx="3">
                  <c:v>9.9314285730000016</c:v>
                </c:pt>
                <c:pt idx="4">
                  <c:v>10.771428573000001</c:v>
                </c:pt>
                <c:pt idx="5">
                  <c:v>11.9809523825</c:v>
                </c:pt>
                <c:pt idx="6">
                  <c:v>12.200476191999996</c:v>
                </c:pt>
                <c:pt idx="7">
                  <c:v>12.790476192</c:v>
                </c:pt>
                <c:pt idx="8">
                  <c:v>13.120000001499999</c:v>
                </c:pt>
                <c:pt idx="9">
                  <c:v>14.9000000015</c:v>
                </c:pt>
                <c:pt idx="10">
                  <c:v>15.119047620499995</c:v>
                </c:pt>
                <c:pt idx="11">
                  <c:v>16.478571430000002</c:v>
                </c:pt>
                <c:pt idx="12">
                  <c:v>16.59857143</c:v>
                </c:pt>
                <c:pt idx="13">
                  <c:v>17.2980952395</c:v>
                </c:pt>
                <c:pt idx="14">
                  <c:v>17.397619048999999</c:v>
                </c:pt>
                <c:pt idx="15">
                  <c:v>18.126666667999991</c:v>
                </c:pt>
                <c:pt idx="16">
                  <c:v>19.006666667999998</c:v>
                </c:pt>
                <c:pt idx="17">
                  <c:v>19.356190477500004</c:v>
                </c:pt>
                <c:pt idx="18">
                  <c:v>19.825714286999997</c:v>
                </c:pt>
                <c:pt idx="19">
                  <c:v>20.055714286999997</c:v>
                </c:pt>
                <c:pt idx="20">
                  <c:v>20.595238096500001</c:v>
                </c:pt>
                <c:pt idx="21">
                  <c:v>21.034761905999993</c:v>
                </c:pt>
                <c:pt idx="22">
                  <c:v>22.244761905999994</c:v>
                </c:pt>
                <c:pt idx="23">
                  <c:v>22.363809525000008</c:v>
                </c:pt>
                <c:pt idx="24">
                  <c:v>23.083809524999999</c:v>
                </c:pt>
                <c:pt idx="25">
                  <c:v>22.942857143999998</c:v>
                </c:pt>
                <c:pt idx="26">
                  <c:v>22.961904763000003</c:v>
                </c:pt>
                <c:pt idx="27">
                  <c:v>23.411904763000003</c:v>
                </c:pt>
                <c:pt idx="28">
                  <c:v>24.571428572500004</c:v>
                </c:pt>
                <c:pt idx="29">
                  <c:v>24.831428572500002</c:v>
                </c:pt>
                <c:pt idx="30">
                  <c:v>24.970952382</c:v>
                </c:pt>
                <c:pt idx="31">
                  <c:v>25.150476191499997</c:v>
                </c:pt>
                <c:pt idx="32">
                  <c:v>25.360476191500002</c:v>
                </c:pt>
                <c:pt idx="33">
                  <c:v>25.580000001000002</c:v>
                </c:pt>
                <c:pt idx="34">
                  <c:v>26.209523810499995</c:v>
                </c:pt>
                <c:pt idx="35">
                  <c:v>26.519523810500004</c:v>
                </c:pt>
                <c:pt idx="36">
                  <c:v>27.1585714295</c:v>
                </c:pt>
                <c:pt idx="37">
                  <c:v>27.068095238999998</c:v>
                </c:pt>
                <c:pt idx="38">
                  <c:v>27.428095238999997</c:v>
                </c:pt>
                <c:pt idx="39">
                  <c:v>27.587619048500002</c:v>
                </c:pt>
                <c:pt idx="40">
                  <c:v>28.017619048500002</c:v>
                </c:pt>
                <c:pt idx="41">
                  <c:v>28.587142858</c:v>
                </c:pt>
                <c:pt idx="42">
                  <c:v>28.416190477000001</c:v>
                </c:pt>
                <c:pt idx="43">
                  <c:v>28.686190477000004</c:v>
                </c:pt>
                <c:pt idx="44">
                  <c:v>29.965714286499999</c:v>
                </c:pt>
                <c:pt idx="45">
                  <c:v>30.285714286499999</c:v>
                </c:pt>
                <c:pt idx="46">
                  <c:v>30.775238096000002</c:v>
                </c:pt>
                <c:pt idx="47">
                  <c:v>30.934285714999994</c:v>
                </c:pt>
                <c:pt idx="48">
                  <c:v>31.713809524500007</c:v>
                </c:pt>
                <c:pt idx="49">
                  <c:v>32.223333334000003</c:v>
                </c:pt>
                <c:pt idx="50">
                  <c:v>32.252380952999999</c:v>
                </c:pt>
                <c:pt idx="51">
                  <c:v>33.173809524500001</c:v>
                </c:pt>
                <c:pt idx="52">
                  <c:v>33.481428571999999</c:v>
                </c:pt>
                <c:pt idx="53">
                  <c:v>33.921428572000003</c:v>
                </c:pt>
                <c:pt idx="54">
                  <c:v>34.3209523815</c:v>
                </c:pt>
                <c:pt idx="55">
                  <c:v>34.720952381499998</c:v>
                </c:pt>
              </c:numCache>
            </c:numRef>
          </c:xVal>
          <c:yVal>
            <c:numRef>
              <c:f>'be dangos'!$D$3:$D$58</c:f>
              <c:numCache>
                <c:formatCode>General</c:formatCode>
                <c:ptCount val="56"/>
                <c:pt idx="0">
                  <c:v>0.7</c:v>
                </c:pt>
                <c:pt idx="1">
                  <c:v>0.67</c:v>
                </c:pt>
                <c:pt idx="2">
                  <c:v>0.67</c:v>
                </c:pt>
                <c:pt idx="3">
                  <c:v>0.66</c:v>
                </c:pt>
                <c:pt idx="4">
                  <c:v>0.66</c:v>
                </c:pt>
                <c:pt idx="5">
                  <c:v>0.65</c:v>
                </c:pt>
                <c:pt idx="6">
                  <c:v>0.64</c:v>
                </c:pt>
                <c:pt idx="7">
                  <c:v>0.64</c:v>
                </c:pt>
                <c:pt idx="8">
                  <c:v>0.63</c:v>
                </c:pt>
                <c:pt idx="9">
                  <c:v>0.63</c:v>
                </c:pt>
                <c:pt idx="10">
                  <c:v>0.61</c:v>
                </c:pt>
                <c:pt idx="11">
                  <c:v>0.6</c:v>
                </c:pt>
                <c:pt idx="12">
                  <c:v>0.6</c:v>
                </c:pt>
                <c:pt idx="13">
                  <c:v>0.59</c:v>
                </c:pt>
                <c:pt idx="14">
                  <c:v>0.57999999999999996</c:v>
                </c:pt>
                <c:pt idx="15">
                  <c:v>0.56000000000000005</c:v>
                </c:pt>
                <c:pt idx="16">
                  <c:v>0.56000000000000005</c:v>
                </c:pt>
                <c:pt idx="17">
                  <c:v>0.55000000000000004</c:v>
                </c:pt>
                <c:pt idx="18">
                  <c:v>0.54</c:v>
                </c:pt>
                <c:pt idx="19">
                  <c:v>0.54</c:v>
                </c:pt>
                <c:pt idx="20">
                  <c:v>0.53</c:v>
                </c:pt>
                <c:pt idx="21">
                  <c:v>0.52</c:v>
                </c:pt>
                <c:pt idx="22">
                  <c:v>0.52</c:v>
                </c:pt>
                <c:pt idx="23">
                  <c:v>0.5</c:v>
                </c:pt>
                <c:pt idx="24">
                  <c:v>0.5</c:v>
                </c:pt>
                <c:pt idx="25">
                  <c:v>0.48</c:v>
                </c:pt>
                <c:pt idx="26">
                  <c:v>0.46</c:v>
                </c:pt>
                <c:pt idx="27">
                  <c:v>0.46</c:v>
                </c:pt>
                <c:pt idx="28">
                  <c:v>0.45</c:v>
                </c:pt>
                <c:pt idx="29">
                  <c:v>0.45</c:v>
                </c:pt>
                <c:pt idx="30">
                  <c:v>0.44</c:v>
                </c:pt>
                <c:pt idx="31">
                  <c:v>0.43</c:v>
                </c:pt>
                <c:pt idx="32">
                  <c:v>0.43</c:v>
                </c:pt>
                <c:pt idx="33">
                  <c:v>0.42</c:v>
                </c:pt>
                <c:pt idx="34">
                  <c:v>0.41</c:v>
                </c:pt>
                <c:pt idx="35">
                  <c:v>0.41</c:v>
                </c:pt>
                <c:pt idx="36">
                  <c:v>0.39</c:v>
                </c:pt>
                <c:pt idx="37">
                  <c:v>0.38</c:v>
                </c:pt>
                <c:pt idx="38">
                  <c:v>0.38</c:v>
                </c:pt>
                <c:pt idx="39">
                  <c:v>0.37</c:v>
                </c:pt>
                <c:pt idx="40">
                  <c:v>0.37</c:v>
                </c:pt>
                <c:pt idx="41">
                  <c:v>0.36</c:v>
                </c:pt>
                <c:pt idx="42">
                  <c:v>0.34</c:v>
                </c:pt>
                <c:pt idx="43">
                  <c:v>0.34</c:v>
                </c:pt>
                <c:pt idx="44">
                  <c:v>0.33</c:v>
                </c:pt>
                <c:pt idx="45">
                  <c:v>0.33</c:v>
                </c:pt>
                <c:pt idx="46">
                  <c:v>0.32</c:v>
                </c:pt>
                <c:pt idx="47">
                  <c:v>0.3</c:v>
                </c:pt>
                <c:pt idx="48">
                  <c:v>0.28999999999999998</c:v>
                </c:pt>
                <c:pt idx="49">
                  <c:v>0.28000000000000003</c:v>
                </c:pt>
                <c:pt idx="50">
                  <c:v>0.26</c:v>
                </c:pt>
                <c:pt idx="51">
                  <c:v>0.28999999999999998</c:v>
                </c:pt>
                <c:pt idx="52">
                  <c:v>0.24</c:v>
                </c:pt>
                <c:pt idx="53">
                  <c:v>0.24</c:v>
                </c:pt>
                <c:pt idx="54">
                  <c:v>0.23</c:v>
                </c:pt>
                <c:pt idx="55">
                  <c:v>0.23</c:v>
                </c:pt>
              </c:numCache>
            </c:numRef>
          </c:yVal>
          <c:smooth val="0"/>
        </c:ser>
        <c:ser>
          <c:idx val="1"/>
          <c:order val="1"/>
          <c:tx>
            <c:v>2 dangos</c:v>
          </c:tx>
          <c:spPr>
            <a:ln w="28575">
              <a:noFill/>
            </a:ln>
          </c:spPr>
          <c:trendline>
            <c:trendlineType val="linear"/>
            <c:dispRSqr val="0"/>
            <c:dispEq val="0"/>
          </c:trendline>
          <c:xVal>
            <c:numRef>
              <c:f>'su 2 dangom'!$C$4:$C$59</c:f>
              <c:numCache>
                <c:formatCode>0.00</c:formatCode>
                <c:ptCount val="56"/>
                <c:pt idx="0">
                  <c:v>6.43</c:v>
                </c:pt>
                <c:pt idx="1">
                  <c:v>7.2452380969999979</c:v>
                </c:pt>
                <c:pt idx="2">
                  <c:v>8.1047619064999985</c:v>
                </c:pt>
                <c:pt idx="3">
                  <c:v>8.7447619064999991</c:v>
                </c:pt>
                <c:pt idx="4">
                  <c:v>8.9742857160000007</c:v>
                </c:pt>
                <c:pt idx="5">
                  <c:v>9.914285716000002</c:v>
                </c:pt>
                <c:pt idx="6">
                  <c:v>9.523809525499999</c:v>
                </c:pt>
                <c:pt idx="7">
                  <c:v>9.9638095255000003</c:v>
                </c:pt>
                <c:pt idx="8">
                  <c:v>10.233809525499996</c:v>
                </c:pt>
                <c:pt idx="9">
                  <c:v>10.393333334999998</c:v>
                </c:pt>
                <c:pt idx="10">
                  <c:v>10.793333335</c:v>
                </c:pt>
                <c:pt idx="11">
                  <c:v>12.112857144499998</c:v>
                </c:pt>
                <c:pt idx="12">
                  <c:v>12.312857144499997</c:v>
                </c:pt>
                <c:pt idx="13">
                  <c:v>16.072380954</c:v>
                </c:pt>
                <c:pt idx="14">
                  <c:v>16.952380953999999</c:v>
                </c:pt>
                <c:pt idx="15">
                  <c:v>17.712380954000004</c:v>
                </c:pt>
                <c:pt idx="16">
                  <c:v>19.011904763499999</c:v>
                </c:pt>
                <c:pt idx="17">
                  <c:v>19.271904763499993</c:v>
                </c:pt>
                <c:pt idx="18">
                  <c:v>19.801904763500001</c:v>
                </c:pt>
                <c:pt idx="19">
                  <c:v>20.291428572999997</c:v>
                </c:pt>
                <c:pt idx="20">
                  <c:v>21.121428572999996</c:v>
                </c:pt>
                <c:pt idx="21">
                  <c:v>21.811428573000001</c:v>
                </c:pt>
                <c:pt idx="22">
                  <c:v>22.071428573000002</c:v>
                </c:pt>
                <c:pt idx="23">
                  <c:v>24.180952382500006</c:v>
                </c:pt>
                <c:pt idx="24">
                  <c:v>25.010952382500001</c:v>
                </c:pt>
                <c:pt idx="25">
                  <c:v>25.4809523825</c:v>
                </c:pt>
                <c:pt idx="26">
                  <c:v>26.750476192000001</c:v>
                </c:pt>
                <c:pt idx="27">
                  <c:v>27.150476191999996</c:v>
                </c:pt>
                <c:pt idx="28">
                  <c:v>28.140476192000001</c:v>
                </c:pt>
                <c:pt idx="29">
                  <c:v>28.710000001499999</c:v>
                </c:pt>
                <c:pt idx="30">
                  <c:v>29.030000001499999</c:v>
                </c:pt>
                <c:pt idx="31">
                  <c:v>30.509523811000001</c:v>
                </c:pt>
                <c:pt idx="32">
                  <c:v>32.259523811000001</c:v>
                </c:pt>
                <c:pt idx="33">
                  <c:v>32.41904762050001</c:v>
                </c:pt>
                <c:pt idx="34">
                  <c:v>33.439047620499998</c:v>
                </c:pt>
                <c:pt idx="35">
                  <c:v>36.828571429999997</c:v>
                </c:pt>
                <c:pt idx="36">
                  <c:v>37.448571429999994</c:v>
                </c:pt>
                <c:pt idx="37">
                  <c:v>38.02857143</c:v>
                </c:pt>
                <c:pt idx="38">
                  <c:v>38.208095239499997</c:v>
                </c:pt>
                <c:pt idx="39">
                  <c:v>38.578095239500001</c:v>
                </c:pt>
                <c:pt idx="40">
                  <c:v>38.638095239499997</c:v>
                </c:pt>
                <c:pt idx="41">
                  <c:v>40.447619048999996</c:v>
                </c:pt>
                <c:pt idx="42">
                  <c:v>41.477619048999998</c:v>
                </c:pt>
                <c:pt idx="43">
                  <c:v>42.007142858500011</c:v>
                </c:pt>
                <c:pt idx="44">
                  <c:v>42.517142858499994</c:v>
                </c:pt>
                <c:pt idx="45">
                  <c:v>42.857142858499998</c:v>
                </c:pt>
                <c:pt idx="46">
                  <c:v>43.786666667999995</c:v>
                </c:pt>
                <c:pt idx="47">
                  <c:v>45.166666667999991</c:v>
                </c:pt>
                <c:pt idx="48">
                  <c:v>46.066666667999996</c:v>
                </c:pt>
                <c:pt idx="49">
                  <c:v>46.896666668000002</c:v>
                </c:pt>
                <c:pt idx="50">
                  <c:v>47.796190477499998</c:v>
                </c:pt>
                <c:pt idx="51">
                  <c:v>48.876190477499996</c:v>
                </c:pt>
                <c:pt idx="52">
                  <c:v>48.806190477499996</c:v>
                </c:pt>
                <c:pt idx="53">
                  <c:v>49.185714287000003</c:v>
                </c:pt>
                <c:pt idx="54">
                  <c:v>48.985714287</c:v>
                </c:pt>
                <c:pt idx="55">
                  <c:v>49.485714287</c:v>
                </c:pt>
              </c:numCache>
            </c:numRef>
          </c:xVal>
          <c:yVal>
            <c:numRef>
              <c:f>'su 2 dangom'!$D$4:$D$59</c:f>
              <c:numCache>
                <c:formatCode>General</c:formatCode>
                <c:ptCount val="56"/>
                <c:pt idx="0">
                  <c:v>0.74</c:v>
                </c:pt>
                <c:pt idx="1">
                  <c:v>0.74</c:v>
                </c:pt>
                <c:pt idx="2">
                  <c:v>0.73</c:v>
                </c:pt>
                <c:pt idx="3">
                  <c:v>0.73</c:v>
                </c:pt>
                <c:pt idx="4">
                  <c:v>0.72</c:v>
                </c:pt>
                <c:pt idx="5">
                  <c:v>0.72</c:v>
                </c:pt>
                <c:pt idx="6">
                  <c:v>0.71</c:v>
                </c:pt>
                <c:pt idx="7">
                  <c:v>0.71</c:v>
                </c:pt>
                <c:pt idx="8">
                  <c:v>0.71</c:v>
                </c:pt>
                <c:pt idx="9">
                  <c:v>0.7</c:v>
                </c:pt>
                <c:pt idx="10">
                  <c:v>0.7</c:v>
                </c:pt>
                <c:pt idx="11">
                  <c:v>0.69</c:v>
                </c:pt>
                <c:pt idx="12">
                  <c:v>0.69</c:v>
                </c:pt>
                <c:pt idx="13">
                  <c:v>0.68</c:v>
                </c:pt>
                <c:pt idx="14">
                  <c:v>0.68</c:v>
                </c:pt>
                <c:pt idx="15">
                  <c:v>0.68</c:v>
                </c:pt>
                <c:pt idx="16">
                  <c:v>0.67</c:v>
                </c:pt>
                <c:pt idx="17">
                  <c:v>0.67</c:v>
                </c:pt>
                <c:pt idx="18">
                  <c:v>0.67</c:v>
                </c:pt>
                <c:pt idx="19">
                  <c:v>0.66</c:v>
                </c:pt>
                <c:pt idx="20">
                  <c:v>0.66</c:v>
                </c:pt>
                <c:pt idx="21">
                  <c:v>0.66</c:v>
                </c:pt>
                <c:pt idx="22">
                  <c:v>0.66</c:v>
                </c:pt>
                <c:pt idx="23">
                  <c:v>0.65</c:v>
                </c:pt>
                <c:pt idx="24">
                  <c:v>0.65</c:v>
                </c:pt>
                <c:pt idx="25">
                  <c:v>0.65</c:v>
                </c:pt>
                <c:pt idx="26">
                  <c:v>0.64</c:v>
                </c:pt>
                <c:pt idx="27">
                  <c:v>0.64</c:v>
                </c:pt>
                <c:pt idx="28">
                  <c:v>0.64</c:v>
                </c:pt>
                <c:pt idx="29">
                  <c:v>0.63</c:v>
                </c:pt>
                <c:pt idx="30">
                  <c:v>0.63</c:v>
                </c:pt>
                <c:pt idx="31">
                  <c:v>0.62</c:v>
                </c:pt>
                <c:pt idx="32">
                  <c:v>0.62</c:v>
                </c:pt>
                <c:pt idx="33">
                  <c:v>0.61</c:v>
                </c:pt>
                <c:pt idx="34">
                  <c:v>0.61</c:v>
                </c:pt>
                <c:pt idx="35">
                  <c:v>0.6</c:v>
                </c:pt>
                <c:pt idx="36">
                  <c:v>0.6</c:v>
                </c:pt>
                <c:pt idx="37">
                  <c:v>0.6</c:v>
                </c:pt>
                <c:pt idx="38">
                  <c:v>0.59</c:v>
                </c:pt>
                <c:pt idx="39">
                  <c:v>0.59</c:v>
                </c:pt>
                <c:pt idx="40">
                  <c:v>0.59</c:v>
                </c:pt>
                <c:pt idx="41">
                  <c:v>0.57999999999999996</c:v>
                </c:pt>
                <c:pt idx="42">
                  <c:v>0.57999999999999996</c:v>
                </c:pt>
                <c:pt idx="43">
                  <c:v>0.56999999999999995</c:v>
                </c:pt>
                <c:pt idx="44">
                  <c:v>0.56999999999999995</c:v>
                </c:pt>
                <c:pt idx="45">
                  <c:v>0.56999999999999995</c:v>
                </c:pt>
                <c:pt idx="46">
                  <c:v>0.56000000000000005</c:v>
                </c:pt>
                <c:pt idx="47">
                  <c:v>0.56000000000000005</c:v>
                </c:pt>
                <c:pt idx="48">
                  <c:v>0.56000000000000005</c:v>
                </c:pt>
                <c:pt idx="49">
                  <c:v>0.56000000000000005</c:v>
                </c:pt>
                <c:pt idx="50">
                  <c:v>0.55000000000000004</c:v>
                </c:pt>
                <c:pt idx="51">
                  <c:v>0.55000000000000004</c:v>
                </c:pt>
                <c:pt idx="52">
                  <c:v>0.55000000000000004</c:v>
                </c:pt>
                <c:pt idx="53">
                  <c:v>0.54</c:v>
                </c:pt>
                <c:pt idx="54">
                  <c:v>0.54</c:v>
                </c:pt>
                <c:pt idx="55">
                  <c:v>0.54</c:v>
                </c:pt>
              </c:numCache>
            </c:numRef>
          </c:yVal>
          <c:smooth val="0"/>
        </c:ser>
        <c:ser>
          <c:idx val="2"/>
          <c:order val="2"/>
          <c:tx>
            <c:v>5 mm danga</c:v>
          </c:tx>
          <c:spPr>
            <a:ln w="28575">
              <a:noFill/>
            </a:ln>
          </c:spPr>
          <c:trendline>
            <c:trendlineType val="linear"/>
            <c:dispRSqr val="0"/>
            <c:dispEq val="0"/>
          </c:trendline>
          <c:xVal>
            <c:numRef>
              <c:f>'5 mm danga'!$B$6:$B$61</c:f>
              <c:numCache>
                <c:formatCode>0.00</c:formatCode>
                <c:ptCount val="56"/>
                <c:pt idx="0">
                  <c:v>6.8052380969999966</c:v>
                </c:pt>
                <c:pt idx="1">
                  <c:v>8.9547619064999964</c:v>
                </c:pt>
                <c:pt idx="2">
                  <c:v>10.274285715999998</c:v>
                </c:pt>
                <c:pt idx="3">
                  <c:v>11.614285716000001</c:v>
                </c:pt>
                <c:pt idx="4">
                  <c:v>13.1238095255</c:v>
                </c:pt>
                <c:pt idx="5">
                  <c:v>13.763809525500001</c:v>
                </c:pt>
                <c:pt idx="6">
                  <c:v>14.453809525499999</c:v>
                </c:pt>
                <c:pt idx="7">
                  <c:v>14.752857144499998</c:v>
                </c:pt>
                <c:pt idx="8">
                  <c:v>15.552857144499995</c:v>
                </c:pt>
                <c:pt idx="9">
                  <c:v>15.842857144499998</c:v>
                </c:pt>
                <c:pt idx="10">
                  <c:v>17.152380953999998</c:v>
                </c:pt>
                <c:pt idx="11">
                  <c:v>17.772380954000003</c:v>
                </c:pt>
                <c:pt idx="12">
                  <c:v>19.061904763499992</c:v>
                </c:pt>
                <c:pt idx="13">
                  <c:v>19.801904763500001</c:v>
                </c:pt>
                <c:pt idx="14">
                  <c:v>20.111428572999998</c:v>
                </c:pt>
                <c:pt idx="15">
                  <c:v>20.881428572999994</c:v>
                </c:pt>
                <c:pt idx="16">
                  <c:v>22.391428572999999</c:v>
                </c:pt>
                <c:pt idx="17">
                  <c:v>22.840952382499999</c:v>
                </c:pt>
                <c:pt idx="18">
                  <c:v>23.940952382500004</c:v>
                </c:pt>
                <c:pt idx="19">
                  <c:v>24.430476192000004</c:v>
                </c:pt>
                <c:pt idx="20">
                  <c:v>25.190476192000002</c:v>
                </c:pt>
                <c:pt idx="21">
                  <c:v>26.020476192</c:v>
                </c:pt>
                <c:pt idx="22">
                  <c:v>26.910000001500002</c:v>
                </c:pt>
                <c:pt idx="23">
                  <c:v>27.450000001500001</c:v>
                </c:pt>
                <c:pt idx="24">
                  <c:v>27.969523811000006</c:v>
                </c:pt>
                <c:pt idx="25">
                  <c:v>28.398523810999993</c:v>
                </c:pt>
                <c:pt idx="26">
                  <c:v>28.829047620500003</c:v>
                </c:pt>
                <c:pt idx="27">
                  <c:v>29.218571429999997</c:v>
                </c:pt>
                <c:pt idx="28">
                  <c:v>30.328571429999997</c:v>
                </c:pt>
                <c:pt idx="29">
                  <c:v>30.638095239499997</c:v>
                </c:pt>
                <c:pt idx="30">
                  <c:v>31.028095239499997</c:v>
                </c:pt>
                <c:pt idx="31">
                  <c:v>32.538095239499995</c:v>
                </c:pt>
                <c:pt idx="32">
                  <c:v>34.167619048999995</c:v>
                </c:pt>
                <c:pt idx="33">
                  <c:v>34.827619048999999</c:v>
                </c:pt>
                <c:pt idx="34">
                  <c:v>35.257142858499996</c:v>
                </c:pt>
                <c:pt idx="35">
                  <c:v>35.7771428585</c:v>
                </c:pt>
                <c:pt idx="36">
                  <c:v>36.506666667999994</c:v>
                </c:pt>
                <c:pt idx="37">
                  <c:v>36.866666667999993</c:v>
                </c:pt>
                <c:pt idx="38">
                  <c:v>37.436190477500006</c:v>
                </c:pt>
                <c:pt idx="39">
                  <c:v>38.496190477500008</c:v>
                </c:pt>
                <c:pt idx="40">
                  <c:v>38.685714287000003</c:v>
                </c:pt>
                <c:pt idx="41">
                  <c:v>38.715238096500002</c:v>
                </c:pt>
                <c:pt idx="42">
                  <c:v>39.074761905999992</c:v>
                </c:pt>
                <c:pt idx="43">
                  <c:v>39.58476190599999</c:v>
                </c:pt>
                <c:pt idx="44">
                  <c:v>40.674285715499998</c:v>
                </c:pt>
                <c:pt idx="45">
                  <c:v>40.934285715499996</c:v>
                </c:pt>
                <c:pt idx="46">
                  <c:v>42.063809524999996</c:v>
                </c:pt>
                <c:pt idx="47">
                  <c:v>43.253809525000001</c:v>
                </c:pt>
                <c:pt idx="48">
                  <c:v>43.363333334499998</c:v>
                </c:pt>
                <c:pt idx="49">
                  <c:v>43.843333334499988</c:v>
                </c:pt>
                <c:pt idx="50">
                  <c:v>44.64285714399999</c:v>
                </c:pt>
                <c:pt idx="51">
                  <c:v>45.962857144000012</c:v>
                </c:pt>
                <c:pt idx="52">
                  <c:v>45.982380953500005</c:v>
                </c:pt>
                <c:pt idx="53">
                  <c:v>46.722380953499986</c:v>
                </c:pt>
                <c:pt idx="54">
                  <c:v>47.201904763000002</c:v>
                </c:pt>
                <c:pt idx="55">
                  <c:v>47.551904762999996</c:v>
                </c:pt>
              </c:numCache>
            </c:numRef>
          </c:xVal>
          <c:yVal>
            <c:numRef>
              <c:f>'5 mm danga'!$C$6:$C$61</c:f>
              <c:numCache>
                <c:formatCode>General</c:formatCode>
                <c:ptCount val="56"/>
                <c:pt idx="0">
                  <c:v>0.74</c:v>
                </c:pt>
                <c:pt idx="1">
                  <c:v>0.73</c:v>
                </c:pt>
                <c:pt idx="2">
                  <c:v>0.72</c:v>
                </c:pt>
                <c:pt idx="3">
                  <c:v>0.72</c:v>
                </c:pt>
                <c:pt idx="4">
                  <c:v>0.71</c:v>
                </c:pt>
                <c:pt idx="5">
                  <c:v>0.71</c:v>
                </c:pt>
                <c:pt idx="6">
                  <c:v>0.71</c:v>
                </c:pt>
                <c:pt idx="7">
                  <c:v>0.69</c:v>
                </c:pt>
                <c:pt idx="8">
                  <c:v>0.69</c:v>
                </c:pt>
                <c:pt idx="9">
                  <c:v>0.69</c:v>
                </c:pt>
                <c:pt idx="10">
                  <c:v>0.68</c:v>
                </c:pt>
                <c:pt idx="11">
                  <c:v>0.68</c:v>
                </c:pt>
                <c:pt idx="12">
                  <c:v>0.67</c:v>
                </c:pt>
                <c:pt idx="13">
                  <c:v>0.67</c:v>
                </c:pt>
                <c:pt idx="14">
                  <c:v>0.66</c:v>
                </c:pt>
                <c:pt idx="15">
                  <c:v>0.66</c:v>
                </c:pt>
                <c:pt idx="16">
                  <c:v>0.66</c:v>
                </c:pt>
                <c:pt idx="17">
                  <c:v>0.65</c:v>
                </c:pt>
                <c:pt idx="18">
                  <c:v>0.65</c:v>
                </c:pt>
                <c:pt idx="19">
                  <c:v>0.64</c:v>
                </c:pt>
                <c:pt idx="20">
                  <c:v>0.64</c:v>
                </c:pt>
                <c:pt idx="21">
                  <c:v>0.64</c:v>
                </c:pt>
                <c:pt idx="22">
                  <c:v>0.63</c:v>
                </c:pt>
                <c:pt idx="23">
                  <c:v>0.63</c:v>
                </c:pt>
                <c:pt idx="24">
                  <c:v>0.62</c:v>
                </c:pt>
                <c:pt idx="25">
                  <c:v>0.62</c:v>
                </c:pt>
                <c:pt idx="26">
                  <c:v>0.61</c:v>
                </c:pt>
                <c:pt idx="27">
                  <c:v>0.6</c:v>
                </c:pt>
                <c:pt idx="28">
                  <c:v>0.6</c:v>
                </c:pt>
                <c:pt idx="29">
                  <c:v>0.59</c:v>
                </c:pt>
                <c:pt idx="30">
                  <c:v>0.59</c:v>
                </c:pt>
                <c:pt idx="31">
                  <c:v>0.59</c:v>
                </c:pt>
                <c:pt idx="32">
                  <c:v>0.57999999999999996</c:v>
                </c:pt>
                <c:pt idx="33">
                  <c:v>0.57999999999999996</c:v>
                </c:pt>
                <c:pt idx="34">
                  <c:v>0.56999999999999995</c:v>
                </c:pt>
                <c:pt idx="35">
                  <c:v>0.56999999999999995</c:v>
                </c:pt>
                <c:pt idx="36">
                  <c:v>0.56000000000000005</c:v>
                </c:pt>
                <c:pt idx="37">
                  <c:v>0.56000000000000005</c:v>
                </c:pt>
                <c:pt idx="38">
                  <c:v>0.55000000000000004</c:v>
                </c:pt>
                <c:pt idx="39">
                  <c:v>0.55000000000000004</c:v>
                </c:pt>
                <c:pt idx="40">
                  <c:v>0.54</c:v>
                </c:pt>
                <c:pt idx="41">
                  <c:v>0.53</c:v>
                </c:pt>
                <c:pt idx="42">
                  <c:v>0.52</c:v>
                </c:pt>
                <c:pt idx="43">
                  <c:v>0.52</c:v>
                </c:pt>
                <c:pt idx="44">
                  <c:v>0.51</c:v>
                </c:pt>
                <c:pt idx="45">
                  <c:v>0.51</c:v>
                </c:pt>
                <c:pt idx="46">
                  <c:v>0.5</c:v>
                </c:pt>
                <c:pt idx="47">
                  <c:v>0.5</c:v>
                </c:pt>
                <c:pt idx="48">
                  <c:v>0.49</c:v>
                </c:pt>
                <c:pt idx="49">
                  <c:v>0.49</c:v>
                </c:pt>
                <c:pt idx="50">
                  <c:v>0.48</c:v>
                </c:pt>
                <c:pt idx="51">
                  <c:v>0.48</c:v>
                </c:pt>
                <c:pt idx="52">
                  <c:v>0.47</c:v>
                </c:pt>
                <c:pt idx="53">
                  <c:v>0.47</c:v>
                </c:pt>
                <c:pt idx="54">
                  <c:v>0.46</c:v>
                </c:pt>
                <c:pt idx="55">
                  <c:v>0.46</c:v>
                </c:pt>
              </c:numCache>
            </c:numRef>
          </c:yVal>
          <c:smooth val="0"/>
        </c:ser>
        <c:ser>
          <c:idx val="3"/>
          <c:order val="3"/>
          <c:tx>
            <c:v>4 mm danga</c:v>
          </c:tx>
          <c:spPr>
            <a:ln w="28575">
              <a:noFill/>
            </a:ln>
          </c:spPr>
          <c:trendline>
            <c:trendlineType val="linear"/>
            <c:dispRSqr val="0"/>
            <c:dispEq val="0"/>
          </c:trendline>
          <c:xVal>
            <c:numRef>
              <c:f>'4 mm danga'!$B$4:$B$59</c:f>
              <c:numCache>
                <c:formatCode>0.00</c:formatCode>
                <c:ptCount val="56"/>
                <c:pt idx="0">
                  <c:v>6.4857142874999987</c:v>
                </c:pt>
                <c:pt idx="1">
                  <c:v>7.9952380970000014</c:v>
                </c:pt>
                <c:pt idx="2">
                  <c:v>9.4552380969999952</c:v>
                </c:pt>
                <c:pt idx="3">
                  <c:v>11.504761906500001</c:v>
                </c:pt>
                <c:pt idx="4">
                  <c:v>13.674285716</c:v>
                </c:pt>
                <c:pt idx="5">
                  <c:v>14.854285715999996</c:v>
                </c:pt>
                <c:pt idx="6">
                  <c:v>16.203809525500002</c:v>
                </c:pt>
                <c:pt idx="7">
                  <c:v>16.7138095255</c:v>
                </c:pt>
                <c:pt idx="8">
                  <c:v>17.433333334999997</c:v>
                </c:pt>
                <c:pt idx="9">
                  <c:v>17.903333334999999</c:v>
                </c:pt>
                <c:pt idx="10">
                  <c:v>19.273333335000004</c:v>
                </c:pt>
                <c:pt idx="11">
                  <c:v>19.622857144499999</c:v>
                </c:pt>
                <c:pt idx="12">
                  <c:v>20.5128571445</c:v>
                </c:pt>
                <c:pt idx="13">
                  <c:v>21.242380954000001</c:v>
                </c:pt>
                <c:pt idx="14">
                  <c:v>21.932380954000003</c:v>
                </c:pt>
                <c:pt idx="15">
                  <c:v>22.582380954000001</c:v>
                </c:pt>
                <c:pt idx="16">
                  <c:v>23.221904763499992</c:v>
                </c:pt>
                <c:pt idx="17">
                  <c:v>24.331904763499999</c:v>
                </c:pt>
                <c:pt idx="18">
                  <c:v>24.8619047635</c:v>
                </c:pt>
                <c:pt idx="19">
                  <c:v>25.561428572999993</c:v>
                </c:pt>
                <c:pt idx="20">
                  <c:v>26.581428572999993</c:v>
                </c:pt>
                <c:pt idx="21">
                  <c:v>27.591428572999998</c:v>
                </c:pt>
                <c:pt idx="22">
                  <c:v>27.650952382500002</c:v>
                </c:pt>
                <c:pt idx="23">
                  <c:v>28.400952382500002</c:v>
                </c:pt>
                <c:pt idx="24">
                  <c:v>29.380952382500002</c:v>
                </c:pt>
                <c:pt idx="25">
                  <c:v>30.210476191999998</c:v>
                </c:pt>
                <c:pt idx="26">
                  <c:v>30.580476192000003</c:v>
                </c:pt>
                <c:pt idx="27">
                  <c:v>31.120000001500003</c:v>
                </c:pt>
                <c:pt idx="28">
                  <c:v>31.560000001500001</c:v>
                </c:pt>
                <c:pt idx="29">
                  <c:v>32.309523811000005</c:v>
                </c:pt>
                <c:pt idx="30">
                  <c:v>34.039523810999995</c:v>
                </c:pt>
                <c:pt idx="31">
                  <c:v>33.819047620500001</c:v>
                </c:pt>
                <c:pt idx="32">
                  <c:v>34.329047620500006</c:v>
                </c:pt>
                <c:pt idx="33">
                  <c:v>35.548571429999996</c:v>
                </c:pt>
                <c:pt idx="34">
                  <c:v>36.588571430000002</c:v>
                </c:pt>
                <c:pt idx="35">
                  <c:v>37.748095239499996</c:v>
                </c:pt>
                <c:pt idx="36">
                  <c:v>38.247619049000008</c:v>
                </c:pt>
                <c:pt idx="37">
                  <c:v>39.667619048999995</c:v>
                </c:pt>
                <c:pt idx="38">
                  <c:v>40.867619048999998</c:v>
                </c:pt>
                <c:pt idx="39">
                  <c:v>40.677142858500005</c:v>
                </c:pt>
                <c:pt idx="40">
                  <c:v>40.657142858500002</c:v>
                </c:pt>
                <c:pt idx="41">
                  <c:v>41.197142858500001</c:v>
                </c:pt>
                <c:pt idx="42">
                  <c:v>41.686666668000001</c:v>
                </c:pt>
                <c:pt idx="43">
                  <c:v>42.686666668000001</c:v>
                </c:pt>
                <c:pt idx="44">
                  <c:v>42.496666668000003</c:v>
                </c:pt>
                <c:pt idx="45">
                  <c:v>43.086190477499997</c:v>
                </c:pt>
                <c:pt idx="46">
                  <c:v>43.4261904775</c:v>
                </c:pt>
                <c:pt idx="47">
                  <c:v>43.585714286999995</c:v>
                </c:pt>
                <c:pt idx="48">
                  <c:v>43.575714287000011</c:v>
                </c:pt>
                <c:pt idx="49">
                  <c:v>44.345238096500005</c:v>
                </c:pt>
                <c:pt idx="50">
                  <c:v>45.395238096500002</c:v>
                </c:pt>
                <c:pt idx="51">
                  <c:v>45.704761906000002</c:v>
                </c:pt>
                <c:pt idx="52">
                  <c:v>46.224761905999998</c:v>
                </c:pt>
                <c:pt idx="53">
                  <c:v>46.584285715500002</c:v>
                </c:pt>
                <c:pt idx="54">
                  <c:v>46.754285715500004</c:v>
                </c:pt>
                <c:pt idx="55">
                  <c:v>46.793809524999986</c:v>
                </c:pt>
              </c:numCache>
            </c:numRef>
          </c:xVal>
          <c:yVal>
            <c:numRef>
              <c:f>'4 mm danga'!$C$4:$C$59</c:f>
              <c:numCache>
                <c:formatCode>General</c:formatCode>
                <c:ptCount val="56"/>
                <c:pt idx="0">
                  <c:v>0.75</c:v>
                </c:pt>
                <c:pt idx="1">
                  <c:v>0.74</c:v>
                </c:pt>
                <c:pt idx="2">
                  <c:v>0.74</c:v>
                </c:pt>
                <c:pt idx="3">
                  <c:v>0.73</c:v>
                </c:pt>
                <c:pt idx="4">
                  <c:v>0.72</c:v>
                </c:pt>
                <c:pt idx="5">
                  <c:v>0.72</c:v>
                </c:pt>
                <c:pt idx="6">
                  <c:v>0.71</c:v>
                </c:pt>
                <c:pt idx="7">
                  <c:v>0.71</c:v>
                </c:pt>
                <c:pt idx="8">
                  <c:v>0.7</c:v>
                </c:pt>
                <c:pt idx="9">
                  <c:v>0.7</c:v>
                </c:pt>
                <c:pt idx="10">
                  <c:v>0.7</c:v>
                </c:pt>
                <c:pt idx="11">
                  <c:v>0.69</c:v>
                </c:pt>
                <c:pt idx="12">
                  <c:v>0.69</c:v>
                </c:pt>
                <c:pt idx="13">
                  <c:v>0.68</c:v>
                </c:pt>
                <c:pt idx="14">
                  <c:v>0.68</c:v>
                </c:pt>
                <c:pt idx="15">
                  <c:v>0.68</c:v>
                </c:pt>
                <c:pt idx="16">
                  <c:v>0.67</c:v>
                </c:pt>
                <c:pt idx="17">
                  <c:v>0.67</c:v>
                </c:pt>
                <c:pt idx="18">
                  <c:v>0.67</c:v>
                </c:pt>
                <c:pt idx="19">
                  <c:v>0.66</c:v>
                </c:pt>
                <c:pt idx="20">
                  <c:v>0.66</c:v>
                </c:pt>
                <c:pt idx="21">
                  <c:v>0.66</c:v>
                </c:pt>
                <c:pt idx="22">
                  <c:v>0.65</c:v>
                </c:pt>
                <c:pt idx="23">
                  <c:v>0.65</c:v>
                </c:pt>
                <c:pt idx="24">
                  <c:v>0.65</c:v>
                </c:pt>
                <c:pt idx="25">
                  <c:v>0.64</c:v>
                </c:pt>
                <c:pt idx="26">
                  <c:v>0.64</c:v>
                </c:pt>
                <c:pt idx="27">
                  <c:v>0.63</c:v>
                </c:pt>
                <c:pt idx="28">
                  <c:v>0.63</c:v>
                </c:pt>
                <c:pt idx="29">
                  <c:v>0.62</c:v>
                </c:pt>
                <c:pt idx="30">
                  <c:v>0.62</c:v>
                </c:pt>
                <c:pt idx="31">
                  <c:v>0.61</c:v>
                </c:pt>
                <c:pt idx="32">
                  <c:v>0.61</c:v>
                </c:pt>
                <c:pt idx="33">
                  <c:v>0.6</c:v>
                </c:pt>
                <c:pt idx="34">
                  <c:v>0.6</c:v>
                </c:pt>
                <c:pt idx="35">
                  <c:v>0.59</c:v>
                </c:pt>
                <c:pt idx="36">
                  <c:v>0.57999999999999996</c:v>
                </c:pt>
                <c:pt idx="37">
                  <c:v>0.57999999999999996</c:v>
                </c:pt>
                <c:pt idx="38">
                  <c:v>0.57999999999999996</c:v>
                </c:pt>
                <c:pt idx="39">
                  <c:v>0.56999999999999995</c:v>
                </c:pt>
                <c:pt idx="40">
                  <c:v>0.56999999999999995</c:v>
                </c:pt>
                <c:pt idx="41">
                  <c:v>0.56999999999999995</c:v>
                </c:pt>
                <c:pt idx="42">
                  <c:v>0.56000000000000005</c:v>
                </c:pt>
                <c:pt idx="43">
                  <c:v>0.56000000000000005</c:v>
                </c:pt>
                <c:pt idx="44">
                  <c:v>0.56000000000000005</c:v>
                </c:pt>
                <c:pt idx="45">
                  <c:v>0.55000000000000004</c:v>
                </c:pt>
                <c:pt idx="46">
                  <c:v>0.55000000000000004</c:v>
                </c:pt>
                <c:pt idx="47">
                  <c:v>0.54</c:v>
                </c:pt>
                <c:pt idx="48">
                  <c:v>0.54</c:v>
                </c:pt>
                <c:pt idx="49">
                  <c:v>0.53</c:v>
                </c:pt>
                <c:pt idx="50">
                  <c:v>0.53</c:v>
                </c:pt>
                <c:pt idx="51">
                  <c:v>0.52</c:v>
                </c:pt>
                <c:pt idx="52">
                  <c:v>0.52</c:v>
                </c:pt>
                <c:pt idx="53">
                  <c:v>0.51</c:v>
                </c:pt>
                <c:pt idx="54">
                  <c:v>0.51</c:v>
                </c:pt>
                <c:pt idx="55">
                  <c:v>0.5</c:v>
                </c:pt>
              </c:numCache>
            </c:numRef>
          </c:yVal>
          <c:smooth val="0"/>
        </c:ser>
        <c:ser>
          <c:idx val="4"/>
          <c:order val="4"/>
          <c:tx>
            <c:v>3 mm danga</c:v>
          </c:tx>
          <c:spPr>
            <a:ln w="28575">
              <a:noFill/>
            </a:ln>
          </c:spPr>
          <c:trendline>
            <c:trendlineType val="linear"/>
            <c:dispRSqr val="0"/>
            <c:dispEq val="0"/>
          </c:trendline>
          <c:xVal>
            <c:numRef>
              <c:f>'3 mm danga'!$B$4:$B$59</c:f>
              <c:numCache>
                <c:formatCode>0.00</c:formatCode>
                <c:ptCount val="56"/>
                <c:pt idx="0">
                  <c:v>6.8380952399999977</c:v>
                </c:pt>
                <c:pt idx="1">
                  <c:v>8.247619049499999</c:v>
                </c:pt>
                <c:pt idx="2">
                  <c:v>9.7476190495000026</c:v>
                </c:pt>
                <c:pt idx="3">
                  <c:v>11.057142858999999</c:v>
                </c:pt>
                <c:pt idx="4">
                  <c:v>12.8766666685</c:v>
                </c:pt>
                <c:pt idx="5">
                  <c:v>13.756666668499996</c:v>
                </c:pt>
                <c:pt idx="6">
                  <c:v>14.726190477999999</c:v>
                </c:pt>
                <c:pt idx="7">
                  <c:v>16.076190478000001</c:v>
                </c:pt>
                <c:pt idx="8">
                  <c:v>16.316190477999999</c:v>
                </c:pt>
                <c:pt idx="9">
                  <c:v>16.795714287499997</c:v>
                </c:pt>
                <c:pt idx="10">
                  <c:v>17.445714287500003</c:v>
                </c:pt>
                <c:pt idx="11">
                  <c:v>18.765714287499996</c:v>
                </c:pt>
                <c:pt idx="12">
                  <c:v>19.065238096999998</c:v>
                </c:pt>
                <c:pt idx="13">
                  <c:v>20.395238096999996</c:v>
                </c:pt>
                <c:pt idx="14">
                  <c:v>21.515238097000001</c:v>
                </c:pt>
                <c:pt idx="15">
                  <c:v>22.344761906499993</c:v>
                </c:pt>
                <c:pt idx="16">
                  <c:v>23.814285716000008</c:v>
                </c:pt>
                <c:pt idx="17">
                  <c:v>24.534285716000007</c:v>
                </c:pt>
                <c:pt idx="18">
                  <c:v>25.223809525499995</c:v>
                </c:pt>
                <c:pt idx="19">
                  <c:v>26.313333334999999</c:v>
                </c:pt>
                <c:pt idx="20">
                  <c:v>27.353333334999999</c:v>
                </c:pt>
                <c:pt idx="21">
                  <c:v>27.653333334999999</c:v>
                </c:pt>
                <c:pt idx="22">
                  <c:v>27.932857144499998</c:v>
                </c:pt>
                <c:pt idx="23">
                  <c:v>28.242857144500004</c:v>
                </c:pt>
                <c:pt idx="24">
                  <c:v>29.0128571445</c:v>
                </c:pt>
                <c:pt idx="25">
                  <c:v>29.482380954000003</c:v>
                </c:pt>
                <c:pt idx="26">
                  <c:v>30.592380954000006</c:v>
                </c:pt>
                <c:pt idx="27">
                  <c:v>31.561904763499996</c:v>
                </c:pt>
                <c:pt idx="28">
                  <c:v>32.231904763499998</c:v>
                </c:pt>
                <c:pt idx="29">
                  <c:v>32.991904763500003</c:v>
                </c:pt>
                <c:pt idx="30">
                  <c:v>33.271428573000001</c:v>
                </c:pt>
                <c:pt idx="31">
                  <c:v>34.711428573000006</c:v>
                </c:pt>
                <c:pt idx="32">
                  <c:v>35.231428573000002</c:v>
                </c:pt>
                <c:pt idx="33">
                  <c:v>36.400952382499995</c:v>
                </c:pt>
                <c:pt idx="34">
                  <c:v>36.780952382500004</c:v>
                </c:pt>
                <c:pt idx="35">
                  <c:v>36.900952382499995</c:v>
                </c:pt>
                <c:pt idx="36">
                  <c:v>37.990476191999996</c:v>
                </c:pt>
                <c:pt idx="37">
                  <c:v>39.120476191999998</c:v>
                </c:pt>
                <c:pt idx="38">
                  <c:v>39.300000001499996</c:v>
                </c:pt>
                <c:pt idx="39">
                  <c:v>39.950000001499994</c:v>
                </c:pt>
                <c:pt idx="40">
                  <c:v>40.429523811000003</c:v>
                </c:pt>
                <c:pt idx="41">
                  <c:v>41.379047620500003</c:v>
                </c:pt>
                <c:pt idx="42">
                  <c:v>41.799047620499991</c:v>
                </c:pt>
                <c:pt idx="43">
                  <c:v>42.479047620499998</c:v>
                </c:pt>
                <c:pt idx="44">
                  <c:v>42.808571430000001</c:v>
                </c:pt>
                <c:pt idx="45">
                  <c:v>44.148095239500009</c:v>
                </c:pt>
                <c:pt idx="46">
                  <c:v>44.328095239500009</c:v>
                </c:pt>
                <c:pt idx="47">
                  <c:v>46.10809523950001</c:v>
                </c:pt>
                <c:pt idx="48">
                  <c:v>46.477619048999991</c:v>
                </c:pt>
                <c:pt idx="49">
                  <c:v>47.747619048999994</c:v>
                </c:pt>
                <c:pt idx="50">
                  <c:v>48.567142858500013</c:v>
                </c:pt>
                <c:pt idx="51">
                  <c:v>49.047142858500003</c:v>
                </c:pt>
                <c:pt idx="52">
                  <c:v>49.74666666800001</c:v>
                </c:pt>
                <c:pt idx="53">
                  <c:v>50.966666668000002</c:v>
                </c:pt>
                <c:pt idx="54">
                  <c:v>51.316666668000018</c:v>
                </c:pt>
                <c:pt idx="55">
                  <c:v>51.376190477500003</c:v>
                </c:pt>
              </c:numCache>
            </c:numRef>
          </c:xVal>
          <c:yVal>
            <c:numRef>
              <c:f>'3 mm danga'!$C$4:$C$59</c:f>
              <c:numCache>
                <c:formatCode>General</c:formatCode>
                <c:ptCount val="56"/>
                <c:pt idx="0">
                  <c:v>0.8</c:v>
                </c:pt>
                <c:pt idx="1">
                  <c:v>0.79</c:v>
                </c:pt>
                <c:pt idx="2">
                  <c:v>0.79</c:v>
                </c:pt>
                <c:pt idx="3">
                  <c:v>0.78</c:v>
                </c:pt>
                <c:pt idx="4">
                  <c:v>0.77</c:v>
                </c:pt>
                <c:pt idx="5">
                  <c:v>0.77</c:v>
                </c:pt>
                <c:pt idx="6">
                  <c:v>0.76</c:v>
                </c:pt>
                <c:pt idx="7">
                  <c:v>0.76</c:v>
                </c:pt>
                <c:pt idx="8">
                  <c:v>0.76</c:v>
                </c:pt>
                <c:pt idx="9">
                  <c:v>0.75</c:v>
                </c:pt>
                <c:pt idx="10">
                  <c:v>0.75</c:v>
                </c:pt>
                <c:pt idx="11">
                  <c:v>0.75</c:v>
                </c:pt>
                <c:pt idx="12">
                  <c:v>0.74</c:v>
                </c:pt>
                <c:pt idx="13">
                  <c:v>0.74</c:v>
                </c:pt>
                <c:pt idx="14">
                  <c:v>0.74</c:v>
                </c:pt>
                <c:pt idx="15">
                  <c:v>0.73</c:v>
                </c:pt>
                <c:pt idx="16">
                  <c:v>0.72</c:v>
                </c:pt>
                <c:pt idx="17">
                  <c:v>0.72</c:v>
                </c:pt>
                <c:pt idx="18">
                  <c:v>0.71</c:v>
                </c:pt>
                <c:pt idx="19">
                  <c:v>0.7</c:v>
                </c:pt>
                <c:pt idx="20">
                  <c:v>0.7</c:v>
                </c:pt>
                <c:pt idx="21">
                  <c:v>0.7</c:v>
                </c:pt>
                <c:pt idx="22">
                  <c:v>0.69</c:v>
                </c:pt>
                <c:pt idx="23">
                  <c:v>0.69</c:v>
                </c:pt>
                <c:pt idx="24">
                  <c:v>0.69</c:v>
                </c:pt>
                <c:pt idx="25">
                  <c:v>0.68</c:v>
                </c:pt>
                <c:pt idx="26">
                  <c:v>0.68</c:v>
                </c:pt>
                <c:pt idx="27">
                  <c:v>0.67</c:v>
                </c:pt>
                <c:pt idx="28">
                  <c:v>0.67</c:v>
                </c:pt>
                <c:pt idx="29">
                  <c:v>0.67</c:v>
                </c:pt>
                <c:pt idx="30">
                  <c:v>0.66</c:v>
                </c:pt>
                <c:pt idx="31">
                  <c:v>0.66</c:v>
                </c:pt>
                <c:pt idx="32">
                  <c:v>0.66</c:v>
                </c:pt>
                <c:pt idx="33">
                  <c:v>0.65</c:v>
                </c:pt>
                <c:pt idx="34">
                  <c:v>0.65</c:v>
                </c:pt>
                <c:pt idx="35">
                  <c:v>0.65</c:v>
                </c:pt>
                <c:pt idx="36">
                  <c:v>0.64</c:v>
                </c:pt>
                <c:pt idx="37">
                  <c:v>0.64</c:v>
                </c:pt>
                <c:pt idx="38">
                  <c:v>0.63</c:v>
                </c:pt>
                <c:pt idx="39">
                  <c:v>0.63</c:v>
                </c:pt>
                <c:pt idx="40">
                  <c:v>0.62</c:v>
                </c:pt>
                <c:pt idx="41">
                  <c:v>0.61</c:v>
                </c:pt>
                <c:pt idx="42">
                  <c:v>0.61</c:v>
                </c:pt>
                <c:pt idx="43">
                  <c:v>0.61</c:v>
                </c:pt>
                <c:pt idx="44">
                  <c:v>0.6</c:v>
                </c:pt>
                <c:pt idx="45">
                  <c:v>0.59</c:v>
                </c:pt>
                <c:pt idx="46">
                  <c:v>0.59</c:v>
                </c:pt>
                <c:pt idx="47">
                  <c:v>0.59</c:v>
                </c:pt>
                <c:pt idx="48">
                  <c:v>0.57999999999999996</c:v>
                </c:pt>
                <c:pt idx="49">
                  <c:v>0.57999999999999996</c:v>
                </c:pt>
                <c:pt idx="50">
                  <c:v>0.56999999999999995</c:v>
                </c:pt>
                <c:pt idx="51">
                  <c:v>0.56999999999999995</c:v>
                </c:pt>
                <c:pt idx="52">
                  <c:v>0.56000000000000005</c:v>
                </c:pt>
                <c:pt idx="53">
                  <c:v>0.56000000000000005</c:v>
                </c:pt>
                <c:pt idx="54">
                  <c:v>0.56000000000000005</c:v>
                </c:pt>
                <c:pt idx="55">
                  <c:v>0.55000000000000004</c:v>
                </c:pt>
              </c:numCache>
            </c:numRef>
          </c:yVal>
          <c:smooth val="0"/>
        </c:ser>
        <c:dLbls>
          <c:showLegendKey val="0"/>
          <c:showVal val="0"/>
          <c:showCatName val="0"/>
          <c:showSerName val="0"/>
          <c:showPercent val="0"/>
          <c:showBubbleSize val="0"/>
        </c:dLbls>
        <c:axId val="174081728"/>
        <c:axId val="174082304"/>
      </c:scatterChart>
      <c:valAx>
        <c:axId val="174081728"/>
        <c:scaling>
          <c:orientation val="minMax"/>
        </c:scaling>
        <c:delete val="0"/>
        <c:axPos val="b"/>
        <c:majorGridlines/>
        <c:minorGridlines/>
        <c:numFmt formatCode="0.00" sourceLinked="1"/>
        <c:majorTickMark val="out"/>
        <c:minorTickMark val="none"/>
        <c:tickLblPos val="nextTo"/>
        <c:crossAx val="174082304"/>
        <c:crosses val="autoZero"/>
        <c:crossBetween val="midCat"/>
      </c:valAx>
      <c:valAx>
        <c:axId val="174082304"/>
        <c:scaling>
          <c:orientation val="minMax"/>
        </c:scaling>
        <c:delete val="0"/>
        <c:axPos val="l"/>
        <c:majorGridlines/>
        <c:minorGridlines/>
        <c:numFmt formatCode="General" sourceLinked="1"/>
        <c:majorTickMark val="out"/>
        <c:minorTickMark val="none"/>
        <c:tickLblPos val="nextTo"/>
        <c:crossAx val="174081728"/>
        <c:crosses val="autoZero"/>
        <c:crossBetween val="midCat"/>
      </c:valAx>
    </c:plotArea>
    <c:legend>
      <c:legendPos val="r"/>
      <c:legendEntry>
        <c:idx val="0"/>
        <c:txPr>
          <a:bodyPr/>
          <a:lstStyle/>
          <a:p>
            <a:pPr>
              <a:defRPr sz="1200">
                <a:latin typeface="Times New Roman" pitchFamily="18" charset="0"/>
                <a:cs typeface="Times New Roman" pitchFamily="18" charset="0"/>
              </a:defRPr>
            </a:pPr>
            <a:endParaRPr lang="en-US"/>
          </a:p>
        </c:txPr>
      </c:legendEntry>
      <c:legendEntry>
        <c:idx val="1"/>
        <c:txPr>
          <a:bodyPr/>
          <a:lstStyle/>
          <a:p>
            <a:pPr>
              <a:defRPr sz="1200">
                <a:latin typeface="Times New Roman" pitchFamily="18" charset="0"/>
                <a:cs typeface="Times New Roman" pitchFamily="18" charset="0"/>
              </a:defRPr>
            </a:pPr>
            <a:endParaRPr lang="en-US"/>
          </a:p>
        </c:txPr>
      </c:legendEntry>
      <c:legendEntry>
        <c:idx val="2"/>
        <c:txPr>
          <a:bodyPr/>
          <a:lstStyle/>
          <a:p>
            <a:pPr>
              <a:defRPr sz="1200">
                <a:latin typeface="Times New Roman" pitchFamily="18" charset="0"/>
                <a:cs typeface="Times New Roman" pitchFamily="18" charset="0"/>
              </a:defRPr>
            </a:pPr>
            <a:endParaRPr lang="en-US"/>
          </a:p>
        </c:txPr>
      </c:legendEntry>
      <c:legendEntry>
        <c:idx val="3"/>
        <c:txPr>
          <a:bodyPr/>
          <a:lstStyle/>
          <a:p>
            <a:pPr>
              <a:defRPr sz="1200">
                <a:latin typeface="Times New Roman" pitchFamily="18" charset="0"/>
                <a:cs typeface="Times New Roman" pitchFamily="18" charset="0"/>
              </a:defRPr>
            </a:pPr>
            <a:endParaRPr lang="en-US"/>
          </a:p>
        </c:txPr>
      </c:legendEntry>
      <c:legendEntry>
        <c:idx val="4"/>
        <c:txPr>
          <a:bodyPr/>
          <a:lstStyle/>
          <a:p>
            <a:pPr>
              <a:defRPr sz="1200">
                <a:latin typeface="Times New Roman" pitchFamily="18" charset="0"/>
                <a:cs typeface="Times New Roman" pitchFamily="18" charset="0"/>
              </a:defRPr>
            </a:pPr>
            <a:endParaRPr lang="en-US"/>
          </a:p>
        </c:txPr>
      </c:legendEntry>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74171782625532467"/>
          <c:y val="0.64703832020997376"/>
          <c:w val="0.19553306656340086"/>
          <c:h val="0.27497146014642909"/>
        </c:manualLayout>
      </c:layout>
      <c:overlay val="1"/>
      <c:spPr>
        <a:pattFill prst="pct5">
          <a:fgClr>
            <a:schemeClr val="bg1"/>
          </a:fgClr>
          <a:bgClr>
            <a:schemeClr val="bg1"/>
          </a:bgClr>
        </a:pattFill>
      </c:spPr>
    </c:legend>
    <c:plotVisOnly val="1"/>
    <c:dispBlanksAs val="gap"/>
    <c:showDLblsOverMax val="0"/>
  </c:chart>
  <c:spPr>
    <a:noFill/>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0.00813</cdr:x>
      <cdr:y>0.05095</cdr:y>
    </cdr:from>
    <cdr:to>
      <cdr:x>0.03902</cdr:x>
      <cdr:y>0.1179</cdr:y>
    </cdr:to>
    <cdr:sp macro="" textlink="">
      <cdr:nvSpPr>
        <cdr:cNvPr id="2" name="TextBox 1"/>
        <cdr:cNvSpPr txBox="1"/>
      </cdr:nvSpPr>
      <cdr:spPr>
        <a:xfrm xmlns:a="http://schemas.openxmlformats.org/drawingml/2006/main">
          <a:off x="47625" y="166688"/>
          <a:ext cx="18097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ɳ</a:t>
          </a:r>
        </a:p>
      </cdr:txBody>
    </cdr:sp>
  </cdr:relSizeAnchor>
</c:userShapes>
</file>

<file path=word/drawings/drawing2.xml><?xml version="1.0" encoding="utf-8"?>
<c:userShapes xmlns:c="http://schemas.openxmlformats.org/drawingml/2006/chart">
  <cdr:relSizeAnchor xmlns:cdr="http://schemas.openxmlformats.org/drawingml/2006/chartDrawing">
    <cdr:from>
      <cdr:x>0.84114</cdr:x>
      <cdr:y>0.9619</cdr:y>
    </cdr:from>
    <cdr:to>
      <cdr:x>0.93878</cdr:x>
      <cdr:y>1</cdr:y>
    </cdr:to>
    <cdr:sp macro="" textlink="">
      <cdr:nvSpPr>
        <cdr:cNvPr id="2" name="TextBox 1"/>
        <cdr:cNvSpPr txBox="1"/>
      </cdr:nvSpPr>
      <cdr:spPr>
        <a:xfrm xmlns:a="http://schemas.openxmlformats.org/drawingml/2006/main">
          <a:off x="7110943" y="4055004"/>
          <a:ext cx="825500" cy="158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0.00237</cdr:x>
      <cdr:y>0.05335</cdr:y>
    </cdr:from>
    <cdr:to>
      <cdr:x>0.03599</cdr:x>
      <cdr:y>0.11116</cdr:y>
    </cdr:to>
    <cdr:sp macro="" textlink="">
      <cdr:nvSpPr>
        <cdr:cNvPr id="4" name="TextBox 3"/>
        <cdr:cNvSpPr txBox="1"/>
      </cdr:nvSpPr>
      <cdr:spPr>
        <a:xfrm xmlns:a="http://schemas.openxmlformats.org/drawingml/2006/main">
          <a:off x="20110" y="234422"/>
          <a:ext cx="285750" cy="254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ɳ</a:t>
          </a:r>
        </a:p>
      </cdr:txBody>
    </cdr:sp>
  </cdr:relSizeAnchor>
</c:userShapes>
</file>

<file path=word/drawings/drawing3.xml><?xml version="1.0" encoding="utf-8"?>
<c:userShapes xmlns:c="http://schemas.openxmlformats.org/drawingml/2006/chart">
  <cdr:relSizeAnchor xmlns:cdr="http://schemas.openxmlformats.org/drawingml/2006/chartDrawing">
    <cdr:from>
      <cdr:x>0.89493</cdr:x>
      <cdr:y>0.94468</cdr:y>
    </cdr:from>
    <cdr:to>
      <cdr:x>0.94686</cdr:x>
      <cdr:y>0.99149</cdr:y>
    </cdr:to>
    <cdr:sp macro="" textlink="">
      <cdr:nvSpPr>
        <cdr:cNvPr id="4" name="TextBox 3"/>
        <cdr:cNvSpPr txBox="1"/>
      </cdr:nvSpPr>
      <cdr:spPr>
        <a:xfrm xmlns:a="http://schemas.openxmlformats.org/drawingml/2006/main">
          <a:off x="7058026" y="4229102"/>
          <a:ext cx="4095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0.00483</cdr:x>
      <cdr:y>0.0383</cdr:y>
    </cdr:from>
    <cdr:to>
      <cdr:x>0.03744</cdr:x>
      <cdr:y>0.11702</cdr:y>
    </cdr:to>
    <cdr:sp macro="" textlink="">
      <cdr:nvSpPr>
        <cdr:cNvPr id="8" name="TextBox 7"/>
        <cdr:cNvSpPr txBox="1"/>
      </cdr:nvSpPr>
      <cdr:spPr>
        <a:xfrm xmlns:a="http://schemas.openxmlformats.org/drawingml/2006/main">
          <a:off x="38101" y="171452"/>
          <a:ext cx="257175"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0"/>
            <a:t>ɳ</a:t>
          </a:r>
        </a:p>
      </cdr:txBody>
    </cdr:sp>
  </cdr:relSizeAnchor>
</c:userShapes>
</file>

<file path=word/drawings/drawing4.xml><?xml version="1.0" encoding="utf-8"?>
<c:userShapes xmlns:c="http://schemas.openxmlformats.org/drawingml/2006/chart">
  <cdr:relSizeAnchor xmlns:cdr="http://schemas.openxmlformats.org/drawingml/2006/chartDrawing">
    <cdr:from>
      <cdr:x>0.00819</cdr:x>
      <cdr:y>0.04425</cdr:y>
    </cdr:from>
    <cdr:to>
      <cdr:x>0.03547</cdr:x>
      <cdr:y>0.10841</cdr:y>
    </cdr:to>
    <cdr:sp macro="" textlink="">
      <cdr:nvSpPr>
        <cdr:cNvPr id="2" name="TextBox 1"/>
        <cdr:cNvSpPr txBox="1"/>
      </cdr:nvSpPr>
      <cdr:spPr>
        <a:xfrm xmlns:a="http://schemas.openxmlformats.org/drawingml/2006/main">
          <a:off x="57151" y="190500"/>
          <a:ext cx="1905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ɳ</a:t>
          </a:r>
        </a:p>
      </cdr:txBody>
    </cdr:sp>
  </cdr:relSizeAnchor>
</c:userShapes>
</file>

<file path=word/drawings/drawing5.xml><?xml version="1.0" encoding="utf-8"?>
<c:userShapes xmlns:c="http://schemas.openxmlformats.org/drawingml/2006/chart">
  <cdr:relSizeAnchor xmlns:cdr="http://schemas.openxmlformats.org/drawingml/2006/chartDrawing">
    <cdr:from>
      <cdr:x>0.00646</cdr:x>
      <cdr:y>0.04415</cdr:y>
    </cdr:from>
    <cdr:to>
      <cdr:x>0.03876</cdr:x>
      <cdr:y>0.10596</cdr:y>
    </cdr:to>
    <cdr:sp macro="" textlink="">
      <cdr:nvSpPr>
        <cdr:cNvPr id="2" name="TextBox 1"/>
        <cdr:cNvSpPr txBox="1"/>
      </cdr:nvSpPr>
      <cdr:spPr>
        <a:xfrm xmlns:a="http://schemas.openxmlformats.org/drawingml/2006/main">
          <a:off x="47625" y="190501"/>
          <a:ext cx="23812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ɳ</a:t>
          </a:r>
        </a:p>
      </cdr:txBody>
    </cdr:sp>
  </cdr:relSizeAnchor>
</c:userShapes>
</file>

<file path=word/drawings/drawing6.xml><?xml version="1.0" encoding="utf-8"?>
<c:userShapes xmlns:c="http://schemas.openxmlformats.org/drawingml/2006/chart">
  <cdr:relSizeAnchor xmlns:cdr="http://schemas.openxmlformats.org/drawingml/2006/chartDrawing">
    <cdr:from>
      <cdr:x>0.004</cdr:x>
      <cdr:y>0.03436</cdr:y>
    </cdr:from>
    <cdr:to>
      <cdr:x>0.03003</cdr:x>
      <cdr:y>0.10997</cdr:y>
    </cdr:to>
    <cdr:sp macro="" textlink="">
      <cdr:nvSpPr>
        <cdr:cNvPr id="2" name="TextBox 1"/>
        <cdr:cNvSpPr txBox="1"/>
      </cdr:nvSpPr>
      <cdr:spPr>
        <a:xfrm xmlns:a="http://schemas.openxmlformats.org/drawingml/2006/main">
          <a:off x="38101" y="190501"/>
          <a:ext cx="247650"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a:latin typeface="Times New Roman" pitchFamily="18" charset="0"/>
              <a:cs typeface="Times New Roman" pitchFamily="18" charset="0"/>
            </a:rPr>
            <a:t>ɳ</a:t>
          </a:r>
        </a:p>
      </cdr:txBody>
    </cdr:sp>
  </cdr:relSizeAnchor>
  <cdr:relSizeAnchor xmlns:cdr="http://schemas.openxmlformats.org/drawingml/2006/chartDrawing">
    <cdr:from>
      <cdr:x>0.81098</cdr:x>
      <cdr:y>0.92946</cdr:y>
    </cdr:from>
    <cdr:to>
      <cdr:x>0.94665</cdr:x>
      <cdr:y>0.99656</cdr:y>
    </cdr:to>
    <cdr:sp macro="" textlink="">
      <cdr:nvSpPr>
        <cdr:cNvPr id="3" name="TextBox 2"/>
        <cdr:cNvSpPr txBox="1"/>
      </cdr:nvSpPr>
      <cdr:spPr>
        <a:xfrm xmlns:a="http://schemas.openxmlformats.org/drawingml/2006/main">
          <a:off x="5067300" y="4267200"/>
          <a:ext cx="847726" cy="3080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itchFamily="18" charset="0"/>
              <a:cs typeface="Times New Roman" pitchFamily="18" charset="0"/>
            </a:rPr>
            <a:t>T</a:t>
          </a:r>
          <a:r>
            <a:rPr lang="en-US" sz="1100" baseline="-25000">
              <a:latin typeface="Times New Roman" pitchFamily="18" charset="0"/>
              <a:cs typeface="Times New Roman" pitchFamily="18" charset="0"/>
            </a:rPr>
            <a:t>fm</a:t>
          </a:r>
          <a:r>
            <a:rPr lang="en-US" sz="1100" baseline="0">
              <a:latin typeface="Times New Roman" pitchFamily="18" charset="0"/>
              <a:cs typeface="Times New Roman" pitchFamily="18" charset="0"/>
            </a:rPr>
            <a:t> - T</a:t>
          </a:r>
          <a:r>
            <a:rPr lang="en-US" sz="1100" baseline="-25000">
              <a:latin typeface="Times New Roman" pitchFamily="18" charset="0"/>
              <a:cs typeface="Times New Roman" pitchFamily="18" charset="0"/>
            </a:rPr>
            <a:t>a</a:t>
          </a:r>
          <a:r>
            <a:rPr lang="en-US" sz="1100" baseline="0">
              <a:latin typeface="Times New Roman" pitchFamily="18" charset="0"/>
              <a:cs typeface="Times New Roman" pitchFamily="18" charset="0"/>
            </a:rPr>
            <a:t>, °C</a:t>
          </a:r>
          <a:endParaRPr lang="en-US" sz="11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0A57D-530D-4C80-9199-6AECD0461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85</Pages>
  <Words>21361</Words>
  <Characters>121761</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dc:creator>
  <cp:lastModifiedBy>Karolis</cp:lastModifiedBy>
  <cp:revision>3</cp:revision>
  <cp:lastPrinted>2011-06-16T22:29:00Z</cp:lastPrinted>
  <dcterms:created xsi:type="dcterms:W3CDTF">2011-06-16T22:30:00Z</dcterms:created>
  <dcterms:modified xsi:type="dcterms:W3CDTF">2011-06-16T22:33:00Z</dcterms:modified>
</cp:coreProperties>
</file>